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61FED" w14:textId="17337C15" w:rsidR="00B3405E" w:rsidRPr="0022709D" w:rsidRDefault="00B3405E" w:rsidP="004A2034">
      <w:pPr>
        <w:spacing w:line="360" w:lineRule="auto"/>
        <w:rPr>
          <w:rFonts w:ascii="Arial" w:hAnsi="Arial" w:cs="Arial"/>
          <w:b/>
          <w:bCs/>
          <w:sz w:val="28"/>
          <w:szCs w:val="28"/>
          <w:u w:val="single"/>
        </w:rPr>
      </w:pPr>
      <w:r w:rsidRPr="0022709D">
        <w:rPr>
          <w:rFonts w:ascii="Arial" w:hAnsi="Arial" w:cs="Arial"/>
          <w:b/>
          <w:bCs/>
          <w:sz w:val="28"/>
          <w:szCs w:val="28"/>
          <w:u w:val="single"/>
        </w:rPr>
        <w:t>Simone Somers-Yeates</w:t>
      </w:r>
      <w:r w:rsidR="0022709D" w:rsidRPr="0022709D">
        <w:rPr>
          <w:rFonts w:ascii="Arial" w:hAnsi="Arial" w:cs="Arial"/>
          <w:b/>
          <w:bCs/>
          <w:sz w:val="28"/>
          <w:szCs w:val="28"/>
          <w:u w:val="single"/>
        </w:rPr>
        <w:t xml:space="preserve">, </w:t>
      </w:r>
      <w:r w:rsidR="00CD6315" w:rsidRPr="0022709D">
        <w:rPr>
          <w:rFonts w:ascii="Arial" w:hAnsi="Arial" w:cs="Arial"/>
          <w:b/>
          <w:bCs/>
          <w:sz w:val="28"/>
          <w:szCs w:val="28"/>
          <w:u w:val="single"/>
        </w:rPr>
        <w:t>Student number: 1705578</w:t>
      </w:r>
    </w:p>
    <w:p w14:paraId="4AFB7580" w14:textId="6BC1FAF6" w:rsidR="00493F3F" w:rsidRPr="0022709D" w:rsidRDefault="00CD6315" w:rsidP="004A2034">
      <w:pPr>
        <w:spacing w:line="360" w:lineRule="auto"/>
        <w:rPr>
          <w:rFonts w:ascii="Arial" w:hAnsi="Arial" w:cs="Arial"/>
          <w:b/>
          <w:bCs/>
          <w:sz w:val="28"/>
          <w:szCs w:val="28"/>
          <w:u w:val="single"/>
        </w:rPr>
      </w:pPr>
      <w:r w:rsidRPr="0022709D">
        <w:rPr>
          <w:rFonts w:ascii="Arial" w:hAnsi="Arial" w:cs="Arial"/>
          <w:b/>
          <w:bCs/>
          <w:sz w:val="28"/>
          <w:szCs w:val="28"/>
          <w:u w:val="single"/>
        </w:rPr>
        <w:t xml:space="preserve">Module: </w:t>
      </w:r>
      <w:r w:rsidR="00B3405E" w:rsidRPr="0022709D">
        <w:rPr>
          <w:rFonts w:ascii="Arial" w:hAnsi="Arial" w:cs="Arial"/>
          <w:b/>
          <w:bCs/>
          <w:sz w:val="28"/>
          <w:szCs w:val="28"/>
          <w:u w:val="single"/>
        </w:rPr>
        <w:t>BMPF7008</w:t>
      </w:r>
      <w:r w:rsidRPr="0022709D">
        <w:rPr>
          <w:rFonts w:ascii="Arial" w:hAnsi="Arial" w:cs="Arial"/>
          <w:b/>
          <w:bCs/>
          <w:sz w:val="28"/>
          <w:szCs w:val="28"/>
          <w:u w:val="single"/>
        </w:rPr>
        <w:t>- Work-based learning</w:t>
      </w:r>
    </w:p>
    <w:p w14:paraId="727EB612" w14:textId="021BD338" w:rsidR="00CD6315" w:rsidRDefault="00CD6315" w:rsidP="004A2034">
      <w:pPr>
        <w:spacing w:line="360" w:lineRule="auto"/>
        <w:rPr>
          <w:rFonts w:ascii="Arial" w:hAnsi="Arial" w:cs="Arial"/>
          <w:b/>
          <w:bCs/>
          <w:sz w:val="28"/>
          <w:szCs w:val="28"/>
          <w:u w:val="single"/>
        </w:rPr>
      </w:pPr>
    </w:p>
    <w:p w14:paraId="3E92B34F" w14:textId="77777777" w:rsidR="00CD6315" w:rsidRPr="0022709D" w:rsidRDefault="00CD6315" w:rsidP="004A2034">
      <w:pPr>
        <w:spacing w:line="360" w:lineRule="auto"/>
        <w:rPr>
          <w:rFonts w:ascii="Arial" w:hAnsi="Arial" w:cs="Arial"/>
          <w:b/>
          <w:bCs/>
          <w:sz w:val="28"/>
          <w:szCs w:val="28"/>
          <w:u w:val="single"/>
        </w:rPr>
      </w:pPr>
      <w:r w:rsidRPr="0022709D">
        <w:rPr>
          <w:rFonts w:ascii="Arial" w:hAnsi="Arial" w:cs="Arial"/>
          <w:b/>
          <w:bCs/>
          <w:sz w:val="28"/>
          <w:szCs w:val="28"/>
          <w:u w:val="single"/>
        </w:rPr>
        <w:t>Table of contents</w:t>
      </w:r>
    </w:p>
    <w:p w14:paraId="1CF5BCDC" w14:textId="7F69457C" w:rsidR="00CD6315" w:rsidRDefault="00CD6315" w:rsidP="004A2034">
      <w:pPr>
        <w:spacing w:line="360" w:lineRule="auto"/>
        <w:rPr>
          <w:rFonts w:ascii="Arial" w:hAnsi="Arial" w:cs="Arial"/>
        </w:rPr>
      </w:pPr>
      <w:r w:rsidRPr="00D974D9">
        <w:rPr>
          <w:rFonts w:ascii="Arial" w:hAnsi="Arial" w:cs="Arial"/>
        </w:rPr>
        <w:t>Pro</w:t>
      </w:r>
      <w:r>
        <w:rPr>
          <w:rFonts w:ascii="Arial" w:hAnsi="Arial" w:cs="Arial"/>
        </w:rPr>
        <w:t>ject proposal form:</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t>2</w:t>
      </w:r>
    </w:p>
    <w:p w14:paraId="1A5B11A0" w14:textId="77777777" w:rsidR="00CD6315" w:rsidRDefault="00CD6315" w:rsidP="004A2034">
      <w:pPr>
        <w:spacing w:line="360" w:lineRule="auto"/>
        <w:rPr>
          <w:rFonts w:ascii="Arial" w:hAnsi="Arial" w:cs="Arial"/>
        </w:rPr>
      </w:pPr>
      <w:r>
        <w:rPr>
          <w:rFonts w:ascii="Arial" w:hAnsi="Arial" w:cs="Arial"/>
        </w:rPr>
        <w:t>Project report:</w:t>
      </w:r>
    </w:p>
    <w:p w14:paraId="32BFE877" w14:textId="79FD8C23" w:rsidR="00CD6315" w:rsidRDefault="00CD6315" w:rsidP="004A2034">
      <w:pPr>
        <w:spacing w:line="360" w:lineRule="auto"/>
        <w:rPr>
          <w:rFonts w:ascii="Arial" w:hAnsi="Arial" w:cs="Arial"/>
        </w:rPr>
      </w:pPr>
      <w:r>
        <w:rPr>
          <w:rFonts w:ascii="Arial" w:hAnsi="Arial" w:cs="Arial"/>
        </w:rPr>
        <w:tab/>
        <w:t>Introduction</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t>5</w:t>
      </w:r>
    </w:p>
    <w:p w14:paraId="0745DFB2" w14:textId="20CF51E4" w:rsidR="00CD6315" w:rsidRDefault="00CD6315" w:rsidP="004A2034">
      <w:pPr>
        <w:spacing w:line="360" w:lineRule="auto"/>
        <w:rPr>
          <w:rFonts w:ascii="Arial" w:hAnsi="Arial" w:cs="Arial"/>
        </w:rPr>
      </w:pPr>
      <w:r>
        <w:rPr>
          <w:rFonts w:ascii="Arial" w:hAnsi="Arial" w:cs="Arial"/>
        </w:rPr>
        <w:tab/>
        <w:t>Literature Review</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t>6</w:t>
      </w:r>
    </w:p>
    <w:p w14:paraId="1EA36790" w14:textId="43D3E0BC" w:rsidR="00CD6315" w:rsidRDefault="00CD6315" w:rsidP="004A2034">
      <w:pPr>
        <w:spacing w:line="360" w:lineRule="auto"/>
        <w:rPr>
          <w:rFonts w:ascii="Arial" w:hAnsi="Arial" w:cs="Arial"/>
        </w:rPr>
      </w:pPr>
      <w:r>
        <w:rPr>
          <w:rFonts w:ascii="Arial" w:hAnsi="Arial" w:cs="Arial"/>
        </w:rPr>
        <w:tab/>
        <w:t>Method</w:t>
      </w:r>
      <w:r w:rsidR="00A5119B">
        <w:rPr>
          <w:rFonts w:ascii="Arial" w:hAnsi="Arial" w:cs="Arial"/>
        </w:rPr>
        <w:t>s</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8541FE">
        <w:rPr>
          <w:rFonts w:ascii="Arial" w:hAnsi="Arial" w:cs="Arial"/>
        </w:rPr>
        <w:t>10</w:t>
      </w:r>
    </w:p>
    <w:p w14:paraId="7DC8C61E" w14:textId="5ACF3E75" w:rsidR="00CD6315" w:rsidRPr="00D974D9" w:rsidRDefault="00CD6315" w:rsidP="004A2034">
      <w:pPr>
        <w:spacing w:line="360" w:lineRule="auto"/>
        <w:rPr>
          <w:rFonts w:ascii="Arial" w:hAnsi="Arial" w:cs="Arial"/>
        </w:rPr>
      </w:pPr>
      <w:r>
        <w:rPr>
          <w:rFonts w:ascii="Arial" w:hAnsi="Arial" w:cs="Arial"/>
        </w:rPr>
        <w:tab/>
        <w:t>Findings</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t>1</w:t>
      </w:r>
      <w:r w:rsidR="008541FE">
        <w:rPr>
          <w:rFonts w:ascii="Arial" w:hAnsi="Arial" w:cs="Arial"/>
        </w:rPr>
        <w:t>2</w:t>
      </w:r>
    </w:p>
    <w:p w14:paraId="1A655FB1" w14:textId="457D0705" w:rsidR="00CD6315" w:rsidRDefault="00CD6315" w:rsidP="004A2034">
      <w:pPr>
        <w:spacing w:line="360" w:lineRule="auto"/>
        <w:rPr>
          <w:rFonts w:ascii="Arial" w:hAnsi="Arial" w:cs="Arial"/>
        </w:rPr>
      </w:pPr>
      <w:r>
        <w:rPr>
          <w:rFonts w:ascii="Arial" w:hAnsi="Arial" w:cs="Arial"/>
        </w:rPr>
        <w:tab/>
        <w:t>Conclusion and recommendations</w:t>
      </w:r>
      <w:r w:rsidR="004738C0">
        <w:rPr>
          <w:rFonts w:ascii="Arial" w:hAnsi="Arial" w:cs="Arial"/>
        </w:rPr>
        <w:tab/>
      </w:r>
      <w:r w:rsidR="004738C0">
        <w:rPr>
          <w:rFonts w:ascii="Arial" w:hAnsi="Arial" w:cs="Arial"/>
        </w:rPr>
        <w:tab/>
      </w:r>
      <w:r w:rsidR="004738C0">
        <w:rPr>
          <w:rFonts w:ascii="Arial" w:hAnsi="Arial" w:cs="Arial"/>
        </w:rPr>
        <w:tab/>
      </w:r>
      <w:r w:rsidR="0042559A">
        <w:rPr>
          <w:rFonts w:ascii="Arial" w:hAnsi="Arial" w:cs="Arial"/>
        </w:rPr>
        <w:t>22</w:t>
      </w:r>
    </w:p>
    <w:p w14:paraId="1E7DB0B7" w14:textId="105F748C" w:rsidR="005B6232" w:rsidRDefault="00CD6315" w:rsidP="004A2034">
      <w:pPr>
        <w:spacing w:line="360" w:lineRule="auto"/>
        <w:rPr>
          <w:rFonts w:ascii="Arial" w:hAnsi="Arial" w:cs="Arial"/>
        </w:rPr>
      </w:pPr>
      <w:r>
        <w:rPr>
          <w:rFonts w:ascii="Arial" w:hAnsi="Arial" w:cs="Arial"/>
        </w:rPr>
        <w:t>References</w:t>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738C0">
        <w:rPr>
          <w:rFonts w:ascii="Arial" w:hAnsi="Arial" w:cs="Arial"/>
        </w:rPr>
        <w:tab/>
      </w:r>
      <w:r w:rsidR="004A2034">
        <w:rPr>
          <w:rFonts w:ascii="Arial" w:hAnsi="Arial" w:cs="Arial"/>
        </w:rPr>
        <w:t>24</w:t>
      </w:r>
    </w:p>
    <w:p w14:paraId="3E2D5DDC" w14:textId="0ACAE000" w:rsidR="00CD6315" w:rsidRDefault="00CD6315" w:rsidP="004A2034">
      <w:pPr>
        <w:spacing w:line="360" w:lineRule="auto"/>
        <w:rPr>
          <w:rFonts w:ascii="Arial" w:hAnsi="Arial" w:cs="Arial"/>
        </w:rPr>
      </w:pPr>
      <w:r>
        <w:rPr>
          <w:rFonts w:ascii="Arial" w:hAnsi="Arial" w:cs="Arial"/>
        </w:rPr>
        <w:t>Appendix 1</w:t>
      </w:r>
      <w:r w:rsidR="00A02658">
        <w:rPr>
          <w:rFonts w:ascii="Arial" w:hAnsi="Arial" w:cs="Arial"/>
        </w:rPr>
        <w:tab/>
        <w:t>Participant consent form</w:t>
      </w:r>
      <w:r w:rsidR="003741F2">
        <w:rPr>
          <w:rFonts w:ascii="Arial" w:hAnsi="Arial" w:cs="Arial"/>
        </w:rPr>
        <w:tab/>
      </w:r>
      <w:r w:rsidR="003741F2">
        <w:rPr>
          <w:rFonts w:ascii="Arial" w:hAnsi="Arial" w:cs="Arial"/>
        </w:rPr>
        <w:tab/>
      </w:r>
      <w:r w:rsidR="003741F2">
        <w:rPr>
          <w:rFonts w:ascii="Arial" w:hAnsi="Arial" w:cs="Arial"/>
        </w:rPr>
        <w:tab/>
        <w:t>2</w:t>
      </w:r>
      <w:r w:rsidR="008541FE">
        <w:rPr>
          <w:rFonts w:ascii="Arial" w:hAnsi="Arial" w:cs="Arial"/>
        </w:rPr>
        <w:t>9</w:t>
      </w:r>
      <w:r w:rsidR="005B6232">
        <w:rPr>
          <w:rFonts w:ascii="Arial" w:hAnsi="Arial" w:cs="Arial"/>
        </w:rPr>
        <w:tab/>
      </w:r>
      <w:r w:rsidR="005B6232">
        <w:rPr>
          <w:rFonts w:ascii="Arial" w:hAnsi="Arial" w:cs="Arial"/>
        </w:rPr>
        <w:tab/>
      </w:r>
      <w:r w:rsidR="005B6232">
        <w:rPr>
          <w:rFonts w:ascii="Arial" w:hAnsi="Arial" w:cs="Arial"/>
        </w:rPr>
        <w:tab/>
      </w:r>
    </w:p>
    <w:p w14:paraId="6D7698CF" w14:textId="7FC2D658" w:rsidR="00CD6315" w:rsidRDefault="00CD6315" w:rsidP="004A2034">
      <w:pPr>
        <w:spacing w:line="360" w:lineRule="auto"/>
        <w:rPr>
          <w:rFonts w:ascii="Arial" w:hAnsi="Arial" w:cs="Arial"/>
        </w:rPr>
      </w:pPr>
      <w:r>
        <w:rPr>
          <w:rFonts w:ascii="Arial" w:hAnsi="Arial" w:cs="Arial"/>
        </w:rPr>
        <w:t>Appendix 2</w:t>
      </w:r>
      <w:r w:rsidR="00A02658">
        <w:rPr>
          <w:rFonts w:ascii="Arial" w:hAnsi="Arial" w:cs="Arial"/>
        </w:rPr>
        <w:tab/>
      </w:r>
      <w:r w:rsidR="00E35EFF">
        <w:rPr>
          <w:rFonts w:ascii="Arial" w:hAnsi="Arial" w:cs="Arial"/>
        </w:rPr>
        <w:t>Questionnaire</w:t>
      </w:r>
      <w:r w:rsidR="003741F2">
        <w:rPr>
          <w:rFonts w:ascii="Arial" w:hAnsi="Arial" w:cs="Arial"/>
        </w:rPr>
        <w:tab/>
      </w:r>
      <w:r w:rsidR="003741F2">
        <w:rPr>
          <w:rFonts w:ascii="Arial" w:hAnsi="Arial" w:cs="Arial"/>
        </w:rPr>
        <w:tab/>
      </w:r>
      <w:r w:rsidR="003741F2">
        <w:rPr>
          <w:rFonts w:ascii="Arial" w:hAnsi="Arial" w:cs="Arial"/>
        </w:rPr>
        <w:tab/>
      </w:r>
      <w:r w:rsidR="003741F2">
        <w:rPr>
          <w:rFonts w:ascii="Arial" w:hAnsi="Arial" w:cs="Arial"/>
        </w:rPr>
        <w:tab/>
      </w:r>
      <w:r w:rsidR="003741F2">
        <w:rPr>
          <w:rFonts w:ascii="Arial" w:hAnsi="Arial" w:cs="Arial"/>
        </w:rPr>
        <w:tab/>
      </w:r>
      <w:r w:rsidR="008541FE">
        <w:rPr>
          <w:rFonts w:ascii="Arial" w:hAnsi="Arial" w:cs="Arial"/>
        </w:rPr>
        <w:t>31</w:t>
      </w:r>
    </w:p>
    <w:p w14:paraId="79D13FDF" w14:textId="2A960E9E" w:rsidR="00CD6315" w:rsidRDefault="00CD6315" w:rsidP="004A2034">
      <w:pPr>
        <w:spacing w:line="360" w:lineRule="auto"/>
        <w:rPr>
          <w:rFonts w:ascii="Arial" w:hAnsi="Arial" w:cs="Arial"/>
        </w:rPr>
      </w:pPr>
      <w:r>
        <w:rPr>
          <w:rFonts w:ascii="Arial" w:hAnsi="Arial" w:cs="Arial"/>
        </w:rPr>
        <w:t>Appendix 3</w:t>
      </w:r>
      <w:r w:rsidR="00E35EFF">
        <w:rPr>
          <w:rFonts w:ascii="Arial" w:hAnsi="Arial" w:cs="Arial"/>
        </w:rPr>
        <w:tab/>
        <w:t>Transcription of Interview</w:t>
      </w:r>
      <w:r w:rsidR="003741F2">
        <w:rPr>
          <w:rFonts w:ascii="Arial" w:hAnsi="Arial" w:cs="Arial"/>
        </w:rPr>
        <w:tab/>
      </w:r>
      <w:r w:rsidR="003741F2">
        <w:rPr>
          <w:rFonts w:ascii="Arial" w:hAnsi="Arial" w:cs="Arial"/>
        </w:rPr>
        <w:tab/>
      </w:r>
      <w:r w:rsidR="003741F2">
        <w:rPr>
          <w:rFonts w:ascii="Arial" w:hAnsi="Arial" w:cs="Arial"/>
        </w:rPr>
        <w:tab/>
      </w:r>
      <w:r w:rsidR="008541FE">
        <w:rPr>
          <w:rFonts w:ascii="Arial" w:hAnsi="Arial" w:cs="Arial"/>
        </w:rPr>
        <w:t>32</w:t>
      </w:r>
    </w:p>
    <w:p w14:paraId="6B8C45D2" w14:textId="068A5FCE" w:rsidR="00CD6315" w:rsidRDefault="00CD6315" w:rsidP="004A2034">
      <w:pPr>
        <w:spacing w:line="360" w:lineRule="auto"/>
        <w:rPr>
          <w:rFonts w:ascii="Arial" w:hAnsi="Arial" w:cs="Arial"/>
        </w:rPr>
      </w:pPr>
      <w:r>
        <w:rPr>
          <w:rFonts w:ascii="Arial" w:hAnsi="Arial" w:cs="Arial"/>
        </w:rPr>
        <w:t>Appendix 4</w:t>
      </w:r>
      <w:r w:rsidR="00E35EFF">
        <w:rPr>
          <w:rFonts w:ascii="Arial" w:hAnsi="Arial" w:cs="Arial"/>
        </w:rPr>
        <w:tab/>
        <w:t>Questionnaire Responses</w:t>
      </w:r>
      <w:r w:rsidR="00827040">
        <w:rPr>
          <w:rFonts w:ascii="Arial" w:hAnsi="Arial" w:cs="Arial"/>
        </w:rPr>
        <w:tab/>
      </w:r>
      <w:r w:rsidR="00827040">
        <w:rPr>
          <w:rFonts w:ascii="Arial" w:hAnsi="Arial" w:cs="Arial"/>
        </w:rPr>
        <w:tab/>
      </w:r>
      <w:r w:rsidR="00827040">
        <w:rPr>
          <w:rFonts w:ascii="Arial" w:hAnsi="Arial" w:cs="Arial"/>
        </w:rPr>
        <w:tab/>
      </w:r>
      <w:r w:rsidR="008541FE">
        <w:rPr>
          <w:rFonts w:ascii="Arial" w:hAnsi="Arial" w:cs="Arial"/>
        </w:rPr>
        <w:t>41</w:t>
      </w:r>
    </w:p>
    <w:p w14:paraId="7F5F7435" w14:textId="1D6004E1" w:rsidR="00CD6315" w:rsidRDefault="00CD6315" w:rsidP="004A2034">
      <w:pPr>
        <w:spacing w:line="360" w:lineRule="auto"/>
        <w:rPr>
          <w:rFonts w:ascii="Arial" w:hAnsi="Arial" w:cs="Arial"/>
        </w:rPr>
      </w:pPr>
      <w:r>
        <w:rPr>
          <w:rFonts w:ascii="Arial" w:hAnsi="Arial" w:cs="Arial"/>
        </w:rPr>
        <w:t>Appendix 5</w:t>
      </w:r>
      <w:r w:rsidR="00E35EFF">
        <w:rPr>
          <w:rFonts w:ascii="Arial" w:hAnsi="Arial" w:cs="Arial"/>
        </w:rPr>
        <w:tab/>
        <w:t>Ethics form</w:t>
      </w:r>
      <w:r w:rsidR="00827040">
        <w:rPr>
          <w:rFonts w:ascii="Arial" w:hAnsi="Arial" w:cs="Arial"/>
        </w:rPr>
        <w:tab/>
      </w:r>
      <w:r w:rsidR="00827040">
        <w:rPr>
          <w:rFonts w:ascii="Arial" w:hAnsi="Arial" w:cs="Arial"/>
        </w:rPr>
        <w:tab/>
      </w:r>
      <w:r w:rsidR="00827040">
        <w:rPr>
          <w:rFonts w:ascii="Arial" w:hAnsi="Arial" w:cs="Arial"/>
        </w:rPr>
        <w:tab/>
      </w:r>
      <w:r w:rsidR="00827040">
        <w:rPr>
          <w:rFonts w:ascii="Arial" w:hAnsi="Arial" w:cs="Arial"/>
        </w:rPr>
        <w:tab/>
      </w:r>
      <w:r w:rsidR="00827040">
        <w:rPr>
          <w:rFonts w:ascii="Arial" w:hAnsi="Arial" w:cs="Arial"/>
        </w:rPr>
        <w:tab/>
      </w:r>
      <w:r w:rsidR="008541FE">
        <w:rPr>
          <w:rFonts w:ascii="Arial" w:hAnsi="Arial" w:cs="Arial"/>
        </w:rPr>
        <w:t>42</w:t>
      </w:r>
    </w:p>
    <w:p w14:paraId="0BFA1D41" w14:textId="46B364AE" w:rsidR="00CD6315" w:rsidRDefault="00CD6315" w:rsidP="004A2034">
      <w:pPr>
        <w:spacing w:line="360" w:lineRule="auto"/>
        <w:rPr>
          <w:rFonts w:ascii="Arial" w:hAnsi="Arial" w:cs="Arial"/>
        </w:rPr>
      </w:pPr>
      <w:r>
        <w:rPr>
          <w:rFonts w:ascii="Arial" w:hAnsi="Arial" w:cs="Arial"/>
        </w:rPr>
        <w:t>Appendix 6</w:t>
      </w:r>
      <w:r w:rsidR="00E35EFF">
        <w:rPr>
          <w:rFonts w:ascii="Arial" w:hAnsi="Arial" w:cs="Arial"/>
        </w:rPr>
        <w:tab/>
        <w:t>Thematic analysis</w:t>
      </w:r>
      <w:r w:rsidR="00827040">
        <w:rPr>
          <w:rFonts w:ascii="Arial" w:hAnsi="Arial" w:cs="Arial"/>
        </w:rPr>
        <w:tab/>
      </w:r>
      <w:r w:rsidR="00827040">
        <w:rPr>
          <w:rFonts w:ascii="Arial" w:hAnsi="Arial" w:cs="Arial"/>
        </w:rPr>
        <w:tab/>
      </w:r>
      <w:r w:rsidR="00827040">
        <w:rPr>
          <w:rFonts w:ascii="Arial" w:hAnsi="Arial" w:cs="Arial"/>
        </w:rPr>
        <w:tab/>
      </w:r>
      <w:r w:rsidR="00827040">
        <w:rPr>
          <w:rFonts w:ascii="Arial" w:hAnsi="Arial" w:cs="Arial"/>
        </w:rPr>
        <w:tab/>
        <w:t>5</w:t>
      </w:r>
      <w:r w:rsidR="008541FE">
        <w:rPr>
          <w:rFonts w:ascii="Arial" w:hAnsi="Arial" w:cs="Arial"/>
        </w:rPr>
        <w:t>8</w:t>
      </w:r>
    </w:p>
    <w:p w14:paraId="6B2A51E8" w14:textId="4886D726" w:rsidR="00E8504A" w:rsidRDefault="00E8504A" w:rsidP="004A2034">
      <w:pPr>
        <w:spacing w:line="360" w:lineRule="auto"/>
        <w:rPr>
          <w:rFonts w:ascii="Arial" w:hAnsi="Arial" w:cs="Arial"/>
        </w:rPr>
      </w:pPr>
      <w:r>
        <w:rPr>
          <w:rFonts w:ascii="Arial" w:hAnsi="Arial" w:cs="Arial"/>
        </w:rPr>
        <w:t>Appendix 7</w:t>
      </w:r>
      <w:r>
        <w:rPr>
          <w:rFonts w:ascii="Arial" w:hAnsi="Arial" w:cs="Arial"/>
        </w:rPr>
        <w:tab/>
        <w:t>Resource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59</w:t>
      </w:r>
      <w:r>
        <w:rPr>
          <w:rFonts w:ascii="Arial" w:hAnsi="Arial" w:cs="Arial"/>
        </w:rPr>
        <w:tab/>
      </w:r>
      <w:r>
        <w:rPr>
          <w:rFonts w:ascii="Arial" w:hAnsi="Arial" w:cs="Arial"/>
        </w:rPr>
        <w:tab/>
      </w:r>
      <w:r>
        <w:rPr>
          <w:rFonts w:ascii="Arial" w:hAnsi="Arial" w:cs="Arial"/>
        </w:rPr>
        <w:tab/>
      </w:r>
      <w:r>
        <w:rPr>
          <w:rFonts w:ascii="Arial" w:hAnsi="Arial" w:cs="Arial"/>
        </w:rPr>
        <w:tab/>
      </w:r>
    </w:p>
    <w:p w14:paraId="03A2FC60" w14:textId="1345B031" w:rsidR="00E8504A" w:rsidRPr="00D974D9" w:rsidRDefault="00E8504A" w:rsidP="004A2034">
      <w:pPr>
        <w:spacing w:line="360" w:lineRule="auto"/>
        <w:rPr>
          <w:rFonts w:ascii="Arial" w:hAnsi="Arial" w:cs="Arial"/>
        </w:rPr>
      </w:pPr>
      <w:r>
        <w:rPr>
          <w:rFonts w:ascii="Arial" w:hAnsi="Arial" w:cs="Arial"/>
        </w:rPr>
        <w:t>Appendix 8</w:t>
      </w:r>
      <w:r>
        <w:rPr>
          <w:rFonts w:ascii="Arial" w:hAnsi="Arial" w:cs="Arial"/>
        </w:rPr>
        <w:tab/>
        <w:t>Reflective journal</w:t>
      </w:r>
      <w:r>
        <w:rPr>
          <w:rFonts w:ascii="Arial" w:hAnsi="Arial" w:cs="Arial"/>
        </w:rPr>
        <w:tab/>
      </w:r>
      <w:r>
        <w:rPr>
          <w:rFonts w:ascii="Arial" w:hAnsi="Arial" w:cs="Arial"/>
        </w:rPr>
        <w:tab/>
      </w:r>
      <w:r>
        <w:rPr>
          <w:rFonts w:ascii="Arial" w:hAnsi="Arial" w:cs="Arial"/>
        </w:rPr>
        <w:tab/>
      </w:r>
      <w:r>
        <w:rPr>
          <w:rFonts w:ascii="Arial" w:hAnsi="Arial" w:cs="Arial"/>
        </w:rPr>
        <w:tab/>
        <w:t>63</w:t>
      </w:r>
    </w:p>
    <w:p w14:paraId="386F53A2" w14:textId="21E84332" w:rsidR="00BF6051" w:rsidRDefault="00BF6051" w:rsidP="004A2034">
      <w:pPr>
        <w:spacing w:line="360" w:lineRule="auto"/>
        <w:rPr>
          <w:rFonts w:ascii="Arial" w:hAnsi="Arial" w:cs="Arial"/>
          <w:b/>
          <w:bCs/>
          <w:sz w:val="28"/>
          <w:szCs w:val="28"/>
          <w:u w:val="single"/>
        </w:rPr>
      </w:pPr>
    </w:p>
    <w:p w14:paraId="6666AABB" w14:textId="0BB0B269" w:rsidR="00BF6051" w:rsidRDefault="00BF6051" w:rsidP="004A2034">
      <w:pPr>
        <w:spacing w:line="360" w:lineRule="auto"/>
        <w:rPr>
          <w:rFonts w:ascii="Arial" w:hAnsi="Arial" w:cs="Arial"/>
          <w:b/>
          <w:bCs/>
          <w:sz w:val="28"/>
          <w:szCs w:val="28"/>
          <w:u w:val="single"/>
        </w:rPr>
      </w:pPr>
    </w:p>
    <w:p w14:paraId="14B91DE5" w14:textId="1CBC9311" w:rsidR="00BF6051" w:rsidRDefault="00BF6051" w:rsidP="004A2034">
      <w:pPr>
        <w:spacing w:line="360" w:lineRule="auto"/>
        <w:rPr>
          <w:rFonts w:ascii="Arial" w:hAnsi="Arial" w:cs="Arial"/>
          <w:b/>
          <w:bCs/>
          <w:sz w:val="28"/>
          <w:szCs w:val="28"/>
          <w:u w:val="single"/>
        </w:rPr>
      </w:pPr>
    </w:p>
    <w:p w14:paraId="0962A17C" w14:textId="27D9CF44" w:rsidR="00BF6051" w:rsidRDefault="00BF6051" w:rsidP="004A2034">
      <w:pPr>
        <w:spacing w:line="360" w:lineRule="auto"/>
        <w:rPr>
          <w:rFonts w:ascii="Arial" w:hAnsi="Arial" w:cs="Arial"/>
          <w:b/>
          <w:bCs/>
          <w:sz w:val="28"/>
          <w:szCs w:val="28"/>
          <w:u w:val="single"/>
        </w:rPr>
      </w:pPr>
    </w:p>
    <w:p w14:paraId="69F12689" w14:textId="636056DE" w:rsidR="00BF6051" w:rsidRDefault="00BF6051" w:rsidP="004A2034">
      <w:pPr>
        <w:spacing w:line="360" w:lineRule="auto"/>
        <w:rPr>
          <w:rFonts w:ascii="Arial" w:hAnsi="Arial" w:cs="Arial"/>
          <w:b/>
          <w:bCs/>
          <w:sz w:val="28"/>
          <w:szCs w:val="28"/>
          <w:u w:val="single"/>
        </w:rPr>
      </w:pPr>
    </w:p>
    <w:p w14:paraId="7F0F22F0" w14:textId="77777777" w:rsidR="004A2034" w:rsidRDefault="004A2034" w:rsidP="004A2034">
      <w:pPr>
        <w:spacing w:line="360" w:lineRule="auto"/>
        <w:jc w:val="both"/>
        <w:rPr>
          <w:rFonts w:ascii="Arial" w:hAnsi="Arial" w:cs="Arial"/>
          <w:b/>
          <w:bCs/>
          <w:u w:val="single"/>
        </w:rPr>
      </w:pPr>
    </w:p>
    <w:p w14:paraId="667C9735" w14:textId="5E97C28A" w:rsidR="00BF6051" w:rsidRPr="00CD6315" w:rsidRDefault="00BF6051" w:rsidP="004A2034">
      <w:pPr>
        <w:spacing w:line="360" w:lineRule="auto"/>
        <w:jc w:val="both"/>
        <w:rPr>
          <w:rFonts w:ascii="Arial" w:hAnsi="Arial" w:cs="Arial"/>
          <w:b/>
          <w:bCs/>
          <w:sz w:val="28"/>
          <w:szCs w:val="28"/>
          <w:u w:val="single"/>
        </w:rPr>
      </w:pPr>
      <w:r w:rsidRPr="00CD6315">
        <w:rPr>
          <w:rFonts w:ascii="Arial" w:hAnsi="Arial" w:cs="Arial"/>
          <w:b/>
          <w:bCs/>
          <w:sz w:val="28"/>
          <w:szCs w:val="28"/>
          <w:u w:val="single"/>
        </w:rPr>
        <w:t>Project Proposal</w:t>
      </w:r>
    </w:p>
    <w:p w14:paraId="70576695" w14:textId="77777777" w:rsidR="00CD6315" w:rsidRDefault="00CD6315" w:rsidP="004A2034">
      <w:pPr>
        <w:spacing w:line="360" w:lineRule="auto"/>
        <w:jc w:val="both"/>
        <w:rPr>
          <w:rFonts w:ascii="Arial" w:hAnsi="Arial" w:cs="Arial"/>
        </w:rPr>
      </w:pPr>
    </w:p>
    <w:p w14:paraId="265AFDE1" w14:textId="20F84AB9" w:rsidR="00BF6051" w:rsidRDefault="00BF6051" w:rsidP="004A2034">
      <w:pPr>
        <w:spacing w:line="360" w:lineRule="auto"/>
        <w:jc w:val="both"/>
        <w:rPr>
          <w:rFonts w:ascii="Arial" w:hAnsi="Arial" w:cs="Arial"/>
        </w:rPr>
      </w:pPr>
      <w:r>
        <w:rPr>
          <w:rFonts w:ascii="Arial" w:hAnsi="Arial" w:cs="Arial"/>
          <w:b/>
          <w:bCs/>
          <w:u w:val="single"/>
        </w:rPr>
        <w:t>Project title</w:t>
      </w:r>
      <w:r>
        <w:rPr>
          <w:rFonts w:ascii="Arial" w:hAnsi="Arial" w:cs="Arial"/>
          <w:u w:val="single"/>
        </w:rPr>
        <w:t>:</w:t>
      </w:r>
      <w:r>
        <w:rPr>
          <w:rFonts w:ascii="Arial" w:hAnsi="Arial" w:cs="Arial"/>
        </w:rPr>
        <w:t xml:space="preserve"> An exploration into teaching strategies for a more equitable voice teaching practice</w:t>
      </w:r>
    </w:p>
    <w:p w14:paraId="0BCA794F" w14:textId="77777777" w:rsidR="00BF6051" w:rsidRDefault="00BF6051" w:rsidP="004A2034">
      <w:pPr>
        <w:spacing w:line="360" w:lineRule="auto"/>
        <w:jc w:val="both"/>
        <w:rPr>
          <w:rFonts w:ascii="Arial" w:hAnsi="Arial" w:cs="Arial"/>
          <w:b/>
          <w:bCs/>
          <w:u w:val="single"/>
        </w:rPr>
      </w:pPr>
      <w:r>
        <w:rPr>
          <w:rFonts w:ascii="Arial" w:hAnsi="Arial" w:cs="Arial"/>
          <w:b/>
          <w:bCs/>
          <w:u w:val="single"/>
        </w:rPr>
        <w:t>The Context</w:t>
      </w:r>
    </w:p>
    <w:p w14:paraId="719C73A2" w14:textId="77777777" w:rsidR="00BF6051" w:rsidRDefault="00BF6051" w:rsidP="004A2034">
      <w:pPr>
        <w:spacing w:line="360" w:lineRule="auto"/>
        <w:jc w:val="both"/>
        <w:rPr>
          <w:rFonts w:ascii="Arial" w:hAnsi="Arial" w:cs="Arial"/>
        </w:rPr>
      </w:pPr>
      <w:r>
        <w:rPr>
          <w:rFonts w:ascii="Arial" w:hAnsi="Arial" w:cs="Arial"/>
        </w:rPr>
        <w:t>Traditional western voice training for actors has historically followed an American or Eurocentric narrative</w:t>
      </w:r>
      <w:sdt>
        <w:sdtPr>
          <w:rPr>
            <w:rFonts w:ascii="Arial" w:hAnsi="Arial" w:cs="Arial"/>
          </w:rPr>
          <w:id w:val="-9072864"/>
          <w:citation/>
        </w:sdtPr>
        <w:sdtContent>
          <w:r>
            <w:rPr>
              <w:rFonts w:ascii="Arial" w:hAnsi="Arial" w:cs="Arial"/>
            </w:rPr>
            <w:fldChar w:fldCharType="begin"/>
          </w:r>
          <w:r>
            <w:rPr>
              <w:rFonts w:ascii="Arial" w:hAnsi="Arial" w:cs="Arial"/>
            </w:rPr>
            <w:instrText xml:space="preserve"> CITATION Amy15 \l 2057 </w:instrText>
          </w:r>
          <w:r>
            <w:rPr>
              <w:rFonts w:ascii="Arial" w:hAnsi="Arial" w:cs="Arial"/>
            </w:rPr>
            <w:fldChar w:fldCharType="separate"/>
          </w:r>
          <w:r>
            <w:rPr>
              <w:rFonts w:ascii="Arial" w:hAnsi="Arial" w:cs="Arial"/>
              <w:noProof/>
            </w:rPr>
            <w:t xml:space="preserve"> (Ginther, 2015)</w:t>
          </w:r>
          <w:r>
            <w:rPr>
              <w:rFonts w:ascii="Arial" w:hAnsi="Arial" w:cs="Arial"/>
            </w:rPr>
            <w:fldChar w:fldCharType="end"/>
          </w:r>
        </w:sdtContent>
      </w:sdt>
      <w:r>
        <w:rPr>
          <w:rFonts w:ascii="Arial" w:hAnsi="Arial" w:cs="Arial"/>
        </w:rPr>
        <w:t xml:space="preserve">. This narrative is perpetuated by some of the major voice texts, including Cicely Berry’s </w:t>
      </w:r>
      <w:sdt>
        <w:sdtPr>
          <w:rPr>
            <w:rFonts w:ascii="Arial" w:hAnsi="Arial" w:cs="Arial"/>
          </w:rPr>
          <w:id w:val="-793362766"/>
          <w:citation/>
        </w:sdtPr>
        <w:sdtContent>
          <w:r>
            <w:rPr>
              <w:rFonts w:ascii="Arial" w:hAnsi="Arial" w:cs="Arial"/>
            </w:rPr>
            <w:fldChar w:fldCharType="begin"/>
          </w:r>
          <w:r>
            <w:rPr>
              <w:rFonts w:ascii="Arial" w:hAnsi="Arial" w:cs="Arial"/>
            </w:rPr>
            <w:instrText xml:space="preserve">CITATION Cic73 \n  \t  \l 2057 </w:instrText>
          </w:r>
          <w:r>
            <w:rPr>
              <w:rFonts w:ascii="Arial" w:hAnsi="Arial" w:cs="Arial"/>
            </w:rPr>
            <w:fldChar w:fldCharType="separate"/>
          </w:r>
          <w:r>
            <w:rPr>
              <w:rFonts w:ascii="Arial" w:hAnsi="Arial" w:cs="Arial"/>
              <w:noProof/>
            </w:rPr>
            <w:t>(1973)</w:t>
          </w:r>
          <w:r>
            <w:rPr>
              <w:rFonts w:ascii="Arial" w:hAnsi="Arial" w:cs="Arial"/>
            </w:rPr>
            <w:fldChar w:fldCharType="end"/>
          </w:r>
        </w:sdtContent>
      </w:sdt>
      <w:r>
        <w:rPr>
          <w:rFonts w:ascii="Arial" w:hAnsi="Arial" w:cs="Arial"/>
        </w:rPr>
        <w:t xml:space="preserve">, Kristin Linklater’s </w:t>
      </w:r>
      <w:sdt>
        <w:sdtPr>
          <w:rPr>
            <w:rFonts w:ascii="Arial" w:hAnsi="Arial" w:cs="Arial"/>
          </w:rPr>
          <w:id w:val="-1224288376"/>
          <w:citation/>
        </w:sdtPr>
        <w:sdtContent>
          <w:r>
            <w:rPr>
              <w:rFonts w:ascii="Arial" w:hAnsi="Arial" w:cs="Arial"/>
            </w:rPr>
            <w:fldChar w:fldCharType="begin"/>
          </w:r>
          <w:r>
            <w:rPr>
              <w:rFonts w:ascii="Arial" w:hAnsi="Arial" w:cs="Arial"/>
            </w:rPr>
            <w:instrText xml:space="preserve">CITATION Kri06 \n  \t  \l 2057 </w:instrText>
          </w:r>
          <w:r>
            <w:rPr>
              <w:rFonts w:ascii="Arial" w:hAnsi="Arial" w:cs="Arial"/>
            </w:rPr>
            <w:fldChar w:fldCharType="separate"/>
          </w:r>
          <w:r>
            <w:rPr>
              <w:rFonts w:ascii="Arial" w:hAnsi="Arial" w:cs="Arial"/>
              <w:noProof/>
            </w:rPr>
            <w:t>(2006)</w:t>
          </w:r>
          <w:r>
            <w:rPr>
              <w:rFonts w:ascii="Arial" w:hAnsi="Arial" w:cs="Arial"/>
            </w:rPr>
            <w:fldChar w:fldCharType="end"/>
          </w:r>
        </w:sdtContent>
      </w:sdt>
      <w:r>
        <w:rPr>
          <w:rFonts w:ascii="Arial" w:hAnsi="Arial" w:cs="Arial"/>
        </w:rPr>
        <w:t xml:space="preserve"> and Patsy </w:t>
      </w:r>
      <w:proofErr w:type="spellStart"/>
      <w:r>
        <w:rPr>
          <w:rFonts w:ascii="Arial" w:hAnsi="Arial" w:cs="Arial"/>
        </w:rPr>
        <w:t>Rodenbourg’s</w:t>
      </w:r>
      <w:proofErr w:type="spellEnd"/>
      <w:sdt>
        <w:sdtPr>
          <w:rPr>
            <w:rFonts w:ascii="Arial" w:hAnsi="Arial" w:cs="Arial"/>
          </w:rPr>
          <w:id w:val="1742596503"/>
          <w:citation/>
        </w:sdtPr>
        <w:sdtContent>
          <w:r>
            <w:rPr>
              <w:rFonts w:ascii="Arial" w:hAnsi="Arial" w:cs="Arial"/>
            </w:rPr>
            <w:fldChar w:fldCharType="begin"/>
          </w:r>
          <w:r>
            <w:rPr>
              <w:rFonts w:ascii="Arial" w:hAnsi="Arial" w:cs="Arial"/>
            </w:rPr>
            <w:instrText xml:space="preserve">CITATION Pat92 \n  \t  \l 2057 </w:instrText>
          </w:r>
          <w:r>
            <w:rPr>
              <w:rFonts w:ascii="Arial" w:hAnsi="Arial" w:cs="Arial"/>
            </w:rPr>
            <w:fldChar w:fldCharType="separate"/>
          </w:r>
          <w:r>
            <w:rPr>
              <w:rFonts w:ascii="Arial" w:hAnsi="Arial" w:cs="Arial"/>
              <w:noProof/>
            </w:rPr>
            <w:t xml:space="preserve"> (1992)</w:t>
          </w:r>
          <w:r>
            <w:rPr>
              <w:rFonts w:ascii="Arial" w:hAnsi="Arial" w:cs="Arial"/>
            </w:rPr>
            <w:fldChar w:fldCharType="end"/>
          </w:r>
        </w:sdtContent>
      </w:sdt>
      <w:r>
        <w:rPr>
          <w:rFonts w:ascii="Arial" w:hAnsi="Arial" w:cs="Arial"/>
        </w:rPr>
        <w:t xml:space="preserve">. There is an assumption that white culture dominates the arts, </w:t>
      </w:r>
      <w:sdt>
        <w:sdtPr>
          <w:rPr>
            <w:rFonts w:ascii="Arial" w:hAnsi="Arial" w:cs="Arial"/>
          </w:rPr>
          <w:id w:val="-197549379"/>
          <w:citation/>
        </w:sdtPr>
        <w:sdtContent>
          <w:r>
            <w:rPr>
              <w:rFonts w:ascii="Arial" w:hAnsi="Arial" w:cs="Arial"/>
            </w:rPr>
            <w:fldChar w:fldCharType="begin"/>
          </w:r>
          <w:r>
            <w:rPr>
              <w:rFonts w:ascii="Arial" w:hAnsi="Arial" w:cs="Arial"/>
            </w:rPr>
            <w:instrText xml:space="preserve"> CITATION Gaz18 \l 2057 </w:instrText>
          </w:r>
          <w:r>
            <w:rPr>
              <w:rFonts w:ascii="Arial" w:hAnsi="Arial" w:cs="Arial"/>
            </w:rPr>
            <w:fldChar w:fldCharType="separate"/>
          </w:r>
          <w:r>
            <w:rPr>
              <w:rFonts w:ascii="Arial" w:hAnsi="Arial" w:cs="Arial"/>
              <w:noProof/>
            </w:rPr>
            <w:t>(Gaztambide-Fernandez, et al., 2018)</w:t>
          </w:r>
          <w:r>
            <w:rPr>
              <w:rFonts w:ascii="Arial" w:hAnsi="Arial" w:cs="Arial"/>
            </w:rPr>
            <w:fldChar w:fldCharType="end"/>
          </w:r>
        </w:sdtContent>
      </w:sdt>
      <w:r>
        <w:rPr>
          <w:rFonts w:ascii="Arial" w:hAnsi="Arial" w:cs="Arial"/>
        </w:rPr>
        <w:t xml:space="preserve">, which is often perpetuated through dated teaching practices which reinforce inequality </w:t>
      </w:r>
      <w:sdt>
        <w:sdtPr>
          <w:rPr>
            <w:rFonts w:ascii="Arial" w:hAnsi="Arial" w:cs="Arial"/>
          </w:rPr>
          <w:id w:val="-1661761233"/>
          <w:citation/>
        </w:sdtPr>
        <w:sdtContent>
          <w:r>
            <w:rPr>
              <w:rFonts w:ascii="Arial" w:hAnsi="Arial" w:cs="Arial"/>
            </w:rPr>
            <w:fldChar w:fldCharType="begin"/>
          </w:r>
          <w:r>
            <w:rPr>
              <w:rFonts w:ascii="Arial" w:hAnsi="Arial" w:cs="Arial"/>
            </w:rPr>
            <w:instrText xml:space="preserve"> CITATION Amy15 \l 2057  \m Dar20</w:instrText>
          </w:r>
          <w:r>
            <w:rPr>
              <w:rFonts w:ascii="Arial" w:hAnsi="Arial" w:cs="Arial"/>
            </w:rPr>
            <w:fldChar w:fldCharType="separate"/>
          </w:r>
          <w:r>
            <w:rPr>
              <w:rFonts w:ascii="Arial" w:hAnsi="Arial" w:cs="Arial"/>
              <w:noProof/>
            </w:rPr>
            <w:t>(Ginther, 2015; Oram, 2020)</w:t>
          </w:r>
          <w:r>
            <w:rPr>
              <w:rFonts w:ascii="Arial" w:hAnsi="Arial" w:cs="Arial"/>
            </w:rPr>
            <w:fldChar w:fldCharType="end"/>
          </w:r>
        </w:sdtContent>
      </w:sdt>
      <w:r>
        <w:rPr>
          <w:rFonts w:ascii="Arial" w:hAnsi="Arial" w:cs="Arial"/>
        </w:rPr>
        <w:t xml:space="preserve">. This narrative is no longer relevant, as Gov.uk </w:t>
      </w:r>
      <w:sdt>
        <w:sdtPr>
          <w:rPr>
            <w:rFonts w:ascii="Arial" w:hAnsi="Arial" w:cs="Arial"/>
          </w:rPr>
          <w:id w:val="1561986298"/>
          <w:citation/>
        </w:sdtPr>
        <w:sdtContent>
          <w:r>
            <w:rPr>
              <w:rFonts w:ascii="Arial" w:hAnsi="Arial" w:cs="Arial"/>
            </w:rPr>
            <w:fldChar w:fldCharType="begin"/>
          </w:r>
          <w:r>
            <w:rPr>
              <w:rFonts w:ascii="Arial" w:hAnsi="Arial" w:cs="Arial"/>
            </w:rPr>
            <w:instrText xml:space="preserve">CITATION Gov222 \n  \t  \l 2057 </w:instrText>
          </w:r>
          <w:r>
            <w:rPr>
              <w:rFonts w:ascii="Arial" w:hAnsi="Arial" w:cs="Arial"/>
            </w:rPr>
            <w:fldChar w:fldCharType="separate"/>
          </w:r>
          <w:r>
            <w:rPr>
              <w:rFonts w:ascii="Arial" w:hAnsi="Arial" w:cs="Arial"/>
              <w:noProof/>
            </w:rPr>
            <w:t>(2022)</w:t>
          </w:r>
          <w:r>
            <w:rPr>
              <w:rFonts w:ascii="Arial" w:hAnsi="Arial" w:cs="Arial"/>
            </w:rPr>
            <w:fldChar w:fldCharType="end"/>
          </w:r>
        </w:sdtContent>
      </w:sdt>
      <w:r>
        <w:rPr>
          <w:rFonts w:ascii="Arial" w:hAnsi="Arial" w:cs="Arial"/>
        </w:rPr>
        <w:t xml:space="preserve"> testifies that classrooms are diversifying.</w:t>
      </w:r>
    </w:p>
    <w:p w14:paraId="1A0D06F0" w14:textId="77777777" w:rsidR="00BF6051" w:rsidRDefault="00BF6051" w:rsidP="004A2034">
      <w:pPr>
        <w:spacing w:line="360" w:lineRule="auto"/>
        <w:jc w:val="both"/>
        <w:rPr>
          <w:rFonts w:ascii="Arial" w:hAnsi="Arial" w:cs="Arial"/>
          <w:b/>
          <w:bCs/>
          <w:u w:val="single"/>
        </w:rPr>
      </w:pPr>
      <w:r>
        <w:rPr>
          <w:rFonts w:ascii="Arial" w:hAnsi="Arial" w:cs="Arial"/>
          <w:b/>
          <w:bCs/>
          <w:u w:val="single"/>
        </w:rPr>
        <w:t>The Justification</w:t>
      </w:r>
    </w:p>
    <w:p w14:paraId="00CFED0C" w14:textId="77777777" w:rsidR="00BF6051" w:rsidRDefault="00BF6051" w:rsidP="004A2034">
      <w:pPr>
        <w:spacing w:line="360" w:lineRule="auto"/>
        <w:jc w:val="both"/>
        <w:rPr>
          <w:rFonts w:ascii="Arial" w:hAnsi="Arial" w:cs="Arial"/>
        </w:rPr>
      </w:pPr>
      <w:r>
        <w:rPr>
          <w:rFonts w:ascii="Arial" w:hAnsi="Arial" w:cs="Arial"/>
        </w:rPr>
        <w:t xml:space="preserve">In my module one assignment, I discovered that white privilege is perpetuated in voice classrooms through dated teaching practices and assumptions </w:t>
      </w:r>
      <w:sdt>
        <w:sdtPr>
          <w:rPr>
            <w:rFonts w:ascii="Arial" w:hAnsi="Arial" w:cs="Arial"/>
          </w:rPr>
          <w:id w:val="1421522012"/>
          <w:citation/>
        </w:sdtPr>
        <w:sdtContent>
          <w:r>
            <w:rPr>
              <w:rFonts w:ascii="Arial" w:hAnsi="Arial" w:cs="Arial"/>
            </w:rPr>
            <w:fldChar w:fldCharType="begin"/>
          </w:r>
          <w:r>
            <w:rPr>
              <w:rFonts w:ascii="Arial" w:hAnsi="Arial" w:cs="Arial"/>
            </w:rPr>
            <w:instrText xml:space="preserve"> CITATION Hen20 \l 2057  \m Lad14</w:instrText>
          </w:r>
          <w:r>
            <w:rPr>
              <w:rFonts w:ascii="Arial" w:hAnsi="Arial" w:cs="Arial"/>
            </w:rPr>
            <w:fldChar w:fldCharType="separate"/>
          </w:r>
          <w:r>
            <w:rPr>
              <w:rFonts w:ascii="Arial" w:hAnsi="Arial" w:cs="Arial"/>
              <w:noProof/>
            </w:rPr>
            <w:t>(Giroux, 2020; Ladson-Billings, 2021)</w:t>
          </w:r>
          <w:r>
            <w:rPr>
              <w:rFonts w:ascii="Arial" w:hAnsi="Arial" w:cs="Arial"/>
            </w:rPr>
            <w:fldChar w:fldCharType="end"/>
          </w:r>
        </w:sdtContent>
      </w:sdt>
      <w:r>
        <w:rPr>
          <w:rFonts w:ascii="Arial" w:hAnsi="Arial" w:cs="Arial"/>
        </w:rPr>
        <w:t xml:space="preserve">, which are echoed in some of the major voice texts for actors, outlined above </w:t>
      </w:r>
      <w:sdt>
        <w:sdtPr>
          <w:rPr>
            <w:rFonts w:ascii="Arial" w:hAnsi="Arial" w:cs="Arial"/>
          </w:rPr>
          <w:id w:val="-785033885"/>
          <w:citation/>
        </w:sdtPr>
        <w:sdtContent>
          <w:r>
            <w:rPr>
              <w:rFonts w:ascii="Arial" w:hAnsi="Arial" w:cs="Arial"/>
            </w:rPr>
            <w:fldChar w:fldCharType="begin"/>
          </w:r>
          <w:r>
            <w:rPr>
              <w:rFonts w:ascii="Arial" w:hAnsi="Arial" w:cs="Arial"/>
            </w:rPr>
            <w:instrText xml:space="preserve"> CITATION Amy15 \l 2057 </w:instrText>
          </w:r>
          <w:r>
            <w:rPr>
              <w:rFonts w:ascii="Arial" w:hAnsi="Arial" w:cs="Arial"/>
            </w:rPr>
            <w:fldChar w:fldCharType="separate"/>
          </w:r>
          <w:r>
            <w:rPr>
              <w:rFonts w:ascii="Arial" w:hAnsi="Arial" w:cs="Arial"/>
              <w:noProof/>
            </w:rPr>
            <w:t>(Ginther, 2015)</w:t>
          </w:r>
          <w:r>
            <w:rPr>
              <w:rFonts w:ascii="Arial" w:hAnsi="Arial" w:cs="Arial"/>
            </w:rPr>
            <w:fldChar w:fldCharType="end"/>
          </w:r>
        </w:sdtContent>
      </w:sdt>
      <w:r>
        <w:rPr>
          <w:rFonts w:ascii="Arial" w:hAnsi="Arial" w:cs="Arial"/>
        </w:rPr>
        <w:t xml:space="preserve">. Bush </w:t>
      </w:r>
      <w:sdt>
        <w:sdtPr>
          <w:rPr>
            <w:rFonts w:ascii="Arial" w:hAnsi="Arial" w:cs="Arial"/>
          </w:rPr>
          <w:id w:val="37103230"/>
          <w:citation/>
        </w:sdtPr>
        <w:sdtContent>
          <w:r>
            <w:rPr>
              <w:rFonts w:ascii="Arial" w:hAnsi="Arial" w:cs="Arial"/>
            </w:rPr>
            <w:fldChar w:fldCharType="begin"/>
          </w:r>
          <w:r>
            <w:rPr>
              <w:rFonts w:ascii="Arial" w:hAnsi="Arial" w:cs="Arial"/>
            </w:rPr>
            <w:instrText xml:space="preserve">CITATION Tow \n  \t  \l 2057 </w:instrText>
          </w:r>
          <w:r>
            <w:rPr>
              <w:rFonts w:ascii="Arial" w:hAnsi="Arial" w:cs="Arial"/>
            </w:rPr>
            <w:fldChar w:fldCharType="separate"/>
          </w:r>
          <w:r>
            <w:rPr>
              <w:rFonts w:ascii="Arial" w:hAnsi="Arial" w:cs="Arial"/>
              <w:noProof/>
            </w:rPr>
            <w:t>(2021)</w:t>
          </w:r>
          <w:r>
            <w:rPr>
              <w:rFonts w:ascii="Arial" w:hAnsi="Arial" w:cs="Arial"/>
            </w:rPr>
            <w:fldChar w:fldCharType="end"/>
          </w:r>
        </w:sdtContent>
      </w:sdt>
      <w:r>
        <w:rPr>
          <w:rFonts w:ascii="Arial" w:hAnsi="Arial" w:cs="Arial"/>
        </w:rPr>
        <w:t xml:space="preserve"> states that to ignore racist practices and systems of oppression would mean to perpetuate them, which is a form of </w:t>
      </w:r>
      <w:proofErr w:type="gramStart"/>
      <w:r>
        <w:rPr>
          <w:rFonts w:ascii="Arial" w:hAnsi="Arial" w:cs="Arial"/>
        </w:rPr>
        <w:t>racism in itself</w:t>
      </w:r>
      <w:proofErr w:type="gramEnd"/>
      <w:r>
        <w:rPr>
          <w:rFonts w:ascii="Arial" w:hAnsi="Arial" w:cs="Arial"/>
        </w:rPr>
        <w:t>. Therefore, I have an ethical and moral responsibility to address these issues and share what I have learned.</w:t>
      </w:r>
    </w:p>
    <w:p w14:paraId="43C5A041" w14:textId="77777777" w:rsidR="00BF6051" w:rsidRDefault="00BF6051" w:rsidP="004A2034">
      <w:pPr>
        <w:spacing w:line="360" w:lineRule="auto"/>
        <w:jc w:val="both"/>
        <w:rPr>
          <w:rFonts w:ascii="Arial" w:hAnsi="Arial" w:cs="Arial"/>
        </w:rPr>
      </w:pPr>
      <w:r>
        <w:rPr>
          <w:rFonts w:ascii="Arial" w:hAnsi="Arial" w:cs="Arial"/>
        </w:rPr>
        <w:t xml:space="preserve">There is a growing body of research into the effects of white privilege in spoken voice education </w:t>
      </w:r>
      <w:sdt>
        <w:sdtPr>
          <w:rPr>
            <w:rFonts w:ascii="Arial" w:hAnsi="Arial" w:cs="Arial"/>
          </w:rPr>
          <w:id w:val="-424729994"/>
          <w:citation/>
        </w:sdtPr>
        <w:sdtContent>
          <w:r>
            <w:rPr>
              <w:rFonts w:ascii="Arial" w:hAnsi="Arial" w:cs="Arial"/>
            </w:rPr>
            <w:fldChar w:fldCharType="begin"/>
          </w:r>
          <w:r>
            <w:rPr>
              <w:rFonts w:ascii="Arial" w:hAnsi="Arial" w:cs="Arial"/>
            </w:rPr>
            <w:instrText xml:space="preserve"> CITATION Amy15 \l 2057  \m Dar19 \m Dar20 \m Tar07</w:instrText>
          </w:r>
          <w:r>
            <w:rPr>
              <w:rFonts w:ascii="Arial" w:hAnsi="Arial" w:cs="Arial"/>
            </w:rPr>
            <w:fldChar w:fldCharType="separate"/>
          </w:r>
          <w:r>
            <w:rPr>
              <w:rFonts w:ascii="Arial" w:hAnsi="Arial" w:cs="Arial"/>
              <w:noProof/>
            </w:rPr>
            <w:t>(Ginther, 2015; Oram, 2019; Oram, 2020; McAllister-Viel, 2007)</w:t>
          </w:r>
          <w:r>
            <w:rPr>
              <w:rFonts w:ascii="Arial" w:hAnsi="Arial" w:cs="Arial"/>
            </w:rPr>
            <w:fldChar w:fldCharType="end"/>
          </w:r>
        </w:sdtContent>
      </w:sdt>
      <w:r>
        <w:rPr>
          <w:rFonts w:ascii="Arial" w:hAnsi="Arial" w:cs="Arial"/>
        </w:rPr>
        <w:t>, however, there is little in the way of practical strategies to address it. The aim of this study is to design a resource containing strategies to counter the effects of systemic racism and white privilege in voice classrooms, and to seek feedback from specialists to improve and refine the design.</w:t>
      </w:r>
    </w:p>
    <w:p w14:paraId="0FA1AE9D" w14:textId="77777777" w:rsidR="00BF6051" w:rsidRDefault="00BF6051" w:rsidP="004A2034">
      <w:pPr>
        <w:spacing w:line="360" w:lineRule="auto"/>
        <w:jc w:val="both"/>
        <w:rPr>
          <w:rFonts w:ascii="Arial" w:hAnsi="Arial" w:cs="Arial"/>
          <w:b/>
          <w:bCs/>
          <w:u w:val="single"/>
        </w:rPr>
      </w:pPr>
      <w:r>
        <w:rPr>
          <w:rFonts w:ascii="Arial" w:hAnsi="Arial" w:cs="Arial"/>
          <w:b/>
          <w:bCs/>
          <w:u w:val="single"/>
        </w:rPr>
        <w:t>The Intended Impact</w:t>
      </w:r>
    </w:p>
    <w:p w14:paraId="48B48989" w14:textId="77777777" w:rsidR="00BF6051" w:rsidRDefault="00BF6051" w:rsidP="004A2034">
      <w:pPr>
        <w:spacing w:line="360" w:lineRule="auto"/>
        <w:jc w:val="both"/>
        <w:rPr>
          <w:rFonts w:ascii="Arial" w:hAnsi="Arial" w:cs="Arial"/>
          <w:iCs/>
        </w:rPr>
      </w:pPr>
      <w:r>
        <w:rPr>
          <w:rFonts w:ascii="Arial" w:hAnsi="Arial" w:cs="Arial"/>
          <w:iCs/>
        </w:rPr>
        <w:t xml:space="preserve">Through this research, information regarding how white privilege manifests in classrooms will become more widely acknowledged. Remnants of historic racism continue to affect students from non-white backgrounds through dated teaching practices, Eurocentrism, and bias </w:t>
      </w:r>
      <w:sdt>
        <w:sdtPr>
          <w:rPr>
            <w:rFonts w:ascii="Arial" w:hAnsi="Arial" w:cs="Arial"/>
            <w:iCs/>
          </w:rPr>
          <w:id w:val="1969556878"/>
          <w:citation/>
        </w:sdtPr>
        <w:sdtContent>
          <w:r>
            <w:rPr>
              <w:rFonts w:ascii="Arial" w:hAnsi="Arial" w:cs="Arial"/>
              <w:iCs/>
            </w:rPr>
            <w:fldChar w:fldCharType="begin"/>
          </w:r>
          <w:r>
            <w:rPr>
              <w:rFonts w:ascii="Arial" w:hAnsi="Arial" w:cs="Arial"/>
              <w:iCs/>
            </w:rPr>
            <w:instrText xml:space="preserve"> CITATION Gaz18 \l 2057  \m Lad14 \m Fio18</w:instrText>
          </w:r>
          <w:r>
            <w:rPr>
              <w:rFonts w:ascii="Arial" w:hAnsi="Arial" w:cs="Arial"/>
              <w:iCs/>
            </w:rPr>
            <w:fldChar w:fldCharType="separate"/>
          </w:r>
          <w:r>
            <w:rPr>
              <w:rFonts w:ascii="Arial" w:hAnsi="Arial" w:cs="Arial"/>
              <w:noProof/>
            </w:rPr>
            <w:t>(Gaztambide-Fernandez, et al., 2018; Ladson-Billings, 2021; O'Rourke, 2018)</w:t>
          </w:r>
          <w:r>
            <w:rPr>
              <w:rFonts w:ascii="Arial" w:hAnsi="Arial" w:cs="Arial"/>
              <w:iCs/>
            </w:rPr>
            <w:fldChar w:fldCharType="end"/>
          </w:r>
        </w:sdtContent>
      </w:sdt>
      <w:r>
        <w:rPr>
          <w:rFonts w:ascii="Arial" w:hAnsi="Arial" w:cs="Arial"/>
          <w:iCs/>
        </w:rPr>
        <w:t xml:space="preserve">. This research </w:t>
      </w:r>
      <w:r>
        <w:rPr>
          <w:rFonts w:ascii="Arial" w:hAnsi="Arial" w:cs="Arial"/>
          <w:iCs/>
        </w:rPr>
        <w:lastRenderedPageBreak/>
        <w:t xml:space="preserve">will provide teachers with practical strategies to combat these problems, which will fill a gap in the current research. The project will improve my own knowledge and employability prospects, by offering me a specialism. Further, and most importantly, through this research, students will receive a more inclusive and balanced education through my own teaching practice, and through the teaching of others. </w:t>
      </w:r>
    </w:p>
    <w:p w14:paraId="510D3811" w14:textId="77777777" w:rsidR="00BF6051" w:rsidRDefault="00BF6051" w:rsidP="004A2034">
      <w:pPr>
        <w:spacing w:line="360" w:lineRule="auto"/>
        <w:jc w:val="both"/>
        <w:rPr>
          <w:rFonts w:ascii="Arial" w:hAnsi="Arial" w:cs="Arial"/>
          <w:b/>
          <w:bCs/>
          <w:iCs/>
          <w:u w:val="single"/>
        </w:rPr>
      </w:pPr>
      <w:r>
        <w:rPr>
          <w:rFonts w:ascii="Arial" w:hAnsi="Arial" w:cs="Arial"/>
          <w:b/>
          <w:bCs/>
          <w:iCs/>
          <w:u w:val="single"/>
        </w:rPr>
        <w:t>The Outlined Intention</w:t>
      </w:r>
    </w:p>
    <w:p w14:paraId="032CC237" w14:textId="4A3B03C5" w:rsidR="00BF6051" w:rsidRDefault="00BF6051" w:rsidP="004A2034">
      <w:pPr>
        <w:spacing w:line="360" w:lineRule="auto"/>
        <w:jc w:val="both"/>
        <w:rPr>
          <w:rFonts w:ascii="Arial" w:hAnsi="Arial" w:cs="Arial"/>
          <w:iCs/>
        </w:rPr>
      </w:pPr>
      <w:r>
        <w:rPr>
          <w:rFonts w:ascii="Arial" w:hAnsi="Arial" w:cs="Arial"/>
          <w:iCs/>
        </w:rPr>
        <w:t xml:space="preserve">I will begin by conducting a literature review of </w:t>
      </w:r>
      <w:r w:rsidR="00DB4E8F">
        <w:rPr>
          <w:rFonts w:ascii="Arial" w:hAnsi="Arial" w:cs="Arial"/>
          <w:iCs/>
        </w:rPr>
        <w:t>strategies to decolonise voice training for actors</w:t>
      </w:r>
      <w:r>
        <w:rPr>
          <w:rFonts w:ascii="Arial" w:hAnsi="Arial" w:cs="Arial"/>
          <w:iCs/>
        </w:rPr>
        <w:t xml:space="preserve">. This is a qualitative study which will require feedback from voice professionals, ideally with a particular expertise in racial inequality in voice education, and who come from a range of ethnic backgrounds. Qualitative feedback will provide me with rich information, capturing ‘unique voices’, without the limitations of quantitative data </w:t>
      </w:r>
      <w:sdt>
        <w:sdtPr>
          <w:rPr>
            <w:rFonts w:ascii="Arial" w:hAnsi="Arial" w:cs="Arial"/>
            <w:iCs/>
          </w:rPr>
          <w:id w:val="1984190407"/>
          <w:citation/>
        </w:sdtPr>
        <w:sdtContent>
          <w:r>
            <w:rPr>
              <w:rFonts w:ascii="Arial" w:hAnsi="Arial" w:cs="Arial"/>
              <w:iCs/>
            </w:rPr>
            <w:fldChar w:fldCharType="begin"/>
          </w:r>
          <w:r>
            <w:rPr>
              <w:rFonts w:ascii="Arial" w:hAnsi="Arial" w:cs="Arial"/>
              <w:iCs/>
            </w:rPr>
            <w:instrText xml:space="preserve"> CITATION Doi \l 2057 </w:instrText>
          </w:r>
          <w:r>
            <w:rPr>
              <w:rFonts w:ascii="Arial" w:hAnsi="Arial" w:cs="Arial"/>
              <w:iCs/>
            </w:rPr>
            <w:fldChar w:fldCharType="separate"/>
          </w:r>
          <w:r>
            <w:rPr>
              <w:rFonts w:ascii="Arial" w:hAnsi="Arial" w:cs="Arial"/>
              <w:noProof/>
            </w:rPr>
            <w:t>(Costley, et al., 2010)</w:t>
          </w:r>
          <w:r>
            <w:rPr>
              <w:rFonts w:ascii="Arial" w:hAnsi="Arial" w:cs="Arial"/>
              <w:iCs/>
            </w:rPr>
            <w:fldChar w:fldCharType="end"/>
          </w:r>
        </w:sdtContent>
      </w:sdt>
      <w:r>
        <w:rPr>
          <w:rFonts w:ascii="Arial" w:hAnsi="Arial" w:cs="Arial"/>
          <w:iCs/>
        </w:rPr>
        <w:t>.</w:t>
      </w:r>
    </w:p>
    <w:p w14:paraId="672369E1" w14:textId="43F30A73" w:rsidR="00BF6051" w:rsidRDefault="00BF6051" w:rsidP="004A2034">
      <w:pPr>
        <w:spacing w:line="360" w:lineRule="auto"/>
        <w:jc w:val="both"/>
        <w:rPr>
          <w:rFonts w:ascii="Arial" w:hAnsi="Arial" w:cs="Arial"/>
          <w:iCs/>
        </w:rPr>
      </w:pPr>
      <w:r>
        <w:rPr>
          <w:rFonts w:ascii="Arial" w:hAnsi="Arial" w:cs="Arial"/>
          <w:iCs/>
        </w:rPr>
        <w:t>Up to five participants will be selected to allow for diverse feedback whilst remaining within the practical limitations of the project. Each will be given a consent form to sign and information</w:t>
      </w:r>
      <w:r w:rsidR="00DB4E8F">
        <w:rPr>
          <w:rFonts w:ascii="Arial" w:hAnsi="Arial" w:cs="Arial"/>
          <w:iCs/>
        </w:rPr>
        <w:t xml:space="preserve"> </w:t>
      </w:r>
      <w:r>
        <w:rPr>
          <w:rFonts w:ascii="Arial" w:hAnsi="Arial" w:cs="Arial"/>
          <w:iCs/>
        </w:rPr>
        <w:t xml:space="preserve">detailing the project (mid-October). Following this, a resource containing strategies to combat racial inequality in voice classrooms will be researched and developed, and subsequently sent out to participants for feedback (late October). </w:t>
      </w:r>
    </w:p>
    <w:p w14:paraId="54A1DBE5" w14:textId="1CC7266A" w:rsidR="00BF6051" w:rsidRDefault="00BF6051" w:rsidP="004A2034">
      <w:pPr>
        <w:spacing w:line="360" w:lineRule="auto"/>
        <w:jc w:val="both"/>
        <w:rPr>
          <w:rFonts w:ascii="Arial" w:hAnsi="Arial" w:cs="Arial"/>
          <w:iCs/>
        </w:rPr>
      </w:pPr>
      <w:r>
        <w:rPr>
          <w:rFonts w:ascii="Arial" w:hAnsi="Arial" w:cs="Arial"/>
          <w:iCs/>
        </w:rPr>
        <w:t xml:space="preserve">For convenience, participants will be offered the option of speaking to me via Zoom, or alternatively filling out an online questionnaire (early November). No more than two Zoom conversations will be accepted to ensure data can be analysed within the given timeframe. Open and closed questions will be used, to elicit rich, personal data, and to define the efficacy of the resource </w:t>
      </w:r>
      <w:sdt>
        <w:sdtPr>
          <w:rPr>
            <w:rFonts w:ascii="Arial" w:hAnsi="Arial" w:cs="Arial"/>
            <w:iCs/>
          </w:rPr>
          <w:id w:val="-372231167"/>
          <w:citation/>
        </w:sdtPr>
        <w:sdtContent>
          <w:r>
            <w:rPr>
              <w:rFonts w:ascii="Arial" w:hAnsi="Arial" w:cs="Arial"/>
              <w:iCs/>
            </w:rPr>
            <w:fldChar w:fldCharType="begin"/>
          </w:r>
          <w:r>
            <w:rPr>
              <w:rFonts w:ascii="Arial" w:hAnsi="Arial" w:cs="Arial"/>
              <w:iCs/>
            </w:rPr>
            <w:instrText xml:space="preserve"> CITATION Doi \l 2057 </w:instrText>
          </w:r>
          <w:r>
            <w:rPr>
              <w:rFonts w:ascii="Arial" w:hAnsi="Arial" w:cs="Arial"/>
              <w:iCs/>
            </w:rPr>
            <w:fldChar w:fldCharType="separate"/>
          </w:r>
          <w:r>
            <w:rPr>
              <w:rFonts w:ascii="Arial" w:hAnsi="Arial" w:cs="Arial"/>
              <w:noProof/>
            </w:rPr>
            <w:t>(Costley, et al., 2010)</w:t>
          </w:r>
          <w:r>
            <w:rPr>
              <w:rFonts w:ascii="Arial" w:hAnsi="Arial" w:cs="Arial"/>
              <w:iCs/>
            </w:rPr>
            <w:fldChar w:fldCharType="end"/>
          </w:r>
        </w:sdtContent>
      </w:sdt>
      <w:r>
        <w:rPr>
          <w:rFonts w:ascii="Arial" w:hAnsi="Arial" w:cs="Arial"/>
          <w:iCs/>
        </w:rPr>
        <w:t xml:space="preserve">. The same questions will be used in both interviews and questionnaires for consistency. However, follow-up questions will be used in interviews to gather more nuanced data </w:t>
      </w:r>
      <w:sdt>
        <w:sdtPr>
          <w:rPr>
            <w:rFonts w:ascii="Arial" w:hAnsi="Arial" w:cs="Arial"/>
            <w:iCs/>
          </w:rPr>
          <w:id w:val="382150093"/>
          <w:citation/>
        </w:sdtPr>
        <w:sdtContent>
          <w:r>
            <w:rPr>
              <w:rFonts w:ascii="Arial" w:hAnsi="Arial" w:cs="Arial"/>
              <w:iCs/>
            </w:rPr>
            <w:fldChar w:fldCharType="begin"/>
          </w:r>
          <w:r>
            <w:rPr>
              <w:rFonts w:ascii="Arial" w:hAnsi="Arial" w:cs="Arial"/>
              <w:iCs/>
            </w:rPr>
            <w:instrText xml:space="preserve"> CITATION Ros13 \l 2057 </w:instrText>
          </w:r>
          <w:r>
            <w:rPr>
              <w:rFonts w:ascii="Arial" w:hAnsi="Arial" w:cs="Arial"/>
              <w:iCs/>
            </w:rPr>
            <w:fldChar w:fldCharType="separate"/>
          </w:r>
          <w:r>
            <w:rPr>
              <w:rFonts w:ascii="Arial" w:hAnsi="Arial" w:cs="Arial"/>
              <w:noProof/>
            </w:rPr>
            <w:t>(Edwards &amp; Holland, 2013)</w:t>
          </w:r>
          <w:r>
            <w:rPr>
              <w:rFonts w:ascii="Arial" w:hAnsi="Arial" w:cs="Arial"/>
              <w:iCs/>
            </w:rPr>
            <w:fldChar w:fldCharType="end"/>
          </w:r>
        </w:sdtContent>
      </w:sdt>
      <w:r>
        <w:rPr>
          <w:rFonts w:ascii="Arial" w:hAnsi="Arial" w:cs="Arial"/>
          <w:iCs/>
        </w:rPr>
        <w:t xml:space="preserve">. </w:t>
      </w:r>
    </w:p>
    <w:p w14:paraId="607DB409" w14:textId="77777777" w:rsidR="00BF6051" w:rsidRDefault="00BF6051" w:rsidP="004A2034">
      <w:pPr>
        <w:spacing w:line="360" w:lineRule="auto"/>
        <w:jc w:val="both"/>
        <w:rPr>
          <w:rFonts w:ascii="Arial" w:hAnsi="Arial" w:cs="Arial"/>
          <w:iCs/>
        </w:rPr>
      </w:pPr>
      <w:r>
        <w:rPr>
          <w:rFonts w:ascii="Arial" w:hAnsi="Arial" w:cs="Arial"/>
          <w:iCs/>
        </w:rPr>
        <w:t xml:space="preserve">Inductive thematic analysis will inform the written report and presentation, along with suggestions for improving the resource design (Late November/ early December). </w:t>
      </w:r>
    </w:p>
    <w:p w14:paraId="5170A0EC" w14:textId="77777777" w:rsidR="00BF6051" w:rsidRDefault="00BF6051" w:rsidP="004A2034">
      <w:pPr>
        <w:spacing w:line="360" w:lineRule="auto"/>
        <w:jc w:val="both"/>
        <w:rPr>
          <w:rFonts w:ascii="Arial" w:hAnsi="Arial" w:cs="Arial"/>
          <w:b/>
          <w:bCs/>
          <w:iCs/>
          <w:u w:val="single"/>
        </w:rPr>
      </w:pPr>
      <w:r>
        <w:rPr>
          <w:rFonts w:ascii="Arial" w:hAnsi="Arial" w:cs="Arial"/>
          <w:b/>
          <w:bCs/>
          <w:iCs/>
          <w:u w:val="single"/>
        </w:rPr>
        <w:t xml:space="preserve">The Ethics and Insider Research </w:t>
      </w:r>
    </w:p>
    <w:p w14:paraId="68DA6DE6" w14:textId="77777777" w:rsidR="00BF6051" w:rsidRDefault="00BF6051" w:rsidP="004A2034">
      <w:pPr>
        <w:spacing w:line="360" w:lineRule="auto"/>
        <w:jc w:val="both"/>
        <w:rPr>
          <w:rFonts w:ascii="Arial" w:hAnsi="Arial" w:cs="Arial"/>
          <w:iCs/>
        </w:rPr>
      </w:pPr>
      <w:r>
        <w:rPr>
          <w:rFonts w:ascii="Arial" w:hAnsi="Arial" w:cs="Arial"/>
          <w:iCs/>
        </w:rPr>
        <w:t xml:space="preserve">As a white, female voice teacher, it is important to position myself within the research </w:t>
      </w:r>
      <w:sdt>
        <w:sdtPr>
          <w:rPr>
            <w:rFonts w:ascii="Arial" w:hAnsi="Arial" w:cs="Arial"/>
            <w:iCs/>
          </w:rPr>
          <w:id w:val="-1286040777"/>
          <w:citation/>
        </w:sdtPr>
        <w:sdtContent>
          <w:r>
            <w:rPr>
              <w:rFonts w:ascii="Arial" w:hAnsi="Arial" w:cs="Arial"/>
              <w:iCs/>
            </w:rPr>
            <w:fldChar w:fldCharType="begin"/>
          </w:r>
          <w:r>
            <w:rPr>
              <w:rFonts w:ascii="Arial" w:hAnsi="Arial" w:cs="Arial"/>
              <w:iCs/>
            </w:rPr>
            <w:instrText xml:space="preserve"> CITATION And20 \l 2057 </w:instrText>
          </w:r>
          <w:r>
            <w:rPr>
              <w:rFonts w:ascii="Arial" w:hAnsi="Arial" w:cs="Arial"/>
              <w:iCs/>
            </w:rPr>
            <w:fldChar w:fldCharType="separate"/>
          </w:r>
          <w:r>
            <w:rPr>
              <w:rFonts w:ascii="Arial" w:hAnsi="Arial" w:cs="Arial"/>
              <w:noProof/>
            </w:rPr>
            <w:t>(Holmes, 2020)</w:t>
          </w:r>
          <w:r>
            <w:rPr>
              <w:rFonts w:ascii="Arial" w:hAnsi="Arial" w:cs="Arial"/>
              <w:iCs/>
            </w:rPr>
            <w:fldChar w:fldCharType="end"/>
          </w:r>
        </w:sdtContent>
      </w:sdt>
      <w:r>
        <w:rPr>
          <w:rFonts w:ascii="Arial" w:hAnsi="Arial" w:cs="Arial"/>
          <w:iCs/>
        </w:rPr>
        <w:t xml:space="preserve">.  I am the sole researcher, and I will be responsible for selecting participants, which creates a potential for selection bias: to avoid choosing participants who could give more positive feedback (such as friends or colleagues), and ensure a fair selection process, participants will be selected for their expertise in both voice, and issues related to racism. Participants from a range of ethnic backgrounds will be selected for balanced representation and feedback. Reflexivity is crucial as an insider-researcher </w:t>
      </w:r>
      <w:sdt>
        <w:sdtPr>
          <w:rPr>
            <w:rFonts w:ascii="Arial" w:hAnsi="Arial" w:cs="Arial"/>
            <w:iCs/>
          </w:rPr>
          <w:id w:val="1297407302"/>
          <w:citation/>
        </w:sdtPr>
        <w:sdtContent>
          <w:r>
            <w:rPr>
              <w:rFonts w:ascii="Arial" w:hAnsi="Arial" w:cs="Arial"/>
              <w:iCs/>
            </w:rPr>
            <w:fldChar w:fldCharType="begin"/>
          </w:r>
          <w:r>
            <w:rPr>
              <w:rFonts w:ascii="Arial" w:hAnsi="Arial" w:cs="Arial"/>
              <w:iCs/>
            </w:rPr>
            <w:instrText xml:space="preserve"> CITATION Doi \l 2057 </w:instrText>
          </w:r>
          <w:r>
            <w:rPr>
              <w:rFonts w:ascii="Arial" w:hAnsi="Arial" w:cs="Arial"/>
              <w:iCs/>
            </w:rPr>
            <w:fldChar w:fldCharType="separate"/>
          </w:r>
          <w:r>
            <w:rPr>
              <w:rFonts w:ascii="Arial" w:hAnsi="Arial" w:cs="Arial"/>
              <w:noProof/>
            </w:rPr>
            <w:t>(Costley, et al., 2010)</w:t>
          </w:r>
          <w:r>
            <w:rPr>
              <w:rFonts w:ascii="Arial" w:hAnsi="Arial" w:cs="Arial"/>
              <w:iCs/>
            </w:rPr>
            <w:fldChar w:fldCharType="end"/>
          </w:r>
        </w:sdtContent>
      </w:sdt>
      <w:r>
        <w:rPr>
          <w:rFonts w:ascii="Arial" w:hAnsi="Arial" w:cs="Arial"/>
          <w:iCs/>
        </w:rPr>
        <w:t xml:space="preserve">, so a journal will be kept </w:t>
      </w:r>
      <w:proofErr w:type="gramStart"/>
      <w:r>
        <w:rPr>
          <w:rFonts w:ascii="Arial" w:hAnsi="Arial" w:cs="Arial"/>
          <w:iCs/>
        </w:rPr>
        <w:t>to encourage</w:t>
      </w:r>
      <w:proofErr w:type="gramEnd"/>
      <w:r>
        <w:rPr>
          <w:rFonts w:ascii="Arial" w:hAnsi="Arial" w:cs="Arial"/>
          <w:iCs/>
        </w:rPr>
        <w:t xml:space="preserve"> reflection and self-criticism </w:t>
      </w:r>
      <w:sdt>
        <w:sdtPr>
          <w:rPr>
            <w:rFonts w:ascii="Arial" w:hAnsi="Arial" w:cs="Arial"/>
            <w:iCs/>
          </w:rPr>
          <w:id w:val="1849980830"/>
          <w:citation/>
        </w:sdtPr>
        <w:sdtContent>
          <w:r>
            <w:rPr>
              <w:rFonts w:ascii="Arial" w:hAnsi="Arial" w:cs="Arial"/>
              <w:iCs/>
            </w:rPr>
            <w:fldChar w:fldCharType="begin"/>
          </w:r>
          <w:r>
            <w:rPr>
              <w:rFonts w:ascii="Arial" w:hAnsi="Arial" w:cs="Arial"/>
              <w:iCs/>
            </w:rPr>
            <w:instrText xml:space="preserve"> CITATION Smi99 \l 2057 </w:instrText>
          </w:r>
          <w:r>
            <w:rPr>
              <w:rFonts w:ascii="Arial" w:hAnsi="Arial" w:cs="Arial"/>
              <w:iCs/>
            </w:rPr>
            <w:fldChar w:fldCharType="separate"/>
          </w:r>
          <w:r>
            <w:rPr>
              <w:rFonts w:ascii="Arial" w:hAnsi="Arial" w:cs="Arial"/>
              <w:noProof/>
            </w:rPr>
            <w:t>(Smith, 1999)</w:t>
          </w:r>
          <w:r>
            <w:rPr>
              <w:rFonts w:ascii="Arial" w:hAnsi="Arial" w:cs="Arial"/>
              <w:iCs/>
            </w:rPr>
            <w:fldChar w:fldCharType="end"/>
          </w:r>
        </w:sdtContent>
      </w:sdt>
      <w:r>
        <w:rPr>
          <w:rFonts w:ascii="Arial" w:hAnsi="Arial" w:cs="Arial"/>
          <w:iCs/>
        </w:rPr>
        <w:t xml:space="preserve">. </w:t>
      </w:r>
    </w:p>
    <w:p w14:paraId="1EB70D8A" w14:textId="77777777" w:rsidR="00BF6051" w:rsidRDefault="00BF6051" w:rsidP="004A2034">
      <w:pPr>
        <w:spacing w:line="360" w:lineRule="auto"/>
        <w:jc w:val="both"/>
        <w:rPr>
          <w:rFonts w:ascii="Arial" w:hAnsi="Arial" w:cs="Arial"/>
          <w:iCs/>
        </w:rPr>
      </w:pPr>
      <w:r>
        <w:rPr>
          <w:rFonts w:ascii="Arial" w:hAnsi="Arial" w:cs="Arial"/>
          <w:iCs/>
        </w:rPr>
        <w:lastRenderedPageBreak/>
        <w:t xml:space="preserve">Racism is a sensitive subject, which will be a consideration: To minimise any potential emotional distress, all communication with participants will be carefully worded, and questionnaires will be factual and neutral, with a focus on the efficacy of the resource. </w:t>
      </w:r>
    </w:p>
    <w:p w14:paraId="6F8F19B5" w14:textId="77777777" w:rsidR="00BF6051" w:rsidRDefault="00BF6051" w:rsidP="004A2034">
      <w:pPr>
        <w:spacing w:line="360" w:lineRule="auto"/>
        <w:jc w:val="both"/>
        <w:rPr>
          <w:rFonts w:ascii="Arial" w:hAnsi="Arial" w:cs="Arial"/>
          <w:b/>
          <w:bCs/>
          <w:iCs/>
          <w:u w:val="single"/>
        </w:rPr>
      </w:pPr>
      <w:r>
        <w:rPr>
          <w:rFonts w:ascii="Arial" w:hAnsi="Arial" w:cs="Arial"/>
          <w:b/>
          <w:bCs/>
          <w:iCs/>
          <w:u w:val="single"/>
        </w:rPr>
        <w:t>Personal Learning Outcomes</w:t>
      </w:r>
    </w:p>
    <w:p w14:paraId="5FDA25E5" w14:textId="77777777" w:rsidR="00BF6051" w:rsidRDefault="00BF6051" w:rsidP="004A2034">
      <w:pPr>
        <w:pStyle w:val="ListParagraph"/>
        <w:numPr>
          <w:ilvl w:val="0"/>
          <w:numId w:val="12"/>
        </w:numPr>
        <w:spacing w:line="360" w:lineRule="auto"/>
        <w:jc w:val="both"/>
        <w:rPr>
          <w:rFonts w:ascii="Arial" w:hAnsi="Arial" w:cs="Arial"/>
          <w:iCs/>
        </w:rPr>
      </w:pPr>
      <w:bookmarkStart w:id="0" w:name="_Hlk116383510"/>
      <w:r>
        <w:rPr>
          <w:rFonts w:ascii="Arial" w:hAnsi="Arial" w:cs="Arial"/>
          <w:iCs/>
        </w:rPr>
        <w:t>To achieve a greater understanding of strategies and methods to address racial inequality in my teaching practice</w:t>
      </w:r>
    </w:p>
    <w:p w14:paraId="4EECA6D2" w14:textId="77777777" w:rsidR="00BF6051" w:rsidRDefault="00BF6051" w:rsidP="004A2034">
      <w:pPr>
        <w:pStyle w:val="ListParagraph"/>
        <w:numPr>
          <w:ilvl w:val="0"/>
          <w:numId w:val="12"/>
        </w:numPr>
        <w:spacing w:line="360" w:lineRule="auto"/>
        <w:jc w:val="both"/>
        <w:rPr>
          <w:rFonts w:ascii="Arial" w:hAnsi="Arial" w:cs="Arial"/>
          <w:iCs/>
        </w:rPr>
      </w:pPr>
      <w:r>
        <w:rPr>
          <w:rFonts w:ascii="Arial" w:hAnsi="Arial" w:cs="Arial"/>
          <w:iCs/>
        </w:rPr>
        <w:t xml:space="preserve"> Improve pedagogical practice, and provide a more balanced and accurate education</w:t>
      </w:r>
    </w:p>
    <w:p w14:paraId="67C89DF4" w14:textId="77777777" w:rsidR="00BF6051" w:rsidRDefault="00BF6051" w:rsidP="004A2034">
      <w:pPr>
        <w:pStyle w:val="ListParagraph"/>
        <w:numPr>
          <w:ilvl w:val="0"/>
          <w:numId w:val="12"/>
        </w:numPr>
        <w:spacing w:line="360" w:lineRule="auto"/>
        <w:jc w:val="both"/>
        <w:rPr>
          <w:rFonts w:ascii="Arial" w:hAnsi="Arial" w:cs="Arial"/>
          <w:iCs/>
        </w:rPr>
      </w:pPr>
      <w:r>
        <w:rPr>
          <w:rFonts w:ascii="Arial" w:hAnsi="Arial" w:cs="Arial"/>
          <w:iCs/>
        </w:rPr>
        <w:t xml:space="preserve">To use the </w:t>
      </w:r>
      <w:proofErr w:type="gramStart"/>
      <w:r>
        <w:rPr>
          <w:rFonts w:ascii="Arial" w:hAnsi="Arial" w:cs="Arial"/>
          <w:iCs/>
        </w:rPr>
        <w:t>information</w:t>
      </w:r>
      <w:proofErr w:type="gramEnd"/>
      <w:r>
        <w:rPr>
          <w:rFonts w:ascii="Arial" w:hAnsi="Arial" w:cs="Arial"/>
          <w:iCs/>
        </w:rPr>
        <w:t xml:space="preserve"> I have gathered to improve my teaching strategy, and inform further research</w:t>
      </w:r>
    </w:p>
    <w:p w14:paraId="1660876A" w14:textId="77777777" w:rsidR="00BF6051" w:rsidRDefault="00BF6051" w:rsidP="004A2034">
      <w:pPr>
        <w:pStyle w:val="ListParagraph"/>
        <w:numPr>
          <w:ilvl w:val="0"/>
          <w:numId w:val="12"/>
        </w:numPr>
        <w:spacing w:line="360" w:lineRule="auto"/>
        <w:jc w:val="both"/>
        <w:rPr>
          <w:rFonts w:ascii="Arial" w:hAnsi="Arial" w:cs="Arial"/>
          <w:iCs/>
        </w:rPr>
      </w:pPr>
      <w:r>
        <w:rPr>
          <w:rFonts w:ascii="Arial" w:hAnsi="Arial" w:cs="Arial"/>
          <w:iCs/>
        </w:rPr>
        <w:t>To gain expertise and improve my employability</w:t>
      </w:r>
      <w:bookmarkEnd w:id="0"/>
    </w:p>
    <w:p w14:paraId="01F18195" w14:textId="640757FD" w:rsidR="00BF6051" w:rsidRDefault="00BF6051" w:rsidP="004A2034">
      <w:pPr>
        <w:spacing w:line="360" w:lineRule="auto"/>
        <w:rPr>
          <w:rFonts w:ascii="Arial" w:hAnsi="Arial" w:cs="Arial"/>
          <w:b/>
          <w:bCs/>
          <w:sz w:val="28"/>
          <w:szCs w:val="28"/>
          <w:u w:val="single"/>
        </w:rPr>
      </w:pPr>
    </w:p>
    <w:p w14:paraId="08C77A7A" w14:textId="67B24D92" w:rsidR="00CD6315" w:rsidRDefault="00CD6315" w:rsidP="004A2034">
      <w:pPr>
        <w:spacing w:line="360" w:lineRule="auto"/>
        <w:rPr>
          <w:rFonts w:ascii="Arial" w:hAnsi="Arial" w:cs="Arial"/>
          <w:b/>
          <w:bCs/>
          <w:sz w:val="28"/>
          <w:szCs w:val="28"/>
          <w:u w:val="single"/>
        </w:rPr>
      </w:pPr>
    </w:p>
    <w:p w14:paraId="3E56BD2B" w14:textId="20A40060" w:rsidR="00CD6315" w:rsidRDefault="00CD6315" w:rsidP="004A2034">
      <w:pPr>
        <w:spacing w:line="360" w:lineRule="auto"/>
        <w:rPr>
          <w:rFonts w:ascii="Arial" w:hAnsi="Arial" w:cs="Arial"/>
          <w:b/>
          <w:bCs/>
          <w:sz w:val="28"/>
          <w:szCs w:val="28"/>
          <w:u w:val="single"/>
        </w:rPr>
      </w:pPr>
    </w:p>
    <w:p w14:paraId="4EAF2FFA" w14:textId="31D06024" w:rsidR="00CD6315" w:rsidRDefault="00CD6315" w:rsidP="004A2034">
      <w:pPr>
        <w:spacing w:line="360" w:lineRule="auto"/>
        <w:rPr>
          <w:rFonts w:ascii="Arial" w:hAnsi="Arial" w:cs="Arial"/>
          <w:b/>
          <w:bCs/>
          <w:sz w:val="28"/>
          <w:szCs w:val="28"/>
          <w:u w:val="single"/>
        </w:rPr>
      </w:pPr>
    </w:p>
    <w:p w14:paraId="22050226" w14:textId="353020B4" w:rsidR="00CD6315" w:rsidRDefault="00CD6315" w:rsidP="004A2034">
      <w:pPr>
        <w:spacing w:line="360" w:lineRule="auto"/>
        <w:rPr>
          <w:rFonts w:ascii="Arial" w:hAnsi="Arial" w:cs="Arial"/>
          <w:b/>
          <w:bCs/>
          <w:sz w:val="28"/>
          <w:szCs w:val="28"/>
          <w:u w:val="single"/>
        </w:rPr>
      </w:pPr>
    </w:p>
    <w:p w14:paraId="12637C60" w14:textId="0DA72055" w:rsidR="00CD6315" w:rsidRDefault="00CD6315" w:rsidP="004A2034">
      <w:pPr>
        <w:spacing w:line="360" w:lineRule="auto"/>
        <w:rPr>
          <w:rFonts w:ascii="Arial" w:hAnsi="Arial" w:cs="Arial"/>
          <w:b/>
          <w:bCs/>
          <w:sz w:val="28"/>
          <w:szCs w:val="28"/>
          <w:u w:val="single"/>
        </w:rPr>
      </w:pPr>
    </w:p>
    <w:p w14:paraId="0BDEEE6C" w14:textId="77777777" w:rsidR="004A2034" w:rsidRDefault="004A2034" w:rsidP="004A2034">
      <w:pPr>
        <w:spacing w:line="360" w:lineRule="auto"/>
        <w:rPr>
          <w:rFonts w:ascii="Arial" w:hAnsi="Arial" w:cs="Arial"/>
          <w:b/>
          <w:bCs/>
          <w:sz w:val="28"/>
          <w:szCs w:val="28"/>
          <w:u w:val="single"/>
        </w:rPr>
      </w:pPr>
    </w:p>
    <w:p w14:paraId="39FF2F1E" w14:textId="77777777" w:rsidR="004A2034" w:rsidRDefault="004A2034" w:rsidP="004A2034">
      <w:pPr>
        <w:spacing w:line="360" w:lineRule="auto"/>
        <w:rPr>
          <w:rFonts w:ascii="Arial" w:hAnsi="Arial" w:cs="Arial"/>
          <w:b/>
          <w:bCs/>
          <w:sz w:val="28"/>
          <w:szCs w:val="28"/>
          <w:u w:val="single"/>
        </w:rPr>
      </w:pPr>
    </w:p>
    <w:p w14:paraId="01D5C27A" w14:textId="77777777" w:rsidR="004A2034" w:rsidRDefault="004A2034" w:rsidP="004A2034">
      <w:pPr>
        <w:spacing w:line="360" w:lineRule="auto"/>
        <w:rPr>
          <w:rFonts w:ascii="Arial" w:hAnsi="Arial" w:cs="Arial"/>
          <w:b/>
          <w:bCs/>
          <w:sz w:val="28"/>
          <w:szCs w:val="28"/>
          <w:u w:val="single"/>
        </w:rPr>
      </w:pPr>
    </w:p>
    <w:p w14:paraId="0AD28669" w14:textId="77777777" w:rsidR="004A2034" w:rsidRDefault="004A2034" w:rsidP="004A2034">
      <w:pPr>
        <w:spacing w:line="360" w:lineRule="auto"/>
        <w:rPr>
          <w:rFonts w:ascii="Arial" w:hAnsi="Arial" w:cs="Arial"/>
          <w:b/>
          <w:bCs/>
          <w:sz w:val="28"/>
          <w:szCs w:val="28"/>
          <w:u w:val="single"/>
        </w:rPr>
      </w:pPr>
    </w:p>
    <w:p w14:paraId="1625B2AD" w14:textId="77777777" w:rsidR="004A2034" w:rsidRDefault="004A2034" w:rsidP="004A2034">
      <w:pPr>
        <w:spacing w:line="360" w:lineRule="auto"/>
        <w:rPr>
          <w:rFonts w:ascii="Arial" w:hAnsi="Arial" w:cs="Arial"/>
          <w:b/>
          <w:bCs/>
          <w:sz w:val="28"/>
          <w:szCs w:val="28"/>
          <w:u w:val="single"/>
        </w:rPr>
      </w:pPr>
    </w:p>
    <w:p w14:paraId="3C3CE8CC" w14:textId="77777777" w:rsidR="004A2034" w:rsidRDefault="004A2034" w:rsidP="004A2034">
      <w:pPr>
        <w:spacing w:line="360" w:lineRule="auto"/>
        <w:rPr>
          <w:rFonts w:ascii="Arial" w:hAnsi="Arial" w:cs="Arial"/>
          <w:b/>
          <w:bCs/>
          <w:sz w:val="28"/>
          <w:szCs w:val="28"/>
          <w:u w:val="single"/>
        </w:rPr>
      </w:pPr>
    </w:p>
    <w:p w14:paraId="444A0199" w14:textId="77777777" w:rsidR="004A2034" w:rsidRDefault="004A2034" w:rsidP="004A2034">
      <w:pPr>
        <w:spacing w:line="360" w:lineRule="auto"/>
        <w:rPr>
          <w:rFonts w:ascii="Arial" w:hAnsi="Arial" w:cs="Arial"/>
          <w:b/>
          <w:bCs/>
          <w:sz w:val="28"/>
          <w:szCs w:val="28"/>
          <w:u w:val="single"/>
        </w:rPr>
      </w:pPr>
    </w:p>
    <w:p w14:paraId="4910574A" w14:textId="77777777" w:rsidR="004A2034" w:rsidRDefault="004A2034" w:rsidP="004A2034">
      <w:pPr>
        <w:spacing w:line="360" w:lineRule="auto"/>
        <w:rPr>
          <w:rFonts w:ascii="Arial" w:hAnsi="Arial" w:cs="Arial"/>
          <w:b/>
          <w:bCs/>
          <w:sz w:val="28"/>
          <w:szCs w:val="28"/>
          <w:u w:val="single"/>
        </w:rPr>
      </w:pPr>
    </w:p>
    <w:p w14:paraId="59C61024" w14:textId="77777777" w:rsidR="004A2034" w:rsidRDefault="004A2034" w:rsidP="004A2034">
      <w:pPr>
        <w:spacing w:line="360" w:lineRule="auto"/>
        <w:rPr>
          <w:rFonts w:ascii="Arial" w:hAnsi="Arial" w:cs="Arial"/>
          <w:b/>
          <w:bCs/>
          <w:sz w:val="28"/>
          <w:szCs w:val="28"/>
          <w:u w:val="single"/>
        </w:rPr>
      </w:pPr>
    </w:p>
    <w:p w14:paraId="07BE22F0" w14:textId="12F19AA3" w:rsidR="009A4FFF" w:rsidRPr="00CD6315" w:rsidRDefault="009A4FFF" w:rsidP="004A2034">
      <w:pPr>
        <w:spacing w:line="360" w:lineRule="auto"/>
        <w:rPr>
          <w:rFonts w:ascii="Arial" w:hAnsi="Arial" w:cs="Arial"/>
          <w:b/>
          <w:bCs/>
          <w:sz w:val="28"/>
          <w:szCs w:val="28"/>
          <w:u w:val="single"/>
        </w:rPr>
      </w:pPr>
      <w:r w:rsidRPr="00CD6315">
        <w:rPr>
          <w:rFonts w:ascii="Arial" w:hAnsi="Arial" w:cs="Arial"/>
          <w:b/>
          <w:bCs/>
          <w:sz w:val="28"/>
          <w:szCs w:val="28"/>
          <w:u w:val="single"/>
        </w:rPr>
        <w:lastRenderedPageBreak/>
        <w:t>Introduction</w:t>
      </w:r>
    </w:p>
    <w:p w14:paraId="52F89ACA" w14:textId="7CD6831A" w:rsidR="00D65C14" w:rsidRDefault="00DC5A30" w:rsidP="004A2034">
      <w:pPr>
        <w:spacing w:line="360" w:lineRule="auto"/>
        <w:rPr>
          <w:rFonts w:ascii="Arial" w:hAnsi="Arial" w:cs="Arial"/>
        </w:rPr>
      </w:pPr>
      <w:r>
        <w:rPr>
          <w:rFonts w:ascii="Arial" w:hAnsi="Arial" w:cs="Arial"/>
        </w:rPr>
        <w:t xml:space="preserve">Systemic racism in higher education institutions is beginning to be acknowledged </w:t>
      </w:r>
      <w:sdt>
        <w:sdtPr>
          <w:rPr>
            <w:rFonts w:ascii="Arial" w:hAnsi="Arial" w:cs="Arial"/>
          </w:rPr>
          <w:id w:val="896705494"/>
          <w:citation/>
        </w:sdtPr>
        <w:sdtContent>
          <w:r>
            <w:rPr>
              <w:rFonts w:ascii="Arial" w:hAnsi="Arial" w:cs="Arial"/>
            </w:rPr>
            <w:fldChar w:fldCharType="begin"/>
          </w:r>
          <w:r>
            <w:rPr>
              <w:rFonts w:ascii="Arial" w:hAnsi="Arial" w:cs="Arial"/>
            </w:rPr>
            <w:instrText xml:space="preserve"> CITATION Bar20 \l 2057  \m All20</w:instrText>
          </w:r>
          <w:r>
            <w:rPr>
              <w:rFonts w:ascii="Arial" w:hAnsi="Arial" w:cs="Arial"/>
            </w:rPr>
            <w:fldChar w:fldCharType="separate"/>
          </w:r>
          <w:r w:rsidRPr="00DC5A30">
            <w:rPr>
              <w:rFonts w:ascii="Arial" w:hAnsi="Arial" w:cs="Arial"/>
              <w:noProof/>
            </w:rPr>
            <w:t>(Barber, et al., 2020; Ash, et al., 2020)</w:t>
          </w:r>
          <w:r>
            <w:rPr>
              <w:rFonts w:ascii="Arial" w:hAnsi="Arial" w:cs="Arial"/>
            </w:rPr>
            <w:fldChar w:fldCharType="end"/>
          </w:r>
        </w:sdtContent>
      </w:sdt>
      <w:r>
        <w:rPr>
          <w:rFonts w:ascii="Arial" w:hAnsi="Arial" w:cs="Arial"/>
        </w:rPr>
        <w:t xml:space="preserve">. Eurocentrism dominates curricula which </w:t>
      </w:r>
      <w:r w:rsidR="00D828AD">
        <w:rPr>
          <w:rFonts w:ascii="Arial" w:hAnsi="Arial" w:cs="Arial"/>
        </w:rPr>
        <w:t xml:space="preserve">is harmful to students from black, Asian and minority ethnic (BAME) backgrounds </w:t>
      </w:r>
      <w:sdt>
        <w:sdtPr>
          <w:rPr>
            <w:rFonts w:ascii="Arial" w:hAnsi="Arial" w:cs="Arial"/>
          </w:rPr>
          <w:id w:val="1879975399"/>
          <w:citation/>
        </w:sdtPr>
        <w:sdtContent>
          <w:r w:rsidR="00506E7C">
            <w:rPr>
              <w:rFonts w:ascii="Arial" w:hAnsi="Arial" w:cs="Arial"/>
            </w:rPr>
            <w:fldChar w:fldCharType="begin"/>
          </w:r>
          <w:r w:rsidR="00506E7C">
            <w:rPr>
              <w:rFonts w:ascii="Arial" w:hAnsi="Arial" w:cs="Arial"/>
            </w:rPr>
            <w:instrText xml:space="preserve"> CITATION Fio18 \l 2057 </w:instrText>
          </w:r>
          <w:r w:rsidR="00506E7C">
            <w:rPr>
              <w:rFonts w:ascii="Arial" w:hAnsi="Arial" w:cs="Arial"/>
            </w:rPr>
            <w:fldChar w:fldCharType="separate"/>
          </w:r>
          <w:r w:rsidR="00506E7C" w:rsidRPr="00506E7C">
            <w:rPr>
              <w:rFonts w:ascii="Arial" w:hAnsi="Arial" w:cs="Arial"/>
              <w:noProof/>
            </w:rPr>
            <w:t>(O'Rourke, 2018)</w:t>
          </w:r>
          <w:r w:rsidR="00506E7C">
            <w:rPr>
              <w:rFonts w:ascii="Arial" w:hAnsi="Arial" w:cs="Arial"/>
            </w:rPr>
            <w:fldChar w:fldCharType="end"/>
          </w:r>
        </w:sdtContent>
      </w:sdt>
      <w:r>
        <w:rPr>
          <w:rFonts w:ascii="Arial" w:hAnsi="Arial" w:cs="Arial"/>
        </w:rPr>
        <w:t>.</w:t>
      </w:r>
      <w:r w:rsidR="009E02C6">
        <w:rPr>
          <w:rFonts w:ascii="Arial" w:hAnsi="Arial" w:cs="Arial"/>
        </w:rPr>
        <w:t>The p</w:t>
      </w:r>
      <w:r w:rsidR="00506E7C">
        <w:rPr>
          <w:rFonts w:ascii="Arial" w:hAnsi="Arial" w:cs="Arial"/>
        </w:rPr>
        <w:t>erforming arts are also dominated by Eurocentri</w:t>
      </w:r>
      <w:r w:rsidR="00D828AD">
        <w:rPr>
          <w:rFonts w:ascii="Arial" w:hAnsi="Arial" w:cs="Arial"/>
        </w:rPr>
        <w:t>sm</w:t>
      </w:r>
      <w:r w:rsidR="00D44EFA">
        <w:rPr>
          <w:rFonts w:ascii="Arial" w:hAnsi="Arial" w:cs="Arial"/>
        </w:rPr>
        <w:t xml:space="preserve"> through the underrepresentation of BAME actors</w:t>
      </w:r>
      <w:r w:rsidR="00D828AD">
        <w:rPr>
          <w:rFonts w:ascii="Arial" w:hAnsi="Arial" w:cs="Arial"/>
        </w:rPr>
        <w:t xml:space="preserve"> </w:t>
      </w:r>
      <w:sdt>
        <w:sdtPr>
          <w:rPr>
            <w:rFonts w:ascii="Arial" w:hAnsi="Arial" w:cs="Arial"/>
          </w:rPr>
          <w:id w:val="-1806538961"/>
          <w:citation/>
        </w:sdtPr>
        <w:sdtContent>
          <w:r w:rsidR="00506E7C">
            <w:rPr>
              <w:rFonts w:ascii="Arial" w:hAnsi="Arial" w:cs="Arial"/>
            </w:rPr>
            <w:fldChar w:fldCharType="begin"/>
          </w:r>
          <w:r w:rsidR="00C675C9">
            <w:rPr>
              <w:rFonts w:ascii="Arial" w:hAnsi="Arial" w:cs="Arial"/>
            </w:rPr>
            <w:instrText xml:space="preserve">CITATION Fie17 \l 2057 </w:instrText>
          </w:r>
          <w:r w:rsidR="00506E7C">
            <w:rPr>
              <w:rFonts w:ascii="Arial" w:hAnsi="Arial" w:cs="Arial"/>
            </w:rPr>
            <w:fldChar w:fldCharType="separate"/>
          </w:r>
          <w:r w:rsidR="00C675C9" w:rsidRPr="00C675C9">
            <w:rPr>
              <w:rFonts w:ascii="Arial" w:hAnsi="Arial" w:cs="Arial"/>
              <w:noProof/>
            </w:rPr>
            <w:t>(Friedman &amp; O'Brien, 2017)</w:t>
          </w:r>
          <w:r w:rsidR="00506E7C">
            <w:rPr>
              <w:rFonts w:ascii="Arial" w:hAnsi="Arial" w:cs="Arial"/>
            </w:rPr>
            <w:fldChar w:fldCharType="end"/>
          </w:r>
        </w:sdtContent>
      </w:sdt>
      <w:r w:rsidR="00F530BA">
        <w:rPr>
          <w:rFonts w:ascii="Arial" w:hAnsi="Arial" w:cs="Arial"/>
        </w:rPr>
        <w:t xml:space="preserve">, and </w:t>
      </w:r>
      <w:r w:rsidR="00232B31">
        <w:rPr>
          <w:rFonts w:ascii="Arial" w:hAnsi="Arial" w:cs="Arial"/>
        </w:rPr>
        <w:t>Eurocentrism</w:t>
      </w:r>
      <w:r w:rsidR="00510DC7">
        <w:rPr>
          <w:rFonts w:ascii="Arial" w:hAnsi="Arial" w:cs="Arial"/>
        </w:rPr>
        <w:t xml:space="preserve"> is being recognised in voice education</w:t>
      </w:r>
      <w:r w:rsidR="00F530BA">
        <w:rPr>
          <w:rFonts w:ascii="Arial" w:hAnsi="Arial" w:cs="Arial"/>
        </w:rPr>
        <w:t xml:space="preserve"> </w:t>
      </w:r>
      <w:sdt>
        <w:sdtPr>
          <w:rPr>
            <w:rFonts w:ascii="Arial" w:hAnsi="Arial" w:cs="Arial"/>
          </w:rPr>
          <w:id w:val="1738746493"/>
          <w:citation/>
        </w:sdtPr>
        <w:sdtContent>
          <w:r w:rsidR="00F530BA">
            <w:rPr>
              <w:rFonts w:ascii="Arial" w:hAnsi="Arial" w:cs="Arial"/>
            </w:rPr>
            <w:fldChar w:fldCharType="begin"/>
          </w:r>
          <w:r w:rsidR="00F530BA">
            <w:rPr>
              <w:rFonts w:ascii="Arial" w:hAnsi="Arial" w:cs="Arial"/>
            </w:rPr>
            <w:instrText xml:space="preserve"> CITATION Amy15 \l 2057  \m Dar19</w:instrText>
          </w:r>
          <w:r w:rsidR="00F530BA">
            <w:rPr>
              <w:rFonts w:ascii="Arial" w:hAnsi="Arial" w:cs="Arial"/>
            </w:rPr>
            <w:fldChar w:fldCharType="separate"/>
          </w:r>
          <w:r w:rsidR="00F530BA" w:rsidRPr="00F530BA">
            <w:rPr>
              <w:rFonts w:ascii="Arial" w:hAnsi="Arial" w:cs="Arial"/>
              <w:noProof/>
            </w:rPr>
            <w:t>(Ginther, 2015; Oram, 2019)</w:t>
          </w:r>
          <w:r w:rsidR="00F530BA">
            <w:rPr>
              <w:rFonts w:ascii="Arial" w:hAnsi="Arial" w:cs="Arial"/>
            </w:rPr>
            <w:fldChar w:fldCharType="end"/>
          </w:r>
        </w:sdtContent>
      </w:sdt>
      <w:r w:rsidR="00D828AD">
        <w:rPr>
          <w:rFonts w:ascii="Arial" w:hAnsi="Arial" w:cs="Arial"/>
        </w:rPr>
        <w:t>. Ginther highlights concerns within traditional voice training for actors, including Eurocentric curricula, liberal-humanist assumptions in voice texts</w:t>
      </w:r>
      <w:r w:rsidR="00A66C84">
        <w:rPr>
          <w:rFonts w:ascii="Arial" w:hAnsi="Arial" w:cs="Arial"/>
        </w:rPr>
        <w:t>,</w:t>
      </w:r>
      <w:r w:rsidR="00D828AD">
        <w:rPr>
          <w:rFonts w:ascii="Arial" w:hAnsi="Arial" w:cs="Arial"/>
        </w:rPr>
        <w:t xml:space="preserve"> and the teacher-student relationship </w:t>
      </w:r>
      <w:sdt>
        <w:sdtPr>
          <w:rPr>
            <w:rFonts w:ascii="Arial" w:hAnsi="Arial" w:cs="Arial"/>
          </w:rPr>
          <w:id w:val="-243348354"/>
          <w:citation/>
        </w:sdtPr>
        <w:sdtContent>
          <w:r w:rsidR="00A66C84">
            <w:rPr>
              <w:rFonts w:ascii="Arial" w:hAnsi="Arial" w:cs="Arial"/>
            </w:rPr>
            <w:fldChar w:fldCharType="begin"/>
          </w:r>
          <w:r w:rsidR="00A66C84">
            <w:rPr>
              <w:rFonts w:ascii="Arial" w:hAnsi="Arial" w:cs="Arial"/>
            </w:rPr>
            <w:instrText xml:space="preserve"> CITATION Amy15 \l 2057 </w:instrText>
          </w:r>
          <w:r w:rsidR="00A66C84">
            <w:rPr>
              <w:rFonts w:ascii="Arial" w:hAnsi="Arial" w:cs="Arial"/>
            </w:rPr>
            <w:fldChar w:fldCharType="separate"/>
          </w:r>
          <w:r w:rsidR="00A66C84" w:rsidRPr="00A66C84">
            <w:rPr>
              <w:rFonts w:ascii="Arial" w:hAnsi="Arial" w:cs="Arial"/>
              <w:noProof/>
            </w:rPr>
            <w:t>(Ginther, 2015)</w:t>
          </w:r>
          <w:r w:rsidR="00A66C84">
            <w:rPr>
              <w:rFonts w:ascii="Arial" w:hAnsi="Arial" w:cs="Arial"/>
            </w:rPr>
            <w:fldChar w:fldCharType="end"/>
          </w:r>
        </w:sdtContent>
      </w:sdt>
      <w:r w:rsidR="00A66C84">
        <w:rPr>
          <w:rFonts w:ascii="Arial" w:hAnsi="Arial" w:cs="Arial"/>
        </w:rPr>
        <w:t xml:space="preserve">. </w:t>
      </w:r>
      <w:r w:rsidR="003F3BC5">
        <w:rPr>
          <w:rFonts w:ascii="Arial" w:hAnsi="Arial" w:cs="Arial"/>
        </w:rPr>
        <w:t>Eurocentrism, according to the Cambridge</w:t>
      </w:r>
      <w:r w:rsidR="000C7031">
        <w:rPr>
          <w:rFonts w:ascii="Arial" w:hAnsi="Arial" w:cs="Arial"/>
        </w:rPr>
        <w:t xml:space="preserve"> online</w:t>
      </w:r>
      <w:r w:rsidR="003F3BC5">
        <w:rPr>
          <w:rFonts w:ascii="Arial" w:hAnsi="Arial" w:cs="Arial"/>
        </w:rPr>
        <w:t xml:space="preserve"> Dictionary </w:t>
      </w:r>
      <w:sdt>
        <w:sdtPr>
          <w:rPr>
            <w:rFonts w:ascii="Arial" w:hAnsi="Arial" w:cs="Arial"/>
          </w:rPr>
          <w:id w:val="2048334291"/>
          <w:citation/>
        </w:sdtPr>
        <w:sdtContent>
          <w:r w:rsidR="003F3BC5">
            <w:rPr>
              <w:rFonts w:ascii="Arial" w:hAnsi="Arial" w:cs="Arial"/>
            </w:rPr>
            <w:fldChar w:fldCharType="begin"/>
          </w:r>
          <w:r w:rsidR="003F3BC5">
            <w:rPr>
              <w:rFonts w:ascii="Arial" w:hAnsi="Arial" w:cs="Arial"/>
            </w:rPr>
            <w:instrText xml:space="preserve"> CITATION Cam22 \l 2057 </w:instrText>
          </w:r>
          <w:r w:rsidR="003F3BC5">
            <w:rPr>
              <w:rFonts w:ascii="Arial" w:hAnsi="Arial" w:cs="Arial"/>
            </w:rPr>
            <w:fldChar w:fldCharType="separate"/>
          </w:r>
          <w:r w:rsidR="003F3BC5" w:rsidRPr="003F3BC5">
            <w:rPr>
              <w:rFonts w:ascii="Arial" w:hAnsi="Arial" w:cs="Arial"/>
              <w:noProof/>
            </w:rPr>
            <w:t>(Cambridge University Press, 2022)</w:t>
          </w:r>
          <w:r w:rsidR="003F3BC5">
            <w:rPr>
              <w:rFonts w:ascii="Arial" w:hAnsi="Arial" w:cs="Arial"/>
            </w:rPr>
            <w:fldChar w:fldCharType="end"/>
          </w:r>
        </w:sdtContent>
      </w:sdt>
      <w:r w:rsidR="003F3BC5">
        <w:rPr>
          <w:rFonts w:ascii="Arial" w:hAnsi="Arial" w:cs="Arial"/>
        </w:rPr>
        <w:t xml:space="preserve"> </w:t>
      </w:r>
      <w:r w:rsidR="000C7031">
        <w:rPr>
          <w:rFonts w:ascii="Arial" w:hAnsi="Arial" w:cs="Arial"/>
        </w:rPr>
        <w:t xml:space="preserve">considers Europe or Europeans to be the most important. </w:t>
      </w:r>
      <w:r w:rsidR="00F530BA">
        <w:rPr>
          <w:rFonts w:ascii="Arial" w:hAnsi="Arial" w:cs="Arial"/>
        </w:rPr>
        <w:t>Eurocentric curricula</w:t>
      </w:r>
      <w:r w:rsidR="00D828AD">
        <w:rPr>
          <w:rFonts w:ascii="Arial" w:hAnsi="Arial" w:cs="Arial"/>
        </w:rPr>
        <w:t xml:space="preserve"> </w:t>
      </w:r>
      <w:r w:rsidR="00F530BA">
        <w:rPr>
          <w:rFonts w:ascii="Arial" w:hAnsi="Arial" w:cs="Arial"/>
        </w:rPr>
        <w:t>creat</w:t>
      </w:r>
      <w:r w:rsidR="00D828AD">
        <w:rPr>
          <w:rFonts w:ascii="Arial" w:hAnsi="Arial" w:cs="Arial"/>
        </w:rPr>
        <w:t>e</w:t>
      </w:r>
      <w:r w:rsidR="00F530BA">
        <w:rPr>
          <w:rFonts w:ascii="Arial" w:hAnsi="Arial" w:cs="Arial"/>
        </w:rPr>
        <w:t xml:space="preserve"> a sense of demoralisation </w:t>
      </w:r>
      <w:r w:rsidR="00D828AD">
        <w:rPr>
          <w:rFonts w:ascii="Arial" w:hAnsi="Arial" w:cs="Arial"/>
        </w:rPr>
        <w:t xml:space="preserve">in BAME students </w:t>
      </w:r>
      <w:r w:rsidR="00F530BA">
        <w:rPr>
          <w:rFonts w:ascii="Arial" w:hAnsi="Arial" w:cs="Arial"/>
        </w:rPr>
        <w:t xml:space="preserve">whilst simultaneously perpetuating the idea that “white” contributions to knowledge are more valuable </w:t>
      </w:r>
      <w:sdt>
        <w:sdtPr>
          <w:rPr>
            <w:rFonts w:ascii="Arial" w:hAnsi="Arial" w:cs="Arial"/>
          </w:rPr>
          <w:id w:val="1558042840"/>
          <w:citation/>
        </w:sdtPr>
        <w:sdtContent>
          <w:r w:rsidR="00F530BA">
            <w:rPr>
              <w:rFonts w:ascii="Arial" w:hAnsi="Arial" w:cs="Arial"/>
            </w:rPr>
            <w:fldChar w:fldCharType="begin"/>
          </w:r>
          <w:r w:rsidR="00F530BA">
            <w:rPr>
              <w:rFonts w:ascii="Arial" w:hAnsi="Arial" w:cs="Arial"/>
            </w:rPr>
            <w:instrText xml:space="preserve"> CITATION Fio18 \l 2057 </w:instrText>
          </w:r>
          <w:r w:rsidR="00F530BA">
            <w:rPr>
              <w:rFonts w:ascii="Arial" w:hAnsi="Arial" w:cs="Arial"/>
            </w:rPr>
            <w:fldChar w:fldCharType="separate"/>
          </w:r>
          <w:r w:rsidR="00F530BA" w:rsidRPr="00F530BA">
            <w:rPr>
              <w:rFonts w:ascii="Arial" w:hAnsi="Arial" w:cs="Arial"/>
              <w:noProof/>
            </w:rPr>
            <w:t>(O'Rourke, 2018)</w:t>
          </w:r>
          <w:r w:rsidR="00F530BA">
            <w:rPr>
              <w:rFonts w:ascii="Arial" w:hAnsi="Arial" w:cs="Arial"/>
            </w:rPr>
            <w:fldChar w:fldCharType="end"/>
          </w:r>
        </w:sdtContent>
      </w:sdt>
      <w:r w:rsidR="00F530BA">
        <w:rPr>
          <w:rFonts w:ascii="Arial" w:hAnsi="Arial" w:cs="Arial"/>
        </w:rPr>
        <w:t>.</w:t>
      </w:r>
      <w:proofErr w:type="spellStart"/>
      <w:r w:rsidR="00D65C14">
        <w:rPr>
          <w:rFonts w:ascii="Arial" w:hAnsi="Arial" w:cs="Arial"/>
        </w:rPr>
        <w:t>Mcgee</w:t>
      </w:r>
      <w:proofErr w:type="spellEnd"/>
      <w:r w:rsidR="00D65C14">
        <w:rPr>
          <w:rFonts w:ascii="Arial" w:hAnsi="Arial" w:cs="Arial"/>
        </w:rPr>
        <w:t xml:space="preserve"> states:</w:t>
      </w:r>
    </w:p>
    <w:p w14:paraId="25B437ED" w14:textId="56F9E536" w:rsidR="002B5531" w:rsidRPr="007A4A09" w:rsidRDefault="002B5531" w:rsidP="004A2034">
      <w:pPr>
        <w:spacing w:line="360" w:lineRule="auto"/>
        <w:ind w:left="567" w:right="567"/>
        <w:rPr>
          <w:rFonts w:ascii="Arial" w:hAnsi="Arial" w:cs="Arial"/>
        </w:rPr>
      </w:pPr>
      <w:r>
        <w:rPr>
          <w:rFonts w:ascii="Arial" w:hAnsi="Arial" w:cs="Arial"/>
        </w:rPr>
        <w:t xml:space="preserve">Those of us who are in the white majority may not realize that we have a racial identification with “being the norm”, and because our culture treats us like the “norm”, we make assumptions based on that belief. Those assumptions can at the very least create misunderstandings of people of </w:t>
      </w:r>
      <w:proofErr w:type="spellStart"/>
      <w:r>
        <w:rPr>
          <w:rFonts w:ascii="Arial" w:hAnsi="Arial" w:cs="Arial"/>
        </w:rPr>
        <w:t>color</w:t>
      </w:r>
      <w:proofErr w:type="spellEnd"/>
      <w:r>
        <w:rPr>
          <w:rFonts w:ascii="Arial" w:hAnsi="Arial" w:cs="Arial"/>
        </w:rPr>
        <w:t xml:space="preserve">, and unfortunately, can ultimately contribute to systemic racism” </w:t>
      </w:r>
      <w:sdt>
        <w:sdtPr>
          <w:rPr>
            <w:rFonts w:ascii="Arial" w:hAnsi="Arial" w:cs="Arial"/>
          </w:rPr>
          <w:id w:val="1749462709"/>
          <w:citation/>
        </w:sdtPr>
        <w:sdtContent>
          <w:r>
            <w:rPr>
              <w:rFonts w:ascii="Arial" w:hAnsi="Arial" w:cs="Arial"/>
            </w:rPr>
            <w:fldChar w:fldCharType="begin"/>
          </w:r>
          <w:r w:rsidR="00506E7C">
            <w:rPr>
              <w:rFonts w:ascii="Arial" w:hAnsi="Arial" w:cs="Arial"/>
            </w:rPr>
            <w:instrText xml:space="preserve">CITATION Bet05 \p 145 \n  \l 2057 </w:instrText>
          </w:r>
          <w:r>
            <w:rPr>
              <w:rFonts w:ascii="Arial" w:hAnsi="Arial" w:cs="Arial"/>
            </w:rPr>
            <w:fldChar w:fldCharType="separate"/>
          </w:r>
          <w:r w:rsidR="00506E7C" w:rsidRPr="00506E7C">
            <w:rPr>
              <w:rFonts w:ascii="Arial" w:hAnsi="Arial" w:cs="Arial"/>
              <w:noProof/>
            </w:rPr>
            <w:t>(2005, p. 145)</w:t>
          </w:r>
          <w:r>
            <w:rPr>
              <w:rFonts w:ascii="Arial" w:hAnsi="Arial" w:cs="Arial"/>
            </w:rPr>
            <w:fldChar w:fldCharType="end"/>
          </w:r>
        </w:sdtContent>
      </w:sdt>
    </w:p>
    <w:p w14:paraId="428FA414" w14:textId="375729AC" w:rsidR="00CB2302" w:rsidRDefault="00A66C84" w:rsidP="004A2034">
      <w:pPr>
        <w:spacing w:line="360" w:lineRule="auto"/>
        <w:rPr>
          <w:rFonts w:ascii="Arial" w:hAnsi="Arial" w:cs="Arial"/>
        </w:rPr>
      </w:pPr>
      <w:r>
        <w:rPr>
          <w:rFonts w:ascii="Arial" w:hAnsi="Arial" w:cs="Arial"/>
        </w:rPr>
        <w:t xml:space="preserve">As a white spoken voice practitioner, I have a responsibility to make changes within </w:t>
      </w:r>
      <w:r w:rsidR="000C7031">
        <w:rPr>
          <w:rFonts w:ascii="Arial" w:hAnsi="Arial" w:cs="Arial"/>
        </w:rPr>
        <w:t xml:space="preserve">my </w:t>
      </w:r>
      <w:r>
        <w:rPr>
          <w:rFonts w:ascii="Arial" w:hAnsi="Arial" w:cs="Arial"/>
        </w:rPr>
        <w:t xml:space="preserve">own practice, and feel it is </w:t>
      </w:r>
      <w:r w:rsidR="00510DC7">
        <w:rPr>
          <w:rFonts w:ascii="Arial" w:hAnsi="Arial" w:cs="Arial"/>
        </w:rPr>
        <w:t>essential that this misguided narrative</w:t>
      </w:r>
      <w:r>
        <w:rPr>
          <w:rFonts w:ascii="Arial" w:hAnsi="Arial" w:cs="Arial"/>
        </w:rPr>
        <w:t xml:space="preserve"> is discontinued</w:t>
      </w:r>
      <w:r w:rsidR="00D44EFA">
        <w:rPr>
          <w:rFonts w:ascii="Arial" w:hAnsi="Arial" w:cs="Arial"/>
        </w:rPr>
        <w:t xml:space="preserve">. </w:t>
      </w:r>
      <w:r>
        <w:rPr>
          <w:rFonts w:ascii="Arial" w:hAnsi="Arial" w:cs="Arial"/>
        </w:rPr>
        <w:t>H</w:t>
      </w:r>
      <w:r w:rsidR="00510DC7">
        <w:rPr>
          <w:rFonts w:ascii="Arial" w:hAnsi="Arial" w:cs="Arial"/>
        </w:rPr>
        <w:t>owever</w:t>
      </w:r>
      <w:r>
        <w:rPr>
          <w:rFonts w:ascii="Arial" w:hAnsi="Arial" w:cs="Arial"/>
        </w:rPr>
        <w:t>,</w:t>
      </w:r>
      <w:r w:rsidR="00510DC7">
        <w:rPr>
          <w:rFonts w:ascii="Arial" w:hAnsi="Arial" w:cs="Arial"/>
        </w:rPr>
        <w:t xml:space="preserve"> there </w:t>
      </w:r>
      <w:r w:rsidR="009A4FFF">
        <w:rPr>
          <w:rFonts w:ascii="Arial" w:hAnsi="Arial" w:cs="Arial"/>
        </w:rPr>
        <w:t xml:space="preserve">are few resources offering </w:t>
      </w:r>
      <w:r w:rsidR="00506E7C">
        <w:rPr>
          <w:rFonts w:ascii="Arial" w:hAnsi="Arial" w:cs="Arial"/>
        </w:rPr>
        <w:t xml:space="preserve">comprehensive </w:t>
      </w:r>
      <w:r w:rsidR="009A4FFF">
        <w:rPr>
          <w:rFonts w:ascii="Arial" w:hAnsi="Arial" w:cs="Arial"/>
        </w:rPr>
        <w:t>guidance</w:t>
      </w:r>
      <w:r w:rsidR="000C7031">
        <w:rPr>
          <w:rFonts w:ascii="Arial" w:hAnsi="Arial" w:cs="Arial"/>
        </w:rPr>
        <w:t>:</w:t>
      </w:r>
      <w:r w:rsidR="009A4FFF">
        <w:rPr>
          <w:rFonts w:ascii="Arial" w:hAnsi="Arial" w:cs="Arial"/>
        </w:rPr>
        <w:t xml:space="preserve"> </w:t>
      </w:r>
      <w:r>
        <w:rPr>
          <w:rFonts w:ascii="Arial" w:hAnsi="Arial" w:cs="Arial"/>
        </w:rPr>
        <w:t xml:space="preserve">Benson et al. </w:t>
      </w:r>
      <w:sdt>
        <w:sdtPr>
          <w:rPr>
            <w:rFonts w:ascii="Arial" w:hAnsi="Arial" w:cs="Arial"/>
          </w:rPr>
          <w:id w:val="1789389954"/>
          <w:citation/>
        </w:sdtPr>
        <w:sdtContent>
          <w:r>
            <w:rPr>
              <w:rFonts w:ascii="Arial" w:hAnsi="Arial" w:cs="Arial"/>
            </w:rPr>
            <w:fldChar w:fldCharType="begin"/>
          </w:r>
          <w:r>
            <w:rPr>
              <w:rFonts w:ascii="Arial" w:hAnsi="Arial" w:cs="Arial"/>
            </w:rPr>
            <w:instrText xml:space="preserve">CITATION Ben21 \n  \t  \l 2057 </w:instrText>
          </w:r>
          <w:r>
            <w:rPr>
              <w:rFonts w:ascii="Arial" w:hAnsi="Arial" w:cs="Arial"/>
            </w:rPr>
            <w:fldChar w:fldCharType="separate"/>
          </w:r>
          <w:r w:rsidRPr="00A66C84">
            <w:rPr>
              <w:rFonts w:ascii="Arial" w:hAnsi="Arial" w:cs="Arial"/>
              <w:noProof/>
            </w:rPr>
            <w:t>(2021)</w:t>
          </w:r>
          <w:r>
            <w:rPr>
              <w:rFonts w:ascii="Arial" w:hAnsi="Arial" w:cs="Arial"/>
            </w:rPr>
            <w:fldChar w:fldCharType="end"/>
          </w:r>
        </w:sdtContent>
      </w:sdt>
      <w:r>
        <w:rPr>
          <w:rFonts w:ascii="Arial" w:hAnsi="Arial" w:cs="Arial"/>
        </w:rPr>
        <w:t xml:space="preserve"> </w:t>
      </w:r>
      <w:r w:rsidR="00AB6BDD">
        <w:rPr>
          <w:rFonts w:ascii="Arial" w:hAnsi="Arial" w:cs="Arial"/>
        </w:rPr>
        <w:t>provide strategies to promote equity in singing voice studios, and Coronel et al. (2020) offer guidance for teachers of accents</w:t>
      </w:r>
      <w:r w:rsidR="000C7031">
        <w:rPr>
          <w:rFonts w:ascii="Arial" w:hAnsi="Arial" w:cs="Arial"/>
        </w:rPr>
        <w:t>.</w:t>
      </w:r>
      <w:r w:rsidR="00AB6BDD">
        <w:rPr>
          <w:rFonts w:ascii="Arial" w:hAnsi="Arial" w:cs="Arial"/>
        </w:rPr>
        <w:t xml:space="preserve"> </w:t>
      </w:r>
      <w:proofErr w:type="spellStart"/>
      <w:r w:rsidR="00AB6BDD">
        <w:rPr>
          <w:rFonts w:ascii="Arial" w:hAnsi="Arial" w:cs="Arial"/>
        </w:rPr>
        <w:t>Oram</w:t>
      </w:r>
      <w:proofErr w:type="spellEnd"/>
      <w:r w:rsidR="00AB6BDD">
        <w:rPr>
          <w:rFonts w:ascii="Arial" w:hAnsi="Arial" w:cs="Arial"/>
        </w:rPr>
        <w:t xml:space="preserve"> (2019) describes measures he took to revise the curriculum at Royal Central School of Speech and Drama (RCSSD)</w:t>
      </w:r>
      <w:r w:rsidR="00AA0840">
        <w:rPr>
          <w:rFonts w:ascii="Arial" w:hAnsi="Arial" w:cs="Arial"/>
        </w:rPr>
        <w:t xml:space="preserve">; </w:t>
      </w:r>
      <w:r w:rsidR="000C7031">
        <w:rPr>
          <w:rFonts w:ascii="Arial" w:hAnsi="Arial" w:cs="Arial"/>
        </w:rPr>
        <w:t>However,</w:t>
      </w:r>
      <w:r w:rsidR="00AB6BDD">
        <w:rPr>
          <w:rFonts w:ascii="Arial" w:hAnsi="Arial" w:cs="Arial"/>
        </w:rPr>
        <w:t xml:space="preserve"> there is no resource which addresses Eurocentrism and pedagogic practice. </w:t>
      </w:r>
      <w:r w:rsidR="00F530BA">
        <w:rPr>
          <w:rFonts w:ascii="Arial" w:hAnsi="Arial" w:cs="Arial"/>
        </w:rPr>
        <w:t xml:space="preserve">Therefore, I </w:t>
      </w:r>
      <w:r w:rsidR="00D44EFA">
        <w:rPr>
          <w:rFonts w:ascii="Arial" w:hAnsi="Arial" w:cs="Arial"/>
        </w:rPr>
        <w:t>will develop a</w:t>
      </w:r>
      <w:r w:rsidR="00F530BA">
        <w:rPr>
          <w:rFonts w:ascii="Arial" w:hAnsi="Arial" w:cs="Arial"/>
        </w:rPr>
        <w:t xml:space="preserve"> </w:t>
      </w:r>
      <w:r w:rsidR="009A4FFF">
        <w:rPr>
          <w:rFonts w:ascii="Arial" w:hAnsi="Arial" w:cs="Arial"/>
        </w:rPr>
        <w:t xml:space="preserve">resource for </w:t>
      </w:r>
      <w:r w:rsidR="00D828AD">
        <w:rPr>
          <w:rFonts w:ascii="Arial" w:hAnsi="Arial" w:cs="Arial"/>
        </w:rPr>
        <w:t xml:space="preserve">spoken voice </w:t>
      </w:r>
      <w:r w:rsidR="009A4FFF">
        <w:rPr>
          <w:rFonts w:ascii="Arial" w:hAnsi="Arial" w:cs="Arial"/>
        </w:rPr>
        <w:t xml:space="preserve">teachers containing strategies to counter </w:t>
      </w:r>
      <w:r w:rsidR="00AB6BDD">
        <w:rPr>
          <w:rFonts w:ascii="Arial" w:hAnsi="Arial" w:cs="Arial"/>
        </w:rPr>
        <w:t>Eurocentrism.</w:t>
      </w:r>
      <w:r w:rsidR="009A4FFF">
        <w:rPr>
          <w:rFonts w:ascii="Arial" w:hAnsi="Arial" w:cs="Arial"/>
        </w:rPr>
        <w:t xml:space="preserve"> This resource will be sent to voice practitioners with expertise </w:t>
      </w:r>
      <w:r w:rsidR="000C7031">
        <w:rPr>
          <w:rFonts w:ascii="Arial" w:hAnsi="Arial" w:cs="Arial"/>
        </w:rPr>
        <w:t>or a professional interest in</w:t>
      </w:r>
      <w:r w:rsidR="009A4FFF">
        <w:rPr>
          <w:rFonts w:ascii="Arial" w:hAnsi="Arial" w:cs="Arial"/>
        </w:rPr>
        <w:t xml:space="preserve"> racism</w:t>
      </w:r>
      <w:r w:rsidR="00D828AD">
        <w:rPr>
          <w:rFonts w:ascii="Arial" w:hAnsi="Arial" w:cs="Arial"/>
        </w:rPr>
        <w:t xml:space="preserve"> or </w:t>
      </w:r>
      <w:r w:rsidR="00AB6BDD">
        <w:rPr>
          <w:rFonts w:ascii="Arial" w:hAnsi="Arial" w:cs="Arial"/>
        </w:rPr>
        <w:t xml:space="preserve">the </w:t>
      </w:r>
      <w:r w:rsidR="00D828AD">
        <w:rPr>
          <w:rFonts w:ascii="Arial" w:hAnsi="Arial" w:cs="Arial"/>
        </w:rPr>
        <w:t>decolonis</w:t>
      </w:r>
      <w:r w:rsidR="00AB6BDD">
        <w:rPr>
          <w:rFonts w:ascii="Arial" w:hAnsi="Arial" w:cs="Arial"/>
        </w:rPr>
        <w:t>ation of</w:t>
      </w:r>
      <w:r w:rsidR="00D828AD">
        <w:rPr>
          <w:rFonts w:ascii="Arial" w:hAnsi="Arial" w:cs="Arial"/>
        </w:rPr>
        <w:t xml:space="preserve"> voice education</w:t>
      </w:r>
      <w:r w:rsidR="009A4FFF">
        <w:rPr>
          <w:rFonts w:ascii="Arial" w:hAnsi="Arial" w:cs="Arial"/>
        </w:rPr>
        <w:t xml:space="preserve">, who will offer feedback on </w:t>
      </w:r>
      <w:r w:rsidR="00D828AD">
        <w:rPr>
          <w:rFonts w:ascii="Arial" w:hAnsi="Arial" w:cs="Arial"/>
        </w:rPr>
        <w:t>its</w:t>
      </w:r>
      <w:r w:rsidR="009A4FFF">
        <w:rPr>
          <w:rFonts w:ascii="Arial" w:hAnsi="Arial" w:cs="Arial"/>
        </w:rPr>
        <w:t xml:space="preserve"> content. </w:t>
      </w:r>
      <w:r w:rsidR="000C7031">
        <w:rPr>
          <w:rFonts w:ascii="Arial" w:hAnsi="Arial" w:cs="Arial"/>
        </w:rPr>
        <w:t xml:space="preserve">They will be identified through having either published a paper relating to this subject or having expressed a professional interest in it. </w:t>
      </w:r>
      <w:r w:rsidR="00AA0840">
        <w:rPr>
          <w:rFonts w:ascii="Arial" w:hAnsi="Arial" w:cs="Arial"/>
        </w:rPr>
        <w:t>Responses will be used to improve and develop</w:t>
      </w:r>
      <w:r w:rsidR="009A4FFF">
        <w:rPr>
          <w:rFonts w:ascii="Arial" w:hAnsi="Arial" w:cs="Arial"/>
        </w:rPr>
        <w:t xml:space="preserve"> the</w:t>
      </w:r>
      <w:r w:rsidR="00AB6BDD">
        <w:rPr>
          <w:rFonts w:ascii="Arial" w:hAnsi="Arial" w:cs="Arial"/>
        </w:rPr>
        <w:t xml:space="preserve"> resource, </w:t>
      </w:r>
      <w:r w:rsidR="009A4FFF">
        <w:rPr>
          <w:rFonts w:ascii="Arial" w:hAnsi="Arial" w:cs="Arial"/>
        </w:rPr>
        <w:t xml:space="preserve">which can then be used by myself and other teachers seeking to improve their practice. </w:t>
      </w:r>
    </w:p>
    <w:p w14:paraId="42DC81E7" w14:textId="082FCBF6" w:rsidR="00AA0840" w:rsidRDefault="00AB6BDD" w:rsidP="004A2034">
      <w:pPr>
        <w:spacing w:line="360" w:lineRule="auto"/>
        <w:rPr>
          <w:rFonts w:ascii="Arial" w:hAnsi="Arial" w:cs="Arial"/>
        </w:rPr>
      </w:pPr>
      <w:r>
        <w:rPr>
          <w:rFonts w:ascii="Arial" w:hAnsi="Arial" w:cs="Arial"/>
        </w:rPr>
        <w:t xml:space="preserve">This research will contribute to the decolonisation of </w:t>
      </w:r>
      <w:r w:rsidR="00D44EFA">
        <w:rPr>
          <w:rFonts w:ascii="Arial" w:hAnsi="Arial" w:cs="Arial"/>
        </w:rPr>
        <w:t>spoken voice education</w:t>
      </w:r>
      <w:r w:rsidR="00AA0840">
        <w:rPr>
          <w:rFonts w:ascii="Arial" w:hAnsi="Arial" w:cs="Arial"/>
        </w:rPr>
        <w:t>;</w:t>
      </w:r>
      <w:r w:rsidR="00CB2302">
        <w:rPr>
          <w:rFonts w:ascii="Arial" w:hAnsi="Arial" w:cs="Arial"/>
        </w:rPr>
        <w:t xml:space="preserve"> trainee acting students will receive a more balanced and diverse education, and information regarding white privilege in education will become more widely acknowledged </w:t>
      </w:r>
      <w:sdt>
        <w:sdtPr>
          <w:rPr>
            <w:rFonts w:ascii="Arial" w:hAnsi="Arial" w:cs="Arial"/>
          </w:rPr>
          <w:id w:val="-583761041"/>
          <w:citation/>
        </w:sdtPr>
        <w:sdtContent>
          <w:r w:rsidR="00CB2302">
            <w:rPr>
              <w:rFonts w:ascii="Arial" w:hAnsi="Arial" w:cs="Arial"/>
            </w:rPr>
            <w:fldChar w:fldCharType="begin"/>
          </w:r>
          <w:r w:rsidR="00CB2302">
            <w:rPr>
              <w:rFonts w:ascii="Arial" w:hAnsi="Arial" w:cs="Arial"/>
            </w:rPr>
            <w:instrText xml:space="preserve"> CITATION Uni21 \l 2057 </w:instrText>
          </w:r>
          <w:r w:rsidR="00CB2302">
            <w:rPr>
              <w:rFonts w:ascii="Arial" w:hAnsi="Arial" w:cs="Arial"/>
            </w:rPr>
            <w:fldChar w:fldCharType="separate"/>
          </w:r>
          <w:r w:rsidR="00CB2302" w:rsidRPr="00CB2302">
            <w:rPr>
              <w:rFonts w:ascii="Arial" w:hAnsi="Arial" w:cs="Arial"/>
              <w:noProof/>
            </w:rPr>
            <w:t>(Advance HE, 2021)</w:t>
          </w:r>
          <w:r w:rsidR="00CB2302">
            <w:rPr>
              <w:rFonts w:ascii="Arial" w:hAnsi="Arial" w:cs="Arial"/>
            </w:rPr>
            <w:fldChar w:fldCharType="end"/>
          </w:r>
        </w:sdtContent>
      </w:sdt>
      <w:r w:rsidR="00CB2302">
        <w:rPr>
          <w:rFonts w:ascii="Arial" w:hAnsi="Arial" w:cs="Arial"/>
        </w:rPr>
        <w:t>.</w:t>
      </w:r>
    </w:p>
    <w:p w14:paraId="2CD51434" w14:textId="77777777" w:rsidR="009A4FFF" w:rsidRDefault="009A4FFF" w:rsidP="004A2034">
      <w:pPr>
        <w:spacing w:line="360" w:lineRule="auto"/>
        <w:rPr>
          <w:rFonts w:ascii="Arial" w:hAnsi="Arial" w:cs="Arial"/>
        </w:rPr>
      </w:pPr>
      <w:r>
        <w:rPr>
          <w:rFonts w:ascii="Arial" w:hAnsi="Arial" w:cs="Arial"/>
        </w:rPr>
        <w:lastRenderedPageBreak/>
        <w:t>My personal learning outcomes for the project include:</w:t>
      </w:r>
    </w:p>
    <w:p w14:paraId="0574C8E4" w14:textId="6A8D5A6E" w:rsidR="009A4FFF" w:rsidRDefault="00E40BEC" w:rsidP="004A2034">
      <w:pPr>
        <w:pStyle w:val="ListParagraph"/>
        <w:numPr>
          <w:ilvl w:val="0"/>
          <w:numId w:val="1"/>
        </w:numPr>
        <w:spacing w:line="360" w:lineRule="auto"/>
        <w:jc w:val="both"/>
        <w:rPr>
          <w:rFonts w:ascii="Arial" w:hAnsi="Arial" w:cs="Arial"/>
          <w:iCs/>
        </w:rPr>
      </w:pPr>
      <w:r>
        <w:rPr>
          <w:rFonts w:ascii="Arial" w:hAnsi="Arial" w:cs="Arial"/>
          <w:iCs/>
        </w:rPr>
        <w:t>A</w:t>
      </w:r>
      <w:r w:rsidR="009A4FFF" w:rsidRPr="001D4E05">
        <w:rPr>
          <w:rFonts w:ascii="Arial" w:hAnsi="Arial" w:cs="Arial"/>
          <w:iCs/>
        </w:rPr>
        <w:t>chiev</w:t>
      </w:r>
      <w:r w:rsidR="00D44EFA">
        <w:rPr>
          <w:rFonts w:ascii="Arial" w:hAnsi="Arial" w:cs="Arial"/>
          <w:iCs/>
        </w:rPr>
        <w:t>ing</w:t>
      </w:r>
      <w:r w:rsidR="009A4FFF" w:rsidRPr="001D4E05">
        <w:rPr>
          <w:rFonts w:ascii="Arial" w:hAnsi="Arial" w:cs="Arial"/>
          <w:iCs/>
        </w:rPr>
        <w:t xml:space="preserve"> a greater understanding of strategies and methods to address racial inequality in my teaching practice</w:t>
      </w:r>
    </w:p>
    <w:p w14:paraId="6C4B7691" w14:textId="79A1AFAD" w:rsidR="009A4FFF" w:rsidRDefault="009A4FFF" w:rsidP="004A2034">
      <w:pPr>
        <w:pStyle w:val="ListParagraph"/>
        <w:numPr>
          <w:ilvl w:val="0"/>
          <w:numId w:val="1"/>
        </w:numPr>
        <w:spacing w:line="360" w:lineRule="auto"/>
        <w:jc w:val="both"/>
        <w:rPr>
          <w:rFonts w:ascii="Arial" w:hAnsi="Arial" w:cs="Arial"/>
          <w:iCs/>
        </w:rPr>
      </w:pPr>
      <w:r w:rsidRPr="001D4E05">
        <w:rPr>
          <w:rFonts w:ascii="Arial" w:hAnsi="Arial" w:cs="Arial"/>
          <w:iCs/>
        </w:rPr>
        <w:t xml:space="preserve"> </w:t>
      </w:r>
      <w:r>
        <w:rPr>
          <w:rFonts w:ascii="Arial" w:hAnsi="Arial" w:cs="Arial"/>
          <w:iCs/>
        </w:rPr>
        <w:t>I</w:t>
      </w:r>
      <w:r w:rsidRPr="001D4E05">
        <w:rPr>
          <w:rFonts w:ascii="Arial" w:hAnsi="Arial" w:cs="Arial"/>
          <w:iCs/>
        </w:rPr>
        <w:t xml:space="preserve">mprove </w:t>
      </w:r>
      <w:r w:rsidR="00CB2302">
        <w:rPr>
          <w:rFonts w:ascii="Arial" w:hAnsi="Arial" w:cs="Arial"/>
          <w:iCs/>
        </w:rPr>
        <w:t xml:space="preserve">my </w:t>
      </w:r>
      <w:r w:rsidR="00927850">
        <w:rPr>
          <w:rFonts w:ascii="Arial" w:hAnsi="Arial" w:cs="Arial"/>
          <w:iCs/>
        </w:rPr>
        <w:t>pedagogical practice</w:t>
      </w:r>
      <w:r w:rsidR="00CB2302">
        <w:rPr>
          <w:rFonts w:ascii="Arial" w:hAnsi="Arial" w:cs="Arial"/>
          <w:iCs/>
        </w:rPr>
        <w:t xml:space="preserve"> </w:t>
      </w:r>
      <w:r>
        <w:rPr>
          <w:rFonts w:ascii="Arial" w:hAnsi="Arial" w:cs="Arial"/>
          <w:iCs/>
        </w:rPr>
        <w:t xml:space="preserve">to give a more balanced and </w:t>
      </w:r>
      <w:r w:rsidR="00E40BEC">
        <w:rPr>
          <w:rFonts w:ascii="Arial" w:hAnsi="Arial" w:cs="Arial"/>
          <w:iCs/>
        </w:rPr>
        <w:t>diverse</w:t>
      </w:r>
      <w:r>
        <w:rPr>
          <w:rFonts w:ascii="Arial" w:hAnsi="Arial" w:cs="Arial"/>
          <w:iCs/>
        </w:rPr>
        <w:t xml:space="preserve"> education</w:t>
      </w:r>
      <w:r w:rsidR="00CB2302">
        <w:rPr>
          <w:rFonts w:ascii="Arial" w:hAnsi="Arial" w:cs="Arial"/>
          <w:iCs/>
        </w:rPr>
        <w:t xml:space="preserve"> to trainee acting students</w:t>
      </w:r>
    </w:p>
    <w:p w14:paraId="26108B2B" w14:textId="5CBD8151" w:rsidR="009A4FFF" w:rsidRDefault="009A4FFF" w:rsidP="004A2034">
      <w:pPr>
        <w:pStyle w:val="ListParagraph"/>
        <w:numPr>
          <w:ilvl w:val="0"/>
          <w:numId w:val="1"/>
        </w:numPr>
        <w:spacing w:line="360" w:lineRule="auto"/>
        <w:jc w:val="both"/>
        <w:rPr>
          <w:rFonts w:ascii="Arial" w:hAnsi="Arial" w:cs="Arial"/>
          <w:iCs/>
        </w:rPr>
      </w:pPr>
      <w:r>
        <w:rPr>
          <w:rFonts w:ascii="Arial" w:hAnsi="Arial" w:cs="Arial"/>
          <w:iCs/>
        </w:rPr>
        <w:t xml:space="preserve">To use the </w:t>
      </w:r>
      <w:proofErr w:type="gramStart"/>
      <w:r>
        <w:rPr>
          <w:rFonts w:ascii="Arial" w:hAnsi="Arial" w:cs="Arial"/>
          <w:iCs/>
        </w:rPr>
        <w:t>information</w:t>
      </w:r>
      <w:proofErr w:type="gramEnd"/>
      <w:r>
        <w:rPr>
          <w:rFonts w:ascii="Arial" w:hAnsi="Arial" w:cs="Arial"/>
          <w:iCs/>
        </w:rPr>
        <w:t xml:space="preserve"> I have gathered to improve </w:t>
      </w:r>
      <w:r w:rsidR="00CB2302">
        <w:rPr>
          <w:rFonts w:ascii="Arial" w:hAnsi="Arial" w:cs="Arial"/>
          <w:iCs/>
        </w:rPr>
        <w:t>the resource</w:t>
      </w:r>
      <w:r>
        <w:rPr>
          <w:rFonts w:ascii="Arial" w:hAnsi="Arial" w:cs="Arial"/>
          <w:iCs/>
        </w:rPr>
        <w:t>, and inform further research</w:t>
      </w:r>
      <w:r w:rsidR="00CB2302">
        <w:rPr>
          <w:rFonts w:ascii="Arial" w:hAnsi="Arial" w:cs="Arial"/>
          <w:iCs/>
        </w:rPr>
        <w:t xml:space="preserve"> </w:t>
      </w:r>
      <w:r w:rsidR="00DE2E72">
        <w:rPr>
          <w:rFonts w:ascii="Arial" w:hAnsi="Arial" w:cs="Arial"/>
          <w:iCs/>
        </w:rPr>
        <w:t>through a PhD</w:t>
      </w:r>
    </w:p>
    <w:p w14:paraId="4E5CE86B" w14:textId="77777777" w:rsidR="00DE2E72" w:rsidRDefault="009A4FFF" w:rsidP="004A2034">
      <w:pPr>
        <w:pStyle w:val="ListParagraph"/>
        <w:numPr>
          <w:ilvl w:val="0"/>
          <w:numId w:val="1"/>
        </w:numPr>
        <w:spacing w:line="360" w:lineRule="auto"/>
        <w:jc w:val="both"/>
        <w:rPr>
          <w:rFonts w:ascii="Arial" w:hAnsi="Arial" w:cs="Arial"/>
          <w:iCs/>
        </w:rPr>
      </w:pPr>
      <w:r>
        <w:rPr>
          <w:rFonts w:ascii="Arial" w:hAnsi="Arial" w:cs="Arial"/>
          <w:iCs/>
        </w:rPr>
        <w:t>To gain expertise and improve my employability</w:t>
      </w:r>
    </w:p>
    <w:p w14:paraId="6E972D04" w14:textId="5D4D24A4" w:rsidR="00493F3F" w:rsidRPr="00DE2E72" w:rsidRDefault="00B3405E" w:rsidP="004A2034">
      <w:pPr>
        <w:spacing w:line="360" w:lineRule="auto"/>
        <w:jc w:val="both"/>
        <w:rPr>
          <w:rFonts w:ascii="Arial" w:hAnsi="Arial" w:cs="Arial"/>
          <w:iCs/>
        </w:rPr>
      </w:pPr>
      <w:r w:rsidRPr="00DE2E72">
        <w:rPr>
          <w:rFonts w:ascii="Arial" w:hAnsi="Arial" w:cs="Arial"/>
          <w:b/>
          <w:bCs/>
          <w:sz w:val="28"/>
          <w:szCs w:val="28"/>
          <w:u w:val="single"/>
        </w:rPr>
        <w:t>Literature Review</w:t>
      </w:r>
    </w:p>
    <w:p w14:paraId="302B001E" w14:textId="1784EB19" w:rsidR="00B37770" w:rsidRPr="007A4A09" w:rsidRDefault="00B37770" w:rsidP="004A2034">
      <w:pPr>
        <w:spacing w:line="360" w:lineRule="auto"/>
        <w:rPr>
          <w:rFonts w:ascii="Arial" w:hAnsi="Arial" w:cs="Arial"/>
        </w:rPr>
      </w:pPr>
      <w:r w:rsidRPr="007A4A09">
        <w:rPr>
          <w:rFonts w:ascii="Arial" w:hAnsi="Arial" w:cs="Arial"/>
        </w:rPr>
        <w:t xml:space="preserve">This literature review will examine the research concerning </w:t>
      </w:r>
      <w:r w:rsidR="00A108A4">
        <w:rPr>
          <w:rFonts w:ascii="Arial" w:hAnsi="Arial" w:cs="Arial"/>
        </w:rPr>
        <w:t>strategies to</w:t>
      </w:r>
      <w:r w:rsidRPr="007A4A09">
        <w:rPr>
          <w:rFonts w:ascii="Arial" w:hAnsi="Arial" w:cs="Arial"/>
        </w:rPr>
        <w:t xml:space="preserve"> decolonis</w:t>
      </w:r>
      <w:r w:rsidR="00A108A4">
        <w:rPr>
          <w:rFonts w:ascii="Arial" w:hAnsi="Arial" w:cs="Arial"/>
        </w:rPr>
        <w:t>e</w:t>
      </w:r>
      <w:r w:rsidRPr="007A4A09">
        <w:rPr>
          <w:rFonts w:ascii="Arial" w:hAnsi="Arial" w:cs="Arial"/>
        </w:rPr>
        <w:t xml:space="preserve"> </w:t>
      </w:r>
      <w:r w:rsidR="00CB110D" w:rsidRPr="007A4A09">
        <w:rPr>
          <w:rFonts w:ascii="Arial" w:hAnsi="Arial" w:cs="Arial"/>
        </w:rPr>
        <w:t xml:space="preserve">voice </w:t>
      </w:r>
      <w:r w:rsidR="00F55C30">
        <w:rPr>
          <w:rFonts w:ascii="Arial" w:hAnsi="Arial" w:cs="Arial"/>
        </w:rPr>
        <w:t>training for actors</w:t>
      </w:r>
      <w:r w:rsidR="004C30D6" w:rsidRPr="007A4A09">
        <w:rPr>
          <w:rFonts w:ascii="Arial" w:hAnsi="Arial" w:cs="Arial"/>
        </w:rPr>
        <w:t>.</w:t>
      </w:r>
      <w:r w:rsidR="00CF2DB8">
        <w:rPr>
          <w:rFonts w:ascii="Arial" w:hAnsi="Arial" w:cs="Arial"/>
        </w:rPr>
        <w:t xml:space="preserve"> Within the scope of this project, particular attention </w:t>
      </w:r>
      <w:r w:rsidR="00C67A6D">
        <w:rPr>
          <w:rFonts w:ascii="Arial" w:hAnsi="Arial" w:cs="Arial"/>
        </w:rPr>
        <w:t xml:space="preserve">has been given to the </w:t>
      </w:r>
      <w:r w:rsidR="00E86A72">
        <w:rPr>
          <w:rFonts w:ascii="Arial" w:hAnsi="Arial" w:cs="Arial"/>
        </w:rPr>
        <w:t xml:space="preserve">four </w:t>
      </w:r>
      <w:r w:rsidR="00CF2DB8">
        <w:rPr>
          <w:rFonts w:ascii="Arial" w:hAnsi="Arial" w:cs="Arial"/>
        </w:rPr>
        <w:t>papers</w:t>
      </w:r>
      <w:r w:rsidR="00C67A6D">
        <w:rPr>
          <w:rFonts w:ascii="Arial" w:hAnsi="Arial" w:cs="Arial"/>
        </w:rPr>
        <w:t xml:space="preserve"> which contain information </w:t>
      </w:r>
      <w:r w:rsidR="00A96128">
        <w:rPr>
          <w:rFonts w:ascii="Arial" w:hAnsi="Arial" w:cs="Arial"/>
        </w:rPr>
        <w:t xml:space="preserve">or strategies </w:t>
      </w:r>
      <w:r w:rsidR="00C67A6D">
        <w:rPr>
          <w:rFonts w:ascii="Arial" w:hAnsi="Arial" w:cs="Arial"/>
        </w:rPr>
        <w:t>specific to the decolonisation of voice education</w:t>
      </w:r>
      <w:r w:rsidR="00A96128">
        <w:rPr>
          <w:rFonts w:ascii="Arial" w:hAnsi="Arial" w:cs="Arial"/>
        </w:rPr>
        <w:t xml:space="preserve">. </w:t>
      </w:r>
    </w:p>
    <w:p w14:paraId="1497625E" w14:textId="60C5B4CE" w:rsidR="00E31EB2" w:rsidRPr="00CD6315" w:rsidRDefault="00765E4C" w:rsidP="004A2034">
      <w:pPr>
        <w:spacing w:line="360" w:lineRule="auto"/>
        <w:rPr>
          <w:rFonts w:ascii="Arial" w:hAnsi="Arial" w:cs="Arial"/>
          <w:b/>
          <w:bCs/>
          <w:u w:val="single"/>
        </w:rPr>
      </w:pPr>
      <w:r w:rsidRPr="00CD6315">
        <w:rPr>
          <w:rFonts w:ascii="Arial" w:hAnsi="Arial" w:cs="Arial"/>
          <w:b/>
          <w:bCs/>
          <w:u w:val="single"/>
        </w:rPr>
        <w:t>Decolonising</w:t>
      </w:r>
      <w:r w:rsidR="00CB110D" w:rsidRPr="00CD6315">
        <w:rPr>
          <w:rFonts w:ascii="Arial" w:hAnsi="Arial" w:cs="Arial"/>
          <w:b/>
          <w:bCs/>
          <w:u w:val="single"/>
        </w:rPr>
        <w:t xml:space="preserve"> voice</w:t>
      </w:r>
      <w:r w:rsidR="005B750B" w:rsidRPr="00CD6315">
        <w:rPr>
          <w:rFonts w:ascii="Arial" w:hAnsi="Arial" w:cs="Arial"/>
          <w:b/>
          <w:bCs/>
          <w:u w:val="single"/>
        </w:rPr>
        <w:t xml:space="preserve"> education</w:t>
      </w:r>
    </w:p>
    <w:p w14:paraId="7127AAE7" w14:textId="36CCA78E" w:rsidR="00A02658" w:rsidRDefault="00DC46F8" w:rsidP="004A2034">
      <w:pPr>
        <w:spacing w:line="360" w:lineRule="auto"/>
        <w:rPr>
          <w:rFonts w:ascii="Arial" w:hAnsi="Arial" w:cs="Arial"/>
        </w:rPr>
      </w:pPr>
      <w:r>
        <w:rPr>
          <w:rFonts w:ascii="Arial" w:hAnsi="Arial" w:cs="Arial"/>
        </w:rPr>
        <w:t>Higher education establishments are beginning to acknowledge systemic racism within their infrastructure</w:t>
      </w:r>
      <w:r w:rsidR="00C67A6D">
        <w:rPr>
          <w:rFonts w:ascii="Arial" w:hAnsi="Arial" w:cs="Arial"/>
        </w:rPr>
        <w:t>:</w:t>
      </w:r>
      <w:r>
        <w:rPr>
          <w:rFonts w:ascii="Arial" w:hAnsi="Arial" w:cs="Arial"/>
        </w:rPr>
        <w:t xml:space="preserve"> </w:t>
      </w:r>
      <w:r w:rsidR="00D92294">
        <w:rPr>
          <w:rFonts w:ascii="Arial" w:hAnsi="Arial" w:cs="Arial"/>
        </w:rPr>
        <w:t xml:space="preserve">In </w:t>
      </w:r>
      <w:r w:rsidR="00A02658">
        <w:rPr>
          <w:rFonts w:ascii="Arial" w:hAnsi="Arial" w:cs="Arial"/>
        </w:rPr>
        <w:t>one article</w:t>
      </w:r>
      <w:r w:rsidR="00D92294">
        <w:rPr>
          <w:rFonts w:ascii="Arial" w:hAnsi="Arial" w:cs="Arial"/>
        </w:rPr>
        <w:t xml:space="preserve">, </w:t>
      </w:r>
      <w:r w:rsidR="00663ACD">
        <w:rPr>
          <w:rFonts w:ascii="Arial" w:hAnsi="Arial" w:cs="Arial"/>
        </w:rPr>
        <w:t xml:space="preserve">scientists implore academics to acknowledge the role universities play in perpetuating systemic racism </w:t>
      </w:r>
      <w:sdt>
        <w:sdtPr>
          <w:rPr>
            <w:rFonts w:ascii="Arial" w:hAnsi="Arial" w:cs="Arial"/>
          </w:rPr>
          <w:id w:val="-1660227882"/>
          <w:citation/>
        </w:sdtPr>
        <w:sdtContent>
          <w:r w:rsidR="00663ACD">
            <w:rPr>
              <w:rFonts w:ascii="Arial" w:hAnsi="Arial" w:cs="Arial"/>
            </w:rPr>
            <w:fldChar w:fldCharType="begin"/>
          </w:r>
          <w:r w:rsidR="00663ACD">
            <w:rPr>
              <w:rFonts w:ascii="Arial" w:hAnsi="Arial" w:cs="Arial"/>
            </w:rPr>
            <w:instrText xml:space="preserve"> CITATION Bar20 \l 2057 </w:instrText>
          </w:r>
          <w:r w:rsidR="00663ACD">
            <w:rPr>
              <w:rFonts w:ascii="Arial" w:hAnsi="Arial" w:cs="Arial"/>
            </w:rPr>
            <w:fldChar w:fldCharType="separate"/>
          </w:r>
          <w:r w:rsidR="00663ACD" w:rsidRPr="00663ACD">
            <w:rPr>
              <w:rFonts w:ascii="Arial" w:hAnsi="Arial" w:cs="Arial"/>
              <w:noProof/>
            </w:rPr>
            <w:t>(Barber, et al., 2020)</w:t>
          </w:r>
          <w:r w:rsidR="00663ACD">
            <w:rPr>
              <w:rFonts w:ascii="Arial" w:hAnsi="Arial" w:cs="Arial"/>
            </w:rPr>
            <w:fldChar w:fldCharType="end"/>
          </w:r>
        </w:sdtContent>
      </w:sdt>
      <w:r w:rsidR="00A02658">
        <w:rPr>
          <w:rFonts w:ascii="Arial" w:hAnsi="Arial" w:cs="Arial"/>
        </w:rPr>
        <w:t>;</w:t>
      </w:r>
      <w:r w:rsidR="00663ACD">
        <w:rPr>
          <w:rFonts w:ascii="Arial" w:hAnsi="Arial" w:cs="Arial"/>
        </w:rPr>
        <w:t xml:space="preserve"> </w:t>
      </w:r>
      <w:r w:rsidR="00A02658">
        <w:rPr>
          <w:rFonts w:ascii="Arial" w:hAnsi="Arial" w:cs="Arial"/>
        </w:rPr>
        <w:t xml:space="preserve">In another, an </w:t>
      </w:r>
      <w:r w:rsidR="00663ACD">
        <w:rPr>
          <w:rFonts w:ascii="Arial" w:hAnsi="Arial" w:cs="Arial"/>
        </w:rPr>
        <w:t>academic outlines the deeply ingrained racist practices inherent in higher education</w:t>
      </w:r>
      <w:r w:rsidR="00A02658">
        <w:rPr>
          <w:rFonts w:ascii="Arial" w:hAnsi="Arial" w:cs="Arial"/>
        </w:rPr>
        <w:t xml:space="preserve"> </w:t>
      </w:r>
      <w:sdt>
        <w:sdtPr>
          <w:rPr>
            <w:rFonts w:ascii="Arial" w:hAnsi="Arial" w:cs="Arial"/>
          </w:rPr>
          <w:id w:val="2131514879"/>
          <w:citation/>
        </w:sdtPr>
        <w:sdtContent>
          <w:r w:rsidR="00D92294">
            <w:rPr>
              <w:rFonts w:ascii="Arial" w:hAnsi="Arial" w:cs="Arial"/>
            </w:rPr>
            <w:fldChar w:fldCharType="begin"/>
          </w:r>
          <w:r w:rsidR="00D92294">
            <w:rPr>
              <w:rFonts w:ascii="Arial" w:hAnsi="Arial" w:cs="Arial"/>
            </w:rPr>
            <w:instrText xml:space="preserve"> CITATION Tow \l 2057 </w:instrText>
          </w:r>
          <w:r w:rsidR="00D92294">
            <w:rPr>
              <w:rFonts w:ascii="Arial" w:hAnsi="Arial" w:cs="Arial"/>
            </w:rPr>
            <w:fldChar w:fldCharType="separate"/>
          </w:r>
          <w:r w:rsidR="00D92294" w:rsidRPr="00D92294">
            <w:rPr>
              <w:rFonts w:ascii="Arial" w:hAnsi="Arial" w:cs="Arial"/>
              <w:noProof/>
            </w:rPr>
            <w:t>(Bush, 2021)</w:t>
          </w:r>
          <w:r w:rsidR="00D92294">
            <w:rPr>
              <w:rFonts w:ascii="Arial" w:hAnsi="Arial" w:cs="Arial"/>
            </w:rPr>
            <w:fldChar w:fldCharType="end"/>
          </w:r>
        </w:sdtContent>
      </w:sdt>
      <w:r w:rsidR="00D92294">
        <w:rPr>
          <w:rFonts w:ascii="Arial" w:hAnsi="Arial" w:cs="Arial"/>
        </w:rPr>
        <w:t>. Warwick University published a paper on Understanding Structural Racism</w:t>
      </w:r>
      <w:r w:rsidR="004D46AE">
        <w:rPr>
          <w:rFonts w:ascii="Arial" w:hAnsi="Arial" w:cs="Arial"/>
        </w:rPr>
        <w:t xml:space="preserve"> </w:t>
      </w:r>
      <w:r w:rsidR="00A02658">
        <w:rPr>
          <w:rFonts w:ascii="Arial" w:hAnsi="Arial" w:cs="Arial"/>
        </w:rPr>
        <w:t xml:space="preserve">and describe the various ways in which it manifests </w:t>
      </w:r>
      <w:sdt>
        <w:sdtPr>
          <w:rPr>
            <w:rFonts w:ascii="Arial" w:hAnsi="Arial" w:cs="Arial"/>
          </w:rPr>
          <w:id w:val="1153099642"/>
          <w:citation/>
        </w:sdtPr>
        <w:sdtContent>
          <w:r w:rsidR="00D92294">
            <w:rPr>
              <w:rFonts w:ascii="Arial" w:hAnsi="Arial" w:cs="Arial"/>
            </w:rPr>
            <w:fldChar w:fldCharType="begin"/>
          </w:r>
          <w:r w:rsidR="00D92294">
            <w:rPr>
              <w:rFonts w:ascii="Arial" w:hAnsi="Arial" w:cs="Arial"/>
            </w:rPr>
            <w:instrText xml:space="preserve"> CITATION Uni21 \l 2057 </w:instrText>
          </w:r>
          <w:r w:rsidR="00D92294">
            <w:rPr>
              <w:rFonts w:ascii="Arial" w:hAnsi="Arial" w:cs="Arial"/>
            </w:rPr>
            <w:fldChar w:fldCharType="separate"/>
          </w:r>
          <w:r w:rsidR="00D92294" w:rsidRPr="00D92294">
            <w:rPr>
              <w:rFonts w:ascii="Arial" w:hAnsi="Arial" w:cs="Arial"/>
              <w:noProof/>
            </w:rPr>
            <w:t>(Advance HE, 2021)</w:t>
          </w:r>
          <w:r w:rsidR="00D92294">
            <w:rPr>
              <w:rFonts w:ascii="Arial" w:hAnsi="Arial" w:cs="Arial"/>
            </w:rPr>
            <w:fldChar w:fldCharType="end"/>
          </w:r>
        </w:sdtContent>
      </w:sdt>
      <w:r w:rsidR="00A02658">
        <w:rPr>
          <w:rFonts w:ascii="Arial" w:hAnsi="Arial" w:cs="Arial"/>
        </w:rPr>
        <w:t>; one of which is curricu</w:t>
      </w:r>
      <w:r w:rsidR="00955956">
        <w:rPr>
          <w:rFonts w:ascii="Arial" w:hAnsi="Arial" w:cs="Arial"/>
        </w:rPr>
        <w:t>lum content</w:t>
      </w:r>
      <w:r w:rsidR="00A02658">
        <w:rPr>
          <w:rFonts w:ascii="Arial" w:hAnsi="Arial" w:cs="Arial"/>
        </w:rPr>
        <w:t xml:space="preserve">. O’Rourke </w:t>
      </w:r>
      <w:sdt>
        <w:sdtPr>
          <w:rPr>
            <w:rFonts w:ascii="Arial" w:hAnsi="Arial" w:cs="Arial"/>
          </w:rPr>
          <w:id w:val="-938061548"/>
          <w:citation/>
        </w:sdtPr>
        <w:sdtContent>
          <w:r w:rsidR="00A02658">
            <w:rPr>
              <w:rFonts w:ascii="Arial" w:hAnsi="Arial" w:cs="Arial"/>
            </w:rPr>
            <w:fldChar w:fldCharType="begin"/>
          </w:r>
          <w:r w:rsidR="00A02658">
            <w:rPr>
              <w:rFonts w:ascii="Arial" w:hAnsi="Arial" w:cs="Arial"/>
            </w:rPr>
            <w:instrText xml:space="preserve">CITATION Fio18 \n  \l 2057 </w:instrText>
          </w:r>
          <w:r w:rsidR="00A02658">
            <w:rPr>
              <w:rFonts w:ascii="Arial" w:hAnsi="Arial" w:cs="Arial"/>
            </w:rPr>
            <w:fldChar w:fldCharType="separate"/>
          </w:r>
          <w:r w:rsidR="00A02658" w:rsidRPr="00A02658">
            <w:rPr>
              <w:rFonts w:ascii="Arial" w:hAnsi="Arial" w:cs="Arial"/>
              <w:noProof/>
            </w:rPr>
            <w:t>(2018)</w:t>
          </w:r>
          <w:r w:rsidR="00A02658">
            <w:rPr>
              <w:rFonts w:ascii="Arial" w:hAnsi="Arial" w:cs="Arial"/>
            </w:rPr>
            <w:fldChar w:fldCharType="end"/>
          </w:r>
        </w:sdtContent>
      </w:sdt>
      <w:r w:rsidR="00A02658">
        <w:rPr>
          <w:rFonts w:ascii="Arial" w:hAnsi="Arial" w:cs="Arial"/>
        </w:rPr>
        <w:t xml:space="preserve"> claims that </w:t>
      </w:r>
      <w:r w:rsidR="00EF38C2">
        <w:rPr>
          <w:rFonts w:ascii="Arial" w:hAnsi="Arial" w:cs="Arial"/>
        </w:rPr>
        <w:t>Eurocentric curricula and</w:t>
      </w:r>
      <w:r w:rsidR="00920283">
        <w:rPr>
          <w:rFonts w:ascii="Arial" w:hAnsi="Arial" w:cs="Arial"/>
        </w:rPr>
        <w:t xml:space="preserve"> </w:t>
      </w:r>
      <w:r w:rsidR="00995100">
        <w:rPr>
          <w:rFonts w:ascii="Arial" w:hAnsi="Arial" w:cs="Arial"/>
        </w:rPr>
        <w:t>non-in</w:t>
      </w:r>
      <w:r w:rsidR="00EF38C2">
        <w:rPr>
          <w:rFonts w:ascii="Arial" w:hAnsi="Arial" w:cs="Arial"/>
        </w:rPr>
        <w:t xml:space="preserve">clusive pedagogic practices disadvantage students from </w:t>
      </w:r>
      <w:r w:rsidR="00995100">
        <w:rPr>
          <w:rFonts w:ascii="Arial" w:hAnsi="Arial" w:cs="Arial"/>
        </w:rPr>
        <w:t>black, Asian and minority ethnic (</w:t>
      </w:r>
      <w:r w:rsidR="00EF38C2">
        <w:rPr>
          <w:rFonts w:ascii="Arial" w:hAnsi="Arial" w:cs="Arial"/>
        </w:rPr>
        <w:t>BAME</w:t>
      </w:r>
      <w:r w:rsidR="00995100">
        <w:rPr>
          <w:rFonts w:ascii="Arial" w:hAnsi="Arial" w:cs="Arial"/>
        </w:rPr>
        <w:t>)</w:t>
      </w:r>
      <w:r w:rsidR="00EF38C2">
        <w:rPr>
          <w:rFonts w:ascii="Arial" w:hAnsi="Arial" w:cs="Arial"/>
        </w:rPr>
        <w:t xml:space="preserve"> </w:t>
      </w:r>
      <w:r w:rsidR="006637D7">
        <w:rPr>
          <w:rFonts w:ascii="Arial" w:hAnsi="Arial" w:cs="Arial"/>
        </w:rPr>
        <w:t>backgrounds and</w:t>
      </w:r>
      <w:r w:rsidR="00EF38C2">
        <w:rPr>
          <w:rFonts w:ascii="Arial" w:hAnsi="Arial" w:cs="Arial"/>
        </w:rPr>
        <w:t xml:space="preserve"> perpetuate racism </w:t>
      </w:r>
      <w:r w:rsidR="00995100">
        <w:rPr>
          <w:rFonts w:ascii="Arial" w:hAnsi="Arial" w:cs="Arial"/>
        </w:rPr>
        <w:t>through promoting the idea that white contributions to knowledge are more valuable than others</w:t>
      </w:r>
      <w:r w:rsidR="00EF38C2">
        <w:rPr>
          <w:rFonts w:ascii="Arial" w:hAnsi="Arial" w:cs="Arial"/>
        </w:rPr>
        <w:t xml:space="preserve">. </w:t>
      </w:r>
    </w:p>
    <w:p w14:paraId="301DB03D" w14:textId="71467278" w:rsidR="0080242C" w:rsidRDefault="00EF38C2" w:rsidP="004A2034">
      <w:pPr>
        <w:spacing w:line="360" w:lineRule="auto"/>
        <w:rPr>
          <w:rFonts w:ascii="Arial" w:hAnsi="Arial" w:cs="Arial"/>
        </w:rPr>
      </w:pPr>
      <w:r>
        <w:rPr>
          <w:rFonts w:ascii="Arial" w:hAnsi="Arial" w:cs="Arial"/>
        </w:rPr>
        <w:t>These issues are evident in drama schools and in voice classes for actors</w:t>
      </w:r>
      <w:r w:rsidR="00955956">
        <w:rPr>
          <w:rFonts w:ascii="Arial" w:hAnsi="Arial" w:cs="Arial"/>
        </w:rPr>
        <w:t xml:space="preserve">: </w:t>
      </w:r>
      <w:r w:rsidR="00C32101">
        <w:rPr>
          <w:rFonts w:ascii="Arial" w:hAnsi="Arial" w:cs="Arial"/>
        </w:rPr>
        <w:t>Ginther (2015)</w:t>
      </w:r>
      <w:r w:rsidR="00C856C7" w:rsidRPr="007A4A09">
        <w:rPr>
          <w:rFonts w:ascii="Arial" w:hAnsi="Arial" w:cs="Arial"/>
        </w:rPr>
        <w:t xml:space="preserve"> raises </w:t>
      </w:r>
      <w:r w:rsidR="001C0FFE">
        <w:rPr>
          <w:rFonts w:ascii="Arial" w:hAnsi="Arial" w:cs="Arial"/>
        </w:rPr>
        <w:t>issues with</w:t>
      </w:r>
      <w:r w:rsidR="00C856C7" w:rsidRPr="007A4A09">
        <w:rPr>
          <w:rFonts w:ascii="Arial" w:hAnsi="Arial" w:cs="Arial"/>
        </w:rPr>
        <w:t xml:space="preserve"> the </w:t>
      </w:r>
      <w:r w:rsidR="00955956">
        <w:rPr>
          <w:rFonts w:ascii="Arial" w:hAnsi="Arial" w:cs="Arial"/>
        </w:rPr>
        <w:t>teaching</w:t>
      </w:r>
      <w:r w:rsidR="00C856C7" w:rsidRPr="007A4A09">
        <w:rPr>
          <w:rFonts w:ascii="Arial" w:hAnsi="Arial" w:cs="Arial"/>
        </w:rPr>
        <w:t xml:space="preserve"> of </w:t>
      </w:r>
      <w:r w:rsidR="00955956">
        <w:rPr>
          <w:rFonts w:ascii="Arial" w:hAnsi="Arial" w:cs="Arial"/>
        </w:rPr>
        <w:t>received pronunciation (RP)</w:t>
      </w:r>
      <w:r w:rsidR="00C856C7" w:rsidRPr="007A4A09">
        <w:rPr>
          <w:rFonts w:ascii="Arial" w:hAnsi="Arial" w:cs="Arial"/>
        </w:rPr>
        <w:t xml:space="preserve"> as </w:t>
      </w:r>
      <w:r w:rsidR="00955956">
        <w:rPr>
          <w:rFonts w:ascii="Arial" w:hAnsi="Arial" w:cs="Arial"/>
        </w:rPr>
        <w:t xml:space="preserve">a standard accent, </w:t>
      </w:r>
      <w:r w:rsidR="00525BFE" w:rsidRPr="007A4A09">
        <w:rPr>
          <w:rFonts w:ascii="Arial" w:hAnsi="Arial" w:cs="Arial"/>
        </w:rPr>
        <w:t xml:space="preserve">which </w:t>
      </w:r>
      <w:r w:rsidR="00097D89">
        <w:rPr>
          <w:rFonts w:ascii="Arial" w:hAnsi="Arial" w:cs="Arial"/>
        </w:rPr>
        <w:t xml:space="preserve">has drawn controversy through links to its colonial past </w:t>
      </w:r>
      <w:sdt>
        <w:sdtPr>
          <w:rPr>
            <w:rFonts w:ascii="Arial" w:hAnsi="Arial" w:cs="Arial"/>
          </w:rPr>
          <w:id w:val="831194054"/>
          <w:citation/>
        </w:sdtPr>
        <w:sdtContent>
          <w:r w:rsidR="00525BFE" w:rsidRPr="007A4A09">
            <w:rPr>
              <w:rFonts w:ascii="Arial" w:hAnsi="Arial" w:cs="Arial"/>
            </w:rPr>
            <w:fldChar w:fldCharType="begin"/>
          </w:r>
          <w:r w:rsidR="00525BFE" w:rsidRPr="007A4A09">
            <w:rPr>
              <w:rFonts w:ascii="Arial" w:hAnsi="Arial" w:cs="Arial"/>
            </w:rPr>
            <w:instrText xml:space="preserve"> CITATION Dud00 \l 2057  \m Ale21</w:instrText>
          </w:r>
          <w:r w:rsidR="00525BFE" w:rsidRPr="007A4A09">
            <w:rPr>
              <w:rFonts w:ascii="Arial" w:hAnsi="Arial" w:cs="Arial"/>
            </w:rPr>
            <w:fldChar w:fldCharType="separate"/>
          </w:r>
          <w:r w:rsidR="00525BFE" w:rsidRPr="007A4A09">
            <w:rPr>
              <w:rFonts w:ascii="Arial" w:hAnsi="Arial" w:cs="Arial"/>
              <w:noProof/>
            </w:rPr>
            <w:t>(Knight, 2000; Paterson, 2021)</w:t>
          </w:r>
          <w:r w:rsidR="00525BFE" w:rsidRPr="007A4A09">
            <w:rPr>
              <w:rFonts w:ascii="Arial" w:hAnsi="Arial" w:cs="Arial"/>
            </w:rPr>
            <w:fldChar w:fldCharType="end"/>
          </w:r>
        </w:sdtContent>
      </w:sdt>
      <w:r w:rsidR="00B71CEB">
        <w:rPr>
          <w:rFonts w:ascii="Arial" w:hAnsi="Arial" w:cs="Arial"/>
        </w:rPr>
        <w:t>.</w:t>
      </w:r>
      <w:r w:rsidR="00F362E8">
        <w:rPr>
          <w:rFonts w:ascii="Arial" w:hAnsi="Arial" w:cs="Arial"/>
        </w:rPr>
        <w:t xml:space="preserve"> S</w:t>
      </w:r>
      <w:r w:rsidR="00525BFE" w:rsidRPr="007A4A09">
        <w:rPr>
          <w:rFonts w:ascii="Arial" w:hAnsi="Arial" w:cs="Arial"/>
        </w:rPr>
        <w:t>he also raises concerns with</w:t>
      </w:r>
      <w:r w:rsidR="00C856C7" w:rsidRPr="007A4A09">
        <w:rPr>
          <w:rFonts w:ascii="Arial" w:hAnsi="Arial" w:cs="Arial"/>
        </w:rPr>
        <w:t xml:space="preserve"> liberal humanist assumptions in voice texts, </w:t>
      </w:r>
      <w:r w:rsidR="006523E8" w:rsidRPr="007A4A09">
        <w:rPr>
          <w:rFonts w:ascii="Arial" w:hAnsi="Arial" w:cs="Arial"/>
        </w:rPr>
        <w:t>curriculum,</w:t>
      </w:r>
      <w:r w:rsidR="00C856C7" w:rsidRPr="007A4A09">
        <w:rPr>
          <w:rFonts w:ascii="Arial" w:hAnsi="Arial" w:cs="Arial"/>
        </w:rPr>
        <w:t xml:space="preserve"> and the teacher-student relationship</w:t>
      </w:r>
      <w:r w:rsidR="00C32101">
        <w:rPr>
          <w:rFonts w:ascii="Arial" w:hAnsi="Arial" w:cs="Arial"/>
        </w:rPr>
        <w:t xml:space="preserve"> (2015)</w:t>
      </w:r>
      <w:r w:rsidR="00C856C7" w:rsidRPr="007A4A09">
        <w:rPr>
          <w:rFonts w:ascii="Arial" w:hAnsi="Arial" w:cs="Arial"/>
        </w:rPr>
        <w:t>.</w:t>
      </w:r>
      <w:r w:rsidR="00814221">
        <w:rPr>
          <w:rFonts w:ascii="Arial" w:hAnsi="Arial" w:cs="Arial"/>
        </w:rPr>
        <w:t xml:space="preserve"> Ginther </w:t>
      </w:r>
      <w:r w:rsidR="00955956">
        <w:rPr>
          <w:rFonts w:ascii="Arial" w:hAnsi="Arial" w:cs="Arial"/>
        </w:rPr>
        <w:t xml:space="preserve">(2015) </w:t>
      </w:r>
      <w:r w:rsidR="00525BFE" w:rsidRPr="007A4A09">
        <w:rPr>
          <w:rFonts w:ascii="Arial" w:hAnsi="Arial" w:cs="Arial"/>
        </w:rPr>
        <w:t xml:space="preserve">outlines how </w:t>
      </w:r>
      <w:r w:rsidR="00CF2DB8">
        <w:rPr>
          <w:rFonts w:ascii="Arial" w:hAnsi="Arial" w:cs="Arial"/>
        </w:rPr>
        <w:t>dated practices and assumptions</w:t>
      </w:r>
      <w:r w:rsidR="002A1AB1">
        <w:rPr>
          <w:rFonts w:ascii="Arial" w:hAnsi="Arial" w:cs="Arial"/>
        </w:rPr>
        <w:t xml:space="preserve"> </w:t>
      </w:r>
      <w:r w:rsidR="00525BFE" w:rsidRPr="007A4A09">
        <w:rPr>
          <w:rFonts w:ascii="Arial" w:hAnsi="Arial" w:cs="Arial"/>
        </w:rPr>
        <w:t>negatively impact students from pluralistic backgrounds</w:t>
      </w:r>
      <w:r w:rsidR="00A12669" w:rsidRPr="007A4A09">
        <w:rPr>
          <w:rFonts w:ascii="Arial" w:hAnsi="Arial" w:cs="Arial"/>
        </w:rPr>
        <w:t xml:space="preserve"> </w:t>
      </w:r>
      <w:r w:rsidR="00525BFE" w:rsidRPr="007A4A09">
        <w:rPr>
          <w:rFonts w:ascii="Arial" w:hAnsi="Arial" w:cs="Arial"/>
        </w:rPr>
        <w:t>and becomes one of the socio-cultural tensions which voice teachers seek to undo</w:t>
      </w:r>
      <w:r w:rsidR="00955956">
        <w:rPr>
          <w:rFonts w:ascii="Arial" w:hAnsi="Arial" w:cs="Arial"/>
        </w:rPr>
        <w:t xml:space="preserve">. </w:t>
      </w:r>
      <w:r w:rsidR="0080242C">
        <w:rPr>
          <w:rFonts w:ascii="Arial" w:hAnsi="Arial" w:cs="Arial"/>
        </w:rPr>
        <w:t xml:space="preserve">Freire’s </w:t>
      </w:r>
      <w:sdt>
        <w:sdtPr>
          <w:rPr>
            <w:rFonts w:ascii="Arial" w:hAnsi="Arial" w:cs="Arial"/>
          </w:rPr>
          <w:id w:val="1966162516"/>
          <w:citation/>
        </w:sdtPr>
        <w:sdtContent>
          <w:r w:rsidR="0080242C">
            <w:rPr>
              <w:rFonts w:ascii="Arial" w:hAnsi="Arial" w:cs="Arial"/>
            </w:rPr>
            <w:fldChar w:fldCharType="begin"/>
          </w:r>
          <w:r w:rsidR="0080242C">
            <w:rPr>
              <w:rFonts w:ascii="Arial" w:hAnsi="Arial" w:cs="Arial"/>
            </w:rPr>
            <w:instrText xml:space="preserve">CITATION Pao85 \n  \t  \l 2057 </w:instrText>
          </w:r>
          <w:r w:rsidR="0080242C">
            <w:rPr>
              <w:rFonts w:ascii="Arial" w:hAnsi="Arial" w:cs="Arial"/>
            </w:rPr>
            <w:fldChar w:fldCharType="separate"/>
          </w:r>
          <w:r w:rsidR="0080242C" w:rsidRPr="0080242C">
            <w:rPr>
              <w:rFonts w:ascii="Arial" w:hAnsi="Arial" w:cs="Arial"/>
              <w:noProof/>
            </w:rPr>
            <w:t>(1985)</w:t>
          </w:r>
          <w:r w:rsidR="0080242C">
            <w:rPr>
              <w:rFonts w:ascii="Arial" w:hAnsi="Arial" w:cs="Arial"/>
            </w:rPr>
            <w:fldChar w:fldCharType="end"/>
          </w:r>
        </w:sdtContent>
      </w:sdt>
      <w:r w:rsidR="0080242C">
        <w:rPr>
          <w:rFonts w:ascii="Arial" w:hAnsi="Arial" w:cs="Arial"/>
        </w:rPr>
        <w:t xml:space="preserve"> Critical Pedagogy seeks to change the traditional teacher-student dynamic </w:t>
      </w:r>
      <w:r w:rsidR="00DC46F8">
        <w:rPr>
          <w:rFonts w:ascii="Arial" w:hAnsi="Arial" w:cs="Arial"/>
        </w:rPr>
        <w:t xml:space="preserve">by empowering the student and encouraging a critical awareness. </w:t>
      </w:r>
      <w:r>
        <w:rPr>
          <w:rFonts w:ascii="Arial" w:hAnsi="Arial" w:cs="Arial"/>
        </w:rPr>
        <w:t xml:space="preserve">Giroux </w:t>
      </w:r>
      <w:sdt>
        <w:sdtPr>
          <w:rPr>
            <w:rFonts w:ascii="Arial" w:hAnsi="Arial" w:cs="Arial"/>
          </w:rPr>
          <w:id w:val="1381060317"/>
          <w:citation/>
        </w:sdtPr>
        <w:sdtContent>
          <w:r>
            <w:rPr>
              <w:rFonts w:ascii="Arial" w:hAnsi="Arial" w:cs="Arial"/>
            </w:rPr>
            <w:fldChar w:fldCharType="begin"/>
          </w:r>
          <w:r>
            <w:rPr>
              <w:rFonts w:ascii="Arial" w:hAnsi="Arial" w:cs="Arial"/>
            </w:rPr>
            <w:instrText xml:space="preserve">CITATION Gir05 \n  \t  \l 2057 </w:instrText>
          </w:r>
          <w:r>
            <w:rPr>
              <w:rFonts w:ascii="Arial" w:hAnsi="Arial" w:cs="Arial"/>
            </w:rPr>
            <w:fldChar w:fldCharType="separate"/>
          </w:r>
          <w:r w:rsidRPr="00EF38C2">
            <w:rPr>
              <w:rFonts w:ascii="Arial" w:hAnsi="Arial" w:cs="Arial"/>
              <w:noProof/>
            </w:rPr>
            <w:t>(2005)</w:t>
          </w:r>
          <w:r>
            <w:rPr>
              <w:rFonts w:ascii="Arial" w:hAnsi="Arial" w:cs="Arial"/>
            </w:rPr>
            <w:fldChar w:fldCharType="end"/>
          </w:r>
        </w:sdtContent>
      </w:sdt>
      <w:r>
        <w:rPr>
          <w:rFonts w:ascii="Arial" w:hAnsi="Arial" w:cs="Arial"/>
        </w:rPr>
        <w:t xml:space="preserve"> is a proponent of Critical </w:t>
      </w:r>
      <w:r w:rsidR="006637D7">
        <w:rPr>
          <w:rFonts w:ascii="Arial" w:hAnsi="Arial" w:cs="Arial"/>
        </w:rPr>
        <w:t>Pedagogy and</w:t>
      </w:r>
      <w:r>
        <w:rPr>
          <w:rFonts w:ascii="Arial" w:hAnsi="Arial" w:cs="Arial"/>
        </w:rPr>
        <w:t xml:space="preserve"> </w:t>
      </w:r>
      <w:r w:rsidR="006637D7">
        <w:rPr>
          <w:rFonts w:ascii="Arial" w:hAnsi="Arial" w:cs="Arial"/>
        </w:rPr>
        <w:t>encourages students to critique structures of power</w:t>
      </w:r>
      <w:r w:rsidR="00881121">
        <w:rPr>
          <w:rFonts w:ascii="Arial" w:hAnsi="Arial" w:cs="Arial"/>
        </w:rPr>
        <w:t xml:space="preserve"> </w:t>
      </w:r>
      <w:proofErr w:type="gramStart"/>
      <w:r w:rsidR="00881121">
        <w:rPr>
          <w:rFonts w:ascii="Arial" w:hAnsi="Arial" w:cs="Arial"/>
        </w:rPr>
        <w:t>in order to</w:t>
      </w:r>
      <w:proofErr w:type="gramEnd"/>
      <w:r w:rsidR="00881121">
        <w:rPr>
          <w:rFonts w:ascii="Arial" w:hAnsi="Arial" w:cs="Arial"/>
        </w:rPr>
        <w:t xml:space="preserve"> disassemble </w:t>
      </w:r>
      <w:r w:rsidR="00881121">
        <w:rPr>
          <w:rFonts w:ascii="Arial" w:hAnsi="Arial" w:cs="Arial"/>
        </w:rPr>
        <w:lastRenderedPageBreak/>
        <w:t xml:space="preserve">systems of oppression. </w:t>
      </w:r>
      <w:r w:rsidR="006A09A5">
        <w:rPr>
          <w:rFonts w:ascii="Arial" w:hAnsi="Arial" w:cs="Arial"/>
        </w:rPr>
        <w:t>Hooks (2003) reaffirms the need for critical pedagogy to counter racist systems</w:t>
      </w:r>
      <w:r w:rsidR="004D46AE">
        <w:rPr>
          <w:rFonts w:ascii="Arial" w:hAnsi="Arial" w:cs="Arial"/>
        </w:rPr>
        <w:t xml:space="preserve">. </w:t>
      </w:r>
      <w:r w:rsidR="009C289C">
        <w:rPr>
          <w:rFonts w:ascii="Arial" w:hAnsi="Arial" w:cs="Arial"/>
        </w:rPr>
        <w:t>These pedagogical practices will be incorporated into the resource</w:t>
      </w:r>
      <w:r w:rsidR="00C76730">
        <w:rPr>
          <w:rFonts w:ascii="Arial" w:hAnsi="Arial" w:cs="Arial"/>
        </w:rPr>
        <w:t xml:space="preserve">: </w:t>
      </w:r>
      <w:r w:rsidR="009C289C">
        <w:rPr>
          <w:rFonts w:ascii="Arial" w:hAnsi="Arial" w:cs="Arial"/>
        </w:rPr>
        <w:t xml:space="preserve">changing the curriculum is not always in the hands of teachers, but equipping students to see things differently is. </w:t>
      </w:r>
      <w:r w:rsidR="00D66735">
        <w:rPr>
          <w:rFonts w:ascii="Arial" w:hAnsi="Arial" w:cs="Arial"/>
        </w:rPr>
        <w:t xml:space="preserve">Another pedagogical practice aimed at countering racism is Culturally Relevant Pedagogy </w:t>
      </w:r>
      <w:sdt>
        <w:sdtPr>
          <w:rPr>
            <w:rFonts w:ascii="Arial" w:hAnsi="Arial" w:cs="Arial"/>
          </w:rPr>
          <w:id w:val="1015191253"/>
          <w:citation/>
        </w:sdtPr>
        <w:sdtContent>
          <w:r w:rsidR="00D66735">
            <w:rPr>
              <w:rFonts w:ascii="Arial" w:hAnsi="Arial" w:cs="Arial"/>
            </w:rPr>
            <w:fldChar w:fldCharType="begin"/>
          </w:r>
          <w:r w:rsidR="00D66735">
            <w:rPr>
              <w:rFonts w:ascii="Arial" w:hAnsi="Arial" w:cs="Arial"/>
            </w:rPr>
            <w:instrText xml:space="preserve"> CITATION Gay10 \l 2057 </w:instrText>
          </w:r>
          <w:r w:rsidR="00D66735">
            <w:rPr>
              <w:rFonts w:ascii="Arial" w:hAnsi="Arial" w:cs="Arial"/>
            </w:rPr>
            <w:fldChar w:fldCharType="separate"/>
          </w:r>
          <w:r w:rsidR="00D66735" w:rsidRPr="00D66735">
            <w:rPr>
              <w:rFonts w:ascii="Arial" w:hAnsi="Arial" w:cs="Arial"/>
              <w:noProof/>
            </w:rPr>
            <w:t>(Gay, 2010)</w:t>
          </w:r>
          <w:r w:rsidR="00D66735">
            <w:rPr>
              <w:rFonts w:ascii="Arial" w:hAnsi="Arial" w:cs="Arial"/>
            </w:rPr>
            <w:fldChar w:fldCharType="end"/>
          </w:r>
        </w:sdtContent>
      </w:sdt>
      <w:r w:rsidR="00D66735">
        <w:rPr>
          <w:rFonts w:ascii="Arial" w:hAnsi="Arial" w:cs="Arial"/>
        </w:rPr>
        <w:t xml:space="preserve">. </w:t>
      </w:r>
      <w:r w:rsidR="006637D7">
        <w:rPr>
          <w:rFonts w:ascii="Arial" w:hAnsi="Arial" w:cs="Arial"/>
        </w:rPr>
        <w:t xml:space="preserve">BAME students have lower levels of achievement </w:t>
      </w:r>
      <w:sdt>
        <w:sdtPr>
          <w:rPr>
            <w:rFonts w:ascii="Arial" w:hAnsi="Arial" w:cs="Arial"/>
          </w:rPr>
          <w:id w:val="754943613"/>
          <w:citation/>
        </w:sdtPr>
        <w:sdtContent>
          <w:r w:rsidR="006637D7">
            <w:rPr>
              <w:rFonts w:ascii="Arial" w:hAnsi="Arial" w:cs="Arial"/>
            </w:rPr>
            <w:fldChar w:fldCharType="begin"/>
          </w:r>
          <w:r w:rsidR="006637D7">
            <w:rPr>
              <w:rFonts w:ascii="Arial" w:hAnsi="Arial" w:cs="Arial"/>
            </w:rPr>
            <w:instrText xml:space="preserve"> CITATION Adv18 \l 2057 </w:instrText>
          </w:r>
          <w:r w:rsidR="006637D7">
            <w:rPr>
              <w:rFonts w:ascii="Arial" w:hAnsi="Arial" w:cs="Arial"/>
            </w:rPr>
            <w:fldChar w:fldCharType="separate"/>
          </w:r>
          <w:r w:rsidR="006637D7" w:rsidRPr="006637D7">
            <w:rPr>
              <w:rFonts w:ascii="Arial" w:hAnsi="Arial" w:cs="Arial"/>
              <w:noProof/>
            </w:rPr>
            <w:t>(Advance HE, 2018)</w:t>
          </w:r>
          <w:r w:rsidR="006637D7">
            <w:rPr>
              <w:rFonts w:ascii="Arial" w:hAnsi="Arial" w:cs="Arial"/>
            </w:rPr>
            <w:fldChar w:fldCharType="end"/>
          </w:r>
        </w:sdtContent>
      </w:sdt>
      <w:r w:rsidR="006637D7">
        <w:rPr>
          <w:rFonts w:ascii="Arial" w:hAnsi="Arial" w:cs="Arial"/>
        </w:rPr>
        <w:t xml:space="preserve"> which can be addressed by aligning teaching with students’ own cultural experiences </w:t>
      </w:r>
      <w:sdt>
        <w:sdtPr>
          <w:rPr>
            <w:rFonts w:ascii="Arial" w:hAnsi="Arial" w:cs="Arial"/>
          </w:rPr>
          <w:id w:val="-1850704543"/>
          <w:citation/>
        </w:sdtPr>
        <w:sdtContent>
          <w:r w:rsidR="006637D7">
            <w:rPr>
              <w:rFonts w:ascii="Arial" w:hAnsi="Arial" w:cs="Arial"/>
            </w:rPr>
            <w:fldChar w:fldCharType="begin"/>
          </w:r>
          <w:r w:rsidR="006637D7">
            <w:rPr>
              <w:rFonts w:ascii="Arial" w:hAnsi="Arial" w:cs="Arial"/>
            </w:rPr>
            <w:instrText xml:space="preserve"> CITATION Gay10 \l 2057 </w:instrText>
          </w:r>
          <w:r w:rsidR="006637D7">
            <w:rPr>
              <w:rFonts w:ascii="Arial" w:hAnsi="Arial" w:cs="Arial"/>
            </w:rPr>
            <w:fldChar w:fldCharType="separate"/>
          </w:r>
          <w:r w:rsidR="006637D7" w:rsidRPr="006637D7">
            <w:rPr>
              <w:rFonts w:ascii="Arial" w:hAnsi="Arial" w:cs="Arial"/>
              <w:noProof/>
            </w:rPr>
            <w:t>(Gay, 2010)</w:t>
          </w:r>
          <w:r w:rsidR="006637D7">
            <w:rPr>
              <w:rFonts w:ascii="Arial" w:hAnsi="Arial" w:cs="Arial"/>
            </w:rPr>
            <w:fldChar w:fldCharType="end"/>
          </w:r>
        </w:sdtContent>
      </w:sdt>
      <w:r w:rsidR="00511B6A">
        <w:rPr>
          <w:rFonts w:ascii="Arial" w:hAnsi="Arial" w:cs="Arial"/>
        </w:rPr>
        <w:t>:</w:t>
      </w:r>
    </w:p>
    <w:p w14:paraId="06E01309" w14:textId="77777777" w:rsidR="004D46AE" w:rsidRDefault="006637D7" w:rsidP="004A2034">
      <w:pPr>
        <w:spacing w:line="360" w:lineRule="auto"/>
        <w:ind w:left="567" w:right="567"/>
        <w:jc w:val="both"/>
        <w:rPr>
          <w:rFonts w:ascii="Arial" w:hAnsi="Arial" w:cs="Arial"/>
        </w:rPr>
      </w:pPr>
      <w:r>
        <w:rPr>
          <w:rFonts w:ascii="Arial" w:hAnsi="Arial" w:cs="Arial"/>
        </w:rPr>
        <w:t xml:space="preserve">The dissemination of good teaching practices is seen as key to efforts to close the achievement gap and to improve the educational experiences of children of colour. Culturally relevant pedagogy is one example of good teaching that is promoted </w:t>
      </w:r>
      <w:proofErr w:type="gramStart"/>
      <w:r>
        <w:rPr>
          <w:rFonts w:ascii="Arial" w:hAnsi="Arial" w:cs="Arial"/>
        </w:rPr>
        <w:t>as a way to</w:t>
      </w:r>
      <w:proofErr w:type="gramEnd"/>
      <w:r>
        <w:rPr>
          <w:rFonts w:ascii="Arial" w:hAnsi="Arial" w:cs="Arial"/>
        </w:rPr>
        <w:t xml:space="preserve"> improve the achievement of students of colour.</w:t>
      </w:r>
      <w:sdt>
        <w:sdtPr>
          <w:rPr>
            <w:rFonts w:ascii="Arial" w:hAnsi="Arial" w:cs="Arial"/>
          </w:rPr>
          <w:id w:val="-983537419"/>
          <w:citation/>
        </w:sdtPr>
        <w:sdtContent>
          <w:r>
            <w:rPr>
              <w:rFonts w:ascii="Arial" w:hAnsi="Arial" w:cs="Arial"/>
            </w:rPr>
            <w:fldChar w:fldCharType="begin"/>
          </w:r>
          <w:r>
            <w:rPr>
              <w:rFonts w:ascii="Arial" w:hAnsi="Arial" w:cs="Arial"/>
            </w:rPr>
            <w:instrText xml:space="preserve">CITATION Mar121 \p 211 \l 2057 </w:instrText>
          </w:r>
          <w:r>
            <w:rPr>
              <w:rFonts w:ascii="Arial" w:hAnsi="Arial" w:cs="Arial"/>
            </w:rPr>
            <w:fldChar w:fldCharType="separate"/>
          </w:r>
          <w:r>
            <w:rPr>
              <w:rFonts w:ascii="Arial" w:hAnsi="Arial" w:cs="Arial"/>
              <w:noProof/>
            </w:rPr>
            <w:t xml:space="preserve"> </w:t>
          </w:r>
          <w:r w:rsidRPr="00973C4F">
            <w:rPr>
              <w:rFonts w:ascii="Arial" w:hAnsi="Arial" w:cs="Arial"/>
              <w:noProof/>
            </w:rPr>
            <w:t>(Schmeichel, 2012, p. 211)</w:t>
          </w:r>
          <w:r>
            <w:rPr>
              <w:rFonts w:ascii="Arial" w:hAnsi="Arial" w:cs="Arial"/>
            </w:rPr>
            <w:fldChar w:fldCharType="end"/>
          </w:r>
        </w:sdtContent>
      </w:sdt>
    </w:p>
    <w:p w14:paraId="3B362571" w14:textId="5BEC87C2" w:rsidR="00543099" w:rsidRPr="007A4A09" w:rsidRDefault="006523E8" w:rsidP="004A2034">
      <w:pPr>
        <w:spacing w:line="360" w:lineRule="auto"/>
        <w:ind w:right="567"/>
        <w:jc w:val="both"/>
        <w:rPr>
          <w:rFonts w:ascii="Arial" w:hAnsi="Arial" w:cs="Arial"/>
        </w:rPr>
      </w:pPr>
      <w:proofErr w:type="spellStart"/>
      <w:r w:rsidRPr="007A4A09">
        <w:rPr>
          <w:rFonts w:ascii="Arial" w:hAnsi="Arial" w:cs="Arial"/>
        </w:rPr>
        <w:t>Oram</w:t>
      </w:r>
      <w:proofErr w:type="spellEnd"/>
      <w:r w:rsidRPr="007A4A09">
        <w:rPr>
          <w:rFonts w:ascii="Arial" w:hAnsi="Arial" w:cs="Arial"/>
        </w:rPr>
        <w:t xml:space="preserve"> </w:t>
      </w:r>
      <w:sdt>
        <w:sdtPr>
          <w:rPr>
            <w:rFonts w:ascii="Arial" w:hAnsi="Arial" w:cs="Arial"/>
          </w:rPr>
          <w:id w:val="673852195"/>
          <w:citation/>
        </w:sdtPr>
        <w:sdtContent>
          <w:r w:rsidRPr="007A4A09">
            <w:rPr>
              <w:rFonts w:ascii="Arial" w:hAnsi="Arial" w:cs="Arial"/>
            </w:rPr>
            <w:fldChar w:fldCharType="begin"/>
          </w:r>
          <w:r w:rsidRPr="007A4A09">
            <w:rPr>
              <w:rFonts w:ascii="Arial" w:hAnsi="Arial" w:cs="Arial"/>
            </w:rPr>
            <w:instrText xml:space="preserve">CITATION Dar19 \n  \t  \l 2057 </w:instrText>
          </w:r>
          <w:r w:rsidRPr="007A4A09">
            <w:rPr>
              <w:rFonts w:ascii="Arial" w:hAnsi="Arial" w:cs="Arial"/>
            </w:rPr>
            <w:fldChar w:fldCharType="separate"/>
          </w:r>
          <w:r w:rsidRPr="007A4A09">
            <w:rPr>
              <w:rFonts w:ascii="Arial" w:hAnsi="Arial" w:cs="Arial"/>
              <w:noProof/>
            </w:rPr>
            <w:t>(2019)</w:t>
          </w:r>
          <w:r w:rsidRPr="007A4A09">
            <w:rPr>
              <w:rFonts w:ascii="Arial" w:hAnsi="Arial" w:cs="Arial"/>
            </w:rPr>
            <w:fldChar w:fldCharType="end"/>
          </w:r>
        </w:sdtContent>
      </w:sdt>
      <w:r w:rsidR="0017045C" w:rsidRPr="007A4A09">
        <w:rPr>
          <w:rFonts w:ascii="Arial" w:hAnsi="Arial" w:cs="Arial"/>
        </w:rPr>
        <w:t xml:space="preserve"> </w:t>
      </w:r>
      <w:r w:rsidRPr="007A4A09">
        <w:rPr>
          <w:rFonts w:ascii="Arial" w:hAnsi="Arial" w:cs="Arial"/>
        </w:rPr>
        <w:t xml:space="preserve">describes </w:t>
      </w:r>
      <w:r w:rsidR="00690FDA" w:rsidRPr="007A4A09">
        <w:rPr>
          <w:rFonts w:ascii="Arial" w:hAnsi="Arial" w:cs="Arial"/>
        </w:rPr>
        <w:t xml:space="preserve">the </w:t>
      </w:r>
      <w:r w:rsidR="005E4CED" w:rsidRPr="007A4A09">
        <w:rPr>
          <w:rFonts w:ascii="Arial" w:hAnsi="Arial" w:cs="Arial"/>
        </w:rPr>
        <w:t>revis</w:t>
      </w:r>
      <w:r w:rsidRPr="007A4A09">
        <w:rPr>
          <w:rFonts w:ascii="Arial" w:hAnsi="Arial" w:cs="Arial"/>
        </w:rPr>
        <w:t>ion of the</w:t>
      </w:r>
      <w:r w:rsidR="005E4CED" w:rsidRPr="007A4A09">
        <w:rPr>
          <w:rFonts w:ascii="Arial" w:hAnsi="Arial" w:cs="Arial"/>
        </w:rPr>
        <w:t xml:space="preserve"> curriculum at </w:t>
      </w:r>
      <w:r w:rsidR="00951D7B">
        <w:rPr>
          <w:rFonts w:ascii="Arial" w:hAnsi="Arial" w:cs="Arial"/>
        </w:rPr>
        <w:t xml:space="preserve">Royal </w:t>
      </w:r>
      <w:r w:rsidR="00097D89">
        <w:rPr>
          <w:rFonts w:ascii="Arial" w:hAnsi="Arial" w:cs="Arial"/>
        </w:rPr>
        <w:t>C</w:t>
      </w:r>
      <w:r w:rsidR="00951D7B">
        <w:rPr>
          <w:rFonts w:ascii="Arial" w:hAnsi="Arial" w:cs="Arial"/>
        </w:rPr>
        <w:t>entral School of Speech and Drama</w:t>
      </w:r>
      <w:r w:rsidR="006637D7">
        <w:rPr>
          <w:rFonts w:ascii="Arial" w:hAnsi="Arial" w:cs="Arial"/>
        </w:rPr>
        <w:t xml:space="preserve">: </w:t>
      </w:r>
      <w:r w:rsidR="00097D89">
        <w:rPr>
          <w:rFonts w:ascii="Arial" w:hAnsi="Arial" w:cs="Arial"/>
        </w:rPr>
        <w:t>A</w:t>
      </w:r>
      <w:r w:rsidR="00543099" w:rsidRPr="007A4A09">
        <w:rPr>
          <w:rFonts w:ascii="Arial" w:hAnsi="Arial" w:cs="Arial"/>
        </w:rPr>
        <w:t xml:space="preserve">rticulation </w:t>
      </w:r>
      <w:r w:rsidR="00097D89">
        <w:rPr>
          <w:rFonts w:ascii="Arial" w:hAnsi="Arial" w:cs="Arial"/>
        </w:rPr>
        <w:t xml:space="preserve">(which has been associated with trying to sound more ‘RP’ </w:t>
      </w:r>
      <w:sdt>
        <w:sdtPr>
          <w:rPr>
            <w:rFonts w:ascii="Arial" w:hAnsi="Arial" w:cs="Arial"/>
          </w:rPr>
          <w:id w:val="-1343391369"/>
          <w:citation/>
        </w:sdtPr>
        <w:sdtContent>
          <w:r w:rsidR="00097D89">
            <w:rPr>
              <w:rFonts w:ascii="Arial" w:hAnsi="Arial" w:cs="Arial"/>
            </w:rPr>
            <w:fldChar w:fldCharType="begin"/>
          </w:r>
          <w:r w:rsidR="00097D89">
            <w:rPr>
              <w:rFonts w:ascii="Arial" w:hAnsi="Arial" w:cs="Arial"/>
            </w:rPr>
            <w:instrText xml:space="preserve"> CITATION Amy15 \l 2057  \m Dar20</w:instrText>
          </w:r>
          <w:r w:rsidR="00097D89">
            <w:rPr>
              <w:rFonts w:ascii="Arial" w:hAnsi="Arial" w:cs="Arial"/>
            </w:rPr>
            <w:fldChar w:fldCharType="separate"/>
          </w:r>
          <w:r w:rsidR="00097D89" w:rsidRPr="00097D89">
            <w:rPr>
              <w:rFonts w:ascii="Arial" w:hAnsi="Arial" w:cs="Arial"/>
              <w:noProof/>
            </w:rPr>
            <w:t>(Ginther, 2015; Oram, 2020)</w:t>
          </w:r>
          <w:r w:rsidR="00097D89">
            <w:rPr>
              <w:rFonts w:ascii="Arial" w:hAnsi="Arial" w:cs="Arial"/>
            </w:rPr>
            <w:fldChar w:fldCharType="end"/>
          </w:r>
        </w:sdtContent>
      </w:sdt>
      <w:r w:rsidR="00097D89">
        <w:rPr>
          <w:rFonts w:ascii="Arial" w:hAnsi="Arial" w:cs="Arial"/>
        </w:rPr>
        <w:t xml:space="preserve">) and RP </w:t>
      </w:r>
      <w:r w:rsidR="006637D7">
        <w:rPr>
          <w:rFonts w:ascii="Arial" w:hAnsi="Arial" w:cs="Arial"/>
        </w:rPr>
        <w:t xml:space="preserve">are removed </w:t>
      </w:r>
      <w:r w:rsidR="00543099" w:rsidRPr="007A4A09">
        <w:rPr>
          <w:rFonts w:ascii="Arial" w:hAnsi="Arial" w:cs="Arial"/>
        </w:rPr>
        <w:t>from the forefront of accent training</w:t>
      </w:r>
      <w:r w:rsidR="00D66735">
        <w:rPr>
          <w:rFonts w:ascii="Arial" w:hAnsi="Arial" w:cs="Arial"/>
        </w:rPr>
        <w:t>,</w:t>
      </w:r>
      <w:r w:rsidR="00097D89">
        <w:rPr>
          <w:rFonts w:ascii="Arial" w:hAnsi="Arial" w:cs="Arial"/>
        </w:rPr>
        <w:t xml:space="preserve"> </w:t>
      </w:r>
      <w:r w:rsidR="00543099" w:rsidRPr="007A4A09">
        <w:rPr>
          <w:rFonts w:ascii="Arial" w:hAnsi="Arial" w:cs="Arial"/>
        </w:rPr>
        <w:t>and focus</w:t>
      </w:r>
      <w:r w:rsidR="006637D7">
        <w:rPr>
          <w:rFonts w:ascii="Arial" w:hAnsi="Arial" w:cs="Arial"/>
        </w:rPr>
        <w:t xml:space="preserve"> instead, is placed on</w:t>
      </w:r>
      <w:r w:rsidR="00543099" w:rsidRPr="007A4A09">
        <w:rPr>
          <w:rFonts w:ascii="Arial" w:hAnsi="Arial" w:cs="Arial"/>
        </w:rPr>
        <w:t xml:space="preserve"> intelligibility and communication, to avoid standardisation</w:t>
      </w:r>
      <w:r w:rsidR="00097D89">
        <w:rPr>
          <w:rFonts w:ascii="Arial" w:hAnsi="Arial" w:cs="Arial"/>
        </w:rPr>
        <w:t xml:space="preserve"> and promoting Eurocentrism</w:t>
      </w:r>
      <w:r w:rsidR="00543099" w:rsidRPr="007A4A09">
        <w:rPr>
          <w:rFonts w:ascii="Arial" w:hAnsi="Arial" w:cs="Arial"/>
        </w:rPr>
        <w:t xml:space="preserve">. </w:t>
      </w:r>
      <w:proofErr w:type="spellStart"/>
      <w:r w:rsidR="00D66735">
        <w:rPr>
          <w:rFonts w:ascii="Arial" w:hAnsi="Arial" w:cs="Arial"/>
        </w:rPr>
        <w:t>Oram</w:t>
      </w:r>
      <w:proofErr w:type="spellEnd"/>
      <w:r w:rsidR="00D66735">
        <w:rPr>
          <w:rFonts w:ascii="Arial" w:hAnsi="Arial" w:cs="Arial"/>
        </w:rPr>
        <w:t xml:space="preserve"> (2019)</w:t>
      </w:r>
      <w:r w:rsidR="00543099" w:rsidRPr="007A4A09">
        <w:rPr>
          <w:rFonts w:ascii="Arial" w:hAnsi="Arial" w:cs="Arial"/>
        </w:rPr>
        <w:t xml:space="preserve"> also describes</w:t>
      </w:r>
      <w:r w:rsidR="00525BFE" w:rsidRPr="007A4A09">
        <w:rPr>
          <w:rFonts w:ascii="Arial" w:hAnsi="Arial" w:cs="Arial"/>
        </w:rPr>
        <w:t xml:space="preserve"> his heuristic process of self-reflection</w:t>
      </w:r>
      <w:r w:rsidR="00A12669" w:rsidRPr="007A4A09">
        <w:rPr>
          <w:rFonts w:ascii="Arial" w:hAnsi="Arial" w:cs="Arial"/>
        </w:rPr>
        <w:t xml:space="preserve">, enabling him to </w:t>
      </w:r>
      <w:r w:rsidR="00D41953" w:rsidRPr="007A4A09">
        <w:rPr>
          <w:rFonts w:ascii="Arial" w:hAnsi="Arial" w:cs="Arial"/>
        </w:rPr>
        <w:t xml:space="preserve">observe </w:t>
      </w:r>
      <w:r w:rsidR="00F362E8">
        <w:rPr>
          <w:rFonts w:ascii="Arial" w:hAnsi="Arial" w:cs="Arial"/>
        </w:rPr>
        <w:t xml:space="preserve">his position as a white male, </w:t>
      </w:r>
      <w:r w:rsidR="00D41953" w:rsidRPr="007A4A09">
        <w:rPr>
          <w:rFonts w:ascii="Arial" w:hAnsi="Arial" w:cs="Arial"/>
        </w:rPr>
        <w:t>and adapt his teaching to counter Eurocentric dominance</w:t>
      </w:r>
      <w:r w:rsidR="007A4A09">
        <w:rPr>
          <w:rFonts w:ascii="Arial" w:hAnsi="Arial" w:cs="Arial"/>
        </w:rPr>
        <w:t xml:space="preserve"> in the education system</w:t>
      </w:r>
      <w:r w:rsidR="00D66735">
        <w:rPr>
          <w:rFonts w:ascii="Arial" w:hAnsi="Arial" w:cs="Arial"/>
        </w:rPr>
        <w:t>.</w:t>
      </w:r>
      <w:r w:rsidR="004D46AE">
        <w:rPr>
          <w:rFonts w:ascii="Arial" w:hAnsi="Arial" w:cs="Arial"/>
        </w:rPr>
        <w:t xml:space="preserve"> Positionality will be an important consideration, particularly for white voice teachers like myself, which will need to be incorporated into the resource. </w:t>
      </w:r>
    </w:p>
    <w:p w14:paraId="0E0DFAF4" w14:textId="21329C3E" w:rsidR="00F65B6E" w:rsidRDefault="00F65B6E" w:rsidP="004A2034">
      <w:pPr>
        <w:spacing w:line="360" w:lineRule="auto"/>
        <w:rPr>
          <w:rFonts w:ascii="Arial" w:hAnsi="Arial" w:cs="Arial"/>
        </w:rPr>
      </w:pPr>
    </w:p>
    <w:p w14:paraId="3570CA7A" w14:textId="77777777" w:rsidR="00197485" w:rsidRDefault="00933533" w:rsidP="004A2034">
      <w:pPr>
        <w:spacing w:line="360" w:lineRule="auto"/>
        <w:rPr>
          <w:rFonts w:ascii="Arial" w:hAnsi="Arial" w:cs="Arial"/>
          <w:b/>
          <w:bCs/>
          <w:u w:val="single"/>
        </w:rPr>
      </w:pPr>
      <w:r w:rsidRPr="00CD6315">
        <w:rPr>
          <w:rFonts w:ascii="Arial" w:hAnsi="Arial" w:cs="Arial"/>
          <w:b/>
          <w:bCs/>
          <w:u w:val="single"/>
        </w:rPr>
        <w:t>Strategies</w:t>
      </w:r>
    </w:p>
    <w:p w14:paraId="776B7DA8" w14:textId="52A23FA7" w:rsidR="00714587" w:rsidRPr="00197485" w:rsidRDefault="00933533" w:rsidP="004A2034">
      <w:pPr>
        <w:spacing w:line="360" w:lineRule="auto"/>
        <w:rPr>
          <w:rFonts w:ascii="Arial" w:hAnsi="Arial" w:cs="Arial"/>
          <w:b/>
          <w:bCs/>
          <w:u w:val="single"/>
        </w:rPr>
      </w:pPr>
      <w:r>
        <w:rPr>
          <w:rFonts w:ascii="Arial" w:hAnsi="Arial" w:cs="Arial"/>
        </w:rPr>
        <w:t xml:space="preserve">Coronel et al. </w:t>
      </w:r>
      <w:sdt>
        <w:sdtPr>
          <w:rPr>
            <w:rFonts w:ascii="Arial" w:hAnsi="Arial" w:cs="Arial"/>
          </w:rPr>
          <w:id w:val="-1035571144"/>
          <w:citation/>
        </w:sdtPr>
        <w:sdtContent>
          <w:r>
            <w:rPr>
              <w:rFonts w:ascii="Arial" w:hAnsi="Arial" w:cs="Arial"/>
            </w:rPr>
            <w:fldChar w:fldCharType="begin"/>
          </w:r>
          <w:r>
            <w:rPr>
              <w:rFonts w:ascii="Arial" w:hAnsi="Arial" w:cs="Arial"/>
            </w:rPr>
            <w:instrText xml:space="preserve">CITATION Joy20 \n  \t  \l 2057 </w:instrText>
          </w:r>
          <w:r>
            <w:rPr>
              <w:rFonts w:ascii="Arial" w:hAnsi="Arial" w:cs="Arial"/>
            </w:rPr>
            <w:fldChar w:fldCharType="separate"/>
          </w:r>
          <w:r w:rsidRPr="00933533">
            <w:rPr>
              <w:rFonts w:ascii="Arial" w:hAnsi="Arial" w:cs="Arial"/>
              <w:noProof/>
            </w:rPr>
            <w:t>(2020)</w:t>
          </w:r>
          <w:r>
            <w:rPr>
              <w:rFonts w:ascii="Arial" w:hAnsi="Arial" w:cs="Arial"/>
            </w:rPr>
            <w:fldChar w:fldCharType="end"/>
          </w:r>
        </w:sdtContent>
      </w:sdt>
      <w:r>
        <w:rPr>
          <w:rFonts w:ascii="Arial" w:hAnsi="Arial" w:cs="Arial"/>
        </w:rPr>
        <w:t xml:space="preserve"> offer a </w:t>
      </w:r>
      <w:r w:rsidR="0000066C">
        <w:rPr>
          <w:rFonts w:ascii="Arial" w:hAnsi="Arial" w:cs="Arial"/>
        </w:rPr>
        <w:t>detailed</w:t>
      </w:r>
      <w:r>
        <w:rPr>
          <w:rFonts w:ascii="Arial" w:hAnsi="Arial" w:cs="Arial"/>
        </w:rPr>
        <w:t xml:space="preserve"> </w:t>
      </w:r>
      <w:r w:rsidR="00753FB0">
        <w:rPr>
          <w:rFonts w:ascii="Arial" w:hAnsi="Arial" w:cs="Arial"/>
        </w:rPr>
        <w:t>resource</w:t>
      </w:r>
      <w:r>
        <w:rPr>
          <w:rFonts w:ascii="Arial" w:hAnsi="Arial" w:cs="Arial"/>
        </w:rPr>
        <w:t xml:space="preserve"> to guide Actor’s accent and linguistic needs</w:t>
      </w:r>
      <w:r w:rsidR="00426A58">
        <w:rPr>
          <w:rFonts w:ascii="Arial" w:hAnsi="Arial" w:cs="Arial"/>
        </w:rPr>
        <w:t>.</w:t>
      </w:r>
      <w:r>
        <w:rPr>
          <w:rFonts w:ascii="Arial" w:hAnsi="Arial" w:cs="Arial"/>
        </w:rPr>
        <w:t xml:space="preserve"> </w:t>
      </w:r>
      <w:r w:rsidR="00426A58">
        <w:rPr>
          <w:rFonts w:ascii="Arial" w:hAnsi="Arial" w:cs="Arial"/>
        </w:rPr>
        <w:t>T</w:t>
      </w:r>
      <w:r>
        <w:rPr>
          <w:rFonts w:ascii="Arial" w:hAnsi="Arial" w:cs="Arial"/>
        </w:rPr>
        <w:t>hey</w:t>
      </w:r>
      <w:r w:rsidR="0095530E">
        <w:rPr>
          <w:rFonts w:ascii="Arial" w:hAnsi="Arial" w:cs="Arial"/>
        </w:rPr>
        <w:t xml:space="preserve"> </w:t>
      </w:r>
      <w:r w:rsidR="00426A58">
        <w:rPr>
          <w:rFonts w:ascii="Arial" w:hAnsi="Arial" w:cs="Arial"/>
        </w:rPr>
        <w:t xml:space="preserve">provide six strategies: </w:t>
      </w:r>
    </w:p>
    <w:p w14:paraId="60C393EA" w14:textId="50C526BC" w:rsidR="00714587" w:rsidRDefault="00714587" w:rsidP="004A2034">
      <w:pPr>
        <w:spacing w:line="360" w:lineRule="auto"/>
        <w:ind w:firstLine="720"/>
        <w:rPr>
          <w:rFonts w:ascii="Arial" w:hAnsi="Arial" w:cs="Arial"/>
        </w:rPr>
      </w:pPr>
      <w:r>
        <w:rPr>
          <w:rFonts w:ascii="Arial" w:hAnsi="Arial" w:cs="Arial"/>
        </w:rPr>
        <w:t xml:space="preserve">1) </w:t>
      </w:r>
      <w:r w:rsidR="00426A58">
        <w:rPr>
          <w:rFonts w:ascii="Arial" w:hAnsi="Arial" w:cs="Arial"/>
        </w:rPr>
        <w:t>Use the actor’s lived experience</w:t>
      </w:r>
    </w:p>
    <w:p w14:paraId="7240F917" w14:textId="1F5BD308" w:rsidR="00714587" w:rsidRDefault="00714587" w:rsidP="004A2034">
      <w:pPr>
        <w:spacing w:line="360" w:lineRule="auto"/>
        <w:ind w:firstLine="720"/>
        <w:rPr>
          <w:rFonts w:ascii="Arial" w:hAnsi="Arial" w:cs="Arial"/>
        </w:rPr>
      </w:pPr>
      <w:r>
        <w:rPr>
          <w:rFonts w:ascii="Arial" w:hAnsi="Arial" w:cs="Arial"/>
        </w:rPr>
        <w:t>2)</w:t>
      </w:r>
      <w:r w:rsidR="00426A58">
        <w:rPr>
          <w:rFonts w:ascii="Arial" w:hAnsi="Arial" w:cs="Arial"/>
        </w:rPr>
        <w:t xml:space="preserve"> Avoid negative absolutes</w:t>
      </w:r>
    </w:p>
    <w:p w14:paraId="1FFFDDF2" w14:textId="654EE95F" w:rsidR="00714587" w:rsidRDefault="00714587" w:rsidP="004A2034">
      <w:pPr>
        <w:spacing w:line="360" w:lineRule="auto"/>
        <w:ind w:firstLine="720"/>
        <w:rPr>
          <w:rFonts w:ascii="Arial" w:hAnsi="Arial" w:cs="Arial"/>
        </w:rPr>
      </w:pPr>
      <w:r>
        <w:rPr>
          <w:rFonts w:ascii="Arial" w:hAnsi="Arial" w:cs="Arial"/>
        </w:rPr>
        <w:t xml:space="preserve">3) </w:t>
      </w:r>
      <w:r w:rsidR="00426A58">
        <w:rPr>
          <w:rFonts w:ascii="Arial" w:hAnsi="Arial" w:cs="Arial"/>
        </w:rPr>
        <w:t>Avoid pressure or shame regarding an ancestral language</w:t>
      </w:r>
    </w:p>
    <w:p w14:paraId="00A6F024" w14:textId="37CA41E6" w:rsidR="00714587" w:rsidRDefault="00714587" w:rsidP="004A2034">
      <w:pPr>
        <w:spacing w:line="360" w:lineRule="auto"/>
        <w:ind w:firstLine="720"/>
        <w:rPr>
          <w:rFonts w:ascii="Arial" w:hAnsi="Arial" w:cs="Arial"/>
        </w:rPr>
      </w:pPr>
      <w:r>
        <w:rPr>
          <w:rFonts w:ascii="Arial" w:hAnsi="Arial" w:cs="Arial"/>
        </w:rPr>
        <w:t xml:space="preserve">4) </w:t>
      </w:r>
      <w:r w:rsidR="00426A58">
        <w:rPr>
          <w:rFonts w:ascii="Arial" w:hAnsi="Arial" w:cs="Arial"/>
        </w:rPr>
        <w:t>Avoid using language that refers to medical conditions</w:t>
      </w:r>
    </w:p>
    <w:p w14:paraId="385F2BE0" w14:textId="1B2A1091" w:rsidR="00714587" w:rsidRDefault="00714587" w:rsidP="004A2034">
      <w:pPr>
        <w:spacing w:line="360" w:lineRule="auto"/>
        <w:ind w:left="720"/>
        <w:rPr>
          <w:rFonts w:ascii="Arial" w:hAnsi="Arial" w:cs="Arial"/>
        </w:rPr>
      </w:pPr>
      <w:r>
        <w:rPr>
          <w:rFonts w:ascii="Arial" w:hAnsi="Arial" w:cs="Arial"/>
        </w:rPr>
        <w:t>5)</w:t>
      </w:r>
      <w:r w:rsidR="00426A58">
        <w:rPr>
          <w:rFonts w:ascii="Arial" w:hAnsi="Arial" w:cs="Arial"/>
        </w:rPr>
        <w:t xml:space="preserve"> Avoid reductive language and </w:t>
      </w:r>
      <w:proofErr w:type="spellStart"/>
      <w:r w:rsidR="00426A58">
        <w:rPr>
          <w:rFonts w:ascii="Arial" w:hAnsi="Arial" w:cs="Arial"/>
        </w:rPr>
        <w:t>behavior</w:t>
      </w:r>
      <w:proofErr w:type="spellEnd"/>
      <w:r w:rsidR="00426A58">
        <w:rPr>
          <w:rFonts w:ascii="Arial" w:hAnsi="Arial" w:cs="Arial"/>
        </w:rPr>
        <w:t xml:space="preserve"> around gender and sexuality</w:t>
      </w:r>
    </w:p>
    <w:p w14:paraId="77B0FA2D" w14:textId="3ED8B87B" w:rsidR="00714587" w:rsidRDefault="00714587" w:rsidP="004A2034">
      <w:pPr>
        <w:spacing w:line="360" w:lineRule="auto"/>
        <w:ind w:firstLine="720"/>
        <w:rPr>
          <w:rFonts w:ascii="Arial" w:hAnsi="Arial" w:cs="Arial"/>
        </w:rPr>
      </w:pPr>
      <w:r>
        <w:rPr>
          <w:rFonts w:ascii="Arial" w:hAnsi="Arial" w:cs="Arial"/>
        </w:rPr>
        <w:t xml:space="preserve">6) </w:t>
      </w:r>
      <w:r w:rsidR="00426A58">
        <w:rPr>
          <w:rFonts w:ascii="Arial" w:hAnsi="Arial" w:cs="Arial"/>
        </w:rPr>
        <w:t xml:space="preserve">Explicitly acknowledge, </w:t>
      </w:r>
      <w:proofErr w:type="gramStart"/>
      <w:r w:rsidR="00426A58">
        <w:rPr>
          <w:rFonts w:ascii="Arial" w:hAnsi="Arial" w:cs="Arial"/>
        </w:rPr>
        <w:t>contextualize</w:t>
      </w:r>
      <w:proofErr w:type="gramEnd"/>
      <w:r w:rsidR="00426A58">
        <w:rPr>
          <w:rFonts w:ascii="Arial" w:hAnsi="Arial" w:cs="Arial"/>
        </w:rPr>
        <w:t xml:space="preserve"> and consider cultural differences</w:t>
      </w:r>
    </w:p>
    <w:p w14:paraId="125C37D1" w14:textId="750D26AF" w:rsidR="002A1AB1" w:rsidRDefault="009C289C" w:rsidP="004A2034">
      <w:pPr>
        <w:spacing w:line="360" w:lineRule="auto"/>
        <w:rPr>
          <w:rFonts w:ascii="Arial" w:hAnsi="Arial" w:cs="Arial"/>
        </w:rPr>
      </w:pPr>
      <w:r>
        <w:rPr>
          <w:rFonts w:ascii="Arial" w:hAnsi="Arial" w:cs="Arial"/>
        </w:rPr>
        <w:lastRenderedPageBreak/>
        <w:t xml:space="preserve">These strategies </w:t>
      </w:r>
      <w:r w:rsidR="00426A58">
        <w:rPr>
          <w:rFonts w:ascii="Arial" w:hAnsi="Arial" w:cs="Arial"/>
        </w:rPr>
        <w:t xml:space="preserve">are highly relevant and offer </w:t>
      </w:r>
      <w:r w:rsidR="00AB77B8">
        <w:rPr>
          <w:rFonts w:ascii="Arial" w:hAnsi="Arial" w:cs="Arial"/>
        </w:rPr>
        <w:t xml:space="preserve">thorough, </w:t>
      </w:r>
      <w:r w:rsidR="00426A58">
        <w:rPr>
          <w:rFonts w:ascii="Arial" w:hAnsi="Arial" w:cs="Arial"/>
        </w:rPr>
        <w:t>practical st</w:t>
      </w:r>
      <w:r w:rsidR="0000066C">
        <w:rPr>
          <w:rFonts w:ascii="Arial" w:hAnsi="Arial" w:cs="Arial"/>
        </w:rPr>
        <w:t>eps</w:t>
      </w:r>
      <w:r w:rsidR="00426A58">
        <w:rPr>
          <w:rFonts w:ascii="Arial" w:hAnsi="Arial" w:cs="Arial"/>
        </w:rPr>
        <w:t xml:space="preserve"> and examples for </w:t>
      </w:r>
      <w:r w:rsidR="00017383">
        <w:rPr>
          <w:rFonts w:ascii="Arial" w:hAnsi="Arial" w:cs="Arial"/>
        </w:rPr>
        <w:t xml:space="preserve">teaching accents and providing linguistic support to actors. </w:t>
      </w:r>
      <w:r w:rsidR="00B1717B">
        <w:rPr>
          <w:rFonts w:ascii="Arial" w:hAnsi="Arial" w:cs="Arial"/>
        </w:rPr>
        <w:t xml:space="preserve">Coronel et al. (2020) </w:t>
      </w:r>
      <w:proofErr w:type="gramStart"/>
      <w:r w:rsidR="00B1717B">
        <w:rPr>
          <w:rFonts w:ascii="Arial" w:hAnsi="Arial" w:cs="Arial"/>
        </w:rPr>
        <w:t>go</w:t>
      </w:r>
      <w:proofErr w:type="gramEnd"/>
      <w:r w:rsidR="00B1717B">
        <w:rPr>
          <w:rFonts w:ascii="Arial" w:hAnsi="Arial" w:cs="Arial"/>
        </w:rPr>
        <w:t xml:space="preserve"> on to</w:t>
      </w:r>
      <w:r w:rsidR="00421C14">
        <w:rPr>
          <w:rFonts w:ascii="Arial" w:hAnsi="Arial" w:cs="Arial"/>
        </w:rPr>
        <w:t xml:space="preserve"> highlight the importance of using correct language when dealing with sensitive issues and cite Yoon </w:t>
      </w:r>
      <w:sdt>
        <w:sdtPr>
          <w:rPr>
            <w:rFonts w:ascii="Arial" w:hAnsi="Arial" w:cs="Arial"/>
          </w:rPr>
          <w:id w:val="-2059475414"/>
          <w:citation/>
        </w:sdtPr>
        <w:sdtContent>
          <w:r w:rsidR="00421C14">
            <w:rPr>
              <w:rFonts w:ascii="Arial" w:hAnsi="Arial" w:cs="Arial"/>
            </w:rPr>
            <w:fldChar w:fldCharType="begin"/>
          </w:r>
          <w:r w:rsidR="00421C14">
            <w:rPr>
              <w:rFonts w:ascii="Arial" w:hAnsi="Arial" w:cs="Arial"/>
            </w:rPr>
            <w:instrText xml:space="preserve">CITATION Yoo20 \n  \t  \l 2057 </w:instrText>
          </w:r>
          <w:r w:rsidR="00421C14">
            <w:rPr>
              <w:rFonts w:ascii="Arial" w:hAnsi="Arial" w:cs="Arial"/>
            </w:rPr>
            <w:fldChar w:fldCharType="separate"/>
          </w:r>
          <w:r w:rsidR="00421C14" w:rsidRPr="00421C14">
            <w:rPr>
              <w:rFonts w:ascii="Arial" w:hAnsi="Arial" w:cs="Arial"/>
              <w:noProof/>
            </w:rPr>
            <w:t>(2020)</w:t>
          </w:r>
          <w:r w:rsidR="00421C14">
            <w:rPr>
              <w:rFonts w:ascii="Arial" w:hAnsi="Arial" w:cs="Arial"/>
            </w:rPr>
            <w:fldChar w:fldCharType="end"/>
          </w:r>
        </w:sdtContent>
      </w:sdt>
      <w:r w:rsidR="00207EE3">
        <w:rPr>
          <w:rFonts w:ascii="Arial" w:hAnsi="Arial" w:cs="Arial"/>
        </w:rPr>
        <w:t>, who</w:t>
      </w:r>
      <w:r w:rsidR="00A108A4">
        <w:rPr>
          <w:rFonts w:ascii="Arial" w:hAnsi="Arial" w:cs="Arial"/>
        </w:rPr>
        <w:t>’s article on</w:t>
      </w:r>
      <w:r w:rsidR="00207EE3">
        <w:rPr>
          <w:rFonts w:ascii="Arial" w:hAnsi="Arial" w:cs="Arial"/>
        </w:rPr>
        <w:t xml:space="preserve"> ‘micro-interventions’</w:t>
      </w:r>
      <w:r w:rsidR="00A108A4">
        <w:rPr>
          <w:rFonts w:ascii="Arial" w:hAnsi="Arial" w:cs="Arial"/>
        </w:rPr>
        <w:t xml:space="preserve"> contains </w:t>
      </w:r>
      <w:r w:rsidR="00FC4D65">
        <w:rPr>
          <w:rFonts w:ascii="Arial" w:hAnsi="Arial" w:cs="Arial"/>
        </w:rPr>
        <w:t>strategies</w:t>
      </w:r>
      <w:r w:rsidR="00207EE3">
        <w:rPr>
          <w:rFonts w:ascii="Arial" w:hAnsi="Arial" w:cs="Arial"/>
        </w:rPr>
        <w:t xml:space="preserve"> to counter micro-aggressive behaviour.</w:t>
      </w:r>
      <w:r w:rsidR="00F362E8">
        <w:rPr>
          <w:rFonts w:ascii="Arial" w:hAnsi="Arial" w:cs="Arial"/>
        </w:rPr>
        <w:t xml:space="preserve"> </w:t>
      </w:r>
      <w:r w:rsidR="002A1AB1">
        <w:rPr>
          <w:rFonts w:ascii="Arial" w:hAnsi="Arial" w:cs="Arial"/>
        </w:rPr>
        <w:t>They iterate the need to avoid stereotyping, judgement</w:t>
      </w:r>
      <w:r w:rsidR="00714587">
        <w:rPr>
          <w:rFonts w:ascii="Arial" w:hAnsi="Arial" w:cs="Arial"/>
        </w:rPr>
        <w:t>,</w:t>
      </w:r>
      <w:r w:rsidR="002A1AB1">
        <w:rPr>
          <w:rFonts w:ascii="Arial" w:hAnsi="Arial" w:cs="Arial"/>
        </w:rPr>
        <w:t xml:space="preserve"> and assumptions, and to carefully use language that is inclusive and embraces students from pluralistic backgrounds. </w:t>
      </w:r>
    </w:p>
    <w:p w14:paraId="58BCE7D0" w14:textId="7067BAA7" w:rsidR="00AB77B8" w:rsidRDefault="009C289C" w:rsidP="004A2034">
      <w:pPr>
        <w:spacing w:line="360" w:lineRule="auto"/>
        <w:rPr>
          <w:rFonts w:ascii="Arial" w:hAnsi="Arial" w:cs="Arial"/>
        </w:rPr>
      </w:pPr>
      <w:r>
        <w:rPr>
          <w:rFonts w:ascii="Arial" w:hAnsi="Arial" w:cs="Arial"/>
        </w:rPr>
        <w:t>Coronel et al. (2020)</w:t>
      </w:r>
      <w:r w:rsidR="00753FB0">
        <w:rPr>
          <w:rFonts w:ascii="Arial" w:hAnsi="Arial" w:cs="Arial"/>
        </w:rPr>
        <w:t xml:space="preserve"> </w:t>
      </w:r>
      <w:proofErr w:type="gramStart"/>
      <w:r w:rsidR="00AB77B8">
        <w:rPr>
          <w:rFonts w:ascii="Arial" w:hAnsi="Arial" w:cs="Arial"/>
        </w:rPr>
        <w:t>describe</w:t>
      </w:r>
      <w:proofErr w:type="gramEnd"/>
      <w:r w:rsidR="00AB77B8">
        <w:rPr>
          <w:rFonts w:ascii="Arial" w:hAnsi="Arial" w:cs="Arial"/>
        </w:rPr>
        <w:t xml:space="preserve"> potential approaches to teaching accents, which incorporate </w:t>
      </w:r>
      <w:r w:rsidR="00957591">
        <w:rPr>
          <w:rFonts w:ascii="Arial" w:hAnsi="Arial" w:cs="Arial"/>
        </w:rPr>
        <w:t>a focus on</w:t>
      </w:r>
      <w:r w:rsidR="004A097F">
        <w:rPr>
          <w:rFonts w:ascii="Arial" w:hAnsi="Arial" w:cs="Arial"/>
        </w:rPr>
        <w:t xml:space="preserve"> Standard British English (SBE) and General American English (GAE). They provide a detailed justification for this choice, including the opportunity it brings for the speech trainer to open a discussion about the effects of colonialism on the performing arts industry </w:t>
      </w:r>
      <w:sdt>
        <w:sdtPr>
          <w:rPr>
            <w:rFonts w:ascii="Arial" w:hAnsi="Arial" w:cs="Arial"/>
          </w:rPr>
          <w:id w:val="622962648"/>
          <w:citation/>
        </w:sdtPr>
        <w:sdtContent>
          <w:r w:rsidR="004A097F">
            <w:rPr>
              <w:rFonts w:ascii="Arial" w:hAnsi="Arial" w:cs="Arial"/>
            </w:rPr>
            <w:fldChar w:fldCharType="begin"/>
          </w:r>
          <w:r w:rsidR="004A097F">
            <w:rPr>
              <w:rFonts w:ascii="Arial" w:hAnsi="Arial" w:cs="Arial"/>
            </w:rPr>
            <w:instrText xml:space="preserve"> CITATION Joy20 \l 2057 </w:instrText>
          </w:r>
          <w:r w:rsidR="004A097F">
            <w:rPr>
              <w:rFonts w:ascii="Arial" w:hAnsi="Arial" w:cs="Arial"/>
            </w:rPr>
            <w:fldChar w:fldCharType="separate"/>
          </w:r>
          <w:r w:rsidR="004A097F" w:rsidRPr="004A097F">
            <w:rPr>
              <w:rFonts w:ascii="Arial" w:hAnsi="Arial" w:cs="Arial"/>
              <w:noProof/>
            </w:rPr>
            <w:t>(Coronel, et al., 2020)</w:t>
          </w:r>
          <w:r w:rsidR="004A097F">
            <w:rPr>
              <w:rFonts w:ascii="Arial" w:hAnsi="Arial" w:cs="Arial"/>
            </w:rPr>
            <w:fldChar w:fldCharType="end"/>
          </w:r>
        </w:sdtContent>
      </w:sdt>
      <w:r w:rsidR="00E66E2B">
        <w:rPr>
          <w:rFonts w:ascii="Arial" w:hAnsi="Arial" w:cs="Arial"/>
        </w:rPr>
        <w:t>; they also remind the reader that the International Phonetic Alphabet (IPA), and many dictionaries use SBE (or RP) as a frame of reference for other accents.</w:t>
      </w:r>
      <w:r w:rsidR="004A097F">
        <w:rPr>
          <w:rFonts w:ascii="Arial" w:hAnsi="Arial" w:cs="Arial"/>
        </w:rPr>
        <w:t xml:space="preserve"> Much as their explanation and justification is relevant and thorough, </w:t>
      </w:r>
      <w:proofErr w:type="spellStart"/>
      <w:r w:rsidR="004A097F">
        <w:rPr>
          <w:rFonts w:ascii="Arial" w:hAnsi="Arial" w:cs="Arial"/>
        </w:rPr>
        <w:t>Oram’s</w:t>
      </w:r>
      <w:proofErr w:type="spellEnd"/>
      <w:r w:rsidR="004A097F">
        <w:rPr>
          <w:rFonts w:ascii="Arial" w:hAnsi="Arial" w:cs="Arial"/>
        </w:rPr>
        <w:t xml:space="preserve"> </w:t>
      </w:r>
      <w:r w:rsidR="00C675C9">
        <w:rPr>
          <w:rFonts w:ascii="Arial" w:hAnsi="Arial" w:cs="Arial"/>
        </w:rPr>
        <w:t xml:space="preserve">(2019) </w:t>
      </w:r>
      <w:r w:rsidR="004A097F">
        <w:rPr>
          <w:rFonts w:ascii="Arial" w:hAnsi="Arial" w:cs="Arial"/>
        </w:rPr>
        <w:t xml:space="preserve">approach to teaching </w:t>
      </w:r>
      <w:r w:rsidR="00F537DD">
        <w:rPr>
          <w:rFonts w:ascii="Arial" w:hAnsi="Arial" w:cs="Arial"/>
        </w:rPr>
        <w:t>RP</w:t>
      </w:r>
      <w:r w:rsidR="004A097F">
        <w:rPr>
          <w:rFonts w:ascii="Arial" w:hAnsi="Arial" w:cs="Arial"/>
        </w:rPr>
        <w:t xml:space="preserve"> </w:t>
      </w:r>
      <w:r w:rsidR="00BE7E90">
        <w:rPr>
          <w:rFonts w:ascii="Arial" w:hAnsi="Arial" w:cs="Arial"/>
        </w:rPr>
        <w:t xml:space="preserve">places less value on the accent, and its success is evidenced through feedback from students. His approach appears to counter the narrative that places value on RP (or SBE) above other </w:t>
      </w:r>
      <w:r>
        <w:rPr>
          <w:rFonts w:ascii="Arial" w:hAnsi="Arial" w:cs="Arial"/>
        </w:rPr>
        <w:t xml:space="preserve">regional </w:t>
      </w:r>
      <w:r w:rsidR="00BE7E90">
        <w:rPr>
          <w:rFonts w:ascii="Arial" w:hAnsi="Arial" w:cs="Arial"/>
        </w:rPr>
        <w:t>accents</w:t>
      </w:r>
      <w:r w:rsidR="002E4DE5">
        <w:rPr>
          <w:rFonts w:ascii="Arial" w:hAnsi="Arial" w:cs="Arial"/>
        </w:rPr>
        <w:t>, and rather than accepting the dominant model, a</w:t>
      </w:r>
      <w:r w:rsidR="00C675C9">
        <w:rPr>
          <w:rFonts w:ascii="Arial" w:hAnsi="Arial" w:cs="Arial"/>
        </w:rPr>
        <w:t>ttempts</w:t>
      </w:r>
      <w:r w:rsidR="002E4DE5">
        <w:rPr>
          <w:rFonts w:ascii="Arial" w:hAnsi="Arial" w:cs="Arial"/>
        </w:rPr>
        <w:t xml:space="preserve"> to challenge the status quo. </w:t>
      </w:r>
      <w:r w:rsidR="00635402">
        <w:rPr>
          <w:rFonts w:ascii="Arial" w:hAnsi="Arial" w:cs="Arial"/>
        </w:rPr>
        <w:t>This approach is favourable to me, as equipping trainee actors with the tools to challenge the performing arts industry</w:t>
      </w:r>
      <w:r w:rsidR="00777772">
        <w:rPr>
          <w:rFonts w:ascii="Arial" w:hAnsi="Arial" w:cs="Arial"/>
        </w:rPr>
        <w:t>’</w:t>
      </w:r>
      <w:r w:rsidR="00635402">
        <w:rPr>
          <w:rFonts w:ascii="Arial" w:hAnsi="Arial" w:cs="Arial"/>
        </w:rPr>
        <w:t xml:space="preserve">s bias, is an essential step if change is to occur </w:t>
      </w:r>
      <w:sdt>
        <w:sdtPr>
          <w:rPr>
            <w:rFonts w:ascii="Arial" w:hAnsi="Arial" w:cs="Arial"/>
          </w:rPr>
          <w:id w:val="48893607"/>
          <w:citation/>
        </w:sdtPr>
        <w:sdtContent>
          <w:r w:rsidR="00287B02">
            <w:rPr>
              <w:rFonts w:ascii="Arial" w:hAnsi="Arial" w:cs="Arial"/>
            </w:rPr>
            <w:fldChar w:fldCharType="begin"/>
          </w:r>
          <w:r w:rsidR="00C675C9">
            <w:rPr>
              <w:rFonts w:ascii="Arial" w:hAnsi="Arial" w:cs="Arial"/>
            </w:rPr>
            <w:instrText xml:space="preserve">CITATION Fie17 \l 2057 </w:instrText>
          </w:r>
          <w:r w:rsidR="00287B02">
            <w:rPr>
              <w:rFonts w:ascii="Arial" w:hAnsi="Arial" w:cs="Arial"/>
            </w:rPr>
            <w:fldChar w:fldCharType="separate"/>
          </w:r>
          <w:r w:rsidR="00C675C9" w:rsidRPr="00C675C9">
            <w:rPr>
              <w:rFonts w:ascii="Arial" w:hAnsi="Arial" w:cs="Arial"/>
              <w:noProof/>
            </w:rPr>
            <w:t>(Friedman &amp; O'Brien, 2017)</w:t>
          </w:r>
          <w:r w:rsidR="00287B02">
            <w:rPr>
              <w:rFonts w:ascii="Arial" w:hAnsi="Arial" w:cs="Arial"/>
            </w:rPr>
            <w:fldChar w:fldCharType="end"/>
          </w:r>
        </w:sdtContent>
      </w:sdt>
      <w:r w:rsidR="00287B02">
        <w:rPr>
          <w:rFonts w:ascii="Arial" w:hAnsi="Arial" w:cs="Arial"/>
        </w:rPr>
        <w:t>.</w:t>
      </w:r>
    </w:p>
    <w:p w14:paraId="2ED8F35B" w14:textId="09EACD96" w:rsidR="00A04D90" w:rsidRDefault="00757558" w:rsidP="004A2034">
      <w:pPr>
        <w:spacing w:line="360" w:lineRule="auto"/>
        <w:rPr>
          <w:rFonts w:ascii="Arial" w:hAnsi="Arial" w:cs="Arial"/>
        </w:rPr>
      </w:pPr>
      <w:r>
        <w:rPr>
          <w:rFonts w:ascii="Arial" w:hAnsi="Arial" w:cs="Arial"/>
        </w:rPr>
        <w:t xml:space="preserve">Academics and music educators, </w:t>
      </w:r>
      <w:r w:rsidR="007B7127">
        <w:rPr>
          <w:rFonts w:ascii="Arial" w:hAnsi="Arial" w:cs="Arial"/>
        </w:rPr>
        <w:t>Benson et al. (2021)</w:t>
      </w:r>
      <w:r w:rsidR="009C289C">
        <w:rPr>
          <w:rFonts w:ascii="Arial" w:hAnsi="Arial" w:cs="Arial"/>
        </w:rPr>
        <w:t xml:space="preserve"> </w:t>
      </w:r>
      <w:r w:rsidR="007B7127">
        <w:rPr>
          <w:rFonts w:ascii="Arial" w:hAnsi="Arial" w:cs="Arial"/>
        </w:rPr>
        <w:t xml:space="preserve">have </w:t>
      </w:r>
      <w:r w:rsidR="00D226F5">
        <w:rPr>
          <w:rFonts w:ascii="Arial" w:hAnsi="Arial" w:cs="Arial"/>
        </w:rPr>
        <w:t>designed</w:t>
      </w:r>
      <w:r w:rsidR="00F537DD">
        <w:rPr>
          <w:rFonts w:ascii="Arial" w:hAnsi="Arial" w:cs="Arial"/>
        </w:rPr>
        <w:t xml:space="preserve"> </w:t>
      </w:r>
      <w:r w:rsidR="00A04D90">
        <w:rPr>
          <w:rFonts w:ascii="Arial" w:hAnsi="Arial" w:cs="Arial"/>
        </w:rPr>
        <w:t xml:space="preserve">a resource </w:t>
      </w:r>
      <w:r w:rsidR="00F537DD">
        <w:rPr>
          <w:rFonts w:ascii="Arial" w:hAnsi="Arial" w:cs="Arial"/>
        </w:rPr>
        <w:t xml:space="preserve">for singing teachers to promote diversity, inclusion and belonging. </w:t>
      </w:r>
      <w:r w:rsidR="00A04D90">
        <w:rPr>
          <w:rFonts w:ascii="Arial" w:hAnsi="Arial" w:cs="Arial"/>
        </w:rPr>
        <w:t>The information</w:t>
      </w:r>
      <w:r w:rsidR="00D226F5">
        <w:rPr>
          <w:rFonts w:ascii="Arial" w:hAnsi="Arial" w:cs="Arial"/>
        </w:rPr>
        <w:t xml:space="preserve"> provided</w:t>
      </w:r>
      <w:r w:rsidR="00F537DD">
        <w:rPr>
          <w:rFonts w:ascii="Arial" w:hAnsi="Arial" w:cs="Arial"/>
        </w:rPr>
        <w:t xml:space="preserve"> is incredibly valuable, as many of the points raised are transferable to spoken voice classrooms. </w:t>
      </w:r>
    </w:p>
    <w:p w14:paraId="30E486A8" w14:textId="3A4D0728" w:rsidR="00464042" w:rsidRDefault="00A04D90" w:rsidP="004A2034">
      <w:pPr>
        <w:spacing w:line="360" w:lineRule="auto"/>
        <w:rPr>
          <w:rFonts w:ascii="Arial" w:hAnsi="Arial" w:cs="Arial"/>
        </w:rPr>
      </w:pPr>
      <w:r>
        <w:rPr>
          <w:rFonts w:ascii="Arial" w:hAnsi="Arial" w:cs="Arial"/>
        </w:rPr>
        <w:t xml:space="preserve">They offer six </w:t>
      </w:r>
      <w:r w:rsidR="00757558">
        <w:rPr>
          <w:rFonts w:ascii="Arial" w:hAnsi="Arial" w:cs="Arial"/>
        </w:rPr>
        <w:t>“</w:t>
      </w:r>
      <w:r w:rsidR="00714587">
        <w:rPr>
          <w:rFonts w:ascii="Arial" w:hAnsi="Arial" w:cs="Arial"/>
        </w:rPr>
        <w:t>recommendations</w:t>
      </w:r>
      <w:r w:rsidR="00757558">
        <w:rPr>
          <w:rFonts w:ascii="Arial" w:hAnsi="Arial" w:cs="Arial"/>
        </w:rPr>
        <w:t xml:space="preserve">” which I will use as a framework for discussion, and which </w:t>
      </w:r>
      <w:r w:rsidR="00B1717B">
        <w:rPr>
          <w:rFonts w:ascii="Arial" w:hAnsi="Arial" w:cs="Arial"/>
        </w:rPr>
        <w:t>will potentially</w:t>
      </w:r>
      <w:r w:rsidR="00757558">
        <w:rPr>
          <w:rFonts w:ascii="Arial" w:hAnsi="Arial" w:cs="Arial"/>
        </w:rPr>
        <w:t xml:space="preserve"> inform the resource</w:t>
      </w:r>
      <w:r>
        <w:rPr>
          <w:rFonts w:ascii="Arial" w:hAnsi="Arial" w:cs="Arial"/>
        </w:rPr>
        <w:t>:</w:t>
      </w:r>
      <w:r w:rsidR="00464042">
        <w:rPr>
          <w:rFonts w:ascii="Arial" w:hAnsi="Arial" w:cs="Arial"/>
        </w:rPr>
        <w:t xml:space="preserve"> </w:t>
      </w:r>
    </w:p>
    <w:p w14:paraId="25492E0F" w14:textId="0944701E" w:rsidR="00F537DD" w:rsidRDefault="00464042" w:rsidP="004A2034">
      <w:pPr>
        <w:pStyle w:val="ListParagraph"/>
        <w:numPr>
          <w:ilvl w:val="0"/>
          <w:numId w:val="2"/>
        </w:numPr>
        <w:spacing w:line="360" w:lineRule="auto"/>
        <w:rPr>
          <w:rFonts w:ascii="Arial" w:hAnsi="Arial" w:cs="Arial"/>
        </w:rPr>
      </w:pPr>
      <w:r w:rsidRPr="00464042">
        <w:rPr>
          <w:rFonts w:ascii="Arial" w:hAnsi="Arial" w:cs="Arial"/>
        </w:rPr>
        <w:t>Embracing intentional pedagogical practices</w:t>
      </w:r>
    </w:p>
    <w:p w14:paraId="1E725217" w14:textId="50036D9E" w:rsidR="00F15B60" w:rsidRDefault="00F273FB" w:rsidP="004A2034">
      <w:pPr>
        <w:spacing w:line="360" w:lineRule="auto"/>
        <w:rPr>
          <w:rFonts w:ascii="Arial" w:hAnsi="Arial" w:cs="Arial"/>
        </w:rPr>
      </w:pPr>
      <w:r>
        <w:rPr>
          <w:rFonts w:ascii="Arial" w:hAnsi="Arial" w:cs="Arial"/>
        </w:rPr>
        <w:t xml:space="preserve">This </w:t>
      </w:r>
      <w:r w:rsidR="00AC498F">
        <w:rPr>
          <w:rFonts w:ascii="Arial" w:hAnsi="Arial" w:cs="Arial"/>
        </w:rPr>
        <w:t>recommendation</w:t>
      </w:r>
      <w:r>
        <w:rPr>
          <w:rFonts w:ascii="Arial" w:hAnsi="Arial" w:cs="Arial"/>
        </w:rPr>
        <w:t xml:space="preserve"> refers to the importance placed on classical music above other genres, and proposes a non-hierarchical, comparative method of study, in which the interconnectedness of music is studied, and how musical traditions inform each</w:t>
      </w:r>
      <w:r w:rsidR="007146BF">
        <w:rPr>
          <w:rFonts w:ascii="Arial" w:hAnsi="Arial" w:cs="Arial"/>
        </w:rPr>
        <w:t xml:space="preserve"> </w:t>
      </w:r>
      <w:r>
        <w:rPr>
          <w:rFonts w:ascii="Arial" w:hAnsi="Arial" w:cs="Arial"/>
        </w:rPr>
        <w:t xml:space="preserve">other </w:t>
      </w:r>
      <w:sdt>
        <w:sdtPr>
          <w:rPr>
            <w:rFonts w:ascii="Arial" w:hAnsi="Arial" w:cs="Arial"/>
          </w:rPr>
          <w:id w:val="1356546120"/>
          <w:citation/>
        </w:sdtPr>
        <w:sdtContent>
          <w:r w:rsidR="007146BF">
            <w:rPr>
              <w:rFonts w:ascii="Arial" w:hAnsi="Arial" w:cs="Arial"/>
            </w:rPr>
            <w:fldChar w:fldCharType="begin"/>
          </w:r>
          <w:r w:rsidR="00757558">
            <w:rPr>
              <w:rFonts w:ascii="Arial" w:hAnsi="Arial" w:cs="Arial"/>
            </w:rPr>
            <w:instrText xml:space="preserve">CITATION Ben21 \p 170 \t  \l 2057 </w:instrText>
          </w:r>
          <w:r w:rsidR="007146BF">
            <w:rPr>
              <w:rFonts w:ascii="Arial" w:hAnsi="Arial" w:cs="Arial"/>
            </w:rPr>
            <w:fldChar w:fldCharType="separate"/>
          </w:r>
          <w:r w:rsidR="00757558" w:rsidRPr="00757558">
            <w:rPr>
              <w:rFonts w:ascii="Arial" w:hAnsi="Arial" w:cs="Arial"/>
              <w:noProof/>
            </w:rPr>
            <w:t>(Benson, et al., 2021, p. 170)</w:t>
          </w:r>
          <w:r w:rsidR="007146BF">
            <w:rPr>
              <w:rFonts w:ascii="Arial" w:hAnsi="Arial" w:cs="Arial"/>
            </w:rPr>
            <w:fldChar w:fldCharType="end"/>
          </w:r>
        </w:sdtContent>
      </w:sdt>
      <w:r w:rsidR="007146BF">
        <w:rPr>
          <w:rFonts w:ascii="Arial" w:hAnsi="Arial" w:cs="Arial"/>
        </w:rPr>
        <w:t xml:space="preserve">. This has </w:t>
      </w:r>
      <w:r w:rsidR="00757558">
        <w:rPr>
          <w:rFonts w:ascii="Arial" w:hAnsi="Arial" w:cs="Arial"/>
        </w:rPr>
        <w:t xml:space="preserve">promising </w:t>
      </w:r>
      <w:r w:rsidR="007146BF">
        <w:rPr>
          <w:rFonts w:ascii="Arial" w:hAnsi="Arial" w:cs="Arial"/>
        </w:rPr>
        <w:t xml:space="preserve">potential for teaching accents: </w:t>
      </w:r>
      <w:r w:rsidR="00757558">
        <w:rPr>
          <w:rFonts w:ascii="Arial" w:hAnsi="Arial" w:cs="Arial"/>
        </w:rPr>
        <w:t>Like</w:t>
      </w:r>
      <w:r w:rsidR="007146BF">
        <w:rPr>
          <w:rFonts w:ascii="Arial" w:hAnsi="Arial" w:cs="Arial"/>
        </w:rPr>
        <w:t xml:space="preserve"> </w:t>
      </w:r>
      <w:proofErr w:type="spellStart"/>
      <w:r w:rsidR="007146BF">
        <w:rPr>
          <w:rFonts w:ascii="Arial" w:hAnsi="Arial" w:cs="Arial"/>
        </w:rPr>
        <w:t>Oram’s</w:t>
      </w:r>
      <w:proofErr w:type="spellEnd"/>
      <w:r w:rsidR="007146BF">
        <w:rPr>
          <w:rFonts w:ascii="Arial" w:hAnsi="Arial" w:cs="Arial"/>
        </w:rPr>
        <w:t xml:space="preserve"> (2019) approach, </w:t>
      </w:r>
      <w:r w:rsidR="00757558">
        <w:rPr>
          <w:rFonts w:ascii="Arial" w:hAnsi="Arial" w:cs="Arial"/>
        </w:rPr>
        <w:t xml:space="preserve">in which </w:t>
      </w:r>
      <w:r w:rsidR="007146BF">
        <w:rPr>
          <w:rFonts w:ascii="Arial" w:hAnsi="Arial" w:cs="Arial"/>
        </w:rPr>
        <w:t>accents are given equal importance, study could include observing the ways in which accents interconnect</w:t>
      </w:r>
      <w:r w:rsidR="002A1F95">
        <w:rPr>
          <w:rFonts w:ascii="Arial" w:hAnsi="Arial" w:cs="Arial"/>
        </w:rPr>
        <w:t>, creating</w:t>
      </w:r>
      <w:r w:rsidR="002A1F95" w:rsidRPr="002A1F95">
        <w:rPr>
          <w:rFonts w:ascii="Arial" w:hAnsi="Arial" w:cs="Arial"/>
        </w:rPr>
        <w:t xml:space="preserve"> </w:t>
      </w:r>
      <w:r w:rsidR="002A1F95">
        <w:rPr>
          <w:rFonts w:ascii="Arial" w:hAnsi="Arial" w:cs="Arial"/>
        </w:rPr>
        <w:t>a “</w:t>
      </w:r>
      <w:r w:rsidR="002A1F95" w:rsidRPr="002A1F95">
        <w:rPr>
          <w:rFonts w:ascii="Arial" w:hAnsi="Arial" w:cs="Arial"/>
        </w:rPr>
        <w:t xml:space="preserve">web of the social context from which the music </w:t>
      </w:r>
      <w:r w:rsidR="002A1F95">
        <w:rPr>
          <w:rFonts w:ascii="Arial" w:hAnsi="Arial" w:cs="Arial"/>
        </w:rPr>
        <w:t xml:space="preserve">[or accent] </w:t>
      </w:r>
      <w:r w:rsidR="002A1F95" w:rsidRPr="002A1F95">
        <w:rPr>
          <w:rFonts w:ascii="Arial" w:hAnsi="Arial" w:cs="Arial"/>
        </w:rPr>
        <w:t xml:space="preserve">emerges” </w:t>
      </w:r>
      <w:r w:rsidR="002A1F95">
        <w:rPr>
          <w:rFonts w:ascii="Arial" w:hAnsi="Arial" w:cs="Arial"/>
        </w:rPr>
        <w:t>(Hess, 2015 cited by</w:t>
      </w:r>
      <w:r w:rsidR="002A1F95">
        <w:rPr>
          <w:rFonts w:ascii="Arial" w:hAnsi="Arial" w:cs="Arial"/>
          <w:noProof/>
        </w:rPr>
        <w:t xml:space="preserve"> </w:t>
      </w:r>
      <w:r w:rsidR="002A1F95" w:rsidRPr="002A1F95">
        <w:rPr>
          <w:rFonts w:ascii="Arial" w:hAnsi="Arial" w:cs="Arial"/>
          <w:noProof/>
        </w:rPr>
        <w:t>Benson, et al., 2021, p. 172)</w:t>
      </w:r>
      <w:r w:rsidR="002A1F95">
        <w:rPr>
          <w:rFonts w:ascii="Arial" w:hAnsi="Arial" w:cs="Arial"/>
        </w:rPr>
        <w:t>.</w:t>
      </w:r>
      <w:r w:rsidR="00F15B60">
        <w:rPr>
          <w:rFonts w:ascii="Arial" w:hAnsi="Arial" w:cs="Arial"/>
        </w:rPr>
        <w:t xml:space="preserve"> </w:t>
      </w:r>
    </w:p>
    <w:p w14:paraId="218DF4A9" w14:textId="22C3F2C1" w:rsidR="00F273FB" w:rsidRPr="00F273FB" w:rsidRDefault="00F273FB" w:rsidP="004A2034">
      <w:pPr>
        <w:spacing w:line="360" w:lineRule="auto"/>
        <w:ind w:left="360"/>
        <w:rPr>
          <w:rFonts w:ascii="Arial" w:hAnsi="Arial" w:cs="Arial"/>
        </w:rPr>
      </w:pPr>
    </w:p>
    <w:p w14:paraId="2D49CE35" w14:textId="3BC536ED" w:rsidR="00464042" w:rsidRDefault="00464042" w:rsidP="004A2034">
      <w:pPr>
        <w:pStyle w:val="ListParagraph"/>
        <w:numPr>
          <w:ilvl w:val="0"/>
          <w:numId w:val="2"/>
        </w:numPr>
        <w:spacing w:line="360" w:lineRule="auto"/>
        <w:rPr>
          <w:rFonts w:ascii="Arial" w:hAnsi="Arial" w:cs="Arial"/>
        </w:rPr>
      </w:pPr>
      <w:r>
        <w:rPr>
          <w:rFonts w:ascii="Arial" w:hAnsi="Arial" w:cs="Arial"/>
        </w:rPr>
        <w:lastRenderedPageBreak/>
        <w:t>Avoiding cultural appropriation</w:t>
      </w:r>
    </w:p>
    <w:p w14:paraId="57502981" w14:textId="13E88DE3" w:rsidR="00F15B60" w:rsidRDefault="002A1F95" w:rsidP="004A2034">
      <w:pPr>
        <w:spacing w:line="360" w:lineRule="auto"/>
        <w:rPr>
          <w:rFonts w:ascii="Arial" w:hAnsi="Arial" w:cs="Arial"/>
        </w:rPr>
      </w:pPr>
      <w:r>
        <w:rPr>
          <w:rFonts w:ascii="Arial" w:hAnsi="Arial" w:cs="Arial"/>
        </w:rPr>
        <w:t>My previous</w:t>
      </w:r>
      <w:r w:rsidR="007146BF">
        <w:rPr>
          <w:rFonts w:ascii="Arial" w:hAnsi="Arial" w:cs="Arial"/>
        </w:rPr>
        <w:t xml:space="preserve"> research into </w:t>
      </w:r>
      <w:r>
        <w:rPr>
          <w:rFonts w:ascii="Arial" w:hAnsi="Arial" w:cs="Arial"/>
        </w:rPr>
        <w:t>critical race theory (CRT)</w:t>
      </w:r>
      <w:r w:rsidR="00AC498F">
        <w:rPr>
          <w:rFonts w:ascii="Arial" w:hAnsi="Arial" w:cs="Arial"/>
        </w:rPr>
        <w:t xml:space="preserve"> </w:t>
      </w:r>
      <w:r>
        <w:rPr>
          <w:rFonts w:ascii="Arial" w:hAnsi="Arial" w:cs="Arial"/>
        </w:rPr>
        <w:t>uncovered the importance of clarifying and contextualising the methodologies</w:t>
      </w:r>
      <w:r w:rsidR="00D226F5">
        <w:rPr>
          <w:rFonts w:ascii="Arial" w:hAnsi="Arial" w:cs="Arial"/>
        </w:rPr>
        <w:t xml:space="preserve"> and resources</w:t>
      </w:r>
      <w:r>
        <w:rPr>
          <w:rFonts w:ascii="Arial" w:hAnsi="Arial" w:cs="Arial"/>
        </w:rPr>
        <w:t xml:space="preserve"> used</w:t>
      </w:r>
      <w:r w:rsidR="00092587">
        <w:rPr>
          <w:rFonts w:ascii="Arial" w:hAnsi="Arial" w:cs="Arial"/>
        </w:rPr>
        <w:t>: One of the tenets of CRT refers to voice and counter-storytelling</w:t>
      </w:r>
      <w:r w:rsidR="00D226F5">
        <w:rPr>
          <w:rFonts w:ascii="Arial" w:hAnsi="Arial" w:cs="Arial"/>
        </w:rPr>
        <w:t>,</w:t>
      </w:r>
      <w:r w:rsidR="00092587">
        <w:rPr>
          <w:rFonts w:ascii="Arial" w:hAnsi="Arial" w:cs="Arial"/>
        </w:rPr>
        <w:t xml:space="preserve"> and places emphasis on “</w:t>
      </w:r>
      <w:r w:rsidR="00092587" w:rsidRPr="00B860E6">
        <w:rPr>
          <w:rFonts w:ascii="Arial" w:hAnsi="Arial" w:cs="Arial"/>
        </w:rPr>
        <w:t>legitimizing the voice of the racially minoritized [sic] through amplification and countering deficit-framed narratives</w:t>
      </w:r>
      <w:r w:rsidR="00092587">
        <w:rPr>
          <w:rFonts w:ascii="Arial" w:hAnsi="Arial" w:cs="Arial"/>
        </w:rPr>
        <w:t xml:space="preserve">”  </w:t>
      </w:r>
      <w:sdt>
        <w:sdtPr>
          <w:rPr>
            <w:rFonts w:ascii="Arial" w:hAnsi="Arial" w:cs="Arial"/>
          </w:rPr>
          <w:id w:val="-832993756"/>
          <w:citation/>
        </w:sdtPr>
        <w:sdtContent>
          <w:r w:rsidR="00092587">
            <w:rPr>
              <w:rFonts w:ascii="Arial" w:hAnsi="Arial" w:cs="Arial"/>
            </w:rPr>
            <w:fldChar w:fldCharType="begin"/>
          </w:r>
          <w:r w:rsidR="00092587">
            <w:rPr>
              <w:rFonts w:ascii="Arial" w:hAnsi="Arial" w:cs="Arial"/>
            </w:rPr>
            <w:instrText xml:space="preserve">CITATION Har09 \p 7 \l 2057 </w:instrText>
          </w:r>
          <w:r w:rsidR="00092587">
            <w:rPr>
              <w:rFonts w:ascii="Arial" w:hAnsi="Arial" w:cs="Arial"/>
            </w:rPr>
            <w:fldChar w:fldCharType="separate"/>
          </w:r>
          <w:r w:rsidR="00092587" w:rsidRPr="00092587">
            <w:rPr>
              <w:rFonts w:ascii="Arial" w:hAnsi="Arial" w:cs="Arial"/>
              <w:noProof/>
            </w:rPr>
            <w:t>(Hartlep, 2009, p. 7)</w:t>
          </w:r>
          <w:r w:rsidR="00092587">
            <w:rPr>
              <w:rFonts w:ascii="Arial" w:hAnsi="Arial" w:cs="Arial"/>
            </w:rPr>
            <w:fldChar w:fldCharType="end"/>
          </w:r>
        </w:sdtContent>
      </w:sdt>
      <w:r w:rsidR="00092587">
        <w:rPr>
          <w:rFonts w:ascii="Arial" w:hAnsi="Arial" w:cs="Arial"/>
        </w:rPr>
        <w:t>.</w:t>
      </w:r>
      <w:r w:rsidR="00D226F5">
        <w:rPr>
          <w:rFonts w:ascii="Arial" w:hAnsi="Arial" w:cs="Arial"/>
        </w:rPr>
        <w:t xml:space="preserve"> </w:t>
      </w:r>
      <w:r w:rsidR="00714587">
        <w:rPr>
          <w:rFonts w:ascii="Arial" w:hAnsi="Arial" w:cs="Arial"/>
        </w:rPr>
        <w:t>Benson et al. (2021)</w:t>
      </w:r>
      <w:r w:rsidR="00F15B60">
        <w:rPr>
          <w:rFonts w:ascii="Arial" w:hAnsi="Arial" w:cs="Arial"/>
        </w:rPr>
        <w:t xml:space="preserve"> go on to contend with the notion that European music notation dominates in the field of music and singing, which is comparable to the </w:t>
      </w:r>
      <w:r w:rsidR="00757558">
        <w:rPr>
          <w:rFonts w:ascii="Arial" w:hAnsi="Arial" w:cs="Arial"/>
        </w:rPr>
        <w:t>dominance</w:t>
      </w:r>
      <w:r w:rsidR="00F15B60">
        <w:rPr>
          <w:rFonts w:ascii="Arial" w:hAnsi="Arial" w:cs="Arial"/>
        </w:rPr>
        <w:t xml:space="preserve"> of RP</w:t>
      </w:r>
      <w:r w:rsidR="006637D7">
        <w:rPr>
          <w:rFonts w:ascii="Arial" w:hAnsi="Arial" w:cs="Arial"/>
        </w:rPr>
        <w:t xml:space="preserve"> </w:t>
      </w:r>
      <w:r w:rsidR="00757558">
        <w:rPr>
          <w:rFonts w:ascii="Arial" w:hAnsi="Arial" w:cs="Arial"/>
        </w:rPr>
        <w:t>in accent training</w:t>
      </w:r>
      <w:r w:rsidR="00DD6C80">
        <w:rPr>
          <w:rFonts w:ascii="Arial" w:hAnsi="Arial" w:cs="Arial"/>
        </w:rPr>
        <w:t>: They</w:t>
      </w:r>
      <w:r w:rsidR="00F15B60">
        <w:rPr>
          <w:rFonts w:ascii="Arial" w:hAnsi="Arial" w:cs="Arial"/>
        </w:rPr>
        <w:t xml:space="preserve"> </w:t>
      </w:r>
      <w:r w:rsidR="00DB0BA1">
        <w:rPr>
          <w:rFonts w:ascii="Arial" w:hAnsi="Arial" w:cs="Arial"/>
        </w:rPr>
        <w:t>claim that all music, cultures</w:t>
      </w:r>
      <w:r w:rsidR="00B636D5">
        <w:rPr>
          <w:rFonts w:ascii="Arial" w:hAnsi="Arial" w:cs="Arial"/>
        </w:rPr>
        <w:t>,</w:t>
      </w:r>
      <w:r w:rsidR="00DB0BA1">
        <w:rPr>
          <w:rFonts w:ascii="Arial" w:hAnsi="Arial" w:cs="Arial"/>
        </w:rPr>
        <w:t xml:space="preserve"> and people should be celebrated without hierarchy to pave the way to equity and belonging </w:t>
      </w:r>
      <w:sdt>
        <w:sdtPr>
          <w:rPr>
            <w:rFonts w:ascii="Arial" w:hAnsi="Arial" w:cs="Arial"/>
          </w:rPr>
          <w:id w:val="801201638"/>
          <w:citation/>
        </w:sdtPr>
        <w:sdtContent>
          <w:r w:rsidR="00DB0BA1">
            <w:rPr>
              <w:rFonts w:ascii="Arial" w:hAnsi="Arial" w:cs="Arial"/>
            </w:rPr>
            <w:fldChar w:fldCharType="begin"/>
          </w:r>
          <w:r w:rsidR="00DB0BA1">
            <w:rPr>
              <w:rFonts w:ascii="Arial" w:hAnsi="Arial" w:cs="Arial"/>
            </w:rPr>
            <w:instrText xml:space="preserve"> CITATION Ben21 \l 2057 </w:instrText>
          </w:r>
          <w:r w:rsidR="00DB0BA1">
            <w:rPr>
              <w:rFonts w:ascii="Arial" w:hAnsi="Arial" w:cs="Arial"/>
            </w:rPr>
            <w:fldChar w:fldCharType="separate"/>
          </w:r>
          <w:r w:rsidR="00DB0BA1" w:rsidRPr="00DB0BA1">
            <w:rPr>
              <w:rFonts w:ascii="Arial" w:hAnsi="Arial" w:cs="Arial"/>
              <w:noProof/>
            </w:rPr>
            <w:t>(Benson, et al., 2021)</w:t>
          </w:r>
          <w:r w:rsidR="00DB0BA1">
            <w:rPr>
              <w:rFonts w:ascii="Arial" w:hAnsi="Arial" w:cs="Arial"/>
            </w:rPr>
            <w:fldChar w:fldCharType="end"/>
          </w:r>
        </w:sdtContent>
      </w:sdt>
      <w:r w:rsidR="00DB0BA1">
        <w:rPr>
          <w:rFonts w:ascii="Arial" w:hAnsi="Arial" w:cs="Arial"/>
        </w:rPr>
        <w:t xml:space="preserve">, which </w:t>
      </w:r>
      <w:r w:rsidR="00F15B60">
        <w:rPr>
          <w:rFonts w:ascii="Arial" w:hAnsi="Arial" w:cs="Arial"/>
        </w:rPr>
        <w:t xml:space="preserve">reiterates the need to dismantle hierarchical systems such as the acceptance of RP as the accent standard. </w:t>
      </w:r>
    </w:p>
    <w:p w14:paraId="17D90694" w14:textId="39551F2B" w:rsidR="007146BF" w:rsidRPr="007146BF" w:rsidRDefault="007146BF" w:rsidP="004A2034">
      <w:pPr>
        <w:spacing w:line="360" w:lineRule="auto"/>
        <w:rPr>
          <w:rFonts w:ascii="Arial" w:hAnsi="Arial" w:cs="Arial"/>
        </w:rPr>
      </w:pPr>
    </w:p>
    <w:p w14:paraId="481529A5" w14:textId="36CAE076" w:rsidR="00464042" w:rsidRDefault="00464042" w:rsidP="004A2034">
      <w:pPr>
        <w:pStyle w:val="ListParagraph"/>
        <w:numPr>
          <w:ilvl w:val="0"/>
          <w:numId w:val="2"/>
        </w:numPr>
        <w:spacing w:line="360" w:lineRule="auto"/>
        <w:rPr>
          <w:rFonts w:ascii="Arial" w:hAnsi="Arial" w:cs="Arial"/>
        </w:rPr>
      </w:pPr>
      <w:r>
        <w:rPr>
          <w:rFonts w:ascii="Arial" w:hAnsi="Arial" w:cs="Arial"/>
        </w:rPr>
        <w:t>Continuing to seek education</w:t>
      </w:r>
    </w:p>
    <w:p w14:paraId="2011F30C" w14:textId="29BAAE8F" w:rsidR="00BC5F99" w:rsidRPr="00BC5F99" w:rsidRDefault="00BC5F99" w:rsidP="004A2034">
      <w:pPr>
        <w:pStyle w:val="ListParagraph"/>
        <w:numPr>
          <w:ilvl w:val="0"/>
          <w:numId w:val="2"/>
        </w:numPr>
        <w:spacing w:line="360" w:lineRule="auto"/>
        <w:rPr>
          <w:rFonts w:ascii="Arial" w:hAnsi="Arial" w:cs="Arial"/>
        </w:rPr>
      </w:pPr>
      <w:r>
        <w:rPr>
          <w:rFonts w:ascii="Arial" w:hAnsi="Arial" w:cs="Arial"/>
        </w:rPr>
        <w:t>Acknowledging our areas of excellence</w:t>
      </w:r>
    </w:p>
    <w:p w14:paraId="261909E9" w14:textId="70EEA901" w:rsidR="00D226F5" w:rsidRDefault="003F201E" w:rsidP="004A2034">
      <w:pPr>
        <w:spacing w:line="360" w:lineRule="auto"/>
        <w:rPr>
          <w:rFonts w:ascii="Arial" w:hAnsi="Arial" w:cs="Arial"/>
        </w:rPr>
      </w:pPr>
      <w:r>
        <w:rPr>
          <w:rFonts w:ascii="Arial" w:hAnsi="Arial" w:cs="Arial"/>
        </w:rPr>
        <w:t xml:space="preserve">Within </w:t>
      </w:r>
      <w:r w:rsidR="00BC5F99">
        <w:rPr>
          <w:rFonts w:ascii="Arial" w:hAnsi="Arial" w:cs="Arial"/>
        </w:rPr>
        <w:t>the</w:t>
      </w:r>
      <w:r w:rsidR="00DD6C80">
        <w:rPr>
          <w:rFonts w:ascii="Arial" w:hAnsi="Arial" w:cs="Arial"/>
        </w:rPr>
        <w:t xml:space="preserve"> two</w:t>
      </w:r>
      <w:r w:rsidR="00BC5F99">
        <w:rPr>
          <w:rFonts w:ascii="Arial" w:hAnsi="Arial" w:cs="Arial"/>
        </w:rPr>
        <w:t xml:space="preserve"> recommendations</w:t>
      </w:r>
      <w:r w:rsidR="00DD6C80">
        <w:rPr>
          <w:rFonts w:ascii="Arial" w:hAnsi="Arial" w:cs="Arial"/>
        </w:rPr>
        <w:t xml:space="preserve"> above</w:t>
      </w:r>
      <w:r>
        <w:rPr>
          <w:rFonts w:ascii="Arial" w:hAnsi="Arial" w:cs="Arial"/>
        </w:rPr>
        <w:t xml:space="preserve">, Benson et al. (2021) refer to the limitations faced by singing teachers, </w:t>
      </w:r>
      <w:r w:rsidR="00BC5F99">
        <w:rPr>
          <w:rFonts w:ascii="Arial" w:hAnsi="Arial" w:cs="Arial"/>
        </w:rPr>
        <w:t>and the need to become aware of them</w:t>
      </w:r>
      <w:r w:rsidR="00AC498F">
        <w:rPr>
          <w:rFonts w:ascii="Arial" w:hAnsi="Arial" w:cs="Arial"/>
        </w:rPr>
        <w:t xml:space="preserve"> </w:t>
      </w:r>
      <w:r w:rsidR="00DD6C80">
        <w:rPr>
          <w:rFonts w:ascii="Arial" w:hAnsi="Arial" w:cs="Arial"/>
        </w:rPr>
        <w:t xml:space="preserve">through continual education, </w:t>
      </w:r>
      <w:r w:rsidR="00AC498F">
        <w:rPr>
          <w:rFonts w:ascii="Arial" w:hAnsi="Arial" w:cs="Arial"/>
        </w:rPr>
        <w:t xml:space="preserve">and </w:t>
      </w:r>
      <w:r w:rsidR="00BC5F99">
        <w:rPr>
          <w:rFonts w:ascii="Arial" w:hAnsi="Arial" w:cs="Arial"/>
        </w:rPr>
        <w:t>to seek help where necessary</w:t>
      </w:r>
      <w:r w:rsidR="00DD6C80">
        <w:rPr>
          <w:rFonts w:ascii="Arial" w:hAnsi="Arial" w:cs="Arial"/>
        </w:rPr>
        <w:t xml:space="preserve"> from other practitioners</w:t>
      </w:r>
      <w:r w:rsidR="00BC5F99">
        <w:rPr>
          <w:rFonts w:ascii="Arial" w:hAnsi="Arial" w:cs="Arial"/>
        </w:rPr>
        <w:t xml:space="preserve">. </w:t>
      </w:r>
      <w:proofErr w:type="gramStart"/>
      <w:r w:rsidR="00BC5F99">
        <w:rPr>
          <w:rFonts w:ascii="Arial" w:hAnsi="Arial" w:cs="Arial"/>
        </w:rPr>
        <w:t>Similar to</w:t>
      </w:r>
      <w:proofErr w:type="gramEnd"/>
      <w:r w:rsidR="00BC5F99">
        <w:rPr>
          <w:rFonts w:ascii="Arial" w:hAnsi="Arial" w:cs="Arial"/>
        </w:rPr>
        <w:t xml:space="preserve"> singing teachers</w:t>
      </w:r>
      <w:r w:rsidR="00AC498F">
        <w:rPr>
          <w:rFonts w:ascii="Arial" w:hAnsi="Arial" w:cs="Arial"/>
        </w:rPr>
        <w:t>,</w:t>
      </w:r>
      <w:r w:rsidR="00BC5F99">
        <w:rPr>
          <w:rFonts w:ascii="Arial" w:hAnsi="Arial" w:cs="Arial"/>
        </w:rPr>
        <w:t xml:space="preserve"> who may specialise in one or two musical genres, </w:t>
      </w:r>
      <w:r w:rsidR="00DD6C80">
        <w:rPr>
          <w:rFonts w:ascii="Arial" w:hAnsi="Arial" w:cs="Arial"/>
        </w:rPr>
        <w:t xml:space="preserve">such as popular or classical music, </w:t>
      </w:r>
      <w:r>
        <w:rPr>
          <w:rFonts w:ascii="Arial" w:hAnsi="Arial" w:cs="Arial"/>
        </w:rPr>
        <w:t>spoken voice teachers</w:t>
      </w:r>
      <w:r w:rsidR="00BC5F99">
        <w:rPr>
          <w:rFonts w:ascii="Arial" w:hAnsi="Arial" w:cs="Arial"/>
        </w:rPr>
        <w:t xml:space="preserve"> often </w:t>
      </w:r>
      <w:r w:rsidR="00B71CEB">
        <w:rPr>
          <w:rFonts w:ascii="Arial" w:hAnsi="Arial" w:cs="Arial"/>
        </w:rPr>
        <w:t xml:space="preserve">follow western spoken voice </w:t>
      </w:r>
      <w:r w:rsidR="00AC498F">
        <w:rPr>
          <w:rFonts w:ascii="Arial" w:hAnsi="Arial" w:cs="Arial"/>
        </w:rPr>
        <w:t>methodologies</w:t>
      </w:r>
      <w:r w:rsidR="00DD6C80">
        <w:rPr>
          <w:rFonts w:ascii="Arial" w:hAnsi="Arial" w:cs="Arial"/>
        </w:rPr>
        <w:t xml:space="preserve"> </w:t>
      </w:r>
      <w:sdt>
        <w:sdtPr>
          <w:rPr>
            <w:rFonts w:ascii="Arial" w:hAnsi="Arial" w:cs="Arial"/>
          </w:rPr>
          <w:id w:val="287248482"/>
          <w:citation/>
        </w:sdtPr>
        <w:sdtContent>
          <w:r w:rsidR="00DD6C80">
            <w:rPr>
              <w:rFonts w:ascii="Arial" w:hAnsi="Arial" w:cs="Arial"/>
            </w:rPr>
            <w:fldChar w:fldCharType="begin"/>
          </w:r>
          <w:r w:rsidR="00DD6C80">
            <w:rPr>
              <w:rFonts w:ascii="Arial" w:hAnsi="Arial" w:cs="Arial"/>
            </w:rPr>
            <w:instrText xml:space="preserve"> CITATION Tar07 \l 2057 </w:instrText>
          </w:r>
          <w:r w:rsidR="00DD6C80">
            <w:rPr>
              <w:rFonts w:ascii="Arial" w:hAnsi="Arial" w:cs="Arial"/>
            </w:rPr>
            <w:fldChar w:fldCharType="separate"/>
          </w:r>
          <w:r w:rsidR="00DD6C80" w:rsidRPr="00DD6C80">
            <w:rPr>
              <w:rFonts w:ascii="Arial" w:hAnsi="Arial" w:cs="Arial"/>
              <w:noProof/>
            </w:rPr>
            <w:t>(McAllister-Viel, 2007)</w:t>
          </w:r>
          <w:r w:rsidR="00DD6C80">
            <w:rPr>
              <w:rFonts w:ascii="Arial" w:hAnsi="Arial" w:cs="Arial"/>
            </w:rPr>
            <w:fldChar w:fldCharType="end"/>
          </w:r>
        </w:sdtContent>
      </w:sdt>
      <w:r w:rsidR="00AC498F">
        <w:rPr>
          <w:rFonts w:ascii="Arial" w:hAnsi="Arial" w:cs="Arial"/>
        </w:rPr>
        <w:t xml:space="preserve">. </w:t>
      </w:r>
      <w:r w:rsidR="00BC5F99">
        <w:rPr>
          <w:rFonts w:ascii="Arial" w:hAnsi="Arial" w:cs="Arial"/>
        </w:rPr>
        <w:t xml:space="preserve">Benson et al. </w:t>
      </w:r>
      <w:r w:rsidR="00AC498F">
        <w:rPr>
          <w:rFonts w:ascii="Arial" w:hAnsi="Arial" w:cs="Arial"/>
        </w:rPr>
        <w:t xml:space="preserve">(2021) </w:t>
      </w:r>
      <w:r w:rsidR="00BC5F99">
        <w:rPr>
          <w:rFonts w:ascii="Arial" w:hAnsi="Arial" w:cs="Arial"/>
        </w:rPr>
        <w:t xml:space="preserve">illustrate the need to </w:t>
      </w:r>
      <w:r w:rsidR="00E9096B">
        <w:rPr>
          <w:rFonts w:ascii="Arial" w:hAnsi="Arial" w:cs="Arial"/>
        </w:rPr>
        <w:t xml:space="preserve">continually learn as a teacher to fight systemic racism, but also to acknowledge our </w:t>
      </w:r>
      <w:r w:rsidR="00AC498F">
        <w:rPr>
          <w:rFonts w:ascii="Arial" w:hAnsi="Arial" w:cs="Arial"/>
        </w:rPr>
        <w:t xml:space="preserve">strengths and </w:t>
      </w:r>
      <w:r w:rsidR="00E9096B">
        <w:rPr>
          <w:rFonts w:ascii="Arial" w:hAnsi="Arial" w:cs="Arial"/>
        </w:rPr>
        <w:t>limitations</w:t>
      </w:r>
      <w:r w:rsidR="00AC498F">
        <w:rPr>
          <w:rFonts w:ascii="Arial" w:hAnsi="Arial" w:cs="Arial"/>
        </w:rPr>
        <w:t>, and to reach out to other specialists when necessary.</w:t>
      </w:r>
    </w:p>
    <w:p w14:paraId="2B69681C" w14:textId="299DE67F" w:rsidR="00092587" w:rsidRPr="00092587" w:rsidRDefault="00092587" w:rsidP="004A2034">
      <w:pPr>
        <w:spacing w:line="360" w:lineRule="auto"/>
        <w:ind w:left="360"/>
        <w:rPr>
          <w:rFonts w:ascii="Arial" w:hAnsi="Arial" w:cs="Arial"/>
        </w:rPr>
      </w:pPr>
    </w:p>
    <w:p w14:paraId="22C2BEAB" w14:textId="55341FBF" w:rsidR="00464042" w:rsidRDefault="00464042" w:rsidP="004A2034">
      <w:pPr>
        <w:pStyle w:val="ListParagraph"/>
        <w:numPr>
          <w:ilvl w:val="0"/>
          <w:numId w:val="2"/>
        </w:numPr>
        <w:spacing w:line="360" w:lineRule="auto"/>
        <w:rPr>
          <w:rFonts w:ascii="Arial" w:hAnsi="Arial" w:cs="Arial"/>
        </w:rPr>
      </w:pPr>
      <w:r>
        <w:rPr>
          <w:rFonts w:ascii="Arial" w:hAnsi="Arial" w:cs="Arial"/>
        </w:rPr>
        <w:t>Naming courses and programs accurately</w:t>
      </w:r>
    </w:p>
    <w:p w14:paraId="4BB2B8A1" w14:textId="64EAE252" w:rsidR="00E9096B" w:rsidRPr="00E9096B" w:rsidRDefault="00B1717B" w:rsidP="004A2034">
      <w:pPr>
        <w:spacing w:line="360" w:lineRule="auto"/>
        <w:rPr>
          <w:rFonts w:ascii="Arial" w:hAnsi="Arial" w:cs="Arial"/>
        </w:rPr>
      </w:pPr>
      <w:r>
        <w:rPr>
          <w:rFonts w:ascii="Arial" w:hAnsi="Arial" w:cs="Arial"/>
        </w:rPr>
        <w:t>Within t</w:t>
      </w:r>
      <w:r w:rsidR="00E9096B">
        <w:rPr>
          <w:rFonts w:ascii="Arial" w:hAnsi="Arial" w:cs="Arial"/>
        </w:rPr>
        <w:t xml:space="preserve">his </w:t>
      </w:r>
      <w:r w:rsidR="009F2DC3">
        <w:rPr>
          <w:rFonts w:ascii="Arial" w:hAnsi="Arial" w:cs="Arial"/>
        </w:rPr>
        <w:t>strategy</w:t>
      </w:r>
      <w:r>
        <w:rPr>
          <w:rFonts w:ascii="Arial" w:hAnsi="Arial" w:cs="Arial"/>
        </w:rPr>
        <w:t>, Benson et al. (2021)</w:t>
      </w:r>
      <w:r w:rsidR="009F2DC3">
        <w:rPr>
          <w:rFonts w:ascii="Arial" w:hAnsi="Arial" w:cs="Arial"/>
        </w:rPr>
        <w:t xml:space="preserve"> </w:t>
      </w:r>
      <w:r w:rsidR="001626AA">
        <w:rPr>
          <w:rFonts w:ascii="Arial" w:hAnsi="Arial" w:cs="Arial"/>
        </w:rPr>
        <w:t xml:space="preserve">are </w:t>
      </w:r>
      <w:r w:rsidR="00E9096B">
        <w:rPr>
          <w:rFonts w:ascii="Arial" w:hAnsi="Arial" w:cs="Arial"/>
        </w:rPr>
        <w:t>refer</w:t>
      </w:r>
      <w:r w:rsidR="001626AA">
        <w:rPr>
          <w:rFonts w:ascii="Arial" w:hAnsi="Arial" w:cs="Arial"/>
        </w:rPr>
        <w:t>ring</w:t>
      </w:r>
      <w:r w:rsidR="00E9096B">
        <w:rPr>
          <w:rFonts w:ascii="Arial" w:hAnsi="Arial" w:cs="Arial"/>
        </w:rPr>
        <w:t xml:space="preserve"> to naming music styles accurately to avoid implicit assumptions that western music dominates</w:t>
      </w:r>
      <w:r w:rsidR="009F2DC3">
        <w:rPr>
          <w:rFonts w:ascii="Arial" w:hAnsi="Arial" w:cs="Arial"/>
        </w:rPr>
        <w:t xml:space="preserve"> singing curriculums</w:t>
      </w:r>
      <w:r w:rsidR="00E9096B">
        <w:rPr>
          <w:rFonts w:ascii="Arial" w:hAnsi="Arial" w:cs="Arial"/>
        </w:rPr>
        <w:t xml:space="preserve">. This is applicable to resources within spoken voice, such as the use of classical text. ‘Classical text’ generally means western classical text </w:t>
      </w:r>
      <w:sdt>
        <w:sdtPr>
          <w:rPr>
            <w:rFonts w:ascii="Arial" w:hAnsi="Arial" w:cs="Arial"/>
          </w:rPr>
          <w:id w:val="1378662258"/>
          <w:citation/>
        </w:sdtPr>
        <w:sdtContent>
          <w:r w:rsidR="001626AA">
            <w:rPr>
              <w:rFonts w:ascii="Arial" w:hAnsi="Arial" w:cs="Arial"/>
            </w:rPr>
            <w:fldChar w:fldCharType="begin"/>
          </w:r>
          <w:r w:rsidR="001626AA">
            <w:rPr>
              <w:rFonts w:ascii="Arial" w:hAnsi="Arial" w:cs="Arial"/>
            </w:rPr>
            <w:instrText xml:space="preserve"> CITATION Amy15 \l 2057 </w:instrText>
          </w:r>
          <w:r w:rsidR="001626AA">
            <w:rPr>
              <w:rFonts w:ascii="Arial" w:hAnsi="Arial" w:cs="Arial"/>
            </w:rPr>
            <w:fldChar w:fldCharType="separate"/>
          </w:r>
          <w:r w:rsidR="001626AA" w:rsidRPr="001626AA">
            <w:rPr>
              <w:rFonts w:ascii="Arial" w:hAnsi="Arial" w:cs="Arial"/>
              <w:noProof/>
            </w:rPr>
            <w:t>(Ginther, 2015)</w:t>
          </w:r>
          <w:r w:rsidR="001626AA">
            <w:rPr>
              <w:rFonts w:ascii="Arial" w:hAnsi="Arial" w:cs="Arial"/>
            </w:rPr>
            <w:fldChar w:fldCharType="end"/>
          </w:r>
        </w:sdtContent>
      </w:sdt>
      <w:r w:rsidR="001626AA">
        <w:rPr>
          <w:rFonts w:ascii="Arial" w:hAnsi="Arial" w:cs="Arial"/>
        </w:rPr>
        <w:t xml:space="preserve"> </w:t>
      </w:r>
      <w:r w:rsidR="00E9096B">
        <w:rPr>
          <w:rFonts w:ascii="Arial" w:hAnsi="Arial" w:cs="Arial"/>
        </w:rPr>
        <w:t>and is used almost exclusively throughout the major spoken voice texts</w:t>
      </w:r>
      <w:r w:rsidR="001626AA">
        <w:rPr>
          <w:rFonts w:ascii="Arial" w:hAnsi="Arial" w:cs="Arial"/>
        </w:rPr>
        <w:t xml:space="preserve"> written by </w:t>
      </w:r>
      <w:r w:rsidR="001626AA" w:rsidRPr="00E9096B">
        <w:rPr>
          <w:rFonts w:ascii="Arial" w:hAnsi="Arial" w:cs="Arial"/>
          <w:noProof/>
        </w:rPr>
        <w:t xml:space="preserve">Linklater </w:t>
      </w:r>
      <w:r w:rsidR="001626AA">
        <w:rPr>
          <w:rFonts w:ascii="Arial" w:hAnsi="Arial" w:cs="Arial"/>
          <w:noProof/>
        </w:rPr>
        <w:t>(</w:t>
      </w:r>
      <w:r w:rsidR="001626AA" w:rsidRPr="00E9096B">
        <w:rPr>
          <w:rFonts w:ascii="Arial" w:hAnsi="Arial" w:cs="Arial"/>
          <w:noProof/>
        </w:rPr>
        <w:t>2006</w:t>
      </w:r>
      <w:r w:rsidR="001626AA">
        <w:rPr>
          <w:rFonts w:ascii="Arial" w:hAnsi="Arial" w:cs="Arial"/>
          <w:noProof/>
        </w:rPr>
        <w:t xml:space="preserve">), </w:t>
      </w:r>
      <w:r w:rsidR="001626AA" w:rsidRPr="00E9096B">
        <w:rPr>
          <w:rFonts w:ascii="Arial" w:hAnsi="Arial" w:cs="Arial"/>
          <w:noProof/>
        </w:rPr>
        <w:t xml:space="preserve">Berry, </w:t>
      </w:r>
      <w:r w:rsidR="001626AA">
        <w:rPr>
          <w:rFonts w:ascii="Arial" w:hAnsi="Arial" w:cs="Arial"/>
          <w:noProof/>
        </w:rPr>
        <w:t>(</w:t>
      </w:r>
      <w:r w:rsidR="001626AA" w:rsidRPr="00E9096B">
        <w:rPr>
          <w:rFonts w:ascii="Arial" w:hAnsi="Arial" w:cs="Arial"/>
          <w:noProof/>
        </w:rPr>
        <w:t>1973</w:t>
      </w:r>
      <w:r w:rsidR="001626AA">
        <w:rPr>
          <w:rFonts w:ascii="Arial" w:hAnsi="Arial" w:cs="Arial"/>
          <w:noProof/>
        </w:rPr>
        <w:t>), and</w:t>
      </w:r>
      <w:r w:rsidR="001626AA" w:rsidRPr="00E9096B">
        <w:rPr>
          <w:rFonts w:ascii="Arial" w:hAnsi="Arial" w:cs="Arial"/>
          <w:noProof/>
        </w:rPr>
        <w:t xml:space="preserve"> Rodenburg</w:t>
      </w:r>
      <w:r w:rsidR="001626AA">
        <w:rPr>
          <w:rFonts w:ascii="Arial" w:hAnsi="Arial" w:cs="Arial"/>
          <w:noProof/>
        </w:rPr>
        <w:t xml:space="preserve"> (</w:t>
      </w:r>
      <w:r w:rsidR="001626AA" w:rsidRPr="00E9096B">
        <w:rPr>
          <w:rFonts w:ascii="Arial" w:hAnsi="Arial" w:cs="Arial"/>
          <w:noProof/>
        </w:rPr>
        <w:t>1992)</w:t>
      </w:r>
      <w:r w:rsidR="001626AA">
        <w:rPr>
          <w:rFonts w:ascii="Arial" w:hAnsi="Arial" w:cs="Arial"/>
        </w:rPr>
        <w:t xml:space="preserve">. </w:t>
      </w:r>
    </w:p>
    <w:p w14:paraId="1328CF1C" w14:textId="18E19A50" w:rsidR="00464042" w:rsidRPr="00464042" w:rsidRDefault="00464042" w:rsidP="004A2034">
      <w:pPr>
        <w:pStyle w:val="ListParagraph"/>
        <w:numPr>
          <w:ilvl w:val="0"/>
          <w:numId w:val="2"/>
        </w:numPr>
        <w:spacing w:line="360" w:lineRule="auto"/>
        <w:rPr>
          <w:rFonts w:ascii="Arial" w:hAnsi="Arial" w:cs="Arial"/>
        </w:rPr>
      </w:pPr>
      <w:r>
        <w:rPr>
          <w:rFonts w:ascii="Arial" w:hAnsi="Arial" w:cs="Arial"/>
        </w:rPr>
        <w:t>Developing an equity, diversity, inclusion, and belonging statement for the voice studio</w:t>
      </w:r>
    </w:p>
    <w:p w14:paraId="04B06D42" w14:textId="2D2A02B3" w:rsidR="00933533" w:rsidRDefault="00E9096B" w:rsidP="004A2034">
      <w:pPr>
        <w:spacing w:line="360" w:lineRule="auto"/>
        <w:rPr>
          <w:rFonts w:ascii="Arial" w:hAnsi="Arial" w:cs="Arial"/>
        </w:rPr>
      </w:pPr>
      <w:r>
        <w:rPr>
          <w:rFonts w:ascii="Arial" w:hAnsi="Arial" w:cs="Arial"/>
        </w:rPr>
        <w:lastRenderedPageBreak/>
        <w:t xml:space="preserve">The final recommendation provides us with examples of statements which explicitly </w:t>
      </w:r>
      <w:r w:rsidR="003253B3">
        <w:rPr>
          <w:rFonts w:ascii="Arial" w:hAnsi="Arial" w:cs="Arial"/>
        </w:rPr>
        <w:t>outline the intention to discontinue the Eurocentric narrative</w:t>
      </w:r>
      <w:r w:rsidR="00AC498F">
        <w:rPr>
          <w:rFonts w:ascii="Arial" w:hAnsi="Arial" w:cs="Arial"/>
        </w:rPr>
        <w:t xml:space="preserve">, which </w:t>
      </w:r>
      <w:r w:rsidR="00C42519">
        <w:rPr>
          <w:rFonts w:ascii="Arial" w:hAnsi="Arial" w:cs="Arial"/>
        </w:rPr>
        <w:t xml:space="preserve">I believe is an essential conversation between spoken voice teacher and students, and teachers and institutions </w:t>
      </w:r>
      <w:sdt>
        <w:sdtPr>
          <w:rPr>
            <w:rFonts w:ascii="Arial" w:hAnsi="Arial" w:cs="Arial"/>
          </w:rPr>
          <w:id w:val="1371808649"/>
          <w:citation/>
        </w:sdtPr>
        <w:sdtContent>
          <w:r w:rsidR="00C42519">
            <w:rPr>
              <w:rFonts w:ascii="Arial" w:hAnsi="Arial" w:cs="Arial"/>
            </w:rPr>
            <w:fldChar w:fldCharType="begin"/>
          </w:r>
          <w:r w:rsidR="00C42519">
            <w:rPr>
              <w:rFonts w:ascii="Arial" w:hAnsi="Arial" w:cs="Arial"/>
            </w:rPr>
            <w:instrText xml:space="preserve"> CITATION Tow \l 2057 </w:instrText>
          </w:r>
          <w:r w:rsidR="00C42519">
            <w:rPr>
              <w:rFonts w:ascii="Arial" w:hAnsi="Arial" w:cs="Arial"/>
            </w:rPr>
            <w:fldChar w:fldCharType="separate"/>
          </w:r>
          <w:r w:rsidR="00C42519" w:rsidRPr="00C42519">
            <w:rPr>
              <w:rFonts w:ascii="Arial" w:hAnsi="Arial" w:cs="Arial"/>
              <w:noProof/>
            </w:rPr>
            <w:t>(Bush, 2021)</w:t>
          </w:r>
          <w:r w:rsidR="00C42519">
            <w:rPr>
              <w:rFonts w:ascii="Arial" w:hAnsi="Arial" w:cs="Arial"/>
            </w:rPr>
            <w:fldChar w:fldCharType="end"/>
          </w:r>
        </w:sdtContent>
      </w:sdt>
      <w:r w:rsidR="00C42519">
        <w:rPr>
          <w:rFonts w:ascii="Arial" w:hAnsi="Arial" w:cs="Arial"/>
        </w:rPr>
        <w:t>.</w:t>
      </w:r>
    </w:p>
    <w:p w14:paraId="0B0A504B" w14:textId="24E9FFC9" w:rsidR="001065D4" w:rsidRDefault="003253B3" w:rsidP="004A2034">
      <w:pPr>
        <w:spacing w:line="360" w:lineRule="auto"/>
        <w:rPr>
          <w:rFonts w:ascii="Arial" w:hAnsi="Arial" w:cs="Arial"/>
        </w:rPr>
      </w:pPr>
      <w:r>
        <w:rPr>
          <w:rFonts w:ascii="Arial" w:hAnsi="Arial" w:cs="Arial"/>
        </w:rPr>
        <w:t xml:space="preserve">The curriculum revisions outlined by </w:t>
      </w:r>
      <w:proofErr w:type="spellStart"/>
      <w:r>
        <w:rPr>
          <w:rFonts w:ascii="Arial" w:hAnsi="Arial" w:cs="Arial"/>
        </w:rPr>
        <w:t>Oram</w:t>
      </w:r>
      <w:proofErr w:type="spellEnd"/>
      <w:r>
        <w:rPr>
          <w:rFonts w:ascii="Arial" w:hAnsi="Arial" w:cs="Arial"/>
        </w:rPr>
        <w:t xml:space="preserve"> (2019)</w:t>
      </w:r>
      <w:r w:rsidR="00C42519">
        <w:rPr>
          <w:rFonts w:ascii="Arial" w:hAnsi="Arial" w:cs="Arial"/>
        </w:rPr>
        <w:t xml:space="preserve"> provide some helpful ideas</w:t>
      </w:r>
      <w:r>
        <w:rPr>
          <w:rFonts w:ascii="Arial" w:hAnsi="Arial" w:cs="Arial"/>
        </w:rPr>
        <w:t xml:space="preserve">, </w:t>
      </w:r>
      <w:r w:rsidR="009F2DC3">
        <w:rPr>
          <w:rFonts w:ascii="Arial" w:hAnsi="Arial" w:cs="Arial"/>
        </w:rPr>
        <w:t>such as de-centring accent training, self-reflection, and encouraging critical awareness in students.</w:t>
      </w:r>
      <w:r w:rsidR="001065D4">
        <w:rPr>
          <w:rFonts w:ascii="Arial" w:hAnsi="Arial" w:cs="Arial"/>
        </w:rPr>
        <w:t xml:space="preserve"> </w:t>
      </w:r>
      <w:r w:rsidR="006A3203">
        <w:rPr>
          <w:rFonts w:ascii="Arial" w:hAnsi="Arial" w:cs="Arial"/>
        </w:rPr>
        <w:t xml:space="preserve">The pedagogical practices outlined by Freire </w:t>
      </w:r>
      <w:sdt>
        <w:sdtPr>
          <w:rPr>
            <w:rFonts w:ascii="Arial" w:hAnsi="Arial" w:cs="Arial"/>
          </w:rPr>
          <w:id w:val="-99333642"/>
          <w:citation/>
        </w:sdtPr>
        <w:sdtContent>
          <w:r w:rsidR="006A3203">
            <w:rPr>
              <w:rFonts w:ascii="Arial" w:hAnsi="Arial" w:cs="Arial"/>
            </w:rPr>
            <w:fldChar w:fldCharType="begin"/>
          </w:r>
          <w:r w:rsidR="006A3203">
            <w:rPr>
              <w:rFonts w:ascii="Arial" w:hAnsi="Arial" w:cs="Arial"/>
            </w:rPr>
            <w:instrText xml:space="preserve">CITATION Pao85 \n  \l 2057 </w:instrText>
          </w:r>
          <w:r w:rsidR="006A3203">
            <w:rPr>
              <w:rFonts w:ascii="Arial" w:hAnsi="Arial" w:cs="Arial"/>
            </w:rPr>
            <w:fldChar w:fldCharType="separate"/>
          </w:r>
          <w:r w:rsidR="006A3203" w:rsidRPr="006A3203">
            <w:rPr>
              <w:rFonts w:ascii="Arial" w:hAnsi="Arial" w:cs="Arial"/>
              <w:noProof/>
            </w:rPr>
            <w:t>(1985)</w:t>
          </w:r>
          <w:r w:rsidR="006A3203">
            <w:rPr>
              <w:rFonts w:ascii="Arial" w:hAnsi="Arial" w:cs="Arial"/>
            </w:rPr>
            <w:fldChar w:fldCharType="end"/>
          </w:r>
        </w:sdtContent>
      </w:sdt>
      <w:r w:rsidR="006A3203">
        <w:rPr>
          <w:rFonts w:ascii="Arial" w:hAnsi="Arial" w:cs="Arial"/>
        </w:rPr>
        <w:t xml:space="preserve">, Giroux </w:t>
      </w:r>
      <w:sdt>
        <w:sdtPr>
          <w:rPr>
            <w:rFonts w:ascii="Arial" w:hAnsi="Arial" w:cs="Arial"/>
          </w:rPr>
          <w:id w:val="261729166"/>
          <w:citation/>
        </w:sdtPr>
        <w:sdtContent>
          <w:r w:rsidR="006A3203">
            <w:rPr>
              <w:rFonts w:ascii="Arial" w:hAnsi="Arial" w:cs="Arial"/>
            </w:rPr>
            <w:fldChar w:fldCharType="begin"/>
          </w:r>
          <w:r w:rsidR="006A3203">
            <w:rPr>
              <w:rFonts w:ascii="Arial" w:hAnsi="Arial" w:cs="Arial"/>
            </w:rPr>
            <w:instrText xml:space="preserve">CITATION Hen20 \n  \l 2057 </w:instrText>
          </w:r>
          <w:r w:rsidR="006A3203">
            <w:rPr>
              <w:rFonts w:ascii="Arial" w:hAnsi="Arial" w:cs="Arial"/>
            </w:rPr>
            <w:fldChar w:fldCharType="separate"/>
          </w:r>
          <w:r w:rsidR="006A3203" w:rsidRPr="006A3203">
            <w:rPr>
              <w:rFonts w:ascii="Arial" w:hAnsi="Arial" w:cs="Arial"/>
              <w:noProof/>
            </w:rPr>
            <w:t>(2020)</w:t>
          </w:r>
          <w:r w:rsidR="006A3203">
            <w:rPr>
              <w:rFonts w:ascii="Arial" w:hAnsi="Arial" w:cs="Arial"/>
            </w:rPr>
            <w:fldChar w:fldCharType="end"/>
          </w:r>
        </w:sdtContent>
      </w:sdt>
      <w:r w:rsidR="006A3203">
        <w:rPr>
          <w:rFonts w:ascii="Arial" w:hAnsi="Arial" w:cs="Arial"/>
        </w:rPr>
        <w:t xml:space="preserve">, Hooks </w:t>
      </w:r>
      <w:sdt>
        <w:sdtPr>
          <w:rPr>
            <w:rFonts w:ascii="Arial" w:hAnsi="Arial" w:cs="Arial"/>
          </w:rPr>
          <w:id w:val="1213008038"/>
          <w:citation/>
        </w:sdtPr>
        <w:sdtContent>
          <w:r w:rsidR="006A3203">
            <w:rPr>
              <w:rFonts w:ascii="Arial" w:hAnsi="Arial" w:cs="Arial"/>
            </w:rPr>
            <w:fldChar w:fldCharType="begin"/>
          </w:r>
          <w:r w:rsidR="006A3203">
            <w:rPr>
              <w:rFonts w:ascii="Arial" w:hAnsi="Arial" w:cs="Arial"/>
            </w:rPr>
            <w:instrText xml:space="preserve">CITATION Hoo03 \n  \l 2057 </w:instrText>
          </w:r>
          <w:r w:rsidR="006A3203">
            <w:rPr>
              <w:rFonts w:ascii="Arial" w:hAnsi="Arial" w:cs="Arial"/>
            </w:rPr>
            <w:fldChar w:fldCharType="separate"/>
          </w:r>
          <w:r w:rsidR="006A3203" w:rsidRPr="006A3203">
            <w:rPr>
              <w:rFonts w:ascii="Arial" w:hAnsi="Arial" w:cs="Arial"/>
              <w:noProof/>
            </w:rPr>
            <w:t>(2003)</w:t>
          </w:r>
          <w:r w:rsidR="006A3203">
            <w:rPr>
              <w:rFonts w:ascii="Arial" w:hAnsi="Arial" w:cs="Arial"/>
            </w:rPr>
            <w:fldChar w:fldCharType="end"/>
          </w:r>
        </w:sdtContent>
      </w:sdt>
      <w:r w:rsidR="006A3203">
        <w:rPr>
          <w:rFonts w:ascii="Arial" w:hAnsi="Arial" w:cs="Arial"/>
        </w:rPr>
        <w:t xml:space="preserve"> and Gay </w:t>
      </w:r>
      <w:sdt>
        <w:sdtPr>
          <w:rPr>
            <w:rFonts w:ascii="Arial" w:hAnsi="Arial" w:cs="Arial"/>
          </w:rPr>
          <w:id w:val="1435477796"/>
          <w:citation/>
        </w:sdtPr>
        <w:sdtContent>
          <w:r w:rsidR="006A3203">
            <w:rPr>
              <w:rFonts w:ascii="Arial" w:hAnsi="Arial" w:cs="Arial"/>
            </w:rPr>
            <w:fldChar w:fldCharType="begin"/>
          </w:r>
          <w:r w:rsidR="006A3203">
            <w:rPr>
              <w:rFonts w:ascii="Arial" w:hAnsi="Arial" w:cs="Arial"/>
            </w:rPr>
            <w:instrText xml:space="preserve">CITATION Gay10 \n  \l 2057 </w:instrText>
          </w:r>
          <w:r w:rsidR="006A3203">
            <w:rPr>
              <w:rFonts w:ascii="Arial" w:hAnsi="Arial" w:cs="Arial"/>
            </w:rPr>
            <w:fldChar w:fldCharType="separate"/>
          </w:r>
          <w:r w:rsidR="006A3203" w:rsidRPr="006A3203">
            <w:rPr>
              <w:rFonts w:ascii="Arial" w:hAnsi="Arial" w:cs="Arial"/>
              <w:noProof/>
            </w:rPr>
            <w:t>(2010)</w:t>
          </w:r>
          <w:r w:rsidR="006A3203">
            <w:rPr>
              <w:rFonts w:ascii="Arial" w:hAnsi="Arial" w:cs="Arial"/>
            </w:rPr>
            <w:fldChar w:fldCharType="end"/>
          </w:r>
        </w:sdtContent>
      </w:sdt>
      <w:r w:rsidR="006A3203">
        <w:rPr>
          <w:rFonts w:ascii="Arial" w:hAnsi="Arial" w:cs="Arial"/>
        </w:rPr>
        <w:t xml:space="preserve"> will be </w:t>
      </w:r>
      <w:r w:rsidR="00264C2F">
        <w:rPr>
          <w:rFonts w:ascii="Arial" w:hAnsi="Arial" w:cs="Arial"/>
        </w:rPr>
        <w:t>essential</w:t>
      </w:r>
      <w:r w:rsidR="006A3203">
        <w:rPr>
          <w:rFonts w:ascii="Arial" w:hAnsi="Arial" w:cs="Arial"/>
        </w:rPr>
        <w:t xml:space="preserve"> to teachers seeking to </w:t>
      </w:r>
      <w:r w:rsidR="001626AA">
        <w:rPr>
          <w:rFonts w:ascii="Arial" w:hAnsi="Arial" w:cs="Arial"/>
        </w:rPr>
        <w:t>challenge traditional pedagogy and decolonise their practice</w:t>
      </w:r>
      <w:r w:rsidR="006A3203">
        <w:rPr>
          <w:rFonts w:ascii="Arial" w:hAnsi="Arial" w:cs="Arial"/>
        </w:rPr>
        <w:t>, and will therefore be incorporated into the resource.</w:t>
      </w:r>
      <w:r w:rsidR="00264C2F">
        <w:rPr>
          <w:rFonts w:ascii="Arial" w:hAnsi="Arial" w:cs="Arial"/>
        </w:rPr>
        <w:t xml:space="preserve"> </w:t>
      </w:r>
      <w:r w:rsidR="009F2DC3">
        <w:rPr>
          <w:rFonts w:ascii="Arial" w:hAnsi="Arial" w:cs="Arial"/>
        </w:rPr>
        <w:t>T</w:t>
      </w:r>
      <w:r>
        <w:rPr>
          <w:rFonts w:ascii="Arial" w:hAnsi="Arial" w:cs="Arial"/>
        </w:rPr>
        <w:t xml:space="preserve">he strategies offered by Coronel et al. (2020) are highly useful, however </w:t>
      </w:r>
      <w:r w:rsidR="00951D7B">
        <w:rPr>
          <w:rFonts w:ascii="Arial" w:hAnsi="Arial" w:cs="Arial"/>
        </w:rPr>
        <w:t xml:space="preserve">they are limited to accent and linguistic support. </w:t>
      </w:r>
      <w:r>
        <w:rPr>
          <w:rFonts w:ascii="Arial" w:hAnsi="Arial" w:cs="Arial"/>
        </w:rPr>
        <w:t xml:space="preserve">Benson et al. (2021) offer </w:t>
      </w:r>
      <w:r w:rsidR="00951D7B">
        <w:rPr>
          <w:rFonts w:ascii="Arial" w:hAnsi="Arial" w:cs="Arial"/>
        </w:rPr>
        <w:t xml:space="preserve">a thorough resource, with </w:t>
      </w:r>
      <w:r>
        <w:rPr>
          <w:rFonts w:ascii="Arial" w:hAnsi="Arial" w:cs="Arial"/>
        </w:rPr>
        <w:t xml:space="preserve">essential information </w:t>
      </w:r>
      <w:r w:rsidR="001626AA">
        <w:rPr>
          <w:rFonts w:ascii="Arial" w:hAnsi="Arial" w:cs="Arial"/>
        </w:rPr>
        <w:t>that is designed for</w:t>
      </w:r>
      <w:r>
        <w:rPr>
          <w:rFonts w:ascii="Arial" w:hAnsi="Arial" w:cs="Arial"/>
        </w:rPr>
        <w:t xml:space="preserve"> singing teachers. I hope that my resource can fill the gap </w:t>
      </w:r>
      <w:r w:rsidR="00951D7B">
        <w:rPr>
          <w:rFonts w:ascii="Arial" w:hAnsi="Arial" w:cs="Arial"/>
        </w:rPr>
        <w:t>between the spoken and singing voice strategies offered</w:t>
      </w:r>
      <w:r w:rsidR="00264C2F">
        <w:rPr>
          <w:rFonts w:ascii="Arial" w:hAnsi="Arial" w:cs="Arial"/>
        </w:rPr>
        <w:t>, addressing pedagogy and Eurocentrism</w:t>
      </w:r>
      <w:r w:rsidR="001065D4">
        <w:rPr>
          <w:rFonts w:ascii="Arial" w:hAnsi="Arial" w:cs="Arial"/>
        </w:rPr>
        <w:t xml:space="preserve">. </w:t>
      </w:r>
    </w:p>
    <w:p w14:paraId="5123D667" w14:textId="0087605B" w:rsidR="00566B93" w:rsidRDefault="00566B93" w:rsidP="004A2034">
      <w:pPr>
        <w:spacing w:line="360" w:lineRule="auto"/>
        <w:rPr>
          <w:rFonts w:ascii="Arial" w:hAnsi="Arial" w:cs="Arial"/>
        </w:rPr>
      </w:pPr>
    </w:p>
    <w:p w14:paraId="5FB1FE85" w14:textId="356A7C00" w:rsidR="002B5531" w:rsidRPr="00CD6315" w:rsidRDefault="005B3F9A" w:rsidP="004A2034">
      <w:pPr>
        <w:spacing w:line="360" w:lineRule="auto"/>
        <w:rPr>
          <w:rFonts w:ascii="Arial" w:hAnsi="Arial" w:cs="Arial"/>
          <w:b/>
          <w:bCs/>
          <w:sz w:val="28"/>
          <w:szCs w:val="28"/>
          <w:u w:val="single"/>
        </w:rPr>
      </w:pPr>
      <w:r w:rsidRPr="00CD6315">
        <w:rPr>
          <w:rFonts w:ascii="Arial" w:hAnsi="Arial" w:cs="Arial"/>
          <w:b/>
          <w:bCs/>
          <w:sz w:val="28"/>
          <w:szCs w:val="28"/>
          <w:u w:val="single"/>
        </w:rPr>
        <w:t>Method</w:t>
      </w:r>
      <w:r w:rsidR="004738C0">
        <w:rPr>
          <w:rFonts w:ascii="Arial" w:hAnsi="Arial" w:cs="Arial"/>
          <w:b/>
          <w:bCs/>
          <w:sz w:val="28"/>
          <w:szCs w:val="28"/>
          <w:u w:val="single"/>
        </w:rPr>
        <w:t>s</w:t>
      </w:r>
    </w:p>
    <w:p w14:paraId="4CFC7AF5" w14:textId="51E989FD" w:rsidR="00C81B4D" w:rsidRDefault="00282A27" w:rsidP="004A2034">
      <w:pPr>
        <w:spacing w:after="0" w:line="360" w:lineRule="auto"/>
        <w:rPr>
          <w:rFonts w:ascii="Arial" w:hAnsi="Arial" w:cs="Arial"/>
        </w:rPr>
      </w:pPr>
      <w:r>
        <w:rPr>
          <w:rFonts w:ascii="Arial" w:hAnsi="Arial" w:cs="Arial"/>
        </w:rPr>
        <w:t xml:space="preserve">This </w:t>
      </w:r>
      <w:r w:rsidR="0070596F">
        <w:rPr>
          <w:rFonts w:ascii="Arial" w:hAnsi="Arial" w:cs="Arial"/>
        </w:rPr>
        <w:t>qualitative</w:t>
      </w:r>
      <w:r>
        <w:rPr>
          <w:rFonts w:ascii="Arial" w:hAnsi="Arial" w:cs="Arial"/>
        </w:rPr>
        <w:t xml:space="preserve"> study aims to </w:t>
      </w:r>
      <w:r w:rsidR="001626AA">
        <w:rPr>
          <w:rFonts w:ascii="Arial" w:hAnsi="Arial" w:cs="Arial"/>
        </w:rPr>
        <w:t>draw on the knowledge of spoken voice</w:t>
      </w:r>
      <w:r>
        <w:rPr>
          <w:rFonts w:ascii="Arial" w:hAnsi="Arial" w:cs="Arial"/>
        </w:rPr>
        <w:t xml:space="preserve"> </w:t>
      </w:r>
      <w:proofErr w:type="gramStart"/>
      <w:r>
        <w:rPr>
          <w:rFonts w:ascii="Arial" w:hAnsi="Arial" w:cs="Arial"/>
        </w:rPr>
        <w:t>experts</w:t>
      </w:r>
      <w:r w:rsidR="001626AA">
        <w:rPr>
          <w:rFonts w:ascii="Arial" w:hAnsi="Arial" w:cs="Arial"/>
        </w:rPr>
        <w:t>, and</w:t>
      </w:r>
      <w:proofErr w:type="gramEnd"/>
      <w:r w:rsidR="001626AA">
        <w:rPr>
          <w:rFonts w:ascii="Arial" w:hAnsi="Arial" w:cs="Arial"/>
        </w:rPr>
        <w:t xml:space="preserve"> seek feedback</w:t>
      </w:r>
      <w:r>
        <w:rPr>
          <w:rFonts w:ascii="Arial" w:hAnsi="Arial" w:cs="Arial"/>
        </w:rPr>
        <w:t xml:space="preserve"> on a resource designed to provide spoken voice teachers with strategies to </w:t>
      </w:r>
      <w:r w:rsidR="008F1AB8">
        <w:rPr>
          <w:rFonts w:ascii="Arial" w:hAnsi="Arial" w:cs="Arial"/>
        </w:rPr>
        <w:t>promote equity</w:t>
      </w:r>
      <w:r>
        <w:rPr>
          <w:rFonts w:ascii="Arial" w:hAnsi="Arial" w:cs="Arial"/>
        </w:rPr>
        <w:t xml:space="preserve"> </w:t>
      </w:r>
      <w:r w:rsidR="001626AA">
        <w:rPr>
          <w:rFonts w:ascii="Arial" w:hAnsi="Arial" w:cs="Arial"/>
        </w:rPr>
        <w:t xml:space="preserve">in their classrooms </w:t>
      </w:r>
      <w:r>
        <w:rPr>
          <w:rFonts w:ascii="Arial" w:hAnsi="Arial" w:cs="Arial"/>
        </w:rPr>
        <w:t>and</w:t>
      </w:r>
      <w:r w:rsidR="008F1AB8">
        <w:rPr>
          <w:rFonts w:ascii="Arial" w:hAnsi="Arial" w:cs="Arial"/>
        </w:rPr>
        <w:t xml:space="preserve"> address</w:t>
      </w:r>
      <w:r>
        <w:rPr>
          <w:rFonts w:ascii="Arial" w:hAnsi="Arial" w:cs="Arial"/>
        </w:rPr>
        <w:t xml:space="preserve"> Eurocentric curricula. The data collected is intended to help inform the development of the resource. A </w:t>
      </w:r>
      <w:r w:rsidR="0070596F">
        <w:rPr>
          <w:rFonts w:ascii="Arial" w:hAnsi="Arial" w:cs="Arial"/>
        </w:rPr>
        <w:t>qualitative</w:t>
      </w:r>
      <w:r>
        <w:rPr>
          <w:rFonts w:ascii="Arial" w:hAnsi="Arial" w:cs="Arial"/>
        </w:rPr>
        <w:t xml:space="preserve"> approach was chosen to collect detailed, </w:t>
      </w:r>
      <w:r w:rsidR="0070596F">
        <w:rPr>
          <w:rFonts w:ascii="Arial" w:hAnsi="Arial" w:cs="Arial"/>
        </w:rPr>
        <w:t>nuanced</w:t>
      </w:r>
      <w:r>
        <w:rPr>
          <w:rFonts w:ascii="Arial" w:hAnsi="Arial" w:cs="Arial"/>
        </w:rPr>
        <w:t xml:space="preserve"> feedback</w:t>
      </w:r>
      <w:r w:rsidR="0070596F">
        <w:rPr>
          <w:rFonts w:ascii="Arial" w:hAnsi="Arial" w:cs="Arial"/>
        </w:rPr>
        <w:t xml:space="preserve"> from experts</w:t>
      </w:r>
      <w:r w:rsidR="00393101">
        <w:rPr>
          <w:rFonts w:ascii="Arial" w:hAnsi="Arial" w:cs="Arial"/>
        </w:rPr>
        <w:t xml:space="preserve">, and to analyse complex systems and experiences </w:t>
      </w:r>
      <w:sdt>
        <w:sdtPr>
          <w:rPr>
            <w:rFonts w:ascii="Arial" w:hAnsi="Arial" w:cs="Arial"/>
          </w:rPr>
          <w:id w:val="-1664996601"/>
          <w:citation/>
        </w:sdtPr>
        <w:sdtContent>
          <w:r w:rsidR="00393101">
            <w:rPr>
              <w:rFonts w:ascii="Arial" w:hAnsi="Arial" w:cs="Arial"/>
            </w:rPr>
            <w:fldChar w:fldCharType="begin"/>
          </w:r>
          <w:r w:rsidR="00393101">
            <w:rPr>
              <w:rFonts w:ascii="Arial" w:hAnsi="Arial" w:cs="Arial"/>
            </w:rPr>
            <w:instrText xml:space="preserve"> CITATION Cas10 \l 2057 </w:instrText>
          </w:r>
          <w:r w:rsidR="00393101">
            <w:rPr>
              <w:rFonts w:ascii="Arial" w:hAnsi="Arial" w:cs="Arial"/>
            </w:rPr>
            <w:fldChar w:fldCharType="separate"/>
          </w:r>
          <w:r w:rsidR="00393101" w:rsidRPr="00393101">
            <w:rPr>
              <w:rFonts w:ascii="Arial" w:hAnsi="Arial" w:cs="Arial"/>
              <w:noProof/>
            </w:rPr>
            <w:t>(Castro, et al., 2010)</w:t>
          </w:r>
          <w:r w:rsidR="00393101">
            <w:rPr>
              <w:rFonts w:ascii="Arial" w:hAnsi="Arial" w:cs="Arial"/>
            </w:rPr>
            <w:fldChar w:fldCharType="end"/>
          </w:r>
        </w:sdtContent>
      </w:sdt>
      <w:r w:rsidR="0070596F">
        <w:rPr>
          <w:rFonts w:ascii="Arial" w:hAnsi="Arial" w:cs="Arial"/>
        </w:rPr>
        <w:t>.</w:t>
      </w:r>
    </w:p>
    <w:p w14:paraId="69F074F1" w14:textId="074FCF6F" w:rsidR="00D012F2" w:rsidRDefault="00C81B4D" w:rsidP="004A2034">
      <w:pPr>
        <w:spacing w:after="0" w:line="360" w:lineRule="auto"/>
        <w:rPr>
          <w:rFonts w:ascii="Arial" w:hAnsi="Arial" w:cs="Arial"/>
        </w:rPr>
      </w:pPr>
      <w:r>
        <w:rPr>
          <w:rFonts w:ascii="Arial" w:hAnsi="Arial" w:cs="Arial"/>
        </w:rPr>
        <w:t>The study seeks to develop knowledge</w:t>
      </w:r>
      <w:r w:rsidR="002968BA">
        <w:rPr>
          <w:rFonts w:ascii="Arial" w:hAnsi="Arial" w:cs="Arial"/>
        </w:rPr>
        <w:t xml:space="preserve"> for spoken voice teachers including myself</w:t>
      </w:r>
      <w:r>
        <w:rPr>
          <w:rFonts w:ascii="Arial" w:hAnsi="Arial" w:cs="Arial"/>
        </w:rPr>
        <w:t xml:space="preserve">, and promote the capacity for subsequent educational reform, which </w:t>
      </w:r>
      <w:r w:rsidR="00C63618">
        <w:rPr>
          <w:rFonts w:ascii="Arial" w:hAnsi="Arial" w:cs="Arial"/>
        </w:rPr>
        <w:t xml:space="preserve">reflects elements of </w:t>
      </w:r>
      <w:r>
        <w:rPr>
          <w:rFonts w:ascii="Arial" w:hAnsi="Arial" w:cs="Arial"/>
        </w:rPr>
        <w:t xml:space="preserve">a </w:t>
      </w:r>
      <w:r w:rsidR="00F61184">
        <w:rPr>
          <w:rFonts w:ascii="Arial" w:hAnsi="Arial" w:cs="Arial"/>
        </w:rPr>
        <w:t>d</w:t>
      </w:r>
      <w:r>
        <w:rPr>
          <w:rFonts w:ascii="Arial" w:hAnsi="Arial" w:cs="Arial"/>
        </w:rPr>
        <w:t>esign-based research</w:t>
      </w:r>
      <w:r w:rsidR="00D012F2">
        <w:rPr>
          <w:rFonts w:ascii="Arial" w:hAnsi="Arial" w:cs="Arial"/>
        </w:rPr>
        <w:t xml:space="preserve"> (DBR)</w:t>
      </w:r>
      <w:r>
        <w:rPr>
          <w:rFonts w:ascii="Arial" w:hAnsi="Arial" w:cs="Arial"/>
        </w:rPr>
        <w:t xml:space="preserve"> framework </w:t>
      </w:r>
      <w:sdt>
        <w:sdtPr>
          <w:rPr>
            <w:rFonts w:ascii="Arial" w:hAnsi="Arial" w:cs="Arial"/>
          </w:rPr>
          <w:id w:val="-1519078251"/>
          <w:citation/>
        </w:sdtPr>
        <w:sdtContent>
          <w:r>
            <w:rPr>
              <w:rFonts w:ascii="Arial" w:hAnsi="Arial" w:cs="Arial"/>
            </w:rPr>
            <w:fldChar w:fldCharType="begin"/>
          </w:r>
          <w:r>
            <w:rPr>
              <w:rFonts w:ascii="Arial" w:hAnsi="Arial" w:cs="Arial"/>
            </w:rPr>
            <w:instrText xml:space="preserve"> CITATION The03 \l 2057 </w:instrText>
          </w:r>
          <w:r>
            <w:rPr>
              <w:rFonts w:ascii="Arial" w:hAnsi="Arial" w:cs="Arial"/>
            </w:rPr>
            <w:fldChar w:fldCharType="separate"/>
          </w:r>
          <w:r w:rsidRPr="00C81B4D">
            <w:rPr>
              <w:rFonts w:ascii="Arial" w:hAnsi="Arial" w:cs="Arial"/>
              <w:noProof/>
            </w:rPr>
            <w:t>(The Design Based Research Collective, 2003)</w:t>
          </w:r>
          <w:r>
            <w:rPr>
              <w:rFonts w:ascii="Arial" w:hAnsi="Arial" w:cs="Arial"/>
            </w:rPr>
            <w:fldChar w:fldCharType="end"/>
          </w:r>
        </w:sdtContent>
      </w:sdt>
      <w:r>
        <w:rPr>
          <w:rFonts w:ascii="Arial" w:hAnsi="Arial" w:cs="Arial"/>
        </w:rPr>
        <w:t>.</w:t>
      </w:r>
      <w:r w:rsidR="00D012F2">
        <w:rPr>
          <w:rFonts w:ascii="Arial" w:hAnsi="Arial" w:cs="Arial"/>
        </w:rPr>
        <w:t xml:space="preserve"> DBR typically involves a cyclical process of “design, enactment, analysis and redesign” </w:t>
      </w:r>
      <w:sdt>
        <w:sdtPr>
          <w:rPr>
            <w:rFonts w:ascii="Arial" w:hAnsi="Arial" w:cs="Arial"/>
          </w:rPr>
          <w:id w:val="-601946427"/>
          <w:citation/>
        </w:sdtPr>
        <w:sdtContent>
          <w:r w:rsidR="00D012F2">
            <w:rPr>
              <w:rFonts w:ascii="Arial" w:hAnsi="Arial" w:cs="Arial"/>
            </w:rPr>
            <w:fldChar w:fldCharType="begin"/>
          </w:r>
          <w:r w:rsidR="00D012F2">
            <w:rPr>
              <w:rFonts w:ascii="Arial" w:hAnsi="Arial" w:cs="Arial"/>
            </w:rPr>
            <w:instrText xml:space="preserve">CITATION The03 \p 5 \l 2057 </w:instrText>
          </w:r>
          <w:r w:rsidR="00D012F2">
            <w:rPr>
              <w:rFonts w:ascii="Arial" w:hAnsi="Arial" w:cs="Arial"/>
            </w:rPr>
            <w:fldChar w:fldCharType="separate"/>
          </w:r>
          <w:r w:rsidR="00D012F2" w:rsidRPr="00C63618">
            <w:rPr>
              <w:rFonts w:ascii="Arial" w:hAnsi="Arial" w:cs="Arial"/>
              <w:noProof/>
            </w:rPr>
            <w:t>(The Design Based Research Collective, 2003, p. 5)</w:t>
          </w:r>
          <w:r w:rsidR="00D012F2">
            <w:rPr>
              <w:rFonts w:ascii="Arial" w:hAnsi="Arial" w:cs="Arial"/>
            </w:rPr>
            <w:fldChar w:fldCharType="end"/>
          </w:r>
        </w:sdtContent>
      </w:sdt>
      <w:r w:rsidR="002968BA">
        <w:rPr>
          <w:rFonts w:ascii="Arial" w:hAnsi="Arial" w:cs="Arial"/>
        </w:rPr>
        <w:t>;</w:t>
      </w:r>
      <w:r w:rsidR="00D012F2">
        <w:rPr>
          <w:rFonts w:ascii="Arial" w:hAnsi="Arial" w:cs="Arial"/>
        </w:rPr>
        <w:t xml:space="preserve"> however the scope of this project </w:t>
      </w:r>
      <w:r w:rsidR="002968BA">
        <w:rPr>
          <w:rFonts w:ascii="Arial" w:hAnsi="Arial" w:cs="Arial"/>
        </w:rPr>
        <w:t>has</w:t>
      </w:r>
      <w:r w:rsidR="00D012F2">
        <w:rPr>
          <w:rFonts w:ascii="Arial" w:hAnsi="Arial" w:cs="Arial"/>
        </w:rPr>
        <w:t xml:space="preserve"> allowed for the focus to be on the ‘design, analysis and redesign’ elements</w:t>
      </w:r>
      <w:r w:rsidR="002968BA">
        <w:rPr>
          <w:rFonts w:ascii="Arial" w:hAnsi="Arial" w:cs="Arial"/>
        </w:rPr>
        <w:t>, and the ‘enactment, analysis and redesign’ parts are intended to be undertaken in future research</w:t>
      </w:r>
      <w:r w:rsidR="00D012F2">
        <w:rPr>
          <w:rFonts w:ascii="Arial" w:hAnsi="Arial" w:cs="Arial"/>
        </w:rPr>
        <w:t>.</w:t>
      </w:r>
      <w:r w:rsidR="002968BA">
        <w:rPr>
          <w:rFonts w:ascii="Arial" w:hAnsi="Arial" w:cs="Arial"/>
        </w:rPr>
        <w:t xml:space="preserve"> T</w:t>
      </w:r>
      <w:r w:rsidR="00D012F2">
        <w:rPr>
          <w:rFonts w:ascii="Arial" w:hAnsi="Arial" w:cs="Arial"/>
        </w:rPr>
        <w:t xml:space="preserve">he </w:t>
      </w:r>
      <w:r w:rsidR="002968BA">
        <w:rPr>
          <w:rFonts w:ascii="Arial" w:hAnsi="Arial" w:cs="Arial"/>
        </w:rPr>
        <w:t>main features of this study</w:t>
      </w:r>
      <w:r w:rsidR="00F61184">
        <w:rPr>
          <w:rFonts w:ascii="Arial" w:hAnsi="Arial" w:cs="Arial"/>
        </w:rPr>
        <w:t>,</w:t>
      </w:r>
      <w:r w:rsidR="00D012F2">
        <w:rPr>
          <w:rFonts w:ascii="Arial" w:hAnsi="Arial" w:cs="Arial"/>
        </w:rPr>
        <w:t xml:space="preserve"> </w:t>
      </w:r>
      <w:r w:rsidR="002968BA">
        <w:rPr>
          <w:rFonts w:ascii="Arial" w:hAnsi="Arial" w:cs="Arial"/>
        </w:rPr>
        <w:t>however,</w:t>
      </w:r>
      <w:r w:rsidR="00D012F2">
        <w:rPr>
          <w:rFonts w:ascii="Arial" w:hAnsi="Arial" w:cs="Arial"/>
        </w:rPr>
        <w:t xml:space="preserve"> align with DBR:</w:t>
      </w:r>
    </w:p>
    <w:p w14:paraId="6FC43E35" w14:textId="48C339E3" w:rsidR="00147BE7" w:rsidRDefault="00147BE7" w:rsidP="004A2034">
      <w:pPr>
        <w:spacing w:after="0" w:line="360" w:lineRule="auto"/>
        <w:rPr>
          <w:rFonts w:ascii="Arial" w:hAnsi="Arial" w:cs="Arial"/>
        </w:rPr>
      </w:pPr>
    </w:p>
    <w:p w14:paraId="18EC3D91" w14:textId="1BD58834" w:rsidR="00C81B4D" w:rsidRDefault="00C81B4D" w:rsidP="004A2034">
      <w:pPr>
        <w:spacing w:after="0" w:line="360" w:lineRule="auto"/>
        <w:ind w:left="567" w:right="567"/>
        <w:rPr>
          <w:rFonts w:ascii="Arial" w:hAnsi="Arial" w:cs="Arial"/>
        </w:rPr>
      </w:pPr>
      <w:r>
        <w:rPr>
          <w:rFonts w:ascii="Arial" w:hAnsi="Arial" w:cs="Arial"/>
        </w:rPr>
        <w:t xml:space="preserve">[Design Based Research] is especially well suited to intervention where new goals are being identified and pursued that may not be reflected in current standards or practice. The goals of intervention may also include transformation of systems and of relationships between institutions and a community </w:t>
      </w:r>
      <w:sdt>
        <w:sdtPr>
          <w:rPr>
            <w:rFonts w:ascii="Arial" w:hAnsi="Arial" w:cs="Arial"/>
          </w:rPr>
          <w:id w:val="619651707"/>
          <w:citation/>
        </w:sdtPr>
        <w:sdtContent>
          <w:r>
            <w:rPr>
              <w:rFonts w:ascii="Arial" w:hAnsi="Arial" w:cs="Arial"/>
            </w:rPr>
            <w:fldChar w:fldCharType="begin"/>
          </w:r>
          <w:r>
            <w:rPr>
              <w:rFonts w:ascii="Arial" w:hAnsi="Arial" w:cs="Arial"/>
            </w:rPr>
            <w:instrText xml:space="preserve"> CITATION Mel21 \l 2057 </w:instrText>
          </w:r>
          <w:r>
            <w:rPr>
              <w:rFonts w:ascii="Arial" w:hAnsi="Arial" w:cs="Arial"/>
            </w:rPr>
            <w:fldChar w:fldCharType="separate"/>
          </w:r>
          <w:r w:rsidRPr="00147BE7">
            <w:rPr>
              <w:rFonts w:ascii="Arial" w:hAnsi="Arial" w:cs="Arial"/>
              <w:noProof/>
            </w:rPr>
            <w:t>(Campanella &amp; Penuel, 2021)</w:t>
          </w:r>
          <w:r>
            <w:rPr>
              <w:rFonts w:ascii="Arial" w:hAnsi="Arial" w:cs="Arial"/>
            </w:rPr>
            <w:fldChar w:fldCharType="end"/>
          </w:r>
        </w:sdtContent>
      </w:sdt>
      <w:r w:rsidR="002968BA">
        <w:rPr>
          <w:rFonts w:ascii="Arial" w:hAnsi="Arial" w:cs="Arial"/>
        </w:rPr>
        <w:t>.</w:t>
      </w:r>
    </w:p>
    <w:p w14:paraId="2416C765" w14:textId="77777777" w:rsidR="00C81B4D" w:rsidRDefault="00C81B4D" w:rsidP="004A2034">
      <w:pPr>
        <w:spacing w:after="0" w:line="360" w:lineRule="auto"/>
        <w:rPr>
          <w:rFonts w:ascii="Arial" w:hAnsi="Arial" w:cs="Arial"/>
        </w:rPr>
      </w:pPr>
    </w:p>
    <w:p w14:paraId="15A8731B" w14:textId="409C9DA0" w:rsidR="00D70DE7" w:rsidRDefault="00D012F2" w:rsidP="004A2034">
      <w:pPr>
        <w:spacing w:after="0" w:line="360" w:lineRule="auto"/>
        <w:rPr>
          <w:rFonts w:ascii="Arial" w:hAnsi="Arial" w:cs="Arial"/>
        </w:rPr>
      </w:pPr>
      <w:r>
        <w:rPr>
          <w:rFonts w:ascii="Arial" w:hAnsi="Arial" w:cs="Arial"/>
        </w:rPr>
        <w:t xml:space="preserve">Typically, DBR aligns with a pragmatic paradigm </w:t>
      </w:r>
      <w:sdt>
        <w:sdtPr>
          <w:rPr>
            <w:rFonts w:ascii="Arial" w:hAnsi="Arial" w:cs="Arial"/>
          </w:rPr>
          <w:id w:val="-798765524"/>
          <w:citation/>
        </w:sdtPr>
        <w:sdtContent>
          <w:r>
            <w:rPr>
              <w:rFonts w:ascii="Arial" w:hAnsi="Arial" w:cs="Arial"/>
            </w:rPr>
            <w:fldChar w:fldCharType="begin"/>
          </w:r>
          <w:r>
            <w:rPr>
              <w:rFonts w:ascii="Arial" w:hAnsi="Arial" w:cs="Arial"/>
            </w:rPr>
            <w:instrText xml:space="preserve"> CITATION Ter12 \l 2057 </w:instrText>
          </w:r>
          <w:r>
            <w:rPr>
              <w:rFonts w:ascii="Arial" w:hAnsi="Arial" w:cs="Arial"/>
            </w:rPr>
            <w:fldChar w:fldCharType="separate"/>
          </w:r>
          <w:r w:rsidRPr="00D012F2">
            <w:rPr>
              <w:rFonts w:ascii="Arial" w:hAnsi="Arial" w:cs="Arial"/>
              <w:noProof/>
            </w:rPr>
            <w:t>(Anderson &amp; Shattuck, 2012)</w:t>
          </w:r>
          <w:r>
            <w:rPr>
              <w:rFonts w:ascii="Arial" w:hAnsi="Arial" w:cs="Arial"/>
            </w:rPr>
            <w:fldChar w:fldCharType="end"/>
          </w:r>
        </w:sdtContent>
      </w:sdt>
      <w:r>
        <w:rPr>
          <w:rFonts w:ascii="Arial" w:hAnsi="Arial" w:cs="Arial"/>
        </w:rPr>
        <w:t>,</w:t>
      </w:r>
      <w:r w:rsidR="00F91FE1">
        <w:rPr>
          <w:rFonts w:ascii="Arial" w:hAnsi="Arial" w:cs="Arial"/>
        </w:rPr>
        <w:t xml:space="preserve"> </w:t>
      </w:r>
      <w:r w:rsidR="00D70DE7">
        <w:rPr>
          <w:rFonts w:ascii="Arial" w:hAnsi="Arial" w:cs="Arial"/>
        </w:rPr>
        <w:t>however the nature of the resource being examined considers that there are problems within the social reality which need addressing, and questions the forces that have shaped knowledge. This</w:t>
      </w:r>
      <w:r w:rsidR="00F91FE1">
        <w:rPr>
          <w:rFonts w:ascii="Arial" w:hAnsi="Arial" w:cs="Arial"/>
        </w:rPr>
        <w:t xml:space="preserve"> </w:t>
      </w:r>
      <w:r w:rsidR="00D70DE7">
        <w:rPr>
          <w:rFonts w:ascii="Arial" w:hAnsi="Arial" w:cs="Arial"/>
        </w:rPr>
        <w:t>extend</w:t>
      </w:r>
      <w:r w:rsidR="00F91FE1">
        <w:rPr>
          <w:rFonts w:ascii="Arial" w:hAnsi="Arial" w:cs="Arial"/>
        </w:rPr>
        <w:t>s</w:t>
      </w:r>
      <w:r w:rsidR="00D70DE7">
        <w:rPr>
          <w:rFonts w:ascii="Arial" w:hAnsi="Arial" w:cs="Arial"/>
        </w:rPr>
        <w:t xml:space="preserve"> beyond the resource and </w:t>
      </w:r>
      <w:r w:rsidR="008F3919">
        <w:rPr>
          <w:rFonts w:ascii="Arial" w:hAnsi="Arial" w:cs="Arial"/>
        </w:rPr>
        <w:t xml:space="preserve">feeds </w:t>
      </w:r>
      <w:r w:rsidR="00D70DE7">
        <w:rPr>
          <w:rFonts w:ascii="Arial" w:hAnsi="Arial" w:cs="Arial"/>
        </w:rPr>
        <w:t>into the research being c</w:t>
      </w:r>
      <w:r w:rsidR="00D70DE7" w:rsidRPr="00286C45">
        <w:rPr>
          <w:rFonts w:ascii="Arial" w:hAnsi="Arial" w:cs="Arial"/>
        </w:rPr>
        <w:t xml:space="preserve">arried out, which </w:t>
      </w:r>
      <w:r w:rsidR="008F3919">
        <w:rPr>
          <w:rFonts w:ascii="Arial" w:hAnsi="Arial" w:cs="Arial"/>
        </w:rPr>
        <w:t xml:space="preserve">aligns with a </w:t>
      </w:r>
      <w:r w:rsidR="00D70DE7" w:rsidRPr="00286C45">
        <w:rPr>
          <w:rFonts w:ascii="Arial" w:hAnsi="Arial" w:cs="Arial"/>
        </w:rPr>
        <w:t>critical theory paradigm</w:t>
      </w:r>
      <w:r w:rsidR="00286C45" w:rsidRPr="00286C45">
        <w:rPr>
          <w:rFonts w:ascii="Arial" w:hAnsi="Arial" w:cs="Arial"/>
        </w:rPr>
        <w:t xml:space="preserve"> </w:t>
      </w:r>
      <w:sdt>
        <w:sdtPr>
          <w:rPr>
            <w:rFonts w:ascii="Arial" w:hAnsi="Arial" w:cs="Arial"/>
          </w:rPr>
          <w:id w:val="-804768103"/>
          <w:citation/>
        </w:sdtPr>
        <w:sdtContent>
          <w:r w:rsidR="00286C45" w:rsidRPr="00286C45">
            <w:rPr>
              <w:rFonts w:ascii="Arial" w:hAnsi="Arial" w:cs="Arial"/>
            </w:rPr>
            <w:fldChar w:fldCharType="begin"/>
          </w:r>
          <w:r w:rsidR="00286C45" w:rsidRPr="00286C45">
            <w:rPr>
              <w:rFonts w:ascii="Arial" w:hAnsi="Arial" w:cs="Arial"/>
            </w:rPr>
            <w:instrText xml:space="preserve"> CITATION Lin11 \l 2057 </w:instrText>
          </w:r>
          <w:r w:rsidR="00286C45" w:rsidRPr="00286C45">
            <w:rPr>
              <w:rFonts w:ascii="Arial" w:hAnsi="Arial" w:cs="Arial"/>
            </w:rPr>
            <w:fldChar w:fldCharType="separate"/>
          </w:r>
          <w:r w:rsidR="00286C45" w:rsidRPr="00286C45">
            <w:rPr>
              <w:rFonts w:ascii="Arial" w:hAnsi="Arial" w:cs="Arial"/>
              <w:noProof/>
            </w:rPr>
            <w:t>(Lincoln, et al., 2011)</w:t>
          </w:r>
          <w:r w:rsidR="00286C45" w:rsidRPr="00286C45">
            <w:rPr>
              <w:rFonts w:ascii="Arial" w:hAnsi="Arial" w:cs="Arial"/>
            </w:rPr>
            <w:fldChar w:fldCharType="end"/>
          </w:r>
        </w:sdtContent>
      </w:sdt>
      <w:r w:rsidR="00D70DE7" w:rsidRPr="00286C45">
        <w:rPr>
          <w:rFonts w:ascii="Arial" w:hAnsi="Arial" w:cs="Arial"/>
        </w:rPr>
        <w:t>.</w:t>
      </w:r>
      <w:r w:rsidR="00157547">
        <w:rPr>
          <w:rFonts w:ascii="Arial" w:hAnsi="Arial" w:cs="Arial"/>
        </w:rPr>
        <w:t xml:space="preserve"> </w:t>
      </w:r>
      <w:r w:rsidR="0091338B">
        <w:rPr>
          <w:rFonts w:ascii="Arial" w:hAnsi="Arial" w:cs="Arial"/>
        </w:rPr>
        <w:t>P</w:t>
      </w:r>
      <w:r w:rsidR="00157547">
        <w:rPr>
          <w:rFonts w:ascii="Arial" w:hAnsi="Arial" w:cs="Arial"/>
        </w:rPr>
        <w:t xml:space="preserve">articipants from a range of ethnic groups </w:t>
      </w:r>
      <w:r w:rsidR="004E438E">
        <w:rPr>
          <w:rFonts w:ascii="Arial" w:hAnsi="Arial" w:cs="Arial"/>
        </w:rPr>
        <w:t>were</w:t>
      </w:r>
      <w:r w:rsidR="00157547">
        <w:rPr>
          <w:rFonts w:ascii="Arial" w:hAnsi="Arial" w:cs="Arial"/>
        </w:rPr>
        <w:t xml:space="preserve"> contacted, </w:t>
      </w:r>
      <w:r w:rsidR="008F3919">
        <w:rPr>
          <w:rFonts w:ascii="Arial" w:hAnsi="Arial" w:cs="Arial"/>
        </w:rPr>
        <w:t xml:space="preserve">with over half from minority ethnic backgrounds, </w:t>
      </w:r>
      <w:r w:rsidR="00157547">
        <w:rPr>
          <w:rFonts w:ascii="Arial" w:hAnsi="Arial" w:cs="Arial"/>
        </w:rPr>
        <w:t xml:space="preserve">to </w:t>
      </w:r>
      <w:r w:rsidR="008F3919">
        <w:rPr>
          <w:rFonts w:ascii="Arial" w:hAnsi="Arial" w:cs="Arial"/>
        </w:rPr>
        <w:t>ensure</w:t>
      </w:r>
      <w:r w:rsidR="00157547">
        <w:rPr>
          <w:rFonts w:ascii="Arial" w:hAnsi="Arial" w:cs="Arial"/>
        </w:rPr>
        <w:t xml:space="preserve"> a </w:t>
      </w:r>
      <w:r w:rsidR="00511B6A">
        <w:rPr>
          <w:rFonts w:ascii="Arial" w:hAnsi="Arial" w:cs="Arial"/>
        </w:rPr>
        <w:t>diverse</w:t>
      </w:r>
      <w:r w:rsidR="00CF057E">
        <w:rPr>
          <w:rFonts w:ascii="Arial" w:hAnsi="Arial" w:cs="Arial"/>
        </w:rPr>
        <w:t xml:space="preserve"> </w:t>
      </w:r>
      <w:r w:rsidR="00157547">
        <w:rPr>
          <w:rFonts w:ascii="Arial" w:hAnsi="Arial" w:cs="Arial"/>
        </w:rPr>
        <w:t>perspective through the feedback provided</w:t>
      </w:r>
      <w:r w:rsidR="0091338B">
        <w:rPr>
          <w:rFonts w:ascii="Arial" w:hAnsi="Arial" w:cs="Arial"/>
        </w:rPr>
        <w:t>, which aligns with the paradigmatic perspective of the research</w:t>
      </w:r>
      <w:r w:rsidR="00157547">
        <w:rPr>
          <w:rFonts w:ascii="Arial" w:hAnsi="Arial" w:cs="Arial"/>
        </w:rPr>
        <w:t xml:space="preserve">. </w:t>
      </w:r>
    </w:p>
    <w:p w14:paraId="3FAB703F" w14:textId="762DDCD3" w:rsidR="000E002C" w:rsidRDefault="0091338B" w:rsidP="004A2034">
      <w:pPr>
        <w:spacing w:line="360" w:lineRule="auto"/>
        <w:rPr>
          <w:rFonts w:ascii="Arial" w:hAnsi="Arial" w:cs="Arial"/>
        </w:rPr>
      </w:pPr>
      <w:r>
        <w:rPr>
          <w:rFonts w:ascii="Arial" w:hAnsi="Arial" w:cs="Arial"/>
        </w:rPr>
        <w:t>Questionnaires</w:t>
      </w:r>
      <w:r w:rsidR="0098420D">
        <w:rPr>
          <w:rFonts w:ascii="Arial" w:hAnsi="Arial" w:cs="Arial"/>
        </w:rPr>
        <w:t xml:space="preserve"> </w:t>
      </w:r>
      <w:r>
        <w:rPr>
          <w:rFonts w:ascii="Arial" w:hAnsi="Arial" w:cs="Arial"/>
        </w:rPr>
        <w:t>and interviews w</w:t>
      </w:r>
      <w:r w:rsidR="004E438E">
        <w:rPr>
          <w:rFonts w:ascii="Arial" w:hAnsi="Arial" w:cs="Arial"/>
        </w:rPr>
        <w:t>ere</w:t>
      </w:r>
      <w:r>
        <w:rPr>
          <w:rFonts w:ascii="Arial" w:hAnsi="Arial" w:cs="Arial"/>
        </w:rPr>
        <w:t xml:space="preserve"> used to gather data. Interviews</w:t>
      </w:r>
      <w:r w:rsidR="00F0283C">
        <w:rPr>
          <w:rFonts w:ascii="Arial" w:hAnsi="Arial" w:cs="Arial"/>
        </w:rPr>
        <w:t xml:space="preserve"> can provide insights into the meanings that individuals attach to social processes and </w:t>
      </w:r>
      <w:r w:rsidR="00177502">
        <w:rPr>
          <w:rFonts w:ascii="Arial" w:hAnsi="Arial" w:cs="Arial"/>
        </w:rPr>
        <w:t>practices and</w:t>
      </w:r>
      <w:r w:rsidR="00F0283C">
        <w:rPr>
          <w:rFonts w:ascii="Arial" w:hAnsi="Arial" w:cs="Arial"/>
        </w:rPr>
        <w:t xml:space="preserve"> can contribute towards policy change </w:t>
      </w:r>
      <w:sdt>
        <w:sdtPr>
          <w:rPr>
            <w:rFonts w:ascii="Arial" w:hAnsi="Arial" w:cs="Arial"/>
          </w:rPr>
          <w:id w:val="-179740666"/>
          <w:citation/>
        </w:sdtPr>
        <w:sdtContent>
          <w:r w:rsidR="00F0283C">
            <w:rPr>
              <w:rFonts w:ascii="Arial" w:hAnsi="Arial" w:cs="Arial"/>
            </w:rPr>
            <w:fldChar w:fldCharType="begin"/>
          </w:r>
          <w:r w:rsidR="00F0283C">
            <w:rPr>
              <w:rFonts w:ascii="Arial" w:hAnsi="Arial" w:cs="Arial"/>
            </w:rPr>
            <w:instrText xml:space="preserve"> CITATION Ros13 \l 2057 </w:instrText>
          </w:r>
          <w:r w:rsidR="00F0283C">
            <w:rPr>
              <w:rFonts w:ascii="Arial" w:hAnsi="Arial" w:cs="Arial"/>
            </w:rPr>
            <w:fldChar w:fldCharType="separate"/>
          </w:r>
          <w:r w:rsidR="00F0283C" w:rsidRPr="00F0283C">
            <w:rPr>
              <w:rFonts w:ascii="Arial" w:hAnsi="Arial" w:cs="Arial"/>
              <w:noProof/>
            </w:rPr>
            <w:t>(Edwards &amp; Holland, 2013)</w:t>
          </w:r>
          <w:r w:rsidR="00F0283C">
            <w:rPr>
              <w:rFonts w:ascii="Arial" w:hAnsi="Arial" w:cs="Arial"/>
            </w:rPr>
            <w:fldChar w:fldCharType="end"/>
          </w:r>
        </w:sdtContent>
      </w:sdt>
      <w:r w:rsidR="00177502">
        <w:rPr>
          <w:rFonts w:ascii="Arial" w:hAnsi="Arial" w:cs="Arial"/>
        </w:rPr>
        <w:t xml:space="preserve">. Questionnaires are both </w:t>
      </w:r>
      <w:r w:rsidR="0002010B">
        <w:rPr>
          <w:rFonts w:ascii="Arial" w:hAnsi="Arial" w:cs="Arial"/>
        </w:rPr>
        <w:t>flexible and</w:t>
      </w:r>
      <w:r w:rsidR="00177502">
        <w:rPr>
          <w:rFonts w:ascii="Arial" w:hAnsi="Arial" w:cs="Arial"/>
        </w:rPr>
        <w:t xml:space="preserve"> </w:t>
      </w:r>
      <w:r w:rsidR="0002010B">
        <w:rPr>
          <w:rFonts w:ascii="Arial" w:hAnsi="Arial" w:cs="Arial"/>
        </w:rPr>
        <w:t xml:space="preserve">can be </w:t>
      </w:r>
      <w:r w:rsidR="00177502">
        <w:rPr>
          <w:rFonts w:ascii="Arial" w:hAnsi="Arial" w:cs="Arial"/>
        </w:rPr>
        <w:t xml:space="preserve">particularly </w:t>
      </w:r>
      <w:r w:rsidR="0008458E">
        <w:rPr>
          <w:rFonts w:ascii="Arial" w:hAnsi="Arial" w:cs="Arial"/>
        </w:rPr>
        <w:t xml:space="preserve">appropriate when seeking descriptive data </w:t>
      </w:r>
      <w:sdt>
        <w:sdtPr>
          <w:rPr>
            <w:rFonts w:ascii="Arial" w:hAnsi="Arial" w:cs="Arial"/>
          </w:rPr>
          <w:id w:val="252790335"/>
          <w:citation/>
        </w:sdtPr>
        <w:sdtContent>
          <w:r w:rsidR="0008458E">
            <w:rPr>
              <w:rFonts w:ascii="Arial" w:hAnsi="Arial" w:cs="Arial"/>
            </w:rPr>
            <w:fldChar w:fldCharType="begin"/>
          </w:r>
          <w:r w:rsidR="0008458E">
            <w:rPr>
              <w:rFonts w:ascii="Arial" w:hAnsi="Arial" w:cs="Arial"/>
            </w:rPr>
            <w:instrText xml:space="preserve"> CITATION Dav08 \l 2057 </w:instrText>
          </w:r>
          <w:r w:rsidR="0008458E">
            <w:rPr>
              <w:rFonts w:ascii="Arial" w:hAnsi="Arial" w:cs="Arial"/>
            </w:rPr>
            <w:fldChar w:fldCharType="separate"/>
          </w:r>
          <w:r w:rsidR="0008458E" w:rsidRPr="0008458E">
            <w:rPr>
              <w:rFonts w:ascii="Arial" w:hAnsi="Arial" w:cs="Arial"/>
              <w:noProof/>
            </w:rPr>
            <w:t>(McNabb, 2008)</w:t>
          </w:r>
          <w:r w:rsidR="0008458E">
            <w:rPr>
              <w:rFonts w:ascii="Arial" w:hAnsi="Arial" w:cs="Arial"/>
            </w:rPr>
            <w:fldChar w:fldCharType="end"/>
          </w:r>
        </w:sdtContent>
      </w:sdt>
      <w:r w:rsidR="0008458E">
        <w:rPr>
          <w:rFonts w:ascii="Arial" w:hAnsi="Arial" w:cs="Arial"/>
        </w:rPr>
        <w:t xml:space="preserve">. </w:t>
      </w:r>
      <w:r w:rsidR="0002010B">
        <w:rPr>
          <w:rFonts w:ascii="Arial" w:hAnsi="Arial" w:cs="Arial"/>
        </w:rPr>
        <w:t xml:space="preserve">Open and closed questions were chosen: Open, to elucidate rich feedback to inform the development of the resource, and closed, to define its efficacy. </w:t>
      </w:r>
      <w:r w:rsidR="00610589">
        <w:rPr>
          <w:rFonts w:ascii="Arial" w:hAnsi="Arial" w:cs="Arial"/>
        </w:rPr>
        <w:t xml:space="preserve">Using </w:t>
      </w:r>
      <w:proofErr w:type="spellStart"/>
      <w:r w:rsidR="00610589">
        <w:rPr>
          <w:rFonts w:ascii="Arial" w:hAnsi="Arial" w:cs="Arial"/>
        </w:rPr>
        <w:t>Typeform</w:t>
      </w:r>
      <w:proofErr w:type="spellEnd"/>
      <w:r w:rsidR="00610589">
        <w:rPr>
          <w:rFonts w:ascii="Arial" w:hAnsi="Arial" w:cs="Arial"/>
        </w:rPr>
        <w:t xml:space="preserve"> to generate an online questionnaire, the questions were concise, and designed to elicit definitive responses through closed questions, as to the efficacy of the resource; extended responses were obtained through open questions, which asked for feedback on the content. The same questions were used in the interview for consistency, and to encourage the potential for themes to emerge; however, the participant was descriptive and spoke freely, which elicited detailed and complex information. The nature of interviews allows for clarification of information </w:t>
      </w:r>
      <w:sdt>
        <w:sdtPr>
          <w:rPr>
            <w:rFonts w:ascii="Arial" w:hAnsi="Arial" w:cs="Arial"/>
          </w:rPr>
          <w:id w:val="2086177681"/>
          <w:citation/>
        </w:sdtPr>
        <w:sdtContent>
          <w:r w:rsidR="00610589">
            <w:rPr>
              <w:rFonts w:ascii="Arial" w:hAnsi="Arial" w:cs="Arial"/>
            </w:rPr>
            <w:fldChar w:fldCharType="begin"/>
          </w:r>
          <w:r w:rsidR="00610589">
            <w:rPr>
              <w:rFonts w:ascii="Arial" w:hAnsi="Arial" w:cs="Arial"/>
            </w:rPr>
            <w:instrText xml:space="preserve"> CITATION Man07 \l 2057 </w:instrText>
          </w:r>
          <w:r w:rsidR="00610589">
            <w:rPr>
              <w:rFonts w:ascii="Arial" w:hAnsi="Arial" w:cs="Arial"/>
            </w:rPr>
            <w:fldChar w:fldCharType="separate"/>
          </w:r>
          <w:r w:rsidR="00610589" w:rsidRPr="00FC198D">
            <w:rPr>
              <w:rFonts w:ascii="Arial" w:hAnsi="Arial" w:cs="Arial"/>
              <w:noProof/>
            </w:rPr>
            <w:t>(Karr, 2007)</w:t>
          </w:r>
          <w:r w:rsidR="00610589">
            <w:rPr>
              <w:rFonts w:ascii="Arial" w:hAnsi="Arial" w:cs="Arial"/>
            </w:rPr>
            <w:fldChar w:fldCharType="end"/>
          </w:r>
        </w:sdtContent>
      </w:sdt>
      <w:r w:rsidR="00610589">
        <w:rPr>
          <w:rFonts w:ascii="Arial" w:hAnsi="Arial" w:cs="Arial"/>
        </w:rPr>
        <w:t xml:space="preserve">. Identities were disguised in both transcriptions and data from questionnaires to maintain confidentiality. </w:t>
      </w:r>
      <w:r w:rsidR="00924C4E">
        <w:rPr>
          <w:rFonts w:ascii="Arial" w:hAnsi="Arial" w:cs="Arial"/>
        </w:rPr>
        <w:t xml:space="preserve">The use of a focus group was considered, </w:t>
      </w:r>
      <w:r w:rsidR="009E02C6">
        <w:rPr>
          <w:rFonts w:ascii="Arial" w:hAnsi="Arial" w:cs="Arial"/>
        </w:rPr>
        <w:t>due to the ability to generate complex information</w:t>
      </w:r>
      <w:r w:rsidR="00143E4C">
        <w:rPr>
          <w:rFonts w:ascii="Arial" w:hAnsi="Arial" w:cs="Arial"/>
        </w:rPr>
        <w:t xml:space="preserve"> in short spaces of time </w:t>
      </w:r>
      <w:sdt>
        <w:sdtPr>
          <w:rPr>
            <w:rFonts w:ascii="Arial" w:hAnsi="Arial" w:cs="Arial"/>
          </w:rPr>
          <w:id w:val="332661343"/>
          <w:citation/>
        </w:sdtPr>
        <w:sdtContent>
          <w:r w:rsidR="00143E4C">
            <w:rPr>
              <w:rFonts w:ascii="Arial" w:hAnsi="Arial" w:cs="Arial"/>
            </w:rPr>
            <w:fldChar w:fldCharType="begin"/>
          </w:r>
          <w:r w:rsidR="00143E4C">
            <w:rPr>
              <w:rFonts w:ascii="Arial" w:hAnsi="Arial" w:cs="Arial"/>
            </w:rPr>
            <w:instrText xml:space="preserve"> CITATION Pra11 \l 2057 </w:instrText>
          </w:r>
          <w:r w:rsidR="00143E4C">
            <w:rPr>
              <w:rFonts w:ascii="Arial" w:hAnsi="Arial" w:cs="Arial"/>
            </w:rPr>
            <w:fldChar w:fldCharType="separate"/>
          </w:r>
          <w:r w:rsidR="00143E4C" w:rsidRPr="00143E4C">
            <w:rPr>
              <w:rFonts w:ascii="Arial" w:hAnsi="Arial" w:cs="Arial"/>
              <w:noProof/>
            </w:rPr>
            <w:t>(Liamputtong, 2011)</w:t>
          </w:r>
          <w:r w:rsidR="00143E4C">
            <w:rPr>
              <w:rFonts w:ascii="Arial" w:hAnsi="Arial" w:cs="Arial"/>
            </w:rPr>
            <w:fldChar w:fldCharType="end"/>
          </w:r>
        </w:sdtContent>
      </w:sdt>
      <w:r w:rsidR="00143E4C">
        <w:rPr>
          <w:rFonts w:ascii="Arial" w:hAnsi="Arial" w:cs="Arial"/>
        </w:rPr>
        <w:t>. H</w:t>
      </w:r>
      <w:r w:rsidR="00924C4E">
        <w:rPr>
          <w:rFonts w:ascii="Arial" w:hAnsi="Arial" w:cs="Arial"/>
        </w:rPr>
        <w:t>owever</w:t>
      </w:r>
      <w:r w:rsidR="00143E4C">
        <w:rPr>
          <w:rFonts w:ascii="Arial" w:hAnsi="Arial" w:cs="Arial"/>
        </w:rPr>
        <w:t>,</w:t>
      </w:r>
      <w:r w:rsidR="00924C4E">
        <w:rPr>
          <w:rFonts w:ascii="Arial" w:hAnsi="Arial" w:cs="Arial"/>
        </w:rPr>
        <w:t xml:space="preserve"> the practicalities of co-ordinating a group of busy professionals</w:t>
      </w:r>
      <w:r w:rsidR="009E02C6">
        <w:rPr>
          <w:rFonts w:ascii="Arial" w:hAnsi="Arial" w:cs="Arial"/>
        </w:rPr>
        <w:t xml:space="preserve"> from different parts of the world presented </w:t>
      </w:r>
      <w:r w:rsidR="008E0CF2">
        <w:rPr>
          <w:rFonts w:ascii="Arial" w:hAnsi="Arial" w:cs="Arial"/>
        </w:rPr>
        <w:t>challenges, and</w:t>
      </w:r>
      <w:r w:rsidR="00924C4E">
        <w:rPr>
          <w:rFonts w:ascii="Arial" w:hAnsi="Arial" w:cs="Arial"/>
        </w:rPr>
        <w:t xml:space="preserve"> offering the choice of online questionnaires, and interviews via Zoom </w:t>
      </w:r>
      <w:r w:rsidR="008F3919">
        <w:rPr>
          <w:rFonts w:ascii="Arial" w:hAnsi="Arial" w:cs="Arial"/>
        </w:rPr>
        <w:t>was considered</w:t>
      </w:r>
      <w:r w:rsidR="00924C4E">
        <w:rPr>
          <w:rFonts w:ascii="Arial" w:hAnsi="Arial" w:cs="Arial"/>
        </w:rPr>
        <w:t xml:space="preserve"> more practical</w:t>
      </w:r>
      <w:r w:rsidR="0002010B">
        <w:rPr>
          <w:rFonts w:ascii="Arial" w:hAnsi="Arial" w:cs="Arial"/>
        </w:rPr>
        <w:t xml:space="preserve"> </w:t>
      </w:r>
      <w:sdt>
        <w:sdtPr>
          <w:rPr>
            <w:rFonts w:ascii="Arial" w:hAnsi="Arial" w:cs="Arial"/>
          </w:rPr>
          <w:id w:val="1795247368"/>
          <w:citation/>
        </w:sdtPr>
        <w:sdtContent>
          <w:r w:rsidR="0002010B">
            <w:rPr>
              <w:rFonts w:ascii="Arial" w:hAnsi="Arial" w:cs="Arial"/>
            </w:rPr>
            <w:fldChar w:fldCharType="begin"/>
          </w:r>
          <w:r w:rsidR="0002010B">
            <w:rPr>
              <w:rFonts w:ascii="Arial" w:hAnsi="Arial" w:cs="Arial"/>
            </w:rPr>
            <w:instrText xml:space="preserve"> CITATION Joh211 \l 2057 </w:instrText>
          </w:r>
          <w:r w:rsidR="0002010B">
            <w:rPr>
              <w:rFonts w:ascii="Arial" w:hAnsi="Arial" w:cs="Arial"/>
            </w:rPr>
            <w:fldChar w:fldCharType="separate"/>
          </w:r>
          <w:r w:rsidR="0002010B" w:rsidRPr="0002010B">
            <w:rPr>
              <w:rFonts w:ascii="Arial" w:hAnsi="Arial" w:cs="Arial"/>
              <w:noProof/>
            </w:rPr>
            <w:t>(Oliffe, et al., 2021)</w:t>
          </w:r>
          <w:r w:rsidR="0002010B">
            <w:rPr>
              <w:rFonts w:ascii="Arial" w:hAnsi="Arial" w:cs="Arial"/>
            </w:rPr>
            <w:fldChar w:fldCharType="end"/>
          </w:r>
        </w:sdtContent>
      </w:sdt>
      <w:r w:rsidR="00924C4E">
        <w:rPr>
          <w:rFonts w:ascii="Arial" w:hAnsi="Arial" w:cs="Arial"/>
        </w:rPr>
        <w:t xml:space="preserve">. </w:t>
      </w:r>
      <w:r w:rsidR="000957A2">
        <w:rPr>
          <w:rFonts w:ascii="Arial" w:hAnsi="Arial" w:cs="Arial"/>
        </w:rPr>
        <w:t xml:space="preserve">Participants were informed that interviews were limited to </w:t>
      </w:r>
      <w:r w:rsidR="00E15FF3">
        <w:rPr>
          <w:rFonts w:ascii="Arial" w:hAnsi="Arial" w:cs="Arial"/>
        </w:rPr>
        <w:t xml:space="preserve">minimise numbers, to fit within the parameters of the project. </w:t>
      </w:r>
    </w:p>
    <w:p w14:paraId="7D06B97B" w14:textId="56F703C4" w:rsidR="00924C4E" w:rsidRDefault="007C599F" w:rsidP="004A2034">
      <w:pPr>
        <w:spacing w:line="360" w:lineRule="auto"/>
        <w:rPr>
          <w:rFonts w:ascii="Arial" w:hAnsi="Arial" w:cs="Arial"/>
        </w:rPr>
      </w:pPr>
      <w:r>
        <w:rPr>
          <w:rFonts w:ascii="Arial" w:hAnsi="Arial" w:cs="Arial"/>
        </w:rPr>
        <w:t xml:space="preserve">A small pool of participants was selected to provide varied </w:t>
      </w:r>
      <w:r w:rsidR="000E002C">
        <w:rPr>
          <w:rFonts w:ascii="Arial" w:hAnsi="Arial" w:cs="Arial"/>
        </w:rPr>
        <w:t>evaluations</w:t>
      </w:r>
      <w:r>
        <w:rPr>
          <w:rFonts w:ascii="Arial" w:hAnsi="Arial" w:cs="Arial"/>
        </w:rPr>
        <w:t>, that would fit within the practical parameters of the project.</w:t>
      </w:r>
      <w:r w:rsidR="000E002C">
        <w:rPr>
          <w:rFonts w:ascii="Arial" w:hAnsi="Arial" w:cs="Arial"/>
        </w:rPr>
        <w:t xml:space="preserve"> </w:t>
      </w:r>
      <w:r w:rsidR="009B09DF">
        <w:rPr>
          <w:rFonts w:ascii="Arial" w:hAnsi="Arial" w:cs="Arial"/>
        </w:rPr>
        <w:t xml:space="preserve">Five participants </w:t>
      </w:r>
      <w:proofErr w:type="gramStart"/>
      <w:r w:rsidR="009B09DF">
        <w:rPr>
          <w:rFonts w:ascii="Arial" w:hAnsi="Arial" w:cs="Arial"/>
        </w:rPr>
        <w:t>was</w:t>
      </w:r>
      <w:proofErr w:type="gramEnd"/>
      <w:r w:rsidR="009B09DF">
        <w:rPr>
          <w:rFonts w:ascii="Arial" w:hAnsi="Arial" w:cs="Arial"/>
        </w:rPr>
        <w:t xml:space="preserve"> considered </w:t>
      </w:r>
      <w:r w:rsidR="004F77F1">
        <w:rPr>
          <w:rFonts w:ascii="Arial" w:hAnsi="Arial" w:cs="Arial"/>
        </w:rPr>
        <w:t xml:space="preserve">an </w:t>
      </w:r>
      <w:r w:rsidR="009B09DF">
        <w:rPr>
          <w:rFonts w:ascii="Arial" w:hAnsi="Arial" w:cs="Arial"/>
        </w:rPr>
        <w:t>optimum</w:t>
      </w:r>
      <w:r w:rsidR="004F77F1">
        <w:rPr>
          <w:rFonts w:ascii="Arial" w:hAnsi="Arial" w:cs="Arial"/>
        </w:rPr>
        <w:t xml:space="preserve"> number</w:t>
      </w:r>
      <w:r w:rsidR="00610589">
        <w:rPr>
          <w:rFonts w:ascii="Arial" w:hAnsi="Arial" w:cs="Arial"/>
        </w:rPr>
        <w:t xml:space="preserve"> within the timeframe</w:t>
      </w:r>
      <w:r w:rsidR="009B09DF">
        <w:rPr>
          <w:rFonts w:ascii="Arial" w:hAnsi="Arial" w:cs="Arial"/>
        </w:rPr>
        <w:t xml:space="preserve">, and </w:t>
      </w:r>
      <w:r w:rsidR="00E15FF3">
        <w:rPr>
          <w:rFonts w:ascii="Arial" w:hAnsi="Arial" w:cs="Arial"/>
        </w:rPr>
        <w:t>twelve</w:t>
      </w:r>
      <w:r w:rsidR="009B09DF">
        <w:rPr>
          <w:rFonts w:ascii="Arial" w:hAnsi="Arial" w:cs="Arial"/>
        </w:rPr>
        <w:t xml:space="preserve"> were contacted to allow for some flexibility. </w:t>
      </w:r>
      <w:r w:rsidR="00086BCE">
        <w:rPr>
          <w:rFonts w:ascii="Arial" w:hAnsi="Arial" w:cs="Arial"/>
        </w:rPr>
        <w:t xml:space="preserve">Of </w:t>
      </w:r>
      <w:r w:rsidR="00B51941">
        <w:rPr>
          <w:rFonts w:ascii="Arial" w:hAnsi="Arial" w:cs="Arial"/>
        </w:rPr>
        <w:t>twelve</w:t>
      </w:r>
      <w:r w:rsidR="002059A2">
        <w:rPr>
          <w:rFonts w:ascii="Arial" w:hAnsi="Arial" w:cs="Arial"/>
        </w:rPr>
        <w:t xml:space="preserve"> </w:t>
      </w:r>
      <w:r w:rsidR="00D00EF7">
        <w:rPr>
          <w:rFonts w:ascii="Arial" w:hAnsi="Arial" w:cs="Arial"/>
        </w:rPr>
        <w:t>participants contacted</w:t>
      </w:r>
      <w:r w:rsidR="00086BCE">
        <w:rPr>
          <w:rFonts w:ascii="Arial" w:hAnsi="Arial" w:cs="Arial"/>
        </w:rPr>
        <w:t>,</w:t>
      </w:r>
      <w:r w:rsidR="00D00EF7">
        <w:rPr>
          <w:rFonts w:ascii="Arial" w:hAnsi="Arial" w:cs="Arial"/>
        </w:rPr>
        <w:t xml:space="preserve"> </w:t>
      </w:r>
      <w:r w:rsidR="00086BCE">
        <w:rPr>
          <w:rFonts w:ascii="Arial" w:hAnsi="Arial" w:cs="Arial"/>
        </w:rPr>
        <w:t>four responded and t</w:t>
      </w:r>
      <w:r w:rsidR="005E17D6">
        <w:rPr>
          <w:rFonts w:ascii="Arial" w:hAnsi="Arial" w:cs="Arial"/>
        </w:rPr>
        <w:t>hree</w:t>
      </w:r>
      <w:r w:rsidR="00086BCE">
        <w:rPr>
          <w:rFonts w:ascii="Arial" w:hAnsi="Arial" w:cs="Arial"/>
        </w:rPr>
        <w:t xml:space="preserve"> provided </w:t>
      </w:r>
      <w:r w:rsidR="005E17D6">
        <w:rPr>
          <w:rFonts w:ascii="Arial" w:hAnsi="Arial" w:cs="Arial"/>
        </w:rPr>
        <w:t xml:space="preserve">consent forms and </w:t>
      </w:r>
      <w:r w:rsidR="00086BCE">
        <w:rPr>
          <w:rFonts w:ascii="Arial" w:hAnsi="Arial" w:cs="Arial"/>
        </w:rPr>
        <w:t>feedback</w:t>
      </w:r>
      <w:r w:rsidR="004632FD">
        <w:rPr>
          <w:rFonts w:ascii="Arial" w:hAnsi="Arial" w:cs="Arial"/>
        </w:rPr>
        <w:t xml:space="preserve">: </w:t>
      </w:r>
      <w:r w:rsidR="005E17D6">
        <w:rPr>
          <w:rFonts w:ascii="Arial" w:hAnsi="Arial" w:cs="Arial"/>
        </w:rPr>
        <w:t>Two</w:t>
      </w:r>
      <w:r w:rsidR="004632FD">
        <w:rPr>
          <w:rFonts w:ascii="Arial" w:hAnsi="Arial" w:cs="Arial"/>
        </w:rPr>
        <w:t xml:space="preserve"> through the questionnaire, and one via interview. </w:t>
      </w:r>
      <w:proofErr w:type="gramStart"/>
      <w:r w:rsidR="005E17D6">
        <w:rPr>
          <w:rFonts w:ascii="Arial" w:hAnsi="Arial" w:cs="Arial"/>
        </w:rPr>
        <w:t>Taking into account</w:t>
      </w:r>
      <w:proofErr w:type="gramEnd"/>
      <w:r w:rsidR="005E17D6">
        <w:rPr>
          <w:rFonts w:ascii="Arial" w:hAnsi="Arial" w:cs="Arial"/>
        </w:rPr>
        <w:t xml:space="preserve"> the busy schedules of participants, information regarding the project was sent out in a short email to maintain a </w:t>
      </w:r>
      <w:r w:rsidR="005E17D6">
        <w:rPr>
          <w:rFonts w:ascii="Arial" w:hAnsi="Arial" w:cs="Arial"/>
        </w:rPr>
        <w:lastRenderedPageBreak/>
        <w:t>level of informality, in the hopes that participants would not feel intimidated by the level of commitment required</w:t>
      </w:r>
      <w:r w:rsidR="00610589">
        <w:rPr>
          <w:rFonts w:ascii="Arial" w:hAnsi="Arial" w:cs="Arial"/>
        </w:rPr>
        <w:t xml:space="preserve"> </w:t>
      </w:r>
      <w:sdt>
        <w:sdtPr>
          <w:rPr>
            <w:rFonts w:ascii="Arial" w:hAnsi="Arial" w:cs="Arial"/>
          </w:rPr>
          <w:id w:val="-1740317847"/>
          <w:citation/>
        </w:sdtPr>
        <w:sdtContent>
          <w:r w:rsidR="00610589">
            <w:rPr>
              <w:rFonts w:ascii="Arial" w:hAnsi="Arial" w:cs="Arial"/>
            </w:rPr>
            <w:fldChar w:fldCharType="begin"/>
          </w:r>
          <w:r w:rsidR="00610589">
            <w:rPr>
              <w:rFonts w:ascii="Arial" w:hAnsi="Arial" w:cs="Arial"/>
            </w:rPr>
            <w:instrText xml:space="preserve"> CITATION Jon22 \l 2057 </w:instrText>
          </w:r>
          <w:r w:rsidR="00610589">
            <w:rPr>
              <w:rFonts w:ascii="Arial" w:hAnsi="Arial" w:cs="Arial"/>
            </w:rPr>
            <w:fldChar w:fldCharType="separate"/>
          </w:r>
          <w:r w:rsidR="00610589" w:rsidRPr="00610589">
            <w:rPr>
              <w:rFonts w:ascii="Arial" w:hAnsi="Arial" w:cs="Arial"/>
              <w:noProof/>
            </w:rPr>
            <w:t>(Swain &amp; King, 2022)</w:t>
          </w:r>
          <w:r w:rsidR="00610589">
            <w:rPr>
              <w:rFonts w:ascii="Arial" w:hAnsi="Arial" w:cs="Arial"/>
            </w:rPr>
            <w:fldChar w:fldCharType="end"/>
          </w:r>
        </w:sdtContent>
      </w:sdt>
      <w:r w:rsidR="005E17D6">
        <w:rPr>
          <w:rFonts w:ascii="Arial" w:hAnsi="Arial" w:cs="Arial"/>
        </w:rPr>
        <w:t xml:space="preserve">. </w:t>
      </w:r>
    </w:p>
    <w:p w14:paraId="3137E1E5" w14:textId="439B674B" w:rsidR="004C1EDB" w:rsidRDefault="003D5D18" w:rsidP="004A2034">
      <w:pPr>
        <w:spacing w:line="360" w:lineRule="auto"/>
        <w:rPr>
          <w:rFonts w:ascii="Arial" w:hAnsi="Arial" w:cs="Arial"/>
          <w:noProof/>
        </w:rPr>
      </w:pPr>
      <w:r>
        <w:rPr>
          <w:rFonts w:ascii="Arial" w:hAnsi="Arial" w:cs="Arial"/>
        </w:rPr>
        <w:t>Ethical implications were considered</w:t>
      </w:r>
      <w:r w:rsidR="00815D39">
        <w:rPr>
          <w:rFonts w:ascii="Arial" w:hAnsi="Arial" w:cs="Arial"/>
        </w:rPr>
        <w:t>:</w:t>
      </w:r>
      <w:r>
        <w:rPr>
          <w:rFonts w:ascii="Arial" w:hAnsi="Arial" w:cs="Arial"/>
        </w:rPr>
        <w:t xml:space="preserve"> </w:t>
      </w:r>
      <w:r w:rsidR="00815D39">
        <w:rPr>
          <w:rFonts w:ascii="Arial" w:hAnsi="Arial" w:cs="Arial"/>
          <w:noProof/>
        </w:rPr>
        <w:t>Openness, honesty, and rigour were implemented throughout the project</w:t>
      </w:r>
      <w:r w:rsidR="008F3919">
        <w:rPr>
          <w:rFonts w:ascii="Arial" w:hAnsi="Arial" w:cs="Arial"/>
          <w:noProof/>
        </w:rPr>
        <w:t xml:space="preserve"> </w:t>
      </w:r>
      <w:r w:rsidR="00815D39">
        <w:rPr>
          <w:rFonts w:ascii="Arial" w:hAnsi="Arial" w:cs="Arial"/>
          <w:noProof/>
        </w:rPr>
        <w:t xml:space="preserve">to align with University of Wales Trinity Saint David’s </w:t>
      </w:r>
      <w:sdt>
        <w:sdtPr>
          <w:rPr>
            <w:rFonts w:ascii="Arial" w:hAnsi="Arial" w:cs="Arial"/>
            <w:noProof/>
          </w:rPr>
          <w:id w:val="356861489"/>
          <w:citation/>
        </w:sdtPr>
        <w:sdtContent>
          <w:r w:rsidR="00610589">
            <w:rPr>
              <w:rFonts w:ascii="Arial" w:hAnsi="Arial" w:cs="Arial"/>
              <w:noProof/>
            </w:rPr>
            <w:fldChar w:fldCharType="begin"/>
          </w:r>
          <w:r w:rsidR="00610589">
            <w:rPr>
              <w:rFonts w:ascii="Arial" w:hAnsi="Arial" w:cs="Arial"/>
              <w:noProof/>
            </w:rPr>
            <w:instrText xml:space="preserve">CITATION Uni22 \n  \t  \l 2057 </w:instrText>
          </w:r>
          <w:r w:rsidR="00610589">
            <w:rPr>
              <w:rFonts w:ascii="Arial" w:hAnsi="Arial" w:cs="Arial"/>
              <w:noProof/>
            </w:rPr>
            <w:fldChar w:fldCharType="separate"/>
          </w:r>
          <w:r w:rsidR="00610589" w:rsidRPr="00815D39">
            <w:rPr>
              <w:rFonts w:ascii="Arial" w:hAnsi="Arial" w:cs="Arial"/>
              <w:noProof/>
            </w:rPr>
            <w:t>(2022)</w:t>
          </w:r>
          <w:r w:rsidR="00610589">
            <w:rPr>
              <w:rFonts w:ascii="Arial" w:hAnsi="Arial" w:cs="Arial"/>
              <w:noProof/>
            </w:rPr>
            <w:fldChar w:fldCharType="end"/>
          </w:r>
        </w:sdtContent>
      </w:sdt>
      <w:r w:rsidR="00610589">
        <w:rPr>
          <w:rFonts w:ascii="Arial" w:hAnsi="Arial" w:cs="Arial"/>
          <w:noProof/>
        </w:rPr>
        <w:t xml:space="preserve"> </w:t>
      </w:r>
      <w:r w:rsidR="00815D39">
        <w:rPr>
          <w:rFonts w:ascii="Arial" w:hAnsi="Arial" w:cs="Arial"/>
          <w:noProof/>
        </w:rPr>
        <w:t xml:space="preserve">ethical code of practice. </w:t>
      </w:r>
      <w:r w:rsidR="00667A00" w:rsidRPr="00BB4553">
        <w:rPr>
          <w:rFonts w:ascii="Arial" w:hAnsi="Arial" w:cs="Arial"/>
        </w:rPr>
        <w:t>Transparency throughout the research process, from procedures to data analysis, is key to its validity (</w:t>
      </w:r>
      <w:proofErr w:type="spellStart"/>
      <w:r w:rsidR="00667A00" w:rsidRPr="00BB4553">
        <w:rPr>
          <w:rFonts w:ascii="Arial" w:hAnsi="Arial" w:cs="Arial"/>
        </w:rPr>
        <w:t>Kvale</w:t>
      </w:r>
      <w:proofErr w:type="spellEnd"/>
      <w:r w:rsidR="00667A00" w:rsidRPr="00BB4553">
        <w:rPr>
          <w:rFonts w:ascii="Arial" w:hAnsi="Arial" w:cs="Arial"/>
        </w:rPr>
        <w:t xml:space="preserve">, 2002, cited in </w:t>
      </w:r>
      <w:r w:rsidR="00667A00" w:rsidRPr="00BB4553">
        <w:rPr>
          <w:rFonts w:ascii="Arial" w:hAnsi="Arial" w:cs="Arial"/>
          <w:noProof/>
        </w:rPr>
        <w:t>Teusner, 2016).</w:t>
      </w:r>
      <w:r w:rsidR="00667A00">
        <w:rPr>
          <w:rFonts w:ascii="Arial" w:hAnsi="Arial" w:cs="Arial"/>
          <w:noProof/>
        </w:rPr>
        <w:t xml:space="preserve"> </w:t>
      </w:r>
      <w:r w:rsidR="00815D39">
        <w:rPr>
          <w:rFonts w:ascii="Arial" w:hAnsi="Arial" w:cs="Arial"/>
        </w:rPr>
        <w:t>Q</w:t>
      </w:r>
      <w:r>
        <w:rPr>
          <w:rFonts w:ascii="Arial" w:hAnsi="Arial" w:cs="Arial"/>
        </w:rPr>
        <w:t xml:space="preserve">uestionnaires were worded factually to </w:t>
      </w:r>
      <w:r w:rsidR="00D70E84">
        <w:rPr>
          <w:rFonts w:ascii="Arial" w:hAnsi="Arial" w:cs="Arial"/>
        </w:rPr>
        <w:t xml:space="preserve">remain neutral and </w:t>
      </w:r>
      <w:r>
        <w:rPr>
          <w:rFonts w:ascii="Arial" w:hAnsi="Arial" w:cs="Arial"/>
        </w:rPr>
        <w:t>avoid bias</w:t>
      </w:r>
      <w:r w:rsidR="00D70E84">
        <w:rPr>
          <w:rFonts w:ascii="Arial" w:hAnsi="Arial" w:cs="Arial"/>
        </w:rPr>
        <w:t xml:space="preserve"> </w:t>
      </w:r>
      <w:sdt>
        <w:sdtPr>
          <w:rPr>
            <w:rFonts w:ascii="Arial" w:hAnsi="Arial" w:cs="Arial"/>
          </w:rPr>
          <w:id w:val="1687938651"/>
          <w:citation/>
        </w:sdtPr>
        <w:sdtContent>
          <w:r w:rsidR="00D70E84">
            <w:rPr>
              <w:rFonts w:ascii="Arial" w:hAnsi="Arial" w:cs="Arial"/>
            </w:rPr>
            <w:fldChar w:fldCharType="begin"/>
          </w:r>
          <w:r w:rsidR="00D70E84">
            <w:rPr>
              <w:rFonts w:ascii="Arial" w:hAnsi="Arial" w:cs="Arial"/>
            </w:rPr>
            <w:instrText xml:space="preserve"> CITATION Wal11 \l 2057 </w:instrText>
          </w:r>
          <w:r w:rsidR="00D70E84">
            <w:rPr>
              <w:rFonts w:ascii="Arial" w:hAnsi="Arial" w:cs="Arial"/>
            </w:rPr>
            <w:fldChar w:fldCharType="separate"/>
          </w:r>
          <w:r w:rsidR="00D70E84" w:rsidRPr="00D70E84">
            <w:rPr>
              <w:rFonts w:ascii="Arial" w:hAnsi="Arial" w:cs="Arial"/>
              <w:noProof/>
            </w:rPr>
            <w:t>(Walliman, 2011)</w:t>
          </w:r>
          <w:r w:rsidR="00D70E84">
            <w:rPr>
              <w:rFonts w:ascii="Arial" w:hAnsi="Arial" w:cs="Arial"/>
            </w:rPr>
            <w:fldChar w:fldCharType="end"/>
          </w:r>
        </w:sdtContent>
      </w:sdt>
      <w:r>
        <w:rPr>
          <w:rFonts w:ascii="Arial" w:hAnsi="Arial" w:cs="Arial"/>
        </w:rPr>
        <w:t xml:space="preserve">. Selecting participants that had </w:t>
      </w:r>
      <w:r w:rsidR="002059A2">
        <w:rPr>
          <w:rFonts w:ascii="Arial" w:hAnsi="Arial" w:cs="Arial"/>
        </w:rPr>
        <w:t>specific</w:t>
      </w:r>
      <w:r>
        <w:rPr>
          <w:rFonts w:ascii="Arial" w:hAnsi="Arial" w:cs="Arial"/>
        </w:rPr>
        <w:t xml:space="preserve"> knowledge and expertise </w:t>
      </w:r>
      <w:r w:rsidR="002059A2">
        <w:rPr>
          <w:rFonts w:ascii="Arial" w:hAnsi="Arial" w:cs="Arial"/>
        </w:rPr>
        <w:t xml:space="preserve">of both voice and systemic racism within the field, </w:t>
      </w:r>
      <w:r>
        <w:rPr>
          <w:rFonts w:ascii="Arial" w:hAnsi="Arial" w:cs="Arial"/>
        </w:rPr>
        <w:t xml:space="preserve">narrowed down the </w:t>
      </w:r>
      <w:r w:rsidR="00681396">
        <w:rPr>
          <w:rFonts w:ascii="Arial" w:hAnsi="Arial" w:cs="Arial"/>
        </w:rPr>
        <w:t>selection and</w:t>
      </w:r>
      <w:r>
        <w:rPr>
          <w:rFonts w:ascii="Arial" w:hAnsi="Arial" w:cs="Arial"/>
        </w:rPr>
        <w:t xml:space="preserve"> limited the potential for selection bias. </w:t>
      </w:r>
      <w:r w:rsidR="00E8202E">
        <w:rPr>
          <w:rFonts w:ascii="Arial" w:hAnsi="Arial" w:cs="Arial"/>
        </w:rPr>
        <w:t xml:space="preserve">As an insider-researcher it is crucial to remain reflexive </w:t>
      </w:r>
      <w:sdt>
        <w:sdtPr>
          <w:rPr>
            <w:rFonts w:ascii="Arial" w:hAnsi="Arial" w:cs="Arial"/>
          </w:rPr>
          <w:id w:val="217172050"/>
          <w:citation/>
        </w:sdtPr>
        <w:sdtContent>
          <w:r w:rsidR="00E8202E">
            <w:rPr>
              <w:rFonts w:ascii="Arial" w:hAnsi="Arial" w:cs="Arial"/>
            </w:rPr>
            <w:fldChar w:fldCharType="begin"/>
          </w:r>
          <w:r w:rsidR="00E8202E">
            <w:rPr>
              <w:rFonts w:ascii="Arial" w:hAnsi="Arial" w:cs="Arial"/>
            </w:rPr>
            <w:instrText xml:space="preserve"> CITATION Wil13 \l 2057 </w:instrText>
          </w:r>
          <w:r w:rsidR="00E8202E">
            <w:rPr>
              <w:rFonts w:ascii="Arial" w:hAnsi="Arial" w:cs="Arial"/>
            </w:rPr>
            <w:fldChar w:fldCharType="separate"/>
          </w:r>
          <w:r w:rsidR="00E8202E" w:rsidRPr="009F2299">
            <w:rPr>
              <w:rFonts w:ascii="Arial" w:hAnsi="Arial" w:cs="Arial"/>
              <w:noProof/>
            </w:rPr>
            <w:t>(Wilkinson &amp; Kitzinger, 2013)</w:t>
          </w:r>
          <w:r w:rsidR="00E8202E">
            <w:rPr>
              <w:rFonts w:ascii="Arial" w:hAnsi="Arial" w:cs="Arial"/>
            </w:rPr>
            <w:fldChar w:fldCharType="end"/>
          </w:r>
        </w:sdtContent>
      </w:sdt>
      <w:r w:rsidR="00E8202E">
        <w:rPr>
          <w:rFonts w:ascii="Arial" w:hAnsi="Arial" w:cs="Arial"/>
        </w:rPr>
        <w:t xml:space="preserve">. A reflective journal was kept </w:t>
      </w:r>
      <w:proofErr w:type="gramStart"/>
      <w:r w:rsidR="00E8202E">
        <w:rPr>
          <w:rFonts w:ascii="Arial" w:hAnsi="Arial" w:cs="Arial"/>
        </w:rPr>
        <w:t>to encourage</w:t>
      </w:r>
      <w:proofErr w:type="gramEnd"/>
      <w:r w:rsidR="00E8202E">
        <w:rPr>
          <w:rFonts w:ascii="Arial" w:hAnsi="Arial" w:cs="Arial"/>
        </w:rPr>
        <w:t xml:space="preserve"> self-criticism and reflexivity. </w:t>
      </w:r>
      <w:r w:rsidR="008E0CF2">
        <w:rPr>
          <w:rFonts w:ascii="Arial" w:hAnsi="Arial" w:cs="Arial"/>
          <w:noProof/>
        </w:rPr>
        <w:t>My</w:t>
      </w:r>
      <w:r w:rsidR="00022FB7">
        <w:rPr>
          <w:rFonts w:ascii="Arial" w:hAnsi="Arial" w:cs="Arial"/>
          <w:noProof/>
        </w:rPr>
        <w:t xml:space="preserve"> position as an insider-researcher was essential to the study: as a voice teacher seeking strategies to promote equity </w:t>
      </w:r>
      <w:r w:rsidR="00E8202E">
        <w:rPr>
          <w:rFonts w:ascii="Arial" w:hAnsi="Arial" w:cs="Arial"/>
          <w:noProof/>
        </w:rPr>
        <w:t xml:space="preserve">in </w:t>
      </w:r>
      <w:r w:rsidR="008E0CF2">
        <w:rPr>
          <w:rFonts w:ascii="Arial" w:hAnsi="Arial" w:cs="Arial"/>
          <w:noProof/>
        </w:rPr>
        <w:t xml:space="preserve">my </w:t>
      </w:r>
      <w:r w:rsidR="00AC5728">
        <w:rPr>
          <w:rFonts w:ascii="Arial" w:hAnsi="Arial" w:cs="Arial"/>
          <w:noProof/>
        </w:rPr>
        <w:t>practice,</w:t>
      </w:r>
      <w:r w:rsidR="00022FB7">
        <w:rPr>
          <w:rFonts w:ascii="Arial" w:hAnsi="Arial" w:cs="Arial"/>
          <w:noProof/>
        </w:rPr>
        <w:t xml:space="preserve"> </w:t>
      </w:r>
      <w:r w:rsidR="008E0CF2">
        <w:rPr>
          <w:rFonts w:ascii="Arial" w:hAnsi="Arial" w:cs="Arial"/>
          <w:noProof/>
        </w:rPr>
        <w:t>I</w:t>
      </w:r>
      <w:r w:rsidR="00022FB7">
        <w:rPr>
          <w:rFonts w:ascii="Arial" w:hAnsi="Arial" w:cs="Arial"/>
          <w:noProof/>
        </w:rPr>
        <w:t xml:space="preserve"> was able to </w:t>
      </w:r>
      <w:r w:rsidR="00AC5728">
        <w:rPr>
          <w:rFonts w:ascii="Arial" w:hAnsi="Arial" w:cs="Arial"/>
          <w:noProof/>
        </w:rPr>
        <w:t xml:space="preserve">use </w:t>
      </w:r>
      <w:r w:rsidR="008E0CF2">
        <w:rPr>
          <w:rFonts w:ascii="Arial" w:hAnsi="Arial" w:cs="Arial"/>
          <w:noProof/>
        </w:rPr>
        <w:t xml:space="preserve">my </w:t>
      </w:r>
      <w:r w:rsidR="00AC5728">
        <w:rPr>
          <w:rFonts w:ascii="Arial" w:hAnsi="Arial" w:cs="Arial"/>
          <w:noProof/>
        </w:rPr>
        <w:t xml:space="preserve">position to </w:t>
      </w:r>
      <w:r w:rsidR="00022FB7">
        <w:rPr>
          <w:rFonts w:ascii="Arial" w:hAnsi="Arial" w:cs="Arial"/>
          <w:noProof/>
        </w:rPr>
        <w:t>collaborate with other voice professionals</w:t>
      </w:r>
      <w:r w:rsidR="00AC5728">
        <w:rPr>
          <w:rFonts w:ascii="Arial" w:hAnsi="Arial" w:cs="Arial"/>
          <w:noProof/>
        </w:rPr>
        <w:t>, and to understand</w:t>
      </w:r>
      <w:r w:rsidR="00E8202E">
        <w:rPr>
          <w:rFonts w:ascii="Arial" w:hAnsi="Arial" w:cs="Arial"/>
          <w:noProof/>
        </w:rPr>
        <w:t>, empathise</w:t>
      </w:r>
      <w:r w:rsidR="00AC5728">
        <w:rPr>
          <w:rFonts w:ascii="Arial" w:hAnsi="Arial" w:cs="Arial"/>
          <w:noProof/>
        </w:rPr>
        <w:t xml:space="preserve"> and interpet information </w:t>
      </w:r>
      <w:sdt>
        <w:sdtPr>
          <w:rPr>
            <w:rFonts w:ascii="Arial" w:hAnsi="Arial" w:cs="Arial"/>
            <w:noProof/>
          </w:rPr>
          <w:id w:val="1961527467"/>
          <w:citation/>
        </w:sdtPr>
        <w:sdtContent>
          <w:r w:rsidR="00AC5728">
            <w:rPr>
              <w:rFonts w:ascii="Arial" w:hAnsi="Arial" w:cs="Arial"/>
              <w:noProof/>
            </w:rPr>
            <w:fldChar w:fldCharType="begin"/>
          </w:r>
          <w:r w:rsidR="00AC5728">
            <w:rPr>
              <w:rFonts w:ascii="Arial" w:hAnsi="Arial" w:cs="Arial"/>
              <w:noProof/>
            </w:rPr>
            <w:instrText xml:space="preserve"> CITATION Gad87 \l 2057 </w:instrText>
          </w:r>
          <w:r w:rsidR="00AC5728">
            <w:rPr>
              <w:rFonts w:ascii="Arial" w:hAnsi="Arial" w:cs="Arial"/>
              <w:noProof/>
            </w:rPr>
            <w:fldChar w:fldCharType="separate"/>
          </w:r>
          <w:r w:rsidR="00AC5728" w:rsidRPr="00AC5728">
            <w:rPr>
              <w:rFonts w:ascii="Arial" w:hAnsi="Arial" w:cs="Arial"/>
              <w:noProof/>
            </w:rPr>
            <w:t>(Gadamer, 1987)</w:t>
          </w:r>
          <w:r w:rsidR="00AC5728">
            <w:rPr>
              <w:rFonts w:ascii="Arial" w:hAnsi="Arial" w:cs="Arial"/>
              <w:noProof/>
            </w:rPr>
            <w:fldChar w:fldCharType="end"/>
          </w:r>
        </w:sdtContent>
      </w:sdt>
      <w:r w:rsidR="00AC5728">
        <w:rPr>
          <w:rFonts w:ascii="Arial" w:hAnsi="Arial" w:cs="Arial"/>
          <w:noProof/>
        </w:rPr>
        <w:t xml:space="preserve">. </w:t>
      </w:r>
      <w:r w:rsidR="004C1EDB">
        <w:rPr>
          <w:rFonts w:ascii="Arial" w:hAnsi="Arial" w:cs="Arial"/>
          <w:noProof/>
        </w:rPr>
        <w:t>This position did have potential drawbacks: as an ‘insider’ in the field, I was aware that my position could cause participants to ‘hold back’ or inhibit responses for fear of recrimination</w:t>
      </w:r>
      <w:r w:rsidR="00610589">
        <w:rPr>
          <w:rFonts w:ascii="Arial" w:hAnsi="Arial" w:cs="Arial"/>
          <w:noProof/>
        </w:rPr>
        <w:t xml:space="preserve"> </w:t>
      </w:r>
      <w:sdt>
        <w:sdtPr>
          <w:rPr>
            <w:rFonts w:ascii="Arial" w:hAnsi="Arial" w:cs="Arial"/>
            <w:noProof/>
          </w:rPr>
          <w:id w:val="1030840432"/>
          <w:citation/>
        </w:sdtPr>
        <w:sdtContent>
          <w:r w:rsidR="00610589">
            <w:rPr>
              <w:rFonts w:ascii="Arial" w:hAnsi="Arial" w:cs="Arial"/>
              <w:noProof/>
            </w:rPr>
            <w:fldChar w:fldCharType="begin"/>
          </w:r>
          <w:r w:rsidR="00610589">
            <w:rPr>
              <w:rFonts w:ascii="Arial" w:hAnsi="Arial" w:cs="Arial"/>
              <w:noProof/>
            </w:rPr>
            <w:instrText xml:space="preserve"> CITATION Doi \l 2057 </w:instrText>
          </w:r>
          <w:r w:rsidR="00610589">
            <w:rPr>
              <w:rFonts w:ascii="Arial" w:hAnsi="Arial" w:cs="Arial"/>
              <w:noProof/>
            </w:rPr>
            <w:fldChar w:fldCharType="separate"/>
          </w:r>
          <w:r w:rsidR="00610589" w:rsidRPr="00610589">
            <w:rPr>
              <w:rFonts w:ascii="Arial" w:hAnsi="Arial" w:cs="Arial"/>
              <w:noProof/>
            </w:rPr>
            <w:t>(Costley, et al., 2010)</w:t>
          </w:r>
          <w:r w:rsidR="00610589">
            <w:rPr>
              <w:rFonts w:ascii="Arial" w:hAnsi="Arial" w:cs="Arial"/>
              <w:noProof/>
            </w:rPr>
            <w:fldChar w:fldCharType="end"/>
          </w:r>
        </w:sdtContent>
      </w:sdt>
      <w:r w:rsidR="004C1EDB">
        <w:rPr>
          <w:rFonts w:ascii="Arial" w:hAnsi="Arial" w:cs="Arial"/>
          <w:noProof/>
        </w:rPr>
        <w:t xml:space="preserve">. Anonymising identities mitigated this to some extent. </w:t>
      </w:r>
    </w:p>
    <w:p w14:paraId="19B965A9" w14:textId="15F526B9" w:rsidR="00A0715F" w:rsidRPr="00E15FF3" w:rsidRDefault="00463947" w:rsidP="004A2034">
      <w:pPr>
        <w:spacing w:line="360" w:lineRule="auto"/>
        <w:rPr>
          <w:rFonts w:ascii="Arial" w:hAnsi="Arial" w:cs="Arial"/>
        </w:rPr>
      </w:pPr>
      <w:r w:rsidRPr="00E15FF3">
        <w:rPr>
          <w:rFonts w:ascii="Arial" w:hAnsi="Arial" w:cs="Arial"/>
        </w:rPr>
        <w:t xml:space="preserve">Inductive thematic analysis </w:t>
      </w:r>
      <w:r w:rsidR="003073B5" w:rsidRPr="00E15FF3">
        <w:rPr>
          <w:rFonts w:ascii="Arial" w:hAnsi="Arial" w:cs="Arial"/>
        </w:rPr>
        <w:t xml:space="preserve">was used to extract information from </w:t>
      </w:r>
      <w:r w:rsidR="00A0715F" w:rsidRPr="00E15FF3">
        <w:rPr>
          <w:rFonts w:ascii="Arial" w:hAnsi="Arial" w:cs="Arial"/>
        </w:rPr>
        <w:t xml:space="preserve">data, through an exploratory, content-driven approach, that sought themes and ideas to improve and develop the resource </w:t>
      </w:r>
      <w:sdt>
        <w:sdtPr>
          <w:rPr>
            <w:rFonts w:ascii="Arial" w:hAnsi="Arial" w:cs="Arial"/>
          </w:rPr>
          <w:id w:val="-1535115844"/>
          <w:citation/>
        </w:sdtPr>
        <w:sdtContent>
          <w:r w:rsidR="00A0715F" w:rsidRPr="00E15FF3">
            <w:rPr>
              <w:rFonts w:ascii="Arial" w:hAnsi="Arial" w:cs="Arial"/>
            </w:rPr>
            <w:fldChar w:fldCharType="begin"/>
          </w:r>
          <w:r w:rsidR="00A0715F" w:rsidRPr="00E15FF3">
            <w:rPr>
              <w:rFonts w:ascii="Arial" w:hAnsi="Arial" w:cs="Arial"/>
            </w:rPr>
            <w:instrText xml:space="preserve"> CITATION Gre12 \l 2057 </w:instrText>
          </w:r>
          <w:r w:rsidR="00A0715F" w:rsidRPr="00E15FF3">
            <w:rPr>
              <w:rFonts w:ascii="Arial" w:hAnsi="Arial" w:cs="Arial"/>
            </w:rPr>
            <w:fldChar w:fldCharType="separate"/>
          </w:r>
          <w:r w:rsidR="00A0715F" w:rsidRPr="00E15FF3">
            <w:rPr>
              <w:rFonts w:ascii="Arial" w:hAnsi="Arial" w:cs="Arial"/>
              <w:noProof/>
            </w:rPr>
            <w:t>(Guest, et al., 2012)</w:t>
          </w:r>
          <w:r w:rsidR="00A0715F" w:rsidRPr="00E15FF3">
            <w:rPr>
              <w:rFonts w:ascii="Arial" w:hAnsi="Arial" w:cs="Arial"/>
            </w:rPr>
            <w:fldChar w:fldCharType="end"/>
          </w:r>
        </w:sdtContent>
      </w:sdt>
      <w:r w:rsidR="00A0715F" w:rsidRPr="00E15FF3">
        <w:rPr>
          <w:rFonts w:ascii="Arial" w:hAnsi="Arial" w:cs="Arial"/>
        </w:rPr>
        <w:t>.</w:t>
      </w:r>
      <w:r w:rsidR="00B51941" w:rsidRPr="00E15FF3">
        <w:rPr>
          <w:rFonts w:ascii="Arial" w:hAnsi="Arial" w:cs="Arial"/>
        </w:rPr>
        <w:t xml:space="preserve"> </w:t>
      </w:r>
      <w:r w:rsidR="00CC33AC">
        <w:rPr>
          <w:rFonts w:ascii="Arial" w:hAnsi="Arial" w:cs="Arial"/>
        </w:rPr>
        <w:t>Hermeneutic</w:t>
      </w:r>
      <w:r w:rsidR="009074D6">
        <w:rPr>
          <w:rFonts w:ascii="Arial" w:hAnsi="Arial" w:cs="Arial"/>
        </w:rPr>
        <w:t xml:space="preserve"> analysis </w:t>
      </w:r>
      <w:r w:rsidR="0046656A">
        <w:rPr>
          <w:rFonts w:ascii="Arial" w:hAnsi="Arial" w:cs="Arial"/>
        </w:rPr>
        <w:t xml:space="preserve">was employed to interpret text.  Hermeneutics “depends upon the personal perspective of the interpreter” </w:t>
      </w:r>
      <w:sdt>
        <w:sdtPr>
          <w:rPr>
            <w:rFonts w:ascii="Arial" w:hAnsi="Arial" w:cs="Arial"/>
          </w:rPr>
          <w:id w:val="-1108500485"/>
          <w:citation/>
        </w:sdtPr>
        <w:sdtContent>
          <w:r w:rsidR="0046656A">
            <w:rPr>
              <w:rFonts w:ascii="Arial" w:hAnsi="Arial" w:cs="Arial"/>
            </w:rPr>
            <w:fldChar w:fldCharType="begin"/>
          </w:r>
          <w:r w:rsidR="0046656A">
            <w:rPr>
              <w:rFonts w:ascii="Arial" w:hAnsi="Arial" w:cs="Arial"/>
            </w:rPr>
            <w:instrText xml:space="preserve">CITATION Sha98 \p 53 \l 2057 </w:instrText>
          </w:r>
          <w:r w:rsidR="0046656A">
            <w:rPr>
              <w:rFonts w:ascii="Arial" w:hAnsi="Arial" w:cs="Arial"/>
            </w:rPr>
            <w:fldChar w:fldCharType="separate"/>
          </w:r>
          <w:r w:rsidR="0046656A" w:rsidRPr="0046656A">
            <w:rPr>
              <w:rFonts w:ascii="Arial" w:hAnsi="Arial" w:cs="Arial"/>
              <w:noProof/>
            </w:rPr>
            <w:t>(McNiff, 1998, p. 53)</w:t>
          </w:r>
          <w:r w:rsidR="0046656A">
            <w:rPr>
              <w:rFonts w:ascii="Arial" w:hAnsi="Arial" w:cs="Arial"/>
            </w:rPr>
            <w:fldChar w:fldCharType="end"/>
          </w:r>
        </w:sdtContent>
      </w:sdt>
      <w:r w:rsidR="0046656A">
        <w:rPr>
          <w:rFonts w:ascii="Arial" w:hAnsi="Arial" w:cs="Arial"/>
        </w:rPr>
        <w:t xml:space="preserve">, however introspective reflexivity was essential to the process, in order to understand how my own experiential location might influence the themes </w:t>
      </w:r>
      <w:sdt>
        <w:sdtPr>
          <w:rPr>
            <w:rFonts w:ascii="Arial" w:hAnsi="Arial" w:cs="Arial"/>
          </w:rPr>
          <w:id w:val="-488333930"/>
          <w:citation/>
        </w:sdtPr>
        <w:sdtContent>
          <w:r w:rsidR="0046656A">
            <w:rPr>
              <w:rFonts w:ascii="Arial" w:hAnsi="Arial" w:cs="Arial"/>
            </w:rPr>
            <w:fldChar w:fldCharType="begin"/>
          </w:r>
          <w:r w:rsidR="0046656A">
            <w:rPr>
              <w:rFonts w:ascii="Arial" w:hAnsi="Arial" w:cs="Arial"/>
            </w:rPr>
            <w:instrText xml:space="preserve"> CITATION Esh13 \l 2057 </w:instrText>
          </w:r>
          <w:r w:rsidR="0046656A">
            <w:rPr>
              <w:rFonts w:ascii="Arial" w:hAnsi="Arial" w:cs="Arial"/>
            </w:rPr>
            <w:fldChar w:fldCharType="separate"/>
          </w:r>
          <w:r w:rsidR="0046656A" w:rsidRPr="0046656A">
            <w:rPr>
              <w:rFonts w:ascii="Arial" w:hAnsi="Arial" w:cs="Arial"/>
              <w:noProof/>
            </w:rPr>
            <w:t>(Patnaik, 2013)</w:t>
          </w:r>
          <w:r w:rsidR="0046656A">
            <w:rPr>
              <w:rFonts w:ascii="Arial" w:hAnsi="Arial" w:cs="Arial"/>
            </w:rPr>
            <w:fldChar w:fldCharType="end"/>
          </w:r>
        </w:sdtContent>
      </w:sdt>
      <w:r w:rsidR="0046656A">
        <w:rPr>
          <w:rFonts w:ascii="Arial" w:hAnsi="Arial" w:cs="Arial"/>
        </w:rPr>
        <w:t>.</w:t>
      </w:r>
    </w:p>
    <w:p w14:paraId="543D2707" w14:textId="77777777" w:rsidR="00566B93" w:rsidRDefault="009C779B" w:rsidP="004A2034">
      <w:pPr>
        <w:spacing w:line="360" w:lineRule="auto"/>
        <w:rPr>
          <w:rFonts w:ascii="Arial" w:hAnsi="Arial" w:cs="Arial"/>
        </w:rPr>
      </w:pPr>
      <w:r w:rsidRPr="00E15FF3">
        <w:rPr>
          <w:rFonts w:ascii="Arial" w:hAnsi="Arial" w:cs="Arial"/>
        </w:rPr>
        <w:t xml:space="preserve"> </w:t>
      </w:r>
    </w:p>
    <w:p w14:paraId="133A06DC" w14:textId="7D738834" w:rsidR="00511B6A" w:rsidRPr="00566B93" w:rsidRDefault="003D160B" w:rsidP="004A2034">
      <w:pPr>
        <w:spacing w:line="360" w:lineRule="auto"/>
        <w:rPr>
          <w:rFonts w:ascii="Arial" w:hAnsi="Arial" w:cs="Arial"/>
        </w:rPr>
      </w:pPr>
      <w:r w:rsidRPr="00CD6315">
        <w:rPr>
          <w:rFonts w:ascii="Arial" w:hAnsi="Arial" w:cs="Arial"/>
          <w:b/>
          <w:bCs/>
          <w:sz w:val="28"/>
          <w:szCs w:val="28"/>
          <w:u w:val="single"/>
        </w:rPr>
        <w:t>Findings</w:t>
      </w:r>
    </w:p>
    <w:p w14:paraId="1B84DB48" w14:textId="6D702EEC" w:rsidR="008C0AA7" w:rsidRPr="00E15FF3" w:rsidRDefault="008C0AA7" w:rsidP="004A2034">
      <w:pPr>
        <w:spacing w:line="360" w:lineRule="auto"/>
        <w:rPr>
          <w:rFonts w:ascii="Arial" w:hAnsi="Arial" w:cs="Arial"/>
        </w:rPr>
      </w:pPr>
      <w:r w:rsidRPr="00E15FF3">
        <w:rPr>
          <w:rFonts w:ascii="Arial" w:hAnsi="Arial" w:cs="Arial"/>
        </w:rPr>
        <w:t xml:space="preserve">Twelve potential participants were contacted and asked to offer feedback on a </w:t>
      </w:r>
      <w:r w:rsidR="001009D8">
        <w:rPr>
          <w:rFonts w:ascii="Arial" w:hAnsi="Arial" w:cs="Arial"/>
        </w:rPr>
        <w:t xml:space="preserve">sample of a </w:t>
      </w:r>
      <w:r w:rsidRPr="00E15FF3">
        <w:rPr>
          <w:rFonts w:ascii="Arial" w:hAnsi="Arial" w:cs="Arial"/>
        </w:rPr>
        <w:t xml:space="preserve">resource </w:t>
      </w:r>
      <w:r w:rsidR="00207C8F">
        <w:rPr>
          <w:rFonts w:ascii="Arial" w:hAnsi="Arial" w:cs="Arial"/>
        </w:rPr>
        <w:t xml:space="preserve">(appendix 7) </w:t>
      </w:r>
      <w:r w:rsidRPr="00E15FF3">
        <w:rPr>
          <w:rFonts w:ascii="Arial" w:hAnsi="Arial" w:cs="Arial"/>
        </w:rPr>
        <w:t xml:space="preserve">containing strategies intended to promote equity, and combat Eurocentrism in spoken voice classrooms. Five participants </w:t>
      </w:r>
      <w:proofErr w:type="gramStart"/>
      <w:r w:rsidRPr="00E15FF3">
        <w:rPr>
          <w:rFonts w:ascii="Arial" w:hAnsi="Arial" w:cs="Arial"/>
        </w:rPr>
        <w:t>was</w:t>
      </w:r>
      <w:proofErr w:type="gramEnd"/>
      <w:r w:rsidRPr="00E15FF3">
        <w:rPr>
          <w:rFonts w:ascii="Arial" w:hAnsi="Arial" w:cs="Arial"/>
        </w:rPr>
        <w:t xml:space="preserve"> considered an optimum number, so the total number contacted was</w:t>
      </w:r>
      <w:r w:rsidR="000957A2" w:rsidRPr="00E15FF3">
        <w:rPr>
          <w:rFonts w:ascii="Arial" w:hAnsi="Arial" w:cs="Arial"/>
        </w:rPr>
        <w:t xml:space="preserve"> kept</w:t>
      </w:r>
      <w:r w:rsidRPr="00E15FF3">
        <w:rPr>
          <w:rFonts w:ascii="Arial" w:hAnsi="Arial" w:cs="Arial"/>
        </w:rPr>
        <w:t xml:space="preserve"> deliberately low to ensure a small sample.  Of twelve contacted, t</w:t>
      </w:r>
      <w:r w:rsidR="00956957">
        <w:rPr>
          <w:rFonts w:ascii="Arial" w:hAnsi="Arial" w:cs="Arial"/>
        </w:rPr>
        <w:t>hree</w:t>
      </w:r>
      <w:r w:rsidRPr="00E15FF3">
        <w:rPr>
          <w:rFonts w:ascii="Arial" w:hAnsi="Arial" w:cs="Arial"/>
        </w:rPr>
        <w:t xml:space="preserve"> provided </w:t>
      </w:r>
      <w:proofErr w:type="gramStart"/>
      <w:r w:rsidRPr="00E15FF3">
        <w:rPr>
          <w:rFonts w:ascii="Arial" w:hAnsi="Arial" w:cs="Arial"/>
        </w:rPr>
        <w:t>feedback</w:t>
      </w:r>
      <w:proofErr w:type="gramEnd"/>
      <w:r w:rsidR="00956957">
        <w:rPr>
          <w:rFonts w:ascii="Arial" w:hAnsi="Arial" w:cs="Arial"/>
        </w:rPr>
        <w:t>.</w:t>
      </w:r>
      <w:r w:rsidR="00C77407">
        <w:rPr>
          <w:rFonts w:ascii="Arial" w:hAnsi="Arial" w:cs="Arial"/>
        </w:rPr>
        <w:t xml:space="preserve"> </w:t>
      </w:r>
      <w:r w:rsidR="00F456C3">
        <w:rPr>
          <w:rFonts w:ascii="Arial" w:hAnsi="Arial" w:cs="Arial"/>
        </w:rPr>
        <w:t xml:space="preserve">At </w:t>
      </w:r>
      <w:r w:rsidR="00C77407">
        <w:rPr>
          <w:rFonts w:ascii="Arial" w:hAnsi="Arial" w:cs="Arial"/>
        </w:rPr>
        <w:t xml:space="preserve">a twenty-five </w:t>
      </w:r>
      <w:r w:rsidR="00F456C3">
        <w:rPr>
          <w:rFonts w:ascii="Arial" w:hAnsi="Arial" w:cs="Arial"/>
        </w:rPr>
        <w:t>percent</w:t>
      </w:r>
      <w:r w:rsidR="00C77407">
        <w:rPr>
          <w:rFonts w:ascii="Arial" w:hAnsi="Arial" w:cs="Arial"/>
        </w:rPr>
        <w:t xml:space="preserve"> response rate,</w:t>
      </w:r>
      <w:r w:rsidR="00F456C3">
        <w:rPr>
          <w:rFonts w:ascii="Arial" w:hAnsi="Arial" w:cs="Arial"/>
        </w:rPr>
        <w:t xml:space="preserve"> p</w:t>
      </w:r>
      <w:r w:rsidR="00F456C3" w:rsidRPr="00E15FF3">
        <w:rPr>
          <w:rFonts w:ascii="Arial" w:hAnsi="Arial" w:cs="Arial"/>
        </w:rPr>
        <w:t>articipation was</w:t>
      </w:r>
      <w:r w:rsidR="00F456C3">
        <w:rPr>
          <w:rFonts w:ascii="Arial" w:hAnsi="Arial" w:cs="Arial"/>
        </w:rPr>
        <w:t xml:space="preserve"> relatively</w:t>
      </w:r>
      <w:r w:rsidR="00F456C3" w:rsidRPr="00E15FF3">
        <w:rPr>
          <w:rFonts w:ascii="Arial" w:hAnsi="Arial" w:cs="Arial"/>
        </w:rPr>
        <w:t xml:space="preserve"> low, </w:t>
      </w:r>
      <w:r w:rsidR="00F456C3">
        <w:rPr>
          <w:rFonts w:ascii="Arial" w:hAnsi="Arial" w:cs="Arial"/>
        </w:rPr>
        <w:t>which</w:t>
      </w:r>
      <w:r w:rsidRPr="00E15FF3">
        <w:rPr>
          <w:rFonts w:ascii="Arial" w:hAnsi="Arial" w:cs="Arial"/>
        </w:rPr>
        <w:t xml:space="preserve"> was likely due to</w:t>
      </w:r>
      <w:r w:rsidR="00E15FF3">
        <w:rPr>
          <w:rFonts w:ascii="Arial" w:hAnsi="Arial" w:cs="Arial"/>
        </w:rPr>
        <w:t xml:space="preserve"> the</w:t>
      </w:r>
      <w:r w:rsidRPr="00E15FF3">
        <w:rPr>
          <w:rFonts w:ascii="Arial" w:hAnsi="Arial" w:cs="Arial"/>
        </w:rPr>
        <w:t xml:space="preserve"> busy schedules of those contacted</w:t>
      </w:r>
      <w:r w:rsidR="000062AB">
        <w:rPr>
          <w:rFonts w:ascii="Arial" w:hAnsi="Arial" w:cs="Arial"/>
        </w:rPr>
        <w:t>, and the small overall number contacted</w:t>
      </w:r>
      <w:r w:rsidRPr="00E15FF3">
        <w:rPr>
          <w:rFonts w:ascii="Arial" w:hAnsi="Arial" w:cs="Arial"/>
        </w:rPr>
        <w:t xml:space="preserve">.  </w:t>
      </w:r>
    </w:p>
    <w:p w14:paraId="7803FBA6" w14:textId="61823320" w:rsidR="00E15FF3" w:rsidRPr="00E15FF3" w:rsidRDefault="00E15FF3" w:rsidP="004A2034">
      <w:pPr>
        <w:spacing w:line="360" w:lineRule="auto"/>
        <w:rPr>
          <w:rFonts w:ascii="Arial" w:hAnsi="Arial" w:cs="Arial"/>
        </w:rPr>
      </w:pPr>
      <w:r w:rsidRPr="00E15FF3">
        <w:rPr>
          <w:rFonts w:ascii="Arial" w:hAnsi="Arial" w:cs="Arial"/>
        </w:rPr>
        <w:t xml:space="preserve">The questionnaire </w:t>
      </w:r>
      <w:r w:rsidR="00F00E7F">
        <w:rPr>
          <w:rFonts w:ascii="Arial" w:hAnsi="Arial" w:cs="Arial"/>
        </w:rPr>
        <w:t xml:space="preserve">(appendix 2) </w:t>
      </w:r>
      <w:r w:rsidRPr="00E15FF3">
        <w:rPr>
          <w:rFonts w:ascii="Arial" w:hAnsi="Arial" w:cs="Arial"/>
        </w:rPr>
        <w:t xml:space="preserve">was </w:t>
      </w:r>
      <w:r>
        <w:rPr>
          <w:rFonts w:ascii="Arial" w:hAnsi="Arial" w:cs="Arial"/>
        </w:rPr>
        <w:t xml:space="preserve">sent out </w:t>
      </w:r>
      <w:r w:rsidR="00956957">
        <w:rPr>
          <w:rFonts w:ascii="Arial" w:hAnsi="Arial" w:cs="Arial"/>
        </w:rPr>
        <w:t xml:space="preserve">to </w:t>
      </w:r>
      <w:r>
        <w:rPr>
          <w:rFonts w:ascii="Arial" w:hAnsi="Arial" w:cs="Arial"/>
        </w:rPr>
        <w:t>t</w:t>
      </w:r>
      <w:r w:rsidR="00956957">
        <w:rPr>
          <w:rFonts w:ascii="Arial" w:hAnsi="Arial" w:cs="Arial"/>
        </w:rPr>
        <w:t>wo</w:t>
      </w:r>
      <w:r>
        <w:rPr>
          <w:rFonts w:ascii="Arial" w:hAnsi="Arial" w:cs="Arial"/>
        </w:rPr>
        <w:t xml:space="preserve"> participant</w:t>
      </w:r>
      <w:r w:rsidR="00956957">
        <w:rPr>
          <w:rFonts w:ascii="Arial" w:hAnsi="Arial" w:cs="Arial"/>
        </w:rPr>
        <w:t>s</w:t>
      </w:r>
      <w:r>
        <w:rPr>
          <w:rFonts w:ascii="Arial" w:hAnsi="Arial" w:cs="Arial"/>
        </w:rPr>
        <w:t>, who provided succinct feedback</w:t>
      </w:r>
      <w:r w:rsidR="003222CD">
        <w:rPr>
          <w:rFonts w:ascii="Arial" w:hAnsi="Arial" w:cs="Arial"/>
        </w:rPr>
        <w:t xml:space="preserve"> (appendix 4)</w:t>
      </w:r>
      <w:r w:rsidR="000062AB">
        <w:rPr>
          <w:rFonts w:ascii="Arial" w:hAnsi="Arial" w:cs="Arial"/>
        </w:rPr>
        <w:t>, with some suggestions for improvement</w:t>
      </w:r>
      <w:r>
        <w:rPr>
          <w:rFonts w:ascii="Arial" w:hAnsi="Arial" w:cs="Arial"/>
        </w:rPr>
        <w:t xml:space="preserve">. </w:t>
      </w:r>
      <w:r w:rsidR="00B80961">
        <w:rPr>
          <w:rFonts w:ascii="Arial" w:hAnsi="Arial" w:cs="Arial"/>
        </w:rPr>
        <w:t>One</w:t>
      </w:r>
      <w:r>
        <w:rPr>
          <w:rFonts w:ascii="Arial" w:hAnsi="Arial" w:cs="Arial"/>
        </w:rPr>
        <w:t xml:space="preserve"> participant was </w:t>
      </w:r>
      <w:r>
        <w:rPr>
          <w:rFonts w:ascii="Arial" w:hAnsi="Arial" w:cs="Arial"/>
        </w:rPr>
        <w:lastRenderedPageBreak/>
        <w:t xml:space="preserve">interviewed via Zoom, and provided in-depth, detailed feedback </w:t>
      </w:r>
      <w:r w:rsidR="003222CD">
        <w:rPr>
          <w:rFonts w:ascii="Arial" w:hAnsi="Arial" w:cs="Arial"/>
        </w:rPr>
        <w:t xml:space="preserve">(appendix 3) </w:t>
      </w:r>
      <w:r>
        <w:rPr>
          <w:rFonts w:ascii="Arial" w:hAnsi="Arial" w:cs="Arial"/>
        </w:rPr>
        <w:t xml:space="preserve">and suggestions for improvement. The same questions were administered in </w:t>
      </w:r>
      <w:proofErr w:type="gramStart"/>
      <w:r w:rsidR="00956957">
        <w:rPr>
          <w:rFonts w:ascii="Arial" w:hAnsi="Arial" w:cs="Arial"/>
        </w:rPr>
        <w:t>both to</w:t>
      </w:r>
      <w:proofErr w:type="gramEnd"/>
      <w:r>
        <w:rPr>
          <w:rFonts w:ascii="Arial" w:hAnsi="Arial" w:cs="Arial"/>
        </w:rPr>
        <w:t xml:space="preserve"> enable themes to emerge. </w:t>
      </w:r>
    </w:p>
    <w:p w14:paraId="47F8C3CC" w14:textId="35CAE8A7" w:rsidR="00D821EC" w:rsidRDefault="00E15FF3" w:rsidP="004A2034">
      <w:pPr>
        <w:spacing w:line="360" w:lineRule="auto"/>
        <w:rPr>
          <w:rFonts w:ascii="Arial" w:hAnsi="Arial" w:cs="Arial"/>
        </w:rPr>
      </w:pPr>
      <w:r w:rsidRPr="00E15FF3">
        <w:rPr>
          <w:rFonts w:ascii="Arial" w:hAnsi="Arial" w:cs="Arial"/>
        </w:rPr>
        <w:t>Data was</w:t>
      </w:r>
      <w:r>
        <w:rPr>
          <w:rFonts w:ascii="Arial" w:hAnsi="Arial" w:cs="Arial"/>
        </w:rPr>
        <w:t xml:space="preserve"> transcribed and analysed using inductive thematic analysis. </w:t>
      </w:r>
      <w:r w:rsidR="00394C0D">
        <w:rPr>
          <w:rFonts w:ascii="Arial" w:hAnsi="Arial" w:cs="Arial"/>
        </w:rPr>
        <w:t xml:space="preserve">Coding </w:t>
      </w:r>
      <w:r w:rsidR="003B39CB">
        <w:rPr>
          <w:rFonts w:ascii="Arial" w:hAnsi="Arial" w:cs="Arial"/>
        </w:rPr>
        <w:t>was implemented to highlight themes</w:t>
      </w:r>
      <w:r w:rsidR="00B63201">
        <w:rPr>
          <w:rFonts w:ascii="Arial" w:hAnsi="Arial" w:cs="Arial"/>
        </w:rPr>
        <w:t>.</w:t>
      </w:r>
      <w:r w:rsidR="00394C0D">
        <w:rPr>
          <w:rFonts w:ascii="Arial" w:hAnsi="Arial" w:cs="Arial"/>
        </w:rPr>
        <w:t xml:space="preserve"> </w:t>
      </w:r>
      <w:r w:rsidR="00B63201" w:rsidRPr="00B63201">
        <w:rPr>
          <w:rFonts w:ascii="Arial" w:hAnsi="Arial" w:cs="Arial"/>
        </w:rPr>
        <w:t xml:space="preserve">Themes </w:t>
      </w:r>
      <w:r w:rsidR="00B63201">
        <w:rPr>
          <w:rFonts w:ascii="Arial" w:hAnsi="Arial" w:cs="Arial"/>
        </w:rPr>
        <w:t xml:space="preserve">were identified and collated </w:t>
      </w:r>
      <w:r w:rsidR="003222CD">
        <w:rPr>
          <w:rFonts w:ascii="Arial" w:hAnsi="Arial" w:cs="Arial"/>
        </w:rPr>
        <w:t xml:space="preserve">(appendix 6) </w:t>
      </w:r>
      <w:r w:rsidR="00B63201">
        <w:rPr>
          <w:rFonts w:ascii="Arial" w:hAnsi="Arial" w:cs="Arial"/>
        </w:rPr>
        <w:t>by highlighting phrases or words which purported to positive feedback</w:t>
      </w:r>
      <w:r w:rsidR="00AC21B7">
        <w:rPr>
          <w:rFonts w:ascii="Arial" w:hAnsi="Arial" w:cs="Arial"/>
        </w:rPr>
        <w:t xml:space="preserve"> or </w:t>
      </w:r>
      <w:r w:rsidR="00B63201">
        <w:rPr>
          <w:rFonts w:ascii="Arial" w:hAnsi="Arial" w:cs="Arial"/>
        </w:rPr>
        <w:t>areas requiring improvement</w:t>
      </w:r>
      <w:r w:rsidR="00CB141F">
        <w:rPr>
          <w:rFonts w:ascii="Arial" w:hAnsi="Arial" w:cs="Arial"/>
        </w:rPr>
        <w:t xml:space="preserve">. </w:t>
      </w:r>
    </w:p>
    <w:p w14:paraId="25974487" w14:textId="40F01378" w:rsidR="009F79D0" w:rsidRDefault="00CB141F" w:rsidP="004A2034">
      <w:pPr>
        <w:spacing w:line="360" w:lineRule="auto"/>
        <w:rPr>
          <w:rFonts w:ascii="Arial" w:hAnsi="Arial" w:cs="Arial"/>
        </w:rPr>
      </w:pPr>
      <w:r>
        <w:rPr>
          <w:rFonts w:ascii="Arial" w:hAnsi="Arial" w:cs="Arial"/>
        </w:rPr>
        <w:t>These areas are outlined in the table</w:t>
      </w:r>
      <w:r w:rsidR="00D821EC">
        <w:rPr>
          <w:rFonts w:ascii="Arial" w:hAnsi="Arial" w:cs="Arial"/>
        </w:rPr>
        <w:t xml:space="preserve"> </w:t>
      </w:r>
      <w:r>
        <w:rPr>
          <w:rFonts w:ascii="Arial" w:hAnsi="Arial" w:cs="Arial"/>
        </w:rPr>
        <w:t>below:</w:t>
      </w:r>
    </w:p>
    <w:p w14:paraId="190DCEBC" w14:textId="1B7F4216" w:rsidR="00AC21B7" w:rsidRPr="00D821EC" w:rsidRDefault="00D821EC" w:rsidP="004A2034">
      <w:pPr>
        <w:spacing w:line="360" w:lineRule="auto"/>
        <w:rPr>
          <w:rFonts w:ascii="Arial" w:hAnsi="Arial" w:cs="Arial"/>
          <w:u w:val="single"/>
        </w:rPr>
      </w:pPr>
      <w:r w:rsidRPr="00D821EC">
        <w:rPr>
          <w:rFonts w:ascii="Arial" w:hAnsi="Arial" w:cs="Arial"/>
          <w:u w:val="single"/>
        </w:rPr>
        <w:t>Table of themes</w:t>
      </w:r>
    </w:p>
    <w:tbl>
      <w:tblPr>
        <w:tblStyle w:val="PlainTable1"/>
        <w:tblW w:w="0" w:type="auto"/>
        <w:tblLook w:val="04A0" w:firstRow="1" w:lastRow="0" w:firstColumn="1" w:lastColumn="0" w:noHBand="0" w:noVBand="1"/>
      </w:tblPr>
      <w:tblGrid>
        <w:gridCol w:w="4508"/>
        <w:gridCol w:w="4508"/>
      </w:tblGrid>
      <w:tr w:rsidR="008043C2" w14:paraId="68F3DCAD" w14:textId="77777777" w:rsidTr="008043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29FC49B" w14:textId="77777777" w:rsidR="008043C2" w:rsidRPr="00CB141F" w:rsidRDefault="008043C2" w:rsidP="004A2034">
            <w:pPr>
              <w:spacing w:line="360" w:lineRule="auto"/>
              <w:rPr>
                <w:rFonts w:ascii="Arial" w:hAnsi="Arial" w:cs="Arial"/>
                <w:b w:val="0"/>
                <w:bCs w:val="0"/>
                <w:color w:val="1F3864" w:themeColor="accent1" w:themeShade="80"/>
                <w:sz w:val="28"/>
                <w:szCs w:val="28"/>
              </w:rPr>
            </w:pPr>
            <w:r w:rsidRPr="00CB141F">
              <w:rPr>
                <w:rFonts w:ascii="Arial" w:hAnsi="Arial" w:cs="Arial"/>
                <w:color w:val="1F3864" w:themeColor="accent1" w:themeShade="80"/>
                <w:sz w:val="28"/>
                <w:szCs w:val="28"/>
              </w:rPr>
              <w:t>Positive elements</w:t>
            </w:r>
          </w:p>
          <w:p w14:paraId="17AE56E4" w14:textId="26A13CA1" w:rsidR="00CB141F" w:rsidRDefault="00CB141F" w:rsidP="004A2034">
            <w:pPr>
              <w:spacing w:line="360" w:lineRule="auto"/>
              <w:rPr>
                <w:rFonts w:ascii="Arial" w:hAnsi="Arial" w:cs="Arial"/>
              </w:rPr>
            </w:pPr>
          </w:p>
        </w:tc>
        <w:tc>
          <w:tcPr>
            <w:tcW w:w="4508" w:type="dxa"/>
          </w:tcPr>
          <w:p w14:paraId="16482659" w14:textId="7B39527D" w:rsidR="008043C2" w:rsidRPr="00CB141F" w:rsidRDefault="001B1688"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1" w:themeShade="80"/>
                <w:sz w:val="28"/>
                <w:szCs w:val="28"/>
              </w:rPr>
            </w:pPr>
            <w:r>
              <w:rPr>
                <w:rFonts w:ascii="Arial" w:hAnsi="Arial" w:cs="Arial"/>
                <w:color w:val="1F3864" w:themeColor="accent1" w:themeShade="80"/>
                <w:sz w:val="28"/>
                <w:szCs w:val="28"/>
              </w:rPr>
              <w:t xml:space="preserve">Advice / </w:t>
            </w:r>
            <w:r w:rsidR="008043C2" w:rsidRPr="00CB141F">
              <w:rPr>
                <w:rFonts w:ascii="Arial" w:hAnsi="Arial" w:cs="Arial"/>
                <w:color w:val="1F3864" w:themeColor="accent1" w:themeShade="80"/>
                <w:sz w:val="28"/>
                <w:szCs w:val="28"/>
              </w:rPr>
              <w:t>Areas for improvement</w:t>
            </w:r>
          </w:p>
        </w:tc>
      </w:tr>
      <w:tr w:rsidR="008043C2" w14:paraId="4D8787F9" w14:textId="77777777" w:rsidTr="00804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E9DF0C" w14:textId="77777777" w:rsidR="00CB141F" w:rsidRDefault="008043C2" w:rsidP="004A2034">
            <w:pPr>
              <w:spacing w:line="360" w:lineRule="auto"/>
              <w:rPr>
                <w:rFonts w:ascii="Arial" w:hAnsi="Arial" w:cs="Arial"/>
              </w:rPr>
            </w:pPr>
            <w:r w:rsidRPr="008043C2">
              <w:rPr>
                <w:rFonts w:ascii="Arial" w:hAnsi="Arial" w:cs="Arial"/>
                <w:b w:val="0"/>
                <w:bCs w:val="0"/>
              </w:rPr>
              <w:t>Useful resource</w:t>
            </w:r>
          </w:p>
          <w:p w14:paraId="6E65C976" w14:textId="4AF18E38" w:rsidR="00CB141F" w:rsidRPr="00CB141F" w:rsidRDefault="00CB141F" w:rsidP="004A2034">
            <w:pPr>
              <w:spacing w:line="360" w:lineRule="auto"/>
              <w:rPr>
                <w:rFonts w:ascii="Arial" w:hAnsi="Arial" w:cs="Arial"/>
              </w:rPr>
            </w:pPr>
          </w:p>
        </w:tc>
        <w:tc>
          <w:tcPr>
            <w:tcW w:w="4508" w:type="dxa"/>
          </w:tcPr>
          <w:p w14:paraId="29523256" w14:textId="246201DF" w:rsidR="008043C2" w:rsidRPr="00AD1307" w:rsidRDefault="00CB141F"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Language implies this is a new inquiry</w:t>
            </w:r>
          </w:p>
          <w:p w14:paraId="51EEB44B" w14:textId="4650EAF2" w:rsidR="00CB141F" w:rsidRPr="00A1602E" w:rsidRDefault="00CB141F"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043C2" w14:paraId="6463B5E7" w14:textId="77777777" w:rsidTr="008043C2">
        <w:tc>
          <w:tcPr>
            <w:cnfStyle w:val="001000000000" w:firstRow="0" w:lastRow="0" w:firstColumn="1" w:lastColumn="0" w:oddVBand="0" w:evenVBand="0" w:oddHBand="0" w:evenHBand="0" w:firstRowFirstColumn="0" w:firstRowLastColumn="0" w:lastRowFirstColumn="0" w:lastRowLastColumn="0"/>
            <w:tcW w:w="4508" w:type="dxa"/>
          </w:tcPr>
          <w:p w14:paraId="25766AF2" w14:textId="04439C77" w:rsidR="008043C2" w:rsidRDefault="008043C2" w:rsidP="004A2034">
            <w:pPr>
              <w:spacing w:line="360" w:lineRule="auto"/>
              <w:rPr>
                <w:rFonts w:ascii="Arial" w:hAnsi="Arial" w:cs="Arial"/>
              </w:rPr>
            </w:pPr>
            <w:r>
              <w:rPr>
                <w:rFonts w:ascii="Arial" w:hAnsi="Arial" w:cs="Arial"/>
                <w:b w:val="0"/>
                <w:bCs w:val="0"/>
              </w:rPr>
              <w:t>Good sources referenced</w:t>
            </w:r>
          </w:p>
          <w:p w14:paraId="6378366B" w14:textId="378C8927" w:rsidR="00CB141F" w:rsidRPr="008043C2" w:rsidRDefault="00CB141F" w:rsidP="004A2034">
            <w:pPr>
              <w:spacing w:line="360" w:lineRule="auto"/>
              <w:rPr>
                <w:rFonts w:ascii="Arial" w:hAnsi="Arial" w:cs="Arial"/>
                <w:b w:val="0"/>
                <w:bCs w:val="0"/>
              </w:rPr>
            </w:pPr>
          </w:p>
        </w:tc>
        <w:tc>
          <w:tcPr>
            <w:tcW w:w="4508" w:type="dxa"/>
          </w:tcPr>
          <w:p w14:paraId="15CC9458" w14:textId="090671E9" w:rsidR="008043C2" w:rsidRPr="00AD1307" w:rsidRDefault="00CB141F"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More resources would be beneficial</w:t>
            </w:r>
          </w:p>
        </w:tc>
      </w:tr>
      <w:tr w:rsidR="008043C2" w14:paraId="7E6F07F5" w14:textId="77777777" w:rsidTr="00804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3E346B" w14:textId="28C05A14" w:rsidR="008043C2" w:rsidRDefault="00097057" w:rsidP="004A2034">
            <w:pPr>
              <w:spacing w:line="360" w:lineRule="auto"/>
              <w:rPr>
                <w:rFonts w:ascii="Arial" w:hAnsi="Arial" w:cs="Arial"/>
              </w:rPr>
            </w:pPr>
            <w:r>
              <w:rPr>
                <w:rFonts w:ascii="Arial" w:hAnsi="Arial" w:cs="Arial"/>
                <w:b w:val="0"/>
                <w:bCs w:val="0"/>
              </w:rPr>
              <w:t>Approval of the area of enquiry</w:t>
            </w:r>
          </w:p>
          <w:p w14:paraId="60465920" w14:textId="41C51833" w:rsidR="00CB141F" w:rsidRPr="00CB141F" w:rsidRDefault="00CB141F" w:rsidP="004A2034">
            <w:pPr>
              <w:spacing w:line="360" w:lineRule="auto"/>
              <w:rPr>
                <w:rFonts w:ascii="Arial" w:hAnsi="Arial" w:cs="Arial"/>
                <w:b w:val="0"/>
                <w:bCs w:val="0"/>
              </w:rPr>
            </w:pPr>
          </w:p>
        </w:tc>
        <w:tc>
          <w:tcPr>
            <w:tcW w:w="4508" w:type="dxa"/>
          </w:tcPr>
          <w:p w14:paraId="286C6733" w14:textId="526C4901" w:rsidR="008043C2" w:rsidRPr="00AD1307" w:rsidRDefault="00CB141F"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Wider research necessary</w:t>
            </w:r>
            <w:r w:rsidR="003302C6" w:rsidRPr="00AD1307">
              <w:rPr>
                <w:rFonts w:ascii="Arial" w:hAnsi="Arial" w:cs="Arial"/>
              </w:rPr>
              <w:t xml:space="preserve"> including history of the research</w:t>
            </w:r>
          </w:p>
          <w:p w14:paraId="05D60449" w14:textId="6404D501" w:rsidR="00835140" w:rsidRPr="00A1602E" w:rsidRDefault="00835140"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043C2" w14:paraId="1279E031" w14:textId="77777777" w:rsidTr="008043C2">
        <w:tc>
          <w:tcPr>
            <w:cnfStyle w:val="001000000000" w:firstRow="0" w:lastRow="0" w:firstColumn="1" w:lastColumn="0" w:oddVBand="0" w:evenVBand="0" w:oddHBand="0" w:evenHBand="0" w:firstRowFirstColumn="0" w:firstRowLastColumn="0" w:lastRowFirstColumn="0" w:lastRowLastColumn="0"/>
            <w:tcW w:w="4508" w:type="dxa"/>
          </w:tcPr>
          <w:p w14:paraId="08E228DD" w14:textId="77777777" w:rsidR="00CB141F" w:rsidRDefault="00073D03" w:rsidP="004A2034">
            <w:pPr>
              <w:spacing w:line="360" w:lineRule="auto"/>
              <w:rPr>
                <w:rFonts w:ascii="Arial" w:hAnsi="Arial" w:cs="Arial"/>
              </w:rPr>
            </w:pPr>
            <w:r>
              <w:rPr>
                <w:rFonts w:ascii="Arial" w:hAnsi="Arial" w:cs="Arial"/>
                <w:b w:val="0"/>
                <w:bCs w:val="0"/>
              </w:rPr>
              <w:t>Introduction adequately prepared reader for the strategies</w:t>
            </w:r>
          </w:p>
          <w:p w14:paraId="04913EFD" w14:textId="1818C249" w:rsidR="00AE23E9" w:rsidRPr="00CB141F" w:rsidRDefault="00AE23E9" w:rsidP="004A2034">
            <w:pPr>
              <w:spacing w:line="360" w:lineRule="auto"/>
              <w:rPr>
                <w:rFonts w:ascii="Arial" w:hAnsi="Arial" w:cs="Arial"/>
                <w:b w:val="0"/>
                <w:bCs w:val="0"/>
              </w:rPr>
            </w:pPr>
          </w:p>
        </w:tc>
        <w:tc>
          <w:tcPr>
            <w:tcW w:w="4508" w:type="dxa"/>
          </w:tcPr>
          <w:p w14:paraId="488C58C9" w14:textId="35A0B3C8" w:rsidR="00835140" w:rsidRPr="00AD1307" w:rsidRDefault="00A24C6C"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Draw out the difference between what we teach as a “training lineage”, and the professional reality facing students</w:t>
            </w:r>
          </w:p>
          <w:p w14:paraId="532A227C" w14:textId="49E7469A" w:rsidR="00A24C6C" w:rsidRPr="00A1602E" w:rsidRDefault="00A24C6C"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043C2" w14:paraId="104DEF19" w14:textId="77777777" w:rsidTr="008043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9A75EA" w14:textId="668DD74A" w:rsidR="008043C2" w:rsidRPr="00956957" w:rsidRDefault="00956957" w:rsidP="004A2034">
            <w:pPr>
              <w:spacing w:line="360" w:lineRule="auto"/>
              <w:rPr>
                <w:rFonts w:ascii="Arial" w:hAnsi="Arial" w:cs="Arial"/>
                <w:b w:val="0"/>
                <w:bCs w:val="0"/>
              </w:rPr>
            </w:pPr>
            <w:r>
              <w:rPr>
                <w:rFonts w:ascii="Arial" w:hAnsi="Arial" w:cs="Arial"/>
                <w:b w:val="0"/>
                <w:bCs w:val="0"/>
              </w:rPr>
              <w:t>Context of the study was framed well</w:t>
            </w:r>
          </w:p>
        </w:tc>
        <w:tc>
          <w:tcPr>
            <w:tcW w:w="4508" w:type="dxa"/>
          </w:tcPr>
          <w:p w14:paraId="12570527" w14:textId="460F100D" w:rsidR="008043C2" w:rsidRPr="00AD1307" w:rsidRDefault="00CB141F"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There are various ways of looking at and broaching this subject</w:t>
            </w:r>
            <w:r w:rsidR="00352BCC" w:rsidRPr="00AD1307">
              <w:rPr>
                <w:rFonts w:ascii="Arial" w:hAnsi="Arial" w:cs="Arial"/>
              </w:rPr>
              <w:t>: Other</w:t>
            </w:r>
            <w:r w:rsidR="00D821EC" w:rsidRPr="00AD1307">
              <w:rPr>
                <w:rFonts w:ascii="Arial" w:hAnsi="Arial" w:cs="Arial"/>
              </w:rPr>
              <w:t xml:space="preserve"> </w:t>
            </w:r>
            <w:r w:rsidR="00352BCC" w:rsidRPr="00AD1307">
              <w:rPr>
                <w:rFonts w:ascii="Arial" w:hAnsi="Arial" w:cs="Arial"/>
              </w:rPr>
              <w:t xml:space="preserve">perspectives </w:t>
            </w:r>
            <w:r w:rsidR="00B80961" w:rsidRPr="00AD1307">
              <w:rPr>
                <w:rFonts w:ascii="Arial" w:hAnsi="Arial" w:cs="Arial"/>
              </w:rPr>
              <w:t xml:space="preserve">potentially </w:t>
            </w:r>
            <w:r w:rsidR="00352BCC" w:rsidRPr="00AD1307">
              <w:rPr>
                <w:rFonts w:ascii="Arial" w:hAnsi="Arial" w:cs="Arial"/>
              </w:rPr>
              <w:t>worth considering</w:t>
            </w:r>
          </w:p>
          <w:p w14:paraId="08AA821B" w14:textId="764D6635" w:rsidR="00CB141F" w:rsidRPr="00A1602E" w:rsidRDefault="00CB141F"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043C2" w14:paraId="35148673" w14:textId="77777777" w:rsidTr="008043C2">
        <w:tc>
          <w:tcPr>
            <w:cnfStyle w:val="001000000000" w:firstRow="0" w:lastRow="0" w:firstColumn="1" w:lastColumn="0" w:oddVBand="0" w:evenVBand="0" w:oddHBand="0" w:evenHBand="0" w:firstRowFirstColumn="0" w:firstRowLastColumn="0" w:lastRowFirstColumn="0" w:lastRowLastColumn="0"/>
            <w:tcW w:w="4508" w:type="dxa"/>
          </w:tcPr>
          <w:p w14:paraId="18DA48C8" w14:textId="26FB3B0C" w:rsidR="008043C2" w:rsidRPr="00B66273" w:rsidRDefault="008043C2" w:rsidP="004A2034">
            <w:pPr>
              <w:spacing w:line="360" w:lineRule="auto"/>
              <w:rPr>
                <w:rFonts w:ascii="Arial" w:hAnsi="Arial" w:cs="Arial"/>
                <w:b w:val="0"/>
                <w:bCs w:val="0"/>
              </w:rPr>
            </w:pPr>
          </w:p>
        </w:tc>
        <w:tc>
          <w:tcPr>
            <w:tcW w:w="4508" w:type="dxa"/>
          </w:tcPr>
          <w:p w14:paraId="6B4E6FAB" w14:textId="713F185A" w:rsidR="008043C2" w:rsidRPr="00AD1307" w:rsidRDefault="00CB141F"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Practical examples would</w:t>
            </w:r>
            <w:r w:rsidR="00352BCC" w:rsidRPr="00AD1307">
              <w:rPr>
                <w:rFonts w:ascii="Arial" w:hAnsi="Arial" w:cs="Arial"/>
              </w:rPr>
              <w:t xml:space="preserve"> be beneficial</w:t>
            </w:r>
          </w:p>
          <w:p w14:paraId="0926EB10" w14:textId="48CC93C9" w:rsidR="00CB141F" w:rsidRPr="00A1602E" w:rsidRDefault="00CB141F"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B141F" w14:paraId="2744B836" w14:textId="77777777" w:rsidTr="001009D8">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508" w:type="dxa"/>
          </w:tcPr>
          <w:p w14:paraId="766DB923" w14:textId="77777777" w:rsidR="00CB141F" w:rsidRDefault="00CB141F" w:rsidP="004A2034">
            <w:pPr>
              <w:spacing w:line="360" w:lineRule="auto"/>
              <w:rPr>
                <w:rFonts w:ascii="Arial" w:hAnsi="Arial" w:cs="Arial"/>
              </w:rPr>
            </w:pPr>
          </w:p>
        </w:tc>
        <w:tc>
          <w:tcPr>
            <w:tcW w:w="4508" w:type="dxa"/>
          </w:tcPr>
          <w:p w14:paraId="56B3EF30" w14:textId="291DB5B9" w:rsidR="00CB141F" w:rsidRPr="00AD1307" w:rsidRDefault="00CB141F"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Examples of how my own practice has been shaped would be beneficial</w:t>
            </w:r>
          </w:p>
          <w:p w14:paraId="6A645CB0" w14:textId="2EF06087" w:rsidR="00CB141F" w:rsidRPr="00A1602E" w:rsidRDefault="00CB141F"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56957" w14:paraId="09841765" w14:textId="77777777" w:rsidTr="001009D8">
        <w:trPr>
          <w:trHeight w:val="70"/>
        </w:trPr>
        <w:tc>
          <w:tcPr>
            <w:cnfStyle w:val="001000000000" w:firstRow="0" w:lastRow="0" w:firstColumn="1" w:lastColumn="0" w:oddVBand="0" w:evenVBand="0" w:oddHBand="0" w:evenHBand="0" w:firstRowFirstColumn="0" w:firstRowLastColumn="0" w:lastRowFirstColumn="0" w:lastRowLastColumn="0"/>
            <w:tcW w:w="4508" w:type="dxa"/>
          </w:tcPr>
          <w:p w14:paraId="539F3ED2" w14:textId="77777777" w:rsidR="00956957" w:rsidRDefault="00956957" w:rsidP="004A2034">
            <w:pPr>
              <w:spacing w:line="360" w:lineRule="auto"/>
              <w:rPr>
                <w:rFonts w:ascii="Arial" w:hAnsi="Arial" w:cs="Arial"/>
              </w:rPr>
            </w:pPr>
          </w:p>
        </w:tc>
        <w:tc>
          <w:tcPr>
            <w:tcW w:w="4508" w:type="dxa"/>
          </w:tcPr>
          <w:p w14:paraId="11A6573D" w14:textId="67AABA03" w:rsidR="00956957" w:rsidRPr="00AD1307" w:rsidRDefault="001B1688"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Advice needs to be bolder</w:t>
            </w:r>
          </w:p>
          <w:p w14:paraId="1F39DA9A" w14:textId="67465E8E" w:rsidR="00AE23E9" w:rsidRPr="00A1602E" w:rsidRDefault="00AE23E9"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956957" w14:paraId="2AE5B8A4" w14:textId="77777777" w:rsidTr="001009D8">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508" w:type="dxa"/>
          </w:tcPr>
          <w:p w14:paraId="6BDECBD0" w14:textId="77777777" w:rsidR="00956957" w:rsidRDefault="00956957" w:rsidP="004A2034">
            <w:pPr>
              <w:spacing w:line="360" w:lineRule="auto"/>
              <w:rPr>
                <w:rFonts w:ascii="Arial" w:hAnsi="Arial" w:cs="Arial"/>
              </w:rPr>
            </w:pPr>
          </w:p>
        </w:tc>
        <w:tc>
          <w:tcPr>
            <w:tcW w:w="4508" w:type="dxa"/>
          </w:tcPr>
          <w:p w14:paraId="059D98D9" w14:textId="52883180" w:rsidR="00956957" w:rsidRPr="00AD1307" w:rsidRDefault="001B1688"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Remove language that “softens” the argument</w:t>
            </w:r>
          </w:p>
          <w:p w14:paraId="5D3DE777" w14:textId="55785D3C" w:rsidR="00AE23E9" w:rsidRPr="00A1602E" w:rsidRDefault="00AE23E9"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B1688" w14:paraId="6EF667E5" w14:textId="77777777" w:rsidTr="001009D8">
        <w:trPr>
          <w:trHeight w:val="70"/>
        </w:trPr>
        <w:tc>
          <w:tcPr>
            <w:cnfStyle w:val="001000000000" w:firstRow="0" w:lastRow="0" w:firstColumn="1" w:lastColumn="0" w:oddVBand="0" w:evenVBand="0" w:oddHBand="0" w:evenHBand="0" w:firstRowFirstColumn="0" w:firstRowLastColumn="0" w:lastRowFirstColumn="0" w:lastRowLastColumn="0"/>
            <w:tcW w:w="4508" w:type="dxa"/>
          </w:tcPr>
          <w:p w14:paraId="3AEA31D9" w14:textId="77777777" w:rsidR="001B1688" w:rsidRDefault="001B1688" w:rsidP="004A2034">
            <w:pPr>
              <w:spacing w:line="360" w:lineRule="auto"/>
              <w:rPr>
                <w:rFonts w:ascii="Arial" w:hAnsi="Arial" w:cs="Arial"/>
              </w:rPr>
            </w:pPr>
          </w:p>
        </w:tc>
        <w:tc>
          <w:tcPr>
            <w:tcW w:w="4508" w:type="dxa"/>
          </w:tcPr>
          <w:p w14:paraId="5A31FF39" w14:textId="63F9B6E8" w:rsidR="001B1688" w:rsidRPr="00AD1307" w:rsidRDefault="001B1688"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Add assertive directions</w:t>
            </w:r>
          </w:p>
          <w:p w14:paraId="45873483" w14:textId="09FD6C57" w:rsidR="00AE23E9" w:rsidRPr="00A1602E" w:rsidRDefault="00AE23E9"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B1688" w14:paraId="38ACB55F" w14:textId="77777777" w:rsidTr="001009D8">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508" w:type="dxa"/>
          </w:tcPr>
          <w:p w14:paraId="1B3C0AD2" w14:textId="77777777" w:rsidR="001B1688" w:rsidRDefault="001B1688" w:rsidP="004A2034">
            <w:pPr>
              <w:spacing w:line="360" w:lineRule="auto"/>
              <w:rPr>
                <w:rFonts w:ascii="Arial" w:hAnsi="Arial" w:cs="Arial"/>
              </w:rPr>
            </w:pPr>
          </w:p>
        </w:tc>
        <w:tc>
          <w:tcPr>
            <w:tcW w:w="4508" w:type="dxa"/>
          </w:tcPr>
          <w:p w14:paraId="1E2E8A66" w14:textId="18D2EFEF" w:rsidR="001B1688" w:rsidRPr="00AD1307" w:rsidRDefault="001B1688"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Teacher should have more responsibility to source material</w:t>
            </w:r>
          </w:p>
          <w:p w14:paraId="6977EC2F" w14:textId="4B1921B2" w:rsidR="00AE23E9" w:rsidRPr="00A1602E" w:rsidRDefault="00AE23E9"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B1688" w14:paraId="3701585D" w14:textId="77777777" w:rsidTr="001009D8">
        <w:trPr>
          <w:trHeight w:val="70"/>
        </w:trPr>
        <w:tc>
          <w:tcPr>
            <w:cnfStyle w:val="001000000000" w:firstRow="0" w:lastRow="0" w:firstColumn="1" w:lastColumn="0" w:oddVBand="0" w:evenVBand="0" w:oddHBand="0" w:evenHBand="0" w:firstRowFirstColumn="0" w:firstRowLastColumn="0" w:lastRowFirstColumn="0" w:lastRowLastColumn="0"/>
            <w:tcW w:w="4508" w:type="dxa"/>
          </w:tcPr>
          <w:p w14:paraId="3FE74F9B" w14:textId="77777777" w:rsidR="001B1688" w:rsidRDefault="001B1688" w:rsidP="004A2034">
            <w:pPr>
              <w:spacing w:line="360" w:lineRule="auto"/>
              <w:rPr>
                <w:rFonts w:ascii="Arial" w:hAnsi="Arial" w:cs="Arial"/>
              </w:rPr>
            </w:pPr>
          </w:p>
        </w:tc>
        <w:tc>
          <w:tcPr>
            <w:tcW w:w="4508" w:type="dxa"/>
          </w:tcPr>
          <w:p w14:paraId="22FD181A" w14:textId="22C7CAE2" w:rsidR="001B1688" w:rsidRPr="00AD1307" w:rsidRDefault="001B1688"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Broader explanation of “current concerns over standardised accents” would be helpful</w:t>
            </w:r>
          </w:p>
          <w:p w14:paraId="27E5D3F6" w14:textId="7A8031A2" w:rsidR="00AE23E9" w:rsidRPr="00A1602E" w:rsidRDefault="00AE23E9"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B1688" w14:paraId="61A53A27" w14:textId="77777777" w:rsidTr="001009D8">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508" w:type="dxa"/>
          </w:tcPr>
          <w:p w14:paraId="62B01048" w14:textId="77777777" w:rsidR="001B1688" w:rsidRDefault="001B1688" w:rsidP="004A2034">
            <w:pPr>
              <w:spacing w:line="360" w:lineRule="auto"/>
              <w:rPr>
                <w:rFonts w:ascii="Arial" w:hAnsi="Arial" w:cs="Arial"/>
              </w:rPr>
            </w:pPr>
          </w:p>
        </w:tc>
        <w:tc>
          <w:tcPr>
            <w:tcW w:w="4508" w:type="dxa"/>
          </w:tcPr>
          <w:p w14:paraId="25A6D7D6" w14:textId="798877C4" w:rsidR="001B1688" w:rsidRPr="00AD1307" w:rsidRDefault="001B1688"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More information needed for readers with less knowledge on this subject</w:t>
            </w:r>
          </w:p>
          <w:p w14:paraId="176D92CB" w14:textId="629267D9" w:rsidR="00AE23E9" w:rsidRPr="00A1602E" w:rsidRDefault="00AE23E9"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B1688" w14:paraId="00ED046B" w14:textId="77777777" w:rsidTr="001009D8">
        <w:trPr>
          <w:trHeight w:val="70"/>
        </w:trPr>
        <w:tc>
          <w:tcPr>
            <w:cnfStyle w:val="001000000000" w:firstRow="0" w:lastRow="0" w:firstColumn="1" w:lastColumn="0" w:oddVBand="0" w:evenVBand="0" w:oddHBand="0" w:evenHBand="0" w:firstRowFirstColumn="0" w:firstRowLastColumn="0" w:lastRowFirstColumn="0" w:lastRowLastColumn="0"/>
            <w:tcW w:w="4508" w:type="dxa"/>
          </w:tcPr>
          <w:p w14:paraId="15002220" w14:textId="77777777" w:rsidR="001B1688" w:rsidRDefault="001B1688" w:rsidP="004A2034">
            <w:pPr>
              <w:spacing w:line="360" w:lineRule="auto"/>
              <w:rPr>
                <w:rFonts w:ascii="Arial" w:hAnsi="Arial" w:cs="Arial"/>
              </w:rPr>
            </w:pPr>
          </w:p>
        </w:tc>
        <w:tc>
          <w:tcPr>
            <w:tcW w:w="4508" w:type="dxa"/>
          </w:tcPr>
          <w:p w14:paraId="45FD0E42" w14:textId="3ABD811A" w:rsidR="001B1688" w:rsidRPr="00AD1307" w:rsidRDefault="001B1688"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More detail as to why it is the teacher’s role to a</w:t>
            </w:r>
            <w:r w:rsidR="00B66273" w:rsidRPr="00AD1307">
              <w:rPr>
                <w:rFonts w:ascii="Arial" w:hAnsi="Arial" w:cs="Arial"/>
              </w:rPr>
              <w:t>cknowledge this, and bring in resources and open discussions to “foster an inclusive learning environment”</w:t>
            </w:r>
          </w:p>
          <w:p w14:paraId="4129F01B" w14:textId="0CB2E4B8" w:rsidR="00AE23E9" w:rsidRPr="00A1602E" w:rsidRDefault="00AE23E9"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25AF8" w14:paraId="7703B820" w14:textId="77777777" w:rsidTr="001009D8">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508" w:type="dxa"/>
          </w:tcPr>
          <w:p w14:paraId="169AC307" w14:textId="77777777" w:rsidR="00F25AF8" w:rsidRDefault="00F25AF8" w:rsidP="004A2034">
            <w:pPr>
              <w:spacing w:line="360" w:lineRule="auto"/>
              <w:rPr>
                <w:rFonts w:ascii="Arial" w:hAnsi="Arial" w:cs="Arial"/>
              </w:rPr>
            </w:pPr>
          </w:p>
        </w:tc>
        <w:tc>
          <w:tcPr>
            <w:tcW w:w="4508" w:type="dxa"/>
          </w:tcPr>
          <w:p w14:paraId="0B8EE487" w14:textId="201D8D29" w:rsidR="00F25AF8" w:rsidRPr="00AD1307" w:rsidRDefault="00F25AF8" w:rsidP="004A2034">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D1307">
              <w:rPr>
                <w:rFonts w:ascii="Arial" w:hAnsi="Arial" w:cs="Arial"/>
              </w:rPr>
              <w:t>Define audience</w:t>
            </w:r>
          </w:p>
          <w:p w14:paraId="4A389046" w14:textId="64BB96A3" w:rsidR="00F25AF8" w:rsidRPr="00A1602E" w:rsidRDefault="00F25AF8"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334DA" w14:paraId="24621530" w14:textId="77777777" w:rsidTr="001009D8">
        <w:trPr>
          <w:trHeight w:val="70"/>
        </w:trPr>
        <w:tc>
          <w:tcPr>
            <w:cnfStyle w:val="001000000000" w:firstRow="0" w:lastRow="0" w:firstColumn="1" w:lastColumn="0" w:oddVBand="0" w:evenVBand="0" w:oddHBand="0" w:evenHBand="0" w:firstRowFirstColumn="0" w:firstRowLastColumn="0" w:lastRowFirstColumn="0" w:lastRowLastColumn="0"/>
            <w:tcW w:w="4508" w:type="dxa"/>
          </w:tcPr>
          <w:p w14:paraId="0E5A9CA8" w14:textId="77777777" w:rsidR="002334DA" w:rsidRDefault="002334DA" w:rsidP="004A2034">
            <w:pPr>
              <w:spacing w:line="360" w:lineRule="auto"/>
              <w:rPr>
                <w:rFonts w:ascii="Arial" w:hAnsi="Arial" w:cs="Arial"/>
              </w:rPr>
            </w:pPr>
          </w:p>
        </w:tc>
        <w:tc>
          <w:tcPr>
            <w:tcW w:w="4508" w:type="dxa"/>
          </w:tcPr>
          <w:p w14:paraId="0BE1C6E1" w14:textId="558002F9" w:rsidR="002334DA" w:rsidRPr="00AD1307" w:rsidRDefault="002334DA" w:rsidP="004A2034">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D1307">
              <w:rPr>
                <w:rFonts w:ascii="Arial" w:hAnsi="Arial" w:cs="Arial"/>
              </w:rPr>
              <w:t>Possible difference between UK and US based research</w:t>
            </w:r>
          </w:p>
          <w:p w14:paraId="45388564" w14:textId="61D38D54" w:rsidR="002334DA" w:rsidRPr="00A1602E" w:rsidRDefault="002334DA"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1050E504" w14:textId="3EC4A291" w:rsidR="00B63201" w:rsidRDefault="00F456C3" w:rsidP="004A2034">
      <w:pPr>
        <w:pStyle w:val="Caption"/>
        <w:spacing w:line="360" w:lineRule="auto"/>
        <w:rPr>
          <w:rFonts w:ascii="Arial" w:hAnsi="Arial" w:cs="Arial"/>
        </w:rPr>
      </w:pPr>
      <w:r>
        <w:t xml:space="preserve">Figure </w:t>
      </w:r>
      <w:fldSimple w:instr=" SEQ Figure \* ARABIC ">
        <w:r w:rsidR="00F75155">
          <w:rPr>
            <w:noProof/>
          </w:rPr>
          <w:t>1</w:t>
        </w:r>
      </w:fldSimple>
    </w:p>
    <w:p w14:paraId="43201C40" w14:textId="647DD21E" w:rsidR="00D821EC" w:rsidRDefault="00F25AF8" w:rsidP="004A2034">
      <w:pPr>
        <w:spacing w:line="360" w:lineRule="auto"/>
        <w:rPr>
          <w:rFonts w:ascii="Arial" w:hAnsi="Arial" w:cs="Arial"/>
        </w:rPr>
      </w:pPr>
      <w:r>
        <w:rPr>
          <w:rFonts w:ascii="Arial" w:hAnsi="Arial" w:cs="Arial"/>
        </w:rPr>
        <w:t>The areas pertaining to advice or improvement significantly outweigh the positive feedback</w:t>
      </w:r>
      <w:r w:rsidR="00B50CB9">
        <w:rPr>
          <w:rFonts w:ascii="Arial" w:hAnsi="Arial" w:cs="Arial"/>
        </w:rPr>
        <w:t xml:space="preserve">. </w:t>
      </w:r>
      <w:r w:rsidR="00C43C66">
        <w:rPr>
          <w:rFonts w:ascii="Arial" w:hAnsi="Arial" w:cs="Arial"/>
        </w:rPr>
        <w:t>Time constraint was an inhibiting factor during the development of the resource, which could explain this to some extent.</w:t>
      </w:r>
    </w:p>
    <w:p w14:paraId="475A7E29" w14:textId="7F05D2B3" w:rsidR="00A1602E" w:rsidRDefault="00B50CB9" w:rsidP="004A2034">
      <w:pPr>
        <w:spacing w:line="360" w:lineRule="auto"/>
        <w:rPr>
          <w:rFonts w:ascii="Arial" w:hAnsi="Arial" w:cs="Arial"/>
        </w:rPr>
      </w:pPr>
      <w:r>
        <w:rPr>
          <w:rFonts w:ascii="Arial" w:hAnsi="Arial" w:cs="Arial"/>
        </w:rPr>
        <w:lastRenderedPageBreak/>
        <w:t xml:space="preserve">Content from the Advice/ Areas for improvement column have been </w:t>
      </w:r>
      <w:r w:rsidR="00A1602E">
        <w:rPr>
          <w:rFonts w:ascii="Arial" w:hAnsi="Arial" w:cs="Arial"/>
        </w:rPr>
        <w:t xml:space="preserve">numbered, </w:t>
      </w:r>
      <w:r>
        <w:rPr>
          <w:rFonts w:ascii="Arial" w:hAnsi="Arial" w:cs="Arial"/>
        </w:rPr>
        <w:t xml:space="preserve">further </w:t>
      </w:r>
      <w:r w:rsidR="0008052B">
        <w:rPr>
          <w:rFonts w:ascii="Arial" w:hAnsi="Arial" w:cs="Arial"/>
        </w:rPr>
        <w:t>divided,</w:t>
      </w:r>
      <w:r w:rsidR="001D1A78">
        <w:rPr>
          <w:rFonts w:ascii="Arial" w:hAnsi="Arial" w:cs="Arial"/>
        </w:rPr>
        <w:t xml:space="preserve"> </w:t>
      </w:r>
      <w:r>
        <w:rPr>
          <w:rFonts w:ascii="Arial" w:hAnsi="Arial" w:cs="Arial"/>
        </w:rPr>
        <w:t xml:space="preserve">and </w:t>
      </w:r>
      <w:r w:rsidR="00A1602E">
        <w:rPr>
          <w:rFonts w:ascii="Arial" w:hAnsi="Arial" w:cs="Arial"/>
        </w:rPr>
        <w:t>collated under sub</w:t>
      </w:r>
      <w:r w:rsidR="00AD1307">
        <w:rPr>
          <w:rFonts w:ascii="Arial" w:hAnsi="Arial" w:cs="Arial"/>
        </w:rPr>
        <w:t>-themes</w:t>
      </w:r>
      <w:r w:rsidR="00A1602E">
        <w:rPr>
          <w:rFonts w:ascii="Arial" w:hAnsi="Arial" w:cs="Arial"/>
        </w:rPr>
        <w:t>, displayed in the table below:</w:t>
      </w:r>
    </w:p>
    <w:p w14:paraId="4FDAD690" w14:textId="77777777" w:rsidR="004A2034" w:rsidRDefault="004A2034" w:rsidP="004A2034">
      <w:pPr>
        <w:spacing w:line="360" w:lineRule="auto"/>
        <w:rPr>
          <w:rFonts w:ascii="Arial" w:hAnsi="Arial" w:cs="Arial"/>
          <w:u w:val="single"/>
        </w:rPr>
      </w:pPr>
    </w:p>
    <w:p w14:paraId="34A7B4D1" w14:textId="1E66265F" w:rsidR="00810FB3" w:rsidRPr="0010042B" w:rsidRDefault="0010042B" w:rsidP="004A2034">
      <w:pPr>
        <w:spacing w:line="360" w:lineRule="auto"/>
        <w:rPr>
          <w:rFonts w:ascii="Arial" w:hAnsi="Arial" w:cs="Arial"/>
          <w:u w:val="single"/>
        </w:rPr>
      </w:pPr>
      <w:r w:rsidRPr="0010042B">
        <w:rPr>
          <w:rFonts w:ascii="Arial" w:hAnsi="Arial" w:cs="Arial"/>
          <w:u w:val="single"/>
        </w:rPr>
        <w:t>Table of sub-themes</w:t>
      </w:r>
    </w:p>
    <w:tbl>
      <w:tblPr>
        <w:tblStyle w:val="PlainTable3"/>
        <w:tblW w:w="0" w:type="auto"/>
        <w:tblLook w:val="04A0" w:firstRow="1" w:lastRow="0" w:firstColumn="1" w:lastColumn="0" w:noHBand="0" w:noVBand="1"/>
      </w:tblPr>
      <w:tblGrid>
        <w:gridCol w:w="1804"/>
        <w:gridCol w:w="1854"/>
        <w:gridCol w:w="1789"/>
        <w:gridCol w:w="1789"/>
        <w:gridCol w:w="1790"/>
      </w:tblGrid>
      <w:tr w:rsidR="00810FB3" w14:paraId="76ADA4CD" w14:textId="77777777" w:rsidTr="008A0D3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3" w:type="dxa"/>
          </w:tcPr>
          <w:p w14:paraId="34215D52" w14:textId="77777777" w:rsidR="0010042B" w:rsidRPr="0010042B" w:rsidRDefault="0010042B" w:rsidP="004A2034">
            <w:pPr>
              <w:spacing w:line="360" w:lineRule="auto"/>
              <w:rPr>
                <w:rFonts w:ascii="Arial" w:hAnsi="Arial" w:cs="Arial"/>
                <w:b w:val="0"/>
                <w:bCs w:val="0"/>
                <w:caps w:val="0"/>
                <w:color w:val="1F3864" w:themeColor="accent1" w:themeShade="80"/>
              </w:rPr>
            </w:pPr>
          </w:p>
          <w:p w14:paraId="3DBB0DFC" w14:textId="77777777" w:rsidR="00810FB3" w:rsidRPr="0010042B" w:rsidRDefault="00810FB3" w:rsidP="004A2034">
            <w:pPr>
              <w:spacing w:line="360" w:lineRule="auto"/>
              <w:rPr>
                <w:rFonts w:ascii="Arial" w:hAnsi="Arial" w:cs="Arial"/>
                <w:b w:val="0"/>
                <w:bCs w:val="0"/>
                <w:caps w:val="0"/>
                <w:color w:val="1F3864" w:themeColor="accent1" w:themeShade="80"/>
              </w:rPr>
            </w:pPr>
            <w:r w:rsidRPr="0010042B">
              <w:rPr>
                <w:rFonts w:ascii="Arial" w:hAnsi="Arial" w:cs="Arial"/>
                <w:color w:val="1F3864" w:themeColor="accent1" w:themeShade="80"/>
              </w:rPr>
              <w:t>sub-themes</w:t>
            </w:r>
          </w:p>
          <w:p w14:paraId="4C145F9A" w14:textId="77777777" w:rsidR="00810FB3" w:rsidRPr="0010042B" w:rsidRDefault="00810FB3" w:rsidP="004A2034">
            <w:pPr>
              <w:spacing w:line="360" w:lineRule="auto"/>
              <w:rPr>
                <w:rFonts w:ascii="Arial" w:hAnsi="Arial" w:cs="Arial"/>
                <w:color w:val="1F3864" w:themeColor="accent1" w:themeShade="80"/>
              </w:rPr>
            </w:pPr>
          </w:p>
        </w:tc>
        <w:tc>
          <w:tcPr>
            <w:tcW w:w="1803" w:type="dxa"/>
          </w:tcPr>
          <w:p w14:paraId="44A475BB" w14:textId="77777777" w:rsidR="00810FB3" w:rsidRPr="0010042B" w:rsidRDefault="00810FB3"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aps w:val="0"/>
                <w:color w:val="1F3864" w:themeColor="accent1" w:themeShade="80"/>
              </w:rPr>
            </w:pPr>
          </w:p>
          <w:p w14:paraId="74455827" w14:textId="12B9F99E" w:rsidR="00810FB3" w:rsidRPr="0010042B" w:rsidRDefault="00810FB3"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1F3864" w:themeColor="accent1" w:themeShade="80"/>
              </w:rPr>
            </w:pPr>
            <w:r w:rsidRPr="0010042B">
              <w:rPr>
                <w:rFonts w:ascii="Arial" w:hAnsi="Arial" w:cs="Arial"/>
                <w:color w:val="1F3864" w:themeColor="accent1" w:themeShade="80"/>
              </w:rPr>
              <w:t>advice/ areas for improvement</w:t>
            </w:r>
          </w:p>
        </w:tc>
        <w:tc>
          <w:tcPr>
            <w:tcW w:w="1803" w:type="dxa"/>
          </w:tcPr>
          <w:p w14:paraId="2353CC7A" w14:textId="77777777" w:rsidR="00810FB3" w:rsidRDefault="00810FB3"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60D824FB" w14:textId="77777777" w:rsidR="00810FB3" w:rsidRDefault="00810FB3"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04" w:type="dxa"/>
          </w:tcPr>
          <w:p w14:paraId="5F0FA805" w14:textId="77777777" w:rsidR="00810FB3" w:rsidRDefault="00810FB3" w:rsidP="004A203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810FB3" w14:paraId="1AD1521C" w14:textId="77777777" w:rsidTr="008A0D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E983645" w14:textId="70D38230" w:rsidR="00810FB3" w:rsidRDefault="00810FB3" w:rsidP="004A2034">
            <w:pPr>
              <w:spacing w:line="360" w:lineRule="auto"/>
              <w:rPr>
                <w:rFonts w:ascii="Arial" w:hAnsi="Arial" w:cs="Arial"/>
                <w:b w:val="0"/>
                <w:bCs w:val="0"/>
                <w:caps w:val="0"/>
              </w:rPr>
            </w:pPr>
            <w:r>
              <w:rPr>
                <w:rFonts w:ascii="Arial" w:hAnsi="Arial" w:cs="Arial"/>
              </w:rPr>
              <w:t>Furth</w:t>
            </w:r>
            <w:r w:rsidR="00BF6051">
              <w:rPr>
                <w:rFonts w:ascii="Arial" w:hAnsi="Arial" w:cs="Arial"/>
              </w:rPr>
              <w:t>e</w:t>
            </w:r>
            <w:r>
              <w:rPr>
                <w:rFonts w:ascii="Arial" w:hAnsi="Arial" w:cs="Arial"/>
              </w:rPr>
              <w:t>r Research</w:t>
            </w:r>
          </w:p>
          <w:p w14:paraId="3066E130" w14:textId="77777777" w:rsidR="00810FB3" w:rsidRPr="00A1602E" w:rsidRDefault="00810FB3" w:rsidP="004A2034">
            <w:pPr>
              <w:spacing w:line="360" w:lineRule="auto"/>
              <w:rPr>
                <w:rFonts w:ascii="Arial" w:hAnsi="Arial" w:cs="Arial"/>
                <w:b w:val="0"/>
                <w:bCs w:val="0"/>
                <w:caps w:val="0"/>
              </w:rPr>
            </w:pPr>
          </w:p>
        </w:tc>
        <w:tc>
          <w:tcPr>
            <w:tcW w:w="1803" w:type="dxa"/>
          </w:tcPr>
          <w:p w14:paraId="75D9CC78"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2, 3, </w:t>
            </w:r>
          </w:p>
        </w:tc>
        <w:tc>
          <w:tcPr>
            <w:tcW w:w="1803" w:type="dxa"/>
          </w:tcPr>
          <w:p w14:paraId="3F861639"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160F61A6"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4" w:type="dxa"/>
          </w:tcPr>
          <w:p w14:paraId="6721E815"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10FB3" w14:paraId="3F7BD4B3" w14:textId="77777777" w:rsidTr="008A0D3E">
        <w:tc>
          <w:tcPr>
            <w:cnfStyle w:val="001000000000" w:firstRow="0" w:lastRow="0" w:firstColumn="1" w:lastColumn="0" w:oddVBand="0" w:evenVBand="0" w:oddHBand="0" w:evenHBand="0" w:firstRowFirstColumn="0" w:firstRowLastColumn="0" w:lastRowFirstColumn="0" w:lastRowLastColumn="0"/>
            <w:tcW w:w="1803" w:type="dxa"/>
          </w:tcPr>
          <w:p w14:paraId="6B47C5E6" w14:textId="77777777" w:rsidR="00810FB3" w:rsidRDefault="00810FB3" w:rsidP="004A2034">
            <w:pPr>
              <w:spacing w:line="360" w:lineRule="auto"/>
              <w:rPr>
                <w:rFonts w:ascii="Arial" w:hAnsi="Arial" w:cs="Arial"/>
                <w:b w:val="0"/>
                <w:bCs w:val="0"/>
                <w:caps w:val="0"/>
              </w:rPr>
            </w:pPr>
            <w:r>
              <w:rPr>
                <w:rFonts w:ascii="Arial" w:hAnsi="Arial" w:cs="Arial"/>
              </w:rPr>
              <w:t>Perspective and use of LANGUAGE</w:t>
            </w:r>
          </w:p>
          <w:p w14:paraId="3B7FFE91" w14:textId="77777777" w:rsidR="00810FB3" w:rsidRDefault="00810FB3" w:rsidP="004A2034">
            <w:pPr>
              <w:spacing w:line="360" w:lineRule="auto"/>
              <w:rPr>
                <w:rFonts w:ascii="Arial" w:hAnsi="Arial" w:cs="Arial"/>
              </w:rPr>
            </w:pPr>
          </w:p>
        </w:tc>
        <w:tc>
          <w:tcPr>
            <w:tcW w:w="1803" w:type="dxa"/>
          </w:tcPr>
          <w:p w14:paraId="3855DDD0" w14:textId="53AAB22F"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1, 5, 7, 8, 9, 10, </w:t>
            </w:r>
            <w:r w:rsidR="0010042B">
              <w:rPr>
                <w:rFonts w:ascii="Arial" w:hAnsi="Arial" w:cs="Arial"/>
              </w:rPr>
              <w:t>4</w:t>
            </w:r>
          </w:p>
        </w:tc>
        <w:tc>
          <w:tcPr>
            <w:tcW w:w="1803" w:type="dxa"/>
          </w:tcPr>
          <w:p w14:paraId="512B45EF"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0426C5B5"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4" w:type="dxa"/>
          </w:tcPr>
          <w:p w14:paraId="5E7B6919"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10FB3" w14:paraId="2355AE35" w14:textId="77777777" w:rsidTr="008A0D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C9BB118" w14:textId="77777777" w:rsidR="00810FB3" w:rsidRDefault="00810FB3" w:rsidP="004A2034">
            <w:pPr>
              <w:spacing w:line="360" w:lineRule="auto"/>
              <w:rPr>
                <w:rFonts w:ascii="Arial" w:hAnsi="Arial" w:cs="Arial"/>
                <w:b w:val="0"/>
                <w:bCs w:val="0"/>
                <w:caps w:val="0"/>
              </w:rPr>
            </w:pPr>
            <w:r>
              <w:rPr>
                <w:rFonts w:ascii="Arial" w:hAnsi="Arial" w:cs="Arial"/>
              </w:rPr>
              <w:t>pROVIDING PRACTICAL EXAMPLES</w:t>
            </w:r>
          </w:p>
          <w:p w14:paraId="4BE5A5EF" w14:textId="77777777" w:rsidR="00810FB3" w:rsidRDefault="00810FB3" w:rsidP="004A2034">
            <w:pPr>
              <w:spacing w:line="360" w:lineRule="auto"/>
              <w:rPr>
                <w:rFonts w:ascii="Arial" w:hAnsi="Arial" w:cs="Arial"/>
              </w:rPr>
            </w:pPr>
          </w:p>
        </w:tc>
        <w:tc>
          <w:tcPr>
            <w:tcW w:w="1803" w:type="dxa"/>
          </w:tcPr>
          <w:p w14:paraId="441B8EDA"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w:t>
            </w:r>
          </w:p>
        </w:tc>
        <w:tc>
          <w:tcPr>
            <w:tcW w:w="1803" w:type="dxa"/>
          </w:tcPr>
          <w:p w14:paraId="7044108B"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7E3B8C0B"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4" w:type="dxa"/>
          </w:tcPr>
          <w:p w14:paraId="4D788366"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10FB3" w14:paraId="021B2D30" w14:textId="77777777" w:rsidTr="008A0D3E">
        <w:tc>
          <w:tcPr>
            <w:cnfStyle w:val="001000000000" w:firstRow="0" w:lastRow="0" w:firstColumn="1" w:lastColumn="0" w:oddVBand="0" w:evenVBand="0" w:oddHBand="0" w:evenHBand="0" w:firstRowFirstColumn="0" w:firstRowLastColumn="0" w:lastRowFirstColumn="0" w:lastRowLastColumn="0"/>
            <w:tcW w:w="1803" w:type="dxa"/>
          </w:tcPr>
          <w:p w14:paraId="2908EC0A" w14:textId="77777777" w:rsidR="00810FB3" w:rsidRDefault="00810FB3" w:rsidP="004A2034">
            <w:pPr>
              <w:spacing w:line="360" w:lineRule="auto"/>
              <w:rPr>
                <w:rFonts w:ascii="Arial" w:hAnsi="Arial" w:cs="Arial"/>
                <w:b w:val="0"/>
                <w:bCs w:val="0"/>
                <w:caps w:val="0"/>
              </w:rPr>
            </w:pPr>
            <w:r>
              <w:rPr>
                <w:rFonts w:ascii="Arial" w:hAnsi="Arial" w:cs="Arial"/>
              </w:rPr>
              <w:t>CRITICAL PEDAGOGY</w:t>
            </w:r>
          </w:p>
          <w:p w14:paraId="56540BBB" w14:textId="77777777" w:rsidR="00810FB3" w:rsidRDefault="00810FB3" w:rsidP="004A2034">
            <w:pPr>
              <w:spacing w:line="360" w:lineRule="auto"/>
              <w:rPr>
                <w:rFonts w:ascii="Arial" w:hAnsi="Arial" w:cs="Arial"/>
                <w:b w:val="0"/>
                <w:bCs w:val="0"/>
                <w:caps w:val="0"/>
              </w:rPr>
            </w:pPr>
          </w:p>
          <w:p w14:paraId="7152E570" w14:textId="77777777" w:rsidR="00810FB3" w:rsidRDefault="00810FB3" w:rsidP="004A2034">
            <w:pPr>
              <w:spacing w:line="360" w:lineRule="auto"/>
              <w:rPr>
                <w:rFonts w:ascii="Arial" w:hAnsi="Arial" w:cs="Arial"/>
              </w:rPr>
            </w:pPr>
          </w:p>
        </w:tc>
        <w:tc>
          <w:tcPr>
            <w:tcW w:w="1803" w:type="dxa"/>
          </w:tcPr>
          <w:p w14:paraId="1438F818"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11, 14</w:t>
            </w:r>
          </w:p>
        </w:tc>
        <w:tc>
          <w:tcPr>
            <w:tcW w:w="1803" w:type="dxa"/>
          </w:tcPr>
          <w:p w14:paraId="689274AD"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55930762"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04" w:type="dxa"/>
          </w:tcPr>
          <w:p w14:paraId="048F2215" w14:textId="77777777" w:rsidR="00810FB3" w:rsidRDefault="00810FB3" w:rsidP="004A203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10FB3" w14:paraId="02C306DF" w14:textId="77777777" w:rsidTr="008A0D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7A14EB2" w14:textId="77777777" w:rsidR="00810FB3" w:rsidRDefault="00810FB3" w:rsidP="004A2034">
            <w:pPr>
              <w:spacing w:line="360" w:lineRule="auto"/>
              <w:rPr>
                <w:rFonts w:ascii="Arial" w:hAnsi="Arial" w:cs="Arial"/>
                <w:b w:val="0"/>
                <w:bCs w:val="0"/>
                <w:caps w:val="0"/>
              </w:rPr>
            </w:pPr>
            <w:r>
              <w:rPr>
                <w:rFonts w:ascii="Arial" w:hAnsi="Arial" w:cs="Arial"/>
              </w:rPr>
              <w:t>aUDIENCE</w:t>
            </w:r>
          </w:p>
          <w:p w14:paraId="3254EEB7" w14:textId="77777777" w:rsidR="00810FB3" w:rsidRDefault="00810FB3" w:rsidP="004A2034">
            <w:pPr>
              <w:spacing w:line="360" w:lineRule="auto"/>
              <w:rPr>
                <w:rFonts w:ascii="Arial" w:hAnsi="Arial" w:cs="Arial"/>
              </w:rPr>
            </w:pPr>
          </w:p>
        </w:tc>
        <w:tc>
          <w:tcPr>
            <w:tcW w:w="1803" w:type="dxa"/>
          </w:tcPr>
          <w:p w14:paraId="7F56AA1C"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12, 13, 15, 16</w:t>
            </w:r>
          </w:p>
        </w:tc>
        <w:tc>
          <w:tcPr>
            <w:tcW w:w="1803" w:type="dxa"/>
          </w:tcPr>
          <w:p w14:paraId="3AC8E6E3"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484E6FE6"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4" w:type="dxa"/>
          </w:tcPr>
          <w:p w14:paraId="0427B7CE" w14:textId="77777777" w:rsidR="00810FB3" w:rsidRDefault="00810FB3" w:rsidP="004A203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0EEB52DC" w14:textId="263EA7ED" w:rsidR="00810FB3" w:rsidRDefault="00810FB3" w:rsidP="004A2034">
      <w:pPr>
        <w:pStyle w:val="Caption"/>
        <w:spacing w:line="360" w:lineRule="auto"/>
        <w:rPr>
          <w:rFonts w:ascii="Arial" w:hAnsi="Arial" w:cs="Arial"/>
        </w:rPr>
      </w:pPr>
      <w:r>
        <w:rPr>
          <w:rFonts w:ascii="Arial" w:hAnsi="Arial" w:cs="Arial"/>
        </w:rPr>
        <w:t xml:space="preserve"> </w:t>
      </w:r>
      <w:r w:rsidR="00F75155">
        <w:t xml:space="preserve">Figure </w:t>
      </w:r>
      <w:fldSimple w:instr=" SEQ Figure \* ARABIC ">
        <w:r w:rsidR="00F75155">
          <w:rPr>
            <w:noProof/>
          </w:rPr>
          <w:t>2</w:t>
        </w:r>
      </w:fldSimple>
    </w:p>
    <w:p w14:paraId="77EC74A1" w14:textId="77777777" w:rsidR="00810FB3" w:rsidRDefault="00810FB3" w:rsidP="004A2034">
      <w:pPr>
        <w:spacing w:line="360" w:lineRule="auto"/>
        <w:rPr>
          <w:rFonts w:ascii="Arial" w:hAnsi="Arial" w:cs="Arial"/>
        </w:rPr>
      </w:pPr>
    </w:p>
    <w:p w14:paraId="5C9CE39D" w14:textId="119D8706" w:rsidR="009F79D0" w:rsidRPr="00CD6315" w:rsidRDefault="00B66273" w:rsidP="004A2034">
      <w:pPr>
        <w:spacing w:line="360" w:lineRule="auto"/>
        <w:ind w:right="567"/>
        <w:rPr>
          <w:rFonts w:ascii="Arial" w:hAnsi="Arial" w:cs="Arial"/>
          <w:b/>
          <w:bCs/>
          <w:u w:val="single"/>
        </w:rPr>
      </w:pPr>
      <w:r w:rsidRPr="00CD6315">
        <w:rPr>
          <w:rFonts w:ascii="Arial" w:hAnsi="Arial" w:cs="Arial"/>
          <w:b/>
          <w:bCs/>
          <w:u w:val="single"/>
        </w:rPr>
        <w:t>Positive feedback</w:t>
      </w:r>
    </w:p>
    <w:p w14:paraId="351A7197" w14:textId="3015883E" w:rsidR="009630DA" w:rsidRDefault="00B80961" w:rsidP="004A2034">
      <w:pPr>
        <w:spacing w:line="360" w:lineRule="auto"/>
        <w:rPr>
          <w:rFonts w:ascii="Arial" w:hAnsi="Arial" w:cs="Arial"/>
        </w:rPr>
      </w:pPr>
      <w:r>
        <w:rPr>
          <w:rFonts w:ascii="Arial" w:hAnsi="Arial" w:cs="Arial"/>
        </w:rPr>
        <w:t>Through closed questions, a</w:t>
      </w:r>
      <w:r w:rsidR="00B66273">
        <w:rPr>
          <w:rFonts w:ascii="Arial" w:hAnsi="Arial" w:cs="Arial"/>
        </w:rPr>
        <w:t>ll participants agreed that the resource sample could be practically applied to spoken voice classrooms</w:t>
      </w:r>
      <w:r w:rsidR="0061566D">
        <w:rPr>
          <w:rFonts w:ascii="Arial" w:hAnsi="Arial" w:cs="Arial"/>
        </w:rPr>
        <w:t>, and a</w:t>
      </w:r>
      <w:r w:rsidR="00B66273">
        <w:rPr>
          <w:rFonts w:ascii="Arial" w:hAnsi="Arial" w:cs="Arial"/>
        </w:rPr>
        <w:t xml:space="preserve">ll agreed </w:t>
      </w:r>
      <w:r w:rsidR="00073D03">
        <w:rPr>
          <w:rFonts w:ascii="Arial" w:hAnsi="Arial" w:cs="Arial"/>
        </w:rPr>
        <w:t xml:space="preserve">that the introduction adequately prepared the reader for the strategies. </w:t>
      </w:r>
      <w:r>
        <w:rPr>
          <w:rFonts w:ascii="Arial" w:hAnsi="Arial" w:cs="Arial"/>
        </w:rPr>
        <w:t>This definitive response was reassuring</w:t>
      </w:r>
      <w:r w:rsidR="003E654F">
        <w:rPr>
          <w:rFonts w:ascii="Arial" w:hAnsi="Arial" w:cs="Arial"/>
        </w:rPr>
        <w:t>, and motivational</w:t>
      </w:r>
      <w:r>
        <w:rPr>
          <w:rFonts w:ascii="Arial" w:hAnsi="Arial" w:cs="Arial"/>
        </w:rPr>
        <w:t xml:space="preserve">. </w:t>
      </w:r>
      <w:r w:rsidR="00097057">
        <w:rPr>
          <w:rFonts w:ascii="Arial" w:hAnsi="Arial" w:cs="Arial"/>
        </w:rPr>
        <w:t xml:space="preserve">There </w:t>
      </w:r>
      <w:r w:rsidR="003E654F">
        <w:rPr>
          <w:rFonts w:ascii="Arial" w:hAnsi="Arial" w:cs="Arial"/>
        </w:rPr>
        <w:t>was</w:t>
      </w:r>
      <w:r w:rsidR="00097057">
        <w:rPr>
          <w:rFonts w:ascii="Arial" w:hAnsi="Arial" w:cs="Arial"/>
        </w:rPr>
        <w:t xml:space="preserve"> consensus </w:t>
      </w:r>
      <w:r w:rsidR="00B66273">
        <w:rPr>
          <w:rFonts w:ascii="Arial" w:hAnsi="Arial" w:cs="Arial"/>
        </w:rPr>
        <w:t>that this was an area worthy of research</w:t>
      </w:r>
      <w:r w:rsidR="0061566D">
        <w:rPr>
          <w:rFonts w:ascii="Arial" w:hAnsi="Arial" w:cs="Arial"/>
        </w:rPr>
        <w:t xml:space="preserve">, which increased my sense of motivation to develop the resource. </w:t>
      </w:r>
    </w:p>
    <w:p w14:paraId="2ED0BE8E" w14:textId="4A8F7FFB" w:rsidR="000130C7" w:rsidRDefault="00B5545E" w:rsidP="004A2034">
      <w:pPr>
        <w:spacing w:line="360" w:lineRule="auto"/>
        <w:rPr>
          <w:rFonts w:ascii="Arial" w:hAnsi="Arial" w:cs="Arial"/>
          <w:i/>
          <w:iCs/>
        </w:rPr>
      </w:pPr>
      <w:r w:rsidRPr="00B5545E">
        <w:rPr>
          <w:rFonts w:ascii="Arial" w:hAnsi="Arial" w:cs="Arial"/>
        </w:rPr>
        <w:lastRenderedPageBreak/>
        <w:t xml:space="preserve">The </w:t>
      </w:r>
      <w:r>
        <w:rPr>
          <w:rFonts w:ascii="Arial" w:hAnsi="Arial" w:cs="Arial"/>
        </w:rPr>
        <w:t>sources referenced were considered relevant and suitable for the resource</w:t>
      </w:r>
      <w:r w:rsidR="0061566D">
        <w:rPr>
          <w:rFonts w:ascii="Arial" w:hAnsi="Arial" w:cs="Arial"/>
        </w:rPr>
        <w:t xml:space="preserve">, with one participant </w:t>
      </w:r>
      <w:r w:rsidR="0061566D" w:rsidRPr="0061566D">
        <w:rPr>
          <w:rFonts w:ascii="Arial" w:hAnsi="Arial" w:cs="Arial"/>
        </w:rPr>
        <w:t>stating</w:t>
      </w:r>
      <w:r w:rsidR="0061566D">
        <w:rPr>
          <w:rFonts w:ascii="Arial" w:hAnsi="Arial" w:cs="Arial"/>
        </w:rPr>
        <w:t>:</w:t>
      </w:r>
      <w:r w:rsidR="000130C7">
        <w:rPr>
          <w:rFonts w:ascii="Arial" w:hAnsi="Arial" w:cs="Arial"/>
        </w:rPr>
        <w:t xml:space="preserve"> </w:t>
      </w:r>
      <w:r w:rsidR="000130C7" w:rsidRPr="000130C7">
        <w:rPr>
          <w:rFonts w:ascii="Arial" w:hAnsi="Arial" w:cs="Arial"/>
          <w:i/>
          <w:iCs/>
        </w:rPr>
        <w:t>“in terms of</w:t>
      </w:r>
      <w:r w:rsidR="000130C7">
        <w:rPr>
          <w:rFonts w:ascii="Arial" w:hAnsi="Arial" w:cs="Arial"/>
          <w:i/>
          <w:iCs/>
        </w:rPr>
        <w:t xml:space="preserve"> …</w:t>
      </w:r>
      <w:r w:rsidR="000130C7" w:rsidRPr="000130C7">
        <w:rPr>
          <w:rFonts w:ascii="Arial" w:hAnsi="Arial" w:cs="Arial"/>
          <w:i/>
          <w:iCs/>
        </w:rPr>
        <w:t xml:space="preserve"> finding articles that have really useful resources, you’ve done a good job”</w:t>
      </w:r>
      <w:r w:rsidR="003E654F">
        <w:rPr>
          <w:rFonts w:ascii="Arial" w:hAnsi="Arial" w:cs="Arial"/>
          <w:i/>
          <w:iCs/>
        </w:rPr>
        <w:t xml:space="preserve"> </w:t>
      </w:r>
      <w:r w:rsidR="003E654F" w:rsidRPr="004D75E0">
        <w:rPr>
          <w:rFonts w:ascii="Arial" w:hAnsi="Arial" w:cs="Arial"/>
        </w:rPr>
        <w:t xml:space="preserve">(appendix </w:t>
      </w:r>
      <w:r w:rsidR="003222CD">
        <w:rPr>
          <w:rFonts w:ascii="Arial" w:hAnsi="Arial" w:cs="Arial"/>
        </w:rPr>
        <w:t>3</w:t>
      </w:r>
      <w:r w:rsidR="00DA092F" w:rsidRPr="004D75E0">
        <w:rPr>
          <w:rFonts w:ascii="Arial" w:hAnsi="Arial" w:cs="Arial"/>
        </w:rPr>
        <w:t>)</w:t>
      </w:r>
      <w:r w:rsidR="000130C7" w:rsidRPr="004D75E0">
        <w:rPr>
          <w:rFonts w:ascii="Arial" w:hAnsi="Arial" w:cs="Arial"/>
        </w:rPr>
        <w:t>.</w:t>
      </w:r>
    </w:p>
    <w:p w14:paraId="6EC0D4F3" w14:textId="524C5202" w:rsidR="00DF2844" w:rsidRDefault="000130C7" w:rsidP="004A2034">
      <w:pPr>
        <w:spacing w:line="360" w:lineRule="auto"/>
        <w:rPr>
          <w:rFonts w:ascii="Arial" w:hAnsi="Arial" w:cs="Arial"/>
        </w:rPr>
      </w:pPr>
      <w:r>
        <w:rPr>
          <w:rFonts w:ascii="Arial" w:hAnsi="Arial" w:cs="Arial"/>
        </w:rPr>
        <w:t xml:space="preserve">One participant described the framing of the context of the study as </w:t>
      </w:r>
      <w:r w:rsidR="0061566D">
        <w:t>“</w:t>
      </w:r>
      <w:r w:rsidR="0061566D" w:rsidRPr="0061566D">
        <w:rPr>
          <w:rFonts w:ascii="Arial" w:hAnsi="Arial" w:cs="Arial"/>
          <w:i/>
          <w:iCs/>
        </w:rPr>
        <w:t>Excellent</w:t>
      </w:r>
      <w:r>
        <w:rPr>
          <w:rFonts w:ascii="Arial" w:hAnsi="Arial" w:cs="Arial"/>
          <w:i/>
          <w:iCs/>
        </w:rPr>
        <w:t>”</w:t>
      </w:r>
      <w:r w:rsidR="00DA092F">
        <w:rPr>
          <w:rFonts w:ascii="Arial" w:hAnsi="Arial" w:cs="Arial"/>
          <w:i/>
          <w:iCs/>
        </w:rPr>
        <w:t xml:space="preserve"> </w:t>
      </w:r>
      <w:r w:rsidR="00DA092F" w:rsidRPr="00DA092F">
        <w:rPr>
          <w:rFonts w:ascii="Arial" w:hAnsi="Arial" w:cs="Arial"/>
        </w:rPr>
        <w:t xml:space="preserve">(appendix </w:t>
      </w:r>
      <w:r w:rsidR="003222CD">
        <w:rPr>
          <w:rFonts w:ascii="Arial" w:hAnsi="Arial" w:cs="Arial"/>
        </w:rPr>
        <w:t>4</w:t>
      </w:r>
      <w:r w:rsidR="00DA092F" w:rsidRPr="00DA092F">
        <w:rPr>
          <w:rFonts w:ascii="Arial" w:hAnsi="Arial" w:cs="Arial"/>
        </w:rPr>
        <w:t>)</w:t>
      </w:r>
      <w:r w:rsidRPr="00DA092F">
        <w:rPr>
          <w:rFonts w:ascii="Arial" w:hAnsi="Arial" w:cs="Arial"/>
        </w:rPr>
        <w:t>,</w:t>
      </w:r>
      <w:r>
        <w:rPr>
          <w:rFonts w:ascii="Arial" w:hAnsi="Arial" w:cs="Arial"/>
        </w:rPr>
        <w:t xml:space="preserve"> which is interesting as another participant</w:t>
      </w:r>
      <w:r w:rsidR="003302C6">
        <w:rPr>
          <w:rFonts w:ascii="Arial" w:hAnsi="Arial" w:cs="Arial"/>
        </w:rPr>
        <w:t xml:space="preserve"> offered criticism on this aspect. </w:t>
      </w:r>
    </w:p>
    <w:p w14:paraId="05C54CB1" w14:textId="77777777" w:rsidR="003302C6" w:rsidRDefault="003302C6" w:rsidP="004A2034">
      <w:pPr>
        <w:spacing w:line="360" w:lineRule="auto"/>
        <w:rPr>
          <w:rFonts w:ascii="Arial" w:hAnsi="Arial" w:cs="Arial"/>
        </w:rPr>
      </w:pPr>
    </w:p>
    <w:p w14:paraId="752346E4" w14:textId="45112EB9" w:rsidR="003302C6" w:rsidRPr="00CD6315" w:rsidRDefault="003302C6" w:rsidP="004A2034">
      <w:pPr>
        <w:spacing w:line="360" w:lineRule="auto"/>
        <w:rPr>
          <w:rFonts w:ascii="Arial" w:hAnsi="Arial" w:cs="Arial"/>
          <w:b/>
          <w:bCs/>
          <w:u w:val="single"/>
        </w:rPr>
      </w:pPr>
      <w:r w:rsidRPr="00CD6315">
        <w:rPr>
          <w:rFonts w:ascii="Arial" w:hAnsi="Arial" w:cs="Arial"/>
          <w:b/>
          <w:bCs/>
          <w:u w:val="single"/>
        </w:rPr>
        <w:t xml:space="preserve">Areas </w:t>
      </w:r>
      <w:r w:rsidR="007A3D88" w:rsidRPr="00CD6315">
        <w:rPr>
          <w:rFonts w:ascii="Arial" w:hAnsi="Arial" w:cs="Arial"/>
          <w:b/>
          <w:bCs/>
          <w:u w:val="single"/>
        </w:rPr>
        <w:t xml:space="preserve">in need </w:t>
      </w:r>
      <w:r w:rsidRPr="00CD6315">
        <w:rPr>
          <w:rFonts w:ascii="Arial" w:hAnsi="Arial" w:cs="Arial"/>
          <w:b/>
          <w:bCs/>
          <w:u w:val="single"/>
        </w:rPr>
        <w:t>of improvement</w:t>
      </w:r>
    </w:p>
    <w:p w14:paraId="59FEA22A" w14:textId="5C7B1FEB" w:rsidR="00D36E06" w:rsidRPr="00CD6315" w:rsidRDefault="00D36E06" w:rsidP="004A2034">
      <w:pPr>
        <w:spacing w:line="360" w:lineRule="auto"/>
        <w:rPr>
          <w:rFonts w:ascii="Arial" w:hAnsi="Arial" w:cs="Arial"/>
          <w:b/>
          <w:bCs/>
          <w:u w:val="single"/>
        </w:rPr>
      </w:pPr>
      <w:r w:rsidRPr="00CD6315">
        <w:rPr>
          <w:rFonts w:ascii="Arial" w:hAnsi="Arial" w:cs="Arial"/>
          <w:b/>
          <w:bCs/>
          <w:u w:val="single"/>
        </w:rPr>
        <w:t>Further research</w:t>
      </w:r>
      <w:r w:rsidR="00A24C6C" w:rsidRPr="00CD6315">
        <w:rPr>
          <w:rFonts w:ascii="Arial" w:hAnsi="Arial" w:cs="Arial"/>
          <w:b/>
          <w:bCs/>
          <w:u w:val="single"/>
        </w:rPr>
        <w:t xml:space="preserve"> </w:t>
      </w:r>
    </w:p>
    <w:p w14:paraId="5D1CD1EE" w14:textId="2D1EBA7B" w:rsidR="00D36E06" w:rsidRDefault="00D36E06" w:rsidP="004A2034">
      <w:pPr>
        <w:spacing w:line="360" w:lineRule="auto"/>
        <w:rPr>
          <w:rFonts w:ascii="Arial" w:hAnsi="Arial" w:cs="Arial"/>
        </w:rPr>
      </w:pPr>
      <w:r>
        <w:rPr>
          <w:rFonts w:ascii="Arial" w:hAnsi="Arial" w:cs="Arial"/>
        </w:rPr>
        <w:t xml:space="preserve">The contrary opinion claims that the writing implies that this is a new inquiry. The participant highlighted the work of Dudley Knight in the 1990’s </w:t>
      </w:r>
      <w:sdt>
        <w:sdtPr>
          <w:rPr>
            <w:rFonts w:ascii="Arial" w:hAnsi="Arial" w:cs="Arial"/>
          </w:rPr>
          <w:id w:val="578330176"/>
          <w:citation/>
        </w:sdtPr>
        <w:sdtContent>
          <w:r>
            <w:rPr>
              <w:rFonts w:ascii="Arial" w:hAnsi="Arial" w:cs="Arial"/>
            </w:rPr>
            <w:fldChar w:fldCharType="begin"/>
          </w:r>
          <w:r>
            <w:rPr>
              <w:rFonts w:ascii="Arial" w:hAnsi="Arial" w:cs="Arial"/>
            </w:rPr>
            <w:instrText xml:space="preserve">CITATION Dud00 \n  \t  \l 2057 </w:instrText>
          </w:r>
          <w:r>
            <w:rPr>
              <w:rFonts w:ascii="Arial" w:hAnsi="Arial" w:cs="Arial"/>
            </w:rPr>
            <w:fldChar w:fldCharType="separate"/>
          </w:r>
          <w:r w:rsidRPr="00804054">
            <w:rPr>
              <w:rFonts w:ascii="Arial" w:hAnsi="Arial" w:cs="Arial"/>
              <w:noProof/>
            </w:rPr>
            <w:t>(2000)</w:t>
          </w:r>
          <w:r>
            <w:rPr>
              <w:rFonts w:ascii="Arial" w:hAnsi="Arial" w:cs="Arial"/>
            </w:rPr>
            <w:fldChar w:fldCharType="end"/>
          </w:r>
        </w:sdtContent>
      </w:sdt>
      <w:r w:rsidR="00207C8F">
        <w:rPr>
          <w:rFonts w:ascii="Arial" w:hAnsi="Arial" w:cs="Arial"/>
        </w:rPr>
        <w:t xml:space="preserve">, </w:t>
      </w:r>
      <w:r>
        <w:rPr>
          <w:rFonts w:ascii="Arial" w:hAnsi="Arial" w:cs="Arial"/>
        </w:rPr>
        <w:t xml:space="preserve">which further emphasises the historical research in this area, and the need to incorporate this in the resource. Further research into the origins of this avenue of study and outlining this history in the introduction could mitigate this concern. The disparity in opinion could be explained by the fact that one participant had more knowledge and experience in this subject than the other, and so this </w:t>
      </w:r>
      <w:proofErr w:type="gramStart"/>
      <w:r>
        <w:rPr>
          <w:rFonts w:ascii="Arial" w:hAnsi="Arial" w:cs="Arial"/>
        </w:rPr>
        <w:t>particular detail</w:t>
      </w:r>
      <w:proofErr w:type="gramEnd"/>
      <w:r>
        <w:rPr>
          <w:rFonts w:ascii="Arial" w:hAnsi="Arial" w:cs="Arial"/>
        </w:rPr>
        <w:t xml:space="preserve"> could have been overlooked by the other. </w:t>
      </w:r>
    </w:p>
    <w:p w14:paraId="1942BCFD" w14:textId="7B7FE86C" w:rsidR="00263BCE" w:rsidRDefault="0032193A" w:rsidP="004A2034">
      <w:pPr>
        <w:spacing w:line="360" w:lineRule="auto"/>
        <w:rPr>
          <w:rFonts w:ascii="Arial" w:hAnsi="Arial" w:cs="Arial"/>
        </w:rPr>
      </w:pPr>
      <w:r>
        <w:rPr>
          <w:rFonts w:ascii="Arial" w:hAnsi="Arial" w:cs="Arial"/>
        </w:rPr>
        <w:t xml:space="preserve">There were </w:t>
      </w:r>
      <w:r w:rsidR="00263BCE">
        <w:rPr>
          <w:rFonts w:ascii="Arial" w:hAnsi="Arial" w:cs="Arial"/>
        </w:rPr>
        <w:t xml:space="preserve">two sources that were identified through the interview, </w:t>
      </w:r>
      <w:r>
        <w:rPr>
          <w:rFonts w:ascii="Arial" w:hAnsi="Arial" w:cs="Arial"/>
        </w:rPr>
        <w:t xml:space="preserve">which </w:t>
      </w:r>
      <w:r w:rsidR="00263BCE">
        <w:rPr>
          <w:rFonts w:ascii="Arial" w:hAnsi="Arial" w:cs="Arial"/>
        </w:rPr>
        <w:t>the</w:t>
      </w:r>
      <w:r>
        <w:rPr>
          <w:rFonts w:ascii="Arial" w:hAnsi="Arial" w:cs="Arial"/>
        </w:rPr>
        <w:t xml:space="preserve"> participant suggested I reference in the resource. These </w:t>
      </w:r>
      <w:r w:rsidR="00263BCE">
        <w:rPr>
          <w:rFonts w:ascii="Arial" w:hAnsi="Arial" w:cs="Arial"/>
        </w:rPr>
        <w:t>were:</w:t>
      </w:r>
      <w:r>
        <w:rPr>
          <w:rFonts w:ascii="Arial" w:hAnsi="Arial" w:cs="Arial"/>
        </w:rPr>
        <w:t xml:space="preserve"> </w:t>
      </w:r>
    </w:p>
    <w:p w14:paraId="337D8202" w14:textId="5EE8A52F" w:rsidR="00263BCE" w:rsidRDefault="0032193A" w:rsidP="004A2034">
      <w:pPr>
        <w:pStyle w:val="ListParagraph"/>
        <w:numPr>
          <w:ilvl w:val="0"/>
          <w:numId w:val="3"/>
        </w:numPr>
        <w:spacing w:line="360" w:lineRule="auto"/>
        <w:rPr>
          <w:rFonts w:ascii="Arial" w:hAnsi="Arial" w:cs="Arial"/>
        </w:rPr>
      </w:pPr>
      <w:r w:rsidRPr="00263BCE">
        <w:rPr>
          <w:rFonts w:ascii="Arial" w:hAnsi="Arial" w:cs="Arial"/>
        </w:rPr>
        <w:t xml:space="preserve">The Current Use of Standard Dialects in Speech Practice and Pedagogy: A Mixed Method Study Examining the VASTA Community in the United States </w:t>
      </w:r>
      <w:sdt>
        <w:sdtPr>
          <w:id w:val="-1485304816"/>
          <w:citation/>
        </w:sdtPr>
        <w:sdtContent>
          <w:r w:rsidRPr="00263BCE">
            <w:rPr>
              <w:rFonts w:ascii="Arial" w:hAnsi="Arial" w:cs="Arial"/>
            </w:rPr>
            <w:fldChar w:fldCharType="begin"/>
          </w:r>
          <w:r w:rsidRPr="00263BCE">
            <w:rPr>
              <w:rFonts w:ascii="Arial" w:hAnsi="Arial" w:cs="Arial"/>
            </w:rPr>
            <w:instrText xml:space="preserve"> CITATION Mel18 \l 2057 </w:instrText>
          </w:r>
          <w:r w:rsidRPr="00263BCE">
            <w:rPr>
              <w:rFonts w:ascii="Arial" w:hAnsi="Arial" w:cs="Arial"/>
            </w:rPr>
            <w:fldChar w:fldCharType="separate"/>
          </w:r>
          <w:r w:rsidRPr="00263BCE">
            <w:rPr>
              <w:rFonts w:ascii="Arial" w:hAnsi="Arial" w:cs="Arial"/>
              <w:noProof/>
            </w:rPr>
            <w:t>(Tonning-Kollwitz &amp; Hetterly, 2018)</w:t>
          </w:r>
          <w:r w:rsidRPr="00263BCE">
            <w:rPr>
              <w:rFonts w:ascii="Arial" w:hAnsi="Arial" w:cs="Arial"/>
            </w:rPr>
            <w:fldChar w:fldCharType="end"/>
          </w:r>
        </w:sdtContent>
      </w:sdt>
    </w:p>
    <w:p w14:paraId="28EA941F" w14:textId="4794D35D" w:rsidR="0032193A" w:rsidRPr="00263BCE" w:rsidRDefault="0032193A" w:rsidP="004A2034">
      <w:pPr>
        <w:pStyle w:val="ListParagraph"/>
        <w:numPr>
          <w:ilvl w:val="0"/>
          <w:numId w:val="3"/>
        </w:numPr>
        <w:spacing w:line="360" w:lineRule="auto"/>
        <w:rPr>
          <w:rFonts w:ascii="Arial" w:hAnsi="Arial" w:cs="Arial"/>
        </w:rPr>
      </w:pPr>
      <w:r w:rsidRPr="00263BCE">
        <w:rPr>
          <w:rFonts w:ascii="Arial" w:hAnsi="Arial" w:cs="Arial"/>
        </w:rPr>
        <w:t xml:space="preserve">Training Actors Voices Towards an Intercultural/ Interdisciplinary Approach </w:t>
      </w:r>
      <w:sdt>
        <w:sdtPr>
          <w:id w:val="378202390"/>
          <w:citation/>
        </w:sdtPr>
        <w:sdtContent>
          <w:r w:rsidRPr="00263BCE">
            <w:rPr>
              <w:rFonts w:ascii="Arial" w:hAnsi="Arial" w:cs="Arial"/>
            </w:rPr>
            <w:fldChar w:fldCharType="begin"/>
          </w:r>
          <w:r w:rsidRPr="00263BCE">
            <w:rPr>
              <w:rFonts w:ascii="Arial" w:hAnsi="Arial" w:cs="Arial"/>
            </w:rPr>
            <w:instrText xml:space="preserve"> CITATION Tar18 \l 2057 </w:instrText>
          </w:r>
          <w:r w:rsidRPr="00263BCE">
            <w:rPr>
              <w:rFonts w:ascii="Arial" w:hAnsi="Arial" w:cs="Arial"/>
            </w:rPr>
            <w:fldChar w:fldCharType="separate"/>
          </w:r>
          <w:r w:rsidRPr="00263BCE">
            <w:rPr>
              <w:rFonts w:ascii="Arial" w:hAnsi="Arial" w:cs="Arial"/>
              <w:noProof/>
            </w:rPr>
            <w:t>(McAllister-Viel, 2018)</w:t>
          </w:r>
          <w:r w:rsidRPr="00263BCE">
            <w:rPr>
              <w:rFonts w:ascii="Arial" w:hAnsi="Arial" w:cs="Arial"/>
            </w:rPr>
            <w:fldChar w:fldCharType="end"/>
          </w:r>
        </w:sdtContent>
      </w:sdt>
      <w:r w:rsidRPr="00263BCE">
        <w:rPr>
          <w:rFonts w:ascii="Arial" w:hAnsi="Arial" w:cs="Arial"/>
        </w:rPr>
        <w:t xml:space="preserve">. </w:t>
      </w:r>
    </w:p>
    <w:p w14:paraId="4A412B93" w14:textId="4BAF288E" w:rsidR="0032193A" w:rsidRDefault="0032193A" w:rsidP="004A2034">
      <w:pPr>
        <w:spacing w:line="360" w:lineRule="auto"/>
        <w:rPr>
          <w:rFonts w:ascii="Arial" w:hAnsi="Arial" w:cs="Arial"/>
        </w:rPr>
      </w:pPr>
      <w:r>
        <w:rPr>
          <w:rFonts w:ascii="Arial" w:hAnsi="Arial" w:cs="Arial"/>
        </w:rPr>
        <w:t>The first article, as the title suggests, discusses the use of standard dialects in voice training for actors. The findings suggest that although some standard accents are still used and taught, that a significant number of practitioners are not using standard dialects. This information is potentially conflicting with an implicit implication within the resource</w:t>
      </w:r>
      <w:r w:rsidR="00263BCE">
        <w:rPr>
          <w:rFonts w:ascii="Arial" w:hAnsi="Arial" w:cs="Arial"/>
        </w:rPr>
        <w:t>, highlighted below:</w:t>
      </w:r>
      <w:r>
        <w:rPr>
          <w:rFonts w:ascii="Arial" w:hAnsi="Arial" w:cs="Arial"/>
        </w:rPr>
        <w:t xml:space="preserve"> </w:t>
      </w:r>
    </w:p>
    <w:p w14:paraId="413176BA" w14:textId="5F4C53F1" w:rsidR="0032193A" w:rsidRDefault="0032193A" w:rsidP="004A2034">
      <w:pPr>
        <w:spacing w:line="360" w:lineRule="auto"/>
        <w:ind w:left="567" w:right="567"/>
        <w:rPr>
          <w:rFonts w:ascii="Arial" w:hAnsi="Arial" w:cs="Arial"/>
        </w:rPr>
      </w:pPr>
      <w:r w:rsidRPr="00D00B50">
        <w:rPr>
          <w:rFonts w:ascii="Arial" w:hAnsi="Arial" w:cs="Arial"/>
        </w:rPr>
        <w:t>RP and General American English (GAE) are often taught to trainee actors</w:t>
      </w:r>
      <w:r>
        <w:rPr>
          <w:rFonts w:ascii="Arial" w:hAnsi="Arial" w:cs="Arial"/>
        </w:rPr>
        <w:t>, which is a subject of much discussion. Opening a conversation on the history of ‘standardising accents’, and the use of language and accents as tools for dominance provides an explanation as to why these accents are considered relevant.” (</w:t>
      </w:r>
      <w:proofErr w:type="gramStart"/>
      <w:r>
        <w:rPr>
          <w:rFonts w:ascii="Arial" w:hAnsi="Arial" w:cs="Arial"/>
        </w:rPr>
        <w:t>appendix</w:t>
      </w:r>
      <w:proofErr w:type="gramEnd"/>
      <w:r>
        <w:rPr>
          <w:rFonts w:ascii="Arial" w:hAnsi="Arial" w:cs="Arial"/>
        </w:rPr>
        <w:t xml:space="preserve"> </w:t>
      </w:r>
      <w:r w:rsidR="003222CD">
        <w:rPr>
          <w:rFonts w:ascii="Arial" w:hAnsi="Arial" w:cs="Arial"/>
        </w:rPr>
        <w:t>7</w:t>
      </w:r>
      <w:r>
        <w:rPr>
          <w:rFonts w:ascii="Arial" w:hAnsi="Arial" w:cs="Arial"/>
        </w:rPr>
        <w:t>)</w:t>
      </w:r>
    </w:p>
    <w:p w14:paraId="21A48C9F" w14:textId="2A534315" w:rsidR="0032193A" w:rsidRDefault="0032193A" w:rsidP="004A2034">
      <w:pPr>
        <w:spacing w:line="360" w:lineRule="auto"/>
        <w:rPr>
          <w:rFonts w:ascii="Arial" w:hAnsi="Arial" w:cs="Arial"/>
        </w:rPr>
      </w:pPr>
      <w:r>
        <w:rPr>
          <w:rFonts w:ascii="Arial" w:hAnsi="Arial" w:cs="Arial"/>
        </w:rPr>
        <w:lastRenderedPageBreak/>
        <w:t>Omitting this contrary research paints an inaccurate picture</w:t>
      </w:r>
      <w:r w:rsidR="004D75E0">
        <w:rPr>
          <w:rFonts w:ascii="Arial" w:hAnsi="Arial" w:cs="Arial"/>
        </w:rPr>
        <w:t>, and potentially negates some of the content of the resource</w:t>
      </w:r>
      <w:r>
        <w:rPr>
          <w:rFonts w:ascii="Arial" w:hAnsi="Arial" w:cs="Arial"/>
        </w:rPr>
        <w:t xml:space="preserve">. The second </w:t>
      </w:r>
      <w:r w:rsidR="00263BCE">
        <w:rPr>
          <w:rFonts w:ascii="Arial" w:hAnsi="Arial" w:cs="Arial"/>
        </w:rPr>
        <w:t xml:space="preserve">source is a </w:t>
      </w:r>
      <w:r>
        <w:rPr>
          <w:rFonts w:ascii="Arial" w:hAnsi="Arial" w:cs="Arial"/>
        </w:rPr>
        <w:t xml:space="preserve">book </w:t>
      </w:r>
      <w:r w:rsidR="00263BCE">
        <w:rPr>
          <w:rFonts w:ascii="Arial" w:hAnsi="Arial" w:cs="Arial"/>
        </w:rPr>
        <w:t xml:space="preserve">which </w:t>
      </w:r>
      <w:r w:rsidR="003E1EB8">
        <w:rPr>
          <w:rFonts w:ascii="Arial" w:hAnsi="Arial" w:cs="Arial"/>
        </w:rPr>
        <w:t>focuses on</w:t>
      </w:r>
      <w:r>
        <w:rPr>
          <w:rFonts w:ascii="Arial" w:hAnsi="Arial" w:cs="Arial"/>
        </w:rPr>
        <w:t xml:space="preserve"> the evolution of actor training in multicultural classrooms</w:t>
      </w:r>
      <w:r w:rsidR="00263BCE">
        <w:rPr>
          <w:rFonts w:ascii="Arial" w:hAnsi="Arial" w:cs="Arial"/>
        </w:rPr>
        <w:t>. This book</w:t>
      </w:r>
      <w:r>
        <w:rPr>
          <w:rFonts w:ascii="Arial" w:hAnsi="Arial" w:cs="Arial"/>
        </w:rPr>
        <w:t xml:space="preserve"> is </w:t>
      </w:r>
      <w:r w:rsidR="00263BCE">
        <w:rPr>
          <w:rFonts w:ascii="Arial" w:hAnsi="Arial" w:cs="Arial"/>
        </w:rPr>
        <w:t xml:space="preserve">clearly </w:t>
      </w:r>
      <w:r>
        <w:rPr>
          <w:rFonts w:ascii="Arial" w:hAnsi="Arial" w:cs="Arial"/>
        </w:rPr>
        <w:t>relevant to the study</w:t>
      </w:r>
      <w:r w:rsidR="003E1EB8">
        <w:rPr>
          <w:rFonts w:ascii="Arial" w:hAnsi="Arial" w:cs="Arial"/>
        </w:rPr>
        <w:t>, as it discusses the possible ways in which voice training for actors may need to adapt to suit the multiple worldviews of students</w:t>
      </w:r>
      <w:r>
        <w:rPr>
          <w:rFonts w:ascii="Arial" w:hAnsi="Arial" w:cs="Arial"/>
        </w:rPr>
        <w:t xml:space="preserve">. These points highlight the need for further research. </w:t>
      </w:r>
    </w:p>
    <w:p w14:paraId="0ECC6EA0" w14:textId="77777777" w:rsidR="0032193A" w:rsidRDefault="0032193A" w:rsidP="004A2034">
      <w:pPr>
        <w:spacing w:line="360" w:lineRule="auto"/>
        <w:rPr>
          <w:rFonts w:ascii="Arial" w:hAnsi="Arial" w:cs="Arial"/>
        </w:rPr>
      </w:pPr>
    </w:p>
    <w:p w14:paraId="644C45C0" w14:textId="6DCF10C7" w:rsidR="00D36E06" w:rsidRPr="00CD6315" w:rsidRDefault="00D36E06" w:rsidP="004A2034">
      <w:pPr>
        <w:spacing w:line="360" w:lineRule="auto"/>
        <w:rPr>
          <w:rFonts w:ascii="Arial" w:hAnsi="Arial" w:cs="Arial"/>
          <w:b/>
          <w:bCs/>
          <w:u w:val="single"/>
        </w:rPr>
      </w:pPr>
      <w:r w:rsidRPr="00CD6315">
        <w:rPr>
          <w:rFonts w:ascii="Arial" w:hAnsi="Arial" w:cs="Arial"/>
          <w:b/>
          <w:bCs/>
          <w:u w:val="single"/>
        </w:rPr>
        <w:t>Perspective and use of language</w:t>
      </w:r>
    </w:p>
    <w:p w14:paraId="7F206BF6" w14:textId="39B4EAE6" w:rsidR="00650920" w:rsidRDefault="007A3D88" w:rsidP="004A2034">
      <w:pPr>
        <w:spacing w:line="360" w:lineRule="auto"/>
        <w:rPr>
          <w:rFonts w:ascii="Arial" w:hAnsi="Arial" w:cs="Arial"/>
        </w:rPr>
      </w:pPr>
      <w:r>
        <w:rPr>
          <w:rFonts w:ascii="Arial" w:hAnsi="Arial" w:cs="Arial"/>
        </w:rPr>
        <w:t xml:space="preserve">Another contextual issue raised questions around the various perspectives of this subject, and how it is approached by different people in different </w:t>
      </w:r>
      <w:r w:rsidR="003E1EB8">
        <w:rPr>
          <w:rFonts w:ascii="Arial" w:hAnsi="Arial" w:cs="Arial"/>
        </w:rPr>
        <w:t>cultures</w:t>
      </w:r>
      <w:r>
        <w:rPr>
          <w:rFonts w:ascii="Arial" w:hAnsi="Arial" w:cs="Arial"/>
        </w:rPr>
        <w:t xml:space="preserve">. One participant described the approach to this subject taken by </w:t>
      </w:r>
      <w:r w:rsidR="00EE51BE">
        <w:rPr>
          <w:rFonts w:ascii="Arial" w:hAnsi="Arial" w:cs="Arial"/>
        </w:rPr>
        <w:t>some United Kingdom</w:t>
      </w:r>
      <w:r>
        <w:rPr>
          <w:rFonts w:ascii="Arial" w:hAnsi="Arial" w:cs="Arial"/>
        </w:rPr>
        <w:t xml:space="preserve"> based </w:t>
      </w:r>
      <w:r w:rsidR="00006ED4">
        <w:rPr>
          <w:rFonts w:ascii="Arial" w:hAnsi="Arial" w:cs="Arial"/>
        </w:rPr>
        <w:t>researchers</w:t>
      </w:r>
      <w:r w:rsidR="00FE2422">
        <w:rPr>
          <w:rFonts w:ascii="Arial" w:hAnsi="Arial" w:cs="Arial"/>
        </w:rPr>
        <w:t xml:space="preserve"> as “</w:t>
      </w:r>
      <w:r w:rsidR="00EE51BE" w:rsidRPr="00AE338C">
        <w:rPr>
          <w:rFonts w:ascii="Arial" w:hAnsi="Arial" w:cs="Arial"/>
          <w:i/>
          <w:iCs/>
        </w:rPr>
        <w:t>Burn it to the ground kind of research</w:t>
      </w:r>
      <w:r w:rsidR="00EE51BE">
        <w:rPr>
          <w:rFonts w:ascii="Arial" w:hAnsi="Arial" w:cs="Arial"/>
        </w:rPr>
        <w:t>”</w:t>
      </w:r>
      <w:r w:rsidR="00DA092F">
        <w:rPr>
          <w:rFonts w:ascii="Arial" w:hAnsi="Arial" w:cs="Arial"/>
        </w:rPr>
        <w:t xml:space="preserve"> (appendix </w:t>
      </w:r>
      <w:r w:rsidR="003222CD">
        <w:rPr>
          <w:rFonts w:ascii="Arial" w:hAnsi="Arial" w:cs="Arial"/>
        </w:rPr>
        <w:t>3</w:t>
      </w:r>
      <w:r w:rsidR="00DA092F">
        <w:rPr>
          <w:rFonts w:ascii="Arial" w:hAnsi="Arial" w:cs="Arial"/>
        </w:rPr>
        <w:t>)</w:t>
      </w:r>
      <w:r w:rsidR="00EE51BE">
        <w:rPr>
          <w:rFonts w:ascii="Arial" w:hAnsi="Arial" w:cs="Arial"/>
        </w:rPr>
        <w:t xml:space="preserve">. I understood this to mean </w:t>
      </w:r>
      <w:r w:rsidR="00594D3B">
        <w:rPr>
          <w:rFonts w:ascii="Arial" w:hAnsi="Arial" w:cs="Arial"/>
        </w:rPr>
        <w:t xml:space="preserve">a critical approach to </w:t>
      </w:r>
      <w:r w:rsidR="00EE51BE">
        <w:rPr>
          <w:rFonts w:ascii="Arial" w:hAnsi="Arial" w:cs="Arial"/>
        </w:rPr>
        <w:t xml:space="preserve">research that discounts the traditional or historical way of teaching voice, and a desire by the researcher to disassociate with these </w:t>
      </w:r>
      <w:r w:rsidR="003863C9">
        <w:rPr>
          <w:rFonts w:ascii="Arial" w:hAnsi="Arial" w:cs="Arial"/>
        </w:rPr>
        <w:t>practices, as opposed to a more pragmatic approach taken by those in America.</w:t>
      </w:r>
      <w:r w:rsidR="000E3823">
        <w:rPr>
          <w:rFonts w:ascii="Arial" w:hAnsi="Arial" w:cs="Arial"/>
        </w:rPr>
        <w:t xml:space="preserve"> </w:t>
      </w:r>
      <w:r w:rsidR="00650920">
        <w:rPr>
          <w:rFonts w:ascii="Arial" w:hAnsi="Arial" w:cs="Arial"/>
        </w:rPr>
        <w:t>The participant stated that “</w:t>
      </w:r>
      <w:r w:rsidR="00650920">
        <w:rPr>
          <w:rFonts w:ascii="Arial" w:hAnsi="Arial" w:cs="Arial"/>
          <w:i/>
          <w:iCs/>
        </w:rPr>
        <w:t xml:space="preserve">just because something … comes from … [Anglo-American] tradition, doesn’t mean that it perpetuates anything, per se.” (appendix </w:t>
      </w:r>
      <w:r w:rsidR="003222CD">
        <w:rPr>
          <w:rFonts w:ascii="Arial" w:hAnsi="Arial" w:cs="Arial"/>
          <w:i/>
          <w:iCs/>
        </w:rPr>
        <w:t>3</w:t>
      </w:r>
      <w:r w:rsidR="00650920">
        <w:rPr>
          <w:rFonts w:ascii="Arial" w:hAnsi="Arial" w:cs="Arial"/>
          <w:i/>
          <w:iCs/>
        </w:rPr>
        <w:t>)</w:t>
      </w:r>
      <w:r w:rsidR="00650920">
        <w:rPr>
          <w:rFonts w:ascii="Arial" w:hAnsi="Arial" w:cs="Arial"/>
        </w:rPr>
        <w:t>. They later stated that “</w:t>
      </w:r>
      <w:r w:rsidR="00650920" w:rsidRPr="00977DA3">
        <w:rPr>
          <w:rFonts w:ascii="Arial" w:hAnsi="Arial" w:cs="Arial"/>
          <w:i/>
          <w:iCs/>
        </w:rPr>
        <w:t xml:space="preserve">the IPA </w:t>
      </w:r>
      <w:r w:rsidR="00650920">
        <w:rPr>
          <w:rFonts w:ascii="Arial" w:hAnsi="Arial" w:cs="Arial"/>
          <w:i/>
          <w:iCs/>
        </w:rPr>
        <w:t>[</w:t>
      </w:r>
      <w:r w:rsidR="00650920" w:rsidRPr="00650920">
        <w:rPr>
          <w:rFonts w:ascii="Arial" w:hAnsi="Arial" w:cs="Arial"/>
          <w:i/>
          <w:iCs/>
        </w:rPr>
        <w:t>international phonetic alphabet</w:t>
      </w:r>
      <w:r w:rsidR="00650920">
        <w:rPr>
          <w:rFonts w:ascii="Arial" w:hAnsi="Arial" w:cs="Arial"/>
          <w:i/>
          <w:iCs/>
        </w:rPr>
        <w:t>]</w:t>
      </w:r>
      <w:r w:rsidR="00650920" w:rsidRPr="00977DA3">
        <w:rPr>
          <w:rFonts w:ascii="Arial" w:hAnsi="Arial" w:cs="Arial"/>
          <w:i/>
          <w:iCs/>
        </w:rPr>
        <w:t xml:space="preserve"> is not racist in and of itself</w:t>
      </w:r>
      <w:r w:rsidR="00650920">
        <w:rPr>
          <w:rFonts w:ascii="Arial" w:hAnsi="Arial" w:cs="Arial"/>
        </w:rPr>
        <w:t xml:space="preserve">”. These are valid points, which raise questions about the boundaries between </w:t>
      </w:r>
      <w:r w:rsidR="00A24C6C">
        <w:rPr>
          <w:rFonts w:ascii="Arial" w:hAnsi="Arial" w:cs="Arial"/>
        </w:rPr>
        <w:t xml:space="preserve">traditional practices, and racist practices: Is it necessary to discard everything related to Anglo-American tradition? </w:t>
      </w:r>
      <w:r w:rsidR="00207C8F">
        <w:rPr>
          <w:rFonts w:ascii="Arial" w:hAnsi="Arial" w:cs="Arial"/>
        </w:rPr>
        <w:t xml:space="preserve">To do so </w:t>
      </w:r>
      <w:r w:rsidR="00A24C6C">
        <w:rPr>
          <w:rFonts w:ascii="Arial" w:hAnsi="Arial" w:cs="Arial"/>
        </w:rPr>
        <w:t xml:space="preserve">is perhaps what the participant is referring to by “burn it to the ground kind of research”. </w:t>
      </w:r>
    </w:p>
    <w:p w14:paraId="0D2797EC" w14:textId="5A441C97" w:rsidR="00006ED4" w:rsidRDefault="000E3823" w:rsidP="004A2034">
      <w:pPr>
        <w:spacing w:line="360" w:lineRule="auto"/>
        <w:rPr>
          <w:rFonts w:ascii="Arial" w:hAnsi="Arial" w:cs="Arial"/>
        </w:rPr>
      </w:pPr>
      <w:r>
        <w:rPr>
          <w:rFonts w:ascii="Arial" w:hAnsi="Arial" w:cs="Arial"/>
        </w:rPr>
        <w:t>P</w:t>
      </w:r>
      <w:r w:rsidR="006F5E84">
        <w:rPr>
          <w:rFonts w:ascii="Arial" w:hAnsi="Arial" w:cs="Arial"/>
        </w:rPr>
        <w:t>hrases within my resource, such as “</w:t>
      </w:r>
      <w:r w:rsidR="006F5E84" w:rsidRPr="00AE338C">
        <w:rPr>
          <w:rFonts w:ascii="Arial" w:hAnsi="Arial" w:cs="Arial"/>
          <w:i/>
          <w:iCs/>
        </w:rPr>
        <w:t>Eurocentric curricula implicitly instil racist ideologies into the minds of young people</w:t>
      </w:r>
      <w:r w:rsidR="006F5E84">
        <w:rPr>
          <w:rFonts w:ascii="Arial" w:hAnsi="Arial" w:cs="Arial"/>
        </w:rPr>
        <w:t>” (</w:t>
      </w:r>
      <w:r w:rsidR="00DA092F">
        <w:rPr>
          <w:rFonts w:ascii="Arial" w:hAnsi="Arial" w:cs="Arial"/>
        </w:rPr>
        <w:t xml:space="preserve">appendix </w:t>
      </w:r>
      <w:r w:rsidR="003222CD">
        <w:rPr>
          <w:rFonts w:ascii="Arial" w:hAnsi="Arial" w:cs="Arial"/>
        </w:rPr>
        <w:t>7</w:t>
      </w:r>
      <w:r w:rsidR="006F5E84">
        <w:rPr>
          <w:rFonts w:ascii="Arial" w:hAnsi="Arial" w:cs="Arial"/>
        </w:rPr>
        <w:t>)</w:t>
      </w:r>
      <w:r>
        <w:rPr>
          <w:rFonts w:ascii="Arial" w:hAnsi="Arial" w:cs="Arial"/>
        </w:rPr>
        <w:t>,</w:t>
      </w:r>
      <w:r w:rsidR="006F5E84">
        <w:rPr>
          <w:rFonts w:ascii="Arial" w:hAnsi="Arial" w:cs="Arial"/>
        </w:rPr>
        <w:t xml:space="preserve"> </w:t>
      </w:r>
      <w:r>
        <w:rPr>
          <w:rFonts w:ascii="Arial" w:hAnsi="Arial" w:cs="Arial"/>
        </w:rPr>
        <w:t xml:space="preserve">could be considered the type of language associated with “burn it to the ground” research, in which I (the researcher) am </w:t>
      </w:r>
      <w:r w:rsidR="00435306">
        <w:rPr>
          <w:rFonts w:ascii="Arial" w:hAnsi="Arial" w:cs="Arial"/>
        </w:rPr>
        <w:t xml:space="preserve">critical, and </w:t>
      </w:r>
      <w:r w:rsidR="00301964">
        <w:rPr>
          <w:rFonts w:ascii="Arial" w:hAnsi="Arial" w:cs="Arial"/>
        </w:rPr>
        <w:t xml:space="preserve">therefore </w:t>
      </w:r>
      <w:r>
        <w:rPr>
          <w:rFonts w:ascii="Arial" w:hAnsi="Arial" w:cs="Arial"/>
        </w:rPr>
        <w:t>dis</w:t>
      </w:r>
      <w:r w:rsidR="00435306">
        <w:rPr>
          <w:rFonts w:ascii="Arial" w:hAnsi="Arial" w:cs="Arial"/>
        </w:rPr>
        <w:t>tancing myself from</w:t>
      </w:r>
      <w:r>
        <w:rPr>
          <w:rFonts w:ascii="Arial" w:hAnsi="Arial" w:cs="Arial"/>
        </w:rPr>
        <w:t xml:space="preserve"> traditional practices</w:t>
      </w:r>
      <w:r w:rsidR="00CC33AC">
        <w:rPr>
          <w:rFonts w:ascii="Arial" w:hAnsi="Arial" w:cs="Arial"/>
        </w:rPr>
        <w:t xml:space="preserve">. </w:t>
      </w:r>
      <w:r w:rsidR="00006ED4">
        <w:rPr>
          <w:rFonts w:ascii="Arial" w:hAnsi="Arial" w:cs="Arial"/>
        </w:rPr>
        <w:t xml:space="preserve">A similar approach is taken by UK based researcher </w:t>
      </w:r>
      <w:proofErr w:type="spellStart"/>
      <w:r w:rsidR="00006ED4">
        <w:rPr>
          <w:rFonts w:ascii="Arial" w:hAnsi="Arial" w:cs="Arial"/>
        </w:rPr>
        <w:t>Oram</w:t>
      </w:r>
      <w:proofErr w:type="spellEnd"/>
      <w:r w:rsidR="00006ED4">
        <w:rPr>
          <w:rFonts w:ascii="Arial" w:hAnsi="Arial" w:cs="Arial"/>
        </w:rPr>
        <w:t xml:space="preserve"> (2019): </w:t>
      </w:r>
      <w:r w:rsidR="00594D3B">
        <w:rPr>
          <w:rFonts w:ascii="Arial" w:hAnsi="Arial" w:cs="Arial"/>
        </w:rPr>
        <w:t xml:space="preserve">phrases such as </w:t>
      </w:r>
      <w:r w:rsidR="00594D3B" w:rsidRPr="00594D3B">
        <w:rPr>
          <w:rFonts w:ascii="Arial" w:hAnsi="Arial" w:cs="Arial"/>
        </w:rPr>
        <w:t>“the negative impact of teaching culturally embedded speech standards</w:t>
      </w:r>
      <w:r w:rsidR="00594D3B">
        <w:rPr>
          <w:rFonts w:ascii="Arial" w:hAnsi="Arial" w:cs="Arial"/>
        </w:rPr>
        <w:t>”</w:t>
      </w:r>
      <w:sdt>
        <w:sdtPr>
          <w:rPr>
            <w:rFonts w:ascii="Arial" w:hAnsi="Arial" w:cs="Arial"/>
          </w:rPr>
          <w:id w:val="1112244602"/>
          <w:citation/>
        </w:sdtPr>
        <w:sdtContent>
          <w:r w:rsidR="00435306">
            <w:rPr>
              <w:rFonts w:ascii="Arial" w:hAnsi="Arial" w:cs="Arial"/>
            </w:rPr>
            <w:fldChar w:fldCharType="begin"/>
          </w:r>
          <w:r w:rsidR="001E1FC0">
            <w:rPr>
              <w:rFonts w:ascii="Arial" w:hAnsi="Arial" w:cs="Arial"/>
            </w:rPr>
            <w:instrText xml:space="preserve">CITATION Dar19 \p 279 \n  \t  \l 2057 </w:instrText>
          </w:r>
          <w:r w:rsidR="00435306">
            <w:rPr>
              <w:rFonts w:ascii="Arial" w:hAnsi="Arial" w:cs="Arial"/>
            </w:rPr>
            <w:fldChar w:fldCharType="separate"/>
          </w:r>
          <w:r w:rsidR="001E1FC0">
            <w:rPr>
              <w:rFonts w:ascii="Arial" w:hAnsi="Arial" w:cs="Arial"/>
              <w:noProof/>
            </w:rPr>
            <w:t xml:space="preserve"> </w:t>
          </w:r>
          <w:r w:rsidR="001E1FC0" w:rsidRPr="001E1FC0">
            <w:rPr>
              <w:rFonts w:ascii="Arial" w:hAnsi="Arial" w:cs="Arial"/>
              <w:noProof/>
            </w:rPr>
            <w:t>(2019, p. 279)</w:t>
          </w:r>
          <w:r w:rsidR="00435306">
            <w:rPr>
              <w:rFonts w:ascii="Arial" w:hAnsi="Arial" w:cs="Arial"/>
            </w:rPr>
            <w:fldChar w:fldCharType="end"/>
          </w:r>
        </w:sdtContent>
      </w:sdt>
      <w:r w:rsidR="00F36EFC">
        <w:rPr>
          <w:rFonts w:ascii="Arial" w:hAnsi="Arial" w:cs="Arial"/>
        </w:rPr>
        <w:t xml:space="preserve"> and “</w:t>
      </w:r>
      <w:r w:rsidR="00F36EFC" w:rsidRPr="00F36EFC">
        <w:rPr>
          <w:rFonts w:ascii="Arial" w:hAnsi="Arial" w:cs="Arial"/>
        </w:rPr>
        <w:t>white privilege of higher education</w:t>
      </w:r>
      <w:r w:rsidR="00F36EFC">
        <w:rPr>
          <w:rFonts w:ascii="Arial" w:hAnsi="Arial" w:cs="Arial"/>
        </w:rPr>
        <w:t>”</w:t>
      </w:r>
      <w:r w:rsidR="00435306">
        <w:rPr>
          <w:rFonts w:ascii="Arial" w:hAnsi="Arial" w:cs="Arial"/>
        </w:rPr>
        <w:t xml:space="preserve"> </w:t>
      </w:r>
      <w:sdt>
        <w:sdtPr>
          <w:rPr>
            <w:rFonts w:ascii="Arial" w:hAnsi="Arial" w:cs="Arial"/>
          </w:rPr>
          <w:id w:val="2117798802"/>
          <w:citation/>
        </w:sdtPr>
        <w:sdtContent>
          <w:r w:rsidR="00435306">
            <w:rPr>
              <w:rFonts w:ascii="Arial" w:hAnsi="Arial" w:cs="Arial"/>
            </w:rPr>
            <w:fldChar w:fldCharType="begin"/>
          </w:r>
          <w:r w:rsidR="00435306">
            <w:rPr>
              <w:rFonts w:ascii="Arial" w:hAnsi="Arial" w:cs="Arial"/>
            </w:rPr>
            <w:instrText xml:space="preserve">CITATION Dar19 \p 283 \n  \t  \l 2057 </w:instrText>
          </w:r>
          <w:r w:rsidR="00435306">
            <w:rPr>
              <w:rFonts w:ascii="Arial" w:hAnsi="Arial" w:cs="Arial"/>
            </w:rPr>
            <w:fldChar w:fldCharType="separate"/>
          </w:r>
          <w:r w:rsidR="00435306" w:rsidRPr="00435306">
            <w:rPr>
              <w:rFonts w:ascii="Arial" w:hAnsi="Arial" w:cs="Arial"/>
              <w:noProof/>
            </w:rPr>
            <w:t>(2019, p. 283)</w:t>
          </w:r>
          <w:r w:rsidR="00435306">
            <w:rPr>
              <w:rFonts w:ascii="Arial" w:hAnsi="Arial" w:cs="Arial"/>
            </w:rPr>
            <w:fldChar w:fldCharType="end"/>
          </w:r>
        </w:sdtContent>
      </w:sdt>
      <w:r w:rsidR="00F36EFC">
        <w:rPr>
          <w:rFonts w:ascii="Arial" w:hAnsi="Arial" w:cs="Arial"/>
        </w:rPr>
        <w:t xml:space="preserve"> demonstrate a use of bold</w:t>
      </w:r>
      <w:r w:rsidR="00435306">
        <w:rPr>
          <w:rFonts w:ascii="Arial" w:hAnsi="Arial" w:cs="Arial"/>
        </w:rPr>
        <w:t xml:space="preserve">, critical </w:t>
      </w:r>
      <w:r w:rsidR="00F36EFC">
        <w:rPr>
          <w:rFonts w:ascii="Arial" w:hAnsi="Arial" w:cs="Arial"/>
        </w:rPr>
        <w:t xml:space="preserve">language that </w:t>
      </w:r>
      <w:r w:rsidR="00FC418A">
        <w:rPr>
          <w:rFonts w:ascii="Arial" w:hAnsi="Arial" w:cs="Arial"/>
        </w:rPr>
        <w:t xml:space="preserve">arguably </w:t>
      </w:r>
      <w:r w:rsidR="00CE78FE">
        <w:rPr>
          <w:rFonts w:ascii="Arial" w:hAnsi="Arial" w:cs="Arial"/>
        </w:rPr>
        <w:t>attempts to</w:t>
      </w:r>
      <w:r w:rsidR="00F36EFC">
        <w:rPr>
          <w:rFonts w:ascii="Arial" w:hAnsi="Arial" w:cs="Arial"/>
        </w:rPr>
        <w:t xml:space="preserve"> disassociate the researcher with </w:t>
      </w:r>
      <w:r w:rsidR="00435306">
        <w:rPr>
          <w:rFonts w:ascii="Arial" w:hAnsi="Arial" w:cs="Arial"/>
        </w:rPr>
        <w:t xml:space="preserve">historic practices. </w:t>
      </w:r>
    </w:p>
    <w:p w14:paraId="5B67CE0A" w14:textId="19DAA98A" w:rsidR="006B290E" w:rsidRDefault="00A87C26" w:rsidP="004A2034">
      <w:pPr>
        <w:spacing w:line="360" w:lineRule="auto"/>
        <w:rPr>
          <w:rFonts w:ascii="Arial" w:hAnsi="Arial" w:cs="Arial"/>
        </w:rPr>
      </w:pPr>
      <w:r>
        <w:rPr>
          <w:rFonts w:ascii="Arial" w:hAnsi="Arial" w:cs="Arial"/>
        </w:rPr>
        <w:t>However,</w:t>
      </w:r>
      <w:r w:rsidR="006B290E">
        <w:rPr>
          <w:rFonts w:ascii="Arial" w:hAnsi="Arial" w:cs="Arial"/>
        </w:rPr>
        <w:t xml:space="preserve"> </w:t>
      </w:r>
      <w:r w:rsidR="00435306">
        <w:rPr>
          <w:rFonts w:ascii="Arial" w:hAnsi="Arial" w:cs="Arial"/>
        </w:rPr>
        <w:t>US and UK based research</w:t>
      </w:r>
      <w:r w:rsidR="006A7399">
        <w:rPr>
          <w:rFonts w:ascii="Arial" w:hAnsi="Arial" w:cs="Arial"/>
        </w:rPr>
        <w:t>ers</w:t>
      </w:r>
      <w:r w:rsidR="00435306">
        <w:rPr>
          <w:rFonts w:ascii="Arial" w:hAnsi="Arial" w:cs="Arial"/>
        </w:rPr>
        <w:t xml:space="preserve"> cannot be homogenised, as individuals taking part in research have unique life experiences and perspectives which feed uniquely into their studies</w:t>
      </w:r>
      <w:r w:rsidR="000F013F">
        <w:rPr>
          <w:rFonts w:ascii="Arial" w:hAnsi="Arial" w:cs="Arial"/>
        </w:rPr>
        <w:t xml:space="preserve"> </w:t>
      </w:r>
      <w:sdt>
        <w:sdtPr>
          <w:rPr>
            <w:rFonts w:ascii="Arial" w:hAnsi="Arial" w:cs="Arial"/>
          </w:rPr>
          <w:id w:val="-666861119"/>
          <w:citation/>
        </w:sdtPr>
        <w:sdtContent>
          <w:r w:rsidR="000F013F">
            <w:rPr>
              <w:rFonts w:ascii="Arial" w:hAnsi="Arial" w:cs="Arial"/>
            </w:rPr>
            <w:fldChar w:fldCharType="begin"/>
          </w:r>
          <w:r w:rsidR="000F013F">
            <w:rPr>
              <w:rFonts w:ascii="Arial" w:hAnsi="Arial" w:cs="Arial"/>
            </w:rPr>
            <w:instrText xml:space="preserve"> CITATION Esh13 \l 2057 </w:instrText>
          </w:r>
          <w:r w:rsidR="000F013F">
            <w:rPr>
              <w:rFonts w:ascii="Arial" w:hAnsi="Arial" w:cs="Arial"/>
            </w:rPr>
            <w:fldChar w:fldCharType="separate"/>
          </w:r>
          <w:r w:rsidR="000F013F" w:rsidRPr="000F013F">
            <w:rPr>
              <w:rFonts w:ascii="Arial" w:hAnsi="Arial" w:cs="Arial"/>
              <w:noProof/>
            </w:rPr>
            <w:t>(Patnaik, 2013)</w:t>
          </w:r>
          <w:r w:rsidR="000F013F">
            <w:rPr>
              <w:rFonts w:ascii="Arial" w:hAnsi="Arial" w:cs="Arial"/>
            </w:rPr>
            <w:fldChar w:fldCharType="end"/>
          </w:r>
        </w:sdtContent>
      </w:sdt>
      <w:r w:rsidR="00435306">
        <w:rPr>
          <w:rFonts w:ascii="Arial" w:hAnsi="Arial" w:cs="Arial"/>
        </w:rPr>
        <w:t xml:space="preserve">. </w:t>
      </w:r>
      <w:r w:rsidR="00301964">
        <w:rPr>
          <w:rFonts w:ascii="Arial" w:hAnsi="Arial" w:cs="Arial"/>
        </w:rPr>
        <w:t>It is possible that there is a cultural influence, h</w:t>
      </w:r>
      <w:r w:rsidR="00435306">
        <w:rPr>
          <w:rFonts w:ascii="Arial" w:hAnsi="Arial" w:cs="Arial"/>
        </w:rPr>
        <w:t>owever, thi</w:t>
      </w:r>
      <w:r w:rsidR="00301964">
        <w:rPr>
          <w:rFonts w:ascii="Arial" w:hAnsi="Arial" w:cs="Arial"/>
        </w:rPr>
        <w:t xml:space="preserve">s avenue of </w:t>
      </w:r>
      <w:r w:rsidR="00435306">
        <w:rPr>
          <w:rFonts w:ascii="Arial" w:hAnsi="Arial" w:cs="Arial"/>
        </w:rPr>
        <w:t>inquiry</w:t>
      </w:r>
      <w:r w:rsidR="00301964">
        <w:rPr>
          <w:rFonts w:ascii="Arial" w:hAnsi="Arial" w:cs="Arial"/>
        </w:rPr>
        <w:t xml:space="preserve"> </w:t>
      </w:r>
      <w:r w:rsidR="00435306">
        <w:rPr>
          <w:rFonts w:ascii="Arial" w:hAnsi="Arial" w:cs="Arial"/>
        </w:rPr>
        <w:t>is beyond the scope of this project. The conflicting feedback from participants on this area</w:t>
      </w:r>
      <w:r w:rsidR="000E6647">
        <w:rPr>
          <w:rFonts w:ascii="Arial" w:hAnsi="Arial" w:cs="Arial"/>
        </w:rPr>
        <w:t xml:space="preserve">, however, does </w:t>
      </w:r>
      <w:r w:rsidR="00435306">
        <w:rPr>
          <w:rFonts w:ascii="Arial" w:hAnsi="Arial" w:cs="Arial"/>
        </w:rPr>
        <w:t>present</w:t>
      </w:r>
      <w:r w:rsidR="000E6647">
        <w:rPr>
          <w:rFonts w:ascii="Arial" w:hAnsi="Arial" w:cs="Arial"/>
        </w:rPr>
        <w:t xml:space="preserve"> interesting questions about the type of language that could be used in the resource. </w:t>
      </w:r>
      <w:r w:rsidR="000F013F">
        <w:rPr>
          <w:rFonts w:ascii="Arial" w:hAnsi="Arial" w:cs="Arial"/>
        </w:rPr>
        <w:t xml:space="preserve">Having read various articles and resources, one </w:t>
      </w:r>
      <w:proofErr w:type="gramStart"/>
      <w:r w:rsidR="000F013F">
        <w:rPr>
          <w:rFonts w:ascii="Arial" w:hAnsi="Arial" w:cs="Arial"/>
        </w:rPr>
        <w:t>in particular stood</w:t>
      </w:r>
      <w:proofErr w:type="gramEnd"/>
      <w:r w:rsidR="000F013F">
        <w:rPr>
          <w:rFonts w:ascii="Arial" w:hAnsi="Arial" w:cs="Arial"/>
        </w:rPr>
        <w:t xml:space="preserve"> out</w:t>
      </w:r>
      <w:r w:rsidR="00301964">
        <w:rPr>
          <w:rFonts w:ascii="Arial" w:hAnsi="Arial" w:cs="Arial"/>
        </w:rPr>
        <w:t xml:space="preserve"> to me</w:t>
      </w:r>
      <w:r w:rsidR="000F013F">
        <w:rPr>
          <w:rFonts w:ascii="Arial" w:hAnsi="Arial" w:cs="Arial"/>
        </w:rPr>
        <w:t xml:space="preserve"> for </w:t>
      </w:r>
      <w:r w:rsidR="00F83656">
        <w:rPr>
          <w:rFonts w:ascii="Arial" w:hAnsi="Arial" w:cs="Arial"/>
        </w:rPr>
        <w:t>its</w:t>
      </w:r>
      <w:r w:rsidR="000F013F">
        <w:rPr>
          <w:rFonts w:ascii="Arial" w:hAnsi="Arial" w:cs="Arial"/>
        </w:rPr>
        <w:t xml:space="preserve"> use of language: </w:t>
      </w:r>
      <w:r w:rsidR="000E6647">
        <w:rPr>
          <w:rFonts w:ascii="Arial" w:hAnsi="Arial" w:cs="Arial"/>
        </w:rPr>
        <w:t xml:space="preserve">Coronel et al. </w:t>
      </w:r>
      <w:sdt>
        <w:sdtPr>
          <w:rPr>
            <w:rFonts w:ascii="Arial" w:hAnsi="Arial" w:cs="Arial"/>
          </w:rPr>
          <w:id w:val="486908909"/>
          <w:citation/>
        </w:sdtPr>
        <w:sdtContent>
          <w:r w:rsidR="000E6647">
            <w:rPr>
              <w:rFonts w:ascii="Arial" w:hAnsi="Arial" w:cs="Arial"/>
            </w:rPr>
            <w:fldChar w:fldCharType="begin"/>
          </w:r>
          <w:r w:rsidR="000E6647">
            <w:rPr>
              <w:rFonts w:ascii="Arial" w:hAnsi="Arial" w:cs="Arial"/>
            </w:rPr>
            <w:instrText xml:space="preserve">CITATION Joy20 \n  \t  \l 2057 </w:instrText>
          </w:r>
          <w:r w:rsidR="000E6647">
            <w:rPr>
              <w:rFonts w:ascii="Arial" w:hAnsi="Arial" w:cs="Arial"/>
            </w:rPr>
            <w:fldChar w:fldCharType="separate"/>
          </w:r>
          <w:r w:rsidR="000E6647" w:rsidRPr="000E6647">
            <w:rPr>
              <w:rFonts w:ascii="Arial" w:hAnsi="Arial" w:cs="Arial"/>
              <w:noProof/>
            </w:rPr>
            <w:t>(2020)</w:t>
          </w:r>
          <w:r w:rsidR="000E6647">
            <w:rPr>
              <w:rFonts w:ascii="Arial" w:hAnsi="Arial" w:cs="Arial"/>
            </w:rPr>
            <w:fldChar w:fldCharType="end"/>
          </w:r>
        </w:sdtContent>
      </w:sdt>
      <w:r w:rsidR="000E6647">
        <w:rPr>
          <w:rFonts w:ascii="Arial" w:hAnsi="Arial" w:cs="Arial"/>
        </w:rPr>
        <w:t xml:space="preserve"> offer a resource to teachers of </w:t>
      </w:r>
      <w:r w:rsidR="000E6647">
        <w:rPr>
          <w:rFonts w:ascii="Arial" w:hAnsi="Arial" w:cs="Arial"/>
        </w:rPr>
        <w:lastRenderedPageBreak/>
        <w:t>accents that exhibits non-judgmental, and gentle language</w:t>
      </w:r>
      <w:r w:rsidR="00AE338C">
        <w:rPr>
          <w:rFonts w:ascii="Arial" w:hAnsi="Arial" w:cs="Arial"/>
        </w:rPr>
        <w:t>.</w:t>
      </w:r>
      <w:r w:rsidR="00650920">
        <w:rPr>
          <w:rFonts w:ascii="Arial" w:hAnsi="Arial" w:cs="Arial"/>
        </w:rPr>
        <w:t xml:space="preserve"> </w:t>
      </w:r>
      <w:r w:rsidR="007D00F5">
        <w:rPr>
          <w:rFonts w:ascii="Arial" w:hAnsi="Arial" w:cs="Arial"/>
        </w:rPr>
        <w:t>The following sentence</w:t>
      </w:r>
      <w:r w:rsidR="006B290E">
        <w:rPr>
          <w:rFonts w:ascii="Arial" w:hAnsi="Arial" w:cs="Arial"/>
        </w:rPr>
        <w:t>s</w:t>
      </w:r>
      <w:r w:rsidR="007D00F5">
        <w:rPr>
          <w:rFonts w:ascii="Arial" w:hAnsi="Arial" w:cs="Arial"/>
        </w:rPr>
        <w:t xml:space="preserve"> </w:t>
      </w:r>
      <w:r w:rsidR="006B290E">
        <w:rPr>
          <w:rFonts w:ascii="Arial" w:hAnsi="Arial" w:cs="Arial"/>
        </w:rPr>
        <w:t>exemplify</w:t>
      </w:r>
      <w:r w:rsidR="007D00F5">
        <w:rPr>
          <w:rFonts w:ascii="Arial" w:hAnsi="Arial" w:cs="Arial"/>
        </w:rPr>
        <w:t xml:space="preserve"> this:</w:t>
      </w:r>
      <w:r w:rsidR="000E6647">
        <w:rPr>
          <w:rFonts w:ascii="Arial" w:hAnsi="Arial" w:cs="Arial"/>
        </w:rPr>
        <w:t xml:space="preserve"> </w:t>
      </w:r>
    </w:p>
    <w:p w14:paraId="2DD69BF4" w14:textId="2BF2B5A3" w:rsidR="006B290E" w:rsidRPr="006B290E" w:rsidRDefault="000E6647" w:rsidP="004A2034">
      <w:pPr>
        <w:spacing w:line="360" w:lineRule="auto"/>
        <w:rPr>
          <w:rFonts w:ascii="Arial" w:hAnsi="Arial" w:cs="Arial"/>
        </w:rPr>
      </w:pPr>
      <w:r w:rsidRPr="006B290E">
        <w:rPr>
          <w:rFonts w:ascii="Arial" w:hAnsi="Arial" w:cs="Arial"/>
        </w:rPr>
        <w:t xml:space="preserve">“It becomes easy to overlook or miss the subconscious, socialized biases, and </w:t>
      </w:r>
      <w:proofErr w:type="spellStart"/>
      <w:r w:rsidRPr="006B290E">
        <w:rPr>
          <w:rFonts w:ascii="Arial" w:hAnsi="Arial" w:cs="Arial"/>
        </w:rPr>
        <w:t>binaried</w:t>
      </w:r>
      <w:proofErr w:type="spellEnd"/>
      <w:r w:rsidR="00650920">
        <w:rPr>
          <w:rFonts w:ascii="Arial" w:hAnsi="Arial" w:cs="Arial"/>
        </w:rPr>
        <w:t xml:space="preserve"> [sic]</w:t>
      </w:r>
      <w:r w:rsidRPr="006B290E">
        <w:rPr>
          <w:rFonts w:ascii="Arial" w:hAnsi="Arial" w:cs="Arial"/>
        </w:rPr>
        <w:t xml:space="preserve"> language that slip into the spaces we are leading</w:t>
      </w:r>
      <w:r w:rsidR="006B290E" w:rsidRPr="006B290E">
        <w:rPr>
          <w:rFonts w:ascii="Arial" w:hAnsi="Arial" w:cs="Arial"/>
        </w:rPr>
        <w:t>.</w:t>
      </w:r>
      <w:r w:rsidRPr="006B290E">
        <w:rPr>
          <w:rFonts w:ascii="Arial" w:hAnsi="Arial" w:cs="Arial"/>
        </w:rPr>
        <w:t xml:space="preserve">” </w:t>
      </w:r>
      <w:sdt>
        <w:sdtPr>
          <w:id w:val="1160040531"/>
          <w:citation/>
        </w:sdtPr>
        <w:sdtContent>
          <w:r w:rsidRPr="006B290E">
            <w:rPr>
              <w:rFonts w:ascii="Arial" w:hAnsi="Arial" w:cs="Arial"/>
            </w:rPr>
            <w:fldChar w:fldCharType="begin"/>
          </w:r>
          <w:r w:rsidR="006B290E" w:rsidRPr="006B290E">
            <w:rPr>
              <w:rFonts w:ascii="Arial" w:hAnsi="Arial" w:cs="Arial"/>
            </w:rPr>
            <w:instrText xml:space="preserve">CITATION Joy20 \p 197 \n  \y  \t  \l 2057 </w:instrText>
          </w:r>
          <w:r w:rsidRPr="006B290E">
            <w:rPr>
              <w:rFonts w:ascii="Arial" w:hAnsi="Arial" w:cs="Arial"/>
            </w:rPr>
            <w:fldChar w:fldCharType="separate"/>
          </w:r>
          <w:r w:rsidR="006B290E" w:rsidRPr="006B290E">
            <w:rPr>
              <w:rFonts w:ascii="Arial" w:hAnsi="Arial" w:cs="Arial"/>
              <w:noProof/>
            </w:rPr>
            <w:t>(p. 197)</w:t>
          </w:r>
          <w:r w:rsidRPr="006B290E">
            <w:rPr>
              <w:rFonts w:ascii="Arial" w:hAnsi="Arial" w:cs="Arial"/>
            </w:rPr>
            <w:fldChar w:fldCharType="end"/>
          </w:r>
        </w:sdtContent>
      </w:sdt>
      <w:r w:rsidRPr="006B290E">
        <w:rPr>
          <w:rFonts w:ascii="Arial" w:hAnsi="Arial" w:cs="Arial"/>
        </w:rPr>
        <w:t xml:space="preserve"> </w:t>
      </w:r>
    </w:p>
    <w:p w14:paraId="621713E0" w14:textId="6D865E76" w:rsidR="006B290E" w:rsidRDefault="006B290E" w:rsidP="004A2034">
      <w:pPr>
        <w:spacing w:line="360" w:lineRule="auto"/>
        <w:rPr>
          <w:rFonts w:ascii="Arial" w:hAnsi="Arial" w:cs="Arial"/>
        </w:rPr>
      </w:pPr>
      <w:r>
        <w:rPr>
          <w:rFonts w:ascii="Arial" w:hAnsi="Arial" w:cs="Arial"/>
        </w:rPr>
        <w:t>“Sometimes, comments offered to actors … are based on deeply ingrained assumptions or ideas resulting from a shared global history of globalization.” (p. 196)</w:t>
      </w:r>
    </w:p>
    <w:p w14:paraId="091259BD" w14:textId="225C03E5" w:rsidR="007D00F5" w:rsidRDefault="000E6647" w:rsidP="004A2034">
      <w:pPr>
        <w:spacing w:line="360" w:lineRule="auto"/>
        <w:rPr>
          <w:rFonts w:ascii="Arial" w:hAnsi="Arial" w:cs="Arial"/>
        </w:rPr>
      </w:pPr>
      <w:r>
        <w:rPr>
          <w:rFonts w:ascii="Arial" w:hAnsi="Arial" w:cs="Arial"/>
        </w:rPr>
        <w:t>This approach</w:t>
      </w:r>
      <w:r w:rsidR="000F013F">
        <w:rPr>
          <w:rFonts w:ascii="Arial" w:hAnsi="Arial" w:cs="Arial"/>
        </w:rPr>
        <w:t xml:space="preserve"> to phrasing, to some extent, </w:t>
      </w:r>
      <w:r w:rsidR="006B290E">
        <w:rPr>
          <w:rFonts w:ascii="Arial" w:hAnsi="Arial" w:cs="Arial"/>
        </w:rPr>
        <w:t xml:space="preserve">appears to </w:t>
      </w:r>
      <w:r w:rsidR="000F013F">
        <w:rPr>
          <w:rFonts w:ascii="Arial" w:hAnsi="Arial" w:cs="Arial"/>
        </w:rPr>
        <w:t>take the responsibility or blame away from the reader</w:t>
      </w:r>
      <w:r w:rsidR="00C75612">
        <w:rPr>
          <w:rFonts w:ascii="Arial" w:hAnsi="Arial" w:cs="Arial"/>
        </w:rPr>
        <w:t xml:space="preserve">, which </w:t>
      </w:r>
      <w:r w:rsidR="00642BB1">
        <w:rPr>
          <w:rFonts w:ascii="Arial" w:hAnsi="Arial" w:cs="Arial"/>
        </w:rPr>
        <w:t xml:space="preserve">according to </w:t>
      </w:r>
      <w:r w:rsidR="00B123B0">
        <w:rPr>
          <w:rFonts w:ascii="Arial" w:hAnsi="Arial" w:cs="Arial"/>
        </w:rPr>
        <w:t xml:space="preserve">Psychologist </w:t>
      </w:r>
      <w:r w:rsidR="00642BB1">
        <w:rPr>
          <w:rFonts w:ascii="Arial" w:hAnsi="Arial" w:cs="Arial"/>
        </w:rPr>
        <w:t xml:space="preserve">Golden </w:t>
      </w:r>
      <w:sdt>
        <w:sdtPr>
          <w:rPr>
            <w:rFonts w:ascii="Arial" w:hAnsi="Arial" w:cs="Arial"/>
          </w:rPr>
          <w:id w:val="156047210"/>
          <w:citation/>
        </w:sdtPr>
        <w:sdtContent>
          <w:r w:rsidR="00642BB1">
            <w:rPr>
              <w:rFonts w:ascii="Arial" w:hAnsi="Arial" w:cs="Arial"/>
            </w:rPr>
            <w:fldChar w:fldCharType="begin"/>
          </w:r>
          <w:r w:rsidR="00642BB1">
            <w:rPr>
              <w:rFonts w:ascii="Arial" w:hAnsi="Arial" w:cs="Arial"/>
            </w:rPr>
            <w:instrText xml:space="preserve">CITATION Ber16 \n  \t  \l 2057 </w:instrText>
          </w:r>
          <w:r w:rsidR="00642BB1">
            <w:rPr>
              <w:rFonts w:ascii="Arial" w:hAnsi="Arial" w:cs="Arial"/>
            </w:rPr>
            <w:fldChar w:fldCharType="separate"/>
          </w:r>
          <w:r w:rsidR="00642BB1" w:rsidRPr="00642BB1">
            <w:rPr>
              <w:rFonts w:ascii="Arial" w:hAnsi="Arial" w:cs="Arial"/>
              <w:noProof/>
            </w:rPr>
            <w:t>(2016)</w:t>
          </w:r>
          <w:r w:rsidR="00642BB1">
            <w:rPr>
              <w:rFonts w:ascii="Arial" w:hAnsi="Arial" w:cs="Arial"/>
            </w:rPr>
            <w:fldChar w:fldCharType="end"/>
          </w:r>
        </w:sdtContent>
      </w:sdt>
      <w:r w:rsidR="00B123B0">
        <w:rPr>
          <w:rFonts w:ascii="Arial" w:hAnsi="Arial" w:cs="Arial"/>
        </w:rPr>
        <w:t>,</w:t>
      </w:r>
      <w:r w:rsidR="00642BB1">
        <w:rPr>
          <w:rFonts w:ascii="Arial" w:hAnsi="Arial" w:cs="Arial"/>
        </w:rPr>
        <w:t xml:space="preserve"> in his book Overcoming Destructive Anger, </w:t>
      </w:r>
      <w:r w:rsidR="00C75612">
        <w:rPr>
          <w:rFonts w:ascii="Arial" w:hAnsi="Arial" w:cs="Arial"/>
        </w:rPr>
        <w:t>is likely to have a positive impact on some readers</w:t>
      </w:r>
      <w:r w:rsidR="00F83656">
        <w:rPr>
          <w:rFonts w:ascii="Arial" w:hAnsi="Arial" w:cs="Arial"/>
        </w:rPr>
        <w:t xml:space="preserve">. </w:t>
      </w:r>
      <w:r w:rsidR="00D71BA5">
        <w:rPr>
          <w:rFonts w:ascii="Arial" w:hAnsi="Arial" w:cs="Arial"/>
        </w:rPr>
        <w:t xml:space="preserve">In one action-research study to improve teaching </w:t>
      </w:r>
      <w:sdt>
        <w:sdtPr>
          <w:rPr>
            <w:rFonts w:ascii="Arial" w:hAnsi="Arial" w:cs="Arial"/>
          </w:rPr>
          <w:id w:val="-1876992700"/>
          <w:citation/>
        </w:sdtPr>
        <w:sdtContent>
          <w:r w:rsidR="00D71BA5">
            <w:rPr>
              <w:rFonts w:ascii="Arial" w:hAnsi="Arial" w:cs="Arial"/>
            </w:rPr>
            <w:fldChar w:fldCharType="begin"/>
          </w:r>
          <w:r w:rsidR="00D71BA5">
            <w:rPr>
              <w:rFonts w:ascii="Arial" w:hAnsi="Arial" w:cs="Arial"/>
            </w:rPr>
            <w:instrText xml:space="preserve"> CITATION Gab16 \l 2057 </w:instrText>
          </w:r>
          <w:r w:rsidR="00D71BA5">
            <w:rPr>
              <w:rFonts w:ascii="Arial" w:hAnsi="Arial" w:cs="Arial"/>
            </w:rPr>
            <w:fldChar w:fldCharType="separate"/>
          </w:r>
          <w:r w:rsidR="00D71BA5" w:rsidRPr="00D71BA5">
            <w:rPr>
              <w:rFonts w:ascii="Arial" w:hAnsi="Arial" w:cs="Arial"/>
              <w:noProof/>
            </w:rPr>
            <w:t>(Gabrre, et al., 2016)</w:t>
          </w:r>
          <w:r w:rsidR="00D71BA5">
            <w:rPr>
              <w:rFonts w:ascii="Arial" w:hAnsi="Arial" w:cs="Arial"/>
            </w:rPr>
            <w:fldChar w:fldCharType="end"/>
          </w:r>
        </w:sdtContent>
      </w:sdt>
      <w:r w:rsidR="00D71BA5">
        <w:rPr>
          <w:rFonts w:ascii="Arial" w:hAnsi="Arial" w:cs="Arial"/>
        </w:rPr>
        <w:t xml:space="preserve">, lecturers implemented non-judgmental language to incite honest responses from students. They found the non-judgmental stance to be effective in eliciting openness and </w:t>
      </w:r>
      <w:r w:rsidR="00642BB1">
        <w:rPr>
          <w:rFonts w:ascii="Arial" w:hAnsi="Arial" w:cs="Arial"/>
        </w:rPr>
        <w:t xml:space="preserve">co-operation </w:t>
      </w:r>
      <w:r w:rsidR="00D71BA5">
        <w:rPr>
          <w:rFonts w:ascii="Arial" w:hAnsi="Arial" w:cs="Arial"/>
        </w:rPr>
        <w:t>from students</w:t>
      </w:r>
      <w:r w:rsidR="001B32F9">
        <w:rPr>
          <w:rFonts w:ascii="Arial" w:hAnsi="Arial" w:cs="Arial"/>
        </w:rPr>
        <w:t xml:space="preserve">, which could have implications for the language used in the resource. </w:t>
      </w:r>
      <w:r w:rsidR="007D00F5">
        <w:rPr>
          <w:rFonts w:ascii="Arial" w:hAnsi="Arial" w:cs="Arial"/>
        </w:rPr>
        <w:t>My personal response to many of the more ‘hard-hitting’ studies</w:t>
      </w:r>
      <w:r w:rsidR="00CE78FE">
        <w:rPr>
          <w:rFonts w:ascii="Arial" w:hAnsi="Arial" w:cs="Arial"/>
        </w:rPr>
        <w:t xml:space="preserve"> however</w:t>
      </w:r>
      <w:r w:rsidR="007D00F5">
        <w:rPr>
          <w:rFonts w:ascii="Arial" w:hAnsi="Arial" w:cs="Arial"/>
        </w:rPr>
        <w:t xml:space="preserve">, such as those by Ginther </w:t>
      </w:r>
      <w:sdt>
        <w:sdtPr>
          <w:rPr>
            <w:rFonts w:ascii="Arial" w:hAnsi="Arial" w:cs="Arial"/>
          </w:rPr>
          <w:id w:val="583650208"/>
          <w:citation/>
        </w:sdtPr>
        <w:sdtContent>
          <w:r w:rsidR="007D00F5">
            <w:rPr>
              <w:rFonts w:ascii="Arial" w:hAnsi="Arial" w:cs="Arial"/>
            </w:rPr>
            <w:fldChar w:fldCharType="begin"/>
          </w:r>
          <w:r w:rsidR="007D00F5">
            <w:rPr>
              <w:rFonts w:ascii="Arial" w:hAnsi="Arial" w:cs="Arial"/>
            </w:rPr>
            <w:instrText xml:space="preserve">CITATION Amy15 \n  \t  \l 2057 </w:instrText>
          </w:r>
          <w:r w:rsidR="007D00F5">
            <w:rPr>
              <w:rFonts w:ascii="Arial" w:hAnsi="Arial" w:cs="Arial"/>
            </w:rPr>
            <w:fldChar w:fldCharType="separate"/>
          </w:r>
          <w:r w:rsidR="007D00F5" w:rsidRPr="007D00F5">
            <w:rPr>
              <w:rFonts w:ascii="Arial" w:hAnsi="Arial" w:cs="Arial"/>
              <w:noProof/>
            </w:rPr>
            <w:t>(2015)</w:t>
          </w:r>
          <w:r w:rsidR="007D00F5">
            <w:rPr>
              <w:rFonts w:ascii="Arial" w:hAnsi="Arial" w:cs="Arial"/>
            </w:rPr>
            <w:fldChar w:fldCharType="end"/>
          </w:r>
        </w:sdtContent>
      </w:sdt>
      <w:r w:rsidR="007D00F5">
        <w:rPr>
          <w:rFonts w:ascii="Arial" w:hAnsi="Arial" w:cs="Arial"/>
        </w:rPr>
        <w:t xml:space="preserve">, </w:t>
      </w:r>
      <w:proofErr w:type="spellStart"/>
      <w:r w:rsidR="007D00F5">
        <w:rPr>
          <w:rFonts w:ascii="Arial" w:hAnsi="Arial" w:cs="Arial"/>
        </w:rPr>
        <w:t>Gaztambide</w:t>
      </w:r>
      <w:proofErr w:type="spellEnd"/>
      <w:r w:rsidR="007D00F5">
        <w:rPr>
          <w:rFonts w:ascii="Arial" w:hAnsi="Arial" w:cs="Arial"/>
        </w:rPr>
        <w:t xml:space="preserve">-Fernandez et al. </w:t>
      </w:r>
      <w:sdt>
        <w:sdtPr>
          <w:rPr>
            <w:rFonts w:ascii="Arial" w:hAnsi="Arial" w:cs="Arial"/>
          </w:rPr>
          <w:id w:val="-389654842"/>
          <w:citation/>
        </w:sdtPr>
        <w:sdtContent>
          <w:r w:rsidR="007D00F5">
            <w:rPr>
              <w:rFonts w:ascii="Arial" w:hAnsi="Arial" w:cs="Arial"/>
            </w:rPr>
            <w:fldChar w:fldCharType="begin"/>
          </w:r>
          <w:r w:rsidR="007D00F5">
            <w:rPr>
              <w:rFonts w:ascii="Arial" w:hAnsi="Arial" w:cs="Arial"/>
            </w:rPr>
            <w:instrText xml:space="preserve">CITATION Gaz18 \n  \t  \l 2057 </w:instrText>
          </w:r>
          <w:r w:rsidR="007D00F5">
            <w:rPr>
              <w:rFonts w:ascii="Arial" w:hAnsi="Arial" w:cs="Arial"/>
            </w:rPr>
            <w:fldChar w:fldCharType="separate"/>
          </w:r>
          <w:r w:rsidR="007D00F5" w:rsidRPr="007D00F5">
            <w:rPr>
              <w:rFonts w:ascii="Arial" w:hAnsi="Arial" w:cs="Arial"/>
              <w:noProof/>
            </w:rPr>
            <w:t>(2018)</w:t>
          </w:r>
          <w:r w:rsidR="007D00F5">
            <w:rPr>
              <w:rFonts w:ascii="Arial" w:hAnsi="Arial" w:cs="Arial"/>
            </w:rPr>
            <w:fldChar w:fldCharType="end"/>
          </w:r>
        </w:sdtContent>
      </w:sdt>
      <w:r w:rsidR="007D00F5">
        <w:rPr>
          <w:rFonts w:ascii="Arial" w:hAnsi="Arial" w:cs="Arial"/>
        </w:rPr>
        <w:t xml:space="preserve"> and </w:t>
      </w:r>
      <w:proofErr w:type="spellStart"/>
      <w:r w:rsidR="007D00F5">
        <w:rPr>
          <w:rFonts w:ascii="Arial" w:hAnsi="Arial" w:cs="Arial"/>
        </w:rPr>
        <w:t>Oram</w:t>
      </w:r>
      <w:proofErr w:type="spellEnd"/>
      <w:r w:rsidR="007D00F5">
        <w:rPr>
          <w:rFonts w:ascii="Arial" w:hAnsi="Arial" w:cs="Arial"/>
        </w:rPr>
        <w:t xml:space="preserve"> </w:t>
      </w:r>
      <w:sdt>
        <w:sdtPr>
          <w:rPr>
            <w:rFonts w:ascii="Arial" w:hAnsi="Arial" w:cs="Arial"/>
          </w:rPr>
          <w:id w:val="476956806"/>
          <w:citation/>
        </w:sdtPr>
        <w:sdtContent>
          <w:r w:rsidR="007D00F5">
            <w:rPr>
              <w:rFonts w:ascii="Arial" w:hAnsi="Arial" w:cs="Arial"/>
            </w:rPr>
            <w:fldChar w:fldCharType="begin"/>
          </w:r>
          <w:r w:rsidR="007D00F5">
            <w:rPr>
              <w:rFonts w:ascii="Arial" w:hAnsi="Arial" w:cs="Arial"/>
            </w:rPr>
            <w:instrText xml:space="preserve">CITATION Dar20 \n  \t  \l 2057 </w:instrText>
          </w:r>
          <w:r w:rsidR="007D00F5">
            <w:rPr>
              <w:rFonts w:ascii="Arial" w:hAnsi="Arial" w:cs="Arial"/>
            </w:rPr>
            <w:fldChar w:fldCharType="separate"/>
          </w:r>
          <w:r w:rsidR="007D00F5" w:rsidRPr="007D00F5">
            <w:rPr>
              <w:rFonts w:ascii="Arial" w:hAnsi="Arial" w:cs="Arial"/>
              <w:noProof/>
            </w:rPr>
            <w:t>(2020)</w:t>
          </w:r>
          <w:r w:rsidR="007D00F5">
            <w:rPr>
              <w:rFonts w:ascii="Arial" w:hAnsi="Arial" w:cs="Arial"/>
            </w:rPr>
            <w:fldChar w:fldCharType="end"/>
          </w:r>
        </w:sdtContent>
      </w:sdt>
      <w:r w:rsidR="007D00F5">
        <w:rPr>
          <w:rFonts w:ascii="Arial" w:hAnsi="Arial" w:cs="Arial"/>
        </w:rPr>
        <w:t>, was to feel motivated to affect change</w:t>
      </w:r>
      <w:r w:rsidR="001346B3">
        <w:rPr>
          <w:rFonts w:ascii="Arial" w:hAnsi="Arial" w:cs="Arial"/>
        </w:rPr>
        <w:t xml:space="preserve"> by the critical choice of language</w:t>
      </w:r>
      <w:r w:rsidR="007D00F5">
        <w:rPr>
          <w:rFonts w:ascii="Arial" w:hAnsi="Arial" w:cs="Arial"/>
        </w:rPr>
        <w:t xml:space="preserve">; which aligns with Bell’s </w:t>
      </w:r>
      <w:sdt>
        <w:sdtPr>
          <w:rPr>
            <w:rFonts w:ascii="Arial" w:hAnsi="Arial" w:cs="Arial"/>
          </w:rPr>
          <w:id w:val="1881431656"/>
          <w:citation/>
        </w:sdtPr>
        <w:sdtContent>
          <w:r w:rsidR="004B1481">
            <w:rPr>
              <w:rFonts w:ascii="Arial" w:hAnsi="Arial" w:cs="Arial"/>
            </w:rPr>
            <w:fldChar w:fldCharType="begin"/>
          </w:r>
          <w:r w:rsidR="004B1481">
            <w:rPr>
              <w:rFonts w:ascii="Arial" w:hAnsi="Arial" w:cs="Arial"/>
            </w:rPr>
            <w:instrText xml:space="preserve">CITATION Mac \p 269 \n  \t  \l 2057 </w:instrText>
          </w:r>
          <w:r w:rsidR="004B1481">
            <w:rPr>
              <w:rFonts w:ascii="Arial" w:hAnsi="Arial" w:cs="Arial"/>
            </w:rPr>
            <w:fldChar w:fldCharType="separate"/>
          </w:r>
          <w:r w:rsidR="004B1481" w:rsidRPr="004B1481">
            <w:rPr>
              <w:rFonts w:ascii="Arial" w:hAnsi="Arial" w:cs="Arial"/>
              <w:noProof/>
            </w:rPr>
            <w:t>(2013, p. 269)</w:t>
          </w:r>
          <w:r w:rsidR="004B1481">
            <w:rPr>
              <w:rFonts w:ascii="Arial" w:hAnsi="Arial" w:cs="Arial"/>
            </w:rPr>
            <w:fldChar w:fldCharType="end"/>
          </w:r>
        </w:sdtContent>
      </w:sdt>
      <w:r w:rsidR="004B1481">
        <w:rPr>
          <w:rFonts w:ascii="Arial" w:hAnsi="Arial" w:cs="Arial"/>
        </w:rPr>
        <w:t xml:space="preserve"> </w:t>
      </w:r>
      <w:r w:rsidR="007D00F5">
        <w:rPr>
          <w:rFonts w:ascii="Arial" w:hAnsi="Arial" w:cs="Arial"/>
        </w:rPr>
        <w:t>statement, that blame also seeks to “motivate and educate”</w:t>
      </w:r>
      <w:r w:rsidR="004B1481">
        <w:rPr>
          <w:rFonts w:ascii="Arial" w:hAnsi="Arial" w:cs="Arial"/>
        </w:rPr>
        <w:t>.</w:t>
      </w:r>
      <w:r w:rsidR="00AE338C">
        <w:rPr>
          <w:rFonts w:ascii="Arial" w:hAnsi="Arial" w:cs="Arial"/>
        </w:rPr>
        <w:t xml:space="preserve"> </w:t>
      </w:r>
    </w:p>
    <w:p w14:paraId="4740EB70" w14:textId="00FA7088" w:rsidR="004A7C7B" w:rsidRDefault="002F3052" w:rsidP="004A2034">
      <w:pPr>
        <w:spacing w:line="360" w:lineRule="auto"/>
        <w:rPr>
          <w:rFonts w:ascii="Arial" w:hAnsi="Arial" w:cs="Arial"/>
        </w:rPr>
      </w:pPr>
      <w:r>
        <w:rPr>
          <w:rFonts w:ascii="Arial" w:hAnsi="Arial" w:cs="Arial"/>
        </w:rPr>
        <w:t xml:space="preserve">‘Non-violent Communication’, a term coined by </w:t>
      </w:r>
      <w:r w:rsidR="004B1481">
        <w:rPr>
          <w:rFonts w:ascii="Arial" w:hAnsi="Arial" w:cs="Arial"/>
        </w:rPr>
        <w:t xml:space="preserve">American psychologist </w:t>
      </w:r>
      <w:r>
        <w:rPr>
          <w:rFonts w:ascii="Arial" w:hAnsi="Arial" w:cs="Arial"/>
        </w:rPr>
        <w:t>Marshall B. Rosenburg</w:t>
      </w:r>
      <w:r w:rsidR="004B1481">
        <w:rPr>
          <w:rFonts w:ascii="Arial" w:hAnsi="Arial" w:cs="Arial"/>
        </w:rPr>
        <w:t xml:space="preserve"> (2015)</w:t>
      </w:r>
      <w:r>
        <w:rPr>
          <w:rFonts w:ascii="Arial" w:hAnsi="Arial" w:cs="Arial"/>
        </w:rPr>
        <w:t>, is a process of communication that focuses on compassion,</w:t>
      </w:r>
      <w:r w:rsidR="004A7C7B">
        <w:rPr>
          <w:rFonts w:ascii="Arial" w:hAnsi="Arial" w:cs="Arial"/>
        </w:rPr>
        <w:t xml:space="preserve"> rather than on judgement and diagnosis, and seeks reconciliation at a personal and societal level </w:t>
      </w:r>
      <w:sdt>
        <w:sdtPr>
          <w:rPr>
            <w:rFonts w:ascii="Arial" w:hAnsi="Arial" w:cs="Arial"/>
          </w:rPr>
          <w:id w:val="-617676026"/>
          <w:citation/>
        </w:sdtPr>
        <w:sdtContent>
          <w:r w:rsidR="004A7C7B">
            <w:rPr>
              <w:rFonts w:ascii="Arial" w:hAnsi="Arial" w:cs="Arial"/>
            </w:rPr>
            <w:fldChar w:fldCharType="begin"/>
          </w:r>
          <w:r w:rsidR="004A7C7B">
            <w:rPr>
              <w:rFonts w:ascii="Arial" w:hAnsi="Arial" w:cs="Arial"/>
            </w:rPr>
            <w:instrText xml:space="preserve"> CITATION Mar151 \l 2057 </w:instrText>
          </w:r>
          <w:r w:rsidR="004A7C7B">
            <w:rPr>
              <w:rFonts w:ascii="Arial" w:hAnsi="Arial" w:cs="Arial"/>
            </w:rPr>
            <w:fldChar w:fldCharType="separate"/>
          </w:r>
          <w:r w:rsidR="004A7C7B" w:rsidRPr="004A7C7B">
            <w:rPr>
              <w:rFonts w:ascii="Arial" w:hAnsi="Arial" w:cs="Arial"/>
              <w:noProof/>
            </w:rPr>
            <w:t>(Rosenburg, 2015)</w:t>
          </w:r>
          <w:r w:rsidR="004A7C7B">
            <w:rPr>
              <w:rFonts w:ascii="Arial" w:hAnsi="Arial" w:cs="Arial"/>
            </w:rPr>
            <w:fldChar w:fldCharType="end"/>
          </w:r>
        </w:sdtContent>
      </w:sdt>
      <w:r w:rsidR="004A7C7B">
        <w:rPr>
          <w:rFonts w:ascii="Arial" w:hAnsi="Arial" w:cs="Arial"/>
        </w:rPr>
        <w:t>. This type of language may replace words such as “should”, which carries a sense of implication, with words like “could”, to remove any judgement</w:t>
      </w:r>
      <w:sdt>
        <w:sdtPr>
          <w:rPr>
            <w:rFonts w:ascii="Arial" w:hAnsi="Arial" w:cs="Arial"/>
          </w:rPr>
          <w:id w:val="880752383"/>
          <w:citation/>
        </w:sdtPr>
        <w:sdtContent>
          <w:r w:rsidR="004A7C7B">
            <w:rPr>
              <w:rFonts w:ascii="Arial" w:hAnsi="Arial" w:cs="Arial"/>
            </w:rPr>
            <w:fldChar w:fldCharType="begin"/>
          </w:r>
          <w:r w:rsidR="004A7C7B">
            <w:rPr>
              <w:rFonts w:ascii="Arial" w:hAnsi="Arial" w:cs="Arial"/>
            </w:rPr>
            <w:instrText xml:space="preserve"> CITATION Mar151 \l 2057 </w:instrText>
          </w:r>
          <w:r w:rsidR="004A7C7B">
            <w:rPr>
              <w:rFonts w:ascii="Arial" w:hAnsi="Arial" w:cs="Arial"/>
            </w:rPr>
            <w:fldChar w:fldCharType="separate"/>
          </w:r>
          <w:r w:rsidR="004A7C7B">
            <w:rPr>
              <w:rFonts w:ascii="Arial" w:hAnsi="Arial" w:cs="Arial"/>
              <w:noProof/>
            </w:rPr>
            <w:t xml:space="preserve"> </w:t>
          </w:r>
          <w:r w:rsidR="004A7C7B" w:rsidRPr="004A7C7B">
            <w:rPr>
              <w:rFonts w:ascii="Arial" w:hAnsi="Arial" w:cs="Arial"/>
              <w:noProof/>
            </w:rPr>
            <w:t>(Rosenburg, 2015)</w:t>
          </w:r>
          <w:r w:rsidR="004A7C7B">
            <w:rPr>
              <w:rFonts w:ascii="Arial" w:hAnsi="Arial" w:cs="Arial"/>
            </w:rPr>
            <w:fldChar w:fldCharType="end"/>
          </w:r>
        </w:sdtContent>
      </w:sdt>
      <w:r w:rsidR="004A7C7B">
        <w:rPr>
          <w:rFonts w:ascii="Arial" w:hAnsi="Arial" w:cs="Arial"/>
        </w:rPr>
        <w:t xml:space="preserve">. </w:t>
      </w:r>
      <w:proofErr w:type="gramStart"/>
      <w:r w:rsidR="004A7C7B">
        <w:rPr>
          <w:rFonts w:ascii="Arial" w:hAnsi="Arial" w:cs="Arial"/>
        </w:rPr>
        <w:t>In an attempt to</w:t>
      </w:r>
      <w:proofErr w:type="gramEnd"/>
      <w:r w:rsidR="004A7C7B">
        <w:rPr>
          <w:rFonts w:ascii="Arial" w:hAnsi="Arial" w:cs="Arial"/>
        </w:rPr>
        <w:t xml:space="preserve"> harness some of this non-judgmental language, exhibited by Coronel et al. </w:t>
      </w:r>
      <w:sdt>
        <w:sdtPr>
          <w:rPr>
            <w:rFonts w:ascii="Arial" w:hAnsi="Arial" w:cs="Arial"/>
          </w:rPr>
          <w:id w:val="1791932567"/>
          <w:citation/>
        </w:sdtPr>
        <w:sdtContent>
          <w:r w:rsidR="004A7C7B">
            <w:rPr>
              <w:rFonts w:ascii="Arial" w:hAnsi="Arial" w:cs="Arial"/>
            </w:rPr>
            <w:fldChar w:fldCharType="begin"/>
          </w:r>
          <w:r w:rsidR="004A7C7B">
            <w:rPr>
              <w:rFonts w:ascii="Arial" w:hAnsi="Arial" w:cs="Arial"/>
            </w:rPr>
            <w:instrText xml:space="preserve">CITATION Joy20 \n  \t  \l 2057 </w:instrText>
          </w:r>
          <w:r w:rsidR="004A7C7B">
            <w:rPr>
              <w:rFonts w:ascii="Arial" w:hAnsi="Arial" w:cs="Arial"/>
            </w:rPr>
            <w:fldChar w:fldCharType="separate"/>
          </w:r>
          <w:r w:rsidR="004A7C7B" w:rsidRPr="006A7399">
            <w:rPr>
              <w:rFonts w:ascii="Arial" w:hAnsi="Arial" w:cs="Arial"/>
              <w:noProof/>
            </w:rPr>
            <w:t>(2020)</w:t>
          </w:r>
          <w:r w:rsidR="004A7C7B">
            <w:rPr>
              <w:rFonts w:ascii="Arial" w:hAnsi="Arial" w:cs="Arial"/>
            </w:rPr>
            <w:fldChar w:fldCharType="end"/>
          </w:r>
        </w:sdtContent>
      </w:sdt>
      <w:r w:rsidR="004A7C7B">
        <w:rPr>
          <w:rFonts w:ascii="Arial" w:hAnsi="Arial" w:cs="Arial"/>
        </w:rPr>
        <w:t xml:space="preserve">, I used </w:t>
      </w:r>
      <w:r w:rsidR="003D6B16">
        <w:rPr>
          <w:rFonts w:ascii="Arial" w:hAnsi="Arial" w:cs="Arial"/>
        </w:rPr>
        <w:t xml:space="preserve">tentative </w:t>
      </w:r>
      <w:r w:rsidR="004A7C7B">
        <w:rPr>
          <w:rFonts w:ascii="Arial" w:hAnsi="Arial" w:cs="Arial"/>
        </w:rPr>
        <w:t>phrases within the strategies section, such as “</w:t>
      </w:r>
      <w:r w:rsidR="004A7C7B" w:rsidRPr="00B123B0">
        <w:rPr>
          <w:rFonts w:ascii="Arial" w:hAnsi="Arial" w:cs="Arial"/>
          <w:i/>
          <w:iCs/>
        </w:rPr>
        <w:t>wherever possible</w:t>
      </w:r>
      <w:r w:rsidR="004A7C7B">
        <w:rPr>
          <w:rFonts w:ascii="Arial" w:hAnsi="Arial" w:cs="Arial"/>
        </w:rPr>
        <w:t>” and “</w:t>
      </w:r>
      <w:r w:rsidR="004A7C7B" w:rsidRPr="008F7BDA">
        <w:rPr>
          <w:rFonts w:ascii="Arial" w:hAnsi="Arial" w:cs="Arial"/>
          <w:i/>
          <w:iCs/>
        </w:rPr>
        <w:t>could offer students a different perspective</w:t>
      </w:r>
      <w:r w:rsidR="004A7C7B">
        <w:rPr>
          <w:rFonts w:ascii="Arial" w:hAnsi="Arial" w:cs="Arial"/>
        </w:rPr>
        <w:t>”</w:t>
      </w:r>
      <w:r w:rsidR="001E1FC0">
        <w:rPr>
          <w:rFonts w:ascii="Arial" w:hAnsi="Arial" w:cs="Arial"/>
        </w:rPr>
        <w:t xml:space="preserve">. </w:t>
      </w:r>
      <w:r w:rsidR="004A7C7B">
        <w:rPr>
          <w:rFonts w:ascii="Arial" w:hAnsi="Arial" w:cs="Arial"/>
        </w:rPr>
        <w:t>This was noted by one participant who encouraged “</w:t>
      </w:r>
      <w:r w:rsidR="004A7C7B" w:rsidRPr="00B123B0">
        <w:rPr>
          <w:rFonts w:ascii="Arial" w:hAnsi="Arial" w:cs="Arial"/>
          <w:i/>
          <w:iCs/>
        </w:rPr>
        <w:t>bolde</w:t>
      </w:r>
      <w:r w:rsidR="004A7C7B">
        <w:rPr>
          <w:rFonts w:ascii="Arial" w:hAnsi="Arial" w:cs="Arial"/>
        </w:rPr>
        <w:t>r” language and more “</w:t>
      </w:r>
      <w:r w:rsidR="004A7C7B" w:rsidRPr="008F7BDA">
        <w:rPr>
          <w:rFonts w:ascii="Arial" w:hAnsi="Arial" w:cs="Arial"/>
          <w:i/>
          <w:iCs/>
        </w:rPr>
        <w:t>assertive</w:t>
      </w:r>
      <w:r w:rsidR="004A7C7B">
        <w:rPr>
          <w:rFonts w:ascii="Arial" w:hAnsi="Arial" w:cs="Arial"/>
        </w:rPr>
        <w:t>” direction</w:t>
      </w:r>
      <w:r w:rsidR="00DA092F">
        <w:rPr>
          <w:rFonts w:ascii="Arial" w:hAnsi="Arial" w:cs="Arial"/>
        </w:rPr>
        <w:t xml:space="preserve"> (appendix </w:t>
      </w:r>
      <w:r w:rsidR="003222CD">
        <w:rPr>
          <w:rFonts w:ascii="Arial" w:hAnsi="Arial" w:cs="Arial"/>
        </w:rPr>
        <w:t>4</w:t>
      </w:r>
      <w:r w:rsidR="00DA092F">
        <w:rPr>
          <w:rFonts w:ascii="Arial" w:hAnsi="Arial" w:cs="Arial"/>
        </w:rPr>
        <w:t>)</w:t>
      </w:r>
      <w:r w:rsidR="004A7C7B">
        <w:rPr>
          <w:rFonts w:ascii="Arial" w:hAnsi="Arial" w:cs="Arial"/>
        </w:rPr>
        <w:t>. They go on to suggest removing language that “</w:t>
      </w:r>
      <w:r w:rsidR="004A7C7B" w:rsidRPr="00E07B60">
        <w:rPr>
          <w:rFonts w:ascii="Arial" w:hAnsi="Arial" w:cs="Arial"/>
          <w:i/>
          <w:iCs/>
        </w:rPr>
        <w:t>softens</w:t>
      </w:r>
      <w:r w:rsidR="004A7C7B">
        <w:rPr>
          <w:rFonts w:ascii="Arial" w:hAnsi="Arial" w:cs="Arial"/>
        </w:rPr>
        <w:t>” the argument</w:t>
      </w:r>
      <w:r w:rsidR="003D6B16">
        <w:rPr>
          <w:rFonts w:ascii="Arial" w:hAnsi="Arial" w:cs="Arial"/>
        </w:rPr>
        <w:t>, by which I surmise they were referring to the tentative wording mentioned above</w:t>
      </w:r>
      <w:r w:rsidR="004A7C7B">
        <w:rPr>
          <w:rFonts w:ascii="Arial" w:hAnsi="Arial" w:cs="Arial"/>
        </w:rPr>
        <w:t>. This advice appears to lean towards a more critical approach, that could align with the “</w:t>
      </w:r>
      <w:r w:rsidR="004A7C7B" w:rsidRPr="001E1FC0">
        <w:rPr>
          <w:rFonts w:ascii="Arial" w:hAnsi="Arial" w:cs="Arial"/>
        </w:rPr>
        <w:t>Burn it to the ground”</w:t>
      </w:r>
      <w:r w:rsidR="004A7C7B">
        <w:rPr>
          <w:rFonts w:ascii="Arial" w:hAnsi="Arial" w:cs="Arial"/>
        </w:rPr>
        <w:t xml:space="preserve"> research </w:t>
      </w:r>
      <w:r w:rsidR="00DA092F">
        <w:rPr>
          <w:rFonts w:ascii="Arial" w:hAnsi="Arial" w:cs="Arial"/>
        </w:rPr>
        <w:t>previously mentioned</w:t>
      </w:r>
      <w:r w:rsidR="004A7C7B">
        <w:rPr>
          <w:rFonts w:ascii="Arial" w:hAnsi="Arial" w:cs="Arial"/>
        </w:rPr>
        <w:t>.  It is arguable that preference of language is subjective.</w:t>
      </w:r>
      <w:r w:rsidR="00E66092">
        <w:rPr>
          <w:rFonts w:ascii="Arial" w:hAnsi="Arial" w:cs="Arial"/>
        </w:rPr>
        <w:t xml:space="preserve"> The subject of racism</w:t>
      </w:r>
      <w:r w:rsidR="00F31064">
        <w:rPr>
          <w:rFonts w:ascii="Arial" w:hAnsi="Arial" w:cs="Arial"/>
        </w:rPr>
        <w:t xml:space="preserve"> is sensitive and can generate impassioned feelings </w:t>
      </w:r>
      <w:sdt>
        <w:sdtPr>
          <w:rPr>
            <w:rFonts w:ascii="Arial" w:hAnsi="Arial" w:cs="Arial"/>
          </w:rPr>
          <w:id w:val="1089047613"/>
          <w:citation/>
        </w:sdtPr>
        <w:sdtContent>
          <w:r w:rsidR="00F31064">
            <w:rPr>
              <w:rFonts w:ascii="Arial" w:hAnsi="Arial" w:cs="Arial"/>
            </w:rPr>
            <w:fldChar w:fldCharType="begin"/>
          </w:r>
          <w:r w:rsidR="00F31064">
            <w:rPr>
              <w:rFonts w:ascii="Arial" w:hAnsi="Arial" w:cs="Arial"/>
            </w:rPr>
            <w:instrText xml:space="preserve"> CITATION Kat13 \l 2057 </w:instrText>
          </w:r>
          <w:r w:rsidR="00F31064">
            <w:rPr>
              <w:rFonts w:ascii="Arial" w:hAnsi="Arial" w:cs="Arial"/>
            </w:rPr>
            <w:fldChar w:fldCharType="separate"/>
          </w:r>
          <w:r w:rsidR="00F31064" w:rsidRPr="00F31064">
            <w:rPr>
              <w:rFonts w:ascii="Arial" w:hAnsi="Arial" w:cs="Arial"/>
              <w:noProof/>
            </w:rPr>
            <w:t>(Berg &amp; Simon, 2013)</w:t>
          </w:r>
          <w:r w:rsidR="00F31064">
            <w:rPr>
              <w:rFonts w:ascii="Arial" w:hAnsi="Arial" w:cs="Arial"/>
            </w:rPr>
            <w:fldChar w:fldCharType="end"/>
          </w:r>
        </w:sdtContent>
      </w:sdt>
      <w:r w:rsidR="00F31064">
        <w:rPr>
          <w:rFonts w:ascii="Arial" w:hAnsi="Arial" w:cs="Arial"/>
        </w:rPr>
        <w:t xml:space="preserve">, and bolder language can carry a sense of urgency </w:t>
      </w:r>
      <w:r w:rsidR="009C1D57">
        <w:rPr>
          <w:rFonts w:ascii="Arial" w:hAnsi="Arial" w:cs="Arial"/>
        </w:rPr>
        <w:t>which could seem more proactive. It is possible that non-judgemental language could be used within the strategies section, at the same time as generating a sense of importance and urgency within the introduction</w:t>
      </w:r>
      <w:r w:rsidR="008F7BDA">
        <w:rPr>
          <w:rFonts w:ascii="Arial" w:hAnsi="Arial" w:cs="Arial"/>
        </w:rPr>
        <w:t xml:space="preserve">, </w:t>
      </w:r>
      <w:proofErr w:type="gramStart"/>
      <w:r w:rsidR="008F7BDA">
        <w:rPr>
          <w:rFonts w:ascii="Arial" w:hAnsi="Arial" w:cs="Arial"/>
        </w:rPr>
        <w:t>through the use of</w:t>
      </w:r>
      <w:proofErr w:type="gramEnd"/>
      <w:r w:rsidR="008F7BDA">
        <w:rPr>
          <w:rFonts w:ascii="Arial" w:hAnsi="Arial" w:cs="Arial"/>
        </w:rPr>
        <w:t xml:space="preserve"> bold language</w:t>
      </w:r>
      <w:r w:rsidR="009C1D57">
        <w:rPr>
          <w:rFonts w:ascii="Arial" w:hAnsi="Arial" w:cs="Arial"/>
        </w:rPr>
        <w:t xml:space="preserve">. </w:t>
      </w:r>
      <w:r w:rsidR="00FC418A">
        <w:rPr>
          <w:rFonts w:ascii="Arial" w:hAnsi="Arial" w:cs="Arial"/>
        </w:rPr>
        <w:t xml:space="preserve">This will require further research. </w:t>
      </w:r>
    </w:p>
    <w:p w14:paraId="693F9FFB" w14:textId="51E3E206" w:rsidR="0010042B" w:rsidRDefault="0010042B" w:rsidP="004A2034">
      <w:pPr>
        <w:spacing w:line="360" w:lineRule="auto"/>
        <w:rPr>
          <w:rFonts w:ascii="Arial" w:hAnsi="Arial" w:cs="Arial"/>
        </w:rPr>
      </w:pPr>
      <w:r>
        <w:rPr>
          <w:rFonts w:ascii="Arial" w:hAnsi="Arial" w:cs="Arial"/>
        </w:rPr>
        <w:lastRenderedPageBreak/>
        <w:t>The interview transcript identified a need to highlight the difference between what trainee acting students learn as a “</w:t>
      </w:r>
      <w:r w:rsidRPr="001E1FC0">
        <w:rPr>
          <w:rFonts w:ascii="Arial" w:hAnsi="Arial" w:cs="Arial"/>
          <w:i/>
          <w:iCs/>
        </w:rPr>
        <w:t>training lineage</w:t>
      </w:r>
      <w:r>
        <w:rPr>
          <w:rFonts w:ascii="Arial" w:hAnsi="Arial" w:cs="Arial"/>
        </w:rPr>
        <w:t>”</w:t>
      </w:r>
      <w:r w:rsidR="001E1FC0">
        <w:rPr>
          <w:rFonts w:ascii="Arial" w:hAnsi="Arial" w:cs="Arial"/>
        </w:rPr>
        <w:t xml:space="preserve"> (appendix 3)</w:t>
      </w:r>
      <w:r>
        <w:rPr>
          <w:rFonts w:ascii="Arial" w:hAnsi="Arial" w:cs="Arial"/>
        </w:rPr>
        <w:t xml:space="preserve"> and what the “</w:t>
      </w:r>
      <w:r w:rsidRPr="001E1FC0">
        <w:rPr>
          <w:rFonts w:ascii="Arial" w:hAnsi="Arial" w:cs="Arial"/>
          <w:i/>
          <w:iCs/>
        </w:rPr>
        <w:t>professional reality</w:t>
      </w:r>
      <w:r>
        <w:rPr>
          <w:rFonts w:ascii="Arial" w:hAnsi="Arial" w:cs="Arial"/>
        </w:rPr>
        <w:t xml:space="preserve">” facing them is. As an example, the participant stated that Shakespeare is studied for two reasons: the first, because it teaches heightened language, and the second, because of a demand in the industry (appendix </w:t>
      </w:r>
      <w:r w:rsidR="003222CD">
        <w:rPr>
          <w:rFonts w:ascii="Arial" w:hAnsi="Arial" w:cs="Arial"/>
        </w:rPr>
        <w:t>3</w:t>
      </w:r>
      <w:r>
        <w:rPr>
          <w:rFonts w:ascii="Arial" w:hAnsi="Arial" w:cs="Arial"/>
        </w:rPr>
        <w:t xml:space="preserve">).  In this instance, culturally diverse texts could be sourced to teach heightened language instead of Shakespeare; however, according to the participant, Shakespeare still has a place within the curriculum as students need to be equipped for the industry. This stance raises questions; in continuing with current industry trends within the performing arts, are we perpetuating the dominance of white culture? Therefore, how much emphasis should be placed on Shakespeare within current actor training? Coronel et al. (2020) </w:t>
      </w:r>
      <w:proofErr w:type="gramStart"/>
      <w:r>
        <w:rPr>
          <w:rFonts w:ascii="Arial" w:hAnsi="Arial" w:cs="Arial"/>
        </w:rPr>
        <w:t>choose</w:t>
      </w:r>
      <w:proofErr w:type="gramEnd"/>
      <w:r>
        <w:rPr>
          <w:rFonts w:ascii="Arial" w:hAnsi="Arial" w:cs="Arial"/>
        </w:rPr>
        <w:t xml:space="preserve"> to place emphasis on teaching Standard British English (or RP) to meet industry demands, whereas </w:t>
      </w:r>
      <w:proofErr w:type="spellStart"/>
      <w:r>
        <w:rPr>
          <w:rFonts w:ascii="Arial" w:hAnsi="Arial" w:cs="Arial"/>
        </w:rPr>
        <w:t>Oram</w:t>
      </w:r>
      <w:proofErr w:type="spellEnd"/>
      <w:r>
        <w:rPr>
          <w:rFonts w:ascii="Arial" w:hAnsi="Arial" w:cs="Arial"/>
        </w:rPr>
        <w:t xml:space="preserve"> (2019) chooses to take the emphasis off RP to challenge the status quo, which I would be inclined to agree with. This appears to be a matter of perspective, in which case, the stance chosen within the resource needs to be definitive and justified within the text. </w:t>
      </w:r>
    </w:p>
    <w:p w14:paraId="24E831B3" w14:textId="79AE2C70" w:rsidR="00AE338C" w:rsidRDefault="00FB0C9B" w:rsidP="004A2034">
      <w:pPr>
        <w:spacing w:line="360" w:lineRule="auto"/>
        <w:rPr>
          <w:rFonts w:ascii="Arial" w:hAnsi="Arial" w:cs="Arial"/>
        </w:rPr>
      </w:pPr>
      <w:r>
        <w:rPr>
          <w:rFonts w:ascii="Arial" w:hAnsi="Arial" w:cs="Arial"/>
        </w:rPr>
        <w:t xml:space="preserve">One participant </w:t>
      </w:r>
      <w:r w:rsidR="003D6B16">
        <w:rPr>
          <w:rFonts w:ascii="Arial" w:hAnsi="Arial" w:cs="Arial"/>
        </w:rPr>
        <w:t>made the following suggestion:</w:t>
      </w:r>
      <w:r w:rsidRPr="00646A11">
        <w:rPr>
          <w:rFonts w:ascii="Arial" w:hAnsi="Arial" w:cs="Arial"/>
        </w:rPr>
        <w:t xml:space="preserve"> </w:t>
      </w:r>
      <w:r>
        <w:rPr>
          <w:rFonts w:ascii="Arial" w:hAnsi="Arial" w:cs="Arial"/>
        </w:rPr>
        <w:t>“</w:t>
      </w:r>
      <w:r w:rsidRPr="00E07B60">
        <w:rPr>
          <w:rFonts w:ascii="Arial" w:hAnsi="Arial" w:cs="Arial"/>
          <w:i/>
          <w:iCs/>
        </w:rPr>
        <w:t>examples of how your reading is beginning to shape your own practice</w:t>
      </w:r>
      <w:r w:rsidR="003D6B16">
        <w:rPr>
          <w:rFonts w:ascii="Arial" w:hAnsi="Arial" w:cs="Arial"/>
          <w:i/>
          <w:iCs/>
        </w:rPr>
        <w:t xml:space="preserve"> would be valuable</w:t>
      </w:r>
      <w:r>
        <w:rPr>
          <w:rFonts w:ascii="Arial" w:hAnsi="Arial" w:cs="Arial"/>
        </w:rPr>
        <w:t xml:space="preserve">” </w:t>
      </w:r>
      <w:r w:rsidR="00FC418A">
        <w:rPr>
          <w:rFonts w:ascii="Arial" w:hAnsi="Arial" w:cs="Arial"/>
        </w:rPr>
        <w:t xml:space="preserve">(appendix </w:t>
      </w:r>
      <w:r w:rsidR="003222CD">
        <w:rPr>
          <w:rFonts w:ascii="Arial" w:hAnsi="Arial" w:cs="Arial"/>
        </w:rPr>
        <w:t>4</w:t>
      </w:r>
      <w:r w:rsidR="00FC418A">
        <w:rPr>
          <w:rFonts w:ascii="Arial" w:hAnsi="Arial" w:cs="Arial"/>
        </w:rPr>
        <w:t>)</w:t>
      </w:r>
      <w:r w:rsidR="003D6B16">
        <w:rPr>
          <w:rFonts w:ascii="Arial" w:hAnsi="Arial" w:cs="Arial"/>
        </w:rPr>
        <w:t xml:space="preserve">. They went on to ask </w:t>
      </w:r>
      <w:r>
        <w:rPr>
          <w:rFonts w:ascii="Arial" w:hAnsi="Arial" w:cs="Arial"/>
        </w:rPr>
        <w:t>the question: “</w:t>
      </w:r>
      <w:r w:rsidRPr="00E07B60">
        <w:rPr>
          <w:rFonts w:ascii="Arial" w:hAnsi="Arial" w:cs="Arial"/>
          <w:i/>
          <w:iCs/>
        </w:rPr>
        <w:t>How can this develop and shape your own emerging pedagogy under the lens of promoting equity in voice education?</w:t>
      </w:r>
      <w:r>
        <w:rPr>
          <w:rFonts w:ascii="Arial" w:hAnsi="Arial" w:cs="Arial"/>
        </w:rPr>
        <w:t xml:space="preserve">” These comments are valuable, and provoke interesting considerations, however they pertain to a stylistic choice. Incorporating personal anecdotes and examples would personalise the resource in a way that could potentially detract from its validity </w:t>
      </w:r>
      <w:sdt>
        <w:sdtPr>
          <w:rPr>
            <w:rFonts w:ascii="Arial" w:hAnsi="Arial" w:cs="Arial"/>
          </w:rPr>
          <w:id w:val="1009642686"/>
          <w:citation/>
        </w:sdtPr>
        <w:sdtContent>
          <w:r>
            <w:rPr>
              <w:rFonts w:ascii="Arial" w:hAnsi="Arial" w:cs="Arial"/>
            </w:rPr>
            <w:fldChar w:fldCharType="begin"/>
          </w:r>
          <w:r>
            <w:rPr>
              <w:rFonts w:ascii="Arial" w:hAnsi="Arial" w:cs="Arial"/>
            </w:rPr>
            <w:instrText xml:space="preserve"> CITATION Jac14 \l 2057 </w:instrText>
          </w:r>
          <w:r>
            <w:rPr>
              <w:rFonts w:ascii="Arial" w:hAnsi="Arial" w:cs="Arial"/>
            </w:rPr>
            <w:fldChar w:fldCharType="separate"/>
          </w:r>
          <w:r w:rsidRPr="00FB0C9B">
            <w:rPr>
              <w:rFonts w:ascii="Arial" w:hAnsi="Arial" w:cs="Arial"/>
              <w:noProof/>
            </w:rPr>
            <w:t>(Kelly, et al., 2014)</w:t>
          </w:r>
          <w:r>
            <w:rPr>
              <w:rFonts w:ascii="Arial" w:hAnsi="Arial" w:cs="Arial"/>
            </w:rPr>
            <w:fldChar w:fldCharType="end"/>
          </w:r>
        </w:sdtContent>
      </w:sdt>
      <w:r w:rsidR="008F7BDA">
        <w:rPr>
          <w:rFonts w:ascii="Arial" w:hAnsi="Arial" w:cs="Arial"/>
        </w:rPr>
        <w:t xml:space="preserve">, therefore I have chosen not to pursue this avenue. </w:t>
      </w:r>
    </w:p>
    <w:p w14:paraId="00CC5A51" w14:textId="673A9468" w:rsidR="0082257A" w:rsidRPr="00CD6315" w:rsidRDefault="009C1D57" w:rsidP="004A2034">
      <w:pPr>
        <w:spacing w:line="360" w:lineRule="auto"/>
        <w:rPr>
          <w:rFonts w:ascii="Arial" w:hAnsi="Arial" w:cs="Arial"/>
          <w:b/>
          <w:bCs/>
          <w:u w:val="single"/>
        </w:rPr>
      </w:pPr>
      <w:r w:rsidRPr="00CD6315">
        <w:rPr>
          <w:rFonts w:ascii="Arial" w:hAnsi="Arial" w:cs="Arial"/>
          <w:b/>
          <w:bCs/>
          <w:u w:val="single"/>
        </w:rPr>
        <w:t>Providing practical examples</w:t>
      </w:r>
    </w:p>
    <w:p w14:paraId="6A45E8B6" w14:textId="5260ADDB" w:rsidR="009074D6" w:rsidRPr="000E6647" w:rsidRDefault="009C1D57" w:rsidP="004A2034">
      <w:pPr>
        <w:spacing w:line="360" w:lineRule="auto"/>
        <w:rPr>
          <w:rFonts w:ascii="Arial" w:hAnsi="Arial" w:cs="Arial"/>
        </w:rPr>
      </w:pPr>
      <w:r>
        <w:rPr>
          <w:rFonts w:ascii="Arial" w:hAnsi="Arial" w:cs="Arial"/>
        </w:rPr>
        <w:t>All three participants</w:t>
      </w:r>
      <w:r w:rsidR="003D6B16">
        <w:rPr>
          <w:rFonts w:ascii="Arial" w:hAnsi="Arial" w:cs="Arial"/>
        </w:rPr>
        <w:t xml:space="preserve"> </w:t>
      </w:r>
      <w:r w:rsidR="00024E1C">
        <w:rPr>
          <w:rFonts w:ascii="Arial" w:hAnsi="Arial" w:cs="Arial"/>
        </w:rPr>
        <w:t>indicated</w:t>
      </w:r>
      <w:r>
        <w:rPr>
          <w:rFonts w:ascii="Arial" w:hAnsi="Arial" w:cs="Arial"/>
        </w:rPr>
        <w:t xml:space="preserve"> that practical examples would be beneficial within the strategies. </w:t>
      </w:r>
      <w:r w:rsidR="00024E1C">
        <w:rPr>
          <w:rFonts w:ascii="Arial" w:hAnsi="Arial" w:cs="Arial"/>
        </w:rPr>
        <w:t xml:space="preserve">Maxwell </w:t>
      </w:r>
      <w:sdt>
        <w:sdtPr>
          <w:rPr>
            <w:rFonts w:ascii="Arial" w:hAnsi="Arial" w:cs="Arial"/>
          </w:rPr>
          <w:id w:val="-385886146"/>
          <w:citation/>
        </w:sdtPr>
        <w:sdtContent>
          <w:r w:rsidR="00024E1C">
            <w:rPr>
              <w:rFonts w:ascii="Arial" w:hAnsi="Arial" w:cs="Arial"/>
            </w:rPr>
            <w:fldChar w:fldCharType="begin"/>
          </w:r>
          <w:r w:rsidR="001C07F3">
            <w:rPr>
              <w:rFonts w:ascii="Arial" w:hAnsi="Arial" w:cs="Arial"/>
            </w:rPr>
            <w:instrText xml:space="preserve">CITATION Max78 \n  \l 2057 </w:instrText>
          </w:r>
          <w:r w:rsidR="00024E1C">
            <w:rPr>
              <w:rFonts w:ascii="Arial" w:hAnsi="Arial" w:cs="Arial"/>
            </w:rPr>
            <w:fldChar w:fldCharType="separate"/>
          </w:r>
          <w:r w:rsidR="001C07F3" w:rsidRPr="001C07F3">
            <w:rPr>
              <w:rFonts w:ascii="Arial" w:hAnsi="Arial" w:cs="Arial"/>
              <w:noProof/>
            </w:rPr>
            <w:t>(1978)</w:t>
          </w:r>
          <w:r w:rsidR="00024E1C">
            <w:rPr>
              <w:rFonts w:ascii="Arial" w:hAnsi="Arial" w:cs="Arial"/>
            </w:rPr>
            <w:fldChar w:fldCharType="end"/>
          </w:r>
        </w:sdtContent>
      </w:sdt>
      <w:r w:rsidR="00024E1C">
        <w:rPr>
          <w:rFonts w:ascii="Arial" w:hAnsi="Arial" w:cs="Arial"/>
        </w:rPr>
        <w:t xml:space="preserve"> </w:t>
      </w:r>
      <w:r w:rsidR="001C07F3">
        <w:rPr>
          <w:rFonts w:ascii="Arial" w:hAnsi="Arial" w:cs="Arial"/>
        </w:rPr>
        <w:t>outlines the need for explanation and examples in student learning in her article on teacher education</w:t>
      </w:r>
      <w:r w:rsidR="00552C18">
        <w:rPr>
          <w:rFonts w:ascii="Arial" w:hAnsi="Arial" w:cs="Arial"/>
        </w:rPr>
        <w:t>.</w:t>
      </w:r>
      <w:r w:rsidR="008F7BDA">
        <w:rPr>
          <w:rFonts w:ascii="Arial" w:hAnsi="Arial" w:cs="Arial"/>
        </w:rPr>
        <w:t xml:space="preserve"> Examples provide </w:t>
      </w:r>
      <w:r w:rsidR="00552C18">
        <w:rPr>
          <w:rFonts w:ascii="Arial" w:hAnsi="Arial" w:cs="Arial"/>
        </w:rPr>
        <w:t>context and</w:t>
      </w:r>
      <w:r w:rsidR="008F7BDA">
        <w:rPr>
          <w:rFonts w:ascii="Arial" w:hAnsi="Arial" w:cs="Arial"/>
        </w:rPr>
        <w:t xml:space="preserve"> </w:t>
      </w:r>
      <w:r w:rsidR="00552C18">
        <w:rPr>
          <w:rFonts w:ascii="Arial" w:hAnsi="Arial" w:cs="Arial"/>
        </w:rPr>
        <w:t xml:space="preserve">broaden and deepen student learning </w:t>
      </w:r>
      <w:sdt>
        <w:sdtPr>
          <w:rPr>
            <w:rFonts w:ascii="Arial" w:hAnsi="Arial" w:cs="Arial"/>
          </w:rPr>
          <w:id w:val="-1335290558"/>
          <w:citation/>
        </w:sdtPr>
        <w:sdtContent>
          <w:r w:rsidR="00552C18">
            <w:rPr>
              <w:rFonts w:ascii="Arial" w:hAnsi="Arial" w:cs="Arial"/>
            </w:rPr>
            <w:fldChar w:fldCharType="begin"/>
          </w:r>
          <w:r w:rsidR="00552C18">
            <w:rPr>
              <w:rFonts w:ascii="Arial" w:hAnsi="Arial" w:cs="Arial"/>
            </w:rPr>
            <w:instrText xml:space="preserve"> CITATION Max78 \l 2057 </w:instrText>
          </w:r>
          <w:r w:rsidR="00552C18">
            <w:rPr>
              <w:rFonts w:ascii="Arial" w:hAnsi="Arial" w:cs="Arial"/>
            </w:rPr>
            <w:fldChar w:fldCharType="separate"/>
          </w:r>
          <w:r w:rsidR="00552C18" w:rsidRPr="00552C18">
            <w:rPr>
              <w:rFonts w:ascii="Arial" w:hAnsi="Arial" w:cs="Arial"/>
              <w:noProof/>
            </w:rPr>
            <w:t>(Maxwell, 1978)</w:t>
          </w:r>
          <w:r w:rsidR="00552C18">
            <w:rPr>
              <w:rFonts w:ascii="Arial" w:hAnsi="Arial" w:cs="Arial"/>
            </w:rPr>
            <w:fldChar w:fldCharType="end"/>
          </w:r>
        </w:sdtContent>
      </w:sdt>
      <w:r w:rsidR="00552C18">
        <w:rPr>
          <w:rFonts w:ascii="Arial" w:hAnsi="Arial" w:cs="Arial"/>
        </w:rPr>
        <w:t xml:space="preserve">. </w:t>
      </w:r>
      <w:r>
        <w:rPr>
          <w:rFonts w:ascii="Arial" w:hAnsi="Arial" w:cs="Arial"/>
        </w:rPr>
        <w:t xml:space="preserve">One participant suggested I </w:t>
      </w:r>
      <w:r w:rsidR="00DA092F">
        <w:rPr>
          <w:rFonts w:ascii="Arial" w:hAnsi="Arial" w:cs="Arial"/>
        </w:rPr>
        <w:t>structure the resource in the same way</w:t>
      </w:r>
      <w:r>
        <w:rPr>
          <w:rFonts w:ascii="Arial" w:hAnsi="Arial" w:cs="Arial"/>
        </w:rPr>
        <w:t xml:space="preserve"> </w:t>
      </w:r>
      <w:r w:rsidR="00DA092F">
        <w:rPr>
          <w:rFonts w:ascii="Arial" w:hAnsi="Arial" w:cs="Arial"/>
        </w:rPr>
        <w:t>as</w:t>
      </w:r>
      <w:r>
        <w:rPr>
          <w:rFonts w:ascii="Arial" w:hAnsi="Arial" w:cs="Arial"/>
        </w:rPr>
        <w:t xml:space="preserve"> Coronel et al. </w:t>
      </w:r>
      <w:sdt>
        <w:sdtPr>
          <w:rPr>
            <w:rFonts w:ascii="Arial" w:hAnsi="Arial" w:cs="Arial"/>
          </w:rPr>
          <w:id w:val="2041324395"/>
          <w:citation/>
        </w:sdtPr>
        <w:sdtContent>
          <w:r>
            <w:rPr>
              <w:rFonts w:ascii="Arial" w:hAnsi="Arial" w:cs="Arial"/>
            </w:rPr>
            <w:fldChar w:fldCharType="begin"/>
          </w:r>
          <w:r>
            <w:rPr>
              <w:rFonts w:ascii="Arial" w:hAnsi="Arial" w:cs="Arial"/>
            </w:rPr>
            <w:instrText xml:space="preserve">CITATION Joy20 \n  \t  \l 2057 </w:instrText>
          </w:r>
          <w:r>
            <w:rPr>
              <w:rFonts w:ascii="Arial" w:hAnsi="Arial" w:cs="Arial"/>
            </w:rPr>
            <w:fldChar w:fldCharType="separate"/>
          </w:r>
          <w:r w:rsidRPr="009C1D57">
            <w:rPr>
              <w:rFonts w:ascii="Arial" w:hAnsi="Arial" w:cs="Arial"/>
              <w:noProof/>
            </w:rPr>
            <w:t>(2020)</w:t>
          </w:r>
          <w:r>
            <w:rPr>
              <w:rFonts w:ascii="Arial" w:hAnsi="Arial" w:cs="Arial"/>
            </w:rPr>
            <w:fldChar w:fldCharType="end"/>
          </w:r>
        </w:sdtContent>
      </w:sdt>
      <w:r>
        <w:rPr>
          <w:rFonts w:ascii="Arial" w:hAnsi="Arial" w:cs="Arial"/>
        </w:rPr>
        <w:t xml:space="preserve">, who provide detailed examples of scenarios and </w:t>
      </w:r>
      <w:r w:rsidR="009074D6">
        <w:rPr>
          <w:rFonts w:ascii="Arial" w:hAnsi="Arial" w:cs="Arial"/>
        </w:rPr>
        <w:t xml:space="preserve">practical solutions for managing them, including suggested phrasing for potentially challenging </w:t>
      </w:r>
      <w:r w:rsidR="00DA092F">
        <w:rPr>
          <w:rFonts w:ascii="Arial" w:hAnsi="Arial" w:cs="Arial"/>
        </w:rPr>
        <w:t>encounters</w:t>
      </w:r>
      <w:r w:rsidR="009074D6">
        <w:rPr>
          <w:rFonts w:ascii="Arial" w:hAnsi="Arial" w:cs="Arial"/>
        </w:rPr>
        <w:t>. Th</w:t>
      </w:r>
      <w:r w:rsidR="005E4F80">
        <w:rPr>
          <w:rFonts w:ascii="Arial" w:hAnsi="Arial" w:cs="Arial"/>
        </w:rPr>
        <w:t>eir</w:t>
      </w:r>
      <w:r w:rsidR="009074D6">
        <w:rPr>
          <w:rFonts w:ascii="Arial" w:hAnsi="Arial" w:cs="Arial"/>
        </w:rPr>
        <w:t xml:space="preserve">s is a highly valuable resource, and I </w:t>
      </w:r>
      <w:r w:rsidR="00E07B60">
        <w:rPr>
          <w:rFonts w:ascii="Arial" w:hAnsi="Arial" w:cs="Arial"/>
        </w:rPr>
        <w:t xml:space="preserve">do </w:t>
      </w:r>
      <w:r w:rsidR="009074D6">
        <w:rPr>
          <w:rFonts w:ascii="Arial" w:hAnsi="Arial" w:cs="Arial"/>
        </w:rPr>
        <w:t>intend to incorporate examples into the resource going forwards.</w:t>
      </w:r>
      <w:r w:rsidR="00E07B60">
        <w:rPr>
          <w:rFonts w:ascii="Arial" w:hAnsi="Arial" w:cs="Arial"/>
        </w:rPr>
        <w:t xml:space="preserve"> </w:t>
      </w:r>
      <w:r w:rsidR="009074D6">
        <w:rPr>
          <w:rFonts w:ascii="Arial" w:hAnsi="Arial" w:cs="Arial"/>
        </w:rPr>
        <w:t>This could to some extent, address the suggestion to add “</w:t>
      </w:r>
      <w:r w:rsidR="009074D6" w:rsidRPr="00E07B60">
        <w:rPr>
          <w:rFonts w:ascii="Arial" w:hAnsi="Arial" w:cs="Arial"/>
          <w:i/>
          <w:iCs/>
        </w:rPr>
        <w:t>assertive directions</w:t>
      </w:r>
      <w:r w:rsidR="009074D6">
        <w:rPr>
          <w:rFonts w:ascii="Arial" w:hAnsi="Arial" w:cs="Arial"/>
        </w:rPr>
        <w:t>”</w:t>
      </w:r>
      <w:r w:rsidR="00E07B60">
        <w:rPr>
          <w:rFonts w:ascii="Arial" w:hAnsi="Arial" w:cs="Arial"/>
        </w:rPr>
        <w:t xml:space="preserve"> (appendix </w:t>
      </w:r>
      <w:r w:rsidR="003222CD">
        <w:rPr>
          <w:rFonts w:ascii="Arial" w:hAnsi="Arial" w:cs="Arial"/>
        </w:rPr>
        <w:t>4</w:t>
      </w:r>
      <w:r w:rsidR="00E07B60">
        <w:rPr>
          <w:rFonts w:ascii="Arial" w:hAnsi="Arial" w:cs="Arial"/>
        </w:rPr>
        <w:t>)</w:t>
      </w:r>
      <w:r w:rsidR="009074D6">
        <w:rPr>
          <w:rFonts w:ascii="Arial" w:hAnsi="Arial" w:cs="Arial"/>
        </w:rPr>
        <w:t>. Time constraint was a factor which limited development of the resource</w:t>
      </w:r>
      <w:r w:rsidR="00DA092F">
        <w:rPr>
          <w:rFonts w:ascii="Arial" w:hAnsi="Arial" w:cs="Arial"/>
        </w:rPr>
        <w:t xml:space="preserve"> and prohibited this from being achieved at this stage of the study</w:t>
      </w:r>
      <w:r w:rsidR="009074D6">
        <w:rPr>
          <w:rFonts w:ascii="Arial" w:hAnsi="Arial" w:cs="Arial"/>
        </w:rPr>
        <w:t xml:space="preserve">. </w:t>
      </w:r>
    </w:p>
    <w:p w14:paraId="636F5E80" w14:textId="442DE923" w:rsidR="003863C9" w:rsidRPr="00CD6315" w:rsidRDefault="00B80961" w:rsidP="004A2034">
      <w:pPr>
        <w:spacing w:line="360" w:lineRule="auto"/>
        <w:rPr>
          <w:rFonts w:ascii="Arial" w:hAnsi="Arial" w:cs="Arial"/>
          <w:b/>
          <w:bCs/>
          <w:u w:val="single"/>
        </w:rPr>
      </w:pPr>
      <w:r w:rsidRPr="00CD6315">
        <w:rPr>
          <w:rFonts w:ascii="Arial" w:hAnsi="Arial" w:cs="Arial"/>
          <w:b/>
          <w:bCs/>
          <w:u w:val="single"/>
        </w:rPr>
        <w:lastRenderedPageBreak/>
        <w:t>Critical pedagogy</w:t>
      </w:r>
    </w:p>
    <w:p w14:paraId="2558DF0B" w14:textId="55835852" w:rsidR="003863C9" w:rsidRDefault="003B45C1" w:rsidP="004A2034">
      <w:pPr>
        <w:spacing w:line="360" w:lineRule="auto"/>
        <w:rPr>
          <w:rFonts w:ascii="Arial" w:hAnsi="Arial" w:cs="Arial"/>
        </w:rPr>
      </w:pPr>
      <w:r>
        <w:rPr>
          <w:rFonts w:ascii="Arial" w:hAnsi="Arial" w:cs="Arial"/>
        </w:rPr>
        <w:t>Feedback from one participant stated that “</w:t>
      </w:r>
      <w:r w:rsidRPr="00E07B60">
        <w:rPr>
          <w:rFonts w:ascii="Arial" w:hAnsi="Arial" w:cs="Arial"/>
          <w:i/>
          <w:iCs/>
        </w:rPr>
        <w:t>it should … be up to the teacher to seek out alternative material</w:t>
      </w:r>
      <w:r>
        <w:rPr>
          <w:rFonts w:ascii="Arial" w:hAnsi="Arial" w:cs="Arial"/>
        </w:rPr>
        <w:t xml:space="preserve">” (appendix </w:t>
      </w:r>
      <w:r w:rsidR="003222CD">
        <w:rPr>
          <w:rFonts w:ascii="Arial" w:hAnsi="Arial" w:cs="Arial"/>
        </w:rPr>
        <w:t>4</w:t>
      </w:r>
      <w:r>
        <w:rPr>
          <w:rFonts w:ascii="Arial" w:hAnsi="Arial" w:cs="Arial"/>
        </w:rPr>
        <w:t>), and that “</w:t>
      </w:r>
      <w:r w:rsidRPr="00E07B60">
        <w:rPr>
          <w:rFonts w:ascii="Arial" w:hAnsi="Arial" w:cs="Arial"/>
          <w:i/>
          <w:iCs/>
        </w:rPr>
        <w:t>it should not … be left up to the student to find other sources that fit them more,</w:t>
      </w:r>
      <w:r w:rsidR="00CF03F4" w:rsidRPr="00E07B60">
        <w:rPr>
          <w:rFonts w:ascii="Arial" w:hAnsi="Arial" w:cs="Arial"/>
          <w:i/>
          <w:iCs/>
        </w:rPr>
        <w:t xml:space="preserve"> [as]</w:t>
      </w:r>
      <w:r w:rsidRPr="00E07B60">
        <w:rPr>
          <w:rFonts w:ascii="Arial" w:hAnsi="Arial" w:cs="Arial"/>
          <w:i/>
          <w:iCs/>
        </w:rPr>
        <w:t xml:space="preserve"> this further alienates marginalised students</w:t>
      </w:r>
      <w:r>
        <w:rPr>
          <w:rFonts w:ascii="Arial" w:hAnsi="Arial" w:cs="Arial"/>
        </w:rPr>
        <w:t xml:space="preserve">”. </w:t>
      </w:r>
      <w:r w:rsidR="000B17D6">
        <w:rPr>
          <w:rFonts w:ascii="Arial" w:hAnsi="Arial" w:cs="Arial"/>
        </w:rPr>
        <w:t>They go on to suggest putting</w:t>
      </w:r>
      <w:r w:rsidR="000B17D6" w:rsidRPr="000B17D6">
        <w:rPr>
          <w:rFonts w:ascii="Arial" w:hAnsi="Arial" w:cs="Arial"/>
        </w:rPr>
        <w:t xml:space="preserve"> </w:t>
      </w:r>
      <w:r w:rsidR="000B17D6" w:rsidRPr="00E07B60">
        <w:rPr>
          <w:rFonts w:ascii="Arial" w:hAnsi="Arial" w:cs="Arial"/>
          <w:i/>
          <w:iCs/>
        </w:rPr>
        <w:t>“more responsibility … on the teacher</w:t>
      </w:r>
      <w:r w:rsidR="000B17D6">
        <w:rPr>
          <w:rFonts w:ascii="Arial" w:hAnsi="Arial" w:cs="Arial"/>
        </w:rPr>
        <w:t xml:space="preserve">” (appendix </w:t>
      </w:r>
      <w:r w:rsidR="003222CD">
        <w:rPr>
          <w:rFonts w:ascii="Arial" w:hAnsi="Arial" w:cs="Arial"/>
        </w:rPr>
        <w:t>4</w:t>
      </w:r>
      <w:r w:rsidR="000B17D6">
        <w:rPr>
          <w:rFonts w:ascii="Arial" w:hAnsi="Arial" w:cs="Arial"/>
        </w:rPr>
        <w:t xml:space="preserve">) throughout the strategies. </w:t>
      </w:r>
      <w:r>
        <w:rPr>
          <w:rFonts w:ascii="Arial" w:hAnsi="Arial" w:cs="Arial"/>
        </w:rPr>
        <w:t>The choice to encourage students to source their own material</w:t>
      </w:r>
      <w:r w:rsidR="000B17D6">
        <w:rPr>
          <w:rFonts w:ascii="Arial" w:hAnsi="Arial" w:cs="Arial"/>
        </w:rPr>
        <w:t>, and actively engage in discussions</w:t>
      </w:r>
      <w:r>
        <w:rPr>
          <w:rFonts w:ascii="Arial" w:hAnsi="Arial" w:cs="Arial"/>
        </w:rPr>
        <w:t xml:space="preserve"> aligns with the critical pedagogy proposed by Freire </w:t>
      </w:r>
      <w:sdt>
        <w:sdtPr>
          <w:rPr>
            <w:rFonts w:ascii="Arial" w:hAnsi="Arial" w:cs="Arial"/>
          </w:rPr>
          <w:id w:val="-435675986"/>
          <w:citation/>
        </w:sdtPr>
        <w:sdtContent>
          <w:r>
            <w:rPr>
              <w:rFonts w:ascii="Arial" w:hAnsi="Arial" w:cs="Arial"/>
            </w:rPr>
            <w:fldChar w:fldCharType="begin"/>
          </w:r>
          <w:r>
            <w:rPr>
              <w:rFonts w:ascii="Arial" w:hAnsi="Arial" w:cs="Arial"/>
            </w:rPr>
            <w:instrText xml:space="preserve">CITATION Pao85 \n  \t  \l 2057 </w:instrText>
          </w:r>
          <w:r>
            <w:rPr>
              <w:rFonts w:ascii="Arial" w:hAnsi="Arial" w:cs="Arial"/>
            </w:rPr>
            <w:fldChar w:fldCharType="separate"/>
          </w:r>
          <w:r w:rsidRPr="003B45C1">
            <w:rPr>
              <w:rFonts w:ascii="Arial" w:hAnsi="Arial" w:cs="Arial"/>
              <w:noProof/>
            </w:rPr>
            <w:t>(1985)</w:t>
          </w:r>
          <w:r>
            <w:rPr>
              <w:rFonts w:ascii="Arial" w:hAnsi="Arial" w:cs="Arial"/>
            </w:rPr>
            <w:fldChar w:fldCharType="end"/>
          </w:r>
        </w:sdtContent>
      </w:sdt>
      <w:r>
        <w:rPr>
          <w:rFonts w:ascii="Arial" w:hAnsi="Arial" w:cs="Arial"/>
        </w:rPr>
        <w:t xml:space="preserve">. In his book ‘Pedagogy of the Oppressed’, Freire (1985) details pedagogic practices that disrupt traditional student-teacher dynamics and encourage students to </w:t>
      </w:r>
      <w:r w:rsidR="00CF03F4">
        <w:rPr>
          <w:rFonts w:ascii="Arial" w:hAnsi="Arial" w:cs="Arial"/>
        </w:rPr>
        <w:t xml:space="preserve">take an active role in their own learning, and </w:t>
      </w:r>
      <w:r>
        <w:rPr>
          <w:rFonts w:ascii="Arial" w:hAnsi="Arial" w:cs="Arial"/>
        </w:rPr>
        <w:t xml:space="preserve">critique structures of power. </w:t>
      </w:r>
      <w:r w:rsidR="00CF03F4">
        <w:rPr>
          <w:rFonts w:ascii="Arial" w:hAnsi="Arial" w:cs="Arial"/>
        </w:rPr>
        <w:t xml:space="preserve">It is possible that the participant was unaware of this methodology, which has highlighted the need to outline this clearly within the </w:t>
      </w:r>
      <w:r w:rsidR="0072538F">
        <w:rPr>
          <w:rFonts w:ascii="Arial" w:hAnsi="Arial" w:cs="Arial"/>
        </w:rPr>
        <w:t>resource and</w:t>
      </w:r>
      <w:r w:rsidR="00F62A19">
        <w:rPr>
          <w:rFonts w:ascii="Arial" w:hAnsi="Arial" w:cs="Arial"/>
        </w:rPr>
        <w:t xml:space="preserve"> justify choices and suggestions. </w:t>
      </w:r>
    </w:p>
    <w:p w14:paraId="4EF529EF" w14:textId="18B2B294" w:rsidR="00DF2844" w:rsidRPr="00CD6315" w:rsidRDefault="00DF2844" w:rsidP="004A2034">
      <w:pPr>
        <w:spacing w:line="360" w:lineRule="auto"/>
        <w:rPr>
          <w:rFonts w:ascii="Arial" w:hAnsi="Arial" w:cs="Arial"/>
          <w:b/>
          <w:bCs/>
          <w:u w:val="single"/>
        </w:rPr>
      </w:pPr>
      <w:r w:rsidRPr="00CD6315">
        <w:rPr>
          <w:rFonts w:ascii="Arial" w:hAnsi="Arial" w:cs="Arial"/>
          <w:b/>
          <w:bCs/>
          <w:u w:val="single"/>
        </w:rPr>
        <w:t>Audience</w:t>
      </w:r>
    </w:p>
    <w:p w14:paraId="5B5889CC" w14:textId="0A606B5C" w:rsidR="00480D52" w:rsidRDefault="0072538F" w:rsidP="004A2034">
      <w:pPr>
        <w:spacing w:line="360" w:lineRule="auto"/>
        <w:rPr>
          <w:rFonts w:ascii="Arial" w:hAnsi="Arial" w:cs="Arial"/>
        </w:rPr>
      </w:pPr>
      <w:r w:rsidRPr="0072538F">
        <w:rPr>
          <w:rFonts w:ascii="Arial" w:hAnsi="Arial" w:cs="Arial"/>
        </w:rPr>
        <w:t xml:space="preserve">Comments </w:t>
      </w:r>
      <w:r>
        <w:rPr>
          <w:rFonts w:ascii="Arial" w:hAnsi="Arial" w:cs="Arial"/>
        </w:rPr>
        <w:t xml:space="preserve">such </w:t>
      </w:r>
      <w:r w:rsidRPr="0072538F">
        <w:rPr>
          <w:rFonts w:ascii="Arial" w:hAnsi="Arial" w:cs="Arial"/>
        </w:rPr>
        <w:t xml:space="preserve">as </w:t>
      </w:r>
      <w:r w:rsidRPr="00E07B60">
        <w:rPr>
          <w:rFonts w:ascii="Arial" w:hAnsi="Arial" w:cs="Arial"/>
          <w:i/>
          <w:iCs/>
        </w:rPr>
        <w:t>“Anyone who is not interested/up to date with these conversations would need a bit more info</w:t>
      </w:r>
      <w:r>
        <w:rPr>
          <w:rFonts w:ascii="Arial" w:hAnsi="Arial" w:cs="Arial"/>
        </w:rPr>
        <w:t xml:space="preserve">” (appendix </w:t>
      </w:r>
      <w:r w:rsidR="003222CD">
        <w:rPr>
          <w:rFonts w:ascii="Arial" w:hAnsi="Arial" w:cs="Arial"/>
        </w:rPr>
        <w:t>4</w:t>
      </w:r>
      <w:r>
        <w:rPr>
          <w:rFonts w:ascii="Arial" w:hAnsi="Arial" w:cs="Arial"/>
        </w:rPr>
        <w:t>)</w:t>
      </w:r>
      <w:r w:rsidR="00126BD6">
        <w:rPr>
          <w:rFonts w:ascii="Arial" w:hAnsi="Arial" w:cs="Arial"/>
        </w:rPr>
        <w:t>;</w:t>
      </w:r>
      <w:r>
        <w:rPr>
          <w:rFonts w:ascii="Arial" w:hAnsi="Arial" w:cs="Arial"/>
        </w:rPr>
        <w:t xml:space="preserve"> and </w:t>
      </w:r>
      <w:r w:rsidRPr="0072538F">
        <w:rPr>
          <w:rFonts w:ascii="Arial" w:hAnsi="Arial" w:cs="Arial"/>
        </w:rPr>
        <w:t>“</w:t>
      </w:r>
      <w:r w:rsidRPr="00E07B60">
        <w:rPr>
          <w:rFonts w:ascii="Arial" w:hAnsi="Arial" w:cs="Arial"/>
          <w:i/>
          <w:iCs/>
        </w:rPr>
        <w:t>well intentioned individuals from the UK don't necessarily understand the complexities of race and culture in the United States</w:t>
      </w:r>
      <w:r>
        <w:rPr>
          <w:rFonts w:ascii="Arial" w:hAnsi="Arial" w:cs="Arial"/>
        </w:rPr>
        <w:t xml:space="preserve">” (appendix </w:t>
      </w:r>
      <w:r w:rsidR="003222CD">
        <w:rPr>
          <w:rFonts w:ascii="Arial" w:hAnsi="Arial" w:cs="Arial"/>
        </w:rPr>
        <w:t>3</w:t>
      </w:r>
      <w:r w:rsidR="00126BD6">
        <w:rPr>
          <w:rFonts w:ascii="Arial" w:hAnsi="Arial" w:cs="Arial"/>
        </w:rPr>
        <w:t xml:space="preserve">); </w:t>
      </w:r>
      <w:r>
        <w:rPr>
          <w:rFonts w:ascii="Arial" w:hAnsi="Arial" w:cs="Arial"/>
        </w:rPr>
        <w:t>have highlighted the need to clearly define the intended audience of the resource</w:t>
      </w:r>
      <w:r w:rsidR="00980187">
        <w:rPr>
          <w:rFonts w:ascii="Arial" w:hAnsi="Arial" w:cs="Arial"/>
        </w:rPr>
        <w:t xml:space="preserve">. </w:t>
      </w:r>
      <w:r w:rsidR="00126BD6">
        <w:rPr>
          <w:rFonts w:ascii="Arial" w:hAnsi="Arial" w:cs="Arial"/>
        </w:rPr>
        <w:t xml:space="preserve">The resource </w:t>
      </w:r>
      <w:r w:rsidR="002334DA">
        <w:rPr>
          <w:rFonts w:ascii="Arial" w:hAnsi="Arial" w:cs="Arial"/>
        </w:rPr>
        <w:t>states its intention</w:t>
      </w:r>
      <w:r w:rsidR="00980187">
        <w:rPr>
          <w:rFonts w:ascii="Arial" w:hAnsi="Arial" w:cs="Arial"/>
        </w:rPr>
        <w:t xml:space="preserve"> to “</w:t>
      </w:r>
      <w:r w:rsidR="00980187" w:rsidRPr="00552C18">
        <w:rPr>
          <w:rFonts w:ascii="Arial" w:hAnsi="Arial" w:cs="Arial"/>
          <w:i/>
          <w:iCs/>
        </w:rPr>
        <w:t>assist spoken voice teachers to dissemble the Eurocentric narrative that permeates voice training for actors</w:t>
      </w:r>
      <w:r w:rsidR="00980187">
        <w:rPr>
          <w:rFonts w:ascii="Arial" w:hAnsi="Arial" w:cs="Arial"/>
        </w:rPr>
        <w:t xml:space="preserve">” (appendix </w:t>
      </w:r>
      <w:r w:rsidR="003222CD">
        <w:rPr>
          <w:rFonts w:ascii="Arial" w:hAnsi="Arial" w:cs="Arial"/>
        </w:rPr>
        <w:t>7</w:t>
      </w:r>
      <w:r w:rsidR="00980187">
        <w:rPr>
          <w:rFonts w:ascii="Arial" w:hAnsi="Arial" w:cs="Arial"/>
        </w:rPr>
        <w:t>)</w:t>
      </w:r>
      <w:r w:rsidR="00E07B60">
        <w:rPr>
          <w:rFonts w:ascii="Arial" w:hAnsi="Arial" w:cs="Arial"/>
        </w:rPr>
        <w:t>;</w:t>
      </w:r>
      <w:r w:rsidR="00980187">
        <w:rPr>
          <w:rFonts w:ascii="Arial" w:hAnsi="Arial" w:cs="Arial"/>
        </w:rPr>
        <w:t xml:space="preserve"> </w:t>
      </w:r>
      <w:r w:rsidR="003222CD">
        <w:rPr>
          <w:rFonts w:ascii="Arial" w:hAnsi="Arial" w:cs="Arial"/>
        </w:rPr>
        <w:t>however,</w:t>
      </w:r>
      <w:r w:rsidR="00126BD6">
        <w:rPr>
          <w:rFonts w:ascii="Arial" w:hAnsi="Arial" w:cs="Arial"/>
        </w:rPr>
        <w:t xml:space="preserve"> this is relatively non-specific</w:t>
      </w:r>
      <w:r w:rsidR="00980187">
        <w:rPr>
          <w:rFonts w:ascii="Arial" w:hAnsi="Arial" w:cs="Arial"/>
        </w:rPr>
        <w:t xml:space="preserve"> from a writing perspective</w:t>
      </w:r>
      <w:r w:rsidR="00126BD6">
        <w:rPr>
          <w:rFonts w:ascii="Arial" w:hAnsi="Arial" w:cs="Arial"/>
        </w:rPr>
        <w:t xml:space="preserve">. As the writer, I need to clearly define the </w:t>
      </w:r>
      <w:r w:rsidR="00980187">
        <w:rPr>
          <w:rFonts w:ascii="Arial" w:hAnsi="Arial" w:cs="Arial"/>
        </w:rPr>
        <w:t xml:space="preserve">audience </w:t>
      </w:r>
      <w:sdt>
        <w:sdtPr>
          <w:rPr>
            <w:rFonts w:ascii="Arial" w:hAnsi="Arial" w:cs="Arial"/>
          </w:rPr>
          <w:id w:val="-1178335726"/>
          <w:citation/>
        </w:sdtPr>
        <w:sdtContent>
          <w:r w:rsidR="00980187">
            <w:rPr>
              <w:rFonts w:ascii="Arial" w:hAnsi="Arial" w:cs="Arial"/>
            </w:rPr>
            <w:fldChar w:fldCharType="begin"/>
          </w:r>
          <w:r w:rsidR="00980187">
            <w:rPr>
              <w:rFonts w:ascii="Arial" w:hAnsi="Arial" w:cs="Arial"/>
            </w:rPr>
            <w:instrText xml:space="preserve"> CITATION Ell89 \l 2057 </w:instrText>
          </w:r>
          <w:r w:rsidR="00980187">
            <w:rPr>
              <w:rFonts w:ascii="Arial" w:hAnsi="Arial" w:cs="Arial"/>
            </w:rPr>
            <w:fldChar w:fldCharType="separate"/>
          </w:r>
          <w:r w:rsidR="00980187" w:rsidRPr="00980187">
            <w:rPr>
              <w:rFonts w:ascii="Arial" w:hAnsi="Arial" w:cs="Arial"/>
              <w:noProof/>
            </w:rPr>
            <w:t>(Last, et al., 1989)</w:t>
          </w:r>
          <w:r w:rsidR="00980187">
            <w:rPr>
              <w:rFonts w:ascii="Arial" w:hAnsi="Arial" w:cs="Arial"/>
            </w:rPr>
            <w:fldChar w:fldCharType="end"/>
          </w:r>
        </w:sdtContent>
      </w:sdt>
      <w:r w:rsidR="00126BD6">
        <w:rPr>
          <w:rFonts w:ascii="Arial" w:hAnsi="Arial" w:cs="Arial"/>
        </w:rPr>
        <w:t>: do they have prior knowledge of this subject? Are they UK based? Answering these questions would enable me to provide accurate information and strategies</w:t>
      </w:r>
      <w:r w:rsidR="00980187">
        <w:rPr>
          <w:rFonts w:ascii="Arial" w:hAnsi="Arial" w:cs="Arial"/>
        </w:rPr>
        <w:t xml:space="preserve"> that are suitable and useful for the audience. </w:t>
      </w:r>
    </w:p>
    <w:p w14:paraId="7A4A3F19" w14:textId="53929A17" w:rsidR="00480D52" w:rsidRDefault="00480D52" w:rsidP="004A2034">
      <w:pPr>
        <w:spacing w:line="360" w:lineRule="auto"/>
        <w:rPr>
          <w:rFonts w:ascii="Arial" w:hAnsi="Arial" w:cs="Arial"/>
        </w:rPr>
      </w:pPr>
      <w:r>
        <w:rPr>
          <w:rFonts w:ascii="Arial" w:hAnsi="Arial" w:cs="Arial"/>
        </w:rPr>
        <w:t>Another comment by one participant pertains to the research disparities between the UK and US: “</w:t>
      </w:r>
      <w:r w:rsidRPr="001E1FC0">
        <w:rPr>
          <w:rFonts w:ascii="Arial" w:hAnsi="Arial" w:cs="Arial"/>
          <w:i/>
          <w:iCs/>
        </w:rPr>
        <w:t>I think American literature on this is a little bit ahead of UK literature</w:t>
      </w:r>
      <w:r>
        <w:rPr>
          <w:rFonts w:ascii="Arial" w:hAnsi="Arial" w:cs="Arial"/>
        </w:rPr>
        <w:t xml:space="preserve">” (appendix </w:t>
      </w:r>
      <w:r w:rsidR="003222CD">
        <w:rPr>
          <w:rFonts w:ascii="Arial" w:hAnsi="Arial" w:cs="Arial"/>
        </w:rPr>
        <w:t>3</w:t>
      </w:r>
      <w:r>
        <w:rPr>
          <w:rFonts w:ascii="Arial" w:hAnsi="Arial" w:cs="Arial"/>
        </w:rPr>
        <w:t>).</w:t>
      </w:r>
      <w:r w:rsidR="00331E01">
        <w:rPr>
          <w:rFonts w:ascii="Arial" w:hAnsi="Arial" w:cs="Arial"/>
        </w:rPr>
        <w:t xml:space="preserve"> </w:t>
      </w:r>
      <w:r w:rsidR="00765112">
        <w:rPr>
          <w:rFonts w:ascii="Arial" w:hAnsi="Arial" w:cs="Arial"/>
        </w:rPr>
        <w:t>T</w:t>
      </w:r>
      <w:r w:rsidR="00331E01">
        <w:rPr>
          <w:rFonts w:ascii="Arial" w:hAnsi="Arial" w:cs="Arial"/>
        </w:rPr>
        <w:t>here do appear to be more US studies into this subject</w:t>
      </w:r>
      <w:r w:rsidR="00E94E4A">
        <w:rPr>
          <w:rFonts w:ascii="Arial" w:hAnsi="Arial" w:cs="Arial"/>
        </w:rPr>
        <w:t>:</w:t>
      </w:r>
      <w:r w:rsidR="00331E01">
        <w:rPr>
          <w:rFonts w:ascii="Arial" w:hAnsi="Arial" w:cs="Arial"/>
        </w:rPr>
        <w:t xml:space="preserve"> The Voice and Speech Trainers Association (VASTA) is an American organisation which aims to “advance the art, research, and visibility of the voice and speech profession” </w:t>
      </w:r>
      <w:sdt>
        <w:sdtPr>
          <w:rPr>
            <w:rFonts w:ascii="Arial" w:hAnsi="Arial" w:cs="Arial"/>
          </w:rPr>
          <w:id w:val="-642198581"/>
          <w:citation/>
        </w:sdtPr>
        <w:sdtContent>
          <w:r w:rsidR="00331E01">
            <w:rPr>
              <w:rFonts w:ascii="Arial" w:hAnsi="Arial" w:cs="Arial"/>
            </w:rPr>
            <w:fldChar w:fldCharType="begin"/>
          </w:r>
          <w:r w:rsidR="00331E01">
            <w:rPr>
              <w:rFonts w:ascii="Arial" w:hAnsi="Arial" w:cs="Arial"/>
            </w:rPr>
            <w:instrText xml:space="preserve"> CITATION Ant22 \l 2057 </w:instrText>
          </w:r>
          <w:r w:rsidR="00331E01">
            <w:rPr>
              <w:rFonts w:ascii="Arial" w:hAnsi="Arial" w:cs="Arial"/>
            </w:rPr>
            <w:fldChar w:fldCharType="separate"/>
          </w:r>
          <w:r w:rsidR="00331E01" w:rsidRPr="00331E01">
            <w:rPr>
              <w:rFonts w:ascii="Arial" w:hAnsi="Arial" w:cs="Arial"/>
              <w:noProof/>
            </w:rPr>
            <w:t>(Ocampo-Guzman, 2022)</w:t>
          </w:r>
          <w:r w:rsidR="00331E01">
            <w:rPr>
              <w:rFonts w:ascii="Arial" w:hAnsi="Arial" w:cs="Arial"/>
            </w:rPr>
            <w:fldChar w:fldCharType="end"/>
          </w:r>
        </w:sdtContent>
      </w:sdt>
      <w:r w:rsidR="00E94E4A">
        <w:rPr>
          <w:rFonts w:ascii="Arial" w:hAnsi="Arial" w:cs="Arial"/>
        </w:rPr>
        <w:t xml:space="preserve">. </w:t>
      </w:r>
      <w:r w:rsidR="0008637D">
        <w:rPr>
          <w:rFonts w:ascii="Arial" w:hAnsi="Arial" w:cs="Arial"/>
        </w:rPr>
        <w:t>VASTA has an accompanying journal called The Voice and Speech Review, through which many UK and US articles are published</w:t>
      </w:r>
      <w:r w:rsidR="00E94E4A">
        <w:rPr>
          <w:rFonts w:ascii="Arial" w:hAnsi="Arial" w:cs="Arial"/>
        </w:rPr>
        <w:t xml:space="preserve"> (of which there is no British alternative)</w:t>
      </w:r>
      <w:r w:rsidR="0008637D">
        <w:rPr>
          <w:rFonts w:ascii="Arial" w:hAnsi="Arial" w:cs="Arial"/>
        </w:rPr>
        <w:t>,</w:t>
      </w:r>
      <w:r w:rsidR="00E94E4A">
        <w:rPr>
          <w:rFonts w:ascii="Arial" w:hAnsi="Arial" w:cs="Arial"/>
        </w:rPr>
        <w:t xml:space="preserve"> </w:t>
      </w:r>
      <w:proofErr w:type="gramStart"/>
      <w:r w:rsidR="00E94E4A">
        <w:rPr>
          <w:rFonts w:ascii="Arial" w:hAnsi="Arial" w:cs="Arial"/>
        </w:rPr>
        <w:t>and in particular, articles</w:t>
      </w:r>
      <w:proofErr w:type="gramEnd"/>
      <w:r w:rsidR="00E94E4A">
        <w:rPr>
          <w:rFonts w:ascii="Arial" w:hAnsi="Arial" w:cs="Arial"/>
        </w:rPr>
        <w:t xml:space="preserve"> pertaining to decolonisation </w:t>
      </w:r>
      <w:sdt>
        <w:sdtPr>
          <w:rPr>
            <w:rFonts w:ascii="Arial" w:hAnsi="Arial" w:cs="Arial"/>
          </w:rPr>
          <w:id w:val="526374027"/>
          <w:citation/>
        </w:sdtPr>
        <w:sdtContent>
          <w:r w:rsidR="00E94E4A">
            <w:rPr>
              <w:rFonts w:ascii="Arial" w:hAnsi="Arial" w:cs="Arial"/>
            </w:rPr>
            <w:fldChar w:fldCharType="begin"/>
          </w:r>
          <w:r w:rsidR="00E94E4A">
            <w:rPr>
              <w:rFonts w:ascii="Arial" w:hAnsi="Arial" w:cs="Arial"/>
            </w:rPr>
            <w:instrText xml:space="preserve"> CITATION Eri22 \l 2057 </w:instrText>
          </w:r>
          <w:r w:rsidR="00E94E4A">
            <w:rPr>
              <w:rFonts w:ascii="Arial" w:hAnsi="Arial" w:cs="Arial"/>
            </w:rPr>
            <w:fldChar w:fldCharType="separate"/>
          </w:r>
          <w:r w:rsidR="00E94E4A" w:rsidRPr="00E94E4A">
            <w:rPr>
              <w:rFonts w:ascii="Arial" w:hAnsi="Arial" w:cs="Arial"/>
              <w:noProof/>
            </w:rPr>
            <w:t>(Washington, 2022)</w:t>
          </w:r>
          <w:r w:rsidR="00E94E4A">
            <w:rPr>
              <w:rFonts w:ascii="Arial" w:hAnsi="Arial" w:cs="Arial"/>
            </w:rPr>
            <w:fldChar w:fldCharType="end"/>
          </w:r>
        </w:sdtContent>
      </w:sdt>
      <w:r w:rsidR="00E94E4A">
        <w:rPr>
          <w:rFonts w:ascii="Arial" w:hAnsi="Arial" w:cs="Arial"/>
        </w:rPr>
        <w:t xml:space="preserve">. Categorically defining </w:t>
      </w:r>
      <w:proofErr w:type="gramStart"/>
      <w:r w:rsidR="00A0112E">
        <w:rPr>
          <w:rFonts w:ascii="Arial" w:hAnsi="Arial" w:cs="Arial"/>
        </w:rPr>
        <w:t>whether or not</w:t>
      </w:r>
      <w:proofErr w:type="gramEnd"/>
      <w:r w:rsidR="00A0112E">
        <w:rPr>
          <w:rFonts w:ascii="Arial" w:hAnsi="Arial" w:cs="Arial"/>
        </w:rPr>
        <w:t xml:space="preserve"> American literature is ahead of British literature on the subject of decolonising spoken voice education, </w:t>
      </w:r>
      <w:r w:rsidR="00E94E4A">
        <w:rPr>
          <w:rFonts w:ascii="Arial" w:hAnsi="Arial" w:cs="Arial"/>
        </w:rPr>
        <w:t>is beyond the scope of this study</w:t>
      </w:r>
      <w:r w:rsidR="00A0112E">
        <w:rPr>
          <w:rFonts w:ascii="Arial" w:hAnsi="Arial" w:cs="Arial"/>
        </w:rPr>
        <w:t>. H</w:t>
      </w:r>
      <w:r w:rsidR="00E94E4A">
        <w:rPr>
          <w:rFonts w:ascii="Arial" w:hAnsi="Arial" w:cs="Arial"/>
        </w:rPr>
        <w:t>owever</w:t>
      </w:r>
      <w:r w:rsidR="00A0112E">
        <w:rPr>
          <w:rFonts w:ascii="Arial" w:hAnsi="Arial" w:cs="Arial"/>
        </w:rPr>
        <w:t xml:space="preserve">, </w:t>
      </w:r>
      <w:r w:rsidR="00E94E4A">
        <w:rPr>
          <w:rFonts w:ascii="Arial" w:hAnsi="Arial" w:cs="Arial"/>
        </w:rPr>
        <w:t>t</w:t>
      </w:r>
      <w:r w:rsidR="00765112">
        <w:rPr>
          <w:rFonts w:ascii="Arial" w:hAnsi="Arial" w:cs="Arial"/>
        </w:rPr>
        <w:t xml:space="preserve">he implications </w:t>
      </w:r>
      <w:r w:rsidR="00147CAF">
        <w:rPr>
          <w:rFonts w:ascii="Arial" w:hAnsi="Arial" w:cs="Arial"/>
        </w:rPr>
        <w:t xml:space="preserve">of the participant’s comment </w:t>
      </w:r>
      <w:r w:rsidR="00765112">
        <w:rPr>
          <w:rFonts w:ascii="Arial" w:hAnsi="Arial" w:cs="Arial"/>
        </w:rPr>
        <w:t xml:space="preserve">reiterate </w:t>
      </w:r>
      <w:r w:rsidR="00E94E4A">
        <w:rPr>
          <w:rFonts w:ascii="Arial" w:hAnsi="Arial" w:cs="Arial"/>
        </w:rPr>
        <w:t>the need to define the audience</w:t>
      </w:r>
      <w:r w:rsidR="008D4518">
        <w:rPr>
          <w:rFonts w:ascii="Arial" w:hAnsi="Arial" w:cs="Arial"/>
        </w:rPr>
        <w:t xml:space="preserve">: If the reader is UK based then any </w:t>
      </w:r>
      <w:r w:rsidR="008D4518">
        <w:rPr>
          <w:rFonts w:ascii="Arial" w:hAnsi="Arial" w:cs="Arial"/>
        </w:rPr>
        <w:lastRenderedPageBreak/>
        <w:t>disparity between American and British levels of current research will be less of a concern.</w:t>
      </w:r>
      <w:r w:rsidR="003E221B">
        <w:rPr>
          <w:rFonts w:ascii="Arial" w:hAnsi="Arial" w:cs="Arial"/>
        </w:rPr>
        <w:t xml:space="preserve"> The participant’s comment also highlights the need for UK based research such as this.  </w:t>
      </w:r>
      <w:r w:rsidR="008D4518">
        <w:rPr>
          <w:rFonts w:ascii="Arial" w:hAnsi="Arial" w:cs="Arial"/>
        </w:rPr>
        <w:t xml:space="preserve"> </w:t>
      </w:r>
    </w:p>
    <w:p w14:paraId="287E7215" w14:textId="4255699D" w:rsidR="001F673F" w:rsidRDefault="000C7158" w:rsidP="004A2034">
      <w:pPr>
        <w:spacing w:line="360" w:lineRule="auto"/>
        <w:rPr>
          <w:rFonts w:ascii="Arial" w:hAnsi="Arial" w:cs="Arial"/>
        </w:rPr>
      </w:pPr>
      <w:r>
        <w:rPr>
          <w:rFonts w:ascii="Arial" w:hAnsi="Arial" w:cs="Arial"/>
        </w:rPr>
        <w:t>Within the strategies section of the resource, I deliberately wrote very little about Accents. This was justified by there being a readily available comprehensive resource specifically for teachers of accents, written by Coronel et al. (2020). This was explicitly outlined in the introduction: “</w:t>
      </w:r>
      <w:r w:rsidRPr="0092547E">
        <w:rPr>
          <w:rFonts w:ascii="Arial" w:hAnsi="Arial" w:cs="Arial"/>
          <w:i/>
          <w:iCs/>
        </w:rPr>
        <w:t>other than touching on accents in Strategies 1 and 2, I have chosen not to address these areas</w:t>
      </w:r>
      <w:r>
        <w:rPr>
          <w:rFonts w:ascii="Arial" w:hAnsi="Arial" w:cs="Arial"/>
        </w:rPr>
        <w:t xml:space="preserve">” (appendix </w:t>
      </w:r>
      <w:r w:rsidR="003222CD">
        <w:rPr>
          <w:rFonts w:ascii="Arial" w:hAnsi="Arial" w:cs="Arial"/>
        </w:rPr>
        <w:t>7</w:t>
      </w:r>
      <w:r>
        <w:rPr>
          <w:rFonts w:ascii="Arial" w:hAnsi="Arial" w:cs="Arial"/>
        </w:rPr>
        <w:t xml:space="preserve">). </w:t>
      </w:r>
      <w:r w:rsidR="001E1FC0">
        <w:rPr>
          <w:rFonts w:ascii="Arial" w:hAnsi="Arial" w:cs="Arial"/>
        </w:rPr>
        <w:t>Despite</w:t>
      </w:r>
      <w:r>
        <w:rPr>
          <w:rFonts w:ascii="Arial" w:hAnsi="Arial" w:cs="Arial"/>
        </w:rPr>
        <w:t xml:space="preserve"> this explanation, I received feedback stating that </w:t>
      </w:r>
      <w:r w:rsidRPr="000C7158">
        <w:rPr>
          <w:rFonts w:ascii="Arial" w:hAnsi="Arial" w:cs="Arial"/>
        </w:rPr>
        <w:t>“</w:t>
      </w:r>
      <w:r w:rsidRPr="000C7158">
        <w:rPr>
          <w:rFonts w:ascii="Arial" w:hAnsi="Arial" w:cs="Arial"/>
          <w:i/>
          <w:iCs/>
        </w:rPr>
        <w:t>A broader explanation in the accent section of the current concerns over standardised accents would be helpful rather than just citing the sources</w:t>
      </w:r>
      <w:r>
        <w:rPr>
          <w:rFonts w:ascii="Arial" w:hAnsi="Arial" w:cs="Arial"/>
          <w:i/>
          <w:iCs/>
        </w:rPr>
        <w:t xml:space="preserve">” </w:t>
      </w:r>
      <w:r>
        <w:rPr>
          <w:rFonts w:ascii="Arial" w:hAnsi="Arial" w:cs="Arial"/>
        </w:rPr>
        <w:t xml:space="preserve">(appendix </w:t>
      </w:r>
      <w:r w:rsidR="003222CD">
        <w:rPr>
          <w:rFonts w:ascii="Arial" w:hAnsi="Arial" w:cs="Arial"/>
        </w:rPr>
        <w:t>4</w:t>
      </w:r>
      <w:r>
        <w:rPr>
          <w:rFonts w:ascii="Arial" w:hAnsi="Arial" w:cs="Arial"/>
        </w:rPr>
        <w:t>). I feel inclined to agree with this statement.</w:t>
      </w:r>
      <w:r w:rsidR="00C66DF8">
        <w:rPr>
          <w:rFonts w:ascii="Arial" w:hAnsi="Arial" w:cs="Arial"/>
        </w:rPr>
        <w:t xml:space="preserve"> The purpose of the resource is to provide detailed, comprehensive strategies for spoken voice teachers to promote equity in their classrooms. Accents form an important part of spoken voice education </w:t>
      </w:r>
      <w:sdt>
        <w:sdtPr>
          <w:rPr>
            <w:rFonts w:ascii="Arial" w:hAnsi="Arial" w:cs="Arial"/>
          </w:rPr>
          <w:id w:val="-361597839"/>
          <w:citation/>
        </w:sdtPr>
        <w:sdtContent>
          <w:r w:rsidR="00C66DF8">
            <w:rPr>
              <w:rFonts w:ascii="Arial" w:hAnsi="Arial" w:cs="Arial"/>
            </w:rPr>
            <w:fldChar w:fldCharType="begin"/>
          </w:r>
          <w:r w:rsidR="00C66DF8">
            <w:rPr>
              <w:rFonts w:ascii="Arial" w:hAnsi="Arial" w:cs="Arial"/>
            </w:rPr>
            <w:instrText xml:space="preserve"> CITATION Dar20 \l 2057 </w:instrText>
          </w:r>
          <w:r w:rsidR="00C66DF8">
            <w:rPr>
              <w:rFonts w:ascii="Arial" w:hAnsi="Arial" w:cs="Arial"/>
            </w:rPr>
            <w:fldChar w:fldCharType="separate"/>
          </w:r>
          <w:r w:rsidR="00C66DF8" w:rsidRPr="00C66DF8">
            <w:rPr>
              <w:rFonts w:ascii="Arial" w:hAnsi="Arial" w:cs="Arial"/>
              <w:noProof/>
            </w:rPr>
            <w:t>(Oram, 2020)</w:t>
          </w:r>
          <w:r w:rsidR="00C66DF8">
            <w:rPr>
              <w:rFonts w:ascii="Arial" w:hAnsi="Arial" w:cs="Arial"/>
            </w:rPr>
            <w:fldChar w:fldCharType="end"/>
          </w:r>
        </w:sdtContent>
      </w:sdt>
      <w:r w:rsidR="00C66DF8">
        <w:rPr>
          <w:rFonts w:ascii="Arial" w:hAnsi="Arial" w:cs="Arial"/>
        </w:rPr>
        <w:t>, and in hindsight, providing limited information seems irresponsible</w:t>
      </w:r>
      <w:r w:rsidR="001E1FC0">
        <w:rPr>
          <w:rFonts w:ascii="Arial" w:hAnsi="Arial" w:cs="Arial"/>
        </w:rPr>
        <w:t>, as it shifts responsibility on to the reader</w:t>
      </w:r>
      <w:r w:rsidR="00C66DF8">
        <w:rPr>
          <w:rFonts w:ascii="Arial" w:hAnsi="Arial" w:cs="Arial"/>
        </w:rPr>
        <w:t xml:space="preserve">. </w:t>
      </w:r>
      <w:r w:rsidR="003C4A12">
        <w:rPr>
          <w:rFonts w:ascii="Arial" w:hAnsi="Arial" w:cs="Arial"/>
        </w:rPr>
        <w:t>If I am to address accents at all, then a comprehensive strategy would be far more valuable than signposting a different resource</w:t>
      </w:r>
      <w:r w:rsidR="00AA79B9">
        <w:rPr>
          <w:rFonts w:ascii="Arial" w:hAnsi="Arial" w:cs="Arial"/>
        </w:rPr>
        <w:t>. T</w:t>
      </w:r>
      <w:r w:rsidR="00C66DF8">
        <w:rPr>
          <w:rFonts w:ascii="Arial" w:hAnsi="Arial" w:cs="Arial"/>
        </w:rPr>
        <w:t>he participant goes on to say:</w:t>
      </w:r>
      <w:r w:rsidR="00BE0D70">
        <w:rPr>
          <w:rFonts w:ascii="Arial" w:hAnsi="Arial" w:cs="Arial"/>
        </w:rPr>
        <w:t xml:space="preserve"> </w:t>
      </w:r>
      <w:r w:rsidR="00C66DF8" w:rsidRPr="00BE0D70">
        <w:rPr>
          <w:rFonts w:ascii="Arial" w:hAnsi="Arial" w:cs="Arial"/>
          <w:i/>
          <w:iCs/>
        </w:rPr>
        <w:t>“I would suggest being much bolder with what you expect from a truly anti-racist, inclusive pedagogy that is fit for current-day voice practice</w:t>
      </w:r>
      <w:r w:rsidR="00C66DF8">
        <w:rPr>
          <w:rFonts w:ascii="Arial" w:hAnsi="Arial" w:cs="Arial"/>
        </w:rPr>
        <w:t xml:space="preserve">” (appendix </w:t>
      </w:r>
      <w:r w:rsidR="003222CD">
        <w:rPr>
          <w:rFonts w:ascii="Arial" w:hAnsi="Arial" w:cs="Arial"/>
        </w:rPr>
        <w:t>4</w:t>
      </w:r>
      <w:r w:rsidR="00C66DF8">
        <w:rPr>
          <w:rFonts w:ascii="Arial" w:hAnsi="Arial" w:cs="Arial"/>
        </w:rPr>
        <w:t>)</w:t>
      </w:r>
      <w:r w:rsidR="00BE0D70">
        <w:rPr>
          <w:rFonts w:ascii="Arial" w:hAnsi="Arial" w:cs="Arial"/>
        </w:rPr>
        <w:t xml:space="preserve">. Again, I am inclined to </w:t>
      </w:r>
      <w:r w:rsidR="003C4A12">
        <w:rPr>
          <w:rFonts w:ascii="Arial" w:hAnsi="Arial" w:cs="Arial"/>
        </w:rPr>
        <w:t xml:space="preserve">agree: </w:t>
      </w:r>
      <w:r w:rsidR="004326F3">
        <w:rPr>
          <w:rFonts w:ascii="Arial" w:hAnsi="Arial" w:cs="Arial"/>
        </w:rPr>
        <w:t xml:space="preserve">It is possible that </w:t>
      </w:r>
      <w:r w:rsidR="003C4A12">
        <w:rPr>
          <w:rFonts w:ascii="Arial" w:hAnsi="Arial" w:cs="Arial"/>
        </w:rPr>
        <w:t xml:space="preserve">the lack of “boldness” comes from having an undefined audience, which therefore attempts to cater for those with prior knowledge in the subject of decolonising spoken voice education, and those without. </w:t>
      </w:r>
      <w:r w:rsidR="00A50524">
        <w:rPr>
          <w:rFonts w:ascii="Arial" w:hAnsi="Arial" w:cs="Arial"/>
        </w:rPr>
        <w:t xml:space="preserve">I was aware </w:t>
      </w:r>
      <w:r w:rsidR="004326F3">
        <w:rPr>
          <w:rFonts w:ascii="Arial" w:hAnsi="Arial" w:cs="Arial"/>
        </w:rPr>
        <w:t>that the initial audience of the resource w</w:t>
      </w:r>
      <w:r w:rsidR="00A50524">
        <w:rPr>
          <w:rFonts w:ascii="Arial" w:hAnsi="Arial" w:cs="Arial"/>
        </w:rPr>
        <w:t>ould be</w:t>
      </w:r>
      <w:r w:rsidR="004326F3">
        <w:rPr>
          <w:rFonts w:ascii="Arial" w:hAnsi="Arial" w:cs="Arial"/>
        </w:rPr>
        <w:t xml:space="preserve"> experts in the field: I mention in my reflective journal a concern that I </w:t>
      </w:r>
      <w:r w:rsidR="00A50524">
        <w:rPr>
          <w:rFonts w:ascii="Arial" w:hAnsi="Arial" w:cs="Arial"/>
        </w:rPr>
        <w:t>could</w:t>
      </w:r>
      <w:r w:rsidR="004326F3">
        <w:rPr>
          <w:rFonts w:ascii="Arial" w:hAnsi="Arial" w:cs="Arial"/>
        </w:rPr>
        <w:t xml:space="preserve"> seem “</w:t>
      </w:r>
      <w:r w:rsidR="004326F3" w:rsidRPr="001E1FC0">
        <w:rPr>
          <w:rFonts w:ascii="Arial" w:hAnsi="Arial" w:cs="Arial"/>
          <w:i/>
          <w:iCs/>
        </w:rPr>
        <w:t xml:space="preserve">incompetent to </w:t>
      </w:r>
      <w:r w:rsidR="00A50524" w:rsidRPr="001E1FC0">
        <w:rPr>
          <w:rFonts w:ascii="Arial" w:hAnsi="Arial" w:cs="Arial"/>
          <w:i/>
          <w:iCs/>
        </w:rPr>
        <w:t>important members of the voice teaching community</w:t>
      </w:r>
      <w:r w:rsidR="00A50524">
        <w:rPr>
          <w:rFonts w:ascii="Arial" w:hAnsi="Arial" w:cs="Arial"/>
        </w:rPr>
        <w:t xml:space="preserve">” (appendix </w:t>
      </w:r>
      <w:r w:rsidR="003222CD">
        <w:rPr>
          <w:rFonts w:ascii="Arial" w:hAnsi="Arial" w:cs="Arial"/>
        </w:rPr>
        <w:t>8</w:t>
      </w:r>
      <w:r w:rsidR="00A50524">
        <w:rPr>
          <w:rFonts w:ascii="Arial" w:hAnsi="Arial" w:cs="Arial"/>
        </w:rPr>
        <w:t>).</w:t>
      </w:r>
      <w:r w:rsidR="0092547E">
        <w:rPr>
          <w:rFonts w:ascii="Arial" w:hAnsi="Arial" w:cs="Arial"/>
        </w:rPr>
        <w:t xml:space="preserve"> It is possible that </w:t>
      </w:r>
      <w:r w:rsidR="0031541C">
        <w:rPr>
          <w:rFonts w:ascii="Arial" w:hAnsi="Arial" w:cs="Arial"/>
        </w:rPr>
        <w:t xml:space="preserve">in wanting to seem competent to the experts offering feedback, I considered their level of knowledge and understanding of the subject, </w:t>
      </w:r>
      <w:r w:rsidR="001F673F">
        <w:rPr>
          <w:rFonts w:ascii="Arial" w:hAnsi="Arial" w:cs="Arial"/>
        </w:rPr>
        <w:t xml:space="preserve">as well as considering </w:t>
      </w:r>
      <w:r w:rsidR="009A0FF7">
        <w:rPr>
          <w:rFonts w:ascii="Arial" w:hAnsi="Arial" w:cs="Arial"/>
        </w:rPr>
        <w:t xml:space="preserve">voice teachers with limited knowledge. This </w:t>
      </w:r>
      <w:r w:rsidR="001F673F">
        <w:rPr>
          <w:rFonts w:ascii="Arial" w:hAnsi="Arial" w:cs="Arial"/>
        </w:rPr>
        <w:t>ambiguity is evident in sentences within the resource, such as:</w:t>
      </w:r>
    </w:p>
    <w:p w14:paraId="43CE93BB" w14:textId="47224C2D" w:rsidR="001F673F" w:rsidRDefault="001F673F" w:rsidP="004A2034">
      <w:pPr>
        <w:spacing w:line="360" w:lineRule="auto"/>
        <w:ind w:left="567" w:right="567"/>
        <w:rPr>
          <w:rFonts w:ascii="Arial" w:hAnsi="Arial" w:cs="Arial"/>
        </w:rPr>
      </w:pPr>
      <w:r w:rsidRPr="001E1FC0">
        <w:rPr>
          <w:rFonts w:ascii="Arial" w:hAnsi="Arial" w:cs="Arial"/>
          <w:i/>
          <w:iCs/>
        </w:rPr>
        <w:t>The resources we use as voice teachers, extends to the methodologies we follow. The field of spoken voice is dominated by western methodologists, and it is important to acknowledge this limitation</w:t>
      </w:r>
      <w:r>
        <w:rPr>
          <w:rFonts w:ascii="Arial" w:hAnsi="Arial" w:cs="Arial"/>
        </w:rPr>
        <w:t xml:space="preserve"> (appendix </w:t>
      </w:r>
      <w:r w:rsidR="00207C8F">
        <w:rPr>
          <w:rFonts w:ascii="Arial" w:hAnsi="Arial" w:cs="Arial"/>
        </w:rPr>
        <w:t>7</w:t>
      </w:r>
      <w:r>
        <w:rPr>
          <w:rFonts w:ascii="Arial" w:hAnsi="Arial" w:cs="Arial"/>
        </w:rPr>
        <w:t>)</w:t>
      </w:r>
    </w:p>
    <w:p w14:paraId="01EAD852" w14:textId="209DF149" w:rsidR="008D4518" w:rsidRDefault="001F673F" w:rsidP="004A2034">
      <w:pPr>
        <w:spacing w:line="360" w:lineRule="auto"/>
        <w:rPr>
          <w:rFonts w:ascii="Arial" w:hAnsi="Arial" w:cs="Arial"/>
        </w:rPr>
      </w:pPr>
      <w:r>
        <w:rPr>
          <w:rFonts w:ascii="Arial" w:hAnsi="Arial" w:cs="Arial"/>
        </w:rPr>
        <w:t xml:space="preserve">This sentence assumes a level of knowledge in the reader by not outlining which methodologists are being referred to and </w:t>
      </w:r>
      <w:r w:rsidR="00F17D03">
        <w:rPr>
          <w:rFonts w:ascii="Arial" w:hAnsi="Arial" w:cs="Arial"/>
        </w:rPr>
        <w:t xml:space="preserve">omitting </w:t>
      </w:r>
      <w:r>
        <w:rPr>
          <w:rFonts w:ascii="Arial" w:hAnsi="Arial" w:cs="Arial"/>
        </w:rPr>
        <w:t xml:space="preserve">what the limitations could be. This </w:t>
      </w:r>
      <w:r w:rsidR="008D4518">
        <w:rPr>
          <w:rFonts w:ascii="Arial" w:hAnsi="Arial" w:cs="Arial"/>
        </w:rPr>
        <w:t xml:space="preserve">again </w:t>
      </w:r>
      <w:r w:rsidR="009A0FF7">
        <w:rPr>
          <w:rFonts w:ascii="Arial" w:hAnsi="Arial" w:cs="Arial"/>
        </w:rPr>
        <w:t>reiterate</w:t>
      </w:r>
      <w:r w:rsidR="008D4518">
        <w:rPr>
          <w:rFonts w:ascii="Arial" w:hAnsi="Arial" w:cs="Arial"/>
        </w:rPr>
        <w:t>s</w:t>
      </w:r>
      <w:r w:rsidR="009A0FF7">
        <w:rPr>
          <w:rFonts w:ascii="Arial" w:hAnsi="Arial" w:cs="Arial"/>
        </w:rPr>
        <w:t xml:space="preserve"> the need to define the audience</w:t>
      </w:r>
      <w:r>
        <w:rPr>
          <w:rFonts w:ascii="Arial" w:hAnsi="Arial" w:cs="Arial"/>
        </w:rPr>
        <w:t xml:space="preserve">. </w:t>
      </w:r>
      <w:r w:rsidR="003E221B">
        <w:rPr>
          <w:rFonts w:ascii="Arial" w:hAnsi="Arial" w:cs="Arial"/>
        </w:rPr>
        <w:t xml:space="preserve">It also attests to the limitations of being an insider-researcher: Insider-researchers need to be mindful that their personal values and experiences could influence the research </w:t>
      </w:r>
      <w:sdt>
        <w:sdtPr>
          <w:rPr>
            <w:rFonts w:ascii="Arial" w:hAnsi="Arial" w:cs="Arial"/>
          </w:rPr>
          <w:id w:val="-556392365"/>
          <w:citation/>
        </w:sdtPr>
        <w:sdtContent>
          <w:r w:rsidR="003E221B">
            <w:rPr>
              <w:rFonts w:ascii="Arial" w:hAnsi="Arial" w:cs="Arial"/>
            </w:rPr>
            <w:fldChar w:fldCharType="begin"/>
          </w:r>
          <w:r w:rsidR="003E221B">
            <w:rPr>
              <w:rFonts w:ascii="Arial" w:hAnsi="Arial" w:cs="Arial"/>
            </w:rPr>
            <w:instrText xml:space="preserve"> CITATION Fle18 \l 2057 </w:instrText>
          </w:r>
          <w:r w:rsidR="003E221B">
            <w:rPr>
              <w:rFonts w:ascii="Arial" w:hAnsi="Arial" w:cs="Arial"/>
            </w:rPr>
            <w:fldChar w:fldCharType="separate"/>
          </w:r>
          <w:r w:rsidR="003E221B" w:rsidRPr="004E0A5A">
            <w:rPr>
              <w:rFonts w:ascii="Arial" w:hAnsi="Arial" w:cs="Arial"/>
              <w:noProof/>
            </w:rPr>
            <w:t>(Fleming, 2018)</w:t>
          </w:r>
          <w:r w:rsidR="003E221B">
            <w:rPr>
              <w:rFonts w:ascii="Arial" w:hAnsi="Arial" w:cs="Arial"/>
            </w:rPr>
            <w:fldChar w:fldCharType="end"/>
          </w:r>
        </w:sdtContent>
      </w:sdt>
      <w:r w:rsidR="003E221B">
        <w:rPr>
          <w:rFonts w:ascii="Arial" w:hAnsi="Arial" w:cs="Arial"/>
        </w:rPr>
        <w:t xml:space="preserve">. The reflective journal was kept </w:t>
      </w:r>
      <w:proofErr w:type="gramStart"/>
      <w:r w:rsidR="003E221B">
        <w:rPr>
          <w:rFonts w:ascii="Arial" w:hAnsi="Arial" w:cs="Arial"/>
        </w:rPr>
        <w:t>to assist</w:t>
      </w:r>
      <w:proofErr w:type="gramEnd"/>
      <w:r w:rsidR="003E221B">
        <w:rPr>
          <w:rFonts w:ascii="Arial" w:hAnsi="Arial" w:cs="Arial"/>
        </w:rPr>
        <w:t xml:space="preserve"> with reflexivity </w:t>
      </w:r>
      <w:sdt>
        <w:sdtPr>
          <w:rPr>
            <w:rFonts w:ascii="Arial" w:hAnsi="Arial" w:cs="Arial"/>
          </w:rPr>
          <w:id w:val="1602689546"/>
          <w:citation/>
        </w:sdtPr>
        <w:sdtContent>
          <w:r w:rsidR="003E221B">
            <w:rPr>
              <w:rFonts w:ascii="Arial" w:hAnsi="Arial" w:cs="Arial"/>
            </w:rPr>
            <w:fldChar w:fldCharType="begin"/>
          </w:r>
          <w:r w:rsidR="003E221B">
            <w:rPr>
              <w:rFonts w:ascii="Arial" w:hAnsi="Arial" w:cs="Arial"/>
            </w:rPr>
            <w:instrText xml:space="preserve"> CITATION Doi \l 2057 </w:instrText>
          </w:r>
          <w:r w:rsidR="003E221B">
            <w:rPr>
              <w:rFonts w:ascii="Arial" w:hAnsi="Arial" w:cs="Arial"/>
            </w:rPr>
            <w:fldChar w:fldCharType="separate"/>
          </w:r>
          <w:r w:rsidR="003E221B" w:rsidRPr="00A50524">
            <w:rPr>
              <w:rFonts w:ascii="Arial" w:hAnsi="Arial" w:cs="Arial"/>
              <w:noProof/>
            </w:rPr>
            <w:t>(Costley, et al., 2010)</w:t>
          </w:r>
          <w:r w:rsidR="003E221B">
            <w:rPr>
              <w:rFonts w:ascii="Arial" w:hAnsi="Arial" w:cs="Arial"/>
            </w:rPr>
            <w:fldChar w:fldCharType="end"/>
          </w:r>
        </w:sdtContent>
      </w:sdt>
      <w:r w:rsidR="003E221B">
        <w:rPr>
          <w:rFonts w:ascii="Arial" w:hAnsi="Arial" w:cs="Arial"/>
        </w:rPr>
        <w:t>. However, defining the audience would have mitigated this concern.</w:t>
      </w:r>
      <w:r w:rsidR="00F17D03">
        <w:rPr>
          <w:rFonts w:ascii="Arial" w:hAnsi="Arial" w:cs="Arial"/>
        </w:rPr>
        <w:t xml:space="preserve"> </w:t>
      </w:r>
      <w:proofErr w:type="gramStart"/>
      <w:r w:rsidR="008D4518">
        <w:rPr>
          <w:rFonts w:ascii="Arial" w:hAnsi="Arial" w:cs="Arial"/>
        </w:rPr>
        <w:t>Taking into account</w:t>
      </w:r>
      <w:proofErr w:type="gramEnd"/>
      <w:r w:rsidR="008D4518">
        <w:rPr>
          <w:rFonts w:ascii="Arial" w:hAnsi="Arial" w:cs="Arial"/>
        </w:rPr>
        <w:t xml:space="preserve"> the research and participant feedback, I think it </w:t>
      </w:r>
      <w:r w:rsidR="008D4518">
        <w:rPr>
          <w:rFonts w:ascii="Arial" w:hAnsi="Arial" w:cs="Arial"/>
        </w:rPr>
        <w:lastRenderedPageBreak/>
        <w:t xml:space="preserve">rational to define the audience as UK based, university level voice teachers with limited knowledge on the subject of decolonisation in spoken voice education. </w:t>
      </w:r>
    </w:p>
    <w:p w14:paraId="0E301089" w14:textId="77777777" w:rsidR="00566B93" w:rsidRDefault="00566B93" w:rsidP="004A2034">
      <w:pPr>
        <w:spacing w:line="360" w:lineRule="auto"/>
        <w:rPr>
          <w:rFonts w:ascii="Arial" w:hAnsi="Arial" w:cs="Arial"/>
        </w:rPr>
      </w:pPr>
    </w:p>
    <w:p w14:paraId="09A01C56" w14:textId="25DF9A52" w:rsidR="008C3B78" w:rsidRPr="00CD6315" w:rsidRDefault="000A22D3" w:rsidP="004A2034">
      <w:pPr>
        <w:spacing w:line="360" w:lineRule="auto"/>
        <w:rPr>
          <w:rFonts w:ascii="Arial" w:hAnsi="Arial" w:cs="Arial"/>
          <w:b/>
          <w:bCs/>
          <w:sz w:val="28"/>
          <w:szCs w:val="28"/>
          <w:u w:val="single"/>
        </w:rPr>
      </w:pPr>
      <w:r w:rsidRPr="00CD6315">
        <w:rPr>
          <w:rFonts w:ascii="Arial" w:hAnsi="Arial" w:cs="Arial"/>
          <w:b/>
          <w:bCs/>
          <w:sz w:val="28"/>
          <w:szCs w:val="28"/>
          <w:u w:val="single"/>
        </w:rPr>
        <w:t>Conclusion</w:t>
      </w:r>
      <w:r w:rsidR="00CF1BF9" w:rsidRPr="00CD6315">
        <w:rPr>
          <w:rFonts w:ascii="Arial" w:hAnsi="Arial" w:cs="Arial"/>
          <w:b/>
          <w:bCs/>
          <w:sz w:val="28"/>
          <w:szCs w:val="28"/>
          <w:u w:val="single"/>
        </w:rPr>
        <w:t>s and recommendations</w:t>
      </w:r>
    </w:p>
    <w:p w14:paraId="4C0ABFDA" w14:textId="1ADAF9EC" w:rsidR="002D1D04" w:rsidRDefault="00D454E1" w:rsidP="004A2034">
      <w:pPr>
        <w:spacing w:line="360" w:lineRule="auto"/>
        <w:rPr>
          <w:rFonts w:ascii="Arial" w:hAnsi="Arial" w:cs="Arial"/>
        </w:rPr>
      </w:pPr>
      <w:r>
        <w:rPr>
          <w:rFonts w:ascii="Arial" w:hAnsi="Arial" w:cs="Arial"/>
        </w:rPr>
        <w:t xml:space="preserve">The aim of this qualitative study was to use feedback from participants to inform the development of a resource for spoken voice teachers containing strategies to </w:t>
      </w:r>
      <w:r w:rsidR="002C0B5B">
        <w:rPr>
          <w:rFonts w:ascii="Arial" w:hAnsi="Arial" w:cs="Arial"/>
        </w:rPr>
        <w:t xml:space="preserve">promote equity in </w:t>
      </w:r>
      <w:r>
        <w:rPr>
          <w:rFonts w:ascii="Arial" w:hAnsi="Arial" w:cs="Arial"/>
        </w:rPr>
        <w:t>their classrooms. Many areas were highlighted within the resource requiring improvement</w:t>
      </w:r>
      <w:r w:rsidR="00206F1A">
        <w:rPr>
          <w:rFonts w:ascii="Arial" w:hAnsi="Arial" w:cs="Arial"/>
        </w:rPr>
        <w:t xml:space="preserve">. </w:t>
      </w:r>
      <w:r w:rsidR="002D1D04">
        <w:rPr>
          <w:rFonts w:ascii="Arial" w:hAnsi="Arial" w:cs="Arial"/>
        </w:rPr>
        <w:t>These include:</w:t>
      </w:r>
    </w:p>
    <w:p w14:paraId="1D160ABD" w14:textId="3BB42B77" w:rsidR="002D1D04" w:rsidRPr="00212C99" w:rsidRDefault="002D1D04" w:rsidP="004A2034">
      <w:pPr>
        <w:pStyle w:val="ListParagraph"/>
        <w:numPr>
          <w:ilvl w:val="0"/>
          <w:numId w:val="9"/>
        </w:numPr>
        <w:spacing w:line="360" w:lineRule="auto"/>
        <w:rPr>
          <w:rFonts w:ascii="Arial" w:hAnsi="Arial" w:cs="Arial"/>
        </w:rPr>
      </w:pPr>
      <w:r w:rsidRPr="00212C99">
        <w:rPr>
          <w:rFonts w:ascii="Arial" w:hAnsi="Arial" w:cs="Arial"/>
        </w:rPr>
        <w:t>A need to define the audience of the resource</w:t>
      </w:r>
    </w:p>
    <w:p w14:paraId="09F45378" w14:textId="10DE0F2E" w:rsidR="002D1D04" w:rsidRPr="00212C99" w:rsidRDefault="00212C99" w:rsidP="004A2034">
      <w:pPr>
        <w:pStyle w:val="ListParagraph"/>
        <w:numPr>
          <w:ilvl w:val="0"/>
          <w:numId w:val="9"/>
        </w:numPr>
        <w:spacing w:line="360" w:lineRule="auto"/>
        <w:rPr>
          <w:rFonts w:ascii="Arial" w:hAnsi="Arial" w:cs="Arial"/>
        </w:rPr>
      </w:pPr>
      <w:r>
        <w:rPr>
          <w:rFonts w:ascii="Arial" w:hAnsi="Arial" w:cs="Arial"/>
        </w:rPr>
        <w:t>To p</w:t>
      </w:r>
      <w:r w:rsidRPr="00212C99">
        <w:rPr>
          <w:rFonts w:ascii="Arial" w:hAnsi="Arial" w:cs="Arial"/>
        </w:rPr>
        <w:t xml:space="preserve">rovide examples with each strategy </w:t>
      </w:r>
    </w:p>
    <w:p w14:paraId="062D931F" w14:textId="5EE231E2" w:rsidR="00212C99" w:rsidRPr="00212C99" w:rsidRDefault="00212C99" w:rsidP="004A2034">
      <w:pPr>
        <w:pStyle w:val="ListParagraph"/>
        <w:numPr>
          <w:ilvl w:val="0"/>
          <w:numId w:val="9"/>
        </w:numPr>
        <w:spacing w:line="360" w:lineRule="auto"/>
        <w:rPr>
          <w:rFonts w:ascii="Arial" w:hAnsi="Arial" w:cs="Arial"/>
        </w:rPr>
      </w:pPr>
      <w:r>
        <w:rPr>
          <w:rFonts w:ascii="Arial" w:hAnsi="Arial" w:cs="Arial"/>
        </w:rPr>
        <w:t>To j</w:t>
      </w:r>
      <w:r w:rsidRPr="00212C99">
        <w:rPr>
          <w:rFonts w:ascii="Arial" w:hAnsi="Arial" w:cs="Arial"/>
        </w:rPr>
        <w:t xml:space="preserve">ustify choices within the resource and provide explanations </w:t>
      </w:r>
    </w:p>
    <w:p w14:paraId="6971D5DD" w14:textId="1EFD92AE" w:rsidR="00212C99" w:rsidRDefault="00212C99" w:rsidP="004A2034">
      <w:pPr>
        <w:pStyle w:val="ListParagraph"/>
        <w:numPr>
          <w:ilvl w:val="0"/>
          <w:numId w:val="9"/>
        </w:numPr>
        <w:spacing w:line="360" w:lineRule="auto"/>
        <w:rPr>
          <w:rFonts w:ascii="Arial" w:hAnsi="Arial" w:cs="Arial"/>
        </w:rPr>
      </w:pPr>
      <w:r>
        <w:rPr>
          <w:rFonts w:ascii="Arial" w:hAnsi="Arial" w:cs="Arial"/>
        </w:rPr>
        <w:t>To p</w:t>
      </w:r>
      <w:r w:rsidRPr="00212C99">
        <w:rPr>
          <w:rFonts w:ascii="Arial" w:hAnsi="Arial" w:cs="Arial"/>
        </w:rPr>
        <w:t xml:space="preserve">rovide more detail for readers </w:t>
      </w:r>
    </w:p>
    <w:p w14:paraId="00F0D20A" w14:textId="3A8B1B9A" w:rsidR="00212C99" w:rsidRPr="00212C99" w:rsidRDefault="00926031" w:rsidP="004A2034">
      <w:pPr>
        <w:pStyle w:val="ListParagraph"/>
        <w:numPr>
          <w:ilvl w:val="0"/>
          <w:numId w:val="9"/>
        </w:numPr>
        <w:spacing w:line="360" w:lineRule="auto"/>
        <w:rPr>
          <w:rFonts w:ascii="Arial" w:hAnsi="Arial" w:cs="Arial"/>
        </w:rPr>
      </w:pPr>
      <w:r>
        <w:rPr>
          <w:rFonts w:ascii="Arial" w:hAnsi="Arial" w:cs="Arial"/>
        </w:rPr>
        <w:t>To m</w:t>
      </w:r>
      <w:r w:rsidR="00212C99">
        <w:rPr>
          <w:rFonts w:ascii="Arial" w:hAnsi="Arial" w:cs="Arial"/>
        </w:rPr>
        <w:t xml:space="preserve">ake definitive choices </w:t>
      </w:r>
    </w:p>
    <w:p w14:paraId="4735E04C" w14:textId="3EEB70C0" w:rsidR="00212C99" w:rsidRPr="00212C99" w:rsidRDefault="00926031" w:rsidP="004A2034">
      <w:pPr>
        <w:pStyle w:val="ListParagraph"/>
        <w:numPr>
          <w:ilvl w:val="0"/>
          <w:numId w:val="9"/>
        </w:numPr>
        <w:spacing w:line="360" w:lineRule="auto"/>
        <w:rPr>
          <w:rFonts w:ascii="Arial" w:hAnsi="Arial" w:cs="Arial"/>
        </w:rPr>
      </w:pPr>
      <w:r>
        <w:rPr>
          <w:rFonts w:ascii="Arial" w:hAnsi="Arial" w:cs="Arial"/>
        </w:rPr>
        <w:t>A need for f</w:t>
      </w:r>
      <w:r w:rsidR="00212C99" w:rsidRPr="00212C99">
        <w:rPr>
          <w:rFonts w:ascii="Arial" w:hAnsi="Arial" w:cs="Arial"/>
        </w:rPr>
        <w:t>urther research into current literature on the subject</w:t>
      </w:r>
    </w:p>
    <w:p w14:paraId="18B4F73D" w14:textId="2805900B" w:rsidR="00212C99" w:rsidRPr="00212C99" w:rsidRDefault="00926031" w:rsidP="004A2034">
      <w:pPr>
        <w:pStyle w:val="ListParagraph"/>
        <w:numPr>
          <w:ilvl w:val="0"/>
          <w:numId w:val="9"/>
        </w:numPr>
        <w:spacing w:line="360" w:lineRule="auto"/>
        <w:rPr>
          <w:rFonts w:ascii="Arial" w:hAnsi="Arial" w:cs="Arial"/>
        </w:rPr>
      </w:pPr>
      <w:r>
        <w:rPr>
          <w:rFonts w:ascii="Arial" w:hAnsi="Arial" w:cs="Arial"/>
        </w:rPr>
        <w:t>A need for f</w:t>
      </w:r>
      <w:r w:rsidR="00212C99" w:rsidRPr="00212C99">
        <w:rPr>
          <w:rFonts w:ascii="Arial" w:hAnsi="Arial" w:cs="Arial"/>
        </w:rPr>
        <w:t>urther research into the type of language used within the resource</w:t>
      </w:r>
    </w:p>
    <w:p w14:paraId="37F7217B" w14:textId="284E5422" w:rsidR="00525BD4" w:rsidRDefault="00233847" w:rsidP="004A2034">
      <w:pPr>
        <w:spacing w:line="360" w:lineRule="auto"/>
        <w:rPr>
          <w:rFonts w:ascii="Arial" w:hAnsi="Arial" w:cs="Arial"/>
        </w:rPr>
      </w:pPr>
      <w:r>
        <w:rPr>
          <w:rFonts w:ascii="Arial" w:hAnsi="Arial" w:cs="Arial"/>
        </w:rPr>
        <w:t>A</w:t>
      </w:r>
      <w:r w:rsidR="00212C99">
        <w:rPr>
          <w:rFonts w:ascii="Arial" w:hAnsi="Arial" w:cs="Arial"/>
        </w:rPr>
        <w:t xml:space="preserve"> </w:t>
      </w:r>
      <w:r w:rsidR="00DC454A">
        <w:rPr>
          <w:rFonts w:ascii="Arial" w:hAnsi="Arial" w:cs="Arial"/>
        </w:rPr>
        <w:t>significant recommendation</w:t>
      </w:r>
      <w:r>
        <w:rPr>
          <w:rFonts w:ascii="Arial" w:hAnsi="Arial" w:cs="Arial"/>
        </w:rPr>
        <w:t xml:space="preserve"> within the data </w:t>
      </w:r>
      <w:r w:rsidR="009E463F">
        <w:rPr>
          <w:rFonts w:ascii="Arial" w:hAnsi="Arial" w:cs="Arial"/>
        </w:rPr>
        <w:t>wa</w:t>
      </w:r>
      <w:r w:rsidR="00DC454A">
        <w:rPr>
          <w:rFonts w:ascii="Arial" w:hAnsi="Arial" w:cs="Arial"/>
        </w:rPr>
        <w:t xml:space="preserve">s the </w:t>
      </w:r>
      <w:r w:rsidR="00212C99">
        <w:rPr>
          <w:rFonts w:ascii="Arial" w:hAnsi="Arial" w:cs="Arial"/>
        </w:rPr>
        <w:t xml:space="preserve">need to define the audience of the resource. The ambiguity of who the resource was ‘speaking to’ became </w:t>
      </w:r>
      <w:r w:rsidR="00FD635C">
        <w:rPr>
          <w:rFonts w:ascii="Arial" w:hAnsi="Arial" w:cs="Arial"/>
        </w:rPr>
        <w:t>apparent and</w:t>
      </w:r>
      <w:r w:rsidR="00212C99">
        <w:rPr>
          <w:rFonts w:ascii="Arial" w:hAnsi="Arial" w:cs="Arial"/>
        </w:rPr>
        <w:t xml:space="preserve"> </w:t>
      </w:r>
      <w:r w:rsidR="00DC454A">
        <w:rPr>
          <w:rFonts w:ascii="Arial" w:hAnsi="Arial" w:cs="Arial"/>
        </w:rPr>
        <w:t xml:space="preserve">impacted </w:t>
      </w:r>
      <w:r w:rsidR="009E463F">
        <w:rPr>
          <w:rFonts w:ascii="Arial" w:hAnsi="Arial" w:cs="Arial"/>
        </w:rPr>
        <w:t>other</w:t>
      </w:r>
      <w:r w:rsidR="00DC454A">
        <w:rPr>
          <w:rFonts w:ascii="Arial" w:hAnsi="Arial" w:cs="Arial"/>
        </w:rPr>
        <w:t xml:space="preserve"> areas which were highlighted by feedback. Crucial details were missing which </w:t>
      </w:r>
      <w:r w:rsidR="00FD635C">
        <w:rPr>
          <w:rFonts w:ascii="Arial" w:hAnsi="Arial" w:cs="Arial"/>
        </w:rPr>
        <w:t xml:space="preserve">could support </w:t>
      </w:r>
      <w:r w:rsidR="009E463F">
        <w:rPr>
          <w:rFonts w:ascii="Arial" w:hAnsi="Arial" w:cs="Arial"/>
        </w:rPr>
        <w:t xml:space="preserve">an understanding of </w:t>
      </w:r>
      <w:r w:rsidR="00125371">
        <w:rPr>
          <w:rFonts w:ascii="Arial" w:hAnsi="Arial" w:cs="Arial"/>
        </w:rPr>
        <w:t>decolonising voice education</w:t>
      </w:r>
      <w:r w:rsidR="002C0B5B">
        <w:rPr>
          <w:rFonts w:ascii="Arial" w:hAnsi="Arial" w:cs="Arial"/>
        </w:rPr>
        <w:t xml:space="preserve"> for those with limited knowledge on the subject</w:t>
      </w:r>
      <w:r w:rsidR="009E463F">
        <w:rPr>
          <w:rFonts w:ascii="Arial" w:hAnsi="Arial" w:cs="Arial"/>
        </w:rPr>
        <w:t xml:space="preserve">. </w:t>
      </w:r>
      <w:r>
        <w:rPr>
          <w:rFonts w:ascii="Arial" w:hAnsi="Arial" w:cs="Arial"/>
        </w:rPr>
        <w:t xml:space="preserve">It </w:t>
      </w:r>
      <w:r w:rsidR="002C0B5B">
        <w:rPr>
          <w:rFonts w:ascii="Arial" w:hAnsi="Arial" w:cs="Arial"/>
        </w:rPr>
        <w:t xml:space="preserve">seems logical to define the audience as having limited knowledge on this subject, as one could assume that a teacher </w:t>
      </w:r>
      <w:r w:rsidR="00CF1BF9">
        <w:rPr>
          <w:rFonts w:ascii="Arial" w:hAnsi="Arial" w:cs="Arial"/>
        </w:rPr>
        <w:t xml:space="preserve">requiring </w:t>
      </w:r>
      <w:r w:rsidR="002C0B5B">
        <w:rPr>
          <w:rFonts w:ascii="Arial" w:hAnsi="Arial" w:cs="Arial"/>
        </w:rPr>
        <w:t xml:space="preserve">strategies to decolonise their practice may have limited knowledge to do so. </w:t>
      </w:r>
      <w:r w:rsidR="00FD635C">
        <w:rPr>
          <w:rFonts w:ascii="Arial" w:hAnsi="Arial" w:cs="Arial"/>
        </w:rPr>
        <w:t xml:space="preserve">Defining the audience clearly would impact </w:t>
      </w:r>
      <w:r w:rsidR="00186C0A">
        <w:rPr>
          <w:rFonts w:ascii="Arial" w:hAnsi="Arial" w:cs="Arial"/>
        </w:rPr>
        <w:t>the language used, and the level of detail provided within the resource</w:t>
      </w:r>
      <w:r w:rsidR="002C0B5B">
        <w:rPr>
          <w:rFonts w:ascii="Arial" w:hAnsi="Arial" w:cs="Arial"/>
        </w:rPr>
        <w:t xml:space="preserve">, which were other areas highlighted within the data. </w:t>
      </w:r>
      <w:r w:rsidR="009E463F">
        <w:rPr>
          <w:rFonts w:ascii="Arial" w:hAnsi="Arial" w:cs="Arial"/>
        </w:rPr>
        <w:t>T</w:t>
      </w:r>
      <w:r w:rsidR="00186C0A">
        <w:rPr>
          <w:rFonts w:ascii="Arial" w:hAnsi="Arial" w:cs="Arial"/>
        </w:rPr>
        <w:t>he need to make definitive choices and provide justification and explanations</w:t>
      </w:r>
      <w:r w:rsidR="009E463F">
        <w:rPr>
          <w:rFonts w:ascii="Arial" w:hAnsi="Arial" w:cs="Arial"/>
        </w:rPr>
        <w:t xml:space="preserve"> was also </w:t>
      </w:r>
      <w:r w:rsidR="002C0B5B">
        <w:rPr>
          <w:rFonts w:ascii="Arial" w:hAnsi="Arial" w:cs="Arial"/>
        </w:rPr>
        <w:t xml:space="preserve">recommended. These could </w:t>
      </w:r>
      <w:r w:rsidR="0007025C">
        <w:rPr>
          <w:rFonts w:ascii="Arial" w:hAnsi="Arial" w:cs="Arial"/>
        </w:rPr>
        <w:t xml:space="preserve">also pertain to a need to define the audience: readers with limited knowledge </w:t>
      </w:r>
      <w:proofErr w:type="gramStart"/>
      <w:r w:rsidR="0007025C">
        <w:rPr>
          <w:rFonts w:ascii="Arial" w:hAnsi="Arial" w:cs="Arial"/>
        </w:rPr>
        <w:t xml:space="preserve">on the subject of </w:t>
      </w:r>
      <w:r w:rsidR="00125371">
        <w:rPr>
          <w:rFonts w:ascii="Arial" w:hAnsi="Arial" w:cs="Arial"/>
        </w:rPr>
        <w:t>decolonising</w:t>
      </w:r>
      <w:proofErr w:type="gramEnd"/>
      <w:r w:rsidR="00125371">
        <w:rPr>
          <w:rFonts w:ascii="Arial" w:hAnsi="Arial" w:cs="Arial"/>
        </w:rPr>
        <w:t xml:space="preserve"> voice education</w:t>
      </w:r>
      <w:r w:rsidR="00012C73">
        <w:rPr>
          <w:rFonts w:ascii="Arial" w:hAnsi="Arial" w:cs="Arial"/>
        </w:rPr>
        <w:t xml:space="preserve"> would require assertive direction</w:t>
      </w:r>
      <w:r w:rsidR="00926031">
        <w:rPr>
          <w:rFonts w:ascii="Arial" w:hAnsi="Arial" w:cs="Arial"/>
        </w:rPr>
        <w:t>,</w:t>
      </w:r>
      <w:r w:rsidR="00012C73">
        <w:rPr>
          <w:rFonts w:ascii="Arial" w:hAnsi="Arial" w:cs="Arial"/>
        </w:rPr>
        <w:t xml:space="preserve"> and clear justification </w:t>
      </w:r>
      <w:r>
        <w:rPr>
          <w:rFonts w:ascii="Arial" w:hAnsi="Arial" w:cs="Arial"/>
        </w:rPr>
        <w:t xml:space="preserve">and explanations </w:t>
      </w:r>
      <w:r w:rsidR="00012C73">
        <w:rPr>
          <w:rFonts w:ascii="Arial" w:hAnsi="Arial" w:cs="Arial"/>
        </w:rPr>
        <w:t>for choices made</w:t>
      </w:r>
      <w:r w:rsidR="00125371">
        <w:rPr>
          <w:rFonts w:ascii="Arial" w:hAnsi="Arial" w:cs="Arial"/>
        </w:rPr>
        <w:t xml:space="preserve"> in order to </w:t>
      </w:r>
      <w:r w:rsidR="00926031">
        <w:rPr>
          <w:rFonts w:ascii="Arial" w:hAnsi="Arial" w:cs="Arial"/>
        </w:rPr>
        <w:t xml:space="preserve">learn and </w:t>
      </w:r>
      <w:r w:rsidR="00125371">
        <w:rPr>
          <w:rFonts w:ascii="Arial" w:hAnsi="Arial" w:cs="Arial"/>
        </w:rPr>
        <w:t xml:space="preserve">make necessary changes </w:t>
      </w:r>
      <w:sdt>
        <w:sdtPr>
          <w:rPr>
            <w:rFonts w:ascii="Arial" w:hAnsi="Arial" w:cs="Arial"/>
          </w:rPr>
          <w:id w:val="1066910774"/>
          <w:citation/>
        </w:sdtPr>
        <w:sdtContent>
          <w:r w:rsidR="00125371">
            <w:rPr>
              <w:rFonts w:ascii="Arial" w:hAnsi="Arial" w:cs="Arial"/>
            </w:rPr>
            <w:fldChar w:fldCharType="begin"/>
          </w:r>
          <w:r w:rsidR="00125371">
            <w:rPr>
              <w:rFonts w:ascii="Arial" w:hAnsi="Arial" w:cs="Arial"/>
            </w:rPr>
            <w:instrText xml:space="preserve"> CITATION Jan18 \l 2057 </w:instrText>
          </w:r>
          <w:r w:rsidR="00125371">
            <w:rPr>
              <w:rFonts w:ascii="Arial" w:hAnsi="Arial" w:cs="Arial"/>
            </w:rPr>
            <w:fldChar w:fldCharType="separate"/>
          </w:r>
          <w:r w:rsidR="00125371" w:rsidRPr="00125371">
            <w:rPr>
              <w:rFonts w:ascii="Arial" w:hAnsi="Arial" w:cs="Arial"/>
              <w:noProof/>
            </w:rPr>
            <w:t>(Twyman &amp; Heward, 2018)</w:t>
          </w:r>
          <w:r w:rsidR="00125371">
            <w:rPr>
              <w:rFonts w:ascii="Arial" w:hAnsi="Arial" w:cs="Arial"/>
            </w:rPr>
            <w:fldChar w:fldCharType="end"/>
          </w:r>
        </w:sdtContent>
      </w:sdt>
      <w:r w:rsidR="00125371">
        <w:rPr>
          <w:rFonts w:ascii="Arial" w:hAnsi="Arial" w:cs="Arial"/>
        </w:rPr>
        <w:t>.</w:t>
      </w:r>
      <w:r>
        <w:rPr>
          <w:rFonts w:ascii="Arial" w:hAnsi="Arial" w:cs="Arial"/>
        </w:rPr>
        <w:t xml:space="preserve"> </w:t>
      </w:r>
    </w:p>
    <w:p w14:paraId="051EBA50" w14:textId="288FE6F9" w:rsidR="00525BD4" w:rsidRDefault="00F54358" w:rsidP="004A2034">
      <w:pPr>
        <w:spacing w:line="360" w:lineRule="auto"/>
        <w:rPr>
          <w:rFonts w:ascii="Arial" w:hAnsi="Arial" w:cs="Arial"/>
        </w:rPr>
      </w:pPr>
      <w:r>
        <w:rPr>
          <w:rFonts w:ascii="Arial" w:hAnsi="Arial" w:cs="Arial"/>
        </w:rPr>
        <w:t>Data identified t</w:t>
      </w:r>
      <w:r w:rsidR="00525BD4">
        <w:rPr>
          <w:rFonts w:ascii="Arial" w:hAnsi="Arial" w:cs="Arial"/>
        </w:rPr>
        <w:t xml:space="preserve">he type of language used within the resource: further research uncovered literature on the effectiveness of judgmental and non-judgmental language </w:t>
      </w:r>
      <w:sdt>
        <w:sdtPr>
          <w:rPr>
            <w:rFonts w:ascii="Arial" w:hAnsi="Arial" w:cs="Arial"/>
          </w:rPr>
          <w:id w:val="-261452093"/>
          <w:citation/>
        </w:sdtPr>
        <w:sdtContent>
          <w:r w:rsidR="00525BD4">
            <w:rPr>
              <w:rFonts w:ascii="Arial" w:hAnsi="Arial" w:cs="Arial"/>
            </w:rPr>
            <w:fldChar w:fldCharType="begin"/>
          </w:r>
          <w:r w:rsidR="00525BD4">
            <w:rPr>
              <w:rFonts w:ascii="Arial" w:hAnsi="Arial" w:cs="Arial"/>
            </w:rPr>
            <w:instrText xml:space="preserve"> CITATION Gab16 \l 2057  \m Ber16</w:instrText>
          </w:r>
          <w:r w:rsidR="00525BD4">
            <w:rPr>
              <w:rFonts w:ascii="Arial" w:hAnsi="Arial" w:cs="Arial"/>
            </w:rPr>
            <w:fldChar w:fldCharType="separate"/>
          </w:r>
          <w:r w:rsidR="00525BD4" w:rsidRPr="00F17D03">
            <w:rPr>
              <w:rFonts w:ascii="Arial" w:hAnsi="Arial" w:cs="Arial"/>
              <w:noProof/>
            </w:rPr>
            <w:t>(Gabrre, et al., 2016; Golden, 2016)</w:t>
          </w:r>
          <w:r w:rsidR="00525BD4">
            <w:rPr>
              <w:rFonts w:ascii="Arial" w:hAnsi="Arial" w:cs="Arial"/>
            </w:rPr>
            <w:fldChar w:fldCharType="end"/>
          </w:r>
        </w:sdtContent>
      </w:sdt>
      <w:r w:rsidR="00525BD4">
        <w:rPr>
          <w:rFonts w:ascii="Arial" w:hAnsi="Arial" w:cs="Arial"/>
        </w:rPr>
        <w:t xml:space="preserve"> which was not previously considered, and has outlined a need for further research into this area</w:t>
      </w:r>
      <w:r w:rsidR="00863EC5">
        <w:rPr>
          <w:rFonts w:ascii="Arial" w:hAnsi="Arial" w:cs="Arial"/>
        </w:rPr>
        <w:t xml:space="preserve"> in order to choose language which is most effective</w:t>
      </w:r>
      <w:r w:rsidR="00525BD4">
        <w:rPr>
          <w:rFonts w:ascii="Arial" w:hAnsi="Arial" w:cs="Arial"/>
        </w:rPr>
        <w:t xml:space="preserve">.  </w:t>
      </w:r>
    </w:p>
    <w:p w14:paraId="5D6A2526" w14:textId="03405383" w:rsidR="00BA40F7" w:rsidRDefault="00525BD4" w:rsidP="004A2034">
      <w:pPr>
        <w:spacing w:line="360" w:lineRule="auto"/>
        <w:rPr>
          <w:rFonts w:ascii="Arial" w:hAnsi="Arial" w:cs="Arial"/>
        </w:rPr>
      </w:pPr>
      <w:r>
        <w:rPr>
          <w:rFonts w:ascii="Arial" w:hAnsi="Arial" w:cs="Arial"/>
        </w:rPr>
        <w:lastRenderedPageBreak/>
        <w:t xml:space="preserve">Time constraint meant that the resource could not be developed further: I intended to incorporate examples with each strategy in the resource, however this was not achieved within the timeframe and was consequently recommended within the data. Time limitation also impacted the depth of research which was carried out in the development of the resource, which was another area identified. </w:t>
      </w:r>
      <w:r w:rsidR="006F54FB">
        <w:rPr>
          <w:rFonts w:ascii="Arial" w:hAnsi="Arial" w:cs="Arial"/>
        </w:rPr>
        <w:t xml:space="preserve">I did feel a sense of </w:t>
      </w:r>
      <w:r w:rsidR="00BB5264">
        <w:rPr>
          <w:rFonts w:ascii="Arial" w:hAnsi="Arial" w:cs="Arial"/>
        </w:rPr>
        <w:t xml:space="preserve">worry and </w:t>
      </w:r>
      <w:r w:rsidR="006F54FB">
        <w:rPr>
          <w:rFonts w:ascii="Arial" w:hAnsi="Arial" w:cs="Arial"/>
        </w:rPr>
        <w:t>frustration early in the research process, as I was unable to develop the resource to the extent that I felt I could, and therefore I was concerned that the feedback would highlight areas which I was aware of myself</w:t>
      </w:r>
      <w:r>
        <w:rPr>
          <w:rFonts w:ascii="Arial" w:hAnsi="Arial" w:cs="Arial"/>
        </w:rPr>
        <w:t xml:space="preserve">, which </w:t>
      </w:r>
      <w:r w:rsidR="00BB5264">
        <w:rPr>
          <w:rFonts w:ascii="Arial" w:hAnsi="Arial" w:cs="Arial"/>
        </w:rPr>
        <w:t xml:space="preserve">could </w:t>
      </w:r>
      <w:r w:rsidR="00963111">
        <w:rPr>
          <w:rFonts w:ascii="Arial" w:hAnsi="Arial" w:cs="Arial"/>
        </w:rPr>
        <w:t>cast doubt on</w:t>
      </w:r>
      <w:r w:rsidR="00863EC5">
        <w:rPr>
          <w:rFonts w:ascii="Arial" w:hAnsi="Arial" w:cs="Arial"/>
        </w:rPr>
        <w:t xml:space="preserve"> the </w:t>
      </w:r>
      <w:r>
        <w:rPr>
          <w:rFonts w:ascii="Arial" w:hAnsi="Arial" w:cs="Arial"/>
        </w:rPr>
        <w:t>study</w:t>
      </w:r>
      <w:r w:rsidR="006F54FB">
        <w:rPr>
          <w:rFonts w:ascii="Arial" w:hAnsi="Arial" w:cs="Arial"/>
        </w:rPr>
        <w:t>.</w:t>
      </w:r>
      <w:r w:rsidR="00BB5264">
        <w:rPr>
          <w:rFonts w:ascii="Arial" w:hAnsi="Arial" w:cs="Arial"/>
        </w:rPr>
        <w:t xml:space="preserve"> I was reassured by</w:t>
      </w:r>
      <w:r>
        <w:rPr>
          <w:rFonts w:ascii="Arial" w:hAnsi="Arial" w:cs="Arial"/>
        </w:rPr>
        <w:t xml:space="preserve"> </w:t>
      </w:r>
      <w:r w:rsidR="00963111">
        <w:rPr>
          <w:rFonts w:ascii="Arial" w:hAnsi="Arial" w:cs="Arial"/>
        </w:rPr>
        <w:t xml:space="preserve">Dewey </w:t>
      </w:r>
      <w:sdt>
        <w:sdtPr>
          <w:rPr>
            <w:rFonts w:ascii="Arial" w:hAnsi="Arial" w:cs="Arial"/>
          </w:rPr>
          <w:id w:val="-1100488354"/>
          <w:citation/>
        </w:sdtPr>
        <w:sdtContent>
          <w:r w:rsidR="00963111">
            <w:rPr>
              <w:rFonts w:ascii="Arial" w:hAnsi="Arial" w:cs="Arial"/>
            </w:rPr>
            <w:fldChar w:fldCharType="begin"/>
          </w:r>
          <w:r w:rsidR="00963111">
            <w:rPr>
              <w:rFonts w:ascii="Arial" w:hAnsi="Arial" w:cs="Arial"/>
            </w:rPr>
            <w:instrText xml:space="preserve">CITATION Dew33 \n  \l 2057 </w:instrText>
          </w:r>
          <w:r w:rsidR="00963111">
            <w:rPr>
              <w:rFonts w:ascii="Arial" w:hAnsi="Arial" w:cs="Arial"/>
            </w:rPr>
            <w:fldChar w:fldCharType="separate"/>
          </w:r>
          <w:r w:rsidR="00963111" w:rsidRPr="00963111">
            <w:rPr>
              <w:rFonts w:ascii="Arial" w:hAnsi="Arial" w:cs="Arial"/>
              <w:noProof/>
            </w:rPr>
            <w:t>(1933)</w:t>
          </w:r>
          <w:r w:rsidR="00963111">
            <w:rPr>
              <w:rFonts w:ascii="Arial" w:hAnsi="Arial" w:cs="Arial"/>
            </w:rPr>
            <w:fldChar w:fldCharType="end"/>
          </w:r>
        </w:sdtContent>
      </w:sdt>
      <w:r w:rsidR="00BB5264">
        <w:rPr>
          <w:rFonts w:ascii="Arial" w:hAnsi="Arial" w:cs="Arial"/>
        </w:rPr>
        <w:t xml:space="preserve">, who </w:t>
      </w:r>
      <w:r w:rsidR="00963111">
        <w:rPr>
          <w:rFonts w:ascii="Arial" w:hAnsi="Arial" w:cs="Arial"/>
        </w:rPr>
        <w:t>claimed that reflection begins from a place of doubt, which can lead to learnin</w:t>
      </w:r>
      <w:r w:rsidR="00BB5264">
        <w:rPr>
          <w:rFonts w:ascii="Arial" w:hAnsi="Arial" w:cs="Arial"/>
        </w:rPr>
        <w:t>g</w:t>
      </w:r>
      <w:r w:rsidR="00963111">
        <w:rPr>
          <w:rFonts w:ascii="Arial" w:hAnsi="Arial" w:cs="Arial"/>
        </w:rPr>
        <w:t xml:space="preserve">. </w:t>
      </w:r>
      <w:r>
        <w:rPr>
          <w:rFonts w:ascii="Arial" w:hAnsi="Arial" w:cs="Arial"/>
        </w:rPr>
        <w:t xml:space="preserve">Other than the areas previously mentioned, </w:t>
      </w:r>
      <w:r w:rsidR="006F54FB">
        <w:rPr>
          <w:rFonts w:ascii="Arial" w:hAnsi="Arial" w:cs="Arial"/>
        </w:rPr>
        <w:t xml:space="preserve">I need not have been concerned: </w:t>
      </w:r>
      <w:r w:rsidR="00BA40F7">
        <w:rPr>
          <w:rFonts w:ascii="Arial" w:hAnsi="Arial" w:cs="Arial"/>
        </w:rPr>
        <w:t xml:space="preserve">data highlighted </w:t>
      </w:r>
      <w:r>
        <w:rPr>
          <w:rFonts w:ascii="Arial" w:hAnsi="Arial" w:cs="Arial"/>
        </w:rPr>
        <w:t xml:space="preserve">many </w:t>
      </w:r>
      <w:r w:rsidR="00BA40F7">
        <w:rPr>
          <w:rFonts w:ascii="Arial" w:hAnsi="Arial" w:cs="Arial"/>
        </w:rPr>
        <w:t>areas which I had overlooked, which has confirmed the success of this study. Design-based research (DBR) is an iterative process in which results</w:t>
      </w:r>
      <w:r w:rsidR="00BA40F7" w:rsidRPr="004F65F7">
        <w:rPr>
          <w:rFonts w:ascii="Arial" w:hAnsi="Arial" w:cs="Arial"/>
        </w:rPr>
        <w:t xml:space="preserve"> can be effectively used to inform, assess, and improve practice </w:t>
      </w:r>
      <w:sdt>
        <w:sdtPr>
          <w:rPr>
            <w:rFonts w:ascii="Arial" w:hAnsi="Arial" w:cs="Arial"/>
          </w:rPr>
          <w:id w:val="-625548889"/>
          <w:citation/>
        </w:sdtPr>
        <w:sdtContent>
          <w:r w:rsidR="00BA40F7" w:rsidRPr="00525BD4">
            <w:rPr>
              <w:rFonts w:ascii="Arial" w:hAnsi="Arial" w:cs="Arial"/>
            </w:rPr>
            <w:fldChar w:fldCharType="begin"/>
          </w:r>
          <w:r w:rsidR="00BA40F7" w:rsidRPr="00525BD4">
            <w:rPr>
              <w:rFonts w:ascii="Arial" w:hAnsi="Arial" w:cs="Arial"/>
            </w:rPr>
            <w:instrText xml:space="preserve"> CITATION Ter12 \l 2057 </w:instrText>
          </w:r>
          <w:r w:rsidR="00BA40F7" w:rsidRPr="00525BD4">
            <w:rPr>
              <w:rFonts w:ascii="Arial" w:hAnsi="Arial" w:cs="Arial"/>
            </w:rPr>
            <w:fldChar w:fldCharType="separate"/>
          </w:r>
          <w:r w:rsidR="00BA40F7" w:rsidRPr="00525BD4">
            <w:rPr>
              <w:rFonts w:ascii="Arial" w:hAnsi="Arial" w:cs="Arial"/>
              <w:noProof/>
            </w:rPr>
            <w:t>(Anderson &amp; Shattuck, 2012)</w:t>
          </w:r>
          <w:r w:rsidR="00BA40F7" w:rsidRPr="00525BD4">
            <w:rPr>
              <w:rFonts w:ascii="Arial" w:hAnsi="Arial" w:cs="Arial"/>
            </w:rPr>
            <w:fldChar w:fldCharType="end"/>
          </w:r>
        </w:sdtContent>
      </w:sdt>
      <w:r w:rsidRPr="00525BD4">
        <w:rPr>
          <w:rFonts w:ascii="Arial" w:hAnsi="Arial" w:cs="Arial"/>
        </w:rPr>
        <w:t>, and in this case, the development of the resource</w:t>
      </w:r>
      <w:r w:rsidR="00BA40F7" w:rsidRPr="00525BD4">
        <w:rPr>
          <w:rFonts w:ascii="Arial" w:hAnsi="Arial" w:cs="Arial"/>
        </w:rPr>
        <w:t>.</w:t>
      </w:r>
    </w:p>
    <w:p w14:paraId="35D8AC4D" w14:textId="1DB2B0BF" w:rsidR="00F54358" w:rsidRDefault="00F54358" w:rsidP="004A2034">
      <w:pPr>
        <w:spacing w:line="360" w:lineRule="auto"/>
        <w:rPr>
          <w:rFonts w:ascii="Arial" w:hAnsi="Arial" w:cs="Arial"/>
        </w:rPr>
      </w:pPr>
      <w:r>
        <w:rPr>
          <w:rFonts w:ascii="Arial" w:hAnsi="Arial" w:cs="Arial"/>
        </w:rPr>
        <w:t xml:space="preserve">The </w:t>
      </w:r>
      <w:r w:rsidR="00511145">
        <w:rPr>
          <w:rFonts w:ascii="Arial" w:hAnsi="Arial" w:cs="Arial"/>
        </w:rPr>
        <w:t>research project</w:t>
      </w:r>
      <w:r>
        <w:rPr>
          <w:rFonts w:ascii="Arial" w:hAnsi="Arial" w:cs="Arial"/>
        </w:rPr>
        <w:t xml:space="preserve"> has highlighted the benefit of receiving feedback, and therefore going forwards, </w:t>
      </w:r>
      <w:r w:rsidR="00863EC5">
        <w:rPr>
          <w:rFonts w:ascii="Arial" w:hAnsi="Arial" w:cs="Arial"/>
        </w:rPr>
        <w:t>i</w:t>
      </w:r>
      <w:r>
        <w:rPr>
          <w:rFonts w:ascii="Arial" w:hAnsi="Arial" w:cs="Arial"/>
        </w:rPr>
        <w:t>nvestiga</w:t>
      </w:r>
      <w:r w:rsidR="00863EC5">
        <w:rPr>
          <w:rFonts w:ascii="Arial" w:hAnsi="Arial" w:cs="Arial"/>
        </w:rPr>
        <w:t>tor</w:t>
      </w:r>
      <w:r>
        <w:rPr>
          <w:rFonts w:ascii="Arial" w:hAnsi="Arial" w:cs="Arial"/>
        </w:rPr>
        <w:t xml:space="preserve"> triangulation </w:t>
      </w:r>
      <w:sdt>
        <w:sdtPr>
          <w:rPr>
            <w:rFonts w:ascii="Arial" w:hAnsi="Arial" w:cs="Arial"/>
          </w:rPr>
          <w:id w:val="778456988"/>
          <w:citation/>
        </w:sdtPr>
        <w:sdtContent>
          <w:r>
            <w:rPr>
              <w:rFonts w:ascii="Arial" w:hAnsi="Arial" w:cs="Arial"/>
            </w:rPr>
            <w:fldChar w:fldCharType="begin"/>
          </w:r>
          <w:r>
            <w:rPr>
              <w:rFonts w:ascii="Arial" w:hAnsi="Arial" w:cs="Arial"/>
            </w:rPr>
            <w:instrText xml:space="preserve">CITATION Man \l 2057 </w:instrText>
          </w:r>
          <w:r>
            <w:rPr>
              <w:rFonts w:ascii="Arial" w:hAnsi="Arial" w:cs="Arial"/>
            </w:rPr>
            <w:fldChar w:fldCharType="separate"/>
          </w:r>
          <w:r w:rsidRPr="00A86F4E">
            <w:rPr>
              <w:rFonts w:ascii="Arial" w:hAnsi="Arial" w:cs="Arial"/>
              <w:noProof/>
            </w:rPr>
            <w:t>(Archibald, 2015)</w:t>
          </w:r>
          <w:r>
            <w:rPr>
              <w:rFonts w:ascii="Arial" w:hAnsi="Arial" w:cs="Arial"/>
            </w:rPr>
            <w:fldChar w:fldCharType="end"/>
          </w:r>
        </w:sdtContent>
      </w:sdt>
      <w:r>
        <w:rPr>
          <w:rFonts w:ascii="Arial" w:hAnsi="Arial" w:cs="Arial"/>
        </w:rPr>
        <w:t xml:space="preserve"> could be employed </w:t>
      </w:r>
      <w:r w:rsidR="00511145">
        <w:rPr>
          <w:rFonts w:ascii="Arial" w:hAnsi="Arial" w:cs="Arial"/>
        </w:rPr>
        <w:t>for</w:t>
      </w:r>
      <w:r>
        <w:rPr>
          <w:rFonts w:ascii="Arial" w:hAnsi="Arial" w:cs="Arial"/>
        </w:rPr>
        <w:t xml:space="preserve"> further develop</w:t>
      </w:r>
      <w:r w:rsidR="00511145">
        <w:rPr>
          <w:rFonts w:ascii="Arial" w:hAnsi="Arial" w:cs="Arial"/>
        </w:rPr>
        <w:t>ment of</w:t>
      </w:r>
      <w:r w:rsidR="00863EC5">
        <w:rPr>
          <w:rFonts w:ascii="Arial" w:hAnsi="Arial" w:cs="Arial"/>
        </w:rPr>
        <w:t xml:space="preserve"> the resource. Another avenue worth considering is a collaborative approach to its development: working alongside those affected by colonisation (in this case, BAME trainee acting students) would align with </w:t>
      </w:r>
      <w:r w:rsidR="00BB5264">
        <w:rPr>
          <w:rFonts w:ascii="Arial" w:hAnsi="Arial" w:cs="Arial"/>
        </w:rPr>
        <w:t>one</w:t>
      </w:r>
      <w:r w:rsidR="00863EC5">
        <w:rPr>
          <w:rFonts w:ascii="Arial" w:hAnsi="Arial" w:cs="Arial"/>
        </w:rPr>
        <w:t xml:space="preserve"> of the underlying principles of the resource</w:t>
      </w:r>
      <w:r w:rsidR="00BB5264">
        <w:rPr>
          <w:rFonts w:ascii="Arial" w:hAnsi="Arial" w:cs="Arial"/>
        </w:rPr>
        <w:t>, which is to ‘give voice’ to th</w:t>
      </w:r>
      <w:r w:rsidR="00B9290A">
        <w:rPr>
          <w:rFonts w:ascii="Arial" w:hAnsi="Arial" w:cs="Arial"/>
        </w:rPr>
        <w:t>e oppressed</w:t>
      </w:r>
      <w:r w:rsidR="00724404">
        <w:rPr>
          <w:rFonts w:ascii="Arial" w:hAnsi="Arial" w:cs="Arial"/>
        </w:rPr>
        <w:t xml:space="preserve">. Collaboration </w:t>
      </w:r>
      <w:r w:rsidR="00863EC5">
        <w:rPr>
          <w:rFonts w:ascii="Arial" w:hAnsi="Arial" w:cs="Arial"/>
        </w:rPr>
        <w:t xml:space="preserve">would </w:t>
      </w:r>
      <w:r w:rsidR="00724404">
        <w:rPr>
          <w:rFonts w:ascii="Arial" w:hAnsi="Arial" w:cs="Arial"/>
        </w:rPr>
        <w:t xml:space="preserve">also </w:t>
      </w:r>
      <w:r w:rsidR="00863EC5">
        <w:rPr>
          <w:rFonts w:ascii="Arial" w:hAnsi="Arial" w:cs="Arial"/>
        </w:rPr>
        <w:t xml:space="preserve">incorporate different perspectives, which this study has identified as being </w:t>
      </w:r>
      <w:r w:rsidR="00511145">
        <w:rPr>
          <w:rFonts w:ascii="Arial" w:hAnsi="Arial" w:cs="Arial"/>
        </w:rPr>
        <w:t xml:space="preserve">successful. </w:t>
      </w:r>
      <w:r w:rsidR="00863EC5">
        <w:rPr>
          <w:rFonts w:ascii="Arial" w:hAnsi="Arial" w:cs="Arial"/>
        </w:rPr>
        <w:t xml:space="preserve"> </w:t>
      </w:r>
    </w:p>
    <w:p w14:paraId="32D5D193" w14:textId="7DA8D2A7" w:rsidR="00511145" w:rsidRPr="00511145" w:rsidRDefault="00511145" w:rsidP="004A2034">
      <w:pPr>
        <w:spacing w:line="360" w:lineRule="auto"/>
        <w:rPr>
          <w:rFonts w:ascii="Arial" w:hAnsi="Arial" w:cs="Arial"/>
        </w:rPr>
      </w:pPr>
      <w:r w:rsidRPr="00511145">
        <w:rPr>
          <w:rFonts w:ascii="Arial" w:hAnsi="Arial" w:cs="Arial"/>
        </w:rPr>
        <w:t>A</w:t>
      </w:r>
      <w:r>
        <w:rPr>
          <w:rFonts w:ascii="Arial" w:hAnsi="Arial" w:cs="Arial"/>
        </w:rPr>
        <w:t>n a</w:t>
      </w:r>
      <w:r w:rsidRPr="00511145">
        <w:rPr>
          <w:rFonts w:ascii="Arial" w:hAnsi="Arial" w:cs="Arial"/>
        </w:rPr>
        <w:t>rea of potential future investigation</w:t>
      </w:r>
      <w:r>
        <w:rPr>
          <w:rFonts w:ascii="Arial" w:hAnsi="Arial" w:cs="Arial"/>
        </w:rPr>
        <w:t xml:space="preserve"> was raised, which is:</w:t>
      </w:r>
    </w:p>
    <w:p w14:paraId="04EEA10C" w14:textId="56592916" w:rsidR="00511145" w:rsidRPr="00511145" w:rsidRDefault="00511145" w:rsidP="004A2034">
      <w:pPr>
        <w:pStyle w:val="ListParagraph"/>
        <w:numPr>
          <w:ilvl w:val="0"/>
          <w:numId w:val="13"/>
        </w:numPr>
        <w:spacing w:line="360" w:lineRule="auto"/>
        <w:rPr>
          <w:rFonts w:ascii="Arial" w:hAnsi="Arial" w:cs="Arial"/>
        </w:rPr>
      </w:pPr>
      <w:r w:rsidRPr="00511145">
        <w:rPr>
          <w:rFonts w:ascii="Arial" w:hAnsi="Arial" w:cs="Arial"/>
        </w:rPr>
        <w:t>Investigating the disparity in perspective on decolonising voice education between the US and the UK.</w:t>
      </w:r>
    </w:p>
    <w:p w14:paraId="215DC071" w14:textId="77777777" w:rsidR="00BB5264" w:rsidRDefault="00BB5264" w:rsidP="004A2034">
      <w:pPr>
        <w:spacing w:line="360" w:lineRule="auto"/>
        <w:rPr>
          <w:rFonts w:ascii="Arial" w:hAnsi="Arial" w:cs="Arial"/>
        </w:rPr>
      </w:pPr>
    </w:p>
    <w:p w14:paraId="6781794B" w14:textId="3BAED162" w:rsidR="00BF6051" w:rsidRDefault="00BB5264" w:rsidP="004A2034">
      <w:pPr>
        <w:spacing w:line="360" w:lineRule="auto"/>
        <w:rPr>
          <w:rFonts w:ascii="Arial" w:hAnsi="Arial" w:cs="Arial"/>
        </w:rPr>
      </w:pPr>
      <w:r>
        <w:rPr>
          <w:rFonts w:ascii="Arial" w:hAnsi="Arial" w:cs="Arial"/>
        </w:rPr>
        <w:t xml:space="preserve">This project has been </w:t>
      </w:r>
      <w:r w:rsidR="00B9290A">
        <w:rPr>
          <w:rFonts w:ascii="Arial" w:hAnsi="Arial" w:cs="Arial"/>
        </w:rPr>
        <w:t xml:space="preserve">challenging and rewarding. It has successfully informed the further development of the </w:t>
      </w:r>
      <w:r w:rsidR="00207C8F">
        <w:rPr>
          <w:rFonts w:ascii="Arial" w:hAnsi="Arial" w:cs="Arial"/>
        </w:rPr>
        <w:t>resource and</w:t>
      </w:r>
      <w:r w:rsidR="00B9290A">
        <w:rPr>
          <w:rFonts w:ascii="Arial" w:hAnsi="Arial" w:cs="Arial"/>
        </w:rPr>
        <w:t xml:space="preserve"> developed in me a greater understanding of strategies and methods to address racial inequality in my practice, which aligns with my intended personal learning outcomes for the study. The most important element of this research is how it will inform the decolonisation of spoken voice education: this study will allow me to improve not only my own teaching practice, but also the teaching of other spoken voice teachers through the completion and distribution of the resource. </w:t>
      </w:r>
    </w:p>
    <w:sdt>
      <w:sdtPr>
        <w:id w:val="-320431329"/>
        <w:docPartObj>
          <w:docPartGallery w:val="Bibliographies"/>
          <w:docPartUnique/>
        </w:docPartObj>
      </w:sdtPr>
      <w:sdtEndPr>
        <w:rPr>
          <w:rFonts w:ascii="Arial" w:eastAsiaTheme="minorHAnsi" w:hAnsi="Arial" w:cs="Arial"/>
          <w:color w:val="auto"/>
          <w:sz w:val="22"/>
          <w:szCs w:val="22"/>
          <w:lang w:val="en-GB"/>
        </w:rPr>
      </w:sdtEndPr>
      <w:sdtContent>
        <w:p w14:paraId="4C8F0994" w14:textId="266F4916" w:rsidR="005B6232" w:rsidRPr="005B6232" w:rsidRDefault="005B6232" w:rsidP="005B6232">
          <w:pPr>
            <w:pStyle w:val="Heading1"/>
            <w:rPr>
              <w:rFonts w:ascii="Arial" w:hAnsi="Arial" w:cs="Arial"/>
            </w:rPr>
          </w:pPr>
          <w:r w:rsidRPr="005B6232">
            <w:rPr>
              <w:rFonts w:ascii="Arial" w:hAnsi="Arial" w:cs="Arial"/>
            </w:rPr>
            <w:t>References</w:t>
          </w:r>
        </w:p>
        <w:sdt>
          <w:sdtPr>
            <w:rPr>
              <w:rFonts w:ascii="Arial" w:hAnsi="Arial" w:cs="Arial"/>
            </w:rPr>
            <w:id w:val="-573587230"/>
            <w:bibliography/>
          </w:sdtPr>
          <w:sdtContent>
            <w:p w14:paraId="3583B0F2" w14:textId="77777777" w:rsidR="005B6232" w:rsidRPr="005B6232" w:rsidRDefault="005B6232" w:rsidP="005B6232">
              <w:pPr>
                <w:pStyle w:val="Bibliography"/>
                <w:rPr>
                  <w:rFonts w:ascii="Arial" w:hAnsi="Arial" w:cs="Arial"/>
                  <w:noProof/>
                  <w:sz w:val="24"/>
                  <w:szCs w:val="24"/>
                  <w:lang w:val="en-US"/>
                </w:rPr>
              </w:pPr>
              <w:r w:rsidRPr="005B6232">
                <w:rPr>
                  <w:rFonts w:ascii="Arial" w:hAnsi="Arial" w:cs="Arial"/>
                </w:rPr>
                <w:fldChar w:fldCharType="begin"/>
              </w:r>
              <w:r w:rsidRPr="005B6232">
                <w:rPr>
                  <w:rFonts w:ascii="Arial" w:hAnsi="Arial" w:cs="Arial"/>
                </w:rPr>
                <w:instrText xml:space="preserve"> BIBLIOGRAPHY </w:instrText>
              </w:r>
              <w:r w:rsidRPr="005B6232">
                <w:rPr>
                  <w:rFonts w:ascii="Arial" w:hAnsi="Arial" w:cs="Arial"/>
                </w:rPr>
                <w:fldChar w:fldCharType="separate"/>
              </w:r>
              <w:r w:rsidRPr="005B6232">
                <w:rPr>
                  <w:rFonts w:ascii="Arial" w:hAnsi="Arial" w:cs="Arial"/>
                  <w:noProof/>
                  <w:lang w:val="en-US"/>
                </w:rPr>
                <w:t xml:space="preserve">Advance HE, 2018. </w:t>
              </w:r>
              <w:r w:rsidRPr="005B6232">
                <w:rPr>
                  <w:rFonts w:ascii="Arial" w:hAnsi="Arial" w:cs="Arial"/>
                  <w:i/>
                  <w:iCs/>
                  <w:noProof/>
                  <w:lang w:val="en-US"/>
                </w:rPr>
                <w:t xml:space="preserve">BAME in Higher Education.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https://www.advance-he.ac.uk/sites/default/files/2019-05/2018-06-ECU_HE-stats-report_students_v5-compressed.pdf</w:t>
              </w:r>
              <w:r w:rsidRPr="005B6232">
                <w:rPr>
                  <w:rFonts w:ascii="Arial" w:hAnsi="Arial" w:cs="Arial"/>
                  <w:noProof/>
                  <w:lang w:val="en-US"/>
                </w:rPr>
                <w:br/>
                <w:t>[Accessed 24th November 2022].</w:t>
              </w:r>
            </w:p>
            <w:p w14:paraId="1828091C"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Advance HE, 2021. </w:t>
              </w:r>
              <w:r w:rsidRPr="005B6232">
                <w:rPr>
                  <w:rFonts w:ascii="Arial" w:hAnsi="Arial" w:cs="Arial"/>
                  <w:i/>
                  <w:iCs/>
                  <w:noProof/>
                  <w:lang w:val="en-US"/>
                </w:rPr>
                <w:t xml:space="preserve">University of Warwick: Understanding Structural Racism in Higher Education: An Introduction.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https://warwick.ac.uk/services/sg/si/diversity/advance_he_-_understanding_racism_report.pdf</w:t>
              </w:r>
              <w:r w:rsidRPr="005B6232">
                <w:rPr>
                  <w:rFonts w:ascii="Arial" w:hAnsi="Arial" w:cs="Arial"/>
                  <w:noProof/>
                  <w:lang w:val="en-US"/>
                </w:rPr>
                <w:br/>
                <w:t>[Accessed 24 November 2022].</w:t>
              </w:r>
            </w:p>
            <w:p w14:paraId="52F23ECD"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Anderson, T. &amp; Shattuck, J., 2012. Design-Based Research. </w:t>
              </w:r>
              <w:r w:rsidRPr="005B6232">
                <w:rPr>
                  <w:rFonts w:ascii="Arial" w:hAnsi="Arial" w:cs="Arial"/>
                  <w:i/>
                  <w:iCs/>
                  <w:noProof/>
                  <w:lang w:val="en-US"/>
                </w:rPr>
                <w:t xml:space="preserve">Educational Researcher, </w:t>
              </w:r>
              <w:r w:rsidRPr="005B6232">
                <w:rPr>
                  <w:rFonts w:ascii="Arial" w:hAnsi="Arial" w:cs="Arial"/>
                  <w:noProof/>
                  <w:lang w:val="en-US"/>
                </w:rPr>
                <w:t>41(1), pp. 7-36.</w:t>
              </w:r>
            </w:p>
            <w:p w14:paraId="32603130"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Archibald, M. M., 2015. Investigator Triangulation: A collaborative Strategy with Potential for Mixed Methods Research. </w:t>
              </w:r>
              <w:r w:rsidRPr="005B6232">
                <w:rPr>
                  <w:rFonts w:ascii="Arial" w:hAnsi="Arial" w:cs="Arial"/>
                  <w:i/>
                  <w:iCs/>
                  <w:noProof/>
                  <w:lang w:val="en-US"/>
                </w:rPr>
                <w:t xml:space="preserve">Journal of Mixed Methods Research, </w:t>
              </w:r>
              <w:r w:rsidRPr="005B6232">
                <w:rPr>
                  <w:rFonts w:ascii="Arial" w:hAnsi="Arial" w:cs="Arial"/>
                  <w:noProof/>
                  <w:lang w:val="en-US"/>
                </w:rPr>
                <w:t>10(3), pp. 228-250.</w:t>
              </w:r>
            </w:p>
            <w:p w14:paraId="2F4BDBCD"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Ash, A. N., Hill, R., Risdon, S. &amp; Jun, A., 2020. Anti-Racism in Higher Education: A Model for Change. </w:t>
              </w:r>
              <w:r w:rsidRPr="005B6232">
                <w:rPr>
                  <w:rFonts w:ascii="Arial" w:hAnsi="Arial" w:cs="Arial"/>
                  <w:i/>
                  <w:iCs/>
                  <w:noProof/>
                  <w:lang w:val="en-US"/>
                </w:rPr>
                <w:t xml:space="preserve">Race and Pedagogy Journal: Teaching and Learning for Justice, </w:t>
              </w:r>
              <w:r w:rsidRPr="005B6232">
                <w:rPr>
                  <w:rFonts w:ascii="Arial" w:hAnsi="Arial" w:cs="Arial"/>
                  <w:noProof/>
                  <w:lang w:val="en-US"/>
                </w:rPr>
                <w:t>4(3).</w:t>
              </w:r>
            </w:p>
            <w:p w14:paraId="0C3C076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Barber, P. H., Hayes, T. B., Johnson, T. L. &amp; Marquez-Margana, L., 2020. Systemic Racism in Higher Education. </w:t>
              </w:r>
              <w:r w:rsidRPr="005B6232">
                <w:rPr>
                  <w:rFonts w:ascii="Arial" w:hAnsi="Arial" w:cs="Arial"/>
                  <w:i/>
                  <w:iCs/>
                  <w:noProof/>
                  <w:lang w:val="en-US"/>
                </w:rPr>
                <w:t xml:space="preserve">Science, </w:t>
              </w:r>
              <w:r w:rsidRPr="005B6232">
                <w:rPr>
                  <w:rFonts w:ascii="Arial" w:hAnsi="Arial" w:cs="Arial"/>
                  <w:noProof/>
                  <w:lang w:val="en-US"/>
                </w:rPr>
                <w:t>369(6510), pp. 1440-1441.</w:t>
              </w:r>
            </w:p>
            <w:p w14:paraId="75F4387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Beauman, S., 1982. </w:t>
              </w:r>
              <w:r w:rsidRPr="005B6232">
                <w:rPr>
                  <w:rFonts w:ascii="Arial" w:hAnsi="Arial" w:cs="Arial"/>
                  <w:i/>
                  <w:iCs/>
                  <w:noProof/>
                  <w:lang w:val="en-US"/>
                </w:rPr>
                <w:t xml:space="preserve">Royal Shakespeare Company: A History of Ten Decades. </w:t>
              </w:r>
              <w:r w:rsidRPr="005B6232">
                <w:rPr>
                  <w:rFonts w:ascii="Arial" w:hAnsi="Arial" w:cs="Arial"/>
                  <w:noProof/>
                  <w:lang w:val="en-US"/>
                </w:rPr>
                <w:t>first ed. Oxford: Oxford University Press.</w:t>
              </w:r>
            </w:p>
            <w:p w14:paraId="3527A685"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Bell, M., 2013. The Standing to Blame: A Critique. In: D. J. Coates &amp; N. A. Tognazzini, eds. </w:t>
              </w:r>
              <w:r w:rsidRPr="005B6232">
                <w:rPr>
                  <w:rFonts w:ascii="Arial" w:hAnsi="Arial" w:cs="Arial"/>
                  <w:i/>
                  <w:iCs/>
                  <w:noProof/>
                  <w:lang w:val="en-US"/>
                </w:rPr>
                <w:t xml:space="preserve">Blame: Its Nature and. </w:t>
              </w:r>
              <w:r w:rsidRPr="005B6232">
                <w:rPr>
                  <w:rFonts w:ascii="Arial" w:hAnsi="Arial" w:cs="Arial"/>
                  <w:noProof/>
                  <w:lang w:val="en-US"/>
                </w:rPr>
                <w:t>New York: Oxford University Press, pp. 263-281.</w:t>
              </w:r>
            </w:p>
            <w:p w14:paraId="4D2BFC1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Benjamin, T., 2007. </w:t>
              </w:r>
              <w:r w:rsidRPr="005B6232">
                <w:rPr>
                  <w:rFonts w:ascii="Arial" w:hAnsi="Arial" w:cs="Arial"/>
                  <w:i/>
                  <w:iCs/>
                  <w:noProof/>
                  <w:lang w:val="en-US"/>
                </w:rPr>
                <w:t xml:space="preserve">Encyclopeodia of Western Colonialism since 1450. </w:t>
              </w:r>
              <w:r w:rsidRPr="005B6232">
                <w:rPr>
                  <w:rFonts w:ascii="Arial" w:hAnsi="Arial" w:cs="Arial"/>
                  <w:noProof/>
                  <w:lang w:val="en-US"/>
                </w:rPr>
                <w:t>Third ed. New York: Macmillan.</w:t>
              </w:r>
            </w:p>
            <w:p w14:paraId="2B727B36"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Benson, E. A., Robinson- Martin, T. &amp; Naismith, M. L., 2021. Practicing Equity, Diversity, Inclusion and Belonging in the Singing Voice Studio. </w:t>
              </w:r>
              <w:r w:rsidRPr="005B6232">
                <w:rPr>
                  <w:rFonts w:ascii="Arial" w:hAnsi="Arial" w:cs="Arial"/>
                  <w:i/>
                  <w:iCs/>
                  <w:noProof/>
                  <w:lang w:val="en-US"/>
                </w:rPr>
                <w:t xml:space="preserve">The Voice and Speech Review, </w:t>
              </w:r>
              <w:r w:rsidRPr="005B6232">
                <w:rPr>
                  <w:rFonts w:ascii="Arial" w:hAnsi="Arial" w:cs="Arial"/>
                  <w:noProof/>
                  <w:lang w:val="en-US"/>
                </w:rPr>
                <w:t>16(2), pp. 166-179.</w:t>
              </w:r>
            </w:p>
            <w:p w14:paraId="61ED885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Berg, K. K. &amp; Simon, S. R., 2013. Developing a white anti-racism identity. </w:t>
              </w:r>
              <w:r w:rsidRPr="005B6232">
                <w:rPr>
                  <w:rFonts w:ascii="Arial" w:hAnsi="Arial" w:cs="Arial"/>
                  <w:i/>
                  <w:iCs/>
                  <w:noProof/>
                  <w:lang w:val="en-US"/>
                </w:rPr>
                <w:t xml:space="preserve">Groupwork, </w:t>
              </w:r>
              <w:r w:rsidRPr="005B6232">
                <w:rPr>
                  <w:rFonts w:ascii="Arial" w:hAnsi="Arial" w:cs="Arial"/>
                  <w:noProof/>
                  <w:lang w:val="en-US"/>
                </w:rPr>
                <w:t>23(1), pp. 7-13.</w:t>
              </w:r>
            </w:p>
            <w:p w14:paraId="7093E3D1"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Berry, C., 1973. </w:t>
              </w:r>
              <w:r w:rsidRPr="005B6232">
                <w:rPr>
                  <w:rFonts w:ascii="Arial" w:hAnsi="Arial" w:cs="Arial"/>
                  <w:i/>
                  <w:iCs/>
                  <w:noProof/>
                  <w:lang w:val="en-US"/>
                </w:rPr>
                <w:t xml:space="preserve">Voice and the Actor. </w:t>
              </w:r>
              <w:r w:rsidRPr="005B6232">
                <w:rPr>
                  <w:rFonts w:ascii="Arial" w:hAnsi="Arial" w:cs="Arial"/>
                  <w:noProof/>
                  <w:lang w:val="en-US"/>
                </w:rPr>
                <w:t>1 ed. London: George G. Harrap &amp; CO. LTD.</w:t>
              </w:r>
            </w:p>
            <w:p w14:paraId="7497B8F1"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Bush, A. A., 2021. Towards Anti-racsim: Using Critical race Theory as a Tool to Disrupt the Staus Quo in Health Professions Education. </w:t>
              </w:r>
              <w:r w:rsidRPr="005B6232">
                <w:rPr>
                  <w:rFonts w:ascii="Arial" w:hAnsi="Arial" w:cs="Arial"/>
                  <w:i/>
                  <w:iCs/>
                  <w:noProof/>
                  <w:lang w:val="en-US"/>
                </w:rPr>
                <w:t xml:space="preserve">Academic Medicine, </w:t>
              </w:r>
              <w:r w:rsidRPr="005B6232">
                <w:rPr>
                  <w:rFonts w:ascii="Arial" w:hAnsi="Arial" w:cs="Arial"/>
                  <w:noProof/>
                  <w:lang w:val="en-US"/>
                </w:rPr>
                <w:t>96(11s), pp. s6-s8.</w:t>
              </w:r>
            </w:p>
            <w:p w14:paraId="7B9EE4AB"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Cambridge University Press, 2022. </w:t>
              </w:r>
              <w:r w:rsidRPr="005B6232">
                <w:rPr>
                  <w:rFonts w:ascii="Arial" w:hAnsi="Arial" w:cs="Arial"/>
                  <w:i/>
                  <w:iCs/>
                  <w:noProof/>
                  <w:lang w:val="en-US"/>
                </w:rPr>
                <w:t xml:space="preserve">Cambridge Dictionary.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https://dictionary.cambridge.org/dictionary/english/eurocentric</w:t>
              </w:r>
              <w:r w:rsidRPr="005B6232">
                <w:rPr>
                  <w:rFonts w:ascii="Arial" w:hAnsi="Arial" w:cs="Arial"/>
                  <w:noProof/>
                  <w:lang w:val="en-US"/>
                </w:rPr>
                <w:br/>
                <w:t>[Accessed 28th December 2022].</w:t>
              </w:r>
            </w:p>
            <w:p w14:paraId="19B75C5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Campanella, M. &amp; Penuel, W. R., 2021. Design Based Research in Educational Settings. In: Z. A. Philippakos, E. Howell &amp; A. Pelegrino, eds. </w:t>
              </w:r>
              <w:r w:rsidRPr="005B6232">
                <w:rPr>
                  <w:rFonts w:ascii="Arial" w:hAnsi="Arial" w:cs="Arial"/>
                  <w:i/>
                  <w:iCs/>
                  <w:noProof/>
                  <w:lang w:val="en-US"/>
                </w:rPr>
                <w:t xml:space="preserve">Design-Based Research in Education. </w:t>
              </w:r>
              <w:r w:rsidRPr="005B6232">
                <w:rPr>
                  <w:rFonts w:ascii="Arial" w:hAnsi="Arial" w:cs="Arial"/>
                  <w:noProof/>
                  <w:lang w:val="en-US"/>
                </w:rPr>
                <w:t>New York: The Guilford Press, pp. 3-22.</w:t>
              </w:r>
            </w:p>
            <w:p w14:paraId="2A5E8F4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Castro, F. G., Kellison, J. G., Boyd, S. J. &amp; Kopak, A., 2010. A Methodologu for Conducting Mixed Methods Research and Data Analyses. </w:t>
              </w:r>
              <w:r w:rsidRPr="005B6232">
                <w:rPr>
                  <w:rFonts w:ascii="Arial" w:hAnsi="Arial" w:cs="Arial"/>
                  <w:i/>
                  <w:iCs/>
                  <w:noProof/>
                  <w:lang w:val="en-US"/>
                </w:rPr>
                <w:t xml:space="preserve">Journal of Mixed Methods Research, </w:t>
              </w:r>
              <w:r w:rsidRPr="005B6232">
                <w:rPr>
                  <w:rFonts w:ascii="Arial" w:hAnsi="Arial" w:cs="Arial"/>
                  <w:noProof/>
                  <w:lang w:val="en-US"/>
                </w:rPr>
                <w:t>4(4), pp. 342-360.</w:t>
              </w:r>
            </w:p>
            <w:p w14:paraId="08ABABE7"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lastRenderedPageBreak/>
                <w:t xml:space="preserve">Coronel, J. L., Springfield, J. &amp; Moser, J. F.-S., 2020. Strategies for Guiding Actors' Accent and Linguistic Needs in the Twenty-First Century. </w:t>
              </w:r>
              <w:r w:rsidRPr="005B6232">
                <w:rPr>
                  <w:rFonts w:ascii="Arial" w:hAnsi="Arial" w:cs="Arial"/>
                  <w:i/>
                  <w:iCs/>
                  <w:noProof/>
                  <w:lang w:val="en-US"/>
                </w:rPr>
                <w:t xml:space="preserve">Voice and Speech Review, </w:t>
              </w:r>
              <w:r w:rsidRPr="005B6232">
                <w:rPr>
                  <w:rFonts w:ascii="Arial" w:hAnsi="Arial" w:cs="Arial"/>
                  <w:noProof/>
                  <w:lang w:val="en-US"/>
                </w:rPr>
                <w:t>14(2), pp. 196-212.</w:t>
              </w:r>
            </w:p>
            <w:p w14:paraId="3CEE823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Costley, C., Elliott, G. &amp; Gibbs, P., 2010. </w:t>
              </w:r>
              <w:r w:rsidRPr="005B6232">
                <w:rPr>
                  <w:rFonts w:ascii="Arial" w:hAnsi="Arial" w:cs="Arial"/>
                  <w:i/>
                  <w:iCs/>
                  <w:noProof/>
                  <w:lang w:val="en-US"/>
                </w:rPr>
                <w:t xml:space="preserve">Doing Work Based Research: Approaches to enquiry for insider-researchers. </w:t>
              </w:r>
              <w:r w:rsidRPr="005B6232">
                <w:rPr>
                  <w:rFonts w:ascii="Arial" w:hAnsi="Arial" w:cs="Arial"/>
                  <w:noProof/>
                  <w:lang w:val="en-US"/>
                </w:rPr>
                <w:t>London: Sage Publications.</w:t>
              </w:r>
            </w:p>
            <w:p w14:paraId="2506C596"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Darnley, L., 2019. Theatre Voice pedagogy within the Royal Shakespeare Company: A Historical Perspective. </w:t>
              </w:r>
              <w:r w:rsidRPr="005B6232">
                <w:rPr>
                  <w:rFonts w:ascii="Arial" w:hAnsi="Arial" w:cs="Arial"/>
                  <w:i/>
                  <w:iCs/>
                  <w:noProof/>
                  <w:lang w:val="en-US"/>
                </w:rPr>
                <w:t xml:space="preserve">Voice and Speech Review, </w:t>
              </w:r>
              <w:r w:rsidRPr="005B6232">
                <w:rPr>
                  <w:rFonts w:ascii="Arial" w:hAnsi="Arial" w:cs="Arial"/>
                  <w:noProof/>
                  <w:lang w:val="en-US"/>
                </w:rPr>
                <w:t>13(1), pp. 5-30.</w:t>
              </w:r>
            </w:p>
            <w:p w14:paraId="0FD6CF28"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Dewey, J., 1933. </w:t>
              </w:r>
              <w:r w:rsidRPr="005B6232">
                <w:rPr>
                  <w:rFonts w:ascii="Arial" w:hAnsi="Arial" w:cs="Arial"/>
                  <w:i/>
                  <w:iCs/>
                  <w:noProof/>
                  <w:lang w:val="en-US"/>
                </w:rPr>
                <w:t xml:space="preserve">How we think. </w:t>
              </w:r>
              <w:r w:rsidRPr="005B6232">
                <w:rPr>
                  <w:rFonts w:ascii="Arial" w:hAnsi="Arial" w:cs="Arial"/>
                  <w:noProof/>
                  <w:lang w:val="en-US"/>
                </w:rPr>
                <w:t>First ed. London: D.C. Heath &amp; co.</w:t>
              </w:r>
            </w:p>
            <w:p w14:paraId="3ED5E5D5"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Dibley, L., Dickerson, S. &amp; Duffy, M., 2020. </w:t>
              </w:r>
              <w:r w:rsidRPr="005B6232">
                <w:rPr>
                  <w:rFonts w:ascii="Arial" w:hAnsi="Arial" w:cs="Arial"/>
                  <w:i/>
                  <w:iCs/>
                  <w:noProof/>
                  <w:lang w:val="en-US"/>
                </w:rPr>
                <w:t xml:space="preserve">Doing Hermeneutic Phenomenological Research: A Practical Guide. </w:t>
              </w:r>
              <w:r w:rsidRPr="005B6232">
                <w:rPr>
                  <w:rFonts w:ascii="Arial" w:hAnsi="Arial" w:cs="Arial"/>
                  <w:noProof/>
                  <w:lang w:val="en-US"/>
                </w:rPr>
                <w:t>First ed. London: Sage Publications.</w:t>
              </w:r>
            </w:p>
            <w:p w14:paraId="2EDEEDF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Edwards, R. &amp; Holland, J., 2013. </w:t>
              </w:r>
              <w:r w:rsidRPr="005B6232">
                <w:rPr>
                  <w:rFonts w:ascii="Arial" w:hAnsi="Arial" w:cs="Arial"/>
                  <w:i/>
                  <w:iCs/>
                  <w:noProof/>
                  <w:lang w:val="en-US"/>
                </w:rPr>
                <w:t xml:space="preserve">What is Qualitative Interviewing?. </w:t>
              </w:r>
              <w:r w:rsidRPr="005B6232">
                <w:rPr>
                  <w:rFonts w:ascii="Arial" w:hAnsi="Arial" w:cs="Arial"/>
                  <w:noProof/>
                  <w:lang w:val="en-US"/>
                </w:rPr>
                <w:t>First ed. London: Bloomsbury Academic.</w:t>
              </w:r>
            </w:p>
            <w:p w14:paraId="395C623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Elmore, R. F., 2005. Accountable Leadership. </w:t>
              </w:r>
              <w:r w:rsidRPr="005B6232">
                <w:rPr>
                  <w:rFonts w:ascii="Arial" w:hAnsi="Arial" w:cs="Arial"/>
                  <w:i/>
                  <w:iCs/>
                  <w:noProof/>
                  <w:lang w:val="en-US"/>
                </w:rPr>
                <w:t xml:space="preserve">The Educational Forum, </w:t>
              </w:r>
              <w:r w:rsidRPr="005B6232">
                <w:rPr>
                  <w:rFonts w:ascii="Arial" w:hAnsi="Arial" w:cs="Arial"/>
                  <w:noProof/>
                  <w:lang w:val="en-US"/>
                </w:rPr>
                <w:t>69(2), pp. 134-142.</w:t>
              </w:r>
            </w:p>
            <w:p w14:paraId="2831B6D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Fleming, J., 2018. Recognizing and resolving the challenges of being an insider-researcher in work-integrated learning. </w:t>
              </w:r>
              <w:r w:rsidRPr="005B6232">
                <w:rPr>
                  <w:rFonts w:ascii="Arial" w:hAnsi="Arial" w:cs="Arial"/>
                  <w:i/>
                  <w:iCs/>
                  <w:noProof/>
                  <w:lang w:val="en-US"/>
                </w:rPr>
                <w:t xml:space="preserve">Work-integrated learning research methodologies and methods, </w:t>
              </w:r>
              <w:r w:rsidRPr="005B6232">
                <w:rPr>
                  <w:rFonts w:ascii="Arial" w:hAnsi="Arial" w:cs="Arial"/>
                  <w:noProof/>
                  <w:lang w:val="en-US"/>
                </w:rPr>
                <w:t>19(3), pp. 311-320.</w:t>
              </w:r>
            </w:p>
            <w:p w14:paraId="1641546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Freire, P., 1985. </w:t>
              </w:r>
              <w:r w:rsidRPr="005B6232">
                <w:rPr>
                  <w:rFonts w:ascii="Arial" w:hAnsi="Arial" w:cs="Arial"/>
                  <w:i/>
                  <w:iCs/>
                  <w:noProof/>
                  <w:lang w:val="en-US"/>
                </w:rPr>
                <w:t xml:space="preserve">Pedagogy of the Oppressed. </w:t>
              </w:r>
              <w:r w:rsidRPr="005B6232">
                <w:rPr>
                  <w:rFonts w:ascii="Arial" w:hAnsi="Arial" w:cs="Arial"/>
                  <w:noProof/>
                  <w:lang w:val="en-US"/>
                </w:rPr>
                <w:t>First ed. London: Penguin.</w:t>
              </w:r>
            </w:p>
            <w:p w14:paraId="634F4FD3"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Friedman, S. &amp; O'Brien, D., 2017. Resistance and Resignation: Responses to typecasting in British Acting. </w:t>
              </w:r>
              <w:r w:rsidRPr="005B6232">
                <w:rPr>
                  <w:rFonts w:ascii="Arial" w:hAnsi="Arial" w:cs="Arial"/>
                  <w:i/>
                  <w:iCs/>
                  <w:noProof/>
                  <w:lang w:val="en-US"/>
                </w:rPr>
                <w:t xml:space="preserve">Cultural Sociology, </w:t>
              </w:r>
              <w:r w:rsidRPr="005B6232">
                <w:rPr>
                  <w:rFonts w:ascii="Arial" w:hAnsi="Arial" w:cs="Arial"/>
                  <w:noProof/>
                  <w:lang w:val="en-US"/>
                </w:rPr>
                <w:t>11(3), pp. 359-376.</w:t>
              </w:r>
            </w:p>
            <w:p w14:paraId="74B64723"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Gabrre, S., Cecile &amp; Din, R., 2016. Using a non-judgmenatl Stance to Promote Trustworthiness in Action research. </w:t>
              </w:r>
              <w:r w:rsidRPr="005B6232">
                <w:rPr>
                  <w:rFonts w:ascii="Arial" w:hAnsi="Arial" w:cs="Arial"/>
                  <w:i/>
                  <w:iCs/>
                  <w:noProof/>
                  <w:lang w:val="en-US"/>
                </w:rPr>
                <w:t xml:space="preserve">Qulaitative Report, </w:t>
              </w:r>
              <w:r w:rsidRPr="005B6232">
                <w:rPr>
                  <w:rFonts w:ascii="Arial" w:hAnsi="Arial" w:cs="Arial"/>
                  <w:noProof/>
                  <w:lang w:val="en-US"/>
                </w:rPr>
                <w:t>21(6), pp. 1071-1089.</w:t>
              </w:r>
            </w:p>
            <w:p w14:paraId="0FD402B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Gadamer, H., 1987. The Problem of Historical Consciousness. In: P. Rabinow &amp; W. M. Sullivan, eds. </w:t>
              </w:r>
              <w:r w:rsidRPr="005B6232">
                <w:rPr>
                  <w:rFonts w:ascii="Arial" w:hAnsi="Arial" w:cs="Arial"/>
                  <w:i/>
                  <w:iCs/>
                  <w:noProof/>
                  <w:lang w:val="en-US"/>
                </w:rPr>
                <w:t xml:space="preserve">Interpretive Social Science: A Second Look. </w:t>
              </w:r>
              <w:r w:rsidRPr="005B6232">
                <w:rPr>
                  <w:rFonts w:ascii="Arial" w:hAnsi="Arial" w:cs="Arial"/>
                  <w:noProof/>
                  <w:lang w:val="en-US"/>
                </w:rPr>
                <w:t>Berkeley: University of California Press, pp. 82-140.</w:t>
              </w:r>
            </w:p>
            <w:p w14:paraId="53795A88"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Gay, G., 2010. </w:t>
              </w:r>
              <w:r w:rsidRPr="005B6232">
                <w:rPr>
                  <w:rFonts w:ascii="Arial" w:hAnsi="Arial" w:cs="Arial"/>
                  <w:i/>
                  <w:iCs/>
                  <w:noProof/>
                  <w:lang w:val="en-US"/>
                </w:rPr>
                <w:t xml:space="preserve">Culturally Responsive Teaching: theory, Research, and Practice. </w:t>
              </w:r>
              <w:r w:rsidRPr="005B6232">
                <w:rPr>
                  <w:rFonts w:ascii="Arial" w:hAnsi="Arial" w:cs="Arial"/>
                  <w:noProof/>
                  <w:lang w:val="en-US"/>
                </w:rPr>
                <w:t>Second ed. New York: Teachers College Press.</w:t>
              </w:r>
            </w:p>
            <w:p w14:paraId="7192FFC0"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Gaztambide-Fernandez, Ruben, K., M., A. &amp; Carpenter 2nd, S. B., 2018. The Arts as White Property: An Introduction to Race, Racism, and the Arts in Education. In: R. K. A. M. C. 2. S. B. Gaztambide-Fernandez, ed. </w:t>
              </w:r>
              <w:r w:rsidRPr="005B6232">
                <w:rPr>
                  <w:rFonts w:ascii="Arial" w:hAnsi="Arial" w:cs="Arial"/>
                  <w:i/>
                  <w:iCs/>
                  <w:noProof/>
                  <w:lang w:val="en-US"/>
                </w:rPr>
                <w:t xml:space="preserve">The Palgrave Handbook of Race and the Arts in Education. </w:t>
              </w:r>
              <w:r w:rsidRPr="005B6232">
                <w:rPr>
                  <w:rFonts w:ascii="Arial" w:hAnsi="Arial" w:cs="Arial"/>
                  <w:noProof/>
                  <w:lang w:val="en-US"/>
                </w:rPr>
                <w:t>Switzerland: Palgrave Macmillan, pp. 1-32.</w:t>
              </w:r>
            </w:p>
            <w:p w14:paraId="2F6A5B9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Gerring, J., 2007. </w:t>
              </w:r>
              <w:r w:rsidRPr="005B6232">
                <w:rPr>
                  <w:rFonts w:ascii="Arial" w:hAnsi="Arial" w:cs="Arial"/>
                  <w:i/>
                  <w:iCs/>
                  <w:noProof/>
                  <w:lang w:val="en-US"/>
                </w:rPr>
                <w:t xml:space="preserve">Case Study research: Principles and Practices. </w:t>
              </w:r>
              <w:r w:rsidRPr="005B6232">
                <w:rPr>
                  <w:rFonts w:ascii="Arial" w:hAnsi="Arial" w:cs="Arial"/>
                  <w:noProof/>
                  <w:lang w:val="en-US"/>
                </w:rPr>
                <w:t>First ed. New York: Cambridge University Press.</w:t>
              </w:r>
            </w:p>
            <w:p w14:paraId="1E49816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Ginther, A. M., 2015. Dysconscious Racism in mainstream British voice pedagogy and it's potential effects of students from pluralistic backgrounds un UK drama conservatories. </w:t>
              </w:r>
              <w:r w:rsidRPr="005B6232">
                <w:rPr>
                  <w:rFonts w:ascii="Arial" w:hAnsi="Arial" w:cs="Arial"/>
                  <w:i/>
                  <w:iCs/>
                  <w:noProof/>
                  <w:lang w:val="en-US"/>
                </w:rPr>
                <w:t xml:space="preserve">Voice and Speech Review, </w:t>
              </w:r>
              <w:r w:rsidRPr="005B6232">
                <w:rPr>
                  <w:rFonts w:ascii="Arial" w:hAnsi="Arial" w:cs="Arial"/>
                  <w:noProof/>
                  <w:lang w:val="en-US"/>
                </w:rPr>
                <w:t>9(1), pp. 41-60.</w:t>
              </w:r>
            </w:p>
            <w:p w14:paraId="04F657C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Giroux, H., 2005. </w:t>
              </w:r>
              <w:r w:rsidRPr="005B6232">
                <w:rPr>
                  <w:rFonts w:ascii="Arial" w:hAnsi="Arial" w:cs="Arial"/>
                  <w:i/>
                  <w:iCs/>
                  <w:noProof/>
                  <w:lang w:val="en-US"/>
                </w:rPr>
                <w:t xml:space="preserve">Border Crossings: Cultural Workers and the Politics of Education. </w:t>
              </w:r>
              <w:r w:rsidRPr="005B6232">
                <w:rPr>
                  <w:rFonts w:ascii="Arial" w:hAnsi="Arial" w:cs="Arial"/>
                  <w:noProof/>
                  <w:lang w:val="en-US"/>
                </w:rPr>
                <w:t>2nd ed. Oxon: Routledge.</w:t>
              </w:r>
            </w:p>
            <w:p w14:paraId="79928E2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Giroux, H. A., 2020. </w:t>
              </w:r>
              <w:r w:rsidRPr="005B6232">
                <w:rPr>
                  <w:rFonts w:ascii="Arial" w:hAnsi="Arial" w:cs="Arial"/>
                  <w:i/>
                  <w:iCs/>
                  <w:noProof/>
                  <w:lang w:val="en-US"/>
                </w:rPr>
                <w:t xml:space="preserve">On Critical pedagogy:. </w:t>
              </w:r>
              <w:r w:rsidRPr="005B6232">
                <w:rPr>
                  <w:rFonts w:ascii="Arial" w:hAnsi="Arial" w:cs="Arial"/>
                  <w:noProof/>
                  <w:lang w:val="en-US"/>
                </w:rPr>
                <w:t>2nd ed. London: Bloomsbury Academic.</w:t>
              </w:r>
            </w:p>
            <w:p w14:paraId="0664BA6D"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Golden, B., 2016. </w:t>
              </w:r>
              <w:r w:rsidRPr="005B6232">
                <w:rPr>
                  <w:rFonts w:ascii="Arial" w:hAnsi="Arial" w:cs="Arial"/>
                  <w:i/>
                  <w:iCs/>
                  <w:noProof/>
                  <w:lang w:val="en-US"/>
                </w:rPr>
                <w:t xml:space="preserve">Overcoming Destructive Anger: Strategies that work. </w:t>
              </w:r>
              <w:r w:rsidRPr="005B6232">
                <w:rPr>
                  <w:rFonts w:ascii="Arial" w:hAnsi="Arial" w:cs="Arial"/>
                  <w:noProof/>
                  <w:lang w:val="en-US"/>
                </w:rPr>
                <w:t>First ed. Baltimore: Johns Hopkins University Press.</w:t>
              </w:r>
            </w:p>
            <w:p w14:paraId="6150A111"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lastRenderedPageBreak/>
                <w:t xml:space="preserve">Grady, S., 2000. </w:t>
              </w:r>
              <w:r w:rsidRPr="005B6232">
                <w:rPr>
                  <w:rFonts w:ascii="Arial" w:hAnsi="Arial" w:cs="Arial"/>
                  <w:i/>
                  <w:iCs/>
                  <w:noProof/>
                  <w:lang w:val="en-US"/>
                </w:rPr>
                <w:t xml:space="preserve">Drama and Diversity. </w:t>
              </w:r>
              <w:r w:rsidRPr="005B6232">
                <w:rPr>
                  <w:rFonts w:ascii="Arial" w:hAnsi="Arial" w:cs="Arial"/>
                  <w:noProof/>
                  <w:lang w:val="en-US"/>
                </w:rPr>
                <w:t>first ed. Portsmouth: Heinemann.</w:t>
              </w:r>
            </w:p>
            <w:p w14:paraId="6D3FEF3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Gray, D. E., 2022. </w:t>
              </w:r>
              <w:r w:rsidRPr="005B6232">
                <w:rPr>
                  <w:rFonts w:ascii="Arial" w:hAnsi="Arial" w:cs="Arial"/>
                  <w:i/>
                  <w:iCs/>
                  <w:noProof/>
                  <w:lang w:val="en-US"/>
                </w:rPr>
                <w:t xml:space="preserve">Doing Research in the Real World. </w:t>
              </w:r>
              <w:r w:rsidRPr="005B6232">
                <w:rPr>
                  <w:rFonts w:ascii="Arial" w:hAnsi="Arial" w:cs="Arial"/>
                  <w:noProof/>
                  <w:lang w:val="en-US"/>
                </w:rPr>
                <w:t>London: Sage Publications.</w:t>
              </w:r>
            </w:p>
            <w:p w14:paraId="48C96D0B"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Guest, G., MacQueen, K. M. &amp; Namey, E. E., 2012. </w:t>
              </w:r>
              <w:r w:rsidRPr="005B6232">
                <w:rPr>
                  <w:rFonts w:ascii="Arial" w:hAnsi="Arial" w:cs="Arial"/>
                  <w:i/>
                  <w:iCs/>
                  <w:noProof/>
                  <w:lang w:val="en-US"/>
                </w:rPr>
                <w:t xml:space="preserve">Applied Thematic Analysis. </w:t>
              </w:r>
              <w:r w:rsidRPr="005B6232">
                <w:rPr>
                  <w:rFonts w:ascii="Arial" w:hAnsi="Arial" w:cs="Arial"/>
                  <w:noProof/>
                  <w:lang w:val="en-US"/>
                </w:rPr>
                <w:t>First ed. Thousand Oaks: Sage Publications.</w:t>
              </w:r>
            </w:p>
            <w:p w14:paraId="72692B4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Harding, J., 2019. </w:t>
              </w:r>
              <w:r w:rsidRPr="005B6232">
                <w:rPr>
                  <w:rFonts w:ascii="Arial" w:hAnsi="Arial" w:cs="Arial"/>
                  <w:i/>
                  <w:iCs/>
                  <w:noProof/>
                  <w:lang w:val="en-US"/>
                </w:rPr>
                <w:t xml:space="preserve">Qulaititaive Data Analysis: From Start to Finish. </w:t>
              </w:r>
              <w:r w:rsidRPr="005B6232">
                <w:rPr>
                  <w:rFonts w:ascii="Arial" w:hAnsi="Arial" w:cs="Arial"/>
                  <w:noProof/>
                  <w:lang w:val="en-US"/>
                </w:rPr>
                <w:t>Second ed. Londond: Sage Publications.</w:t>
              </w:r>
            </w:p>
            <w:p w14:paraId="47ADBB9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Hartlep, N. D., 2009. </w:t>
              </w:r>
              <w:r w:rsidRPr="005B6232">
                <w:rPr>
                  <w:rFonts w:ascii="Arial" w:hAnsi="Arial" w:cs="Arial"/>
                  <w:i/>
                  <w:iCs/>
                  <w:noProof/>
                  <w:lang w:val="en-US"/>
                </w:rPr>
                <w:t xml:space="preserve">Critical Race Theory: An Examination of its Past, Present, and Future Implications, </w:t>
              </w:r>
              <w:r w:rsidRPr="005B6232">
                <w:rPr>
                  <w:rFonts w:ascii="Arial" w:hAnsi="Arial" w:cs="Arial"/>
                  <w:noProof/>
                  <w:lang w:val="en-US"/>
                </w:rPr>
                <w:t>Wisconsin: Eric.</w:t>
              </w:r>
            </w:p>
            <w:p w14:paraId="6F02CBF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Hooks, b., 2003. </w:t>
              </w:r>
              <w:r w:rsidRPr="005B6232">
                <w:rPr>
                  <w:rFonts w:ascii="Arial" w:hAnsi="Arial" w:cs="Arial"/>
                  <w:i/>
                  <w:iCs/>
                  <w:noProof/>
                  <w:lang w:val="en-US"/>
                </w:rPr>
                <w:t xml:space="preserve">Teaching Community: A Pedagogy of Hope. </w:t>
              </w:r>
              <w:r w:rsidRPr="005B6232">
                <w:rPr>
                  <w:rFonts w:ascii="Arial" w:hAnsi="Arial" w:cs="Arial"/>
                  <w:noProof/>
                  <w:lang w:val="en-US"/>
                </w:rPr>
                <w:t>first ed. London: Taylor and francis.</w:t>
              </w:r>
            </w:p>
            <w:p w14:paraId="5958F9A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Hooks, B., 2013. </w:t>
              </w:r>
              <w:r w:rsidRPr="005B6232">
                <w:rPr>
                  <w:rFonts w:ascii="Arial" w:hAnsi="Arial" w:cs="Arial"/>
                  <w:i/>
                  <w:iCs/>
                  <w:noProof/>
                  <w:lang w:val="en-US"/>
                </w:rPr>
                <w:t xml:space="preserve">Teaching critical Thinking: Practical Wisdom. </w:t>
              </w:r>
              <w:r w:rsidRPr="005B6232">
                <w:rPr>
                  <w:rFonts w:ascii="Arial" w:hAnsi="Arial" w:cs="Arial"/>
                  <w:noProof/>
                  <w:lang w:val="en-US"/>
                </w:rPr>
                <w:t>First ed. New York: Routledge.</w:t>
              </w:r>
            </w:p>
            <w:p w14:paraId="456EA455"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Houseman, B., 2002. </w:t>
              </w:r>
              <w:r w:rsidRPr="005B6232">
                <w:rPr>
                  <w:rFonts w:ascii="Arial" w:hAnsi="Arial" w:cs="Arial"/>
                  <w:i/>
                  <w:iCs/>
                  <w:noProof/>
                  <w:lang w:val="en-US"/>
                </w:rPr>
                <w:t xml:space="preserve">finding your voice. </w:t>
              </w:r>
              <w:r w:rsidRPr="005B6232">
                <w:rPr>
                  <w:rFonts w:ascii="Arial" w:hAnsi="Arial" w:cs="Arial"/>
                  <w:noProof/>
                  <w:lang w:val="en-US"/>
                </w:rPr>
                <w:t>London: Nick hern Books Ltd.</w:t>
              </w:r>
            </w:p>
            <w:p w14:paraId="40A325D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Kailin, J., 1999. How White Teachers Perceive the Problem of Racism in Their Schools: A Case Study in "Liberal" Lakeview. </w:t>
              </w:r>
              <w:r w:rsidRPr="005B6232">
                <w:rPr>
                  <w:rFonts w:ascii="Arial" w:hAnsi="Arial" w:cs="Arial"/>
                  <w:i/>
                  <w:iCs/>
                  <w:noProof/>
                  <w:lang w:val="en-US"/>
                </w:rPr>
                <w:t xml:space="preserve">Teachers College Record: The Voice of Scholarship in Education, </w:t>
              </w:r>
              <w:r w:rsidRPr="005B6232">
                <w:rPr>
                  <w:rFonts w:ascii="Arial" w:hAnsi="Arial" w:cs="Arial"/>
                  <w:noProof/>
                  <w:lang w:val="en-US"/>
                </w:rPr>
                <w:t>100(4), pp. 724-750.</w:t>
              </w:r>
            </w:p>
            <w:p w14:paraId="4DEFCEEC"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Karr, M., 2007. </w:t>
              </w:r>
              <w:r w:rsidRPr="005B6232">
                <w:rPr>
                  <w:rFonts w:ascii="Arial" w:hAnsi="Arial" w:cs="Arial"/>
                  <w:i/>
                  <w:iCs/>
                  <w:noProof/>
                  <w:lang w:val="en-US"/>
                </w:rPr>
                <w:t xml:space="preserve">A Critical Investigation of the Merits and Drawbacks of In-depth Interviews. </w:t>
              </w:r>
              <w:r w:rsidRPr="005B6232">
                <w:rPr>
                  <w:rFonts w:ascii="Arial" w:hAnsi="Arial" w:cs="Arial"/>
                  <w:noProof/>
                  <w:lang w:val="en-US"/>
                </w:rPr>
                <w:t>First ed. Norderstedt: Grin Verlag.</w:t>
              </w:r>
            </w:p>
            <w:p w14:paraId="03E20C7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Kelly, J., Sadeghieh, T. &amp; Adeli, K., 2014. Peer Review in Scientific Publications: Benefits, critiques &amp; a survival guide. </w:t>
              </w:r>
              <w:r w:rsidRPr="005B6232">
                <w:rPr>
                  <w:rFonts w:ascii="Arial" w:hAnsi="Arial" w:cs="Arial"/>
                  <w:i/>
                  <w:iCs/>
                  <w:noProof/>
                  <w:lang w:val="en-US"/>
                </w:rPr>
                <w:t xml:space="preserve">The Journal of the International Federation of Clinical Chemistry and Laboratory Medicine, </w:t>
              </w:r>
              <w:r w:rsidRPr="005B6232">
                <w:rPr>
                  <w:rFonts w:ascii="Arial" w:hAnsi="Arial" w:cs="Arial"/>
                  <w:noProof/>
                  <w:lang w:val="en-US"/>
                </w:rPr>
                <w:t>25(3), pp. 227-243.</w:t>
              </w:r>
            </w:p>
            <w:p w14:paraId="1204740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King, J. E., 1991. Dysconscious Racsim: Ideology, Identity and the Miseducation of Teachers. </w:t>
              </w:r>
              <w:r w:rsidRPr="005B6232">
                <w:rPr>
                  <w:rFonts w:ascii="Arial" w:hAnsi="Arial" w:cs="Arial"/>
                  <w:i/>
                  <w:iCs/>
                  <w:noProof/>
                  <w:lang w:val="en-US"/>
                </w:rPr>
                <w:t xml:space="preserve">The Journal of Negro education, </w:t>
              </w:r>
              <w:r w:rsidRPr="005B6232">
                <w:rPr>
                  <w:rFonts w:ascii="Arial" w:hAnsi="Arial" w:cs="Arial"/>
                  <w:noProof/>
                  <w:lang w:val="en-US"/>
                </w:rPr>
                <w:t>60(2), pp. 133-146.</w:t>
              </w:r>
            </w:p>
            <w:p w14:paraId="4FE387E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Knight, D., 2000. Standards. </w:t>
              </w:r>
              <w:r w:rsidRPr="005B6232">
                <w:rPr>
                  <w:rFonts w:ascii="Arial" w:hAnsi="Arial" w:cs="Arial"/>
                  <w:i/>
                  <w:iCs/>
                  <w:noProof/>
                  <w:lang w:val="en-US"/>
                </w:rPr>
                <w:t xml:space="preserve">Voice and Speech Review, </w:t>
              </w:r>
              <w:r w:rsidRPr="005B6232">
                <w:rPr>
                  <w:rFonts w:ascii="Arial" w:hAnsi="Arial" w:cs="Arial"/>
                  <w:noProof/>
                  <w:lang w:val="en-US"/>
                </w:rPr>
                <w:t>1(1), pp. 61-78.</w:t>
              </w:r>
            </w:p>
            <w:p w14:paraId="66E2A46D"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Knight, D., 2021. </w:t>
              </w:r>
              <w:r w:rsidRPr="005B6232">
                <w:rPr>
                  <w:rFonts w:ascii="Arial" w:hAnsi="Arial" w:cs="Arial"/>
                  <w:i/>
                  <w:iCs/>
                  <w:noProof/>
                  <w:lang w:val="en-US"/>
                </w:rPr>
                <w:t xml:space="preserve">Speaking With Skill: An introduction to Knight-Thompson Speechwork. </w:t>
              </w:r>
              <w:r w:rsidRPr="005B6232">
                <w:rPr>
                  <w:rFonts w:ascii="Arial" w:hAnsi="Arial" w:cs="Arial"/>
                  <w:noProof/>
                  <w:lang w:val="en-US"/>
                </w:rPr>
                <w:t>1st ed. Lonson: Bloomsbury Publishinh Plc.</w:t>
              </w:r>
            </w:p>
            <w:p w14:paraId="1FCAEA2D"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Ladson-Billings, G., 2021. </w:t>
              </w:r>
              <w:r w:rsidRPr="005B6232">
                <w:rPr>
                  <w:rFonts w:ascii="Arial" w:hAnsi="Arial" w:cs="Arial"/>
                  <w:i/>
                  <w:iCs/>
                  <w:noProof/>
                  <w:lang w:val="en-US"/>
                </w:rPr>
                <w:t xml:space="preserve">Culturally Relevant Pedagogy: Asking a Different Question. </w:t>
              </w:r>
              <w:r w:rsidRPr="005B6232">
                <w:rPr>
                  <w:rFonts w:ascii="Arial" w:hAnsi="Arial" w:cs="Arial"/>
                  <w:noProof/>
                  <w:lang w:val="en-US"/>
                </w:rPr>
                <w:t>1 ed. New York: Teachers College Press.</w:t>
              </w:r>
            </w:p>
            <w:p w14:paraId="46868E7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Last, E. L., Benson, J., Chandler, A. &amp; Bethke, E., 1989. </w:t>
              </w:r>
              <w:r w:rsidRPr="005B6232">
                <w:rPr>
                  <w:rFonts w:ascii="Arial" w:hAnsi="Arial" w:cs="Arial"/>
                  <w:i/>
                  <w:iCs/>
                  <w:noProof/>
                  <w:lang w:val="en-US"/>
                </w:rPr>
                <w:t xml:space="preserve">A Guide to Curriculum Planning in English Language Arts. </w:t>
              </w:r>
              <w:r w:rsidRPr="005B6232">
                <w:rPr>
                  <w:rFonts w:ascii="Arial" w:hAnsi="Arial" w:cs="Arial"/>
                  <w:noProof/>
                  <w:lang w:val="en-US"/>
                </w:rPr>
                <w:t>First ed. Madison: Wisconsin Department of Public Instruction.</w:t>
              </w:r>
            </w:p>
            <w:p w14:paraId="3315894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Liamputtong, P., 2011. </w:t>
              </w:r>
              <w:r w:rsidRPr="005B6232">
                <w:rPr>
                  <w:rFonts w:ascii="Arial" w:hAnsi="Arial" w:cs="Arial"/>
                  <w:i/>
                  <w:iCs/>
                  <w:noProof/>
                  <w:lang w:val="en-US"/>
                </w:rPr>
                <w:t xml:space="preserve">Focus Group Methodology: Principle and Practice. </w:t>
              </w:r>
              <w:r w:rsidRPr="005B6232">
                <w:rPr>
                  <w:rFonts w:ascii="Arial" w:hAnsi="Arial" w:cs="Arial"/>
                  <w:noProof/>
                  <w:lang w:val="en-US"/>
                </w:rPr>
                <w:t>First ed. London: Sage Publications.</w:t>
              </w:r>
            </w:p>
            <w:p w14:paraId="5C40859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Lincoln, Y. S., Lynham, S. A. &amp; Guba, E., 2011. Paradigmatic Controversies, Contradictions, and Emerging Confluences, Revisited. In: N. K. Denzin &amp; Y. S. Lincoln, eds. </w:t>
              </w:r>
              <w:r w:rsidRPr="005B6232">
                <w:rPr>
                  <w:rFonts w:ascii="Arial" w:hAnsi="Arial" w:cs="Arial"/>
                  <w:i/>
                  <w:iCs/>
                  <w:noProof/>
                  <w:lang w:val="en-US"/>
                </w:rPr>
                <w:t xml:space="preserve">The Sage Handbook of Qualitative Research. </w:t>
              </w:r>
              <w:r w:rsidRPr="005B6232">
                <w:rPr>
                  <w:rFonts w:ascii="Arial" w:hAnsi="Arial" w:cs="Arial"/>
                  <w:noProof/>
                  <w:lang w:val="en-US"/>
                </w:rPr>
                <w:t>Thousand Oaks: Sage Publications, pp. 98-127.</w:t>
              </w:r>
            </w:p>
            <w:p w14:paraId="3252DEE8"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Linklater, K., 2006. </w:t>
              </w:r>
              <w:r w:rsidRPr="005B6232">
                <w:rPr>
                  <w:rFonts w:ascii="Arial" w:hAnsi="Arial" w:cs="Arial"/>
                  <w:i/>
                  <w:iCs/>
                  <w:noProof/>
                  <w:lang w:val="en-US"/>
                </w:rPr>
                <w:t xml:space="preserve">Freeing the Natural Voice. </w:t>
              </w:r>
              <w:r w:rsidRPr="005B6232">
                <w:rPr>
                  <w:rFonts w:ascii="Arial" w:hAnsi="Arial" w:cs="Arial"/>
                  <w:noProof/>
                  <w:lang w:val="en-US"/>
                </w:rPr>
                <w:t>2nd ed. London: Nick Hern Books.</w:t>
              </w:r>
            </w:p>
            <w:p w14:paraId="303E4253"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Maxwell, M., 1978. Teacher Education Students. </w:t>
              </w:r>
              <w:r w:rsidRPr="005B6232">
                <w:rPr>
                  <w:rFonts w:ascii="Arial" w:hAnsi="Arial" w:cs="Arial"/>
                  <w:i/>
                  <w:iCs/>
                  <w:noProof/>
                  <w:lang w:val="en-US"/>
                </w:rPr>
                <w:t xml:space="preserve">Journal of Teacher Education, </w:t>
              </w:r>
              <w:r w:rsidRPr="005B6232">
                <w:rPr>
                  <w:rFonts w:ascii="Arial" w:hAnsi="Arial" w:cs="Arial"/>
                  <w:noProof/>
                  <w:lang w:val="en-US"/>
                </w:rPr>
                <w:t>29(2), pp. 46-46.</w:t>
              </w:r>
            </w:p>
            <w:p w14:paraId="5F832E0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lastRenderedPageBreak/>
                <w:t xml:space="preserve">McAllister-Viel, T., 2007. Speaking with an International Voice?. </w:t>
              </w:r>
              <w:r w:rsidRPr="005B6232">
                <w:rPr>
                  <w:rFonts w:ascii="Arial" w:hAnsi="Arial" w:cs="Arial"/>
                  <w:i/>
                  <w:iCs/>
                  <w:noProof/>
                  <w:lang w:val="en-US"/>
                </w:rPr>
                <w:t xml:space="preserve">Contemporary theatre Review, </w:t>
              </w:r>
              <w:r w:rsidRPr="005B6232">
                <w:rPr>
                  <w:rFonts w:ascii="Arial" w:hAnsi="Arial" w:cs="Arial"/>
                  <w:noProof/>
                  <w:lang w:val="en-US"/>
                </w:rPr>
                <w:t>17(1), pp. 97-106.</w:t>
              </w:r>
            </w:p>
            <w:p w14:paraId="4689FED6"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McAllister-Viel, T., 2018. </w:t>
              </w:r>
              <w:r w:rsidRPr="005B6232">
                <w:rPr>
                  <w:rFonts w:ascii="Arial" w:hAnsi="Arial" w:cs="Arial"/>
                  <w:i/>
                  <w:iCs/>
                  <w:noProof/>
                  <w:lang w:val="en-US"/>
                </w:rPr>
                <w:t xml:space="preserve">Training Actors Voices Towards an Intercultural/ Interdisciplinary Approach. </w:t>
              </w:r>
              <w:r w:rsidRPr="005B6232">
                <w:rPr>
                  <w:rFonts w:ascii="Arial" w:hAnsi="Arial" w:cs="Arial"/>
                  <w:noProof/>
                  <w:lang w:val="en-US"/>
                </w:rPr>
                <w:t>First ed. Oxfordshire: Routledge Voice Studies.</w:t>
              </w:r>
            </w:p>
            <w:p w14:paraId="37024357"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Mcgee, B., 2005. "White Like Me": Racism, Cultural Identity and Voice. </w:t>
              </w:r>
              <w:r w:rsidRPr="005B6232">
                <w:rPr>
                  <w:rFonts w:ascii="Arial" w:hAnsi="Arial" w:cs="Arial"/>
                  <w:i/>
                  <w:iCs/>
                  <w:noProof/>
                  <w:lang w:val="en-US"/>
                </w:rPr>
                <w:t xml:space="preserve">Voice and Speech Review, </w:t>
              </w:r>
              <w:r w:rsidRPr="005B6232">
                <w:rPr>
                  <w:rFonts w:ascii="Arial" w:hAnsi="Arial" w:cs="Arial"/>
                  <w:noProof/>
                  <w:lang w:val="en-US"/>
                </w:rPr>
                <w:t>4(1), pp. 144-150.</w:t>
              </w:r>
            </w:p>
            <w:p w14:paraId="6CDE3426"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McNabb, D. E., 2008. </w:t>
              </w:r>
              <w:r w:rsidRPr="005B6232">
                <w:rPr>
                  <w:rFonts w:ascii="Arial" w:hAnsi="Arial" w:cs="Arial"/>
                  <w:i/>
                  <w:iCs/>
                  <w:noProof/>
                  <w:lang w:val="en-US"/>
                </w:rPr>
                <w:t xml:space="preserve">Research Methods in Public Administration and Nonprofit Management. </w:t>
              </w:r>
              <w:r w:rsidRPr="005B6232">
                <w:rPr>
                  <w:rFonts w:ascii="Arial" w:hAnsi="Arial" w:cs="Arial"/>
                  <w:noProof/>
                  <w:lang w:val="en-US"/>
                </w:rPr>
                <w:t>Second ed. New York: M.E. Sharpe, Inc..</w:t>
              </w:r>
            </w:p>
            <w:p w14:paraId="238383F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McNiff, S., 1998. </w:t>
              </w:r>
              <w:r w:rsidRPr="005B6232">
                <w:rPr>
                  <w:rFonts w:ascii="Arial" w:hAnsi="Arial" w:cs="Arial"/>
                  <w:i/>
                  <w:iCs/>
                  <w:noProof/>
                  <w:lang w:val="en-US"/>
                </w:rPr>
                <w:t xml:space="preserve">Art-Based Research. </w:t>
              </w:r>
              <w:r w:rsidRPr="005B6232">
                <w:rPr>
                  <w:rFonts w:ascii="Arial" w:hAnsi="Arial" w:cs="Arial"/>
                  <w:noProof/>
                  <w:lang w:val="en-US"/>
                </w:rPr>
                <w:t>First ed. London: Jessica Kingsley Publishers Ltd..</w:t>
              </w:r>
            </w:p>
            <w:p w14:paraId="0769DBB8"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Mertens, D. M., 2010. </w:t>
              </w:r>
              <w:r w:rsidRPr="005B6232">
                <w:rPr>
                  <w:rFonts w:ascii="Arial" w:hAnsi="Arial" w:cs="Arial"/>
                  <w:i/>
                  <w:iCs/>
                  <w:noProof/>
                  <w:lang w:val="en-US"/>
                </w:rPr>
                <w:t xml:space="preserve">Research and Evaluation in Education and Psychology: Integrating Diversity with Quantitative, Qualitative and Mixed Methods. </w:t>
              </w:r>
              <w:r w:rsidRPr="005B6232">
                <w:rPr>
                  <w:rFonts w:ascii="Arial" w:hAnsi="Arial" w:cs="Arial"/>
                  <w:noProof/>
                  <w:lang w:val="en-US"/>
                </w:rPr>
                <w:t>Third ed. Thousand Oaks: Sage Publications.</w:t>
              </w:r>
            </w:p>
            <w:p w14:paraId="031EDE8A"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Ocampo-Guzman, A., 2022. </w:t>
              </w:r>
              <w:r w:rsidRPr="005B6232">
                <w:rPr>
                  <w:rFonts w:ascii="Arial" w:hAnsi="Arial" w:cs="Arial"/>
                  <w:i/>
                  <w:iCs/>
                  <w:noProof/>
                  <w:lang w:val="en-US"/>
                </w:rPr>
                <w:t xml:space="preserve">VASTA welcome.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https://www.vasta.org/content.aspx?page_id=22&amp;club_id=516524&amp;module_id=401863</w:t>
              </w:r>
              <w:r w:rsidRPr="005B6232">
                <w:rPr>
                  <w:rFonts w:ascii="Arial" w:hAnsi="Arial" w:cs="Arial"/>
                  <w:noProof/>
                  <w:lang w:val="en-US"/>
                </w:rPr>
                <w:br/>
                <w:t>[Accessed 20th December 2022].</w:t>
              </w:r>
            </w:p>
            <w:p w14:paraId="524C0C8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Office For Students, 2022. </w:t>
              </w:r>
              <w:r w:rsidRPr="005B6232">
                <w:rPr>
                  <w:rFonts w:ascii="Arial" w:hAnsi="Arial" w:cs="Arial"/>
                  <w:i/>
                  <w:iCs/>
                  <w:noProof/>
                  <w:lang w:val="en-US"/>
                </w:rPr>
                <w:t xml:space="preserve">Our Approach to Access and Participation.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https://www.officeforstudents.org.uk/advice-and-guidance/promoting-equal-opportunities/our-approach-to-access-and-participation/</w:t>
              </w:r>
              <w:r w:rsidRPr="005B6232">
                <w:rPr>
                  <w:rFonts w:ascii="Arial" w:hAnsi="Arial" w:cs="Arial"/>
                  <w:noProof/>
                  <w:lang w:val="en-US"/>
                </w:rPr>
                <w:br/>
                <w:t>[Accessed 20 October 2022].</w:t>
              </w:r>
            </w:p>
            <w:p w14:paraId="4A8A74C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Oliffe, J. L., Kelly, M. T., Montaner, G. G. &amp; Ko, W. F. Y., 2021. Zoom Interviews: Benefits and Concessions. </w:t>
              </w:r>
              <w:r w:rsidRPr="005B6232">
                <w:rPr>
                  <w:rFonts w:ascii="Arial" w:hAnsi="Arial" w:cs="Arial"/>
                  <w:i/>
                  <w:iCs/>
                  <w:noProof/>
                  <w:lang w:val="en-US"/>
                </w:rPr>
                <w:t xml:space="preserve">International Journal of Qualitative Methods, </w:t>
              </w:r>
              <w:r w:rsidRPr="005B6232">
                <w:rPr>
                  <w:rFonts w:ascii="Arial" w:hAnsi="Arial" w:cs="Arial"/>
                  <w:noProof/>
                  <w:lang w:val="en-US"/>
                </w:rPr>
                <w:t>Volume 20.</w:t>
              </w:r>
            </w:p>
            <w:p w14:paraId="3CB01625"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Oram, D., 2019. Decolonising Listening: Towards an equitable approach to Speech training for the Actor. </w:t>
              </w:r>
              <w:r w:rsidRPr="005B6232">
                <w:rPr>
                  <w:rFonts w:ascii="Arial" w:hAnsi="Arial" w:cs="Arial"/>
                  <w:i/>
                  <w:iCs/>
                  <w:noProof/>
                  <w:lang w:val="en-US"/>
                </w:rPr>
                <w:t xml:space="preserve">The Voice and Speech Review, </w:t>
              </w:r>
              <w:r w:rsidRPr="005B6232">
                <w:rPr>
                  <w:rFonts w:ascii="Arial" w:hAnsi="Arial" w:cs="Arial"/>
                  <w:noProof/>
                  <w:lang w:val="en-US"/>
                </w:rPr>
                <w:t>Volume 13, pp. 279-297.</w:t>
              </w:r>
            </w:p>
            <w:p w14:paraId="4A4E675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Oram, D., 2020. Decentering listening: Towards an Anti-discriminatory approach to accent and dialect training fro the actor. </w:t>
              </w:r>
              <w:r w:rsidRPr="005B6232">
                <w:rPr>
                  <w:rFonts w:ascii="Arial" w:hAnsi="Arial" w:cs="Arial"/>
                  <w:i/>
                  <w:iCs/>
                  <w:noProof/>
                  <w:lang w:val="en-US"/>
                </w:rPr>
                <w:t xml:space="preserve">Voice and Speech review, </w:t>
              </w:r>
              <w:r w:rsidRPr="005B6232">
                <w:rPr>
                  <w:rFonts w:ascii="Arial" w:hAnsi="Arial" w:cs="Arial"/>
                  <w:noProof/>
                  <w:lang w:val="en-US"/>
                </w:rPr>
                <w:t>15(1), pp. 6-26.</w:t>
              </w:r>
            </w:p>
            <w:p w14:paraId="3CDECBD8"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oram, d., 2020. The Heuristic Pedagogue: navigating myths and truths in pursuit of an equitable approach to voice training. </w:t>
              </w:r>
              <w:r w:rsidRPr="005B6232">
                <w:rPr>
                  <w:rFonts w:ascii="Arial" w:hAnsi="Arial" w:cs="Arial"/>
                  <w:i/>
                  <w:iCs/>
                  <w:noProof/>
                  <w:lang w:val="en-US"/>
                </w:rPr>
                <w:t xml:space="preserve">Theatre, dance and performance training, </w:t>
              </w:r>
              <w:r w:rsidRPr="005B6232">
                <w:rPr>
                  <w:rFonts w:ascii="Arial" w:hAnsi="Arial" w:cs="Arial"/>
                  <w:noProof/>
                  <w:lang w:val="en-US"/>
                </w:rPr>
                <w:t>11(3), pp. 300-309.</w:t>
              </w:r>
            </w:p>
            <w:p w14:paraId="4A3EFE80"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O'Rourke, F., 2018. Race, Whiteness, and the National Curriculum in Art: Deconstructing Racialized Pedagogic Legacies in Postcolonial England. In: A. M. Kraehe, R. Gaztambide-Fernandez &amp; S. B. Carpenter II, eds. </w:t>
              </w:r>
              <w:r w:rsidRPr="005B6232">
                <w:rPr>
                  <w:rFonts w:ascii="Arial" w:hAnsi="Arial" w:cs="Arial"/>
                  <w:i/>
                  <w:iCs/>
                  <w:noProof/>
                  <w:lang w:val="en-US"/>
                </w:rPr>
                <w:t xml:space="preserve">The Palgrave Handbook of Race and the Arts in Education. </w:t>
              </w:r>
              <w:r w:rsidRPr="005B6232">
                <w:rPr>
                  <w:rFonts w:ascii="Arial" w:hAnsi="Arial" w:cs="Arial"/>
                  <w:noProof/>
                  <w:lang w:val="en-US"/>
                </w:rPr>
                <w:t>Switzerland: Palgrave Macmillan, pp. 205-225.</w:t>
              </w:r>
            </w:p>
            <w:p w14:paraId="6DB656F4"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Paterson, A., 2021. How should Shakespeare sound? Actors and the journey from OP to RP. In: A. Lee, ed. </w:t>
              </w:r>
              <w:r w:rsidRPr="005B6232">
                <w:rPr>
                  <w:rFonts w:ascii="Arial" w:hAnsi="Arial" w:cs="Arial"/>
                  <w:i/>
                  <w:iCs/>
                  <w:noProof/>
                  <w:lang w:val="en-US"/>
                </w:rPr>
                <w:t xml:space="preserve">Shakespeare and Accentism. </w:t>
              </w:r>
              <w:r w:rsidRPr="005B6232">
                <w:rPr>
                  <w:rFonts w:ascii="Arial" w:hAnsi="Arial" w:cs="Arial"/>
                  <w:noProof/>
                  <w:lang w:val="en-US"/>
                </w:rPr>
                <w:t>New York: Routledge.</w:t>
              </w:r>
            </w:p>
            <w:p w14:paraId="0732C26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Patnaik, E., 2013. Reflexivity: Situating the Researcher in Qulaitative Research. </w:t>
              </w:r>
              <w:r w:rsidRPr="005B6232">
                <w:rPr>
                  <w:rFonts w:ascii="Arial" w:hAnsi="Arial" w:cs="Arial"/>
                  <w:i/>
                  <w:iCs/>
                  <w:noProof/>
                  <w:lang w:val="en-US"/>
                </w:rPr>
                <w:t xml:space="preserve">Humanities and Social Science Studies, </w:t>
              </w:r>
              <w:r w:rsidRPr="005B6232">
                <w:rPr>
                  <w:rFonts w:ascii="Arial" w:hAnsi="Arial" w:cs="Arial"/>
                  <w:noProof/>
                  <w:lang w:val="en-US"/>
                </w:rPr>
                <w:t>2(2), pp. 98-106.</w:t>
              </w:r>
            </w:p>
            <w:p w14:paraId="4158DBA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Rodenburg, P., 1992. </w:t>
              </w:r>
              <w:r w:rsidRPr="005B6232">
                <w:rPr>
                  <w:rFonts w:ascii="Arial" w:hAnsi="Arial" w:cs="Arial"/>
                  <w:i/>
                  <w:iCs/>
                  <w:noProof/>
                  <w:lang w:val="en-US"/>
                </w:rPr>
                <w:t xml:space="preserve">The Right To Speak. </w:t>
              </w:r>
              <w:r w:rsidRPr="005B6232">
                <w:rPr>
                  <w:rFonts w:ascii="Arial" w:hAnsi="Arial" w:cs="Arial"/>
                  <w:noProof/>
                  <w:lang w:val="en-US"/>
                </w:rPr>
                <w:t>first ed. London: Methuen Drama.</w:t>
              </w:r>
            </w:p>
            <w:p w14:paraId="08F0A27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Rosenburg, M. B., 2015. </w:t>
              </w:r>
              <w:r w:rsidRPr="005B6232">
                <w:rPr>
                  <w:rFonts w:ascii="Arial" w:hAnsi="Arial" w:cs="Arial"/>
                  <w:i/>
                  <w:iCs/>
                  <w:noProof/>
                  <w:lang w:val="en-US"/>
                </w:rPr>
                <w:t xml:space="preserve">Non-Violent Communication: A language of life. </w:t>
              </w:r>
              <w:r w:rsidRPr="005B6232">
                <w:rPr>
                  <w:rFonts w:ascii="Arial" w:hAnsi="Arial" w:cs="Arial"/>
                  <w:noProof/>
                  <w:lang w:val="en-US"/>
                </w:rPr>
                <w:t>Third ed. Encinitas: Puddle Dancer Press.</w:t>
              </w:r>
            </w:p>
            <w:p w14:paraId="12966E0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lastRenderedPageBreak/>
                <w:t xml:space="preserve">Royal Central School of Speech and Drama, 2019. </w:t>
              </w:r>
              <w:r w:rsidRPr="005B6232">
                <w:rPr>
                  <w:rFonts w:ascii="Arial" w:hAnsi="Arial" w:cs="Arial"/>
                  <w:i/>
                  <w:iCs/>
                  <w:noProof/>
                  <w:lang w:val="en-US"/>
                </w:rPr>
                <w:t xml:space="preserve">Royal Central School of Speech and Drama Race Equality Review.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https://www.cssd.ac.uk/anti-racism-at-Central</w:t>
              </w:r>
              <w:r w:rsidRPr="005B6232">
                <w:rPr>
                  <w:rFonts w:ascii="Arial" w:hAnsi="Arial" w:cs="Arial"/>
                  <w:noProof/>
                  <w:lang w:val="en-US"/>
                </w:rPr>
                <w:br/>
                <w:t>[Accessed 14 Octiber 2022].</w:t>
              </w:r>
            </w:p>
            <w:p w14:paraId="3008BDFE"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Sansom, R., 2020. "Making Voices Heard". </w:t>
              </w:r>
              <w:r w:rsidRPr="005B6232">
                <w:rPr>
                  <w:rFonts w:ascii="Arial" w:hAnsi="Arial" w:cs="Arial"/>
                  <w:i/>
                  <w:iCs/>
                  <w:noProof/>
                  <w:lang w:val="en-US"/>
                </w:rPr>
                <w:t xml:space="preserve">Voice and Speech and Review, </w:t>
              </w:r>
              <w:r w:rsidRPr="005B6232">
                <w:rPr>
                  <w:rFonts w:ascii="Arial" w:hAnsi="Arial" w:cs="Arial"/>
                  <w:noProof/>
                  <w:lang w:val="en-US"/>
                </w:rPr>
                <w:t>14(3), pp. 249-253.</w:t>
              </w:r>
            </w:p>
            <w:p w14:paraId="5A6D87DF"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Schmeichel, M., 2012. Good Teaching? An examination of culturally relevant pedagogy as an equity practice. </w:t>
              </w:r>
              <w:r w:rsidRPr="005B6232">
                <w:rPr>
                  <w:rFonts w:ascii="Arial" w:hAnsi="Arial" w:cs="Arial"/>
                  <w:i/>
                  <w:iCs/>
                  <w:noProof/>
                  <w:lang w:val="en-US"/>
                </w:rPr>
                <w:t xml:space="preserve">Journal of Curriculum Studies, </w:t>
              </w:r>
              <w:r w:rsidRPr="005B6232">
                <w:rPr>
                  <w:rFonts w:ascii="Arial" w:hAnsi="Arial" w:cs="Arial"/>
                  <w:noProof/>
                  <w:lang w:val="en-US"/>
                </w:rPr>
                <w:t>44(2), pp. 211-231.</w:t>
              </w:r>
            </w:p>
            <w:p w14:paraId="3702649B"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Smith, H. &amp; Dean, R. T., 2009. Introduction:Practice-led Research, Research-led Practice- Towards the Iterative Cyclic Web. In: H. Smith &amp; R. T. Dean, eds. </w:t>
              </w:r>
              <w:r w:rsidRPr="005B6232">
                <w:rPr>
                  <w:rFonts w:ascii="Arial" w:hAnsi="Arial" w:cs="Arial"/>
                  <w:i/>
                  <w:iCs/>
                  <w:noProof/>
                  <w:lang w:val="en-US"/>
                </w:rPr>
                <w:t xml:space="preserve">Practice-led Research, Research-led Practice in the Creative Arts. </w:t>
              </w:r>
              <w:r w:rsidRPr="005B6232">
                <w:rPr>
                  <w:rFonts w:ascii="Arial" w:hAnsi="Arial" w:cs="Arial"/>
                  <w:noProof/>
                  <w:lang w:val="en-US"/>
                </w:rPr>
                <w:t>Edinburgh: Edinburgh University Press, pp. 1-39.</w:t>
              </w:r>
            </w:p>
            <w:p w14:paraId="71DA6C0B"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Swain, J. &amp; King, B., 2022. Using Informal Conversations in Qualitative Research. </w:t>
              </w:r>
              <w:r w:rsidRPr="005B6232">
                <w:rPr>
                  <w:rFonts w:ascii="Arial" w:hAnsi="Arial" w:cs="Arial"/>
                  <w:i/>
                  <w:iCs/>
                  <w:noProof/>
                  <w:lang w:val="en-US"/>
                </w:rPr>
                <w:t xml:space="preserve">International Journal of Qualitative Methods, </w:t>
              </w:r>
              <w:r w:rsidRPr="005B6232">
                <w:rPr>
                  <w:rFonts w:ascii="Arial" w:hAnsi="Arial" w:cs="Arial"/>
                  <w:noProof/>
                  <w:lang w:val="en-US"/>
                </w:rPr>
                <w:t>Volume 21.</w:t>
              </w:r>
            </w:p>
            <w:p w14:paraId="636FC4C0"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Terhune, C. P., 2008. Coping in Isolation: The Experiences of Black Women in White Communities. </w:t>
              </w:r>
              <w:r w:rsidRPr="005B6232">
                <w:rPr>
                  <w:rFonts w:ascii="Arial" w:hAnsi="Arial" w:cs="Arial"/>
                  <w:i/>
                  <w:iCs/>
                  <w:noProof/>
                  <w:lang w:val="en-US"/>
                </w:rPr>
                <w:t xml:space="preserve">Journal of Black Studies, </w:t>
              </w:r>
              <w:r w:rsidRPr="005B6232">
                <w:rPr>
                  <w:rFonts w:ascii="Arial" w:hAnsi="Arial" w:cs="Arial"/>
                  <w:noProof/>
                  <w:lang w:val="en-US"/>
                </w:rPr>
                <w:t>38(4), pp. 547-564.</w:t>
              </w:r>
            </w:p>
            <w:p w14:paraId="51DBE32C"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Teusner, A., 2016. Insider Research, validity issues and the OHS professional: one person's journey. </w:t>
              </w:r>
              <w:r w:rsidRPr="005B6232">
                <w:rPr>
                  <w:rFonts w:ascii="Arial" w:hAnsi="Arial" w:cs="Arial"/>
                  <w:i/>
                  <w:iCs/>
                  <w:noProof/>
                  <w:lang w:val="en-US"/>
                </w:rPr>
                <w:t xml:space="preserve">International Journal of Social Research Methodology, </w:t>
              </w:r>
              <w:r w:rsidRPr="005B6232">
                <w:rPr>
                  <w:rFonts w:ascii="Arial" w:hAnsi="Arial" w:cs="Arial"/>
                  <w:noProof/>
                  <w:lang w:val="en-US"/>
                </w:rPr>
                <w:t>19(1), pp. 85-96.</w:t>
              </w:r>
            </w:p>
            <w:p w14:paraId="7BA6FEA0"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The Design Based Research Collective, 2003. Design-Based Research: An Emerging Paradigm for Educational Inquiry. </w:t>
              </w:r>
              <w:r w:rsidRPr="005B6232">
                <w:rPr>
                  <w:rFonts w:ascii="Arial" w:hAnsi="Arial" w:cs="Arial"/>
                  <w:i/>
                  <w:iCs/>
                  <w:noProof/>
                  <w:lang w:val="en-US"/>
                </w:rPr>
                <w:t xml:space="preserve">Educational Researcher, </w:t>
              </w:r>
              <w:r w:rsidRPr="005B6232">
                <w:rPr>
                  <w:rFonts w:ascii="Arial" w:hAnsi="Arial" w:cs="Arial"/>
                  <w:noProof/>
                  <w:lang w:val="en-US"/>
                </w:rPr>
                <w:t>32(1), pp. 3-50.</w:t>
              </w:r>
            </w:p>
            <w:p w14:paraId="508332B1"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Tonning-Kollwitz, M. &amp; Hetterly, J., 2018. The Current Use of Standard Dialects in Speech Practice and Pedagogy: A Mixed Method Study Examining the VASTA Community in the United States. </w:t>
              </w:r>
              <w:r w:rsidRPr="005B6232">
                <w:rPr>
                  <w:rFonts w:ascii="Arial" w:hAnsi="Arial" w:cs="Arial"/>
                  <w:i/>
                  <w:iCs/>
                  <w:noProof/>
                  <w:lang w:val="en-US"/>
                </w:rPr>
                <w:t xml:space="preserve">Voice and Speech Review, </w:t>
              </w:r>
              <w:r w:rsidRPr="005B6232">
                <w:rPr>
                  <w:rFonts w:ascii="Arial" w:hAnsi="Arial" w:cs="Arial"/>
                  <w:noProof/>
                  <w:lang w:val="en-US"/>
                </w:rPr>
                <w:t>12(3), pp. 295-315.</w:t>
              </w:r>
            </w:p>
            <w:p w14:paraId="543C7FCC"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Twyman, J. S. &amp; Heward, W. L., 2018. How to improve Student Learning in Every Classroom Now. </w:t>
              </w:r>
              <w:r w:rsidRPr="005B6232">
                <w:rPr>
                  <w:rFonts w:ascii="Arial" w:hAnsi="Arial" w:cs="Arial"/>
                  <w:i/>
                  <w:iCs/>
                  <w:noProof/>
                  <w:lang w:val="en-US"/>
                </w:rPr>
                <w:t xml:space="preserve">International Jouranl of Educational Research, </w:t>
              </w:r>
              <w:r w:rsidRPr="005B6232">
                <w:rPr>
                  <w:rFonts w:ascii="Arial" w:hAnsi="Arial" w:cs="Arial"/>
                  <w:noProof/>
                  <w:lang w:val="en-US"/>
                </w:rPr>
                <w:t>Volume 87, pp. 78-90.</w:t>
              </w:r>
            </w:p>
            <w:p w14:paraId="2FFFAA9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University of Wales Trinity Saint David, 2022. </w:t>
              </w:r>
              <w:r w:rsidRPr="005B6232">
                <w:rPr>
                  <w:rFonts w:ascii="Arial" w:hAnsi="Arial" w:cs="Arial"/>
                  <w:i/>
                  <w:iCs/>
                  <w:noProof/>
                  <w:lang w:val="en-US"/>
                </w:rPr>
                <w:t xml:space="preserve">Research Ethics and Integrity Code of Practice.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https://www.uwtsd.ac.uk/media/uwtsd-website/content-assets/documents/research/REICoP-July-2022.pdf</w:t>
              </w:r>
              <w:r w:rsidRPr="005B6232">
                <w:rPr>
                  <w:rFonts w:ascii="Arial" w:hAnsi="Arial" w:cs="Arial"/>
                  <w:noProof/>
                  <w:lang w:val="en-US"/>
                </w:rPr>
                <w:br/>
                <w:t>[Accessed 5th December 2022].</w:t>
              </w:r>
            </w:p>
            <w:p w14:paraId="7E408239"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Walliman, N., 2011. </w:t>
              </w:r>
              <w:r w:rsidRPr="005B6232">
                <w:rPr>
                  <w:rFonts w:ascii="Arial" w:hAnsi="Arial" w:cs="Arial"/>
                  <w:i/>
                  <w:iCs/>
                  <w:noProof/>
                  <w:lang w:val="en-US"/>
                </w:rPr>
                <w:t xml:space="preserve">Your Research project: Designing and Planning Your Work. </w:t>
              </w:r>
              <w:r w:rsidRPr="005B6232">
                <w:rPr>
                  <w:rFonts w:ascii="Arial" w:hAnsi="Arial" w:cs="Arial"/>
                  <w:noProof/>
                  <w:lang w:val="en-US"/>
                </w:rPr>
                <w:t>Third ed. London: Sage Publications.</w:t>
              </w:r>
            </w:p>
            <w:p w14:paraId="0BD0D253"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Washington, E., 2022. </w:t>
              </w:r>
              <w:r w:rsidRPr="005B6232">
                <w:rPr>
                  <w:rFonts w:ascii="Arial" w:hAnsi="Arial" w:cs="Arial"/>
                  <w:i/>
                  <w:iCs/>
                  <w:noProof/>
                  <w:lang w:val="en-US"/>
                </w:rPr>
                <w:t xml:space="preserve">Equity, Diversity &amp; Inlcusion committee. </w:t>
              </w:r>
              <w:r w:rsidRPr="005B6232">
                <w:rPr>
                  <w:rFonts w:ascii="Arial" w:hAnsi="Arial" w:cs="Arial"/>
                  <w:noProof/>
                  <w:lang w:val="en-US"/>
                </w:rPr>
                <w:t xml:space="preserve">[Online] </w:t>
              </w:r>
              <w:r w:rsidRPr="005B6232">
                <w:rPr>
                  <w:rFonts w:ascii="Arial" w:hAnsi="Arial" w:cs="Arial"/>
                  <w:noProof/>
                  <w:lang w:val="en-US"/>
                </w:rPr>
                <w:br/>
                <w:t xml:space="preserve">Available at: </w:t>
              </w:r>
              <w:r w:rsidRPr="005B6232">
                <w:rPr>
                  <w:rFonts w:ascii="Arial" w:hAnsi="Arial" w:cs="Arial"/>
                  <w:noProof/>
                  <w:u w:val="single"/>
                  <w:lang w:val="en-US"/>
                </w:rPr>
                <w:t>https://www.vasta.org/content.aspx?page_id=22&amp;club_id=516524&amp;module_id=399005</w:t>
              </w:r>
              <w:r w:rsidRPr="005B6232">
                <w:rPr>
                  <w:rFonts w:ascii="Arial" w:hAnsi="Arial" w:cs="Arial"/>
                  <w:noProof/>
                  <w:lang w:val="en-US"/>
                </w:rPr>
                <w:br/>
                <w:t>[Accessed 20th December 2022].</w:t>
              </w:r>
            </w:p>
            <w:p w14:paraId="65217951"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Wilkinson, S. &amp; Kitzinger, C., 2013. Representing our own Experience: Issues in "Insider" Research. </w:t>
              </w:r>
              <w:r w:rsidRPr="005B6232">
                <w:rPr>
                  <w:rFonts w:ascii="Arial" w:hAnsi="Arial" w:cs="Arial"/>
                  <w:i/>
                  <w:iCs/>
                  <w:noProof/>
                  <w:lang w:val="en-US"/>
                </w:rPr>
                <w:t xml:space="preserve">Psychology of Women Quarterly, </w:t>
              </w:r>
              <w:r w:rsidRPr="005B6232">
                <w:rPr>
                  <w:rFonts w:ascii="Arial" w:hAnsi="Arial" w:cs="Arial"/>
                  <w:noProof/>
                  <w:lang w:val="en-US"/>
                </w:rPr>
                <w:t>37(2), pp. 251-255.</w:t>
              </w:r>
            </w:p>
            <w:p w14:paraId="5037F6FC" w14:textId="77777777" w:rsidR="005B6232" w:rsidRPr="005B6232" w:rsidRDefault="005B6232" w:rsidP="005B6232">
              <w:pPr>
                <w:pStyle w:val="Bibliography"/>
                <w:rPr>
                  <w:rFonts w:ascii="Arial" w:hAnsi="Arial" w:cs="Arial"/>
                  <w:noProof/>
                  <w:lang w:val="en-US"/>
                </w:rPr>
              </w:pPr>
              <w:r w:rsidRPr="005B6232">
                <w:rPr>
                  <w:rFonts w:ascii="Arial" w:hAnsi="Arial" w:cs="Arial"/>
                  <w:noProof/>
                  <w:lang w:val="en-US"/>
                </w:rPr>
                <w:t xml:space="preserve">Yoon, H., 2020. How to Respond to Microaggressions. </w:t>
              </w:r>
              <w:r w:rsidRPr="005B6232">
                <w:rPr>
                  <w:rFonts w:ascii="Arial" w:hAnsi="Arial" w:cs="Arial"/>
                  <w:i/>
                  <w:iCs/>
                  <w:noProof/>
                  <w:lang w:val="en-US"/>
                </w:rPr>
                <w:t>The New York Times</w:t>
              </w:r>
              <w:r w:rsidRPr="005B6232">
                <w:rPr>
                  <w:rFonts w:ascii="Arial" w:hAnsi="Arial" w:cs="Arial"/>
                  <w:noProof/>
                  <w:lang w:val="en-US"/>
                </w:rPr>
                <w:t xml:space="preserve">, 3 March. </w:t>
              </w:r>
            </w:p>
            <w:p w14:paraId="7FCF6B5F" w14:textId="4A5DD3B4" w:rsidR="005B6232" w:rsidRPr="005B6232" w:rsidRDefault="005B6232" w:rsidP="005B6232">
              <w:pPr>
                <w:rPr>
                  <w:rFonts w:ascii="Arial" w:hAnsi="Arial" w:cs="Arial"/>
                </w:rPr>
              </w:pPr>
              <w:r w:rsidRPr="005B6232">
                <w:rPr>
                  <w:rFonts w:ascii="Arial" w:hAnsi="Arial" w:cs="Arial"/>
                  <w:b/>
                  <w:bCs/>
                  <w:noProof/>
                </w:rPr>
                <w:fldChar w:fldCharType="end"/>
              </w:r>
            </w:p>
          </w:sdtContent>
        </w:sdt>
      </w:sdtContent>
    </w:sdt>
    <w:p w14:paraId="23EEAF87" w14:textId="16D09946" w:rsidR="004738C0" w:rsidRPr="005B6232" w:rsidRDefault="004738C0">
      <w:pPr>
        <w:rPr>
          <w:rFonts w:ascii="Arial" w:hAnsi="Arial" w:cs="Arial"/>
        </w:rPr>
      </w:pPr>
    </w:p>
    <w:p w14:paraId="5B94D3FE" w14:textId="77958EA3" w:rsidR="004738C0" w:rsidRPr="005B6232" w:rsidRDefault="004738C0">
      <w:pPr>
        <w:rPr>
          <w:rFonts w:ascii="Arial" w:hAnsi="Arial" w:cs="Arial"/>
        </w:rPr>
      </w:pPr>
    </w:p>
    <w:p w14:paraId="788F1C1C" w14:textId="77777777" w:rsidR="005B6232" w:rsidRPr="005B6232" w:rsidRDefault="005B6232">
      <w:pPr>
        <w:rPr>
          <w:rFonts w:ascii="Arial" w:hAnsi="Arial" w:cs="Arial"/>
        </w:rPr>
      </w:pPr>
    </w:p>
    <w:p w14:paraId="23EC85EA" w14:textId="24BC9A0C" w:rsidR="004738C0" w:rsidRPr="007243CE" w:rsidRDefault="005B6232">
      <w:pPr>
        <w:rPr>
          <w:rFonts w:ascii="Arial" w:hAnsi="Arial" w:cs="Arial"/>
          <w:b/>
          <w:bCs/>
          <w:color w:val="1F3864" w:themeColor="accent1" w:themeShade="80"/>
        </w:rPr>
      </w:pPr>
      <w:r w:rsidRPr="007243CE">
        <w:rPr>
          <w:rFonts w:ascii="Arial" w:hAnsi="Arial" w:cs="Arial"/>
          <w:b/>
          <w:bCs/>
          <w:color w:val="1F3864" w:themeColor="accent1" w:themeShade="80"/>
        </w:rPr>
        <w:t>Appendix 1</w:t>
      </w:r>
    </w:p>
    <w:p w14:paraId="15BDE621" w14:textId="77777777" w:rsidR="005B6232" w:rsidRPr="005B6232" w:rsidRDefault="005B6232" w:rsidP="005B6232">
      <w:pPr>
        <w:pStyle w:val="Default"/>
        <w:jc w:val="center"/>
        <w:rPr>
          <w:sz w:val="28"/>
          <w:szCs w:val="28"/>
        </w:rPr>
      </w:pPr>
      <w:r w:rsidRPr="005B6232">
        <w:rPr>
          <w:sz w:val="28"/>
          <w:szCs w:val="28"/>
        </w:rPr>
        <w:t>Strategies to promote equity in spoken voice education</w:t>
      </w:r>
    </w:p>
    <w:p w14:paraId="31322E38" w14:textId="77777777" w:rsidR="005B6232" w:rsidRPr="005B6232" w:rsidRDefault="005B6232" w:rsidP="005B6232">
      <w:pPr>
        <w:pStyle w:val="Default"/>
        <w:jc w:val="center"/>
        <w:rPr>
          <w:sz w:val="28"/>
          <w:szCs w:val="28"/>
        </w:rPr>
      </w:pPr>
    </w:p>
    <w:p w14:paraId="6D23F6F4" w14:textId="77777777" w:rsidR="005B6232" w:rsidRPr="005B6232" w:rsidRDefault="005B6232" w:rsidP="005B6232">
      <w:pPr>
        <w:pStyle w:val="Default"/>
        <w:jc w:val="center"/>
        <w:rPr>
          <w:sz w:val="28"/>
          <w:szCs w:val="28"/>
        </w:rPr>
      </w:pPr>
    </w:p>
    <w:p w14:paraId="17C5DBF7" w14:textId="77777777" w:rsidR="005B6232" w:rsidRPr="005B6232" w:rsidRDefault="005B6232" w:rsidP="005B6232">
      <w:pPr>
        <w:pStyle w:val="Default"/>
        <w:jc w:val="center"/>
        <w:rPr>
          <w:sz w:val="28"/>
          <w:szCs w:val="28"/>
        </w:rPr>
      </w:pPr>
      <w:r w:rsidRPr="005B6232">
        <w:rPr>
          <w:sz w:val="28"/>
          <w:szCs w:val="28"/>
        </w:rPr>
        <w:t>Consent to take part in research</w:t>
      </w:r>
    </w:p>
    <w:p w14:paraId="1C9446CF" w14:textId="77777777" w:rsidR="005B6232" w:rsidRPr="005B6232" w:rsidRDefault="005B6232" w:rsidP="005B6232">
      <w:pPr>
        <w:pStyle w:val="Default"/>
        <w:jc w:val="center"/>
        <w:rPr>
          <w:sz w:val="28"/>
          <w:szCs w:val="28"/>
        </w:rPr>
      </w:pPr>
    </w:p>
    <w:p w14:paraId="7F6D2FE3" w14:textId="77777777" w:rsidR="005B6232" w:rsidRPr="005B6232" w:rsidRDefault="005B6232" w:rsidP="005B6232">
      <w:pPr>
        <w:pStyle w:val="Default"/>
        <w:jc w:val="center"/>
        <w:rPr>
          <w:sz w:val="28"/>
          <w:szCs w:val="28"/>
        </w:rPr>
      </w:pPr>
    </w:p>
    <w:p w14:paraId="1AD31C9D" w14:textId="77777777" w:rsidR="005B6232" w:rsidRPr="005B6232" w:rsidRDefault="005B6232" w:rsidP="005B6232">
      <w:pPr>
        <w:pStyle w:val="Default"/>
        <w:jc w:val="center"/>
        <w:rPr>
          <w:sz w:val="28"/>
          <w:szCs w:val="28"/>
        </w:rPr>
      </w:pPr>
    </w:p>
    <w:p w14:paraId="2FFD8455" w14:textId="77777777" w:rsidR="005B6232" w:rsidRPr="005B6232" w:rsidRDefault="005B6232" w:rsidP="005B6232">
      <w:pPr>
        <w:pStyle w:val="Default"/>
        <w:jc w:val="center"/>
        <w:rPr>
          <w:sz w:val="28"/>
          <w:szCs w:val="28"/>
        </w:rPr>
      </w:pPr>
    </w:p>
    <w:p w14:paraId="2BCA8DCB" w14:textId="77777777" w:rsidR="005B6232" w:rsidRPr="005B6232" w:rsidRDefault="005B6232" w:rsidP="005B6232">
      <w:pPr>
        <w:pStyle w:val="Default"/>
        <w:rPr>
          <w:sz w:val="28"/>
          <w:szCs w:val="28"/>
        </w:rPr>
      </w:pPr>
    </w:p>
    <w:p w14:paraId="14AE6137" w14:textId="77777777" w:rsidR="005B6232" w:rsidRPr="005B6232" w:rsidRDefault="005B6232" w:rsidP="005B6232">
      <w:pPr>
        <w:pStyle w:val="Default"/>
        <w:rPr>
          <w:sz w:val="22"/>
          <w:szCs w:val="22"/>
        </w:rPr>
      </w:pPr>
      <w:r w:rsidRPr="005B6232">
        <w:rPr>
          <w:sz w:val="22"/>
          <w:szCs w:val="22"/>
        </w:rPr>
        <w:t xml:space="preserve"> I……………………………………… voluntarily agree to participate in this research study. </w:t>
      </w:r>
    </w:p>
    <w:p w14:paraId="00D444DD" w14:textId="77777777" w:rsidR="005B6232" w:rsidRPr="005B6232" w:rsidRDefault="005B6232" w:rsidP="005B6232">
      <w:pPr>
        <w:pStyle w:val="Default"/>
        <w:rPr>
          <w:sz w:val="22"/>
          <w:szCs w:val="22"/>
        </w:rPr>
      </w:pPr>
    </w:p>
    <w:p w14:paraId="6A628981" w14:textId="77777777" w:rsidR="005B6232" w:rsidRPr="005B6232" w:rsidRDefault="005B6232" w:rsidP="005B6232">
      <w:pPr>
        <w:pStyle w:val="Default"/>
        <w:rPr>
          <w:sz w:val="22"/>
          <w:szCs w:val="22"/>
        </w:rPr>
      </w:pPr>
      <w:r w:rsidRPr="005B6232">
        <w:rPr>
          <w:sz w:val="22"/>
          <w:szCs w:val="22"/>
        </w:rPr>
        <w:t xml:space="preserve"> I understand that even if I agree to participate now, I can withdraw at any time or refuse to answer any question without any consequences of any kind. </w:t>
      </w:r>
    </w:p>
    <w:p w14:paraId="6142150B" w14:textId="77777777" w:rsidR="005B6232" w:rsidRPr="005B6232" w:rsidRDefault="005B6232" w:rsidP="005B6232">
      <w:pPr>
        <w:pStyle w:val="Default"/>
        <w:rPr>
          <w:sz w:val="22"/>
          <w:szCs w:val="22"/>
        </w:rPr>
      </w:pPr>
    </w:p>
    <w:p w14:paraId="3F2E43FA" w14:textId="77777777" w:rsidR="005B6232" w:rsidRPr="005B6232" w:rsidRDefault="005B6232" w:rsidP="005B6232">
      <w:pPr>
        <w:pStyle w:val="Default"/>
        <w:rPr>
          <w:sz w:val="22"/>
          <w:szCs w:val="22"/>
        </w:rPr>
      </w:pPr>
      <w:r w:rsidRPr="005B6232">
        <w:rPr>
          <w:sz w:val="22"/>
          <w:szCs w:val="22"/>
        </w:rPr>
        <w:t xml:space="preserve"> I understand that I can withdraw permission to use data from my interview within two weeks after the interview, in which case the material will be deleted. </w:t>
      </w:r>
    </w:p>
    <w:p w14:paraId="6CF2A6C2" w14:textId="77777777" w:rsidR="005B6232" w:rsidRPr="005B6232" w:rsidRDefault="005B6232" w:rsidP="005B6232">
      <w:pPr>
        <w:pStyle w:val="Default"/>
        <w:rPr>
          <w:sz w:val="22"/>
          <w:szCs w:val="22"/>
        </w:rPr>
      </w:pPr>
    </w:p>
    <w:p w14:paraId="33F4519F" w14:textId="77777777" w:rsidR="005B6232" w:rsidRPr="005B6232" w:rsidRDefault="005B6232" w:rsidP="005B6232">
      <w:pPr>
        <w:pStyle w:val="Default"/>
        <w:rPr>
          <w:sz w:val="22"/>
          <w:szCs w:val="22"/>
        </w:rPr>
      </w:pPr>
      <w:r w:rsidRPr="005B6232">
        <w:rPr>
          <w:sz w:val="22"/>
          <w:szCs w:val="22"/>
        </w:rPr>
        <w:t xml:space="preserve"> I have had the purpose and nature of the study explained to me in writing and I have had the opportunity to ask questions about the study. </w:t>
      </w:r>
    </w:p>
    <w:p w14:paraId="3EEBFF07" w14:textId="77777777" w:rsidR="005B6232" w:rsidRPr="005B6232" w:rsidRDefault="005B6232" w:rsidP="005B6232">
      <w:pPr>
        <w:pStyle w:val="Default"/>
        <w:rPr>
          <w:sz w:val="22"/>
          <w:szCs w:val="22"/>
        </w:rPr>
      </w:pPr>
    </w:p>
    <w:p w14:paraId="7EA38735" w14:textId="77777777" w:rsidR="005B6232" w:rsidRPr="005B6232" w:rsidRDefault="005B6232" w:rsidP="005B6232">
      <w:pPr>
        <w:pStyle w:val="Default"/>
        <w:rPr>
          <w:sz w:val="22"/>
          <w:szCs w:val="22"/>
        </w:rPr>
      </w:pPr>
      <w:r w:rsidRPr="005B6232">
        <w:rPr>
          <w:sz w:val="22"/>
          <w:szCs w:val="22"/>
        </w:rPr>
        <w:t xml:space="preserve"> I understand that participation involves reading the resource provided and offering feedback in the form of either an interview using Zoom, or a questionnaire. </w:t>
      </w:r>
    </w:p>
    <w:p w14:paraId="6286EA06" w14:textId="77777777" w:rsidR="005B6232" w:rsidRPr="005B6232" w:rsidRDefault="005B6232" w:rsidP="005B6232">
      <w:pPr>
        <w:pStyle w:val="Default"/>
        <w:rPr>
          <w:sz w:val="22"/>
          <w:szCs w:val="22"/>
        </w:rPr>
      </w:pPr>
    </w:p>
    <w:p w14:paraId="6CCCC610" w14:textId="77777777" w:rsidR="005B6232" w:rsidRPr="005B6232" w:rsidRDefault="005B6232" w:rsidP="005B6232">
      <w:pPr>
        <w:pStyle w:val="Default"/>
        <w:rPr>
          <w:sz w:val="22"/>
          <w:szCs w:val="22"/>
        </w:rPr>
      </w:pPr>
      <w:r w:rsidRPr="005B6232">
        <w:rPr>
          <w:sz w:val="22"/>
          <w:szCs w:val="22"/>
        </w:rPr>
        <w:t xml:space="preserve"> I understand that I will not benefit directly from participating in this research. </w:t>
      </w:r>
    </w:p>
    <w:p w14:paraId="06D74482" w14:textId="77777777" w:rsidR="005B6232" w:rsidRPr="005B6232" w:rsidRDefault="005B6232" w:rsidP="005B6232">
      <w:pPr>
        <w:pStyle w:val="Default"/>
        <w:rPr>
          <w:sz w:val="22"/>
          <w:szCs w:val="22"/>
        </w:rPr>
      </w:pPr>
    </w:p>
    <w:p w14:paraId="0B6BE9E6" w14:textId="77777777" w:rsidR="005B6232" w:rsidRPr="005B6232" w:rsidRDefault="005B6232" w:rsidP="005B6232">
      <w:pPr>
        <w:pStyle w:val="Default"/>
        <w:rPr>
          <w:sz w:val="22"/>
          <w:szCs w:val="22"/>
        </w:rPr>
      </w:pPr>
      <w:r w:rsidRPr="005B6232">
        <w:rPr>
          <w:sz w:val="22"/>
          <w:szCs w:val="22"/>
        </w:rPr>
        <w:t xml:space="preserve"> I agree to my interview being audio-recorded. </w:t>
      </w:r>
    </w:p>
    <w:p w14:paraId="45F8D8A6" w14:textId="77777777" w:rsidR="005B6232" w:rsidRPr="005B6232" w:rsidRDefault="005B6232" w:rsidP="005B6232">
      <w:pPr>
        <w:pStyle w:val="Default"/>
        <w:rPr>
          <w:sz w:val="22"/>
          <w:szCs w:val="22"/>
        </w:rPr>
      </w:pPr>
    </w:p>
    <w:p w14:paraId="769C25B4" w14:textId="77777777" w:rsidR="005B6232" w:rsidRPr="005B6232" w:rsidRDefault="005B6232" w:rsidP="005B6232">
      <w:pPr>
        <w:pStyle w:val="Default"/>
        <w:rPr>
          <w:sz w:val="22"/>
          <w:szCs w:val="22"/>
        </w:rPr>
      </w:pPr>
      <w:r w:rsidRPr="005B6232">
        <w:rPr>
          <w:sz w:val="22"/>
          <w:szCs w:val="22"/>
        </w:rPr>
        <w:t xml:space="preserve"> I understand that all information I provide for this study will be treated confidentially. </w:t>
      </w:r>
    </w:p>
    <w:p w14:paraId="5F5F5C94" w14:textId="77777777" w:rsidR="005B6232" w:rsidRPr="005B6232" w:rsidRDefault="005B6232" w:rsidP="005B6232">
      <w:pPr>
        <w:pStyle w:val="Default"/>
        <w:rPr>
          <w:sz w:val="22"/>
          <w:szCs w:val="22"/>
        </w:rPr>
      </w:pPr>
    </w:p>
    <w:p w14:paraId="686F9313" w14:textId="77777777" w:rsidR="005B6232" w:rsidRPr="005B6232" w:rsidRDefault="005B6232" w:rsidP="005B6232">
      <w:pPr>
        <w:pStyle w:val="Default"/>
        <w:rPr>
          <w:sz w:val="22"/>
          <w:szCs w:val="22"/>
        </w:rPr>
      </w:pPr>
      <w:r w:rsidRPr="005B6232">
        <w:rPr>
          <w:sz w:val="22"/>
          <w:szCs w:val="22"/>
        </w:rPr>
        <w:t xml:space="preserve"> I understand that in any report on the results of this research my identity will remain anonymous. This will be done by changing my name and disguising any details of my interview which may reveal my identity or the identity of people I speak about. </w:t>
      </w:r>
    </w:p>
    <w:p w14:paraId="1B6A1CAB" w14:textId="77777777" w:rsidR="005B6232" w:rsidRPr="005B6232" w:rsidRDefault="005B6232" w:rsidP="005B6232">
      <w:pPr>
        <w:pStyle w:val="Default"/>
        <w:rPr>
          <w:sz w:val="22"/>
          <w:szCs w:val="22"/>
        </w:rPr>
      </w:pPr>
    </w:p>
    <w:p w14:paraId="50DA7AA7" w14:textId="77777777" w:rsidR="005B6232" w:rsidRPr="005B6232" w:rsidRDefault="005B6232" w:rsidP="005B6232">
      <w:pPr>
        <w:pStyle w:val="Default"/>
        <w:rPr>
          <w:sz w:val="22"/>
          <w:szCs w:val="22"/>
        </w:rPr>
      </w:pPr>
      <w:r w:rsidRPr="005B6232">
        <w:rPr>
          <w:sz w:val="22"/>
          <w:szCs w:val="22"/>
        </w:rPr>
        <w:t> I understand that disguised extracts from my interview may be quoted in a dissertation, conference presentation and published papers.</w:t>
      </w:r>
    </w:p>
    <w:p w14:paraId="68A02ACA" w14:textId="77777777" w:rsidR="005B6232" w:rsidRPr="005B6232" w:rsidRDefault="005B6232" w:rsidP="005B6232">
      <w:pPr>
        <w:pStyle w:val="Default"/>
        <w:rPr>
          <w:sz w:val="22"/>
          <w:szCs w:val="22"/>
        </w:rPr>
      </w:pPr>
    </w:p>
    <w:p w14:paraId="63966438" w14:textId="77777777" w:rsidR="005B6232" w:rsidRPr="005B6232" w:rsidRDefault="005B6232" w:rsidP="005B6232">
      <w:pPr>
        <w:pStyle w:val="Default"/>
        <w:pageBreakBefore/>
        <w:rPr>
          <w:sz w:val="22"/>
          <w:szCs w:val="22"/>
        </w:rPr>
      </w:pPr>
    </w:p>
    <w:p w14:paraId="1B8F9435" w14:textId="77777777" w:rsidR="005B6232" w:rsidRPr="005B6232" w:rsidRDefault="005B6232" w:rsidP="005B6232">
      <w:pPr>
        <w:pStyle w:val="Default"/>
        <w:rPr>
          <w:sz w:val="22"/>
          <w:szCs w:val="22"/>
        </w:rPr>
      </w:pPr>
      <w:r w:rsidRPr="005B6232">
        <w:rPr>
          <w:sz w:val="22"/>
          <w:szCs w:val="22"/>
        </w:rPr>
        <w:t xml:space="preserve"> I understand that if I inform the researcher that myself or someone else is at risk of harm, they may have to report this to the relevant authorities - they will discuss this with me first but may be required to report with or without my permission. </w:t>
      </w:r>
    </w:p>
    <w:p w14:paraId="6E358340" w14:textId="77777777" w:rsidR="005B6232" w:rsidRPr="005B6232" w:rsidRDefault="005B6232" w:rsidP="005B6232">
      <w:pPr>
        <w:pStyle w:val="Default"/>
        <w:rPr>
          <w:sz w:val="22"/>
          <w:szCs w:val="22"/>
        </w:rPr>
      </w:pPr>
    </w:p>
    <w:p w14:paraId="15F931D4" w14:textId="77777777" w:rsidR="005B6232" w:rsidRPr="005B6232" w:rsidRDefault="005B6232" w:rsidP="005B6232">
      <w:pPr>
        <w:pStyle w:val="Default"/>
        <w:rPr>
          <w:sz w:val="22"/>
          <w:szCs w:val="22"/>
        </w:rPr>
      </w:pPr>
      <w:r w:rsidRPr="005B6232">
        <w:rPr>
          <w:sz w:val="22"/>
          <w:szCs w:val="22"/>
        </w:rPr>
        <w:t xml:space="preserve"> I understand that signed consent forms and original audio recordings will be retained in password protected cloud storage in an Office 365 system which will be accessed only by the researcher and will not be shared. Any USB sticks used to store or transfer data will be password protected. All data transfers will be encrypted, and password protected. This will be stored until completion of the project in 2023. </w:t>
      </w:r>
    </w:p>
    <w:p w14:paraId="13F943FF" w14:textId="77777777" w:rsidR="005B6232" w:rsidRPr="005B6232" w:rsidRDefault="005B6232" w:rsidP="005B6232">
      <w:pPr>
        <w:pStyle w:val="Default"/>
        <w:rPr>
          <w:sz w:val="22"/>
          <w:szCs w:val="22"/>
        </w:rPr>
      </w:pPr>
    </w:p>
    <w:p w14:paraId="5CB24708" w14:textId="77777777" w:rsidR="005B6232" w:rsidRPr="005B6232" w:rsidRDefault="005B6232" w:rsidP="005B6232">
      <w:pPr>
        <w:pStyle w:val="Default"/>
        <w:rPr>
          <w:sz w:val="22"/>
          <w:szCs w:val="22"/>
        </w:rPr>
      </w:pPr>
      <w:r w:rsidRPr="005B6232">
        <w:rPr>
          <w:sz w:val="22"/>
          <w:szCs w:val="22"/>
        </w:rPr>
        <w:t xml:space="preserve"> I understand that a transcript of my interview in which all identifying information has been removed will be retained for 2 years from the date of completion. </w:t>
      </w:r>
    </w:p>
    <w:p w14:paraId="3E5BDCFE" w14:textId="77777777" w:rsidR="005B6232" w:rsidRPr="005B6232" w:rsidRDefault="005B6232" w:rsidP="005B6232">
      <w:pPr>
        <w:pStyle w:val="Default"/>
        <w:rPr>
          <w:sz w:val="22"/>
          <w:szCs w:val="22"/>
        </w:rPr>
      </w:pPr>
    </w:p>
    <w:p w14:paraId="6539C301" w14:textId="77777777" w:rsidR="005B6232" w:rsidRPr="005B6232" w:rsidRDefault="005B6232" w:rsidP="005B6232">
      <w:pPr>
        <w:pStyle w:val="Default"/>
        <w:rPr>
          <w:sz w:val="22"/>
          <w:szCs w:val="22"/>
        </w:rPr>
      </w:pPr>
      <w:r w:rsidRPr="005B6232">
        <w:rPr>
          <w:sz w:val="22"/>
          <w:szCs w:val="22"/>
        </w:rPr>
        <w:t xml:space="preserve"> I understand that under freedom of information legalisation I am entitled to access the information I have provided at any time while it is in storage as specified above. </w:t>
      </w:r>
    </w:p>
    <w:p w14:paraId="73FAE92F" w14:textId="77777777" w:rsidR="005B6232" w:rsidRPr="005B6232" w:rsidRDefault="005B6232" w:rsidP="005B6232">
      <w:pPr>
        <w:pStyle w:val="Default"/>
        <w:rPr>
          <w:sz w:val="22"/>
          <w:szCs w:val="22"/>
        </w:rPr>
      </w:pPr>
    </w:p>
    <w:p w14:paraId="7BD09885" w14:textId="77777777" w:rsidR="005B6232" w:rsidRPr="005B6232" w:rsidRDefault="005B6232" w:rsidP="005B6232">
      <w:pPr>
        <w:pStyle w:val="Default"/>
        <w:rPr>
          <w:sz w:val="22"/>
          <w:szCs w:val="22"/>
        </w:rPr>
      </w:pPr>
      <w:r w:rsidRPr="005B6232">
        <w:rPr>
          <w:sz w:val="22"/>
          <w:szCs w:val="22"/>
        </w:rPr>
        <w:t xml:space="preserve"> I understand that I am free to contact any of the people involved in the research to seek further clarification and information. </w:t>
      </w:r>
    </w:p>
    <w:p w14:paraId="0C782E9D" w14:textId="77777777" w:rsidR="005B6232" w:rsidRPr="005B6232" w:rsidRDefault="005B6232" w:rsidP="005B6232">
      <w:pPr>
        <w:pStyle w:val="Default"/>
        <w:rPr>
          <w:sz w:val="22"/>
          <w:szCs w:val="22"/>
        </w:rPr>
      </w:pPr>
    </w:p>
    <w:p w14:paraId="79A10018" w14:textId="77777777" w:rsidR="005B6232" w:rsidRPr="005B6232" w:rsidRDefault="005B6232" w:rsidP="005B6232">
      <w:pPr>
        <w:pStyle w:val="Default"/>
        <w:rPr>
          <w:sz w:val="22"/>
          <w:szCs w:val="22"/>
        </w:rPr>
      </w:pPr>
      <w:r w:rsidRPr="005B6232">
        <w:rPr>
          <w:sz w:val="22"/>
          <w:szCs w:val="22"/>
        </w:rPr>
        <w:t>Simone Somers-Yeates, MA, BA, PGCE.  University of Wales Trinity Saint David</w:t>
      </w:r>
    </w:p>
    <w:p w14:paraId="308D885D" w14:textId="77777777" w:rsidR="005B6232" w:rsidRPr="005B6232" w:rsidRDefault="005B6232" w:rsidP="005B6232">
      <w:pPr>
        <w:pStyle w:val="Default"/>
        <w:rPr>
          <w:sz w:val="22"/>
          <w:szCs w:val="22"/>
        </w:rPr>
      </w:pPr>
      <w:hyperlink r:id="rId8" w:history="1">
        <w:r w:rsidRPr="005B6232">
          <w:rPr>
            <w:rStyle w:val="Hyperlink"/>
            <w:sz w:val="22"/>
            <w:szCs w:val="22"/>
          </w:rPr>
          <w:t>simisomers@gmail.com</w:t>
        </w:r>
      </w:hyperlink>
    </w:p>
    <w:p w14:paraId="40B52423" w14:textId="77777777" w:rsidR="005B6232" w:rsidRPr="005B6232" w:rsidRDefault="005B6232" w:rsidP="005B6232">
      <w:pPr>
        <w:pStyle w:val="Default"/>
        <w:rPr>
          <w:sz w:val="22"/>
          <w:szCs w:val="22"/>
        </w:rPr>
      </w:pPr>
    </w:p>
    <w:p w14:paraId="00383014" w14:textId="77777777" w:rsidR="005B6232" w:rsidRPr="005B6232" w:rsidRDefault="005B6232" w:rsidP="005B6232">
      <w:pPr>
        <w:pStyle w:val="Default"/>
        <w:rPr>
          <w:sz w:val="22"/>
          <w:szCs w:val="22"/>
        </w:rPr>
      </w:pPr>
      <w:r w:rsidRPr="005B6232">
        <w:rPr>
          <w:sz w:val="22"/>
          <w:szCs w:val="22"/>
        </w:rPr>
        <w:t>If you have any concerns, please contact tracy@voicestudycentre.com</w:t>
      </w:r>
    </w:p>
    <w:p w14:paraId="06992F2F" w14:textId="77777777" w:rsidR="005B6232" w:rsidRPr="005B6232" w:rsidRDefault="005B6232" w:rsidP="005B6232">
      <w:pPr>
        <w:pStyle w:val="Default"/>
        <w:rPr>
          <w:sz w:val="22"/>
          <w:szCs w:val="22"/>
        </w:rPr>
      </w:pPr>
    </w:p>
    <w:p w14:paraId="3DB3CF3B" w14:textId="77777777" w:rsidR="005B6232" w:rsidRPr="005B6232" w:rsidRDefault="005B6232" w:rsidP="005B6232">
      <w:pPr>
        <w:pStyle w:val="Default"/>
        <w:rPr>
          <w:sz w:val="22"/>
          <w:szCs w:val="22"/>
        </w:rPr>
      </w:pPr>
      <w:r w:rsidRPr="005B6232">
        <w:rPr>
          <w:i/>
          <w:iCs/>
          <w:sz w:val="22"/>
          <w:szCs w:val="22"/>
        </w:rPr>
        <w:t xml:space="preserve">Signature of research participant </w:t>
      </w:r>
    </w:p>
    <w:p w14:paraId="3621D247" w14:textId="77777777" w:rsidR="005B6232" w:rsidRPr="005B6232" w:rsidRDefault="005B6232" w:rsidP="005B6232">
      <w:pPr>
        <w:pStyle w:val="Default"/>
        <w:rPr>
          <w:sz w:val="22"/>
          <w:szCs w:val="22"/>
        </w:rPr>
      </w:pPr>
      <w:r w:rsidRPr="005B6232">
        <w:rPr>
          <w:sz w:val="22"/>
          <w:szCs w:val="22"/>
        </w:rPr>
        <w:t xml:space="preserve">----------------------------------------- ---------------- </w:t>
      </w:r>
    </w:p>
    <w:p w14:paraId="4A8CB832" w14:textId="77777777" w:rsidR="005B6232" w:rsidRPr="005B6232" w:rsidRDefault="005B6232" w:rsidP="005B6232">
      <w:pPr>
        <w:pStyle w:val="Default"/>
        <w:rPr>
          <w:sz w:val="22"/>
          <w:szCs w:val="22"/>
        </w:rPr>
      </w:pPr>
      <w:r w:rsidRPr="005B6232">
        <w:rPr>
          <w:sz w:val="22"/>
          <w:szCs w:val="22"/>
        </w:rPr>
        <w:t>Signature of participant Date</w:t>
      </w:r>
    </w:p>
    <w:p w14:paraId="13833E2B" w14:textId="77777777" w:rsidR="005B6232" w:rsidRPr="005B6232" w:rsidRDefault="005B6232" w:rsidP="005B6232">
      <w:pPr>
        <w:pStyle w:val="Default"/>
        <w:rPr>
          <w:sz w:val="22"/>
          <w:szCs w:val="22"/>
        </w:rPr>
      </w:pPr>
    </w:p>
    <w:p w14:paraId="2CF4AF98" w14:textId="77777777" w:rsidR="005B6232" w:rsidRPr="005B6232" w:rsidRDefault="005B6232" w:rsidP="005B6232">
      <w:pPr>
        <w:pStyle w:val="Default"/>
        <w:rPr>
          <w:sz w:val="22"/>
          <w:szCs w:val="22"/>
        </w:rPr>
      </w:pPr>
      <w:r w:rsidRPr="005B6232">
        <w:rPr>
          <w:sz w:val="22"/>
          <w:szCs w:val="22"/>
        </w:rPr>
        <w:t xml:space="preserve"> </w:t>
      </w:r>
    </w:p>
    <w:p w14:paraId="420127FF" w14:textId="77777777" w:rsidR="005B6232" w:rsidRPr="005B6232" w:rsidRDefault="005B6232" w:rsidP="005B6232">
      <w:pPr>
        <w:pStyle w:val="Default"/>
        <w:rPr>
          <w:i/>
          <w:iCs/>
          <w:sz w:val="22"/>
          <w:szCs w:val="22"/>
        </w:rPr>
      </w:pPr>
    </w:p>
    <w:p w14:paraId="416829F1" w14:textId="77777777" w:rsidR="005B6232" w:rsidRPr="005B6232" w:rsidRDefault="005B6232" w:rsidP="005B6232">
      <w:pPr>
        <w:pStyle w:val="Default"/>
        <w:rPr>
          <w:i/>
          <w:iCs/>
          <w:sz w:val="22"/>
          <w:szCs w:val="22"/>
        </w:rPr>
      </w:pPr>
      <w:r w:rsidRPr="005B6232">
        <w:rPr>
          <w:i/>
          <w:iCs/>
          <w:sz w:val="22"/>
          <w:szCs w:val="22"/>
        </w:rPr>
        <w:t>Simone Somers-Yeates</w:t>
      </w:r>
    </w:p>
    <w:p w14:paraId="541DE741" w14:textId="77777777" w:rsidR="005B6232" w:rsidRPr="005B6232" w:rsidRDefault="005B6232" w:rsidP="005B6232">
      <w:pPr>
        <w:pStyle w:val="Default"/>
        <w:rPr>
          <w:sz w:val="22"/>
          <w:szCs w:val="22"/>
        </w:rPr>
      </w:pPr>
    </w:p>
    <w:p w14:paraId="1A3D8740" w14:textId="77777777" w:rsidR="005B6232" w:rsidRPr="005B6232" w:rsidRDefault="005B6232" w:rsidP="005B6232">
      <w:pPr>
        <w:pStyle w:val="Default"/>
        <w:rPr>
          <w:sz w:val="22"/>
          <w:szCs w:val="22"/>
        </w:rPr>
      </w:pPr>
      <w:r w:rsidRPr="005B6232">
        <w:rPr>
          <w:sz w:val="22"/>
          <w:szCs w:val="22"/>
        </w:rPr>
        <w:t xml:space="preserve">I believe the participant is giving informed consent to participate in this study </w:t>
      </w:r>
    </w:p>
    <w:p w14:paraId="457A6589" w14:textId="77777777" w:rsidR="005B6232" w:rsidRPr="005B6232" w:rsidRDefault="005B6232" w:rsidP="005B6232">
      <w:pPr>
        <w:pStyle w:val="Default"/>
        <w:rPr>
          <w:sz w:val="22"/>
          <w:szCs w:val="22"/>
        </w:rPr>
      </w:pPr>
      <w:r w:rsidRPr="005B6232">
        <w:rPr>
          <w:sz w:val="22"/>
          <w:szCs w:val="22"/>
        </w:rPr>
        <w:t xml:space="preserve">------------------------------------------ ---------------------- </w:t>
      </w:r>
    </w:p>
    <w:p w14:paraId="039616F5" w14:textId="77777777" w:rsidR="005B6232" w:rsidRPr="005B6232" w:rsidRDefault="005B6232" w:rsidP="005B6232">
      <w:pPr>
        <w:rPr>
          <w:rFonts w:ascii="Arial" w:hAnsi="Arial" w:cs="Arial"/>
        </w:rPr>
      </w:pPr>
      <w:r w:rsidRPr="005B6232">
        <w:rPr>
          <w:rFonts w:ascii="Arial" w:hAnsi="Arial" w:cs="Arial"/>
        </w:rPr>
        <w:t>7</w:t>
      </w:r>
      <w:r w:rsidRPr="005B6232">
        <w:rPr>
          <w:rFonts w:ascii="Arial" w:hAnsi="Arial" w:cs="Arial"/>
          <w:vertAlign w:val="superscript"/>
        </w:rPr>
        <w:t>th</w:t>
      </w:r>
      <w:r w:rsidRPr="005B6232">
        <w:rPr>
          <w:rFonts w:ascii="Arial" w:hAnsi="Arial" w:cs="Arial"/>
        </w:rPr>
        <w:t xml:space="preserve"> November 2022</w:t>
      </w:r>
    </w:p>
    <w:p w14:paraId="726E8A55" w14:textId="77777777" w:rsidR="005B6232" w:rsidRPr="005B6232" w:rsidRDefault="005B6232">
      <w:pPr>
        <w:rPr>
          <w:rFonts w:ascii="Arial" w:hAnsi="Arial" w:cs="Arial"/>
        </w:rPr>
      </w:pPr>
    </w:p>
    <w:p w14:paraId="50FC8387" w14:textId="3066CE8F" w:rsidR="005B6232" w:rsidRDefault="005B6232">
      <w:pPr>
        <w:rPr>
          <w:rFonts w:ascii="Arial" w:hAnsi="Arial" w:cs="Arial"/>
        </w:rPr>
      </w:pPr>
    </w:p>
    <w:p w14:paraId="730F1877" w14:textId="252A893D" w:rsidR="005B6232" w:rsidRDefault="005B6232">
      <w:pPr>
        <w:rPr>
          <w:rFonts w:ascii="Arial" w:hAnsi="Arial" w:cs="Arial"/>
        </w:rPr>
      </w:pPr>
    </w:p>
    <w:p w14:paraId="6BDFB450" w14:textId="00154206" w:rsidR="005B6232" w:rsidRDefault="005B6232">
      <w:pPr>
        <w:rPr>
          <w:rFonts w:ascii="Arial" w:hAnsi="Arial" w:cs="Arial"/>
        </w:rPr>
      </w:pPr>
    </w:p>
    <w:p w14:paraId="4A929574" w14:textId="747C6299" w:rsidR="005B6232" w:rsidRDefault="005B6232">
      <w:pPr>
        <w:rPr>
          <w:rFonts w:ascii="Arial" w:hAnsi="Arial" w:cs="Arial"/>
        </w:rPr>
      </w:pPr>
    </w:p>
    <w:p w14:paraId="62DF7ECB" w14:textId="33100B49" w:rsidR="005B6232" w:rsidRDefault="005B6232">
      <w:pPr>
        <w:rPr>
          <w:rFonts w:ascii="Arial" w:hAnsi="Arial" w:cs="Arial"/>
        </w:rPr>
      </w:pPr>
    </w:p>
    <w:p w14:paraId="098DCBAF" w14:textId="1FCBBC16" w:rsidR="005B6232" w:rsidRDefault="005B6232">
      <w:pPr>
        <w:rPr>
          <w:rFonts w:ascii="Arial" w:hAnsi="Arial" w:cs="Arial"/>
        </w:rPr>
      </w:pPr>
    </w:p>
    <w:p w14:paraId="65FB64B7" w14:textId="7853C0AE" w:rsidR="005B6232" w:rsidRDefault="005B6232">
      <w:pPr>
        <w:rPr>
          <w:rFonts w:ascii="Arial" w:hAnsi="Arial" w:cs="Arial"/>
        </w:rPr>
      </w:pPr>
    </w:p>
    <w:p w14:paraId="4013CB3F" w14:textId="5269096D" w:rsidR="005B6232" w:rsidRDefault="005B6232">
      <w:pPr>
        <w:rPr>
          <w:rFonts w:ascii="Arial" w:hAnsi="Arial" w:cs="Arial"/>
        </w:rPr>
      </w:pPr>
    </w:p>
    <w:p w14:paraId="229B76C3" w14:textId="4127DA5A" w:rsidR="005B6232" w:rsidRDefault="005B6232">
      <w:pPr>
        <w:rPr>
          <w:rFonts w:ascii="Arial" w:hAnsi="Arial" w:cs="Arial"/>
        </w:rPr>
      </w:pPr>
    </w:p>
    <w:p w14:paraId="30F07B6C" w14:textId="14BBB814" w:rsidR="005B6232" w:rsidRDefault="005B6232">
      <w:pPr>
        <w:rPr>
          <w:rFonts w:ascii="Arial" w:hAnsi="Arial" w:cs="Arial"/>
        </w:rPr>
      </w:pPr>
    </w:p>
    <w:p w14:paraId="191C2C61" w14:textId="77777777" w:rsidR="007243CE" w:rsidRPr="007243CE" w:rsidRDefault="005B6232">
      <w:pPr>
        <w:rPr>
          <w:rFonts w:ascii="Arial" w:hAnsi="Arial" w:cs="Arial"/>
          <w:b/>
          <w:bCs/>
          <w:color w:val="1F3864" w:themeColor="accent1" w:themeShade="80"/>
        </w:rPr>
      </w:pPr>
      <w:r w:rsidRPr="007243CE">
        <w:rPr>
          <w:rFonts w:ascii="Arial" w:hAnsi="Arial" w:cs="Arial"/>
          <w:b/>
          <w:bCs/>
          <w:color w:val="1F3864" w:themeColor="accent1" w:themeShade="80"/>
        </w:rPr>
        <w:lastRenderedPageBreak/>
        <w:t xml:space="preserve">Appendix 2: </w:t>
      </w:r>
    </w:p>
    <w:p w14:paraId="014FABFA" w14:textId="74F01FB5" w:rsidR="005B6232" w:rsidRDefault="005B6232">
      <w:pPr>
        <w:rPr>
          <w:rFonts w:ascii="Arial" w:hAnsi="Arial" w:cs="Arial"/>
        </w:rPr>
      </w:pPr>
      <w:r>
        <w:rPr>
          <w:rFonts w:ascii="Arial" w:hAnsi="Arial" w:cs="Arial"/>
        </w:rPr>
        <w:t>Questionnaire</w:t>
      </w:r>
      <w:r w:rsidR="007243CE">
        <w:rPr>
          <w:rFonts w:ascii="Arial" w:hAnsi="Arial" w:cs="Arial"/>
        </w:rPr>
        <w:t>: Moving the Resource Forward</w:t>
      </w:r>
    </w:p>
    <w:p w14:paraId="3AAC75BB" w14:textId="16E4D702" w:rsidR="005B6232" w:rsidRPr="007243CE" w:rsidRDefault="005B6232" w:rsidP="007243CE">
      <w:pPr>
        <w:pStyle w:val="ListParagraph"/>
        <w:numPr>
          <w:ilvl w:val="0"/>
          <w:numId w:val="14"/>
        </w:numPr>
        <w:rPr>
          <w:rFonts w:ascii="Arial" w:hAnsi="Arial" w:cs="Arial"/>
        </w:rPr>
      </w:pPr>
      <w:r w:rsidRPr="007243CE">
        <w:rPr>
          <w:rFonts w:ascii="Arial" w:hAnsi="Arial" w:cs="Arial"/>
        </w:rPr>
        <w:t>Please provide your name here (this will be kept anonymous):</w:t>
      </w:r>
    </w:p>
    <w:p w14:paraId="052D53BD" w14:textId="77777777" w:rsidR="005B6232" w:rsidRPr="007243CE" w:rsidRDefault="005B6232" w:rsidP="005B6232">
      <w:pPr>
        <w:rPr>
          <w:rFonts w:ascii="Arial" w:hAnsi="Arial" w:cs="Arial"/>
        </w:rPr>
      </w:pPr>
    </w:p>
    <w:p w14:paraId="36F2341B" w14:textId="77777777" w:rsidR="005B6232" w:rsidRPr="007243CE" w:rsidRDefault="005B6232" w:rsidP="007243CE">
      <w:pPr>
        <w:pStyle w:val="ListParagraph"/>
        <w:numPr>
          <w:ilvl w:val="0"/>
          <w:numId w:val="14"/>
        </w:numPr>
        <w:rPr>
          <w:rFonts w:ascii="Arial" w:hAnsi="Arial" w:cs="Arial"/>
        </w:rPr>
      </w:pPr>
      <w:r w:rsidRPr="007243CE">
        <w:rPr>
          <w:rFonts w:ascii="Arial" w:hAnsi="Arial" w:cs="Arial"/>
        </w:rPr>
        <w:t>Could the information in this resource be practically applied to spoken voice classrooms?</w:t>
      </w:r>
    </w:p>
    <w:p w14:paraId="30FE4C30" w14:textId="77777777" w:rsidR="005B6232" w:rsidRPr="007243CE" w:rsidRDefault="005B6232" w:rsidP="005B6232">
      <w:pPr>
        <w:rPr>
          <w:rFonts w:ascii="Arial" w:hAnsi="Arial" w:cs="Arial"/>
        </w:rPr>
      </w:pPr>
    </w:p>
    <w:p w14:paraId="26BD9825" w14:textId="77777777" w:rsidR="005B6232" w:rsidRPr="007243CE" w:rsidRDefault="005B6232" w:rsidP="007243CE">
      <w:pPr>
        <w:pStyle w:val="ListParagraph"/>
        <w:numPr>
          <w:ilvl w:val="0"/>
          <w:numId w:val="14"/>
        </w:numPr>
        <w:rPr>
          <w:rFonts w:ascii="Arial" w:hAnsi="Arial" w:cs="Arial"/>
        </w:rPr>
      </w:pPr>
      <w:r w:rsidRPr="007243CE">
        <w:rPr>
          <w:rFonts w:ascii="Arial" w:hAnsi="Arial" w:cs="Arial"/>
        </w:rPr>
        <w:t>Did the information in the introduction adequately prepare you for the strategies?</w:t>
      </w:r>
    </w:p>
    <w:p w14:paraId="72A5C0B4" w14:textId="77777777" w:rsidR="005B6232" w:rsidRPr="007243CE" w:rsidRDefault="005B6232" w:rsidP="005B6232">
      <w:pPr>
        <w:rPr>
          <w:rFonts w:ascii="Arial" w:hAnsi="Arial" w:cs="Arial"/>
        </w:rPr>
      </w:pPr>
    </w:p>
    <w:p w14:paraId="5BDEAF07" w14:textId="71672BDD" w:rsidR="005B6232" w:rsidRPr="007243CE" w:rsidRDefault="005B6232" w:rsidP="007243CE">
      <w:pPr>
        <w:pStyle w:val="ListParagraph"/>
        <w:numPr>
          <w:ilvl w:val="0"/>
          <w:numId w:val="14"/>
        </w:numPr>
        <w:rPr>
          <w:rFonts w:ascii="Arial" w:hAnsi="Arial" w:cs="Arial"/>
        </w:rPr>
      </w:pPr>
      <w:r w:rsidRPr="007243CE">
        <w:rPr>
          <w:rFonts w:ascii="Arial" w:hAnsi="Arial" w:cs="Arial"/>
        </w:rPr>
        <w:t>Please offer any feedback on the first strategy:</w:t>
      </w:r>
    </w:p>
    <w:p w14:paraId="1E0AA1D7" w14:textId="77777777" w:rsidR="007243CE" w:rsidRPr="007243CE" w:rsidRDefault="007243CE" w:rsidP="005B6232">
      <w:pPr>
        <w:rPr>
          <w:rFonts w:ascii="Arial" w:hAnsi="Arial" w:cs="Arial"/>
        </w:rPr>
      </w:pPr>
    </w:p>
    <w:p w14:paraId="1A5EEA61" w14:textId="77777777" w:rsidR="005B6232" w:rsidRPr="007243CE" w:rsidRDefault="005B6232" w:rsidP="007243CE">
      <w:pPr>
        <w:pStyle w:val="ListParagraph"/>
        <w:numPr>
          <w:ilvl w:val="0"/>
          <w:numId w:val="14"/>
        </w:numPr>
        <w:rPr>
          <w:rFonts w:ascii="Arial" w:hAnsi="Arial" w:cs="Arial"/>
        </w:rPr>
      </w:pPr>
      <w:r w:rsidRPr="007243CE">
        <w:rPr>
          <w:rFonts w:ascii="Arial" w:hAnsi="Arial" w:cs="Arial"/>
        </w:rPr>
        <w:t>Is there anything else you would like to add?</w:t>
      </w:r>
    </w:p>
    <w:p w14:paraId="0F11D887" w14:textId="64524399" w:rsidR="005B6232" w:rsidRDefault="005B6232">
      <w:pPr>
        <w:rPr>
          <w:rFonts w:ascii="Arial" w:hAnsi="Arial" w:cs="Arial"/>
        </w:rPr>
      </w:pPr>
    </w:p>
    <w:p w14:paraId="42F831AE" w14:textId="4696A5AB" w:rsidR="007243CE" w:rsidRDefault="007243CE">
      <w:pPr>
        <w:rPr>
          <w:rFonts w:ascii="Arial" w:hAnsi="Arial" w:cs="Arial"/>
        </w:rPr>
      </w:pPr>
    </w:p>
    <w:p w14:paraId="1C5E7993" w14:textId="6F6AB7D1" w:rsidR="007243CE" w:rsidRDefault="007243CE">
      <w:pPr>
        <w:rPr>
          <w:rFonts w:ascii="Arial" w:hAnsi="Arial" w:cs="Arial"/>
        </w:rPr>
      </w:pPr>
    </w:p>
    <w:p w14:paraId="6C1ACEB3" w14:textId="5B7899F1" w:rsidR="007243CE" w:rsidRDefault="007243CE">
      <w:pPr>
        <w:rPr>
          <w:rFonts w:ascii="Arial" w:hAnsi="Arial" w:cs="Arial"/>
        </w:rPr>
      </w:pPr>
    </w:p>
    <w:p w14:paraId="3CB6A890" w14:textId="466D7960" w:rsidR="007243CE" w:rsidRDefault="007243CE">
      <w:pPr>
        <w:rPr>
          <w:rFonts w:ascii="Arial" w:hAnsi="Arial" w:cs="Arial"/>
        </w:rPr>
      </w:pPr>
    </w:p>
    <w:p w14:paraId="70D62247" w14:textId="61EDE5CB" w:rsidR="007243CE" w:rsidRDefault="007243CE">
      <w:pPr>
        <w:rPr>
          <w:rFonts w:ascii="Arial" w:hAnsi="Arial" w:cs="Arial"/>
        </w:rPr>
      </w:pPr>
    </w:p>
    <w:p w14:paraId="7E957B14" w14:textId="479FA268" w:rsidR="007243CE" w:rsidRDefault="007243CE">
      <w:pPr>
        <w:rPr>
          <w:rFonts w:ascii="Arial" w:hAnsi="Arial" w:cs="Arial"/>
        </w:rPr>
      </w:pPr>
    </w:p>
    <w:p w14:paraId="5226383C" w14:textId="1F484871" w:rsidR="007243CE" w:rsidRDefault="007243CE">
      <w:pPr>
        <w:rPr>
          <w:rFonts w:ascii="Arial" w:hAnsi="Arial" w:cs="Arial"/>
        </w:rPr>
      </w:pPr>
    </w:p>
    <w:p w14:paraId="330FC715" w14:textId="7F5534A9" w:rsidR="007243CE" w:rsidRDefault="007243CE">
      <w:pPr>
        <w:rPr>
          <w:rFonts w:ascii="Arial" w:hAnsi="Arial" w:cs="Arial"/>
        </w:rPr>
      </w:pPr>
    </w:p>
    <w:p w14:paraId="02D234E7" w14:textId="55443EFC" w:rsidR="007243CE" w:rsidRDefault="007243CE">
      <w:pPr>
        <w:rPr>
          <w:rFonts w:ascii="Arial" w:hAnsi="Arial" w:cs="Arial"/>
        </w:rPr>
      </w:pPr>
    </w:p>
    <w:p w14:paraId="363124D0" w14:textId="165E132F" w:rsidR="007243CE" w:rsidRDefault="007243CE">
      <w:pPr>
        <w:rPr>
          <w:rFonts w:ascii="Arial" w:hAnsi="Arial" w:cs="Arial"/>
        </w:rPr>
      </w:pPr>
    </w:p>
    <w:p w14:paraId="3212C0D3" w14:textId="147C34D3" w:rsidR="007243CE" w:rsidRDefault="007243CE">
      <w:pPr>
        <w:rPr>
          <w:rFonts w:ascii="Arial" w:hAnsi="Arial" w:cs="Arial"/>
        </w:rPr>
      </w:pPr>
    </w:p>
    <w:p w14:paraId="7C0331C7" w14:textId="2199A92A" w:rsidR="007243CE" w:rsidRDefault="007243CE">
      <w:pPr>
        <w:rPr>
          <w:rFonts w:ascii="Arial" w:hAnsi="Arial" w:cs="Arial"/>
        </w:rPr>
      </w:pPr>
    </w:p>
    <w:p w14:paraId="1EFB6C21" w14:textId="2E6FE67C" w:rsidR="007243CE" w:rsidRDefault="007243CE">
      <w:pPr>
        <w:rPr>
          <w:rFonts w:ascii="Arial" w:hAnsi="Arial" w:cs="Arial"/>
        </w:rPr>
      </w:pPr>
    </w:p>
    <w:p w14:paraId="15E9FB3E" w14:textId="4C5824FB" w:rsidR="007243CE" w:rsidRDefault="007243CE">
      <w:pPr>
        <w:rPr>
          <w:rFonts w:ascii="Arial" w:hAnsi="Arial" w:cs="Arial"/>
        </w:rPr>
      </w:pPr>
    </w:p>
    <w:p w14:paraId="6C8F9882" w14:textId="5BDA9F92" w:rsidR="007243CE" w:rsidRDefault="007243CE">
      <w:pPr>
        <w:rPr>
          <w:rFonts w:ascii="Arial" w:hAnsi="Arial" w:cs="Arial"/>
        </w:rPr>
      </w:pPr>
    </w:p>
    <w:p w14:paraId="6D28970D" w14:textId="4937C6F5" w:rsidR="007243CE" w:rsidRDefault="007243CE">
      <w:pPr>
        <w:rPr>
          <w:rFonts w:ascii="Arial" w:hAnsi="Arial" w:cs="Arial"/>
        </w:rPr>
      </w:pPr>
    </w:p>
    <w:p w14:paraId="7BD87AF1" w14:textId="3AF17CDE" w:rsidR="007243CE" w:rsidRDefault="007243CE">
      <w:pPr>
        <w:rPr>
          <w:rFonts w:ascii="Arial" w:hAnsi="Arial" w:cs="Arial"/>
        </w:rPr>
      </w:pPr>
    </w:p>
    <w:p w14:paraId="5D501A4D" w14:textId="650DEB04" w:rsidR="007243CE" w:rsidRDefault="007243CE">
      <w:pPr>
        <w:rPr>
          <w:rFonts w:ascii="Arial" w:hAnsi="Arial" w:cs="Arial"/>
        </w:rPr>
      </w:pPr>
    </w:p>
    <w:p w14:paraId="61FDD9A2" w14:textId="62930C3E" w:rsidR="007243CE" w:rsidRDefault="007243CE">
      <w:pPr>
        <w:rPr>
          <w:rFonts w:ascii="Arial" w:hAnsi="Arial" w:cs="Arial"/>
        </w:rPr>
      </w:pPr>
    </w:p>
    <w:p w14:paraId="3E49920C" w14:textId="2774A2F0" w:rsidR="007243CE" w:rsidRDefault="007243CE">
      <w:pPr>
        <w:rPr>
          <w:rFonts w:ascii="Arial" w:hAnsi="Arial" w:cs="Arial"/>
        </w:rPr>
      </w:pPr>
    </w:p>
    <w:p w14:paraId="409B9D17" w14:textId="507FD1BB" w:rsidR="007243CE" w:rsidRDefault="007243CE">
      <w:pPr>
        <w:rPr>
          <w:rFonts w:ascii="Arial" w:hAnsi="Arial" w:cs="Arial"/>
          <w:b/>
          <w:bCs/>
          <w:color w:val="1F3864" w:themeColor="accent1" w:themeShade="80"/>
        </w:rPr>
      </w:pPr>
      <w:r w:rsidRPr="007243CE">
        <w:rPr>
          <w:rFonts w:ascii="Arial" w:hAnsi="Arial" w:cs="Arial"/>
          <w:b/>
          <w:bCs/>
          <w:color w:val="1F3864" w:themeColor="accent1" w:themeShade="80"/>
        </w:rPr>
        <w:lastRenderedPageBreak/>
        <w:t>Appendix 3</w:t>
      </w:r>
    </w:p>
    <w:p w14:paraId="09F982CA" w14:textId="77777777" w:rsidR="007243CE" w:rsidRPr="003C18F2" w:rsidRDefault="007243CE" w:rsidP="007243CE">
      <w:pPr>
        <w:rPr>
          <w:rFonts w:ascii="Arial" w:hAnsi="Arial" w:cs="Arial"/>
          <w:b/>
          <w:bCs/>
          <w:u w:val="single"/>
        </w:rPr>
      </w:pPr>
      <w:r w:rsidRPr="003C18F2">
        <w:rPr>
          <w:rFonts w:ascii="Arial" w:hAnsi="Arial" w:cs="Arial"/>
          <w:b/>
          <w:bCs/>
          <w:u w:val="single"/>
        </w:rPr>
        <w:t>Interview Transcription</w:t>
      </w:r>
    </w:p>
    <w:p w14:paraId="441B2419" w14:textId="77777777" w:rsidR="007243CE" w:rsidRPr="003C18F2" w:rsidRDefault="007243CE" w:rsidP="007243CE">
      <w:pPr>
        <w:rPr>
          <w:rFonts w:ascii="Arial" w:hAnsi="Arial" w:cs="Arial"/>
        </w:rPr>
      </w:pPr>
      <w:r w:rsidRPr="003C18F2">
        <w:rPr>
          <w:rFonts w:ascii="Arial" w:hAnsi="Arial" w:cs="Arial"/>
          <w:highlight w:val="green"/>
        </w:rPr>
        <w:t>Points of improvement</w:t>
      </w:r>
      <w:r w:rsidRPr="003C18F2">
        <w:rPr>
          <w:rFonts w:ascii="Arial" w:hAnsi="Arial" w:cs="Arial"/>
        </w:rPr>
        <w:tab/>
      </w:r>
      <w:r w:rsidRPr="003C18F2">
        <w:rPr>
          <w:rFonts w:ascii="Arial" w:hAnsi="Arial" w:cs="Arial"/>
        </w:rPr>
        <w:tab/>
      </w:r>
      <w:r w:rsidRPr="003C18F2">
        <w:rPr>
          <w:rFonts w:ascii="Arial" w:hAnsi="Arial" w:cs="Arial"/>
          <w:highlight w:val="yellow"/>
        </w:rPr>
        <w:t>Positives</w:t>
      </w:r>
      <w:r w:rsidRPr="003C18F2">
        <w:rPr>
          <w:rFonts w:ascii="Arial" w:hAnsi="Arial" w:cs="Arial"/>
        </w:rPr>
        <w:t xml:space="preserve">   </w:t>
      </w:r>
      <w:r w:rsidRPr="003C18F2">
        <w:rPr>
          <w:rFonts w:ascii="Arial" w:hAnsi="Arial" w:cs="Arial"/>
        </w:rPr>
        <w:tab/>
        <w:t xml:space="preserve">Identity protected </w:t>
      </w:r>
      <w:r w:rsidRPr="003C18F2">
        <w:rPr>
          <w:rFonts w:ascii="Arial" w:hAnsi="Arial" w:cs="Arial"/>
          <w:highlight w:val="black"/>
        </w:rPr>
        <w:t>(IDP)</w:t>
      </w:r>
    </w:p>
    <w:p w14:paraId="6044AD12"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0:02</w:t>
      </w:r>
      <w:proofErr w:type="gramEnd"/>
      <w:r w:rsidRPr="003C18F2">
        <w:rPr>
          <w:rFonts w:ascii="Arial" w:hAnsi="Arial" w:cs="Arial"/>
        </w:rPr>
        <w:t xml:space="preserve">  </w:t>
      </w:r>
    </w:p>
    <w:p w14:paraId="45B06B26" w14:textId="77777777" w:rsidR="007243CE" w:rsidRPr="003C18F2" w:rsidRDefault="007243CE" w:rsidP="007243CE">
      <w:pPr>
        <w:rPr>
          <w:rFonts w:ascii="Arial" w:hAnsi="Arial" w:cs="Arial"/>
        </w:rPr>
      </w:pPr>
      <w:r w:rsidRPr="003C18F2">
        <w:rPr>
          <w:rFonts w:ascii="Arial" w:hAnsi="Arial" w:cs="Arial"/>
        </w:rPr>
        <w:t>Okay, so first question is, could the information in the resource be applied to spoken voice classrooms? Is it useful?</w:t>
      </w:r>
    </w:p>
    <w:p w14:paraId="1C0B61F4" w14:textId="77777777" w:rsidR="007243CE" w:rsidRPr="003C18F2" w:rsidRDefault="007243CE" w:rsidP="007243CE">
      <w:pPr>
        <w:rPr>
          <w:rFonts w:ascii="Arial" w:hAnsi="Arial" w:cs="Arial"/>
        </w:rPr>
      </w:pPr>
    </w:p>
    <w:p w14:paraId="7BB99C9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0:12</w:t>
      </w:r>
      <w:proofErr w:type="gramEnd"/>
      <w:r w:rsidRPr="003C18F2">
        <w:rPr>
          <w:rFonts w:ascii="Arial" w:hAnsi="Arial" w:cs="Arial"/>
        </w:rPr>
        <w:t xml:space="preserve">  </w:t>
      </w:r>
    </w:p>
    <w:p w14:paraId="1ABA1E1C" w14:textId="77777777" w:rsidR="007243CE" w:rsidRPr="003C18F2" w:rsidRDefault="007243CE" w:rsidP="007243CE">
      <w:pPr>
        <w:rPr>
          <w:rFonts w:ascii="Arial" w:hAnsi="Arial" w:cs="Arial"/>
        </w:rPr>
      </w:pPr>
      <w:r w:rsidRPr="003C18F2">
        <w:rPr>
          <w:rFonts w:ascii="Arial" w:hAnsi="Arial" w:cs="Arial"/>
        </w:rPr>
        <w:t xml:space="preserve">Yeah, the short answer is </w:t>
      </w:r>
      <w:r w:rsidRPr="003C18F2">
        <w:rPr>
          <w:rFonts w:ascii="Arial" w:hAnsi="Arial" w:cs="Arial"/>
          <w:highlight w:val="yellow"/>
        </w:rPr>
        <w:t>yes, absolutely</w:t>
      </w:r>
      <w:r w:rsidRPr="003C18F2">
        <w:rPr>
          <w:rFonts w:ascii="Arial" w:hAnsi="Arial" w:cs="Arial"/>
        </w:rPr>
        <w:t xml:space="preserve">. </w:t>
      </w:r>
      <w:proofErr w:type="gramStart"/>
      <w:r w:rsidRPr="003C18F2">
        <w:rPr>
          <w:rFonts w:ascii="Arial" w:hAnsi="Arial" w:cs="Arial"/>
        </w:rPr>
        <w:t>So</w:t>
      </w:r>
      <w:proofErr w:type="gramEnd"/>
      <w:r w:rsidRPr="003C18F2">
        <w:rPr>
          <w:rFonts w:ascii="Arial" w:hAnsi="Arial" w:cs="Arial"/>
        </w:rPr>
        <w:t xml:space="preserve"> the what it seems to me that you've done is, you know, you you've created, you know, us a small, meta study. Right? And so like, to where you're, and I'm sure you've learned that in your, your, the scope of </w:t>
      </w:r>
      <w:proofErr w:type="gramStart"/>
      <w:r w:rsidRPr="003C18F2">
        <w:rPr>
          <w:rFonts w:ascii="Arial" w:hAnsi="Arial" w:cs="Arial"/>
        </w:rPr>
        <w:t>your</w:t>
      </w:r>
      <w:proofErr w:type="gramEnd"/>
      <w:r w:rsidRPr="003C18F2">
        <w:rPr>
          <w:rFonts w:ascii="Arial" w:hAnsi="Arial" w:cs="Arial"/>
        </w:rPr>
        <w:t xml:space="preserve"> of your training, the </w:t>
      </w:r>
      <w:r w:rsidRPr="003C18F2">
        <w:rPr>
          <w:rFonts w:ascii="Arial" w:hAnsi="Arial" w:cs="Arial"/>
          <w:highlight w:val="yellow"/>
        </w:rPr>
        <w:t>I think it offers a really good, you know, initial sources to, to go to</w:t>
      </w:r>
      <w:r w:rsidRPr="003C18F2">
        <w:rPr>
          <w:rFonts w:ascii="Arial" w:hAnsi="Arial" w:cs="Arial"/>
        </w:rPr>
        <w:t>, did you want me to, like offer feedback on it? Is?</w:t>
      </w:r>
    </w:p>
    <w:p w14:paraId="7121E160" w14:textId="77777777" w:rsidR="007243CE" w:rsidRPr="003C18F2" w:rsidRDefault="007243CE" w:rsidP="007243CE">
      <w:pPr>
        <w:rPr>
          <w:rFonts w:ascii="Arial" w:hAnsi="Arial" w:cs="Arial"/>
        </w:rPr>
      </w:pPr>
    </w:p>
    <w:p w14:paraId="3BD00B79"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0:49</w:t>
      </w:r>
      <w:proofErr w:type="gramEnd"/>
      <w:r w:rsidRPr="003C18F2">
        <w:rPr>
          <w:rFonts w:ascii="Arial" w:hAnsi="Arial" w:cs="Arial"/>
        </w:rPr>
        <w:t xml:space="preserve">  </w:t>
      </w:r>
    </w:p>
    <w:p w14:paraId="3754F481" w14:textId="77777777" w:rsidR="007243CE" w:rsidRPr="003C18F2" w:rsidRDefault="007243CE" w:rsidP="007243CE">
      <w:pPr>
        <w:rPr>
          <w:rFonts w:ascii="Arial" w:hAnsi="Arial" w:cs="Arial"/>
        </w:rPr>
      </w:pPr>
      <w:r w:rsidRPr="003C18F2">
        <w:rPr>
          <w:rFonts w:ascii="Arial" w:hAnsi="Arial" w:cs="Arial"/>
        </w:rPr>
        <w:t>Anything? Yeah.</w:t>
      </w:r>
    </w:p>
    <w:p w14:paraId="5134C0A5" w14:textId="77777777" w:rsidR="007243CE" w:rsidRPr="003C18F2" w:rsidRDefault="007243CE" w:rsidP="007243CE">
      <w:pPr>
        <w:rPr>
          <w:rFonts w:ascii="Arial" w:hAnsi="Arial" w:cs="Arial"/>
        </w:rPr>
      </w:pPr>
    </w:p>
    <w:p w14:paraId="6FCF543A"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0:50</w:t>
      </w:r>
      <w:proofErr w:type="gramEnd"/>
      <w:r w:rsidRPr="003C18F2">
        <w:rPr>
          <w:rFonts w:ascii="Arial" w:hAnsi="Arial" w:cs="Arial"/>
        </w:rPr>
        <w:t xml:space="preserve">  </w:t>
      </w:r>
    </w:p>
    <w:p w14:paraId="7FDF308C" w14:textId="77777777" w:rsidR="007243CE" w:rsidRPr="003C18F2" w:rsidRDefault="007243CE" w:rsidP="007243CE">
      <w:pPr>
        <w:rPr>
          <w:rFonts w:ascii="Arial" w:hAnsi="Arial" w:cs="Arial"/>
        </w:rPr>
      </w:pPr>
      <w:r w:rsidRPr="003C18F2">
        <w:rPr>
          <w:rFonts w:ascii="Arial" w:hAnsi="Arial" w:cs="Arial"/>
        </w:rPr>
        <w:t xml:space="preserve">Okay. Um, do would now be a purpose, if you want to ask them is that for like, later questions? You want me to dive into it? Now? I've been to it. Okay. So, the, </w:t>
      </w:r>
      <w:r w:rsidRPr="003C18F2">
        <w:rPr>
          <w:rFonts w:ascii="Arial" w:hAnsi="Arial" w:cs="Arial"/>
          <w:highlight w:val="yellow"/>
        </w:rPr>
        <w:t xml:space="preserve">in terms of like, finding articles that have </w:t>
      </w:r>
      <w:proofErr w:type="gramStart"/>
      <w:r w:rsidRPr="003C18F2">
        <w:rPr>
          <w:rFonts w:ascii="Arial" w:hAnsi="Arial" w:cs="Arial"/>
          <w:highlight w:val="yellow"/>
        </w:rPr>
        <w:t>really tangible</w:t>
      </w:r>
      <w:proofErr w:type="gramEnd"/>
      <w:r w:rsidRPr="003C18F2">
        <w:rPr>
          <w:rFonts w:ascii="Arial" w:hAnsi="Arial" w:cs="Arial"/>
          <w:highlight w:val="yellow"/>
        </w:rPr>
        <w:t xml:space="preserve"> resources, you've done a good job in that</w:t>
      </w:r>
      <w:r w:rsidRPr="003C18F2">
        <w:rPr>
          <w:rFonts w:ascii="Arial" w:hAnsi="Arial" w:cs="Arial"/>
        </w:rPr>
        <w:t xml:space="preserve">. And so, so there? I would </w:t>
      </w:r>
      <w:proofErr w:type="gramStart"/>
      <w:r w:rsidRPr="003C18F2">
        <w:rPr>
          <w:rFonts w:ascii="Arial" w:hAnsi="Arial" w:cs="Arial"/>
        </w:rPr>
        <w:t>say?</w:t>
      </w:r>
      <w:proofErr w:type="gramEnd"/>
      <w:r w:rsidRPr="003C18F2">
        <w:rPr>
          <w:rFonts w:ascii="Arial" w:hAnsi="Arial" w:cs="Arial"/>
        </w:rPr>
        <w:t xml:space="preserve"> The, the, the resources, the poll went way back, right. So, in my professional opinion, right, like you're, and you kind of hit the nail on the head early on, right? </w:t>
      </w:r>
      <w:proofErr w:type="gramStart"/>
      <w:r w:rsidRPr="003C18F2">
        <w:rPr>
          <w:rFonts w:ascii="Arial" w:hAnsi="Arial" w:cs="Arial"/>
        </w:rPr>
        <w:t>So</w:t>
      </w:r>
      <w:proofErr w:type="gramEnd"/>
      <w:r w:rsidRPr="003C18F2">
        <w:rPr>
          <w:rFonts w:ascii="Arial" w:hAnsi="Arial" w:cs="Arial"/>
        </w:rPr>
        <w:t xml:space="preserve"> the scope of what you're trying to do is, is actually trying to organize what essentially has become like a new field of sub field of the study, you know, what I mean? And so, like a sub field of voice studies, </w:t>
      </w:r>
      <w:proofErr w:type="gramStart"/>
      <w:r w:rsidRPr="003C18F2">
        <w:rPr>
          <w:rFonts w:ascii="Arial" w:hAnsi="Arial" w:cs="Arial"/>
        </w:rPr>
        <w:t>are arguably is</w:t>
      </w:r>
      <w:proofErr w:type="gramEnd"/>
      <w:r w:rsidRPr="003C18F2">
        <w:rPr>
          <w:rFonts w:ascii="Arial" w:hAnsi="Arial" w:cs="Arial"/>
        </w:rPr>
        <w:t xml:space="preserve">, however, you want to term it decolonization, and EDI as we say, </w:t>
      </w:r>
      <w:r w:rsidRPr="003C18F2">
        <w:rPr>
          <w:rFonts w:ascii="Arial" w:hAnsi="Arial" w:cs="Arial"/>
          <w:highlight w:val="black"/>
        </w:rPr>
        <w:t>(IDP)</w:t>
      </w:r>
      <w:r w:rsidRPr="003C18F2">
        <w:rPr>
          <w:rFonts w:ascii="Arial" w:hAnsi="Arial" w:cs="Arial"/>
        </w:rPr>
        <w:t xml:space="preserve"> all the time. Right. So, like, the early </w:t>
      </w:r>
      <w:r w:rsidRPr="003C18F2">
        <w:rPr>
          <w:rFonts w:ascii="Arial" w:hAnsi="Arial" w:cs="Arial"/>
          <w:highlight w:val="black"/>
        </w:rPr>
        <w:t>(IDP)</w:t>
      </w:r>
      <w:r w:rsidRPr="003C18F2">
        <w:rPr>
          <w:rFonts w:ascii="Arial" w:hAnsi="Arial" w:cs="Arial"/>
        </w:rPr>
        <w:t xml:space="preserve"> called it social justice, you know, so the, the first several issues of the voices beach review had like a social justice warrior, and they, they called it ethics slash social justice, like, you know, so that's, the conversation has been going on for a long, long time. </w:t>
      </w:r>
      <w:proofErr w:type="gramStart"/>
      <w:r w:rsidRPr="003C18F2">
        <w:rPr>
          <w:rFonts w:ascii="Arial" w:hAnsi="Arial" w:cs="Arial"/>
        </w:rPr>
        <w:t>So</w:t>
      </w:r>
      <w:proofErr w:type="gramEnd"/>
      <w:r w:rsidRPr="003C18F2">
        <w:rPr>
          <w:rFonts w:ascii="Arial" w:hAnsi="Arial" w:cs="Arial"/>
        </w:rPr>
        <w:t xml:space="preserve"> but arguably, it's become its own subfield in the past, like five or 10 years, so you seem to be doing kind of like a meta study of that. The, the </w:t>
      </w:r>
      <w:r w:rsidRPr="003C18F2">
        <w:rPr>
          <w:rFonts w:ascii="Arial" w:hAnsi="Arial" w:cs="Arial"/>
          <w:highlight w:val="green"/>
        </w:rPr>
        <w:t>resources you gave, you could beef up, like the history of how that conversation has evolved</w:t>
      </w:r>
      <w:r w:rsidRPr="003C18F2">
        <w:rPr>
          <w:rFonts w:ascii="Arial" w:hAnsi="Arial" w:cs="Arial"/>
        </w:rPr>
        <w:t xml:space="preserve">. You know, so in just reading your kind of lit review, it </w:t>
      </w:r>
      <w:proofErr w:type="gramStart"/>
      <w:r w:rsidRPr="003C18F2">
        <w:rPr>
          <w:rFonts w:ascii="Arial" w:hAnsi="Arial" w:cs="Arial"/>
        </w:rPr>
        <w:t>do</w:t>
      </w:r>
      <w:proofErr w:type="gramEnd"/>
      <w:r w:rsidRPr="003C18F2">
        <w:rPr>
          <w:rFonts w:ascii="Arial" w:hAnsi="Arial" w:cs="Arial"/>
        </w:rPr>
        <w:t xml:space="preserve"> speaking very candidly, it slightly </w:t>
      </w:r>
      <w:r w:rsidRPr="003C18F2">
        <w:rPr>
          <w:rFonts w:ascii="Arial" w:hAnsi="Arial" w:cs="Arial"/>
          <w:highlight w:val="green"/>
        </w:rPr>
        <w:t>implies that this is a new inquiry</w:t>
      </w:r>
      <w:r w:rsidRPr="003C18F2">
        <w:rPr>
          <w:rFonts w:ascii="Arial" w:hAnsi="Arial" w:cs="Arial"/>
        </w:rPr>
        <w:t xml:space="preserve">. And </w:t>
      </w:r>
      <w:proofErr w:type="gramStart"/>
      <w:r w:rsidRPr="003C18F2">
        <w:rPr>
          <w:rFonts w:ascii="Arial" w:hAnsi="Arial" w:cs="Arial"/>
        </w:rPr>
        <w:t>so</w:t>
      </w:r>
      <w:proofErr w:type="gramEnd"/>
      <w:r w:rsidRPr="003C18F2">
        <w:rPr>
          <w:rFonts w:ascii="Arial" w:hAnsi="Arial" w:cs="Arial"/>
        </w:rPr>
        <w:t xml:space="preserve"> I know you don't intend it, to do that. But it but just if I, if that was an article you submitted for me to edit, that would be like a comment I would give you like, the implication of how this is written, like, semi implies that this was like your idea. And like, and that's like, not the case. And so like,</w:t>
      </w:r>
    </w:p>
    <w:p w14:paraId="30567840" w14:textId="77777777" w:rsidR="007243CE" w:rsidRPr="003C18F2" w:rsidRDefault="007243CE" w:rsidP="007243CE">
      <w:pPr>
        <w:rPr>
          <w:rFonts w:ascii="Arial" w:hAnsi="Arial" w:cs="Arial"/>
        </w:rPr>
      </w:pPr>
    </w:p>
    <w:p w14:paraId="004FFFC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2:57</w:t>
      </w:r>
      <w:proofErr w:type="gramEnd"/>
      <w:r w:rsidRPr="003C18F2">
        <w:rPr>
          <w:rFonts w:ascii="Arial" w:hAnsi="Arial" w:cs="Arial"/>
        </w:rPr>
        <w:t xml:space="preserve">  </w:t>
      </w:r>
    </w:p>
    <w:p w14:paraId="18151911" w14:textId="77777777" w:rsidR="007243CE" w:rsidRPr="003C18F2" w:rsidRDefault="007243CE" w:rsidP="007243CE">
      <w:pPr>
        <w:rPr>
          <w:rFonts w:ascii="Arial" w:hAnsi="Arial" w:cs="Arial"/>
        </w:rPr>
      </w:pPr>
      <w:r w:rsidRPr="003C18F2">
        <w:rPr>
          <w:rFonts w:ascii="Arial" w:hAnsi="Arial" w:cs="Arial"/>
        </w:rPr>
        <w:t>what came to mind when I was? Yeah, my own thing, so yeah,</w:t>
      </w:r>
    </w:p>
    <w:p w14:paraId="7C6F607D" w14:textId="77777777" w:rsidR="007243CE" w:rsidRPr="003C18F2" w:rsidRDefault="007243CE" w:rsidP="007243CE">
      <w:pPr>
        <w:rPr>
          <w:rFonts w:ascii="Arial" w:hAnsi="Arial" w:cs="Arial"/>
        </w:rPr>
      </w:pPr>
    </w:p>
    <w:p w14:paraId="57D59646" w14:textId="77777777" w:rsidR="007243CE" w:rsidRPr="003C18F2" w:rsidRDefault="007243CE" w:rsidP="007243CE">
      <w:pPr>
        <w:rPr>
          <w:rFonts w:ascii="Arial" w:hAnsi="Arial" w:cs="Arial"/>
        </w:rPr>
      </w:pPr>
      <w:r w:rsidRPr="003C18F2">
        <w:rPr>
          <w:rFonts w:ascii="Arial" w:hAnsi="Arial" w:cs="Arial"/>
        </w:rPr>
        <w:lastRenderedPageBreak/>
        <w:t xml:space="preserve">Unknown </w:t>
      </w:r>
      <w:proofErr w:type="gramStart"/>
      <w:r w:rsidRPr="003C18F2">
        <w:rPr>
          <w:rFonts w:ascii="Arial" w:hAnsi="Arial" w:cs="Arial"/>
        </w:rPr>
        <w:t>Speaker  3:01</w:t>
      </w:r>
      <w:proofErr w:type="gramEnd"/>
      <w:r w:rsidRPr="003C18F2">
        <w:rPr>
          <w:rFonts w:ascii="Arial" w:hAnsi="Arial" w:cs="Arial"/>
        </w:rPr>
        <w:t xml:space="preserve">  </w:t>
      </w:r>
    </w:p>
    <w:p w14:paraId="37F2D904" w14:textId="77777777" w:rsidR="007243CE" w:rsidRPr="003C18F2" w:rsidRDefault="007243CE" w:rsidP="007243CE">
      <w:pPr>
        <w:rPr>
          <w:rFonts w:ascii="Arial" w:hAnsi="Arial" w:cs="Arial"/>
        </w:rPr>
      </w:pPr>
      <w:r w:rsidRPr="003C18F2">
        <w:rPr>
          <w:rFonts w:ascii="Arial" w:hAnsi="Arial" w:cs="Arial"/>
        </w:rPr>
        <w:t xml:space="preserve">yeah. And </w:t>
      </w:r>
      <w:proofErr w:type="gramStart"/>
      <w:r w:rsidRPr="003C18F2">
        <w:rPr>
          <w:rFonts w:ascii="Arial" w:hAnsi="Arial" w:cs="Arial"/>
        </w:rPr>
        <w:t>so</w:t>
      </w:r>
      <w:proofErr w:type="gramEnd"/>
      <w:r w:rsidRPr="003C18F2">
        <w:rPr>
          <w:rFonts w:ascii="Arial" w:hAnsi="Arial" w:cs="Arial"/>
        </w:rPr>
        <w:t xml:space="preserve"> and that's okay. Like that happened. And for just so you know, because you </w:t>
      </w:r>
      <w:proofErr w:type="spellStart"/>
      <w:r w:rsidRPr="003C18F2">
        <w:rPr>
          <w:rFonts w:ascii="Arial" w:hAnsi="Arial" w:cs="Arial"/>
        </w:rPr>
        <w:t>you</w:t>
      </w:r>
      <w:proofErr w:type="spellEnd"/>
      <w:r w:rsidRPr="003C18F2">
        <w:rPr>
          <w:rFonts w:ascii="Arial" w:hAnsi="Arial" w:cs="Arial"/>
        </w:rPr>
        <w:t xml:space="preserve">, you know, I don't know, you and I, and it is I love to support colleagues, and I hope you receive this in a supportive manner, right? That's actually a very common thing that happens all the time, if it makes you feel better is so like, that's a very common note that we give to, to, to, </w:t>
      </w:r>
      <w:r w:rsidRPr="003C18F2">
        <w:rPr>
          <w:rFonts w:ascii="Arial" w:hAnsi="Arial" w:cs="Arial"/>
          <w:highlight w:val="black"/>
        </w:rPr>
        <w:t>(IDP)</w:t>
      </w:r>
      <w:r w:rsidRPr="003C18F2">
        <w:rPr>
          <w:rFonts w:ascii="Arial" w:hAnsi="Arial" w:cs="Arial"/>
        </w:rPr>
        <w:tab/>
        <w:t xml:space="preserve">like, </w:t>
      </w:r>
      <w:proofErr w:type="gramStart"/>
      <w:r w:rsidRPr="003C18F2">
        <w:rPr>
          <w:rFonts w:ascii="Arial" w:hAnsi="Arial" w:cs="Arial"/>
        </w:rPr>
        <w:t>Hey</w:t>
      </w:r>
      <w:proofErr w:type="gramEnd"/>
      <w:r w:rsidRPr="003C18F2">
        <w:rPr>
          <w:rFonts w:ascii="Arial" w:hAnsi="Arial" w:cs="Arial"/>
        </w:rPr>
        <w:t xml:space="preserve">, you sort of phrase this as if it's like, this is your idea. And that's not entirely the case. Like, it's your idea to, like, organize it, but like, it's not like necessarily your idea. Like, that's extremely common. Right. And so, so, yeah, so just so </w:t>
      </w:r>
      <w:proofErr w:type="spellStart"/>
      <w:r w:rsidRPr="003C18F2">
        <w:rPr>
          <w:rFonts w:ascii="Arial" w:hAnsi="Arial" w:cs="Arial"/>
        </w:rPr>
        <w:t>so</w:t>
      </w:r>
      <w:proofErr w:type="spellEnd"/>
      <w:r w:rsidRPr="003C18F2">
        <w:rPr>
          <w:rFonts w:ascii="Arial" w:hAnsi="Arial" w:cs="Arial"/>
        </w:rPr>
        <w:t xml:space="preserve"> like </w:t>
      </w:r>
      <w:r w:rsidRPr="003C18F2">
        <w:rPr>
          <w:rFonts w:ascii="Arial" w:hAnsi="Arial" w:cs="Arial"/>
          <w:highlight w:val="green"/>
        </w:rPr>
        <w:t>Dudley Knight, for example, you know, you know, you know, in terms of like speech, for example, like he was writing articles in the early 90s on this</w:t>
      </w:r>
      <w:r w:rsidRPr="003C18F2">
        <w:rPr>
          <w:rFonts w:ascii="Arial" w:hAnsi="Arial" w:cs="Arial"/>
        </w:rPr>
        <w:t xml:space="preserve">, you know, I mean, so. </w:t>
      </w:r>
      <w:proofErr w:type="gramStart"/>
      <w:r w:rsidRPr="003C18F2">
        <w:rPr>
          <w:rFonts w:ascii="Arial" w:hAnsi="Arial" w:cs="Arial"/>
        </w:rPr>
        <w:t>So</w:t>
      </w:r>
      <w:proofErr w:type="gramEnd"/>
      <w:r w:rsidRPr="003C18F2">
        <w:rPr>
          <w:rFonts w:ascii="Arial" w:hAnsi="Arial" w:cs="Arial"/>
        </w:rPr>
        <w:t xml:space="preserve"> they the other thing, too, is, okay, so if you want to like why are you also I think </w:t>
      </w:r>
      <w:r w:rsidRPr="003C18F2">
        <w:rPr>
          <w:rFonts w:ascii="Arial" w:hAnsi="Arial" w:cs="Arial"/>
          <w:highlight w:val="green"/>
        </w:rPr>
        <w:t>there's a couple articles in the (</w:t>
      </w:r>
      <w:r w:rsidRPr="003C18F2">
        <w:rPr>
          <w:rFonts w:ascii="Arial" w:hAnsi="Arial" w:cs="Arial"/>
          <w:highlight w:val="black"/>
        </w:rPr>
        <w:t xml:space="preserve">IDP) </w:t>
      </w:r>
      <w:r w:rsidRPr="003C18F2">
        <w:rPr>
          <w:rFonts w:ascii="Arial" w:hAnsi="Arial" w:cs="Arial"/>
          <w:highlight w:val="green"/>
        </w:rPr>
        <w:t>that could really support you in terms of like, how the conversation is changing.</w:t>
      </w:r>
      <w:r w:rsidRPr="003C18F2">
        <w:rPr>
          <w:rFonts w:ascii="Arial" w:hAnsi="Arial" w:cs="Arial"/>
        </w:rPr>
        <w:t xml:space="preserve"> </w:t>
      </w:r>
      <w:proofErr w:type="gramStart"/>
      <w:r w:rsidRPr="003C18F2">
        <w:rPr>
          <w:rFonts w:ascii="Arial" w:hAnsi="Arial" w:cs="Arial"/>
        </w:rPr>
        <w:t>So</w:t>
      </w:r>
      <w:proofErr w:type="gramEnd"/>
      <w:r w:rsidRPr="003C18F2">
        <w:rPr>
          <w:rFonts w:ascii="Arial" w:hAnsi="Arial" w:cs="Arial"/>
        </w:rPr>
        <w:t xml:space="preserve"> this actually just popped in my head right now as we're doing this, so I'm </w:t>
      </w:r>
      <w:proofErr w:type="spellStart"/>
      <w:r w:rsidRPr="003C18F2">
        <w:rPr>
          <w:rFonts w:ascii="Arial" w:hAnsi="Arial" w:cs="Arial"/>
        </w:rPr>
        <w:t>gonna</w:t>
      </w:r>
      <w:proofErr w:type="spellEnd"/>
      <w:r w:rsidRPr="003C18F2">
        <w:rPr>
          <w:rFonts w:ascii="Arial" w:hAnsi="Arial" w:cs="Arial"/>
        </w:rPr>
        <w:t xml:space="preserve"> find it for you. What is </w:t>
      </w:r>
      <w:r w:rsidRPr="003C18F2">
        <w:rPr>
          <w:rFonts w:ascii="Arial" w:hAnsi="Arial" w:cs="Arial"/>
          <w:highlight w:val="black"/>
        </w:rPr>
        <w:t>(IDP)</w:t>
      </w:r>
      <w:r w:rsidRPr="003C18F2">
        <w:rPr>
          <w:rFonts w:ascii="Arial" w:hAnsi="Arial" w:cs="Arial"/>
        </w:rPr>
        <w:t xml:space="preserve"> last name?</w:t>
      </w:r>
    </w:p>
    <w:p w14:paraId="7A7C4345" w14:textId="77777777" w:rsidR="007243CE" w:rsidRPr="003C18F2" w:rsidRDefault="007243CE" w:rsidP="007243CE">
      <w:pPr>
        <w:rPr>
          <w:rFonts w:ascii="Arial" w:hAnsi="Arial" w:cs="Arial"/>
        </w:rPr>
      </w:pPr>
    </w:p>
    <w:p w14:paraId="0C2D9F96"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4:26</w:t>
      </w:r>
      <w:proofErr w:type="gramEnd"/>
      <w:r w:rsidRPr="003C18F2">
        <w:rPr>
          <w:rFonts w:ascii="Arial" w:hAnsi="Arial" w:cs="Arial"/>
        </w:rPr>
        <w:t xml:space="preserve">  </w:t>
      </w:r>
    </w:p>
    <w:p w14:paraId="4D4FF829" w14:textId="77777777" w:rsidR="007243CE" w:rsidRPr="003C18F2" w:rsidRDefault="007243CE" w:rsidP="007243CE">
      <w:pPr>
        <w:rPr>
          <w:rFonts w:ascii="Arial" w:hAnsi="Arial" w:cs="Arial"/>
        </w:rPr>
      </w:pPr>
      <w:proofErr w:type="gramStart"/>
      <w:r w:rsidRPr="003C18F2">
        <w:rPr>
          <w:rFonts w:ascii="Arial" w:hAnsi="Arial" w:cs="Arial"/>
        </w:rPr>
        <w:t>So</w:t>
      </w:r>
      <w:proofErr w:type="gramEnd"/>
      <w:r w:rsidRPr="003C18F2">
        <w:rPr>
          <w:rFonts w:ascii="Arial" w:hAnsi="Arial" w:cs="Arial"/>
        </w:rPr>
        <w:t xml:space="preserve"> it's Joe Hardy and Melissa. </w:t>
      </w:r>
      <w:r w:rsidRPr="003C18F2">
        <w:rPr>
          <w:rFonts w:ascii="Arial" w:hAnsi="Arial" w:cs="Arial"/>
          <w:highlight w:val="black"/>
        </w:rPr>
        <w:t>(IDP).</w:t>
      </w:r>
      <w:r w:rsidRPr="003C18F2">
        <w:rPr>
          <w:rFonts w:ascii="Arial" w:hAnsi="Arial" w:cs="Arial"/>
        </w:rPr>
        <w:t xml:space="preserve"> Sorry, I had a couple of things pulled up for you. Head early. There it is. I'm going to share my screen with you. So oops, can you enable screen sharing?</w:t>
      </w:r>
    </w:p>
    <w:p w14:paraId="0FF01F5B" w14:textId="77777777" w:rsidR="007243CE" w:rsidRPr="003C18F2" w:rsidRDefault="007243CE" w:rsidP="007243CE">
      <w:pPr>
        <w:rPr>
          <w:rFonts w:ascii="Arial" w:hAnsi="Arial" w:cs="Arial"/>
        </w:rPr>
      </w:pPr>
    </w:p>
    <w:p w14:paraId="09EF8D1A"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4:51</w:t>
      </w:r>
      <w:proofErr w:type="gramEnd"/>
      <w:r w:rsidRPr="003C18F2">
        <w:rPr>
          <w:rFonts w:ascii="Arial" w:hAnsi="Arial" w:cs="Arial"/>
        </w:rPr>
        <w:t xml:space="preserve">  </w:t>
      </w:r>
    </w:p>
    <w:p w14:paraId="4604C3E9" w14:textId="77777777" w:rsidR="007243CE" w:rsidRPr="003C18F2" w:rsidRDefault="007243CE" w:rsidP="007243CE">
      <w:pPr>
        <w:rPr>
          <w:rFonts w:ascii="Arial" w:hAnsi="Arial" w:cs="Arial"/>
        </w:rPr>
      </w:pPr>
      <w:r w:rsidRPr="003C18F2">
        <w:rPr>
          <w:rFonts w:ascii="Arial" w:hAnsi="Arial" w:cs="Arial"/>
        </w:rPr>
        <w:t>I don't know how to do that.</w:t>
      </w:r>
    </w:p>
    <w:p w14:paraId="3FDC9497" w14:textId="77777777" w:rsidR="007243CE" w:rsidRPr="003C18F2" w:rsidRDefault="007243CE" w:rsidP="007243CE">
      <w:pPr>
        <w:rPr>
          <w:rFonts w:ascii="Arial" w:hAnsi="Arial" w:cs="Arial"/>
        </w:rPr>
      </w:pPr>
    </w:p>
    <w:p w14:paraId="0C3D419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4:53</w:t>
      </w:r>
      <w:proofErr w:type="gramEnd"/>
      <w:r w:rsidRPr="003C18F2">
        <w:rPr>
          <w:rFonts w:ascii="Arial" w:hAnsi="Arial" w:cs="Arial"/>
        </w:rPr>
        <w:t xml:space="preserve">  </w:t>
      </w:r>
    </w:p>
    <w:p w14:paraId="250B1F4B" w14:textId="77777777" w:rsidR="007243CE" w:rsidRPr="003C18F2" w:rsidRDefault="007243CE" w:rsidP="007243CE">
      <w:pPr>
        <w:rPr>
          <w:rFonts w:ascii="Arial" w:hAnsi="Arial" w:cs="Arial"/>
        </w:rPr>
      </w:pPr>
      <w:r w:rsidRPr="003C18F2">
        <w:rPr>
          <w:rFonts w:ascii="Arial" w:hAnsi="Arial" w:cs="Arial"/>
        </w:rPr>
        <w:t>Click on the three dots at the corner of my screen and make me the co host</w:t>
      </w:r>
    </w:p>
    <w:p w14:paraId="36BC525E" w14:textId="77777777" w:rsidR="007243CE" w:rsidRPr="003C18F2" w:rsidRDefault="007243CE" w:rsidP="007243CE">
      <w:pPr>
        <w:rPr>
          <w:rFonts w:ascii="Arial" w:hAnsi="Arial" w:cs="Arial"/>
        </w:rPr>
      </w:pPr>
    </w:p>
    <w:p w14:paraId="71B0BCFB"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5:04</w:t>
      </w:r>
      <w:proofErr w:type="gramEnd"/>
      <w:r w:rsidRPr="003C18F2">
        <w:rPr>
          <w:rFonts w:ascii="Arial" w:hAnsi="Arial" w:cs="Arial"/>
        </w:rPr>
        <w:t xml:space="preserve">  </w:t>
      </w:r>
    </w:p>
    <w:p w14:paraId="244EEB69" w14:textId="77777777" w:rsidR="007243CE" w:rsidRPr="003C18F2" w:rsidRDefault="007243CE" w:rsidP="007243CE">
      <w:pPr>
        <w:rPr>
          <w:rFonts w:ascii="Arial" w:hAnsi="Arial" w:cs="Arial"/>
        </w:rPr>
      </w:pPr>
      <w:r w:rsidRPr="003C18F2">
        <w:rPr>
          <w:rFonts w:ascii="Arial" w:hAnsi="Arial" w:cs="Arial"/>
        </w:rPr>
        <w:t>You're while you're the host.</w:t>
      </w:r>
    </w:p>
    <w:p w14:paraId="02A9E94C" w14:textId="77777777" w:rsidR="007243CE" w:rsidRPr="003C18F2" w:rsidRDefault="007243CE" w:rsidP="007243CE">
      <w:pPr>
        <w:rPr>
          <w:rFonts w:ascii="Arial" w:hAnsi="Arial" w:cs="Arial"/>
        </w:rPr>
      </w:pPr>
    </w:p>
    <w:p w14:paraId="4B67CD65"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5:06</w:t>
      </w:r>
      <w:proofErr w:type="gramEnd"/>
      <w:r w:rsidRPr="003C18F2">
        <w:rPr>
          <w:rFonts w:ascii="Arial" w:hAnsi="Arial" w:cs="Arial"/>
        </w:rPr>
        <w:t xml:space="preserve">  </w:t>
      </w:r>
    </w:p>
    <w:p w14:paraId="683F6BCA" w14:textId="77777777" w:rsidR="007243CE" w:rsidRPr="003C18F2" w:rsidRDefault="007243CE" w:rsidP="007243CE">
      <w:pPr>
        <w:rPr>
          <w:rFonts w:ascii="Arial" w:hAnsi="Arial" w:cs="Arial"/>
        </w:rPr>
      </w:pPr>
      <w:r w:rsidRPr="003C18F2">
        <w:rPr>
          <w:rFonts w:ascii="Arial" w:hAnsi="Arial" w:cs="Arial"/>
        </w:rPr>
        <w:t xml:space="preserve">Yay. Okay. </w:t>
      </w:r>
      <w:proofErr w:type="gramStart"/>
      <w:r w:rsidRPr="003C18F2">
        <w:rPr>
          <w:rFonts w:ascii="Arial" w:hAnsi="Arial" w:cs="Arial"/>
        </w:rPr>
        <w:t>So</w:t>
      </w:r>
      <w:proofErr w:type="gramEnd"/>
      <w:r w:rsidRPr="003C18F2">
        <w:rPr>
          <w:rFonts w:ascii="Arial" w:hAnsi="Arial" w:cs="Arial"/>
        </w:rPr>
        <w:t xml:space="preserve"> and then you I think you want to reclaim it so that you can get the recording. Okay, so right here. Alright, so the </w:t>
      </w:r>
      <w:r w:rsidRPr="003C18F2">
        <w:rPr>
          <w:rFonts w:ascii="Arial" w:hAnsi="Arial" w:cs="Arial"/>
          <w:highlight w:val="green"/>
        </w:rPr>
        <w:t>current use of standard accents and speech practices and pedagogy, and the current use of standard dialects</w:t>
      </w:r>
      <w:r w:rsidRPr="003C18F2">
        <w:rPr>
          <w:rFonts w:ascii="Arial" w:hAnsi="Arial" w:cs="Arial"/>
        </w:rPr>
        <w:t xml:space="preserve">. </w:t>
      </w:r>
      <w:proofErr w:type="gramStart"/>
      <w:r w:rsidRPr="003C18F2">
        <w:rPr>
          <w:rFonts w:ascii="Arial" w:hAnsi="Arial" w:cs="Arial"/>
        </w:rPr>
        <w:t>So</w:t>
      </w:r>
      <w:proofErr w:type="gramEnd"/>
      <w:r w:rsidRPr="003C18F2">
        <w:rPr>
          <w:rFonts w:ascii="Arial" w:hAnsi="Arial" w:cs="Arial"/>
        </w:rPr>
        <w:t xml:space="preserve"> these is, this is like a two part study. And it's only in the USA. But what they do is they basically they interview all these voice coaches, and then they interview all these like really </w:t>
      </w:r>
      <w:proofErr w:type="gramStart"/>
      <w:r w:rsidRPr="003C18F2">
        <w:rPr>
          <w:rFonts w:ascii="Arial" w:hAnsi="Arial" w:cs="Arial"/>
        </w:rPr>
        <w:t>high profile</w:t>
      </w:r>
      <w:proofErr w:type="gramEnd"/>
      <w:r w:rsidRPr="003C18F2">
        <w:rPr>
          <w:rFonts w:ascii="Arial" w:hAnsi="Arial" w:cs="Arial"/>
        </w:rPr>
        <w:t xml:space="preserve"> professional theatres. And they essentially show that professional theatres aren't interested in actors that are quote, unquote, neutral or quote unquote, like, you know, interested in </w:t>
      </w:r>
      <w:r w:rsidRPr="003C18F2">
        <w:rPr>
          <w:rFonts w:ascii="Arial" w:hAnsi="Arial" w:cs="Arial"/>
          <w:highlight w:val="green"/>
        </w:rPr>
        <w:t xml:space="preserve">standard or RP. Like, that's not the trends of the industry. </w:t>
      </w:r>
      <w:proofErr w:type="gramStart"/>
      <w:r w:rsidRPr="003C18F2">
        <w:rPr>
          <w:rFonts w:ascii="Arial" w:hAnsi="Arial" w:cs="Arial"/>
          <w:highlight w:val="green"/>
        </w:rPr>
        <w:t>So</w:t>
      </w:r>
      <w:proofErr w:type="gramEnd"/>
      <w:r w:rsidRPr="003C18F2">
        <w:rPr>
          <w:rFonts w:ascii="Arial" w:hAnsi="Arial" w:cs="Arial"/>
          <w:highlight w:val="green"/>
        </w:rPr>
        <w:t xml:space="preserve"> they show that there's like a disconnect between, like an older way of thinking about speech training and kind of current professional trends. And so, and I tell you that because, like, what's the argument for like, keeping the old kind of uncool slash racist way of doing it? Right, the argument is, that's what the industry wants. </w:t>
      </w:r>
      <w:r w:rsidRPr="003C18F2">
        <w:rPr>
          <w:rFonts w:ascii="Arial" w:hAnsi="Arial" w:cs="Arial"/>
          <w:highlight w:val="green"/>
        </w:rPr>
        <w:lastRenderedPageBreak/>
        <w:t>Right? And so that's those articles, like, suggest otherwise</w:t>
      </w:r>
      <w:r w:rsidRPr="003C18F2">
        <w:rPr>
          <w:rFonts w:ascii="Arial" w:hAnsi="Arial" w:cs="Arial"/>
        </w:rPr>
        <w:t xml:space="preserve">. And so, um, the other thing, and so the other thing, too, is that, okay, so when you look at, like, different methodologies, like within voice training, I think like, you want to, if you were to really do a deep dive, like, like a PhD level. </w:t>
      </w:r>
      <w:proofErr w:type="gramStart"/>
      <w:r w:rsidRPr="003C18F2">
        <w:rPr>
          <w:rFonts w:ascii="Arial" w:hAnsi="Arial" w:cs="Arial"/>
        </w:rPr>
        <w:t>So</w:t>
      </w:r>
      <w:proofErr w:type="gramEnd"/>
      <w:r w:rsidRPr="003C18F2">
        <w:rPr>
          <w:rFonts w:ascii="Arial" w:hAnsi="Arial" w:cs="Arial"/>
        </w:rPr>
        <w:t xml:space="preserve"> pause, is this the kind of feedback you're wanting? Yeah.</w:t>
      </w:r>
    </w:p>
    <w:p w14:paraId="64171BE4" w14:textId="77777777" w:rsidR="007243CE" w:rsidRPr="003C18F2" w:rsidRDefault="007243CE" w:rsidP="007243CE">
      <w:pPr>
        <w:rPr>
          <w:rFonts w:ascii="Arial" w:hAnsi="Arial" w:cs="Arial"/>
        </w:rPr>
      </w:pPr>
    </w:p>
    <w:p w14:paraId="6595EF2A"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6:43</w:t>
      </w:r>
      <w:proofErr w:type="gramEnd"/>
      <w:r w:rsidRPr="003C18F2">
        <w:rPr>
          <w:rFonts w:ascii="Arial" w:hAnsi="Arial" w:cs="Arial"/>
        </w:rPr>
        <w:t xml:space="preserve">  </w:t>
      </w:r>
    </w:p>
    <w:p w14:paraId="44050955" w14:textId="77777777" w:rsidR="007243CE" w:rsidRPr="003C18F2" w:rsidRDefault="007243CE" w:rsidP="007243CE">
      <w:pPr>
        <w:rPr>
          <w:rFonts w:ascii="Arial" w:hAnsi="Arial" w:cs="Arial"/>
        </w:rPr>
      </w:pPr>
      <w:r w:rsidRPr="003C18F2">
        <w:rPr>
          <w:rFonts w:ascii="Arial" w:hAnsi="Arial" w:cs="Arial"/>
        </w:rPr>
        <w:t xml:space="preserve">Totally my question. Yeah, this is </w:t>
      </w:r>
      <w:proofErr w:type="gramStart"/>
      <w:r w:rsidRPr="003C18F2">
        <w:rPr>
          <w:rFonts w:ascii="Arial" w:hAnsi="Arial" w:cs="Arial"/>
        </w:rPr>
        <w:t>actually going</w:t>
      </w:r>
      <w:proofErr w:type="gramEnd"/>
      <w:r w:rsidRPr="003C18F2">
        <w:rPr>
          <w:rFonts w:ascii="Arial" w:hAnsi="Arial" w:cs="Arial"/>
        </w:rPr>
        <w:t xml:space="preserve"> to be really helpful to me. So yeah.</w:t>
      </w:r>
    </w:p>
    <w:p w14:paraId="1043CB03" w14:textId="77777777" w:rsidR="007243CE" w:rsidRPr="003C18F2" w:rsidRDefault="007243CE" w:rsidP="007243CE">
      <w:pPr>
        <w:rPr>
          <w:rFonts w:ascii="Arial" w:hAnsi="Arial" w:cs="Arial"/>
        </w:rPr>
      </w:pPr>
    </w:p>
    <w:p w14:paraId="13CFF05C"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6:47</w:t>
      </w:r>
      <w:proofErr w:type="gramEnd"/>
      <w:r w:rsidRPr="003C18F2">
        <w:rPr>
          <w:rFonts w:ascii="Arial" w:hAnsi="Arial" w:cs="Arial"/>
        </w:rPr>
        <w:t xml:space="preserve">  </w:t>
      </w:r>
    </w:p>
    <w:p w14:paraId="2B44AABA" w14:textId="77777777" w:rsidR="007243CE" w:rsidRPr="003C18F2" w:rsidRDefault="007243CE" w:rsidP="007243CE">
      <w:pPr>
        <w:rPr>
          <w:rFonts w:ascii="Arial" w:hAnsi="Arial" w:cs="Arial"/>
        </w:rPr>
      </w:pPr>
      <w:r w:rsidRPr="003C18F2">
        <w:rPr>
          <w:rFonts w:ascii="Arial" w:hAnsi="Arial" w:cs="Arial"/>
        </w:rPr>
        <w:t xml:space="preserve">Okay, cool. So, as you can see, like, no crazy man, like, stop talking. </w:t>
      </w:r>
      <w:proofErr w:type="gramStart"/>
      <w:r w:rsidRPr="003C18F2">
        <w:rPr>
          <w:rFonts w:ascii="Arial" w:hAnsi="Arial" w:cs="Arial"/>
        </w:rPr>
        <w:t>So</w:t>
      </w:r>
      <w:proofErr w:type="gramEnd"/>
      <w:r w:rsidRPr="003C18F2">
        <w:rPr>
          <w:rFonts w:ascii="Arial" w:hAnsi="Arial" w:cs="Arial"/>
        </w:rPr>
        <w:t xml:space="preserve"> like, if you want to take like a really, so this is kind of like a really deep dive, but like, I want to say this carefully. And well. </w:t>
      </w:r>
      <w:proofErr w:type="gramStart"/>
      <w:r w:rsidRPr="003C18F2">
        <w:rPr>
          <w:rFonts w:ascii="Arial" w:hAnsi="Arial" w:cs="Arial"/>
        </w:rPr>
        <w:t>So</w:t>
      </w:r>
      <w:proofErr w:type="gramEnd"/>
      <w:r w:rsidRPr="003C18F2">
        <w:rPr>
          <w:rFonts w:ascii="Arial" w:hAnsi="Arial" w:cs="Arial"/>
        </w:rPr>
        <w:t xml:space="preserve"> like, most, yes, you are true. It is a true statement, that when you look at, like, what's taught in the US, and the and the UK, like, within voice and speech classes, </w:t>
      </w:r>
      <w:r w:rsidRPr="003C18F2">
        <w:rPr>
          <w:rFonts w:ascii="Arial" w:hAnsi="Arial" w:cs="Arial"/>
          <w:highlight w:val="yellow"/>
        </w:rPr>
        <w:t xml:space="preserve">there is unquestionably an </w:t>
      </w:r>
      <w:proofErr w:type="gramStart"/>
      <w:r w:rsidRPr="003C18F2">
        <w:rPr>
          <w:rFonts w:ascii="Arial" w:hAnsi="Arial" w:cs="Arial"/>
          <w:highlight w:val="yellow"/>
        </w:rPr>
        <w:t>Anglo American</w:t>
      </w:r>
      <w:proofErr w:type="gramEnd"/>
      <w:r w:rsidRPr="003C18F2">
        <w:rPr>
          <w:rFonts w:ascii="Arial" w:hAnsi="Arial" w:cs="Arial"/>
          <w:highlight w:val="yellow"/>
        </w:rPr>
        <w:t xml:space="preserve"> tradition</w:t>
      </w:r>
      <w:r w:rsidRPr="003C18F2">
        <w:rPr>
          <w:rFonts w:ascii="Arial" w:hAnsi="Arial" w:cs="Arial"/>
        </w:rPr>
        <w:t xml:space="preserve">. Right. </w:t>
      </w:r>
      <w:proofErr w:type="gramStart"/>
      <w:r w:rsidRPr="003C18F2">
        <w:rPr>
          <w:rFonts w:ascii="Arial" w:hAnsi="Arial" w:cs="Arial"/>
        </w:rPr>
        <w:t>So</w:t>
      </w:r>
      <w:proofErr w:type="gramEnd"/>
      <w:r w:rsidRPr="003C18F2">
        <w:rPr>
          <w:rFonts w:ascii="Arial" w:hAnsi="Arial" w:cs="Arial"/>
        </w:rPr>
        <w:t xml:space="preserve"> like, that's true. And </w:t>
      </w:r>
      <w:proofErr w:type="spellStart"/>
      <w:proofErr w:type="gramStart"/>
      <w:r w:rsidRPr="003C18F2">
        <w:rPr>
          <w:rFonts w:ascii="Arial" w:hAnsi="Arial" w:cs="Arial"/>
        </w:rPr>
        <w:t>And</w:t>
      </w:r>
      <w:proofErr w:type="spellEnd"/>
      <w:proofErr w:type="gramEnd"/>
      <w:r w:rsidRPr="003C18F2">
        <w:rPr>
          <w:rFonts w:ascii="Arial" w:hAnsi="Arial" w:cs="Arial"/>
        </w:rPr>
        <w:t xml:space="preserve"> yes, </w:t>
      </w:r>
      <w:r w:rsidRPr="003C18F2">
        <w:rPr>
          <w:rFonts w:ascii="Arial" w:hAnsi="Arial" w:cs="Arial"/>
          <w:highlight w:val="yellow"/>
        </w:rPr>
        <w:t>I support you that, like, we should, like, question that.</w:t>
      </w:r>
      <w:r w:rsidRPr="003C18F2">
        <w:rPr>
          <w:rFonts w:ascii="Arial" w:hAnsi="Arial" w:cs="Arial"/>
        </w:rPr>
        <w:t xml:space="preserve"> We should, like, look outside of that. And </w:t>
      </w:r>
      <w:r w:rsidRPr="003C18F2">
        <w:rPr>
          <w:rFonts w:ascii="Arial" w:hAnsi="Arial" w:cs="Arial"/>
          <w:highlight w:val="green"/>
        </w:rPr>
        <w:t>we should like, like, look at and look at the implications of that</w:t>
      </w:r>
      <w:r w:rsidRPr="003C18F2">
        <w:rPr>
          <w:rFonts w:ascii="Arial" w:hAnsi="Arial" w:cs="Arial"/>
        </w:rPr>
        <w:t xml:space="preserve">. But I'm going to, I want to say this very carefully. So </w:t>
      </w:r>
      <w:r w:rsidRPr="003C18F2">
        <w:rPr>
          <w:rFonts w:ascii="Arial" w:hAnsi="Arial" w:cs="Arial"/>
          <w:highlight w:val="green"/>
        </w:rPr>
        <w:t>just because something necessarily comes from that tradition, doesn't mean that it perpetuates anything</w:t>
      </w:r>
      <w:r w:rsidRPr="003C18F2">
        <w:rPr>
          <w:rFonts w:ascii="Arial" w:hAnsi="Arial" w:cs="Arial"/>
        </w:rPr>
        <w:t xml:space="preserve">, per se. So, so like, for example, right? </w:t>
      </w:r>
      <w:proofErr w:type="gramStart"/>
      <w:r w:rsidRPr="003C18F2">
        <w:rPr>
          <w:rFonts w:ascii="Arial" w:hAnsi="Arial" w:cs="Arial"/>
        </w:rPr>
        <w:t>So</w:t>
      </w:r>
      <w:proofErr w:type="gramEnd"/>
      <w:r w:rsidRPr="003C18F2">
        <w:rPr>
          <w:rFonts w:ascii="Arial" w:hAnsi="Arial" w:cs="Arial"/>
        </w:rPr>
        <w:t xml:space="preserve"> like now, so disclosure point, I have a certification and so All right, so disclosure, but like so voice training, for example, looks like breaks down vocal anatomy, and like the physiology the acoustical physiology of that, and doesn't, and it purports not, you could, you could, like argue otherwise, but it purports to, like not having aesthetic bias. </w:t>
      </w:r>
      <w:proofErr w:type="gramStart"/>
      <w:r w:rsidRPr="003C18F2">
        <w:rPr>
          <w:rFonts w:ascii="Arial" w:hAnsi="Arial" w:cs="Arial"/>
        </w:rPr>
        <w:t>So</w:t>
      </w:r>
      <w:proofErr w:type="gramEnd"/>
      <w:r w:rsidRPr="003C18F2">
        <w:rPr>
          <w:rFonts w:ascii="Arial" w:hAnsi="Arial" w:cs="Arial"/>
        </w:rPr>
        <w:t xml:space="preserve"> like, move this part of the vocal tract, like makes the sound which is objectively true and universal, right? And </w:t>
      </w:r>
      <w:proofErr w:type="gramStart"/>
      <w:r w:rsidRPr="003C18F2">
        <w:rPr>
          <w:rFonts w:ascii="Arial" w:hAnsi="Arial" w:cs="Arial"/>
        </w:rPr>
        <w:t>so</w:t>
      </w:r>
      <w:proofErr w:type="gramEnd"/>
      <w:r w:rsidRPr="003C18F2">
        <w:rPr>
          <w:rFonts w:ascii="Arial" w:hAnsi="Arial" w:cs="Arial"/>
        </w:rPr>
        <w:t xml:space="preserve"> like that, in and of itself, doesn't necessarily have a western tradition, per se. Now, you could argue, well, the whole scientific aspect to look at that comes from like the enlightenment, okay. That's, that's an interesting conversation. I mean, so like, there's just sort of like different threads of like, okay, like, what's the pedagogical implications? What are the like, anatomical implications? It's just a touch more complicated than what? Yeah. Does that make sense? Yeah. Yeah. Yeah. So cool. I'll stop there. Because I know you have other questions.</w:t>
      </w:r>
    </w:p>
    <w:p w14:paraId="045668FB" w14:textId="77777777" w:rsidR="007243CE" w:rsidRPr="003C18F2" w:rsidRDefault="007243CE" w:rsidP="007243CE">
      <w:pPr>
        <w:rPr>
          <w:rFonts w:ascii="Arial" w:hAnsi="Arial" w:cs="Arial"/>
        </w:rPr>
      </w:pPr>
    </w:p>
    <w:p w14:paraId="02061CA2"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9:04</w:t>
      </w:r>
      <w:proofErr w:type="gramEnd"/>
      <w:r w:rsidRPr="003C18F2">
        <w:rPr>
          <w:rFonts w:ascii="Arial" w:hAnsi="Arial" w:cs="Arial"/>
        </w:rPr>
        <w:t xml:space="preserve">  </w:t>
      </w:r>
    </w:p>
    <w:p w14:paraId="3F853636" w14:textId="77777777" w:rsidR="007243CE" w:rsidRPr="003C18F2" w:rsidRDefault="007243CE" w:rsidP="007243CE">
      <w:pPr>
        <w:rPr>
          <w:rFonts w:ascii="Arial" w:hAnsi="Arial" w:cs="Arial"/>
        </w:rPr>
      </w:pPr>
      <w:r w:rsidRPr="003C18F2">
        <w:rPr>
          <w:rFonts w:ascii="Arial" w:hAnsi="Arial" w:cs="Arial"/>
        </w:rPr>
        <w:t xml:space="preserve">It's okay. I mean, you've said a lot. It's really, it's, like, relevant, and some of that sort of stuff. I've kind of felt it along the way, but had this kind of aim that I'm getting to do you know what I mean? And </w:t>
      </w:r>
      <w:proofErr w:type="gramStart"/>
      <w:r w:rsidRPr="003C18F2">
        <w:rPr>
          <w:rFonts w:ascii="Arial" w:hAnsi="Arial" w:cs="Arial"/>
        </w:rPr>
        <w:t>so</w:t>
      </w:r>
      <w:proofErr w:type="gramEnd"/>
      <w:r w:rsidRPr="003C18F2">
        <w:rPr>
          <w:rFonts w:ascii="Arial" w:hAnsi="Arial" w:cs="Arial"/>
        </w:rPr>
        <w:t xml:space="preserve"> the solution with more time and I guess it will, like find the time to just concentrate on that perhaps that would.</w:t>
      </w:r>
    </w:p>
    <w:p w14:paraId="747D9AC5" w14:textId="77777777" w:rsidR="007243CE" w:rsidRPr="003C18F2" w:rsidRDefault="007243CE" w:rsidP="007243CE">
      <w:pPr>
        <w:rPr>
          <w:rFonts w:ascii="Arial" w:hAnsi="Arial" w:cs="Arial"/>
        </w:rPr>
      </w:pPr>
    </w:p>
    <w:p w14:paraId="11A770A7"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9:23</w:t>
      </w:r>
      <w:proofErr w:type="gramEnd"/>
      <w:r w:rsidRPr="003C18F2">
        <w:rPr>
          <w:rFonts w:ascii="Arial" w:hAnsi="Arial" w:cs="Arial"/>
        </w:rPr>
        <w:t xml:space="preserve">  </w:t>
      </w:r>
    </w:p>
    <w:p w14:paraId="5F997E86" w14:textId="77777777" w:rsidR="007243CE" w:rsidRPr="003C18F2" w:rsidRDefault="007243CE" w:rsidP="007243CE">
      <w:pPr>
        <w:rPr>
          <w:rFonts w:ascii="Arial" w:hAnsi="Arial" w:cs="Arial"/>
        </w:rPr>
      </w:pPr>
      <w:r w:rsidRPr="003C18F2">
        <w:rPr>
          <w:rFonts w:ascii="Arial" w:hAnsi="Arial" w:cs="Arial"/>
        </w:rPr>
        <w:t xml:space="preserve">And here's the other thing that I know is true, right? </w:t>
      </w:r>
      <w:proofErr w:type="gramStart"/>
      <w:r w:rsidRPr="003C18F2">
        <w:rPr>
          <w:rFonts w:ascii="Arial" w:hAnsi="Arial" w:cs="Arial"/>
        </w:rPr>
        <w:t>So</w:t>
      </w:r>
      <w:proofErr w:type="gramEnd"/>
      <w:r w:rsidRPr="003C18F2">
        <w:rPr>
          <w:rFonts w:ascii="Arial" w:hAnsi="Arial" w:cs="Arial"/>
        </w:rPr>
        <w:t xml:space="preserve"> the in terms of like helping people in terms of like making change and having documents that like really support people, </w:t>
      </w:r>
      <w:r w:rsidRPr="003C18F2">
        <w:rPr>
          <w:rFonts w:ascii="Arial" w:hAnsi="Arial" w:cs="Arial"/>
          <w:highlight w:val="green"/>
        </w:rPr>
        <w:t>you want to keep things really simple.</w:t>
      </w:r>
      <w:r w:rsidRPr="003C18F2">
        <w:rPr>
          <w:rFonts w:ascii="Arial" w:hAnsi="Arial" w:cs="Arial"/>
        </w:rPr>
        <w:t xml:space="preserve"> </w:t>
      </w:r>
      <w:proofErr w:type="gramStart"/>
      <w:r w:rsidRPr="003C18F2">
        <w:rPr>
          <w:rFonts w:ascii="Arial" w:hAnsi="Arial" w:cs="Arial"/>
        </w:rPr>
        <w:t>Like actually, so</w:t>
      </w:r>
      <w:proofErr w:type="gramEnd"/>
      <w:r w:rsidRPr="003C18F2">
        <w:rPr>
          <w:rFonts w:ascii="Arial" w:hAnsi="Arial" w:cs="Arial"/>
        </w:rPr>
        <w:t xml:space="preserve"> there so there's this like, Okay, </w:t>
      </w:r>
      <w:r w:rsidRPr="003C18F2">
        <w:rPr>
          <w:rFonts w:ascii="Arial" w:hAnsi="Arial" w:cs="Arial"/>
          <w:highlight w:val="green"/>
        </w:rPr>
        <w:t>well what's like the deep like research dive and then what's like something that can like support people that they'll actually read</w:t>
      </w:r>
      <w:r w:rsidRPr="003C18F2">
        <w:rPr>
          <w:rFonts w:ascii="Arial" w:hAnsi="Arial" w:cs="Arial"/>
        </w:rPr>
        <w:t>? Like, those are two very different things. Yeah.</w:t>
      </w:r>
    </w:p>
    <w:p w14:paraId="1E97BBF0" w14:textId="77777777" w:rsidR="007243CE" w:rsidRPr="003C18F2" w:rsidRDefault="007243CE" w:rsidP="007243CE">
      <w:pPr>
        <w:rPr>
          <w:rFonts w:ascii="Arial" w:hAnsi="Arial" w:cs="Arial"/>
        </w:rPr>
      </w:pPr>
    </w:p>
    <w:p w14:paraId="3E11B72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9:49</w:t>
      </w:r>
      <w:proofErr w:type="gramEnd"/>
      <w:r w:rsidRPr="003C18F2">
        <w:rPr>
          <w:rFonts w:ascii="Arial" w:hAnsi="Arial" w:cs="Arial"/>
        </w:rPr>
        <w:t xml:space="preserve">  </w:t>
      </w:r>
    </w:p>
    <w:p w14:paraId="48AD6D7A" w14:textId="77777777" w:rsidR="007243CE" w:rsidRPr="003C18F2" w:rsidRDefault="007243CE" w:rsidP="007243CE">
      <w:pPr>
        <w:rPr>
          <w:rFonts w:ascii="Arial" w:hAnsi="Arial" w:cs="Arial"/>
        </w:rPr>
      </w:pPr>
      <w:r w:rsidRPr="003C18F2">
        <w:rPr>
          <w:rFonts w:ascii="Arial" w:hAnsi="Arial" w:cs="Arial"/>
        </w:rPr>
        <w:t>Yeah. Yeah. Okay, and so what have I got? So, um, you've just asked me was that about the, that was the first question. The</w:t>
      </w:r>
    </w:p>
    <w:p w14:paraId="404DAE46" w14:textId="77777777" w:rsidR="007243CE" w:rsidRPr="003C18F2" w:rsidRDefault="007243CE" w:rsidP="007243CE">
      <w:pPr>
        <w:rPr>
          <w:rFonts w:ascii="Arial" w:hAnsi="Arial" w:cs="Arial"/>
        </w:rPr>
      </w:pPr>
    </w:p>
    <w:p w14:paraId="7F237BC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9:58</w:t>
      </w:r>
      <w:proofErr w:type="gramEnd"/>
      <w:r w:rsidRPr="003C18F2">
        <w:rPr>
          <w:rFonts w:ascii="Arial" w:hAnsi="Arial" w:cs="Arial"/>
        </w:rPr>
        <w:t xml:space="preserve">  </w:t>
      </w:r>
    </w:p>
    <w:p w14:paraId="0F519FE0" w14:textId="77777777" w:rsidR="007243CE" w:rsidRPr="003C18F2" w:rsidRDefault="007243CE" w:rsidP="007243CE">
      <w:pPr>
        <w:rPr>
          <w:rFonts w:ascii="Arial" w:hAnsi="Arial" w:cs="Arial"/>
        </w:rPr>
      </w:pPr>
      <w:r w:rsidRPr="003C18F2">
        <w:rPr>
          <w:rFonts w:ascii="Arial" w:hAnsi="Arial" w:cs="Arial"/>
        </w:rPr>
        <w:t>first question and that kind of like went off This</w:t>
      </w:r>
    </w:p>
    <w:p w14:paraId="496F089A" w14:textId="77777777" w:rsidR="007243CE" w:rsidRPr="003C18F2" w:rsidRDefault="007243CE" w:rsidP="007243CE">
      <w:pPr>
        <w:rPr>
          <w:rFonts w:ascii="Arial" w:hAnsi="Arial" w:cs="Arial"/>
        </w:rPr>
      </w:pPr>
    </w:p>
    <w:p w14:paraId="43A9C693"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10:02</w:t>
      </w:r>
      <w:proofErr w:type="gramEnd"/>
      <w:r w:rsidRPr="003C18F2">
        <w:rPr>
          <w:rFonts w:ascii="Arial" w:hAnsi="Arial" w:cs="Arial"/>
        </w:rPr>
        <w:t xml:space="preserve">  </w:t>
      </w:r>
    </w:p>
    <w:p w14:paraId="6333CBF1" w14:textId="77777777" w:rsidR="007243CE" w:rsidRPr="003C18F2" w:rsidRDefault="007243CE" w:rsidP="007243CE">
      <w:pPr>
        <w:rPr>
          <w:rFonts w:ascii="Arial" w:hAnsi="Arial" w:cs="Arial"/>
        </w:rPr>
      </w:pPr>
      <w:r w:rsidRPr="003C18F2">
        <w:rPr>
          <w:rFonts w:ascii="Arial" w:hAnsi="Arial" w:cs="Arial"/>
        </w:rPr>
        <w:t>was just about the introduction. So yeah, kind of encompass a little bit of that. But you know, did it prepare you for the strategy in the right way? Did it need anything? Was it? Yeah, yeah.</w:t>
      </w:r>
    </w:p>
    <w:p w14:paraId="5523D4E2" w14:textId="77777777" w:rsidR="007243CE" w:rsidRPr="003C18F2" w:rsidRDefault="007243CE" w:rsidP="007243CE">
      <w:pPr>
        <w:rPr>
          <w:rFonts w:ascii="Arial" w:hAnsi="Arial" w:cs="Arial"/>
        </w:rPr>
      </w:pPr>
    </w:p>
    <w:p w14:paraId="5AAAD75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10:11</w:t>
      </w:r>
      <w:proofErr w:type="gramEnd"/>
      <w:r w:rsidRPr="003C18F2">
        <w:rPr>
          <w:rFonts w:ascii="Arial" w:hAnsi="Arial" w:cs="Arial"/>
        </w:rPr>
        <w:t xml:space="preserve">  </w:t>
      </w:r>
    </w:p>
    <w:p w14:paraId="6714EEE3" w14:textId="77777777" w:rsidR="007243CE" w:rsidRPr="003C18F2" w:rsidRDefault="007243CE" w:rsidP="007243CE">
      <w:pPr>
        <w:rPr>
          <w:rFonts w:ascii="Arial" w:hAnsi="Arial" w:cs="Arial"/>
        </w:rPr>
      </w:pPr>
      <w:r w:rsidRPr="003C18F2">
        <w:rPr>
          <w:rFonts w:ascii="Arial" w:hAnsi="Arial" w:cs="Arial"/>
        </w:rPr>
        <w:t xml:space="preserve">The only book that </w:t>
      </w:r>
      <w:proofErr w:type="gramStart"/>
      <w:r w:rsidRPr="003C18F2">
        <w:rPr>
          <w:rFonts w:ascii="Arial" w:hAnsi="Arial" w:cs="Arial"/>
        </w:rPr>
        <w:t>like</w:t>
      </w:r>
      <w:proofErr w:type="gramEnd"/>
      <w:r w:rsidRPr="003C18F2">
        <w:rPr>
          <w:rFonts w:ascii="Arial" w:hAnsi="Arial" w:cs="Arial"/>
        </w:rPr>
        <w:t xml:space="preserve"> I was that you definitely should talk about, that you didn't was</w:t>
      </w:r>
    </w:p>
    <w:p w14:paraId="291D6E15" w14:textId="77777777" w:rsidR="007243CE" w:rsidRPr="003C18F2" w:rsidRDefault="007243CE" w:rsidP="007243CE">
      <w:pPr>
        <w:rPr>
          <w:rFonts w:ascii="Arial" w:hAnsi="Arial" w:cs="Arial"/>
        </w:rPr>
      </w:pPr>
    </w:p>
    <w:p w14:paraId="6914D984"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10:25</w:t>
      </w:r>
      <w:proofErr w:type="gramEnd"/>
      <w:r w:rsidRPr="003C18F2">
        <w:rPr>
          <w:rFonts w:ascii="Arial" w:hAnsi="Arial" w:cs="Arial"/>
        </w:rPr>
        <w:t xml:space="preserve">  </w:t>
      </w:r>
    </w:p>
    <w:p w14:paraId="5FE99E81" w14:textId="77777777" w:rsidR="007243CE" w:rsidRPr="003C18F2" w:rsidRDefault="007243CE" w:rsidP="007243CE">
      <w:pPr>
        <w:rPr>
          <w:rFonts w:ascii="Arial" w:hAnsi="Arial" w:cs="Arial"/>
        </w:rPr>
      </w:pPr>
      <w:r w:rsidRPr="003C18F2">
        <w:rPr>
          <w:rFonts w:ascii="Arial" w:hAnsi="Arial" w:cs="Arial"/>
        </w:rPr>
        <w:t xml:space="preserve">eras </w:t>
      </w:r>
      <w:r w:rsidRPr="003C18F2">
        <w:rPr>
          <w:rFonts w:ascii="Arial" w:hAnsi="Arial" w:cs="Arial"/>
          <w:highlight w:val="green"/>
        </w:rPr>
        <w:t xml:space="preserve">training </w:t>
      </w:r>
      <w:proofErr w:type="gramStart"/>
      <w:r w:rsidRPr="003C18F2">
        <w:rPr>
          <w:rFonts w:ascii="Arial" w:hAnsi="Arial" w:cs="Arial"/>
          <w:highlight w:val="green"/>
        </w:rPr>
        <w:t>actors</w:t>
      </w:r>
      <w:proofErr w:type="gramEnd"/>
      <w:r w:rsidRPr="003C18F2">
        <w:rPr>
          <w:rFonts w:ascii="Arial" w:hAnsi="Arial" w:cs="Arial"/>
          <w:highlight w:val="green"/>
        </w:rPr>
        <w:t xml:space="preserve"> voices toward an intercultural inner disciplinary approach. should</w:t>
      </w:r>
      <w:r w:rsidRPr="003C18F2">
        <w:rPr>
          <w:rFonts w:ascii="Arial" w:hAnsi="Arial" w:cs="Arial"/>
        </w:rPr>
        <w:t xml:space="preserve"> totes be that,</w:t>
      </w:r>
    </w:p>
    <w:p w14:paraId="207296E1" w14:textId="77777777" w:rsidR="007243CE" w:rsidRPr="003C18F2" w:rsidRDefault="007243CE" w:rsidP="007243CE">
      <w:pPr>
        <w:rPr>
          <w:rFonts w:ascii="Arial" w:hAnsi="Arial" w:cs="Arial"/>
        </w:rPr>
      </w:pPr>
    </w:p>
    <w:p w14:paraId="6712EB4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10:35</w:t>
      </w:r>
      <w:proofErr w:type="gramEnd"/>
      <w:r w:rsidRPr="003C18F2">
        <w:rPr>
          <w:rFonts w:ascii="Arial" w:hAnsi="Arial" w:cs="Arial"/>
        </w:rPr>
        <w:t xml:space="preserve">  </w:t>
      </w:r>
    </w:p>
    <w:p w14:paraId="5BDA3108" w14:textId="77777777" w:rsidR="007243CE" w:rsidRPr="003C18F2" w:rsidRDefault="007243CE" w:rsidP="007243CE">
      <w:pPr>
        <w:rPr>
          <w:rFonts w:ascii="Arial" w:hAnsi="Arial" w:cs="Arial"/>
        </w:rPr>
      </w:pPr>
      <w:r w:rsidRPr="003C18F2">
        <w:rPr>
          <w:rFonts w:ascii="Arial" w:hAnsi="Arial" w:cs="Arial"/>
        </w:rPr>
        <w:t xml:space="preserve">yeah, I've read some of her articles, but not </w:t>
      </w:r>
      <w:proofErr w:type="spellStart"/>
      <w:r w:rsidRPr="003C18F2">
        <w:rPr>
          <w:rFonts w:ascii="Arial" w:hAnsi="Arial" w:cs="Arial"/>
        </w:rPr>
        <w:t>not</w:t>
      </w:r>
      <w:proofErr w:type="spellEnd"/>
      <w:r w:rsidRPr="003C18F2">
        <w:rPr>
          <w:rFonts w:ascii="Arial" w:hAnsi="Arial" w:cs="Arial"/>
        </w:rPr>
        <w:t xml:space="preserve"> seeing that my training actors.</w:t>
      </w:r>
    </w:p>
    <w:p w14:paraId="5C97D8FF" w14:textId="77777777" w:rsidR="007243CE" w:rsidRPr="003C18F2" w:rsidRDefault="007243CE" w:rsidP="007243CE">
      <w:pPr>
        <w:rPr>
          <w:rFonts w:ascii="Arial" w:hAnsi="Arial" w:cs="Arial"/>
        </w:rPr>
      </w:pPr>
    </w:p>
    <w:p w14:paraId="486C875A"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10:42</w:t>
      </w:r>
      <w:proofErr w:type="gramEnd"/>
      <w:r w:rsidRPr="003C18F2">
        <w:rPr>
          <w:rFonts w:ascii="Arial" w:hAnsi="Arial" w:cs="Arial"/>
        </w:rPr>
        <w:t xml:space="preserve">  </w:t>
      </w:r>
    </w:p>
    <w:p w14:paraId="069163F0" w14:textId="77777777" w:rsidR="007243CE" w:rsidRPr="003C18F2" w:rsidRDefault="007243CE" w:rsidP="007243CE">
      <w:pPr>
        <w:rPr>
          <w:rFonts w:ascii="Arial" w:hAnsi="Arial" w:cs="Arial"/>
        </w:rPr>
      </w:pPr>
      <w:r w:rsidRPr="003C18F2">
        <w:rPr>
          <w:rFonts w:ascii="Arial" w:hAnsi="Arial" w:cs="Arial"/>
        </w:rPr>
        <w:t xml:space="preserve">And her and I'd say this to her face, and we all do this, like her book is takes a lot of our article ideas. </w:t>
      </w:r>
      <w:proofErr w:type="gramStart"/>
      <w:r w:rsidRPr="003C18F2">
        <w:rPr>
          <w:rFonts w:ascii="Arial" w:hAnsi="Arial" w:cs="Arial"/>
        </w:rPr>
        <w:t>So</w:t>
      </w:r>
      <w:proofErr w:type="gramEnd"/>
      <w:r w:rsidRPr="003C18F2">
        <w:rPr>
          <w:rFonts w:ascii="Arial" w:hAnsi="Arial" w:cs="Arial"/>
        </w:rPr>
        <w:t xml:space="preserve"> if you've read a lot of her articles, you've gotten the gist. </w:t>
      </w:r>
      <w:proofErr w:type="gramStart"/>
      <w:r w:rsidRPr="003C18F2">
        <w:rPr>
          <w:rFonts w:ascii="Arial" w:hAnsi="Arial" w:cs="Arial"/>
        </w:rPr>
        <w:t>So</w:t>
      </w:r>
      <w:proofErr w:type="gramEnd"/>
      <w:r w:rsidRPr="003C18F2">
        <w:rPr>
          <w:rFonts w:ascii="Arial" w:hAnsi="Arial" w:cs="Arial"/>
        </w:rPr>
        <w:t xml:space="preserve"> like, we all do that, but that's like a really big one.</w:t>
      </w:r>
    </w:p>
    <w:p w14:paraId="12B3924E" w14:textId="77777777" w:rsidR="007243CE" w:rsidRPr="003C18F2" w:rsidRDefault="007243CE" w:rsidP="007243CE">
      <w:pPr>
        <w:rPr>
          <w:rFonts w:ascii="Arial" w:hAnsi="Arial" w:cs="Arial"/>
        </w:rPr>
      </w:pPr>
    </w:p>
    <w:p w14:paraId="0E0082F2"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10:58</w:t>
      </w:r>
      <w:proofErr w:type="gramEnd"/>
      <w:r w:rsidRPr="003C18F2">
        <w:rPr>
          <w:rFonts w:ascii="Arial" w:hAnsi="Arial" w:cs="Arial"/>
        </w:rPr>
        <w:t xml:space="preserve">  </w:t>
      </w:r>
    </w:p>
    <w:p w14:paraId="44AC31C4" w14:textId="77777777" w:rsidR="007243CE" w:rsidRPr="003C18F2" w:rsidRDefault="007243CE" w:rsidP="007243CE">
      <w:pPr>
        <w:rPr>
          <w:rFonts w:ascii="Arial" w:hAnsi="Arial" w:cs="Arial"/>
        </w:rPr>
      </w:pPr>
      <w:r w:rsidRPr="003C18F2">
        <w:rPr>
          <w:rFonts w:ascii="Arial" w:hAnsi="Arial" w:cs="Arial"/>
        </w:rPr>
        <w:t xml:space="preserve">Okay, thanks. I'll have a look at that. No, no helpful, because there's, like I said, this is such a little starting point. And I, since </w:t>
      </w:r>
      <w:proofErr w:type="spellStart"/>
      <w:r w:rsidRPr="003C18F2">
        <w:rPr>
          <w:rFonts w:ascii="Arial" w:hAnsi="Arial" w:cs="Arial"/>
        </w:rPr>
        <w:t>since</w:t>
      </w:r>
      <w:proofErr w:type="spellEnd"/>
      <w:r w:rsidRPr="003C18F2">
        <w:rPr>
          <w:rFonts w:ascii="Arial" w:hAnsi="Arial" w:cs="Arial"/>
        </w:rPr>
        <w:t xml:space="preserve"> developing that applying for the PhD, I did a bit more research looking into a different way of developing it. And straightaway, you realize a lot of the errors along the way. But yeah,</w:t>
      </w:r>
    </w:p>
    <w:p w14:paraId="1CFDFA5B" w14:textId="77777777" w:rsidR="007243CE" w:rsidRPr="003C18F2" w:rsidRDefault="007243CE" w:rsidP="007243CE">
      <w:pPr>
        <w:rPr>
          <w:rFonts w:ascii="Arial" w:hAnsi="Arial" w:cs="Arial"/>
        </w:rPr>
      </w:pPr>
    </w:p>
    <w:p w14:paraId="567A39D7"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11:19</w:t>
      </w:r>
      <w:proofErr w:type="gramEnd"/>
      <w:r w:rsidRPr="003C18F2">
        <w:rPr>
          <w:rFonts w:ascii="Arial" w:hAnsi="Arial" w:cs="Arial"/>
        </w:rPr>
        <w:t xml:space="preserve">  </w:t>
      </w:r>
    </w:p>
    <w:p w14:paraId="2A09E392" w14:textId="77777777" w:rsidR="007243CE" w:rsidRPr="003C18F2" w:rsidRDefault="007243CE" w:rsidP="007243CE">
      <w:pPr>
        <w:rPr>
          <w:rFonts w:ascii="Arial" w:hAnsi="Arial" w:cs="Arial"/>
        </w:rPr>
      </w:pPr>
      <w:r w:rsidRPr="003C18F2">
        <w:rPr>
          <w:rFonts w:ascii="Arial" w:hAnsi="Arial" w:cs="Arial"/>
        </w:rPr>
        <w:lastRenderedPageBreak/>
        <w:t xml:space="preserve">that's very, that's very natural. </w:t>
      </w:r>
      <w:proofErr w:type="gramStart"/>
      <w:r w:rsidRPr="003C18F2">
        <w:rPr>
          <w:rFonts w:ascii="Arial" w:hAnsi="Arial" w:cs="Arial"/>
        </w:rPr>
        <w:t>So</w:t>
      </w:r>
      <w:proofErr w:type="gramEnd"/>
      <w:r w:rsidRPr="003C18F2">
        <w:rPr>
          <w:rFonts w:ascii="Arial" w:hAnsi="Arial" w:cs="Arial"/>
        </w:rPr>
        <w:t xml:space="preserve"> like, Yeah, so like for my, the other thing, too, is for your PhD, and </w:t>
      </w:r>
      <w:r w:rsidRPr="003C18F2">
        <w:rPr>
          <w:rFonts w:ascii="Arial" w:hAnsi="Arial" w:cs="Arial"/>
          <w:highlight w:val="black"/>
        </w:rPr>
        <w:t>I wrote this book, but like, so there's what I have an (IDP) coming out in February, or March</w:t>
      </w:r>
      <w:r w:rsidRPr="003C18F2">
        <w:rPr>
          <w:rFonts w:ascii="Arial" w:hAnsi="Arial" w:cs="Arial"/>
        </w:rPr>
        <w:t xml:space="preserve">, they supposed to back called </w:t>
      </w:r>
      <w:r w:rsidRPr="003C18F2">
        <w:rPr>
          <w:rFonts w:ascii="Arial" w:hAnsi="Arial" w:cs="Arial"/>
          <w:highlight w:val="black"/>
        </w:rPr>
        <w:t>(IDP)</w:t>
      </w:r>
      <w:r w:rsidRPr="003C18F2">
        <w:rPr>
          <w:rFonts w:ascii="Arial" w:hAnsi="Arial" w:cs="Arial"/>
        </w:rPr>
        <w:t xml:space="preserve"> and it's all in the </w:t>
      </w:r>
      <w:r w:rsidRPr="003C18F2">
        <w:rPr>
          <w:rFonts w:ascii="Arial" w:hAnsi="Arial" w:cs="Arial"/>
          <w:highlight w:val="black"/>
        </w:rPr>
        <w:t>(IDP).</w:t>
      </w:r>
      <w:r w:rsidRPr="003C18F2">
        <w:rPr>
          <w:rFonts w:ascii="Arial" w:hAnsi="Arial" w:cs="Arial"/>
        </w:rPr>
        <w:t xml:space="preserve"> They just took a whole bunch of </w:t>
      </w:r>
      <w:r w:rsidRPr="003C18F2">
        <w:rPr>
          <w:rFonts w:ascii="Arial" w:hAnsi="Arial" w:cs="Arial"/>
          <w:highlight w:val="black"/>
        </w:rPr>
        <w:t>(IDP)</w:t>
      </w:r>
      <w:r w:rsidRPr="003C18F2">
        <w:rPr>
          <w:rFonts w:ascii="Arial" w:hAnsi="Arial" w:cs="Arial"/>
        </w:rPr>
        <w:t xml:space="preserve"> articles and like, combine them. And </w:t>
      </w:r>
      <w:proofErr w:type="gramStart"/>
      <w:r w:rsidRPr="003C18F2">
        <w:rPr>
          <w:rFonts w:ascii="Arial" w:hAnsi="Arial" w:cs="Arial"/>
        </w:rPr>
        <w:t>so</w:t>
      </w:r>
      <w:proofErr w:type="gramEnd"/>
      <w:r w:rsidRPr="003C18F2">
        <w:rPr>
          <w:rFonts w:ascii="Arial" w:hAnsi="Arial" w:cs="Arial"/>
        </w:rPr>
        <w:t xml:space="preserve"> what it does was I took 18, different 18 different methodologies, techniques. And they all had to answer the same questions and their comparative. And </w:t>
      </w:r>
      <w:proofErr w:type="gramStart"/>
      <w:r w:rsidRPr="003C18F2">
        <w:rPr>
          <w:rFonts w:ascii="Arial" w:hAnsi="Arial" w:cs="Arial"/>
        </w:rPr>
        <w:t>so</w:t>
      </w:r>
      <w:proofErr w:type="gramEnd"/>
      <w:r w:rsidRPr="003C18F2">
        <w:rPr>
          <w:rFonts w:ascii="Arial" w:hAnsi="Arial" w:cs="Arial"/>
        </w:rPr>
        <w:t xml:space="preserve"> most of it admittedly comes from an Anglo American tradition, because it had to be like established stuff, right? </w:t>
      </w:r>
      <w:proofErr w:type="gramStart"/>
      <w:r w:rsidRPr="003C18F2">
        <w:rPr>
          <w:rFonts w:ascii="Arial" w:hAnsi="Arial" w:cs="Arial"/>
        </w:rPr>
        <w:t>So</w:t>
      </w:r>
      <w:proofErr w:type="gramEnd"/>
      <w:r w:rsidRPr="003C18F2">
        <w:rPr>
          <w:rFonts w:ascii="Arial" w:hAnsi="Arial" w:cs="Arial"/>
        </w:rPr>
        <w:t xml:space="preserve"> but at the same time, if you're taking a really deep dive into, like, what's the roots of all this stuff? Like they all go into it? And so like, for your PhD that might, or maybe not, but like that might be helpful. And there's also one on breathwork? Africa. That's kind of on new.</w:t>
      </w:r>
    </w:p>
    <w:p w14:paraId="586C122F" w14:textId="77777777" w:rsidR="007243CE" w:rsidRPr="003C18F2" w:rsidRDefault="007243CE" w:rsidP="007243CE">
      <w:pPr>
        <w:rPr>
          <w:rFonts w:ascii="Arial" w:hAnsi="Arial" w:cs="Arial"/>
        </w:rPr>
      </w:pPr>
    </w:p>
    <w:p w14:paraId="45026D1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12:23</w:t>
      </w:r>
      <w:proofErr w:type="gramEnd"/>
      <w:r w:rsidRPr="003C18F2">
        <w:rPr>
          <w:rFonts w:ascii="Arial" w:hAnsi="Arial" w:cs="Arial"/>
        </w:rPr>
        <w:t xml:space="preserve">  </w:t>
      </w:r>
    </w:p>
    <w:p w14:paraId="0920DBCA" w14:textId="77777777" w:rsidR="007243CE" w:rsidRPr="003C18F2" w:rsidRDefault="007243CE" w:rsidP="007243CE">
      <w:pPr>
        <w:rPr>
          <w:rFonts w:ascii="Arial" w:hAnsi="Arial" w:cs="Arial"/>
        </w:rPr>
      </w:pPr>
      <w:r w:rsidRPr="003C18F2">
        <w:rPr>
          <w:rFonts w:ascii="Arial" w:hAnsi="Arial" w:cs="Arial"/>
        </w:rPr>
        <w:t xml:space="preserve">Okay, thank you. Yeah. Great. This has been useful. Okay. And then the first strategy, so any </w:t>
      </w:r>
      <w:proofErr w:type="spellStart"/>
      <w:r w:rsidRPr="003C18F2">
        <w:rPr>
          <w:rFonts w:ascii="Arial" w:hAnsi="Arial" w:cs="Arial"/>
        </w:rPr>
        <w:t>any</w:t>
      </w:r>
      <w:proofErr w:type="spellEnd"/>
      <w:r w:rsidRPr="003C18F2">
        <w:rPr>
          <w:rFonts w:ascii="Arial" w:hAnsi="Arial" w:cs="Arial"/>
        </w:rPr>
        <w:t xml:space="preserve"> feedback on what we did, but</w:t>
      </w:r>
    </w:p>
    <w:p w14:paraId="4C9C7739" w14:textId="77777777" w:rsidR="007243CE" w:rsidRPr="003C18F2" w:rsidRDefault="007243CE" w:rsidP="007243CE">
      <w:pPr>
        <w:rPr>
          <w:rFonts w:ascii="Arial" w:hAnsi="Arial" w:cs="Arial"/>
        </w:rPr>
      </w:pPr>
    </w:p>
    <w:p w14:paraId="2996B14E"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12:32</w:t>
      </w:r>
      <w:proofErr w:type="gramEnd"/>
      <w:r w:rsidRPr="003C18F2">
        <w:rPr>
          <w:rFonts w:ascii="Arial" w:hAnsi="Arial" w:cs="Arial"/>
        </w:rPr>
        <w:t xml:space="preserve">  </w:t>
      </w:r>
    </w:p>
    <w:p w14:paraId="151CD0E2" w14:textId="77777777" w:rsidR="007243CE" w:rsidRPr="003C18F2" w:rsidRDefault="007243CE" w:rsidP="007243CE">
      <w:pPr>
        <w:rPr>
          <w:rFonts w:ascii="Arial" w:hAnsi="Arial" w:cs="Arial"/>
        </w:rPr>
      </w:pPr>
      <w:r w:rsidRPr="003C18F2">
        <w:rPr>
          <w:rFonts w:ascii="Arial" w:hAnsi="Arial" w:cs="Arial"/>
        </w:rPr>
        <w:t>let me look at what that was. I just read it again. The first strategy was providing context and diversifying resources. Yeah, I mean, so. I think that speaks to my, my point about like</w:t>
      </w:r>
    </w:p>
    <w:p w14:paraId="0D8635E3" w14:textId="77777777" w:rsidR="007243CE" w:rsidRPr="003C18F2" w:rsidRDefault="007243CE" w:rsidP="007243CE">
      <w:pPr>
        <w:rPr>
          <w:rFonts w:ascii="Arial" w:hAnsi="Arial" w:cs="Arial"/>
        </w:rPr>
      </w:pPr>
    </w:p>
    <w:p w14:paraId="70CDF963"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12:58</w:t>
      </w:r>
      <w:proofErr w:type="gramEnd"/>
      <w:r w:rsidRPr="003C18F2">
        <w:rPr>
          <w:rFonts w:ascii="Arial" w:hAnsi="Arial" w:cs="Arial"/>
        </w:rPr>
        <w:t xml:space="preserve">  </w:t>
      </w:r>
    </w:p>
    <w:p w14:paraId="28E54673" w14:textId="77777777" w:rsidR="007243CE" w:rsidRPr="003C18F2" w:rsidRDefault="007243CE" w:rsidP="007243CE">
      <w:pPr>
        <w:rPr>
          <w:rFonts w:ascii="Arial" w:hAnsi="Arial" w:cs="Arial"/>
        </w:rPr>
      </w:pPr>
      <w:r w:rsidRPr="003C18F2">
        <w:rPr>
          <w:rFonts w:ascii="Arial" w:hAnsi="Arial" w:cs="Arial"/>
        </w:rPr>
        <w:t xml:space="preserve">missing out a freezer. </w:t>
      </w:r>
      <w:proofErr w:type="gramStart"/>
      <w:r w:rsidRPr="003C18F2">
        <w:rPr>
          <w:rFonts w:ascii="Arial" w:hAnsi="Arial" w:cs="Arial"/>
        </w:rPr>
        <w:t>So</w:t>
      </w:r>
      <w:proofErr w:type="gramEnd"/>
      <w:r w:rsidRPr="003C18F2">
        <w:rPr>
          <w:rFonts w:ascii="Arial" w:hAnsi="Arial" w:cs="Arial"/>
        </w:rPr>
        <w:t xml:space="preserve"> I'd like to think that I provide a lot of context to my students. Maybe I do, maybe I don't, but I like to think I do. And </w:t>
      </w:r>
      <w:proofErr w:type="gramStart"/>
      <w:r w:rsidRPr="003C18F2">
        <w:rPr>
          <w:rFonts w:ascii="Arial" w:hAnsi="Arial" w:cs="Arial"/>
        </w:rPr>
        <w:t>so</w:t>
      </w:r>
      <w:proofErr w:type="gramEnd"/>
      <w:r w:rsidRPr="003C18F2">
        <w:rPr>
          <w:rFonts w:ascii="Arial" w:hAnsi="Arial" w:cs="Arial"/>
        </w:rPr>
        <w:t xml:space="preserve"> and I go into like, Okay, well, you know, here's sort of like the traditions of like, the field and like, and here's what, like, here's what this, </w:t>
      </w:r>
      <w:r w:rsidRPr="003C18F2">
        <w:rPr>
          <w:rFonts w:ascii="Arial" w:hAnsi="Arial" w:cs="Arial"/>
          <w:highlight w:val="green"/>
        </w:rPr>
        <w:t>here's, like, where this nastiness comes from. And like, and this is a way that we're like, looking at doing it better</w:t>
      </w:r>
      <w:r w:rsidRPr="003C18F2">
        <w:rPr>
          <w:rFonts w:ascii="Arial" w:hAnsi="Arial" w:cs="Arial"/>
        </w:rPr>
        <w:t xml:space="preserve">, stuff like that. </w:t>
      </w:r>
      <w:proofErr w:type="gramStart"/>
      <w:r w:rsidRPr="003C18F2">
        <w:rPr>
          <w:rFonts w:ascii="Arial" w:hAnsi="Arial" w:cs="Arial"/>
        </w:rPr>
        <w:t>So</w:t>
      </w:r>
      <w:proofErr w:type="gramEnd"/>
      <w:r w:rsidRPr="003C18F2">
        <w:rPr>
          <w:rFonts w:ascii="Arial" w:hAnsi="Arial" w:cs="Arial"/>
        </w:rPr>
        <w:t xml:space="preserve"> but, but in terms of like, you know, like, like text, for example, like, you know, Shakespeare, Gibson, Williams, Miller, like, stuff like that</w:t>
      </w:r>
      <w:r w:rsidRPr="003C18F2">
        <w:rPr>
          <w:rFonts w:ascii="Arial" w:hAnsi="Arial" w:cs="Arial"/>
          <w:highlight w:val="green"/>
        </w:rPr>
        <w:t>, like people do that, because for one of two reasons, number one, is they think that's what the industry is doing. Maybe</w:t>
      </w:r>
      <w:r w:rsidRPr="003C18F2">
        <w:rPr>
          <w:rFonts w:ascii="Arial" w:hAnsi="Arial" w:cs="Arial"/>
        </w:rPr>
        <w:t xml:space="preserve">, maybe not. And so like, so I always, like, I do, for example, make my, my </w:t>
      </w:r>
      <w:proofErr w:type="gramStart"/>
      <w:r w:rsidRPr="003C18F2">
        <w:rPr>
          <w:rFonts w:ascii="Arial" w:hAnsi="Arial" w:cs="Arial"/>
        </w:rPr>
        <w:t>19 year old</w:t>
      </w:r>
      <w:proofErr w:type="gramEnd"/>
      <w:r w:rsidRPr="003C18F2">
        <w:rPr>
          <w:rFonts w:ascii="Arial" w:hAnsi="Arial" w:cs="Arial"/>
        </w:rPr>
        <w:t xml:space="preserve"> students have a unit on Shakespeare. And that's 60% of them are gaming, the other 40% hate it for a variety of reasons. And some, and but I always say like, well, we're not going to do is focus on all this, but I, you there is an industry trend that you should at least not be intimidated. And for that I don't apologize. And I mean, and so, like, you know, there are Shakespeare festivals in the US who do Shakespeare all the time. And that would be a shame if you just had no clue and couldn't audition for them. </w:t>
      </w:r>
      <w:proofErr w:type="gramStart"/>
      <w:r w:rsidRPr="003C18F2">
        <w:rPr>
          <w:rFonts w:ascii="Arial" w:hAnsi="Arial" w:cs="Arial"/>
        </w:rPr>
        <w:t>So</w:t>
      </w:r>
      <w:proofErr w:type="gramEnd"/>
      <w:r w:rsidRPr="003C18F2">
        <w:rPr>
          <w:rFonts w:ascii="Arial" w:hAnsi="Arial" w:cs="Arial"/>
        </w:rPr>
        <w:t xml:space="preserve"> it's this discovering like, Okay, well, what's, </w:t>
      </w:r>
      <w:bookmarkStart w:id="1" w:name="_Hlk121399821"/>
      <w:r w:rsidRPr="003C18F2">
        <w:rPr>
          <w:rFonts w:ascii="Arial" w:hAnsi="Arial" w:cs="Arial"/>
          <w:highlight w:val="green"/>
        </w:rPr>
        <w:t>what is the history? What is a professional reality?</w:t>
      </w:r>
      <w:r w:rsidRPr="003C18F2">
        <w:rPr>
          <w:rFonts w:ascii="Arial" w:hAnsi="Arial" w:cs="Arial"/>
        </w:rPr>
        <w:t xml:space="preserve"> </w:t>
      </w:r>
      <w:r w:rsidRPr="003C18F2">
        <w:rPr>
          <w:rFonts w:ascii="Arial" w:hAnsi="Arial" w:cs="Arial"/>
          <w:highlight w:val="green"/>
        </w:rPr>
        <w:t>Versus like, what are we doing as like a training lineage?</w:t>
      </w:r>
      <w:bookmarkEnd w:id="1"/>
      <w:r w:rsidRPr="003C18F2">
        <w:rPr>
          <w:rFonts w:ascii="Arial" w:hAnsi="Arial" w:cs="Arial"/>
        </w:rPr>
        <w:t xml:space="preserve"> Because that's the training lineage. Yeah. And I mean, and then offering students options. </w:t>
      </w:r>
      <w:proofErr w:type="gramStart"/>
      <w:r w:rsidRPr="003C18F2">
        <w:rPr>
          <w:rFonts w:ascii="Arial" w:hAnsi="Arial" w:cs="Arial"/>
        </w:rPr>
        <w:t>So</w:t>
      </w:r>
      <w:proofErr w:type="gramEnd"/>
      <w:r w:rsidRPr="003C18F2">
        <w:rPr>
          <w:rFonts w:ascii="Arial" w:hAnsi="Arial" w:cs="Arial"/>
        </w:rPr>
        <w:t xml:space="preserve"> for example, like the, </w:t>
      </w:r>
      <w:r w:rsidRPr="003C18F2">
        <w:rPr>
          <w:rFonts w:ascii="Arial" w:hAnsi="Arial" w:cs="Arial"/>
          <w:highlight w:val="green"/>
        </w:rPr>
        <w:t xml:space="preserve">the other purpose of teaching Shakespeare is because it teaches heightened text. And </w:t>
      </w:r>
      <w:proofErr w:type="gramStart"/>
      <w:r w:rsidRPr="003C18F2">
        <w:rPr>
          <w:rFonts w:ascii="Arial" w:hAnsi="Arial" w:cs="Arial"/>
          <w:highlight w:val="green"/>
        </w:rPr>
        <w:t>so</w:t>
      </w:r>
      <w:proofErr w:type="gramEnd"/>
      <w:r w:rsidRPr="003C18F2">
        <w:rPr>
          <w:rFonts w:ascii="Arial" w:hAnsi="Arial" w:cs="Arial"/>
          <w:highlight w:val="green"/>
        </w:rPr>
        <w:t xml:space="preserve"> I try really hard to use like other texts to do that in addition to Shakespeare, and so but it's like making those distinctions for them, I think really helps. And </w:t>
      </w:r>
      <w:proofErr w:type="gramStart"/>
      <w:r w:rsidRPr="003C18F2">
        <w:rPr>
          <w:rFonts w:ascii="Arial" w:hAnsi="Arial" w:cs="Arial"/>
          <w:highlight w:val="green"/>
        </w:rPr>
        <w:t>so</w:t>
      </w:r>
      <w:proofErr w:type="gramEnd"/>
      <w:r w:rsidRPr="003C18F2">
        <w:rPr>
          <w:rFonts w:ascii="Arial" w:hAnsi="Arial" w:cs="Arial"/>
          <w:highlight w:val="green"/>
        </w:rPr>
        <w:t xml:space="preserve"> I would just tease that out a little bit more.</w:t>
      </w:r>
      <w:r w:rsidRPr="003C18F2">
        <w:rPr>
          <w:rFonts w:ascii="Arial" w:hAnsi="Arial" w:cs="Arial"/>
        </w:rPr>
        <w:t xml:space="preserve"> Okay.</w:t>
      </w:r>
    </w:p>
    <w:p w14:paraId="7ECC6A70" w14:textId="77777777" w:rsidR="007243CE" w:rsidRPr="003C18F2" w:rsidRDefault="007243CE" w:rsidP="007243CE">
      <w:pPr>
        <w:rPr>
          <w:rFonts w:ascii="Arial" w:hAnsi="Arial" w:cs="Arial"/>
        </w:rPr>
      </w:pPr>
    </w:p>
    <w:p w14:paraId="031C4187"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15:02</w:t>
      </w:r>
      <w:proofErr w:type="gramEnd"/>
      <w:r w:rsidRPr="003C18F2">
        <w:rPr>
          <w:rFonts w:ascii="Arial" w:hAnsi="Arial" w:cs="Arial"/>
        </w:rPr>
        <w:t xml:space="preserve">  </w:t>
      </w:r>
    </w:p>
    <w:p w14:paraId="6E0A8ED0" w14:textId="77777777" w:rsidR="007243CE" w:rsidRPr="003C18F2" w:rsidRDefault="007243CE" w:rsidP="007243CE">
      <w:pPr>
        <w:rPr>
          <w:rFonts w:ascii="Arial" w:hAnsi="Arial" w:cs="Arial"/>
        </w:rPr>
      </w:pPr>
      <w:r w:rsidRPr="003C18F2">
        <w:rPr>
          <w:rFonts w:ascii="Arial" w:hAnsi="Arial" w:cs="Arial"/>
        </w:rPr>
        <w:lastRenderedPageBreak/>
        <w:t>Thank you. All right. Okay, and then it's just anything else, any other feedback that you've got?</w:t>
      </w:r>
    </w:p>
    <w:p w14:paraId="2615B94D" w14:textId="77777777" w:rsidR="007243CE" w:rsidRPr="003C18F2" w:rsidRDefault="007243CE" w:rsidP="007243CE">
      <w:pPr>
        <w:rPr>
          <w:rFonts w:ascii="Arial" w:hAnsi="Arial" w:cs="Arial"/>
        </w:rPr>
      </w:pPr>
    </w:p>
    <w:p w14:paraId="2A72939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15:10</w:t>
      </w:r>
      <w:proofErr w:type="gramEnd"/>
      <w:r w:rsidRPr="003C18F2">
        <w:rPr>
          <w:rFonts w:ascii="Arial" w:hAnsi="Arial" w:cs="Arial"/>
        </w:rPr>
        <w:t xml:space="preserve">  </w:t>
      </w:r>
    </w:p>
    <w:p w14:paraId="0893FE4A" w14:textId="77777777" w:rsidR="007243CE" w:rsidRPr="003C18F2" w:rsidRDefault="007243CE" w:rsidP="007243CE">
      <w:pPr>
        <w:rPr>
          <w:rFonts w:ascii="Arial" w:hAnsi="Arial" w:cs="Arial"/>
        </w:rPr>
      </w:pPr>
      <w:r w:rsidRPr="003C18F2">
        <w:rPr>
          <w:rFonts w:ascii="Arial" w:hAnsi="Arial" w:cs="Arial"/>
        </w:rPr>
        <w:t xml:space="preserve">So, candidly, what </w:t>
      </w:r>
      <w:proofErr w:type="spellStart"/>
      <w:r w:rsidRPr="003C18F2">
        <w:rPr>
          <w:rFonts w:ascii="Arial" w:hAnsi="Arial" w:cs="Arial"/>
        </w:rPr>
        <w:t>what</w:t>
      </w:r>
      <w:proofErr w:type="spellEnd"/>
      <w:r w:rsidRPr="003C18F2">
        <w:rPr>
          <w:rFonts w:ascii="Arial" w:hAnsi="Arial" w:cs="Arial"/>
        </w:rPr>
        <w:t xml:space="preserve"> is the goal? </w:t>
      </w:r>
      <w:proofErr w:type="gramStart"/>
      <w:r w:rsidRPr="003C18F2">
        <w:rPr>
          <w:rFonts w:ascii="Arial" w:hAnsi="Arial" w:cs="Arial"/>
        </w:rPr>
        <w:t>So</w:t>
      </w:r>
      <w:proofErr w:type="gramEnd"/>
      <w:r w:rsidRPr="003C18F2">
        <w:rPr>
          <w:rFonts w:ascii="Arial" w:hAnsi="Arial" w:cs="Arial"/>
        </w:rPr>
        <w:t xml:space="preserve"> for your ma, is this your ma, they call it in the UK? It's a dissertation, this is a part of your dissertation, or is this a project? I'm slightly unclear the goal of what you're doing candidly.</w:t>
      </w:r>
    </w:p>
    <w:p w14:paraId="308F23D7" w14:textId="77777777" w:rsidR="007243CE" w:rsidRPr="003C18F2" w:rsidRDefault="007243CE" w:rsidP="007243CE">
      <w:pPr>
        <w:rPr>
          <w:rFonts w:ascii="Arial" w:hAnsi="Arial" w:cs="Arial"/>
        </w:rPr>
      </w:pPr>
    </w:p>
    <w:p w14:paraId="7E5EC977"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15:24</w:t>
      </w:r>
      <w:proofErr w:type="gramEnd"/>
      <w:r w:rsidRPr="003C18F2">
        <w:rPr>
          <w:rFonts w:ascii="Arial" w:hAnsi="Arial" w:cs="Arial"/>
        </w:rPr>
        <w:t xml:space="preserve">  </w:t>
      </w:r>
    </w:p>
    <w:p w14:paraId="1563DCAF" w14:textId="77777777" w:rsidR="007243CE" w:rsidRPr="003C18F2" w:rsidRDefault="007243CE" w:rsidP="007243CE">
      <w:pPr>
        <w:rPr>
          <w:rFonts w:ascii="Arial" w:hAnsi="Arial" w:cs="Arial"/>
        </w:rPr>
      </w:pPr>
      <w:r w:rsidRPr="003C18F2">
        <w:rPr>
          <w:rFonts w:ascii="Arial" w:hAnsi="Arial" w:cs="Arial"/>
        </w:rPr>
        <w:t xml:space="preserve">Okay, so this is the first year of a postgraduate certificate. And it's the third module, so the final module of the first year. </w:t>
      </w:r>
      <w:proofErr w:type="gramStart"/>
      <w:r w:rsidRPr="003C18F2">
        <w:rPr>
          <w:rFonts w:ascii="Arial" w:hAnsi="Arial" w:cs="Arial"/>
        </w:rPr>
        <w:t>So</w:t>
      </w:r>
      <w:proofErr w:type="gramEnd"/>
      <w:r w:rsidRPr="003C18F2">
        <w:rPr>
          <w:rFonts w:ascii="Arial" w:hAnsi="Arial" w:cs="Arial"/>
        </w:rPr>
        <w:t xml:space="preserve"> it's just a primary research project, basically. And this came about I was talking to (IDP) in terms came up with, you know, what, what to do, but then quickly realizing it was way beyond this tiny little module. I probably, can you with me, because I've got a master's and that's why I've applied for PhD and stuff. Oh, nice.</w:t>
      </w:r>
    </w:p>
    <w:p w14:paraId="3315E231" w14:textId="77777777" w:rsidR="007243CE" w:rsidRPr="003C18F2" w:rsidRDefault="007243CE" w:rsidP="007243CE">
      <w:pPr>
        <w:rPr>
          <w:rFonts w:ascii="Arial" w:hAnsi="Arial" w:cs="Arial"/>
        </w:rPr>
      </w:pPr>
    </w:p>
    <w:p w14:paraId="6993499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15:51</w:t>
      </w:r>
      <w:proofErr w:type="gramEnd"/>
      <w:r w:rsidRPr="003C18F2">
        <w:rPr>
          <w:rFonts w:ascii="Arial" w:hAnsi="Arial" w:cs="Arial"/>
        </w:rPr>
        <w:t xml:space="preserve">  </w:t>
      </w:r>
    </w:p>
    <w:p w14:paraId="527C07BE" w14:textId="77777777" w:rsidR="007243CE" w:rsidRPr="003C18F2" w:rsidRDefault="007243CE" w:rsidP="007243CE">
      <w:pPr>
        <w:rPr>
          <w:rFonts w:ascii="Arial" w:hAnsi="Arial" w:cs="Arial"/>
        </w:rPr>
      </w:pPr>
      <w:proofErr w:type="gramStart"/>
      <w:r w:rsidRPr="003C18F2">
        <w:rPr>
          <w:rFonts w:ascii="Arial" w:hAnsi="Arial" w:cs="Arial"/>
        </w:rPr>
        <w:t>So</w:t>
      </w:r>
      <w:proofErr w:type="gramEnd"/>
      <w:r w:rsidRPr="003C18F2">
        <w:rPr>
          <w:rFonts w:ascii="Arial" w:hAnsi="Arial" w:cs="Arial"/>
        </w:rPr>
        <w:t xml:space="preserve"> the any of the comments, what I would what I would say is</w:t>
      </w:r>
    </w:p>
    <w:p w14:paraId="7B41D997" w14:textId="77777777" w:rsidR="007243CE" w:rsidRPr="003C18F2" w:rsidRDefault="007243CE" w:rsidP="007243CE">
      <w:pPr>
        <w:rPr>
          <w:rFonts w:ascii="Arial" w:hAnsi="Arial" w:cs="Arial"/>
        </w:rPr>
      </w:pPr>
    </w:p>
    <w:p w14:paraId="28456055"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16:09</w:t>
      </w:r>
      <w:proofErr w:type="gramEnd"/>
      <w:r w:rsidRPr="003C18F2">
        <w:rPr>
          <w:rFonts w:ascii="Arial" w:hAnsi="Arial" w:cs="Arial"/>
        </w:rPr>
        <w:t xml:space="preserve">  </w:t>
      </w:r>
    </w:p>
    <w:p w14:paraId="088D54B4" w14:textId="77777777" w:rsidR="007243CE" w:rsidRPr="003C18F2" w:rsidRDefault="007243CE" w:rsidP="007243CE">
      <w:pPr>
        <w:rPr>
          <w:rFonts w:ascii="Arial" w:hAnsi="Arial" w:cs="Arial"/>
        </w:rPr>
      </w:pPr>
      <w:r w:rsidRPr="003C18F2">
        <w:rPr>
          <w:rFonts w:ascii="Arial" w:hAnsi="Arial" w:cs="Arial"/>
        </w:rPr>
        <w:t xml:space="preserve">like, if you're just trying to offer like people, </w:t>
      </w:r>
      <w:proofErr w:type="gramStart"/>
      <w:r w:rsidRPr="003C18F2">
        <w:rPr>
          <w:rFonts w:ascii="Arial" w:hAnsi="Arial" w:cs="Arial"/>
        </w:rPr>
        <w:t>really short</w:t>
      </w:r>
      <w:proofErr w:type="gramEnd"/>
      <w:r w:rsidRPr="003C18F2">
        <w:rPr>
          <w:rFonts w:ascii="Arial" w:hAnsi="Arial" w:cs="Arial"/>
        </w:rPr>
        <w:t xml:space="preserve">, tangible tips. I mean, from like, a </w:t>
      </w:r>
      <w:proofErr w:type="gramStart"/>
      <w:r w:rsidRPr="003C18F2">
        <w:rPr>
          <w:rFonts w:ascii="Arial" w:hAnsi="Arial" w:cs="Arial"/>
        </w:rPr>
        <w:t>really practical</w:t>
      </w:r>
      <w:proofErr w:type="gramEnd"/>
      <w:r w:rsidRPr="003C18F2">
        <w:rPr>
          <w:rFonts w:ascii="Arial" w:hAnsi="Arial" w:cs="Arial"/>
        </w:rPr>
        <w:t xml:space="preserve"> standpoint, like you actually want to give this to teachers, like you want to </w:t>
      </w:r>
      <w:r w:rsidRPr="003C18F2">
        <w:rPr>
          <w:rFonts w:ascii="Arial" w:hAnsi="Arial" w:cs="Arial"/>
          <w:highlight w:val="green"/>
        </w:rPr>
        <w:t>give like a little example</w:t>
      </w:r>
      <w:r w:rsidRPr="003C18F2">
        <w:rPr>
          <w:rFonts w:ascii="Arial" w:hAnsi="Arial" w:cs="Arial"/>
        </w:rPr>
        <w:t xml:space="preserve"> and each of them and so like a really the </w:t>
      </w:r>
      <w:proofErr w:type="spellStart"/>
      <w:r w:rsidRPr="003C18F2">
        <w:rPr>
          <w:rFonts w:ascii="Arial" w:hAnsi="Arial" w:cs="Arial"/>
        </w:rPr>
        <w:t>the</w:t>
      </w:r>
      <w:proofErr w:type="spellEnd"/>
      <w:r w:rsidRPr="003C18F2">
        <w:rPr>
          <w:rFonts w:ascii="Arial" w:hAnsi="Arial" w:cs="Arial"/>
        </w:rPr>
        <w:t xml:space="preserve"> joy was choice, I'm terrible at people's last names and joys article, which you included. And </w:t>
      </w:r>
      <w:proofErr w:type="gramStart"/>
      <w:r w:rsidRPr="003C18F2">
        <w:rPr>
          <w:rFonts w:ascii="Arial" w:hAnsi="Arial" w:cs="Arial"/>
        </w:rPr>
        <w:t>so</w:t>
      </w:r>
      <w:proofErr w:type="gramEnd"/>
      <w:r w:rsidRPr="003C18F2">
        <w:rPr>
          <w:rFonts w:ascii="Arial" w:hAnsi="Arial" w:cs="Arial"/>
        </w:rPr>
        <w:t xml:space="preserve"> joy, joy, and Jackie and Josh's, the strategies for guiding actors accents and linguistic needs. Like that's </w:t>
      </w:r>
      <w:proofErr w:type="spellStart"/>
      <w:r w:rsidRPr="003C18F2">
        <w:rPr>
          <w:rFonts w:ascii="Arial" w:hAnsi="Arial" w:cs="Arial"/>
        </w:rPr>
        <w:t>marvelous</w:t>
      </w:r>
      <w:proofErr w:type="spellEnd"/>
      <w:r w:rsidRPr="003C18F2">
        <w:rPr>
          <w:rFonts w:ascii="Arial" w:hAnsi="Arial" w:cs="Arial"/>
        </w:rPr>
        <w:t xml:space="preserve"> in terms of like, okay, like, here's the research. Here's the concept. Here's like, an example application. </w:t>
      </w:r>
      <w:proofErr w:type="gramStart"/>
      <w:r w:rsidRPr="003C18F2">
        <w:rPr>
          <w:rFonts w:ascii="Arial" w:hAnsi="Arial" w:cs="Arial"/>
        </w:rPr>
        <w:t>So</w:t>
      </w:r>
      <w:proofErr w:type="gramEnd"/>
      <w:r w:rsidRPr="003C18F2">
        <w:rPr>
          <w:rFonts w:ascii="Arial" w:hAnsi="Arial" w:cs="Arial"/>
        </w:rPr>
        <w:t xml:space="preserve"> if you if you really wanted to make this, like tangible, </w:t>
      </w:r>
      <w:r w:rsidRPr="003C18F2">
        <w:rPr>
          <w:rFonts w:ascii="Arial" w:hAnsi="Arial" w:cs="Arial"/>
          <w:highlight w:val="green"/>
        </w:rPr>
        <w:t>I would encourage you to sort of like structure it that way</w:t>
      </w:r>
      <w:r w:rsidRPr="003C18F2">
        <w:rPr>
          <w:rFonts w:ascii="Arial" w:hAnsi="Arial" w:cs="Arial"/>
        </w:rPr>
        <w:t>.</w:t>
      </w:r>
    </w:p>
    <w:p w14:paraId="30F73D3B" w14:textId="77777777" w:rsidR="007243CE" w:rsidRPr="003C18F2" w:rsidRDefault="007243CE" w:rsidP="007243CE">
      <w:pPr>
        <w:rPr>
          <w:rFonts w:ascii="Arial" w:hAnsi="Arial" w:cs="Arial"/>
        </w:rPr>
      </w:pPr>
    </w:p>
    <w:p w14:paraId="17F4D0FC"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16:54</w:t>
      </w:r>
      <w:proofErr w:type="gramEnd"/>
      <w:r w:rsidRPr="003C18F2">
        <w:rPr>
          <w:rFonts w:ascii="Arial" w:hAnsi="Arial" w:cs="Arial"/>
        </w:rPr>
        <w:t xml:space="preserve">  </w:t>
      </w:r>
    </w:p>
    <w:p w14:paraId="26021124" w14:textId="77777777" w:rsidR="007243CE" w:rsidRPr="003C18F2" w:rsidRDefault="007243CE" w:rsidP="007243CE">
      <w:pPr>
        <w:rPr>
          <w:rFonts w:ascii="Arial" w:hAnsi="Arial" w:cs="Arial"/>
        </w:rPr>
      </w:pPr>
      <w:r w:rsidRPr="003C18F2">
        <w:rPr>
          <w:rFonts w:ascii="Arial" w:hAnsi="Arial" w:cs="Arial"/>
        </w:rPr>
        <w:t xml:space="preserve">Yeah. Thanks. Yeah, I thought that I thought it was a </w:t>
      </w:r>
      <w:proofErr w:type="gramStart"/>
      <w:r w:rsidRPr="003C18F2">
        <w:rPr>
          <w:rFonts w:ascii="Arial" w:hAnsi="Arial" w:cs="Arial"/>
        </w:rPr>
        <w:t>really useful</w:t>
      </w:r>
      <w:proofErr w:type="gramEnd"/>
      <w:r w:rsidRPr="003C18F2">
        <w:rPr>
          <w:rFonts w:ascii="Arial" w:hAnsi="Arial" w:cs="Arial"/>
        </w:rPr>
        <w:t xml:space="preserve"> article.</w:t>
      </w:r>
    </w:p>
    <w:p w14:paraId="38585165" w14:textId="77777777" w:rsidR="007243CE" w:rsidRPr="003C18F2" w:rsidRDefault="007243CE" w:rsidP="007243CE">
      <w:pPr>
        <w:rPr>
          <w:rFonts w:ascii="Arial" w:hAnsi="Arial" w:cs="Arial"/>
        </w:rPr>
      </w:pPr>
    </w:p>
    <w:p w14:paraId="2F3755D3"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16:59</w:t>
      </w:r>
      <w:proofErr w:type="gramEnd"/>
      <w:r w:rsidRPr="003C18F2">
        <w:rPr>
          <w:rFonts w:ascii="Arial" w:hAnsi="Arial" w:cs="Arial"/>
        </w:rPr>
        <w:t xml:space="preserve">  </w:t>
      </w:r>
    </w:p>
    <w:p w14:paraId="78E45A16" w14:textId="77777777" w:rsidR="007243CE" w:rsidRPr="003C18F2" w:rsidRDefault="007243CE" w:rsidP="007243CE">
      <w:pPr>
        <w:rPr>
          <w:rFonts w:ascii="Arial" w:hAnsi="Arial" w:cs="Arial"/>
        </w:rPr>
      </w:pPr>
      <w:r w:rsidRPr="003C18F2">
        <w:rPr>
          <w:rFonts w:ascii="Arial" w:hAnsi="Arial" w:cs="Arial"/>
        </w:rPr>
        <w:t xml:space="preserve">Yeah, that's one of my </w:t>
      </w:r>
      <w:proofErr w:type="spellStart"/>
      <w:r w:rsidRPr="003C18F2">
        <w:rPr>
          <w:rFonts w:ascii="Arial" w:hAnsi="Arial" w:cs="Arial"/>
        </w:rPr>
        <w:t>favorites</w:t>
      </w:r>
      <w:proofErr w:type="spellEnd"/>
      <w:r w:rsidRPr="003C18F2">
        <w:rPr>
          <w:rFonts w:ascii="Arial" w:hAnsi="Arial" w:cs="Arial"/>
        </w:rPr>
        <w:t xml:space="preserve">. That's a </w:t>
      </w:r>
      <w:proofErr w:type="gramStart"/>
      <w:r w:rsidRPr="003C18F2">
        <w:rPr>
          <w:rFonts w:ascii="Arial" w:hAnsi="Arial" w:cs="Arial"/>
        </w:rPr>
        <w:t>really good</w:t>
      </w:r>
      <w:proofErr w:type="gramEnd"/>
      <w:r w:rsidRPr="003C18F2">
        <w:rPr>
          <w:rFonts w:ascii="Arial" w:hAnsi="Arial" w:cs="Arial"/>
        </w:rPr>
        <w:t xml:space="preserve"> one.</w:t>
      </w:r>
    </w:p>
    <w:p w14:paraId="6B610769" w14:textId="77777777" w:rsidR="007243CE" w:rsidRPr="003C18F2" w:rsidRDefault="007243CE" w:rsidP="007243CE">
      <w:pPr>
        <w:rPr>
          <w:rFonts w:ascii="Arial" w:hAnsi="Arial" w:cs="Arial"/>
        </w:rPr>
      </w:pPr>
    </w:p>
    <w:p w14:paraId="04662615"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17:02</w:t>
      </w:r>
      <w:proofErr w:type="gramEnd"/>
      <w:r w:rsidRPr="003C18F2">
        <w:rPr>
          <w:rFonts w:ascii="Arial" w:hAnsi="Arial" w:cs="Arial"/>
        </w:rPr>
        <w:t xml:space="preserve">  </w:t>
      </w:r>
    </w:p>
    <w:p w14:paraId="5DCFAC7F" w14:textId="77777777" w:rsidR="007243CE" w:rsidRPr="003C18F2" w:rsidRDefault="007243CE" w:rsidP="007243CE">
      <w:pPr>
        <w:rPr>
          <w:rFonts w:ascii="Arial" w:hAnsi="Arial" w:cs="Arial"/>
        </w:rPr>
      </w:pPr>
      <w:r w:rsidRPr="003C18F2">
        <w:rPr>
          <w:rFonts w:ascii="Arial" w:hAnsi="Arial" w:cs="Arial"/>
        </w:rPr>
        <w:t>I like the singing one as well. I've also put in there the singing there's one for singing.</w:t>
      </w:r>
    </w:p>
    <w:p w14:paraId="03197F2C" w14:textId="77777777" w:rsidR="007243CE" w:rsidRPr="003C18F2" w:rsidRDefault="007243CE" w:rsidP="007243CE">
      <w:pPr>
        <w:rPr>
          <w:rFonts w:ascii="Arial" w:hAnsi="Arial" w:cs="Arial"/>
        </w:rPr>
      </w:pPr>
    </w:p>
    <w:p w14:paraId="04307834" w14:textId="77777777" w:rsidR="007243CE" w:rsidRPr="003C18F2" w:rsidRDefault="007243CE" w:rsidP="007243CE">
      <w:pPr>
        <w:rPr>
          <w:rFonts w:ascii="Arial" w:hAnsi="Arial" w:cs="Arial"/>
        </w:rPr>
      </w:pPr>
      <w:r w:rsidRPr="003C18F2">
        <w:rPr>
          <w:rFonts w:ascii="Arial" w:hAnsi="Arial" w:cs="Arial"/>
        </w:rPr>
        <w:lastRenderedPageBreak/>
        <w:t xml:space="preserve">Unknown </w:t>
      </w:r>
      <w:proofErr w:type="gramStart"/>
      <w:r w:rsidRPr="003C18F2">
        <w:rPr>
          <w:rFonts w:ascii="Arial" w:hAnsi="Arial" w:cs="Arial"/>
        </w:rPr>
        <w:t>Speaker  17:08</w:t>
      </w:r>
      <w:proofErr w:type="gramEnd"/>
      <w:r w:rsidRPr="003C18F2">
        <w:rPr>
          <w:rFonts w:ascii="Arial" w:hAnsi="Arial" w:cs="Arial"/>
        </w:rPr>
        <w:t xml:space="preserve">  </w:t>
      </w:r>
    </w:p>
    <w:p w14:paraId="528025BA" w14:textId="77777777" w:rsidR="007243CE" w:rsidRPr="003C18F2" w:rsidRDefault="007243CE" w:rsidP="007243CE">
      <w:pPr>
        <w:rPr>
          <w:rFonts w:ascii="Arial" w:hAnsi="Arial" w:cs="Arial"/>
        </w:rPr>
      </w:pPr>
      <w:r w:rsidRPr="003C18F2">
        <w:rPr>
          <w:rFonts w:ascii="Arial" w:hAnsi="Arial" w:cs="Arial"/>
        </w:rPr>
        <w:t xml:space="preserve">Yeah. Yes, there. Amanda. Benson. Yes. Yeah, sorry. It's a lot of people are </w:t>
      </w:r>
      <w:proofErr w:type="gramStart"/>
      <w:r w:rsidRPr="003C18F2">
        <w:rPr>
          <w:rFonts w:ascii="Arial" w:hAnsi="Arial" w:cs="Arial"/>
        </w:rPr>
        <w:t>either fixed</w:t>
      </w:r>
      <w:proofErr w:type="gramEnd"/>
      <w:r w:rsidRPr="003C18F2">
        <w:rPr>
          <w:rFonts w:ascii="Arial" w:hAnsi="Arial" w:cs="Arial"/>
        </w:rPr>
        <w:t xml:space="preserve">. Yeah, I think it's. </w:t>
      </w:r>
      <w:proofErr w:type="gramStart"/>
      <w:r w:rsidRPr="003C18F2">
        <w:rPr>
          <w:rFonts w:ascii="Arial" w:hAnsi="Arial" w:cs="Arial"/>
        </w:rPr>
        <w:t>So</w:t>
      </w:r>
      <w:proofErr w:type="gramEnd"/>
      <w:r w:rsidRPr="003C18F2">
        <w:rPr>
          <w:rFonts w:ascii="Arial" w:hAnsi="Arial" w:cs="Arial"/>
        </w:rPr>
        <w:t xml:space="preserve"> I think I </w:t>
      </w:r>
      <w:r w:rsidRPr="003C18F2">
        <w:rPr>
          <w:rFonts w:ascii="Arial" w:hAnsi="Arial" w:cs="Arial"/>
          <w:highlight w:val="yellow"/>
        </w:rPr>
        <w:t>applaud that you're tackling this</w:t>
      </w:r>
      <w:r w:rsidRPr="003C18F2">
        <w:rPr>
          <w:rFonts w:ascii="Arial" w:hAnsi="Arial" w:cs="Arial"/>
        </w:rPr>
        <w:t xml:space="preserve">, I'd love to see someone do like a deeper dive and trying to organize it the way it is my professional opinion. And this is perhaps wrong, and perhaps incendiary. </w:t>
      </w:r>
      <w:r w:rsidRPr="003C18F2">
        <w:rPr>
          <w:rFonts w:ascii="Arial" w:hAnsi="Arial" w:cs="Arial"/>
          <w:highlight w:val="green"/>
        </w:rPr>
        <w:t>I think American literature on this is a little bit ahead of UK literature.</w:t>
      </w:r>
      <w:r w:rsidRPr="003C18F2">
        <w:rPr>
          <w:rFonts w:ascii="Arial" w:hAnsi="Arial" w:cs="Arial"/>
        </w:rPr>
        <w:t xml:space="preserve"> And in my experience, and so the I say that, because I'm so I am a little surprise, sometimes what I see taught in the </w:t>
      </w:r>
      <w:proofErr w:type="spellStart"/>
      <w:r w:rsidRPr="003C18F2">
        <w:rPr>
          <w:rFonts w:ascii="Arial" w:hAnsi="Arial" w:cs="Arial"/>
        </w:rPr>
        <w:t>uk</w:t>
      </w:r>
      <w:proofErr w:type="spellEnd"/>
      <w:r w:rsidRPr="003C18F2">
        <w:rPr>
          <w:rFonts w:ascii="Arial" w:hAnsi="Arial" w:cs="Arial"/>
        </w:rPr>
        <w:t>, and I wouldn't say this if you weren't going to be anonymous.</w:t>
      </w:r>
    </w:p>
    <w:p w14:paraId="1934424E" w14:textId="77777777" w:rsidR="007243CE" w:rsidRPr="003C18F2" w:rsidRDefault="007243CE" w:rsidP="007243CE">
      <w:pPr>
        <w:rPr>
          <w:rFonts w:ascii="Arial" w:hAnsi="Arial" w:cs="Arial"/>
        </w:rPr>
      </w:pPr>
    </w:p>
    <w:p w14:paraId="04E06A8E"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18:27</w:t>
      </w:r>
      <w:proofErr w:type="gramEnd"/>
      <w:r w:rsidRPr="003C18F2">
        <w:rPr>
          <w:rFonts w:ascii="Arial" w:hAnsi="Arial" w:cs="Arial"/>
        </w:rPr>
        <w:t xml:space="preserve">  </w:t>
      </w:r>
    </w:p>
    <w:p w14:paraId="30647040" w14:textId="77777777" w:rsidR="007243CE" w:rsidRPr="003C18F2" w:rsidRDefault="007243CE" w:rsidP="007243CE">
      <w:pPr>
        <w:rPr>
          <w:rFonts w:ascii="Arial" w:hAnsi="Arial" w:cs="Arial"/>
        </w:rPr>
      </w:pPr>
      <w:r w:rsidRPr="003C18F2">
        <w:rPr>
          <w:rFonts w:ascii="Arial" w:hAnsi="Arial" w:cs="Arial"/>
        </w:rPr>
        <w:t xml:space="preserve">Teacher Training, </w:t>
      </w:r>
      <w:r w:rsidRPr="003C18F2">
        <w:rPr>
          <w:rFonts w:ascii="Arial" w:hAnsi="Arial" w:cs="Arial"/>
          <w:highlight w:val="black"/>
        </w:rPr>
        <w:t>(IDP</w:t>
      </w:r>
      <w:proofErr w:type="gramStart"/>
      <w:r w:rsidRPr="003C18F2">
        <w:rPr>
          <w:rFonts w:ascii="Arial" w:hAnsi="Arial" w:cs="Arial"/>
        </w:rPr>
        <w:t>) .</w:t>
      </w:r>
      <w:proofErr w:type="gramEnd"/>
      <w:r w:rsidRPr="003C18F2">
        <w:rPr>
          <w:rFonts w:ascii="Arial" w:hAnsi="Arial" w:cs="Arial"/>
        </w:rPr>
        <w:t xml:space="preserve"> And it was very, very basic. I went to Central School of Speech and Drama to do my </w:t>
      </w:r>
      <w:proofErr w:type="gramStart"/>
      <w:r w:rsidRPr="003C18F2">
        <w:rPr>
          <w:rFonts w:ascii="Arial" w:hAnsi="Arial" w:cs="Arial"/>
        </w:rPr>
        <w:t>Masters</w:t>
      </w:r>
      <w:proofErr w:type="gramEnd"/>
      <w:r w:rsidRPr="003C18F2">
        <w:rPr>
          <w:rFonts w:ascii="Arial" w:hAnsi="Arial" w:cs="Arial"/>
        </w:rPr>
        <w:t xml:space="preserve"> was very different to South Wales.</w:t>
      </w:r>
    </w:p>
    <w:p w14:paraId="1833169A" w14:textId="77777777" w:rsidR="007243CE" w:rsidRPr="003C18F2" w:rsidRDefault="007243CE" w:rsidP="007243CE">
      <w:pPr>
        <w:rPr>
          <w:rFonts w:ascii="Arial" w:hAnsi="Arial" w:cs="Arial"/>
        </w:rPr>
      </w:pPr>
    </w:p>
    <w:p w14:paraId="7AF6D32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18:46</w:t>
      </w:r>
      <w:proofErr w:type="gramEnd"/>
      <w:r w:rsidRPr="003C18F2">
        <w:rPr>
          <w:rFonts w:ascii="Arial" w:hAnsi="Arial" w:cs="Arial"/>
        </w:rPr>
        <w:t xml:space="preserve">  </w:t>
      </w:r>
    </w:p>
    <w:p w14:paraId="6A0E9A3D" w14:textId="77777777" w:rsidR="007243CE" w:rsidRPr="003C18F2" w:rsidRDefault="007243CE" w:rsidP="007243CE">
      <w:pPr>
        <w:rPr>
          <w:rFonts w:ascii="Arial" w:hAnsi="Arial" w:cs="Arial"/>
        </w:rPr>
      </w:pPr>
      <w:r w:rsidRPr="003C18F2">
        <w:rPr>
          <w:rFonts w:ascii="Arial" w:hAnsi="Arial" w:cs="Arial"/>
        </w:rPr>
        <w:t xml:space="preserve">Yeah. I think it's not to say </w:t>
      </w:r>
      <w:r w:rsidRPr="003C18F2">
        <w:rPr>
          <w:rFonts w:ascii="Arial" w:hAnsi="Arial" w:cs="Arial"/>
          <w:highlight w:val="black"/>
        </w:rPr>
        <w:t>(IDP)</w:t>
      </w:r>
      <w:r w:rsidRPr="003C18F2">
        <w:rPr>
          <w:rFonts w:ascii="Arial" w:hAnsi="Arial" w:cs="Arial"/>
        </w:rPr>
        <w:t xml:space="preserve"> is this utopia or anything. But like, but I do think that like the other thing that like I'm trying to phrase this. So like, some of the research I've seen come out of the UK, And I'm, and I'm referring to like Daron </w:t>
      </w:r>
      <w:proofErr w:type="spellStart"/>
      <w:proofErr w:type="gramStart"/>
      <w:r w:rsidRPr="003C18F2">
        <w:rPr>
          <w:rFonts w:ascii="Arial" w:hAnsi="Arial" w:cs="Arial"/>
        </w:rPr>
        <w:t>Oram’s</w:t>
      </w:r>
      <w:proofErr w:type="spellEnd"/>
      <w:r w:rsidRPr="003C18F2">
        <w:rPr>
          <w:rFonts w:ascii="Arial" w:hAnsi="Arial" w:cs="Arial"/>
        </w:rPr>
        <w:t xml:space="preserve">  work</w:t>
      </w:r>
      <w:proofErr w:type="gramEnd"/>
      <w:r w:rsidRPr="003C18F2">
        <w:rPr>
          <w:rFonts w:ascii="Arial" w:hAnsi="Arial" w:cs="Arial"/>
        </w:rPr>
        <w:t xml:space="preserve">. </w:t>
      </w:r>
      <w:r w:rsidRPr="003C18F2">
        <w:rPr>
          <w:rFonts w:ascii="Arial" w:hAnsi="Arial" w:cs="Arial"/>
          <w:highlight w:val="black"/>
        </w:rPr>
        <w:t>And I have said this to his face. And we're very good colleagues, and we have drinks and I like him</w:t>
      </w:r>
      <w:r w:rsidRPr="003C18F2">
        <w:rPr>
          <w:rFonts w:ascii="Arial" w:hAnsi="Arial" w:cs="Arial"/>
        </w:rPr>
        <w:t xml:space="preserve">. But Daron </w:t>
      </w:r>
      <w:proofErr w:type="spellStart"/>
      <w:r w:rsidRPr="003C18F2">
        <w:rPr>
          <w:rFonts w:ascii="Arial" w:hAnsi="Arial" w:cs="Arial"/>
        </w:rPr>
        <w:t>Oram</w:t>
      </w:r>
      <w:proofErr w:type="spellEnd"/>
      <w:r w:rsidRPr="003C18F2">
        <w:rPr>
          <w:rFonts w:ascii="Arial" w:hAnsi="Arial" w:cs="Arial"/>
        </w:rPr>
        <w:t xml:space="preserve"> does a lot of like </w:t>
      </w:r>
      <w:r w:rsidRPr="003C18F2">
        <w:rPr>
          <w:rFonts w:ascii="Arial" w:hAnsi="Arial" w:cs="Arial"/>
          <w:highlight w:val="green"/>
        </w:rPr>
        <w:t xml:space="preserve">burn it to the ground kind of research. </w:t>
      </w:r>
      <w:proofErr w:type="gramStart"/>
      <w:r w:rsidRPr="003C18F2">
        <w:rPr>
          <w:rFonts w:ascii="Arial" w:hAnsi="Arial" w:cs="Arial"/>
          <w:highlight w:val="green"/>
        </w:rPr>
        <w:t>So</w:t>
      </w:r>
      <w:proofErr w:type="gramEnd"/>
      <w:r w:rsidRPr="003C18F2">
        <w:rPr>
          <w:rFonts w:ascii="Arial" w:hAnsi="Arial" w:cs="Arial"/>
          <w:highlight w:val="green"/>
        </w:rPr>
        <w:t xml:space="preserve"> like, which on one level, I really applied. And on another level, I'm like, I don't know how useful that is.</w:t>
      </w:r>
      <w:r w:rsidRPr="003C18F2">
        <w:rPr>
          <w:rFonts w:ascii="Arial" w:hAnsi="Arial" w:cs="Arial"/>
        </w:rPr>
        <w:t xml:space="preserve"> In I mean, and so like so there's a great, there's a I saw a great documentary on PBS. And so that is familiar with PBS in the US. </w:t>
      </w:r>
      <w:proofErr w:type="gramStart"/>
      <w:r w:rsidRPr="003C18F2">
        <w:rPr>
          <w:rFonts w:ascii="Arial" w:hAnsi="Arial" w:cs="Arial"/>
        </w:rPr>
        <w:t>So</w:t>
      </w:r>
      <w:proofErr w:type="gramEnd"/>
      <w:r w:rsidRPr="003C18F2">
        <w:rPr>
          <w:rFonts w:ascii="Arial" w:hAnsi="Arial" w:cs="Arial"/>
        </w:rPr>
        <w:t xml:space="preserve"> it's like the BBC was like 30 years ago, where it's like all educational television, basically. And so and so they did a </w:t>
      </w:r>
      <w:proofErr w:type="gramStart"/>
      <w:r w:rsidRPr="003C18F2">
        <w:rPr>
          <w:rFonts w:ascii="Arial" w:hAnsi="Arial" w:cs="Arial"/>
        </w:rPr>
        <w:t>really great</w:t>
      </w:r>
      <w:proofErr w:type="gramEnd"/>
      <w:r w:rsidRPr="003C18F2">
        <w:rPr>
          <w:rFonts w:ascii="Arial" w:hAnsi="Arial" w:cs="Arial"/>
        </w:rPr>
        <w:t xml:space="preserve"> documentary on the history of women's suffrage in the US in the UK. And one of the things I thought was the most interesting was they said that like, ultimately, what happened was, there were sort of two pools of people, there were people that were trying to work within the system and people that wanted to blow up this system. And what the historical researchers suggested it was the fact that both of those people were working at the same </w:t>
      </w:r>
      <w:proofErr w:type="gramStart"/>
      <w:r w:rsidRPr="003C18F2">
        <w:rPr>
          <w:rFonts w:ascii="Arial" w:hAnsi="Arial" w:cs="Arial"/>
        </w:rPr>
        <w:t>time, and</w:t>
      </w:r>
      <w:proofErr w:type="gramEnd"/>
      <w:r w:rsidRPr="003C18F2">
        <w:rPr>
          <w:rFonts w:ascii="Arial" w:hAnsi="Arial" w:cs="Arial"/>
        </w:rPr>
        <w:t xml:space="preserve"> like to poke and prod at each other that actually, like made progress. And so, so if you look, and so he made the analogy of, or she made the analogy, rather of like, slavery in the United States about how you had like that, kind of like, that kind of, like opposition. And so like, that's, that kind of, I thought about that in terms of, like, our field. And </w:t>
      </w:r>
      <w:proofErr w:type="gramStart"/>
      <w:r w:rsidRPr="003C18F2">
        <w:rPr>
          <w:rFonts w:ascii="Arial" w:hAnsi="Arial" w:cs="Arial"/>
        </w:rPr>
        <w:t>so</w:t>
      </w:r>
      <w:proofErr w:type="gramEnd"/>
      <w:r w:rsidRPr="003C18F2">
        <w:rPr>
          <w:rFonts w:ascii="Arial" w:hAnsi="Arial" w:cs="Arial"/>
        </w:rPr>
        <w:t xml:space="preserve"> is, is, </w:t>
      </w:r>
      <w:r w:rsidRPr="003C18F2">
        <w:rPr>
          <w:rFonts w:ascii="Arial" w:hAnsi="Arial" w:cs="Arial"/>
          <w:highlight w:val="green"/>
        </w:rPr>
        <w:t>I think that there's a polarity and how people kind of, like, handle this is like, should it all be burnt to the ground?</w:t>
      </w:r>
      <w:r w:rsidRPr="003C18F2">
        <w:rPr>
          <w:rFonts w:ascii="Arial" w:hAnsi="Arial" w:cs="Arial"/>
        </w:rPr>
        <w:t xml:space="preserve"> And, and like, should like you work within this, like work within a system and kind of like, change it? And </w:t>
      </w:r>
      <w:proofErr w:type="gramStart"/>
      <w:r w:rsidRPr="003C18F2">
        <w:rPr>
          <w:rFonts w:ascii="Arial" w:hAnsi="Arial" w:cs="Arial"/>
        </w:rPr>
        <w:t>so</w:t>
      </w:r>
      <w:proofErr w:type="gramEnd"/>
      <w:r w:rsidRPr="003C18F2">
        <w:rPr>
          <w:rFonts w:ascii="Arial" w:hAnsi="Arial" w:cs="Arial"/>
        </w:rPr>
        <w:t xml:space="preserve"> from if you're looking at, like, ways to research it, I think that would be really interesting, is like, you know, from like a PhD perspective, like, Okay, well, who's like, how are people like handling it in that regard? And so like, </w:t>
      </w:r>
      <w:r w:rsidRPr="003C18F2">
        <w:rPr>
          <w:rFonts w:ascii="Arial" w:hAnsi="Arial" w:cs="Arial"/>
          <w:highlight w:val="black"/>
        </w:rPr>
        <w:t>(IDP),</w:t>
      </w:r>
      <w:r w:rsidRPr="003C18F2">
        <w:rPr>
          <w:rFonts w:ascii="Arial" w:hAnsi="Arial" w:cs="Arial"/>
        </w:rPr>
        <w:t xml:space="preserve"> I'm like, Dude, you're like, trying to burn it to the ground? Like, like, no IPA, like, the </w:t>
      </w:r>
      <w:r w:rsidRPr="003C18F2">
        <w:rPr>
          <w:rFonts w:ascii="Arial" w:hAnsi="Arial" w:cs="Arial"/>
          <w:highlight w:val="green"/>
        </w:rPr>
        <w:t>IPA is not racist in and of itself.</w:t>
      </w:r>
      <w:r w:rsidRPr="003C18F2">
        <w:rPr>
          <w:rFonts w:ascii="Arial" w:hAnsi="Arial" w:cs="Arial"/>
        </w:rPr>
        <w:t xml:space="preserve"> And I mean, you know what I </w:t>
      </w:r>
      <w:proofErr w:type="gramStart"/>
      <w:r w:rsidRPr="003C18F2">
        <w:rPr>
          <w:rFonts w:ascii="Arial" w:hAnsi="Arial" w:cs="Arial"/>
        </w:rPr>
        <w:t>mean?</w:t>
      </w:r>
      <w:proofErr w:type="gramEnd"/>
      <w:r w:rsidRPr="003C18F2">
        <w:rPr>
          <w:rFonts w:ascii="Arial" w:hAnsi="Arial" w:cs="Arial"/>
        </w:rPr>
        <w:t xml:space="preserve"> And like, I do, yes.</w:t>
      </w:r>
    </w:p>
    <w:p w14:paraId="4D3FFCBD" w14:textId="77777777" w:rsidR="007243CE" w:rsidRPr="003C18F2" w:rsidRDefault="007243CE" w:rsidP="007243CE">
      <w:pPr>
        <w:rPr>
          <w:rFonts w:ascii="Arial" w:hAnsi="Arial" w:cs="Arial"/>
        </w:rPr>
      </w:pPr>
    </w:p>
    <w:p w14:paraId="2ACFABB0"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21:43</w:t>
      </w:r>
      <w:proofErr w:type="gramEnd"/>
      <w:r w:rsidRPr="003C18F2">
        <w:rPr>
          <w:rFonts w:ascii="Arial" w:hAnsi="Arial" w:cs="Arial"/>
        </w:rPr>
        <w:t xml:space="preserve">  </w:t>
      </w:r>
    </w:p>
    <w:p w14:paraId="7BFA4E49" w14:textId="77777777" w:rsidR="007243CE" w:rsidRPr="003C18F2" w:rsidRDefault="007243CE" w:rsidP="007243CE">
      <w:pPr>
        <w:rPr>
          <w:rFonts w:ascii="Arial" w:hAnsi="Arial" w:cs="Arial"/>
        </w:rPr>
      </w:pPr>
      <w:proofErr w:type="gramStart"/>
      <w:r w:rsidRPr="003C18F2">
        <w:rPr>
          <w:rFonts w:ascii="Arial" w:hAnsi="Arial" w:cs="Arial"/>
        </w:rPr>
        <w:t>Actually, in</w:t>
      </w:r>
      <w:proofErr w:type="gramEnd"/>
      <w:r w:rsidRPr="003C18F2">
        <w:rPr>
          <w:rFonts w:ascii="Arial" w:hAnsi="Arial" w:cs="Arial"/>
        </w:rPr>
        <w:t xml:space="preserve"> my own sort of angle, article that you just referenced, the accent and linguistic one by the I wasn't one of the things about that was that it was very gentle, very kind of inclusive. And as appropriate. I kind of thought, wow, that's really, it's a </w:t>
      </w:r>
      <w:proofErr w:type="gramStart"/>
      <w:r w:rsidRPr="003C18F2">
        <w:rPr>
          <w:rFonts w:ascii="Arial" w:hAnsi="Arial" w:cs="Arial"/>
        </w:rPr>
        <w:t>really different</w:t>
      </w:r>
      <w:proofErr w:type="gramEnd"/>
      <w:r w:rsidRPr="003C18F2">
        <w:rPr>
          <w:rFonts w:ascii="Arial" w:hAnsi="Arial" w:cs="Arial"/>
        </w:rPr>
        <w:t xml:space="preserve"> angle to like you saying, down on</w:t>
      </w:r>
    </w:p>
    <w:p w14:paraId="4C9A2E12" w14:textId="77777777" w:rsidR="007243CE" w:rsidRPr="003C18F2" w:rsidRDefault="007243CE" w:rsidP="007243CE">
      <w:pPr>
        <w:rPr>
          <w:rFonts w:ascii="Arial" w:hAnsi="Arial" w:cs="Arial"/>
        </w:rPr>
      </w:pPr>
    </w:p>
    <w:p w14:paraId="51E64393"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22:07</w:t>
      </w:r>
      <w:proofErr w:type="gramEnd"/>
      <w:r w:rsidRPr="003C18F2">
        <w:rPr>
          <w:rFonts w:ascii="Arial" w:hAnsi="Arial" w:cs="Arial"/>
        </w:rPr>
        <w:t xml:space="preserve">  </w:t>
      </w:r>
    </w:p>
    <w:p w14:paraId="09BB52D8" w14:textId="77777777" w:rsidR="007243CE" w:rsidRPr="003C18F2" w:rsidRDefault="007243CE" w:rsidP="007243CE">
      <w:pPr>
        <w:rPr>
          <w:rFonts w:ascii="Arial" w:hAnsi="Arial" w:cs="Arial"/>
        </w:rPr>
      </w:pPr>
      <w:r w:rsidRPr="003C18F2">
        <w:rPr>
          <w:rFonts w:ascii="Arial" w:hAnsi="Arial" w:cs="Arial"/>
        </w:rPr>
        <w:t>it. Yeah, like in respect very much. Yeah, no,</w:t>
      </w:r>
    </w:p>
    <w:p w14:paraId="7265E648" w14:textId="77777777" w:rsidR="007243CE" w:rsidRPr="003C18F2" w:rsidRDefault="007243CE" w:rsidP="007243CE">
      <w:pPr>
        <w:rPr>
          <w:rFonts w:ascii="Arial" w:hAnsi="Arial" w:cs="Arial"/>
        </w:rPr>
      </w:pPr>
    </w:p>
    <w:p w14:paraId="4A4052BD"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22:10</w:t>
      </w:r>
      <w:proofErr w:type="gramEnd"/>
      <w:r w:rsidRPr="003C18F2">
        <w:rPr>
          <w:rFonts w:ascii="Arial" w:hAnsi="Arial" w:cs="Arial"/>
        </w:rPr>
        <w:t xml:space="preserve">  </w:t>
      </w:r>
    </w:p>
    <w:p w14:paraId="20B2FCCC" w14:textId="77777777" w:rsidR="007243CE" w:rsidRPr="003C18F2" w:rsidRDefault="007243CE" w:rsidP="007243CE">
      <w:pPr>
        <w:rPr>
          <w:rFonts w:ascii="Arial" w:hAnsi="Arial" w:cs="Arial"/>
        </w:rPr>
      </w:pPr>
      <w:r w:rsidRPr="003C18F2">
        <w:rPr>
          <w:rFonts w:ascii="Arial" w:hAnsi="Arial" w:cs="Arial"/>
        </w:rPr>
        <w:t xml:space="preserve">it's </w:t>
      </w:r>
      <w:proofErr w:type="gramStart"/>
      <w:r w:rsidRPr="003C18F2">
        <w:rPr>
          <w:rFonts w:ascii="Arial" w:hAnsi="Arial" w:cs="Arial"/>
        </w:rPr>
        <w:t>really interesting</w:t>
      </w:r>
      <w:proofErr w:type="gramEnd"/>
      <w:r w:rsidRPr="003C18F2">
        <w:rPr>
          <w:rFonts w:ascii="Arial" w:hAnsi="Arial" w:cs="Arial"/>
        </w:rPr>
        <w:t xml:space="preserve"> also, but it is an interesting opposition, isn't it a different way of approaching the same thing?</w:t>
      </w:r>
    </w:p>
    <w:p w14:paraId="0D98D350" w14:textId="77777777" w:rsidR="007243CE" w:rsidRPr="003C18F2" w:rsidRDefault="007243CE" w:rsidP="007243CE">
      <w:pPr>
        <w:rPr>
          <w:rFonts w:ascii="Arial" w:hAnsi="Arial" w:cs="Arial"/>
        </w:rPr>
      </w:pPr>
    </w:p>
    <w:p w14:paraId="3AEF563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22:19</w:t>
      </w:r>
      <w:proofErr w:type="gramEnd"/>
      <w:r w:rsidRPr="003C18F2">
        <w:rPr>
          <w:rFonts w:ascii="Arial" w:hAnsi="Arial" w:cs="Arial"/>
        </w:rPr>
        <w:t xml:space="preserve">  </w:t>
      </w:r>
    </w:p>
    <w:p w14:paraId="0ACA5D23" w14:textId="77777777" w:rsidR="007243CE" w:rsidRPr="003C18F2" w:rsidRDefault="007243CE" w:rsidP="007243CE">
      <w:pPr>
        <w:rPr>
          <w:rFonts w:ascii="Arial" w:hAnsi="Arial" w:cs="Arial"/>
        </w:rPr>
      </w:pPr>
      <w:r w:rsidRPr="003C18F2">
        <w:rPr>
          <w:rFonts w:ascii="Arial" w:hAnsi="Arial" w:cs="Arial"/>
        </w:rPr>
        <w:t xml:space="preserve">And the other thing, all right, in case you quote me, let </w:t>
      </w:r>
      <w:proofErr w:type="spellStart"/>
      <w:r w:rsidRPr="003C18F2">
        <w:rPr>
          <w:rFonts w:ascii="Arial" w:hAnsi="Arial" w:cs="Arial"/>
        </w:rPr>
        <w:t>let</w:t>
      </w:r>
      <w:proofErr w:type="spellEnd"/>
      <w:r w:rsidRPr="003C18F2">
        <w:rPr>
          <w:rFonts w:ascii="Arial" w:hAnsi="Arial" w:cs="Arial"/>
        </w:rPr>
        <w:t xml:space="preserve"> me say, I need to even anonymous, I </w:t>
      </w:r>
      <w:proofErr w:type="gramStart"/>
      <w:r w:rsidRPr="003C18F2">
        <w:rPr>
          <w:rFonts w:ascii="Arial" w:hAnsi="Arial" w:cs="Arial"/>
        </w:rPr>
        <w:t>have to</w:t>
      </w:r>
      <w:proofErr w:type="gramEnd"/>
      <w:r w:rsidRPr="003C18F2">
        <w:rPr>
          <w:rFonts w:ascii="Arial" w:hAnsi="Arial" w:cs="Arial"/>
        </w:rPr>
        <w:t xml:space="preserve"> like phrase this really well. So just hang on? I'm just forming my word. Sorry.</w:t>
      </w:r>
    </w:p>
    <w:p w14:paraId="1063B832" w14:textId="77777777" w:rsidR="007243CE" w:rsidRPr="003C18F2" w:rsidRDefault="007243CE" w:rsidP="007243CE">
      <w:pPr>
        <w:rPr>
          <w:rFonts w:ascii="Arial" w:hAnsi="Arial" w:cs="Arial"/>
        </w:rPr>
      </w:pPr>
    </w:p>
    <w:p w14:paraId="5C9E1DA5"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22:35</w:t>
      </w:r>
      <w:proofErr w:type="gramEnd"/>
      <w:r w:rsidRPr="003C18F2">
        <w:rPr>
          <w:rFonts w:ascii="Arial" w:hAnsi="Arial" w:cs="Arial"/>
        </w:rPr>
        <w:t xml:space="preserve">  </w:t>
      </w:r>
    </w:p>
    <w:p w14:paraId="38E427B9" w14:textId="77777777" w:rsidR="007243CE" w:rsidRPr="003C18F2" w:rsidRDefault="007243CE" w:rsidP="007243CE">
      <w:pPr>
        <w:rPr>
          <w:rFonts w:ascii="Arial" w:hAnsi="Arial" w:cs="Arial"/>
        </w:rPr>
      </w:pPr>
      <w:r w:rsidRPr="003C18F2">
        <w:rPr>
          <w:rFonts w:ascii="Arial" w:hAnsi="Arial" w:cs="Arial"/>
        </w:rPr>
        <w:t>Okay.</w:t>
      </w:r>
    </w:p>
    <w:p w14:paraId="23D4A373" w14:textId="77777777" w:rsidR="007243CE" w:rsidRPr="003C18F2" w:rsidRDefault="007243CE" w:rsidP="007243CE">
      <w:pPr>
        <w:rPr>
          <w:rFonts w:ascii="Arial" w:hAnsi="Arial" w:cs="Arial"/>
        </w:rPr>
      </w:pPr>
    </w:p>
    <w:p w14:paraId="2F8F31F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22:41</w:t>
      </w:r>
      <w:proofErr w:type="gramEnd"/>
      <w:r w:rsidRPr="003C18F2">
        <w:rPr>
          <w:rFonts w:ascii="Arial" w:hAnsi="Arial" w:cs="Arial"/>
        </w:rPr>
        <w:t xml:space="preserve">  </w:t>
      </w:r>
    </w:p>
    <w:p w14:paraId="237BC91D" w14:textId="77777777" w:rsidR="007243CE" w:rsidRPr="003C18F2" w:rsidRDefault="007243CE" w:rsidP="007243CE">
      <w:pPr>
        <w:rPr>
          <w:rFonts w:ascii="Arial" w:hAnsi="Arial" w:cs="Arial"/>
        </w:rPr>
      </w:pPr>
      <w:r w:rsidRPr="003C18F2">
        <w:rPr>
          <w:rFonts w:ascii="Arial" w:hAnsi="Arial" w:cs="Arial"/>
        </w:rPr>
        <w:t xml:space="preserve">It has been as </w:t>
      </w:r>
      <w:r w:rsidRPr="003C18F2">
        <w:rPr>
          <w:rFonts w:ascii="Arial" w:hAnsi="Arial" w:cs="Arial"/>
          <w:highlight w:val="black"/>
        </w:rPr>
        <w:t>an American</w:t>
      </w:r>
      <w:r w:rsidRPr="003C18F2">
        <w:rPr>
          <w:rFonts w:ascii="Arial" w:hAnsi="Arial" w:cs="Arial"/>
        </w:rPr>
        <w:t xml:space="preserve">, it has been my experience, that sometimes very </w:t>
      </w:r>
      <w:bookmarkStart w:id="2" w:name="_Hlk121825988"/>
      <w:proofErr w:type="gramStart"/>
      <w:r w:rsidRPr="003C18F2">
        <w:rPr>
          <w:rFonts w:ascii="Arial" w:hAnsi="Arial" w:cs="Arial"/>
          <w:highlight w:val="green"/>
        </w:rPr>
        <w:t>well intentioned</w:t>
      </w:r>
      <w:proofErr w:type="gramEnd"/>
      <w:r w:rsidRPr="003C18F2">
        <w:rPr>
          <w:rFonts w:ascii="Arial" w:hAnsi="Arial" w:cs="Arial"/>
          <w:highlight w:val="green"/>
        </w:rPr>
        <w:t xml:space="preserve"> individuals from the UK don't necessarily understand the complexities of race and culture in the United States</w:t>
      </w:r>
      <w:bookmarkEnd w:id="2"/>
      <w:r w:rsidRPr="003C18F2">
        <w:rPr>
          <w:rFonts w:ascii="Arial" w:hAnsi="Arial" w:cs="Arial"/>
        </w:rPr>
        <w:t xml:space="preserve">. There are so like that, yes. </w:t>
      </w:r>
      <w:proofErr w:type="gramStart"/>
      <w:r w:rsidRPr="003C18F2">
        <w:rPr>
          <w:rFonts w:ascii="Arial" w:hAnsi="Arial" w:cs="Arial"/>
        </w:rPr>
        <w:t>So</w:t>
      </w:r>
      <w:proofErr w:type="gramEnd"/>
      <w:r w:rsidRPr="003C18F2">
        <w:rPr>
          <w:rFonts w:ascii="Arial" w:hAnsi="Arial" w:cs="Arial"/>
        </w:rPr>
        <w:t xml:space="preserve"> I think that's respectful, but straightforward.</w:t>
      </w:r>
    </w:p>
    <w:p w14:paraId="5EDF19DA" w14:textId="77777777" w:rsidR="007243CE" w:rsidRPr="003C18F2" w:rsidRDefault="007243CE" w:rsidP="007243CE">
      <w:pPr>
        <w:rPr>
          <w:rFonts w:ascii="Arial" w:hAnsi="Arial" w:cs="Arial"/>
        </w:rPr>
      </w:pPr>
    </w:p>
    <w:p w14:paraId="2FEFA28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23:11</w:t>
      </w:r>
      <w:proofErr w:type="gramEnd"/>
      <w:r w:rsidRPr="003C18F2">
        <w:rPr>
          <w:rFonts w:ascii="Arial" w:hAnsi="Arial" w:cs="Arial"/>
        </w:rPr>
        <w:t xml:space="preserve">  </w:t>
      </w:r>
    </w:p>
    <w:p w14:paraId="1739EE55" w14:textId="77777777" w:rsidR="007243CE" w:rsidRPr="003C18F2" w:rsidRDefault="007243CE" w:rsidP="007243CE">
      <w:pPr>
        <w:rPr>
          <w:rFonts w:ascii="Arial" w:hAnsi="Arial" w:cs="Arial"/>
        </w:rPr>
      </w:pPr>
      <w:r w:rsidRPr="003C18F2">
        <w:rPr>
          <w:rFonts w:ascii="Arial" w:hAnsi="Arial" w:cs="Arial"/>
        </w:rPr>
        <w:t>Reading, and both. It's very, very different. It's such a different kind of situation to the UK.</w:t>
      </w:r>
    </w:p>
    <w:p w14:paraId="2478E096" w14:textId="77777777" w:rsidR="007243CE" w:rsidRPr="003C18F2" w:rsidRDefault="007243CE" w:rsidP="007243CE">
      <w:pPr>
        <w:rPr>
          <w:rFonts w:ascii="Arial" w:hAnsi="Arial" w:cs="Arial"/>
        </w:rPr>
      </w:pPr>
    </w:p>
    <w:p w14:paraId="4C4CACB0"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23:19</w:t>
      </w:r>
      <w:proofErr w:type="gramEnd"/>
      <w:r w:rsidRPr="003C18F2">
        <w:rPr>
          <w:rFonts w:ascii="Arial" w:hAnsi="Arial" w:cs="Arial"/>
        </w:rPr>
        <w:t xml:space="preserve">  </w:t>
      </w:r>
    </w:p>
    <w:p w14:paraId="3489BFBE" w14:textId="77777777" w:rsidR="007243CE" w:rsidRPr="003C18F2" w:rsidRDefault="007243CE" w:rsidP="007243CE">
      <w:pPr>
        <w:rPr>
          <w:rFonts w:ascii="Arial" w:hAnsi="Arial" w:cs="Arial"/>
        </w:rPr>
      </w:pPr>
      <w:r w:rsidRPr="003C18F2">
        <w:rPr>
          <w:rFonts w:ascii="Arial" w:hAnsi="Arial" w:cs="Arial"/>
        </w:rPr>
        <w:t xml:space="preserve">Yes. So </w:t>
      </w:r>
      <w:proofErr w:type="spellStart"/>
      <w:proofErr w:type="gramStart"/>
      <w:r w:rsidRPr="003C18F2">
        <w:rPr>
          <w:rFonts w:ascii="Arial" w:hAnsi="Arial" w:cs="Arial"/>
        </w:rPr>
        <w:t>So</w:t>
      </w:r>
      <w:proofErr w:type="spellEnd"/>
      <w:proofErr w:type="gramEnd"/>
      <w:r w:rsidRPr="003C18F2">
        <w:rPr>
          <w:rFonts w:ascii="Arial" w:hAnsi="Arial" w:cs="Arial"/>
        </w:rPr>
        <w:t xml:space="preserve"> for example, like, I know, a particular UK colleague, who has everyone in the class, speak a monologue that is intended for an African American woman, and in the United States, that would be considered extremely inappropriate for white person to speak that. And, and I informed them of that, and that was surprising to them. Whereas in the United States, that will like I think there wouldn't be on the table to do that. And it comes from, it comes from a good place. Yeah. I mean, and so it all comes from a good place, but like, there's those complex and I can only speak from the American perspective, but there's complexities in that. </w:t>
      </w:r>
      <w:proofErr w:type="gramStart"/>
      <w:r w:rsidRPr="003C18F2">
        <w:rPr>
          <w:rFonts w:ascii="Arial" w:hAnsi="Arial" w:cs="Arial"/>
        </w:rPr>
        <w:t>So</w:t>
      </w:r>
      <w:proofErr w:type="gramEnd"/>
      <w:r w:rsidRPr="003C18F2">
        <w:rPr>
          <w:rFonts w:ascii="Arial" w:hAnsi="Arial" w:cs="Arial"/>
        </w:rPr>
        <w:t xml:space="preserve"> it's all coming from this really good decolonize place. But like, that still does it. Do you know </w:t>
      </w:r>
      <w:r w:rsidRPr="003C18F2">
        <w:rPr>
          <w:rFonts w:ascii="Arial" w:hAnsi="Arial" w:cs="Arial"/>
          <w:highlight w:val="green"/>
        </w:rPr>
        <w:t>when something's decolonize doesn't mean that it's necessarily uncomplicated or utopian, per se</w:t>
      </w:r>
      <w:r w:rsidRPr="003C18F2">
        <w:rPr>
          <w:rFonts w:ascii="Arial" w:hAnsi="Arial" w:cs="Arial"/>
        </w:rPr>
        <w:t>?</w:t>
      </w:r>
    </w:p>
    <w:p w14:paraId="238DB3C4" w14:textId="77777777" w:rsidR="007243CE" w:rsidRPr="003C18F2" w:rsidRDefault="007243CE" w:rsidP="007243CE">
      <w:pPr>
        <w:rPr>
          <w:rFonts w:ascii="Arial" w:hAnsi="Arial" w:cs="Arial"/>
        </w:rPr>
      </w:pPr>
    </w:p>
    <w:p w14:paraId="0E363495"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24:28</w:t>
      </w:r>
      <w:proofErr w:type="gramEnd"/>
      <w:r w:rsidRPr="003C18F2">
        <w:rPr>
          <w:rFonts w:ascii="Arial" w:hAnsi="Arial" w:cs="Arial"/>
        </w:rPr>
        <w:t xml:space="preserve">  </w:t>
      </w:r>
    </w:p>
    <w:p w14:paraId="508BEB74" w14:textId="77777777" w:rsidR="007243CE" w:rsidRPr="003C18F2" w:rsidRDefault="007243CE" w:rsidP="007243CE">
      <w:pPr>
        <w:rPr>
          <w:rFonts w:ascii="Arial" w:hAnsi="Arial" w:cs="Arial"/>
        </w:rPr>
      </w:pPr>
      <w:r w:rsidRPr="003C18F2">
        <w:rPr>
          <w:rFonts w:ascii="Arial" w:hAnsi="Arial" w:cs="Arial"/>
        </w:rPr>
        <w:lastRenderedPageBreak/>
        <w:t>Yeah. Yes, yeah. So very complex thing, isn't it? against some of this stuff, you know, like what like what you said, like the IPA isn't fundamentally racist, just because it's, you know, uses that but it's kind of comes up. It's like, well, what is the problem here? Is there a problem here? You know, it's complicated, isn't it? Yeah. Yeah.</w:t>
      </w:r>
    </w:p>
    <w:p w14:paraId="22D4AB3E" w14:textId="77777777" w:rsidR="007243CE" w:rsidRPr="003C18F2" w:rsidRDefault="007243CE" w:rsidP="007243CE">
      <w:pPr>
        <w:rPr>
          <w:rFonts w:ascii="Arial" w:hAnsi="Arial" w:cs="Arial"/>
        </w:rPr>
      </w:pPr>
    </w:p>
    <w:p w14:paraId="53BA24CA"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24:49</w:t>
      </w:r>
      <w:proofErr w:type="gramEnd"/>
      <w:r w:rsidRPr="003C18F2">
        <w:rPr>
          <w:rFonts w:ascii="Arial" w:hAnsi="Arial" w:cs="Arial"/>
        </w:rPr>
        <w:t xml:space="preserve">  </w:t>
      </w:r>
    </w:p>
    <w:p w14:paraId="27224D39" w14:textId="77777777" w:rsidR="007243CE" w:rsidRPr="003C18F2" w:rsidRDefault="007243CE" w:rsidP="007243CE">
      <w:pPr>
        <w:rPr>
          <w:rFonts w:ascii="Arial" w:hAnsi="Arial" w:cs="Arial"/>
        </w:rPr>
      </w:pPr>
      <w:r w:rsidRPr="003C18F2">
        <w:rPr>
          <w:rFonts w:ascii="Arial" w:hAnsi="Arial" w:cs="Arial"/>
        </w:rPr>
        <w:t xml:space="preserve">So yep. </w:t>
      </w:r>
      <w:proofErr w:type="gramStart"/>
      <w:r w:rsidRPr="003C18F2">
        <w:rPr>
          <w:rFonts w:ascii="Arial" w:hAnsi="Arial" w:cs="Arial"/>
        </w:rPr>
        <w:t>So</w:t>
      </w:r>
      <w:proofErr w:type="gramEnd"/>
      <w:r w:rsidRPr="003C18F2">
        <w:rPr>
          <w:rFonts w:ascii="Arial" w:hAnsi="Arial" w:cs="Arial"/>
        </w:rPr>
        <w:t xml:space="preserve"> Was that helpful?</w:t>
      </w:r>
    </w:p>
    <w:p w14:paraId="69F95680" w14:textId="77777777" w:rsidR="007243CE" w:rsidRPr="003C18F2" w:rsidRDefault="007243CE" w:rsidP="007243CE">
      <w:pPr>
        <w:rPr>
          <w:rFonts w:ascii="Arial" w:hAnsi="Arial" w:cs="Arial"/>
        </w:rPr>
      </w:pPr>
    </w:p>
    <w:p w14:paraId="1D7861B1"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24:52</w:t>
      </w:r>
      <w:proofErr w:type="gramEnd"/>
      <w:r w:rsidRPr="003C18F2">
        <w:rPr>
          <w:rFonts w:ascii="Arial" w:hAnsi="Arial" w:cs="Arial"/>
        </w:rPr>
        <w:t xml:space="preserve">  </w:t>
      </w:r>
    </w:p>
    <w:p w14:paraId="2E487A13" w14:textId="77777777" w:rsidR="007243CE" w:rsidRPr="003C18F2" w:rsidRDefault="007243CE" w:rsidP="007243CE">
      <w:pPr>
        <w:rPr>
          <w:rFonts w:ascii="Arial" w:hAnsi="Arial" w:cs="Arial"/>
        </w:rPr>
      </w:pPr>
      <w:r w:rsidRPr="003C18F2">
        <w:rPr>
          <w:rFonts w:ascii="Arial" w:hAnsi="Arial" w:cs="Arial"/>
        </w:rPr>
        <w:t xml:space="preserve">Very, very helpful. Yeah, very. Given me, you've sort of pinpointed some things which I've been thinking niggling in my brain but have, you know, so it's </w:t>
      </w:r>
      <w:proofErr w:type="gramStart"/>
      <w:r w:rsidRPr="003C18F2">
        <w:rPr>
          <w:rFonts w:ascii="Arial" w:hAnsi="Arial" w:cs="Arial"/>
        </w:rPr>
        <w:t>really helpful</w:t>
      </w:r>
      <w:proofErr w:type="gramEnd"/>
      <w:r w:rsidRPr="003C18F2">
        <w:rPr>
          <w:rFonts w:ascii="Arial" w:hAnsi="Arial" w:cs="Arial"/>
        </w:rPr>
        <w:t xml:space="preserve"> for its development, which is the purpose of this? So yes, good, good, good.</w:t>
      </w:r>
    </w:p>
    <w:p w14:paraId="2D7FFC47" w14:textId="77777777" w:rsidR="007243CE" w:rsidRPr="003C18F2" w:rsidRDefault="007243CE" w:rsidP="007243CE">
      <w:pPr>
        <w:rPr>
          <w:rFonts w:ascii="Arial" w:hAnsi="Arial" w:cs="Arial"/>
        </w:rPr>
      </w:pPr>
    </w:p>
    <w:p w14:paraId="21FDED50"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25:05</w:t>
      </w:r>
      <w:proofErr w:type="gramEnd"/>
      <w:r w:rsidRPr="003C18F2">
        <w:rPr>
          <w:rFonts w:ascii="Arial" w:hAnsi="Arial" w:cs="Arial"/>
        </w:rPr>
        <w:t xml:space="preserve">  </w:t>
      </w:r>
    </w:p>
    <w:p w14:paraId="2585CE69" w14:textId="77777777" w:rsidR="007243CE" w:rsidRPr="003C18F2" w:rsidRDefault="007243CE" w:rsidP="007243CE">
      <w:pPr>
        <w:rPr>
          <w:rFonts w:ascii="Arial" w:hAnsi="Arial" w:cs="Arial"/>
        </w:rPr>
      </w:pPr>
      <w:r w:rsidRPr="003C18F2">
        <w:rPr>
          <w:rFonts w:ascii="Arial" w:hAnsi="Arial" w:cs="Arial"/>
        </w:rPr>
        <w:t xml:space="preserve">Is there anything I can? That's like not on script, anything? I've worked with a </w:t>
      </w:r>
      <w:proofErr w:type="gramStart"/>
      <w:r w:rsidRPr="003C18F2">
        <w:rPr>
          <w:rFonts w:ascii="Arial" w:hAnsi="Arial" w:cs="Arial"/>
        </w:rPr>
        <w:t>really</w:t>
      </w:r>
      <w:proofErr w:type="gramEnd"/>
      <w:r w:rsidRPr="003C18F2">
        <w:rPr>
          <w:rFonts w:ascii="Arial" w:hAnsi="Arial" w:cs="Arial"/>
        </w:rPr>
        <w:t xml:space="preserve"> lot of people on this kind of stuff. I claim no expertise, but I like to think I'm good at helping researchers like sculpt their thoughts. Yeah. So</w:t>
      </w:r>
    </w:p>
    <w:p w14:paraId="194C5C67" w14:textId="77777777" w:rsidR="007243CE" w:rsidRPr="003C18F2" w:rsidRDefault="007243CE" w:rsidP="007243CE">
      <w:pPr>
        <w:rPr>
          <w:rFonts w:ascii="Arial" w:hAnsi="Arial" w:cs="Arial"/>
        </w:rPr>
      </w:pPr>
    </w:p>
    <w:p w14:paraId="21818F1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25:23</w:t>
      </w:r>
      <w:proofErr w:type="gramEnd"/>
      <w:r w:rsidRPr="003C18F2">
        <w:rPr>
          <w:rFonts w:ascii="Arial" w:hAnsi="Arial" w:cs="Arial"/>
        </w:rPr>
        <w:t xml:space="preserve">  </w:t>
      </w:r>
    </w:p>
    <w:p w14:paraId="025C587B" w14:textId="77777777" w:rsidR="007243CE" w:rsidRPr="003C18F2" w:rsidRDefault="007243CE" w:rsidP="007243CE">
      <w:pPr>
        <w:rPr>
          <w:rFonts w:ascii="Arial" w:hAnsi="Arial" w:cs="Arial"/>
        </w:rPr>
      </w:pPr>
      <w:r w:rsidRPr="003C18F2">
        <w:rPr>
          <w:rFonts w:ascii="Arial" w:hAnsi="Arial" w:cs="Arial"/>
        </w:rPr>
        <w:t>you've kind of got me thinking about it. Like, I'm the PhD even that I proposed to do. What I proposed. I don't know whether I'll get it literally just to finish the application and apply.</w:t>
      </w:r>
    </w:p>
    <w:p w14:paraId="2BBB0D59" w14:textId="77777777" w:rsidR="007243CE" w:rsidRPr="003C18F2" w:rsidRDefault="007243CE" w:rsidP="007243CE">
      <w:pPr>
        <w:rPr>
          <w:rFonts w:ascii="Arial" w:hAnsi="Arial" w:cs="Arial"/>
        </w:rPr>
      </w:pPr>
    </w:p>
    <w:p w14:paraId="41FBDEAF" w14:textId="77777777" w:rsidR="007243CE" w:rsidRPr="003C18F2" w:rsidRDefault="007243CE" w:rsidP="007243CE">
      <w:pPr>
        <w:rPr>
          <w:rFonts w:ascii="Arial" w:hAnsi="Arial" w:cs="Arial"/>
        </w:rPr>
      </w:pPr>
      <w:r w:rsidRPr="003C18F2">
        <w:rPr>
          <w:rFonts w:ascii="Arial" w:hAnsi="Arial" w:cs="Arial"/>
        </w:rPr>
        <w:t xml:space="preserve">Unknown </w:t>
      </w:r>
      <w:proofErr w:type="gramStart"/>
      <w:r w:rsidRPr="003C18F2">
        <w:rPr>
          <w:rFonts w:ascii="Arial" w:hAnsi="Arial" w:cs="Arial"/>
        </w:rPr>
        <w:t>Speaker  25:35</w:t>
      </w:r>
      <w:proofErr w:type="gramEnd"/>
      <w:r w:rsidRPr="003C18F2">
        <w:rPr>
          <w:rFonts w:ascii="Arial" w:hAnsi="Arial" w:cs="Arial"/>
        </w:rPr>
        <w:t xml:space="preserve">  </w:t>
      </w:r>
    </w:p>
    <w:p w14:paraId="769AB7C3" w14:textId="3281DD33" w:rsidR="007243CE" w:rsidRDefault="007243CE" w:rsidP="007243CE">
      <w:pPr>
        <w:rPr>
          <w:rFonts w:ascii="Arial" w:hAnsi="Arial" w:cs="Arial"/>
        </w:rPr>
      </w:pPr>
      <w:r w:rsidRPr="003C18F2">
        <w:rPr>
          <w:rFonts w:ascii="Arial" w:hAnsi="Arial" w:cs="Arial"/>
        </w:rPr>
        <w:t>Oh, good work. Well, fingers crossed for you.</w:t>
      </w:r>
    </w:p>
    <w:p w14:paraId="3B0FC711" w14:textId="6754B356" w:rsidR="007243CE" w:rsidRDefault="007243CE" w:rsidP="007243CE">
      <w:pPr>
        <w:rPr>
          <w:rFonts w:ascii="Arial" w:hAnsi="Arial" w:cs="Arial"/>
        </w:rPr>
      </w:pPr>
    </w:p>
    <w:p w14:paraId="3770D41E" w14:textId="7E864F9F" w:rsidR="007243CE" w:rsidRDefault="007243CE" w:rsidP="007243CE">
      <w:pPr>
        <w:rPr>
          <w:rFonts w:ascii="Arial" w:hAnsi="Arial" w:cs="Arial"/>
        </w:rPr>
      </w:pPr>
    </w:p>
    <w:p w14:paraId="01A986F8" w14:textId="5FAB837A" w:rsidR="007243CE" w:rsidRDefault="007243CE" w:rsidP="007243CE">
      <w:pPr>
        <w:rPr>
          <w:rFonts w:ascii="Arial" w:hAnsi="Arial" w:cs="Arial"/>
        </w:rPr>
      </w:pPr>
    </w:p>
    <w:p w14:paraId="51DFBFAE" w14:textId="0FC94BC8" w:rsidR="007243CE" w:rsidRDefault="007243CE" w:rsidP="007243CE">
      <w:pPr>
        <w:rPr>
          <w:rFonts w:ascii="Arial" w:hAnsi="Arial" w:cs="Arial"/>
        </w:rPr>
      </w:pPr>
    </w:p>
    <w:p w14:paraId="386CFBC4" w14:textId="48036C50" w:rsidR="007243CE" w:rsidRDefault="007243CE" w:rsidP="007243CE">
      <w:pPr>
        <w:rPr>
          <w:rFonts w:ascii="Arial" w:hAnsi="Arial" w:cs="Arial"/>
        </w:rPr>
      </w:pPr>
    </w:p>
    <w:p w14:paraId="465F184C" w14:textId="4933F047" w:rsidR="007243CE" w:rsidRDefault="007243CE" w:rsidP="007243CE">
      <w:pPr>
        <w:rPr>
          <w:rFonts w:ascii="Arial" w:hAnsi="Arial" w:cs="Arial"/>
        </w:rPr>
      </w:pPr>
    </w:p>
    <w:p w14:paraId="6895B75F" w14:textId="52A8A0B6" w:rsidR="007243CE" w:rsidRDefault="007243CE" w:rsidP="007243CE">
      <w:pPr>
        <w:rPr>
          <w:rFonts w:ascii="Arial" w:hAnsi="Arial" w:cs="Arial"/>
        </w:rPr>
      </w:pPr>
    </w:p>
    <w:p w14:paraId="2A2A40DB" w14:textId="3206EA20" w:rsidR="007243CE" w:rsidRDefault="007243CE" w:rsidP="007243CE">
      <w:pPr>
        <w:rPr>
          <w:rFonts w:ascii="Arial" w:hAnsi="Arial" w:cs="Arial"/>
        </w:rPr>
      </w:pPr>
    </w:p>
    <w:p w14:paraId="4E509BED" w14:textId="057AA5D3" w:rsidR="007243CE" w:rsidRDefault="007243CE" w:rsidP="007243CE">
      <w:pPr>
        <w:rPr>
          <w:rFonts w:ascii="Arial" w:hAnsi="Arial" w:cs="Arial"/>
        </w:rPr>
      </w:pPr>
    </w:p>
    <w:p w14:paraId="4D383125" w14:textId="7FC239B2" w:rsidR="007243CE" w:rsidRDefault="007243CE" w:rsidP="007243CE">
      <w:pPr>
        <w:rPr>
          <w:rFonts w:ascii="Arial" w:hAnsi="Arial" w:cs="Arial"/>
        </w:rPr>
      </w:pPr>
    </w:p>
    <w:p w14:paraId="592C5906" w14:textId="156022A9" w:rsidR="007243CE" w:rsidRDefault="007243CE" w:rsidP="007243CE">
      <w:pPr>
        <w:rPr>
          <w:rFonts w:ascii="Arial" w:hAnsi="Arial" w:cs="Arial"/>
        </w:rPr>
      </w:pPr>
    </w:p>
    <w:p w14:paraId="241E5AF4" w14:textId="22FBE8B9" w:rsidR="007243CE" w:rsidRPr="007243CE" w:rsidRDefault="007243CE" w:rsidP="007243CE">
      <w:pPr>
        <w:rPr>
          <w:rFonts w:ascii="Arial" w:hAnsi="Arial" w:cs="Arial"/>
          <w:b/>
          <w:bCs/>
          <w:color w:val="1F3864" w:themeColor="accent1" w:themeShade="80"/>
        </w:rPr>
      </w:pPr>
      <w:r w:rsidRPr="007243CE">
        <w:rPr>
          <w:rFonts w:ascii="Arial" w:hAnsi="Arial" w:cs="Arial"/>
          <w:b/>
          <w:bCs/>
          <w:color w:val="1F3864" w:themeColor="accent1" w:themeShade="80"/>
        </w:rPr>
        <w:lastRenderedPageBreak/>
        <w:t>Appendix 4</w:t>
      </w:r>
    </w:p>
    <w:p w14:paraId="04599EF4" w14:textId="77777777" w:rsidR="007243CE" w:rsidRPr="00F54B5C" w:rsidRDefault="007243CE" w:rsidP="007243CE">
      <w:pPr>
        <w:rPr>
          <w:rFonts w:ascii="Arial" w:hAnsi="Arial" w:cs="Arial"/>
          <w:b/>
          <w:bCs/>
          <w:u w:val="single"/>
        </w:rPr>
      </w:pPr>
      <w:r w:rsidRPr="00F54B5C">
        <w:rPr>
          <w:rFonts w:ascii="Arial" w:hAnsi="Arial" w:cs="Arial"/>
          <w:b/>
          <w:bCs/>
          <w:u w:val="single"/>
        </w:rPr>
        <w:t>Questionnaire response 1</w:t>
      </w:r>
    </w:p>
    <w:p w14:paraId="7D33BB7F" w14:textId="77777777" w:rsidR="007243CE" w:rsidRPr="00F54B5C" w:rsidRDefault="007243CE" w:rsidP="007243CE">
      <w:pPr>
        <w:rPr>
          <w:rFonts w:ascii="Arial" w:hAnsi="Arial" w:cs="Arial"/>
        </w:rPr>
      </w:pPr>
      <w:r w:rsidRPr="00F54B5C">
        <w:rPr>
          <w:rFonts w:ascii="Arial" w:hAnsi="Arial" w:cs="Arial"/>
          <w:highlight w:val="green"/>
        </w:rPr>
        <w:t>Points of improvement</w:t>
      </w:r>
      <w:r w:rsidRPr="00F54B5C">
        <w:rPr>
          <w:rFonts w:ascii="Arial" w:hAnsi="Arial" w:cs="Arial"/>
        </w:rPr>
        <w:tab/>
      </w:r>
      <w:r w:rsidRPr="00F54B5C">
        <w:rPr>
          <w:rFonts w:ascii="Arial" w:hAnsi="Arial" w:cs="Arial"/>
        </w:rPr>
        <w:tab/>
      </w:r>
      <w:r w:rsidRPr="00F54B5C">
        <w:rPr>
          <w:rFonts w:ascii="Arial" w:hAnsi="Arial" w:cs="Arial"/>
          <w:highlight w:val="yellow"/>
        </w:rPr>
        <w:t>Positives</w:t>
      </w:r>
      <w:r w:rsidRPr="00F54B5C">
        <w:rPr>
          <w:rFonts w:ascii="Arial" w:hAnsi="Arial" w:cs="Arial"/>
        </w:rPr>
        <w:t xml:space="preserve">   </w:t>
      </w:r>
      <w:r w:rsidRPr="00F54B5C">
        <w:rPr>
          <w:rFonts w:ascii="Arial" w:hAnsi="Arial" w:cs="Arial"/>
        </w:rPr>
        <w:tab/>
        <w:t>Identity protected (</w:t>
      </w:r>
      <w:r w:rsidRPr="00F54B5C">
        <w:rPr>
          <w:rFonts w:ascii="Arial" w:hAnsi="Arial" w:cs="Arial"/>
          <w:highlight w:val="black"/>
        </w:rPr>
        <w:t>IDP</w:t>
      </w:r>
      <w:r w:rsidRPr="00F54B5C">
        <w:rPr>
          <w:rFonts w:ascii="Arial" w:hAnsi="Arial" w:cs="Arial"/>
        </w:rPr>
        <w:t>)</w:t>
      </w:r>
    </w:p>
    <w:p w14:paraId="44ACF491" w14:textId="77777777" w:rsidR="007243CE" w:rsidRPr="00F54B5C" w:rsidRDefault="007243CE" w:rsidP="007243CE">
      <w:pPr>
        <w:rPr>
          <w:rFonts w:ascii="Arial" w:hAnsi="Arial" w:cs="Arial"/>
          <w:u w:val="single"/>
        </w:rPr>
      </w:pPr>
    </w:p>
    <w:p w14:paraId="3A2F3B37" w14:textId="77777777" w:rsidR="007243CE" w:rsidRPr="00F54B5C" w:rsidRDefault="007243CE" w:rsidP="007243CE">
      <w:pPr>
        <w:rPr>
          <w:rFonts w:ascii="Arial" w:hAnsi="Arial" w:cs="Arial"/>
        </w:rPr>
      </w:pPr>
      <w:r w:rsidRPr="00F54B5C">
        <w:rPr>
          <w:rFonts w:ascii="Arial" w:hAnsi="Arial" w:cs="Arial"/>
        </w:rPr>
        <w:t>Please provide your name here (this will be kept anonymous):</w:t>
      </w:r>
    </w:p>
    <w:p w14:paraId="40FF6CF8" w14:textId="77777777" w:rsidR="007243CE" w:rsidRPr="00F54B5C" w:rsidRDefault="007243CE" w:rsidP="007243CE">
      <w:pPr>
        <w:rPr>
          <w:rFonts w:ascii="Arial" w:hAnsi="Arial" w:cs="Arial"/>
        </w:rPr>
      </w:pPr>
    </w:p>
    <w:p w14:paraId="22044495" w14:textId="77777777" w:rsidR="007243CE" w:rsidRPr="00F54B5C" w:rsidRDefault="007243CE" w:rsidP="007243CE">
      <w:pPr>
        <w:rPr>
          <w:rFonts w:ascii="Arial" w:hAnsi="Arial" w:cs="Arial"/>
        </w:rPr>
      </w:pPr>
      <w:r w:rsidRPr="00F54B5C">
        <w:rPr>
          <w:rFonts w:ascii="Arial" w:hAnsi="Arial" w:cs="Arial"/>
        </w:rPr>
        <w:t>Could the information in this resource be practically applied to spoken voice classrooms?</w:t>
      </w:r>
    </w:p>
    <w:p w14:paraId="18C7BD7B" w14:textId="77777777" w:rsidR="007243CE" w:rsidRPr="00F54B5C" w:rsidRDefault="007243CE" w:rsidP="007243CE">
      <w:pPr>
        <w:rPr>
          <w:rFonts w:ascii="Arial" w:hAnsi="Arial" w:cs="Arial"/>
        </w:rPr>
      </w:pPr>
      <w:r w:rsidRPr="00F54B5C">
        <w:rPr>
          <w:rFonts w:ascii="Arial" w:hAnsi="Arial" w:cs="Arial"/>
          <w:highlight w:val="yellow"/>
        </w:rPr>
        <w:t>Yes,</w:t>
      </w:r>
    </w:p>
    <w:p w14:paraId="41BCD7BF" w14:textId="77777777" w:rsidR="007243CE" w:rsidRPr="00F54B5C" w:rsidRDefault="007243CE" w:rsidP="007243CE">
      <w:pPr>
        <w:rPr>
          <w:rFonts w:ascii="Arial" w:hAnsi="Arial" w:cs="Arial"/>
        </w:rPr>
      </w:pPr>
    </w:p>
    <w:p w14:paraId="04AD9FD8" w14:textId="77777777" w:rsidR="007243CE" w:rsidRPr="00F54B5C" w:rsidRDefault="007243CE" w:rsidP="007243CE">
      <w:pPr>
        <w:rPr>
          <w:rFonts w:ascii="Arial" w:hAnsi="Arial" w:cs="Arial"/>
        </w:rPr>
      </w:pPr>
      <w:r w:rsidRPr="00F54B5C">
        <w:rPr>
          <w:rFonts w:ascii="Arial" w:hAnsi="Arial" w:cs="Arial"/>
        </w:rPr>
        <w:t>Did the information in the introduction adequately prepare you for the strategies?</w:t>
      </w:r>
    </w:p>
    <w:p w14:paraId="13D9D2B3" w14:textId="77777777" w:rsidR="007243CE" w:rsidRPr="00F54B5C" w:rsidRDefault="007243CE" w:rsidP="007243CE">
      <w:pPr>
        <w:rPr>
          <w:rFonts w:ascii="Arial" w:hAnsi="Arial" w:cs="Arial"/>
        </w:rPr>
      </w:pPr>
      <w:r w:rsidRPr="00F54B5C">
        <w:rPr>
          <w:rFonts w:ascii="Arial" w:hAnsi="Arial" w:cs="Arial"/>
          <w:highlight w:val="yellow"/>
        </w:rPr>
        <w:t>Yes,</w:t>
      </w:r>
    </w:p>
    <w:p w14:paraId="2674DD78" w14:textId="77777777" w:rsidR="007243CE" w:rsidRPr="00F54B5C" w:rsidRDefault="007243CE" w:rsidP="007243CE">
      <w:pPr>
        <w:rPr>
          <w:rFonts w:ascii="Arial" w:hAnsi="Arial" w:cs="Arial"/>
        </w:rPr>
      </w:pPr>
    </w:p>
    <w:p w14:paraId="6C610029" w14:textId="77777777" w:rsidR="007243CE" w:rsidRPr="00F54B5C" w:rsidRDefault="007243CE" w:rsidP="007243CE">
      <w:pPr>
        <w:rPr>
          <w:rFonts w:ascii="Arial" w:hAnsi="Arial" w:cs="Arial"/>
        </w:rPr>
      </w:pPr>
      <w:r w:rsidRPr="00F54B5C">
        <w:rPr>
          <w:rFonts w:ascii="Arial" w:hAnsi="Arial" w:cs="Arial"/>
        </w:rPr>
        <w:t>Please offer any feedback on the first strategy:</w:t>
      </w:r>
    </w:p>
    <w:p w14:paraId="60500E3E" w14:textId="77777777" w:rsidR="007243CE" w:rsidRPr="00F54B5C" w:rsidRDefault="007243CE" w:rsidP="007243CE">
      <w:pPr>
        <w:rPr>
          <w:rFonts w:ascii="Arial" w:hAnsi="Arial" w:cs="Arial"/>
        </w:rPr>
      </w:pPr>
      <w:r w:rsidRPr="00F54B5C">
        <w:rPr>
          <w:rFonts w:ascii="Arial" w:hAnsi="Arial" w:cs="Arial"/>
        </w:rPr>
        <w:t>"</w:t>
      </w:r>
      <w:r w:rsidRPr="00F54B5C">
        <w:rPr>
          <w:rFonts w:ascii="Arial" w:hAnsi="Arial" w:cs="Arial"/>
          <w:highlight w:val="yellow"/>
        </w:rPr>
        <w:t>There is lots of really pithy referencing and evidence of casting a wide and appropriate net of resources and reading.</w:t>
      </w:r>
      <w:r w:rsidRPr="00F54B5C">
        <w:rPr>
          <w:rFonts w:ascii="Arial" w:hAnsi="Arial" w:cs="Arial"/>
        </w:rPr>
        <w:t xml:space="preserve">  If this work is to be developed, </w:t>
      </w:r>
      <w:r w:rsidRPr="00F54B5C">
        <w:rPr>
          <w:rFonts w:ascii="Arial" w:hAnsi="Arial" w:cs="Arial"/>
          <w:highlight w:val="green"/>
        </w:rPr>
        <w:t>then examples of how your reading is beginning to shape your own practice would be valuable</w:t>
      </w:r>
      <w:r w:rsidRPr="00F54B5C">
        <w:rPr>
          <w:rFonts w:ascii="Arial" w:hAnsi="Arial" w:cs="Arial"/>
        </w:rPr>
        <w:t xml:space="preserve">.  </w:t>
      </w:r>
      <w:r w:rsidRPr="00F54B5C">
        <w:rPr>
          <w:rFonts w:ascii="Arial" w:hAnsi="Arial" w:cs="Arial"/>
          <w:highlight w:val="yellow"/>
        </w:rPr>
        <w:t>How can this develop and shape your own emerging pedagogy under the lens of promoting equity in voice education</w:t>
      </w:r>
      <w:r w:rsidRPr="00F54B5C">
        <w:rPr>
          <w:rFonts w:ascii="Arial" w:hAnsi="Arial" w:cs="Arial"/>
        </w:rPr>
        <w:t xml:space="preserve">?  </w:t>
      </w:r>
      <w:r w:rsidRPr="00F54B5C">
        <w:rPr>
          <w:rFonts w:ascii="Arial" w:hAnsi="Arial" w:cs="Arial"/>
          <w:highlight w:val="green"/>
        </w:rPr>
        <w:t>What practical methods and resources would you want to include?"</w:t>
      </w:r>
    </w:p>
    <w:p w14:paraId="7A3F4958" w14:textId="77777777" w:rsidR="007243CE" w:rsidRPr="00F54B5C" w:rsidRDefault="007243CE" w:rsidP="007243CE">
      <w:pPr>
        <w:rPr>
          <w:rFonts w:ascii="Arial" w:hAnsi="Arial" w:cs="Arial"/>
        </w:rPr>
      </w:pPr>
      <w:r w:rsidRPr="00F54B5C">
        <w:rPr>
          <w:rFonts w:ascii="Arial" w:hAnsi="Arial" w:cs="Arial"/>
        </w:rPr>
        <w:t>Is there anything else you would like to add?</w:t>
      </w:r>
    </w:p>
    <w:p w14:paraId="68EDB997" w14:textId="1A8E1A8A" w:rsidR="007243CE" w:rsidRDefault="007243CE" w:rsidP="007243CE">
      <w:pPr>
        <w:rPr>
          <w:rFonts w:ascii="Arial" w:hAnsi="Arial" w:cs="Arial"/>
        </w:rPr>
      </w:pPr>
      <w:r w:rsidRPr="00F54B5C">
        <w:rPr>
          <w:rFonts w:ascii="Arial" w:hAnsi="Arial" w:cs="Arial"/>
        </w:rPr>
        <w:t>No</w:t>
      </w:r>
    </w:p>
    <w:p w14:paraId="589CF28E" w14:textId="181203EF" w:rsidR="007243CE" w:rsidRDefault="007243CE" w:rsidP="007243CE">
      <w:pPr>
        <w:rPr>
          <w:rFonts w:ascii="Arial" w:hAnsi="Arial" w:cs="Arial"/>
        </w:rPr>
      </w:pPr>
    </w:p>
    <w:p w14:paraId="2240A164" w14:textId="65C79767" w:rsidR="007243CE" w:rsidRPr="002D209B" w:rsidRDefault="007243CE" w:rsidP="007243CE">
      <w:pPr>
        <w:rPr>
          <w:rFonts w:ascii="Arial" w:hAnsi="Arial" w:cs="Arial"/>
          <w:b/>
          <w:bCs/>
          <w:u w:val="single"/>
        </w:rPr>
      </w:pPr>
      <w:r w:rsidRPr="002D209B">
        <w:rPr>
          <w:rFonts w:ascii="Arial" w:hAnsi="Arial" w:cs="Arial"/>
          <w:b/>
          <w:bCs/>
          <w:u w:val="single"/>
        </w:rPr>
        <w:t xml:space="preserve">Questionnaire </w:t>
      </w:r>
      <w:r>
        <w:rPr>
          <w:rFonts w:ascii="Arial" w:hAnsi="Arial" w:cs="Arial"/>
          <w:b/>
          <w:bCs/>
          <w:u w:val="single"/>
        </w:rPr>
        <w:t>response</w:t>
      </w:r>
      <w:r w:rsidRPr="002D209B">
        <w:rPr>
          <w:rFonts w:ascii="Arial" w:hAnsi="Arial" w:cs="Arial"/>
          <w:b/>
          <w:bCs/>
          <w:u w:val="single"/>
        </w:rPr>
        <w:t xml:space="preserve"> 2</w:t>
      </w:r>
    </w:p>
    <w:p w14:paraId="247C4874" w14:textId="77777777" w:rsidR="007243CE" w:rsidRPr="002D209B" w:rsidRDefault="007243CE" w:rsidP="007243CE">
      <w:pPr>
        <w:rPr>
          <w:rFonts w:ascii="Arial" w:hAnsi="Arial" w:cs="Arial"/>
        </w:rPr>
      </w:pPr>
      <w:r w:rsidRPr="002D209B">
        <w:rPr>
          <w:rFonts w:ascii="Arial" w:hAnsi="Arial" w:cs="Arial"/>
          <w:highlight w:val="green"/>
        </w:rPr>
        <w:t>Points of improvement</w:t>
      </w:r>
      <w:r w:rsidRPr="002D209B">
        <w:rPr>
          <w:rFonts w:ascii="Arial" w:hAnsi="Arial" w:cs="Arial"/>
        </w:rPr>
        <w:tab/>
      </w:r>
      <w:r w:rsidRPr="002D209B">
        <w:rPr>
          <w:rFonts w:ascii="Arial" w:hAnsi="Arial" w:cs="Arial"/>
        </w:rPr>
        <w:tab/>
      </w:r>
      <w:r w:rsidRPr="002D209B">
        <w:rPr>
          <w:rFonts w:ascii="Arial" w:hAnsi="Arial" w:cs="Arial"/>
          <w:highlight w:val="yellow"/>
        </w:rPr>
        <w:t>Positives</w:t>
      </w:r>
      <w:r w:rsidRPr="002D209B">
        <w:rPr>
          <w:rFonts w:ascii="Arial" w:hAnsi="Arial" w:cs="Arial"/>
        </w:rPr>
        <w:t xml:space="preserve">   </w:t>
      </w:r>
      <w:r w:rsidRPr="002D209B">
        <w:rPr>
          <w:rFonts w:ascii="Arial" w:hAnsi="Arial" w:cs="Arial"/>
        </w:rPr>
        <w:tab/>
        <w:t xml:space="preserve">Identity protected </w:t>
      </w:r>
      <w:r w:rsidRPr="002D209B">
        <w:rPr>
          <w:rFonts w:ascii="Arial" w:hAnsi="Arial" w:cs="Arial"/>
          <w:highlight w:val="black"/>
        </w:rPr>
        <w:t>(IDP)</w:t>
      </w:r>
    </w:p>
    <w:p w14:paraId="4EF45CC9" w14:textId="77777777" w:rsidR="007243CE" w:rsidRPr="002D209B" w:rsidRDefault="007243CE" w:rsidP="007243CE">
      <w:pPr>
        <w:rPr>
          <w:rFonts w:ascii="Arial" w:hAnsi="Arial" w:cs="Arial"/>
        </w:rPr>
      </w:pPr>
    </w:p>
    <w:p w14:paraId="0F987246" w14:textId="77777777" w:rsidR="007243CE" w:rsidRPr="002D209B" w:rsidRDefault="007243CE" w:rsidP="007243CE">
      <w:pPr>
        <w:rPr>
          <w:rFonts w:ascii="Arial" w:hAnsi="Arial" w:cs="Arial"/>
        </w:rPr>
      </w:pPr>
      <w:r w:rsidRPr="002D209B">
        <w:rPr>
          <w:rFonts w:ascii="Arial" w:hAnsi="Arial" w:cs="Arial"/>
        </w:rPr>
        <w:t>Please provide your name here (this will be kept anonymous):</w:t>
      </w:r>
    </w:p>
    <w:p w14:paraId="6664A671" w14:textId="77777777" w:rsidR="007243CE" w:rsidRPr="002D209B" w:rsidRDefault="007243CE" w:rsidP="007243CE">
      <w:pPr>
        <w:rPr>
          <w:rFonts w:ascii="Arial" w:hAnsi="Arial" w:cs="Arial"/>
        </w:rPr>
      </w:pPr>
    </w:p>
    <w:p w14:paraId="3E52340A" w14:textId="77777777" w:rsidR="007243CE" w:rsidRPr="002D209B" w:rsidRDefault="007243CE" w:rsidP="007243CE">
      <w:pPr>
        <w:rPr>
          <w:rFonts w:ascii="Arial" w:hAnsi="Arial" w:cs="Arial"/>
        </w:rPr>
      </w:pPr>
      <w:r w:rsidRPr="002D209B">
        <w:rPr>
          <w:rFonts w:ascii="Arial" w:hAnsi="Arial" w:cs="Arial"/>
        </w:rPr>
        <w:t>Could the information in this resource be practically applied to spoken voice classrooms?</w:t>
      </w:r>
    </w:p>
    <w:p w14:paraId="72A32830" w14:textId="77777777" w:rsidR="007243CE" w:rsidRPr="002D209B" w:rsidRDefault="007243CE" w:rsidP="007243CE">
      <w:pPr>
        <w:rPr>
          <w:rFonts w:ascii="Arial" w:hAnsi="Arial" w:cs="Arial"/>
        </w:rPr>
      </w:pPr>
      <w:r w:rsidRPr="002D209B">
        <w:rPr>
          <w:rFonts w:ascii="Arial" w:hAnsi="Arial" w:cs="Arial"/>
          <w:highlight w:val="yellow"/>
        </w:rPr>
        <w:t>Yes,</w:t>
      </w:r>
    </w:p>
    <w:p w14:paraId="7849C15B" w14:textId="77777777" w:rsidR="007243CE" w:rsidRPr="002D209B" w:rsidRDefault="007243CE" w:rsidP="007243CE">
      <w:pPr>
        <w:rPr>
          <w:rFonts w:ascii="Arial" w:hAnsi="Arial" w:cs="Arial"/>
        </w:rPr>
      </w:pPr>
      <w:r w:rsidRPr="002D209B">
        <w:rPr>
          <w:rFonts w:ascii="Arial" w:hAnsi="Arial" w:cs="Arial"/>
        </w:rPr>
        <w:t>Did the information in the introduction adequately prepare you for the strategies?</w:t>
      </w:r>
    </w:p>
    <w:p w14:paraId="408BAD14" w14:textId="77777777" w:rsidR="007243CE" w:rsidRPr="002D209B" w:rsidRDefault="007243CE" w:rsidP="007243CE">
      <w:pPr>
        <w:rPr>
          <w:rFonts w:ascii="Arial" w:hAnsi="Arial" w:cs="Arial"/>
        </w:rPr>
      </w:pPr>
      <w:r w:rsidRPr="002D209B">
        <w:rPr>
          <w:rFonts w:ascii="Arial" w:hAnsi="Arial" w:cs="Arial"/>
          <w:highlight w:val="yellow"/>
        </w:rPr>
        <w:t>Yes,</w:t>
      </w:r>
    </w:p>
    <w:p w14:paraId="497BBD32" w14:textId="77777777" w:rsidR="007243CE" w:rsidRPr="002D209B" w:rsidRDefault="007243CE" w:rsidP="007243CE">
      <w:pPr>
        <w:rPr>
          <w:rFonts w:ascii="Arial" w:hAnsi="Arial" w:cs="Arial"/>
        </w:rPr>
      </w:pPr>
      <w:r w:rsidRPr="002D209B">
        <w:rPr>
          <w:rFonts w:ascii="Arial" w:hAnsi="Arial" w:cs="Arial"/>
        </w:rPr>
        <w:t>Please offer any feedback on the first strategy</w:t>
      </w:r>
    </w:p>
    <w:p w14:paraId="2B15F458" w14:textId="77777777" w:rsidR="007243CE" w:rsidRPr="002D209B" w:rsidRDefault="007243CE" w:rsidP="007243CE">
      <w:pPr>
        <w:rPr>
          <w:rFonts w:ascii="Arial" w:hAnsi="Arial" w:cs="Arial"/>
        </w:rPr>
      </w:pPr>
      <w:r w:rsidRPr="002D209B">
        <w:rPr>
          <w:rFonts w:ascii="Arial" w:hAnsi="Arial" w:cs="Arial"/>
        </w:rPr>
        <w:t xml:space="preserve">"I would go further and </w:t>
      </w:r>
      <w:r w:rsidRPr="002D209B">
        <w:rPr>
          <w:rFonts w:ascii="Arial" w:hAnsi="Arial" w:cs="Arial"/>
          <w:highlight w:val="green"/>
        </w:rPr>
        <w:t>be bolder in your advice</w:t>
      </w:r>
      <w:r w:rsidRPr="002D209B">
        <w:rPr>
          <w:rFonts w:ascii="Arial" w:hAnsi="Arial" w:cs="Arial"/>
        </w:rPr>
        <w:t xml:space="preserve">. </w:t>
      </w:r>
      <w:r w:rsidRPr="002D209B">
        <w:rPr>
          <w:rFonts w:ascii="Arial" w:hAnsi="Arial" w:cs="Arial"/>
          <w:highlight w:val="green"/>
        </w:rPr>
        <w:t>The language being used is more suggestive than assertive</w:t>
      </w:r>
      <w:r w:rsidRPr="002D209B">
        <w:rPr>
          <w:rFonts w:ascii="Arial" w:hAnsi="Arial" w:cs="Arial"/>
        </w:rPr>
        <w:t xml:space="preserve">. I would </w:t>
      </w:r>
      <w:r w:rsidRPr="002D209B">
        <w:rPr>
          <w:rFonts w:ascii="Arial" w:hAnsi="Arial" w:cs="Arial"/>
          <w:highlight w:val="green"/>
        </w:rPr>
        <w:t>take out any language that softens your argument</w:t>
      </w:r>
      <w:r w:rsidRPr="002D209B">
        <w:rPr>
          <w:rFonts w:ascii="Arial" w:hAnsi="Arial" w:cs="Arial"/>
        </w:rPr>
        <w:t xml:space="preserve"> and </w:t>
      </w:r>
      <w:r w:rsidRPr="002D209B">
        <w:rPr>
          <w:rFonts w:ascii="Arial" w:hAnsi="Arial" w:cs="Arial"/>
          <w:highlight w:val="green"/>
        </w:rPr>
        <w:t>change it to assertive directions on how you think a teacher should approach these topics</w:t>
      </w:r>
      <w:r w:rsidRPr="002D209B">
        <w:rPr>
          <w:rFonts w:ascii="Arial" w:hAnsi="Arial" w:cs="Arial"/>
        </w:rPr>
        <w:t xml:space="preserve">, rather than suggestions that 'could' enrich students, 'wherever possible' etc. </w:t>
      </w:r>
    </w:p>
    <w:p w14:paraId="044B8AE5" w14:textId="77777777" w:rsidR="007243CE" w:rsidRPr="002D209B" w:rsidRDefault="007243CE" w:rsidP="007243CE">
      <w:pPr>
        <w:rPr>
          <w:rFonts w:ascii="Arial" w:hAnsi="Arial" w:cs="Arial"/>
        </w:rPr>
      </w:pPr>
      <w:r w:rsidRPr="002D209B">
        <w:rPr>
          <w:rFonts w:ascii="Arial" w:hAnsi="Arial" w:cs="Arial"/>
        </w:rPr>
        <w:lastRenderedPageBreak/>
        <w:t xml:space="preserve">It should also be up to the </w:t>
      </w:r>
      <w:r w:rsidRPr="002D209B">
        <w:rPr>
          <w:rFonts w:ascii="Arial" w:hAnsi="Arial" w:cs="Arial"/>
          <w:highlight w:val="green"/>
        </w:rPr>
        <w:t>teacher to seek out alternative material,</w:t>
      </w:r>
      <w:r w:rsidRPr="002D209B">
        <w:rPr>
          <w:rFonts w:ascii="Arial" w:hAnsi="Arial" w:cs="Arial"/>
        </w:rPr>
        <w:t xml:space="preserve"> </w:t>
      </w:r>
      <w:r w:rsidRPr="002D209B">
        <w:rPr>
          <w:rFonts w:ascii="Arial" w:hAnsi="Arial" w:cs="Arial"/>
          <w:highlight w:val="yellow"/>
        </w:rPr>
        <w:t xml:space="preserve">the methodologies should of course be put into </w:t>
      </w:r>
      <w:proofErr w:type="gramStart"/>
      <w:r w:rsidRPr="002D209B">
        <w:rPr>
          <w:rFonts w:ascii="Arial" w:hAnsi="Arial" w:cs="Arial"/>
          <w:highlight w:val="yellow"/>
        </w:rPr>
        <w:t>context</w:t>
      </w:r>
      <w:proofErr w:type="gramEnd"/>
      <w:r w:rsidRPr="002D209B">
        <w:rPr>
          <w:rFonts w:ascii="Arial" w:hAnsi="Arial" w:cs="Arial"/>
        </w:rPr>
        <w:t xml:space="preserve"> but it should </w:t>
      </w:r>
      <w:r w:rsidRPr="002D209B">
        <w:rPr>
          <w:rFonts w:ascii="Arial" w:hAnsi="Arial" w:cs="Arial"/>
          <w:highlight w:val="green"/>
        </w:rPr>
        <w:t>not then be left up to the student to find other sources that fit them more</w:t>
      </w:r>
      <w:r w:rsidRPr="002D209B">
        <w:rPr>
          <w:rFonts w:ascii="Arial" w:hAnsi="Arial" w:cs="Arial"/>
        </w:rPr>
        <w:t xml:space="preserve">, this </w:t>
      </w:r>
      <w:r w:rsidRPr="002D209B">
        <w:rPr>
          <w:rFonts w:ascii="Arial" w:hAnsi="Arial" w:cs="Arial"/>
          <w:highlight w:val="green"/>
        </w:rPr>
        <w:t>further alienates marginalised students</w:t>
      </w:r>
      <w:r w:rsidRPr="002D209B">
        <w:rPr>
          <w:rFonts w:ascii="Arial" w:hAnsi="Arial" w:cs="Arial"/>
        </w:rPr>
        <w:t xml:space="preserve"> and puts additional labour on them. In all three categories I would </w:t>
      </w:r>
      <w:r w:rsidRPr="002D209B">
        <w:rPr>
          <w:rFonts w:ascii="Arial" w:hAnsi="Arial" w:cs="Arial"/>
          <w:highlight w:val="green"/>
        </w:rPr>
        <w:t>suggest more responsibility is put on the teacher</w:t>
      </w:r>
      <w:r w:rsidRPr="002D209B">
        <w:rPr>
          <w:rFonts w:ascii="Arial" w:hAnsi="Arial" w:cs="Arial"/>
        </w:rPr>
        <w:t xml:space="preserve"> to provide alternative sources, </w:t>
      </w:r>
      <w:proofErr w:type="gramStart"/>
      <w:r w:rsidRPr="002D209B">
        <w:rPr>
          <w:rFonts w:ascii="Arial" w:hAnsi="Arial" w:cs="Arial"/>
        </w:rPr>
        <w:t>material</w:t>
      </w:r>
      <w:proofErr w:type="gramEnd"/>
      <w:r w:rsidRPr="002D209B">
        <w:rPr>
          <w:rFonts w:ascii="Arial" w:hAnsi="Arial" w:cs="Arial"/>
        </w:rPr>
        <w:t xml:space="preserve"> and signposts, to </w:t>
      </w:r>
      <w:r w:rsidRPr="002D209B">
        <w:rPr>
          <w:rFonts w:ascii="Arial" w:hAnsi="Arial" w:cs="Arial"/>
          <w:highlight w:val="green"/>
        </w:rPr>
        <w:t>counterbalance the weight given to the 'traditional canon'</w:t>
      </w:r>
      <w:r w:rsidRPr="002D209B">
        <w:rPr>
          <w:rFonts w:ascii="Arial" w:hAnsi="Arial" w:cs="Arial"/>
        </w:rPr>
        <w:t>.</w:t>
      </w:r>
    </w:p>
    <w:p w14:paraId="611C2C23" w14:textId="77777777" w:rsidR="007243CE" w:rsidRPr="002D209B" w:rsidRDefault="007243CE" w:rsidP="007243CE">
      <w:pPr>
        <w:rPr>
          <w:rFonts w:ascii="Arial" w:hAnsi="Arial" w:cs="Arial"/>
        </w:rPr>
      </w:pPr>
      <w:r w:rsidRPr="002D209B">
        <w:rPr>
          <w:rFonts w:ascii="Arial" w:hAnsi="Arial" w:cs="Arial"/>
        </w:rPr>
        <w:t>Is there anything else you would like to add?</w:t>
      </w:r>
    </w:p>
    <w:p w14:paraId="10D6165B" w14:textId="77777777" w:rsidR="007243CE" w:rsidRPr="002D209B" w:rsidRDefault="007243CE" w:rsidP="007243CE">
      <w:pPr>
        <w:rPr>
          <w:rFonts w:ascii="Arial" w:hAnsi="Arial" w:cs="Arial"/>
        </w:rPr>
      </w:pPr>
      <w:bookmarkStart w:id="3" w:name="_Hlk122512199"/>
      <w:r w:rsidRPr="002D209B">
        <w:rPr>
          <w:rFonts w:ascii="Arial" w:hAnsi="Arial" w:cs="Arial"/>
        </w:rPr>
        <w:t xml:space="preserve">A </w:t>
      </w:r>
      <w:r w:rsidRPr="002D209B">
        <w:rPr>
          <w:rFonts w:ascii="Arial" w:hAnsi="Arial" w:cs="Arial"/>
          <w:highlight w:val="green"/>
        </w:rPr>
        <w:t>broader explanation in the accent section of the current concerns over standardised accents would be helpfu</w:t>
      </w:r>
      <w:r w:rsidRPr="002D209B">
        <w:rPr>
          <w:rFonts w:ascii="Arial" w:hAnsi="Arial" w:cs="Arial"/>
        </w:rPr>
        <w:t>l rather than just citing the sources</w:t>
      </w:r>
      <w:bookmarkEnd w:id="3"/>
      <w:r w:rsidRPr="002D209B">
        <w:rPr>
          <w:rFonts w:ascii="Arial" w:hAnsi="Arial" w:cs="Arial"/>
        </w:rPr>
        <w:t xml:space="preserve">. Anyone who is not interested/up to date with these conversations would need a </w:t>
      </w:r>
      <w:r w:rsidRPr="002D209B">
        <w:rPr>
          <w:rFonts w:ascii="Arial" w:hAnsi="Arial" w:cs="Arial"/>
          <w:highlight w:val="green"/>
        </w:rPr>
        <w:t xml:space="preserve">bit more </w:t>
      </w:r>
      <w:proofErr w:type="spellStart"/>
      <w:r w:rsidRPr="002D209B">
        <w:rPr>
          <w:rFonts w:ascii="Arial" w:hAnsi="Arial" w:cs="Arial"/>
          <w:highlight w:val="green"/>
        </w:rPr>
        <w:t>info.","</w:t>
      </w:r>
      <w:r w:rsidRPr="002D209B">
        <w:rPr>
          <w:rFonts w:ascii="Arial" w:hAnsi="Arial" w:cs="Arial"/>
        </w:rPr>
        <w:t>This</w:t>
      </w:r>
      <w:proofErr w:type="spellEnd"/>
      <w:r w:rsidRPr="002D209B">
        <w:rPr>
          <w:rFonts w:ascii="Arial" w:hAnsi="Arial" w:cs="Arial"/>
        </w:rPr>
        <w:t xml:space="preserve"> is a good start, but this work is </w:t>
      </w:r>
      <w:proofErr w:type="gramStart"/>
      <w:r w:rsidRPr="002D209B">
        <w:rPr>
          <w:rFonts w:ascii="Arial" w:hAnsi="Arial" w:cs="Arial"/>
        </w:rPr>
        <w:t>important</w:t>
      </w:r>
      <w:proofErr w:type="gramEnd"/>
      <w:r w:rsidRPr="002D209B">
        <w:rPr>
          <w:rFonts w:ascii="Arial" w:hAnsi="Arial" w:cs="Arial"/>
        </w:rPr>
        <w:t xml:space="preserve"> and </w:t>
      </w:r>
      <w:bookmarkStart w:id="4" w:name="_Hlk122513176"/>
      <w:r w:rsidRPr="002D209B">
        <w:rPr>
          <w:rFonts w:ascii="Arial" w:hAnsi="Arial" w:cs="Arial"/>
        </w:rPr>
        <w:t xml:space="preserve">I would suggest being </w:t>
      </w:r>
      <w:r w:rsidRPr="002D209B">
        <w:rPr>
          <w:rFonts w:ascii="Arial" w:hAnsi="Arial" w:cs="Arial"/>
          <w:highlight w:val="green"/>
        </w:rPr>
        <w:t>much bolder</w:t>
      </w:r>
      <w:r w:rsidRPr="002D209B">
        <w:rPr>
          <w:rFonts w:ascii="Arial" w:hAnsi="Arial" w:cs="Arial"/>
        </w:rPr>
        <w:t xml:space="preserve"> with what you expect from a truly anti-racist, inclusive pedagogy that is fit for current-day voice practice</w:t>
      </w:r>
      <w:bookmarkEnd w:id="4"/>
      <w:r w:rsidRPr="002D209B">
        <w:rPr>
          <w:rFonts w:ascii="Arial" w:hAnsi="Arial" w:cs="Arial"/>
        </w:rPr>
        <w:t xml:space="preserve">. </w:t>
      </w:r>
      <w:r w:rsidRPr="002D209B">
        <w:rPr>
          <w:rFonts w:ascii="Arial" w:hAnsi="Arial" w:cs="Arial"/>
          <w:highlight w:val="yellow"/>
        </w:rPr>
        <w:t>Excellent framing of the context of your study</w:t>
      </w:r>
      <w:r w:rsidRPr="002D209B">
        <w:rPr>
          <w:rFonts w:ascii="Arial" w:hAnsi="Arial" w:cs="Arial"/>
        </w:rPr>
        <w:t xml:space="preserve">, and </w:t>
      </w:r>
      <w:r w:rsidRPr="002D209B">
        <w:rPr>
          <w:rFonts w:ascii="Arial" w:hAnsi="Arial" w:cs="Arial"/>
          <w:highlight w:val="yellow"/>
        </w:rPr>
        <w:t>how western colonial attitudes have infiltrated education</w:t>
      </w:r>
      <w:r w:rsidRPr="002D209B">
        <w:rPr>
          <w:rFonts w:ascii="Arial" w:hAnsi="Arial" w:cs="Arial"/>
        </w:rPr>
        <w:t xml:space="preserve">, but </w:t>
      </w:r>
      <w:r w:rsidRPr="002D209B">
        <w:rPr>
          <w:rFonts w:ascii="Arial" w:hAnsi="Arial" w:cs="Arial"/>
          <w:highlight w:val="green"/>
        </w:rPr>
        <w:t>more detail about the importance of why it is a teacher's role to acknowledge this and bring outside resources into the classroom</w:t>
      </w:r>
      <w:r w:rsidRPr="002D209B">
        <w:rPr>
          <w:rFonts w:ascii="Arial" w:hAnsi="Arial" w:cs="Arial"/>
        </w:rPr>
        <w:t xml:space="preserve">, </w:t>
      </w:r>
      <w:proofErr w:type="spellStart"/>
      <w:r w:rsidRPr="002D209B">
        <w:rPr>
          <w:rFonts w:ascii="Arial" w:hAnsi="Arial" w:cs="Arial"/>
        </w:rPr>
        <w:t>aswell</w:t>
      </w:r>
      <w:proofErr w:type="spellEnd"/>
      <w:r w:rsidRPr="002D209B">
        <w:rPr>
          <w:rFonts w:ascii="Arial" w:hAnsi="Arial" w:cs="Arial"/>
        </w:rPr>
        <w:t xml:space="preserve"> as </w:t>
      </w:r>
      <w:r w:rsidRPr="002D209B">
        <w:rPr>
          <w:rFonts w:ascii="Arial" w:hAnsi="Arial" w:cs="Arial"/>
          <w:highlight w:val="green"/>
        </w:rPr>
        <w:t>facilitate open discussions,</w:t>
      </w:r>
      <w:r w:rsidRPr="002D209B">
        <w:rPr>
          <w:rFonts w:ascii="Arial" w:hAnsi="Arial" w:cs="Arial"/>
        </w:rPr>
        <w:t xml:space="preserve"> </w:t>
      </w:r>
      <w:r w:rsidRPr="002D209B">
        <w:rPr>
          <w:rFonts w:ascii="Arial" w:hAnsi="Arial" w:cs="Arial"/>
          <w:highlight w:val="green"/>
        </w:rPr>
        <w:t>would help a reader who has not done much academic reading on this subject understand their responsibility in fostering an inclusive learning environment</w:t>
      </w:r>
    </w:p>
    <w:p w14:paraId="00245A28" w14:textId="77777777" w:rsidR="007243CE" w:rsidRPr="002D209B" w:rsidRDefault="007243CE" w:rsidP="007243CE">
      <w:pPr>
        <w:rPr>
          <w:rFonts w:ascii="Arial" w:hAnsi="Arial" w:cs="Arial"/>
        </w:rPr>
      </w:pPr>
    </w:p>
    <w:p w14:paraId="062DB335" w14:textId="28EDD28E" w:rsidR="007243CE" w:rsidRPr="00E8504A" w:rsidRDefault="00E8504A" w:rsidP="007243CE">
      <w:pPr>
        <w:rPr>
          <w:rFonts w:ascii="Arial" w:hAnsi="Arial" w:cs="Arial"/>
          <w:b/>
          <w:bCs/>
          <w:color w:val="1F3864" w:themeColor="accent1" w:themeShade="80"/>
        </w:rPr>
      </w:pPr>
      <w:r w:rsidRPr="00E8504A">
        <w:rPr>
          <w:rFonts w:ascii="Arial" w:hAnsi="Arial" w:cs="Arial"/>
          <w:b/>
          <w:bCs/>
          <w:color w:val="1F3864" w:themeColor="accent1" w:themeShade="80"/>
        </w:rPr>
        <w:t xml:space="preserve">Appendix </w:t>
      </w:r>
      <w:r>
        <w:rPr>
          <w:rFonts w:ascii="Arial" w:hAnsi="Arial" w:cs="Arial"/>
          <w:b/>
          <w:bCs/>
          <w:color w:val="1F3864" w:themeColor="accent1" w:themeShade="80"/>
        </w:rPr>
        <w:t>5</w:t>
      </w:r>
    </w:p>
    <w:p w14:paraId="351BBE20" w14:textId="77777777" w:rsidR="007243CE" w:rsidRPr="003C18F2" w:rsidRDefault="007243CE" w:rsidP="007243CE">
      <w:pPr>
        <w:rPr>
          <w:rFonts w:ascii="Arial" w:hAnsi="Arial" w:cs="Arial"/>
        </w:rPr>
      </w:pPr>
    </w:p>
    <w:p w14:paraId="01D416DF" w14:textId="77777777" w:rsidR="00B829DA" w:rsidRPr="004C3A0B" w:rsidRDefault="00B829DA" w:rsidP="00B829D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07E2614" w14:textId="77777777" w:rsidR="00B829DA" w:rsidRPr="004C3A0B" w:rsidRDefault="00B829DA" w:rsidP="00B829DA">
      <w:pPr>
        <w:tabs>
          <w:tab w:val="left" w:pos="5103"/>
        </w:tabs>
        <w:ind w:right="282"/>
        <w:jc w:val="center"/>
        <w:rPr>
          <w:rFonts w:ascii="Arial" w:hAnsi="Arial" w:cs="Arial"/>
          <w:b/>
          <w:bCs/>
        </w:rPr>
      </w:pPr>
    </w:p>
    <w:p w14:paraId="4287A888" w14:textId="77777777" w:rsidR="00B829DA" w:rsidRPr="004C3A0B" w:rsidRDefault="00B829DA" w:rsidP="00B829DA">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9593D06" w14:textId="77777777" w:rsidR="00B829DA" w:rsidRPr="004C3A0B" w:rsidRDefault="00B829DA" w:rsidP="00B829DA">
      <w:pPr>
        <w:tabs>
          <w:tab w:val="left" w:pos="5103"/>
        </w:tabs>
        <w:ind w:right="282"/>
        <w:jc w:val="center"/>
        <w:rPr>
          <w:rFonts w:ascii="Arial" w:hAnsi="Arial" w:cs="Arial"/>
          <w:b/>
          <w:bCs/>
          <w:sz w:val="16"/>
          <w:szCs w:val="16"/>
        </w:rPr>
      </w:pPr>
    </w:p>
    <w:p w14:paraId="1F87044B" w14:textId="77777777" w:rsidR="00B829DA" w:rsidRPr="004C3A0B" w:rsidRDefault="00B829DA" w:rsidP="00B829D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BC876B" w14:textId="77777777" w:rsidR="00B829DA" w:rsidRPr="004C3A0B" w:rsidRDefault="00B829DA" w:rsidP="00B829DA">
      <w:pPr>
        <w:tabs>
          <w:tab w:val="left" w:pos="5103"/>
        </w:tabs>
        <w:ind w:right="282"/>
        <w:jc w:val="both"/>
        <w:rPr>
          <w:rFonts w:ascii="Arial" w:hAnsi="Arial" w:cs="Arial"/>
        </w:rPr>
      </w:pPr>
    </w:p>
    <w:p w14:paraId="70A3C300" w14:textId="77777777" w:rsidR="00B829DA" w:rsidRPr="004C3A0B" w:rsidRDefault="00B829DA" w:rsidP="00B829D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57CBA81" w14:textId="77777777" w:rsidR="00B829DA" w:rsidRPr="004C3A0B" w:rsidRDefault="00B829DA" w:rsidP="00B829DA">
      <w:pPr>
        <w:tabs>
          <w:tab w:val="left" w:pos="5103"/>
        </w:tabs>
        <w:ind w:right="282"/>
        <w:jc w:val="both"/>
        <w:rPr>
          <w:rFonts w:ascii="Arial" w:hAnsi="Arial" w:cs="Arial"/>
        </w:rPr>
      </w:pPr>
    </w:p>
    <w:p w14:paraId="2D0BC919" w14:textId="77777777" w:rsidR="00B829DA" w:rsidRPr="004C3A0B" w:rsidRDefault="00B829DA" w:rsidP="00B829D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82E7C94" w14:textId="77777777" w:rsidR="00B829DA" w:rsidRPr="004C3A0B" w:rsidRDefault="00B829DA" w:rsidP="00B829DA">
      <w:pPr>
        <w:tabs>
          <w:tab w:val="left" w:pos="5103"/>
        </w:tabs>
        <w:ind w:right="282"/>
        <w:jc w:val="both"/>
        <w:rPr>
          <w:rFonts w:ascii="Arial" w:hAnsi="Arial" w:cs="Arial"/>
        </w:rPr>
      </w:pPr>
    </w:p>
    <w:p w14:paraId="6A6E11F4" w14:textId="77777777" w:rsidR="00B829DA" w:rsidRPr="004C3A0B" w:rsidRDefault="00B829DA" w:rsidP="00B829D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BB3B5D4" w14:textId="77777777" w:rsidR="00B829DA" w:rsidRPr="004C3A0B" w:rsidRDefault="00B829DA" w:rsidP="00B829DA">
      <w:pPr>
        <w:autoSpaceDE w:val="0"/>
        <w:autoSpaceDN w:val="0"/>
        <w:adjustRightInd w:val="0"/>
        <w:jc w:val="both"/>
        <w:rPr>
          <w:rFonts w:ascii="Arial" w:hAnsi="Arial" w:cs="Arial"/>
        </w:rPr>
      </w:pPr>
    </w:p>
    <w:p w14:paraId="585346FA" w14:textId="77777777" w:rsidR="00B829DA" w:rsidRDefault="00B829DA" w:rsidP="00B829DA">
      <w:pPr>
        <w:autoSpaceDE w:val="0"/>
        <w:autoSpaceDN w:val="0"/>
        <w:adjustRightInd w:val="0"/>
        <w:jc w:val="both"/>
        <w:rPr>
          <w:rFonts w:ascii="Arial" w:hAnsi="Arial" w:cs="Arial"/>
        </w:rPr>
      </w:pPr>
      <w:r w:rsidRPr="004C3A0B">
        <w:rPr>
          <w:rFonts w:ascii="Arial" w:hAnsi="Arial" w:cs="Arial"/>
          <w:b/>
        </w:rPr>
        <w:lastRenderedPageBreak/>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DD6D12C" w14:textId="77777777" w:rsidR="00B829DA" w:rsidRDefault="00B829DA" w:rsidP="00B829DA">
      <w:pPr>
        <w:autoSpaceDE w:val="0"/>
        <w:autoSpaceDN w:val="0"/>
        <w:adjustRightInd w:val="0"/>
        <w:jc w:val="both"/>
        <w:rPr>
          <w:rFonts w:ascii="Arial" w:hAnsi="Arial" w:cs="Arial"/>
        </w:rPr>
      </w:pPr>
    </w:p>
    <w:p w14:paraId="05232B20" w14:textId="77777777" w:rsidR="00B829DA" w:rsidRPr="00D839CD" w:rsidRDefault="00B829DA" w:rsidP="00B829D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13A2F8F" w14:textId="77777777" w:rsidR="00B829DA" w:rsidRPr="004C3A0B" w:rsidRDefault="00B829DA" w:rsidP="00B829DA">
      <w:pPr>
        <w:autoSpaceDE w:val="0"/>
        <w:autoSpaceDN w:val="0"/>
        <w:adjustRightInd w:val="0"/>
        <w:jc w:val="both"/>
        <w:rPr>
          <w:rFonts w:ascii="Arial" w:hAnsi="Arial" w:cs="Arial"/>
        </w:rPr>
      </w:pPr>
    </w:p>
    <w:p w14:paraId="203F5EFD" w14:textId="77777777" w:rsidR="00B829DA" w:rsidRPr="004C3A0B" w:rsidRDefault="00B829DA" w:rsidP="00B829D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B829DA" w:rsidRPr="004C3A0B" w14:paraId="1303D047" w14:textId="77777777" w:rsidTr="00827040">
        <w:trPr>
          <w:trHeight w:val="439"/>
        </w:trPr>
        <w:tc>
          <w:tcPr>
            <w:tcW w:w="559" w:type="dxa"/>
            <w:shd w:val="clear" w:color="auto" w:fill="F2F2F2" w:themeFill="background1" w:themeFillShade="F2"/>
          </w:tcPr>
          <w:p w14:paraId="3A2BC1D0" w14:textId="77777777" w:rsidR="00B829DA" w:rsidRPr="004C3A0B" w:rsidRDefault="00B829DA" w:rsidP="0095305B">
            <w:pPr>
              <w:rPr>
                <w:rFonts w:ascii="Arial" w:hAnsi="Arial" w:cs="Arial"/>
              </w:rPr>
            </w:pPr>
            <w:r>
              <w:rPr>
                <w:rFonts w:ascii="Arial" w:hAnsi="Arial" w:cs="Arial"/>
              </w:rPr>
              <w:t>1</w:t>
            </w:r>
          </w:p>
        </w:tc>
        <w:tc>
          <w:tcPr>
            <w:tcW w:w="3253" w:type="dxa"/>
            <w:gridSpan w:val="2"/>
            <w:shd w:val="clear" w:color="auto" w:fill="F2F2F2" w:themeFill="background1" w:themeFillShade="F2"/>
          </w:tcPr>
          <w:p w14:paraId="3BB7215A" w14:textId="77777777" w:rsidR="00B829DA" w:rsidRPr="004C3A0B" w:rsidRDefault="00B829DA" w:rsidP="0095305B">
            <w:pPr>
              <w:rPr>
                <w:rFonts w:ascii="Arial" w:hAnsi="Arial" w:cs="Arial"/>
              </w:rPr>
            </w:pPr>
            <w:r w:rsidRPr="004C3A0B">
              <w:rPr>
                <w:rFonts w:ascii="Arial" w:hAnsi="Arial" w:cs="Arial"/>
              </w:rPr>
              <w:t>Full Name:</w:t>
            </w:r>
          </w:p>
        </w:tc>
        <w:tc>
          <w:tcPr>
            <w:tcW w:w="6245" w:type="dxa"/>
            <w:gridSpan w:val="4"/>
          </w:tcPr>
          <w:p w14:paraId="7B875CE6" w14:textId="77777777" w:rsidR="00B829DA" w:rsidRPr="004C3A0B" w:rsidRDefault="00B829DA" w:rsidP="0095305B">
            <w:pPr>
              <w:rPr>
                <w:rFonts w:ascii="Arial" w:hAnsi="Arial" w:cs="Arial"/>
              </w:rPr>
            </w:pPr>
            <w:r>
              <w:rPr>
                <w:rFonts w:ascii="Arial" w:hAnsi="Arial" w:cs="Arial"/>
              </w:rPr>
              <w:t>Simone somers-yeates</w:t>
            </w:r>
          </w:p>
        </w:tc>
      </w:tr>
      <w:tr w:rsidR="00B829DA" w:rsidRPr="004C3A0B" w14:paraId="64D0FAEB" w14:textId="77777777" w:rsidTr="00827040">
        <w:trPr>
          <w:trHeight w:val="472"/>
        </w:trPr>
        <w:tc>
          <w:tcPr>
            <w:tcW w:w="559" w:type="dxa"/>
            <w:shd w:val="clear" w:color="auto" w:fill="BFBFBF" w:themeFill="background1" w:themeFillShade="BF"/>
          </w:tcPr>
          <w:p w14:paraId="1459FCDA" w14:textId="77777777" w:rsidR="00B829DA" w:rsidRPr="004C3A0B" w:rsidRDefault="00B829DA" w:rsidP="0095305B">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B45EE7E" w14:textId="77777777" w:rsidR="00B829DA" w:rsidRPr="004C3A0B" w:rsidRDefault="00B829DA" w:rsidP="0095305B">
            <w:pPr>
              <w:rPr>
                <w:rFonts w:ascii="Arial" w:hAnsi="Arial" w:cs="Arial"/>
              </w:rPr>
            </w:pPr>
            <w:r w:rsidRPr="004C3A0B">
              <w:rPr>
                <w:rFonts w:ascii="Arial" w:hAnsi="Arial" w:cs="Arial"/>
              </w:rPr>
              <w:t>Tick all boxes which apply:</w:t>
            </w:r>
          </w:p>
          <w:p w14:paraId="24DB3390" w14:textId="77777777" w:rsidR="00B829DA" w:rsidRPr="004C3A0B" w:rsidRDefault="00B829DA" w:rsidP="0095305B">
            <w:pPr>
              <w:rPr>
                <w:rFonts w:ascii="Arial" w:hAnsi="Arial" w:cs="Arial"/>
              </w:rPr>
            </w:pPr>
          </w:p>
        </w:tc>
        <w:tc>
          <w:tcPr>
            <w:tcW w:w="2551" w:type="dxa"/>
            <w:shd w:val="clear" w:color="auto" w:fill="F2F2F2" w:themeFill="background1" w:themeFillShade="F2"/>
            <w:vAlign w:val="center"/>
          </w:tcPr>
          <w:p w14:paraId="0855E259" w14:textId="77777777" w:rsidR="00B829DA" w:rsidRPr="004C3A0B" w:rsidRDefault="00B829DA" w:rsidP="0095305B">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1D92B4D" w14:textId="77777777" w:rsidR="00B829DA" w:rsidRPr="004C3A0B" w:rsidRDefault="00B829DA" w:rsidP="0095305B">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35F00F0" w14:textId="77777777" w:rsidR="00B829DA" w:rsidRPr="004C3A0B" w:rsidRDefault="00B829DA" w:rsidP="0095305B">
            <w:pPr>
              <w:rPr>
                <w:rFonts w:ascii="Arial" w:hAnsi="Arial" w:cs="Arial"/>
              </w:rPr>
            </w:pPr>
            <w:r w:rsidRPr="004C3A0B">
              <w:rPr>
                <w:rFonts w:ascii="Arial" w:hAnsi="Arial" w:cs="Arial"/>
              </w:rPr>
              <w:t>Honorary research fellow:</w:t>
            </w:r>
          </w:p>
        </w:tc>
        <w:tc>
          <w:tcPr>
            <w:tcW w:w="459" w:type="dxa"/>
            <w:shd w:val="clear" w:color="auto" w:fill="BFBFBF" w:themeFill="background1" w:themeFillShade="BF"/>
            <w:vAlign w:val="center"/>
          </w:tcPr>
          <w:p w14:paraId="4EB3DA78" w14:textId="77777777" w:rsidR="00B829DA" w:rsidRPr="004C3A0B" w:rsidRDefault="00B829DA" w:rsidP="0095305B">
            <w:pPr>
              <w:jc w:val="center"/>
              <w:rPr>
                <w:rFonts w:ascii="Arial" w:hAnsi="Arial" w:cs="Arial"/>
              </w:rPr>
            </w:pPr>
            <w:r>
              <w:rPr>
                <w:rFonts w:ascii="MS Gothic" w:eastAsia="MS Gothic" w:hAnsi="MS Gothic" w:cs="Arial" w:hint="eastAsia"/>
              </w:rPr>
              <w:t>☐</w:t>
            </w:r>
          </w:p>
        </w:tc>
      </w:tr>
      <w:tr w:rsidR="00B829DA" w:rsidRPr="004C3A0B" w14:paraId="55C330FF" w14:textId="77777777" w:rsidTr="00827040">
        <w:trPr>
          <w:trHeight w:val="472"/>
        </w:trPr>
        <w:tc>
          <w:tcPr>
            <w:tcW w:w="559" w:type="dxa"/>
            <w:shd w:val="clear" w:color="auto" w:fill="F2F2F2" w:themeFill="background1" w:themeFillShade="F2"/>
          </w:tcPr>
          <w:p w14:paraId="4036F498" w14:textId="77777777" w:rsidR="00B829DA" w:rsidRDefault="00B829DA" w:rsidP="0095305B">
            <w:pPr>
              <w:rPr>
                <w:rFonts w:ascii="Arial" w:hAnsi="Arial" w:cs="Arial"/>
              </w:rPr>
            </w:pPr>
            <w:r>
              <w:rPr>
                <w:rFonts w:ascii="Arial" w:hAnsi="Arial" w:cs="Arial"/>
              </w:rPr>
              <w:t>3</w:t>
            </w:r>
          </w:p>
        </w:tc>
        <w:tc>
          <w:tcPr>
            <w:tcW w:w="2544" w:type="dxa"/>
            <w:shd w:val="clear" w:color="auto" w:fill="F2F2F2" w:themeFill="background1" w:themeFillShade="F2"/>
            <w:vAlign w:val="center"/>
          </w:tcPr>
          <w:p w14:paraId="1752424A" w14:textId="77777777" w:rsidR="00B829DA" w:rsidRPr="004C3A0B" w:rsidRDefault="00B829DA" w:rsidP="0095305B">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C5C6E8" w14:textId="77777777" w:rsidR="00B829DA" w:rsidRDefault="00B829DA" w:rsidP="0095305B">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36C8AB2" w14:textId="77777777" w:rsidR="00B829DA" w:rsidRPr="004C3A0B" w:rsidRDefault="00B829DA" w:rsidP="0095305B">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611B564" w14:textId="77777777" w:rsidR="00B829DA" w:rsidRDefault="00B829DA" w:rsidP="0095305B">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068984A" w14:textId="77777777" w:rsidR="00B829DA" w:rsidRPr="004C3A0B" w:rsidRDefault="00B829DA" w:rsidP="0095305B">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459" w:type="dxa"/>
                <w:shd w:val="clear" w:color="auto" w:fill="BFBFBF" w:themeFill="background1" w:themeFillShade="BF"/>
                <w:vAlign w:val="center"/>
              </w:tcPr>
              <w:p w14:paraId="27A73C5B" w14:textId="77777777" w:rsidR="00B829DA" w:rsidRDefault="00B829DA" w:rsidP="0095305B">
                <w:pPr>
                  <w:jc w:val="center"/>
                  <w:rPr>
                    <w:rFonts w:ascii="Arial" w:hAnsi="Arial" w:cs="Arial"/>
                  </w:rPr>
                </w:pPr>
                <w:r>
                  <w:rPr>
                    <w:rFonts w:ascii="MS Gothic" w:eastAsia="MS Gothic" w:hAnsi="MS Gothic" w:cs="Arial" w:hint="eastAsia"/>
                  </w:rPr>
                  <w:t>☐</w:t>
                </w:r>
              </w:p>
            </w:tc>
          </w:sdtContent>
        </w:sdt>
      </w:tr>
    </w:tbl>
    <w:p w14:paraId="3C3B7A7B" w14:textId="77777777" w:rsidR="00B829DA" w:rsidRPr="004C3A0B" w:rsidRDefault="00B829DA" w:rsidP="00B829DA">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B829DA" w:rsidRPr="004C3A0B" w14:paraId="7FC2956E" w14:textId="77777777" w:rsidTr="00827040">
        <w:trPr>
          <w:cantSplit/>
          <w:trHeight w:val="334"/>
        </w:trPr>
        <w:tc>
          <w:tcPr>
            <w:tcW w:w="559" w:type="dxa"/>
            <w:shd w:val="clear" w:color="auto" w:fill="F2F2F2" w:themeFill="background1" w:themeFillShade="F2"/>
          </w:tcPr>
          <w:p w14:paraId="50D6A456" w14:textId="77777777" w:rsidR="00B829DA" w:rsidRDefault="00B829DA" w:rsidP="0095305B">
            <w:pPr>
              <w:rPr>
                <w:rFonts w:ascii="Arial" w:hAnsi="Arial" w:cs="Arial"/>
              </w:rPr>
            </w:pPr>
            <w:r>
              <w:rPr>
                <w:rFonts w:ascii="Arial" w:hAnsi="Arial" w:cs="Arial"/>
              </w:rPr>
              <w:t>4</w:t>
            </w:r>
          </w:p>
        </w:tc>
        <w:tc>
          <w:tcPr>
            <w:tcW w:w="3253" w:type="dxa"/>
            <w:shd w:val="clear" w:color="auto" w:fill="F2F2F2" w:themeFill="background1" w:themeFillShade="F2"/>
          </w:tcPr>
          <w:p w14:paraId="556B6769" w14:textId="77777777" w:rsidR="00B829DA" w:rsidRPr="004C3A0B" w:rsidRDefault="00B829DA" w:rsidP="0095305B">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245" w:type="dxa"/>
          </w:tcPr>
          <w:p w14:paraId="146AFDC4" w14:textId="77777777" w:rsidR="00B829DA" w:rsidRDefault="00B829DA" w:rsidP="0095305B">
            <w:pPr>
              <w:rPr>
                <w:rFonts w:ascii="Arial" w:hAnsi="Arial" w:cs="Arial"/>
              </w:rPr>
            </w:pPr>
            <w:r>
              <w:rPr>
                <w:rFonts w:ascii="Arial" w:hAnsi="Arial" w:cs="Arial"/>
              </w:rPr>
              <w:t>WAPPAR</w:t>
            </w:r>
          </w:p>
          <w:p w14:paraId="6795FAC7" w14:textId="77777777" w:rsidR="00B829DA" w:rsidRPr="004C3A0B" w:rsidRDefault="00B829DA" w:rsidP="0095305B">
            <w:pPr>
              <w:rPr>
                <w:rFonts w:ascii="Arial" w:hAnsi="Arial" w:cs="Arial"/>
              </w:rPr>
            </w:pPr>
          </w:p>
        </w:tc>
      </w:tr>
      <w:tr w:rsidR="00B829DA" w:rsidRPr="004C3A0B" w14:paraId="4DAF4A96" w14:textId="77777777" w:rsidTr="00827040">
        <w:trPr>
          <w:cantSplit/>
          <w:trHeight w:val="340"/>
        </w:trPr>
        <w:tc>
          <w:tcPr>
            <w:tcW w:w="559" w:type="dxa"/>
            <w:shd w:val="clear" w:color="auto" w:fill="F2F2F2" w:themeFill="background1" w:themeFillShade="F2"/>
          </w:tcPr>
          <w:p w14:paraId="66EBA7CD" w14:textId="77777777" w:rsidR="00B829DA" w:rsidRPr="004C3A0B" w:rsidRDefault="00B829DA" w:rsidP="0095305B">
            <w:pPr>
              <w:rPr>
                <w:rFonts w:ascii="Arial" w:hAnsi="Arial" w:cs="Arial"/>
              </w:rPr>
            </w:pPr>
            <w:r>
              <w:rPr>
                <w:rFonts w:ascii="Arial" w:hAnsi="Arial" w:cs="Arial"/>
              </w:rPr>
              <w:t>5</w:t>
            </w:r>
          </w:p>
        </w:tc>
        <w:tc>
          <w:tcPr>
            <w:tcW w:w="3253" w:type="dxa"/>
            <w:shd w:val="clear" w:color="auto" w:fill="F2F2F2" w:themeFill="background1" w:themeFillShade="F2"/>
          </w:tcPr>
          <w:p w14:paraId="799153A3" w14:textId="77777777" w:rsidR="00B829DA" w:rsidRPr="004C3A0B" w:rsidRDefault="00B829DA" w:rsidP="0095305B">
            <w:pPr>
              <w:rPr>
                <w:rFonts w:ascii="Arial" w:hAnsi="Arial" w:cs="Arial"/>
              </w:rPr>
            </w:pPr>
            <w:r w:rsidRPr="004C3A0B">
              <w:rPr>
                <w:rFonts w:ascii="Arial" w:hAnsi="Arial" w:cs="Arial"/>
              </w:rPr>
              <w:t>Campus:</w:t>
            </w:r>
          </w:p>
        </w:tc>
        <w:tc>
          <w:tcPr>
            <w:tcW w:w="6245" w:type="dxa"/>
          </w:tcPr>
          <w:p w14:paraId="57429132" w14:textId="77777777" w:rsidR="00B829DA" w:rsidRDefault="00B829DA" w:rsidP="0095305B">
            <w:pPr>
              <w:rPr>
                <w:rFonts w:ascii="Arial" w:hAnsi="Arial" w:cs="Arial"/>
              </w:rPr>
            </w:pPr>
            <w:r>
              <w:rPr>
                <w:rFonts w:ascii="Arial" w:hAnsi="Arial" w:cs="Arial"/>
              </w:rPr>
              <w:t>Carmarthen</w:t>
            </w:r>
          </w:p>
          <w:p w14:paraId="2FC9041B" w14:textId="77777777" w:rsidR="00B829DA" w:rsidRPr="004C3A0B" w:rsidRDefault="00B829DA" w:rsidP="0095305B">
            <w:pPr>
              <w:rPr>
                <w:rFonts w:ascii="Arial" w:hAnsi="Arial" w:cs="Arial"/>
              </w:rPr>
            </w:pPr>
          </w:p>
        </w:tc>
      </w:tr>
      <w:tr w:rsidR="00B829DA" w:rsidRPr="004C3A0B" w14:paraId="7D05300D" w14:textId="77777777" w:rsidTr="00827040">
        <w:trPr>
          <w:cantSplit/>
          <w:trHeight w:val="340"/>
        </w:trPr>
        <w:tc>
          <w:tcPr>
            <w:tcW w:w="559" w:type="dxa"/>
            <w:shd w:val="clear" w:color="auto" w:fill="F2F2F2" w:themeFill="background1" w:themeFillShade="F2"/>
          </w:tcPr>
          <w:p w14:paraId="58CD40F8" w14:textId="77777777" w:rsidR="00B829DA" w:rsidRPr="004C3A0B" w:rsidRDefault="00B829DA" w:rsidP="0095305B">
            <w:pPr>
              <w:rPr>
                <w:rFonts w:ascii="Arial" w:hAnsi="Arial" w:cs="Arial"/>
              </w:rPr>
            </w:pPr>
            <w:r>
              <w:rPr>
                <w:rFonts w:ascii="Arial" w:hAnsi="Arial" w:cs="Arial"/>
              </w:rPr>
              <w:t>6</w:t>
            </w:r>
          </w:p>
        </w:tc>
        <w:tc>
          <w:tcPr>
            <w:tcW w:w="3253" w:type="dxa"/>
            <w:shd w:val="clear" w:color="auto" w:fill="F2F2F2" w:themeFill="background1" w:themeFillShade="F2"/>
          </w:tcPr>
          <w:p w14:paraId="55425A2F" w14:textId="77777777" w:rsidR="00B829DA" w:rsidRPr="004C3A0B" w:rsidRDefault="00B829DA" w:rsidP="0095305B">
            <w:pPr>
              <w:rPr>
                <w:rFonts w:ascii="Arial" w:hAnsi="Arial" w:cs="Arial"/>
              </w:rPr>
            </w:pPr>
            <w:r w:rsidRPr="004C3A0B">
              <w:rPr>
                <w:rFonts w:ascii="Arial" w:hAnsi="Arial" w:cs="Arial"/>
              </w:rPr>
              <w:t>E-mail address:</w:t>
            </w:r>
          </w:p>
        </w:tc>
        <w:tc>
          <w:tcPr>
            <w:tcW w:w="6245" w:type="dxa"/>
          </w:tcPr>
          <w:p w14:paraId="6D8AB315" w14:textId="77777777" w:rsidR="00B829DA" w:rsidRPr="004C3A0B" w:rsidRDefault="00B829DA" w:rsidP="0095305B">
            <w:pPr>
              <w:rPr>
                <w:rFonts w:ascii="Arial" w:hAnsi="Arial" w:cs="Arial"/>
              </w:rPr>
            </w:pPr>
            <w:hyperlink r:id="rId9" w:history="1">
              <w:r w:rsidRPr="008714C2">
                <w:rPr>
                  <w:rStyle w:val="Hyperlink"/>
                  <w:rFonts w:ascii="Arial" w:hAnsi="Arial" w:cs="Arial"/>
                </w:rPr>
                <w:t>1705578@uwtsd.ac.uk</w:t>
              </w:r>
            </w:hyperlink>
            <w:r>
              <w:rPr>
                <w:rFonts w:ascii="Arial" w:hAnsi="Arial" w:cs="Arial"/>
              </w:rPr>
              <w:t xml:space="preserve"> or simisomers@gmail.com</w:t>
            </w:r>
          </w:p>
        </w:tc>
      </w:tr>
      <w:tr w:rsidR="00B829DA" w:rsidRPr="004C3A0B" w14:paraId="2F99DDDB" w14:textId="77777777" w:rsidTr="00827040">
        <w:trPr>
          <w:cantSplit/>
          <w:trHeight w:val="340"/>
        </w:trPr>
        <w:tc>
          <w:tcPr>
            <w:tcW w:w="559" w:type="dxa"/>
            <w:shd w:val="clear" w:color="auto" w:fill="F2F2F2" w:themeFill="background1" w:themeFillShade="F2"/>
          </w:tcPr>
          <w:p w14:paraId="4B1153A4" w14:textId="77777777" w:rsidR="00B829DA" w:rsidRPr="004C3A0B" w:rsidRDefault="00B829DA" w:rsidP="0095305B">
            <w:pPr>
              <w:rPr>
                <w:rFonts w:ascii="Arial" w:hAnsi="Arial" w:cs="Arial"/>
              </w:rPr>
            </w:pPr>
            <w:r>
              <w:rPr>
                <w:rFonts w:ascii="Arial" w:hAnsi="Arial" w:cs="Arial"/>
              </w:rPr>
              <w:t>7</w:t>
            </w:r>
          </w:p>
        </w:tc>
        <w:tc>
          <w:tcPr>
            <w:tcW w:w="3253" w:type="dxa"/>
            <w:shd w:val="clear" w:color="auto" w:fill="F2F2F2" w:themeFill="background1" w:themeFillShade="F2"/>
          </w:tcPr>
          <w:p w14:paraId="72C28A39" w14:textId="77777777" w:rsidR="00B829DA" w:rsidRPr="004C3A0B" w:rsidRDefault="00B829DA" w:rsidP="0095305B">
            <w:pPr>
              <w:rPr>
                <w:rFonts w:ascii="Arial" w:hAnsi="Arial" w:cs="Arial"/>
              </w:rPr>
            </w:pPr>
            <w:r w:rsidRPr="004C3A0B">
              <w:rPr>
                <w:rFonts w:ascii="Arial" w:hAnsi="Arial" w:cs="Arial"/>
              </w:rPr>
              <w:t>Contact Telephone Number:</w:t>
            </w:r>
          </w:p>
        </w:tc>
        <w:tc>
          <w:tcPr>
            <w:tcW w:w="6245" w:type="dxa"/>
          </w:tcPr>
          <w:p w14:paraId="2C3DB022" w14:textId="77777777" w:rsidR="00B829DA" w:rsidRDefault="00B829DA" w:rsidP="0095305B">
            <w:pPr>
              <w:rPr>
                <w:rFonts w:ascii="Arial" w:hAnsi="Arial" w:cs="Arial"/>
              </w:rPr>
            </w:pPr>
            <w:r>
              <w:rPr>
                <w:rFonts w:ascii="Arial" w:hAnsi="Arial" w:cs="Arial"/>
              </w:rPr>
              <w:t>07976041890</w:t>
            </w:r>
          </w:p>
          <w:p w14:paraId="559AD2E7" w14:textId="77777777" w:rsidR="00B829DA" w:rsidRPr="004C3A0B" w:rsidRDefault="00B829DA" w:rsidP="0095305B">
            <w:pPr>
              <w:rPr>
                <w:rFonts w:ascii="Arial" w:hAnsi="Arial" w:cs="Arial"/>
              </w:rPr>
            </w:pPr>
          </w:p>
        </w:tc>
      </w:tr>
      <w:tr w:rsidR="00B829DA" w:rsidRPr="004C3A0B" w14:paraId="033D106E" w14:textId="77777777" w:rsidTr="00827040">
        <w:tc>
          <w:tcPr>
            <w:tcW w:w="559" w:type="dxa"/>
            <w:shd w:val="clear" w:color="auto" w:fill="BFBFBF" w:themeFill="background1" w:themeFillShade="BF"/>
          </w:tcPr>
          <w:p w14:paraId="3CE0F0A7" w14:textId="77777777" w:rsidR="00B829DA" w:rsidRPr="004C3A0B" w:rsidRDefault="00B829DA" w:rsidP="0095305B">
            <w:pPr>
              <w:rPr>
                <w:rFonts w:ascii="Arial" w:hAnsi="Arial" w:cs="Arial"/>
                <w:b/>
                <w:i/>
              </w:rPr>
            </w:pPr>
          </w:p>
        </w:tc>
        <w:tc>
          <w:tcPr>
            <w:tcW w:w="9498" w:type="dxa"/>
            <w:gridSpan w:val="2"/>
            <w:shd w:val="clear" w:color="auto" w:fill="BFBFBF" w:themeFill="background1" w:themeFillShade="BF"/>
          </w:tcPr>
          <w:p w14:paraId="1C7D0532" w14:textId="77777777" w:rsidR="00B829DA" w:rsidRPr="004C3A0B" w:rsidRDefault="00B829DA" w:rsidP="0095305B">
            <w:pPr>
              <w:rPr>
                <w:rFonts w:ascii="Arial" w:hAnsi="Arial" w:cs="Arial"/>
              </w:rPr>
            </w:pPr>
            <w:r w:rsidRPr="004C3A0B">
              <w:rPr>
                <w:rFonts w:ascii="Arial" w:hAnsi="Arial" w:cs="Arial"/>
                <w:b/>
                <w:i/>
              </w:rPr>
              <w:t>For students:</w:t>
            </w:r>
          </w:p>
        </w:tc>
      </w:tr>
      <w:tr w:rsidR="00B829DA" w:rsidRPr="004C3A0B" w14:paraId="1EC0B6C8" w14:textId="77777777" w:rsidTr="00827040">
        <w:trPr>
          <w:trHeight w:val="513"/>
        </w:trPr>
        <w:tc>
          <w:tcPr>
            <w:tcW w:w="559" w:type="dxa"/>
            <w:shd w:val="clear" w:color="auto" w:fill="F2F2F2" w:themeFill="background1" w:themeFillShade="F2"/>
          </w:tcPr>
          <w:p w14:paraId="58AC0774" w14:textId="77777777" w:rsidR="00B829DA" w:rsidRPr="004C3A0B" w:rsidRDefault="00B829DA" w:rsidP="0095305B">
            <w:pPr>
              <w:rPr>
                <w:rFonts w:ascii="Arial" w:hAnsi="Arial" w:cs="Arial"/>
              </w:rPr>
            </w:pPr>
            <w:r>
              <w:rPr>
                <w:rFonts w:ascii="Arial" w:hAnsi="Arial" w:cs="Arial"/>
              </w:rPr>
              <w:t>8</w:t>
            </w:r>
          </w:p>
        </w:tc>
        <w:tc>
          <w:tcPr>
            <w:tcW w:w="3253" w:type="dxa"/>
            <w:shd w:val="clear" w:color="auto" w:fill="F2F2F2" w:themeFill="background1" w:themeFillShade="F2"/>
            <w:vAlign w:val="center"/>
          </w:tcPr>
          <w:p w14:paraId="5AA6CF86" w14:textId="77777777" w:rsidR="00B829DA" w:rsidRPr="004C3A0B" w:rsidRDefault="00B829DA" w:rsidP="0095305B">
            <w:pPr>
              <w:rPr>
                <w:rFonts w:ascii="Arial" w:hAnsi="Arial" w:cs="Arial"/>
              </w:rPr>
            </w:pPr>
            <w:r w:rsidRPr="004C3A0B">
              <w:rPr>
                <w:rFonts w:ascii="Arial" w:hAnsi="Arial" w:cs="Arial"/>
              </w:rPr>
              <w:t>Student Number:</w:t>
            </w:r>
          </w:p>
        </w:tc>
        <w:tc>
          <w:tcPr>
            <w:tcW w:w="6245" w:type="dxa"/>
          </w:tcPr>
          <w:p w14:paraId="4C74251D" w14:textId="77777777" w:rsidR="00B829DA" w:rsidRPr="004C3A0B" w:rsidRDefault="00B829DA" w:rsidP="0095305B">
            <w:pPr>
              <w:rPr>
                <w:rFonts w:ascii="Arial" w:hAnsi="Arial" w:cs="Arial"/>
              </w:rPr>
            </w:pPr>
            <w:r>
              <w:rPr>
                <w:rFonts w:ascii="Arial" w:hAnsi="Arial" w:cs="Arial"/>
              </w:rPr>
              <w:t>1705578</w:t>
            </w:r>
          </w:p>
        </w:tc>
      </w:tr>
      <w:tr w:rsidR="00B829DA" w:rsidRPr="004C3A0B" w14:paraId="0E0F34A5" w14:textId="77777777" w:rsidTr="00827040">
        <w:trPr>
          <w:trHeight w:val="549"/>
        </w:trPr>
        <w:tc>
          <w:tcPr>
            <w:tcW w:w="559" w:type="dxa"/>
            <w:shd w:val="clear" w:color="auto" w:fill="F2F2F2" w:themeFill="background1" w:themeFillShade="F2"/>
          </w:tcPr>
          <w:p w14:paraId="6230EA0D" w14:textId="77777777" w:rsidR="00B829DA" w:rsidRPr="004C3A0B" w:rsidRDefault="00B829DA" w:rsidP="0095305B">
            <w:pPr>
              <w:rPr>
                <w:rFonts w:ascii="Arial" w:hAnsi="Arial" w:cs="Arial"/>
              </w:rPr>
            </w:pPr>
            <w:r>
              <w:rPr>
                <w:rFonts w:ascii="Arial" w:hAnsi="Arial" w:cs="Arial"/>
              </w:rPr>
              <w:t>9</w:t>
            </w:r>
          </w:p>
        </w:tc>
        <w:tc>
          <w:tcPr>
            <w:tcW w:w="3253" w:type="dxa"/>
            <w:shd w:val="clear" w:color="auto" w:fill="F2F2F2" w:themeFill="background1" w:themeFillShade="F2"/>
            <w:vAlign w:val="center"/>
          </w:tcPr>
          <w:p w14:paraId="098FD4EF" w14:textId="77777777" w:rsidR="00B829DA" w:rsidRPr="004C3A0B" w:rsidRDefault="00B829DA" w:rsidP="0095305B">
            <w:pPr>
              <w:rPr>
                <w:rFonts w:ascii="Arial" w:hAnsi="Arial" w:cs="Arial"/>
              </w:rPr>
            </w:pPr>
            <w:r w:rsidRPr="004C3A0B">
              <w:rPr>
                <w:rFonts w:ascii="Arial" w:hAnsi="Arial" w:cs="Arial"/>
              </w:rPr>
              <w:t>Programme of Study:</w:t>
            </w:r>
          </w:p>
        </w:tc>
        <w:tc>
          <w:tcPr>
            <w:tcW w:w="6245" w:type="dxa"/>
          </w:tcPr>
          <w:p w14:paraId="6DE890FD" w14:textId="77777777" w:rsidR="00B829DA" w:rsidRPr="004C3A0B" w:rsidRDefault="00B829DA" w:rsidP="0095305B">
            <w:pPr>
              <w:rPr>
                <w:rFonts w:ascii="Arial" w:hAnsi="Arial" w:cs="Arial"/>
              </w:rPr>
            </w:pPr>
            <w:r w:rsidRPr="4FF1327C">
              <w:rPr>
                <w:rFonts w:ascii="Arial" w:hAnsi="Arial" w:cs="Arial"/>
              </w:rPr>
              <w:t>MA in Professional Practice (Voice Pedagogy)</w:t>
            </w:r>
          </w:p>
        </w:tc>
      </w:tr>
      <w:tr w:rsidR="00B829DA" w:rsidRPr="004C3A0B" w14:paraId="68056195" w14:textId="77777777" w:rsidTr="00827040">
        <w:trPr>
          <w:trHeight w:val="557"/>
        </w:trPr>
        <w:tc>
          <w:tcPr>
            <w:tcW w:w="559" w:type="dxa"/>
            <w:shd w:val="clear" w:color="auto" w:fill="F2F2F2" w:themeFill="background1" w:themeFillShade="F2"/>
          </w:tcPr>
          <w:p w14:paraId="786365CB" w14:textId="77777777" w:rsidR="00B829DA" w:rsidRPr="004C3A0B" w:rsidRDefault="00B829DA" w:rsidP="0095305B">
            <w:pPr>
              <w:rPr>
                <w:rFonts w:ascii="Arial" w:hAnsi="Arial" w:cs="Arial"/>
              </w:rPr>
            </w:pPr>
            <w:r>
              <w:rPr>
                <w:rFonts w:ascii="Arial" w:hAnsi="Arial" w:cs="Arial"/>
              </w:rPr>
              <w:t>10</w:t>
            </w:r>
          </w:p>
        </w:tc>
        <w:tc>
          <w:tcPr>
            <w:tcW w:w="3253" w:type="dxa"/>
            <w:shd w:val="clear" w:color="auto" w:fill="F2F2F2" w:themeFill="background1" w:themeFillShade="F2"/>
            <w:vAlign w:val="center"/>
          </w:tcPr>
          <w:p w14:paraId="1845245E" w14:textId="77777777" w:rsidR="00B829DA" w:rsidRPr="004C3A0B" w:rsidRDefault="00B829DA" w:rsidP="0095305B">
            <w:pPr>
              <w:rPr>
                <w:rFonts w:ascii="Arial" w:hAnsi="Arial" w:cs="Arial"/>
              </w:rPr>
            </w:pPr>
            <w:r w:rsidRPr="004C3A0B">
              <w:rPr>
                <w:rFonts w:ascii="Arial" w:hAnsi="Arial" w:cs="Arial"/>
              </w:rPr>
              <w:t>Director of Studies/Supervisor:</w:t>
            </w:r>
          </w:p>
        </w:tc>
        <w:tc>
          <w:tcPr>
            <w:tcW w:w="6245" w:type="dxa"/>
          </w:tcPr>
          <w:p w14:paraId="2F90FB4C" w14:textId="77777777" w:rsidR="00B829DA" w:rsidRPr="004C3A0B" w:rsidRDefault="00B829DA" w:rsidP="0095305B">
            <w:pPr>
              <w:rPr>
                <w:rFonts w:ascii="Arial" w:hAnsi="Arial" w:cs="Arial"/>
              </w:rPr>
            </w:pPr>
            <w:r>
              <w:rPr>
                <w:rFonts w:ascii="Arial" w:hAnsi="Arial" w:cs="Arial"/>
              </w:rPr>
              <w:t>Nick Samuel</w:t>
            </w:r>
          </w:p>
        </w:tc>
      </w:tr>
    </w:tbl>
    <w:p w14:paraId="317D7C34" w14:textId="77777777" w:rsidR="00B829DA" w:rsidRDefault="00B829DA" w:rsidP="00B829DA">
      <w:pPr>
        <w:rPr>
          <w:rFonts w:ascii="Arial" w:hAnsi="Arial" w:cs="Arial"/>
          <w:bCs/>
          <w:iCs/>
        </w:rPr>
      </w:pPr>
    </w:p>
    <w:p w14:paraId="3612A006" w14:textId="77777777" w:rsidR="00B829DA" w:rsidRDefault="00B829DA" w:rsidP="00B829DA">
      <w:pPr>
        <w:autoSpaceDE w:val="0"/>
        <w:autoSpaceDN w:val="0"/>
        <w:adjustRightInd w:val="0"/>
        <w:jc w:val="both"/>
        <w:rPr>
          <w:rFonts w:ascii="Arial" w:hAnsi="Arial" w:cs="Arial"/>
          <w:b/>
        </w:rPr>
      </w:pPr>
    </w:p>
    <w:p w14:paraId="0391C473" w14:textId="77777777" w:rsidR="00B829DA" w:rsidRDefault="00B829DA" w:rsidP="00B829DA">
      <w:pPr>
        <w:rPr>
          <w:rFonts w:ascii="Arial" w:hAnsi="Arial" w:cs="Arial"/>
          <w:b/>
        </w:rPr>
      </w:pPr>
      <w:r>
        <w:rPr>
          <w:rFonts w:ascii="Arial" w:hAnsi="Arial" w:cs="Arial"/>
          <w:b/>
        </w:rPr>
        <w:br w:type="page"/>
      </w:r>
    </w:p>
    <w:p w14:paraId="0A2A2115" w14:textId="77777777" w:rsidR="00B829DA" w:rsidRPr="004C3A0B" w:rsidRDefault="00B829DA" w:rsidP="00B829DA">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060" w:type="dxa"/>
        <w:tblLayout w:type="fixed"/>
        <w:tblLook w:val="04A0" w:firstRow="1" w:lastRow="0" w:firstColumn="1" w:lastColumn="0" w:noHBand="0" w:noVBand="1"/>
      </w:tblPr>
      <w:tblGrid>
        <w:gridCol w:w="562"/>
        <w:gridCol w:w="3693"/>
        <w:gridCol w:w="2539"/>
        <w:gridCol w:w="993"/>
        <w:gridCol w:w="850"/>
        <w:gridCol w:w="992"/>
        <w:gridCol w:w="431"/>
      </w:tblGrid>
      <w:tr w:rsidR="00B829DA" w:rsidRPr="004C3A0B" w14:paraId="2FC20C3D" w14:textId="77777777" w:rsidTr="00827040">
        <w:tc>
          <w:tcPr>
            <w:tcW w:w="562" w:type="dxa"/>
            <w:shd w:val="clear" w:color="auto" w:fill="F2F2F2" w:themeFill="background1" w:themeFillShade="F2"/>
          </w:tcPr>
          <w:p w14:paraId="0D43EA0A" w14:textId="77777777" w:rsidR="00B829DA" w:rsidRPr="004C3A0B" w:rsidRDefault="00B829DA" w:rsidP="0095305B">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01763915"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Has the research activity received approval in principle?</w:t>
            </w:r>
          </w:p>
          <w:p w14:paraId="2F789DFE" w14:textId="77777777" w:rsidR="00B829DA" w:rsidRPr="004C3A0B" w:rsidRDefault="00B829DA" w:rsidP="0095305B">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51D811"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DACB64" w14:textId="77777777" w:rsidR="00B829DA" w:rsidRPr="00065801" w:rsidRDefault="00B829DA" w:rsidP="0095305B">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3B9C14E"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431" w:type="dxa"/>
                <w:shd w:val="clear" w:color="auto" w:fill="BFBFBF" w:themeFill="background1" w:themeFillShade="BF"/>
                <w:vAlign w:val="center"/>
              </w:tcPr>
              <w:p w14:paraId="5839781E" w14:textId="77777777" w:rsidR="00B829DA" w:rsidRPr="00065801" w:rsidRDefault="00B829DA" w:rsidP="0095305B">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B829DA" w:rsidRPr="004C3A0B" w14:paraId="543AA46B" w14:textId="77777777" w:rsidTr="00827040">
        <w:tc>
          <w:tcPr>
            <w:tcW w:w="562" w:type="dxa"/>
            <w:shd w:val="clear" w:color="auto" w:fill="F2F2F2" w:themeFill="background1" w:themeFillShade="F2"/>
          </w:tcPr>
          <w:p w14:paraId="425C44DF" w14:textId="77777777" w:rsidR="00B829DA" w:rsidRPr="004C3A0B" w:rsidRDefault="00B829DA" w:rsidP="0095305B">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8CAE824" w14:textId="77777777" w:rsidR="00B829DA" w:rsidRPr="004C3A0B" w:rsidRDefault="00B829DA" w:rsidP="0095305B">
            <w:pPr>
              <w:autoSpaceDE w:val="0"/>
              <w:autoSpaceDN w:val="0"/>
              <w:adjustRightInd w:val="0"/>
              <w:rPr>
                <w:rFonts w:ascii="Arial" w:hAnsi="Arial" w:cs="Arial"/>
                <w:b/>
                <w:bCs/>
              </w:rPr>
            </w:pPr>
          </w:p>
        </w:tc>
        <w:tc>
          <w:tcPr>
            <w:tcW w:w="1423" w:type="dxa"/>
            <w:gridSpan w:val="2"/>
            <w:shd w:val="clear" w:color="auto" w:fill="F2F2F2" w:themeFill="background1" w:themeFillShade="F2"/>
          </w:tcPr>
          <w:p w14:paraId="4B3891B5" w14:textId="77777777" w:rsidR="00B829DA" w:rsidRPr="004C3A0B" w:rsidRDefault="00B829DA" w:rsidP="0095305B">
            <w:pPr>
              <w:autoSpaceDE w:val="0"/>
              <w:autoSpaceDN w:val="0"/>
              <w:adjustRightInd w:val="0"/>
              <w:jc w:val="center"/>
              <w:rPr>
                <w:rFonts w:ascii="Arial" w:hAnsi="Arial" w:cs="Arial"/>
                <w:b/>
                <w:bCs/>
                <w:i/>
              </w:rPr>
            </w:pPr>
            <w:r w:rsidRPr="004C3A0B">
              <w:rPr>
                <w:rFonts w:ascii="Arial" w:hAnsi="Arial" w:cs="Arial"/>
                <w:b/>
                <w:bCs/>
                <w:i/>
              </w:rPr>
              <w:t>Date</w:t>
            </w:r>
          </w:p>
        </w:tc>
      </w:tr>
      <w:tr w:rsidR="00B829DA" w:rsidRPr="004C3A0B" w14:paraId="4887089C" w14:textId="77777777" w:rsidTr="00827040">
        <w:trPr>
          <w:trHeight w:val="437"/>
        </w:trPr>
        <w:tc>
          <w:tcPr>
            <w:tcW w:w="562" w:type="dxa"/>
            <w:shd w:val="clear" w:color="auto" w:fill="F2F2F2" w:themeFill="background1" w:themeFillShade="F2"/>
          </w:tcPr>
          <w:p w14:paraId="68C28AA4" w14:textId="77777777" w:rsidR="00B829DA" w:rsidRPr="004C3A0B" w:rsidRDefault="00B829DA" w:rsidP="0095305B">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A4D9364" w14:textId="77777777" w:rsidR="00B829DA" w:rsidRPr="004C3A0B" w:rsidRDefault="00B829DA" w:rsidP="0095305B">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1C26B0"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051318" w14:textId="77777777" w:rsidR="00B829DA" w:rsidRPr="004C3A0B"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423" w:type="dxa"/>
            <w:gridSpan w:val="2"/>
            <w:vAlign w:val="center"/>
          </w:tcPr>
          <w:p w14:paraId="09BA3B71" w14:textId="77777777" w:rsidR="00B829DA" w:rsidRPr="004C3A0B" w:rsidRDefault="00B829DA" w:rsidP="0095305B">
            <w:pPr>
              <w:autoSpaceDE w:val="0"/>
              <w:autoSpaceDN w:val="0"/>
              <w:adjustRightInd w:val="0"/>
              <w:jc w:val="center"/>
              <w:rPr>
                <w:rFonts w:ascii="Arial" w:hAnsi="Arial" w:cs="Arial"/>
                <w:b/>
                <w:bCs/>
              </w:rPr>
            </w:pPr>
          </w:p>
        </w:tc>
      </w:tr>
      <w:tr w:rsidR="00B829DA" w:rsidRPr="004C3A0B" w14:paraId="6C9E2658" w14:textId="77777777" w:rsidTr="00827040">
        <w:trPr>
          <w:trHeight w:val="415"/>
        </w:trPr>
        <w:tc>
          <w:tcPr>
            <w:tcW w:w="562" w:type="dxa"/>
            <w:shd w:val="clear" w:color="auto" w:fill="F2F2F2" w:themeFill="background1" w:themeFillShade="F2"/>
          </w:tcPr>
          <w:p w14:paraId="7F62291A" w14:textId="77777777" w:rsidR="00B829DA" w:rsidRPr="004C3A0B" w:rsidRDefault="00B829DA" w:rsidP="0095305B">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73CFC1E1" w14:textId="77777777" w:rsidR="00B829DA" w:rsidRPr="004C3A0B" w:rsidRDefault="00B829DA" w:rsidP="0095305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44DC343" w14:textId="77777777" w:rsidR="00B829DA" w:rsidRPr="004C3A0B" w:rsidRDefault="00B829DA" w:rsidP="0095305B">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4891D2" w14:textId="77777777" w:rsidR="00B829DA" w:rsidRPr="004C3A0B"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423" w:type="dxa"/>
            <w:gridSpan w:val="2"/>
            <w:vAlign w:val="center"/>
          </w:tcPr>
          <w:p w14:paraId="190EECC6" w14:textId="77777777" w:rsidR="00B829DA" w:rsidRPr="004C3A0B" w:rsidRDefault="00B829DA" w:rsidP="0095305B">
            <w:pPr>
              <w:autoSpaceDE w:val="0"/>
              <w:autoSpaceDN w:val="0"/>
              <w:adjustRightInd w:val="0"/>
              <w:jc w:val="center"/>
              <w:rPr>
                <w:rFonts w:ascii="Arial" w:hAnsi="Arial" w:cs="Arial"/>
                <w:b/>
                <w:bCs/>
              </w:rPr>
            </w:pPr>
          </w:p>
        </w:tc>
      </w:tr>
      <w:tr w:rsidR="00B829DA" w:rsidRPr="004C3A0B" w14:paraId="384E23B6" w14:textId="77777777" w:rsidTr="00827040">
        <w:tc>
          <w:tcPr>
            <w:tcW w:w="562" w:type="dxa"/>
            <w:shd w:val="clear" w:color="auto" w:fill="F2F2F2" w:themeFill="background1" w:themeFillShade="F2"/>
          </w:tcPr>
          <w:p w14:paraId="0A31E393" w14:textId="77777777" w:rsidR="00B829DA" w:rsidRPr="004C3A0B" w:rsidRDefault="00B829DA" w:rsidP="0095305B">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36F43D91" w14:textId="77777777" w:rsidR="00B829DA" w:rsidRPr="004C3A0B" w:rsidRDefault="00B829DA" w:rsidP="0095305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2EAC23C"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Other (write in)</w:t>
            </w:r>
          </w:p>
          <w:p w14:paraId="132A5A7B" w14:textId="77777777" w:rsidR="00B829DA" w:rsidRPr="004C3A0B" w:rsidRDefault="00B829DA" w:rsidP="0095305B">
            <w:pPr>
              <w:autoSpaceDE w:val="0"/>
              <w:autoSpaceDN w:val="0"/>
              <w:adjustRightInd w:val="0"/>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ADDDCA0" w14:textId="77777777" w:rsidR="00B829DA" w:rsidRPr="004C3A0B"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423" w:type="dxa"/>
            <w:gridSpan w:val="2"/>
            <w:vAlign w:val="center"/>
          </w:tcPr>
          <w:p w14:paraId="0C65CBF5" w14:textId="77777777" w:rsidR="00B829DA" w:rsidRPr="004C3A0B" w:rsidRDefault="00B829DA" w:rsidP="0095305B">
            <w:pPr>
              <w:autoSpaceDE w:val="0"/>
              <w:autoSpaceDN w:val="0"/>
              <w:adjustRightInd w:val="0"/>
              <w:jc w:val="center"/>
              <w:rPr>
                <w:rFonts w:ascii="Arial" w:hAnsi="Arial" w:cs="Arial"/>
                <w:b/>
                <w:bCs/>
              </w:rPr>
            </w:pPr>
          </w:p>
        </w:tc>
      </w:tr>
    </w:tbl>
    <w:p w14:paraId="28BCCF51" w14:textId="77777777" w:rsidR="00B829DA" w:rsidRDefault="00B829DA" w:rsidP="00B829DA">
      <w:pPr>
        <w:autoSpaceDE w:val="0"/>
        <w:autoSpaceDN w:val="0"/>
        <w:adjustRightInd w:val="0"/>
        <w:spacing w:after="240"/>
        <w:jc w:val="both"/>
        <w:rPr>
          <w:rFonts w:ascii="Arial" w:hAnsi="Arial" w:cs="Arial"/>
          <w:bCs/>
          <w:iCs/>
        </w:rPr>
      </w:pPr>
    </w:p>
    <w:p w14:paraId="6E6A13DD" w14:textId="77777777" w:rsidR="00B829DA" w:rsidRPr="004C3A0B" w:rsidRDefault="00B829DA" w:rsidP="00B829D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060" w:type="dxa"/>
        <w:tblLook w:val="04A0" w:firstRow="1" w:lastRow="0" w:firstColumn="1" w:lastColumn="0" w:noHBand="0" w:noVBand="1"/>
      </w:tblPr>
      <w:tblGrid>
        <w:gridCol w:w="562"/>
        <w:gridCol w:w="8784"/>
        <w:gridCol w:w="714"/>
      </w:tblGrid>
      <w:tr w:rsidR="00B829DA" w:rsidRPr="004C3A0B" w14:paraId="0A097007" w14:textId="77777777" w:rsidTr="00827040">
        <w:tc>
          <w:tcPr>
            <w:tcW w:w="562" w:type="dxa"/>
            <w:shd w:val="clear" w:color="auto" w:fill="F2F2F2" w:themeFill="background1" w:themeFillShade="F2"/>
          </w:tcPr>
          <w:p w14:paraId="76890363" w14:textId="77777777" w:rsidR="00B829DA" w:rsidRPr="004C3A0B" w:rsidRDefault="00B829DA" w:rsidP="0095305B">
            <w:pPr>
              <w:autoSpaceDE w:val="0"/>
              <w:autoSpaceDN w:val="0"/>
              <w:adjustRightInd w:val="0"/>
              <w:rPr>
                <w:rFonts w:ascii="Arial" w:hAnsi="Arial" w:cs="Arial"/>
              </w:rPr>
            </w:pPr>
          </w:p>
        </w:tc>
        <w:tc>
          <w:tcPr>
            <w:tcW w:w="9498" w:type="dxa"/>
            <w:gridSpan w:val="2"/>
            <w:shd w:val="clear" w:color="auto" w:fill="F2F2F2" w:themeFill="background1" w:themeFillShade="F2"/>
          </w:tcPr>
          <w:p w14:paraId="0153E1C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B829DA" w:rsidRPr="004C3A0B" w14:paraId="6763F410" w14:textId="77777777" w:rsidTr="00827040">
        <w:trPr>
          <w:trHeight w:val="227"/>
        </w:trPr>
        <w:tc>
          <w:tcPr>
            <w:tcW w:w="562" w:type="dxa"/>
          </w:tcPr>
          <w:p w14:paraId="271B8321" w14:textId="77777777" w:rsidR="00B829DA" w:rsidRPr="002132F9" w:rsidRDefault="00B829DA" w:rsidP="0095305B">
            <w:pPr>
              <w:autoSpaceDE w:val="0"/>
              <w:autoSpaceDN w:val="0"/>
              <w:adjustRightInd w:val="0"/>
              <w:rPr>
                <w:rFonts w:ascii="Arial" w:hAnsi="Arial" w:cs="Arial"/>
              </w:rPr>
            </w:pPr>
            <w:r w:rsidRPr="002132F9">
              <w:rPr>
                <w:rFonts w:ascii="Arial" w:hAnsi="Arial" w:cs="Arial"/>
              </w:rPr>
              <w:t>1</w:t>
            </w:r>
          </w:p>
        </w:tc>
        <w:tc>
          <w:tcPr>
            <w:tcW w:w="8784" w:type="dxa"/>
          </w:tcPr>
          <w:p w14:paraId="65824C02" w14:textId="77777777" w:rsidR="00B829DA" w:rsidRPr="005704BE" w:rsidRDefault="00B829DA" w:rsidP="0095305B">
            <w:pPr>
              <w:autoSpaceDE w:val="0"/>
              <w:autoSpaceDN w:val="0"/>
              <w:adjustRightInd w:val="0"/>
              <w:rPr>
                <w:rStyle w:val="Hyperlink"/>
                <w:rFonts w:ascii="Arial" w:hAnsi="Arial" w:cs="Arial"/>
                <w:b/>
                <w:bCs/>
              </w:rPr>
            </w:pPr>
            <w:hyperlink r:id="rId10" w:history="1">
              <w:r w:rsidRPr="005704BE">
                <w:rPr>
                  <w:rStyle w:val="Hyperlink"/>
                  <w:rFonts w:ascii="Arial" w:hAnsi="Arial" w:cs="Arial"/>
                  <w:b/>
                  <w:bCs/>
                </w:rPr>
                <w:t>UWTSD Research Ethi</w:t>
              </w:r>
              <w:r>
                <w:rPr>
                  <w:rStyle w:val="Hyperlink"/>
                  <w:rFonts w:ascii="Arial" w:hAnsi="Arial" w:cs="Arial"/>
                  <w:b/>
                  <w:bCs/>
                </w:rPr>
                <w:t>cs &amp; Integrity Code of Practice</w:t>
              </w:r>
            </w:hyperlink>
          </w:p>
          <w:p w14:paraId="52AAE811" w14:textId="77777777" w:rsidR="00B829DA" w:rsidRPr="003257BD" w:rsidRDefault="00B829DA" w:rsidP="0095305B">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714" w:type="dxa"/>
                <w:shd w:val="clear" w:color="auto" w:fill="BFBFBF" w:themeFill="background1" w:themeFillShade="BF"/>
              </w:tcPr>
              <w:p w14:paraId="0195B596" w14:textId="77777777" w:rsidR="00B829DA" w:rsidRPr="00DD0929"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829DA" w:rsidRPr="004C3A0B" w14:paraId="126BD17A" w14:textId="77777777" w:rsidTr="00827040">
        <w:trPr>
          <w:trHeight w:val="227"/>
        </w:trPr>
        <w:tc>
          <w:tcPr>
            <w:tcW w:w="562" w:type="dxa"/>
          </w:tcPr>
          <w:p w14:paraId="0096E8FA" w14:textId="77777777" w:rsidR="00B829DA" w:rsidRPr="002132F9" w:rsidRDefault="00B829DA" w:rsidP="0095305B">
            <w:pPr>
              <w:autoSpaceDE w:val="0"/>
              <w:autoSpaceDN w:val="0"/>
              <w:adjustRightInd w:val="0"/>
              <w:rPr>
                <w:rFonts w:ascii="Arial" w:hAnsi="Arial" w:cs="Arial"/>
              </w:rPr>
            </w:pPr>
            <w:r w:rsidRPr="002132F9">
              <w:rPr>
                <w:rFonts w:ascii="Arial" w:hAnsi="Arial" w:cs="Arial"/>
              </w:rPr>
              <w:t>2</w:t>
            </w:r>
          </w:p>
        </w:tc>
        <w:tc>
          <w:tcPr>
            <w:tcW w:w="8784" w:type="dxa"/>
          </w:tcPr>
          <w:p w14:paraId="3874719F" w14:textId="77777777" w:rsidR="00B829DA" w:rsidRDefault="00B829DA" w:rsidP="0095305B">
            <w:pPr>
              <w:autoSpaceDE w:val="0"/>
              <w:autoSpaceDN w:val="0"/>
              <w:adjustRightInd w:val="0"/>
              <w:rPr>
                <w:rFonts w:ascii="Arial" w:hAnsi="Arial" w:cs="Arial"/>
                <w:b/>
                <w:bCs/>
                <w:i/>
              </w:rPr>
            </w:pPr>
          </w:p>
          <w:p w14:paraId="6637C072" w14:textId="77777777" w:rsidR="00B829DA" w:rsidRPr="006C1FDD" w:rsidRDefault="00B829DA" w:rsidP="0095305B">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71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3DEB8FF" w14:textId="77777777" w:rsidR="00B829DA" w:rsidRPr="004C3A0B" w:rsidRDefault="00B829DA" w:rsidP="0095305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829DA" w:rsidRPr="004C3A0B" w14:paraId="5E53EA04" w14:textId="77777777" w:rsidTr="00827040">
        <w:trPr>
          <w:trHeight w:val="227"/>
        </w:trPr>
        <w:tc>
          <w:tcPr>
            <w:tcW w:w="562" w:type="dxa"/>
          </w:tcPr>
          <w:p w14:paraId="4D4FE9B2" w14:textId="77777777" w:rsidR="00B829DA" w:rsidRPr="002132F9" w:rsidRDefault="00B829DA" w:rsidP="0095305B">
            <w:pPr>
              <w:autoSpaceDE w:val="0"/>
              <w:autoSpaceDN w:val="0"/>
              <w:adjustRightInd w:val="0"/>
              <w:rPr>
                <w:rFonts w:ascii="Arial" w:hAnsi="Arial" w:cs="Arial"/>
              </w:rPr>
            </w:pPr>
            <w:r w:rsidRPr="002132F9">
              <w:rPr>
                <w:rFonts w:ascii="Arial" w:hAnsi="Arial" w:cs="Arial"/>
              </w:rPr>
              <w:t>3</w:t>
            </w:r>
          </w:p>
        </w:tc>
        <w:tc>
          <w:tcPr>
            <w:tcW w:w="8784" w:type="dxa"/>
          </w:tcPr>
          <w:p w14:paraId="0DC52A3C" w14:textId="77777777" w:rsidR="00B829DA" w:rsidRPr="004C3A0B" w:rsidRDefault="00B829DA" w:rsidP="0095305B">
            <w:pPr>
              <w:pStyle w:val="CommentText"/>
              <w:rPr>
                <w:rFonts w:ascii="Arial" w:hAnsi="Arial" w:cs="Arial"/>
                <w:b/>
                <w:bCs/>
                <w:i/>
                <w:sz w:val="22"/>
                <w:szCs w:val="22"/>
              </w:rPr>
            </w:pPr>
          </w:p>
        </w:tc>
        <w:tc>
          <w:tcPr>
            <w:tcW w:w="71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5FF1E7BB" w14:textId="77777777" w:rsidR="00B829DA" w:rsidRPr="004C3A0B" w:rsidRDefault="00B829DA" w:rsidP="0095305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44589AC" w14:textId="77777777" w:rsidR="00B829DA" w:rsidRPr="004C3A0B" w:rsidRDefault="00B829DA" w:rsidP="00B829DA">
      <w:pPr>
        <w:autoSpaceDE w:val="0"/>
        <w:autoSpaceDN w:val="0"/>
        <w:adjustRightInd w:val="0"/>
        <w:spacing w:after="240"/>
        <w:jc w:val="both"/>
        <w:rPr>
          <w:rFonts w:ascii="Arial" w:hAnsi="Arial" w:cs="Arial"/>
          <w:b/>
        </w:rPr>
      </w:pPr>
    </w:p>
    <w:p w14:paraId="0ABF6CBF" w14:textId="77777777" w:rsidR="00B829DA" w:rsidRPr="004C3A0B" w:rsidRDefault="00B829DA" w:rsidP="00B829D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060" w:type="dxa"/>
        <w:tblLayout w:type="fixed"/>
        <w:tblLook w:val="04A0" w:firstRow="1" w:lastRow="0" w:firstColumn="1" w:lastColumn="0" w:noHBand="0" w:noVBand="1"/>
      </w:tblPr>
      <w:tblGrid>
        <w:gridCol w:w="562"/>
        <w:gridCol w:w="3823"/>
        <w:gridCol w:w="2409"/>
        <w:gridCol w:w="993"/>
        <w:gridCol w:w="850"/>
        <w:gridCol w:w="796"/>
        <w:gridCol w:w="186"/>
        <w:gridCol w:w="10"/>
        <w:gridCol w:w="289"/>
        <w:gridCol w:w="142"/>
      </w:tblGrid>
      <w:tr w:rsidR="00B829DA" w:rsidRPr="004C3A0B" w14:paraId="4AC449CE" w14:textId="77777777" w:rsidTr="00827040">
        <w:tc>
          <w:tcPr>
            <w:tcW w:w="562" w:type="dxa"/>
            <w:shd w:val="clear" w:color="auto" w:fill="F2F2F2" w:themeFill="background1" w:themeFillShade="F2"/>
          </w:tcPr>
          <w:p w14:paraId="6CBB8605" w14:textId="77777777" w:rsidR="00B829DA" w:rsidRPr="004C3A0B" w:rsidRDefault="00B829DA" w:rsidP="0095305B">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71115537" w14:textId="77777777" w:rsidR="00B829DA" w:rsidRPr="004C3A0B" w:rsidRDefault="00B829DA" w:rsidP="0095305B">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40FF124C"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14:paraId="146DB611" w14:textId="77777777" w:rsidR="00B829DA" w:rsidRPr="00065801" w:rsidRDefault="00B829DA" w:rsidP="0095305B">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4FEE7674"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NO</w:t>
            </w:r>
          </w:p>
        </w:tc>
        <w:tc>
          <w:tcPr>
            <w:tcW w:w="627" w:type="dxa"/>
            <w:gridSpan w:val="4"/>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A431689" w14:textId="77777777" w:rsidR="00B829DA" w:rsidRPr="00065801" w:rsidRDefault="00B829DA" w:rsidP="0095305B">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B829DA" w:rsidRPr="004C3A0B" w14:paraId="1489CEA5" w14:textId="77777777" w:rsidTr="00827040">
        <w:tc>
          <w:tcPr>
            <w:tcW w:w="562" w:type="dxa"/>
          </w:tcPr>
          <w:p w14:paraId="67503AFA" w14:textId="77777777" w:rsidR="00B829DA" w:rsidRPr="002132F9" w:rsidRDefault="00B829DA" w:rsidP="0095305B">
            <w:pPr>
              <w:autoSpaceDE w:val="0"/>
              <w:autoSpaceDN w:val="0"/>
              <w:adjustRightInd w:val="0"/>
              <w:rPr>
                <w:rFonts w:ascii="Arial" w:hAnsi="Arial" w:cs="Arial"/>
              </w:rPr>
            </w:pPr>
            <w:r>
              <w:rPr>
                <w:rFonts w:ascii="Arial" w:hAnsi="Arial" w:cs="Arial"/>
              </w:rPr>
              <w:t>2</w:t>
            </w:r>
          </w:p>
        </w:tc>
        <w:tc>
          <w:tcPr>
            <w:tcW w:w="9498" w:type="dxa"/>
            <w:gridSpan w:val="9"/>
          </w:tcPr>
          <w:p w14:paraId="0BF36C2E" w14:textId="77777777" w:rsidR="00B829DA" w:rsidRPr="004C3A0B" w:rsidRDefault="00B829DA" w:rsidP="0095305B">
            <w:pPr>
              <w:autoSpaceDE w:val="0"/>
              <w:autoSpaceDN w:val="0"/>
              <w:adjustRightInd w:val="0"/>
              <w:rPr>
                <w:rFonts w:ascii="Arial" w:hAnsi="Arial" w:cs="Arial"/>
                <w:b/>
                <w:bCs/>
                <w:i/>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B829DA" w:rsidRPr="004C3A0B" w14:paraId="13D94E5E" w14:textId="77777777" w:rsidTr="00827040">
        <w:trPr>
          <w:trHeight w:val="227"/>
        </w:trPr>
        <w:tc>
          <w:tcPr>
            <w:tcW w:w="562" w:type="dxa"/>
            <w:shd w:val="clear" w:color="auto" w:fill="F2F2F2" w:themeFill="background1" w:themeFillShade="F2"/>
          </w:tcPr>
          <w:p w14:paraId="05C950AF" w14:textId="77777777" w:rsidR="00B829DA" w:rsidRPr="004C3A0B" w:rsidRDefault="00B829DA" w:rsidP="0095305B">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728FAA8" w14:textId="77777777" w:rsidR="00B829DA" w:rsidRPr="004C3A0B" w:rsidRDefault="00B829DA" w:rsidP="0095305B">
            <w:pPr>
              <w:autoSpaceDE w:val="0"/>
              <w:autoSpaceDN w:val="0"/>
              <w:adjustRightInd w:val="0"/>
              <w:jc w:val="both"/>
              <w:rPr>
                <w:rFonts w:ascii="Arial" w:hAnsi="Arial" w:cs="Arial"/>
              </w:rPr>
            </w:pPr>
            <w:r w:rsidRPr="004C3A0B">
              <w:rPr>
                <w:rFonts w:ascii="Arial" w:hAnsi="Arial" w:cs="Arial"/>
              </w:rPr>
              <w:t>Institution</w:t>
            </w:r>
          </w:p>
        </w:tc>
        <w:tc>
          <w:tcPr>
            <w:tcW w:w="5675" w:type="dxa"/>
            <w:gridSpan w:val="8"/>
          </w:tcPr>
          <w:p w14:paraId="1A24B189" w14:textId="77777777" w:rsidR="00B829DA" w:rsidRDefault="00B829DA" w:rsidP="0095305B">
            <w:pPr>
              <w:autoSpaceDE w:val="0"/>
              <w:autoSpaceDN w:val="0"/>
              <w:adjustRightInd w:val="0"/>
              <w:rPr>
                <w:rFonts w:ascii="Arial" w:hAnsi="Arial" w:cs="Arial"/>
                <w:bCs/>
              </w:rPr>
            </w:pPr>
          </w:p>
          <w:p w14:paraId="0CBB9895" w14:textId="77777777" w:rsidR="00B829DA" w:rsidRPr="004C3A0B" w:rsidRDefault="00B829DA" w:rsidP="0095305B">
            <w:pPr>
              <w:autoSpaceDE w:val="0"/>
              <w:autoSpaceDN w:val="0"/>
              <w:adjustRightInd w:val="0"/>
              <w:rPr>
                <w:rFonts w:ascii="Arial" w:hAnsi="Arial" w:cs="Arial"/>
                <w:bCs/>
              </w:rPr>
            </w:pPr>
          </w:p>
        </w:tc>
      </w:tr>
      <w:tr w:rsidR="00B829DA" w:rsidRPr="004C3A0B" w14:paraId="153D2813" w14:textId="77777777" w:rsidTr="00827040">
        <w:trPr>
          <w:trHeight w:val="227"/>
        </w:trPr>
        <w:tc>
          <w:tcPr>
            <w:tcW w:w="562" w:type="dxa"/>
            <w:shd w:val="clear" w:color="auto" w:fill="F2F2F2" w:themeFill="background1" w:themeFillShade="F2"/>
          </w:tcPr>
          <w:p w14:paraId="12A03582" w14:textId="77777777" w:rsidR="00B829DA" w:rsidRPr="004C3A0B" w:rsidRDefault="00B829DA" w:rsidP="0095305B">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27316909" w14:textId="77777777" w:rsidR="00B829DA" w:rsidRPr="004C3A0B" w:rsidRDefault="00B829DA" w:rsidP="0095305B">
            <w:pPr>
              <w:autoSpaceDE w:val="0"/>
              <w:autoSpaceDN w:val="0"/>
              <w:adjustRightInd w:val="0"/>
              <w:jc w:val="both"/>
              <w:rPr>
                <w:rFonts w:ascii="Arial" w:hAnsi="Arial" w:cs="Arial"/>
              </w:rPr>
            </w:pPr>
            <w:r w:rsidRPr="004C3A0B">
              <w:rPr>
                <w:rFonts w:ascii="Arial" w:hAnsi="Arial" w:cs="Arial"/>
              </w:rPr>
              <w:t>Contact person name</w:t>
            </w:r>
          </w:p>
        </w:tc>
        <w:tc>
          <w:tcPr>
            <w:tcW w:w="5675" w:type="dxa"/>
            <w:gridSpan w:val="8"/>
          </w:tcPr>
          <w:p w14:paraId="2D974993" w14:textId="77777777" w:rsidR="00B829DA" w:rsidRDefault="00B829DA" w:rsidP="0095305B">
            <w:pPr>
              <w:autoSpaceDE w:val="0"/>
              <w:autoSpaceDN w:val="0"/>
              <w:adjustRightInd w:val="0"/>
              <w:rPr>
                <w:rFonts w:ascii="Arial" w:hAnsi="Arial" w:cs="Arial"/>
                <w:bCs/>
              </w:rPr>
            </w:pPr>
          </w:p>
          <w:p w14:paraId="1FEE54EF" w14:textId="77777777" w:rsidR="00B829DA" w:rsidRPr="004C3A0B" w:rsidRDefault="00B829DA" w:rsidP="0095305B">
            <w:pPr>
              <w:autoSpaceDE w:val="0"/>
              <w:autoSpaceDN w:val="0"/>
              <w:adjustRightInd w:val="0"/>
              <w:rPr>
                <w:rFonts w:ascii="Arial" w:hAnsi="Arial" w:cs="Arial"/>
                <w:bCs/>
              </w:rPr>
            </w:pPr>
          </w:p>
        </w:tc>
      </w:tr>
      <w:tr w:rsidR="00B829DA" w:rsidRPr="004C3A0B" w14:paraId="73AA009E" w14:textId="77777777" w:rsidTr="00827040">
        <w:trPr>
          <w:trHeight w:val="227"/>
        </w:trPr>
        <w:tc>
          <w:tcPr>
            <w:tcW w:w="562" w:type="dxa"/>
            <w:shd w:val="clear" w:color="auto" w:fill="F2F2F2" w:themeFill="background1" w:themeFillShade="F2"/>
          </w:tcPr>
          <w:p w14:paraId="66370CCF" w14:textId="77777777" w:rsidR="00B829DA" w:rsidRPr="004C3A0B" w:rsidRDefault="00B829DA" w:rsidP="0095305B">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68F34BF8" w14:textId="77777777" w:rsidR="00B829DA" w:rsidRDefault="00B829DA" w:rsidP="0095305B">
            <w:pPr>
              <w:autoSpaceDE w:val="0"/>
              <w:autoSpaceDN w:val="0"/>
              <w:adjustRightInd w:val="0"/>
              <w:jc w:val="both"/>
              <w:rPr>
                <w:rFonts w:ascii="Arial" w:hAnsi="Arial" w:cs="Arial"/>
              </w:rPr>
            </w:pPr>
            <w:r w:rsidRPr="004C3A0B">
              <w:rPr>
                <w:rFonts w:ascii="Arial" w:hAnsi="Arial" w:cs="Arial"/>
              </w:rPr>
              <w:t>Contact person e-mail address</w:t>
            </w:r>
          </w:p>
          <w:p w14:paraId="58B66313" w14:textId="77777777" w:rsidR="00B829DA" w:rsidRPr="004C3A0B" w:rsidRDefault="00B829DA" w:rsidP="0095305B">
            <w:pPr>
              <w:autoSpaceDE w:val="0"/>
              <w:autoSpaceDN w:val="0"/>
              <w:adjustRightInd w:val="0"/>
              <w:jc w:val="both"/>
              <w:rPr>
                <w:rFonts w:ascii="Arial" w:hAnsi="Arial" w:cs="Arial"/>
              </w:rPr>
            </w:pPr>
          </w:p>
        </w:tc>
        <w:tc>
          <w:tcPr>
            <w:tcW w:w="5675" w:type="dxa"/>
            <w:gridSpan w:val="8"/>
          </w:tcPr>
          <w:p w14:paraId="6803C503" w14:textId="77777777" w:rsidR="00B829DA" w:rsidRDefault="00B829DA" w:rsidP="0095305B">
            <w:pPr>
              <w:autoSpaceDE w:val="0"/>
              <w:autoSpaceDN w:val="0"/>
              <w:adjustRightInd w:val="0"/>
              <w:rPr>
                <w:rFonts w:ascii="Arial" w:hAnsi="Arial" w:cs="Arial"/>
                <w:bCs/>
              </w:rPr>
            </w:pPr>
          </w:p>
        </w:tc>
      </w:tr>
      <w:tr w:rsidR="00B829DA" w:rsidRPr="004C3A0B" w14:paraId="611BD63B" w14:textId="77777777" w:rsidTr="00827040">
        <w:tc>
          <w:tcPr>
            <w:tcW w:w="562" w:type="dxa"/>
            <w:shd w:val="clear" w:color="auto" w:fill="F2F2F2" w:themeFill="background1" w:themeFillShade="F2"/>
          </w:tcPr>
          <w:p w14:paraId="5BE6A941" w14:textId="77777777" w:rsidR="00B829DA" w:rsidRDefault="00B829DA" w:rsidP="0095305B">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3AF80632" w14:textId="77777777" w:rsidR="00B829DA" w:rsidRPr="004C3A0B" w:rsidRDefault="00B829DA" w:rsidP="0095305B">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8126F00"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6392DBD" w14:textId="77777777" w:rsidR="00B829DA" w:rsidRPr="004C3A0B" w:rsidRDefault="00B829DA" w:rsidP="0095305B">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A9C8439"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NO</w:t>
            </w:r>
          </w:p>
        </w:tc>
        <w:tc>
          <w:tcPr>
            <w:tcW w:w="431" w:type="dxa"/>
            <w:gridSpan w:val="2"/>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1897360"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4C3A0B" w14:paraId="26B9CFF7" w14:textId="77777777" w:rsidTr="00827040">
        <w:tc>
          <w:tcPr>
            <w:tcW w:w="562" w:type="dxa"/>
            <w:shd w:val="clear" w:color="auto" w:fill="F2F2F2" w:themeFill="background1" w:themeFillShade="F2"/>
          </w:tcPr>
          <w:p w14:paraId="03F683A8" w14:textId="77777777" w:rsidR="00B829DA" w:rsidRDefault="00B829DA" w:rsidP="0095305B">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23257EED" w14:textId="77777777" w:rsidR="00B829DA" w:rsidRPr="004C3A0B" w:rsidRDefault="00B829DA" w:rsidP="0095305B">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0831B18"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0B34F1E" w14:textId="77777777" w:rsidR="00B829DA" w:rsidRPr="004C3A0B" w:rsidRDefault="00B829DA" w:rsidP="0095305B">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9EF2537"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NO</w:t>
            </w:r>
          </w:p>
        </w:tc>
        <w:tc>
          <w:tcPr>
            <w:tcW w:w="431" w:type="dxa"/>
            <w:gridSpan w:val="2"/>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5673776F"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4C3A0B" w14:paraId="32F99F45" w14:textId="77777777" w:rsidTr="00827040">
        <w:tc>
          <w:tcPr>
            <w:tcW w:w="562" w:type="dxa"/>
            <w:shd w:val="clear" w:color="auto" w:fill="F2F2F2" w:themeFill="background1" w:themeFillShade="F2"/>
          </w:tcPr>
          <w:p w14:paraId="416C0D1F" w14:textId="77777777" w:rsidR="00B829DA" w:rsidRDefault="00B829DA" w:rsidP="0095305B">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694048A8" w14:textId="77777777" w:rsidR="00B829DA" w:rsidRPr="004C3A0B" w:rsidRDefault="00B829DA" w:rsidP="0095305B">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2305289"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2DB351F" w14:textId="77777777" w:rsidR="00B829DA" w:rsidRPr="004C3A0B" w:rsidRDefault="00B829DA" w:rsidP="0095305B">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E91E0EB" w14:textId="77777777" w:rsidR="00B829DA" w:rsidRPr="004C3A0B" w:rsidRDefault="00B829DA" w:rsidP="0095305B">
            <w:pPr>
              <w:autoSpaceDE w:val="0"/>
              <w:autoSpaceDN w:val="0"/>
              <w:adjustRightInd w:val="0"/>
              <w:jc w:val="center"/>
              <w:rPr>
                <w:rFonts w:ascii="Arial" w:hAnsi="Arial" w:cs="Arial"/>
                <w:bCs/>
              </w:rPr>
            </w:pPr>
            <w:r w:rsidRPr="003257BD">
              <w:rPr>
                <w:rFonts w:ascii="Arial" w:hAnsi="Arial" w:cs="Arial"/>
                <w:b/>
              </w:rPr>
              <w:t>NO</w:t>
            </w:r>
          </w:p>
        </w:tc>
        <w:tc>
          <w:tcPr>
            <w:tcW w:w="431" w:type="dxa"/>
            <w:gridSpan w:val="2"/>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1D6E7E8D"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4C3A0B" w14:paraId="5AE9D8AA" w14:textId="77777777" w:rsidTr="00827040">
        <w:trPr>
          <w:trHeight w:val="386"/>
        </w:trPr>
        <w:tc>
          <w:tcPr>
            <w:tcW w:w="562" w:type="dxa"/>
            <w:shd w:val="clear" w:color="auto" w:fill="F2F2F2" w:themeFill="background1" w:themeFillShade="F2"/>
          </w:tcPr>
          <w:p w14:paraId="2D5FEED0" w14:textId="77777777" w:rsidR="00B829DA" w:rsidRDefault="00B829DA" w:rsidP="0095305B">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545965BF" w14:textId="77777777" w:rsidR="00B829DA" w:rsidRDefault="00B829DA" w:rsidP="0095305B">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4A13578" w14:textId="77777777" w:rsidR="00B829DA" w:rsidRDefault="00B829DA" w:rsidP="0095305B">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378CF158"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5139203" w14:textId="77777777" w:rsidR="00B829DA"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AD55D26"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NO</w:t>
            </w:r>
          </w:p>
        </w:tc>
        <w:tc>
          <w:tcPr>
            <w:tcW w:w="441" w:type="dxa"/>
            <w:gridSpan w:val="3"/>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6634F65" w14:textId="77777777" w:rsidR="00B829DA" w:rsidRPr="003257BD"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4C3A0B" w14:paraId="049DB80B" w14:textId="77777777" w:rsidTr="00827040">
        <w:trPr>
          <w:trHeight w:val="386"/>
        </w:trPr>
        <w:tc>
          <w:tcPr>
            <w:tcW w:w="562" w:type="dxa"/>
            <w:shd w:val="clear" w:color="auto" w:fill="F2F2F2" w:themeFill="background1" w:themeFillShade="F2"/>
          </w:tcPr>
          <w:p w14:paraId="5829DF14" w14:textId="77777777" w:rsidR="00B829DA" w:rsidRDefault="00B829DA" w:rsidP="0095305B">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595FDCA1" w14:textId="77777777" w:rsidR="00B829DA" w:rsidRDefault="00B829DA" w:rsidP="0095305B">
            <w:pPr>
              <w:autoSpaceDE w:val="0"/>
              <w:autoSpaceDN w:val="0"/>
              <w:adjustRightInd w:val="0"/>
              <w:rPr>
                <w:rFonts w:ascii="Arial" w:hAnsi="Arial" w:cs="Arial"/>
              </w:rPr>
            </w:pPr>
          </w:p>
        </w:tc>
        <w:tc>
          <w:tcPr>
            <w:tcW w:w="2409" w:type="dxa"/>
          </w:tcPr>
          <w:p w14:paraId="4D9FE893" w14:textId="77777777" w:rsidR="00B829DA" w:rsidRDefault="00B829DA" w:rsidP="0095305B">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AAA3250"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3E58D18C" w14:textId="77777777" w:rsidR="00B829DA"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06BC152"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NO</w:t>
            </w:r>
          </w:p>
        </w:tc>
        <w:tc>
          <w:tcPr>
            <w:tcW w:w="441" w:type="dxa"/>
            <w:gridSpan w:val="3"/>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70E46258" w14:textId="77777777" w:rsidR="00B829DA" w:rsidRPr="003257BD"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4C3A0B" w14:paraId="58667BF2" w14:textId="77777777" w:rsidTr="00827040">
        <w:tc>
          <w:tcPr>
            <w:tcW w:w="562" w:type="dxa"/>
            <w:shd w:val="clear" w:color="auto" w:fill="F2F2F2" w:themeFill="background1" w:themeFillShade="F2"/>
          </w:tcPr>
          <w:p w14:paraId="31AA2B07" w14:textId="77777777" w:rsidR="00B829DA" w:rsidRDefault="00B829DA" w:rsidP="0095305B">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68418BC0" w14:textId="77777777" w:rsidR="00B829DA" w:rsidRDefault="00B829DA" w:rsidP="0095305B">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359B2748" w14:textId="77777777" w:rsidR="00B829DA" w:rsidRDefault="00B829DA" w:rsidP="0095305B">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C3EC987"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FC607C0" w14:textId="77777777" w:rsidR="00B829DA" w:rsidRPr="00CE6A02" w:rsidRDefault="00B829DA" w:rsidP="0095305B">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B242412"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rPr>
              <w:t>NO</w:t>
            </w:r>
          </w:p>
        </w:tc>
        <w:tc>
          <w:tcPr>
            <w:tcW w:w="431" w:type="dxa"/>
            <w:gridSpan w:val="2"/>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14889FC8" w14:textId="77777777" w:rsidR="00B829DA" w:rsidRPr="00CE6A02" w:rsidRDefault="00B829DA" w:rsidP="0095305B">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B829DA" w:rsidRPr="004C3A0B" w14:paraId="39B4E018" w14:textId="77777777" w:rsidTr="00827040">
        <w:trPr>
          <w:gridAfter w:val="1"/>
          <w:wAfter w:w="142" w:type="dxa"/>
        </w:trPr>
        <w:tc>
          <w:tcPr>
            <w:tcW w:w="562" w:type="dxa"/>
            <w:shd w:val="clear" w:color="auto" w:fill="F2F2F2" w:themeFill="background1" w:themeFillShade="F2"/>
          </w:tcPr>
          <w:p w14:paraId="6EADC6E8" w14:textId="77777777" w:rsidR="00B829DA" w:rsidRDefault="00B829DA" w:rsidP="0095305B">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1BB4A3E0" w14:textId="77777777" w:rsidR="00B829DA" w:rsidRDefault="00B829DA" w:rsidP="0095305B">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7BFF89EF" w14:textId="77777777" w:rsidR="00B829DA" w:rsidRDefault="00B829DA" w:rsidP="0095305B">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155B938F" w14:textId="77777777" w:rsidR="00B829DA" w:rsidDel="008461DD" w:rsidRDefault="00B829DA" w:rsidP="0095305B">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53880A1"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3AB9CB9" w14:textId="77777777" w:rsidR="00B829DA" w:rsidRPr="00CE6A02" w:rsidRDefault="00B829DA" w:rsidP="0095305B">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9A81EFA"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NO</w:t>
            </w:r>
          </w:p>
        </w:tc>
        <w:tc>
          <w:tcPr>
            <w:tcW w:w="289"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1B93863" w14:textId="77777777" w:rsidR="00B829DA" w:rsidRPr="00CE6A02" w:rsidRDefault="00B829DA" w:rsidP="0095305B">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B05C00D" w14:textId="77777777" w:rsidR="00B829DA" w:rsidRPr="004C3A0B" w:rsidRDefault="00B829DA" w:rsidP="00B829DA">
      <w:pPr>
        <w:rPr>
          <w:rFonts w:ascii="Arial" w:hAnsi="Arial" w:cs="Arial"/>
          <w:bCs/>
          <w:iCs/>
          <w:sz w:val="16"/>
          <w:szCs w:val="16"/>
        </w:rPr>
      </w:pPr>
    </w:p>
    <w:p w14:paraId="56A5A091" w14:textId="77777777" w:rsidR="00B829DA" w:rsidRDefault="00B829DA" w:rsidP="00B829DA">
      <w:pPr>
        <w:rPr>
          <w:rFonts w:ascii="Arial" w:hAnsi="Arial" w:cs="Arial"/>
          <w:b/>
          <w:bCs/>
          <w:iCs/>
        </w:rPr>
      </w:pPr>
    </w:p>
    <w:p w14:paraId="2B0DBF9B" w14:textId="77777777" w:rsidR="00B829DA" w:rsidRPr="00354F34" w:rsidRDefault="00B829DA" w:rsidP="00B829D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065" w:type="dxa"/>
        <w:tblInd w:w="-5" w:type="dxa"/>
        <w:tblLook w:val="04A0" w:firstRow="1" w:lastRow="0" w:firstColumn="1" w:lastColumn="0" w:noHBand="0" w:noVBand="1"/>
      </w:tblPr>
      <w:tblGrid>
        <w:gridCol w:w="568"/>
        <w:gridCol w:w="6228"/>
        <w:gridCol w:w="992"/>
        <w:gridCol w:w="894"/>
        <w:gridCol w:w="946"/>
        <w:gridCol w:w="437"/>
      </w:tblGrid>
      <w:tr w:rsidR="00B829DA" w:rsidRPr="004C3A0B" w14:paraId="67D4B0DA" w14:textId="77777777" w:rsidTr="008541FE">
        <w:trPr>
          <w:trHeight w:val="507"/>
        </w:trPr>
        <w:tc>
          <w:tcPr>
            <w:tcW w:w="567" w:type="dxa"/>
            <w:shd w:val="clear" w:color="auto" w:fill="F2F2F2" w:themeFill="background1" w:themeFillShade="F2"/>
          </w:tcPr>
          <w:p w14:paraId="497C6A7C" w14:textId="77777777" w:rsidR="00B829DA" w:rsidRPr="004C3A0B" w:rsidRDefault="00B829DA" w:rsidP="0095305B">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450DF455" w14:textId="77777777" w:rsidR="00B829DA" w:rsidRPr="004C3A0B" w:rsidRDefault="00B829DA" w:rsidP="0095305B">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43634030"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51A24D13"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A73B15C" w14:textId="77777777" w:rsidR="00B829DA" w:rsidRPr="003257BD" w:rsidRDefault="00B829DA" w:rsidP="0095305B">
            <w:pPr>
              <w:autoSpaceDE w:val="0"/>
              <w:autoSpaceDN w:val="0"/>
              <w:adjustRightInd w:val="0"/>
              <w:jc w:val="center"/>
              <w:rPr>
                <w:rFonts w:ascii="Arial" w:hAnsi="Arial" w:cs="Arial"/>
                <w:b/>
                <w:bCs/>
              </w:rPr>
            </w:pPr>
            <w:r w:rsidRPr="003257BD">
              <w:rPr>
                <w:rFonts w:ascii="Arial" w:hAnsi="Arial" w:cs="Arial"/>
                <w:b/>
                <w:bCs/>
              </w:rPr>
              <w:t>NO</w:t>
            </w:r>
          </w:p>
        </w:tc>
        <w:tc>
          <w:tcPr>
            <w:tcW w:w="426"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367FFFF"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42048F3A" w14:textId="77777777" w:rsidTr="008541FE">
        <w:tc>
          <w:tcPr>
            <w:tcW w:w="567" w:type="dxa"/>
          </w:tcPr>
          <w:p w14:paraId="65918584" w14:textId="77777777" w:rsidR="00B829DA" w:rsidRDefault="00B829DA" w:rsidP="0095305B">
            <w:pPr>
              <w:autoSpaceDE w:val="0"/>
              <w:autoSpaceDN w:val="0"/>
              <w:adjustRightInd w:val="0"/>
              <w:rPr>
                <w:rFonts w:ascii="Arial" w:hAnsi="Arial" w:cs="Arial"/>
                <w:bCs/>
              </w:rPr>
            </w:pPr>
            <w:r>
              <w:rPr>
                <w:rFonts w:ascii="Arial" w:hAnsi="Arial" w:cs="Arial"/>
                <w:bCs/>
              </w:rPr>
              <w:t>14</w:t>
            </w:r>
          </w:p>
        </w:tc>
        <w:tc>
          <w:tcPr>
            <w:tcW w:w="9498" w:type="dxa"/>
            <w:gridSpan w:val="5"/>
          </w:tcPr>
          <w:p w14:paraId="1ABC0F7E" w14:textId="77777777" w:rsidR="00B829DA" w:rsidRDefault="00B829DA" w:rsidP="0095305B">
            <w:pPr>
              <w:autoSpaceDE w:val="0"/>
              <w:autoSpaceDN w:val="0"/>
              <w:adjustRightInd w:val="0"/>
              <w:rPr>
                <w:rFonts w:ascii="Arial" w:hAnsi="Arial" w:cs="Arial"/>
                <w:bCs/>
              </w:rPr>
            </w:pPr>
          </w:p>
          <w:p w14:paraId="3BAB15E3" w14:textId="77777777" w:rsidR="00B829DA" w:rsidRDefault="00B829DA" w:rsidP="0095305B">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p>
          <w:p w14:paraId="2D737963" w14:textId="77777777" w:rsidR="00B829DA" w:rsidRPr="004C3A0B" w:rsidRDefault="00B829DA" w:rsidP="0095305B">
            <w:pPr>
              <w:autoSpaceDE w:val="0"/>
              <w:autoSpaceDN w:val="0"/>
              <w:adjustRightInd w:val="0"/>
              <w:rPr>
                <w:rFonts w:ascii="Arial" w:hAnsi="Arial" w:cs="Arial"/>
                <w:b/>
                <w:bCs/>
              </w:rPr>
            </w:pPr>
          </w:p>
        </w:tc>
      </w:tr>
    </w:tbl>
    <w:p w14:paraId="43F769C1" w14:textId="77777777" w:rsidR="00B829DA" w:rsidRDefault="00B829DA" w:rsidP="00B829DA">
      <w:pPr>
        <w:autoSpaceDE w:val="0"/>
        <w:autoSpaceDN w:val="0"/>
        <w:adjustRightInd w:val="0"/>
        <w:spacing w:after="240"/>
        <w:jc w:val="both"/>
        <w:rPr>
          <w:rFonts w:ascii="Arial" w:hAnsi="Arial" w:cs="Arial"/>
          <w:b/>
        </w:rPr>
      </w:pPr>
    </w:p>
    <w:p w14:paraId="05A0E81C" w14:textId="77777777" w:rsidR="00B829DA" w:rsidRPr="004C3A0B" w:rsidRDefault="00B829DA" w:rsidP="00B829D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B829DA" w:rsidRPr="004C3A0B" w14:paraId="268ABA74" w14:textId="77777777" w:rsidTr="0095305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F5293B" w14:textId="77777777" w:rsidR="00B829DA" w:rsidRPr="00D66471" w:rsidRDefault="00B829DA" w:rsidP="0095305B">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B729B" w14:textId="77777777" w:rsidR="00B829DA" w:rsidRPr="004C3A0B" w:rsidRDefault="00B829DA" w:rsidP="0095305B">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3A88AA9" w14:textId="77777777" w:rsidR="00B829DA" w:rsidRPr="006C1FDD" w:rsidRDefault="00B829DA" w:rsidP="0095305B">
            <w:pPr>
              <w:rPr>
                <w:rFonts w:ascii="Arial" w:hAnsi="Arial" w:cs="Arial"/>
              </w:rPr>
            </w:pPr>
            <w:r>
              <w:rPr>
                <w:rFonts w:ascii="Arial" w:hAnsi="Arial" w:cs="Arial"/>
              </w:rPr>
              <w:t xml:space="preserve">Is </w:t>
            </w:r>
            <w:proofErr w:type="spellStart"/>
            <w:r>
              <w:rPr>
                <w:rFonts w:ascii="Arial" w:hAnsi="Arial" w:cs="Arial"/>
              </w:rPr>
              <w:t>dysconscious</w:t>
            </w:r>
            <w:proofErr w:type="spellEnd"/>
            <w:r>
              <w:rPr>
                <w:rFonts w:ascii="Arial" w:hAnsi="Arial" w:cs="Arial"/>
              </w:rPr>
              <w:t xml:space="preserve"> racism an issue in voice classrooms, and could implementing strategies to decolonise teaching help?</w:t>
            </w:r>
          </w:p>
          <w:p w14:paraId="33DC53E1" w14:textId="77777777" w:rsidR="00B829DA" w:rsidRPr="004C3A0B" w:rsidRDefault="00B829DA" w:rsidP="0095305B">
            <w:pPr>
              <w:rPr>
                <w:rFonts w:ascii="Arial" w:hAnsi="Arial" w:cs="Arial"/>
              </w:rPr>
            </w:pPr>
            <w:r>
              <w:rPr>
                <w:rFonts w:ascii="Arial" w:hAnsi="Arial" w:cs="Arial"/>
              </w:rPr>
              <w:t>BMPF7003 Module 3</w:t>
            </w:r>
          </w:p>
        </w:tc>
      </w:tr>
      <w:tr w:rsidR="00B829DA" w:rsidRPr="004C3A0B" w14:paraId="7F42128E" w14:textId="77777777" w:rsidTr="0095305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1FB435" w14:textId="77777777" w:rsidR="00B829DA" w:rsidRPr="00D66471" w:rsidRDefault="00B829DA" w:rsidP="0095305B">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11457" w14:textId="77777777" w:rsidR="00B829DA" w:rsidRPr="00D839CD" w:rsidRDefault="00B829DA" w:rsidP="0095305B">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B864B8F" w14:textId="77777777" w:rsidR="00B829DA" w:rsidRPr="00D839CD" w:rsidRDefault="00B829DA" w:rsidP="0095305B">
            <w:pPr>
              <w:rPr>
                <w:rFonts w:ascii="Arial" w:hAnsi="Arial" w:cs="Arial"/>
              </w:rPr>
            </w:pPr>
            <w:r>
              <w:rPr>
                <w:rFonts w:ascii="Arial" w:hAnsi="Arial" w:cs="Arial"/>
              </w:rPr>
              <w:t>19</w:t>
            </w:r>
            <w:r w:rsidRPr="00595790">
              <w:rPr>
                <w:rFonts w:ascii="Arial" w:hAnsi="Arial" w:cs="Arial"/>
                <w:vertAlign w:val="superscript"/>
              </w:rPr>
              <w:t>th</w:t>
            </w:r>
            <w:r>
              <w:rPr>
                <w:rFonts w:ascii="Arial" w:hAnsi="Arial" w:cs="Arial"/>
              </w:rPr>
              <w:t xml:space="preserve"> September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0D93C0" w14:textId="77777777" w:rsidR="00B829DA" w:rsidRPr="00D839CD" w:rsidRDefault="00B829DA" w:rsidP="0095305B">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5EA0EAF" w14:textId="77777777" w:rsidR="00B829DA" w:rsidRPr="004C3A0B" w:rsidRDefault="00B829DA" w:rsidP="0095305B">
            <w:pPr>
              <w:rPr>
                <w:rFonts w:ascii="Arial" w:hAnsi="Arial" w:cs="Arial"/>
              </w:rPr>
            </w:pPr>
            <w:r>
              <w:rPr>
                <w:rFonts w:ascii="Arial" w:hAnsi="Arial" w:cs="Arial"/>
              </w:rPr>
              <w:t>5</w:t>
            </w:r>
            <w:r w:rsidRPr="00595790">
              <w:rPr>
                <w:rFonts w:ascii="Arial" w:hAnsi="Arial" w:cs="Arial"/>
                <w:vertAlign w:val="superscript"/>
              </w:rPr>
              <w:t>th</w:t>
            </w:r>
            <w:r>
              <w:rPr>
                <w:rFonts w:ascii="Arial" w:hAnsi="Arial" w:cs="Arial"/>
              </w:rPr>
              <w:t xml:space="preserve"> January 2023</w:t>
            </w:r>
          </w:p>
        </w:tc>
      </w:tr>
      <w:tr w:rsidR="00B829DA" w:rsidRPr="004C3A0B" w14:paraId="42E93E31" w14:textId="77777777" w:rsidTr="0095305B">
        <w:trPr>
          <w:trHeight w:val="454"/>
        </w:trPr>
        <w:tc>
          <w:tcPr>
            <w:tcW w:w="272" w:type="pct"/>
            <w:tcBorders>
              <w:top w:val="single" w:sz="4" w:space="0" w:color="auto"/>
            </w:tcBorders>
            <w:shd w:val="clear" w:color="auto" w:fill="F2F2F2" w:themeFill="background1" w:themeFillShade="F2"/>
          </w:tcPr>
          <w:p w14:paraId="24CEE0A0" w14:textId="77777777" w:rsidR="00B829DA" w:rsidRPr="002132F9" w:rsidRDefault="00B829DA" w:rsidP="0095305B">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2F8C2A86" w14:textId="77777777" w:rsidR="00B829DA" w:rsidRDefault="00B829DA" w:rsidP="0095305B">
            <w:pPr>
              <w:spacing w:before="120" w:after="120"/>
              <w:rPr>
                <w:rFonts w:ascii="Arial" w:hAnsi="Arial" w:cs="Arial"/>
                <w:b/>
              </w:rPr>
            </w:pPr>
            <w:r>
              <w:rPr>
                <w:rFonts w:ascii="Arial" w:hAnsi="Arial" w:cs="Arial"/>
                <w:b/>
              </w:rPr>
              <w:t>Introduction to the Research (maximum 300 words)</w:t>
            </w:r>
          </w:p>
          <w:p w14:paraId="2F482CB3" w14:textId="77777777" w:rsidR="00B829DA" w:rsidRPr="009D2E0B" w:rsidRDefault="00B829DA" w:rsidP="0095305B">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EE79695" w14:textId="77777777" w:rsidR="00B829DA" w:rsidRPr="006C1FDD" w:rsidRDefault="00B829DA" w:rsidP="00B829DA">
            <w:pPr>
              <w:pStyle w:val="ListParagraph"/>
              <w:numPr>
                <w:ilvl w:val="0"/>
                <w:numId w:val="40"/>
              </w:numPr>
              <w:spacing w:after="0" w:line="240" w:lineRule="auto"/>
              <w:contextualSpacing w:val="0"/>
              <w:rPr>
                <w:rFonts w:ascii="Arial" w:hAnsi="Arial" w:cs="Arial"/>
                <w:i/>
              </w:rPr>
            </w:pPr>
            <w:r w:rsidRPr="006C1FDD">
              <w:rPr>
                <w:rFonts w:ascii="Arial" w:hAnsi="Arial" w:cs="Arial"/>
                <w:i/>
              </w:rPr>
              <w:t>Purpose of Research Activity</w:t>
            </w:r>
          </w:p>
          <w:p w14:paraId="1588BDE1" w14:textId="77777777" w:rsidR="00B829DA" w:rsidRPr="006C1FDD" w:rsidRDefault="00B829DA" w:rsidP="00B829DA">
            <w:pPr>
              <w:pStyle w:val="ListParagraph"/>
              <w:numPr>
                <w:ilvl w:val="0"/>
                <w:numId w:val="40"/>
              </w:numPr>
              <w:spacing w:after="0" w:line="240" w:lineRule="auto"/>
              <w:contextualSpacing w:val="0"/>
              <w:rPr>
                <w:rFonts w:ascii="Arial" w:hAnsi="Arial" w:cs="Arial"/>
                <w:i/>
              </w:rPr>
            </w:pPr>
            <w:r w:rsidRPr="006C1FDD">
              <w:rPr>
                <w:rFonts w:ascii="Arial" w:hAnsi="Arial" w:cs="Arial"/>
                <w:i/>
              </w:rPr>
              <w:t>Proposed Research Question</w:t>
            </w:r>
          </w:p>
          <w:p w14:paraId="39E91C02" w14:textId="77777777" w:rsidR="00B829DA" w:rsidRPr="009D2E0B" w:rsidRDefault="00B829DA" w:rsidP="00B829DA">
            <w:pPr>
              <w:pStyle w:val="ListParagraph"/>
              <w:numPr>
                <w:ilvl w:val="0"/>
                <w:numId w:val="40"/>
              </w:numPr>
              <w:spacing w:after="0" w:line="240" w:lineRule="auto"/>
              <w:contextualSpacing w:val="0"/>
              <w:rPr>
                <w:rFonts w:ascii="Arial" w:hAnsi="Arial" w:cs="Arial"/>
                <w:i/>
              </w:rPr>
            </w:pPr>
            <w:r w:rsidRPr="009D2E0B">
              <w:rPr>
                <w:rFonts w:ascii="Arial" w:hAnsi="Arial" w:cs="Arial"/>
                <w:i/>
              </w:rPr>
              <w:t>Aims of Research Activity</w:t>
            </w:r>
          </w:p>
          <w:p w14:paraId="3EE44634" w14:textId="77777777" w:rsidR="00B829DA" w:rsidRPr="009D2E0B" w:rsidRDefault="00B829DA" w:rsidP="00B829DA">
            <w:pPr>
              <w:pStyle w:val="ListParagraph"/>
              <w:numPr>
                <w:ilvl w:val="0"/>
                <w:numId w:val="4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6660BAF" w14:textId="77777777" w:rsidR="00B829DA" w:rsidRDefault="00B829DA" w:rsidP="0095305B">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23DB2DC4" w14:textId="77777777" w:rsidR="00B829DA" w:rsidRPr="009D2E0B" w:rsidRDefault="00B829DA" w:rsidP="00B829DA">
            <w:pPr>
              <w:pStyle w:val="ListParagraph"/>
              <w:numPr>
                <w:ilvl w:val="0"/>
                <w:numId w:val="4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A776EFA" w14:textId="77777777" w:rsidR="00B829DA" w:rsidRPr="009D2E0B" w:rsidRDefault="00B829DA" w:rsidP="00B829DA">
            <w:pPr>
              <w:pStyle w:val="ListParagraph"/>
              <w:numPr>
                <w:ilvl w:val="0"/>
                <w:numId w:val="4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829DA" w:rsidRPr="004C3A0B" w:rsidDel="002A152D" w14:paraId="1AC21C2A" w14:textId="77777777" w:rsidTr="0095305B">
        <w:trPr>
          <w:trHeight w:val="454"/>
        </w:trPr>
        <w:tc>
          <w:tcPr>
            <w:tcW w:w="272" w:type="pct"/>
          </w:tcPr>
          <w:p w14:paraId="0903C1AF" w14:textId="77777777" w:rsidR="00B829DA" w:rsidRPr="002132F9" w:rsidRDefault="00B829DA" w:rsidP="0095305B">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702A0EEB" w14:textId="77777777" w:rsidR="00B829DA" w:rsidRPr="009D2E0B" w:rsidRDefault="00B829DA" w:rsidP="0095305B">
            <w:pPr>
              <w:autoSpaceDE w:val="0"/>
              <w:autoSpaceDN w:val="0"/>
              <w:adjustRightInd w:val="0"/>
              <w:rPr>
                <w:rFonts w:ascii="Arial" w:hAnsi="Arial" w:cs="Arial"/>
                <w:b/>
                <w:bCs/>
              </w:rPr>
            </w:pPr>
            <w:r w:rsidRPr="009D2E0B">
              <w:rPr>
                <w:rFonts w:ascii="Arial" w:hAnsi="Arial" w:cs="Arial"/>
                <w:b/>
                <w:bCs/>
              </w:rPr>
              <w:t>Purpose of Research Activity</w:t>
            </w:r>
          </w:p>
          <w:p w14:paraId="188B3DFE" w14:textId="77777777" w:rsidR="00B829DA" w:rsidRDefault="00B829DA" w:rsidP="0095305B">
            <w:pPr>
              <w:rPr>
                <w:rFonts w:ascii="Arial" w:hAnsi="Arial" w:cs="Arial"/>
              </w:rPr>
            </w:pPr>
          </w:p>
          <w:p w14:paraId="30D5ED0D" w14:textId="77777777" w:rsidR="00B829DA" w:rsidRDefault="00B829DA" w:rsidP="0095305B">
            <w:pPr>
              <w:rPr>
                <w:rFonts w:ascii="Arial" w:hAnsi="Arial" w:cs="Arial"/>
              </w:rPr>
            </w:pPr>
            <w:r>
              <w:rPr>
                <w:rFonts w:ascii="Arial" w:hAnsi="Arial" w:cs="Arial"/>
              </w:rPr>
              <w:t xml:space="preserve">To design a resource containing decolonisation </w:t>
            </w:r>
            <w:proofErr w:type="gramStart"/>
            <w:r>
              <w:rPr>
                <w:rFonts w:ascii="Arial" w:hAnsi="Arial" w:cs="Arial"/>
              </w:rPr>
              <w:t>strategies, and</w:t>
            </w:r>
            <w:proofErr w:type="gramEnd"/>
            <w:r>
              <w:rPr>
                <w:rFonts w:ascii="Arial" w:hAnsi="Arial" w:cs="Arial"/>
              </w:rPr>
              <w:t xml:space="preserve"> ask for feedback on its design and content from professionals.</w:t>
            </w:r>
          </w:p>
          <w:p w14:paraId="19F3D2E8" w14:textId="77777777" w:rsidR="00B829DA" w:rsidRDefault="00B829DA" w:rsidP="0095305B">
            <w:pPr>
              <w:rPr>
                <w:rFonts w:ascii="Arial" w:hAnsi="Arial" w:cs="Arial"/>
              </w:rPr>
            </w:pPr>
          </w:p>
          <w:p w14:paraId="39EED730" w14:textId="77777777" w:rsidR="00B829DA" w:rsidRPr="002A152D" w:rsidDel="00425DA7" w:rsidRDefault="00B829DA" w:rsidP="0095305B">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829DA" w:rsidRPr="006C1FDD" w:rsidDel="002A152D" w14:paraId="663559D0" w14:textId="77777777" w:rsidTr="0095305B">
        <w:trPr>
          <w:trHeight w:val="454"/>
        </w:trPr>
        <w:tc>
          <w:tcPr>
            <w:tcW w:w="272" w:type="pct"/>
          </w:tcPr>
          <w:p w14:paraId="23BF34ED" w14:textId="77777777" w:rsidR="00B829DA" w:rsidRPr="002132F9" w:rsidRDefault="00B829DA" w:rsidP="0095305B">
            <w:pPr>
              <w:autoSpaceDE w:val="0"/>
              <w:autoSpaceDN w:val="0"/>
              <w:adjustRightInd w:val="0"/>
              <w:rPr>
                <w:rFonts w:ascii="Arial" w:hAnsi="Arial" w:cs="Arial"/>
              </w:rPr>
            </w:pPr>
            <w:r>
              <w:rPr>
                <w:rFonts w:ascii="Arial" w:hAnsi="Arial" w:cs="Arial"/>
              </w:rPr>
              <w:t>5</w:t>
            </w:r>
          </w:p>
        </w:tc>
        <w:tc>
          <w:tcPr>
            <w:tcW w:w="4728" w:type="pct"/>
            <w:gridSpan w:val="4"/>
            <w:vAlign w:val="center"/>
          </w:tcPr>
          <w:p w14:paraId="795E2E61" w14:textId="77777777" w:rsidR="00B829DA" w:rsidRPr="006C1FDD" w:rsidRDefault="00B829DA" w:rsidP="0095305B">
            <w:pPr>
              <w:autoSpaceDE w:val="0"/>
              <w:autoSpaceDN w:val="0"/>
              <w:adjustRightInd w:val="0"/>
              <w:rPr>
                <w:rFonts w:ascii="Arial" w:hAnsi="Arial" w:cs="Arial"/>
                <w:b/>
                <w:bCs/>
              </w:rPr>
            </w:pPr>
            <w:r w:rsidRPr="006C1FDD">
              <w:rPr>
                <w:rFonts w:ascii="Arial" w:hAnsi="Arial" w:cs="Arial"/>
                <w:b/>
                <w:bCs/>
              </w:rPr>
              <w:t>Research Question</w:t>
            </w:r>
          </w:p>
          <w:p w14:paraId="2D26279D" w14:textId="77777777" w:rsidR="00B829DA" w:rsidRPr="006C1FDD" w:rsidRDefault="00B829DA" w:rsidP="0095305B">
            <w:pPr>
              <w:rPr>
                <w:rFonts w:ascii="Arial" w:hAnsi="Arial" w:cs="Arial"/>
              </w:rPr>
            </w:pPr>
            <w:r>
              <w:rPr>
                <w:rFonts w:ascii="Arial" w:hAnsi="Arial" w:cs="Arial"/>
              </w:rPr>
              <w:t>Can I design an effective resource with techniques to teach equitably?</w:t>
            </w:r>
          </w:p>
          <w:p w14:paraId="2BCA8CED" w14:textId="77777777" w:rsidR="00B829DA" w:rsidRPr="006C1FDD" w:rsidRDefault="00B829DA" w:rsidP="0095305B">
            <w:pPr>
              <w:rPr>
                <w:rFonts w:ascii="Arial" w:hAnsi="Arial" w:cs="Arial"/>
              </w:rPr>
            </w:pPr>
          </w:p>
          <w:p w14:paraId="148D203D" w14:textId="77777777" w:rsidR="00B829DA" w:rsidRPr="006C1FDD" w:rsidRDefault="00B829DA" w:rsidP="0095305B">
            <w:pPr>
              <w:rPr>
                <w:rFonts w:ascii="Arial" w:hAnsi="Arial" w:cs="Arial"/>
              </w:rPr>
            </w:pPr>
          </w:p>
          <w:p w14:paraId="051A8A39" w14:textId="77777777" w:rsidR="00B829DA" w:rsidRPr="006C1FDD" w:rsidRDefault="00B829DA" w:rsidP="0095305B">
            <w:pPr>
              <w:autoSpaceDE w:val="0"/>
              <w:autoSpaceDN w:val="0"/>
              <w:adjustRightInd w:val="0"/>
              <w:rPr>
                <w:rFonts w:ascii="Arial" w:hAnsi="Arial" w:cs="Arial"/>
                <w:b/>
                <w:bCs/>
              </w:rPr>
            </w:pPr>
            <w:r w:rsidRPr="006C1FDD">
              <w:rPr>
                <w:rFonts w:ascii="Arial" w:hAnsi="Arial" w:cs="Arial"/>
                <w:sz w:val="18"/>
                <w:szCs w:val="18"/>
              </w:rPr>
              <w:lastRenderedPageBreak/>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B829DA" w:rsidRPr="004C3A0B" w14:paraId="1B944F38" w14:textId="77777777" w:rsidTr="0095305B">
        <w:trPr>
          <w:trHeight w:val="454"/>
        </w:trPr>
        <w:tc>
          <w:tcPr>
            <w:tcW w:w="272" w:type="pct"/>
          </w:tcPr>
          <w:p w14:paraId="27C367BE" w14:textId="77777777" w:rsidR="00B829DA" w:rsidRPr="002132F9" w:rsidRDefault="00B829DA" w:rsidP="0095305B">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0E6F9C13" w14:textId="77777777" w:rsidR="00B829DA" w:rsidRPr="009D2E0B" w:rsidRDefault="00B829DA" w:rsidP="0095305B">
            <w:pPr>
              <w:autoSpaceDE w:val="0"/>
              <w:autoSpaceDN w:val="0"/>
              <w:adjustRightInd w:val="0"/>
              <w:rPr>
                <w:rFonts w:ascii="Arial" w:hAnsi="Arial" w:cs="Arial"/>
                <w:b/>
                <w:bCs/>
              </w:rPr>
            </w:pPr>
            <w:r w:rsidRPr="009D2E0B">
              <w:rPr>
                <w:rFonts w:ascii="Arial" w:hAnsi="Arial" w:cs="Arial"/>
                <w:b/>
                <w:bCs/>
              </w:rPr>
              <w:t>Aims of Research Activity</w:t>
            </w:r>
          </w:p>
          <w:p w14:paraId="6AC33348" w14:textId="77777777" w:rsidR="00B829DA" w:rsidRDefault="00B829DA" w:rsidP="0095305B">
            <w:pPr>
              <w:rPr>
                <w:rFonts w:ascii="Arial" w:hAnsi="Arial" w:cs="Arial"/>
              </w:rPr>
            </w:pPr>
          </w:p>
          <w:p w14:paraId="5D933BB4" w14:textId="77777777" w:rsidR="00B829DA" w:rsidRDefault="00B829DA" w:rsidP="0095305B">
            <w:pPr>
              <w:rPr>
                <w:rFonts w:ascii="Arial" w:hAnsi="Arial" w:cs="Arial"/>
              </w:rPr>
            </w:pPr>
            <w:r>
              <w:rPr>
                <w:rFonts w:ascii="Arial" w:hAnsi="Arial" w:cs="Arial"/>
              </w:rPr>
              <w:t xml:space="preserve">Having researched racism in arts education, I have discovered that traditional teaching methods could be considered to perpetuate racism, and more specifically white dominance. Addressing this imbalance must begin with addressing how and what we teach. Therefore, I would like to design a resource for teachers containing strategies to help combat racial </w:t>
            </w:r>
            <w:proofErr w:type="gramStart"/>
            <w:r>
              <w:rPr>
                <w:rFonts w:ascii="Arial" w:hAnsi="Arial" w:cs="Arial"/>
              </w:rPr>
              <w:t>inequality, and</w:t>
            </w:r>
            <w:proofErr w:type="gramEnd"/>
            <w:r>
              <w:rPr>
                <w:rFonts w:ascii="Arial" w:hAnsi="Arial" w:cs="Arial"/>
              </w:rPr>
              <w:t xml:space="preserve"> send it to professionals in the field who could provide me with feedback on its design and content.</w:t>
            </w:r>
          </w:p>
          <w:p w14:paraId="74664D77" w14:textId="77777777" w:rsidR="00B829DA" w:rsidRDefault="00B829DA" w:rsidP="0095305B">
            <w:pPr>
              <w:rPr>
                <w:rFonts w:ascii="Arial" w:hAnsi="Arial" w:cs="Arial"/>
              </w:rPr>
            </w:pPr>
          </w:p>
          <w:p w14:paraId="13B6CFB6" w14:textId="77777777" w:rsidR="00B829DA" w:rsidRDefault="00B829DA" w:rsidP="0095305B">
            <w:pPr>
              <w:rPr>
                <w:rFonts w:ascii="Arial" w:hAnsi="Arial" w:cs="Arial"/>
              </w:rPr>
            </w:pPr>
          </w:p>
          <w:p w14:paraId="674B27CC" w14:textId="77777777" w:rsidR="00B829DA" w:rsidRPr="004C3A0B" w:rsidRDefault="00B829DA" w:rsidP="0095305B">
            <w:pPr>
              <w:rPr>
                <w:rFonts w:ascii="Arial" w:hAnsi="Arial" w:cs="Arial"/>
              </w:rPr>
            </w:pPr>
          </w:p>
          <w:p w14:paraId="49429D2B" w14:textId="77777777" w:rsidR="00B829DA" w:rsidRPr="002A152D" w:rsidRDefault="00B829DA" w:rsidP="0095305B">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829DA" w:rsidRPr="004C3A0B" w14:paraId="36D21201" w14:textId="77777777" w:rsidTr="0095305B">
        <w:trPr>
          <w:trHeight w:val="454"/>
        </w:trPr>
        <w:tc>
          <w:tcPr>
            <w:tcW w:w="272" w:type="pct"/>
          </w:tcPr>
          <w:p w14:paraId="23AFCD98" w14:textId="77777777" w:rsidR="00B829DA" w:rsidRPr="002132F9" w:rsidRDefault="00B829DA" w:rsidP="0095305B">
            <w:pPr>
              <w:autoSpaceDE w:val="0"/>
              <w:autoSpaceDN w:val="0"/>
              <w:adjustRightInd w:val="0"/>
              <w:rPr>
                <w:rFonts w:ascii="Arial" w:hAnsi="Arial" w:cs="Arial"/>
              </w:rPr>
            </w:pPr>
            <w:r>
              <w:rPr>
                <w:rFonts w:ascii="Arial" w:hAnsi="Arial" w:cs="Arial"/>
              </w:rPr>
              <w:t>7</w:t>
            </w:r>
          </w:p>
        </w:tc>
        <w:tc>
          <w:tcPr>
            <w:tcW w:w="4728" w:type="pct"/>
            <w:gridSpan w:val="4"/>
            <w:vAlign w:val="center"/>
          </w:tcPr>
          <w:p w14:paraId="2A6F072D" w14:textId="77777777" w:rsidR="00B829DA" w:rsidRDefault="00B829DA" w:rsidP="0095305B">
            <w:pPr>
              <w:autoSpaceDE w:val="0"/>
              <w:autoSpaceDN w:val="0"/>
              <w:adjustRightInd w:val="0"/>
              <w:rPr>
                <w:rFonts w:ascii="Arial" w:hAnsi="Arial" w:cs="Arial"/>
                <w:b/>
                <w:bCs/>
              </w:rPr>
            </w:pPr>
            <w:r w:rsidRPr="009D2E0B">
              <w:rPr>
                <w:rFonts w:ascii="Arial" w:hAnsi="Arial" w:cs="Arial"/>
                <w:b/>
                <w:bCs/>
              </w:rPr>
              <w:t>Objectives of Research Activity</w:t>
            </w:r>
          </w:p>
          <w:p w14:paraId="007323B7" w14:textId="77777777" w:rsidR="00B829DA" w:rsidRDefault="00B829DA" w:rsidP="0095305B">
            <w:pPr>
              <w:rPr>
                <w:rFonts w:ascii="Arial" w:hAnsi="Arial" w:cs="Arial"/>
              </w:rPr>
            </w:pPr>
          </w:p>
          <w:p w14:paraId="5C2DD934" w14:textId="77777777" w:rsidR="00B829DA" w:rsidRDefault="00B829DA" w:rsidP="00B829DA">
            <w:pPr>
              <w:pStyle w:val="ListParagraph"/>
              <w:numPr>
                <w:ilvl w:val="0"/>
                <w:numId w:val="42"/>
              </w:numPr>
              <w:spacing w:after="0" w:line="240" w:lineRule="auto"/>
              <w:rPr>
                <w:rFonts w:ascii="Arial" w:hAnsi="Arial" w:cs="Arial"/>
              </w:rPr>
            </w:pPr>
            <w:r>
              <w:rPr>
                <w:rFonts w:ascii="Arial" w:hAnsi="Arial" w:cs="Arial"/>
              </w:rPr>
              <w:t>To design a class with strategies to combat racial inequality in voice classrooms</w:t>
            </w:r>
          </w:p>
          <w:p w14:paraId="65F282CC" w14:textId="77777777" w:rsidR="00B829DA" w:rsidRDefault="00B829DA" w:rsidP="00B829DA">
            <w:pPr>
              <w:pStyle w:val="ListParagraph"/>
              <w:numPr>
                <w:ilvl w:val="0"/>
                <w:numId w:val="42"/>
              </w:numPr>
              <w:spacing w:after="0" w:line="240" w:lineRule="auto"/>
              <w:rPr>
                <w:rFonts w:ascii="Arial" w:hAnsi="Arial" w:cs="Arial"/>
              </w:rPr>
            </w:pPr>
            <w:r>
              <w:rPr>
                <w:rFonts w:ascii="Arial" w:hAnsi="Arial" w:cs="Arial"/>
              </w:rPr>
              <w:t>To ask for feedback on my class from professionals</w:t>
            </w:r>
          </w:p>
          <w:p w14:paraId="2390A86C" w14:textId="77777777" w:rsidR="00B829DA" w:rsidRDefault="00B829DA" w:rsidP="00B829DA">
            <w:pPr>
              <w:pStyle w:val="ListParagraph"/>
              <w:numPr>
                <w:ilvl w:val="0"/>
                <w:numId w:val="42"/>
              </w:numPr>
              <w:spacing w:after="0" w:line="240" w:lineRule="auto"/>
              <w:rPr>
                <w:rFonts w:ascii="Arial" w:hAnsi="Arial" w:cs="Arial"/>
              </w:rPr>
            </w:pPr>
            <w:r>
              <w:rPr>
                <w:rFonts w:ascii="Arial" w:hAnsi="Arial" w:cs="Arial"/>
              </w:rPr>
              <w:t>To use the feedback to make improvements</w:t>
            </w:r>
          </w:p>
          <w:p w14:paraId="7F9A08AE" w14:textId="77777777" w:rsidR="00B829DA" w:rsidRPr="00E969CF" w:rsidRDefault="00B829DA" w:rsidP="00B829DA">
            <w:pPr>
              <w:pStyle w:val="ListParagraph"/>
              <w:numPr>
                <w:ilvl w:val="0"/>
                <w:numId w:val="42"/>
              </w:numPr>
              <w:spacing w:after="0" w:line="240" w:lineRule="auto"/>
              <w:rPr>
                <w:rFonts w:ascii="Arial" w:hAnsi="Arial" w:cs="Arial"/>
              </w:rPr>
            </w:pPr>
            <w:r>
              <w:rPr>
                <w:rFonts w:ascii="Arial" w:hAnsi="Arial" w:cs="Arial"/>
              </w:rPr>
              <w:t>To consider how to use the data to pursue further research</w:t>
            </w:r>
          </w:p>
          <w:p w14:paraId="534BE60F" w14:textId="77777777" w:rsidR="00B829DA" w:rsidRPr="004C3A0B" w:rsidRDefault="00B829DA" w:rsidP="0095305B">
            <w:pPr>
              <w:rPr>
                <w:rFonts w:ascii="Arial" w:hAnsi="Arial" w:cs="Arial"/>
              </w:rPr>
            </w:pPr>
          </w:p>
          <w:p w14:paraId="21C5A831" w14:textId="77777777" w:rsidR="00B829DA" w:rsidRPr="004C3A0B" w:rsidRDefault="00B829DA" w:rsidP="0095305B">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829DA" w:rsidRPr="004C3A0B" w14:paraId="2B494F77" w14:textId="77777777" w:rsidTr="0095305B">
        <w:trPr>
          <w:trHeight w:val="454"/>
        </w:trPr>
        <w:tc>
          <w:tcPr>
            <w:tcW w:w="272" w:type="pct"/>
            <w:shd w:val="clear" w:color="auto" w:fill="F2F2F2" w:themeFill="background1" w:themeFillShade="F2"/>
          </w:tcPr>
          <w:p w14:paraId="34097EAA" w14:textId="77777777" w:rsidR="00B829DA" w:rsidRPr="002132F9" w:rsidRDefault="00B829DA" w:rsidP="0095305B">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6B4D127A" w14:textId="77777777" w:rsidR="00B829DA" w:rsidRPr="004C3A0B" w:rsidRDefault="00B829DA" w:rsidP="0095305B">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6CAC08B" w14:textId="77777777" w:rsidR="00B829DA" w:rsidRPr="004C3A0B" w:rsidRDefault="00B829DA" w:rsidP="0095305B">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B829DA" w:rsidRPr="004C3A0B" w14:paraId="04DA9B73" w14:textId="77777777" w:rsidTr="0095305B">
        <w:trPr>
          <w:trHeight w:val="454"/>
        </w:trPr>
        <w:tc>
          <w:tcPr>
            <w:tcW w:w="272" w:type="pct"/>
          </w:tcPr>
          <w:p w14:paraId="367A6032" w14:textId="77777777" w:rsidR="00B829DA" w:rsidRPr="00D66471" w:rsidRDefault="00B829DA" w:rsidP="0095305B">
            <w:pPr>
              <w:rPr>
                <w:rFonts w:ascii="Arial" w:hAnsi="Arial" w:cs="Arial"/>
              </w:rPr>
            </w:pPr>
            <w:r>
              <w:rPr>
                <w:rFonts w:ascii="Arial" w:hAnsi="Arial" w:cs="Arial"/>
              </w:rPr>
              <w:t>9</w:t>
            </w:r>
          </w:p>
        </w:tc>
        <w:tc>
          <w:tcPr>
            <w:tcW w:w="4728" w:type="pct"/>
            <w:gridSpan w:val="4"/>
            <w:vAlign w:val="center"/>
          </w:tcPr>
          <w:p w14:paraId="0FC94173" w14:textId="77777777" w:rsidR="00B829DA" w:rsidRDefault="00B829DA" w:rsidP="0095305B">
            <w:pPr>
              <w:rPr>
                <w:rFonts w:ascii="Arial" w:hAnsi="Arial" w:cs="Arial"/>
                <w:color w:val="00B050"/>
              </w:rPr>
            </w:pPr>
          </w:p>
          <w:p w14:paraId="36E07FBE" w14:textId="77777777" w:rsidR="00B829DA" w:rsidRDefault="00B829DA" w:rsidP="0095305B">
            <w:pPr>
              <w:rPr>
                <w:rFonts w:ascii="Arial" w:hAnsi="Arial" w:cs="Arial"/>
                <w:color w:val="000000" w:themeColor="text1"/>
              </w:rPr>
            </w:pPr>
          </w:p>
          <w:p w14:paraId="5D9160E2" w14:textId="77777777" w:rsidR="00B829DA" w:rsidRDefault="00B829DA" w:rsidP="0095305B">
            <w:pPr>
              <w:rPr>
                <w:rFonts w:ascii="Arial" w:hAnsi="Arial" w:cs="Arial"/>
                <w:color w:val="000000" w:themeColor="text1"/>
              </w:rPr>
            </w:pPr>
            <w:r>
              <w:rPr>
                <w:rFonts w:ascii="Arial" w:hAnsi="Arial" w:cs="Arial"/>
                <w:color w:val="000000" w:themeColor="text1"/>
              </w:rPr>
              <w:t xml:space="preserve">Survey/ questionnaire- </w:t>
            </w:r>
          </w:p>
          <w:p w14:paraId="2D3E952B" w14:textId="77777777" w:rsidR="00B829DA" w:rsidRDefault="00B829DA" w:rsidP="0095305B">
            <w:pPr>
              <w:rPr>
                <w:rFonts w:ascii="Arial" w:hAnsi="Arial" w:cs="Arial"/>
                <w:color w:val="000000" w:themeColor="text1"/>
              </w:rPr>
            </w:pPr>
            <w:r>
              <w:rPr>
                <w:rFonts w:ascii="Arial" w:hAnsi="Arial" w:cs="Arial"/>
                <w:color w:val="000000" w:themeColor="text1"/>
              </w:rPr>
              <w:t>I will start by using a survey, possibly in the form of a questionnaire, with a combination of open and closed questions to gain both quantitative and qualitative data. This will be used to gain feedback from participants on the class design.</w:t>
            </w:r>
          </w:p>
          <w:p w14:paraId="54ED6F02" w14:textId="77777777" w:rsidR="00B829DA" w:rsidRDefault="00B829DA" w:rsidP="0095305B">
            <w:pPr>
              <w:rPr>
                <w:rFonts w:ascii="Arial" w:hAnsi="Arial" w:cs="Arial"/>
                <w:color w:val="000000" w:themeColor="text1"/>
              </w:rPr>
            </w:pPr>
          </w:p>
          <w:p w14:paraId="33C87825" w14:textId="77777777" w:rsidR="00B829DA" w:rsidRDefault="00B829DA" w:rsidP="0095305B">
            <w:pPr>
              <w:rPr>
                <w:rFonts w:ascii="Arial" w:hAnsi="Arial" w:cs="Arial"/>
                <w:color w:val="000000" w:themeColor="text1"/>
              </w:rPr>
            </w:pPr>
            <w:r>
              <w:rPr>
                <w:rFonts w:ascii="Arial" w:hAnsi="Arial" w:cs="Arial"/>
                <w:color w:val="000000" w:themeColor="text1"/>
              </w:rPr>
              <w:t>Focus group- I will ask participants to take part in a focus group, where I will ask semi-structured questions to gain nuanced, qualitative data.</w:t>
            </w:r>
          </w:p>
          <w:p w14:paraId="2CB5E3CE" w14:textId="77777777" w:rsidR="00B829DA" w:rsidRDefault="00B829DA" w:rsidP="0095305B">
            <w:pPr>
              <w:rPr>
                <w:rFonts w:ascii="Arial" w:hAnsi="Arial" w:cs="Arial"/>
                <w:color w:val="000000" w:themeColor="text1"/>
              </w:rPr>
            </w:pPr>
          </w:p>
          <w:p w14:paraId="58F130CC" w14:textId="77777777" w:rsidR="00B829DA" w:rsidRDefault="00B829DA" w:rsidP="0095305B">
            <w:pPr>
              <w:rPr>
                <w:rFonts w:ascii="Arial" w:hAnsi="Arial" w:cs="Arial"/>
                <w:color w:val="000000" w:themeColor="text1"/>
              </w:rPr>
            </w:pPr>
            <w:r>
              <w:rPr>
                <w:rFonts w:ascii="Arial" w:hAnsi="Arial" w:cs="Arial"/>
                <w:color w:val="000000" w:themeColor="text1"/>
              </w:rPr>
              <w:t>Semi-structured interviews-</w:t>
            </w:r>
          </w:p>
          <w:p w14:paraId="37E9EF95" w14:textId="77777777" w:rsidR="00B829DA" w:rsidRDefault="00B829DA" w:rsidP="0095305B">
            <w:pPr>
              <w:rPr>
                <w:rFonts w:ascii="Arial" w:hAnsi="Arial" w:cs="Arial"/>
                <w:color w:val="000000" w:themeColor="text1"/>
              </w:rPr>
            </w:pPr>
            <w:r>
              <w:rPr>
                <w:rFonts w:ascii="Arial" w:hAnsi="Arial" w:cs="Arial"/>
                <w:color w:val="000000" w:themeColor="text1"/>
              </w:rPr>
              <w:lastRenderedPageBreak/>
              <w:t>I will ask semi-structured questions, using the same set of questions for consistency, but allowing for more nuanced data.</w:t>
            </w:r>
          </w:p>
          <w:p w14:paraId="2498E911" w14:textId="77777777" w:rsidR="00B829DA" w:rsidRDefault="00B829DA" w:rsidP="0095305B">
            <w:pPr>
              <w:rPr>
                <w:rFonts w:ascii="Arial" w:hAnsi="Arial" w:cs="Arial"/>
                <w:color w:val="000000" w:themeColor="text1"/>
              </w:rPr>
            </w:pPr>
            <w:r>
              <w:rPr>
                <w:rFonts w:ascii="Arial" w:hAnsi="Arial" w:cs="Arial"/>
                <w:color w:val="000000" w:themeColor="text1"/>
              </w:rPr>
              <w:t xml:space="preserve">I would ideally record the interviews </w:t>
            </w:r>
            <w:proofErr w:type="gramStart"/>
            <w:r>
              <w:rPr>
                <w:rFonts w:ascii="Arial" w:hAnsi="Arial" w:cs="Arial"/>
                <w:color w:val="000000" w:themeColor="text1"/>
              </w:rPr>
              <w:t>in order to</w:t>
            </w:r>
            <w:proofErr w:type="gramEnd"/>
            <w:r>
              <w:rPr>
                <w:rFonts w:ascii="Arial" w:hAnsi="Arial" w:cs="Arial"/>
                <w:color w:val="000000" w:themeColor="text1"/>
              </w:rPr>
              <w:t xml:space="preserve"> transcribe them.</w:t>
            </w:r>
          </w:p>
          <w:p w14:paraId="19320506" w14:textId="77777777" w:rsidR="00B829DA" w:rsidRDefault="00B829DA" w:rsidP="0095305B">
            <w:pPr>
              <w:rPr>
                <w:rFonts w:ascii="Arial" w:hAnsi="Arial" w:cs="Arial"/>
                <w:color w:val="000000" w:themeColor="text1"/>
              </w:rPr>
            </w:pPr>
            <w:r>
              <w:rPr>
                <w:rFonts w:ascii="Arial" w:hAnsi="Arial" w:cs="Arial"/>
                <w:color w:val="000000" w:themeColor="text1"/>
              </w:rPr>
              <w:t xml:space="preserve"> </w:t>
            </w:r>
          </w:p>
          <w:p w14:paraId="2EF77479" w14:textId="77777777" w:rsidR="00B829DA" w:rsidRDefault="00B829DA" w:rsidP="0095305B">
            <w:pPr>
              <w:rPr>
                <w:rFonts w:ascii="Arial" w:hAnsi="Arial" w:cs="Arial"/>
                <w:color w:val="000000" w:themeColor="text1"/>
              </w:rPr>
            </w:pPr>
            <w:r>
              <w:rPr>
                <w:rFonts w:ascii="Arial" w:hAnsi="Arial" w:cs="Arial"/>
                <w:color w:val="000000" w:themeColor="text1"/>
              </w:rPr>
              <w:t xml:space="preserve">Diary- </w:t>
            </w:r>
          </w:p>
          <w:p w14:paraId="663C0FC2" w14:textId="77777777" w:rsidR="00B829DA" w:rsidRPr="001D1800" w:rsidRDefault="00B829DA" w:rsidP="0095305B">
            <w:pPr>
              <w:rPr>
                <w:rFonts w:ascii="Arial" w:hAnsi="Arial" w:cs="Arial"/>
                <w:color w:val="000000" w:themeColor="text1"/>
              </w:rPr>
            </w:pPr>
            <w:r>
              <w:rPr>
                <w:rFonts w:ascii="Arial" w:hAnsi="Arial" w:cs="Arial"/>
                <w:color w:val="000000" w:themeColor="text1"/>
              </w:rPr>
              <w:t xml:space="preserve">I will keep a reflective diary to keep track of my thoughts and observations. This will be a confidential document, which I will use to help draw conclusions from the process, and to try to help remain objective. </w:t>
            </w:r>
          </w:p>
          <w:p w14:paraId="29358275" w14:textId="77777777" w:rsidR="00B829DA" w:rsidRPr="004C3A0B" w:rsidRDefault="00B829DA" w:rsidP="0095305B">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18A2F31" w14:textId="77777777" w:rsidR="00B829DA" w:rsidRDefault="00B829DA" w:rsidP="00B829DA">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B829DA" w:rsidRPr="004C3A0B" w14:paraId="1D942F99" w14:textId="77777777" w:rsidTr="0095305B">
        <w:trPr>
          <w:trHeight w:val="454"/>
        </w:trPr>
        <w:tc>
          <w:tcPr>
            <w:tcW w:w="272" w:type="pct"/>
            <w:shd w:val="clear" w:color="auto" w:fill="F2F2F2" w:themeFill="background1" w:themeFillShade="F2"/>
          </w:tcPr>
          <w:p w14:paraId="3D414F48" w14:textId="77777777" w:rsidR="00B829DA" w:rsidRPr="002132F9" w:rsidRDefault="00B829DA" w:rsidP="0095305B">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0D8B46E4" w14:textId="77777777" w:rsidR="00B829DA" w:rsidRPr="004C3A0B" w:rsidRDefault="00B829DA" w:rsidP="0095305B">
            <w:pPr>
              <w:spacing w:before="120"/>
              <w:rPr>
                <w:rFonts w:ascii="Arial" w:hAnsi="Arial" w:cs="Arial"/>
                <w:b/>
              </w:rPr>
            </w:pPr>
            <w:r w:rsidRPr="004C3A0B">
              <w:rPr>
                <w:rFonts w:ascii="Arial" w:hAnsi="Arial" w:cs="Arial"/>
                <w:b/>
              </w:rPr>
              <w:t>Location of research activity</w:t>
            </w:r>
          </w:p>
          <w:p w14:paraId="332B421D" w14:textId="77777777" w:rsidR="00B829DA" w:rsidRPr="004C3A0B" w:rsidRDefault="00B829DA" w:rsidP="0095305B">
            <w:pPr>
              <w:rPr>
                <w:rFonts w:ascii="Arial" w:hAnsi="Arial" w:cs="Arial"/>
              </w:rPr>
            </w:pPr>
            <w:r w:rsidRPr="004C3A0B">
              <w:rPr>
                <w:rFonts w:ascii="Arial" w:hAnsi="Arial" w:cs="Arial"/>
              </w:rPr>
              <w:t>Identify all locations where research activity will take place.</w:t>
            </w:r>
          </w:p>
        </w:tc>
      </w:tr>
      <w:tr w:rsidR="00B829DA" w:rsidRPr="004C3A0B" w14:paraId="428FA6BA" w14:textId="77777777" w:rsidTr="0095305B">
        <w:trPr>
          <w:trHeight w:val="454"/>
        </w:trPr>
        <w:tc>
          <w:tcPr>
            <w:tcW w:w="272" w:type="pct"/>
          </w:tcPr>
          <w:p w14:paraId="58F2CAFC" w14:textId="77777777" w:rsidR="00B829DA" w:rsidRPr="00F87E26" w:rsidRDefault="00B829DA" w:rsidP="0095305B">
            <w:pPr>
              <w:rPr>
                <w:rFonts w:ascii="Arial" w:hAnsi="Arial" w:cs="Arial"/>
                <w:bCs/>
              </w:rPr>
            </w:pPr>
            <w:r w:rsidRPr="00F96C3F">
              <w:rPr>
                <w:rFonts w:ascii="Arial" w:hAnsi="Arial" w:cs="Arial"/>
                <w:bCs/>
              </w:rPr>
              <w:t>11</w:t>
            </w:r>
          </w:p>
        </w:tc>
        <w:tc>
          <w:tcPr>
            <w:tcW w:w="4728" w:type="pct"/>
            <w:vAlign w:val="center"/>
          </w:tcPr>
          <w:p w14:paraId="75620D8B" w14:textId="77777777" w:rsidR="00B829DA" w:rsidRPr="004C3A0B" w:rsidRDefault="00B829DA" w:rsidP="0095305B">
            <w:pPr>
              <w:rPr>
                <w:rFonts w:ascii="Arial" w:hAnsi="Arial" w:cs="Arial"/>
              </w:rPr>
            </w:pPr>
          </w:p>
          <w:p w14:paraId="4DAE9232" w14:textId="77777777" w:rsidR="00B829DA" w:rsidRPr="004C3A0B" w:rsidRDefault="00B829DA" w:rsidP="0095305B">
            <w:pPr>
              <w:rPr>
                <w:rFonts w:ascii="Arial" w:hAnsi="Arial" w:cs="Arial"/>
              </w:rPr>
            </w:pPr>
            <w:r>
              <w:rPr>
                <w:rFonts w:ascii="Arial" w:hAnsi="Arial" w:cs="Arial"/>
              </w:rPr>
              <w:t>Online using office forms (or similar software), and over zoom or on the telephone.</w:t>
            </w:r>
          </w:p>
          <w:p w14:paraId="3D2B5604" w14:textId="77777777" w:rsidR="00B829DA" w:rsidRPr="004C3A0B" w:rsidRDefault="00B829DA" w:rsidP="0095305B">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829DA" w:rsidRPr="004C3A0B" w14:paraId="78429AE6" w14:textId="77777777" w:rsidTr="0095305B">
        <w:trPr>
          <w:trHeight w:val="454"/>
        </w:trPr>
        <w:tc>
          <w:tcPr>
            <w:tcW w:w="272" w:type="pct"/>
            <w:shd w:val="clear" w:color="auto" w:fill="F2F2F2" w:themeFill="background1" w:themeFillShade="F2"/>
          </w:tcPr>
          <w:p w14:paraId="1BFC0E28" w14:textId="77777777" w:rsidR="00B829DA" w:rsidRPr="002132F9" w:rsidRDefault="00B829DA" w:rsidP="0095305B">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FB7CD2E" w14:textId="77777777" w:rsidR="00B829DA" w:rsidRPr="004C3A0B" w:rsidRDefault="00B829DA" w:rsidP="0095305B">
            <w:pPr>
              <w:spacing w:before="120"/>
              <w:rPr>
                <w:rFonts w:ascii="Arial" w:hAnsi="Arial" w:cs="Arial"/>
                <w:b/>
              </w:rPr>
            </w:pPr>
            <w:r w:rsidRPr="004C3A0B">
              <w:rPr>
                <w:rFonts w:ascii="Arial" w:hAnsi="Arial" w:cs="Arial"/>
                <w:b/>
              </w:rPr>
              <w:t>Research activity outside of the UK</w:t>
            </w:r>
          </w:p>
          <w:p w14:paraId="39471D7A"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B829DA" w:rsidRPr="004C3A0B" w14:paraId="617B910E" w14:textId="77777777" w:rsidTr="0095305B">
        <w:trPr>
          <w:trHeight w:val="454"/>
        </w:trPr>
        <w:tc>
          <w:tcPr>
            <w:tcW w:w="272" w:type="pct"/>
          </w:tcPr>
          <w:p w14:paraId="2E3D51A2" w14:textId="77777777" w:rsidR="00B829DA" w:rsidRPr="00F87E26" w:rsidRDefault="00B829DA" w:rsidP="0095305B">
            <w:pPr>
              <w:rPr>
                <w:rFonts w:ascii="Arial" w:hAnsi="Arial" w:cs="Arial"/>
                <w:bCs/>
              </w:rPr>
            </w:pPr>
            <w:r w:rsidRPr="00F96C3F">
              <w:rPr>
                <w:rFonts w:ascii="Arial" w:hAnsi="Arial" w:cs="Arial"/>
                <w:bCs/>
              </w:rPr>
              <w:t>13</w:t>
            </w:r>
          </w:p>
        </w:tc>
        <w:tc>
          <w:tcPr>
            <w:tcW w:w="4728" w:type="pct"/>
            <w:vAlign w:val="center"/>
          </w:tcPr>
          <w:p w14:paraId="017172DF" w14:textId="77777777" w:rsidR="00B829DA" w:rsidRDefault="00B829DA" w:rsidP="0095305B">
            <w:pPr>
              <w:rPr>
                <w:rFonts w:ascii="Arial" w:hAnsi="Arial" w:cs="Arial"/>
              </w:rPr>
            </w:pPr>
          </w:p>
          <w:p w14:paraId="78507F45" w14:textId="77777777" w:rsidR="00B829DA" w:rsidRDefault="00B829DA" w:rsidP="0095305B">
            <w:pPr>
              <w:rPr>
                <w:rFonts w:ascii="Arial" w:hAnsi="Arial" w:cs="Arial"/>
              </w:rPr>
            </w:pPr>
          </w:p>
          <w:p w14:paraId="432F64FE" w14:textId="77777777" w:rsidR="00B829DA" w:rsidRPr="004C3A0B" w:rsidRDefault="00B829DA" w:rsidP="0095305B">
            <w:pPr>
              <w:rPr>
                <w:rFonts w:ascii="Arial" w:hAnsi="Arial" w:cs="Arial"/>
              </w:rPr>
            </w:pPr>
          </w:p>
          <w:p w14:paraId="0C422B16" w14:textId="77777777" w:rsidR="00B829DA" w:rsidRPr="003257BD" w:rsidRDefault="00B829DA" w:rsidP="0095305B">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C78AA6A" w14:textId="77777777" w:rsidR="00B829DA" w:rsidRDefault="00B829DA" w:rsidP="00B829DA"/>
    <w:tbl>
      <w:tblPr>
        <w:tblStyle w:val="TableGrid"/>
        <w:tblW w:w="9781" w:type="dxa"/>
        <w:tblInd w:w="-5" w:type="dxa"/>
        <w:tblLayout w:type="fixed"/>
        <w:tblLook w:val="04A0" w:firstRow="1" w:lastRow="0" w:firstColumn="1" w:lastColumn="0" w:noHBand="0" w:noVBand="1"/>
      </w:tblPr>
      <w:tblGrid>
        <w:gridCol w:w="567"/>
        <w:gridCol w:w="7371"/>
        <w:gridCol w:w="1276"/>
        <w:gridCol w:w="567"/>
      </w:tblGrid>
      <w:tr w:rsidR="00B829DA" w:rsidRPr="00090CF7" w14:paraId="77054C29" w14:textId="77777777" w:rsidTr="00827040">
        <w:trPr>
          <w:trHeight w:val="383"/>
        </w:trPr>
        <w:tc>
          <w:tcPr>
            <w:tcW w:w="567" w:type="dxa"/>
            <w:vMerge w:val="restart"/>
            <w:shd w:val="clear" w:color="auto" w:fill="F2F2F2" w:themeFill="background1" w:themeFillShade="F2"/>
          </w:tcPr>
          <w:p w14:paraId="1C2E86AB" w14:textId="77777777" w:rsidR="00B829DA" w:rsidRPr="00090CF7" w:rsidRDefault="00B829DA" w:rsidP="0095305B">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3FF0FFA6" w14:textId="77777777" w:rsidR="00B829DA" w:rsidRPr="00090CF7" w:rsidRDefault="00B829DA" w:rsidP="0095305B">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1B8C5F9E" w14:textId="77777777" w:rsidR="00B829DA" w:rsidRPr="00090CF7" w:rsidRDefault="00B829DA" w:rsidP="0095305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33D01D8" w14:textId="77777777" w:rsidR="00B829DA" w:rsidRPr="00090CF7" w:rsidRDefault="00B829DA" w:rsidP="0095305B">
            <w:pPr>
              <w:autoSpaceDE w:val="0"/>
              <w:autoSpaceDN w:val="0"/>
              <w:adjustRightInd w:val="0"/>
              <w:jc w:val="center"/>
              <w:rPr>
                <w:rFonts w:ascii="Arial" w:hAnsi="Arial" w:cs="Arial"/>
                <w:b/>
              </w:rPr>
            </w:pPr>
            <w:r w:rsidRPr="00090CF7">
              <w:rPr>
                <w:rFonts w:ascii="Arial" w:hAnsi="Arial" w:cs="Arial"/>
                <w:b/>
              </w:rPr>
              <w:t>NO</w:t>
            </w:r>
          </w:p>
        </w:tc>
        <w:tc>
          <w:tcPr>
            <w:tcW w:w="567"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67CA652" w14:textId="77777777" w:rsidR="00B829DA" w:rsidRPr="00090CF7" w:rsidRDefault="00B829DA" w:rsidP="0095305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B829DA" w:rsidRPr="00090CF7" w14:paraId="4824563E" w14:textId="77777777" w:rsidTr="00827040">
        <w:trPr>
          <w:trHeight w:val="218"/>
        </w:trPr>
        <w:tc>
          <w:tcPr>
            <w:tcW w:w="567" w:type="dxa"/>
            <w:vMerge/>
            <w:shd w:val="clear" w:color="auto" w:fill="F2F2F2" w:themeFill="background1" w:themeFillShade="F2"/>
          </w:tcPr>
          <w:p w14:paraId="2147BFD3" w14:textId="77777777" w:rsidR="00B829DA" w:rsidRPr="00090CF7" w:rsidRDefault="00B829DA" w:rsidP="0095305B">
            <w:pPr>
              <w:autoSpaceDE w:val="0"/>
              <w:autoSpaceDN w:val="0"/>
              <w:adjustRightInd w:val="0"/>
              <w:rPr>
                <w:rFonts w:ascii="Arial" w:hAnsi="Arial" w:cs="Arial"/>
                <w:bCs/>
              </w:rPr>
            </w:pPr>
          </w:p>
        </w:tc>
        <w:tc>
          <w:tcPr>
            <w:tcW w:w="7371" w:type="dxa"/>
            <w:vMerge/>
            <w:shd w:val="clear" w:color="auto" w:fill="F2F2F2" w:themeFill="background1" w:themeFillShade="F2"/>
          </w:tcPr>
          <w:p w14:paraId="5896D01A" w14:textId="77777777" w:rsidR="00B829DA" w:rsidRPr="00090CF7" w:rsidRDefault="00B829DA" w:rsidP="0095305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CBA561B" w14:textId="77777777" w:rsidR="00B829DA" w:rsidRPr="00090CF7" w:rsidRDefault="00B829DA" w:rsidP="0095305B">
            <w:pPr>
              <w:autoSpaceDE w:val="0"/>
              <w:autoSpaceDN w:val="0"/>
              <w:adjustRightInd w:val="0"/>
              <w:jc w:val="center"/>
              <w:rPr>
                <w:rFonts w:ascii="Arial" w:hAnsi="Arial" w:cs="Arial"/>
                <w:b/>
              </w:rPr>
            </w:pPr>
            <w:r w:rsidRPr="00090CF7">
              <w:rPr>
                <w:rFonts w:ascii="Arial" w:hAnsi="Arial" w:cs="Arial"/>
                <w:b/>
              </w:rPr>
              <w:t>YES</w:t>
            </w:r>
          </w:p>
        </w:tc>
        <w:tc>
          <w:tcPr>
            <w:tcW w:w="567" w:type="dxa"/>
            <w:shd w:val="clear" w:color="auto" w:fill="D9D9D9" w:themeFill="background1" w:themeFillShade="D9"/>
            <w:vAlign w:val="center"/>
          </w:tcPr>
          <w:p w14:paraId="0386096D" w14:textId="77777777" w:rsidR="00B829DA" w:rsidRPr="00090CF7" w:rsidRDefault="00B829DA" w:rsidP="0095305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B829DA" w:rsidRPr="00090CF7" w14:paraId="032F1296" w14:textId="77777777" w:rsidTr="00827040">
        <w:tc>
          <w:tcPr>
            <w:tcW w:w="567" w:type="dxa"/>
            <w:shd w:val="clear" w:color="auto" w:fill="FFFFFF" w:themeFill="background1"/>
          </w:tcPr>
          <w:p w14:paraId="350D527B" w14:textId="77777777" w:rsidR="00B829DA" w:rsidRPr="00090CF7" w:rsidRDefault="00B829DA" w:rsidP="0095305B">
            <w:pPr>
              <w:autoSpaceDE w:val="0"/>
              <w:autoSpaceDN w:val="0"/>
              <w:adjustRightInd w:val="0"/>
              <w:rPr>
                <w:rFonts w:ascii="Arial" w:hAnsi="Arial" w:cs="Arial"/>
              </w:rPr>
            </w:pPr>
            <w:r>
              <w:rPr>
                <w:rFonts w:ascii="Arial" w:hAnsi="Arial" w:cs="Arial"/>
              </w:rPr>
              <w:t>15</w:t>
            </w:r>
          </w:p>
        </w:tc>
        <w:tc>
          <w:tcPr>
            <w:tcW w:w="9214" w:type="dxa"/>
            <w:gridSpan w:val="3"/>
            <w:shd w:val="clear" w:color="auto" w:fill="FFFFFF" w:themeFill="background1"/>
          </w:tcPr>
          <w:p w14:paraId="5B21F6DF" w14:textId="77777777" w:rsidR="00B829DA" w:rsidRPr="00090CF7" w:rsidRDefault="00B829DA" w:rsidP="0095305B">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108C013" w14:textId="77777777" w:rsidR="00B829DA" w:rsidRPr="00090CF7" w:rsidRDefault="00B829DA" w:rsidP="0095305B">
            <w:pPr>
              <w:rPr>
                <w:rFonts w:ascii="Arial" w:hAnsi="Arial" w:cs="Arial"/>
              </w:rPr>
            </w:pPr>
          </w:p>
          <w:p w14:paraId="07BD646F" w14:textId="77777777" w:rsidR="00B829DA" w:rsidRPr="00090CF7" w:rsidRDefault="00B829DA" w:rsidP="0095305B">
            <w:pPr>
              <w:rPr>
                <w:rFonts w:ascii="Arial" w:hAnsi="Arial" w:cs="Arial"/>
              </w:rPr>
            </w:pPr>
          </w:p>
          <w:p w14:paraId="07C2AD66" w14:textId="77777777" w:rsidR="00B829DA" w:rsidRPr="00090CF7" w:rsidRDefault="00B829DA" w:rsidP="0095305B">
            <w:pPr>
              <w:rPr>
                <w:rFonts w:ascii="Arial" w:hAnsi="Arial" w:cs="Arial"/>
              </w:rPr>
            </w:pPr>
          </w:p>
          <w:p w14:paraId="5282E8F0" w14:textId="77777777" w:rsidR="00B829DA" w:rsidRPr="00090CF7" w:rsidRDefault="00B829DA" w:rsidP="0095305B">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FE8BE56" w14:textId="77777777" w:rsidR="00B829DA" w:rsidRDefault="00B829DA" w:rsidP="00B829DA">
      <w:pPr>
        <w:autoSpaceDE w:val="0"/>
        <w:autoSpaceDN w:val="0"/>
        <w:adjustRightInd w:val="0"/>
        <w:spacing w:after="240"/>
        <w:jc w:val="both"/>
        <w:rPr>
          <w:rFonts w:ascii="Arial" w:hAnsi="Arial" w:cs="Arial"/>
          <w:b/>
        </w:rPr>
      </w:pPr>
    </w:p>
    <w:p w14:paraId="5EDACBC6" w14:textId="77777777" w:rsidR="00B829DA" w:rsidRPr="004C3A0B" w:rsidRDefault="00B829DA" w:rsidP="00B829DA">
      <w:pPr>
        <w:rPr>
          <w:rFonts w:ascii="Arial" w:hAnsi="Arial" w:cs="Arial"/>
          <w:b/>
        </w:rPr>
      </w:pPr>
      <w:r w:rsidRPr="004C3A0B">
        <w:rPr>
          <w:rFonts w:ascii="Arial" w:hAnsi="Arial" w:cs="Arial"/>
          <w:b/>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B829DA" w:rsidRPr="004C3A0B" w14:paraId="28955380" w14:textId="77777777" w:rsidTr="001755C2">
        <w:tc>
          <w:tcPr>
            <w:tcW w:w="562" w:type="dxa"/>
            <w:shd w:val="clear" w:color="auto" w:fill="F2F2F2" w:themeFill="background1" w:themeFillShade="F2"/>
          </w:tcPr>
          <w:p w14:paraId="0AC8564E" w14:textId="77777777" w:rsidR="00B829DA" w:rsidRPr="004C3A0B" w:rsidRDefault="00B829DA" w:rsidP="0095305B">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42A3ACFA" w14:textId="77777777" w:rsidR="00B829DA" w:rsidRPr="004C3A0B" w:rsidRDefault="00B829DA" w:rsidP="0095305B">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1C2FC6F8" w14:textId="77777777" w:rsidR="00B829DA" w:rsidRPr="004C3A0B" w:rsidRDefault="00B829DA" w:rsidP="0095305B">
            <w:pPr>
              <w:autoSpaceDE w:val="0"/>
              <w:autoSpaceDN w:val="0"/>
              <w:adjustRightInd w:val="0"/>
              <w:jc w:val="center"/>
              <w:rPr>
                <w:rFonts w:ascii="Arial" w:hAnsi="Arial" w:cs="Arial"/>
                <w:b/>
                <w:bCs/>
              </w:rPr>
            </w:pPr>
          </w:p>
          <w:p w14:paraId="6FF0CAE4"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566" w:type="dxa"/>
            <w:shd w:val="clear" w:color="auto" w:fill="F2F2F2" w:themeFill="background1" w:themeFillShade="F2"/>
          </w:tcPr>
          <w:p w14:paraId="03A492E1" w14:textId="77777777" w:rsidR="00B829DA" w:rsidRPr="004C3A0B" w:rsidRDefault="00B829DA" w:rsidP="0095305B">
            <w:pPr>
              <w:autoSpaceDE w:val="0"/>
              <w:autoSpaceDN w:val="0"/>
              <w:adjustRightInd w:val="0"/>
              <w:jc w:val="center"/>
              <w:rPr>
                <w:rFonts w:ascii="Arial" w:hAnsi="Arial" w:cs="Arial"/>
                <w:b/>
                <w:bCs/>
              </w:rPr>
            </w:pPr>
          </w:p>
          <w:p w14:paraId="5BA37390"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r>
      <w:tr w:rsidR="00B829DA" w:rsidRPr="004C3A0B" w14:paraId="13D0A739" w14:textId="77777777" w:rsidTr="001755C2">
        <w:trPr>
          <w:trHeight w:val="439"/>
        </w:trPr>
        <w:tc>
          <w:tcPr>
            <w:tcW w:w="562" w:type="dxa"/>
            <w:shd w:val="clear" w:color="auto" w:fill="F2F2F2" w:themeFill="background1" w:themeFillShade="F2"/>
          </w:tcPr>
          <w:p w14:paraId="03B11678" w14:textId="77777777" w:rsidR="00B829DA" w:rsidRPr="004C3A0B" w:rsidRDefault="00B829DA" w:rsidP="0095305B">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BB79937"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D7D9F7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75C1CF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7ADEC53" w14:textId="77777777" w:rsidTr="001755C2">
        <w:trPr>
          <w:trHeight w:val="439"/>
        </w:trPr>
        <w:tc>
          <w:tcPr>
            <w:tcW w:w="562" w:type="dxa"/>
            <w:shd w:val="clear" w:color="auto" w:fill="F2F2F2" w:themeFill="background1" w:themeFillShade="F2"/>
          </w:tcPr>
          <w:p w14:paraId="46ABE79C" w14:textId="77777777" w:rsidR="00B829DA" w:rsidRPr="004C3A0B" w:rsidRDefault="00B829DA" w:rsidP="0095305B">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BE12476"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740A61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262FED4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0C052A5" w14:textId="77777777" w:rsidTr="001755C2">
        <w:trPr>
          <w:trHeight w:val="403"/>
        </w:trPr>
        <w:tc>
          <w:tcPr>
            <w:tcW w:w="562" w:type="dxa"/>
            <w:shd w:val="clear" w:color="auto" w:fill="F2F2F2" w:themeFill="background1" w:themeFillShade="F2"/>
          </w:tcPr>
          <w:p w14:paraId="064FDC7C" w14:textId="77777777" w:rsidR="00B829DA" w:rsidRPr="004C3A0B" w:rsidRDefault="00B829DA" w:rsidP="0095305B">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40CA3A9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29369FE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2FA0393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B87520F" w14:textId="77777777" w:rsidTr="001755C2">
        <w:trPr>
          <w:trHeight w:val="403"/>
        </w:trPr>
        <w:tc>
          <w:tcPr>
            <w:tcW w:w="562" w:type="dxa"/>
            <w:shd w:val="clear" w:color="auto" w:fill="F2F2F2" w:themeFill="background1" w:themeFillShade="F2"/>
          </w:tcPr>
          <w:p w14:paraId="5D2F3EFC" w14:textId="77777777" w:rsidR="00B829DA" w:rsidRPr="004C3A0B" w:rsidRDefault="00B829DA" w:rsidP="0095305B">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7890287A"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D6DD5D8"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9B18D5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B1A6874" w14:textId="77777777" w:rsidTr="001755C2">
        <w:trPr>
          <w:trHeight w:val="439"/>
        </w:trPr>
        <w:tc>
          <w:tcPr>
            <w:tcW w:w="562" w:type="dxa"/>
            <w:shd w:val="clear" w:color="auto" w:fill="F2F2F2" w:themeFill="background1" w:themeFillShade="F2"/>
          </w:tcPr>
          <w:p w14:paraId="11641066" w14:textId="77777777" w:rsidR="00B829DA" w:rsidRPr="004C3A0B" w:rsidRDefault="00B829DA" w:rsidP="0095305B">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46D5D1C6"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3DD8607"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46B800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BC1FBCE" w14:textId="77777777" w:rsidTr="001755C2">
        <w:trPr>
          <w:trHeight w:val="403"/>
        </w:trPr>
        <w:tc>
          <w:tcPr>
            <w:tcW w:w="562" w:type="dxa"/>
            <w:shd w:val="clear" w:color="auto" w:fill="F2F2F2" w:themeFill="background1" w:themeFillShade="F2"/>
          </w:tcPr>
          <w:p w14:paraId="5F25E58F" w14:textId="77777777" w:rsidR="00B829DA" w:rsidRPr="004C3A0B" w:rsidRDefault="00B829DA" w:rsidP="0095305B">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4BE47A5D"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17370C57"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35E1352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0C46F1C" w14:textId="77777777" w:rsidTr="001755C2">
        <w:trPr>
          <w:trHeight w:val="439"/>
        </w:trPr>
        <w:tc>
          <w:tcPr>
            <w:tcW w:w="562" w:type="dxa"/>
            <w:shd w:val="clear" w:color="auto" w:fill="F2F2F2" w:themeFill="background1" w:themeFillShade="F2"/>
          </w:tcPr>
          <w:p w14:paraId="7BE5DC5C" w14:textId="77777777" w:rsidR="00B829DA" w:rsidRPr="004C3A0B" w:rsidRDefault="00B829DA" w:rsidP="0095305B">
            <w:pPr>
              <w:autoSpaceDE w:val="0"/>
              <w:autoSpaceDN w:val="0"/>
              <w:adjustRightInd w:val="0"/>
              <w:rPr>
                <w:rFonts w:ascii="Arial" w:hAnsi="Arial" w:cs="Arial"/>
              </w:rPr>
            </w:pPr>
            <w:r>
              <w:rPr>
                <w:rFonts w:ascii="Arial" w:hAnsi="Arial" w:cs="Arial"/>
              </w:rPr>
              <w:lastRenderedPageBreak/>
              <w:t>8</w:t>
            </w:r>
          </w:p>
        </w:tc>
        <w:tc>
          <w:tcPr>
            <w:tcW w:w="8227" w:type="dxa"/>
            <w:shd w:val="clear" w:color="auto" w:fill="F2F2F2" w:themeFill="background1" w:themeFillShade="F2"/>
            <w:vAlign w:val="center"/>
          </w:tcPr>
          <w:p w14:paraId="3C439D0C"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8ECB74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C407B3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52914CE" w14:textId="77777777" w:rsidTr="001755C2">
        <w:trPr>
          <w:trHeight w:val="403"/>
        </w:trPr>
        <w:tc>
          <w:tcPr>
            <w:tcW w:w="562" w:type="dxa"/>
            <w:shd w:val="clear" w:color="auto" w:fill="F2F2F2" w:themeFill="background1" w:themeFillShade="F2"/>
          </w:tcPr>
          <w:p w14:paraId="1AE75593" w14:textId="77777777" w:rsidR="00B829DA" w:rsidRPr="004C3A0B" w:rsidRDefault="00B829DA" w:rsidP="0095305B">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7CA980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2383F0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72D5F51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25213A6C" w14:textId="77777777" w:rsidTr="001755C2">
        <w:trPr>
          <w:trHeight w:val="403"/>
        </w:trPr>
        <w:tc>
          <w:tcPr>
            <w:tcW w:w="562" w:type="dxa"/>
            <w:shd w:val="clear" w:color="auto" w:fill="F2F2F2" w:themeFill="background1" w:themeFillShade="F2"/>
          </w:tcPr>
          <w:p w14:paraId="640FF063" w14:textId="77777777" w:rsidR="00B829DA" w:rsidRPr="004C3A0B" w:rsidRDefault="00B829DA" w:rsidP="0095305B">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5285DFBA"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4E4D3A2"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997F1BB"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71536F41" w14:textId="77777777" w:rsidTr="001755C2">
        <w:trPr>
          <w:trHeight w:val="403"/>
        </w:trPr>
        <w:tc>
          <w:tcPr>
            <w:tcW w:w="562" w:type="dxa"/>
            <w:shd w:val="clear" w:color="auto" w:fill="F2F2F2" w:themeFill="background1" w:themeFillShade="F2"/>
          </w:tcPr>
          <w:p w14:paraId="06CB1083" w14:textId="77777777" w:rsidR="00B829DA" w:rsidRPr="004C3A0B" w:rsidRDefault="00B829DA" w:rsidP="0095305B">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37452BC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3AE8335"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8EC6E63"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595E193B" w14:textId="77777777" w:rsidTr="001755C2">
        <w:trPr>
          <w:trHeight w:val="403"/>
        </w:trPr>
        <w:tc>
          <w:tcPr>
            <w:tcW w:w="562" w:type="dxa"/>
            <w:shd w:val="clear" w:color="auto" w:fill="F2F2F2" w:themeFill="background1" w:themeFillShade="F2"/>
          </w:tcPr>
          <w:p w14:paraId="28DFFFA9" w14:textId="77777777" w:rsidR="00B829DA" w:rsidRPr="004C3A0B" w:rsidRDefault="00B829DA" w:rsidP="0095305B">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45FB15D"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62414C0"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13CED08"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295C6553" w14:textId="77777777" w:rsidTr="001755C2">
        <w:trPr>
          <w:trHeight w:val="403"/>
        </w:trPr>
        <w:tc>
          <w:tcPr>
            <w:tcW w:w="562" w:type="dxa"/>
            <w:shd w:val="clear" w:color="auto" w:fill="F2F2F2" w:themeFill="background1" w:themeFillShade="F2"/>
          </w:tcPr>
          <w:p w14:paraId="09FAD7A9" w14:textId="77777777" w:rsidR="00B829DA" w:rsidRPr="004C3A0B" w:rsidRDefault="00B829DA" w:rsidP="0095305B">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77301F1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C25DE79"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3D47A16"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3D12C34E" w14:textId="77777777" w:rsidTr="001755C2">
        <w:trPr>
          <w:trHeight w:val="403"/>
        </w:trPr>
        <w:tc>
          <w:tcPr>
            <w:tcW w:w="562" w:type="dxa"/>
            <w:shd w:val="clear" w:color="auto" w:fill="F2F2F2" w:themeFill="background1" w:themeFillShade="F2"/>
          </w:tcPr>
          <w:p w14:paraId="58A7F7FE" w14:textId="77777777" w:rsidR="00B829DA" w:rsidRPr="004C3A0B" w:rsidRDefault="00B829DA" w:rsidP="0095305B">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EE1B91E"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48798AD"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6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0F90A7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6C1FDD" w14:paraId="25926EC6" w14:textId="77777777" w:rsidTr="001755C2">
        <w:trPr>
          <w:trHeight w:val="403"/>
        </w:trPr>
        <w:tc>
          <w:tcPr>
            <w:tcW w:w="562" w:type="dxa"/>
            <w:shd w:val="clear" w:color="auto" w:fill="F2F2F2" w:themeFill="background1" w:themeFillShade="F2"/>
          </w:tcPr>
          <w:p w14:paraId="13DB65E6" w14:textId="77777777" w:rsidR="00B829DA" w:rsidRPr="006C1FDD" w:rsidRDefault="00B829DA" w:rsidP="0095305B">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62E0E4DF" w14:textId="77777777" w:rsidR="00B829DA" w:rsidRPr="006C1FDD" w:rsidRDefault="00B829DA" w:rsidP="0095305B">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68B92151" w14:textId="77777777" w:rsidR="00B829DA" w:rsidRPr="006C1FDD" w:rsidRDefault="00B829DA" w:rsidP="0095305B">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21400641" w14:textId="77777777" w:rsidR="00B829DA" w:rsidRPr="006C1FDD"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56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03CBFAF" w14:textId="77777777" w:rsidR="00B829DA" w:rsidRPr="006C1FDD" w:rsidRDefault="00B829DA" w:rsidP="0095305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829DA" w:rsidRPr="006C1FDD" w14:paraId="3DEE37FC" w14:textId="77777777" w:rsidTr="001755C2">
        <w:trPr>
          <w:trHeight w:val="403"/>
        </w:trPr>
        <w:tc>
          <w:tcPr>
            <w:tcW w:w="562" w:type="dxa"/>
          </w:tcPr>
          <w:p w14:paraId="7DB05F5E" w14:textId="77777777" w:rsidR="00B829DA" w:rsidRPr="006C1FDD" w:rsidRDefault="00B829DA" w:rsidP="0095305B">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72479740" w14:textId="77777777" w:rsidR="00B829DA" w:rsidRPr="006C1FDD" w:rsidRDefault="00B829DA" w:rsidP="0095305B">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F826710" w14:textId="77777777" w:rsidR="00B829DA" w:rsidRPr="006C1FDD" w:rsidRDefault="00B829DA" w:rsidP="0095305B">
            <w:pPr>
              <w:rPr>
                <w:rFonts w:ascii="Arial" w:hAnsi="Arial" w:cs="Arial"/>
              </w:rPr>
            </w:pPr>
          </w:p>
          <w:p w14:paraId="08B8B18C" w14:textId="77777777" w:rsidR="00B829DA" w:rsidRPr="006C1FDD" w:rsidRDefault="00B829DA" w:rsidP="0095305B">
            <w:pPr>
              <w:rPr>
                <w:rFonts w:ascii="Arial" w:hAnsi="Arial" w:cs="Arial"/>
              </w:rPr>
            </w:pPr>
          </w:p>
          <w:p w14:paraId="30800E71" w14:textId="77777777" w:rsidR="00B829DA" w:rsidRPr="006C1FDD" w:rsidRDefault="00B829DA" w:rsidP="0095305B">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BB6E2F0" w14:textId="77777777" w:rsidR="00B829DA" w:rsidRPr="006C1FDD" w:rsidRDefault="00B829DA" w:rsidP="0095305B">
            <w:pPr>
              <w:autoSpaceDE w:val="0"/>
              <w:autoSpaceDN w:val="0"/>
              <w:adjustRightInd w:val="0"/>
              <w:jc w:val="center"/>
              <w:rPr>
                <w:rFonts w:ascii="Arial" w:hAnsi="Arial" w:cs="Arial"/>
                <w:b/>
                <w:bCs/>
              </w:rPr>
            </w:pPr>
          </w:p>
        </w:tc>
        <w:tc>
          <w:tcPr>
            <w:tcW w:w="566" w:type="dxa"/>
            <w:vMerge/>
            <w:shd w:val="clear" w:color="auto" w:fill="BFBFBF" w:themeFill="background1" w:themeFillShade="BF"/>
            <w:vAlign w:val="center"/>
          </w:tcPr>
          <w:p w14:paraId="722CDB83" w14:textId="77777777" w:rsidR="00B829DA" w:rsidRPr="006C1FDD" w:rsidRDefault="00B829DA" w:rsidP="0095305B">
            <w:pPr>
              <w:autoSpaceDE w:val="0"/>
              <w:autoSpaceDN w:val="0"/>
              <w:adjustRightInd w:val="0"/>
              <w:jc w:val="center"/>
              <w:rPr>
                <w:rFonts w:ascii="Arial" w:hAnsi="Arial" w:cs="Arial"/>
                <w:b/>
                <w:bCs/>
              </w:rPr>
            </w:pPr>
          </w:p>
        </w:tc>
      </w:tr>
    </w:tbl>
    <w:p w14:paraId="76E6A113" w14:textId="77777777" w:rsidR="00B829DA" w:rsidRPr="004C3A0B" w:rsidRDefault="00B829DA" w:rsidP="00B829D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8BE50A3" w14:textId="77777777" w:rsidR="00B829DA" w:rsidRPr="004C3A0B" w:rsidRDefault="00B829DA" w:rsidP="00B829DA">
      <w:pPr>
        <w:rPr>
          <w:rFonts w:ascii="Arial" w:hAnsi="Arial" w:cs="Arial"/>
          <w:bCs/>
          <w:iCs/>
        </w:rPr>
      </w:pPr>
    </w:p>
    <w:p w14:paraId="08284513" w14:textId="77777777" w:rsidR="00B829DA" w:rsidRDefault="00B829DA" w:rsidP="00B829D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BEEA4CD" w14:textId="77777777" w:rsidR="00B829DA" w:rsidRPr="004C3A0B" w:rsidRDefault="00B829DA" w:rsidP="00B829DA">
      <w:pPr>
        <w:rPr>
          <w:rFonts w:ascii="Arial" w:hAnsi="Arial" w:cs="Arial"/>
          <w:bCs/>
          <w:iCs/>
        </w:rPr>
      </w:pPr>
    </w:p>
    <w:p w14:paraId="5D34F71B" w14:textId="77777777" w:rsidR="00B829DA" w:rsidRPr="00354F34" w:rsidRDefault="00B829DA" w:rsidP="00B829DA">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201" w:type="dxa"/>
        <w:tblLook w:val="04A0" w:firstRow="1" w:lastRow="0" w:firstColumn="1" w:lastColumn="0" w:noHBand="0" w:noVBand="1"/>
      </w:tblPr>
      <w:tblGrid>
        <w:gridCol w:w="562"/>
        <w:gridCol w:w="8217"/>
        <w:gridCol w:w="850"/>
        <w:gridCol w:w="572"/>
      </w:tblGrid>
      <w:tr w:rsidR="00B829DA" w:rsidRPr="004C3A0B" w14:paraId="258B746A" w14:textId="77777777" w:rsidTr="001755C2">
        <w:tc>
          <w:tcPr>
            <w:tcW w:w="562" w:type="dxa"/>
            <w:shd w:val="clear" w:color="auto" w:fill="F2F2F2" w:themeFill="background1" w:themeFillShade="F2"/>
          </w:tcPr>
          <w:p w14:paraId="53F8AE35" w14:textId="77777777" w:rsidR="00B829DA" w:rsidRPr="004C3A0B" w:rsidRDefault="00B829DA" w:rsidP="0095305B">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06401A93" w14:textId="77777777" w:rsidR="00B829DA" w:rsidRPr="004C3A0B" w:rsidRDefault="00B829DA" w:rsidP="0095305B">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4481B6B" w14:textId="77777777" w:rsidR="00B829DA" w:rsidRPr="004C3A0B" w:rsidRDefault="00B829DA" w:rsidP="0095305B">
            <w:pPr>
              <w:autoSpaceDE w:val="0"/>
              <w:autoSpaceDN w:val="0"/>
              <w:adjustRightInd w:val="0"/>
              <w:jc w:val="center"/>
              <w:rPr>
                <w:rFonts w:ascii="Arial" w:hAnsi="Arial" w:cs="Arial"/>
                <w:b/>
                <w:bCs/>
              </w:rPr>
            </w:pPr>
          </w:p>
          <w:p w14:paraId="3D50C38B"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572" w:type="dxa"/>
            <w:shd w:val="clear" w:color="auto" w:fill="F2F2F2" w:themeFill="background1" w:themeFillShade="F2"/>
          </w:tcPr>
          <w:p w14:paraId="5E6A8602" w14:textId="77777777" w:rsidR="00B829DA" w:rsidRPr="004C3A0B" w:rsidRDefault="00B829DA" w:rsidP="0095305B">
            <w:pPr>
              <w:autoSpaceDE w:val="0"/>
              <w:autoSpaceDN w:val="0"/>
              <w:adjustRightInd w:val="0"/>
              <w:jc w:val="center"/>
              <w:rPr>
                <w:rFonts w:ascii="Arial" w:hAnsi="Arial" w:cs="Arial"/>
                <w:b/>
                <w:bCs/>
              </w:rPr>
            </w:pPr>
          </w:p>
          <w:p w14:paraId="37A3E4C0"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r>
      <w:tr w:rsidR="00B829DA" w:rsidRPr="004C3A0B" w14:paraId="0C5FBBC6" w14:textId="77777777" w:rsidTr="001755C2">
        <w:trPr>
          <w:trHeight w:val="439"/>
        </w:trPr>
        <w:tc>
          <w:tcPr>
            <w:tcW w:w="562" w:type="dxa"/>
            <w:shd w:val="clear" w:color="auto" w:fill="F2F2F2" w:themeFill="background1" w:themeFillShade="F2"/>
          </w:tcPr>
          <w:p w14:paraId="71FDD81A" w14:textId="77777777" w:rsidR="00B829DA" w:rsidRPr="004C3A0B" w:rsidRDefault="00B829DA" w:rsidP="0095305B">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3258563B"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01F0E7C9"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11F8AF0A"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64D221E" w14:textId="77777777" w:rsidTr="001755C2">
        <w:trPr>
          <w:trHeight w:val="403"/>
        </w:trPr>
        <w:tc>
          <w:tcPr>
            <w:tcW w:w="562" w:type="dxa"/>
            <w:shd w:val="clear" w:color="auto" w:fill="F2F2F2" w:themeFill="background1" w:themeFillShade="F2"/>
          </w:tcPr>
          <w:p w14:paraId="4FB35AB1" w14:textId="77777777" w:rsidR="00B829DA" w:rsidRPr="004C3A0B" w:rsidRDefault="00B829DA" w:rsidP="0095305B">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2EAB283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7733BA99"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68A64E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C805B6C" w14:textId="77777777" w:rsidTr="001755C2">
        <w:trPr>
          <w:trHeight w:val="439"/>
        </w:trPr>
        <w:tc>
          <w:tcPr>
            <w:tcW w:w="562" w:type="dxa"/>
            <w:shd w:val="clear" w:color="auto" w:fill="F2F2F2" w:themeFill="background1" w:themeFillShade="F2"/>
          </w:tcPr>
          <w:p w14:paraId="6822C7F1" w14:textId="77777777" w:rsidR="00B829DA" w:rsidRPr="004C3A0B" w:rsidRDefault="00B829DA" w:rsidP="0095305B">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195D49BC"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AE27B54"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DA20AAD"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609DD81" w14:textId="77777777" w:rsidTr="001755C2">
        <w:trPr>
          <w:trHeight w:val="403"/>
        </w:trPr>
        <w:tc>
          <w:tcPr>
            <w:tcW w:w="562" w:type="dxa"/>
            <w:shd w:val="clear" w:color="auto" w:fill="F2F2F2" w:themeFill="background1" w:themeFillShade="F2"/>
          </w:tcPr>
          <w:p w14:paraId="43403080" w14:textId="77777777" w:rsidR="00B829DA" w:rsidRPr="004C3A0B" w:rsidRDefault="00B829DA" w:rsidP="0095305B">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1091786B"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7C55326"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813AE1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0EACC0F1" w14:textId="77777777" w:rsidTr="001755C2">
        <w:trPr>
          <w:trHeight w:val="403"/>
        </w:trPr>
        <w:tc>
          <w:tcPr>
            <w:tcW w:w="562" w:type="dxa"/>
            <w:shd w:val="clear" w:color="auto" w:fill="F2F2F2" w:themeFill="background1" w:themeFillShade="F2"/>
          </w:tcPr>
          <w:p w14:paraId="13836619" w14:textId="77777777" w:rsidR="00B829DA" w:rsidRPr="004C3A0B" w:rsidRDefault="00B829DA" w:rsidP="0095305B">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32F08475"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01638E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7F919276"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959F3D8" w14:textId="77777777" w:rsidTr="001755C2">
        <w:trPr>
          <w:trHeight w:val="439"/>
        </w:trPr>
        <w:tc>
          <w:tcPr>
            <w:tcW w:w="562" w:type="dxa"/>
            <w:shd w:val="clear" w:color="auto" w:fill="F2F2F2" w:themeFill="background1" w:themeFillShade="F2"/>
          </w:tcPr>
          <w:p w14:paraId="14728BA2" w14:textId="77777777" w:rsidR="00B829DA" w:rsidRPr="004C3A0B" w:rsidRDefault="00B829DA" w:rsidP="0095305B">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0963948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C45CE3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D05FA24"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82D34C2" w14:textId="77777777" w:rsidTr="001755C2">
        <w:trPr>
          <w:trHeight w:val="403"/>
        </w:trPr>
        <w:tc>
          <w:tcPr>
            <w:tcW w:w="562" w:type="dxa"/>
            <w:shd w:val="clear" w:color="auto" w:fill="F2F2F2" w:themeFill="background1" w:themeFillShade="F2"/>
          </w:tcPr>
          <w:p w14:paraId="6AEC8B38" w14:textId="77777777" w:rsidR="00B829DA" w:rsidRPr="004C3A0B" w:rsidRDefault="00B829DA" w:rsidP="0095305B">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0FA5D6D0"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82E9997"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EC72041"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6A6812C3" w14:textId="77777777" w:rsidTr="001755C2">
        <w:trPr>
          <w:trHeight w:val="403"/>
        </w:trPr>
        <w:tc>
          <w:tcPr>
            <w:tcW w:w="562" w:type="dxa"/>
            <w:shd w:val="clear" w:color="auto" w:fill="F2F2F2" w:themeFill="background1" w:themeFillShade="F2"/>
          </w:tcPr>
          <w:p w14:paraId="194DB379" w14:textId="77777777" w:rsidR="00B829DA" w:rsidRPr="004C3A0B" w:rsidRDefault="00B829DA" w:rsidP="0095305B">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54EAD6E3"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042A991"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86FF71E"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3D29C3B2" w14:textId="77777777" w:rsidTr="001755C2">
        <w:trPr>
          <w:trHeight w:val="403"/>
        </w:trPr>
        <w:tc>
          <w:tcPr>
            <w:tcW w:w="562" w:type="dxa"/>
            <w:shd w:val="clear" w:color="auto" w:fill="F2F2F2" w:themeFill="background1" w:themeFillShade="F2"/>
          </w:tcPr>
          <w:p w14:paraId="35A4AD04" w14:textId="77777777" w:rsidR="00B829DA" w:rsidRPr="004C3A0B" w:rsidRDefault="00B829DA" w:rsidP="0095305B">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098E34B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F8833A8" w14:textId="77777777" w:rsidR="00B829DA" w:rsidRPr="004C3A0B" w:rsidRDefault="00B829DA" w:rsidP="0095305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732873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57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879A133"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07C541AB" w14:textId="77777777" w:rsidTr="001755C2">
        <w:trPr>
          <w:trHeight w:val="403"/>
        </w:trPr>
        <w:tc>
          <w:tcPr>
            <w:tcW w:w="562" w:type="dxa"/>
          </w:tcPr>
          <w:p w14:paraId="064556EA" w14:textId="77777777" w:rsidR="00B829DA" w:rsidRPr="006C1FDD" w:rsidRDefault="00B829DA" w:rsidP="0095305B">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2D23FAEB" w14:textId="77777777" w:rsidR="00B829DA" w:rsidRPr="006C1FDD" w:rsidRDefault="00B829DA" w:rsidP="0095305B">
            <w:pPr>
              <w:autoSpaceDE w:val="0"/>
              <w:autoSpaceDN w:val="0"/>
              <w:adjustRightInd w:val="0"/>
              <w:rPr>
                <w:rFonts w:ascii="Arial" w:hAnsi="Arial" w:cs="Arial"/>
              </w:rPr>
            </w:pPr>
            <w:r w:rsidRPr="006C1FDD">
              <w:rPr>
                <w:rFonts w:ascii="Arial" w:hAnsi="Arial" w:cs="Arial"/>
              </w:rPr>
              <w:t>Other – please indicate here:</w:t>
            </w:r>
          </w:p>
          <w:p w14:paraId="585DCDC8" w14:textId="77777777" w:rsidR="00B829DA" w:rsidRPr="004C3A0B" w:rsidRDefault="00B829DA" w:rsidP="0095305B">
            <w:pPr>
              <w:autoSpaceDE w:val="0"/>
              <w:autoSpaceDN w:val="0"/>
              <w:adjustRightInd w:val="0"/>
              <w:rPr>
                <w:rFonts w:ascii="Arial" w:hAnsi="Arial" w:cs="Arial"/>
              </w:rPr>
            </w:pPr>
          </w:p>
        </w:tc>
        <w:tc>
          <w:tcPr>
            <w:tcW w:w="850" w:type="dxa"/>
            <w:vMerge/>
            <w:shd w:val="clear" w:color="auto" w:fill="BFBFBF" w:themeFill="background1" w:themeFillShade="BF"/>
            <w:vAlign w:val="center"/>
          </w:tcPr>
          <w:p w14:paraId="21AC4547" w14:textId="77777777" w:rsidR="00B829DA" w:rsidRDefault="00B829DA" w:rsidP="0095305B">
            <w:pPr>
              <w:autoSpaceDE w:val="0"/>
              <w:autoSpaceDN w:val="0"/>
              <w:adjustRightInd w:val="0"/>
              <w:jc w:val="center"/>
              <w:rPr>
                <w:rFonts w:ascii="Arial" w:hAnsi="Arial" w:cs="Arial"/>
                <w:b/>
                <w:bCs/>
              </w:rPr>
            </w:pPr>
          </w:p>
        </w:tc>
        <w:tc>
          <w:tcPr>
            <w:tcW w:w="572" w:type="dxa"/>
            <w:vMerge/>
            <w:shd w:val="clear" w:color="auto" w:fill="BFBFBF" w:themeFill="background1" w:themeFillShade="BF"/>
            <w:vAlign w:val="center"/>
          </w:tcPr>
          <w:p w14:paraId="68EA838A" w14:textId="77777777" w:rsidR="00B829DA" w:rsidRDefault="00B829DA" w:rsidP="0095305B">
            <w:pPr>
              <w:autoSpaceDE w:val="0"/>
              <w:autoSpaceDN w:val="0"/>
              <w:adjustRightInd w:val="0"/>
              <w:jc w:val="center"/>
              <w:rPr>
                <w:rFonts w:ascii="Arial" w:hAnsi="Arial" w:cs="Arial"/>
                <w:b/>
                <w:bCs/>
              </w:rPr>
            </w:pPr>
          </w:p>
        </w:tc>
      </w:tr>
    </w:tbl>
    <w:p w14:paraId="3574EC41" w14:textId="77777777" w:rsidR="00B829DA" w:rsidRPr="00D71982" w:rsidRDefault="00B829DA" w:rsidP="00B829DA">
      <w:pPr>
        <w:rPr>
          <w:rFonts w:ascii="Arial" w:hAnsi="Arial" w:cs="Arial"/>
          <w:bCs/>
          <w:sz w:val="24"/>
          <w:szCs w:val="24"/>
        </w:rPr>
      </w:pPr>
    </w:p>
    <w:tbl>
      <w:tblPr>
        <w:tblStyle w:val="TableGrid"/>
        <w:tblW w:w="10060" w:type="dxa"/>
        <w:tblLook w:val="04A0" w:firstRow="1" w:lastRow="0" w:firstColumn="1" w:lastColumn="0" w:noHBand="0" w:noVBand="1"/>
      </w:tblPr>
      <w:tblGrid>
        <w:gridCol w:w="562"/>
        <w:gridCol w:w="3256"/>
        <w:gridCol w:w="6242"/>
      </w:tblGrid>
      <w:tr w:rsidR="00B829DA" w:rsidRPr="004C3A0B" w14:paraId="08C97F36" w14:textId="77777777" w:rsidTr="001755C2">
        <w:trPr>
          <w:trHeight w:val="403"/>
        </w:trPr>
        <w:tc>
          <w:tcPr>
            <w:tcW w:w="562" w:type="dxa"/>
            <w:tcBorders>
              <w:bottom w:val="single" w:sz="4" w:space="0" w:color="auto"/>
            </w:tcBorders>
            <w:shd w:val="clear" w:color="auto" w:fill="F2F2F2" w:themeFill="background1" w:themeFillShade="F2"/>
          </w:tcPr>
          <w:p w14:paraId="619836C1" w14:textId="77777777" w:rsidR="00B829DA" w:rsidRPr="002132F9" w:rsidRDefault="00B829DA" w:rsidP="0095305B">
            <w:pPr>
              <w:rPr>
                <w:rFonts w:ascii="Arial" w:hAnsi="Arial" w:cs="Arial"/>
                <w:bCs/>
              </w:rPr>
            </w:pPr>
            <w:r w:rsidRPr="002132F9">
              <w:rPr>
                <w:rFonts w:ascii="Arial" w:hAnsi="Arial" w:cs="Arial"/>
                <w:bCs/>
              </w:rPr>
              <w:t>1</w:t>
            </w:r>
            <w:r>
              <w:rPr>
                <w:rFonts w:ascii="Arial" w:hAnsi="Arial" w:cs="Arial"/>
                <w:bCs/>
              </w:rPr>
              <w:t>2</w:t>
            </w:r>
          </w:p>
        </w:tc>
        <w:tc>
          <w:tcPr>
            <w:tcW w:w="9498" w:type="dxa"/>
            <w:gridSpan w:val="2"/>
            <w:tcBorders>
              <w:bottom w:val="single" w:sz="4" w:space="0" w:color="auto"/>
            </w:tcBorders>
            <w:shd w:val="clear" w:color="auto" w:fill="F2F2F2" w:themeFill="background1" w:themeFillShade="F2"/>
            <w:vAlign w:val="center"/>
          </w:tcPr>
          <w:p w14:paraId="27796C59" w14:textId="77777777" w:rsidR="00B829DA" w:rsidRPr="004C3A0B" w:rsidRDefault="00B829DA" w:rsidP="0095305B">
            <w:pPr>
              <w:rPr>
                <w:rFonts w:ascii="Arial" w:hAnsi="Arial" w:cs="Arial"/>
                <w:b/>
              </w:rPr>
            </w:pPr>
            <w:r w:rsidRPr="004C3A0B">
              <w:rPr>
                <w:rFonts w:ascii="Arial" w:hAnsi="Arial" w:cs="Arial"/>
                <w:b/>
              </w:rPr>
              <w:t>Participant numbers and source</w:t>
            </w:r>
          </w:p>
          <w:p w14:paraId="783E4AD3"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lastRenderedPageBreak/>
              <w:t xml:space="preserve">Provide an estimate of the expected number of participants. How will you identify participants and how will they be recruited? </w:t>
            </w:r>
          </w:p>
        </w:tc>
      </w:tr>
      <w:tr w:rsidR="00B829DA" w:rsidRPr="004C3A0B" w14:paraId="4CC3887E" w14:textId="77777777" w:rsidTr="001755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21E627" w14:textId="77777777" w:rsidR="00B829DA" w:rsidRDefault="00B829DA" w:rsidP="0095305B">
            <w:pPr>
              <w:rPr>
                <w:rFonts w:ascii="Arial" w:hAnsi="Arial" w:cs="Arial"/>
              </w:rPr>
            </w:pPr>
            <w:r>
              <w:rPr>
                <w:rFonts w:ascii="Arial" w:hAnsi="Arial" w:cs="Arial"/>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72E19" w14:textId="77777777" w:rsidR="00B829DA" w:rsidRPr="004C3A0B" w:rsidRDefault="00B829DA" w:rsidP="0095305B">
            <w:pPr>
              <w:rPr>
                <w:rFonts w:ascii="Arial" w:hAnsi="Arial" w:cs="Arial"/>
              </w:rPr>
            </w:pPr>
            <w:r>
              <w:rPr>
                <w:rFonts w:ascii="Arial" w:hAnsi="Arial" w:cs="Arial"/>
              </w:rPr>
              <w:t>How many participants are expected?</w:t>
            </w:r>
          </w:p>
          <w:p w14:paraId="0D005D50" w14:textId="77777777" w:rsidR="00B829DA" w:rsidRPr="004C3A0B" w:rsidRDefault="00B829DA" w:rsidP="0095305B">
            <w:pPr>
              <w:rPr>
                <w:rFonts w:ascii="Arial" w:hAnsi="Arial" w:cs="Arial"/>
              </w:rPr>
            </w:pPr>
          </w:p>
        </w:tc>
        <w:tc>
          <w:tcPr>
            <w:tcW w:w="6242" w:type="dxa"/>
            <w:tcBorders>
              <w:top w:val="single" w:sz="4" w:space="0" w:color="auto"/>
              <w:left w:val="single" w:sz="4" w:space="0" w:color="auto"/>
              <w:bottom w:val="single" w:sz="4" w:space="0" w:color="auto"/>
              <w:right w:val="single" w:sz="4" w:space="0" w:color="auto"/>
            </w:tcBorders>
            <w:vAlign w:val="center"/>
          </w:tcPr>
          <w:p w14:paraId="62086CA6" w14:textId="77777777" w:rsidR="00B829DA" w:rsidRDefault="00B829DA" w:rsidP="0095305B">
            <w:pPr>
              <w:rPr>
                <w:rFonts w:ascii="Arial" w:hAnsi="Arial" w:cs="Arial"/>
              </w:rPr>
            </w:pPr>
            <w:r>
              <w:rPr>
                <w:rFonts w:ascii="Arial" w:hAnsi="Arial" w:cs="Arial"/>
              </w:rPr>
              <w:t>5-10 people for surveys.</w:t>
            </w:r>
          </w:p>
          <w:p w14:paraId="783D0B0C" w14:textId="77777777" w:rsidR="00B829DA" w:rsidRDefault="00B829DA" w:rsidP="0095305B">
            <w:pPr>
              <w:rPr>
                <w:rFonts w:ascii="Arial" w:hAnsi="Arial" w:cs="Arial"/>
              </w:rPr>
            </w:pPr>
            <w:r>
              <w:rPr>
                <w:rFonts w:ascii="Arial" w:hAnsi="Arial" w:cs="Arial"/>
              </w:rPr>
              <w:t>2+ in interviews and focus groups</w:t>
            </w:r>
          </w:p>
          <w:p w14:paraId="58DDB708" w14:textId="77777777" w:rsidR="00B829DA" w:rsidRPr="004C3A0B" w:rsidRDefault="00B829DA" w:rsidP="0095305B">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75944585" w14:textId="77777777" w:rsidTr="001755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583AC5" w14:textId="77777777" w:rsidR="00B829DA" w:rsidRDefault="00B829DA" w:rsidP="0095305B">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347BF" w14:textId="77777777" w:rsidR="00B829DA" w:rsidRDefault="00B829DA" w:rsidP="0095305B">
            <w:pPr>
              <w:rPr>
                <w:rFonts w:ascii="Arial" w:hAnsi="Arial" w:cs="Arial"/>
              </w:rPr>
            </w:pPr>
            <w:r>
              <w:rPr>
                <w:rFonts w:ascii="Arial" w:hAnsi="Arial" w:cs="Arial"/>
              </w:rPr>
              <w:t>Who will the participants be?</w:t>
            </w:r>
          </w:p>
          <w:p w14:paraId="0F743C5D" w14:textId="77777777" w:rsidR="00B829DA" w:rsidRDefault="00B829DA" w:rsidP="0095305B">
            <w:pPr>
              <w:rPr>
                <w:rFonts w:ascii="Arial" w:hAnsi="Arial" w:cs="Arial"/>
              </w:rPr>
            </w:pPr>
          </w:p>
        </w:tc>
        <w:tc>
          <w:tcPr>
            <w:tcW w:w="6242" w:type="dxa"/>
            <w:tcBorders>
              <w:top w:val="single" w:sz="4" w:space="0" w:color="auto"/>
              <w:left w:val="single" w:sz="4" w:space="0" w:color="auto"/>
              <w:bottom w:val="single" w:sz="4" w:space="0" w:color="auto"/>
              <w:right w:val="single" w:sz="4" w:space="0" w:color="auto"/>
            </w:tcBorders>
            <w:vAlign w:val="center"/>
          </w:tcPr>
          <w:p w14:paraId="793C6451" w14:textId="77777777" w:rsidR="00B829DA" w:rsidRDefault="00B829DA" w:rsidP="0095305B">
            <w:pPr>
              <w:rPr>
                <w:rFonts w:ascii="Arial" w:hAnsi="Arial" w:cs="Arial"/>
              </w:rPr>
            </w:pPr>
          </w:p>
          <w:p w14:paraId="1CE181E5" w14:textId="77777777" w:rsidR="00B829DA" w:rsidRDefault="00B829DA" w:rsidP="0095305B">
            <w:pPr>
              <w:rPr>
                <w:rFonts w:ascii="Arial" w:hAnsi="Arial" w:cs="Arial"/>
              </w:rPr>
            </w:pPr>
            <w:r>
              <w:rPr>
                <w:rFonts w:ascii="Arial" w:hAnsi="Arial" w:cs="Arial"/>
              </w:rPr>
              <w:t>I would like to contact teachers of voice to actors and/ or singers, who ideally, have a particular interest in issues of racial inequality.</w:t>
            </w:r>
          </w:p>
          <w:p w14:paraId="1240FB72" w14:textId="77777777" w:rsidR="00B829DA" w:rsidRPr="004C3A0B" w:rsidRDefault="00B829DA" w:rsidP="0095305B">
            <w:pPr>
              <w:rPr>
                <w:rFonts w:ascii="Arial" w:hAnsi="Arial" w:cs="Arial"/>
              </w:rPr>
            </w:pPr>
          </w:p>
          <w:p w14:paraId="61FB024E" w14:textId="77777777" w:rsidR="00B829DA" w:rsidRPr="003257BD" w:rsidRDefault="00B829DA" w:rsidP="0095305B">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41043A9B" w14:textId="77777777" w:rsidTr="001755C2">
        <w:trPr>
          <w:trHeight w:val="403"/>
        </w:trPr>
        <w:tc>
          <w:tcPr>
            <w:tcW w:w="562" w:type="dxa"/>
            <w:tcBorders>
              <w:top w:val="single" w:sz="4" w:space="0" w:color="auto"/>
            </w:tcBorders>
            <w:shd w:val="clear" w:color="auto" w:fill="F2F2F2" w:themeFill="background1" w:themeFillShade="F2"/>
          </w:tcPr>
          <w:p w14:paraId="543C01B1" w14:textId="77777777" w:rsidR="00B829DA" w:rsidRDefault="00B829DA" w:rsidP="0095305B">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1D19BF3E" w14:textId="77777777" w:rsidR="00B829DA" w:rsidRDefault="00B829DA" w:rsidP="0095305B">
            <w:pPr>
              <w:rPr>
                <w:rFonts w:ascii="Arial" w:hAnsi="Arial" w:cs="Arial"/>
              </w:rPr>
            </w:pPr>
            <w:r>
              <w:rPr>
                <w:rFonts w:ascii="Arial" w:hAnsi="Arial" w:cs="Arial"/>
              </w:rPr>
              <w:t>How will you identify the participants?</w:t>
            </w:r>
          </w:p>
        </w:tc>
        <w:tc>
          <w:tcPr>
            <w:tcW w:w="6242" w:type="dxa"/>
            <w:tcBorders>
              <w:top w:val="single" w:sz="4" w:space="0" w:color="auto"/>
            </w:tcBorders>
            <w:vAlign w:val="center"/>
          </w:tcPr>
          <w:p w14:paraId="7FCA5C20" w14:textId="77777777" w:rsidR="00B829DA" w:rsidRDefault="00B829DA" w:rsidP="0095305B">
            <w:pPr>
              <w:rPr>
                <w:rFonts w:ascii="Arial" w:hAnsi="Arial" w:cs="Arial"/>
              </w:rPr>
            </w:pPr>
          </w:p>
          <w:p w14:paraId="113D3715" w14:textId="77777777" w:rsidR="00B829DA" w:rsidRDefault="00B829DA" w:rsidP="0095305B">
            <w:pPr>
              <w:rPr>
                <w:rFonts w:ascii="Arial" w:hAnsi="Arial" w:cs="Arial"/>
              </w:rPr>
            </w:pPr>
            <w:r>
              <w:rPr>
                <w:rFonts w:ascii="Arial" w:hAnsi="Arial" w:cs="Arial"/>
              </w:rPr>
              <w:t>I will contact teachers that I have found through my research, who specialise in this area, as well as voice teachers who are interested in offering feedback.</w:t>
            </w:r>
          </w:p>
          <w:p w14:paraId="7476D30E" w14:textId="77777777" w:rsidR="00B829DA" w:rsidRPr="004C3A0B" w:rsidRDefault="00B829DA" w:rsidP="0095305B">
            <w:pPr>
              <w:rPr>
                <w:rFonts w:ascii="Arial" w:hAnsi="Arial" w:cs="Arial"/>
              </w:rPr>
            </w:pPr>
          </w:p>
          <w:p w14:paraId="0D8BA34B" w14:textId="77777777" w:rsidR="00B829DA" w:rsidRPr="004C3A0B" w:rsidRDefault="00B829DA" w:rsidP="0095305B">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49154A" w14:textId="77777777" w:rsidR="00B829DA" w:rsidRPr="00D71982" w:rsidRDefault="00B829DA" w:rsidP="00B829DA">
      <w:pPr>
        <w:rPr>
          <w:rFonts w:ascii="Arial" w:hAnsi="Arial" w:cs="Arial"/>
          <w:bCs/>
          <w:sz w:val="24"/>
          <w:szCs w:val="24"/>
        </w:rPr>
      </w:pPr>
    </w:p>
    <w:p w14:paraId="40C28E93" w14:textId="77777777" w:rsidR="00B829DA" w:rsidRDefault="00B829DA" w:rsidP="00B829DA">
      <w:r>
        <w:br w:type="page"/>
      </w:r>
    </w:p>
    <w:tbl>
      <w:tblPr>
        <w:tblStyle w:val="TableGrid"/>
        <w:tblW w:w="10201" w:type="dxa"/>
        <w:tblLook w:val="04A0" w:firstRow="1" w:lastRow="0" w:firstColumn="1" w:lastColumn="0" w:noHBand="0" w:noVBand="1"/>
      </w:tblPr>
      <w:tblGrid>
        <w:gridCol w:w="562"/>
        <w:gridCol w:w="7088"/>
        <w:gridCol w:w="992"/>
        <w:gridCol w:w="851"/>
        <w:gridCol w:w="708"/>
      </w:tblGrid>
      <w:tr w:rsidR="00B829DA" w:rsidRPr="004C3A0B" w14:paraId="5752148B" w14:textId="77777777" w:rsidTr="001755C2">
        <w:tc>
          <w:tcPr>
            <w:tcW w:w="562" w:type="dxa"/>
            <w:shd w:val="clear" w:color="auto" w:fill="F2F2F2" w:themeFill="background1" w:themeFillShade="F2"/>
          </w:tcPr>
          <w:p w14:paraId="02E47D51" w14:textId="77777777" w:rsidR="00B829DA" w:rsidRPr="002132F9" w:rsidRDefault="00B829DA" w:rsidP="0095305B">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12A82CB9" w14:textId="77777777" w:rsidR="00B829DA" w:rsidRPr="004C3A0B" w:rsidRDefault="00B829DA" w:rsidP="0095305B">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58C873B3" w14:textId="77777777" w:rsidR="00B829DA" w:rsidRPr="004C3A0B" w:rsidRDefault="00B829DA" w:rsidP="0095305B">
            <w:pPr>
              <w:autoSpaceDE w:val="0"/>
              <w:autoSpaceDN w:val="0"/>
              <w:adjustRightInd w:val="0"/>
              <w:jc w:val="center"/>
              <w:rPr>
                <w:rFonts w:ascii="Arial" w:hAnsi="Arial" w:cs="Arial"/>
                <w:b/>
                <w:bCs/>
                <w:sz w:val="16"/>
                <w:szCs w:val="16"/>
              </w:rPr>
            </w:pPr>
          </w:p>
          <w:p w14:paraId="1D0B773E"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BEA3780"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c>
          <w:tcPr>
            <w:tcW w:w="708" w:type="dxa"/>
            <w:shd w:val="clear" w:color="auto" w:fill="F2F2F2" w:themeFill="background1" w:themeFillShade="F2"/>
          </w:tcPr>
          <w:p w14:paraId="43600942" w14:textId="77777777" w:rsidR="00B829DA" w:rsidRPr="004C3A0B" w:rsidRDefault="00B829DA" w:rsidP="0095305B">
            <w:pPr>
              <w:autoSpaceDE w:val="0"/>
              <w:autoSpaceDN w:val="0"/>
              <w:adjustRightInd w:val="0"/>
              <w:jc w:val="center"/>
              <w:rPr>
                <w:rFonts w:ascii="Arial" w:hAnsi="Arial" w:cs="Arial"/>
                <w:b/>
                <w:bCs/>
                <w:sz w:val="16"/>
                <w:szCs w:val="16"/>
              </w:rPr>
            </w:pPr>
          </w:p>
          <w:p w14:paraId="5650080F"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N/A</w:t>
            </w:r>
          </w:p>
        </w:tc>
      </w:tr>
      <w:tr w:rsidR="00B829DA" w:rsidRPr="004C3A0B" w14:paraId="37D22B49" w14:textId="77777777" w:rsidTr="001755C2">
        <w:trPr>
          <w:trHeight w:val="439"/>
        </w:trPr>
        <w:tc>
          <w:tcPr>
            <w:tcW w:w="562" w:type="dxa"/>
            <w:shd w:val="clear" w:color="auto" w:fill="F2F2F2" w:themeFill="background1" w:themeFillShade="F2"/>
          </w:tcPr>
          <w:p w14:paraId="02EB0452" w14:textId="77777777" w:rsidR="00B829DA" w:rsidRPr="004C3A0B" w:rsidRDefault="00B829DA" w:rsidP="0095305B">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0D117FE1"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3639628"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E846EF0"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9A0C5D4"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310DB35" w14:textId="77777777" w:rsidTr="001755C2">
        <w:trPr>
          <w:trHeight w:val="403"/>
        </w:trPr>
        <w:tc>
          <w:tcPr>
            <w:tcW w:w="562" w:type="dxa"/>
            <w:shd w:val="clear" w:color="auto" w:fill="F2F2F2" w:themeFill="background1" w:themeFillShade="F2"/>
          </w:tcPr>
          <w:p w14:paraId="14D35E1F" w14:textId="77777777" w:rsidR="00B829DA" w:rsidRPr="004C3A0B" w:rsidRDefault="00B829DA" w:rsidP="0095305B">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0BCE937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EFD268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0BB2BFC"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793257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030AD36E" w14:textId="77777777" w:rsidTr="001755C2">
        <w:trPr>
          <w:trHeight w:val="439"/>
        </w:trPr>
        <w:tc>
          <w:tcPr>
            <w:tcW w:w="562" w:type="dxa"/>
            <w:shd w:val="clear" w:color="auto" w:fill="F2F2F2" w:themeFill="background1" w:themeFillShade="F2"/>
          </w:tcPr>
          <w:p w14:paraId="68B67B0F" w14:textId="77777777" w:rsidR="00B829DA" w:rsidRPr="004C3A0B" w:rsidRDefault="00B829DA" w:rsidP="0095305B">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3B9BE390"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675E17A"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358012D"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231FEDA"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A868E72" w14:textId="77777777" w:rsidTr="001755C2">
        <w:trPr>
          <w:trHeight w:val="403"/>
        </w:trPr>
        <w:tc>
          <w:tcPr>
            <w:tcW w:w="562" w:type="dxa"/>
            <w:shd w:val="clear" w:color="auto" w:fill="F2F2F2" w:themeFill="background1" w:themeFillShade="F2"/>
          </w:tcPr>
          <w:p w14:paraId="515DDB88" w14:textId="77777777" w:rsidR="00B829DA" w:rsidRPr="004C3A0B" w:rsidRDefault="00B829DA" w:rsidP="0095305B">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18BBCF9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816D260"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E91B1E0"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661A1B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292553B" w14:textId="77777777" w:rsidTr="001755C2">
        <w:trPr>
          <w:trHeight w:val="439"/>
        </w:trPr>
        <w:tc>
          <w:tcPr>
            <w:tcW w:w="562" w:type="dxa"/>
            <w:shd w:val="clear" w:color="auto" w:fill="F2F2F2" w:themeFill="background1" w:themeFillShade="F2"/>
          </w:tcPr>
          <w:p w14:paraId="1713B3DC" w14:textId="77777777" w:rsidR="00B829DA" w:rsidRPr="004C3A0B" w:rsidRDefault="00B829DA" w:rsidP="0095305B">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69E7CFEB"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D2051C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BEDE5E1"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098D78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1A8F204" w14:textId="77777777" w:rsidTr="001755C2">
        <w:trPr>
          <w:trHeight w:val="403"/>
        </w:trPr>
        <w:tc>
          <w:tcPr>
            <w:tcW w:w="562" w:type="dxa"/>
            <w:shd w:val="clear" w:color="auto" w:fill="F2F2F2" w:themeFill="background1" w:themeFillShade="F2"/>
          </w:tcPr>
          <w:p w14:paraId="12DC6877" w14:textId="77777777" w:rsidR="00B829DA" w:rsidRPr="004C3A0B" w:rsidRDefault="00B829DA" w:rsidP="0095305B">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2CA06144"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FC044D9"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E1DF5D3"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E6C73F2"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CCC0A6E" w14:textId="77777777" w:rsidTr="001755C2">
        <w:trPr>
          <w:trHeight w:val="439"/>
        </w:trPr>
        <w:tc>
          <w:tcPr>
            <w:tcW w:w="562" w:type="dxa"/>
            <w:shd w:val="clear" w:color="auto" w:fill="F2F2F2" w:themeFill="background1" w:themeFillShade="F2"/>
          </w:tcPr>
          <w:p w14:paraId="39595AE5" w14:textId="77777777" w:rsidR="00B829DA" w:rsidRPr="004C3A0B" w:rsidRDefault="00B829DA" w:rsidP="0095305B">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3400DC0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006EF4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45159F9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997BA1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0091DD69" w14:textId="77777777" w:rsidTr="001755C2">
        <w:trPr>
          <w:trHeight w:val="403"/>
        </w:trPr>
        <w:tc>
          <w:tcPr>
            <w:tcW w:w="562" w:type="dxa"/>
            <w:shd w:val="clear" w:color="auto" w:fill="F2F2F2" w:themeFill="background1" w:themeFillShade="F2"/>
          </w:tcPr>
          <w:p w14:paraId="3AB90FA1" w14:textId="77777777" w:rsidR="00B829DA" w:rsidRPr="004C3A0B" w:rsidRDefault="00B829DA" w:rsidP="0095305B">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68995C17"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E6EDEE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E6B44F9"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441EF9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234A7662" w14:textId="77777777" w:rsidTr="001755C2">
        <w:trPr>
          <w:trHeight w:val="439"/>
        </w:trPr>
        <w:tc>
          <w:tcPr>
            <w:tcW w:w="562" w:type="dxa"/>
            <w:shd w:val="clear" w:color="auto" w:fill="F2F2F2" w:themeFill="background1" w:themeFillShade="F2"/>
          </w:tcPr>
          <w:p w14:paraId="76E7BF49" w14:textId="77777777" w:rsidR="00B829DA" w:rsidRPr="004C3A0B" w:rsidRDefault="00B829DA" w:rsidP="0095305B">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33A251ED"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752DC098"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7427CB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8"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CB6FE66"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2AFB94A6" w14:textId="77777777" w:rsidTr="001755C2">
        <w:trPr>
          <w:trHeight w:val="403"/>
        </w:trPr>
        <w:tc>
          <w:tcPr>
            <w:tcW w:w="562" w:type="dxa"/>
            <w:tcBorders>
              <w:bottom w:val="single" w:sz="4" w:space="0" w:color="auto"/>
            </w:tcBorders>
            <w:shd w:val="clear" w:color="auto" w:fill="F2F2F2" w:themeFill="background1" w:themeFillShade="F2"/>
          </w:tcPr>
          <w:p w14:paraId="7AAC5395" w14:textId="77777777" w:rsidR="00B829DA" w:rsidRPr="004C3A0B" w:rsidRDefault="00B829DA" w:rsidP="0095305B">
            <w:pPr>
              <w:autoSpaceDE w:val="0"/>
              <w:autoSpaceDN w:val="0"/>
              <w:adjustRightInd w:val="0"/>
              <w:rPr>
                <w:rFonts w:ascii="Arial" w:hAnsi="Arial" w:cs="Arial"/>
              </w:rPr>
            </w:pPr>
            <w:r>
              <w:rPr>
                <w:rFonts w:ascii="Arial" w:hAnsi="Arial" w:cs="Arial"/>
              </w:rPr>
              <w:t>26</w:t>
            </w:r>
          </w:p>
        </w:tc>
        <w:tc>
          <w:tcPr>
            <w:tcW w:w="9639" w:type="dxa"/>
            <w:gridSpan w:val="4"/>
            <w:tcBorders>
              <w:bottom w:val="single" w:sz="4" w:space="0" w:color="auto"/>
            </w:tcBorders>
            <w:shd w:val="clear" w:color="auto" w:fill="F2F2F2" w:themeFill="background1" w:themeFillShade="F2"/>
            <w:vAlign w:val="center"/>
          </w:tcPr>
          <w:p w14:paraId="400F6DF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829DA" w:rsidRPr="004C3A0B" w14:paraId="04B28AB4" w14:textId="77777777" w:rsidTr="001755C2">
        <w:trPr>
          <w:trHeight w:val="403"/>
        </w:trPr>
        <w:tc>
          <w:tcPr>
            <w:tcW w:w="562" w:type="dxa"/>
          </w:tcPr>
          <w:p w14:paraId="108262F3" w14:textId="77777777" w:rsidR="00B829DA" w:rsidRDefault="00B829DA" w:rsidP="0095305B">
            <w:pPr>
              <w:rPr>
                <w:rFonts w:ascii="Arial" w:hAnsi="Arial" w:cs="Arial"/>
              </w:rPr>
            </w:pPr>
            <w:r>
              <w:rPr>
                <w:rFonts w:ascii="Arial" w:hAnsi="Arial" w:cs="Arial"/>
              </w:rPr>
              <w:t>27</w:t>
            </w:r>
          </w:p>
        </w:tc>
        <w:tc>
          <w:tcPr>
            <w:tcW w:w="9639" w:type="dxa"/>
            <w:gridSpan w:val="4"/>
            <w:vAlign w:val="center"/>
          </w:tcPr>
          <w:p w14:paraId="751AB20E" w14:textId="77777777" w:rsidR="00B829DA" w:rsidRDefault="00B829DA" w:rsidP="0095305B">
            <w:pPr>
              <w:rPr>
                <w:rFonts w:ascii="Arial" w:hAnsi="Arial" w:cs="Arial"/>
              </w:rPr>
            </w:pPr>
          </w:p>
          <w:p w14:paraId="1C2DC29E" w14:textId="77777777" w:rsidR="00B829DA" w:rsidRPr="004C3A0B" w:rsidRDefault="00B829DA" w:rsidP="0095305B">
            <w:pPr>
              <w:rPr>
                <w:rFonts w:ascii="Arial" w:hAnsi="Arial" w:cs="Arial"/>
              </w:rPr>
            </w:pPr>
          </w:p>
          <w:p w14:paraId="228FE0DF"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07FDE00" w14:textId="77777777" w:rsidR="00B829DA" w:rsidRPr="004C3A0B" w:rsidRDefault="00B829DA" w:rsidP="00B829DA"/>
    <w:tbl>
      <w:tblPr>
        <w:tblStyle w:val="TableGrid"/>
        <w:tblW w:w="10060" w:type="dxa"/>
        <w:tblLook w:val="04A0" w:firstRow="1" w:lastRow="0" w:firstColumn="1" w:lastColumn="0" w:noHBand="0" w:noVBand="1"/>
      </w:tblPr>
      <w:tblGrid>
        <w:gridCol w:w="561"/>
        <w:gridCol w:w="7063"/>
        <w:gridCol w:w="876"/>
        <w:gridCol w:w="851"/>
        <w:gridCol w:w="709"/>
      </w:tblGrid>
      <w:tr w:rsidR="00B829DA" w:rsidRPr="004C3A0B" w14:paraId="6B728133" w14:textId="77777777" w:rsidTr="001755C2">
        <w:tc>
          <w:tcPr>
            <w:tcW w:w="561" w:type="dxa"/>
            <w:shd w:val="clear" w:color="auto" w:fill="F2F2F2" w:themeFill="background1" w:themeFillShade="F2"/>
          </w:tcPr>
          <w:p w14:paraId="54749232" w14:textId="77777777" w:rsidR="00B829DA" w:rsidRPr="002132F9" w:rsidRDefault="00B829DA" w:rsidP="0095305B">
            <w:pPr>
              <w:autoSpaceDE w:val="0"/>
              <w:autoSpaceDN w:val="0"/>
              <w:adjustRightInd w:val="0"/>
              <w:jc w:val="both"/>
              <w:rPr>
                <w:rFonts w:ascii="Arial" w:hAnsi="Arial" w:cs="Arial"/>
                <w:bCs/>
              </w:rPr>
            </w:pPr>
            <w:r>
              <w:rPr>
                <w:rFonts w:ascii="Arial" w:hAnsi="Arial" w:cs="Arial"/>
                <w:bCs/>
              </w:rPr>
              <w:t>28</w:t>
            </w:r>
          </w:p>
        </w:tc>
        <w:tc>
          <w:tcPr>
            <w:tcW w:w="7063" w:type="dxa"/>
            <w:shd w:val="clear" w:color="auto" w:fill="F2F2F2" w:themeFill="background1" w:themeFillShade="F2"/>
          </w:tcPr>
          <w:p w14:paraId="17196D18" w14:textId="77777777" w:rsidR="00B829DA" w:rsidRPr="004C3A0B" w:rsidRDefault="00B829DA" w:rsidP="0095305B">
            <w:pPr>
              <w:autoSpaceDE w:val="0"/>
              <w:autoSpaceDN w:val="0"/>
              <w:adjustRightInd w:val="0"/>
              <w:jc w:val="both"/>
              <w:rPr>
                <w:rFonts w:ascii="Arial" w:hAnsi="Arial" w:cs="Arial"/>
                <w:b/>
              </w:rPr>
            </w:pPr>
            <w:r w:rsidRPr="004C3A0B">
              <w:rPr>
                <w:rFonts w:ascii="Arial" w:hAnsi="Arial" w:cs="Arial"/>
                <w:b/>
              </w:rPr>
              <w:t>Information for participants:</w:t>
            </w:r>
          </w:p>
        </w:tc>
        <w:tc>
          <w:tcPr>
            <w:tcW w:w="876" w:type="dxa"/>
            <w:shd w:val="clear" w:color="auto" w:fill="F2F2F2" w:themeFill="background1" w:themeFillShade="F2"/>
            <w:vAlign w:val="bottom"/>
          </w:tcPr>
          <w:p w14:paraId="457AFEE5" w14:textId="77777777" w:rsidR="00B829DA" w:rsidRPr="004C3A0B" w:rsidRDefault="00B829DA" w:rsidP="0095305B">
            <w:pPr>
              <w:autoSpaceDE w:val="0"/>
              <w:autoSpaceDN w:val="0"/>
              <w:adjustRightInd w:val="0"/>
              <w:jc w:val="center"/>
              <w:rPr>
                <w:rFonts w:ascii="Arial" w:hAnsi="Arial" w:cs="Arial"/>
                <w:b/>
                <w:bCs/>
                <w:sz w:val="16"/>
                <w:szCs w:val="16"/>
              </w:rPr>
            </w:pPr>
          </w:p>
          <w:p w14:paraId="1A91747B"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92E4BA1"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c>
          <w:tcPr>
            <w:tcW w:w="709" w:type="dxa"/>
            <w:shd w:val="clear" w:color="auto" w:fill="F2F2F2" w:themeFill="background1" w:themeFillShade="F2"/>
            <w:vAlign w:val="bottom"/>
          </w:tcPr>
          <w:p w14:paraId="60183B20" w14:textId="77777777" w:rsidR="00B829DA" w:rsidRPr="004C3A0B" w:rsidRDefault="00B829DA" w:rsidP="0095305B">
            <w:pPr>
              <w:autoSpaceDE w:val="0"/>
              <w:autoSpaceDN w:val="0"/>
              <w:adjustRightInd w:val="0"/>
              <w:jc w:val="center"/>
              <w:rPr>
                <w:rFonts w:ascii="Arial" w:hAnsi="Arial" w:cs="Arial"/>
                <w:b/>
                <w:bCs/>
                <w:sz w:val="16"/>
                <w:szCs w:val="16"/>
              </w:rPr>
            </w:pPr>
          </w:p>
          <w:p w14:paraId="1CA11A16"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N/A</w:t>
            </w:r>
          </w:p>
        </w:tc>
      </w:tr>
      <w:tr w:rsidR="00B829DA" w:rsidRPr="004C3A0B" w14:paraId="308F3D67" w14:textId="77777777" w:rsidTr="001755C2">
        <w:trPr>
          <w:trHeight w:val="439"/>
        </w:trPr>
        <w:tc>
          <w:tcPr>
            <w:tcW w:w="561" w:type="dxa"/>
            <w:shd w:val="clear" w:color="auto" w:fill="F2F2F2" w:themeFill="background1" w:themeFillShade="F2"/>
          </w:tcPr>
          <w:p w14:paraId="22D37F1C" w14:textId="77777777" w:rsidR="00B829DA" w:rsidRPr="004C3A0B" w:rsidRDefault="00B829DA" w:rsidP="0095305B">
            <w:pPr>
              <w:autoSpaceDE w:val="0"/>
              <w:autoSpaceDN w:val="0"/>
              <w:adjustRightInd w:val="0"/>
              <w:rPr>
                <w:rFonts w:ascii="Arial" w:hAnsi="Arial" w:cs="Arial"/>
              </w:rPr>
            </w:pPr>
            <w:r>
              <w:rPr>
                <w:rFonts w:ascii="Arial" w:hAnsi="Arial" w:cs="Arial"/>
              </w:rPr>
              <w:t>29</w:t>
            </w:r>
          </w:p>
        </w:tc>
        <w:tc>
          <w:tcPr>
            <w:tcW w:w="7063" w:type="dxa"/>
            <w:shd w:val="clear" w:color="auto" w:fill="F2F2F2" w:themeFill="background1" w:themeFillShade="F2"/>
            <w:vAlign w:val="center"/>
          </w:tcPr>
          <w:p w14:paraId="26C0192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participants be paid?</w:t>
            </w:r>
          </w:p>
        </w:tc>
        <w:tc>
          <w:tcPr>
            <w:tcW w:w="876"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290FD87"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F5AE527"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D16037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6F5716B" w14:textId="77777777" w:rsidTr="001755C2">
        <w:trPr>
          <w:trHeight w:val="403"/>
        </w:trPr>
        <w:tc>
          <w:tcPr>
            <w:tcW w:w="561" w:type="dxa"/>
            <w:shd w:val="clear" w:color="auto" w:fill="F2F2F2" w:themeFill="background1" w:themeFillShade="F2"/>
          </w:tcPr>
          <w:p w14:paraId="02335E1B" w14:textId="77777777" w:rsidR="00B829DA" w:rsidRPr="004C3A0B" w:rsidRDefault="00B829DA" w:rsidP="0095305B">
            <w:pPr>
              <w:autoSpaceDE w:val="0"/>
              <w:autoSpaceDN w:val="0"/>
              <w:adjustRightInd w:val="0"/>
              <w:rPr>
                <w:rFonts w:ascii="Arial" w:hAnsi="Arial" w:cs="Arial"/>
              </w:rPr>
            </w:pPr>
            <w:r>
              <w:rPr>
                <w:rFonts w:ascii="Arial" w:hAnsi="Arial" w:cs="Arial"/>
              </w:rPr>
              <w:t>30</w:t>
            </w:r>
          </w:p>
        </w:tc>
        <w:tc>
          <w:tcPr>
            <w:tcW w:w="7063" w:type="dxa"/>
            <w:shd w:val="clear" w:color="auto" w:fill="F2F2F2" w:themeFill="background1" w:themeFillShade="F2"/>
            <w:vAlign w:val="center"/>
          </w:tcPr>
          <w:p w14:paraId="07ADE271"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876"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4D4B81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FA7D756"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4FCF2A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4C9C4090" w14:textId="77777777" w:rsidTr="001755C2">
        <w:trPr>
          <w:trHeight w:val="439"/>
        </w:trPr>
        <w:tc>
          <w:tcPr>
            <w:tcW w:w="561" w:type="dxa"/>
            <w:shd w:val="clear" w:color="auto" w:fill="F2F2F2" w:themeFill="background1" w:themeFillShade="F2"/>
          </w:tcPr>
          <w:p w14:paraId="010CE8AC" w14:textId="77777777" w:rsidR="00B829DA" w:rsidRPr="004C3A0B" w:rsidRDefault="00B829DA" w:rsidP="0095305B">
            <w:pPr>
              <w:autoSpaceDE w:val="0"/>
              <w:autoSpaceDN w:val="0"/>
              <w:adjustRightInd w:val="0"/>
              <w:rPr>
                <w:rFonts w:ascii="Arial" w:hAnsi="Arial" w:cs="Arial"/>
              </w:rPr>
            </w:pPr>
            <w:r>
              <w:rPr>
                <w:rFonts w:ascii="Arial" w:hAnsi="Arial" w:cs="Arial"/>
              </w:rPr>
              <w:t>31</w:t>
            </w:r>
          </w:p>
        </w:tc>
        <w:tc>
          <w:tcPr>
            <w:tcW w:w="7063" w:type="dxa"/>
            <w:shd w:val="clear" w:color="auto" w:fill="F2F2F2" w:themeFill="background1" w:themeFillShade="F2"/>
            <w:vAlign w:val="center"/>
          </w:tcPr>
          <w:p w14:paraId="6746B6F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876"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EE53F0E"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BB0B28F"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4BEF3D0"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3DE95E6" w14:textId="77777777" w:rsidTr="001755C2">
        <w:trPr>
          <w:trHeight w:val="403"/>
        </w:trPr>
        <w:tc>
          <w:tcPr>
            <w:tcW w:w="561" w:type="dxa"/>
            <w:shd w:val="clear" w:color="auto" w:fill="F2F2F2" w:themeFill="background1" w:themeFillShade="F2"/>
          </w:tcPr>
          <w:p w14:paraId="2165B187" w14:textId="77777777" w:rsidR="00B829DA" w:rsidRPr="004C3A0B" w:rsidRDefault="00B829DA" w:rsidP="0095305B">
            <w:pPr>
              <w:autoSpaceDE w:val="0"/>
              <w:autoSpaceDN w:val="0"/>
              <w:adjustRightInd w:val="0"/>
              <w:rPr>
                <w:rFonts w:ascii="Arial" w:hAnsi="Arial" w:cs="Arial"/>
              </w:rPr>
            </w:pPr>
            <w:r>
              <w:rPr>
                <w:rFonts w:ascii="Arial" w:hAnsi="Arial" w:cs="Arial"/>
              </w:rPr>
              <w:t>32</w:t>
            </w:r>
          </w:p>
        </w:tc>
        <w:tc>
          <w:tcPr>
            <w:tcW w:w="7063" w:type="dxa"/>
            <w:shd w:val="clear" w:color="auto" w:fill="F2F2F2" w:themeFill="background1" w:themeFillShade="F2"/>
            <w:vAlign w:val="center"/>
          </w:tcPr>
          <w:p w14:paraId="55583A05"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876"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4B6B193"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FC7337C"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09"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80F0924"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51AE19E" w14:textId="77777777" w:rsidTr="001755C2">
        <w:trPr>
          <w:trHeight w:val="403"/>
        </w:trPr>
        <w:tc>
          <w:tcPr>
            <w:tcW w:w="561" w:type="dxa"/>
            <w:shd w:val="clear" w:color="auto" w:fill="F2F2F2" w:themeFill="background1" w:themeFillShade="F2"/>
          </w:tcPr>
          <w:p w14:paraId="3D298115" w14:textId="77777777" w:rsidR="00B829DA" w:rsidRPr="004C3A0B" w:rsidRDefault="00B829DA" w:rsidP="0095305B">
            <w:pPr>
              <w:autoSpaceDE w:val="0"/>
              <w:autoSpaceDN w:val="0"/>
              <w:adjustRightInd w:val="0"/>
              <w:rPr>
                <w:rFonts w:ascii="Arial" w:hAnsi="Arial" w:cs="Arial"/>
              </w:rPr>
            </w:pPr>
            <w:r>
              <w:rPr>
                <w:rFonts w:ascii="Arial" w:hAnsi="Arial" w:cs="Arial"/>
              </w:rPr>
              <w:t>33</w:t>
            </w:r>
          </w:p>
        </w:tc>
        <w:tc>
          <w:tcPr>
            <w:tcW w:w="9499" w:type="dxa"/>
            <w:gridSpan w:val="4"/>
            <w:shd w:val="clear" w:color="auto" w:fill="F2F2F2" w:themeFill="background1" w:themeFillShade="F2"/>
            <w:vAlign w:val="center"/>
          </w:tcPr>
          <w:p w14:paraId="7C49C516"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829DA" w:rsidRPr="004C3A0B" w14:paraId="60BA110D" w14:textId="77777777" w:rsidTr="001755C2">
        <w:trPr>
          <w:trHeight w:val="403"/>
        </w:trPr>
        <w:tc>
          <w:tcPr>
            <w:tcW w:w="561" w:type="dxa"/>
          </w:tcPr>
          <w:p w14:paraId="634E315B" w14:textId="77777777" w:rsidR="00B829DA" w:rsidRDefault="00B829DA" w:rsidP="0095305B">
            <w:pPr>
              <w:rPr>
                <w:rFonts w:ascii="Arial" w:hAnsi="Arial" w:cs="Arial"/>
              </w:rPr>
            </w:pPr>
            <w:r>
              <w:rPr>
                <w:rFonts w:ascii="Arial" w:hAnsi="Arial" w:cs="Arial"/>
              </w:rPr>
              <w:t>34</w:t>
            </w:r>
          </w:p>
        </w:tc>
        <w:tc>
          <w:tcPr>
            <w:tcW w:w="9499" w:type="dxa"/>
            <w:gridSpan w:val="4"/>
            <w:vAlign w:val="center"/>
          </w:tcPr>
          <w:p w14:paraId="49C84A6C" w14:textId="77777777" w:rsidR="00B829DA" w:rsidRDefault="00B829DA" w:rsidP="0095305B">
            <w:pPr>
              <w:rPr>
                <w:rFonts w:ascii="Arial" w:hAnsi="Arial" w:cs="Arial"/>
              </w:rPr>
            </w:pPr>
          </w:p>
          <w:p w14:paraId="23DBED53" w14:textId="77777777" w:rsidR="00B829DA" w:rsidRDefault="00B829DA" w:rsidP="0095305B">
            <w:pPr>
              <w:rPr>
                <w:rFonts w:ascii="Arial" w:hAnsi="Arial" w:cs="Arial"/>
              </w:rPr>
            </w:pPr>
          </w:p>
          <w:p w14:paraId="472C45B2" w14:textId="77777777" w:rsidR="00B829DA" w:rsidRPr="004C3A0B" w:rsidRDefault="00B829DA" w:rsidP="0095305B">
            <w:pPr>
              <w:rPr>
                <w:rFonts w:ascii="Arial" w:hAnsi="Arial" w:cs="Arial"/>
              </w:rPr>
            </w:pPr>
          </w:p>
          <w:p w14:paraId="087A8E84"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D2D1B47" w14:textId="77777777" w:rsidR="00B829DA" w:rsidRPr="00354F34" w:rsidRDefault="00B829DA" w:rsidP="00B829DA">
      <w:pPr>
        <w:autoSpaceDE w:val="0"/>
        <w:autoSpaceDN w:val="0"/>
        <w:adjustRightInd w:val="0"/>
        <w:spacing w:after="240"/>
        <w:jc w:val="both"/>
        <w:rPr>
          <w:rFonts w:ascii="Arial" w:hAnsi="Arial" w:cs="Arial"/>
          <w:b/>
        </w:rPr>
      </w:pPr>
    </w:p>
    <w:p w14:paraId="267C60CA" w14:textId="77777777" w:rsidR="00B829DA" w:rsidRPr="00354F34" w:rsidRDefault="00B829DA" w:rsidP="00B829DA">
      <w:pPr>
        <w:rPr>
          <w:rFonts w:ascii="Arial" w:hAnsi="Arial" w:cs="Arial"/>
          <w:b/>
        </w:rPr>
      </w:pPr>
      <w:r w:rsidRPr="00354F34">
        <w:rPr>
          <w:rFonts w:ascii="Arial" w:hAnsi="Arial" w:cs="Arial"/>
          <w:b/>
        </w:rPr>
        <w:t>SECTION H: Anticipated Risks</w:t>
      </w: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60"/>
        <w:gridCol w:w="3261"/>
        <w:gridCol w:w="850"/>
        <w:gridCol w:w="536"/>
      </w:tblGrid>
      <w:tr w:rsidR="00B829DA" w:rsidRPr="004C3A0B" w14:paraId="12462CD1" w14:textId="77777777" w:rsidTr="001755C2">
        <w:tc>
          <w:tcPr>
            <w:tcW w:w="587" w:type="dxa"/>
            <w:tcBorders>
              <w:bottom w:val="single" w:sz="4" w:space="0" w:color="auto"/>
            </w:tcBorders>
            <w:shd w:val="clear" w:color="auto" w:fill="F2F2F2" w:themeFill="background1" w:themeFillShade="F2"/>
          </w:tcPr>
          <w:p w14:paraId="0C99F1BD" w14:textId="77777777" w:rsidR="00B829DA" w:rsidRPr="002132F9" w:rsidRDefault="00B829DA" w:rsidP="0095305B">
            <w:pPr>
              <w:pStyle w:val="Heading1"/>
              <w:rPr>
                <w:rFonts w:ascii="Arial" w:hAnsi="Arial" w:cs="Arial"/>
                <w:b/>
                <w:bCs/>
              </w:rPr>
            </w:pPr>
            <w:r w:rsidRPr="002132F9">
              <w:rPr>
                <w:rFonts w:ascii="Arial" w:hAnsi="Arial" w:cs="Arial"/>
              </w:rPr>
              <w:lastRenderedPageBreak/>
              <w:t>1</w:t>
            </w:r>
          </w:p>
        </w:tc>
        <w:tc>
          <w:tcPr>
            <w:tcW w:w="9507" w:type="dxa"/>
            <w:gridSpan w:val="4"/>
            <w:tcBorders>
              <w:bottom w:val="single" w:sz="4" w:space="0" w:color="auto"/>
            </w:tcBorders>
            <w:shd w:val="clear" w:color="auto" w:fill="F2F2F2" w:themeFill="background1" w:themeFillShade="F2"/>
          </w:tcPr>
          <w:p w14:paraId="08DB96A9" w14:textId="77777777" w:rsidR="00B829DA" w:rsidRDefault="00B829DA" w:rsidP="0095305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B2F914E" w14:textId="77777777" w:rsidR="00B829DA" w:rsidRDefault="00B829DA" w:rsidP="0095305B"/>
          <w:p w14:paraId="1AE65B38" w14:textId="77777777" w:rsidR="00B829DA" w:rsidRPr="00204E14" w:rsidRDefault="00B829DA" w:rsidP="0095305B">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B829DA" w:rsidRPr="004C3A0B" w14:paraId="6FF56647" w14:textId="77777777" w:rsidTr="001755C2">
        <w:tc>
          <w:tcPr>
            <w:tcW w:w="587" w:type="dxa"/>
            <w:vMerge w:val="restart"/>
            <w:shd w:val="clear" w:color="auto" w:fill="F2F2F2" w:themeFill="background1" w:themeFillShade="F2"/>
          </w:tcPr>
          <w:p w14:paraId="29320D9E" w14:textId="77777777" w:rsidR="00B829DA" w:rsidRPr="002132F9" w:rsidRDefault="00B829DA" w:rsidP="0095305B">
            <w:pPr>
              <w:pStyle w:val="Heading1"/>
              <w:rPr>
                <w:rFonts w:ascii="Arial" w:hAnsi="Arial" w:cs="Arial"/>
                <w:b/>
                <w:bCs/>
                <w:sz w:val="20"/>
                <w:szCs w:val="16"/>
              </w:rPr>
            </w:pPr>
            <w:r w:rsidRPr="00CE0890">
              <w:rPr>
                <w:rFonts w:ascii="Arial" w:hAnsi="Arial" w:cs="Arial"/>
                <w:sz w:val="20"/>
                <w:szCs w:val="16"/>
              </w:rPr>
              <w:t>2</w:t>
            </w:r>
          </w:p>
        </w:tc>
        <w:tc>
          <w:tcPr>
            <w:tcW w:w="8121" w:type="dxa"/>
            <w:gridSpan w:val="2"/>
            <w:vMerge w:val="restart"/>
            <w:shd w:val="clear" w:color="auto" w:fill="F2F2F2" w:themeFill="background1" w:themeFillShade="F2"/>
          </w:tcPr>
          <w:p w14:paraId="00412904" w14:textId="77777777" w:rsidR="00B829DA" w:rsidRPr="00204E14" w:rsidRDefault="00B829DA" w:rsidP="0095305B">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5ECF1DEC" w14:textId="77777777" w:rsidR="00B829DA" w:rsidRPr="00204E14" w:rsidRDefault="00B829DA" w:rsidP="0095305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BBCBAA" w14:textId="77777777" w:rsidR="00B829DA" w:rsidRPr="00264416" w:rsidRDefault="00B829DA" w:rsidP="0095305B">
            <w:pPr>
              <w:pStyle w:val="Heading1"/>
              <w:rPr>
                <w:rFonts w:ascii="Arial" w:hAnsi="Arial" w:cs="Arial"/>
              </w:rPr>
            </w:pPr>
            <w:r w:rsidRPr="00204E14">
              <w:rPr>
                <w:rFonts w:ascii="Arial" w:hAnsi="Arial" w:cs="Arial"/>
              </w:rPr>
              <w:t xml:space="preserve">Yes </w:t>
            </w:r>
          </w:p>
        </w:tc>
        <w:tc>
          <w:tcPr>
            <w:tcW w:w="536" w:type="dxa"/>
            <w:tcBorders>
              <w:bottom w:val="single" w:sz="4" w:space="0" w:color="auto"/>
            </w:tcBorders>
            <w:shd w:val="clear" w:color="auto" w:fill="BFBFBF" w:themeFill="background1" w:themeFillShade="BF"/>
          </w:tcPr>
          <w:p w14:paraId="21811453" w14:textId="77777777" w:rsidR="00B829DA" w:rsidRPr="00FD519A" w:rsidRDefault="00B829DA" w:rsidP="0095305B">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B829DA" w:rsidRPr="004C3A0B" w14:paraId="74E46CD0" w14:textId="77777777" w:rsidTr="001755C2">
        <w:tc>
          <w:tcPr>
            <w:tcW w:w="587" w:type="dxa"/>
            <w:vMerge/>
            <w:tcBorders>
              <w:bottom w:val="single" w:sz="4" w:space="0" w:color="auto"/>
            </w:tcBorders>
            <w:shd w:val="clear" w:color="auto" w:fill="F2F2F2" w:themeFill="background1" w:themeFillShade="F2"/>
          </w:tcPr>
          <w:p w14:paraId="34619F7D" w14:textId="77777777" w:rsidR="00B829DA" w:rsidRPr="002132F9" w:rsidRDefault="00B829DA" w:rsidP="0095305B">
            <w:pPr>
              <w:pStyle w:val="Heading1"/>
              <w:rPr>
                <w:rFonts w:ascii="Arial" w:hAnsi="Arial" w:cs="Arial"/>
                <w:b/>
                <w:bCs/>
                <w:sz w:val="20"/>
                <w:szCs w:val="16"/>
              </w:rPr>
            </w:pPr>
          </w:p>
        </w:tc>
        <w:tc>
          <w:tcPr>
            <w:tcW w:w="8121" w:type="dxa"/>
            <w:gridSpan w:val="2"/>
            <w:vMerge/>
            <w:tcBorders>
              <w:bottom w:val="single" w:sz="4" w:space="0" w:color="auto"/>
            </w:tcBorders>
            <w:shd w:val="clear" w:color="auto" w:fill="F2F2F2" w:themeFill="background1" w:themeFillShade="F2"/>
          </w:tcPr>
          <w:p w14:paraId="20305541" w14:textId="77777777" w:rsidR="00B829DA" w:rsidRPr="00204E14" w:rsidRDefault="00B829DA" w:rsidP="0095305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436617" w14:textId="77777777" w:rsidR="00B829DA" w:rsidRPr="00204E14" w:rsidRDefault="00B829DA" w:rsidP="0095305B">
            <w:pPr>
              <w:pStyle w:val="Heading1"/>
              <w:rPr>
                <w:rFonts w:ascii="Arial" w:hAnsi="Arial" w:cs="Arial"/>
              </w:rPr>
            </w:pPr>
            <w:r w:rsidRPr="00204E14">
              <w:rPr>
                <w:rFonts w:ascii="Arial" w:hAnsi="Arial" w:cs="Arial"/>
              </w:rPr>
              <w:t>No</w:t>
            </w:r>
          </w:p>
        </w:tc>
        <w:tc>
          <w:tcPr>
            <w:tcW w:w="536" w:type="dxa"/>
            <w:tcBorders>
              <w:bottom w:val="single" w:sz="4" w:space="0" w:color="auto"/>
            </w:tcBorders>
            <w:shd w:val="clear" w:color="auto" w:fill="BFBFBF" w:themeFill="background1" w:themeFillShade="BF"/>
          </w:tcPr>
          <w:p w14:paraId="29B08B80" w14:textId="77777777" w:rsidR="00B829DA" w:rsidRDefault="00B829DA" w:rsidP="0095305B">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829DA" w:rsidRPr="004C3A0B" w14:paraId="1553DCF9" w14:textId="77777777" w:rsidTr="001755C2">
        <w:tc>
          <w:tcPr>
            <w:tcW w:w="587" w:type="dxa"/>
            <w:tcBorders>
              <w:bottom w:val="single" w:sz="4" w:space="0" w:color="auto"/>
            </w:tcBorders>
            <w:shd w:val="clear" w:color="auto" w:fill="F2F2F2" w:themeFill="background1" w:themeFillShade="F2"/>
          </w:tcPr>
          <w:p w14:paraId="7A2F540E" w14:textId="77777777" w:rsidR="00B829DA" w:rsidRPr="002132F9" w:rsidRDefault="00B829DA" w:rsidP="0095305B">
            <w:pPr>
              <w:rPr>
                <w:rFonts w:ascii="Arial" w:hAnsi="Arial" w:cs="Arial"/>
              </w:rPr>
            </w:pPr>
            <w:r w:rsidRPr="002132F9">
              <w:rPr>
                <w:rFonts w:ascii="Arial" w:hAnsi="Arial" w:cs="Arial"/>
              </w:rPr>
              <w:t>3</w:t>
            </w:r>
          </w:p>
        </w:tc>
        <w:tc>
          <w:tcPr>
            <w:tcW w:w="9507" w:type="dxa"/>
            <w:gridSpan w:val="4"/>
            <w:tcBorders>
              <w:bottom w:val="single" w:sz="4" w:space="0" w:color="auto"/>
            </w:tcBorders>
            <w:shd w:val="clear" w:color="auto" w:fill="F2F2F2" w:themeFill="background1" w:themeFillShade="F2"/>
          </w:tcPr>
          <w:p w14:paraId="04B89DE4" w14:textId="77777777" w:rsidR="00B829DA" w:rsidRPr="004C3A0B" w:rsidRDefault="00B829DA" w:rsidP="0095305B">
            <w:pPr>
              <w:rPr>
                <w:rFonts w:ascii="Arial" w:hAnsi="Arial" w:cs="Arial"/>
              </w:rPr>
            </w:pPr>
            <w:r w:rsidRPr="004C3A0B">
              <w:rPr>
                <w:rFonts w:ascii="Arial" w:hAnsi="Arial" w:cs="Arial"/>
                <w:b/>
              </w:rPr>
              <w:t>Risks to participants</w:t>
            </w:r>
          </w:p>
          <w:p w14:paraId="398DF098" w14:textId="77777777" w:rsidR="00B829DA" w:rsidRPr="004C3A0B" w:rsidRDefault="00B829DA" w:rsidP="0095305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B829DA" w:rsidRPr="004C3A0B" w14:paraId="54ED119C" w14:textId="77777777" w:rsidTr="001755C2">
        <w:tc>
          <w:tcPr>
            <w:tcW w:w="587" w:type="dxa"/>
            <w:tcBorders>
              <w:top w:val="single" w:sz="4" w:space="0" w:color="auto"/>
              <w:bottom w:val="single" w:sz="4" w:space="0" w:color="auto"/>
            </w:tcBorders>
          </w:tcPr>
          <w:p w14:paraId="4D51098F" w14:textId="77777777" w:rsidR="00B829DA" w:rsidRPr="00CE0890" w:rsidRDefault="00B829DA" w:rsidP="0095305B">
            <w:pPr>
              <w:autoSpaceDE w:val="0"/>
              <w:autoSpaceDN w:val="0"/>
              <w:adjustRightInd w:val="0"/>
              <w:rPr>
                <w:rFonts w:ascii="Arial" w:hAnsi="Arial" w:cs="Arial"/>
              </w:rPr>
            </w:pPr>
            <w:r w:rsidRPr="00CE0890">
              <w:rPr>
                <w:rFonts w:ascii="Arial" w:hAnsi="Arial" w:cs="Arial"/>
              </w:rPr>
              <w:t>4</w:t>
            </w:r>
          </w:p>
        </w:tc>
        <w:tc>
          <w:tcPr>
            <w:tcW w:w="4860" w:type="dxa"/>
            <w:tcBorders>
              <w:top w:val="single" w:sz="4" w:space="0" w:color="auto"/>
              <w:bottom w:val="single" w:sz="4" w:space="0" w:color="auto"/>
            </w:tcBorders>
          </w:tcPr>
          <w:p w14:paraId="38E88944" w14:textId="77777777" w:rsidR="00B829DA" w:rsidRDefault="00B829DA" w:rsidP="0095305B">
            <w:pPr>
              <w:autoSpaceDE w:val="0"/>
              <w:autoSpaceDN w:val="0"/>
              <w:adjustRightInd w:val="0"/>
              <w:rPr>
                <w:rFonts w:ascii="Arial" w:hAnsi="Arial" w:cs="Arial"/>
              </w:rPr>
            </w:pPr>
            <w:r>
              <w:rPr>
                <w:rFonts w:ascii="Arial" w:hAnsi="Arial" w:cs="Arial"/>
              </w:rPr>
              <w:t>Risk to Participant:</w:t>
            </w:r>
          </w:p>
          <w:p w14:paraId="4BE6D922" w14:textId="77777777" w:rsidR="00B829DA" w:rsidRDefault="00B829DA" w:rsidP="0095305B">
            <w:pPr>
              <w:autoSpaceDE w:val="0"/>
              <w:autoSpaceDN w:val="0"/>
              <w:adjustRightInd w:val="0"/>
              <w:rPr>
                <w:rFonts w:ascii="Arial" w:hAnsi="Arial" w:cs="Arial"/>
              </w:rPr>
            </w:pPr>
          </w:p>
          <w:p w14:paraId="7224C89D" w14:textId="77777777" w:rsidR="00B829DA" w:rsidRDefault="00B829DA" w:rsidP="0095305B">
            <w:pPr>
              <w:rPr>
                <w:rFonts w:ascii="Arial" w:hAnsi="Arial" w:cs="Arial"/>
              </w:rPr>
            </w:pPr>
            <w:r>
              <w:rPr>
                <w:rFonts w:ascii="Arial" w:hAnsi="Arial" w:cs="Arial"/>
              </w:rPr>
              <w:t xml:space="preserve">Emotional distress: racism is a sensitive </w:t>
            </w:r>
            <w:proofErr w:type="gramStart"/>
            <w:r>
              <w:rPr>
                <w:rFonts w:ascii="Arial" w:hAnsi="Arial" w:cs="Arial"/>
              </w:rPr>
              <w:t>subject, and</w:t>
            </w:r>
            <w:proofErr w:type="gramEnd"/>
            <w:r>
              <w:rPr>
                <w:rFonts w:ascii="Arial" w:hAnsi="Arial" w:cs="Arial"/>
              </w:rPr>
              <w:t xml:space="preserve"> discussing the possibility of participants potentially unknowingly perpetuating inequality though a lack of information could be distressing.</w:t>
            </w:r>
          </w:p>
          <w:p w14:paraId="08311205" w14:textId="77777777" w:rsidR="00B829DA" w:rsidRDefault="00B829DA" w:rsidP="0095305B">
            <w:pPr>
              <w:rPr>
                <w:rFonts w:ascii="Arial" w:hAnsi="Arial" w:cs="Arial"/>
              </w:rPr>
            </w:pPr>
          </w:p>
          <w:p w14:paraId="5D8CFB58" w14:textId="77777777" w:rsidR="00B829DA" w:rsidRDefault="00B829DA" w:rsidP="0095305B">
            <w:pPr>
              <w:rPr>
                <w:rFonts w:ascii="Arial" w:hAnsi="Arial" w:cs="Arial"/>
              </w:rPr>
            </w:pPr>
          </w:p>
          <w:p w14:paraId="04933B49" w14:textId="77777777" w:rsidR="00B829DA" w:rsidRDefault="00B829DA" w:rsidP="0095305B">
            <w:pPr>
              <w:rPr>
                <w:rFonts w:ascii="Arial" w:hAnsi="Arial" w:cs="Arial"/>
              </w:rPr>
            </w:pPr>
          </w:p>
          <w:p w14:paraId="1F560A9B" w14:textId="77777777" w:rsidR="00B829DA" w:rsidRDefault="00B829DA" w:rsidP="0095305B">
            <w:pPr>
              <w:rPr>
                <w:rFonts w:ascii="Arial" w:hAnsi="Arial" w:cs="Arial"/>
              </w:rPr>
            </w:pPr>
          </w:p>
          <w:p w14:paraId="42E1A0CB" w14:textId="77777777" w:rsidR="00B829DA" w:rsidRDefault="00B829DA" w:rsidP="0095305B">
            <w:pPr>
              <w:rPr>
                <w:rFonts w:ascii="Arial" w:hAnsi="Arial" w:cs="Arial"/>
              </w:rPr>
            </w:pPr>
          </w:p>
          <w:p w14:paraId="64E26655" w14:textId="77777777" w:rsidR="00B829DA" w:rsidRPr="004C3A0B" w:rsidRDefault="00B829DA" w:rsidP="0095305B">
            <w:pPr>
              <w:rPr>
                <w:rFonts w:ascii="Arial" w:hAnsi="Arial" w:cs="Arial"/>
              </w:rPr>
            </w:pPr>
          </w:p>
          <w:p w14:paraId="5C7CBBDF" w14:textId="77777777" w:rsidR="00B829DA" w:rsidRPr="004C3A0B" w:rsidRDefault="00B829DA" w:rsidP="0095305B">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47" w:type="dxa"/>
            <w:gridSpan w:val="3"/>
            <w:tcBorders>
              <w:top w:val="single" w:sz="4" w:space="0" w:color="auto"/>
              <w:bottom w:val="single" w:sz="4" w:space="0" w:color="auto"/>
            </w:tcBorders>
          </w:tcPr>
          <w:p w14:paraId="3840308E" w14:textId="77777777" w:rsidR="00B829DA" w:rsidRDefault="00B829DA" w:rsidP="0095305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1938990" w14:textId="77777777" w:rsidR="00B829DA" w:rsidRDefault="00B829DA" w:rsidP="0095305B">
            <w:pPr>
              <w:rPr>
                <w:rFonts w:ascii="Arial" w:hAnsi="Arial" w:cs="Arial"/>
              </w:rPr>
            </w:pPr>
          </w:p>
          <w:p w14:paraId="641101D9" w14:textId="77777777" w:rsidR="00B829DA" w:rsidRDefault="00B829DA" w:rsidP="0095305B">
            <w:pPr>
              <w:rPr>
                <w:rFonts w:ascii="Arial" w:hAnsi="Arial" w:cs="Arial"/>
              </w:rPr>
            </w:pPr>
            <w:r>
              <w:rPr>
                <w:rFonts w:ascii="Arial" w:hAnsi="Arial" w:cs="Arial"/>
              </w:rPr>
              <w:t xml:space="preserve">I will carefully word questions, to avoid accusation, </w:t>
            </w:r>
            <w:proofErr w:type="gramStart"/>
            <w:r>
              <w:rPr>
                <w:rFonts w:ascii="Arial" w:hAnsi="Arial" w:cs="Arial"/>
              </w:rPr>
              <w:t>assumptions</w:t>
            </w:r>
            <w:proofErr w:type="gramEnd"/>
            <w:r>
              <w:rPr>
                <w:rFonts w:ascii="Arial" w:hAnsi="Arial" w:cs="Arial"/>
              </w:rPr>
              <w:t xml:space="preserve"> and prejudice.</w:t>
            </w:r>
          </w:p>
          <w:p w14:paraId="7B80C5EF" w14:textId="77777777" w:rsidR="00B829DA" w:rsidRDefault="00B829DA" w:rsidP="0095305B">
            <w:pPr>
              <w:rPr>
                <w:rFonts w:ascii="Arial" w:hAnsi="Arial" w:cs="Arial"/>
              </w:rPr>
            </w:pPr>
            <w:r>
              <w:rPr>
                <w:rFonts w:ascii="Arial" w:hAnsi="Arial" w:cs="Arial"/>
              </w:rPr>
              <w:t xml:space="preserve">I will also make it clear that participants can opt out at any point and their data be removed. </w:t>
            </w:r>
          </w:p>
          <w:p w14:paraId="16365571" w14:textId="77777777" w:rsidR="00B829DA" w:rsidRPr="004C3A0B" w:rsidRDefault="00B829DA" w:rsidP="0095305B">
            <w:pPr>
              <w:rPr>
                <w:rFonts w:ascii="Arial" w:hAnsi="Arial" w:cs="Arial"/>
              </w:rPr>
            </w:pPr>
          </w:p>
          <w:p w14:paraId="3D788E04" w14:textId="77777777" w:rsidR="00B829DA" w:rsidRPr="00354F34" w:rsidRDefault="00B829DA" w:rsidP="0095305B">
            <w:pPr>
              <w:autoSpaceDE w:val="0"/>
              <w:autoSpaceDN w:val="0"/>
              <w:adjustRightInd w:val="0"/>
              <w:rPr>
                <w:rFonts w:cs="Arial"/>
                <w:i/>
              </w:rPr>
            </w:pPr>
          </w:p>
        </w:tc>
      </w:tr>
      <w:tr w:rsidR="00B829DA" w:rsidRPr="004C3A0B" w14:paraId="48F8C892" w14:textId="77777777" w:rsidTr="001755C2">
        <w:tc>
          <w:tcPr>
            <w:tcW w:w="587" w:type="dxa"/>
            <w:tcBorders>
              <w:bottom w:val="single" w:sz="4" w:space="0" w:color="auto"/>
            </w:tcBorders>
            <w:shd w:val="clear" w:color="auto" w:fill="F2F2F2" w:themeFill="background1" w:themeFillShade="F2"/>
          </w:tcPr>
          <w:p w14:paraId="25C96591" w14:textId="77777777" w:rsidR="00B829DA" w:rsidRPr="00E32138" w:rsidRDefault="00B829DA" w:rsidP="0095305B">
            <w:pPr>
              <w:rPr>
                <w:rFonts w:ascii="Arial" w:hAnsi="Arial" w:cs="Arial"/>
              </w:rPr>
            </w:pPr>
            <w:r w:rsidRPr="00E32138">
              <w:rPr>
                <w:rFonts w:ascii="Arial" w:hAnsi="Arial" w:cs="Arial"/>
              </w:rPr>
              <w:t>5</w:t>
            </w:r>
          </w:p>
        </w:tc>
        <w:tc>
          <w:tcPr>
            <w:tcW w:w="9507" w:type="dxa"/>
            <w:gridSpan w:val="4"/>
            <w:tcBorders>
              <w:bottom w:val="single" w:sz="4" w:space="0" w:color="auto"/>
            </w:tcBorders>
            <w:shd w:val="clear" w:color="auto" w:fill="F2F2F2" w:themeFill="background1" w:themeFillShade="F2"/>
          </w:tcPr>
          <w:p w14:paraId="3A4A21A0" w14:textId="77777777" w:rsidR="00B829DA" w:rsidRPr="004C3A0B" w:rsidRDefault="00B829DA" w:rsidP="0095305B">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B829DA" w:rsidRPr="004C3A0B" w14:paraId="5279E347" w14:textId="77777777" w:rsidTr="001755C2">
        <w:tc>
          <w:tcPr>
            <w:tcW w:w="587" w:type="dxa"/>
            <w:tcBorders>
              <w:top w:val="single" w:sz="4" w:space="0" w:color="auto"/>
              <w:bottom w:val="single" w:sz="4" w:space="0" w:color="auto"/>
            </w:tcBorders>
          </w:tcPr>
          <w:p w14:paraId="0B3373E4" w14:textId="77777777" w:rsidR="00B829DA" w:rsidRPr="00CE0890" w:rsidRDefault="00B829DA" w:rsidP="0095305B">
            <w:pPr>
              <w:rPr>
                <w:rFonts w:ascii="Arial" w:hAnsi="Arial" w:cs="Arial"/>
              </w:rPr>
            </w:pPr>
          </w:p>
        </w:tc>
        <w:tc>
          <w:tcPr>
            <w:tcW w:w="9507" w:type="dxa"/>
            <w:gridSpan w:val="4"/>
            <w:tcBorders>
              <w:top w:val="single" w:sz="4" w:space="0" w:color="auto"/>
              <w:bottom w:val="single" w:sz="4" w:space="0" w:color="auto"/>
            </w:tcBorders>
          </w:tcPr>
          <w:p w14:paraId="4FF1A60D" w14:textId="77777777" w:rsidR="00B829DA" w:rsidRDefault="00B829DA" w:rsidP="0095305B">
            <w:pPr>
              <w:rPr>
                <w:rFonts w:ascii="Arial" w:hAnsi="Arial" w:cs="Arial"/>
              </w:rPr>
            </w:pPr>
            <w:r>
              <w:rPr>
                <w:rFonts w:ascii="Arial" w:hAnsi="Arial" w:cs="Arial"/>
              </w:rPr>
              <w:t>I will provide the details for Mind charity which offers support for issues to do with racism and other mental health support.</w:t>
            </w:r>
          </w:p>
          <w:p w14:paraId="047C31B8" w14:textId="77777777" w:rsidR="00B829DA" w:rsidRDefault="00B829DA" w:rsidP="0095305B">
            <w:pPr>
              <w:rPr>
                <w:rFonts w:ascii="Arial" w:hAnsi="Arial" w:cs="Arial"/>
              </w:rPr>
            </w:pPr>
          </w:p>
          <w:p w14:paraId="2B8C1006" w14:textId="77777777" w:rsidR="00B829DA" w:rsidRDefault="00B829DA" w:rsidP="0095305B">
            <w:pPr>
              <w:rPr>
                <w:rFonts w:ascii="Arial" w:hAnsi="Arial" w:cs="Arial"/>
              </w:rPr>
            </w:pPr>
            <w:r w:rsidRPr="00B1378F">
              <w:rPr>
                <w:rFonts w:ascii="Arial" w:hAnsi="Arial" w:cs="Arial"/>
              </w:rPr>
              <w:t>https://www.mind.org.uk/information-support/local-minds/</w:t>
            </w:r>
          </w:p>
          <w:p w14:paraId="374F8827" w14:textId="77777777" w:rsidR="00B829DA" w:rsidRPr="004C3A0B" w:rsidRDefault="00B829DA" w:rsidP="0095305B">
            <w:pPr>
              <w:rPr>
                <w:rFonts w:ascii="Arial" w:hAnsi="Arial" w:cs="Arial"/>
              </w:rPr>
            </w:pPr>
          </w:p>
          <w:p w14:paraId="01270F12"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72C7A1C9" w14:textId="77777777" w:rsidTr="001755C2">
        <w:tc>
          <w:tcPr>
            <w:tcW w:w="587" w:type="dxa"/>
            <w:tcBorders>
              <w:top w:val="single" w:sz="4" w:space="0" w:color="auto"/>
              <w:bottom w:val="single" w:sz="4" w:space="0" w:color="auto"/>
            </w:tcBorders>
            <w:shd w:val="clear" w:color="auto" w:fill="F2F2F2" w:themeFill="background1" w:themeFillShade="F2"/>
          </w:tcPr>
          <w:p w14:paraId="29110E69" w14:textId="77777777" w:rsidR="00B829DA" w:rsidRPr="002132F9" w:rsidRDefault="00B829DA" w:rsidP="0095305B">
            <w:pPr>
              <w:rPr>
                <w:rFonts w:ascii="Arial" w:hAnsi="Arial" w:cs="Arial"/>
              </w:rPr>
            </w:pPr>
            <w:r w:rsidRPr="002132F9">
              <w:rPr>
                <w:rFonts w:ascii="Arial" w:hAnsi="Arial" w:cs="Arial"/>
              </w:rPr>
              <w:lastRenderedPageBreak/>
              <w:t>6</w:t>
            </w:r>
          </w:p>
        </w:tc>
        <w:tc>
          <w:tcPr>
            <w:tcW w:w="9507" w:type="dxa"/>
            <w:gridSpan w:val="4"/>
            <w:tcBorders>
              <w:top w:val="single" w:sz="4" w:space="0" w:color="auto"/>
              <w:bottom w:val="single" w:sz="4" w:space="0" w:color="auto"/>
            </w:tcBorders>
            <w:shd w:val="clear" w:color="auto" w:fill="F2F2F2" w:themeFill="background1" w:themeFillShade="F2"/>
          </w:tcPr>
          <w:p w14:paraId="0E629B81" w14:textId="77777777" w:rsidR="00B829DA" w:rsidRPr="004C3A0B" w:rsidRDefault="00B829DA" w:rsidP="0095305B">
            <w:pPr>
              <w:rPr>
                <w:rFonts w:ascii="Arial" w:hAnsi="Arial" w:cs="Arial"/>
              </w:rPr>
            </w:pPr>
            <w:r w:rsidRPr="004C3A0B">
              <w:rPr>
                <w:rFonts w:ascii="Arial" w:hAnsi="Arial" w:cs="Arial"/>
                <w:b/>
              </w:rPr>
              <w:t>Risks to investigator</w:t>
            </w:r>
          </w:p>
          <w:p w14:paraId="77F450AB" w14:textId="77777777" w:rsidR="00B829DA" w:rsidRPr="004C3A0B" w:rsidRDefault="00B829DA" w:rsidP="0095305B">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B829DA" w:rsidRPr="004C3A0B" w14:paraId="72A3D57C" w14:textId="77777777" w:rsidTr="001755C2">
        <w:tc>
          <w:tcPr>
            <w:tcW w:w="587" w:type="dxa"/>
            <w:tcBorders>
              <w:top w:val="single" w:sz="4" w:space="0" w:color="auto"/>
              <w:bottom w:val="single" w:sz="4" w:space="0" w:color="auto"/>
            </w:tcBorders>
          </w:tcPr>
          <w:p w14:paraId="6F968AFC" w14:textId="77777777" w:rsidR="00B829DA" w:rsidRPr="00CE0890" w:rsidRDefault="00B829DA" w:rsidP="0095305B">
            <w:pPr>
              <w:autoSpaceDE w:val="0"/>
              <w:autoSpaceDN w:val="0"/>
              <w:adjustRightInd w:val="0"/>
              <w:rPr>
                <w:rFonts w:ascii="Arial" w:hAnsi="Arial" w:cs="Arial"/>
              </w:rPr>
            </w:pPr>
          </w:p>
        </w:tc>
        <w:tc>
          <w:tcPr>
            <w:tcW w:w="4860" w:type="dxa"/>
            <w:tcBorders>
              <w:top w:val="single" w:sz="4" w:space="0" w:color="auto"/>
              <w:bottom w:val="single" w:sz="4" w:space="0" w:color="auto"/>
            </w:tcBorders>
          </w:tcPr>
          <w:p w14:paraId="7D5EE632" w14:textId="77777777" w:rsidR="00B829DA" w:rsidRDefault="00B829DA" w:rsidP="0095305B">
            <w:pPr>
              <w:autoSpaceDE w:val="0"/>
              <w:autoSpaceDN w:val="0"/>
              <w:adjustRightInd w:val="0"/>
              <w:rPr>
                <w:rFonts w:ascii="Arial" w:hAnsi="Arial" w:cs="Arial"/>
              </w:rPr>
            </w:pPr>
            <w:r>
              <w:rPr>
                <w:rFonts w:ascii="Arial" w:hAnsi="Arial" w:cs="Arial"/>
              </w:rPr>
              <w:t>Risk to Investigator:</w:t>
            </w:r>
          </w:p>
          <w:p w14:paraId="3CB207B9" w14:textId="77777777" w:rsidR="00B829DA" w:rsidRDefault="00B829DA" w:rsidP="0095305B">
            <w:pPr>
              <w:rPr>
                <w:rFonts w:ascii="Arial" w:hAnsi="Arial" w:cs="Arial"/>
                <w:color w:val="000000" w:themeColor="text1"/>
              </w:rPr>
            </w:pPr>
          </w:p>
          <w:p w14:paraId="14DF0BEB" w14:textId="77777777" w:rsidR="00B829DA" w:rsidRDefault="00B829DA" w:rsidP="0095305B">
            <w:pPr>
              <w:rPr>
                <w:rFonts w:ascii="Arial" w:hAnsi="Arial" w:cs="Arial"/>
                <w:color w:val="000000" w:themeColor="text1"/>
              </w:rPr>
            </w:pPr>
            <w:r>
              <w:rPr>
                <w:rFonts w:ascii="Arial" w:hAnsi="Arial" w:cs="Arial"/>
                <w:color w:val="000000" w:themeColor="text1"/>
              </w:rPr>
              <w:t>Emotional distress: dealing with a sensitive subject could create conflict or upset which could cause emotional distress.</w:t>
            </w:r>
          </w:p>
          <w:p w14:paraId="4BD8E354" w14:textId="77777777" w:rsidR="00B829DA" w:rsidRPr="007930B7" w:rsidRDefault="00B829DA" w:rsidP="0095305B">
            <w:pPr>
              <w:rPr>
                <w:rFonts w:ascii="Arial" w:hAnsi="Arial" w:cs="Arial"/>
                <w:color w:val="000000" w:themeColor="text1"/>
              </w:rPr>
            </w:pPr>
          </w:p>
          <w:p w14:paraId="5A95E6C1" w14:textId="77777777" w:rsidR="00B829DA" w:rsidRPr="004C3A0B" w:rsidRDefault="00B829DA" w:rsidP="0095305B">
            <w:pPr>
              <w:rPr>
                <w:rFonts w:ascii="Arial" w:hAnsi="Arial" w:cs="Arial"/>
              </w:rPr>
            </w:pPr>
          </w:p>
          <w:p w14:paraId="43C260C4" w14:textId="77777777" w:rsidR="00B829DA" w:rsidRPr="004C3A0B" w:rsidRDefault="00B829DA" w:rsidP="0095305B">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47" w:type="dxa"/>
            <w:gridSpan w:val="3"/>
            <w:tcBorders>
              <w:top w:val="single" w:sz="4" w:space="0" w:color="auto"/>
              <w:bottom w:val="single" w:sz="4" w:space="0" w:color="auto"/>
            </w:tcBorders>
          </w:tcPr>
          <w:p w14:paraId="13071333" w14:textId="77777777" w:rsidR="00B829DA" w:rsidRPr="00354F34" w:rsidRDefault="00B829DA" w:rsidP="0095305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17856C2" w14:textId="77777777" w:rsidR="00B829DA" w:rsidRDefault="00B829DA" w:rsidP="0095305B">
            <w:pPr>
              <w:rPr>
                <w:rFonts w:ascii="Arial" w:hAnsi="Arial" w:cs="Arial"/>
              </w:rPr>
            </w:pPr>
          </w:p>
          <w:p w14:paraId="50A5120A" w14:textId="77777777" w:rsidR="00B829DA" w:rsidRDefault="00B829DA" w:rsidP="0095305B">
            <w:pPr>
              <w:rPr>
                <w:rFonts w:ascii="Arial" w:hAnsi="Arial" w:cs="Arial"/>
              </w:rPr>
            </w:pPr>
            <w:r>
              <w:rPr>
                <w:rFonts w:ascii="Arial" w:hAnsi="Arial" w:cs="Arial"/>
              </w:rPr>
              <w:t xml:space="preserve">I will try to remain as neutral as </w:t>
            </w:r>
            <w:proofErr w:type="gramStart"/>
            <w:r>
              <w:rPr>
                <w:rFonts w:ascii="Arial" w:hAnsi="Arial" w:cs="Arial"/>
              </w:rPr>
              <w:t>possible, and</w:t>
            </w:r>
            <w:proofErr w:type="gramEnd"/>
            <w:r>
              <w:rPr>
                <w:rFonts w:ascii="Arial" w:hAnsi="Arial" w:cs="Arial"/>
              </w:rPr>
              <w:t xml:space="preserve"> keeping a diary will help to reflect on and improve my practice.</w:t>
            </w:r>
          </w:p>
          <w:p w14:paraId="67B1E0FF" w14:textId="77777777" w:rsidR="00B829DA" w:rsidRPr="004C3A0B" w:rsidRDefault="00B829DA" w:rsidP="0095305B">
            <w:pPr>
              <w:rPr>
                <w:rFonts w:ascii="Arial" w:hAnsi="Arial" w:cs="Arial"/>
              </w:rPr>
            </w:pPr>
          </w:p>
          <w:p w14:paraId="2E118EE6"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7F7B33DA" w14:textId="77777777" w:rsidTr="001755C2">
        <w:tc>
          <w:tcPr>
            <w:tcW w:w="587" w:type="dxa"/>
            <w:tcBorders>
              <w:top w:val="single" w:sz="4" w:space="0" w:color="auto"/>
              <w:bottom w:val="single" w:sz="4" w:space="0" w:color="auto"/>
            </w:tcBorders>
            <w:shd w:val="clear" w:color="auto" w:fill="F2F2F2" w:themeFill="background1" w:themeFillShade="F2"/>
          </w:tcPr>
          <w:p w14:paraId="1241DE46" w14:textId="77777777" w:rsidR="00B829DA" w:rsidRPr="002132F9" w:rsidRDefault="00B829DA" w:rsidP="0095305B">
            <w:pPr>
              <w:rPr>
                <w:rFonts w:ascii="Arial" w:hAnsi="Arial" w:cs="Arial"/>
              </w:rPr>
            </w:pPr>
            <w:r w:rsidRPr="002132F9">
              <w:rPr>
                <w:rFonts w:ascii="Arial" w:hAnsi="Arial" w:cs="Arial"/>
              </w:rPr>
              <w:t>7</w:t>
            </w:r>
          </w:p>
        </w:tc>
        <w:tc>
          <w:tcPr>
            <w:tcW w:w="9507" w:type="dxa"/>
            <w:gridSpan w:val="4"/>
            <w:tcBorders>
              <w:top w:val="single" w:sz="4" w:space="0" w:color="auto"/>
              <w:bottom w:val="single" w:sz="4" w:space="0" w:color="auto"/>
            </w:tcBorders>
            <w:shd w:val="clear" w:color="auto" w:fill="F2F2F2" w:themeFill="background1" w:themeFillShade="F2"/>
          </w:tcPr>
          <w:p w14:paraId="03F8F063" w14:textId="77777777" w:rsidR="00B829DA" w:rsidRPr="004C3A0B" w:rsidRDefault="00B829DA" w:rsidP="0095305B">
            <w:pPr>
              <w:rPr>
                <w:rFonts w:ascii="Arial" w:hAnsi="Arial" w:cs="Arial"/>
              </w:rPr>
            </w:pPr>
            <w:r w:rsidRPr="004C3A0B">
              <w:rPr>
                <w:rFonts w:ascii="Arial" w:hAnsi="Arial" w:cs="Arial"/>
                <w:b/>
              </w:rPr>
              <w:t>University/institutional risks</w:t>
            </w:r>
          </w:p>
          <w:p w14:paraId="002AA7FD" w14:textId="77777777" w:rsidR="00B829DA" w:rsidRPr="004C3A0B" w:rsidRDefault="00B829DA" w:rsidP="0095305B">
            <w:pPr>
              <w:rPr>
                <w:rFonts w:ascii="Arial" w:hAnsi="Arial" w:cs="Arial"/>
              </w:rPr>
            </w:pPr>
            <w:r w:rsidRPr="004C3A0B">
              <w:rPr>
                <w:rFonts w:ascii="Arial" w:hAnsi="Arial" w:cs="Arial"/>
              </w:rPr>
              <w:t>For example: adverse publicity, financial loss, data protection</w:t>
            </w:r>
          </w:p>
        </w:tc>
      </w:tr>
      <w:tr w:rsidR="00B829DA" w:rsidRPr="004C3A0B" w14:paraId="15A86BFD" w14:textId="77777777" w:rsidTr="001755C2">
        <w:tc>
          <w:tcPr>
            <w:tcW w:w="587" w:type="dxa"/>
            <w:tcBorders>
              <w:top w:val="single" w:sz="4" w:space="0" w:color="auto"/>
              <w:bottom w:val="single" w:sz="4" w:space="0" w:color="auto"/>
            </w:tcBorders>
          </w:tcPr>
          <w:p w14:paraId="34813313" w14:textId="77777777" w:rsidR="00B829DA" w:rsidRPr="00CE0890" w:rsidRDefault="00B829DA" w:rsidP="0095305B">
            <w:pPr>
              <w:autoSpaceDE w:val="0"/>
              <w:autoSpaceDN w:val="0"/>
              <w:adjustRightInd w:val="0"/>
              <w:rPr>
                <w:rFonts w:ascii="Arial" w:hAnsi="Arial" w:cs="Arial"/>
              </w:rPr>
            </w:pPr>
          </w:p>
        </w:tc>
        <w:tc>
          <w:tcPr>
            <w:tcW w:w="4860" w:type="dxa"/>
            <w:tcBorders>
              <w:top w:val="single" w:sz="4" w:space="0" w:color="auto"/>
              <w:bottom w:val="single" w:sz="4" w:space="0" w:color="auto"/>
            </w:tcBorders>
          </w:tcPr>
          <w:p w14:paraId="5B9131F3" w14:textId="77777777" w:rsidR="00B829DA" w:rsidRDefault="00B829DA" w:rsidP="0095305B">
            <w:pPr>
              <w:autoSpaceDE w:val="0"/>
              <w:autoSpaceDN w:val="0"/>
              <w:adjustRightInd w:val="0"/>
              <w:rPr>
                <w:rFonts w:ascii="Arial" w:hAnsi="Arial" w:cs="Arial"/>
              </w:rPr>
            </w:pPr>
            <w:r>
              <w:rPr>
                <w:rFonts w:ascii="Arial" w:hAnsi="Arial" w:cs="Arial"/>
              </w:rPr>
              <w:t>Risk to University:</w:t>
            </w:r>
          </w:p>
          <w:p w14:paraId="6C360D25" w14:textId="77777777" w:rsidR="00B829DA" w:rsidRDefault="00B829DA" w:rsidP="0095305B">
            <w:pPr>
              <w:rPr>
                <w:rFonts w:ascii="Arial" w:hAnsi="Arial" w:cs="Arial"/>
                <w:color w:val="00B050"/>
              </w:rPr>
            </w:pPr>
          </w:p>
          <w:p w14:paraId="70A3246C" w14:textId="77777777" w:rsidR="00B829DA" w:rsidRPr="007930B7" w:rsidRDefault="00B829DA" w:rsidP="0095305B">
            <w:pPr>
              <w:rPr>
                <w:rFonts w:ascii="Arial" w:hAnsi="Arial" w:cs="Arial"/>
                <w:color w:val="000000" w:themeColor="text1"/>
              </w:rPr>
            </w:pPr>
            <w:r>
              <w:rPr>
                <w:rFonts w:ascii="Arial" w:hAnsi="Arial" w:cs="Arial"/>
                <w:color w:val="000000" w:themeColor="text1"/>
              </w:rPr>
              <w:t xml:space="preserve">Adverse publicity: uncovering potential issues of </w:t>
            </w:r>
            <w:proofErr w:type="spellStart"/>
            <w:r>
              <w:rPr>
                <w:rFonts w:ascii="Arial" w:hAnsi="Arial" w:cs="Arial"/>
                <w:color w:val="000000" w:themeColor="text1"/>
              </w:rPr>
              <w:t>dysconscious</w:t>
            </w:r>
            <w:proofErr w:type="spellEnd"/>
            <w:r>
              <w:rPr>
                <w:rFonts w:ascii="Arial" w:hAnsi="Arial" w:cs="Arial"/>
                <w:color w:val="000000" w:themeColor="text1"/>
              </w:rPr>
              <w:t xml:space="preserve"> (or unconscious) racism could reflect badly on the university.</w:t>
            </w:r>
          </w:p>
          <w:p w14:paraId="3DB9374C" w14:textId="77777777" w:rsidR="00B829DA" w:rsidRPr="004C3A0B" w:rsidRDefault="00B829DA" w:rsidP="0095305B">
            <w:pPr>
              <w:rPr>
                <w:rFonts w:ascii="Arial" w:hAnsi="Arial" w:cs="Arial"/>
              </w:rPr>
            </w:pPr>
          </w:p>
          <w:p w14:paraId="058B4664" w14:textId="77777777" w:rsidR="00B829DA" w:rsidRPr="004C3A0B" w:rsidRDefault="00B829DA" w:rsidP="0095305B">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47" w:type="dxa"/>
            <w:gridSpan w:val="3"/>
            <w:tcBorders>
              <w:top w:val="single" w:sz="4" w:space="0" w:color="auto"/>
              <w:bottom w:val="single" w:sz="4" w:space="0" w:color="auto"/>
            </w:tcBorders>
          </w:tcPr>
          <w:p w14:paraId="4B180D65" w14:textId="77777777" w:rsidR="00B829DA" w:rsidRPr="00354F34" w:rsidRDefault="00B829DA" w:rsidP="0095305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4C6B5D4" w14:textId="77777777" w:rsidR="00B829DA" w:rsidRDefault="00B829DA" w:rsidP="0095305B">
            <w:pPr>
              <w:rPr>
                <w:rFonts w:ascii="Arial" w:hAnsi="Arial" w:cs="Arial"/>
              </w:rPr>
            </w:pPr>
          </w:p>
          <w:p w14:paraId="063A7391" w14:textId="77777777" w:rsidR="00B829DA" w:rsidRDefault="00B829DA" w:rsidP="0095305B">
            <w:pPr>
              <w:rPr>
                <w:rFonts w:ascii="Arial" w:hAnsi="Arial" w:cs="Arial"/>
              </w:rPr>
            </w:pPr>
            <w:r>
              <w:rPr>
                <w:rFonts w:ascii="Arial" w:hAnsi="Arial" w:cs="Arial"/>
              </w:rPr>
              <w:t xml:space="preserve">Presenting the findings </w:t>
            </w:r>
            <w:proofErr w:type="gramStart"/>
            <w:r>
              <w:rPr>
                <w:rFonts w:ascii="Arial" w:hAnsi="Arial" w:cs="Arial"/>
              </w:rPr>
              <w:t>as a way to</w:t>
            </w:r>
            <w:proofErr w:type="gramEnd"/>
            <w:r>
              <w:rPr>
                <w:rFonts w:ascii="Arial" w:hAnsi="Arial" w:cs="Arial"/>
              </w:rPr>
              <w:t xml:space="preserve"> improve equality and teaching practice rather than a criticism could improve prospects.</w:t>
            </w:r>
          </w:p>
          <w:p w14:paraId="0B70245F" w14:textId="77777777" w:rsidR="00B829DA" w:rsidRPr="004C3A0B" w:rsidRDefault="00B829DA" w:rsidP="0095305B">
            <w:pPr>
              <w:rPr>
                <w:rFonts w:ascii="Arial" w:hAnsi="Arial" w:cs="Arial"/>
              </w:rPr>
            </w:pPr>
          </w:p>
          <w:p w14:paraId="683007CF"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438FF0" w14:textId="77777777" w:rsidR="00B829DA" w:rsidRDefault="00B829DA" w:rsidP="00B829DA"/>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76"/>
        <w:gridCol w:w="820"/>
        <w:gridCol w:w="849"/>
        <w:gridCol w:w="595"/>
      </w:tblGrid>
      <w:tr w:rsidR="00B829DA" w:rsidRPr="004C3A0B" w14:paraId="7415A653" w14:textId="77777777" w:rsidTr="001755C2">
        <w:tc>
          <w:tcPr>
            <w:tcW w:w="596" w:type="dxa"/>
            <w:tcBorders>
              <w:top w:val="single" w:sz="4" w:space="0" w:color="auto"/>
              <w:bottom w:val="single" w:sz="4" w:space="0" w:color="auto"/>
            </w:tcBorders>
            <w:shd w:val="clear" w:color="auto" w:fill="F2F2F2" w:themeFill="background1" w:themeFillShade="F2"/>
          </w:tcPr>
          <w:p w14:paraId="2FF5F1E2" w14:textId="77777777" w:rsidR="00B829DA" w:rsidRPr="002132F9" w:rsidRDefault="00B829DA" w:rsidP="0095305B">
            <w:pPr>
              <w:autoSpaceDE w:val="0"/>
              <w:autoSpaceDN w:val="0"/>
              <w:adjustRightInd w:val="0"/>
              <w:rPr>
                <w:rFonts w:ascii="Arial" w:hAnsi="Arial" w:cs="Arial"/>
                <w:bCs/>
              </w:rPr>
            </w:pPr>
            <w:r w:rsidRPr="002132F9">
              <w:rPr>
                <w:rFonts w:ascii="Arial" w:hAnsi="Arial" w:cs="Arial"/>
                <w:bCs/>
              </w:rPr>
              <w:t>8</w:t>
            </w:r>
          </w:p>
        </w:tc>
        <w:tc>
          <w:tcPr>
            <w:tcW w:w="9639" w:type="dxa"/>
            <w:gridSpan w:val="4"/>
            <w:tcBorders>
              <w:top w:val="single" w:sz="4" w:space="0" w:color="auto"/>
              <w:bottom w:val="single" w:sz="4" w:space="0" w:color="auto"/>
            </w:tcBorders>
            <w:shd w:val="clear" w:color="auto" w:fill="F2F2F2" w:themeFill="background1" w:themeFillShade="F2"/>
          </w:tcPr>
          <w:p w14:paraId="094D4325" w14:textId="77777777" w:rsidR="00B829DA" w:rsidRPr="004C3A0B" w:rsidRDefault="00B829DA" w:rsidP="0095305B">
            <w:pPr>
              <w:autoSpaceDE w:val="0"/>
              <w:autoSpaceDN w:val="0"/>
              <w:adjustRightInd w:val="0"/>
              <w:rPr>
                <w:rFonts w:ascii="Arial" w:hAnsi="Arial" w:cs="Arial"/>
                <w:b/>
              </w:rPr>
            </w:pPr>
            <w:r w:rsidRPr="004C3A0B">
              <w:rPr>
                <w:rFonts w:ascii="Arial" w:hAnsi="Arial" w:cs="Arial"/>
                <w:b/>
              </w:rPr>
              <w:t>Disclosure and Barring Service</w:t>
            </w:r>
          </w:p>
        </w:tc>
      </w:tr>
      <w:tr w:rsidR="00B829DA" w:rsidRPr="004C3A0B" w14:paraId="5531699D" w14:textId="77777777" w:rsidTr="001755C2">
        <w:tc>
          <w:tcPr>
            <w:tcW w:w="596" w:type="dxa"/>
            <w:tcBorders>
              <w:top w:val="single" w:sz="4" w:space="0" w:color="auto"/>
              <w:bottom w:val="single" w:sz="4" w:space="0" w:color="auto"/>
            </w:tcBorders>
            <w:shd w:val="clear" w:color="auto" w:fill="F2F2F2" w:themeFill="background1" w:themeFillShade="F2"/>
          </w:tcPr>
          <w:p w14:paraId="7D9AADB8" w14:textId="77777777" w:rsidR="00B829DA" w:rsidRPr="00F96C3F" w:rsidRDefault="00B829DA" w:rsidP="0095305B">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32075784" w14:textId="77777777" w:rsidR="00B829DA" w:rsidRPr="004C3A0B" w:rsidRDefault="00B829DA" w:rsidP="0095305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EB53D8A" w14:textId="77777777" w:rsidR="00B829DA" w:rsidRDefault="00B829DA" w:rsidP="0095305B">
            <w:pPr>
              <w:autoSpaceDE w:val="0"/>
              <w:autoSpaceDN w:val="0"/>
              <w:adjustRightInd w:val="0"/>
              <w:jc w:val="center"/>
              <w:rPr>
                <w:rFonts w:ascii="Arial" w:hAnsi="Arial" w:cs="Arial"/>
                <w:b/>
                <w:bCs/>
              </w:rPr>
            </w:pPr>
            <w:r w:rsidRPr="004C3A0B">
              <w:rPr>
                <w:rFonts w:ascii="Arial" w:hAnsi="Arial" w:cs="Arial"/>
                <w:b/>
                <w:bCs/>
              </w:rPr>
              <w:t>YES</w:t>
            </w:r>
          </w:p>
          <w:p w14:paraId="6A06C81F" w14:textId="77777777" w:rsidR="00B829DA" w:rsidRPr="004C3A0B" w:rsidRDefault="00B829DA" w:rsidP="0095305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384A2B" w14:textId="77777777" w:rsidR="00B829DA" w:rsidRDefault="00B829DA" w:rsidP="0095305B">
            <w:pPr>
              <w:autoSpaceDE w:val="0"/>
              <w:autoSpaceDN w:val="0"/>
              <w:adjustRightInd w:val="0"/>
              <w:jc w:val="center"/>
              <w:rPr>
                <w:rFonts w:ascii="Arial" w:hAnsi="Arial" w:cs="Arial"/>
                <w:b/>
                <w:bCs/>
              </w:rPr>
            </w:pPr>
            <w:r w:rsidRPr="004C3A0B">
              <w:rPr>
                <w:rFonts w:ascii="Arial" w:hAnsi="Arial" w:cs="Arial"/>
                <w:b/>
                <w:bCs/>
              </w:rPr>
              <w:t>NO</w:t>
            </w:r>
          </w:p>
          <w:p w14:paraId="07822599" w14:textId="77777777" w:rsidR="00B829DA" w:rsidRPr="004C3A0B" w:rsidRDefault="00B829DA" w:rsidP="0095305B">
            <w:pPr>
              <w:autoSpaceDE w:val="0"/>
              <w:autoSpaceDN w:val="0"/>
              <w:adjustRightInd w:val="0"/>
              <w:jc w:val="center"/>
              <w:rPr>
                <w:rFonts w:ascii="Arial" w:hAnsi="Arial" w:cs="Arial"/>
                <w:b/>
              </w:rPr>
            </w:pPr>
          </w:p>
        </w:tc>
        <w:tc>
          <w:tcPr>
            <w:tcW w:w="567" w:type="dxa"/>
            <w:tcBorders>
              <w:top w:val="single" w:sz="4" w:space="0" w:color="auto"/>
              <w:bottom w:val="single" w:sz="4" w:space="0" w:color="auto"/>
            </w:tcBorders>
            <w:shd w:val="clear" w:color="auto" w:fill="F2F2F2" w:themeFill="background1" w:themeFillShade="F2"/>
            <w:vAlign w:val="bottom"/>
          </w:tcPr>
          <w:p w14:paraId="26E9071F" w14:textId="77777777" w:rsidR="00B829DA" w:rsidRDefault="00B829DA" w:rsidP="0095305B">
            <w:pPr>
              <w:autoSpaceDE w:val="0"/>
              <w:autoSpaceDN w:val="0"/>
              <w:adjustRightInd w:val="0"/>
              <w:jc w:val="center"/>
              <w:rPr>
                <w:rFonts w:ascii="Arial" w:hAnsi="Arial" w:cs="Arial"/>
                <w:b/>
                <w:bCs/>
              </w:rPr>
            </w:pPr>
            <w:r w:rsidRPr="004C3A0B">
              <w:rPr>
                <w:rFonts w:ascii="Arial" w:hAnsi="Arial" w:cs="Arial"/>
                <w:b/>
                <w:bCs/>
              </w:rPr>
              <w:t>N/A</w:t>
            </w:r>
          </w:p>
          <w:p w14:paraId="54C2EE00" w14:textId="77777777" w:rsidR="00B829DA" w:rsidRPr="004C3A0B" w:rsidRDefault="00B829DA" w:rsidP="0095305B">
            <w:pPr>
              <w:autoSpaceDE w:val="0"/>
              <w:autoSpaceDN w:val="0"/>
              <w:adjustRightInd w:val="0"/>
              <w:jc w:val="center"/>
              <w:rPr>
                <w:rFonts w:ascii="Arial" w:hAnsi="Arial" w:cs="Arial"/>
                <w:b/>
              </w:rPr>
            </w:pPr>
          </w:p>
        </w:tc>
      </w:tr>
      <w:tr w:rsidR="00B829DA" w:rsidRPr="004C3A0B" w14:paraId="4117B986" w14:textId="77777777" w:rsidTr="001755C2">
        <w:trPr>
          <w:trHeight w:val="492"/>
        </w:trPr>
        <w:tc>
          <w:tcPr>
            <w:tcW w:w="596" w:type="dxa"/>
            <w:tcBorders>
              <w:top w:val="single" w:sz="4" w:space="0" w:color="auto"/>
              <w:bottom w:val="single" w:sz="4" w:space="0" w:color="auto"/>
            </w:tcBorders>
            <w:shd w:val="clear" w:color="auto" w:fill="F2F2F2" w:themeFill="background1" w:themeFillShade="F2"/>
          </w:tcPr>
          <w:p w14:paraId="63AD904A" w14:textId="77777777" w:rsidR="00B829DA" w:rsidRPr="00F96C3F" w:rsidRDefault="00B829DA" w:rsidP="0095305B">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14854213" w14:textId="77777777" w:rsidR="00B829DA" w:rsidRPr="004C3A0B" w:rsidRDefault="00B829DA" w:rsidP="0095305B">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44888D" w14:textId="77777777" w:rsidR="00B829DA" w:rsidRPr="004C3A0B" w:rsidRDefault="00B829DA" w:rsidP="0095305B">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376528" w14:textId="77777777" w:rsidR="00B829DA" w:rsidRPr="004C3A0B" w:rsidRDefault="00B829DA" w:rsidP="0095305B">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1730AADE" w14:textId="77777777" w:rsidR="00B829DA" w:rsidRPr="004C3A0B" w:rsidRDefault="00B829DA" w:rsidP="0095305B">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6353055" w14:textId="77777777" w:rsidR="00B829DA" w:rsidRPr="00354F34" w:rsidRDefault="00B829DA" w:rsidP="00B829DA">
      <w:pPr>
        <w:autoSpaceDE w:val="0"/>
        <w:autoSpaceDN w:val="0"/>
        <w:adjustRightInd w:val="0"/>
        <w:spacing w:after="240"/>
        <w:jc w:val="both"/>
        <w:rPr>
          <w:rFonts w:ascii="Arial" w:hAnsi="Arial" w:cs="Arial"/>
          <w:b/>
        </w:rPr>
      </w:pPr>
    </w:p>
    <w:p w14:paraId="018C00E1" w14:textId="77777777" w:rsidR="00B829DA" w:rsidRPr="00354F34" w:rsidRDefault="00B829DA" w:rsidP="00B829DA">
      <w:pPr>
        <w:rPr>
          <w:rFonts w:ascii="Arial" w:hAnsi="Arial" w:cs="Arial"/>
          <w:b/>
        </w:rPr>
      </w:pPr>
      <w:r w:rsidRPr="00354F34">
        <w:rPr>
          <w:rFonts w:ascii="Arial" w:hAnsi="Arial" w:cs="Arial"/>
          <w:b/>
        </w:rPr>
        <w:t>SECTION I: Feedback, Consent and Confidentiality</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B829DA" w:rsidRPr="004C3A0B" w14:paraId="2A15C02A" w14:textId="77777777" w:rsidTr="001755C2">
        <w:tc>
          <w:tcPr>
            <w:tcW w:w="596" w:type="dxa"/>
            <w:tcBorders>
              <w:top w:val="single" w:sz="4" w:space="0" w:color="auto"/>
              <w:bottom w:val="single" w:sz="4" w:space="0" w:color="auto"/>
            </w:tcBorders>
            <w:shd w:val="clear" w:color="auto" w:fill="F2F2F2" w:themeFill="background1" w:themeFillShade="F2"/>
          </w:tcPr>
          <w:p w14:paraId="730A5C9A" w14:textId="77777777" w:rsidR="00B829DA" w:rsidRPr="002132F9" w:rsidRDefault="00B829DA" w:rsidP="0095305B">
            <w:pPr>
              <w:rPr>
                <w:rFonts w:ascii="Arial" w:hAnsi="Arial" w:cs="Arial"/>
                <w:bCs/>
              </w:rPr>
            </w:pPr>
            <w:r w:rsidRPr="002132F9">
              <w:rPr>
                <w:rFonts w:ascii="Arial" w:hAnsi="Arial" w:cs="Arial"/>
                <w:bCs/>
              </w:rPr>
              <w:t>1</w:t>
            </w:r>
          </w:p>
        </w:tc>
        <w:tc>
          <w:tcPr>
            <w:tcW w:w="9639" w:type="dxa"/>
            <w:tcBorders>
              <w:top w:val="single" w:sz="4" w:space="0" w:color="auto"/>
              <w:bottom w:val="single" w:sz="4" w:space="0" w:color="auto"/>
            </w:tcBorders>
            <w:shd w:val="clear" w:color="auto" w:fill="F2F2F2" w:themeFill="background1" w:themeFillShade="F2"/>
          </w:tcPr>
          <w:p w14:paraId="6F8F67DF" w14:textId="77777777" w:rsidR="00B829DA" w:rsidRPr="004C3A0B" w:rsidRDefault="00B829DA" w:rsidP="0095305B">
            <w:pPr>
              <w:rPr>
                <w:rFonts w:ascii="Arial" w:hAnsi="Arial" w:cs="Arial"/>
              </w:rPr>
            </w:pPr>
            <w:r w:rsidRPr="004C3A0B">
              <w:rPr>
                <w:rFonts w:ascii="Arial" w:hAnsi="Arial" w:cs="Arial"/>
                <w:b/>
              </w:rPr>
              <w:t>Feedback</w:t>
            </w:r>
          </w:p>
          <w:p w14:paraId="6B90B8FD" w14:textId="77777777" w:rsidR="00B829DA" w:rsidRPr="004C3A0B" w:rsidRDefault="00B829DA" w:rsidP="0095305B">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829DA" w:rsidRPr="004C3A0B" w14:paraId="470201A7" w14:textId="77777777" w:rsidTr="001755C2">
        <w:tc>
          <w:tcPr>
            <w:tcW w:w="596" w:type="dxa"/>
            <w:tcBorders>
              <w:top w:val="single" w:sz="4" w:space="0" w:color="auto"/>
              <w:bottom w:val="single" w:sz="4" w:space="0" w:color="auto"/>
            </w:tcBorders>
          </w:tcPr>
          <w:p w14:paraId="1F79E7A6" w14:textId="77777777" w:rsidR="00B829DA" w:rsidRPr="00E32138" w:rsidRDefault="00B829DA" w:rsidP="0095305B">
            <w:pPr>
              <w:rPr>
                <w:rFonts w:ascii="Arial" w:hAnsi="Arial" w:cs="Arial"/>
                <w:bCs/>
              </w:rPr>
            </w:pPr>
          </w:p>
        </w:tc>
        <w:tc>
          <w:tcPr>
            <w:tcW w:w="9639" w:type="dxa"/>
            <w:tcBorders>
              <w:top w:val="single" w:sz="4" w:space="0" w:color="auto"/>
              <w:bottom w:val="single" w:sz="4" w:space="0" w:color="auto"/>
            </w:tcBorders>
          </w:tcPr>
          <w:p w14:paraId="22B87D5C" w14:textId="77777777" w:rsidR="00B829DA" w:rsidRPr="00C53794" w:rsidRDefault="00B829DA" w:rsidP="0095305B">
            <w:pPr>
              <w:rPr>
                <w:rFonts w:ascii="Arial" w:hAnsi="Arial" w:cs="Arial"/>
              </w:rPr>
            </w:pPr>
            <w:r w:rsidRPr="00C53794">
              <w:rPr>
                <w:rFonts w:ascii="Arial" w:hAnsi="Arial" w:cs="Arial"/>
              </w:rPr>
              <w:t>I will provide my email address for those who would like further information.</w:t>
            </w:r>
          </w:p>
          <w:p w14:paraId="1AADF2CA" w14:textId="77777777" w:rsidR="00B829DA" w:rsidRPr="00C53794" w:rsidRDefault="00B829DA" w:rsidP="0095305B">
            <w:pPr>
              <w:rPr>
                <w:rFonts w:ascii="Arial" w:hAnsi="Arial" w:cs="Arial"/>
              </w:rPr>
            </w:pPr>
          </w:p>
          <w:p w14:paraId="1E47E3FC" w14:textId="77777777" w:rsidR="00B829DA" w:rsidRPr="00C53794" w:rsidRDefault="00B829DA" w:rsidP="0095305B">
            <w:pPr>
              <w:autoSpaceDE w:val="0"/>
              <w:autoSpaceDN w:val="0"/>
              <w:adjustRightInd w:val="0"/>
              <w:rPr>
                <w:rFonts w:cs="Arial"/>
              </w:rPr>
            </w:pPr>
            <w:r w:rsidRPr="00C53794">
              <w:rPr>
                <w:rFonts w:ascii="Arial" w:hAnsi="Arial" w:cs="Arial"/>
                <w:i/>
                <w:sz w:val="18"/>
                <w:szCs w:val="18"/>
              </w:rPr>
              <w:lastRenderedPageBreak/>
              <w:t>(</w:t>
            </w:r>
            <w:proofErr w:type="gramStart"/>
            <w:r w:rsidRPr="00C53794">
              <w:rPr>
                <w:rFonts w:ascii="Arial" w:hAnsi="Arial" w:cs="Arial"/>
                <w:i/>
                <w:sz w:val="18"/>
                <w:szCs w:val="18"/>
              </w:rPr>
              <w:t>this</w:t>
            </w:r>
            <w:proofErr w:type="gramEnd"/>
            <w:r w:rsidRPr="00C53794">
              <w:rPr>
                <w:rFonts w:ascii="Arial" w:hAnsi="Arial" w:cs="Arial"/>
                <w:i/>
                <w:sz w:val="18"/>
                <w:szCs w:val="18"/>
              </w:rPr>
              <w:t xml:space="preserve"> box should expand as you type)</w:t>
            </w:r>
          </w:p>
        </w:tc>
      </w:tr>
      <w:tr w:rsidR="00B829DA" w:rsidRPr="004C3A0B" w14:paraId="7C087645" w14:textId="77777777" w:rsidTr="001755C2">
        <w:tc>
          <w:tcPr>
            <w:tcW w:w="596" w:type="dxa"/>
            <w:tcBorders>
              <w:top w:val="single" w:sz="4" w:space="0" w:color="auto"/>
              <w:bottom w:val="single" w:sz="4" w:space="0" w:color="auto"/>
            </w:tcBorders>
            <w:shd w:val="clear" w:color="auto" w:fill="F2F2F2" w:themeFill="background1" w:themeFillShade="F2"/>
          </w:tcPr>
          <w:p w14:paraId="33064BF8" w14:textId="77777777" w:rsidR="00B829DA" w:rsidRPr="002132F9" w:rsidRDefault="00B829DA" w:rsidP="0095305B">
            <w:pPr>
              <w:rPr>
                <w:rFonts w:ascii="Arial" w:hAnsi="Arial" w:cs="Arial"/>
                <w:bCs/>
              </w:rPr>
            </w:pPr>
            <w:r w:rsidRPr="002132F9">
              <w:rPr>
                <w:rFonts w:ascii="Arial" w:hAnsi="Arial" w:cs="Arial"/>
                <w:bCs/>
              </w:rPr>
              <w:lastRenderedPageBreak/>
              <w:t>2</w:t>
            </w:r>
          </w:p>
        </w:tc>
        <w:tc>
          <w:tcPr>
            <w:tcW w:w="9639" w:type="dxa"/>
            <w:tcBorders>
              <w:top w:val="single" w:sz="4" w:space="0" w:color="auto"/>
              <w:bottom w:val="single" w:sz="4" w:space="0" w:color="auto"/>
            </w:tcBorders>
            <w:shd w:val="clear" w:color="auto" w:fill="F2F2F2" w:themeFill="background1" w:themeFillShade="F2"/>
          </w:tcPr>
          <w:p w14:paraId="139D3CF1" w14:textId="77777777" w:rsidR="00B829DA" w:rsidRPr="004C3A0B" w:rsidRDefault="00B829DA" w:rsidP="0095305B">
            <w:pPr>
              <w:rPr>
                <w:rFonts w:ascii="Arial" w:hAnsi="Arial" w:cs="Arial"/>
              </w:rPr>
            </w:pPr>
            <w:r w:rsidRPr="004C3A0B">
              <w:rPr>
                <w:rFonts w:ascii="Arial" w:hAnsi="Arial" w:cs="Arial"/>
                <w:b/>
              </w:rPr>
              <w:t>Informed consent</w:t>
            </w:r>
          </w:p>
          <w:p w14:paraId="1237A6D8" w14:textId="77777777" w:rsidR="00B829DA" w:rsidRPr="004C3A0B" w:rsidRDefault="00B829DA" w:rsidP="0095305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829DA" w:rsidRPr="004C3A0B" w14:paraId="355ECC0E" w14:textId="77777777" w:rsidTr="001755C2">
        <w:tc>
          <w:tcPr>
            <w:tcW w:w="596" w:type="dxa"/>
            <w:tcBorders>
              <w:top w:val="single" w:sz="4" w:space="0" w:color="auto"/>
              <w:bottom w:val="single" w:sz="4" w:space="0" w:color="auto"/>
            </w:tcBorders>
          </w:tcPr>
          <w:p w14:paraId="6BAE320B" w14:textId="77777777" w:rsidR="00B829DA" w:rsidRPr="00E32138" w:rsidRDefault="00B829DA" w:rsidP="0095305B">
            <w:pPr>
              <w:rPr>
                <w:rFonts w:ascii="Arial" w:hAnsi="Arial" w:cs="Arial"/>
                <w:bCs/>
              </w:rPr>
            </w:pPr>
          </w:p>
        </w:tc>
        <w:tc>
          <w:tcPr>
            <w:tcW w:w="9639" w:type="dxa"/>
            <w:tcBorders>
              <w:top w:val="single" w:sz="4" w:space="0" w:color="auto"/>
              <w:bottom w:val="single" w:sz="4" w:space="0" w:color="auto"/>
            </w:tcBorders>
          </w:tcPr>
          <w:p w14:paraId="14C2CF4D" w14:textId="77777777" w:rsidR="00B829DA" w:rsidRDefault="00B829DA" w:rsidP="0095305B">
            <w:pPr>
              <w:rPr>
                <w:rFonts w:ascii="Arial" w:hAnsi="Arial" w:cs="Arial"/>
              </w:rPr>
            </w:pPr>
          </w:p>
          <w:p w14:paraId="109787D4" w14:textId="77777777" w:rsidR="00B829DA" w:rsidRPr="004C3A0B" w:rsidRDefault="00B829DA" w:rsidP="0095305B">
            <w:pPr>
              <w:rPr>
                <w:rFonts w:ascii="Arial" w:hAnsi="Arial" w:cs="Arial"/>
              </w:rPr>
            </w:pPr>
            <w:r>
              <w:rPr>
                <w:rFonts w:ascii="Arial" w:hAnsi="Arial" w:cs="Arial"/>
              </w:rPr>
              <w:t>I will provide a consent form prior to any survey or questionnaire, which participants will have to agree to if they wish to continue. Participation in interviews will require participants to select ‘opt in’ to interviews, and I will remind them that they are free to opt out at any time.</w:t>
            </w:r>
          </w:p>
          <w:p w14:paraId="2042951A"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6703A3AA" w14:textId="77777777" w:rsidTr="001755C2">
        <w:tc>
          <w:tcPr>
            <w:tcW w:w="596" w:type="dxa"/>
            <w:tcBorders>
              <w:top w:val="single" w:sz="4" w:space="0" w:color="auto"/>
              <w:bottom w:val="single" w:sz="4" w:space="0" w:color="auto"/>
            </w:tcBorders>
            <w:shd w:val="clear" w:color="auto" w:fill="F2F2F2" w:themeFill="background1" w:themeFillShade="F2"/>
          </w:tcPr>
          <w:p w14:paraId="10C7051D" w14:textId="77777777" w:rsidR="00B829DA" w:rsidRPr="002132F9" w:rsidRDefault="00B829DA" w:rsidP="0095305B">
            <w:pPr>
              <w:rPr>
                <w:rFonts w:ascii="Arial" w:hAnsi="Arial" w:cs="Arial"/>
                <w:bCs/>
              </w:rPr>
            </w:pPr>
            <w:r>
              <w:rPr>
                <w:rFonts w:ascii="Arial" w:hAnsi="Arial" w:cs="Arial"/>
                <w:bCs/>
              </w:rPr>
              <w:t>3</w:t>
            </w:r>
          </w:p>
        </w:tc>
        <w:tc>
          <w:tcPr>
            <w:tcW w:w="9639" w:type="dxa"/>
            <w:tcBorders>
              <w:top w:val="single" w:sz="4" w:space="0" w:color="auto"/>
              <w:bottom w:val="single" w:sz="4" w:space="0" w:color="auto"/>
            </w:tcBorders>
            <w:shd w:val="clear" w:color="auto" w:fill="F2F2F2" w:themeFill="background1" w:themeFillShade="F2"/>
          </w:tcPr>
          <w:p w14:paraId="3E1BDCB6" w14:textId="77777777" w:rsidR="00B829DA" w:rsidRPr="004C3A0B" w:rsidRDefault="00B829DA" w:rsidP="0095305B">
            <w:pPr>
              <w:rPr>
                <w:rFonts w:ascii="Arial" w:hAnsi="Arial" w:cs="Arial"/>
                <w:b/>
              </w:rPr>
            </w:pPr>
            <w:r w:rsidRPr="004C3A0B">
              <w:rPr>
                <w:rFonts w:ascii="Arial" w:hAnsi="Arial" w:cs="Arial"/>
                <w:b/>
              </w:rPr>
              <w:t>Confidentiality / Anonymity</w:t>
            </w:r>
          </w:p>
          <w:p w14:paraId="4DEF0E47" w14:textId="77777777" w:rsidR="00B829DA" w:rsidRPr="004C3A0B" w:rsidRDefault="00B829DA" w:rsidP="0095305B">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829DA" w:rsidRPr="004C3A0B" w14:paraId="5BAE87F5" w14:textId="77777777" w:rsidTr="001755C2">
        <w:tc>
          <w:tcPr>
            <w:tcW w:w="596" w:type="dxa"/>
            <w:tcBorders>
              <w:top w:val="single" w:sz="4" w:space="0" w:color="auto"/>
              <w:bottom w:val="single" w:sz="4" w:space="0" w:color="auto"/>
            </w:tcBorders>
          </w:tcPr>
          <w:p w14:paraId="11AAA3DA" w14:textId="77777777" w:rsidR="00B829DA" w:rsidRPr="00E32138" w:rsidRDefault="00B829DA" w:rsidP="0095305B">
            <w:pPr>
              <w:rPr>
                <w:rFonts w:ascii="Arial" w:hAnsi="Arial" w:cs="Arial"/>
                <w:bCs/>
              </w:rPr>
            </w:pPr>
          </w:p>
        </w:tc>
        <w:tc>
          <w:tcPr>
            <w:tcW w:w="9639" w:type="dxa"/>
            <w:tcBorders>
              <w:top w:val="single" w:sz="4" w:space="0" w:color="auto"/>
              <w:bottom w:val="single" w:sz="4" w:space="0" w:color="auto"/>
            </w:tcBorders>
          </w:tcPr>
          <w:p w14:paraId="5A5C95AB" w14:textId="77777777" w:rsidR="00B829DA" w:rsidRDefault="00B829DA" w:rsidP="0095305B">
            <w:pPr>
              <w:rPr>
                <w:rFonts w:ascii="Arial" w:hAnsi="Arial" w:cs="Arial"/>
              </w:rPr>
            </w:pPr>
          </w:p>
          <w:p w14:paraId="2CE6B928" w14:textId="77777777" w:rsidR="00B829DA" w:rsidRPr="004C3A0B" w:rsidRDefault="00B829DA" w:rsidP="0095305B">
            <w:pPr>
              <w:rPr>
                <w:rFonts w:ascii="Arial" w:hAnsi="Arial" w:cs="Arial"/>
              </w:rPr>
            </w:pPr>
            <w:r>
              <w:rPr>
                <w:rFonts w:ascii="Arial" w:hAnsi="Arial" w:cs="Arial"/>
              </w:rPr>
              <w:t>I will offer participants the option of remaining confidential or not.  All information will be strictly confidential.</w:t>
            </w:r>
          </w:p>
          <w:p w14:paraId="2A5A0CEC" w14:textId="77777777" w:rsidR="00B829DA" w:rsidRPr="004C3A0B" w:rsidRDefault="00B829DA" w:rsidP="0095305B">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1A2B41E" w14:textId="77777777" w:rsidR="00B829DA" w:rsidRPr="004C3A0B" w:rsidRDefault="00B829DA" w:rsidP="00B829DA">
      <w:pPr>
        <w:rPr>
          <w:rFonts w:ascii="Arial" w:hAnsi="Arial" w:cs="Arial"/>
        </w:rPr>
      </w:pPr>
    </w:p>
    <w:p w14:paraId="69E4D53D" w14:textId="77777777" w:rsidR="00B829DA" w:rsidRPr="00354F34" w:rsidRDefault="00B829DA" w:rsidP="00B829DA">
      <w:pPr>
        <w:rPr>
          <w:rFonts w:ascii="Arial" w:hAnsi="Arial" w:cs="Arial"/>
          <w:b/>
        </w:rPr>
      </w:pPr>
      <w:r w:rsidRPr="00354F34">
        <w:rPr>
          <w:rFonts w:ascii="Arial" w:hAnsi="Arial" w:cs="Arial"/>
          <w:b/>
        </w:rPr>
        <w:t>SECTION J: Data Protection and Storage</w:t>
      </w:r>
    </w:p>
    <w:p w14:paraId="0AD5660C" w14:textId="77777777" w:rsidR="00B829DA" w:rsidRDefault="00B829DA" w:rsidP="00B829D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742"/>
      </w:tblGrid>
      <w:tr w:rsidR="00B829DA" w14:paraId="3E357936" w14:textId="77777777" w:rsidTr="001755C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7B88884" w14:textId="77777777" w:rsidR="00B829DA" w:rsidRDefault="00B829DA" w:rsidP="0095305B">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5A0599" w14:textId="77777777" w:rsidR="00B829DA" w:rsidRDefault="00B829DA" w:rsidP="0095305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589A9"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EF263"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829DA" w14:paraId="242EF06A" w14:textId="77777777" w:rsidTr="001755C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477DDC4" w14:textId="77777777" w:rsidR="00B829DA" w:rsidRPr="00354F34" w:rsidRDefault="00B829DA" w:rsidP="0095305B">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83772E" w14:textId="77777777" w:rsidR="00B829DA" w:rsidRDefault="00B829DA" w:rsidP="0095305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7FE46C"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6ACC5E"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829DA" w14:paraId="4C49D4EC" w14:textId="77777777" w:rsidTr="001755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C9EA2D" w14:textId="77777777" w:rsidR="00B829DA" w:rsidRDefault="00B829DA" w:rsidP="0095305B">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987C1" w14:textId="77777777" w:rsidR="00B829DA" w:rsidRDefault="00B829DA" w:rsidP="0095305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829DA" w14:paraId="2A2970F0" w14:textId="77777777" w:rsidTr="001755C2">
        <w:trPr>
          <w:trHeight w:val="403"/>
        </w:trPr>
        <w:tc>
          <w:tcPr>
            <w:tcW w:w="567" w:type="dxa"/>
            <w:tcBorders>
              <w:top w:val="single" w:sz="4" w:space="0" w:color="auto"/>
              <w:left w:val="single" w:sz="4" w:space="0" w:color="auto"/>
              <w:bottom w:val="single" w:sz="4" w:space="0" w:color="auto"/>
              <w:right w:val="single" w:sz="4" w:space="0" w:color="auto"/>
            </w:tcBorders>
          </w:tcPr>
          <w:p w14:paraId="477A4B75" w14:textId="77777777" w:rsidR="00B829DA" w:rsidRDefault="00B829DA" w:rsidP="0095305B">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39ADACA8" w14:textId="77777777" w:rsidR="00B829DA" w:rsidRDefault="00B829DA" w:rsidP="0095305B">
            <w:pPr>
              <w:rPr>
                <w:rFonts w:ascii="Arial" w:hAnsi="Arial" w:cs="Arial"/>
              </w:rPr>
            </w:pPr>
          </w:p>
          <w:p w14:paraId="56C58B1C" w14:textId="77777777" w:rsidR="00B829DA" w:rsidRPr="004C3A0B" w:rsidRDefault="00B829DA" w:rsidP="0095305B">
            <w:pPr>
              <w:rPr>
                <w:rFonts w:ascii="Arial" w:hAnsi="Arial" w:cs="Arial"/>
              </w:rPr>
            </w:pPr>
            <w:r>
              <w:rPr>
                <w:rFonts w:ascii="Arial" w:hAnsi="Arial" w:cs="Arial"/>
              </w:rPr>
              <w:t xml:space="preserve">Audio recordings of interviews will be collected </w:t>
            </w:r>
            <w:proofErr w:type="gramStart"/>
            <w:r>
              <w:rPr>
                <w:rFonts w:ascii="Arial" w:hAnsi="Arial" w:cs="Arial"/>
              </w:rPr>
              <w:t>in order to</w:t>
            </w:r>
            <w:proofErr w:type="gramEnd"/>
            <w:r>
              <w:rPr>
                <w:rFonts w:ascii="Arial" w:hAnsi="Arial" w:cs="Arial"/>
              </w:rPr>
              <w:t xml:space="preserve"> transcribe data. </w:t>
            </w:r>
          </w:p>
          <w:p w14:paraId="7376A874" w14:textId="77777777" w:rsidR="00B829DA" w:rsidRPr="00354F34" w:rsidRDefault="00B829DA" w:rsidP="0095305B">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14:paraId="5966BF7B" w14:textId="77777777" w:rsidTr="001755C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2DE7857" w14:textId="77777777" w:rsidR="00B829DA" w:rsidRDefault="00B829DA" w:rsidP="0095305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BB4A37" w14:textId="77777777" w:rsidR="00B829DA" w:rsidRPr="00947984" w:rsidRDefault="00B829DA" w:rsidP="0095305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B0B0D"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3E14B"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829DA" w14:paraId="0252D6AB" w14:textId="77777777" w:rsidTr="001755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CCA53A" w14:textId="77777777" w:rsidR="00B829DA" w:rsidRDefault="00B829DA" w:rsidP="0095305B">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EB9037" w14:textId="77777777" w:rsidR="00B829DA" w:rsidRDefault="00B829DA" w:rsidP="0095305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6086845"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(a) racial or ethnic origin,</w:t>
            </w:r>
          </w:p>
          <w:p w14:paraId="7B94F42E"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C68961A"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35333FE"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9FE7B3A"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CA45E7"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(f) sexual life,</w:t>
            </w:r>
          </w:p>
          <w:p w14:paraId="74E85C9F" w14:textId="77777777" w:rsidR="00B829DA" w:rsidRDefault="00B829DA" w:rsidP="0095305B">
            <w:pPr>
              <w:pStyle w:val="NormalWeb"/>
              <w:spacing w:before="0" w:beforeAutospacing="0" w:after="0" w:afterAutospacing="0"/>
              <w:ind w:left="1134" w:right="567"/>
            </w:pPr>
            <w:r>
              <w:rPr>
                <w:rFonts w:ascii="Arial" w:hAnsi="Arial" w:cs="Arial"/>
                <w:i/>
                <w:iCs/>
                <w:color w:val="000000"/>
                <w:sz w:val="20"/>
                <w:szCs w:val="23"/>
              </w:rPr>
              <w:t>(g) genetics,</w:t>
            </w:r>
          </w:p>
          <w:p w14:paraId="11363853" w14:textId="77777777" w:rsidR="00B829DA" w:rsidRPr="00354F34" w:rsidRDefault="00B829DA" w:rsidP="0095305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B85AB"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p>
          <w:p w14:paraId="02E3CFD6" w14:textId="77777777" w:rsidR="00B829DA" w:rsidRDefault="00B829DA" w:rsidP="0095305B">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A8E8A1" w14:textId="77777777" w:rsidR="00B829DA" w:rsidRDefault="00B829DA" w:rsidP="0095305B">
            <w:pPr>
              <w:pStyle w:val="NormalWeb"/>
              <w:autoSpaceDE w:val="0"/>
              <w:autoSpaceDN w:val="0"/>
              <w:adjustRightInd w:val="0"/>
              <w:jc w:val="center"/>
              <w:rPr>
                <w:rFonts w:ascii="MS Gothic" w:eastAsia="MS Gothic" w:hAnsi="MS Gothic" w:cs="Arial"/>
                <w:b/>
                <w:bCs/>
                <w:sz w:val="22"/>
                <w:szCs w:val="22"/>
                <w:lang w:val="en-US"/>
              </w:rPr>
            </w:pPr>
          </w:p>
          <w:p w14:paraId="02F168EC" w14:textId="77777777" w:rsidR="00B829DA" w:rsidRDefault="00B829DA" w:rsidP="0095305B">
            <w:pPr>
              <w:pStyle w:val="NormalWeb"/>
              <w:autoSpaceDE w:val="0"/>
              <w:autoSpaceDN w:val="0"/>
              <w:adjustRightInd w:val="0"/>
              <w:jc w:val="center"/>
            </w:pPr>
            <w:r>
              <w:rPr>
                <w:rFonts w:ascii="MS Gothic" w:eastAsia="MS Gothic" w:hAnsi="MS Gothic" w:cs="Arial" w:hint="eastAsia"/>
                <w:b/>
                <w:bCs/>
                <w:sz w:val="22"/>
                <w:szCs w:val="22"/>
                <w:lang w:val="en-US"/>
              </w:rPr>
              <w:lastRenderedPageBreak/>
              <w:t>x☐</w:t>
            </w:r>
          </w:p>
        </w:tc>
      </w:tr>
      <w:tr w:rsidR="00B829DA" w14:paraId="3E4F4D0D" w14:textId="77777777" w:rsidTr="001755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0202B0" w14:textId="77777777" w:rsidR="00B829DA" w:rsidRDefault="00B829DA" w:rsidP="0095305B">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DFCFD" w14:textId="77777777" w:rsidR="00B829DA" w:rsidRDefault="00B829DA" w:rsidP="0095305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829DA" w14:paraId="518C782B" w14:textId="77777777" w:rsidTr="001755C2">
        <w:trPr>
          <w:trHeight w:val="403"/>
        </w:trPr>
        <w:tc>
          <w:tcPr>
            <w:tcW w:w="567" w:type="dxa"/>
            <w:tcBorders>
              <w:top w:val="single" w:sz="4" w:space="0" w:color="auto"/>
              <w:left w:val="single" w:sz="4" w:space="0" w:color="auto"/>
              <w:bottom w:val="single" w:sz="4" w:space="0" w:color="auto"/>
              <w:right w:val="single" w:sz="4" w:space="0" w:color="auto"/>
            </w:tcBorders>
          </w:tcPr>
          <w:p w14:paraId="034BCF15" w14:textId="77777777" w:rsidR="00B829DA" w:rsidRDefault="00B829DA" w:rsidP="0095305B">
            <w:pPr>
              <w:rPr>
                <w:rFonts w:ascii="Arial" w:hAnsi="Arial" w:cs="Arial"/>
              </w:rPr>
            </w:pP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0E540690" w14:textId="77777777" w:rsidR="00B829DA" w:rsidRDefault="00B829DA" w:rsidP="0095305B">
            <w:pPr>
              <w:rPr>
                <w:rFonts w:ascii="Arial" w:hAnsi="Arial" w:cs="Arial"/>
              </w:rPr>
            </w:pPr>
          </w:p>
          <w:p w14:paraId="488C830D" w14:textId="77777777" w:rsidR="00B829DA" w:rsidRDefault="00B829DA" w:rsidP="0095305B">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4EAD96C" w14:textId="77777777" w:rsidR="00B829DA" w:rsidRDefault="00B829DA" w:rsidP="00B829DA"/>
    <w:tbl>
      <w:tblPr>
        <w:tblStyle w:val="TableGrid"/>
        <w:tblW w:w="10201" w:type="dxa"/>
        <w:tblLook w:val="04A0" w:firstRow="1" w:lastRow="0" w:firstColumn="1" w:lastColumn="0" w:noHBand="0" w:noVBand="1"/>
      </w:tblPr>
      <w:tblGrid>
        <w:gridCol w:w="562"/>
        <w:gridCol w:w="7905"/>
        <w:gridCol w:w="992"/>
        <w:gridCol w:w="742"/>
      </w:tblGrid>
      <w:tr w:rsidR="00B829DA" w:rsidRPr="004C3A0B" w14:paraId="648DEB86" w14:textId="77777777" w:rsidTr="001755C2">
        <w:trPr>
          <w:trHeight w:val="439"/>
        </w:trPr>
        <w:tc>
          <w:tcPr>
            <w:tcW w:w="562" w:type="dxa"/>
            <w:shd w:val="clear" w:color="auto" w:fill="F2F2F2" w:themeFill="background1" w:themeFillShade="F2"/>
          </w:tcPr>
          <w:p w14:paraId="10A3C8DF" w14:textId="77777777" w:rsidR="00B829DA" w:rsidRPr="002132F9" w:rsidRDefault="00B829DA" w:rsidP="0095305B">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765DD52C" w14:textId="77777777" w:rsidR="00B829DA" w:rsidRPr="004C3A0B" w:rsidRDefault="00B829DA" w:rsidP="0095305B">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08C7E1BD"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742" w:type="dxa"/>
            <w:shd w:val="clear" w:color="auto" w:fill="F2F2F2" w:themeFill="background1" w:themeFillShade="F2"/>
          </w:tcPr>
          <w:p w14:paraId="772BC0BC"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r>
      <w:tr w:rsidR="00B829DA" w:rsidRPr="004C3A0B" w14:paraId="4D811054" w14:textId="77777777" w:rsidTr="001755C2">
        <w:trPr>
          <w:trHeight w:val="439"/>
        </w:trPr>
        <w:tc>
          <w:tcPr>
            <w:tcW w:w="562" w:type="dxa"/>
            <w:shd w:val="clear" w:color="auto" w:fill="F2F2F2" w:themeFill="background1" w:themeFillShade="F2"/>
          </w:tcPr>
          <w:p w14:paraId="33915E01"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6AD01C89"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CE39B3F"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2C793E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60147324" w14:textId="77777777" w:rsidTr="001755C2">
        <w:trPr>
          <w:trHeight w:val="403"/>
        </w:trPr>
        <w:tc>
          <w:tcPr>
            <w:tcW w:w="562" w:type="dxa"/>
            <w:shd w:val="clear" w:color="auto" w:fill="F2F2F2" w:themeFill="background1" w:themeFillShade="F2"/>
          </w:tcPr>
          <w:p w14:paraId="6B5C4E70"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4F3A1C6B"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036106EC"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C533B3D"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7180C14" w14:textId="77777777" w:rsidTr="001755C2">
        <w:trPr>
          <w:trHeight w:val="439"/>
        </w:trPr>
        <w:tc>
          <w:tcPr>
            <w:tcW w:w="562" w:type="dxa"/>
            <w:shd w:val="clear" w:color="auto" w:fill="F2F2F2" w:themeFill="background1" w:themeFillShade="F2"/>
          </w:tcPr>
          <w:p w14:paraId="0B922012"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7FE50CE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112D0D3B"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0861481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651702A6" w14:textId="77777777" w:rsidTr="001755C2">
        <w:trPr>
          <w:trHeight w:val="403"/>
        </w:trPr>
        <w:tc>
          <w:tcPr>
            <w:tcW w:w="562" w:type="dxa"/>
            <w:shd w:val="clear" w:color="auto" w:fill="F2F2F2" w:themeFill="background1" w:themeFillShade="F2"/>
          </w:tcPr>
          <w:p w14:paraId="10940DB2"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1ADE228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56DE9B95"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35039279"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7D4E889" w14:textId="77777777" w:rsidTr="001755C2">
        <w:trPr>
          <w:trHeight w:val="403"/>
        </w:trPr>
        <w:tc>
          <w:tcPr>
            <w:tcW w:w="562" w:type="dxa"/>
            <w:shd w:val="clear" w:color="auto" w:fill="F2F2F2" w:themeFill="background1" w:themeFillShade="F2"/>
          </w:tcPr>
          <w:p w14:paraId="3ECD7A37"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6BD656A3"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18C69012"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491C8E6"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7A72358E" w14:textId="77777777" w:rsidTr="001755C2">
        <w:trPr>
          <w:trHeight w:val="403"/>
        </w:trPr>
        <w:tc>
          <w:tcPr>
            <w:tcW w:w="562" w:type="dxa"/>
            <w:shd w:val="clear" w:color="auto" w:fill="F2F2F2" w:themeFill="background1" w:themeFillShade="F2"/>
          </w:tcPr>
          <w:p w14:paraId="7DE9A675"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07A3DCC7"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345984F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694E432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7AC5591" w14:textId="77777777" w:rsidTr="001755C2">
        <w:trPr>
          <w:trHeight w:val="403"/>
        </w:trPr>
        <w:tc>
          <w:tcPr>
            <w:tcW w:w="562" w:type="dxa"/>
            <w:shd w:val="clear" w:color="auto" w:fill="F2F2F2" w:themeFill="background1" w:themeFillShade="F2"/>
          </w:tcPr>
          <w:p w14:paraId="0A7D905C" w14:textId="77777777" w:rsidR="00B829DA" w:rsidRPr="00903B3C" w:rsidRDefault="00B829DA" w:rsidP="0095305B">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0E17D1F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Other – specify:</w:t>
            </w:r>
          </w:p>
          <w:p w14:paraId="42DFDC6F" w14:textId="77777777" w:rsidR="00B829DA" w:rsidRPr="004C3A0B" w:rsidRDefault="00B829DA" w:rsidP="0095305B">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1185C07"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Content>
              <w:p w14:paraId="3E8F39E1"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348E50C" w14:textId="77777777" w:rsidTr="001755C2">
        <w:trPr>
          <w:trHeight w:val="403"/>
        </w:trPr>
        <w:tc>
          <w:tcPr>
            <w:tcW w:w="562" w:type="dxa"/>
            <w:shd w:val="clear" w:color="auto" w:fill="F2F2F2" w:themeFill="background1" w:themeFillShade="F2"/>
          </w:tcPr>
          <w:p w14:paraId="495B5392" w14:textId="77777777" w:rsidR="00B829DA" w:rsidRPr="00903B3C" w:rsidRDefault="00B829DA" w:rsidP="0095305B">
            <w:pPr>
              <w:autoSpaceDE w:val="0"/>
              <w:autoSpaceDN w:val="0"/>
              <w:adjustRightInd w:val="0"/>
              <w:rPr>
                <w:rFonts w:ascii="Arial" w:hAnsi="Arial" w:cs="Arial"/>
                <w:bCs/>
              </w:rPr>
            </w:pPr>
            <w:r w:rsidRPr="00E65973">
              <w:rPr>
                <w:rFonts w:ascii="Arial" w:hAnsi="Arial" w:cs="Arial"/>
                <w:bCs/>
              </w:rPr>
              <w:t>13</w:t>
            </w:r>
          </w:p>
        </w:tc>
        <w:tc>
          <w:tcPr>
            <w:tcW w:w="9639" w:type="dxa"/>
            <w:gridSpan w:val="3"/>
            <w:shd w:val="clear" w:color="auto" w:fill="F2F2F2" w:themeFill="background1" w:themeFillShade="F2"/>
          </w:tcPr>
          <w:p w14:paraId="4FA1F535" w14:textId="77777777" w:rsidR="00B829DA" w:rsidRDefault="00B829DA" w:rsidP="0095305B">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B829DA" w:rsidRPr="004C3A0B" w14:paraId="7A89F181" w14:textId="77777777" w:rsidTr="001755C2">
        <w:trPr>
          <w:trHeight w:val="403"/>
        </w:trPr>
        <w:tc>
          <w:tcPr>
            <w:tcW w:w="562" w:type="dxa"/>
          </w:tcPr>
          <w:p w14:paraId="6E87BB53" w14:textId="77777777" w:rsidR="00B829DA" w:rsidRPr="00E65973" w:rsidRDefault="00B829DA" w:rsidP="0095305B">
            <w:pPr>
              <w:rPr>
                <w:rFonts w:ascii="Arial" w:hAnsi="Arial" w:cs="Arial"/>
              </w:rPr>
            </w:pPr>
          </w:p>
        </w:tc>
        <w:tc>
          <w:tcPr>
            <w:tcW w:w="9639" w:type="dxa"/>
            <w:gridSpan w:val="3"/>
          </w:tcPr>
          <w:p w14:paraId="682A414E" w14:textId="77777777" w:rsidR="00B829DA" w:rsidRPr="004033FC" w:rsidRDefault="00B829DA" w:rsidP="0095305B">
            <w:pPr>
              <w:rPr>
                <w:rFonts w:ascii="Arial" w:hAnsi="Arial" w:cs="Arial"/>
                <w:color w:val="00B050"/>
              </w:rPr>
            </w:pPr>
          </w:p>
          <w:p w14:paraId="38184BBE" w14:textId="77777777" w:rsidR="00B829DA" w:rsidRPr="00D61B10" w:rsidRDefault="00B829DA" w:rsidP="0095305B">
            <w:pPr>
              <w:autoSpaceDE w:val="0"/>
              <w:autoSpaceDN w:val="0"/>
              <w:adjustRightInd w:val="0"/>
              <w:rPr>
                <w:rFonts w:ascii="Arial" w:hAnsi="Arial" w:cs="Arial"/>
                <w:iCs/>
                <w:lang w:eastAsia="en-GB"/>
              </w:rPr>
            </w:pPr>
            <w:r w:rsidRPr="00D61B10">
              <w:rPr>
                <w:rFonts w:ascii="Arial" w:hAnsi="Arial" w:cs="Arial"/>
                <w:iCs/>
                <w:lang w:eastAsia="en-GB"/>
              </w:rPr>
              <w:t xml:space="preserve">All data will be kept in password protected </w:t>
            </w:r>
            <w:r>
              <w:rPr>
                <w:rFonts w:ascii="Arial" w:hAnsi="Arial" w:cs="Arial"/>
                <w:iCs/>
                <w:lang w:eastAsia="en-GB"/>
              </w:rPr>
              <w:t xml:space="preserve">cloud </w:t>
            </w:r>
            <w:r w:rsidRPr="00D61B10">
              <w:rPr>
                <w:rFonts w:ascii="Arial" w:hAnsi="Arial" w:cs="Arial"/>
                <w:iCs/>
                <w:lang w:eastAsia="en-GB"/>
              </w:rPr>
              <w:t xml:space="preserve">storage on </w:t>
            </w:r>
            <w:proofErr w:type="gramStart"/>
            <w:r>
              <w:rPr>
                <w:rFonts w:ascii="Arial" w:hAnsi="Arial" w:cs="Arial"/>
                <w:iCs/>
                <w:lang w:eastAsia="en-GB"/>
              </w:rPr>
              <w:t>my</w:t>
            </w:r>
            <w:r w:rsidRPr="00D61B10">
              <w:rPr>
                <w:rFonts w:ascii="Arial" w:hAnsi="Arial" w:cs="Arial"/>
                <w:iCs/>
                <w:lang w:eastAsia="en-GB"/>
              </w:rPr>
              <w:t xml:space="preserve">  Office</w:t>
            </w:r>
            <w:proofErr w:type="gramEnd"/>
            <w:r w:rsidRPr="00D61B10">
              <w:rPr>
                <w:rFonts w:ascii="Arial" w:hAnsi="Arial" w:cs="Arial"/>
                <w:iCs/>
                <w:lang w:eastAsia="en-GB"/>
              </w:rPr>
              <w:t xml:space="preserve"> 365 system which will not be shared</w:t>
            </w:r>
            <w:r>
              <w:rPr>
                <w:rFonts w:ascii="Arial" w:hAnsi="Arial" w:cs="Arial"/>
                <w:iCs/>
                <w:lang w:eastAsia="en-GB"/>
              </w:rPr>
              <w:t xml:space="preserve"> with anyone other than my university tutors.</w:t>
            </w:r>
            <w:r w:rsidRPr="00D61B10">
              <w:rPr>
                <w:rFonts w:ascii="Arial" w:hAnsi="Arial" w:cs="Arial"/>
                <w:iCs/>
                <w:lang w:eastAsia="en-GB"/>
              </w:rPr>
              <w:t>. Audio/visual data will be transcribed and would be shown to participants to</w:t>
            </w:r>
            <w:r>
              <w:rPr>
                <w:rFonts w:ascii="Arial" w:hAnsi="Arial" w:cs="Arial"/>
                <w:iCs/>
                <w:lang w:eastAsia="en-GB"/>
              </w:rPr>
              <w:t xml:space="preserve"> </w:t>
            </w:r>
            <w:r w:rsidRPr="00D61B10">
              <w:rPr>
                <w:rFonts w:ascii="Arial" w:hAnsi="Arial" w:cs="Arial"/>
                <w:iCs/>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71E7BE9" w14:textId="77777777" w:rsidR="00B829DA" w:rsidRPr="004033FC" w:rsidRDefault="00B829DA" w:rsidP="0095305B">
            <w:pPr>
              <w:rPr>
                <w:rFonts w:ascii="Arial" w:hAnsi="Arial" w:cs="Arial"/>
                <w:sz w:val="24"/>
              </w:rPr>
            </w:pPr>
          </w:p>
          <w:p w14:paraId="078462DA" w14:textId="77777777" w:rsidR="00B829DA" w:rsidRPr="004C3A0B" w:rsidRDefault="00B829DA" w:rsidP="0095305B">
            <w:pPr>
              <w:rPr>
                <w:rFonts w:ascii="Arial" w:hAnsi="Arial" w:cs="Arial"/>
              </w:rPr>
            </w:pPr>
          </w:p>
          <w:p w14:paraId="7CD10A6D" w14:textId="77777777" w:rsidR="00B829DA" w:rsidRDefault="00B829DA" w:rsidP="0095305B">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829DA" w:rsidRPr="004C3A0B" w14:paraId="37AD3355" w14:textId="77777777" w:rsidTr="001755C2">
        <w:trPr>
          <w:trHeight w:val="439"/>
        </w:trPr>
        <w:tc>
          <w:tcPr>
            <w:tcW w:w="562" w:type="dxa"/>
            <w:shd w:val="clear" w:color="auto" w:fill="F2F2F2" w:themeFill="background1" w:themeFillShade="F2"/>
          </w:tcPr>
          <w:p w14:paraId="1902D016" w14:textId="77777777" w:rsidR="00B829DA" w:rsidRPr="002132F9" w:rsidRDefault="00B829DA" w:rsidP="0095305B">
            <w:pPr>
              <w:autoSpaceDE w:val="0"/>
              <w:autoSpaceDN w:val="0"/>
              <w:adjustRightInd w:val="0"/>
              <w:rPr>
                <w:rFonts w:ascii="Arial" w:hAnsi="Arial" w:cs="Arial"/>
              </w:rPr>
            </w:pPr>
            <w:r w:rsidRPr="00E65973">
              <w:rPr>
                <w:rFonts w:ascii="Arial" w:hAnsi="Arial" w:cs="Arial"/>
              </w:rPr>
              <w:t>14</w:t>
            </w:r>
          </w:p>
        </w:tc>
        <w:tc>
          <w:tcPr>
            <w:tcW w:w="9639" w:type="dxa"/>
            <w:gridSpan w:val="3"/>
            <w:shd w:val="clear" w:color="auto" w:fill="F2F2F2" w:themeFill="background1" w:themeFillShade="F2"/>
            <w:vAlign w:val="center"/>
          </w:tcPr>
          <w:p w14:paraId="1BF596F7" w14:textId="77777777" w:rsidR="00B829DA" w:rsidRPr="004C3A0B" w:rsidRDefault="00B829DA" w:rsidP="0095305B">
            <w:pPr>
              <w:autoSpaceDE w:val="0"/>
              <w:autoSpaceDN w:val="0"/>
              <w:adjustRightInd w:val="0"/>
              <w:rPr>
                <w:rFonts w:ascii="Arial" w:hAnsi="Arial" w:cs="Arial"/>
                <w:b/>
                <w:bCs/>
              </w:rPr>
            </w:pPr>
            <w:r>
              <w:rPr>
                <w:rFonts w:ascii="Arial" w:hAnsi="Arial" w:cs="Arial"/>
                <w:b/>
                <w:bCs/>
              </w:rPr>
              <w:t>All Data Storage</w:t>
            </w:r>
          </w:p>
        </w:tc>
      </w:tr>
      <w:tr w:rsidR="00B829DA" w:rsidRPr="004C3A0B" w14:paraId="28D29A69" w14:textId="77777777" w:rsidTr="001755C2">
        <w:trPr>
          <w:trHeight w:val="439"/>
        </w:trPr>
        <w:tc>
          <w:tcPr>
            <w:tcW w:w="562" w:type="dxa"/>
            <w:shd w:val="clear" w:color="auto" w:fill="F2F2F2" w:themeFill="background1" w:themeFillShade="F2"/>
          </w:tcPr>
          <w:p w14:paraId="0A97272A"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63C61D38" w14:textId="77777777" w:rsidR="00B829DA" w:rsidRPr="004C3A0B" w:rsidRDefault="00B829DA" w:rsidP="0095305B">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25BD891"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YES</w:t>
            </w:r>
          </w:p>
        </w:tc>
        <w:tc>
          <w:tcPr>
            <w:tcW w:w="742" w:type="dxa"/>
            <w:shd w:val="clear" w:color="auto" w:fill="F2F2F2" w:themeFill="background1" w:themeFillShade="F2"/>
            <w:vAlign w:val="center"/>
          </w:tcPr>
          <w:p w14:paraId="589009BE" w14:textId="77777777" w:rsidR="00B829DA" w:rsidRPr="004C3A0B" w:rsidRDefault="00B829DA" w:rsidP="0095305B">
            <w:pPr>
              <w:autoSpaceDE w:val="0"/>
              <w:autoSpaceDN w:val="0"/>
              <w:adjustRightInd w:val="0"/>
              <w:jc w:val="center"/>
              <w:rPr>
                <w:rFonts w:ascii="Arial" w:hAnsi="Arial" w:cs="Arial"/>
                <w:b/>
                <w:bCs/>
              </w:rPr>
            </w:pPr>
            <w:r w:rsidRPr="004C3A0B">
              <w:rPr>
                <w:rFonts w:ascii="Arial" w:hAnsi="Arial" w:cs="Arial"/>
                <w:b/>
                <w:bCs/>
              </w:rPr>
              <w:t>NO</w:t>
            </w:r>
          </w:p>
        </w:tc>
      </w:tr>
      <w:tr w:rsidR="00B829DA" w:rsidRPr="004C3A0B" w14:paraId="42A3BB6C" w14:textId="77777777" w:rsidTr="001755C2">
        <w:trPr>
          <w:trHeight w:val="439"/>
        </w:trPr>
        <w:tc>
          <w:tcPr>
            <w:tcW w:w="562" w:type="dxa"/>
            <w:shd w:val="clear" w:color="auto" w:fill="F2F2F2" w:themeFill="background1" w:themeFillShade="F2"/>
          </w:tcPr>
          <w:p w14:paraId="327A8690"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218902AE"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03881D0"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2D8CFAC"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C370D8F" w14:textId="77777777" w:rsidTr="001755C2">
        <w:trPr>
          <w:trHeight w:val="403"/>
        </w:trPr>
        <w:tc>
          <w:tcPr>
            <w:tcW w:w="562" w:type="dxa"/>
            <w:shd w:val="clear" w:color="auto" w:fill="F2F2F2" w:themeFill="background1" w:themeFillShade="F2"/>
          </w:tcPr>
          <w:p w14:paraId="1E59F215"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7BA8CCEB"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15CA438B"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0B8DDBD4"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23CD9814" w14:textId="77777777" w:rsidTr="001755C2">
        <w:trPr>
          <w:trHeight w:val="439"/>
        </w:trPr>
        <w:tc>
          <w:tcPr>
            <w:tcW w:w="562" w:type="dxa"/>
            <w:shd w:val="clear" w:color="auto" w:fill="F2F2F2" w:themeFill="background1" w:themeFillShade="F2"/>
          </w:tcPr>
          <w:p w14:paraId="471013F8"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4EDAF5F2"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11A317C"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4E9437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57612116" w14:textId="77777777" w:rsidTr="001755C2">
        <w:trPr>
          <w:trHeight w:val="403"/>
        </w:trPr>
        <w:tc>
          <w:tcPr>
            <w:tcW w:w="562" w:type="dxa"/>
            <w:shd w:val="clear" w:color="auto" w:fill="F2F2F2" w:themeFill="background1" w:themeFillShade="F2"/>
          </w:tcPr>
          <w:p w14:paraId="214FF010"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12B96384"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D2B804A"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8E57FB5"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128ABC1D" w14:textId="77777777" w:rsidTr="001755C2">
        <w:trPr>
          <w:trHeight w:val="403"/>
        </w:trPr>
        <w:tc>
          <w:tcPr>
            <w:tcW w:w="562" w:type="dxa"/>
            <w:shd w:val="clear" w:color="auto" w:fill="F2F2F2" w:themeFill="background1" w:themeFillShade="F2"/>
          </w:tcPr>
          <w:p w14:paraId="443F3D22"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491909A8"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609456BC"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35D048EF"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3E5298D" w14:textId="77777777" w:rsidTr="001755C2">
        <w:trPr>
          <w:trHeight w:val="403"/>
        </w:trPr>
        <w:tc>
          <w:tcPr>
            <w:tcW w:w="562" w:type="dxa"/>
            <w:shd w:val="clear" w:color="auto" w:fill="F2F2F2" w:themeFill="background1" w:themeFillShade="F2"/>
          </w:tcPr>
          <w:p w14:paraId="6F5F5C5B"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3866F543"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0DBDBE3"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D8F776B"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47BC4115" w14:textId="77777777" w:rsidTr="001755C2">
        <w:trPr>
          <w:trHeight w:val="403"/>
        </w:trPr>
        <w:tc>
          <w:tcPr>
            <w:tcW w:w="562" w:type="dxa"/>
            <w:shd w:val="clear" w:color="auto" w:fill="F2F2F2" w:themeFill="background1" w:themeFillShade="F2"/>
          </w:tcPr>
          <w:p w14:paraId="7977CC6D"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lastRenderedPageBreak/>
              <w:t>22</w:t>
            </w:r>
          </w:p>
        </w:tc>
        <w:tc>
          <w:tcPr>
            <w:tcW w:w="7905" w:type="dxa"/>
            <w:shd w:val="clear" w:color="auto" w:fill="F2F2F2" w:themeFill="background1" w:themeFillShade="F2"/>
            <w:vAlign w:val="center"/>
          </w:tcPr>
          <w:p w14:paraId="03EA795F" w14:textId="77777777" w:rsidR="00B829DA" w:rsidRPr="004C3A0B" w:rsidRDefault="00B829DA" w:rsidP="0095305B">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553EEA15"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9A706C9" w14:textId="77777777" w:rsidR="00B829DA" w:rsidRPr="004C3A0B" w:rsidRDefault="00B829DA" w:rsidP="0095305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829DA" w:rsidRPr="004C3A0B" w14:paraId="346CF7EF" w14:textId="77777777" w:rsidTr="001755C2">
        <w:trPr>
          <w:trHeight w:val="403"/>
        </w:trPr>
        <w:tc>
          <w:tcPr>
            <w:tcW w:w="562" w:type="dxa"/>
            <w:shd w:val="clear" w:color="auto" w:fill="F2F2F2" w:themeFill="background1" w:themeFillShade="F2"/>
          </w:tcPr>
          <w:p w14:paraId="1C19AA55"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1FA84158" w14:textId="77777777" w:rsidR="00B829DA" w:rsidRPr="004C3A0B" w:rsidRDefault="00B829DA" w:rsidP="0095305B">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14DF84DE"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742"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DF8FF74" w14:textId="77777777" w:rsidR="00B829DA" w:rsidRPr="004C3A0B" w:rsidRDefault="00B829DA" w:rsidP="0095305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829DA" w:rsidRPr="004C3A0B" w14:paraId="41A70206" w14:textId="77777777" w:rsidTr="001755C2">
        <w:trPr>
          <w:trHeight w:val="403"/>
        </w:trPr>
        <w:tc>
          <w:tcPr>
            <w:tcW w:w="562" w:type="dxa"/>
            <w:shd w:val="clear" w:color="auto" w:fill="F2F2F2" w:themeFill="background1" w:themeFillShade="F2"/>
          </w:tcPr>
          <w:p w14:paraId="537049CA" w14:textId="77777777" w:rsidR="00B829DA" w:rsidRPr="00842FC0" w:rsidRDefault="00B829DA" w:rsidP="0095305B">
            <w:pPr>
              <w:spacing w:before="120" w:after="120"/>
              <w:rPr>
                <w:rFonts w:ascii="Arial" w:hAnsi="Arial" w:cs="Arial"/>
              </w:rPr>
            </w:pPr>
            <w:r w:rsidRPr="00E65973">
              <w:rPr>
                <w:rFonts w:ascii="Arial" w:hAnsi="Arial" w:cs="Arial"/>
              </w:rPr>
              <w:t>24</w:t>
            </w:r>
          </w:p>
        </w:tc>
        <w:tc>
          <w:tcPr>
            <w:tcW w:w="9639" w:type="dxa"/>
            <w:gridSpan w:val="3"/>
            <w:shd w:val="clear" w:color="auto" w:fill="F2F2F2" w:themeFill="background1" w:themeFillShade="F2"/>
            <w:vAlign w:val="center"/>
          </w:tcPr>
          <w:p w14:paraId="15CBAC8B" w14:textId="77777777" w:rsidR="00B829DA" w:rsidRPr="004C3A0B" w:rsidRDefault="00B829DA" w:rsidP="0095305B">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B829DA" w:rsidRPr="004C3A0B" w14:paraId="04C5C7D6" w14:textId="77777777" w:rsidTr="001755C2">
        <w:trPr>
          <w:trHeight w:val="403"/>
        </w:trPr>
        <w:tc>
          <w:tcPr>
            <w:tcW w:w="562" w:type="dxa"/>
          </w:tcPr>
          <w:p w14:paraId="3F057C7E" w14:textId="77777777" w:rsidR="00B829DA" w:rsidRPr="00E65973" w:rsidRDefault="00B829DA" w:rsidP="0095305B">
            <w:pPr>
              <w:autoSpaceDE w:val="0"/>
              <w:autoSpaceDN w:val="0"/>
              <w:adjustRightInd w:val="0"/>
              <w:rPr>
                <w:rFonts w:ascii="Arial" w:hAnsi="Arial" w:cs="Arial"/>
              </w:rPr>
            </w:pPr>
          </w:p>
        </w:tc>
        <w:tc>
          <w:tcPr>
            <w:tcW w:w="9639" w:type="dxa"/>
            <w:gridSpan w:val="3"/>
            <w:vAlign w:val="center"/>
          </w:tcPr>
          <w:p w14:paraId="5085BF38" w14:textId="77777777" w:rsidR="00B829DA" w:rsidRDefault="00B829DA" w:rsidP="0095305B">
            <w:pPr>
              <w:autoSpaceDE w:val="0"/>
              <w:autoSpaceDN w:val="0"/>
              <w:adjustRightInd w:val="0"/>
              <w:rPr>
                <w:rFonts w:ascii="Arial" w:hAnsi="Arial" w:cs="Arial"/>
              </w:rPr>
            </w:pPr>
          </w:p>
          <w:p w14:paraId="3605B231" w14:textId="77777777" w:rsidR="00B829DA" w:rsidRDefault="00B829DA" w:rsidP="0095305B">
            <w:pPr>
              <w:autoSpaceDE w:val="0"/>
              <w:autoSpaceDN w:val="0"/>
              <w:adjustRightInd w:val="0"/>
              <w:rPr>
                <w:rFonts w:ascii="Arial" w:hAnsi="Arial" w:cs="Arial"/>
              </w:rPr>
            </w:pPr>
            <w:r w:rsidRPr="00F40B84">
              <w:rPr>
                <w:rFonts w:ascii="Arial" w:hAnsi="Arial" w:cs="Arial"/>
                <w:iCs/>
                <w:lang w:eastAsia="en-GB"/>
              </w:rPr>
              <w:t xml:space="preserve">All data will be encrypted and kept in password protected cloud storage </w:t>
            </w:r>
            <w:r>
              <w:rPr>
                <w:rFonts w:ascii="Arial" w:hAnsi="Arial" w:cs="Arial"/>
                <w:iCs/>
                <w:lang w:eastAsia="en-GB"/>
              </w:rPr>
              <w:t>in my</w:t>
            </w:r>
            <w:r w:rsidRPr="00F40B84">
              <w:rPr>
                <w:rFonts w:ascii="Arial" w:hAnsi="Arial" w:cs="Arial"/>
                <w:iCs/>
                <w:lang w:eastAsia="en-GB"/>
              </w:rPr>
              <w:t xml:space="preserve"> Office 365 system which will not be shared. Any USB sticks used to store or transfer data will be password protected. All data transfers will be </w:t>
            </w:r>
            <w:proofErr w:type="gramStart"/>
            <w:r w:rsidRPr="00F40B84">
              <w:rPr>
                <w:rFonts w:ascii="Arial" w:hAnsi="Arial" w:cs="Arial"/>
                <w:iCs/>
                <w:lang w:eastAsia="en-GB"/>
              </w:rPr>
              <w:t>encrypted</w:t>
            </w:r>
            <w:proofErr w:type="gramEnd"/>
            <w:r w:rsidRPr="00F40B84">
              <w:rPr>
                <w:rFonts w:ascii="Arial" w:hAnsi="Arial" w:cs="Arial"/>
                <w:iCs/>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Fonts w:ascii="Arial" w:hAnsi="Arial" w:cs="Arial"/>
                <w:i/>
                <w:color w:val="7030A0"/>
                <w:lang w:eastAsia="en-GB"/>
              </w:rPr>
              <w:t>.</w:t>
            </w:r>
          </w:p>
          <w:p w14:paraId="1391DC64" w14:textId="77777777" w:rsidR="00B829DA" w:rsidRDefault="00B829DA" w:rsidP="0095305B">
            <w:pPr>
              <w:autoSpaceDE w:val="0"/>
              <w:autoSpaceDN w:val="0"/>
              <w:adjustRightInd w:val="0"/>
              <w:rPr>
                <w:rFonts w:ascii="Arial" w:hAnsi="Arial" w:cs="Arial"/>
              </w:rPr>
            </w:pPr>
          </w:p>
          <w:p w14:paraId="5DC0B2F5" w14:textId="77777777" w:rsidR="00B829DA" w:rsidRPr="00354F34" w:rsidRDefault="00B829DA" w:rsidP="0095305B">
            <w:pPr>
              <w:autoSpaceDE w:val="0"/>
              <w:autoSpaceDN w:val="0"/>
              <w:adjustRightInd w:val="0"/>
              <w:rPr>
                <w:rFonts w:ascii="Arial" w:hAnsi="Arial" w:cs="Arial"/>
              </w:rPr>
            </w:pPr>
          </w:p>
          <w:p w14:paraId="449E378C" w14:textId="77777777" w:rsidR="00B829DA" w:rsidRPr="004C3A0B" w:rsidRDefault="00B829DA" w:rsidP="0095305B">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829DA" w:rsidRPr="004C3A0B" w14:paraId="328A3CCF" w14:textId="77777777" w:rsidTr="001755C2">
        <w:trPr>
          <w:trHeight w:val="403"/>
        </w:trPr>
        <w:tc>
          <w:tcPr>
            <w:tcW w:w="562" w:type="dxa"/>
            <w:shd w:val="clear" w:color="auto" w:fill="F2F2F2" w:themeFill="background1" w:themeFillShade="F2"/>
          </w:tcPr>
          <w:p w14:paraId="32900548" w14:textId="77777777" w:rsidR="00B829DA" w:rsidRPr="00842FC0" w:rsidRDefault="00B829DA" w:rsidP="0095305B">
            <w:pPr>
              <w:autoSpaceDE w:val="0"/>
              <w:autoSpaceDN w:val="0"/>
              <w:adjustRightInd w:val="0"/>
              <w:rPr>
                <w:rFonts w:ascii="Arial" w:hAnsi="Arial" w:cs="Arial"/>
                <w:bCs/>
              </w:rPr>
            </w:pPr>
            <w:r w:rsidRPr="00E65973">
              <w:rPr>
                <w:rFonts w:ascii="Arial" w:hAnsi="Arial" w:cs="Arial"/>
                <w:bCs/>
              </w:rPr>
              <w:t>25</w:t>
            </w:r>
          </w:p>
        </w:tc>
        <w:tc>
          <w:tcPr>
            <w:tcW w:w="9639" w:type="dxa"/>
            <w:gridSpan w:val="3"/>
            <w:shd w:val="clear" w:color="auto" w:fill="F2F2F2" w:themeFill="background1" w:themeFillShade="F2"/>
            <w:vAlign w:val="center"/>
          </w:tcPr>
          <w:p w14:paraId="5A2758E5" w14:textId="77777777" w:rsidR="00B829DA" w:rsidRPr="004C3A0B" w:rsidRDefault="00B829DA" w:rsidP="0095305B">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829DA" w:rsidRPr="004C3A0B" w14:paraId="4066C320" w14:textId="77777777" w:rsidTr="001755C2">
        <w:trPr>
          <w:trHeight w:val="403"/>
        </w:trPr>
        <w:tc>
          <w:tcPr>
            <w:tcW w:w="562" w:type="dxa"/>
          </w:tcPr>
          <w:p w14:paraId="7C4B8F16" w14:textId="77777777" w:rsidR="00B829DA" w:rsidRPr="00E65973" w:rsidRDefault="00B829DA" w:rsidP="0095305B">
            <w:pPr>
              <w:autoSpaceDE w:val="0"/>
              <w:autoSpaceDN w:val="0"/>
              <w:adjustRightInd w:val="0"/>
              <w:rPr>
                <w:rFonts w:ascii="Arial" w:hAnsi="Arial" w:cs="Arial"/>
              </w:rPr>
            </w:pPr>
          </w:p>
        </w:tc>
        <w:tc>
          <w:tcPr>
            <w:tcW w:w="9639" w:type="dxa"/>
            <w:gridSpan w:val="3"/>
            <w:vAlign w:val="center"/>
          </w:tcPr>
          <w:p w14:paraId="79BD408A" w14:textId="77777777" w:rsidR="00B829DA" w:rsidRPr="00F40B84" w:rsidRDefault="00B829DA" w:rsidP="0095305B">
            <w:pPr>
              <w:autoSpaceDE w:val="0"/>
              <w:autoSpaceDN w:val="0"/>
              <w:adjustRightInd w:val="0"/>
              <w:rPr>
                <w:rFonts w:ascii="Arial" w:hAnsi="Arial" w:cs="Arial"/>
              </w:rPr>
            </w:pPr>
            <w:r w:rsidRPr="00F40B84">
              <w:rPr>
                <w:rFonts w:ascii="Arial" w:hAnsi="Arial" w:cs="Arial"/>
              </w:rPr>
              <w:t>Simone somers-yeates- principal researcher</w:t>
            </w:r>
          </w:p>
          <w:p w14:paraId="6C61F095" w14:textId="77777777" w:rsidR="00B829DA" w:rsidRPr="00F40B84" w:rsidRDefault="00B829DA" w:rsidP="0095305B">
            <w:pPr>
              <w:autoSpaceDE w:val="0"/>
              <w:autoSpaceDN w:val="0"/>
              <w:adjustRightInd w:val="0"/>
              <w:rPr>
                <w:rFonts w:ascii="Arial" w:hAnsi="Arial" w:cs="Arial"/>
                <w:sz w:val="24"/>
              </w:rPr>
            </w:pPr>
            <w:r w:rsidRPr="00F40B84">
              <w:rPr>
                <w:rFonts w:ascii="Arial" w:hAnsi="Arial" w:cs="Arial"/>
                <w:sz w:val="24"/>
              </w:rPr>
              <w:t>University tutors- only if necessary</w:t>
            </w:r>
          </w:p>
          <w:p w14:paraId="0457671D" w14:textId="77777777" w:rsidR="00B829DA" w:rsidRPr="00354F34" w:rsidRDefault="00B829DA" w:rsidP="0095305B">
            <w:pPr>
              <w:autoSpaceDE w:val="0"/>
              <w:autoSpaceDN w:val="0"/>
              <w:adjustRightInd w:val="0"/>
              <w:rPr>
                <w:rFonts w:ascii="Arial" w:hAnsi="Arial" w:cs="Arial"/>
              </w:rPr>
            </w:pPr>
          </w:p>
          <w:p w14:paraId="281B7511" w14:textId="77777777" w:rsidR="00B829DA" w:rsidRPr="004C3A0B" w:rsidRDefault="00B829DA" w:rsidP="0095305B">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829DA" w:rsidRPr="004C3A0B" w14:paraId="692CCD8D" w14:textId="77777777" w:rsidTr="001755C2">
        <w:trPr>
          <w:trHeight w:val="403"/>
        </w:trPr>
        <w:tc>
          <w:tcPr>
            <w:tcW w:w="562" w:type="dxa"/>
            <w:shd w:val="clear" w:color="auto" w:fill="F2F2F2" w:themeFill="background1" w:themeFillShade="F2"/>
          </w:tcPr>
          <w:p w14:paraId="41587413" w14:textId="77777777" w:rsidR="00B829DA" w:rsidRPr="00842FC0" w:rsidRDefault="00B829DA" w:rsidP="0095305B">
            <w:pPr>
              <w:autoSpaceDE w:val="0"/>
              <w:autoSpaceDN w:val="0"/>
              <w:adjustRightInd w:val="0"/>
              <w:rPr>
                <w:rFonts w:ascii="Arial" w:hAnsi="Arial" w:cs="Arial"/>
                <w:bCs/>
              </w:rPr>
            </w:pPr>
            <w:r w:rsidRPr="00E65973">
              <w:rPr>
                <w:rFonts w:ascii="Arial" w:hAnsi="Arial" w:cs="Arial"/>
                <w:bCs/>
              </w:rPr>
              <w:t>26</w:t>
            </w:r>
          </w:p>
        </w:tc>
        <w:tc>
          <w:tcPr>
            <w:tcW w:w="9639" w:type="dxa"/>
            <w:gridSpan w:val="3"/>
            <w:shd w:val="clear" w:color="auto" w:fill="F2F2F2" w:themeFill="background1" w:themeFillShade="F2"/>
          </w:tcPr>
          <w:p w14:paraId="7969C162" w14:textId="77777777" w:rsidR="00B829DA" w:rsidRPr="004C3A0B" w:rsidRDefault="00B829DA" w:rsidP="0095305B">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829DA" w:rsidRPr="004C3A0B" w14:paraId="7EE04C25" w14:textId="77777777" w:rsidTr="001755C2">
        <w:trPr>
          <w:trHeight w:val="403"/>
        </w:trPr>
        <w:tc>
          <w:tcPr>
            <w:tcW w:w="562" w:type="dxa"/>
          </w:tcPr>
          <w:p w14:paraId="76D68B49" w14:textId="77777777" w:rsidR="00B829DA" w:rsidRPr="00E65973" w:rsidRDefault="00B829DA" w:rsidP="0095305B">
            <w:pPr>
              <w:autoSpaceDE w:val="0"/>
              <w:autoSpaceDN w:val="0"/>
              <w:adjustRightInd w:val="0"/>
              <w:rPr>
                <w:rFonts w:ascii="Arial" w:hAnsi="Arial" w:cs="Arial"/>
              </w:rPr>
            </w:pPr>
          </w:p>
        </w:tc>
        <w:tc>
          <w:tcPr>
            <w:tcW w:w="9639" w:type="dxa"/>
            <w:gridSpan w:val="3"/>
          </w:tcPr>
          <w:p w14:paraId="1FAA7365" w14:textId="77777777" w:rsidR="00B829DA" w:rsidRDefault="00B829DA" w:rsidP="0095305B">
            <w:pPr>
              <w:autoSpaceDE w:val="0"/>
              <w:autoSpaceDN w:val="0"/>
              <w:adjustRightInd w:val="0"/>
              <w:rPr>
                <w:rFonts w:ascii="Arial" w:hAnsi="Arial" w:cs="Arial"/>
              </w:rPr>
            </w:pPr>
          </w:p>
          <w:p w14:paraId="6919B78A" w14:textId="77777777" w:rsidR="00B829DA" w:rsidRPr="00354F34" w:rsidRDefault="00B829DA" w:rsidP="0095305B">
            <w:pPr>
              <w:autoSpaceDE w:val="0"/>
              <w:autoSpaceDN w:val="0"/>
              <w:adjustRightInd w:val="0"/>
              <w:rPr>
                <w:rFonts w:ascii="Arial" w:hAnsi="Arial" w:cs="Arial"/>
              </w:rPr>
            </w:pPr>
            <w:r>
              <w:rPr>
                <w:rFonts w:ascii="Arial" w:hAnsi="Arial" w:cs="Arial"/>
              </w:rPr>
              <w:t>Simone somers-yeates</w:t>
            </w:r>
          </w:p>
          <w:p w14:paraId="1AA31EC6" w14:textId="77777777" w:rsidR="00B829DA" w:rsidRPr="004C3A0B" w:rsidRDefault="00B829DA" w:rsidP="0095305B">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829DA" w:rsidRPr="004C3A0B" w14:paraId="445408F5" w14:textId="77777777" w:rsidTr="001755C2">
        <w:trPr>
          <w:trHeight w:val="403"/>
        </w:trPr>
        <w:tc>
          <w:tcPr>
            <w:tcW w:w="562" w:type="dxa"/>
            <w:shd w:val="clear" w:color="auto" w:fill="F2F2F2" w:themeFill="background1" w:themeFillShade="F2"/>
          </w:tcPr>
          <w:p w14:paraId="7DD62CCF" w14:textId="77777777" w:rsidR="00B829DA" w:rsidRPr="00842FC0" w:rsidRDefault="00B829DA" w:rsidP="0095305B">
            <w:pPr>
              <w:autoSpaceDE w:val="0"/>
              <w:autoSpaceDN w:val="0"/>
              <w:adjustRightInd w:val="0"/>
              <w:rPr>
                <w:rFonts w:ascii="Arial" w:hAnsi="Arial" w:cs="Arial"/>
                <w:bCs/>
              </w:rPr>
            </w:pPr>
            <w:r w:rsidRPr="00E65973">
              <w:rPr>
                <w:rFonts w:ascii="Arial" w:hAnsi="Arial" w:cs="Arial"/>
                <w:bCs/>
              </w:rPr>
              <w:t>27</w:t>
            </w:r>
          </w:p>
        </w:tc>
        <w:tc>
          <w:tcPr>
            <w:tcW w:w="9639" w:type="dxa"/>
            <w:gridSpan w:val="3"/>
            <w:shd w:val="clear" w:color="auto" w:fill="F2F2F2" w:themeFill="background1" w:themeFillShade="F2"/>
          </w:tcPr>
          <w:p w14:paraId="1C820DB1" w14:textId="77777777" w:rsidR="00B829DA" w:rsidRPr="004C3A0B" w:rsidRDefault="00B829DA" w:rsidP="0095305B">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B829DA" w:rsidRPr="004C3A0B" w14:paraId="57A4DBDC" w14:textId="77777777" w:rsidTr="001755C2">
        <w:trPr>
          <w:trHeight w:val="403"/>
        </w:trPr>
        <w:tc>
          <w:tcPr>
            <w:tcW w:w="562" w:type="dxa"/>
          </w:tcPr>
          <w:p w14:paraId="66E867AF" w14:textId="77777777" w:rsidR="00B829DA" w:rsidRPr="00E65973" w:rsidRDefault="00B829DA" w:rsidP="0095305B">
            <w:pPr>
              <w:autoSpaceDE w:val="0"/>
              <w:autoSpaceDN w:val="0"/>
              <w:adjustRightInd w:val="0"/>
              <w:rPr>
                <w:rFonts w:ascii="Arial" w:hAnsi="Arial" w:cs="Arial"/>
              </w:rPr>
            </w:pPr>
          </w:p>
        </w:tc>
        <w:tc>
          <w:tcPr>
            <w:tcW w:w="9639" w:type="dxa"/>
            <w:gridSpan w:val="3"/>
          </w:tcPr>
          <w:p w14:paraId="7CDE85C1" w14:textId="77777777" w:rsidR="00B829DA" w:rsidRDefault="00B829DA" w:rsidP="0095305B">
            <w:pPr>
              <w:autoSpaceDE w:val="0"/>
              <w:autoSpaceDN w:val="0"/>
              <w:adjustRightInd w:val="0"/>
              <w:rPr>
                <w:rFonts w:ascii="Arial" w:hAnsi="Arial" w:cs="Arial"/>
                <w:color w:val="00B050"/>
              </w:rPr>
            </w:pPr>
            <w:r w:rsidRPr="00794815">
              <w:rPr>
                <w:rFonts w:ascii="Arial" w:hAnsi="Arial" w:cs="Arial"/>
                <w:color w:val="00B050"/>
              </w:rPr>
              <w:t xml:space="preserve">It is unlikely that </w:t>
            </w:r>
            <w:proofErr w:type="gramStart"/>
            <w:r w:rsidRPr="00794815">
              <w:rPr>
                <w:rFonts w:ascii="Arial" w:hAnsi="Arial" w:cs="Arial"/>
                <w:color w:val="00B050"/>
              </w:rPr>
              <w:t>Bachelors</w:t>
            </w:r>
            <w:proofErr w:type="gramEnd"/>
            <w:r w:rsidRPr="00794815">
              <w:rPr>
                <w:rFonts w:ascii="Arial" w:hAnsi="Arial" w:cs="Arial"/>
                <w:color w:val="00B050"/>
              </w:rPr>
              <w:t xml:space="preserve"> or Masters projects will need to be archived. </w:t>
            </w:r>
          </w:p>
          <w:p w14:paraId="7FBE2D81" w14:textId="77777777" w:rsidR="00B829DA" w:rsidRDefault="00B829DA" w:rsidP="0095305B">
            <w:pPr>
              <w:autoSpaceDE w:val="0"/>
              <w:autoSpaceDN w:val="0"/>
              <w:adjustRightInd w:val="0"/>
              <w:rPr>
                <w:rFonts w:ascii="Arial" w:hAnsi="Arial" w:cs="Arial"/>
                <w:color w:val="00B050"/>
              </w:rPr>
            </w:pPr>
          </w:p>
          <w:p w14:paraId="3DE49963" w14:textId="77777777" w:rsidR="00B829DA" w:rsidRPr="00A85DB5" w:rsidRDefault="00B829DA" w:rsidP="0095305B">
            <w:pPr>
              <w:autoSpaceDE w:val="0"/>
              <w:autoSpaceDN w:val="0"/>
              <w:adjustRightInd w:val="0"/>
              <w:rPr>
                <w:rFonts w:ascii="Arial" w:hAnsi="Arial" w:cs="Arial"/>
                <w:iCs/>
              </w:rPr>
            </w:pPr>
            <w:r w:rsidRPr="00A85DB5">
              <w:rPr>
                <w:rFonts w:ascii="Arial" w:hAnsi="Arial" w:cs="Arial"/>
                <w:iCs/>
                <w:lang w:eastAsia="en-GB"/>
              </w:rPr>
              <w:t xml:space="preserve">All data will be encrypted and kept in password protected cloud storage on </w:t>
            </w:r>
            <w:r>
              <w:rPr>
                <w:rFonts w:ascii="Arial" w:hAnsi="Arial" w:cs="Arial"/>
                <w:iCs/>
                <w:lang w:eastAsia="en-GB"/>
              </w:rPr>
              <w:t>my</w:t>
            </w:r>
            <w:r w:rsidRPr="00A85DB5">
              <w:rPr>
                <w:rFonts w:ascii="Arial" w:hAnsi="Arial" w:cs="Arial"/>
                <w:iCs/>
                <w:lang w:eastAsia="en-GB"/>
              </w:rPr>
              <w:t xml:space="preserve"> Office 365 system which will not be shared. Any USB sticks used to store or transfer data will be password </w:t>
            </w:r>
            <w:proofErr w:type="gramStart"/>
            <w:r w:rsidRPr="00A85DB5">
              <w:rPr>
                <w:rFonts w:ascii="Arial" w:hAnsi="Arial" w:cs="Arial"/>
                <w:iCs/>
                <w:lang w:eastAsia="en-GB"/>
              </w:rPr>
              <w:t>protected, and</w:t>
            </w:r>
            <w:proofErr w:type="gramEnd"/>
            <w:r w:rsidRPr="00A85DB5">
              <w:rPr>
                <w:rFonts w:ascii="Arial" w:hAnsi="Arial" w:cs="Arial"/>
                <w:iCs/>
                <w:lang w:eastAsia="en-GB"/>
              </w:rPr>
              <w:t xml:space="preserve"> will be reformatted at the end of the project in order to destroy the data. The data will be stored until the completion of the project and then deleted. </w:t>
            </w:r>
          </w:p>
          <w:p w14:paraId="05DD379F" w14:textId="77777777" w:rsidR="00B829DA" w:rsidRPr="00354F34" w:rsidRDefault="00B829DA" w:rsidP="0095305B">
            <w:pPr>
              <w:autoSpaceDE w:val="0"/>
              <w:autoSpaceDN w:val="0"/>
              <w:adjustRightInd w:val="0"/>
              <w:rPr>
                <w:rFonts w:ascii="Arial" w:hAnsi="Arial" w:cs="Arial"/>
              </w:rPr>
            </w:pPr>
          </w:p>
          <w:p w14:paraId="12AB7B46" w14:textId="77777777" w:rsidR="00B829DA" w:rsidRPr="004C3A0B" w:rsidRDefault="00B829DA" w:rsidP="0095305B">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829DA" w:rsidRPr="004C3A0B" w14:paraId="1571F02F" w14:textId="77777777" w:rsidTr="001755C2">
        <w:trPr>
          <w:trHeight w:val="403"/>
        </w:trPr>
        <w:tc>
          <w:tcPr>
            <w:tcW w:w="562" w:type="dxa"/>
          </w:tcPr>
          <w:p w14:paraId="6A935FEF" w14:textId="77777777" w:rsidR="00B829DA" w:rsidRPr="00842FC0" w:rsidRDefault="00B829DA" w:rsidP="0095305B">
            <w:pPr>
              <w:autoSpaceDE w:val="0"/>
              <w:autoSpaceDN w:val="0"/>
              <w:adjustRightInd w:val="0"/>
              <w:rPr>
                <w:rFonts w:ascii="Arial" w:hAnsi="Arial" w:cs="Arial"/>
              </w:rPr>
            </w:pPr>
            <w:r w:rsidRPr="00E65973">
              <w:rPr>
                <w:rFonts w:ascii="Arial" w:hAnsi="Arial" w:cs="Arial"/>
              </w:rPr>
              <w:t>28</w:t>
            </w:r>
          </w:p>
        </w:tc>
        <w:tc>
          <w:tcPr>
            <w:tcW w:w="9639" w:type="dxa"/>
            <w:gridSpan w:val="3"/>
          </w:tcPr>
          <w:p w14:paraId="32D44BEF" w14:textId="77777777" w:rsidR="00B829DA" w:rsidRDefault="00B829DA" w:rsidP="0095305B">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B829DA" w:rsidRPr="004C3A0B" w14:paraId="03320708" w14:textId="77777777" w:rsidTr="001755C2">
        <w:trPr>
          <w:trHeight w:val="403"/>
        </w:trPr>
        <w:tc>
          <w:tcPr>
            <w:tcW w:w="562" w:type="dxa"/>
          </w:tcPr>
          <w:p w14:paraId="4F18052D" w14:textId="77777777" w:rsidR="00B829DA" w:rsidRPr="00E65973" w:rsidRDefault="00B829DA" w:rsidP="0095305B">
            <w:pPr>
              <w:autoSpaceDE w:val="0"/>
              <w:autoSpaceDN w:val="0"/>
              <w:adjustRightInd w:val="0"/>
              <w:rPr>
                <w:rFonts w:ascii="Arial" w:hAnsi="Arial" w:cs="Arial"/>
              </w:rPr>
            </w:pPr>
          </w:p>
        </w:tc>
        <w:tc>
          <w:tcPr>
            <w:tcW w:w="9639" w:type="dxa"/>
            <w:gridSpan w:val="3"/>
          </w:tcPr>
          <w:p w14:paraId="678B81D6" w14:textId="77777777" w:rsidR="00B829DA" w:rsidRDefault="00B829DA" w:rsidP="0095305B">
            <w:pPr>
              <w:autoSpaceDE w:val="0"/>
              <w:autoSpaceDN w:val="0"/>
              <w:adjustRightInd w:val="0"/>
              <w:rPr>
                <w:rFonts w:ascii="Arial" w:hAnsi="Arial" w:cs="Arial"/>
              </w:rPr>
            </w:pPr>
          </w:p>
          <w:p w14:paraId="6E00DD8F" w14:textId="77777777" w:rsidR="00B829DA" w:rsidRDefault="00B829DA" w:rsidP="0095305B">
            <w:pPr>
              <w:autoSpaceDE w:val="0"/>
              <w:autoSpaceDN w:val="0"/>
              <w:adjustRightInd w:val="0"/>
              <w:rPr>
                <w:rFonts w:ascii="Arial" w:hAnsi="Arial" w:cs="Arial"/>
              </w:rPr>
            </w:pPr>
          </w:p>
          <w:p w14:paraId="3240A997" w14:textId="77777777" w:rsidR="00B829DA" w:rsidRPr="00354F34" w:rsidRDefault="00B829DA" w:rsidP="0095305B">
            <w:pPr>
              <w:autoSpaceDE w:val="0"/>
              <w:autoSpaceDN w:val="0"/>
              <w:adjustRightInd w:val="0"/>
              <w:rPr>
                <w:rFonts w:ascii="Arial" w:hAnsi="Arial" w:cs="Arial"/>
              </w:rPr>
            </w:pPr>
          </w:p>
          <w:p w14:paraId="75B6DC65" w14:textId="77777777" w:rsidR="00B829DA" w:rsidRDefault="00B829DA" w:rsidP="0095305B">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829DA" w:rsidRPr="004C3A0B" w14:paraId="6A97709A" w14:textId="77777777" w:rsidTr="001755C2">
        <w:trPr>
          <w:trHeight w:val="252"/>
        </w:trPr>
        <w:tc>
          <w:tcPr>
            <w:tcW w:w="562" w:type="dxa"/>
            <w:vMerge w:val="restart"/>
            <w:shd w:val="clear" w:color="auto" w:fill="F2F2F2" w:themeFill="background1" w:themeFillShade="F2"/>
          </w:tcPr>
          <w:p w14:paraId="31446698" w14:textId="77777777" w:rsidR="00B829DA" w:rsidRPr="00842FC0" w:rsidRDefault="00B829DA" w:rsidP="0095305B">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2820A0E7" w14:textId="77777777" w:rsidR="00B829DA" w:rsidRDefault="00B829DA" w:rsidP="0095305B">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06C97392" w14:textId="77777777" w:rsidR="00B829DA" w:rsidRPr="0092487B" w:rsidRDefault="00B829DA" w:rsidP="0095305B">
            <w:pPr>
              <w:autoSpaceDE w:val="0"/>
              <w:autoSpaceDN w:val="0"/>
              <w:adjustRightInd w:val="0"/>
              <w:rPr>
                <w:rFonts w:ascii="Arial" w:hAnsi="Arial" w:cs="Arial"/>
              </w:rPr>
            </w:pPr>
          </w:p>
        </w:tc>
        <w:tc>
          <w:tcPr>
            <w:tcW w:w="992" w:type="dxa"/>
            <w:shd w:val="clear" w:color="auto" w:fill="F2F2F2" w:themeFill="background1" w:themeFillShade="F2"/>
          </w:tcPr>
          <w:p w14:paraId="79635D9C"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YES</w:t>
            </w:r>
          </w:p>
        </w:tc>
        <w:tc>
          <w:tcPr>
            <w:tcW w:w="742" w:type="dxa"/>
            <w:shd w:val="clear" w:color="auto" w:fill="BFBFBF" w:themeFill="background1" w:themeFillShade="BF"/>
          </w:tcPr>
          <w:p w14:paraId="740B2500" w14:textId="77777777" w:rsidR="00B829DA" w:rsidRPr="0092487B" w:rsidRDefault="00B829DA" w:rsidP="0095305B">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829DA" w:rsidRPr="004C3A0B" w14:paraId="2B78B244" w14:textId="77777777" w:rsidTr="001755C2">
        <w:trPr>
          <w:trHeight w:val="252"/>
        </w:trPr>
        <w:tc>
          <w:tcPr>
            <w:tcW w:w="562" w:type="dxa"/>
            <w:vMerge/>
            <w:shd w:val="clear" w:color="auto" w:fill="F2F2F2" w:themeFill="background1" w:themeFillShade="F2"/>
          </w:tcPr>
          <w:p w14:paraId="4EC7AAAC" w14:textId="77777777" w:rsidR="00B829DA" w:rsidRPr="002132F9" w:rsidRDefault="00B829DA" w:rsidP="0095305B">
            <w:pPr>
              <w:autoSpaceDE w:val="0"/>
              <w:autoSpaceDN w:val="0"/>
              <w:adjustRightInd w:val="0"/>
              <w:rPr>
                <w:rFonts w:ascii="Arial" w:hAnsi="Arial" w:cs="Arial"/>
                <w:bCs/>
              </w:rPr>
            </w:pPr>
          </w:p>
        </w:tc>
        <w:tc>
          <w:tcPr>
            <w:tcW w:w="7905" w:type="dxa"/>
            <w:vMerge/>
            <w:shd w:val="clear" w:color="auto" w:fill="F2F2F2" w:themeFill="background1" w:themeFillShade="F2"/>
          </w:tcPr>
          <w:p w14:paraId="5CEB6372" w14:textId="77777777" w:rsidR="00B829DA" w:rsidRPr="004D6425" w:rsidRDefault="00B829DA" w:rsidP="0095305B">
            <w:pPr>
              <w:autoSpaceDE w:val="0"/>
              <w:autoSpaceDN w:val="0"/>
              <w:adjustRightInd w:val="0"/>
              <w:rPr>
                <w:rFonts w:ascii="Arial" w:hAnsi="Arial" w:cs="Arial"/>
                <w:bCs/>
              </w:rPr>
            </w:pPr>
          </w:p>
        </w:tc>
        <w:tc>
          <w:tcPr>
            <w:tcW w:w="992" w:type="dxa"/>
            <w:shd w:val="clear" w:color="auto" w:fill="F2F2F2" w:themeFill="background1" w:themeFillShade="F2"/>
          </w:tcPr>
          <w:p w14:paraId="4D52F9E2" w14:textId="77777777" w:rsidR="00B829DA" w:rsidRPr="003257BD" w:rsidRDefault="00B829DA" w:rsidP="0095305B">
            <w:pPr>
              <w:autoSpaceDE w:val="0"/>
              <w:autoSpaceDN w:val="0"/>
              <w:adjustRightInd w:val="0"/>
              <w:jc w:val="center"/>
              <w:rPr>
                <w:rFonts w:ascii="Arial" w:hAnsi="Arial" w:cs="Arial"/>
                <w:b/>
              </w:rPr>
            </w:pPr>
            <w:r>
              <w:rPr>
                <w:rFonts w:ascii="Arial" w:hAnsi="Arial" w:cs="Arial"/>
                <w:b/>
              </w:rPr>
              <w:t>NO</w:t>
            </w:r>
          </w:p>
        </w:tc>
        <w:tc>
          <w:tcPr>
            <w:tcW w:w="742" w:type="dxa"/>
            <w:shd w:val="clear" w:color="auto" w:fill="BFBFBF" w:themeFill="background1" w:themeFillShade="BF"/>
          </w:tcPr>
          <w:p w14:paraId="03493B68" w14:textId="77777777" w:rsidR="00B829DA" w:rsidRPr="0092487B" w:rsidRDefault="00B829DA" w:rsidP="0095305B">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829DA" w:rsidRPr="004C3A0B" w14:paraId="16DA47FE" w14:textId="77777777" w:rsidTr="001755C2">
        <w:trPr>
          <w:trHeight w:val="311"/>
        </w:trPr>
        <w:tc>
          <w:tcPr>
            <w:tcW w:w="562" w:type="dxa"/>
            <w:vMerge w:val="restart"/>
            <w:shd w:val="clear" w:color="auto" w:fill="F2F2F2" w:themeFill="background1" w:themeFillShade="F2"/>
          </w:tcPr>
          <w:p w14:paraId="505B97FF" w14:textId="77777777" w:rsidR="00B829DA" w:rsidRPr="00842FC0" w:rsidRDefault="00B829DA" w:rsidP="0095305B">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64E2F271" w14:textId="77777777" w:rsidR="00B829DA" w:rsidRPr="0092487B" w:rsidRDefault="00B829DA" w:rsidP="0095305B">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717BCCF6"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YES</w:t>
            </w:r>
          </w:p>
        </w:tc>
        <w:tc>
          <w:tcPr>
            <w:tcW w:w="742" w:type="dxa"/>
            <w:shd w:val="clear" w:color="auto" w:fill="BFBFBF" w:themeFill="background1" w:themeFillShade="BF"/>
          </w:tcPr>
          <w:p w14:paraId="3572F97F" w14:textId="77777777" w:rsidR="00B829DA" w:rsidRPr="0092487B" w:rsidRDefault="00B829DA" w:rsidP="0095305B">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829DA" w:rsidRPr="004C3A0B" w14:paraId="6565CD29" w14:textId="77777777" w:rsidTr="001755C2">
        <w:trPr>
          <w:trHeight w:val="311"/>
        </w:trPr>
        <w:tc>
          <w:tcPr>
            <w:tcW w:w="562" w:type="dxa"/>
            <w:vMerge/>
            <w:shd w:val="clear" w:color="auto" w:fill="F2F2F2" w:themeFill="background1" w:themeFillShade="F2"/>
          </w:tcPr>
          <w:p w14:paraId="4F08A05B" w14:textId="77777777" w:rsidR="00B829DA" w:rsidRPr="002132F9" w:rsidRDefault="00B829DA" w:rsidP="0095305B">
            <w:pPr>
              <w:autoSpaceDE w:val="0"/>
              <w:autoSpaceDN w:val="0"/>
              <w:adjustRightInd w:val="0"/>
              <w:rPr>
                <w:rFonts w:ascii="Arial" w:hAnsi="Arial" w:cs="Arial"/>
              </w:rPr>
            </w:pPr>
          </w:p>
        </w:tc>
        <w:tc>
          <w:tcPr>
            <w:tcW w:w="7905" w:type="dxa"/>
            <w:vMerge/>
            <w:shd w:val="clear" w:color="auto" w:fill="F2F2F2" w:themeFill="background1" w:themeFillShade="F2"/>
          </w:tcPr>
          <w:p w14:paraId="18FCAF08" w14:textId="77777777" w:rsidR="00B829DA" w:rsidRPr="0092487B" w:rsidRDefault="00B829DA" w:rsidP="0095305B">
            <w:pPr>
              <w:autoSpaceDE w:val="0"/>
              <w:autoSpaceDN w:val="0"/>
              <w:adjustRightInd w:val="0"/>
              <w:rPr>
                <w:rFonts w:ascii="Arial" w:hAnsi="Arial" w:cs="Arial"/>
              </w:rPr>
            </w:pPr>
          </w:p>
        </w:tc>
        <w:tc>
          <w:tcPr>
            <w:tcW w:w="992" w:type="dxa"/>
            <w:shd w:val="clear" w:color="auto" w:fill="F2F2F2" w:themeFill="background1" w:themeFillShade="F2"/>
          </w:tcPr>
          <w:p w14:paraId="30D395EE" w14:textId="77777777" w:rsidR="00B829DA" w:rsidRPr="003257BD" w:rsidRDefault="00B829DA" w:rsidP="0095305B">
            <w:pPr>
              <w:autoSpaceDE w:val="0"/>
              <w:autoSpaceDN w:val="0"/>
              <w:adjustRightInd w:val="0"/>
              <w:jc w:val="center"/>
              <w:rPr>
                <w:rFonts w:ascii="Arial" w:hAnsi="Arial" w:cs="Arial"/>
                <w:b/>
              </w:rPr>
            </w:pPr>
            <w:r w:rsidRPr="003257BD">
              <w:rPr>
                <w:rFonts w:ascii="Arial" w:hAnsi="Arial" w:cs="Arial"/>
                <w:b/>
              </w:rPr>
              <w:t>NO</w:t>
            </w:r>
          </w:p>
        </w:tc>
        <w:tc>
          <w:tcPr>
            <w:tcW w:w="742" w:type="dxa"/>
            <w:shd w:val="clear" w:color="auto" w:fill="BFBFBF" w:themeFill="background1" w:themeFillShade="BF"/>
          </w:tcPr>
          <w:p w14:paraId="402BA500" w14:textId="77777777" w:rsidR="00B829DA" w:rsidRPr="0092487B" w:rsidRDefault="00B829DA" w:rsidP="0095305B">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D7C87C6" w14:textId="77777777" w:rsidR="00B829DA" w:rsidRDefault="00B829DA" w:rsidP="00B829DA">
      <w:pPr>
        <w:rPr>
          <w:rFonts w:ascii="Arial" w:hAnsi="Arial" w:cs="Arial"/>
          <w:b/>
          <w:bCs/>
        </w:rPr>
      </w:pPr>
    </w:p>
    <w:p w14:paraId="7D715D4A" w14:textId="77777777" w:rsidR="00B829DA" w:rsidRDefault="00B829DA" w:rsidP="00B829DA">
      <w:pPr>
        <w:rPr>
          <w:rFonts w:ascii="Arial" w:hAnsi="Arial" w:cs="Arial"/>
          <w:b/>
          <w:bCs/>
        </w:rPr>
      </w:pPr>
      <w:r>
        <w:rPr>
          <w:rFonts w:ascii="Arial" w:hAnsi="Arial" w:cs="Arial"/>
          <w:b/>
          <w:bCs/>
        </w:rPr>
        <w:br w:type="page"/>
      </w:r>
    </w:p>
    <w:p w14:paraId="0114E017" w14:textId="77777777" w:rsidR="00B829DA" w:rsidRPr="00354F34" w:rsidRDefault="00B829DA" w:rsidP="00B829DA">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0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55"/>
        <w:gridCol w:w="4798"/>
        <w:gridCol w:w="1745"/>
      </w:tblGrid>
      <w:tr w:rsidR="00B829DA" w:rsidRPr="004C3A0B" w14:paraId="3D0E56E5" w14:textId="77777777" w:rsidTr="001755C2">
        <w:trPr>
          <w:trHeight w:val="1807"/>
        </w:trPr>
        <w:tc>
          <w:tcPr>
            <w:tcW w:w="554" w:type="dxa"/>
            <w:shd w:val="clear" w:color="auto" w:fill="F2F2F2" w:themeFill="background1" w:themeFillShade="F2"/>
          </w:tcPr>
          <w:p w14:paraId="18E57DBE" w14:textId="77777777" w:rsidR="00B829DA" w:rsidRPr="004C3A0B" w:rsidRDefault="00B829DA" w:rsidP="0095305B">
            <w:pPr>
              <w:jc w:val="both"/>
              <w:rPr>
                <w:rFonts w:ascii="Arial" w:hAnsi="Arial" w:cs="Arial"/>
              </w:rPr>
            </w:pPr>
            <w:r>
              <w:rPr>
                <w:rFonts w:ascii="Arial" w:hAnsi="Arial" w:cs="Arial"/>
              </w:rPr>
              <w:t>31</w:t>
            </w:r>
          </w:p>
        </w:tc>
        <w:tc>
          <w:tcPr>
            <w:tcW w:w="9498" w:type="dxa"/>
            <w:gridSpan w:val="3"/>
            <w:shd w:val="clear" w:color="auto" w:fill="F2F2F2" w:themeFill="background1" w:themeFillShade="F2"/>
            <w:vAlign w:val="center"/>
          </w:tcPr>
          <w:p w14:paraId="37159C05" w14:textId="77777777" w:rsidR="00B829DA" w:rsidRPr="004C3A0B" w:rsidRDefault="00B829DA" w:rsidP="0095305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30F416C" w14:textId="77777777" w:rsidR="00B829DA" w:rsidRPr="004C3A0B" w:rsidRDefault="00B829DA" w:rsidP="0095305B">
            <w:pPr>
              <w:jc w:val="both"/>
              <w:rPr>
                <w:rFonts w:ascii="Arial" w:hAnsi="Arial" w:cs="Arial"/>
                <w:b/>
                <w:bCs/>
                <w:color w:val="000000"/>
              </w:rPr>
            </w:pPr>
          </w:p>
          <w:p w14:paraId="0B4DA70D" w14:textId="77777777" w:rsidR="00B829DA" w:rsidRPr="004C3A0B" w:rsidRDefault="00B829DA" w:rsidP="0095305B">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B829DA" w:rsidRPr="004C3A0B" w14:paraId="21DA88F8" w14:textId="77777777" w:rsidTr="001755C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A28595E" w14:textId="77777777" w:rsidR="00B829DA" w:rsidRPr="004C3A0B" w:rsidRDefault="00B829DA" w:rsidP="0095305B">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9649C" w14:textId="77777777" w:rsidR="00B829DA" w:rsidRPr="004C3A0B" w:rsidRDefault="00B829DA" w:rsidP="0095305B">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2957903" w14:textId="77777777" w:rsidR="00B829DA" w:rsidRPr="004C3A0B" w:rsidRDefault="00B829DA" w:rsidP="0095305B">
            <w:pPr>
              <w:spacing w:before="100" w:beforeAutospacing="1" w:after="100" w:afterAutospacing="1"/>
              <w:rPr>
                <w:rFonts w:ascii="Arial" w:hAnsi="Arial" w:cs="Arial"/>
              </w:rPr>
            </w:pPr>
            <w:r>
              <w:rPr>
                <w:rFonts w:ascii="Arial" w:hAnsi="Arial" w:cs="Arial"/>
              </w:rPr>
              <w:t>Simone Somers-Yeates</w:t>
            </w:r>
          </w:p>
        </w:tc>
        <w:tc>
          <w:tcPr>
            <w:tcW w:w="1714" w:type="dxa"/>
            <w:vAlign w:val="center"/>
          </w:tcPr>
          <w:p w14:paraId="3B500E61" w14:textId="77777777" w:rsidR="00B829DA" w:rsidRDefault="00B829DA" w:rsidP="0095305B">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23.8.2022</w:t>
            </w:r>
          </w:p>
          <w:p w14:paraId="0944721D" w14:textId="77777777" w:rsidR="00B829DA" w:rsidRPr="004C3A0B" w:rsidRDefault="00B829DA" w:rsidP="0095305B">
            <w:pPr>
              <w:spacing w:before="100" w:beforeAutospacing="1" w:after="100" w:afterAutospacing="1"/>
              <w:rPr>
                <w:rFonts w:ascii="Arial" w:hAnsi="Arial" w:cs="Arial"/>
              </w:rPr>
            </w:pPr>
          </w:p>
        </w:tc>
      </w:tr>
    </w:tbl>
    <w:p w14:paraId="57C5620B" w14:textId="77777777" w:rsidR="00B829DA" w:rsidRPr="004C3A0B" w:rsidRDefault="00B829DA" w:rsidP="00B829DA">
      <w:pPr>
        <w:rPr>
          <w:rFonts w:ascii="Arial" w:hAnsi="Arial" w:cs="Arial"/>
        </w:rPr>
      </w:pPr>
    </w:p>
    <w:p w14:paraId="4A4F1291" w14:textId="77777777" w:rsidR="00B829DA" w:rsidRPr="004C3A0B" w:rsidRDefault="00B829DA" w:rsidP="00B829D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B829DA" w:rsidRPr="004C3A0B" w14:paraId="3644AE33" w14:textId="77777777" w:rsidTr="0095305B">
        <w:trPr>
          <w:trHeight w:val="346"/>
        </w:trPr>
        <w:tc>
          <w:tcPr>
            <w:tcW w:w="336" w:type="pct"/>
            <w:shd w:val="clear" w:color="auto" w:fill="F2F2F2" w:themeFill="background1" w:themeFillShade="F2"/>
          </w:tcPr>
          <w:p w14:paraId="568824F5" w14:textId="77777777" w:rsidR="00B829DA" w:rsidRPr="004C3A0B" w:rsidRDefault="00B829DA" w:rsidP="0095305B">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FFEB481" w14:textId="77777777" w:rsidR="00B829DA" w:rsidRPr="004C3A0B" w:rsidRDefault="00B829DA" w:rsidP="0095305B">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95F891D" w14:textId="77777777" w:rsidR="00B829DA" w:rsidRPr="004C3A0B" w:rsidRDefault="00B829DA" w:rsidP="0095305B">
            <w:pPr>
              <w:pStyle w:val="ListParagraph"/>
              <w:ind w:left="0"/>
              <w:rPr>
                <w:rFonts w:ascii="Arial" w:hAnsi="Arial" w:cs="Arial"/>
              </w:rPr>
            </w:pPr>
          </w:p>
        </w:tc>
        <w:tc>
          <w:tcPr>
            <w:tcW w:w="1014" w:type="pct"/>
            <w:vMerge w:val="restart"/>
          </w:tcPr>
          <w:p w14:paraId="511BE59E" w14:textId="77777777" w:rsidR="00B829DA" w:rsidRPr="004C3A0B" w:rsidRDefault="00B829DA" w:rsidP="0095305B">
            <w:pPr>
              <w:pStyle w:val="ListParagraph"/>
              <w:ind w:left="0"/>
              <w:rPr>
                <w:rFonts w:ascii="Arial" w:hAnsi="Arial" w:cs="Arial"/>
              </w:rPr>
            </w:pPr>
            <w:r w:rsidRPr="004C3A0B">
              <w:rPr>
                <w:rFonts w:ascii="Arial" w:hAnsi="Arial" w:cs="Arial"/>
                <w:b/>
                <w:bCs/>
              </w:rPr>
              <w:t>Date:</w:t>
            </w:r>
          </w:p>
        </w:tc>
      </w:tr>
      <w:tr w:rsidR="00B829DA" w:rsidRPr="004C3A0B" w14:paraId="350F0182" w14:textId="77777777" w:rsidTr="0095305B">
        <w:trPr>
          <w:trHeight w:val="347"/>
        </w:trPr>
        <w:tc>
          <w:tcPr>
            <w:tcW w:w="336" w:type="pct"/>
            <w:shd w:val="clear" w:color="auto" w:fill="F2F2F2" w:themeFill="background1" w:themeFillShade="F2"/>
          </w:tcPr>
          <w:p w14:paraId="03DB9F2A" w14:textId="77777777" w:rsidR="00B829DA" w:rsidRPr="004C3A0B" w:rsidRDefault="00B829DA" w:rsidP="0095305B">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1B75D06C" w14:textId="77777777" w:rsidR="00B829DA" w:rsidRPr="004C3A0B" w:rsidRDefault="00B829DA" w:rsidP="0095305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1C981A0" w14:textId="77777777" w:rsidR="00B829DA" w:rsidRPr="004C3A0B" w:rsidRDefault="00B829DA" w:rsidP="0095305B">
            <w:pPr>
              <w:pStyle w:val="ListParagraph"/>
              <w:ind w:left="0"/>
              <w:rPr>
                <w:rFonts w:ascii="Arial" w:hAnsi="Arial" w:cs="Arial"/>
              </w:rPr>
            </w:pPr>
          </w:p>
          <w:p w14:paraId="7A7E880D" w14:textId="77777777" w:rsidR="00B829DA" w:rsidRPr="004C3A0B" w:rsidRDefault="00B829DA" w:rsidP="0095305B">
            <w:pPr>
              <w:pStyle w:val="ListParagraph"/>
              <w:ind w:left="0"/>
              <w:rPr>
                <w:rFonts w:ascii="Arial" w:hAnsi="Arial" w:cs="Arial"/>
              </w:rPr>
            </w:pPr>
          </w:p>
        </w:tc>
        <w:tc>
          <w:tcPr>
            <w:tcW w:w="1014" w:type="pct"/>
            <w:vMerge/>
            <w:vAlign w:val="center"/>
          </w:tcPr>
          <w:p w14:paraId="63364C03" w14:textId="77777777" w:rsidR="00B829DA" w:rsidRPr="004C3A0B" w:rsidRDefault="00B829DA" w:rsidP="0095305B">
            <w:pPr>
              <w:pStyle w:val="ListParagraph"/>
              <w:ind w:left="0"/>
              <w:rPr>
                <w:rFonts w:ascii="Arial" w:hAnsi="Arial" w:cs="Arial"/>
              </w:rPr>
            </w:pPr>
          </w:p>
        </w:tc>
      </w:tr>
    </w:tbl>
    <w:p w14:paraId="1BB999B7" w14:textId="77777777" w:rsidR="00B829DA" w:rsidRPr="004C3A0B" w:rsidRDefault="00B829DA" w:rsidP="00B829DA">
      <w:pPr>
        <w:rPr>
          <w:rFonts w:ascii="Arial" w:hAnsi="Arial" w:cs="Arial"/>
        </w:rPr>
      </w:pPr>
    </w:p>
    <w:p w14:paraId="3A4AD1E1" w14:textId="77777777" w:rsidR="00B829DA" w:rsidRDefault="00B829DA" w:rsidP="00B829D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B829DA" w:rsidRPr="004C3A0B" w14:paraId="0F2049C9" w14:textId="77777777" w:rsidTr="0095305B">
        <w:trPr>
          <w:trHeight w:val="346"/>
        </w:trPr>
        <w:tc>
          <w:tcPr>
            <w:tcW w:w="336" w:type="pct"/>
            <w:shd w:val="clear" w:color="auto" w:fill="F2F2F2" w:themeFill="background1" w:themeFillShade="F2"/>
          </w:tcPr>
          <w:p w14:paraId="63627AC1" w14:textId="77777777" w:rsidR="00B829DA" w:rsidRDefault="00B829DA" w:rsidP="0095305B">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40C2C08" w14:textId="77777777" w:rsidR="00B829DA" w:rsidRPr="004C3A0B" w:rsidRDefault="00B829DA" w:rsidP="0095305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2021AA7" w14:textId="77777777" w:rsidR="00B829DA" w:rsidRPr="004C3A0B" w:rsidRDefault="00B829DA" w:rsidP="0095305B">
            <w:pPr>
              <w:pStyle w:val="ListParagraph"/>
              <w:ind w:left="0"/>
              <w:rPr>
                <w:rFonts w:ascii="Arial" w:hAnsi="Arial" w:cs="Arial"/>
              </w:rPr>
            </w:pPr>
          </w:p>
        </w:tc>
        <w:tc>
          <w:tcPr>
            <w:tcW w:w="1014" w:type="pct"/>
            <w:vMerge w:val="restart"/>
          </w:tcPr>
          <w:p w14:paraId="55C55A26" w14:textId="77777777" w:rsidR="00B829DA" w:rsidRPr="004C3A0B" w:rsidRDefault="00B829DA" w:rsidP="0095305B">
            <w:pPr>
              <w:pStyle w:val="ListParagraph"/>
              <w:ind w:left="0"/>
              <w:rPr>
                <w:rFonts w:ascii="Arial" w:hAnsi="Arial" w:cs="Arial"/>
              </w:rPr>
            </w:pPr>
            <w:r w:rsidRPr="004C3A0B">
              <w:rPr>
                <w:rFonts w:ascii="Arial" w:hAnsi="Arial" w:cs="Arial"/>
                <w:b/>
                <w:bCs/>
              </w:rPr>
              <w:t>Date:</w:t>
            </w:r>
          </w:p>
        </w:tc>
      </w:tr>
      <w:tr w:rsidR="00B829DA" w:rsidRPr="004C3A0B" w14:paraId="415C2EAE" w14:textId="77777777" w:rsidTr="0095305B">
        <w:trPr>
          <w:trHeight w:val="347"/>
        </w:trPr>
        <w:tc>
          <w:tcPr>
            <w:tcW w:w="336" w:type="pct"/>
            <w:shd w:val="clear" w:color="auto" w:fill="F2F2F2" w:themeFill="background1" w:themeFillShade="F2"/>
          </w:tcPr>
          <w:p w14:paraId="64BB5FA9" w14:textId="77777777" w:rsidR="00B829DA" w:rsidRPr="004C3A0B" w:rsidRDefault="00B829DA" w:rsidP="0095305B">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0351C6B7" w14:textId="77777777" w:rsidR="00B829DA" w:rsidRPr="004C3A0B" w:rsidRDefault="00B829DA" w:rsidP="0095305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34118AB" w14:textId="77777777" w:rsidR="00B829DA" w:rsidRPr="004C3A0B" w:rsidRDefault="00B829DA" w:rsidP="0095305B">
            <w:pPr>
              <w:pStyle w:val="ListParagraph"/>
              <w:ind w:left="0"/>
              <w:rPr>
                <w:rFonts w:ascii="Arial" w:hAnsi="Arial" w:cs="Arial"/>
              </w:rPr>
            </w:pPr>
          </w:p>
          <w:p w14:paraId="235C4F30" w14:textId="77777777" w:rsidR="00B829DA" w:rsidRPr="004C3A0B" w:rsidRDefault="00B829DA" w:rsidP="0095305B">
            <w:pPr>
              <w:pStyle w:val="ListParagraph"/>
              <w:ind w:left="0"/>
              <w:rPr>
                <w:rFonts w:ascii="Arial" w:hAnsi="Arial" w:cs="Arial"/>
              </w:rPr>
            </w:pPr>
          </w:p>
        </w:tc>
        <w:tc>
          <w:tcPr>
            <w:tcW w:w="1014" w:type="pct"/>
            <w:vMerge/>
            <w:vAlign w:val="center"/>
          </w:tcPr>
          <w:p w14:paraId="2756A09B" w14:textId="77777777" w:rsidR="00B829DA" w:rsidRPr="004C3A0B" w:rsidRDefault="00B829DA" w:rsidP="0095305B">
            <w:pPr>
              <w:pStyle w:val="ListParagraph"/>
              <w:ind w:left="0"/>
              <w:rPr>
                <w:rFonts w:ascii="Arial" w:hAnsi="Arial" w:cs="Arial"/>
              </w:rPr>
            </w:pPr>
          </w:p>
        </w:tc>
      </w:tr>
    </w:tbl>
    <w:p w14:paraId="087790EC" w14:textId="77777777" w:rsidR="00B829DA" w:rsidRDefault="00B829DA" w:rsidP="00B829DA">
      <w:pPr>
        <w:rPr>
          <w:rFonts w:ascii="Arial" w:hAnsi="Arial" w:cs="Arial"/>
          <w:b/>
        </w:rPr>
      </w:pPr>
    </w:p>
    <w:p w14:paraId="6DFF5AB0" w14:textId="77777777" w:rsidR="00B829DA" w:rsidRPr="004C3A0B" w:rsidRDefault="00B829DA" w:rsidP="00B829D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60" w:type="dxa"/>
        <w:tblLook w:val="04A0" w:firstRow="1" w:lastRow="0" w:firstColumn="1" w:lastColumn="0" w:noHBand="0" w:noVBand="1"/>
      </w:tblPr>
      <w:tblGrid>
        <w:gridCol w:w="675"/>
        <w:gridCol w:w="9385"/>
      </w:tblGrid>
      <w:tr w:rsidR="00B829DA" w:rsidRPr="004C3A0B" w14:paraId="08B1EFF7" w14:textId="77777777" w:rsidTr="001755C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847118A" w14:textId="77777777" w:rsidR="00B829DA" w:rsidRPr="004C3A0B" w:rsidRDefault="00B829DA" w:rsidP="0095305B">
                <w:pPr>
                  <w:jc w:val="center"/>
                  <w:rPr>
                    <w:rFonts w:ascii="Arial" w:eastAsia="MS Gothic" w:hAnsi="Arial" w:cs="Arial"/>
                    <w:bCs/>
                  </w:rPr>
                </w:pPr>
                <w:r>
                  <w:rPr>
                    <w:rFonts w:ascii="MS Gothic" w:eastAsia="MS Gothic" w:hAnsi="MS Gothic" w:cs="Arial" w:hint="eastAsia"/>
                    <w:b/>
                    <w:bCs/>
                  </w:rPr>
                  <w:t>☒</w:t>
                </w:r>
              </w:p>
            </w:sdtContent>
          </w:sdt>
        </w:tc>
        <w:tc>
          <w:tcPr>
            <w:tcW w:w="9385" w:type="dxa"/>
            <w:vAlign w:val="center"/>
          </w:tcPr>
          <w:p w14:paraId="5978C1DC" w14:textId="77777777" w:rsidR="00B829DA" w:rsidRPr="004C3A0B" w:rsidRDefault="00B829DA" w:rsidP="0095305B">
            <w:pPr>
              <w:rPr>
                <w:rFonts w:ascii="Arial" w:eastAsia="MS Gothic" w:hAnsi="Arial" w:cs="Arial"/>
                <w:bCs/>
              </w:rPr>
            </w:pPr>
            <w:r w:rsidRPr="004C3A0B">
              <w:rPr>
                <w:rFonts w:ascii="Arial" w:eastAsia="MS Gothic" w:hAnsi="Arial" w:cs="Arial"/>
                <w:bCs/>
              </w:rPr>
              <w:t>I have read the guidance notes supplied before completing the form.</w:t>
            </w:r>
          </w:p>
        </w:tc>
      </w:tr>
      <w:tr w:rsidR="00B829DA" w:rsidRPr="004C3A0B" w14:paraId="27AD40A8" w14:textId="77777777" w:rsidTr="001755C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D4F7E72" w14:textId="77777777" w:rsidR="00B829DA" w:rsidRPr="004C3A0B" w:rsidRDefault="00B829DA" w:rsidP="0095305B">
                <w:pPr>
                  <w:jc w:val="center"/>
                  <w:rPr>
                    <w:rFonts w:ascii="Arial" w:eastAsia="MS Gothic" w:hAnsi="Arial" w:cs="Arial"/>
                    <w:bCs/>
                  </w:rPr>
                </w:pPr>
                <w:r>
                  <w:rPr>
                    <w:rFonts w:ascii="MS Gothic" w:eastAsia="MS Gothic" w:hAnsi="MS Gothic" w:cs="Arial" w:hint="eastAsia"/>
                    <w:b/>
                    <w:bCs/>
                  </w:rPr>
                  <w:t>☒</w:t>
                </w:r>
              </w:p>
            </w:sdtContent>
          </w:sdt>
        </w:tc>
        <w:tc>
          <w:tcPr>
            <w:tcW w:w="9385" w:type="dxa"/>
            <w:vAlign w:val="center"/>
          </w:tcPr>
          <w:p w14:paraId="5DB2993A" w14:textId="77777777" w:rsidR="00B829DA" w:rsidRPr="004C3A0B" w:rsidRDefault="00B829DA" w:rsidP="0095305B">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B829DA" w:rsidRPr="004C3A0B" w14:paraId="37CCCBC3" w14:textId="77777777" w:rsidTr="001755C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3C9626CD" w14:textId="77777777" w:rsidR="00B829DA" w:rsidRPr="004C3A0B" w:rsidRDefault="00B829DA" w:rsidP="0095305B">
                <w:pPr>
                  <w:jc w:val="center"/>
                  <w:rPr>
                    <w:rFonts w:ascii="Arial" w:hAnsi="Arial" w:cs="Arial"/>
                  </w:rPr>
                </w:pPr>
                <w:r>
                  <w:rPr>
                    <w:rFonts w:ascii="MS Gothic" w:eastAsia="MS Gothic" w:hAnsi="MS Gothic" w:cs="Arial" w:hint="eastAsia"/>
                    <w:b/>
                    <w:bCs/>
                  </w:rPr>
                  <w:t>☐</w:t>
                </w:r>
              </w:p>
            </w:sdtContent>
          </w:sdt>
        </w:tc>
        <w:tc>
          <w:tcPr>
            <w:tcW w:w="9385" w:type="dxa"/>
            <w:vAlign w:val="center"/>
          </w:tcPr>
          <w:p w14:paraId="675B6208" w14:textId="77777777" w:rsidR="00B829DA" w:rsidRPr="004C3A0B" w:rsidRDefault="00B829DA" w:rsidP="0095305B">
            <w:pPr>
              <w:rPr>
                <w:rFonts w:ascii="Arial" w:hAnsi="Arial" w:cs="Arial"/>
              </w:rPr>
            </w:pPr>
            <w:r w:rsidRPr="004C3A0B">
              <w:rPr>
                <w:rFonts w:ascii="Arial" w:hAnsi="Arial" w:cs="Arial"/>
              </w:rPr>
              <w:t>I confirm that the research activity has received approval in principle</w:t>
            </w:r>
          </w:p>
        </w:tc>
      </w:tr>
      <w:tr w:rsidR="00B829DA" w:rsidRPr="004C3A0B" w14:paraId="10217980" w14:textId="77777777" w:rsidTr="001755C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6B1BF2C" w14:textId="77777777" w:rsidR="00B829DA" w:rsidRPr="004C3A0B" w:rsidRDefault="00B829DA" w:rsidP="0095305B">
                <w:pPr>
                  <w:jc w:val="center"/>
                  <w:rPr>
                    <w:rFonts w:ascii="Arial" w:hAnsi="Arial" w:cs="Arial"/>
                  </w:rPr>
                </w:pPr>
                <w:r>
                  <w:rPr>
                    <w:rFonts w:ascii="MS Gothic" w:eastAsia="MS Gothic" w:hAnsi="MS Gothic" w:cs="Arial" w:hint="eastAsia"/>
                    <w:b/>
                    <w:bCs/>
                  </w:rPr>
                  <w:t>☐</w:t>
                </w:r>
              </w:p>
            </w:sdtContent>
          </w:sdt>
        </w:tc>
        <w:tc>
          <w:tcPr>
            <w:tcW w:w="9385" w:type="dxa"/>
            <w:vAlign w:val="center"/>
          </w:tcPr>
          <w:p w14:paraId="2BFFD1D4" w14:textId="77777777" w:rsidR="00B829DA" w:rsidRPr="004C3A0B" w:rsidRDefault="00B829DA" w:rsidP="0095305B">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B829DA" w:rsidRPr="004C3A0B" w14:paraId="3D904D33" w14:textId="77777777" w:rsidTr="001755C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F3EE1EA" w14:textId="77777777" w:rsidR="00B829DA" w:rsidRDefault="00B829DA" w:rsidP="0095305B">
                <w:pPr>
                  <w:jc w:val="center"/>
                  <w:rPr>
                    <w:rFonts w:ascii="Arial" w:hAnsi="Arial" w:cs="Arial"/>
                    <w:b/>
                    <w:bCs/>
                  </w:rPr>
                </w:pPr>
                <w:r>
                  <w:rPr>
                    <w:rFonts w:ascii="MS Gothic" w:eastAsia="MS Gothic" w:hAnsi="MS Gothic" w:cs="Arial" w:hint="eastAsia"/>
                    <w:b/>
                    <w:bCs/>
                  </w:rPr>
                  <w:t>☐</w:t>
                </w:r>
              </w:p>
            </w:sdtContent>
          </w:sdt>
        </w:tc>
        <w:tc>
          <w:tcPr>
            <w:tcW w:w="9385" w:type="dxa"/>
            <w:vAlign w:val="center"/>
          </w:tcPr>
          <w:p w14:paraId="5A6DB39C" w14:textId="77777777" w:rsidR="00B829DA" w:rsidRPr="004C3A0B" w:rsidRDefault="00B829DA" w:rsidP="0095305B">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B829DA" w:rsidRPr="004C3A0B" w14:paraId="62A6BACA" w14:textId="77777777" w:rsidTr="001755C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3EE7C16" w14:textId="77777777" w:rsidR="00B829DA" w:rsidRPr="004C3A0B" w:rsidRDefault="00B829DA" w:rsidP="0095305B">
                <w:pPr>
                  <w:jc w:val="center"/>
                  <w:rPr>
                    <w:rFonts w:ascii="Arial" w:hAnsi="Arial" w:cs="Arial"/>
                  </w:rPr>
                </w:pPr>
                <w:r>
                  <w:rPr>
                    <w:rFonts w:ascii="MS Gothic" w:eastAsia="MS Gothic" w:hAnsi="MS Gothic" w:cs="Arial" w:hint="eastAsia"/>
                    <w:b/>
                    <w:bCs/>
                  </w:rPr>
                  <w:t>☒</w:t>
                </w:r>
              </w:p>
            </w:sdtContent>
          </w:sdt>
        </w:tc>
        <w:tc>
          <w:tcPr>
            <w:tcW w:w="9385" w:type="dxa"/>
            <w:vAlign w:val="center"/>
          </w:tcPr>
          <w:p w14:paraId="4F1B3AAC" w14:textId="77777777" w:rsidR="00B829DA" w:rsidRPr="004C3A0B" w:rsidRDefault="00B829DA" w:rsidP="0095305B">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B829DA" w:rsidRPr="004C3A0B" w14:paraId="51D7F622" w14:textId="77777777" w:rsidTr="001755C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158BD36" w14:textId="77777777" w:rsidR="00B829DA" w:rsidRPr="004C3A0B" w:rsidRDefault="00B829DA" w:rsidP="0095305B">
                <w:pPr>
                  <w:jc w:val="center"/>
                  <w:rPr>
                    <w:rFonts w:ascii="Arial" w:hAnsi="Arial" w:cs="Arial"/>
                  </w:rPr>
                </w:pPr>
                <w:r>
                  <w:rPr>
                    <w:rFonts w:ascii="MS Gothic" w:eastAsia="MS Gothic" w:hAnsi="MS Gothic" w:cs="Arial" w:hint="eastAsia"/>
                    <w:b/>
                    <w:bCs/>
                  </w:rPr>
                  <w:t>☒</w:t>
                </w:r>
              </w:p>
            </w:sdtContent>
          </w:sdt>
        </w:tc>
        <w:tc>
          <w:tcPr>
            <w:tcW w:w="9385" w:type="dxa"/>
            <w:vAlign w:val="center"/>
          </w:tcPr>
          <w:p w14:paraId="345F94B0" w14:textId="77777777" w:rsidR="00B829DA" w:rsidRPr="004C3A0B" w:rsidRDefault="00B829DA" w:rsidP="0095305B">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B829DA" w:rsidRPr="004C3A0B" w14:paraId="790FBF86" w14:textId="77777777" w:rsidTr="001755C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50A5A27" w14:textId="77777777" w:rsidR="00B829DA" w:rsidRDefault="00B829DA" w:rsidP="0095305B">
                <w:pPr>
                  <w:jc w:val="center"/>
                  <w:rPr>
                    <w:rFonts w:ascii="Arial" w:hAnsi="Arial" w:cs="Arial"/>
                    <w:b/>
                    <w:bCs/>
                  </w:rPr>
                </w:pPr>
                <w:r>
                  <w:rPr>
                    <w:rFonts w:ascii="MS Gothic" w:eastAsia="MS Gothic" w:hAnsi="MS Gothic" w:cs="Arial" w:hint="eastAsia"/>
                    <w:b/>
                    <w:bCs/>
                  </w:rPr>
                  <w:t>☒</w:t>
                </w:r>
              </w:p>
            </w:sdtContent>
          </w:sdt>
          <w:p w14:paraId="59318845" w14:textId="77777777" w:rsidR="00B829DA" w:rsidRDefault="00B829DA" w:rsidP="0095305B">
            <w:pPr>
              <w:jc w:val="center"/>
              <w:rPr>
                <w:rFonts w:ascii="MS Gothic" w:eastAsia="MS Gothic" w:hAnsi="MS Gothic" w:cs="Arial"/>
                <w:b/>
                <w:bCs/>
              </w:rPr>
            </w:pPr>
          </w:p>
        </w:tc>
        <w:tc>
          <w:tcPr>
            <w:tcW w:w="9385" w:type="dxa"/>
            <w:vAlign w:val="center"/>
          </w:tcPr>
          <w:p w14:paraId="5C45B3CE" w14:textId="77777777" w:rsidR="00B829DA" w:rsidRPr="004C3A0B" w:rsidRDefault="00B829DA" w:rsidP="0095305B">
            <w:pPr>
              <w:rPr>
                <w:rFonts w:ascii="Arial" w:hAnsi="Arial" w:cs="Arial"/>
              </w:rPr>
            </w:pPr>
            <w:r>
              <w:rPr>
                <w:rFonts w:ascii="Arial" w:hAnsi="Arial" w:cs="Arial"/>
              </w:rPr>
              <w:t>I have deleted the guidance notes before submitting the PG2 for consideration</w:t>
            </w:r>
          </w:p>
        </w:tc>
      </w:tr>
    </w:tbl>
    <w:p w14:paraId="6C3361C7" w14:textId="77777777" w:rsidR="00B829DA" w:rsidRPr="004C3A0B" w:rsidRDefault="00B829DA" w:rsidP="00B829D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829DA" w:rsidRPr="004C3A0B" w14:paraId="13C3583F" w14:textId="77777777" w:rsidTr="001755C2">
        <w:tc>
          <w:tcPr>
            <w:tcW w:w="10060" w:type="dxa"/>
            <w:shd w:val="clear" w:color="auto" w:fill="D9D9D9" w:themeFill="background1" w:themeFillShade="D9"/>
          </w:tcPr>
          <w:p w14:paraId="0A3AF0EE" w14:textId="77777777" w:rsidR="00B829DA" w:rsidRPr="004C3A0B" w:rsidRDefault="00B829DA" w:rsidP="0095305B">
            <w:pPr>
              <w:rPr>
                <w:rFonts w:ascii="Arial" w:hAnsi="Arial" w:cs="Arial"/>
                <w:b/>
              </w:rPr>
            </w:pPr>
            <w:r w:rsidRPr="004C3A0B">
              <w:rPr>
                <w:rFonts w:ascii="Arial" w:hAnsi="Arial" w:cs="Arial"/>
                <w:b/>
              </w:rPr>
              <w:t>RESEARCH STUDENTS AND STAFF ONLY</w:t>
            </w:r>
          </w:p>
          <w:p w14:paraId="123981A7" w14:textId="77777777" w:rsidR="00B829DA" w:rsidRPr="004C3A0B" w:rsidRDefault="00B829DA" w:rsidP="0095305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32F9712" w14:textId="77777777" w:rsidR="00B829DA" w:rsidRPr="004C3A0B" w:rsidRDefault="00B829DA" w:rsidP="0095305B">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B829DA" w:rsidRPr="004C3A0B" w14:paraId="2062C71F" w14:textId="77777777" w:rsidTr="001755C2">
        <w:tc>
          <w:tcPr>
            <w:tcW w:w="10060" w:type="dxa"/>
            <w:shd w:val="clear" w:color="auto" w:fill="D9D9D9" w:themeFill="background1" w:themeFillShade="D9"/>
          </w:tcPr>
          <w:p w14:paraId="481D2009" w14:textId="77777777" w:rsidR="00B829DA" w:rsidRPr="004C3A0B" w:rsidRDefault="00B829DA" w:rsidP="0095305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087DBF8A" w14:textId="77777777" w:rsidR="00B829DA" w:rsidRPr="004C3A0B" w:rsidRDefault="00B829DA" w:rsidP="00B829DA">
      <w:pPr>
        <w:tabs>
          <w:tab w:val="left" w:pos="5103"/>
        </w:tabs>
        <w:rPr>
          <w:rFonts w:ascii="Arial" w:hAnsi="Arial" w:cs="Arial"/>
          <w:bCs/>
        </w:rPr>
      </w:pPr>
    </w:p>
    <w:p w14:paraId="5B29CB5A" w14:textId="77777777" w:rsidR="00B829DA" w:rsidRPr="00CA510C" w:rsidRDefault="00B829DA" w:rsidP="00B829D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6"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6D6B1AB4" w14:textId="77777777" w:rsidR="00B829DA" w:rsidRPr="004C3A0B" w:rsidRDefault="00B829DA" w:rsidP="00B829DA">
      <w:pPr>
        <w:tabs>
          <w:tab w:val="left" w:pos="5103"/>
        </w:tabs>
        <w:rPr>
          <w:rFonts w:ascii="Arial" w:hAnsi="Arial" w:cs="Arial"/>
          <w:bCs/>
        </w:rPr>
      </w:pPr>
    </w:p>
    <w:p w14:paraId="40EC5185" w14:textId="77777777" w:rsidR="00B829DA" w:rsidRDefault="00B829DA" w:rsidP="00B829DA">
      <w:pPr>
        <w:jc w:val="center"/>
        <w:rPr>
          <w:rFonts w:ascii="Arial" w:hAnsi="Arial" w:cs="Arial"/>
          <w:b/>
        </w:rPr>
      </w:pPr>
    </w:p>
    <w:p w14:paraId="529DC774" w14:textId="065BB830" w:rsidR="007243CE" w:rsidRDefault="00827040">
      <w:pPr>
        <w:rPr>
          <w:rFonts w:ascii="Arial" w:hAnsi="Arial" w:cs="Arial"/>
          <w:b/>
          <w:bCs/>
          <w:color w:val="1F3864" w:themeColor="accent1" w:themeShade="80"/>
        </w:rPr>
      </w:pPr>
      <w:r>
        <w:rPr>
          <w:rFonts w:ascii="Arial" w:hAnsi="Arial" w:cs="Arial"/>
          <w:b/>
          <w:bCs/>
          <w:color w:val="1F3864" w:themeColor="accent1" w:themeShade="80"/>
        </w:rPr>
        <w:t>Appendix 6</w:t>
      </w:r>
    </w:p>
    <w:p w14:paraId="594BB30D" w14:textId="5E3410B1" w:rsidR="00827040" w:rsidRDefault="00827040">
      <w:pPr>
        <w:rPr>
          <w:rFonts w:ascii="Arial" w:hAnsi="Arial" w:cs="Arial"/>
          <w:b/>
          <w:bCs/>
        </w:rPr>
      </w:pPr>
      <w:r w:rsidRPr="00827040">
        <w:rPr>
          <w:rFonts w:ascii="Arial" w:hAnsi="Arial" w:cs="Arial"/>
          <w:b/>
          <w:bCs/>
        </w:rPr>
        <w:t>Themes</w:t>
      </w:r>
    </w:p>
    <w:p w14:paraId="2B755708" w14:textId="77777777" w:rsidR="00827040" w:rsidRPr="003D5943" w:rsidRDefault="00827040" w:rsidP="00827040">
      <w:pPr>
        <w:rPr>
          <w:rFonts w:ascii="Arial" w:hAnsi="Arial" w:cs="Arial"/>
          <w:b/>
          <w:bCs/>
          <w:u w:val="single"/>
        </w:rPr>
      </w:pPr>
      <w:r w:rsidRPr="003D5943">
        <w:rPr>
          <w:rFonts w:ascii="Arial" w:hAnsi="Arial" w:cs="Arial"/>
          <w:b/>
          <w:bCs/>
          <w:highlight w:val="yellow"/>
          <w:u w:val="single"/>
        </w:rPr>
        <w:t>Positives</w:t>
      </w:r>
    </w:p>
    <w:p w14:paraId="4F988ECB" w14:textId="77777777" w:rsidR="00827040" w:rsidRPr="003D5943" w:rsidRDefault="00827040" w:rsidP="00827040">
      <w:pPr>
        <w:rPr>
          <w:rFonts w:ascii="Arial" w:hAnsi="Arial" w:cs="Arial"/>
        </w:rPr>
      </w:pPr>
      <w:r w:rsidRPr="003D5943">
        <w:rPr>
          <w:rFonts w:ascii="Arial" w:hAnsi="Arial" w:cs="Arial"/>
        </w:rPr>
        <w:t>Useful</w:t>
      </w:r>
    </w:p>
    <w:p w14:paraId="2AAAE720" w14:textId="77777777" w:rsidR="00827040" w:rsidRPr="003D5943" w:rsidRDefault="00827040" w:rsidP="00827040">
      <w:pPr>
        <w:rPr>
          <w:rFonts w:ascii="Arial" w:hAnsi="Arial" w:cs="Arial"/>
        </w:rPr>
      </w:pPr>
      <w:r w:rsidRPr="003D5943">
        <w:rPr>
          <w:rFonts w:ascii="Arial" w:hAnsi="Arial" w:cs="Arial"/>
        </w:rPr>
        <w:t>Good initial source to go to</w:t>
      </w:r>
    </w:p>
    <w:p w14:paraId="7971873F" w14:textId="77777777" w:rsidR="00827040" w:rsidRPr="003D5943" w:rsidRDefault="00827040" w:rsidP="00827040">
      <w:pPr>
        <w:rPr>
          <w:rFonts w:ascii="Arial" w:hAnsi="Arial" w:cs="Arial"/>
        </w:rPr>
      </w:pPr>
      <w:r w:rsidRPr="003D5943">
        <w:rPr>
          <w:rFonts w:ascii="Arial" w:hAnsi="Arial" w:cs="Arial"/>
        </w:rPr>
        <w:t>Good resources referenced</w:t>
      </w:r>
    </w:p>
    <w:p w14:paraId="135E66D0" w14:textId="77777777" w:rsidR="00827040" w:rsidRPr="003D5943" w:rsidRDefault="00827040" w:rsidP="00827040">
      <w:pPr>
        <w:rPr>
          <w:rFonts w:ascii="Arial" w:hAnsi="Arial" w:cs="Arial"/>
        </w:rPr>
      </w:pPr>
      <w:r w:rsidRPr="003D5943">
        <w:rPr>
          <w:rFonts w:ascii="Arial" w:hAnsi="Arial" w:cs="Arial"/>
        </w:rPr>
        <w:t xml:space="preserve">Agrees that “Training actors voices towards an intercultural, inter disciplinary </w:t>
      </w:r>
      <w:proofErr w:type="gramStart"/>
      <w:r w:rsidRPr="003D5943">
        <w:rPr>
          <w:rFonts w:ascii="Arial" w:hAnsi="Arial" w:cs="Arial"/>
        </w:rPr>
        <w:t>approach”  is</w:t>
      </w:r>
      <w:proofErr w:type="gramEnd"/>
      <w:r w:rsidRPr="003D5943">
        <w:rPr>
          <w:rFonts w:ascii="Arial" w:hAnsi="Arial" w:cs="Arial"/>
        </w:rPr>
        <w:t xml:space="preserve"> necessary. </w:t>
      </w:r>
    </w:p>
    <w:p w14:paraId="279AF4D5" w14:textId="77777777" w:rsidR="00827040" w:rsidRPr="003D5943" w:rsidRDefault="00827040" w:rsidP="00827040">
      <w:pPr>
        <w:rPr>
          <w:rFonts w:ascii="Arial" w:hAnsi="Arial" w:cs="Arial"/>
        </w:rPr>
      </w:pPr>
      <w:r w:rsidRPr="003D5943">
        <w:rPr>
          <w:rFonts w:ascii="Arial" w:hAnsi="Arial" w:cs="Arial"/>
        </w:rPr>
        <w:t>“Applaud that you’re tackling this”</w:t>
      </w:r>
    </w:p>
    <w:p w14:paraId="7EAF5CDA" w14:textId="77777777" w:rsidR="00827040" w:rsidRPr="003D5943" w:rsidRDefault="00827040" w:rsidP="00827040">
      <w:pPr>
        <w:rPr>
          <w:rFonts w:ascii="Arial" w:hAnsi="Arial" w:cs="Arial"/>
        </w:rPr>
      </w:pPr>
    </w:p>
    <w:p w14:paraId="288A105B" w14:textId="77777777" w:rsidR="00827040" w:rsidRPr="003D5943" w:rsidRDefault="00827040" w:rsidP="00827040">
      <w:pPr>
        <w:rPr>
          <w:rFonts w:ascii="Arial" w:hAnsi="Arial" w:cs="Arial"/>
          <w:b/>
          <w:bCs/>
          <w:u w:val="single"/>
        </w:rPr>
      </w:pPr>
      <w:r w:rsidRPr="003D5943">
        <w:rPr>
          <w:rFonts w:ascii="Arial" w:hAnsi="Arial" w:cs="Arial"/>
          <w:b/>
          <w:bCs/>
          <w:highlight w:val="green"/>
          <w:u w:val="single"/>
        </w:rPr>
        <w:t>Improvement</w:t>
      </w:r>
    </w:p>
    <w:p w14:paraId="53A241F5" w14:textId="77777777" w:rsidR="00827040" w:rsidRPr="003D5943" w:rsidRDefault="00827040" w:rsidP="00827040">
      <w:pPr>
        <w:rPr>
          <w:rFonts w:ascii="Arial" w:hAnsi="Arial" w:cs="Arial"/>
        </w:rPr>
      </w:pPr>
      <w:r w:rsidRPr="003D5943">
        <w:rPr>
          <w:rFonts w:ascii="Arial" w:hAnsi="Arial" w:cs="Arial"/>
        </w:rPr>
        <w:t>Implies this is new inquiry</w:t>
      </w:r>
    </w:p>
    <w:p w14:paraId="12C9381C" w14:textId="77777777" w:rsidR="00827040" w:rsidRPr="003D5943" w:rsidRDefault="00827040" w:rsidP="00827040">
      <w:pPr>
        <w:rPr>
          <w:rFonts w:ascii="Arial" w:hAnsi="Arial" w:cs="Arial"/>
        </w:rPr>
      </w:pPr>
      <w:r w:rsidRPr="003D5943">
        <w:rPr>
          <w:rFonts w:ascii="Arial" w:hAnsi="Arial" w:cs="Arial"/>
        </w:rPr>
        <w:t>Could ‘beef up’ resources used</w:t>
      </w:r>
    </w:p>
    <w:p w14:paraId="4C7A576C" w14:textId="77777777" w:rsidR="00827040" w:rsidRPr="003D5943" w:rsidRDefault="00827040" w:rsidP="00827040">
      <w:pPr>
        <w:rPr>
          <w:rFonts w:ascii="Arial" w:hAnsi="Arial" w:cs="Arial"/>
        </w:rPr>
      </w:pPr>
      <w:r w:rsidRPr="003D5943">
        <w:rPr>
          <w:rFonts w:ascii="Arial" w:hAnsi="Arial" w:cs="Arial"/>
        </w:rPr>
        <w:t>Some articles not referenced contradict content/ assumptions</w:t>
      </w:r>
    </w:p>
    <w:p w14:paraId="0C78AE7E" w14:textId="77777777" w:rsidR="00827040" w:rsidRPr="003D5943" w:rsidRDefault="00827040" w:rsidP="00827040">
      <w:pPr>
        <w:rPr>
          <w:rFonts w:ascii="Arial" w:hAnsi="Arial" w:cs="Arial"/>
        </w:rPr>
      </w:pPr>
      <w:r w:rsidRPr="003D5943">
        <w:rPr>
          <w:rFonts w:ascii="Arial" w:hAnsi="Arial" w:cs="Arial"/>
        </w:rPr>
        <w:t>There are different ways of broaching the subject, and ways of looking at it- “just because something comes from that tradition, doesn’t mean it necessarily perpetuates anything, per se”</w:t>
      </w:r>
    </w:p>
    <w:p w14:paraId="0CCACC9A" w14:textId="77777777" w:rsidR="00827040" w:rsidRPr="003D5943" w:rsidRDefault="00827040" w:rsidP="00827040">
      <w:pPr>
        <w:rPr>
          <w:rFonts w:ascii="Arial" w:hAnsi="Arial" w:cs="Arial"/>
        </w:rPr>
      </w:pPr>
      <w:r w:rsidRPr="003D5943">
        <w:rPr>
          <w:rFonts w:ascii="Arial" w:hAnsi="Arial" w:cs="Arial"/>
        </w:rPr>
        <w:t>“</w:t>
      </w:r>
      <w:proofErr w:type="gramStart"/>
      <w:r w:rsidRPr="003D5943">
        <w:rPr>
          <w:rFonts w:ascii="Arial" w:hAnsi="Arial" w:cs="Arial"/>
        </w:rPr>
        <w:t>what</w:t>
      </w:r>
      <w:proofErr w:type="gramEnd"/>
      <w:r w:rsidRPr="003D5943">
        <w:rPr>
          <w:rFonts w:ascii="Arial" w:hAnsi="Arial" w:cs="Arial"/>
        </w:rPr>
        <w:t xml:space="preserve"> is the history? What is a professional reality? Versus like, what are we doing as like a training lineage?” </w:t>
      </w:r>
    </w:p>
    <w:p w14:paraId="5B17E598" w14:textId="77777777" w:rsidR="00827040" w:rsidRPr="003D5943" w:rsidRDefault="00827040" w:rsidP="00827040">
      <w:pPr>
        <w:rPr>
          <w:rFonts w:ascii="Arial" w:hAnsi="Arial" w:cs="Arial"/>
        </w:rPr>
      </w:pPr>
      <w:r w:rsidRPr="003D5943">
        <w:rPr>
          <w:rFonts w:ascii="Arial" w:hAnsi="Arial" w:cs="Arial"/>
        </w:rPr>
        <w:t>Tease out the benefits of Shakespeare more- heightened language</w:t>
      </w:r>
    </w:p>
    <w:p w14:paraId="3ECFD428" w14:textId="77777777" w:rsidR="00827040" w:rsidRPr="003D5943" w:rsidRDefault="00827040" w:rsidP="00827040">
      <w:pPr>
        <w:rPr>
          <w:rFonts w:ascii="Arial" w:hAnsi="Arial" w:cs="Arial"/>
        </w:rPr>
      </w:pPr>
      <w:r w:rsidRPr="003D5943">
        <w:rPr>
          <w:rFonts w:ascii="Arial" w:hAnsi="Arial" w:cs="Arial"/>
        </w:rPr>
        <w:lastRenderedPageBreak/>
        <w:t>Provide practical examples</w:t>
      </w:r>
    </w:p>
    <w:p w14:paraId="460AD780" w14:textId="77777777" w:rsidR="00827040" w:rsidRPr="003D5943" w:rsidRDefault="00827040" w:rsidP="00827040">
      <w:pPr>
        <w:rPr>
          <w:rFonts w:ascii="Arial" w:hAnsi="Arial" w:cs="Arial"/>
        </w:rPr>
      </w:pPr>
      <w:r w:rsidRPr="003D5943">
        <w:rPr>
          <w:rFonts w:ascii="Arial" w:hAnsi="Arial" w:cs="Arial"/>
        </w:rPr>
        <w:t>Do we need to “burn it to the ground”?</w:t>
      </w:r>
    </w:p>
    <w:p w14:paraId="28FA2297" w14:textId="77777777" w:rsidR="00827040" w:rsidRPr="003D5943" w:rsidRDefault="00827040" w:rsidP="00827040">
      <w:pPr>
        <w:rPr>
          <w:rFonts w:ascii="Arial" w:hAnsi="Arial" w:cs="Arial"/>
        </w:rPr>
      </w:pPr>
      <w:r w:rsidRPr="003D5943">
        <w:rPr>
          <w:rFonts w:ascii="Arial" w:hAnsi="Arial" w:cs="Arial"/>
        </w:rPr>
        <w:t>“IPA is not racist in and of itself”</w:t>
      </w:r>
    </w:p>
    <w:p w14:paraId="1F0DD393" w14:textId="77777777" w:rsidR="00827040" w:rsidRPr="003D5943" w:rsidRDefault="00827040" w:rsidP="00827040">
      <w:pPr>
        <w:rPr>
          <w:rFonts w:ascii="Arial" w:hAnsi="Arial" w:cs="Arial"/>
        </w:rPr>
      </w:pPr>
      <w:r w:rsidRPr="003D5943">
        <w:rPr>
          <w:rFonts w:ascii="Arial" w:hAnsi="Arial" w:cs="Arial"/>
        </w:rPr>
        <w:t>Examples of how my own practice is being shaped would help</w:t>
      </w:r>
    </w:p>
    <w:p w14:paraId="0E714BCB" w14:textId="19D7CA93" w:rsidR="00827040" w:rsidRDefault="00827040">
      <w:pPr>
        <w:rPr>
          <w:rFonts w:ascii="Arial" w:hAnsi="Arial" w:cs="Arial"/>
          <w:b/>
          <w:bCs/>
        </w:rPr>
      </w:pPr>
    </w:p>
    <w:p w14:paraId="06831AB6" w14:textId="383EC105" w:rsidR="001E1FC0" w:rsidRDefault="001E1FC0">
      <w:pPr>
        <w:rPr>
          <w:rFonts w:ascii="Arial" w:hAnsi="Arial" w:cs="Arial"/>
          <w:b/>
          <w:bCs/>
          <w:color w:val="1F3864" w:themeColor="accent1" w:themeShade="80"/>
        </w:rPr>
      </w:pPr>
      <w:r w:rsidRPr="001E1FC0">
        <w:rPr>
          <w:rFonts w:ascii="Arial" w:hAnsi="Arial" w:cs="Arial"/>
          <w:b/>
          <w:bCs/>
          <w:color w:val="1F3864" w:themeColor="accent1" w:themeShade="80"/>
        </w:rPr>
        <w:t>Appendix 7</w:t>
      </w:r>
    </w:p>
    <w:p w14:paraId="07F440CB" w14:textId="42EB8DFE" w:rsidR="001E1FC0" w:rsidRPr="00224758" w:rsidRDefault="00E8504A" w:rsidP="001E1FC0">
      <w:pPr>
        <w:jc w:val="center"/>
        <w:rPr>
          <w:rFonts w:ascii="Arial" w:hAnsi="Arial" w:cs="Arial"/>
          <w:b/>
          <w:bCs/>
        </w:rPr>
      </w:pPr>
      <w:r>
        <w:rPr>
          <w:rFonts w:ascii="Arial" w:hAnsi="Arial" w:cs="Arial"/>
          <w:b/>
          <w:bCs/>
        </w:rPr>
        <w:t xml:space="preserve">Resource containing </w:t>
      </w:r>
      <w:r w:rsidR="001E1FC0" w:rsidRPr="00224758">
        <w:rPr>
          <w:rFonts w:ascii="Arial" w:hAnsi="Arial" w:cs="Arial"/>
          <w:b/>
          <w:bCs/>
        </w:rPr>
        <w:t>Strategies to Promote Equity in Spoken Voice Education</w:t>
      </w:r>
    </w:p>
    <w:p w14:paraId="40666B96" w14:textId="77777777" w:rsidR="001E1FC0" w:rsidRPr="00224758" w:rsidRDefault="001E1FC0" w:rsidP="001E1FC0">
      <w:pPr>
        <w:jc w:val="center"/>
        <w:rPr>
          <w:rFonts w:ascii="Arial" w:hAnsi="Arial" w:cs="Arial"/>
          <w:b/>
          <w:bCs/>
        </w:rPr>
      </w:pPr>
    </w:p>
    <w:p w14:paraId="343A2A0B" w14:textId="77777777" w:rsidR="001E1FC0" w:rsidRPr="00224758" w:rsidRDefault="001E1FC0" w:rsidP="001E1FC0">
      <w:pPr>
        <w:jc w:val="center"/>
        <w:rPr>
          <w:rFonts w:ascii="Arial" w:hAnsi="Arial" w:cs="Arial"/>
          <w:b/>
          <w:bCs/>
        </w:rPr>
      </w:pPr>
    </w:p>
    <w:p w14:paraId="366BA597" w14:textId="77777777" w:rsidR="001E1FC0" w:rsidRPr="00224758" w:rsidRDefault="001E1FC0" w:rsidP="001E1FC0">
      <w:pPr>
        <w:jc w:val="center"/>
        <w:rPr>
          <w:rFonts w:ascii="Arial" w:hAnsi="Arial" w:cs="Arial"/>
          <w:b/>
          <w:bCs/>
        </w:rPr>
      </w:pPr>
    </w:p>
    <w:p w14:paraId="5ABC512B" w14:textId="77777777" w:rsidR="001E1FC0" w:rsidRPr="00224758" w:rsidRDefault="001E1FC0" w:rsidP="001E1FC0">
      <w:pPr>
        <w:jc w:val="both"/>
        <w:rPr>
          <w:rFonts w:ascii="Arial" w:hAnsi="Arial" w:cs="Arial"/>
          <w:b/>
          <w:bCs/>
        </w:rPr>
      </w:pPr>
      <w:r w:rsidRPr="00224758">
        <w:rPr>
          <w:rFonts w:ascii="Arial" w:hAnsi="Arial" w:cs="Arial"/>
          <w:b/>
          <w:bCs/>
        </w:rPr>
        <w:t xml:space="preserve">Introduction </w:t>
      </w:r>
    </w:p>
    <w:p w14:paraId="0582CB1F" w14:textId="77777777" w:rsidR="001E1FC0" w:rsidRPr="00224758" w:rsidRDefault="001E1FC0" w:rsidP="001E1FC0">
      <w:pPr>
        <w:jc w:val="both"/>
        <w:rPr>
          <w:rFonts w:ascii="Arial" w:hAnsi="Arial" w:cs="Arial"/>
        </w:rPr>
      </w:pPr>
      <w:r w:rsidRPr="00224758">
        <w:rPr>
          <w:rFonts w:ascii="Arial" w:hAnsi="Arial" w:cs="Arial"/>
        </w:rPr>
        <w:t xml:space="preserve">Western colonialism was responsible for reshaping cultures and societies from all over the world, through the dissemination of Christianity, and western values, language, and law </w:t>
      </w:r>
      <w:sdt>
        <w:sdtPr>
          <w:rPr>
            <w:rFonts w:ascii="Arial" w:hAnsi="Arial" w:cs="Arial"/>
          </w:rPr>
          <w:id w:val="-1880698488"/>
          <w:citation/>
        </w:sdtPr>
        <w:sdtContent>
          <w:r w:rsidRPr="00224758">
            <w:rPr>
              <w:rFonts w:ascii="Arial" w:hAnsi="Arial" w:cs="Arial"/>
            </w:rPr>
            <w:fldChar w:fldCharType="begin"/>
          </w:r>
          <w:r w:rsidRPr="00224758">
            <w:rPr>
              <w:rFonts w:ascii="Arial" w:hAnsi="Arial" w:cs="Arial"/>
            </w:rPr>
            <w:instrText xml:space="preserve"> CITATION Tho07 \l 2057 </w:instrText>
          </w:r>
          <w:r w:rsidRPr="00224758">
            <w:rPr>
              <w:rFonts w:ascii="Arial" w:hAnsi="Arial" w:cs="Arial"/>
            </w:rPr>
            <w:fldChar w:fldCharType="separate"/>
          </w:r>
          <w:r w:rsidRPr="00224758">
            <w:rPr>
              <w:rFonts w:ascii="Arial" w:hAnsi="Arial" w:cs="Arial"/>
              <w:noProof/>
            </w:rPr>
            <w:t>(Benjamin, 2007)</w:t>
          </w:r>
          <w:r w:rsidRPr="00224758">
            <w:rPr>
              <w:rFonts w:ascii="Arial" w:hAnsi="Arial" w:cs="Arial"/>
            </w:rPr>
            <w:fldChar w:fldCharType="end"/>
          </w:r>
        </w:sdtContent>
      </w:sdt>
      <w:r w:rsidRPr="00224758">
        <w:rPr>
          <w:rFonts w:ascii="Arial" w:hAnsi="Arial" w:cs="Arial"/>
        </w:rPr>
        <w:t xml:space="preserve">. Western culture still dominates the education system: Eurocentric curricula implicitly instil racist ideologies into the minds of young people, who see white contributions to world knowledge as being more valuable </w:t>
      </w:r>
      <w:sdt>
        <w:sdtPr>
          <w:rPr>
            <w:rFonts w:ascii="Arial" w:hAnsi="Arial" w:cs="Arial"/>
          </w:rPr>
          <w:id w:val="88975102"/>
          <w:citation/>
        </w:sdtPr>
        <w:sdtContent>
          <w:r w:rsidRPr="00224758">
            <w:rPr>
              <w:rFonts w:ascii="Arial" w:hAnsi="Arial" w:cs="Arial"/>
            </w:rPr>
            <w:fldChar w:fldCharType="begin"/>
          </w:r>
          <w:r w:rsidRPr="00224758">
            <w:rPr>
              <w:rFonts w:ascii="Arial" w:hAnsi="Arial" w:cs="Arial"/>
            </w:rPr>
            <w:instrText xml:space="preserve"> CITATION Fio18 \l 2057 </w:instrText>
          </w:r>
          <w:r w:rsidRPr="00224758">
            <w:rPr>
              <w:rFonts w:ascii="Arial" w:hAnsi="Arial" w:cs="Arial"/>
            </w:rPr>
            <w:fldChar w:fldCharType="separate"/>
          </w:r>
          <w:r w:rsidRPr="00224758">
            <w:rPr>
              <w:rFonts w:ascii="Arial" w:hAnsi="Arial" w:cs="Arial"/>
              <w:noProof/>
            </w:rPr>
            <w:t>(O'Rourke, 2018)</w:t>
          </w:r>
          <w:r w:rsidRPr="00224758">
            <w:rPr>
              <w:rFonts w:ascii="Arial" w:hAnsi="Arial" w:cs="Arial"/>
            </w:rPr>
            <w:fldChar w:fldCharType="end"/>
          </w:r>
        </w:sdtContent>
      </w:sdt>
      <w:r w:rsidRPr="00224758">
        <w:rPr>
          <w:rFonts w:ascii="Arial" w:hAnsi="Arial" w:cs="Arial"/>
        </w:rPr>
        <w:t xml:space="preserve">. This mentality not only contributes to a racist and xenophobic society, but also generates a sense of demoralisation in students from BME backgrounds </w:t>
      </w:r>
      <w:sdt>
        <w:sdtPr>
          <w:rPr>
            <w:rFonts w:ascii="Arial" w:hAnsi="Arial" w:cs="Arial"/>
          </w:rPr>
          <w:id w:val="426698125"/>
          <w:citation/>
        </w:sdtPr>
        <w:sdtContent>
          <w:r w:rsidRPr="00224758">
            <w:rPr>
              <w:rFonts w:ascii="Arial" w:hAnsi="Arial" w:cs="Arial"/>
            </w:rPr>
            <w:fldChar w:fldCharType="begin"/>
          </w:r>
          <w:r w:rsidRPr="00224758">
            <w:rPr>
              <w:rFonts w:ascii="Arial" w:hAnsi="Arial" w:cs="Arial"/>
            </w:rPr>
            <w:instrText xml:space="preserve"> CITATION Fio18 \l 2057 </w:instrText>
          </w:r>
          <w:r w:rsidRPr="00224758">
            <w:rPr>
              <w:rFonts w:ascii="Arial" w:hAnsi="Arial" w:cs="Arial"/>
            </w:rPr>
            <w:fldChar w:fldCharType="separate"/>
          </w:r>
          <w:r w:rsidRPr="00224758">
            <w:rPr>
              <w:rFonts w:ascii="Arial" w:hAnsi="Arial" w:cs="Arial"/>
              <w:noProof/>
            </w:rPr>
            <w:t>(O'Rourke, 2018)</w:t>
          </w:r>
          <w:r w:rsidRPr="00224758">
            <w:rPr>
              <w:rFonts w:ascii="Arial" w:hAnsi="Arial" w:cs="Arial"/>
            </w:rPr>
            <w:fldChar w:fldCharType="end"/>
          </w:r>
        </w:sdtContent>
      </w:sdt>
      <w:r w:rsidRPr="00224758">
        <w:rPr>
          <w:rFonts w:ascii="Arial" w:hAnsi="Arial" w:cs="Arial"/>
        </w:rPr>
        <w:t xml:space="preserve">. In a progressively globalised society, with increasingly pluralistic classrooms </w:t>
      </w:r>
      <w:sdt>
        <w:sdtPr>
          <w:rPr>
            <w:rFonts w:ascii="Arial" w:hAnsi="Arial" w:cs="Arial"/>
          </w:rPr>
          <w:id w:val="856464775"/>
          <w:citation/>
        </w:sdtPr>
        <w:sdtContent>
          <w:r w:rsidRPr="00224758">
            <w:rPr>
              <w:rFonts w:ascii="Arial" w:hAnsi="Arial" w:cs="Arial"/>
            </w:rPr>
            <w:fldChar w:fldCharType="begin"/>
          </w:r>
          <w:r w:rsidRPr="00224758">
            <w:rPr>
              <w:rFonts w:ascii="Arial" w:hAnsi="Arial" w:cs="Arial"/>
            </w:rPr>
            <w:instrText xml:space="preserve"> CITATION Ste14 \l 2057  \m Gov22</w:instrText>
          </w:r>
          <w:r w:rsidRPr="00224758">
            <w:rPr>
              <w:rFonts w:ascii="Arial" w:hAnsi="Arial" w:cs="Arial"/>
            </w:rPr>
            <w:fldChar w:fldCharType="separate"/>
          </w:r>
          <w:r w:rsidRPr="00224758">
            <w:rPr>
              <w:rFonts w:ascii="Arial" w:hAnsi="Arial" w:cs="Arial"/>
              <w:noProof/>
            </w:rPr>
            <w:t>(Stevens &amp; Crozier, 2014; Gov.uk, 2022)</w:t>
          </w:r>
          <w:r w:rsidRPr="00224758">
            <w:rPr>
              <w:rFonts w:ascii="Arial" w:hAnsi="Arial" w:cs="Arial"/>
            </w:rPr>
            <w:fldChar w:fldCharType="end"/>
          </w:r>
        </w:sdtContent>
      </w:sdt>
      <w:r w:rsidRPr="00224758">
        <w:rPr>
          <w:rFonts w:ascii="Arial" w:hAnsi="Arial" w:cs="Arial"/>
        </w:rPr>
        <w:t>, these issues need addressing.</w:t>
      </w:r>
    </w:p>
    <w:p w14:paraId="05B71857" w14:textId="45348838" w:rsidR="001E1FC0" w:rsidRPr="00224758" w:rsidRDefault="001E1FC0" w:rsidP="001E1FC0">
      <w:pPr>
        <w:jc w:val="both"/>
        <w:rPr>
          <w:rFonts w:ascii="Arial" w:hAnsi="Arial" w:cs="Arial"/>
        </w:rPr>
      </w:pPr>
      <w:r w:rsidRPr="00224758">
        <w:rPr>
          <w:rFonts w:ascii="Arial" w:hAnsi="Arial" w:cs="Arial"/>
        </w:rPr>
        <w:t xml:space="preserve">The performing arts industry is also notoriously dominated by white males, and the white, male physique as the industry’s “somatic norm” </w:t>
      </w:r>
      <w:sdt>
        <w:sdtPr>
          <w:rPr>
            <w:rFonts w:ascii="Arial" w:hAnsi="Arial" w:cs="Arial"/>
          </w:rPr>
          <w:id w:val="-42602430"/>
          <w:citation/>
        </w:sdtPr>
        <w:sdtContent>
          <w:r w:rsidRPr="00224758">
            <w:rPr>
              <w:rFonts w:ascii="Arial" w:hAnsi="Arial" w:cs="Arial"/>
            </w:rPr>
            <w:fldChar w:fldCharType="begin"/>
          </w:r>
          <w:r>
            <w:rPr>
              <w:rFonts w:ascii="Arial" w:hAnsi="Arial" w:cs="Arial"/>
            </w:rPr>
            <w:instrText xml:space="preserve">CITATION Placeholder1 \p 8 \l 2057 </w:instrText>
          </w:r>
          <w:r w:rsidRPr="00224758">
            <w:rPr>
              <w:rFonts w:ascii="Arial" w:hAnsi="Arial" w:cs="Arial"/>
            </w:rPr>
            <w:fldChar w:fldCharType="separate"/>
          </w:r>
          <w:r w:rsidRPr="001E1FC0">
            <w:rPr>
              <w:rFonts w:ascii="Arial" w:hAnsi="Arial" w:cs="Arial"/>
              <w:noProof/>
            </w:rPr>
            <w:t>(Friedman &amp; O'Brien, 2017, p. 8)</w:t>
          </w:r>
          <w:r w:rsidRPr="00224758">
            <w:rPr>
              <w:rFonts w:ascii="Arial" w:hAnsi="Arial" w:cs="Arial"/>
            </w:rPr>
            <w:fldChar w:fldCharType="end"/>
          </w:r>
        </w:sdtContent>
      </w:sdt>
      <w:r w:rsidRPr="00224758">
        <w:rPr>
          <w:rFonts w:ascii="Arial" w:hAnsi="Arial" w:cs="Arial"/>
        </w:rPr>
        <w:t xml:space="preserve">. </w:t>
      </w:r>
      <w:proofErr w:type="spellStart"/>
      <w:r w:rsidRPr="00224758">
        <w:rPr>
          <w:rFonts w:ascii="Arial" w:hAnsi="Arial" w:cs="Arial"/>
        </w:rPr>
        <w:t>Oram</w:t>
      </w:r>
      <w:proofErr w:type="spellEnd"/>
      <w:r w:rsidRPr="00224758">
        <w:rPr>
          <w:rFonts w:ascii="Arial" w:hAnsi="Arial" w:cs="Arial"/>
        </w:rPr>
        <w:t xml:space="preserve"> (2019) claims that “the white privilege of higher education intersects with the somatic norm of the performing arts to reinforce the [negative] experiences of somatically othered students” </w:t>
      </w:r>
      <w:sdt>
        <w:sdtPr>
          <w:rPr>
            <w:rFonts w:ascii="Arial" w:hAnsi="Arial" w:cs="Arial"/>
          </w:rPr>
          <w:id w:val="1326237112"/>
          <w:citation/>
        </w:sdtPr>
        <w:sdtContent>
          <w:r w:rsidRPr="00224758">
            <w:rPr>
              <w:rFonts w:ascii="Arial" w:hAnsi="Arial" w:cs="Arial"/>
            </w:rPr>
            <w:fldChar w:fldCharType="begin"/>
          </w:r>
          <w:r w:rsidRPr="00224758">
            <w:rPr>
              <w:rFonts w:ascii="Arial" w:hAnsi="Arial" w:cs="Arial"/>
            </w:rPr>
            <w:instrText xml:space="preserve">CITATION Dar19 \p 5 \n  \y  \t  \l 2057 </w:instrText>
          </w:r>
          <w:r w:rsidRPr="00224758">
            <w:rPr>
              <w:rFonts w:ascii="Arial" w:hAnsi="Arial" w:cs="Arial"/>
            </w:rPr>
            <w:fldChar w:fldCharType="separate"/>
          </w:r>
          <w:r w:rsidRPr="00224758">
            <w:rPr>
              <w:rFonts w:ascii="Arial" w:hAnsi="Arial" w:cs="Arial"/>
              <w:noProof/>
            </w:rPr>
            <w:t>(p. 5)</w:t>
          </w:r>
          <w:r w:rsidRPr="00224758">
            <w:rPr>
              <w:rFonts w:ascii="Arial" w:hAnsi="Arial" w:cs="Arial"/>
            </w:rPr>
            <w:fldChar w:fldCharType="end"/>
          </w:r>
        </w:sdtContent>
      </w:sdt>
      <w:r w:rsidRPr="00224758">
        <w:rPr>
          <w:rFonts w:ascii="Arial" w:hAnsi="Arial" w:cs="Arial"/>
        </w:rPr>
        <w:t xml:space="preserve">.  While policy reform is essential to counter white dominance in higher education </w:t>
      </w:r>
      <w:sdt>
        <w:sdtPr>
          <w:rPr>
            <w:rFonts w:ascii="Arial" w:hAnsi="Arial" w:cs="Arial"/>
          </w:rPr>
          <w:id w:val="1040021451"/>
          <w:citation/>
        </w:sdtPr>
        <w:sdtContent>
          <w:r w:rsidRPr="00224758">
            <w:rPr>
              <w:rFonts w:ascii="Arial" w:hAnsi="Arial" w:cs="Arial"/>
            </w:rPr>
            <w:fldChar w:fldCharType="begin"/>
          </w:r>
          <w:r w:rsidRPr="00224758">
            <w:rPr>
              <w:rFonts w:ascii="Arial" w:hAnsi="Arial" w:cs="Arial"/>
            </w:rPr>
            <w:instrText xml:space="preserve"> CITATION Bet05 \l 2057 </w:instrText>
          </w:r>
          <w:r w:rsidRPr="00224758">
            <w:rPr>
              <w:rFonts w:ascii="Arial" w:hAnsi="Arial" w:cs="Arial"/>
            </w:rPr>
            <w:fldChar w:fldCharType="separate"/>
          </w:r>
          <w:r w:rsidRPr="00224758">
            <w:rPr>
              <w:rFonts w:ascii="Arial" w:hAnsi="Arial" w:cs="Arial"/>
              <w:noProof/>
            </w:rPr>
            <w:t>(Mcgee, 2005)</w:t>
          </w:r>
          <w:r w:rsidRPr="00224758">
            <w:rPr>
              <w:rFonts w:ascii="Arial" w:hAnsi="Arial" w:cs="Arial"/>
            </w:rPr>
            <w:fldChar w:fldCharType="end"/>
          </w:r>
        </w:sdtContent>
      </w:sdt>
      <w:r w:rsidRPr="00224758">
        <w:rPr>
          <w:rFonts w:ascii="Arial" w:hAnsi="Arial" w:cs="Arial"/>
        </w:rPr>
        <w:t>, there are steps which we, as voice teachers can take to tackle the bias within our own classrooms, and indirectly, the performing arts industry.</w:t>
      </w:r>
    </w:p>
    <w:p w14:paraId="5C2D7E4C" w14:textId="77777777" w:rsidR="001E1FC0" w:rsidRPr="00224758" w:rsidRDefault="001E1FC0" w:rsidP="001E1FC0">
      <w:pPr>
        <w:jc w:val="both"/>
        <w:rPr>
          <w:rFonts w:ascii="Arial" w:hAnsi="Arial" w:cs="Arial"/>
        </w:rPr>
      </w:pPr>
      <w:r w:rsidRPr="00224758">
        <w:rPr>
          <w:rFonts w:ascii="Arial" w:hAnsi="Arial" w:cs="Arial"/>
        </w:rPr>
        <w:t>O’Rourke (2018, p.221) claims that:</w:t>
      </w:r>
    </w:p>
    <w:p w14:paraId="58530864" w14:textId="77777777" w:rsidR="001E1FC0" w:rsidRPr="00224758" w:rsidRDefault="001E1FC0" w:rsidP="001E1FC0">
      <w:pPr>
        <w:ind w:left="567" w:right="567"/>
        <w:jc w:val="both"/>
        <w:rPr>
          <w:rFonts w:ascii="Arial" w:hAnsi="Arial" w:cs="Arial"/>
        </w:rPr>
      </w:pPr>
      <w:r w:rsidRPr="00224758">
        <w:rPr>
          <w:rFonts w:ascii="Arial" w:hAnsi="Arial" w:cs="Arial"/>
        </w:rPr>
        <w:t>Curriculum reform for racial equity must begin by de-</w:t>
      </w:r>
      <w:proofErr w:type="spellStart"/>
      <w:r w:rsidRPr="00224758">
        <w:rPr>
          <w:rFonts w:ascii="Arial" w:hAnsi="Arial" w:cs="Arial"/>
        </w:rPr>
        <w:t>centering</w:t>
      </w:r>
      <w:proofErr w:type="spellEnd"/>
      <w:r w:rsidRPr="00224758">
        <w:rPr>
          <w:rFonts w:ascii="Arial" w:hAnsi="Arial" w:cs="Arial"/>
        </w:rPr>
        <w:t xml:space="preserve"> dominant “grand European narratives” that constitute the visual arts as white property and developing programmes of study that bring all racialized groups into the </w:t>
      </w:r>
      <w:proofErr w:type="spellStart"/>
      <w:r w:rsidRPr="00224758">
        <w:rPr>
          <w:rFonts w:ascii="Arial" w:hAnsi="Arial" w:cs="Arial"/>
        </w:rPr>
        <w:t>center</w:t>
      </w:r>
      <w:proofErr w:type="spellEnd"/>
      <w:r w:rsidRPr="00224758">
        <w:rPr>
          <w:rFonts w:ascii="Arial" w:hAnsi="Arial" w:cs="Arial"/>
        </w:rPr>
        <w:t xml:space="preserve"> of the curriculum and recognize them as key contributors to present-day artistic knowledge.</w:t>
      </w:r>
    </w:p>
    <w:p w14:paraId="0475DBEB" w14:textId="77777777" w:rsidR="001E1FC0" w:rsidRPr="00224758" w:rsidRDefault="001E1FC0" w:rsidP="001E1FC0">
      <w:pPr>
        <w:jc w:val="both"/>
        <w:rPr>
          <w:rFonts w:ascii="Arial" w:hAnsi="Arial" w:cs="Arial"/>
        </w:rPr>
      </w:pPr>
      <w:r w:rsidRPr="00224758">
        <w:rPr>
          <w:rFonts w:ascii="Arial" w:hAnsi="Arial" w:cs="Arial"/>
        </w:rPr>
        <w:t xml:space="preserve">Eurocentrism is evident in voice training for actors </w:t>
      </w:r>
      <w:sdt>
        <w:sdtPr>
          <w:rPr>
            <w:rFonts w:ascii="Arial" w:hAnsi="Arial" w:cs="Arial"/>
          </w:rPr>
          <w:id w:val="-660471986"/>
          <w:citation/>
        </w:sdtPr>
        <w:sdtContent>
          <w:r w:rsidRPr="00224758">
            <w:rPr>
              <w:rFonts w:ascii="Arial" w:hAnsi="Arial" w:cs="Arial"/>
            </w:rPr>
            <w:fldChar w:fldCharType="begin"/>
          </w:r>
          <w:r w:rsidRPr="00224758">
            <w:rPr>
              <w:rFonts w:ascii="Arial" w:hAnsi="Arial" w:cs="Arial"/>
            </w:rPr>
            <w:instrText xml:space="preserve"> CITATION Amy15 \l 2057 </w:instrText>
          </w:r>
          <w:r w:rsidRPr="00224758">
            <w:rPr>
              <w:rFonts w:ascii="Arial" w:hAnsi="Arial" w:cs="Arial"/>
            </w:rPr>
            <w:fldChar w:fldCharType="separate"/>
          </w:r>
          <w:r w:rsidRPr="00224758">
            <w:rPr>
              <w:rFonts w:ascii="Arial" w:hAnsi="Arial" w:cs="Arial"/>
              <w:noProof/>
            </w:rPr>
            <w:t>(Ginther, 2015)</w:t>
          </w:r>
          <w:r w:rsidRPr="00224758">
            <w:rPr>
              <w:rFonts w:ascii="Arial" w:hAnsi="Arial" w:cs="Arial"/>
            </w:rPr>
            <w:fldChar w:fldCharType="end"/>
          </w:r>
        </w:sdtContent>
      </w:sdt>
      <w:r w:rsidRPr="00224758">
        <w:rPr>
          <w:rFonts w:ascii="Arial" w:hAnsi="Arial" w:cs="Arial"/>
        </w:rPr>
        <w:t xml:space="preserve">, and the movement to decolonise this sector is growing </w:t>
      </w:r>
      <w:sdt>
        <w:sdtPr>
          <w:rPr>
            <w:rFonts w:ascii="Arial" w:hAnsi="Arial" w:cs="Arial"/>
          </w:rPr>
          <w:id w:val="-1909292483"/>
          <w:citation/>
        </w:sdtPr>
        <w:sdtContent>
          <w:r w:rsidRPr="00224758">
            <w:rPr>
              <w:rFonts w:ascii="Arial" w:hAnsi="Arial" w:cs="Arial"/>
            </w:rPr>
            <w:fldChar w:fldCharType="begin"/>
          </w:r>
          <w:r w:rsidRPr="00224758">
            <w:rPr>
              <w:rFonts w:ascii="Arial" w:hAnsi="Arial" w:cs="Arial"/>
            </w:rPr>
            <w:instrText xml:space="preserve"> CITATION Dar19 \l 2057 </w:instrText>
          </w:r>
          <w:r w:rsidRPr="00224758">
            <w:rPr>
              <w:rFonts w:ascii="Arial" w:hAnsi="Arial" w:cs="Arial"/>
            </w:rPr>
            <w:fldChar w:fldCharType="separate"/>
          </w:r>
          <w:r w:rsidRPr="00224758">
            <w:rPr>
              <w:rFonts w:ascii="Arial" w:hAnsi="Arial" w:cs="Arial"/>
              <w:noProof/>
            </w:rPr>
            <w:t>(Oram, 2019)</w:t>
          </w:r>
          <w:r w:rsidRPr="00224758">
            <w:rPr>
              <w:rFonts w:ascii="Arial" w:hAnsi="Arial" w:cs="Arial"/>
            </w:rPr>
            <w:fldChar w:fldCharType="end"/>
          </w:r>
        </w:sdtContent>
      </w:sdt>
      <w:r w:rsidRPr="00224758">
        <w:rPr>
          <w:rFonts w:ascii="Arial" w:hAnsi="Arial" w:cs="Arial"/>
        </w:rPr>
        <w:t xml:space="preserve">. Benson, et al. (2021) have created a resource for singing teachers to promote “Equity, Diversity, Inclusion and Belonging in the Singing Voice Studio”. This resource, although designed for singing teachers, contains “recommendations” that are transferable to the spoken voice classroom. Coronel, et al. (2020) offer “Strategies for Guiding Accent and Linguistic Needs in the Twenty-First Century”. They provide detailed examples of how to deal with micro-aggressions, accent training, and many other linguistic issues. This resource is highly valuable, and as the title suggests, is very specific to accent </w:t>
      </w:r>
      <w:r w:rsidRPr="00224758">
        <w:rPr>
          <w:rFonts w:ascii="Arial" w:hAnsi="Arial" w:cs="Arial"/>
        </w:rPr>
        <w:lastRenderedPageBreak/>
        <w:t>and linguistic support, so other than touching on accents in Strategies 1 and 2, I have chosen not to address these areas.</w:t>
      </w:r>
    </w:p>
    <w:p w14:paraId="388275F4" w14:textId="77777777" w:rsidR="001E1FC0" w:rsidRPr="00224758" w:rsidRDefault="001E1FC0" w:rsidP="001E1FC0">
      <w:pPr>
        <w:jc w:val="both"/>
        <w:rPr>
          <w:rFonts w:ascii="Arial" w:hAnsi="Arial" w:cs="Arial"/>
        </w:rPr>
      </w:pPr>
      <w:r w:rsidRPr="00224758">
        <w:rPr>
          <w:rFonts w:ascii="Arial" w:hAnsi="Arial" w:cs="Arial"/>
        </w:rPr>
        <w:t xml:space="preserve">Below are five strategies which are intended to assist spoken voice teachers to dissemble the Eurocentric narrative that permeates voice training for actors </w:t>
      </w:r>
      <w:sdt>
        <w:sdtPr>
          <w:rPr>
            <w:rFonts w:ascii="Arial" w:hAnsi="Arial" w:cs="Arial"/>
          </w:rPr>
          <w:id w:val="-1719353221"/>
          <w:citation/>
        </w:sdtPr>
        <w:sdtContent>
          <w:r w:rsidRPr="00224758">
            <w:rPr>
              <w:rFonts w:ascii="Arial" w:hAnsi="Arial" w:cs="Arial"/>
            </w:rPr>
            <w:fldChar w:fldCharType="begin"/>
          </w:r>
          <w:r w:rsidRPr="00224758">
            <w:rPr>
              <w:rFonts w:ascii="Arial" w:hAnsi="Arial" w:cs="Arial"/>
            </w:rPr>
            <w:instrText xml:space="preserve"> CITATION Amy15 \l 2057 </w:instrText>
          </w:r>
          <w:r w:rsidRPr="00224758">
            <w:rPr>
              <w:rFonts w:ascii="Arial" w:hAnsi="Arial" w:cs="Arial"/>
            </w:rPr>
            <w:fldChar w:fldCharType="separate"/>
          </w:r>
          <w:r w:rsidRPr="00224758">
            <w:rPr>
              <w:rFonts w:ascii="Arial" w:hAnsi="Arial" w:cs="Arial"/>
              <w:noProof/>
            </w:rPr>
            <w:t>(Ginther, 2015)</w:t>
          </w:r>
          <w:r w:rsidRPr="00224758">
            <w:rPr>
              <w:rFonts w:ascii="Arial" w:hAnsi="Arial" w:cs="Arial"/>
            </w:rPr>
            <w:fldChar w:fldCharType="end"/>
          </w:r>
        </w:sdtContent>
      </w:sdt>
      <w:r w:rsidRPr="00224758">
        <w:rPr>
          <w:rFonts w:ascii="Arial" w:hAnsi="Arial" w:cs="Arial"/>
        </w:rPr>
        <w:t xml:space="preserve">. </w:t>
      </w:r>
    </w:p>
    <w:p w14:paraId="7FF3D23A" w14:textId="77777777" w:rsidR="001E1FC0" w:rsidRPr="00224758" w:rsidRDefault="001E1FC0" w:rsidP="001E1FC0">
      <w:pPr>
        <w:jc w:val="both"/>
        <w:rPr>
          <w:rFonts w:ascii="Arial" w:hAnsi="Arial" w:cs="Arial"/>
          <w:b/>
          <w:bCs/>
        </w:rPr>
      </w:pPr>
      <w:r w:rsidRPr="00224758">
        <w:rPr>
          <w:rFonts w:ascii="Arial" w:hAnsi="Arial" w:cs="Arial"/>
          <w:b/>
          <w:bCs/>
        </w:rPr>
        <w:t>Strategy 1: Providing context and diversifying resources</w:t>
      </w:r>
    </w:p>
    <w:p w14:paraId="47D4EAF0" w14:textId="77777777" w:rsidR="001E1FC0" w:rsidRPr="00224758" w:rsidRDefault="001E1FC0" w:rsidP="001E1FC0">
      <w:pPr>
        <w:jc w:val="both"/>
        <w:rPr>
          <w:rFonts w:ascii="Arial" w:hAnsi="Arial" w:cs="Arial"/>
        </w:rPr>
      </w:pPr>
      <w:r w:rsidRPr="00224758">
        <w:rPr>
          <w:rFonts w:ascii="Arial" w:hAnsi="Arial" w:cs="Arial"/>
        </w:rPr>
        <w:t xml:space="preserve">Contextualising resources used is an essential step to countering the dominance of western culture. Under circumstances where it is not possible to change the curriculum, it is possible to provide an accurate context for what we teach. </w:t>
      </w:r>
    </w:p>
    <w:p w14:paraId="4E45DA5E" w14:textId="77777777" w:rsidR="001E1FC0" w:rsidRPr="00224758" w:rsidRDefault="001E1FC0" w:rsidP="001E1FC0">
      <w:pPr>
        <w:jc w:val="both"/>
        <w:rPr>
          <w:rFonts w:ascii="Arial" w:hAnsi="Arial" w:cs="Arial"/>
        </w:rPr>
      </w:pPr>
      <w:r w:rsidRPr="00224758">
        <w:rPr>
          <w:rFonts w:ascii="Arial" w:hAnsi="Arial" w:cs="Arial"/>
        </w:rPr>
        <w:t>Below are some examples of commonly used content, and suggestions for re-contextualising them:</w:t>
      </w:r>
    </w:p>
    <w:p w14:paraId="68D7388A" w14:textId="77777777" w:rsidR="001E1FC0" w:rsidRPr="00224758" w:rsidRDefault="001E1FC0" w:rsidP="001E1FC0">
      <w:pPr>
        <w:jc w:val="both"/>
        <w:rPr>
          <w:rFonts w:ascii="Arial" w:hAnsi="Arial" w:cs="Arial"/>
          <w:u w:val="single"/>
        </w:rPr>
      </w:pPr>
      <w:r w:rsidRPr="00224758">
        <w:rPr>
          <w:rFonts w:ascii="Arial" w:hAnsi="Arial" w:cs="Arial"/>
          <w:u w:val="single"/>
        </w:rPr>
        <w:t>Texts</w:t>
      </w:r>
    </w:p>
    <w:p w14:paraId="23A0F1A8" w14:textId="77777777" w:rsidR="001E1FC0" w:rsidRPr="00224758" w:rsidRDefault="001E1FC0" w:rsidP="001E1FC0">
      <w:pPr>
        <w:jc w:val="both"/>
        <w:rPr>
          <w:rFonts w:ascii="Arial" w:hAnsi="Arial" w:cs="Arial"/>
        </w:rPr>
      </w:pPr>
      <w:r w:rsidRPr="00224758">
        <w:rPr>
          <w:rFonts w:ascii="Arial" w:hAnsi="Arial" w:cs="Arial"/>
        </w:rPr>
        <w:t xml:space="preserve">‘Classical text’ such as those written by Shakespeare, Ibsen, Tennessee Williams, and Arthur Miller are commonly studied in actor training courses and in voice classrooms </w:t>
      </w:r>
      <w:sdt>
        <w:sdtPr>
          <w:rPr>
            <w:rFonts w:ascii="Arial" w:hAnsi="Arial" w:cs="Arial"/>
          </w:rPr>
          <w:id w:val="465715653"/>
          <w:citation/>
        </w:sdtPr>
        <w:sdtContent>
          <w:r w:rsidRPr="00224758">
            <w:rPr>
              <w:rFonts w:ascii="Arial" w:hAnsi="Arial" w:cs="Arial"/>
            </w:rPr>
            <w:fldChar w:fldCharType="begin"/>
          </w:r>
          <w:r w:rsidRPr="00224758">
            <w:rPr>
              <w:rFonts w:ascii="Arial" w:hAnsi="Arial" w:cs="Arial"/>
            </w:rPr>
            <w:instrText>CITATION Roy22 \l 2057  \m Kri06</w:instrText>
          </w:r>
          <w:r w:rsidRPr="00224758">
            <w:rPr>
              <w:rFonts w:ascii="Arial" w:hAnsi="Arial" w:cs="Arial"/>
            </w:rPr>
            <w:fldChar w:fldCharType="separate"/>
          </w:r>
          <w:r w:rsidRPr="00224758">
            <w:rPr>
              <w:rFonts w:ascii="Arial" w:hAnsi="Arial" w:cs="Arial"/>
              <w:noProof/>
            </w:rPr>
            <w:t>(Royal Central School of Speech and Drama, 2022; Linklater, 2006)</w:t>
          </w:r>
          <w:r w:rsidRPr="00224758">
            <w:rPr>
              <w:rFonts w:ascii="Arial" w:hAnsi="Arial" w:cs="Arial"/>
            </w:rPr>
            <w:fldChar w:fldCharType="end"/>
          </w:r>
        </w:sdtContent>
      </w:sdt>
      <w:r w:rsidRPr="00224758">
        <w:rPr>
          <w:rFonts w:ascii="Arial" w:hAnsi="Arial" w:cs="Arial"/>
        </w:rPr>
        <w:t xml:space="preserve">. It is important to acknowledge that these are Western, European, and American classical authors. Acknowledging this important differentiation not only gives a more accurate depiction of the text being studied, but it also presents an opportunity to discuss the effects of colonialism, and how it has shaped the performing arts industry, and our beliefs about the arts. This conversation could offer students a different perspective on what they are learning and encourage them to think critically. It is also important to remember that there are plenty of authors of classical and contemporary text who are female and non-white (see appendix 1), and whenever possible, diversifying sources can offer a rich database for students to draw from, whilst simultaneously countering the Eurocentric narrative. </w:t>
      </w:r>
    </w:p>
    <w:p w14:paraId="7063869B" w14:textId="77777777" w:rsidR="001E1FC0" w:rsidRPr="00224758" w:rsidRDefault="001E1FC0" w:rsidP="001E1FC0">
      <w:pPr>
        <w:jc w:val="both"/>
        <w:rPr>
          <w:rFonts w:ascii="Arial" w:hAnsi="Arial" w:cs="Arial"/>
          <w:u w:val="single"/>
        </w:rPr>
      </w:pPr>
      <w:r w:rsidRPr="00224758">
        <w:rPr>
          <w:rFonts w:ascii="Arial" w:hAnsi="Arial" w:cs="Arial"/>
          <w:u w:val="single"/>
        </w:rPr>
        <w:t>Accents</w:t>
      </w:r>
    </w:p>
    <w:p w14:paraId="352FDA93" w14:textId="77777777" w:rsidR="001E1FC0" w:rsidRPr="00224758" w:rsidRDefault="001E1FC0" w:rsidP="001E1FC0">
      <w:pPr>
        <w:jc w:val="both"/>
        <w:rPr>
          <w:rFonts w:ascii="Arial" w:hAnsi="Arial" w:cs="Arial"/>
        </w:rPr>
      </w:pPr>
      <w:r w:rsidRPr="00224758">
        <w:rPr>
          <w:rFonts w:ascii="Arial" w:hAnsi="Arial" w:cs="Arial"/>
        </w:rPr>
        <w:t xml:space="preserve">The same can apply to teaching accents: RP and General American English (GAE) are often taught to trainee actors, which is a subject of much discussion </w:t>
      </w:r>
      <w:sdt>
        <w:sdtPr>
          <w:rPr>
            <w:rFonts w:ascii="Arial" w:hAnsi="Arial" w:cs="Arial"/>
          </w:rPr>
          <w:id w:val="-418563353"/>
          <w:citation/>
        </w:sdtPr>
        <w:sdtContent>
          <w:r w:rsidRPr="00224758">
            <w:rPr>
              <w:rFonts w:ascii="Arial" w:hAnsi="Arial" w:cs="Arial"/>
            </w:rPr>
            <w:fldChar w:fldCharType="begin"/>
          </w:r>
          <w:r w:rsidRPr="00224758">
            <w:rPr>
              <w:rFonts w:ascii="Arial" w:hAnsi="Arial" w:cs="Arial"/>
            </w:rPr>
            <w:instrText xml:space="preserve"> CITATION Amy15 \l 2057  \m Joy20 \m Dar19 \m Dud00</w:instrText>
          </w:r>
          <w:r w:rsidRPr="00224758">
            <w:rPr>
              <w:rFonts w:ascii="Arial" w:hAnsi="Arial" w:cs="Arial"/>
            </w:rPr>
            <w:fldChar w:fldCharType="separate"/>
          </w:r>
          <w:r w:rsidRPr="00224758">
            <w:rPr>
              <w:rFonts w:ascii="Arial" w:hAnsi="Arial" w:cs="Arial"/>
              <w:noProof/>
            </w:rPr>
            <w:t>(Ginther, 2015; Coronel, et al., 2020; Oram, 2019; Knight, 2000)</w:t>
          </w:r>
          <w:r w:rsidRPr="00224758">
            <w:rPr>
              <w:rFonts w:ascii="Arial" w:hAnsi="Arial" w:cs="Arial"/>
            </w:rPr>
            <w:fldChar w:fldCharType="end"/>
          </w:r>
        </w:sdtContent>
      </w:sdt>
      <w:r w:rsidRPr="00224758">
        <w:rPr>
          <w:rFonts w:ascii="Arial" w:hAnsi="Arial" w:cs="Arial"/>
        </w:rPr>
        <w:t>. Opening a conversation on the history of ‘standardising accents’, and the use of language and accents as tools for dominance provides an explanation as to why these accents are considered relevant.</w:t>
      </w:r>
    </w:p>
    <w:p w14:paraId="07E11365" w14:textId="77777777" w:rsidR="001E1FC0" w:rsidRPr="00224758" w:rsidRDefault="001E1FC0" w:rsidP="001E1FC0">
      <w:pPr>
        <w:jc w:val="both"/>
        <w:rPr>
          <w:rFonts w:ascii="Arial" w:hAnsi="Arial" w:cs="Arial"/>
          <w:u w:val="single"/>
        </w:rPr>
      </w:pPr>
      <w:r w:rsidRPr="00224758">
        <w:rPr>
          <w:rFonts w:ascii="Arial" w:hAnsi="Arial" w:cs="Arial"/>
          <w:u w:val="single"/>
        </w:rPr>
        <w:t>Methodologies</w:t>
      </w:r>
    </w:p>
    <w:p w14:paraId="60B1C2EF" w14:textId="77777777" w:rsidR="001E1FC0" w:rsidRPr="00224758" w:rsidRDefault="001E1FC0" w:rsidP="001E1FC0">
      <w:pPr>
        <w:jc w:val="both"/>
        <w:rPr>
          <w:rFonts w:ascii="Arial" w:hAnsi="Arial" w:cs="Arial"/>
        </w:rPr>
      </w:pPr>
      <w:r w:rsidRPr="00224758">
        <w:rPr>
          <w:rFonts w:ascii="Arial" w:hAnsi="Arial" w:cs="Arial"/>
        </w:rPr>
        <w:t>The resources we use as voice teachers, extends to the methodologies we follow. The field of spoken voice is dominated by western methodologists, and it is important to acknowledge this limitation. Clarifying the methodologies that we teach, gives students the opportunity to acknowledge the limitations, to realise that there are alternatives, and to potentially seek out and research other methods and systems that work for them.</w:t>
      </w:r>
    </w:p>
    <w:p w14:paraId="1E904256" w14:textId="77777777" w:rsidR="001E1FC0" w:rsidRPr="00224758" w:rsidRDefault="001E1FC0" w:rsidP="001E1FC0">
      <w:pPr>
        <w:jc w:val="both"/>
        <w:rPr>
          <w:rFonts w:ascii="Arial" w:hAnsi="Arial" w:cs="Arial"/>
        </w:rPr>
      </w:pPr>
    </w:p>
    <w:p w14:paraId="1F4DAC38" w14:textId="77777777" w:rsidR="001E1FC0" w:rsidRPr="00224758" w:rsidRDefault="001E1FC0" w:rsidP="001E1FC0">
      <w:pPr>
        <w:jc w:val="both"/>
        <w:rPr>
          <w:rFonts w:ascii="Arial" w:hAnsi="Arial" w:cs="Arial"/>
          <w:b/>
          <w:bCs/>
        </w:rPr>
      </w:pPr>
      <w:r w:rsidRPr="00224758">
        <w:rPr>
          <w:rFonts w:ascii="Arial" w:hAnsi="Arial" w:cs="Arial"/>
          <w:b/>
          <w:bCs/>
        </w:rPr>
        <w:t>Strategy 2: Pedagogy- a different outlook</w:t>
      </w:r>
    </w:p>
    <w:p w14:paraId="01D4A50F" w14:textId="77777777" w:rsidR="001E1FC0" w:rsidRPr="00224758" w:rsidRDefault="001E1FC0" w:rsidP="001E1FC0">
      <w:pPr>
        <w:jc w:val="both"/>
        <w:rPr>
          <w:rFonts w:ascii="Arial" w:hAnsi="Arial" w:cs="Arial"/>
          <w:color w:val="FF0000"/>
        </w:rPr>
      </w:pPr>
      <w:r w:rsidRPr="00224758">
        <w:rPr>
          <w:rFonts w:ascii="Arial" w:hAnsi="Arial" w:cs="Arial"/>
          <w:color w:val="FF0000"/>
        </w:rPr>
        <w:t>Culturally responsive pedagogy involves not just acknowledging but embracing cultural differences.</w:t>
      </w:r>
    </w:p>
    <w:p w14:paraId="55CCD337" w14:textId="77777777" w:rsidR="001E1FC0" w:rsidRPr="00224758" w:rsidRDefault="001E1FC0" w:rsidP="001E1FC0">
      <w:pPr>
        <w:jc w:val="both"/>
        <w:rPr>
          <w:rFonts w:ascii="Arial" w:hAnsi="Arial" w:cs="Arial"/>
          <w:color w:val="FF0000"/>
        </w:rPr>
      </w:pPr>
      <w:r w:rsidRPr="00224758">
        <w:rPr>
          <w:rFonts w:ascii="Arial" w:hAnsi="Arial" w:cs="Arial"/>
          <w:color w:val="FF0000"/>
        </w:rPr>
        <w:t>“Goodwill must be accompanied by pedagogical knowledge and skills as well as the courage to dismantle the status quo.”</w:t>
      </w:r>
      <w:sdt>
        <w:sdtPr>
          <w:rPr>
            <w:rFonts w:ascii="Arial" w:hAnsi="Arial" w:cs="Arial"/>
            <w:color w:val="FF0000"/>
          </w:rPr>
          <w:id w:val="-1463411485"/>
          <w:citation/>
        </w:sdtPr>
        <w:sdtContent>
          <w:r w:rsidRPr="00224758">
            <w:rPr>
              <w:rFonts w:ascii="Arial" w:hAnsi="Arial" w:cs="Arial"/>
              <w:color w:val="FF0000"/>
            </w:rPr>
            <w:fldChar w:fldCharType="begin"/>
          </w:r>
          <w:r w:rsidRPr="00224758">
            <w:rPr>
              <w:rFonts w:ascii="Arial" w:hAnsi="Arial" w:cs="Arial"/>
              <w:color w:val="FF0000"/>
            </w:rPr>
            <w:instrText xml:space="preserve"> CITATION Gay10 \l 2057 </w:instrText>
          </w:r>
          <w:r w:rsidRPr="00224758">
            <w:rPr>
              <w:rFonts w:ascii="Arial" w:hAnsi="Arial" w:cs="Arial"/>
              <w:color w:val="FF0000"/>
            </w:rPr>
            <w:fldChar w:fldCharType="separate"/>
          </w:r>
          <w:r w:rsidRPr="00224758">
            <w:rPr>
              <w:rFonts w:ascii="Arial" w:hAnsi="Arial" w:cs="Arial"/>
              <w:noProof/>
              <w:color w:val="FF0000"/>
            </w:rPr>
            <w:t xml:space="preserve"> (Gay, 2010)</w:t>
          </w:r>
          <w:r w:rsidRPr="00224758">
            <w:rPr>
              <w:rFonts w:ascii="Arial" w:hAnsi="Arial" w:cs="Arial"/>
              <w:color w:val="FF0000"/>
            </w:rPr>
            <w:fldChar w:fldCharType="end"/>
          </w:r>
        </w:sdtContent>
      </w:sdt>
    </w:p>
    <w:p w14:paraId="2DCFC99D" w14:textId="77777777" w:rsidR="001E1FC0" w:rsidRPr="00224758" w:rsidRDefault="001E1FC0" w:rsidP="001E1FC0">
      <w:pPr>
        <w:jc w:val="both"/>
        <w:rPr>
          <w:rFonts w:ascii="Arial" w:hAnsi="Arial" w:cs="Arial"/>
          <w:color w:val="FF0000"/>
        </w:rPr>
      </w:pPr>
      <w:r w:rsidRPr="00224758">
        <w:rPr>
          <w:rFonts w:ascii="Arial" w:hAnsi="Arial" w:cs="Arial"/>
          <w:color w:val="FF0000"/>
        </w:rPr>
        <w:t xml:space="preserve">Shifting to a non-hierarchical model of study </w:t>
      </w:r>
      <w:sdt>
        <w:sdtPr>
          <w:rPr>
            <w:rFonts w:ascii="Arial" w:hAnsi="Arial" w:cs="Arial"/>
            <w:color w:val="FF0000"/>
          </w:rPr>
          <w:id w:val="-426345728"/>
          <w:citation/>
        </w:sdtPr>
        <w:sdtContent>
          <w:r w:rsidRPr="00224758">
            <w:rPr>
              <w:rFonts w:ascii="Arial" w:hAnsi="Arial" w:cs="Arial"/>
              <w:color w:val="FF0000"/>
            </w:rPr>
            <w:fldChar w:fldCharType="begin"/>
          </w:r>
          <w:r w:rsidRPr="00224758">
            <w:rPr>
              <w:rFonts w:ascii="Arial" w:hAnsi="Arial" w:cs="Arial"/>
              <w:color w:val="FF0000"/>
            </w:rPr>
            <w:instrText xml:space="preserve">CITATION Ben21 \p 171 \l 2057 </w:instrText>
          </w:r>
          <w:r w:rsidRPr="00224758">
            <w:rPr>
              <w:rFonts w:ascii="Arial" w:hAnsi="Arial" w:cs="Arial"/>
              <w:color w:val="FF0000"/>
            </w:rPr>
            <w:fldChar w:fldCharType="separate"/>
          </w:r>
          <w:r w:rsidRPr="00224758">
            <w:rPr>
              <w:rFonts w:ascii="Arial" w:hAnsi="Arial" w:cs="Arial"/>
              <w:noProof/>
              <w:color w:val="FF0000"/>
            </w:rPr>
            <w:t>(Benson, et al., 2021, p. 171)</w:t>
          </w:r>
          <w:r w:rsidRPr="00224758">
            <w:rPr>
              <w:rFonts w:ascii="Arial" w:hAnsi="Arial" w:cs="Arial"/>
              <w:color w:val="FF0000"/>
            </w:rPr>
            <w:fldChar w:fldCharType="end"/>
          </w:r>
        </w:sdtContent>
      </w:sdt>
    </w:p>
    <w:p w14:paraId="17765458" w14:textId="77777777" w:rsidR="001E1FC0" w:rsidRPr="00224758" w:rsidRDefault="001E1FC0" w:rsidP="001E1FC0">
      <w:pPr>
        <w:jc w:val="both"/>
        <w:rPr>
          <w:rFonts w:ascii="Arial" w:hAnsi="Arial" w:cs="Arial"/>
          <w:color w:val="FF0000"/>
        </w:rPr>
      </w:pPr>
      <w:r w:rsidRPr="00224758">
        <w:rPr>
          <w:rFonts w:ascii="Arial" w:hAnsi="Arial" w:cs="Arial"/>
          <w:color w:val="FF0000"/>
        </w:rPr>
        <w:lastRenderedPageBreak/>
        <w:t>“</w:t>
      </w:r>
      <w:proofErr w:type="gramStart"/>
      <w:r w:rsidRPr="00224758">
        <w:rPr>
          <w:rFonts w:ascii="Arial" w:hAnsi="Arial" w:cs="Arial"/>
          <w:color w:val="FF0000"/>
        </w:rPr>
        <w:t>in</w:t>
      </w:r>
      <w:proofErr w:type="gramEnd"/>
      <w:r w:rsidRPr="00224758">
        <w:rPr>
          <w:rFonts w:ascii="Arial" w:hAnsi="Arial" w:cs="Arial"/>
          <w:color w:val="FF0000"/>
        </w:rPr>
        <w:t xml:space="preserve"> the voice studio, practicing cultural antiracism would mean that all genres are equally worthy of study and respect” </w:t>
      </w:r>
      <w:sdt>
        <w:sdtPr>
          <w:rPr>
            <w:rFonts w:ascii="Arial" w:hAnsi="Arial" w:cs="Arial"/>
            <w:color w:val="FF0000"/>
          </w:rPr>
          <w:id w:val="-659770159"/>
          <w:citation/>
        </w:sdtPr>
        <w:sdtContent>
          <w:r w:rsidRPr="00224758">
            <w:rPr>
              <w:rFonts w:ascii="Arial" w:hAnsi="Arial" w:cs="Arial"/>
              <w:color w:val="FF0000"/>
            </w:rPr>
            <w:fldChar w:fldCharType="begin"/>
          </w:r>
          <w:r w:rsidRPr="00224758">
            <w:rPr>
              <w:rFonts w:ascii="Arial" w:hAnsi="Arial" w:cs="Arial"/>
              <w:color w:val="FF0000"/>
            </w:rPr>
            <w:instrText xml:space="preserve">CITATION Ben21 \p 169 \n  \y  \t  \l 2057 </w:instrText>
          </w:r>
          <w:r w:rsidRPr="00224758">
            <w:rPr>
              <w:rFonts w:ascii="Arial" w:hAnsi="Arial" w:cs="Arial"/>
              <w:color w:val="FF0000"/>
            </w:rPr>
            <w:fldChar w:fldCharType="separate"/>
          </w:r>
          <w:r w:rsidRPr="00224758">
            <w:rPr>
              <w:rFonts w:ascii="Arial" w:hAnsi="Arial" w:cs="Arial"/>
              <w:noProof/>
              <w:color w:val="FF0000"/>
            </w:rPr>
            <w:t>(p. 169)</w:t>
          </w:r>
          <w:r w:rsidRPr="00224758">
            <w:rPr>
              <w:rFonts w:ascii="Arial" w:hAnsi="Arial" w:cs="Arial"/>
              <w:color w:val="FF0000"/>
            </w:rPr>
            <w:fldChar w:fldCharType="end"/>
          </w:r>
        </w:sdtContent>
      </w:sdt>
      <w:r w:rsidRPr="00224758">
        <w:rPr>
          <w:rFonts w:ascii="Arial" w:hAnsi="Arial" w:cs="Arial"/>
          <w:color w:val="FF0000"/>
        </w:rPr>
        <w:t>. Although they are referring to music, the same could be applied to teaching accents. studying the interconnectedness of accents; creating a web of the social context from which the accent emerges. Not placing value on any one over another and learning techniques to adopt any accent.</w:t>
      </w:r>
    </w:p>
    <w:p w14:paraId="318E724F" w14:textId="77777777" w:rsidR="001E1FC0" w:rsidRPr="00224758" w:rsidRDefault="001E1FC0" w:rsidP="001E1FC0">
      <w:pPr>
        <w:jc w:val="both"/>
        <w:rPr>
          <w:rFonts w:ascii="Arial" w:hAnsi="Arial" w:cs="Arial"/>
          <w:color w:val="FF0000"/>
        </w:rPr>
      </w:pPr>
      <w:r w:rsidRPr="00224758">
        <w:rPr>
          <w:rFonts w:ascii="Arial" w:hAnsi="Arial" w:cs="Arial"/>
          <w:color w:val="FF0000"/>
        </w:rPr>
        <w:t xml:space="preserve"> Facilitating critical thinking, and learning</w:t>
      </w:r>
    </w:p>
    <w:p w14:paraId="40C41F55" w14:textId="77777777" w:rsidR="001E1FC0" w:rsidRPr="00224758" w:rsidRDefault="001E1FC0" w:rsidP="001E1FC0">
      <w:pPr>
        <w:jc w:val="both"/>
        <w:rPr>
          <w:rFonts w:ascii="Arial" w:hAnsi="Arial" w:cs="Arial"/>
        </w:rPr>
      </w:pPr>
    </w:p>
    <w:p w14:paraId="3EF2E987" w14:textId="77777777" w:rsidR="001E1FC0" w:rsidRPr="00224758" w:rsidRDefault="001E1FC0" w:rsidP="001E1FC0">
      <w:pPr>
        <w:jc w:val="both"/>
        <w:rPr>
          <w:rFonts w:ascii="Arial" w:hAnsi="Arial" w:cs="Arial"/>
        </w:rPr>
      </w:pPr>
      <w:r w:rsidRPr="00224758">
        <w:rPr>
          <w:rFonts w:ascii="Arial" w:hAnsi="Arial" w:cs="Arial"/>
          <w:b/>
          <w:bCs/>
        </w:rPr>
        <w:t>Strategy 3: Use of language?</w:t>
      </w:r>
    </w:p>
    <w:p w14:paraId="07F5BE3B" w14:textId="77777777" w:rsidR="001E1FC0" w:rsidRPr="00224758" w:rsidRDefault="001E1FC0" w:rsidP="001E1FC0">
      <w:pPr>
        <w:jc w:val="both"/>
        <w:rPr>
          <w:rFonts w:ascii="Arial" w:hAnsi="Arial" w:cs="Arial"/>
          <w:color w:val="FF0000"/>
        </w:rPr>
      </w:pPr>
      <w:r w:rsidRPr="00224758">
        <w:rPr>
          <w:rFonts w:ascii="Arial" w:hAnsi="Arial" w:cs="Arial"/>
          <w:color w:val="FF0000"/>
        </w:rPr>
        <w:t xml:space="preserve">Western spoken voice methodology aims to undo socio-cultural tensions to maximise the voice’s potential, and although this ethos could be considered universally beneficial, it is important to avoid liberal-humanist assumptions </w:t>
      </w:r>
      <w:sdt>
        <w:sdtPr>
          <w:rPr>
            <w:rFonts w:ascii="Arial" w:hAnsi="Arial" w:cs="Arial"/>
            <w:color w:val="FF0000"/>
          </w:rPr>
          <w:id w:val="-2146875943"/>
          <w:citation/>
        </w:sdtPr>
        <w:sdtContent>
          <w:r w:rsidRPr="00224758">
            <w:rPr>
              <w:rFonts w:ascii="Arial" w:hAnsi="Arial" w:cs="Arial"/>
              <w:color w:val="FF0000"/>
            </w:rPr>
            <w:fldChar w:fldCharType="begin"/>
          </w:r>
          <w:r w:rsidRPr="00224758">
            <w:rPr>
              <w:rFonts w:ascii="Arial" w:hAnsi="Arial" w:cs="Arial"/>
              <w:color w:val="FF0000"/>
            </w:rPr>
            <w:instrText xml:space="preserve"> CITATION Amy15 \l 2057 </w:instrText>
          </w:r>
          <w:r w:rsidRPr="00224758">
            <w:rPr>
              <w:rFonts w:ascii="Arial" w:hAnsi="Arial" w:cs="Arial"/>
              <w:color w:val="FF0000"/>
            </w:rPr>
            <w:fldChar w:fldCharType="separate"/>
          </w:r>
          <w:r w:rsidRPr="00224758">
            <w:rPr>
              <w:rFonts w:ascii="Arial" w:hAnsi="Arial" w:cs="Arial"/>
              <w:noProof/>
              <w:color w:val="FF0000"/>
            </w:rPr>
            <w:t>(Ginther, 2015)</w:t>
          </w:r>
          <w:r w:rsidRPr="00224758">
            <w:rPr>
              <w:rFonts w:ascii="Arial" w:hAnsi="Arial" w:cs="Arial"/>
              <w:color w:val="FF0000"/>
            </w:rPr>
            <w:fldChar w:fldCharType="end"/>
          </w:r>
        </w:sdtContent>
      </w:sdt>
    </w:p>
    <w:p w14:paraId="798F9D45" w14:textId="77777777" w:rsidR="001E1FC0" w:rsidRPr="00224758" w:rsidRDefault="001E1FC0" w:rsidP="001E1FC0">
      <w:pPr>
        <w:jc w:val="both"/>
        <w:rPr>
          <w:rFonts w:ascii="Arial" w:hAnsi="Arial" w:cs="Arial"/>
          <w:color w:val="FF0000"/>
        </w:rPr>
      </w:pPr>
      <w:r w:rsidRPr="00224758">
        <w:rPr>
          <w:rFonts w:ascii="Arial" w:hAnsi="Arial" w:cs="Arial"/>
          <w:color w:val="FF0000"/>
        </w:rPr>
        <w:t xml:space="preserve">“It becomes easy to overlook or miss the subconscious, socialized biases, and </w:t>
      </w:r>
      <w:proofErr w:type="spellStart"/>
      <w:r w:rsidRPr="00224758">
        <w:rPr>
          <w:rFonts w:ascii="Arial" w:hAnsi="Arial" w:cs="Arial"/>
          <w:color w:val="FF0000"/>
        </w:rPr>
        <w:t>binaried</w:t>
      </w:r>
      <w:proofErr w:type="spellEnd"/>
      <w:r w:rsidRPr="00224758">
        <w:rPr>
          <w:rFonts w:ascii="Arial" w:hAnsi="Arial" w:cs="Arial"/>
          <w:color w:val="FF0000"/>
        </w:rPr>
        <w:t xml:space="preserve"> language that slip into the spaces we are leading.”</w:t>
      </w:r>
      <w:sdt>
        <w:sdtPr>
          <w:rPr>
            <w:rFonts w:ascii="Arial" w:hAnsi="Arial" w:cs="Arial"/>
            <w:color w:val="FF0000"/>
          </w:rPr>
          <w:id w:val="2049559264"/>
          <w:citation/>
        </w:sdtPr>
        <w:sdtContent>
          <w:r w:rsidRPr="00224758">
            <w:rPr>
              <w:rFonts w:ascii="Arial" w:hAnsi="Arial" w:cs="Arial"/>
              <w:color w:val="FF0000"/>
            </w:rPr>
            <w:fldChar w:fldCharType="begin"/>
          </w:r>
          <w:r w:rsidRPr="00224758">
            <w:rPr>
              <w:rFonts w:ascii="Arial" w:hAnsi="Arial" w:cs="Arial"/>
              <w:color w:val="FF0000"/>
            </w:rPr>
            <w:instrText xml:space="preserve">CITATION Joy20 \p 197 \l 2057 </w:instrText>
          </w:r>
          <w:r w:rsidRPr="00224758">
            <w:rPr>
              <w:rFonts w:ascii="Arial" w:hAnsi="Arial" w:cs="Arial"/>
              <w:color w:val="FF0000"/>
            </w:rPr>
            <w:fldChar w:fldCharType="separate"/>
          </w:r>
          <w:r w:rsidRPr="00224758">
            <w:rPr>
              <w:rFonts w:ascii="Arial" w:hAnsi="Arial" w:cs="Arial"/>
              <w:noProof/>
              <w:color w:val="FF0000"/>
            </w:rPr>
            <w:t xml:space="preserve"> (Coronel, et al., 2020, p. 197)</w:t>
          </w:r>
          <w:r w:rsidRPr="00224758">
            <w:rPr>
              <w:rFonts w:ascii="Arial" w:hAnsi="Arial" w:cs="Arial"/>
              <w:color w:val="FF0000"/>
            </w:rPr>
            <w:fldChar w:fldCharType="end"/>
          </w:r>
        </w:sdtContent>
      </w:sdt>
    </w:p>
    <w:p w14:paraId="159156FB" w14:textId="77777777" w:rsidR="001E1FC0" w:rsidRPr="00224758" w:rsidRDefault="001E1FC0" w:rsidP="001E1FC0">
      <w:pPr>
        <w:jc w:val="both"/>
        <w:rPr>
          <w:rFonts w:ascii="Arial" w:hAnsi="Arial" w:cs="Arial"/>
        </w:rPr>
      </w:pPr>
    </w:p>
    <w:p w14:paraId="03C298DB" w14:textId="77777777" w:rsidR="001E1FC0" w:rsidRPr="00224758" w:rsidRDefault="001E1FC0" w:rsidP="001E1FC0">
      <w:pPr>
        <w:jc w:val="both"/>
        <w:rPr>
          <w:rFonts w:ascii="Arial" w:hAnsi="Arial" w:cs="Arial"/>
          <w:b/>
          <w:bCs/>
        </w:rPr>
      </w:pPr>
      <w:r w:rsidRPr="00224758">
        <w:rPr>
          <w:rFonts w:ascii="Arial" w:hAnsi="Arial" w:cs="Arial"/>
          <w:b/>
          <w:bCs/>
        </w:rPr>
        <w:t>Strategy 4: Continuing to seek education</w:t>
      </w:r>
    </w:p>
    <w:p w14:paraId="5B6EA97A" w14:textId="77777777" w:rsidR="001E1FC0" w:rsidRPr="00224758" w:rsidRDefault="001E1FC0" w:rsidP="001E1FC0">
      <w:pPr>
        <w:jc w:val="both"/>
        <w:rPr>
          <w:rFonts w:ascii="Arial" w:hAnsi="Arial" w:cs="Arial"/>
          <w:color w:val="FF0000"/>
        </w:rPr>
      </w:pPr>
      <w:r w:rsidRPr="00224758">
        <w:rPr>
          <w:rFonts w:ascii="Arial" w:hAnsi="Arial" w:cs="Arial"/>
          <w:color w:val="FF0000"/>
        </w:rPr>
        <w:t>Continuing to seek education, but also realising our limitations as teachers. Looking to other specialists, or methodologies</w:t>
      </w:r>
    </w:p>
    <w:p w14:paraId="3F6895B2" w14:textId="77777777" w:rsidR="001E1FC0" w:rsidRPr="00224758" w:rsidRDefault="001E1FC0" w:rsidP="001E1FC0">
      <w:pPr>
        <w:jc w:val="both"/>
        <w:rPr>
          <w:rFonts w:ascii="Arial" w:hAnsi="Arial" w:cs="Arial"/>
        </w:rPr>
      </w:pPr>
    </w:p>
    <w:p w14:paraId="2A43A87B" w14:textId="77777777" w:rsidR="001E1FC0" w:rsidRPr="00224758" w:rsidRDefault="001E1FC0" w:rsidP="001E1FC0">
      <w:pPr>
        <w:jc w:val="both"/>
        <w:rPr>
          <w:rFonts w:ascii="Arial" w:hAnsi="Arial" w:cs="Arial"/>
        </w:rPr>
      </w:pPr>
      <w:r w:rsidRPr="00224758">
        <w:rPr>
          <w:rFonts w:ascii="Arial" w:hAnsi="Arial" w:cs="Arial"/>
          <w:b/>
          <w:bCs/>
        </w:rPr>
        <w:t>Strategy 5: Assumptions and cultural appropriation</w:t>
      </w:r>
    </w:p>
    <w:p w14:paraId="00A32FDC" w14:textId="77777777" w:rsidR="001E1FC0" w:rsidRPr="00224758" w:rsidRDefault="001E1FC0" w:rsidP="001E1FC0">
      <w:pPr>
        <w:jc w:val="both"/>
        <w:rPr>
          <w:rFonts w:ascii="Arial" w:hAnsi="Arial" w:cs="Arial"/>
          <w:b/>
          <w:bCs/>
        </w:rPr>
      </w:pPr>
    </w:p>
    <w:p w14:paraId="0F6FAEBE" w14:textId="77777777" w:rsidR="001E1FC0" w:rsidRPr="00224758" w:rsidRDefault="001E1FC0" w:rsidP="001E1FC0">
      <w:pPr>
        <w:jc w:val="both"/>
        <w:rPr>
          <w:rFonts w:ascii="Arial" w:hAnsi="Arial" w:cs="Arial"/>
        </w:rPr>
      </w:pPr>
    </w:p>
    <w:p w14:paraId="4A8F5BC2" w14:textId="77777777" w:rsidR="001E1FC0" w:rsidRPr="00224758" w:rsidRDefault="001E1FC0" w:rsidP="001E1FC0">
      <w:pPr>
        <w:jc w:val="both"/>
        <w:rPr>
          <w:rFonts w:ascii="Arial" w:hAnsi="Arial" w:cs="Arial"/>
        </w:rPr>
      </w:pPr>
    </w:p>
    <w:p w14:paraId="78BFF14F" w14:textId="77777777" w:rsidR="001E1FC0" w:rsidRPr="00224758" w:rsidRDefault="001E1FC0" w:rsidP="001E1FC0">
      <w:pPr>
        <w:jc w:val="both"/>
        <w:rPr>
          <w:rFonts w:ascii="Arial" w:hAnsi="Arial" w:cs="Arial"/>
        </w:rPr>
      </w:pPr>
      <w:r w:rsidRPr="00224758">
        <w:rPr>
          <w:rFonts w:ascii="Arial" w:hAnsi="Arial" w:cs="Arial"/>
        </w:rPr>
        <w:t>USEFUL REFS</w:t>
      </w:r>
    </w:p>
    <w:p w14:paraId="76996552" w14:textId="77777777" w:rsidR="001E1FC0" w:rsidRPr="00224758" w:rsidRDefault="001E1FC0" w:rsidP="001E1FC0">
      <w:pPr>
        <w:jc w:val="both"/>
        <w:rPr>
          <w:rFonts w:ascii="Arial" w:hAnsi="Arial" w:cs="Arial"/>
        </w:rPr>
      </w:pPr>
      <w:r w:rsidRPr="00224758">
        <w:rPr>
          <w:rFonts w:ascii="Arial" w:hAnsi="Arial" w:cs="Arial"/>
        </w:rPr>
        <w:t>https://howlround.com/whiteness-patriarchy-and-resistance-actor-training-texts</w:t>
      </w:r>
    </w:p>
    <w:p w14:paraId="75D10448" w14:textId="77777777" w:rsidR="001E1FC0" w:rsidRPr="00224758" w:rsidRDefault="001E1FC0" w:rsidP="001E1FC0">
      <w:pPr>
        <w:jc w:val="both"/>
        <w:rPr>
          <w:rFonts w:ascii="Arial" w:hAnsi="Arial" w:cs="Arial"/>
        </w:rPr>
      </w:pPr>
    </w:p>
    <w:p w14:paraId="6E9E23FB" w14:textId="77777777" w:rsidR="001E1FC0" w:rsidRPr="00224758" w:rsidRDefault="001E1FC0" w:rsidP="001E1FC0">
      <w:pPr>
        <w:jc w:val="both"/>
        <w:rPr>
          <w:rFonts w:ascii="Arial" w:hAnsi="Arial" w:cs="Arial"/>
        </w:rPr>
      </w:pPr>
    </w:p>
    <w:p w14:paraId="43D74EB1" w14:textId="77777777" w:rsidR="001E1FC0" w:rsidRPr="00224758" w:rsidRDefault="001E1FC0" w:rsidP="001E1FC0">
      <w:pPr>
        <w:jc w:val="both"/>
        <w:rPr>
          <w:rFonts w:ascii="Arial" w:hAnsi="Arial" w:cs="Arial"/>
        </w:rPr>
      </w:pPr>
    </w:p>
    <w:p w14:paraId="35F2B58B" w14:textId="77777777" w:rsidR="001E1FC0" w:rsidRPr="00224758" w:rsidRDefault="001E1FC0" w:rsidP="001E1FC0">
      <w:pPr>
        <w:jc w:val="both"/>
        <w:rPr>
          <w:rFonts w:ascii="Arial" w:hAnsi="Arial" w:cs="Arial"/>
        </w:rPr>
      </w:pPr>
    </w:p>
    <w:p w14:paraId="3B2B55C9" w14:textId="77777777" w:rsidR="001E1FC0" w:rsidRPr="00224758" w:rsidRDefault="001E1FC0" w:rsidP="001E1FC0">
      <w:pPr>
        <w:jc w:val="both"/>
        <w:rPr>
          <w:rFonts w:ascii="Arial" w:hAnsi="Arial" w:cs="Arial"/>
        </w:rPr>
      </w:pPr>
    </w:p>
    <w:p w14:paraId="0886D405" w14:textId="77777777" w:rsidR="001E1FC0" w:rsidRPr="00224758" w:rsidRDefault="001E1FC0" w:rsidP="001E1FC0">
      <w:pPr>
        <w:jc w:val="both"/>
        <w:rPr>
          <w:rFonts w:ascii="Arial" w:hAnsi="Arial" w:cs="Arial"/>
        </w:rPr>
      </w:pPr>
    </w:p>
    <w:p w14:paraId="378068AF" w14:textId="77777777" w:rsidR="001E1FC0" w:rsidRPr="00224758" w:rsidRDefault="001E1FC0" w:rsidP="001E1FC0">
      <w:pPr>
        <w:jc w:val="both"/>
        <w:rPr>
          <w:rFonts w:ascii="Arial" w:hAnsi="Arial" w:cs="Arial"/>
        </w:rPr>
      </w:pPr>
    </w:p>
    <w:p w14:paraId="543CC323" w14:textId="77777777" w:rsidR="001E1FC0" w:rsidRPr="00224758" w:rsidRDefault="001E1FC0" w:rsidP="001E1FC0">
      <w:pPr>
        <w:jc w:val="both"/>
        <w:rPr>
          <w:rFonts w:ascii="Arial" w:hAnsi="Arial" w:cs="Arial"/>
        </w:rPr>
      </w:pPr>
    </w:p>
    <w:p w14:paraId="3A16ED15" w14:textId="77777777" w:rsidR="001E1FC0" w:rsidRPr="00224758" w:rsidRDefault="001E1FC0" w:rsidP="001E1FC0">
      <w:pPr>
        <w:jc w:val="both"/>
        <w:rPr>
          <w:rFonts w:ascii="Arial" w:hAnsi="Arial" w:cs="Arial"/>
        </w:rPr>
      </w:pPr>
    </w:p>
    <w:p w14:paraId="1C921087" w14:textId="77777777" w:rsidR="001E1FC0" w:rsidRPr="00224758" w:rsidRDefault="001E1FC0" w:rsidP="001E1FC0">
      <w:pPr>
        <w:jc w:val="both"/>
        <w:rPr>
          <w:rFonts w:ascii="Arial" w:hAnsi="Arial" w:cs="Arial"/>
        </w:rPr>
      </w:pPr>
    </w:p>
    <w:p w14:paraId="2A90D2FA" w14:textId="77777777" w:rsidR="001E1FC0" w:rsidRPr="00224758" w:rsidRDefault="001E1FC0" w:rsidP="001E1FC0">
      <w:pPr>
        <w:jc w:val="both"/>
        <w:rPr>
          <w:rFonts w:ascii="Arial" w:hAnsi="Arial" w:cs="Arial"/>
        </w:rPr>
      </w:pPr>
    </w:p>
    <w:p w14:paraId="10FA82AF" w14:textId="77777777" w:rsidR="001E1FC0" w:rsidRPr="00224758" w:rsidRDefault="001E1FC0" w:rsidP="001E1FC0">
      <w:pPr>
        <w:jc w:val="both"/>
        <w:rPr>
          <w:rFonts w:ascii="Arial" w:hAnsi="Arial" w:cs="Arial"/>
        </w:rPr>
      </w:pPr>
    </w:p>
    <w:p w14:paraId="75744073" w14:textId="77777777" w:rsidR="001E1FC0" w:rsidRPr="00224758" w:rsidRDefault="001E1FC0" w:rsidP="001E1FC0">
      <w:pPr>
        <w:jc w:val="both"/>
        <w:rPr>
          <w:rFonts w:ascii="Arial" w:hAnsi="Arial" w:cs="Arial"/>
        </w:rPr>
      </w:pPr>
    </w:p>
    <w:p w14:paraId="07D9638F" w14:textId="77777777" w:rsidR="001E1FC0" w:rsidRPr="00224758" w:rsidRDefault="001E1FC0" w:rsidP="001E1FC0">
      <w:pPr>
        <w:jc w:val="both"/>
        <w:rPr>
          <w:rFonts w:ascii="Arial" w:hAnsi="Arial" w:cs="Arial"/>
        </w:rPr>
      </w:pPr>
    </w:p>
    <w:p w14:paraId="39CD0817" w14:textId="77777777" w:rsidR="001E1FC0" w:rsidRPr="00224758" w:rsidRDefault="001E1FC0" w:rsidP="001E1FC0">
      <w:pPr>
        <w:jc w:val="both"/>
        <w:rPr>
          <w:rFonts w:ascii="Arial" w:hAnsi="Arial" w:cs="Arial"/>
        </w:rPr>
      </w:pPr>
    </w:p>
    <w:p w14:paraId="09BC3B77" w14:textId="77777777" w:rsidR="001E1FC0" w:rsidRPr="00224758" w:rsidRDefault="001E1FC0" w:rsidP="001E1FC0">
      <w:pPr>
        <w:jc w:val="both"/>
        <w:rPr>
          <w:rFonts w:ascii="Arial" w:hAnsi="Arial" w:cs="Arial"/>
        </w:rPr>
      </w:pPr>
    </w:p>
    <w:p w14:paraId="1542074B" w14:textId="77777777" w:rsidR="001E1FC0" w:rsidRPr="00224758" w:rsidRDefault="001E1FC0" w:rsidP="001E1FC0">
      <w:pPr>
        <w:jc w:val="both"/>
        <w:rPr>
          <w:rFonts w:ascii="Arial" w:hAnsi="Arial" w:cs="Arial"/>
        </w:rPr>
      </w:pPr>
    </w:p>
    <w:p w14:paraId="211E9187" w14:textId="77777777" w:rsidR="001E1FC0" w:rsidRPr="00224758" w:rsidRDefault="001E1FC0" w:rsidP="001E1FC0">
      <w:pPr>
        <w:jc w:val="both"/>
        <w:rPr>
          <w:rFonts w:ascii="Arial" w:hAnsi="Arial" w:cs="Arial"/>
        </w:rPr>
      </w:pPr>
    </w:p>
    <w:p w14:paraId="2CC1B43F" w14:textId="77777777" w:rsidR="001E1FC0" w:rsidRPr="00224758" w:rsidRDefault="001E1FC0" w:rsidP="001E1FC0">
      <w:pPr>
        <w:jc w:val="both"/>
        <w:rPr>
          <w:rFonts w:ascii="Arial" w:hAnsi="Arial" w:cs="Arial"/>
          <w:color w:val="8EAADB" w:themeColor="accent1" w:themeTint="99"/>
          <w:sz w:val="32"/>
          <w:szCs w:val="32"/>
        </w:rPr>
      </w:pPr>
      <w:r w:rsidRPr="00224758">
        <w:rPr>
          <w:rFonts w:ascii="Arial" w:hAnsi="Arial" w:cs="Arial"/>
          <w:color w:val="8EAADB" w:themeColor="accent1" w:themeTint="99"/>
          <w:sz w:val="32"/>
          <w:szCs w:val="32"/>
        </w:rPr>
        <w:t>Appendices</w:t>
      </w:r>
    </w:p>
    <w:p w14:paraId="1E2CA450" w14:textId="77777777" w:rsidR="001E1FC0" w:rsidRPr="00224758" w:rsidRDefault="001E1FC0" w:rsidP="001E1FC0">
      <w:pPr>
        <w:pStyle w:val="ListParagraph"/>
        <w:numPr>
          <w:ilvl w:val="0"/>
          <w:numId w:val="43"/>
        </w:numPr>
        <w:jc w:val="both"/>
        <w:rPr>
          <w:rFonts w:ascii="Arial" w:hAnsi="Arial" w:cs="Arial"/>
        </w:rPr>
      </w:pPr>
      <w:r w:rsidRPr="00224758">
        <w:rPr>
          <w:rFonts w:ascii="Arial" w:hAnsi="Arial" w:cs="Arial"/>
        </w:rPr>
        <w:t>Alejandra Oliva offers a reading list of Latin American writers:</w:t>
      </w:r>
    </w:p>
    <w:p w14:paraId="31A85938" w14:textId="77777777" w:rsidR="001E1FC0" w:rsidRPr="00224758" w:rsidRDefault="001E1FC0" w:rsidP="001E1FC0">
      <w:pPr>
        <w:ind w:left="360"/>
        <w:jc w:val="both"/>
        <w:rPr>
          <w:rFonts w:ascii="Arial" w:hAnsi="Arial" w:cs="Arial"/>
        </w:rPr>
      </w:pPr>
      <w:hyperlink r:id="rId17" w:history="1">
        <w:r w:rsidRPr="00224758">
          <w:rPr>
            <w:rStyle w:val="Hyperlink"/>
            <w:rFonts w:ascii="Arial" w:hAnsi="Arial" w:cs="Arial"/>
          </w:rPr>
          <w:t>https://remezcla.com/lists/culture/latin-american-books-literary-canon/</w:t>
        </w:r>
      </w:hyperlink>
    </w:p>
    <w:p w14:paraId="2273901D" w14:textId="77777777" w:rsidR="001E1FC0" w:rsidRPr="00224758" w:rsidRDefault="001E1FC0" w:rsidP="001E1FC0">
      <w:pPr>
        <w:ind w:left="360"/>
        <w:jc w:val="both"/>
        <w:rPr>
          <w:rFonts w:ascii="Arial" w:hAnsi="Arial" w:cs="Arial"/>
        </w:rPr>
      </w:pPr>
      <w:r w:rsidRPr="00224758">
        <w:rPr>
          <w:rFonts w:ascii="Arial" w:hAnsi="Arial" w:cs="Arial"/>
        </w:rPr>
        <w:t xml:space="preserve">She suggests </w:t>
      </w:r>
      <w:r w:rsidRPr="00224758">
        <w:rPr>
          <w:rFonts w:ascii="Arial" w:hAnsi="Arial" w:cs="Arial"/>
          <w:noProof/>
        </w:rPr>
        <w:t xml:space="preserve">the poetry of Sor Juana Ines de La Cruz </w:t>
      </w:r>
      <w:r w:rsidRPr="00224758">
        <w:rPr>
          <w:rFonts w:ascii="Arial" w:hAnsi="Arial" w:cs="Arial"/>
        </w:rPr>
        <w:t xml:space="preserve">as an alternative to Shakespeare’s sonnets. Grady provides some useful resources in her book Drama and Diversity </w:t>
      </w:r>
      <w:sdt>
        <w:sdtPr>
          <w:rPr>
            <w:rFonts w:ascii="Arial" w:hAnsi="Arial" w:cs="Arial"/>
          </w:rPr>
          <w:id w:val="-327279191"/>
          <w:citation/>
        </w:sdtPr>
        <w:sdtContent>
          <w:r w:rsidRPr="00224758">
            <w:rPr>
              <w:rFonts w:ascii="Arial" w:hAnsi="Arial" w:cs="Arial"/>
            </w:rPr>
            <w:fldChar w:fldCharType="begin"/>
          </w:r>
          <w:r w:rsidRPr="00224758">
            <w:rPr>
              <w:rFonts w:ascii="Arial" w:hAnsi="Arial" w:cs="Arial"/>
            </w:rPr>
            <w:instrText xml:space="preserve">CITATION Gra00 \p 47 \n  \t  \l 2057 </w:instrText>
          </w:r>
          <w:r w:rsidRPr="00224758">
            <w:rPr>
              <w:rFonts w:ascii="Arial" w:hAnsi="Arial" w:cs="Arial"/>
            </w:rPr>
            <w:fldChar w:fldCharType="separate"/>
          </w:r>
          <w:r w:rsidRPr="00224758">
            <w:rPr>
              <w:rFonts w:ascii="Arial" w:hAnsi="Arial" w:cs="Arial"/>
              <w:noProof/>
            </w:rPr>
            <w:t>(2000, p. 47)</w:t>
          </w:r>
          <w:r w:rsidRPr="00224758">
            <w:rPr>
              <w:rFonts w:ascii="Arial" w:hAnsi="Arial" w:cs="Arial"/>
            </w:rPr>
            <w:fldChar w:fldCharType="end"/>
          </w:r>
        </w:sdtContent>
      </w:sdt>
      <w:r w:rsidRPr="00224758">
        <w:rPr>
          <w:rFonts w:ascii="Arial" w:hAnsi="Arial" w:cs="Arial"/>
        </w:rPr>
        <w:t>, and Preston has created a list of one hundred ‘classics’ written by women:</w:t>
      </w:r>
    </w:p>
    <w:p w14:paraId="466C690C" w14:textId="77777777" w:rsidR="001E1FC0" w:rsidRPr="00224758" w:rsidRDefault="001E1FC0" w:rsidP="001E1FC0">
      <w:pPr>
        <w:ind w:left="360"/>
        <w:jc w:val="both"/>
        <w:rPr>
          <w:rFonts w:ascii="Arial" w:hAnsi="Arial" w:cs="Arial"/>
        </w:rPr>
      </w:pPr>
      <w:hyperlink r:id="rId18" w:history="1">
        <w:r w:rsidRPr="00224758">
          <w:rPr>
            <w:rStyle w:val="Hyperlink"/>
            <w:rFonts w:ascii="Arial" w:hAnsi="Arial" w:cs="Arial"/>
          </w:rPr>
          <w:t>https://bookriot.com/100-must-read-classics-by-women/</w:t>
        </w:r>
      </w:hyperlink>
    </w:p>
    <w:p w14:paraId="4806DA42" w14:textId="77777777" w:rsidR="001E1FC0" w:rsidRPr="00224758" w:rsidRDefault="001E1FC0" w:rsidP="001E1FC0">
      <w:pPr>
        <w:ind w:left="360"/>
        <w:jc w:val="both"/>
        <w:rPr>
          <w:rFonts w:ascii="Arial" w:hAnsi="Arial" w:cs="Arial"/>
        </w:rPr>
      </w:pPr>
    </w:p>
    <w:p w14:paraId="49EFFB34" w14:textId="77777777" w:rsidR="001E1FC0" w:rsidRPr="00224758" w:rsidRDefault="001E1FC0" w:rsidP="001E1FC0">
      <w:pPr>
        <w:ind w:left="360"/>
        <w:jc w:val="both"/>
        <w:rPr>
          <w:rFonts w:ascii="Arial" w:hAnsi="Arial" w:cs="Arial"/>
        </w:rPr>
      </w:pPr>
    </w:p>
    <w:sdt>
      <w:sdtPr>
        <w:rPr>
          <w:rFonts w:ascii="Arial" w:eastAsiaTheme="minorHAnsi" w:hAnsi="Arial" w:cs="Arial"/>
          <w:color w:val="auto"/>
          <w:sz w:val="22"/>
          <w:szCs w:val="22"/>
          <w:lang w:val="en-GB"/>
        </w:rPr>
        <w:id w:val="2144989827"/>
        <w:docPartObj>
          <w:docPartGallery w:val="Bibliographies"/>
          <w:docPartUnique/>
        </w:docPartObj>
      </w:sdtPr>
      <w:sdtContent>
        <w:p w14:paraId="1684E2F1" w14:textId="77777777" w:rsidR="001E1FC0" w:rsidRPr="00224758" w:rsidRDefault="001E1FC0" w:rsidP="001E1FC0">
          <w:pPr>
            <w:pStyle w:val="Heading1"/>
            <w:rPr>
              <w:rFonts w:ascii="Arial" w:hAnsi="Arial" w:cs="Arial"/>
            </w:rPr>
          </w:pPr>
          <w:r w:rsidRPr="00224758">
            <w:rPr>
              <w:rFonts w:ascii="Arial" w:hAnsi="Arial" w:cs="Arial"/>
            </w:rPr>
            <w:t>References</w:t>
          </w:r>
        </w:p>
        <w:sdt>
          <w:sdtPr>
            <w:rPr>
              <w:rFonts w:ascii="Arial" w:hAnsi="Arial" w:cs="Arial"/>
            </w:rPr>
            <w:id w:val="-540751465"/>
            <w:bibliography/>
          </w:sdtPr>
          <w:sdtContent>
            <w:p w14:paraId="0303045B" w14:textId="77777777" w:rsidR="001E1FC0" w:rsidRPr="00224758" w:rsidRDefault="001E1FC0" w:rsidP="001E1FC0">
              <w:pPr>
                <w:pStyle w:val="Bibliography"/>
                <w:rPr>
                  <w:rFonts w:ascii="Arial" w:hAnsi="Arial" w:cs="Arial"/>
                  <w:noProof/>
                  <w:sz w:val="24"/>
                  <w:szCs w:val="24"/>
                  <w:lang w:val="en-US"/>
                </w:rPr>
              </w:pPr>
              <w:r w:rsidRPr="00224758">
                <w:rPr>
                  <w:rFonts w:ascii="Arial" w:hAnsi="Arial" w:cs="Arial"/>
                </w:rPr>
                <w:fldChar w:fldCharType="begin"/>
              </w:r>
              <w:r w:rsidRPr="00224758">
                <w:rPr>
                  <w:rFonts w:ascii="Arial" w:hAnsi="Arial" w:cs="Arial"/>
                </w:rPr>
                <w:instrText xml:space="preserve"> BIBLIOGRAPHY </w:instrText>
              </w:r>
              <w:r w:rsidRPr="00224758">
                <w:rPr>
                  <w:rFonts w:ascii="Arial" w:hAnsi="Arial" w:cs="Arial"/>
                </w:rPr>
                <w:fldChar w:fldCharType="separate"/>
              </w:r>
              <w:r w:rsidRPr="00224758">
                <w:rPr>
                  <w:rFonts w:ascii="Arial" w:hAnsi="Arial" w:cs="Arial"/>
                  <w:noProof/>
                  <w:lang w:val="en-US"/>
                </w:rPr>
                <w:t xml:space="preserve">Benjamin, T., 2007. </w:t>
              </w:r>
              <w:r w:rsidRPr="00224758">
                <w:rPr>
                  <w:rFonts w:ascii="Arial" w:hAnsi="Arial" w:cs="Arial"/>
                  <w:i/>
                  <w:iCs/>
                  <w:noProof/>
                  <w:lang w:val="en-US"/>
                </w:rPr>
                <w:t xml:space="preserve">Encyclopeodia of Western Colonialism since 1450. </w:t>
              </w:r>
              <w:r w:rsidRPr="00224758">
                <w:rPr>
                  <w:rFonts w:ascii="Arial" w:hAnsi="Arial" w:cs="Arial"/>
                  <w:noProof/>
                  <w:lang w:val="en-US"/>
                </w:rPr>
                <w:t>Third ed. New York: Macmillan.</w:t>
              </w:r>
            </w:p>
            <w:p w14:paraId="25CAD181"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Benson, E. A., Robinson- Martin, T. &amp; Naismith, M. L., 2021. Practicing Equity, Diversity, Inclusion and Belonging in the Singing Voice Studio. </w:t>
              </w:r>
              <w:r w:rsidRPr="00224758">
                <w:rPr>
                  <w:rFonts w:ascii="Arial" w:hAnsi="Arial" w:cs="Arial"/>
                  <w:i/>
                  <w:iCs/>
                  <w:noProof/>
                  <w:lang w:val="en-US"/>
                </w:rPr>
                <w:t xml:space="preserve">The Voice and Speech Review, </w:t>
              </w:r>
              <w:r w:rsidRPr="00224758">
                <w:rPr>
                  <w:rFonts w:ascii="Arial" w:hAnsi="Arial" w:cs="Arial"/>
                  <w:noProof/>
                  <w:lang w:val="en-US"/>
                </w:rPr>
                <w:t>16(2), pp. 166-179.</w:t>
              </w:r>
            </w:p>
            <w:p w14:paraId="70D40F6A"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Berry, C., 1973. </w:t>
              </w:r>
              <w:r w:rsidRPr="00224758">
                <w:rPr>
                  <w:rFonts w:ascii="Arial" w:hAnsi="Arial" w:cs="Arial"/>
                  <w:i/>
                  <w:iCs/>
                  <w:noProof/>
                  <w:lang w:val="en-US"/>
                </w:rPr>
                <w:t xml:space="preserve">Voice and the Actor. </w:t>
              </w:r>
              <w:r w:rsidRPr="00224758">
                <w:rPr>
                  <w:rFonts w:ascii="Arial" w:hAnsi="Arial" w:cs="Arial"/>
                  <w:noProof/>
                  <w:lang w:val="en-US"/>
                </w:rPr>
                <w:t>1 ed. London: George G. Harrap &amp; CO. LTD.</w:t>
              </w:r>
            </w:p>
            <w:p w14:paraId="12604647"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Coronel, J. L., Springfield, J. &amp; Moser, J. F.-S., 2020. Strategies for Guiding Actors' Accent and Linguistic Needs in the Twenty-First Century. </w:t>
              </w:r>
              <w:r w:rsidRPr="00224758">
                <w:rPr>
                  <w:rFonts w:ascii="Arial" w:hAnsi="Arial" w:cs="Arial"/>
                  <w:i/>
                  <w:iCs/>
                  <w:noProof/>
                  <w:lang w:val="en-US"/>
                </w:rPr>
                <w:t xml:space="preserve">Voice and Speech Review, </w:t>
              </w:r>
              <w:r w:rsidRPr="00224758">
                <w:rPr>
                  <w:rFonts w:ascii="Arial" w:hAnsi="Arial" w:cs="Arial"/>
                  <w:noProof/>
                  <w:lang w:val="en-US"/>
                </w:rPr>
                <w:t>14(2), pp. 196-212.</w:t>
              </w:r>
            </w:p>
            <w:p w14:paraId="1274D382"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Friedman, S. &amp; O'Brien, D., 2017. Resistance and Resignation: Responses to typecasting in British Acting. </w:t>
              </w:r>
              <w:r w:rsidRPr="00224758">
                <w:rPr>
                  <w:rFonts w:ascii="Arial" w:hAnsi="Arial" w:cs="Arial"/>
                  <w:i/>
                  <w:iCs/>
                  <w:noProof/>
                  <w:lang w:val="en-US"/>
                </w:rPr>
                <w:t xml:space="preserve">Cultural Sociology, </w:t>
              </w:r>
              <w:r w:rsidRPr="00224758">
                <w:rPr>
                  <w:rFonts w:ascii="Arial" w:hAnsi="Arial" w:cs="Arial"/>
                  <w:noProof/>
                  <w:lang w:val="en-US"/>
                </w:rPr>
                <w:t>11(3), pp. 359-376.</w:t>
              </w:r>
            </w:p>
            <w:p w14:paraId="26E2E12B"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Gay, G., 2010. </w:t>
              </w:r>
              <w:r w:rsidRPr="00224758">
                <w:rPr>
                  <w:rFonts w:ascii="Arial" w:hAnsi="Arial" w:cs="Arial"/>
                  <w:i/>
                  <w:iCs/>
                  <w:noProof/>
                  <w:lang w:val="en-US"/>
                </w:rPr>
                <w:t xml:space="preserve">Culturally Responsive Teaching: theory, Research, and Practice. </w:t>
              </w:r>
              <w:r w:rsidRPr="00224758">
                <w:rPr>
                  <w:rFonts w:ascii="Arial" w:hAnsi="Arial" w:cs="Arial"/>
                  <w:noProof/>
                  <w:lang w:val="en-US"/>
                </w:rPr>
                <w:t>Second ed. New York: Teachers College Press.</w:t>
              </w:r>
            </w:p>
            <w:p w14:paraId="68E4F846"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Ginther, A. M., 2015. Dysconscious Racism in mainstream British voice pedagogy and it's potential effects of students from pluralistic backgrounds un UK drama conservatories. </w:t>
              </w:r>
              <w:r w:rsidRPr="00224758">
                <w:rPr>
                  <w:rFonts w:ascii="Arial" w:hAnsi="Arial" w:cs="Arial"/>
                  <w:i/>
                  <w:iCs/>
                  <w:noProof/>
                  <w:lang w:val="en-US"/>
                </w:rPr>
                <w:t xml:space="preserve">Voice and Speech Review, </w:t>
              </w:r>
              <w:r w:rsidRPr="00224758">
                <w:rPr>
                  <w:rFonts w:ascii="Arial" w:hAnsi="Arial" w:cs="Arial"/>
                  <w:noProof/>
                  <w:lang w:val="en-US"/>
                </w:rPr>
                <w:t>9(1), pp. 41-60.</w:t>
              </w:r>
            </w:p>
            <w:p w14:paraId="33158479"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Gov.uk, 2022. </w:t>
              </w:r>
              <w:r w:rsidRPr="00224758">
                <w:rPr>
                  <w:rFonts w:ascii="Arial" w:hAnsi="Arial" w:cs="Arial"/>
                  <w:i/>
                  <w:iCs/>
                  <w:noProof/>
                  <w:lang w:val="en-US"/>
                </w:rPr>
                <w:t xml:space="preserve">Entry Rates into Higher Education. </w:t>
              </w:r>
              <w:r w:rsidRPr="00224758">
                <w:rPr>
                  <w:rFonts w:ascii="Arial" w:hAnsi="Arial" w:cs="Arial"/>
                  <w:noProof/>
                  <w:lang w:val="en-US"/>
                </w:rPr>
                <w:t xml:space="preserve">[Online] </w:t>
              </w:r>
              <w:r w:rsidRPr="00224758">
                <w:rPr>
                  <w:rFonts w:ascii="Arial" w:hAnsi="Arial" w:cs="Arial"/>
                  <w:noProof/>
                  <w:lang w:val="en-US"/>
                </w:rPr>
                <w:br/>
                <w:t xml:space="preserve">Available at: </w:t>
              </w:r>
              <w:r w:rsidRPr="00224758">
                <w:rPr>
                  <w:rFonts w:ascii="Arial" w:hAnsi="Arial" w:cs="Arial"/>
                  <w:noProof/>
                  <w:u w:val="single"/>
                  <w:lang w:val="en-US"/>
                </w:rPr>
                <w:t>https://www.ethnicity-facts-figures.service.gov.uk/education-skills-and-training/higher-education/entry-rates-into-higher-education/latest</w:t>
              </w:r>
              <w:r w:rsidRPr="00224758">
                <w:rPr>
                  <w:rFonts w:ascii="Arial" w:hAnsi="Arial" w:cs="Arial"/>
                  <w:noProof/>
                  <w:lang w:val="en-US"/>
                </w:rPr>
                <w:br/>
                <w:t>[Accessed 15 March 2022].</w:t>
              </w:r>
            </w:p>
            <w:p w14:paraId="5B87F723"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lastRenderedPageBreak/>
                <w:t xml:space="preserve">Grady, S., 2000. </w:t>
              </w:r>
              <w:r w:rsidRPr="00224758">
                <w:rPr>
                  <w:rFonts w:ascii="Arial" w:hAnsi="Arial" w:cs="Arial"/>
                  <w:i/>
                  <w:iCs/>
                  <w:noProof/>
                  <w:lang w:val="en-US"/>
                </w:rPr>
                <w:t xml:space="preserve">Drama and Diversity. </w:t>
              </w:r>
              <w:r w:rsidRPr="00224758">
                <w:rPr>
                  <w:rFonts w:ascii="Arial" w:hAnsi="Arial" w:cs="Arial"/>
                  <w:noProof/>
                  <w:lang w:val="en-US"/>
                </w:rPr>
                <w:t>first ed. Portsmouth: Heinemann.</w:t>
              </w:r>
            </w:p>
            <w:p w14:paraId="0A20EA1C"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Knight, D., 2000. Standards. </w:t>
              </w:r>
              <w:r w:rsidRPr="00224758">
                <w:rPr>
                  <w:rFonts w:ascii="Arial" w:hAnsi="Arial" w:cs="Arial"/>
                  <w:i/>
                  <w:iCs/>
                  <w:noProof/>
                  <w:lang w:val="en-US"/>
                </w:rPr>
                <w:t xml:space="preserve">Voice and Speech Review, </w:t>
              </w:r>
              <w:r w:rsidRPr="00224758">
                <w:rPr>
                  <w:rFonts w:ascii="Arial" w:hAnsi="Arial" w:cs="Arial"/>
                  <w:noProof/>
                  <w:lang w:val="en-US"/>
                </w:rPr>
                <w:t>1(1), pp. 61-78.</w:t>
              </w:r>
            </w:p>
            <w:p w14:paraId="2BC1F955"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Linklater, K., 2006. </w:t>
              </w:r>
              <w:r w:rsidRPr="00224758">
                <w:rPr>
                  <w:rFonts w:ascii="Arial" w:hAnsi="Arial" w:cs="Arial"/>
                  <w:i/>
                  <w:iCs/>
                  <w:noProof/>
                  <w:lang w:val="en-US"/>
                </w:rPr>
                <w:t xml:space="preserve">Freeing the Natural Voice. </w:t>
              </w:r>
              <w:r w:rsidRPr="00224758">
                <w:rPr>
                  <w:rFonts w:ascii="Arial" w:hAnsi="Arial" w:cs="Arial"/>
                  <w:noProof/>
                  <w:lang w:val="en-US"/>
                </w:rPr>
                <w:t>2nd ed. London: Nick Hern Books.</w:t>
              </w:r>
            </w:p>
            <w:p w14:paraId="4B86FE75"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Mcgee, B., 2005. "White Like Me": Racism, Cultural Identity and Voice. </w:t>
              </w:r>
              <w:r w:rsidRPr="00224758">
                <w:rPr>
                  <w:rFonts w:ascii="Arial" w:hAnsi="Arial" w:cs="Arial"/>
                  <w:i/>
                  <w:iCs/>
                  <w:noProof/>
                  <w:lang w:val="en-US"/>
                </w:rPr>
                <w:t xml:space="preserve">Voice and Speech Review, </w:t>
              </w:r>
              <w:r w:rsidRPr="00224758">
                <w:rPr>
                  <w:rFonts w:ascii="Arial" w:hAnsi="Arial" w:cs="Arial"/>
                  <w:noProof/>
                  <w:lang w:val="en-US"/>
                </w:rPr>
                <w:t>4(1), pp. 144-150.</w:t>
              </w:r>
            </w:p>
            <w:p w14:paraId="14DC9A69"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Mirza, H. S., 2018. Racism in Higher Education: 'What then, can be done?'. In: J. Arday &amp; H. S. Mirza, eds. </w:t>
              </w:r>
              <w:r w:rsidRPr="00224758">
                <w:rPr>
                  <w:rFonts w:ascii="Arial" w:hAnsi="Arial" w:cs="Arial"/>
                  <w:i/>
                  <w:iCs/>
                  <w:noProof/>
                  <w:lang w:val="en-US"/>
                </w:rPr>
                <w:t xml:space="preserve">Dismantling race in Higher Education: Racism, Whiteness, and Decolonising the Academy. </w:t>
              </w:r>
              <w:r w:rsidRPr="00224758">
                <w:rPr>
                  <w:rFonts w:ascii="Arial" w:hAnsi="Arial" w:cs="Arial"/>
                  <w:noProof/>
                  <w:lang w:val="en-US"/>
                </w:rPr>
                <w:t>London: Palgrave Macmillan, pp. 3-26.</w:t>
              </w:r>
            </w:p>
            <w:p w14:paraId="6E1C61B1"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Oram, D., 2019. Decolonising Listening: Towards an equitable approach to Speech training for the Actor. </w:t>
              </w:r>
              <w:r w:rsidRPr="00224758">
                <w:rPr>
                  <w:rFonts w:ascii="Arial" w:hAnsi="Arial" w:cs="Arial"/>
                  <w:i/>
                  <w:iCs/>
                  <w:noProof/>
                  <w:lang w:val="en-US"/>
                </w:rPr>
                <w:t xml:space="preserve">The Voice and Speech Review, </w:t>
              </w:r>
              <w:r w:rsidRPr="00224758">
                <w:rPr>
                  <w:rFonts w:ascii="Arial" w:hAnsi="Arial" w:cs="Arial"/>
                  <w:noProof/>
                  <w:lang w:val="en-US"/>
                </w:rPr>
                <w:t>Volume 13, pp. 279-297.</w:t>
              </w:r>
            </w:p>
            <w:p w14:paraId="51DCC24E"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O'Rourke, F., 2018. Race, Whiteness, and the National Curriculum in Art: Deconstructing Racialized Pedagogic Legacies in Postcolonial England. In: A. M. Kraehe, R. Gaztambide-Fernandez &amp; S. B. Carpenter II, eds. </w:t>
              </w:r>
              <w:r w:rsidRPr="00224758">
                <w:rPr>
                  <w:rFonts w:ascii="Arial" w:hAnsi="Arial" w:cs="Arial"/>
                  <w:i/>
                  <w:iCs/>
                  <w:noProof/>
                  <w:lang w:val="en-US"/>
                </w:rPr>
                <w:t xml:space="preserve">The Palgrave Handbook of Race and the Arts in Education. </w:t>
              </w:r>
              <w:r w:rsidRPr="00224758">
                <w:rPr>
                  <w:rFonts w:ascii="Arial" w:hAnsi="Arial" w:cs="Arial"/>
                  <w:noProof/>
                  <w:lang w:val="en-US"/>
                </w:rPr>
                <w:t>Switzerland: Palgrave Macmillan, pp. 205-225.</w:t>
              </w:r>
            </w:p>
            <w:p w14:paraId="1D16FFAF"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Rodenburg, P., 1992. </w:t>
              </w:r>
              <w:r w:rsidRPr="00224758">
                <w:rPr>
                  <w:rFonts w:ascii="Arial" w:hAnsi="Arial" w:cs="Arial"/>
                  <w:i/>
                  <w:iCs/>
                  <w:noProof/>
                  <w:lang w:val="en-US"/>
                </w:rPr>
                <w:t xml:space="preserve">The Right To Speak. </w:t>
              </w:r>
              <w:r w:rsidRPr="00224758">
                <w:rPr>
                  <w:rFonts w:ascii="Arial" w:hAnsi="Arial" w:cs="Arial"/>
                  <w:noProof/>
                  <w:lang w:val="en-US"/>
                </w:rPr>
                <w:t>first ed. London: Methuen Drama.</w:t>
              </w:r>
            </w:p>
            <w:p w14:paraId="165B8BC8"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Royal Central School of Speech and Drama, 2022. </w:t>
              </w:r>
              <w:r w:rsidRPr="00224758">
                <w:rPr>
                  <w:rFonts w:ascii="Arial" w:hAnsi="Arial" w:cs="Arial"/>
                  <w:i/>
                  <w:iCs/>
                  <w:noProof/>
                  <w:lang w:val="en-US"/>
                </w:rPr>
                <w:t xml:space="preserve">Acting, Classical- MA. </w:t>
              </w:r>
              <w:r w:rsidRPr="00224758">
                <w:rPr>
                  <w:rFonts w:ascii="Arial" w:hAnsi="Arial" w:cs="Arial"/>
                  <w:noProof/>
                  <w:lang w:val="en-US"/>
                </w:rPr>
                <w:t xml:space="preserve">[Online] </w:t>
              </w:r>
              <w:r w:rsidRPr="00224758">
                <w:rPr>
                  <w:rFonts w:ascii="Arial" w:hAnsi="Arial" w:cs="Arial"/>
                  <w:noProof/>
                  <w:lang w:val="en-US"/>
                </w:rPr>
                <w:br/>
                <w:t xml:space="preserve">Available at: </w:t>
              </w:r>
              <w:r w:rsidRPr="00224758">
                <w:rPr>
                  <w:rFonts w:ascii="Arial" w:hAnsi="Arial" w:cs="Arial"/>
                  <w:noProof/>
                  <w:u w:val="single"/>
                  <w:lang w:val="en-US"/>
                </w:rPr>
                <w:t>https://www.cssd.ac.uk/courses/acting-classical-ma</w:t>
              </w:r>
              <w:r w:rsidRPr="00224758">
                <w:rPr>
                  <w:rFonts w:ascii="Arial" w:hAnsi="Arial" w:cs="Arial"/>
                  <w:noProof/>
                  <w:lang w:val="en-US"/>
                </w:rPr>
                <w:br/>
                <w:t>[Accessed 1st November 2022].</w:t>
              </w:r>
            </w:p>
            <w:p w14:paraId="510E3BC4" w14:textId="77777777" w:rsidR="001E1FC0" w:rsidRPr="00224758" w:rsidRDefault="001E1FC0" w:rsidP="001E1FC0">
              <w:pPr>
                <w:pStyle w:val="Bibliography"/>
                <w:rPr>
                  <w:rFonts w:ascii="Arial" w:hAnsi="Arial" w:cs="Arial"/>
                  <w:noProof/>
                  <w:lang w:val="en-US"/>
                </w:rPr>
              </w:pPr>
              <w:r w:rsidRPr="00224758">
                <w:rPr>
                  <w:rFonts w:ascii="Arial" w:hAnsi="Arial" w:cs="Arial"/>
                  <w:noProof/>
                  <w:lang w:val="en-US"/>
                </w:rPr>
                <w:t xml:space="preserve">Stevens, P. A. &amp; Crozier, G., 2014. England. In: P. A. Stevens &amp; A. G. Dworkin, eds. </w:t>
              </w:r>
              <w:r w:rsidRPr="00224758">
                <w:rPr>
                  <w:rFonts w:ascii="Arial" w:hAnsi="Arial" w:cs="Arial"/>
                  <w:i/>
                  <w:iCs/>
                  <w:noProof/>
                  <w:lang w:val="en-US"/>
                </w:rPr>
                <w:t xml:space="preserve">The Palgrave Handbook of Race and Ethnic Inequalities in Education. </w:t>
              </w:r>
              <w:r w:rsidRPr="00224758">
                <w:rPr>
                  <w:rFonts w:ascii="Arial" w:hAnsi="Arial" w:cs="Arial"/>
                  <w:noProof/>
                  <w:lang w:val="en-US"/>
                </w:rPr>
                <w:t>Basingstoke: Palgrave Macmillan, pp. 259-307.</w:t>
              </w:r>
            </w:p>
            <w:p w14:paraId="2A17AC51" w14:textId="77777777" w:rsidR="001E1FC0" w:rsidRPr="00224758" w:rsidRDefault="001E1FC0" w:rsidP="001E1FC0">
              <w:pPr>
                <w:rPr>
                  <w:rFonts w:ascii="Arial" w:hAnsi="Arial" w:cs="Arial"/>
                </w:rPr>
              </w:pPr>
              <w:r w:rsidRPr="00224758">
                <w:rPr>
                  <w:rFonts w:ascii="Arial" w:hAnsi="Arial" w:cs="Arial"/>
                  <w:b/>
                  <w:bCs/>
                  <w:noProof/>
                </w:rPr>
                <w:fldChar w:fldCharType="end"/>
              </w:r>
            </w:p>
          </w:sdtContent>
        </w:sdt>
      </w:sdtContent>
    </w:sdt>
    <w:p w14:paraId="693A584B" w14:textId="77777777" w:rsidR="001E1FC0" w:rsidRPr="00224758" w:rsidRDefault="001E1FC0" w:rsidP="001E1FC0">
      <w:pPr>
        <w:ind w:left="360"/>
        <w:jc w:val="both"/>
        <w:rPr>
          <w:rFonts w:ascii="Arial" w:hAnsi="Arial" w:cs="Arial"/>
        </w:rPr>
      </w:pPr>
    </w:p>
    <w:p w14:paraId="5A7FB229" w14:textId="5B680B81" w:rsidR="001E1FC0" w:rsidRDefault="001E1FC0">
      <w:pPr>
        <w:rPr>
          <w:rFonts w:ascii="Arial" w:hAnsi="Arial" w:cs="Arial"/>
          <w:b/>
          <w:bCs/>
          <w:color w:val="1F3864" w:themeColor="accent1" w:themeShade="80"/>
        </w:rPr>
      </w:pPr>
      <w:r>
        <w:rPr>
          <w:rFonts w:ascii="Arial" w:hAnsi="Arial" w:cs="Arial"/>
          <w:b/>
          <w:bCs/>
          <w:color w:val="1F3864" w:themeColor="accent1" w:themeShade="80"/>
        </w:rPr>
        <w:t>Appendix 8</w:t>
      </w:r>
    </w:p>
    <w:p w14:paraId="7E9E95C4" w14:textId="4F4F3E8D" w:rsidR="000118D6" w:rsidRPr="00E8504A" w:rsidRDefault="00E8504A" w:rsidP="000118D6">
      <w:pPr>
        <w:rPr>
          <w:rFonts w:ascii="Arial" w:hAnsi="Arial" w:cs="Arial"/>
          <w:u w:val="single"/>
        </w:rPr>
      </w:pPr>
      <w:r w:rsidRPr="00E8504A">
        <w:rPr>
          <w:rFonts w:ascii="Arial" w:hAnsi="Arial" w:cs="Arial"/>
          <w:u w:val="single"/>
        </w:rPr>
        <w:t>Reflective j</w:t>
      </w:r>
      <w:r w:rsidR="000118D6" w:rsidRPr="00E8504A">
        <w:rPr>
          <w:rFonts w:ascii="Arial" w:hAnsi="Arial" w:cs="Arial"/>
          <w:u w:val="single"/>
        </w:rPr>
        <w:t>ournal</w:t>
      </w:r>
    </w:p>
    <w:p w14:paraId="24E46C54" w14:textId="77777777" w:rsidR="000118D6" w:rsidRPr="00764B2D" w:rsidRDefault="000118D6" w:rsidP="000118D6">
      <w:pPr>
        <w:rPr>
          <w:rFonts w:ascii="Arial" w:hAnsi="Arial" w:cs="Arial"/>
        </w:rPr>
      </w:pPr>
      <w:r w:rsidRPr="00764B2D">
        <w:rPr>
          <w:rFonts w:ascii="Arial" w:hAnsi="Arial" w:cs="Arial"/>
        </w:rPr>
        <w:t>23</w:t>
      </w:r>
      <w:r w:rsidRPr="00764B2D">
        <w:rPr>
          <w:rFonts w:ascii="Arial" w:hAnsi="Arial" w:cs="Arial"/>
          <w:vertAlign w:val="superscript"/>
        </w:rPr>
        <w:t>rd</w:t>
      </w:r>
      <w:r w:rsidRPr="00764B2D">
        <w:rPr>
          <w:rFonts w:ascii="Arial" w:hAnsi="Arial" w:cs="Arial"/>
        </w:rPr>
        <w:t xml:space="preserve"> Sept 2022</w:t>
      </w:r>
    </w:p>
    <w:p w14:paraId="6A1C8A2F" w14:textId="77777777" w:rsidR="000118D6" w:rsidRPr="00764B2D" w:rsidRDefault="000118D6" w:rsidP="000118D6">
      <w:pPr>
        <w:rPr>
          <w:rFonts w:ascii="Arial" w:hAnsi="Arial" w:cs="Arial"/>
        </w:rPr>
      </w:pPr>
      <w:r w:rsidRPr="00764B2D">
        <w:rPr>
          <w:rFonts w:ascii="Arial" w:hAnsi="Arial" w:cs="Arial"/>
        </w:rPr>
        <w:t>I have sent emails to four people with a particular professional interest in racism and have had one confirmation so far. I have also put out a call out to spoken voice specialists via a voice group on Facebook and have had a few positive responses.</w:t>
      </w:r>
    </w:p>
    <w:p w14:paraId="63EE2BB3" w14:textId="77777777" w:rsidR="000118D6" w:rsidRPr="00764B2D" w:rsidRDefault="000118D6" w:rsidP="000118D6">
      <w:pPr>
        <w:rPr>
          <w:rFonts w:ascii="Arial" w:hAnsi="Arial" w:cs="Arial"/>
        </w:rPr>
      </w:pPr>
      <w:r w:rsidRPr="00764B2D">
        <w:rPr>
          <w:rFonts w:ascii="Arial" w:hAnsi="Arial" w:cs="Arial"/>
        </w:rPr>
        <w:t xml:space="preserve"> I was initially a little wary of accepting all who offered to take part in feeding back on my research, as I was concerned that some people may not be as well qualified as others. However, upon reflection, I have decided to accept any who respond </w:t>
      </w:r>
      <w:proofErr w:type="gramStart"/>
      <w:r w:rsidRPr="00764B2D">
        <w:rPr>
          <w:rFonts w:ascii="Arial" w:hAnsi="Arial" w:cs="Arial"/>
        </w:rPr>
        <w:t>as long as</w:t>
      </w:r>
      <w:proofErr w:type="gramEnd"/>
      <w:r w:rsidRPr="00764B2D">
        <w:rPr>
          <w:rFonts w:ascii="Arial" w:hAnsi="Arial" w:cs="Arial"/>
        </w:rPr>
        <w:t xml:space="preserve"> they are voice teachers, as the range of participants will create more fair and balanced feedback.</w:t>
      </w:r>
    </w:p>
    <w:p w14:paraId="430F712E" w14:textId="77777777" w:rsidR="000118D6" w:rsidRPr="00764B2D" w:rsidRDefault="000118D6" w:rsidP="000118D6">
      <w:pPr>
        <w:rPr>
          <w:rFonts w:ascii="Arial" w:hAnsi="Arial" w:cs="Arial"/>
        </w:rPr>
      </w:pPr>
      <w:r w:rsidRPr="00764B2D">
        <w:rPr>
          <w:rFonts w:ascii="Arial" w:hAnsi="Arial" w:cs="Arial"/>
        </w:rPr>
        <w:t>28</w:t>
      </w:r>
      <w:r w:rsidRPr="00764B2D">
        <w:rPr>
          <w:rFonts w:ascii="Arial" w:hAnsi="Arial" w:cs="Arial"/>
          <w:vertAlign w:val="superscript"/>
        </w:rPr>
        <w:t>th</w:t>
      </w:r>
      <w:r w:rsidRPr="00764B2D">
        <w:rPr>
          <w:rFonts w:ascii="Arial" w:hAnsi="Arial" w:cs="Arial"/>
        </w:rPr>
        <w:t xml:space="preserve"> Sept 2022</w:t>
      </w:r>
    </w:p>
    <w:p w14:paraId="4275D4EB" w14:textId="77777777" w:rsidR="000118D6" w:rsidRPr="00764B2D" w:rsidRDefault="000118D6" w:rsidP="000118D6">
      <w:pPr>
        <w:rPr>
          <w:rFonts w:ascii="Arial" w:hAnsi="Arial" w:cs="Arial"/>
        </w:rPr>
      </w:pPr>
      <w:r w:rsidRPr="00764B2D">
        <w:rPr>
          <w:rFonts w:ascii="Arial" w:hAnsi="Arial" w:cs="Arial"/>
        </w:rPr>
        <w:t xml:space="preserve">I have received confirmation from </w:t>
      </w:r>
      <w:r w:rsidRPr="00764B2D">
        <w:rPr>
          <w:rFonts w:ascii="Arial" w:hAnsi="Arial" w:cs="Arial"/>
          <w:highlight w:val="black"/>
        </w:rPr>
        <w:t>Rocky Sansom, editor of the Voice and Speech review</w:t>
      </w:r>
      <w:r w:rsidRPr="00764B2D">
        <w:rPr>
          <w:rFonts w:ascii="Arial" w:hAnsi="Arial" w:cs="Arial"/>
        </w:rPr>
        <w:t xml:space="preserve">, which is a great start. I have contacted six voice professionals with expertise in racism in voice education and am awaiting responses. Two people confirmed via the Facebook Voice group, so I now have three agreed participants. </w:t>
      </w:r>
    </w:p>
    <w:p w14:paraId="3D7601BB" w14:textId="77777777" w:rsidR="000118D6" w:rsidRPr="00764B2D" w:rsidRDefault="000118D6" w:rsidP="000118D6">
      <w:pPr>
        <w:rPr>
          <w:rFonts w:ascii="Arial" w:hAnsi="Arial" w:cs="Arial"/>
        </w:rPr>
      </w:pPr>
      <w:r w:rsidRPr="00764B2D">
        <w:rPr>
          <w:rFonts w:ascii="Arial" w:hAnsi="Arial" w:cs="Arial"/>
        </w:rPr>
        <w:t>3</w:t>
      </w:r>
      <w:r w:rsidRPr="00764B2D">
        <w:rPr>
          <w:rFonts w:ascii="Arial" w:hAnsi="Arial" w:cs="Arial"/>
          <w:vertAlign w:val="superscript"/>
        </w:rPr>
        <w:t>rd</w:t>
      </w:r>
      <w:r w:rsidRPr="00764B2D">
        <w:rPr>
          <w:rFonts w:ascii="Arial" w:hAnsi="Arial" w:cs="Arial"/>
        </w:rPr>
        <w:t xml:space="preserve"> October 2022</w:t>
      </w:r>
    </w:p>
    <w:p w14:paraId="732D2BE9" w14:textId="77777777" w:rsidR="000118D6" w:rsidRPr="00764B2D" w:rsidRDefault="000118D6" w:rsidP="000118D6">
      <w:pPr>
        <w:rPr>
          <w:rFonts w:ascii="Arial" w:hAnsi="Arial" w:cs="Arial"/>
        </w:rPr>
      </w:pPr>
      <w:r w:rsidRPr="00764B2D">
        <w:rPr>
          <w:rFonts w:ascii="Arial" w:hAnsi="Arial" w:cs="Arial"/>
        </w:rPr>
        <w:lastRenderedPageBreak/>
        <w:t xml:space="preserve">After a chat with my tutor, I have decided to reduce the number of participants, and to therefore select only voice specialists with expertise in issues to do with racism. This feels like a more practical approach within the limited timeframe, as it will allow me to gather, transcribe and analyse expert feedback. </w:t>
      </w:r>
    </w:p>
    <w:p w14:paraId="26FA86B4" w14:textId="77777777" w:rsidR="000118D6" w:rsidRPr="00764B2D" w:rsidRDefault="000118D6" w:rsidP="000118D6">
      <w:pPr>
        <w:rPr>
          <w:rFonts w:ascii="Arial" w:hAnsi="Arial" w:cs="Arial"/>
        </w:rPr>
      </w:pPr>
      <w:r w:rsidRPr="00764B2D">
        <w:rPr>
          <w:rFonts w:ascii="Arial" w:hAnsi="Arial" w:cs="Arial"/>
        </w:rPr>
        <w:t>25</w:t>
      </w:r>
      <w:r w:rsidRPr="00764B2D">
        <w:rPr>
          <w:rFonts w:ascii="Arial" w:hAnsi="Arial" w:cs="Arial"/>
          <w:vertAlign w:val="superscript"/>
        </w:rPr>
        <w:t>th</w:t>
      </w:r>
      <w:r w:rsidRPr="00764B2D">
        <w:rPr>
          <w:rFonts w:ascii="Arial" w:hAnsi="Arial" w:cs="Arial"/>
        </w:rPr>
        <w:t xml:space="preserve"> October 2022</w:t>
      </w:r>
    </w:p>
    <w:p w14:paraId="740E6102" w14:textId="77777777" w:rsidR="000118D6" w:rsidRPr="00764B2D" w:rsidRDefault="000118D6" w:rsidP="000118D6">
      <w:pPr>
        <w:rPr>
          <w:rFonts w:ascii="Arial" w:hAnsi="Arial" w:cs="Arial"/>
        </w:rPr>
      </w:pPr>
      <w:r w:rsidRPr="00764B2D">
        <w:rPr>
          <w:rFonts w:ascii="Arial" w:hAnsi="Arial" w:cs="Arial"/>
        </w:rPr>
        <w:t xml:space="preserve">I am beginning to feel overwhelmed and am doubting my research project! Is there a need to seek feedback on a strategy? Can’t I design one without feedback? Do I have enough time to design a resource that is of good enough quality? Have I chosen the right people to offer feedback? Shouldn’t they be British as the systems are slightly different? </w:t>
      </w:r>
    </w:p>
    <w:p w14:paraId="66AC7DB7" w14:textId="77777777" w:rsidR="000118D6" w:rsidRPr="00764B2D" w:rsidRDefault="000118D6" w:rsidP="000118D6">
      <w:pPr>
        <w:rPr>
          <w:rFonts w:ascii="Arial" w:hAnsi="Arial" w:cs="Arial"/>
        </w:rPr>
      </w:pPr>
      <w:r w:rsidRPr="00764B2D">
        <w:rPr>
          <w:rFonts w:ascii="Arial" w:hAnsi="Arial" w:cs="Arial"/>
        </w:rPr>
        <w:t>27</w:t>
      </w:r>
      <w:r w:rsidRPr="00764B2D">
        <w:rPr>
          <w:rFonts w:ascii="Arial" w:hAnsi="Arial" w:cs="Arial"/>
          <w:vertAlign w:val="superscript"/>
        </w:rPr>
        <w:t>th</w:t>
      </w:r>
      <w:r w:rsidRPr="00764B2D">
        <w:rPr>
          <w:rFonts w:ascii="Arial" w:hAnsi="Arial" w:cs="Arial"/>
        </w:rPr>
        <w:t xml:space="preserve"> Oct</w:t>
      </w:r>
    </w:p>
    <w:p w14:paraId="025FB638" w14:textId="77777777" w:rsidR="000118D6" w:rsidRPr="00764B2D" w:rsidRDefault="000118D6" w:rsidP="000118D6">
      <w:pPr>
        <w:rPr>
          <w:rFonts w:ascii="Arial" w:hAnsi="Arial" w:cs="Arial"/>
        </w:rPr>
      </w:pPr>
      <w:r w:rsidRPr="00764B2D">
        <w:rPr>
          <w:rFonts w:ascii="Arial" w:hAnsi="Arial" w:cs="Arial"/>
        </w:rPr>
        <w:t xml:space="preserve">I feel aware that the time frame presents me with huge limitations on the scope of the teaching strategy, which is affecting my confidence. In some ways, it seems futile to create a strategy that is not up to the level it could or should be. </w:t>
      </w:r>
    </w:p>
    <w:p w14:paraId="2CDE2290" w14:textId="77777777" w:rsidR="000118D6" w:rsidRPr="00764B2D" w:rsidRDefault="000118D6" w:rsidP="000118D6">
      <w:pPr>
        <w:rPr>
          <w:rFonts w:ascii="Arial" w:hAnsi="Arial" w:cs="Arial"/>
        </w:rPr>
      </w:pPr>
      <w:r w:rsidRPr="00764B2D">
        <w:rPr>
          <w:rFonts w:ascii="Arial" w:hAnsi="Arial" w:cs="Arial"/>
        </w:rPr>
        <w:t>10</w:t>
      </w:r>
      <w:r w:rsidRPr="00764B2D">
        <w:rPr>
          <w:rFonts w:ascii="Arial" w:hAnsi="Arial" w:cs="Arial"/>
          <w:vertAlign w:val="superscript"/>
        </w:rPr>
        <w:t>th</w:t>
      </w:r>
      <w:r w:rsidRPr="00764B2D">
        <w:rPr>
          <w:rFonts w:ascii="Arial" w:hAnsi="Arial" w:cs="Arial"/>
        </w:rPr>
        <w:t xml:space="preserve"> November 2022</w:t>
      </w:r>
    </w:p>
    <w:p w14:paraId="60E0CC33" w14:textId="77777777" w:rsidR="000118D6" w:rsidRPr="00764B2D" w:rsidRDefault="000118D6" w:rsidP="000118D6">
      <w:pPr>
        <w:rPr>
          <w:rFonts w:ascii="Arial" w:hAnsi="Arial" w:cs="Arial"/>
        </w:rPr>
      </w:pPr>
      <w:r w:rsidRPr="00764B2D">
        <w:rPr>
          <w:rFonts w:ascii="Arial" w:hAnsi="Arial" w:cs="Arial"/>
        </w:rPr>
        <w:t xml:space="preserve">I have created a questionnaire using </w:t>
      </w:r>
      <w:proofErr w:type="spellStart"/>
      <w:r w:rsidRPr="00764B2D">
        <w:rPr>
          <w:rFonts w:ascii="Arial" w:hAnsi="Arial" w:cs="Arial"/>
        </w:rPr>
        <w:t>Typeform</w:t>
      </w:r>
      <w:proofErr w:type="spellEnd"/>
      <w:r w:rsidRPr="00764B2D">
        <w:rPr>
          <w:rFonts w:ascii="Arial" w:hAnsi="Arial" w:cs="Arial"/>
        </w:rPr>
        <w:t xml:space="preserve"> and have done as much of my strategy as I feel capable of. I’ve realised that if I frame the resource correctly, by outlining the limitations I’m facing, then it will not seem so fruitless to ask for feedback on what I’ve done. I was concerned that I would appear incompetent to important members of the voice teaching community, and that it could negatively impact my career. However, this is a small module on an MA, and not an entire MA or a PhD, so what I’ve done does not need to be complete. </w:t>
      </w:r>
    </w:p>
    <w:p w14:paraId="2B06A1DC" w14:textId="77777777" w:rsidR="000118D6" w:rsidRPr="00764B2D" w:rsidRDefault="000118D6" w:rsidP="000118D6">
      <w:pPr>
        <w:rPr>
          <w:rFonts w:ascii="Arial" w:hAnsi="Arial" w:cs="Arial"/>
        </w:rPr>
      </w:pPr>
      <w:r w:rsidRPr="00764B2D">
        <w:rPr>
          <w:rFonts w:ascii="Arial" w:hAnsi="Arial" w:cs="Arial"/>
        </w:rPr>
        <w:t xml:space="preserve">I’ve received two consent forms, and I’m awaiting the other two. I will aim to send out what I’ve done of the strategy this weekend and will organise Zoom conversations. </w:t>
      </w:r>
    </w:p>
    <w:p w14:paraId="387C4CE3" w14:textId="034584C4" w:rsidR="000118D6" w:rsidRPr="00764B2D" w:rsidRDefault="000118D6" w:rsidP="000118D6">
      <w:pPr>
        <w:rPr>
          <w:rFonts w:ascii="Arial" w:hAnsi="Arial" w:cs="Arial"/>
        </w:rPr>
      </w:pPr>
      <w:r w:rsidRPr="00764B2D">
        <w:rPr>
          <w:rFonts w:ascii="Arial" w:hAnsi="Arial" w:cs="Arial"/>
        </w:rPr>
        <w:t xml:space="preserve">I feel slightly nervous about conducting the </w:t>
      </w:r>
      <w:r w:rsidRPr="00764B2D">
        <w:rPr>
          <w:rFonts w:ascii="Arial" w:hAnsi="Arial" w:cs="Arial"/>
        </w:rPr>
        <w:t>interviews and</w:t>
      </w:r>
      <w:r w:rsidRPr="00764B2D">
        <w:rPr>
          <w:rFonts w:ascii="Arial" w:hAnsi="Arial" w:cs="Arial"/>
        </w:rPr>
        <w:t xml:space="preserve"> had to remind myself that the questions I ask must be the same as those in the questionnaire for consistency. </w:t>
      </w:r>
    </w:p>
    <w:p w14:paraId="139E83BF" w14:textId="77777777" w:rsidR="000118D6" w:rsidRPr="00764B2D" w:rsidRDefault="000118D6" w:rsidP="000118D6">
      <w:pPr>
        <w:rPr>
          <w:rFonts w:ascii="Arial" w:hAnsi="Arial" w:cs="Arial"/>
        </w:rPr>
      </w:pPr>
      <w:r w:rsidRPr="00764B2D">
        <w:rPr>
          <w:rFonts w:ascii="Arial" w:hAnsi="Arial" w:cs="Arial"/>
        </w:rPr>
        <w:t>16</w:t>
      </w:r>
      <w:r w:rsidRPr="00764B2D">
        <w:rPr>
          <w:rFonts w:ascii="Arial" w:hAnsi="Arial" w:cs="Arial"/>
          <w:vertAlign w:val="superscript"/>
        </w:rPr>
        <w:t>th</w:t>
      </w:r>
      <w:r w:rsidRPr="00764B2D">
        <w:rPr>
          <w:rFonts w:ascii="Arial" w:hAnsi="Arial" w:cs="Arial"/>
        </w:rPr>
        <w:t xml:space="preserve"> November </w:t>
      </w:r>
    </w:p>
    <w:p w14:paraId="433103B6" w14:textId="77777777" w:rsidR="000118D6" w:rsidRPr="00764B2D" w:rsidRDefault="000118D6" w:rsidP="000118D6">
      <w:pPr>
        <w:rPr>
          <w:rFonts w:ascii="Arial" w:hAnsi="Arial" w:cs="Arial"/>
        </w:rPr>
      </w:pPr>
      <w:r w:rsidRPr="00764B2D">
        <w:rPr>
          <w:rFonts w:ascii="Arial" w:hAnsi="Arial" w:cs="Arial"/>
        </w:rPr>
        <w:t>One of my participants has pulled out, and another hasn’t replied, which leaves me with two. One of whom I am waiting to hear from, and the other can’t speak to me until December 5</w:t>
      </w:r>
      <w:r w:rsidRPr="00764B2D">
        <w:rPr>
          <w:rFonts w:ascii="Arial" w:hAnsi="Arial" w:cs="Arial"/>
          <w:vertAlign w:val="superscript"/>
        </w:rPr>
        <w:t>th</w:t>
      </w:r>
      <w:r w:rsidRPr="00764B2D">
        <w:rPr>
          <w:rFonts w:ascii="Arial" w:hAnsi="Arial" w:cs="Arial"/>
        </w:rPr>
        <w:t>, which means I can’t progress at all. I didn’t anticipate this pitfall, which seems a little naïve now that I think on it!</w:t>
      </w:r>
    </w:p>
    <w:p w14:paraId="4A684857" w14:textId="77777777" w:rsidR="000118D6" w:rsidRPr="00764B2D" w:rsidRDefault="000118D6" w:rsidP="000118D6">
      <w:pPr>
        <w:rPr>
          <w:rFonts w:ascii="Arial" w:hAnsi="Arial" w:cs="Arial"/>
        </w:rPr>
      </w:pPr>
      <w:r w:rsidRPr="00764B2D">
        <w:rPr>
          <w:rFonts w:ascii="Arial" w:hAnsi="Arial" w:cs="Arial"/>
        </w:rPr>
        <w:t xml:space="preserve">Both remaining participants are white, which lends a sense of irony within the context of the research. </w:t>
      </w:r>
    </w:p>
    <w:p w14:paraId="1DAC08AD" w14:textId="77777777" w:rsidR="000118D6" w:rsidRPr="00764B2D" w:rsidRDefault="000118D6" w:rsidP="000118D6">
      <w:pPr>
        <w:rPr>
          <w:rFonts w:ascii="Arial" w:hAnsi="Arial" w:cs="Arial"/>
        </w:rPr>
      </w:pPr>
      <w:r w:rsidRPr="00764B2D">
        <w:rPr>
          <w:rFonts w:ascii="Arial" w:hAnsi="Arial" w:cs="Arial"/>
        </w:rPr>
        <w:t>17</w:t>
      </w:r>
      <w:r w:rsidRPr="00764B2D">
        <w:rPr>
          <w:rFonts w:ascii="Arial" w:hAnsi="Arial" w:cs="Arial"/>
          <w:vertAlign w:val="superscript"/>
        </w:rPr>
        <w:t>th</w:t>
      </w:r>
      <w:r w:rsidRPr="00764B2D">
        <w:rPr>
          <w:rFonts w:ascii="Arial" w:hAnsi="Arial" w:cs="Arial"/>
        </w:rPr>
        <w:t xml:space="preserve"> November </w:t>
      </w:r>
    </w:p>
    <w:p w14:paraId="6BD58ADE" w14:textId="77777777" w:rsidR="000118D6" w:rsidRPr="00764B2D" w:rsidRDefault="000118D6" w:rsidP="000118D6">
      <w:pPr>
        <w:rPr>
          <w:rFonts w:ascii="Arial" w:hAnsi="Arial" w:cs="Arial"/>
        </w:rPr>
      </w:pPr>
      <w:r w:rsidRPr="00764B2D">
        <w:rPr>
          <w:rFonts w:ascii="Arial" w:hAnsi="Arial" w:cs="Arial"/>
        </w:rPr>
        <w:t>I am slightly concerned that the feedback will come from only two participants. I will have one interview and one questionnaire which seems minimal.</w:t>
      </w:r>
    </w:p>
    <w:p w14:paraId="418E48FA" w14:textId="77777777" w:rsidR="001E1FC0" w:rsidRPr="001E1FC0" w:rsidRDefault="001E1FC0">
      <w:pPr>
        <w:rPr>
          <w:rFonts w:ascii="Arial" w:hAnsi="Arial" w:cs="Arial"/>
          <w:b/>
          <w:bCs/>
          <w:color w:val="1F3864" w:themeColor="accent1" w:themeShade="80"/>
        </w:rPr>
      </w:pPr>
    </w:p>
    <w:sectPr w:rsidR="001E1FC0" w:rsidRPr="001E1FC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E0983" w14:textId="77777777" w:rsidR="001551BD" w:rsidRDefault="001551BD" w:rsidP="00CD6315">
      <w:pPr>
        <w:spacing w:after="0" w:line="240" w:lineRule="auto"/>
      </w:pPr>
      <w:r>
        <w:separator/>
      </w:r>
    </w:p>
  </w:endnote>
  <w:endnote w:type="continuationSeparator" w:id="0">
    <w:p w14:paraId="7DB8D8B2" w14:textId="77777777" w:rsidR="001551BD" w:rsidRDefault="001551BD" w:rsidP="00CD6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723121"/>
      <w:docPartObj>
        <w:docPartGallery w:val="Page Numbers (Bottom of Page)"/>
        <w:docPartUnique/>
      </w:docPartObj>
    </w:sdtPr>
    <w:sdtEndPr>
      <w:rPr>
        <w:noProof/>
      </w:rPr>
    </w:sdtEndPr>
    <w:sdtContent>
      <w:p w14:paraId="29D7AC59" w14:textId="7754CA38" w:rsidR="00CD6315" w:rsidRDefault="00CD63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053728" w14:textId="77777777" w:rsidR="00CD6315" w:rsidRDefault="00CD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3AB68" w14:textId="77777777" w:rsidR="001551BD" w:rsidRDefault="001551BD" w:rsidP="00CD6315">
      <w:pPr>
        <w:spacing w:after="0" w:line="240" w:lineRule="auto"/>
      </w:pPr>
      <w:r>
        <w:separator/>
      </w:r>
    </w:p>
  </w:footnote>
  <w:footnote w:type="continuationSeparator" w:id="0">
    <w:p w14:paraId="1507D0D5" w14:textId="77777777" w:rsidR="001551BD" w:rsidRDefault="001551BD" w:rsidP="00CD6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A5543"/>
    <w:multiLevelType w:val="hybridMultilevel"/>
    <w:tmpl w:val="5CC2D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B4A2F"/>
    <w:multiLevelType w:val="hybridMultilevel"/>
    <w:tmpl w:val="5678A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EC70EF"/>
    <w:multiLevelType w:val="hybridMultilevel"/>
    <w:tmpl w:val="AD367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24B72"/>
    <w:multiLevelType w:val="hybridMultilevel"/>
    <w:tmpl w:val="04D4A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021F28"/>
    <w:multiLevelType w:val="hybridMultilevel"/>
    <w:tmpl w:val="21BEF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DC2EC2"/>
    <w:multiLevelType w:val="hybridMultilevel"/>
    <w:tmpl w:val="E9364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72488C"/>
    <w:multiLevelType w:val="hybridMultilevel"/>
    <w:tmpl w:val="B54A4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C2498A"/>
    <w:multiLevelType w:val="hybridMultilevel"/>
    <w:tmpl w:val="983EF3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A55685"/>
    <w:multiLevelType w:val="hybridMultilevel"/>
    <w:tmpl w:val="46521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C76B87"/>
    <w:multiLevelType w:val="hybridMultilevel"/>
    <w:tmpl w:val="7E0AC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1B440F"/>
    <w:multiLevelType w:val="hybridMultilevel"/>
    <w:tmpl w:val="7984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0F391E"/>
    <w:multiLevelType w:val="hybridMultilevel"/>
    <w:tmpl w:val="D1D44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F3739A"/>
    <w:multiLevelType w:val="hybridMultilevel"/>
    <w:tmpl w:val="60BC6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A492F"/>
    <w:multiLevelType w:val="hybridMultilevel"/>
    <w:tmpl w:val="CD806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5677EA"/>
    <w:multiLevelType w:val="hybridMultilevel"/>
    <w:tmpl w:val="A7E46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166912">
    <w:abstractNumId w:val="6"/>
  </w:num>
  <w:num w:numId="2" w16cid:durableId="1481382184">
    <w:abstractNumId w:val="19"/>
  </w:num>
  <w:num w:numId="3" w16cid:durableId="2085836554">
    <w:abstractNumId w:val="33"/>
  </w:num>
  <w:num w:numId="4" w16cid:durableId="1136946760">
    <w:abstractNumId w:val="3"/>
  </w:num>
  <w:num w:numId="5" w16cid:durableId="1842163922">
    <w:abstractNumId w:val="1"/>
  </w:num>
  <w:num w:numId="6" w16cid:durableId="343409757">
    <w:abstractNumId w:val="5"/>
  </w:num>
  <w:num w:numId="7" w16cid:durableId="1592351772">
    <w:abstractNumId w:val="9"/>
  </w:num>
  <w:num w:numId="8" w16cid:durableId="893126204">
    <w:abstractNumId w:val="40"/>
  </w:num>
  <w:num w:numId="9" w16cid:durableId="1233081585">
    <w:abstractNumId w:val="31"/>
  </w:num>
  <w:num w:numId="10" w16cid:durableId="1444962978">
    <w:abstractNumId w:val="0"/>
  </w:num>
  <w:num w:numId="11" w16cid:durableId="541671028">
    <w:abstractNumId w:val="13"/>
  </w:num>
  <w:num w:numId="12" w16cid:durableId="420370194">
    <w:abstractNumId w:val="6"/>
  </w:num>
  <w:num w:numId="13" w16cid:durableId="1705981967">
    <w:abstractNumId w:val="32"/>
  </w:num>
  <w:num w:numId="14" w16cid:durableId="2127115874">
    <w:abstractNumId w:val="20"/>
  </w:num>
  <w:num w:numId="15" w16cid:durableId="249585883">
    <w:abstractNumId w:val="17"/>
  </w:num>
  <w:num w:numId="16" w16cid:durableId="2088650093">
    <w:abstractNumId w:val="30"/>
  </w:num>
  <w:num w:numId="17" w16cid:durableId="919405798">
    <w:abstractNumId w:val="7"/>
  </w:num>
  <w:num w:numId="18" w16cid:durableId="511649035">
    <w:abstractNumId w:val="38"/>
  </w:num>
  <w:num w:numId="19" w16cid:durableId="13046576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7206629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82825335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89396750">
    <w:abstractNumId w:val="8"/>
  </w:num>
  <w:num w:numId="23" w16cid:durableId="1235892628">
    <w:abstractNumId w:val="14"/>
  </w:num>
  <w:num w:numId="24" w16cid:durableId="607587897">
    <w:abstractNumId w:val="15"/>
  </w:num>
  <w:num w:numId="25" w16cid:durableId="1459833322">
    <w:abstractNumId w:val="36"/>
  </w:num>
  <w:num w:numId="26" w16cid:durableId="1301809762">
    <w:abstractNumId w:val="34"/>
  </w:num>
  <w:num w:numId="27" w16cid:durableId="140275324">
    <w:abstractNumId w:val="35"/>
  </w:num>
  <w:num w:numId="28" w16cid:durableId="1265189875">
    <w:abstractNumId w:val="2"/>
  </w:num>
  <w:num w:numId="29" w16cid:durableId="27488955">
    <w:abstractNumId w:val="11"/>
  </w:num>
  <w:num w:numId="30" w16cid:durableId="1246571955">
    <w:abstractNumId w:val="12"/>
  </w:num>
  <w:num w:numId="31" w16cid:durableId="1600917000">
    <w:abstractNumId w:val="18"/>
  </w:num>
  <w:num w:numId="32" w16cid:durableId="1787693269">
    <w:abstractNumId w:val="24"/>
  </w:num>
  <w:num w:numId="33" w16cid:durableId="2112164454">
    <w:abstractNumId w:val="37"/>
  </w:num>
  <w:num w:numId="34" w16cid:durableId="356807480">
    <w:abstractNumId w:val="10"/>
  </w:num>
  <w:num w:numId="35" w16cid:durableId="1965385045">
    <w:abstractNumId w:val="25"/>
  </w:num>
  <w:num w:numId="36" w16cid:durableId="708996208">
    <w:abstractNumId w:val="29"/>
  </w:num>
  <w:num w:numId="37" w16cid:durableId="1316104449">
    <w:abstractNumId w:val="4"/>
  </w:num>
  <w:num w:numId="38" w16cid:durableId="1180657925">
    <w:abstractNumId w:val="16"/>
  </w:num>
  <w:num w:numId="39" w16cid:durableId="818158655">
    <w:abstractNumId w:val="23"/>
  </w:num>
  <w:num w:numId="40" w16cid:durableId="1407730282">
    <w:abstractNumId w:val="39"/>
  </w:num>
  <w:num w:numId="41" w16cid:durableId="442846452">
    <w:abstractNumId w:val="28"/>
  </w:num>
  <w:num w:numId="42" w16cid:durableId="1683703074">
    <w:abstractNumId w:val="22"/>
  </w:num>
  <w:num w:numId="43" w16cid:durableId="118151180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F3F"/>
    <w:rsid w:val="0000066C"/>
    <w:rsid w:val="000062AB"/>
    <w:rsid w:val="00006ED4"/>
    <w:rsid w:val="000118D6"/>
    <w:rsid w:val="00012C73"/>
    <w:rsid w:val="000130C7"/>
    <w:rsid w:val="00017383"/>
    <w:rsid w:val="0002010B"/>
    <w:rsid w:val="00022FB7"/>
    <w:rsid w:val="00024E1C"/>
    <w:rsid w:val="00057559"/>
    <w:rsid w:val="00060E4C"/>
    <w:rsid w:val="0007025C"/>
    <w:rsid w:val="00073D03"/>
    <w:rsid w:val="00074810"/>
    <w:rsid w:val="000802C5"/>
    <w:rsid w:val="0008052B"/>
    <w:rsid w:val="0008458E"/>
    <w:rsid w:val="0008637D"/>
    <w:rsid w:val="000866FE"/>
    <w:rsid w:val="00086BCE"/>
    <w:rsid w:val="00092587"/>
    <w:rsid w:val="000957A2"/>
    <w:rsid w:val="00097057"/>
    <w:rsid w:val="00097D89"/>
    <w:rsid w:val="000A22D3"/>
    <w:rsid w:val="000B17D6"/>
    <w:rsid w:val="000C7031"/>
    <w:rsid w:val="000C7158"/>
    <w:rsid w:val="000E002C"/>
    <w:rsid w:val="000E3823"/>
    <w:rsid w:val="000E61B1"/>
    <w:rsid w:val="000E6647"/>
    <w:rsid w:val="000F013F"/>
    <w:rsid w:val="000F4AC9"/>
    <w:rsid w:val="0010042B"/>
    <w:rsid w:val="001009D8"/>
    <w:rsid w:val="001065D4"/>
    <w:rsid w:val="00125371"/>
    <w:rsid w:val="001260EA"/>
    <w:rsid w:val="00126BD6"/>
    <w:rsid w:val="001346B3"/>
    <w:rsid w:val="0014312E"/>
    <w:rsid w:val="00143E4C"/>
    <w:rsid w:val="00144F15"/>
    <w:rsid w:val="00147BE7"/>
    <w:rsid w:val="00147CAF"/>
    <w:rsid w:val="001500AF"/>
    <w:rsid w:val="001551BD"/>
    <w:rsid w:val="00157547"/>
    <w:rsid w:val="001626AA"/>
    <w:rsid w:val="0017045C"/>
    <w:rsid w:val="001755C2"/>
    <w:rsid w:val="00177502"/>
    <w:rsid w:val="00186C0A"/>
    <w:rsid w:val="00192280"/>
    <w:rsid w:val="00192FE3"/>
    <w:rsid w:val="00197178"/>
    <w:rsid w:val="00197485"/>
    <w:rsid w:val="001B00D3"/>
    <w:rsid w:val="001B1688"/>
    <w:rsid w:val="001B32F9"/>
    <w:rsid w:val="001C07F3"/>
    <w:rsid w:val="001C0FFE"/>
    <w:rsid w:val="001D198D"/>
    <w:rsid w:val="001D1A78"/>
    <w:rsid w:val="001E1FC0"/>
    <w:rsid w:val="001F673F"/>
    <w:rsid w:val="0020092E"/>
    <w:rsid w:val="00202C31"/>
    <w:rsid w:val="002059A2"/>
    <w:rsid w:val="00206F1A"/>
    <w:rsid w:val="00207C8F"/>
    <w:rsid w:val="00207EE3"/>
    <w:rsid w:val="00212C99"/>
    <w:rsid w:val="0022709D"/>
    <w:rsid w:val="00232B31"/>
    <w:rsid w:val="002334DA"/>
    <w:rsid w:val="00233847"/>
    <w:rsid w:val="002339CB"/>
    <w:rsid w:val="00242397"/>
    <w:rsid w:val="00260F34"/>
    <w:rsid w:val="00263BCE"/>
    <w:rsid w:val="00264C2F"/>
    <w:rsid w:val="002825EA"/>
    <w:rsid w:val="00282A27"/>
    <w:rsid w:val="00286C45"/>
    <w:rsid w:val="00287B02"/>
    <w:rsid w:val="00293044"/>
    <w:rsid w:val="0029318E"/>
    <w:rsid w:val="002968BA"/>
    <w:rsid w:val="002A1AB1"/>
    <w:rsid w:val="002A1F95"/>
    <w:rsid w:val="002A37E9"/>
    <w:rsid w:val="002A45FA"/>
    <w:rsid w:val="002B5531"/>
    <w:rsid w:val="002C0B5B"/>
    <w:rsid w:val="002D1D04"/>
    <w:rsid w:val="002D38DB"/>
    <w:rsid w:val="002E4DE5"/>
    <w:rsid w:val="002F1D7D"/>
    <w:rsid w:val="002F3052"/>
    <w:rsid w:val="00301964"/>
    <w:rsid w:val="003073B5"/>
    <w:rsid w:val="0031541C"/>
    <w:rsid w:val="00321314"/>
    <w:rsid w:val="0032193A"/>
    <w:rsid w:val="003222CD"/>
    <w:rsid w:val="003253B3"/>
    <w:rsid w:val="003302C6"/>
    <w:rsid w:val="00331E01"/>
    <w:rsid w:val="00336287"/>
    <w:rsid w:val="00352647"/>
    <w:rsid w:val="00352BCC"/>
    <w:rsid w:val="003615E2"/>
    <w:rsid w:val="00364CF8"/>
    <w:rsid w:val="003741F2"/>
    <w:rsid w:val="003863C9"/>
    <w:rsid w:val="00393101"/>
    <w:rsid w:val="00393AB4"/>
    <w:rsid w:val="00394C0D"/>
    <w:rsid w:val="003B39CB"/>
    <w:rsid w:val="003B45C1"/>
    <w:rsid w:val="003C4A12"/>
    <w:rsid w:val="003D160B"/>
    <w:rsid w:val="003D17AE"/>
    <w:rsid w:val="003D5D18"/>
    <w:rsid w:val="003D6B16"/>
    <w:rsid w:val="003E1EB8"/>
    <w:rsid w:val="003E221B"/>
    <w:rsid w:val="003E654F"/>
    <w:rsid w:val="003E6FF2"/>
    <w:rsid w:val="003F201E"/>
    <w:rsid w:val="003F3BC5"/>
    <w:rsid w:val="004104A2"/>
    <w:rsid w:val="004212A4"/>
    <w:rsid w:val="00421C14"/>
    <w:rsid w:val="0042559A"/>
    <w:rsid w:val="00426A58"/>
    <w:rsid w:val="004326F3"/>
    <w:rsid w:val="00435306"/>
    <w:rsid w:val="00447499"/>
    <w:rsid w:val="004632FD"/>
    <w:rsid w:val="00463947"/>
    <w:rsid w:val="00464042"/>
    <w:rsid w:val="0046656A"/>
    <w:rsid w:val="00472EFA"/>
    <w:rsid w:val="004738C0"/>
    <w:rsid w:val="0047728E"/>
    <w:rsid w:val="00480D52"/>
    <w:rsid w:val="00493F3F"/>
    <w:rsid w:val="004A097F"/>
    <w:rsid w:val="004A2034"/>
    <w:rsid w:val="004A7C7B"/>
    <w:rsid w:val="004B1481"/>
    <w:rsid w:val="004B4206"/>
    <w:rsid w:val="004C1EDB"/>
    <w:rsid w:val="004C30D6"/>
    <w:rsid w:val="004D46AE"/>
    <w:rsid w:val="004D75E0"/>
    <w:rsid w:val="004E0A5A"/>
    <w:rsid w:val="004E438E"/>
    <w:rsid w:val="004F4C4B"/>
    <w:rsid w:val="004F65F7"/>
    <w:rsid w:val="004F6BD1"/>
    <w:rsid w:val="004F77F1"/>
    <w:rsid w:val="0050359A"/>
    <w:rsid w:val="00506E7C"/>
    <w:rsid w:val="00510DC7"/>
    <w:rsid w:val="00511145"/>
    <w:rsid w:val="00511B6A"/>
    <w:rsid w:val="0051386A"/>
    <w:rsid w:val="00525BD4"/>
    <w:rsid w:val="00525BFE"/>
    <w:rsid w:val="0053299A"/>
    <w:rsid w:val="00543099"/>
    <w:rsid w:val="00552C18"/>
    <w:rsid w:val="005535C1"/>
    <w:rsid w:val="00565FE1"/>
    <w:rsid w:val="00566B93"/>
    <w:rsid w:val="00587976"/>
    <w:rsid w:val="00594D3B"/>
    <w:rsid w:val="005A0815"/>
    <w:rsid w:val="005B3F9A"/>
    <w:rsid w:val="005B6232"/>
    <w:rsid w:val="005B6A84"/>
    <w:rsid w:val="005B750B"/>
    <w:rsid w:val="005E17D6"/>
    <w:rsid w:val="005E1D62"/>
    <w:rsid w:val="005E309C"/>
    <w:rsid w:val="005E4CED"/>
    <w:rsid w:val="005E4F80"/>
    <w:rsid w:val="005F109B"/>
    <w:rsid w:val="0060370C"/>
    <w:rsid w:val="00610589"/>
    <w:rsid w:val="0061566D"/>
    <w:rsid w:val="00616C3D"/>
    <w:rsid w:val="006212F3"/>
    <w:rsid w:val="0062758F"/>
    <w:rsid w:val="006319DB"/>
    <w:rsid w:val="00635402"/>
    <w:rsid w:val="00635A45"/>
    <w:rsid w:val="00642BB1"/>
    <w:rsid w:val="00646A11"/>
    <w:rsid w:val="00650920"/>
    <w:rsid w:val="006523E8"/>
    <w:rsid w:val="00653E74"/>
    <w:rsid w:val="006637D7"/>
    <w:rsid w:val="00663ACD"/>
    <w:rsid w:val="00667A00"/>
    <w:rsid w:val="00681396"/>
    <w:rsid w:val="00687A07"/>
    <w:rsid w:val="00690FDA"/>
    <w:rsid w:val="00695757"/>
    <w:rsid w:val="006A09A5"/>
    <w:rsid w:val="006A3203"/>
    <w:rsid w:val="006A7399"/>
    <w:rsid w:val="006B1B5E"/>
    <w:rsid w:val="006B290E"/>
    <w:rsid w:val="006C5528"/>
    <w:rsid w:val="006E2BF8"/>
    <w:rsid w:val="006F4E09"/>
    <w:rsid w:val="006F54FB"/>
    <w:rsid w:val="006F5E84"/>
    <w:rsid w:val="007039B2"/>
    <w:rsid w:val="0070596F"/>
    <w:rsid w:val="00710E71"/>
    <w:rsid w:val="00713FA1"/>
    <w:rsid w:val="00714587"/>
    <w:rsid w:val="007146BF"/>
    <w:rsid w:val="007241BA"/>
    <w:rsid w:val="007243CE"/>
    <w:rsid w:val="00724404"/>
    <w:rsid w:val="0072538F"/>
    <w:rsid w:val="0073726F"/>
    <w:rsid w:val="00747851"/>
    <w:rsid w:val="00753E76"/>
    <w:rsid w:val="00753FB0"/>
    <w:rsid w:val="00757558"/>
    <w:rsid w:val="00765112"/>
    <w:rsid w:val="00765E4C"/>
    <w:rsid w:val="00777772"/>
    <w:rsid w:val="00785048"/>
    <w:rsid w:val="007A3D88"/>
    <w:rsid w:val="007A4A09"/>
    <w:rsid w:val="007B7127"/>
    <w:rsid w:val="007C14BA"/>
    <w:rsid w:val="007C599F"/>
    <w:rsid w:val="007D00F5"/>
    <w:rsid w:val="007D0C16"/>
    <w:rsid w:val="007D644E"/>
    <w:rsid w:val="007D7EFB"/>
    <w:rsid w:val="0080242C"/>
    <w:rsid w:val="00804054"/>
    <w:rsid w:val="008043C2"/>
    <w:rsid w:val="00810FB3"/>
    <w:rsid w:val="00813847"/>
    <w:rsid w:val="00814221"/>
    <w:rsid w:val="0081482D"/>
    <w:rsid w:val="00815D39"/>
    <w:rsid w:val="0082257A"/>
    <w:rsid w:val="008227C0"/>
    <w:rsid w:val="00822D18"/>
    <w:rsid w:val="00827040"/>
    <w:rsid w:val="00835140"/>
    <w:rsid w:val="00835EEB"/>
    <w:rsid w:val="0084502D"/>
    <w:rsid w:val="0084581A"/>
    <w:rsid w:val="008477CE"/>
    <w:rsid w:val="00851F8A"/>
    <w:rsid w:val="008541FE"/>
    <w:rsid w:val="008620BE"/>
    <w:rsid w:val="00863EC5"/>
    <w:rsid w:val="00876BB0"/>
    <w:rsid w:val="00881121"/>
    <w:rsid w:val="00893FD6"/>
    <w:rsid w:val="008947FD"/>
    <w:rsid w:val="008C0AA7"/>
    <w:rsid w:val="008C3B78"/>
    <w:rsid w:val="008C7F69"/>
    <w:rsid w:val="008D4518"/>
    <w:rsid w:val="008E0CF2"/>
    <w:rsid w:val="008F1AB8"/>
    <w:rsid w:val="008F3919"/>
    <w:rsid w:val="008F5A4B"/>
    <w:rsid w:val="008F7BDA"/>
    <w:rsid w:val="009074D6"/>
    <w:rsid w:val="00907A59"/>
    <w:rsid w:val="0091338B"/>
    <w:rsid w:val="00917EA7"/>
    <w:rsid w:val="00920283"/>
    <w:rsid w:val="00924C4E"/>
    <w:rsid w:val="0092547E"/>
    <w:rsid w:val="00926031"/>
    <w:rsid w:val="00927850"/>
    <w:rsid w:val="00933533"/>
    <w:rsid w:val="009466D3"/>
    <w:rsid w:val="00951A03"/>
    <w:rsid w:val="00951D7B"/>
    <w:rsid w:val="0095530E"/>
    <w:rsid w:val="00955851"/>
    <w:rsid w:val="00955956"/>
    <w:rsid w:val="00956957"/>
    <w:rsid w:val="00957591"/>
    <w:rsid w:val="009630DA"/>
    <w:rsid w:val="00963111"/>
    <w:rsid w:val="00977DA3"/>
    <w:rsid w:val="00980187"/>
    <w:rsid w:val="0098330E"/>
    <w:rsid w:val="0098420D"/>
    <w:rsid w:val="00994761"/>
    <w:rsid w:val="00995100"/>
    <w:rsid w:val="009A0FF7"/>
    <w:rsid w:val="009A4FFF"/>
    <w:rsid w:val="009B09DF"/>
    <w:rsid w:val="009C1D57"/>
    <w:rsid w:val="009C289C"/>
    <w:rsid w:val="009C779B"/>
    <w:rsid w:val="009E02C6"/>
    <w:rsid w:val="009E463F"/>
    <w:rsid w:val="009F2299"/>
    <w:rsid w:val="009F2859"/>
    <w:rsid w:val="009F2DC3"/>
    <w:rsid w:val="009F79D0"/>
    <w:rsid w:val="00A0112E"/>
    <w:rsid w:val="00A02658"/>
    <w:rsid w:val="00A04D90"/>
    <w:rsid w:val="00A05FE9"/>
    <w:rsid w:val="00A0715F"/>
    <w:rsid w:val="00A108A4"/>
    <w:rsid w:val="00A12669"/>
    <w:rsid w:val="00A1602E"/>
    <w:rsid w:val="00A24C6C"/>
    <w:rsid w:val="00A25E7D"/>
    <w:rsid w:val="00A2745E"/>
    <w:rsid w:val="00A3401C"/>
    <w:rsid w:val="00A50524"/>
    <w:rsid w:val="00A5119B"/>
    <w:rsid w:val="00A5457E"/>
    <w:rsid w:val="00A66C84"/>
    <w:rsid w:val="00A86F4E"/>
    <w:rsid w:val="00A87C26"/>
    <w:rsid w:val="00A9390D"/>
    <w:rsid w:val="00A96128"/>
    <w:rsid w:val="00AA0840"/>
    <w:rsid w:val="00AA79B9"/>
    <w:rsid w:val="00AB6BDD"/>
    <w:rsid w:val="00AB77B8"/>
    <w:rsid w:val="00AC0579"/>
    <w:rsid w:val="00AC21B7"/>
    <w:rsid w:val="00AC498F"/>
    <w:rsid w:val="00AC5728"/>
    <w:rsid w:val="00AD1307"/>
    <w:rsid w:val="00AD297D"/>
    <w:rsid w:val="00AD6D4B"/>
    <w:rsid w:val="00AE23E9"/>
    <w:rsid w:val="00AE338C"/>
    <w:rsid w:val="00AF5040"/>
    <w:rsid w:val="00AF6451"/>
    <w:rsid w:val="00B06772"/>
    <w:rsid w:val="00B123B0"/>
    <w:rsid w:val="00B15432"/>
    <w:rsid w:val="00B1717B"/>
    <w:rsid w:val="00B202ED"/>
    <w:rsid w:val="00B3405E"/>
    <w:rsid w:val="00B35C19"/>
    <w:rsid w:val="00B37770"/>
    <w:rsid w:val="00B50CB9"/>
    <w:rsid w:val="00B51941"/>
    <w:rsid w:val="00B5545E"/>
    <w:rsid w:val="00B63201"/>
    <w:rsid w:val="00B636D5"/>
    <w:rsid w:val="00B66273"/>
    <w:rsid w:val="00B66F1F"/>
    <w:rsid w:val="00B71CEB"/>
    <w:rsid w:val="00B80961"/>
    <w:rsid w:val="00B829DA"/>
    <w:rsid w:val="00B87572"/>
    <w:rsid w:val="00B90DFA"/>
    <w:rsid w:val="00B91B89"/>
    <w:rsid w:val="00B9290A"/>
    <w:rsid w:val="00B938CE"/>
    <w:rsid w:val="00BA2732"/>
    <w:rsid w:val="00BA40F7"/>
    <w:rsid w:val="00BB0E9B"/>
    <w:rsid w:val="00BB5264"/>
    <w:rsid w:val="00BC4692"/>
    <w:rsid w:val="00BC5F99"/>
    <w:rsid w:val="00BD6A45"/>
    <w:rsid w:val="00BE0D70"/>
    <w:rsid w:val="00BE791F"/>
    <w:rsid w:val="00BE7E90"/>
    <w:rsid w:val="00BF05E5"/>
    <w:rsid w:val="00BF2115"/>
    <w:rsid w:val="00BF6051"/>
    <w:rsid w:val="00C046C5"/>
    <w:rsid w:val="00C32101"/>
    <w:rsid w:val="00C42519"/>
    <w:rsid w:val="00C43C66"/>
    <w:rsid w:val="00C47B79"/>
    <w:rsid w:val="00C63618"/>
    <w:rsid w:val="00C64629"/>
    <w:rsid w:val="00C66DF8"/>
    <w:rsid w:val="00C675C9"/>
    <w:rsid w:val="00C67A6D"/>
    <w:rsid w:val="00C75612"/>
    <w:rsid w:val="00C76730"/>
    <w:rsid w:val="00C77407"/>
    <w:rsid w:val="00C81B4D"/>
    <w:rsid w:val="00C856C7"/>
    <w:rsid w:val="00C96FA7"/>
    <w:rsid w:val="00CB110D"/>
    <w:rsid w:val="00CB141F"/>
    <w:rsid w:val="00CB2302"/>
    <w:rsid w:val="00CB33A3"/>
    <w:rsid w:val="00CC33AC"/>
    <w:rsid w:val="00CD6315"/>
    <w:rsid w:val="00CE78FE"/>
    <w:rsid w:val="00CF03F4"/>
    <w:rsid w:val="00CF057E"/>
    <w:rsid w:val="00CF1BF9"/>
    <w:rsid w:val="00CF2DB8"/>
    <w:rsid w:val="00D00EF7"/>
    <w:rsid w:val="00D012F2"/>
    <w:rsid w:val="00D111BB"/>
    <w:rsid w:val="00D1244E"/>
    <w:rsid w:val="00D226F5"/>
    <w:rsid w:val="00D27170"/>
    <w:rsid w:val="00D36E06"/>
    <w:rsid w:val="00D41953"/>
    <w:rsid w:val="00D44EFA"/>
    <w:rsid w:val="00D454E1"/>
    <w:rsid w:val="00D56D4D"/>
    <w:rsid w:val="00D65C14"/>
    <w:rsid w:val="00D66735"/>
    <w:rsid w:val="00D70DE7"/>
    <w:rsid w:val="00D70E84"/>
    <w:rsid w:val="00D71BA5"/>
    <w:rsid w:val="00D73295"/>
    <w:rsid w:val="00D821EC"/>
    <w:rsid w:val="00D828AD"/>
    <w:rsid w:val="00D85ECF"/>
    <w:rsid w:val="00D92294"/>
    <w:rsid w:val="00DA092F"/>
    <w:rsid w:val="00DA37C3"/>
    <w:rsid w:val="00DB0BA1"/>
    <w:rsid w:val="00DB4E8F"/>
    <w:rsid w:val="00DC3ACB"/>
    <w:rsid w:val="00DC454A"/>
    <w:rsid w:val="00DC46F8"/>
    <w:rsid w:val="00DC5A30"/>
    <w:rsid w:val="00DD27D1"/>
    <w:rsid w:val="00DD6C80"/>
    <w:rsid w:val="00DD781C"/>
    <w:rsid w:val="00DD798D"/>
    <w:rsid w:val="00DE2E72"/>
    <w:rsid w:val="00DF2844"/>
    <w:rsid w:val="00DF5911"/>
    <w:rsid w:val="00E07B60"/>
    <w:rsid w:val="00E15FF3"/>
    <w:rsid w:val="00E178AB"/>
    <w:rsid w:val="00E31EB2"/>
    <w:rsid w:val="00E35EFF"/>
    <w:rsid w:val="00E40BEC"/>
    <w:rsid w:val="00E6399D"/>
    <w:rsid w:val="00E66092"/>
    <w:rsid w:val="00E66E2B"/>
    <w:rsid w:val="00E8202E"/>
    <w:rsid w:val="00E8504A"/>
    <w:rsid w:val="00E86A72"/>
    <w:rsid w:val="00E9096B"/>
    <w:rsid w:val="00E93E7B"/>
    <w:rsid w:val="00E94E4A"/>
    <w:rsid w:val="00EC7E49"/>
    <w:rsid w:val="00ED0945"/>
    <w:rsid w:val="00EE51BE"/>
    <w:rsid w:val="00EE7F93"/>
    <w:rsid w:val="00EF055A"/>
    <w:rsid w:val="00EF2362"/>
    <w:rsid w:val="00EF38C2"/>
    <w:rsid w:val="00F00E7F"/>
    <w:rsid w:val="00F0283C"/>
    <w:rsid w:val="00F15B60"/>
    <w:rsid w:val="00F17D03"/>
    <w:rsid w:val="00F25AF8"/>
    <w:rsid w:val="00F273FB"/>
    <w:rsid w:val="00F31064"/>
    <w:rsid w:val="00F362E8"/>
    <w:rsid w:val="00F36EFC"/>
    <w:rsid w:val="00F456C3"/>
    <w:rsid w:val="00F50B92"/>
    <w:rsid w:val="00F530BA"/>
    <w:rsid w:val="00F537DD"/>
    <w:rsid w:val="00F54358"/>
    <w:rsid w:val="00F55C30"/>
    <w:rsid w:val="00F61184"/>
    <w:rsid w:val="00F62A19"/>
    <w:rsid w:val="00F64223"/>
    <w:rsid w:val="00F65B6E"/>
    <w:rsid w:val="00F666B8"/>
    <w:rsid w:val="00F75155"/>
    <w:rsid w:val="00F83656"/>
    <w:rsid w:val="00F91FE1"/>
    <w:rsid w:val="00F96720"/>
    <w:rsid w:val="00F97155"/>
    <w:rsid w:val="00FB0C9B"/>
    <w:rsid w:val="00FB3E73"/>
    <w:rsid w:val="00FC198D"/>
    <w:rsid w:val="00FC418A"/>
    <w:rsid w:val="00FC4D65"/>
    <w:rsid w:val="00FD635C"/>
    <w:rsid w:val="00FE2422"/>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6F274"/>
  <w15:chartTrackingRefBased/>
  <w15:docId w15:val="{5436C281-3C7A-49FD-B76C-5A30C4066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2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9"/>
    <w:qFormat/>
    <w:rsid w:val="00B829D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E49"/>
    <w:pPr>
      <w:ind w:left="720"/>
      <w:contextualSpacing/>
    </w:pPr>
  </w:style>
  <w:style w:type="paragraph" w:customStyle="1" w:styleId="DecimalAligned">
    <w:name w:val="Decimal Aligned"/>
    <w:basedOn w:val="Normal"/>
    <w:uiPriority w:val="40"/>
    <w:qFormat/>
    <w:rsid w:val="00AC21B7"/>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AC21B7"/>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AC21B7"/>
    <w:rPr>
      <w:rFonts w:eastAsiaTheme="minorEastAsia" w:cs="Times New Roman"/>
      <w:sz w:val="20"/>
      <w:szCs w:val="20"/>
      <w:lang w:val="en-US"/>
    </w:rPr>
  </w:style>
  <w:style w:type="character" w:styleId="SubtleEmphasis">
    <w:name w:val="Subtle Emphasis"/>
    <w:basedOn w:val="DefaultParagraphFont"/>
    <w:uiPriority w:val="19"/>
    <w:qFormat/>
    <w:rsid w:val="00AC21B7"/>
    <w:rPr>
      <w:i/>
      <w:iCs/>
    </w:rPr>
  </w:style>
  <w:style w:type="table" w:styleId="LightShading-Accent1">
    <w:name w:val="Light Shading Accent 1"/>
    <w:basedOn w:val="TableNormal"/>
    <w:uiPriority w:val="60"/>
    <w:rsid w:val="00AC21B7"/>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59"/>
    <w:rsid w:val="008043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043C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F456C3"/>
    <w:pPr>
      <w:spacing w:after="200" w:line="240" w:lineRule="auto"/>
    </w:pPr>
    <w:rPr>
      <w:i/>
      <w:iCs/>
      <w:color w:val="44546A" w:themeColor="text2"/>
      <w:sz w:val="18"/>
      <w:szCs w:val="18"/>
    </w:rPr>
  </w:style>
  <w:style w:type="table" w:styleId="PlainTable4">
    <w:name w:val="Plain Table 4"/>
    <w:basedOn w:val="TableNormal"/>
    <w:uiPriority w:val="44"/>
    <w:rsid w:val="00A1602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1602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A1602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CD6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15"/>
  </w:style>
  <w:style w:type="paragraph" w:styleId="Footer">
    <w:name w:val="footer"/>
    <w:basedOn w:val="Normal"/>
    <w:link w:val="FooterChar"/>
    <w:uiPriority w:val="99"/>
    <w:unhideWhenUsed/>
    <w:rsid w:val="00CD6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15"/>
  </w:style>
  <w:style w:type="character" w:customStyle="1" w:styleId="Heading1Char">
    <w:name w:val="Heading 1 Char"/>
    <w:basedOn w:val="DefaultParagraphFont"/>
    <w:link w:val="Heading1"/>
    <w:uiPriority w:val="9"/>
    <w:rsid w:val="005B62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6232"/>
  </w:style>
  <w:style w:type="paragraph" w:customStyle="1" w:styleId="Default">
    <w:name w:val="Default"/>
    <w:rsid w:val="005B623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5B6232"/>
    <w:rPr>
      <w:color w:val="0563C1" w:themeColor="hyperlink"/>
      <w:u w:val="single"/>
    </w:rPr>
  </w:style>
  <w:style w:type="character" w:customStyle="1" w:styleId="Heading4Char">
    <w:name w:val="Heading 4 Char"/>
    <w:basedOn w:val="DefaultParagraphFont"/>
    <w:link w:val="Heading4"/>
    <w:uiPriority w:val="99"/>
    <w:rsid w:val="00B829D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29D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29DA"/>
    <w:rPr>
      <w:rFonts w:ascii="Times New Roman" w:eastAsia="Times New Roman" w:hAnsi="Times New Roman" w:cs="Times New Roman"/>
      <w:b/>
      <w:bCs/>
    </w:rPr>
  </w:style>
  <w:style w:type="paragraph" w:customStyle="1" w:styleId="deannah1">
    <w:name w:val="deannah1"/>
    <w:basedOn w:val="Normal"/>
    <w:uiPriority w:val="99"/>
    <w:rsid w:val="00B829D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29D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29DA"/>
    <w:rPr>
      <w:rFonts w:ascii="Tahoma" w:eastAsia="Times New Roman" w:hAnsi="Tahoma" w:cs="Tahoma"/>
      <w:sz w:val="16"/>
      <w:szCs w:val="16"/>
    </w:rPr>
  </w:style>
  <w:style w:type="character" w:styleId="FollowedHyperlink">
    <w:name w:val="FollowedHyperlink"/>
    <w:uiPriority w:val="99"/>
    <w:semiHidden/>
    <w:rsid w:val="00B829DA"/>
    <w:rPr>
      <w:color w:val="800080"/>
      <w:u w:val="single"/>
    </w:rPr>
  </w:style>
  <w:style w:type="paragraph" w:styleId="NormalWeb">
    <w:name w:val="Normal (Web)"/>
    <w:basedOn w:val="Normal"/>
    <w:uiPriority w:val="99"/>
    <w:rsid w:val="00B829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29DA"/>
    <w:rPr>
      <w:color w:val="535353"/>
      <w:u w:val="single"/>
      <w:effect w:val="none"/>
    </w:rPr>
  </w:style>
  <w:style w:type="paragraph" w:customStyle="1" w:styleId="NormalWeb1">
    <w:name w:val="Normal (Web)1"/>
    <w:basedOn w:val="Normal"/>
    <w:uiPriority w:val="99"/>
    <w:rsid w:val="00B829D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29DA"/>
  </w:style>
  <w:style w:type="character" w:styleId="CommentReference">
    <w:name w:val="annotation reference"/>
    <w:uiPriority w:val="99"/>
    <w:semiHidden/>
    <w:unhideWhenUsed/>
    <w:rsid w:val="00B829DA"/>
    <w:rPr>
      <w:sz w:val="16"/>
      <w:szCs w:val="16"/>
    </w:rPr>
  </w:style>
  <w:style w:type="paragraph" w:styleId="CommentText">
    <w:name w:val="annotation text"/>
    <w:basedOn w:val="Normal"/>
    <w:link w:val="CommentTextChar"/>
    <w:uiPriority w:val="99"/>
    <w:unhideWhenUsed/>
    <w:rsid w:val="00B829D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B829D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29DA"/>
    <w:rPr>
      <w:b/>
      <w:bCs/>
    </w:rPr>
  </w:style>
  <w:style w:type="character" w:customStyle="1" w:styleId="CommentSubjectChar">
    <w:name w:val="Comment Subject Char"/>
    <w:basedOn w:val="CommentTextChar"/>
    <w:link w:val="CommentSubject"/>
    <w:uiPriority w:val="99"/>
    <w:semiHidden/>
    <w:rsid w:val="00B829DA"/>
    <w:rPr>
      <w:rFonts w:ascii="Times New Roman" w:eastAsia="Times New Roman" w:hAnsi="Times New Roman" w:cs="Times New Roman"/>
      <w:b/>
      <w:bCs/>
      <w:sz w:val="20"/>
      <w:szCs w:val="20"/>
    </w:rPr>
  </w:style>
  <w:style w:type="character" w:styleId="Strong">
    <w:name w:val="Strong"/>
    <w:uiPriority w:val="22"/>
    <w:qFormat/>
    <w:rsid w:val="00B829DA"/>
    <w:rPr>
      <w:b/>
      <w:bCs/>
    </w:rPr>
  </w:style>
  <w:style w:type="character" w:styleId="UnresolvedMention">
    <w:name w:val="Unresolved Mention"/>
    <w:basedOn w:val="DefaultParagraphFont"/>
    <w:uiPriority w:val="99"/>
    <w:semiHidden/>
    <w:unhideWhenUsed/>
    <w:rsid w:val="00B829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7781">
      <w:bodyDiv w:val="1"/>
      <w:marLeft w:val="0"/>
      <w:marRight w:val="0"/>
      <w:marTop w:val="0"/>
      <w:marBottom w:val="0"/>
      <w:divBdr>
        <w:top w:val="none" w:sz="0" w:space="0" w:color="auto"/>
        <w:left w:val="none" w:sz="0" w:space="0" w:color="auto"/>
        <w:bottom w:val="none" w:sz="0" w:space="0" w:color="auto"/>
        <w:right w:val="none" w:sz="0" w:space="0" w:color="auto"/>
      </w:divBdr>
    </w:div>
    <w:div w:id="3552205">
      <w:bodyDiv w:val="1"/>
      <w:marLeft w:val="0"/>
      <w:marRight w:val="0"/>
      <w:marTop w:val="0"/>
      <w:marBottom w:val="0"/>
      <w:divBdr>
        <w:top w:val="none" w:sz="0" w:space="0" w:color="auto"/>
        <w:left w:val="none" w:sz="0" w:space="0" w:color="auto"/>
        <w:bottom w:val="none" w:sz="0" w:space="0" w:color="auto"/>
        <w:right w:val="none" w:sz="0" w:space="0" w:color="auto"/>
      </w:divBdr>
    </w:div>
    <w:div w:id="17631323">
      <w:bodyDiv w:val="1"/>
      <w:marLeft w:val="0"/>
      <w:marRight w:val="0"/>
      <w:marTop w:val="0"/>
      <w:marBottom w:val="0"/>
      <w:divBdr>
        <w:top w:val="none" w:sz="0" w:space="0" w:color="auto"/>
        <w:left w:val="none" w:sz="0" w:space="0" w:color="auto"/>
        <w:bottom w:val="none" w:sz="0" w:space="0" w:color="auto"/>
        <w:right w:val="none" w:sz="0" w:space="0" w:color="auto"/>
      </w:divBdr>
    </w:div>
    <w:div w:id="26681439">
      <w:bodyDiv w:val="1"/>
      <w:marLeft w:val="0"/>
      <w:marRight w:val="0"/>
      <w:marTop w:val="0"/>
      <w:marBottom w:val="0"/>
      <w:divBdr>
        <w:top w:val="none" w:sz="0" w:space="0" w:color="auto"/>
        <w:left w:val="none" w:sz="0" w:space="0" w:color="auto"/>
        <w:bottom w:val="none" w:sz="0" w:space="0" w:color="auto"/>
        <w:right w:val="none" w:sz="0" w:space="0" w:color="auto"/>
      </w:divBdr>
    </w:div>
    <w:div w:id="34619922">
      <w:bodyDiv w:val="1"/>
      <w:marLeft w:val="0"/>
      <w:marRight w:val="0"/>
      <w:marTop w:val="0"/>
      <w:marBottom w:val="0"/>
      <w:divBdr>
        <w:top w:val="none" w:sz="0" w:space="0" w:color="auto"/>
        <w:left w:val="none" w:sz="0" w:space="0" w:color="auto"/>
        <w:bottom w:val="none" w:sz="0" w:space="0" w:color="auto"/>
        <w:right w:val="none" w:sz="0" w:space="0" w:color="auto"/>
      </w:divBdr>
    </w:div>
    <w:div w:id="35158624">
      <w:bodyDiv w:val="1"/>
      <w:marLeft w:val="0"/>
      <w:marRight w:val="0"/>
      <w:marTop w:val="0"/>
      <w:marBottom w:val="0"/>
      <w:divBdr>
        <w:top w:val="none" w:sz="0" w:space="0" w:color="auto"/>
        <w:left w:val="none" w:sz="0" w:space="0" w:color="auto"/>
        <w:bottom w:val="none" w:sz="0" w:space="0" w:color="auto"/>
        <w:right w:val="none" w:sz="0" w:space="0" w:color="auto"/>
      </w:divBdr>
    </w:div>
    <w:div w:id="80104836">
      <w:bodyDiv w:val="1"/>
      <w:marLeft w:val="0"/>
      <w:marRight w:val="0"/>
      <w:marTop w:val="0"/>
      <w:marBottom w:val="0"/>
      <w:divBdr>
        <w:top w:val="none" w:sz="0" w:space="0" w:color="auto"/>
        <w:left w:val="none" w:sz="0" w:space="0" w:color="auto"/>
        <w:bottom w:val="none" w:sz="0" w:space="0" w:color="auto"/>
        <w:right w:val="none" w:sz="0" w:space="0" w:color="auto"/>
      </w:divBdr>
    </w:div>
    <w:div w:id="82604746">
      <w:bodyDiv w:val="1"/>
      <w:marLeft w:val="0"/>
      <w:marRight w:val="0"/>
      <w:marTop w:val="0"/>
      <w:marBottom w:val="0"/>
      <w:divBdr>
        <w:top w:val="none" w:sz="0" w:space="0" w:color="auto"/>
        <w:left w:val="none" w:sz="0" w:space="0" w:color="auto"/>
        <w:bottom w:val="none" w:sz="0" w:space="0" w:color="auto"/>
        <w:right w:val="none" w:sz="0" w:space="0" w:color="auto"/>
      </w:divBdr>
    </w:div>
    <w:div w:id="83234491">
      <w:bodyDiv w:val="1"/>
      <w:marLeft w:val="0"/>
      <w:marRight w:val="0"/>
      <w:marTop w:val="0"/>
      <w:marBottom w:val="0"/>
      <w:divBdr>
        <w:top w:val="none" w:sz="0" w:space="0" w:color="auto"/>
        <w:left w:val="none" w:sz="0" w:space="0" w:color="auto"/>
        <w:bottom w:val="none" w:sz="0" w:space="0" w:color="auto"/>
        <w:right w:val="none" w:sz="0" w:space="0" w:color="auto"/>
      </w:divBdr>
    </w:div>
    <w:div w:id="90860919">
      <w:bodyDiv w:val="1"/>
      <w:marLeft w:val="0"/>
      <w:marRight w:val="0"/>
      <w:marTop w:val="0"/>
      <w:marBottom w:val="0"/>
      <w:divBdr>
        <w:top w:val="none" w:sz="0" w:space="0" w:color="auto"/>
        <w:left w:val="none" w:sz="0" w:space="0" w:color="auto"/>
        <w:bottom w:val="none" w:sz="0" w:space="0" w:color="auto"/>
        <w:right w:val="none" w:sz="0" w:space="0" w:color="auto"/>
      </w:divBdr>
    </w:div>
    <w:div w:id="94831251">
      <w:bodyDiv w:val="1"/>
      <w:marLeft w:val="0"/>
      <w:marRight w:val="0"/>
      <w:marTop w:val="0"/>
      <w:marBottom w:val="0"/>
      <w:divBdr>
        <w:top w:val="none" w:sz="0" w:space="0" w:color="auto"/>
        <w:left w:val="none" w:sz="0" w:space="0" w:color="auto"/>
        <w:bottom w:val="none" w:sz="0" w:space="0" w:color="auto"/>
        <w:right w:val="none" w:sz="0" w:space="0" w:color="auto"/>
      </w:divBdr>
    </w:div>
    <w:div w:id="99110930">
      <w:bodyDiv w:val="1"/>
      <w:marLeft w:val="0"/>
      <w:marRight w:val="0"/>
      <w:marTop w:val="0"/>
      <w:marBottom w:val="0"/>
      <w:divBdr>
        <w:top w:val="none" w:sz="0" w:space="0" w:color="auto"/>
        <w:left w:val="none" w:sz="0" w:space="0" w:color="auto"/>
        <w:bottom w:val="none" w:sz="0" w:space="0" w:color="auto"/>
        <w:right w:val="none" w:sz="0" w:space="0" w:color="auto"/>
      </w:divBdr>
    </w:div>
    <w:div w:id="99643991">
      <w:bodyDiv w:val="1"/>
      <w:marLeft w:val="0"/>
      <w:marRight w:val="0"/>
      <w:marTop w:val="0"/>
      <w:marBottom w:val="0"/>
      <w:divBdr>
        <w:top w:val="none" w:sz="0" w:space="0" w:color="auto"/>
        <w:left w:val="none" w:sz="0" w:space="0" w:color="auto"/>
        <w:bottom w:val="none" w:sz="0" w:space="0" w:color="auto"/>
        <w:right w:val="none" w:sz="0" w:space="0" w:color="auto"/>
      </w:divBdr>
    </w:div>
    <w:div w:id="108666328">
      <w:bodyDiv w:val="1"/>
      <w:marLeft w:val="0"/>
      <w:marRight w:val="0"/>
      <w:marTop w:val="0"/>
      <w:marBottom w:val="0"/>
      <w:divBdr>
        <w:top w:val="none" w:sz="0" w:space="0" w:color="auto"/>
        <w:left w:val="none" w:sz="0" w:space="0" w:color="auto"/>
        <w:bottom w:val="none" w:sz="0" w:space="0" w:color="auto"/>
        <w:right w:val="none" w:sz="0" w:space="0" w:color="auto"/>
      </w:divBdr>
    </w:div>
    <w:div w:id="109588563">
      <w:bodyDiv w:val="1"/>
      <w:marLeft w:val="0"/>
      <w:marRight w:val="0"/>
      <w:marTop w:val="0"/>
      <w:marBottom w:val="0"/>
      <w:divBdr>
        <w:top w:val="none" w:sz="0" w:space="0" w:color="auto"/>
        <w:left w:val="none" w:sz="0" w:space="0" w:color="auto"/>
        <w:bottom w:val="none" w:sz="0" w:space="0" w:color="auto"/>
        <w:right w:val="none" w:sz="0" w:space="0" w:color="auto"/>
      </w:divBdr>
    </w:div>
    <w:div w:id="109788932">
      <w:bodyDiv w:val="1"/>
      <w:marLeft w:val="0"/>
      <w:marRight w:val="0"/>
      <w:marTop w:val="0"/>
      <w:marBottom w:val="0"/>
      <w:divBdr>
        <w:top w:val="none" w:sz="0" w:space="0" w:color="auto"/>
        <w:left w:val="none" w:sz="0" w:space="0" w:color="auto"/>
        <w:bottom w:val="none" w:sz="0" w:space="0" w:color="auto"/>
        <w:right w:val="none" w:sz="0" w:space="0" w:color="auto"/>
      </w:divBdr>
    </w:div>
    <w:div w:id="112210596">
      <w:bodyDiv w:val="1"/>
      <w:marLeft w:val="0"/>
      <w:marRight w:val="0"/>
      <w:marTop w:val="0"/>
      <w:marBottom w:val="0"/>
      <w:divBdr>
        <w:top w:val="none" w:sz="0" w:space="0" w:color="auto"/>
        <w:left w:val="none" w:sz="0" w:space="0" w:color="auto"/>
        <w:bottom w:val="none" w:sz="0" w:space="0" w:color="auto"/>
        <w:right w:val="none" w:sz="0" w:space="0" w:color="auto"/>
      </w:divBdr>
    </w:div>
    <w:div w:id="112292446">
      <w:bodyDiv w:val="1"/>
      <w:marLeft w:val="0"/>
      <w:marRight w:val="0"/>
      <w:marTop w:val="0"/>
      <w:marBottom w:val="0"/>
      <w:divBdr>
        <w:top w:val="none" w:sz="0" w:space="0" w:color="auto"/>
        <w:left w:val="none" w:sz="0" w:space="0" w:color="auto"/>
        <w:bottom w:val="none" w:sz="0" w:space="0" w:color="auto"/>
        <w:right w:val="none" w:sz="0" w:space="0" w:color="auto"/>
      </w:divBdr>
    </w:div>
    <w:div w:id="117841602">
      <w:bodyDiv w:val="1"/>
      <w:marLeft w:val="0"/>
      <w:marRight w:val="0"/>
      <w:marTop w:val="0"/>
      <w:marBottom w:val="0"/>
      <w:divBdr>
        <w:top w:val="none" w:sz="0" w:space="0" w:color="auto"/>
        <w:left w:val="none" w:sz="0" w:space="0" w:color="auto"/>
        <w:bottom w:val="none" w:sz="0" w:space="0" w:color="auto"/>
        <w:right w:val="none" w:sz="0" w:space="0" w:color="auto"/>
      </w:divBdr>
    </w:div>
    <w:div w:id="119153603">
      <w:bodyDiv w:val="1"/>
      <w:marLeft w:val="0"/>
      <w:marRight w:val="0"/>
      <w:marTop w:val="0"/>
      <w:marBottom w:val="0"/>
      <w:divBdr>
        <w:top w:val="none" w:sz="0" w:space="0" w:color="auto"/>
        <w:left w:val="none" w:sz="0" w:space="0" w:color="auto"/>
        <w:bottom w:val="none" w:sz="0" w:space="0" w:color="auto"/>
        <w:right w:val="none" w:sz="0" w:space="0" w:color="auto"/>
      </w:divBdr>
    </w:div>
    <w:div w:id="121117727">
      <w:bodyDiv w:val="1"/>
      <w:marLeft w:val="0"/>
      <w:marRight w:val="0"/>
      <w:marTop w:val="0"/>
      <w:marBottom w:val="0"/>
      <w:divBdr>
        <w:top w:val="none" w:sz="0" w:space="0" w:color="auto"/>
        <w:left w:val="none" w:sz="0" w:space="0" w:color="auto"/>
        <w:bottom w:val="none" w:sz="0" w:space="0" w:color="auto"/>
        <w:right w:val="none" w:sz="0" w:space="0" w:color="auto"/>
      </w:divBdr>
    </w:div>
    <w:div w:id="131557950">
      <w:bodyDiv w:val="1"/>
      <w:marLeft w:val="0"/>
      <w:marRight w:val="0"/>
      <w:marTop w:val="0"/>
      <w:marBottom w:val="0"/>
      <w:divBdr>
        <w:top w:val="none" w:sz="0" w:space="0" w:color="auto"/>
        <w:left w:val="none" w:sz="0" w:space="0" w:color="auto"/>
        <w:bottom w:val="none" w:sz="0" w:space="0" w:color="auto"/>
        <w:right w:val="none" w:sz="0" w:space="0" w:color="auto"/>
      </w:divBdr>
    </w:div>
    <w:div w:id="132214597">
      <w:bodyDiv w:val="1"/>
      <w:marLeft w:val="0"/>
      <w:marRight w:val="0"/>
      <w:marTop w:val="0"/>
      <w:marBottom w:val="0"/>
      <w:divBdr>
        <w:top w:val="none" w:sz="0" w:space="0" w:color="auto"/>
        <w:left w:val="none" w:sz="0" w:space="0" w:color="auto"/>
        <w:bottom w:val="none" w:sz="0" w:space="0" w:color="auto"/>
        <w:right w:val="none" w:sz="0" w:space="0" w:color="auto"/>
      </w:divBdr>
    </w:div>
    <w:div w:id="132258360">
      <w:bodyDiv w:val="1"/>
      <w:marLeft w:val="0"/>
      <w:marRight w:val="0"/>
      <w:marTop w:val="0"/>
      <w:marBottom w:val="0"/>
      <w:divBdr>
        <w:top w:val="none" w:sz="0" w:space="0" w:color="auto"/>
        <w:left w:val="none" w:sz="0" w:space="0" w:color="auto"/>
        <w:bottom w:val="none" w:sz="0" w:space="0" w:color="auto"/>
        <w:right w:val="none" w:sz="0" w:space="0" w:color="auto"/>
      </w:divBdr>
    </w:div>
    <w:div w:id="139426182">
      <w:bodyDiv w:val="1"/>
      <w:marLeft w:val="0"/>
      <w:marRight w:val="0"/>
      <w:marTop w:val="0"/>
      <w:marBottom w:val="0"/>
      <w:divBdr>
        <w:top w:val="none" w:sz="0" w:space="0" w:color="auto"/>
        <w:left w:val="none" w:sz="0" w:space="0" w:color="auto"/>
        <w:bottom w:val="none" w:sz="0" w:space="0" w:color="auto"/>
        <w:right w:val="none" w:sz="0" w:space="0" w:color="auto"/>
      </w:divBdr>
    </w:div>
    <w:div w:id="142701133">
      <w:bodyDiv w:val="1"/>
      <w:marLeft w:val="0"/>
      <w:marRight w:val="0"/>
      <w:marTop w:val="0"/>
      <w:marBottom w:val="0"/>
      <w:divBdr>
        <w:top w:val="none" w:sz="0" w:space="0" w:color="auto"/>
        <w:left w:val="none" w:sz="0" w:space="0" w:color="auto"/>
        <w:bottom w:val="none" w:sz="0" w:space="0" w:color="auto"/>
        <w:right w:val="none" w:sz="0" w:space="0" w:color="auto"/>
      </w:divBdr>
    </w:div>
    <w:div w:id="146748641">
      <w:bodyDiv w:val="1"/>
      <w:marLeft w:val="0"/>
      <w:marRight w:val="0"/>
      <w:marTop w:val="0"/>
      <w:marBottom w:val="0"/>
      <w:divBdr>
        <w:top w:val="none" w:sz="0" w:space="0" w:color="auto"/>
        <w:left w:val="none" w:sz="0" w:space="0" w:color="auto"/>
        <w:bottom w:val="none" w:sz="0" w:space="0" w:color="auto"/>
        <w:right w:val="none" w:sz="0" w:space="0" w:color="auto"/>
      </w:divBdr>
    </w:div>
    <w:div w:id="150290461">
      <w:bodyDiv w:val="1"/>
      <w:marLeft w:val="0"/>
      <w:marRight w:val="0"/>
      <w:marTop w:val="0"/>
      <w:marBottom w:val="0"/>
      <w:divBdr>
        <w:top w:val="none" w:sz="0" w:space="0" w:color="auto"/>
        <w:left w:val="none" w:sz="0" w:space="0" w:color="auto"/>
        <w:bottom w:val="none" w:sz="0" w:space="0" w:color="auto"/>
        <w:right w:val="none" w:sz="0" w:space="0" w:color="auto"/>
      </w:divBdr>
    </w:div>
    <w:div w:id="160436912">
      <w:bodyDiv w:val="1"/>
      <w:marLeft w:val="0"/>
      <w:marRight w:val="0"/>
      <w:marTop w:val="0"/>
      <w:marBottom w:val="0"/>
      <w:divBdr>
        <w:top w:val="none" w:sz="0" w:space="0" w:color="auto"/>
        <w:left w:val="none" w:sz="0" w:space="0" w:color="auto"/>
        <w:bottom w:val="none" w:sz="0" w:space="0" w:color="auto"/>
        <w:right w:val="none" w:sz="0" w:space="0" w:color="auto"/>
      </w:divBdr>
    </w:div>
    <w:div w:id="163785100">
      <w:bodyDiv w:val="1"/>
      <w:marLeft w:val="0"/>
      <w:marRight w:val="0"/>
      <w:marTop w:val="0"/>
      <w:marBottom w:val="0"/>
      <w:divBdr>
        <w:top w:val="none" w:sz="0" w:space="0" w:color="auto"/>
        <w:left w:val="none" w:sz="0" w:space="0" w:color="auto"/>
        <w:bottom w:val="none" w:sz="0" w:space="0" w:color="auto"/>
        <w:right w:val="none" w:sz="0" w:space="0" w:color="auto"/>
      </w:divBdr>
    </w:div>
    <w:div w:id="173422013">
      <w:bodyDiv w:val="1"/>
      <w:marLeft w:val="0"/>
      <w:marRight w:val="0"/>
      <w:marTop w:val="0"/>
      <w:marBottom w:val="0"/>
      <w:divBdr>
        <w:top w:val="none" w:sz="0" w:space="0" w:color="auto"/>
        <w:left w:val="none" w:sz="0" w:space="0" w:color="auto"/>
        <w:bottom w:val="none" w:sz="0" w:space="0" w:color="auto"/>
        <w:right w:val="none" w:sz="0" w:space="0" w:color="auto"/>
      </w:divBdr>
    </w:div>
    <w:div w:id="174810910">
      <w:bodyDiv w:val="1"/>
      <w:marLeft w:val="0"/>
      <w:marRight w:val="0"/>
      <w:marTop w:val="0"/>
      <w:marBottom w:val="0"/>
      <w:divBdr>
        <w:top w:val="none" w:sz="0" w:space="0" w:color="auto"/>
        <w:left w:val="none" w:sz="0" w:space="0" w:color="auto"/>
        <w:bottom w:val="none" w:sz="0" w:space="0" w:color="auto"/>
        <w:right w:val="none" w:sz="0" w:space="0" w:color="auto"/>
      </w:divBdr>
    </w:div>
    <w:div w:id="176164191">
      <w:bodyDiv w:val="1"/>
      <w:marLeft w:val="0"/>
      <w:marRight w:val="0"/>
      <w:marTop w:val="0"/>
      <w:marBottom w:val="0"/>
      <w:divBdr>
        <w:top w:val="none" w:sz="0" w:space="0" w:color="auto"/>
        <w:left w:val="none" w:sz="0" w:space="0" w:color="auto"/>
        <w:bottom w:val="none" w:sz="0" w:space="0" w:color="auto"/>
        <w:right w:val="none" w:sz="0" w:space="0" w:color="auto"/>
      </w:divBdr>
    </w:div>
    <w:div w:id="182016265">
      <w:bodyDiv w:val="1"/>
      <w:marLeft w:val="0"/>
      <w:marRight w:val="0"/>
      <w:marTop w:val="0"/>
      <w:marBottom w:val="0"/>
      <w:divBdr>
        <w:top w:val="none" w:sz="0" w:space="0" w:color="auto"/>
        <w:left w:val="none" w:sz="0" w:space="0" w:color="auto"/>
        <w:bottom w:val="none" w:sz="0" w:space="0" w:color="auto"/>
        <w:right w:val="none" w:sz="0" w:space="0" w:color="auto"/>
      </w:divBdr>
    </w:div>
    <w:div w:id="182784848">
      <w:bodyDiv w:val="1"/>
      <w:marLeft w:val="0"/>
      <w:marRight w:val="0"/>
      <w:marTop w:val="0"/>
      <w:marBottom w:val="0"/>
      <w:divBdr>
        <w:top w:val="none" w:sz="0" w:space="0" w:color="auto"/>
        <w:left w:val="none" w:sz="0" w:space="0" w:color="auto"/>
        <w:bottom w:val="none" w:sz="0" w:space="0" w:color="auto"/>
        <w:right w:val="none" w:sz="0" w:space="0" w:color="auto"/>
      </w:divBdr>
    </w:div>
    <w:div w:id="193689407">
      <w:bodyDiv w:val="1"/>
      <w:marLeft w:val="0"/>
      <w:marRight w:val="0"/>
      <w:marTop w:val="0"/>
      <w:marBottom w:val="0"/>
      <w:divBdr>
        <w:top w:val="none" w:sz="0" w:space="0" w:color="auto"/>
        <w:left w:val="none" w:sz="0" w:space="0" w:color="auto"/>
        <w:bottom w:val="none" w:sz="0" w:space="0" w:color="auto"/>
        <w:right w:val="none" w:sz="0" w:space="0" w:color="auto"/>
      </w:divBdr>
    </w:div>
    <w:div w:id="200478322">
      <w:bodyDiv w:val="1"/>
      <w:marLeft w:val="0"/>
      <w:marRight w:val="0"/>
      <w:marTop w:val="0"/>
      <w:marBottom w:val="0"/>
      <w:divBdr>
        <w:top w:val="none" w:sz="0" w:space="0" w:color="auto"/>
        <w:left w:val="none" w:sz="0" w:space="0" w:color="auto"/>
        <w:bottom w:val="none" w:sz="0" w:space="0" w:color="auto"/>
        <w:right w:val="none" w:sz="0" w:space="0" w:color="auto"/>
      </w:divBdr>
    </w:div>
    <w:div w:id="208542790">
      <w:bodyDiv w:val="1"/>
      <w:marLeft w:val="0"/>
      <w:marRight w:val="0"/>
      <w:marTop w:val="0"/>
      <w:marBottom w:val="0"/>
      <w:divBdr>
        <w:top w:val="none" w:sz="0" w:space="0" w:color="auto"/>
        <w:left w:val="none" w:sz="0" w:space="0" w:color="auto"/>
        <w:bottom w:val="none" w:sz="0" w:space="0" w:color="auto"/>
        <w:right w:val="none" w:sz="0" w:space="0" w:color="auto"/>
      </w:divBdr>
    </w:div>
    <w:div w:id="214853900">
      <w:bodyDiv w:val="1"/>
      <w:marLeft w:val="0"/>
      <w:marRight w:val="0"/>
      <w:marTop w:val="0"/>
      <w:marBottom w:val="0"/>
      <w:divBdr>
        <w:top w:val="none" w:sz="0" w:space="0" w:color="auto"/>
        <w:left w:val="none" w:sz="0" w:space="0" w:color="auto"/>
        <w:bottom w:val="none" w:sz="0" w:space="0" w:color="auto"/>
        <w:right w:val="none" w:sz="0" w:space="0" w:color="auto"/>
      </w:divBdr>
    </w:div>
    <w:div w:id="215359649">
      <w:bodyDiv w:val="1"/>
      <w:marLeft w:val="0"/>
      <w:marRight w:val="0"/>
      <w:marTop w:val="0"/>
      <w:marBottom w:val="0"/>
      <w:divBdr>
        <w:top w:val="none" w:sz="0" w:space="0" w:color="auto"/>
        <w:left w:val="none" w:sz="0" w:space="0" w:color="auto"/>
        <w:bottom w:val="none" w:sz="0" w:space="0" w:color="auto"/>
        <w:right w:val="none" w:sz="0" w:space="0" w:color="auto"/>
      </w:divBdr>
    </w:div>
    <w:div w:id="216209505">
      <w:bodyDiv w:val="1"/>
      <w:marLeft w:val="0"/>
      <w:marRight w:val="0"/>
      <w:marTop w:val="0"/>
      <w:marBottom w:val="0"/>
      <w:divBdr>
        <w:top w:val="none" w:sz="0" w:space="0" w:color="auto"/>
        <w:left w:val="none" w:sz="0" w:space="0" w:color="auto"/>
        <w:bottom w:val="none" w:sz="0" w:space="0" w:color="auto"/>
        <w:right w:val="none" w:sz="0" w:space="0" w:color="auto"/>
      </w:divBdr>
    </w:div>
    <w:div w:id="218639205">
      <w:bodyDiv w:val="1"/>
      <w:marLeft w:val="0"/>
      <w:marRight w:val="0"/>
      <w:marTop w:val="0"/>
      <w:marBottom w:val="0"/>
      <w:divBdr>
        <w:top w:val="none" w:sz="0" w:space="0" w:color="auto"/>
        <w:left w:val="none" w:sz="0" w:space="0" w:color="auto"/>
        <w:bottom w:val="none" w:sz="0" w:space="0" w:color="auto"/>
        <w:right w:val="none" w:sz="0" w:space="0" w:color="auto"/>
      </w:divBdr>
    </w:div>
    <w:div w:id="225529108">
      <w:bodyDiv w:val="1"/>
      <w:marLeft w:val="0"/>
      <w:marRight w:val="0"/>
      <w:marTop w:val="0"/>
      <w:marBottom w:val="0"/>
      <w:divBdr>
        <w:top w:val="none" w:sz="0" w:space="0" w:color="auto"/>
        <w:left w:val="none" w:sz="0" w:space="0" w:color="auto"/>
        <w:bottom w:val="none" w:sz="0" w:space="0" w:color="auto"/>
        <w:right w:val="none" w:sz="0" w:space="0" w:color="auto"/>
      </w:divBdr>
    </w:div>
    <w:div w:id="235477442">
      <w:bodyDiv w:val="1"/>
      <w:marLeft w:val="0"/>
      <w:marRight w:val="0"/>
      <w:marTop w:val="0"/>
      <w:marBottom w:val="0"/>
      <w:divBdr>
        <w:top w:val="none" w:sz="0" w:space="0" w:color="auto"/>
        <w:left w:val="none" w:sz="0" w:space="0" w:color="auto"/>
        <w:bottom w:val="none" w:sz="0" w:space="0" w:color="auto"/>
        <w:right w:val="none" w:sz="0" w:space="0" w:color="auto"/>
      </w:divBdr>
    </w:div>
    <w:div w:id="242449547">
      <w:bodyDiv w:val="1"/>
      <w:marLeft w:val="0"/>
      <w:marRight w:val="0"/>
      <w:marTop w:val="0"/>
      <w:marBottom w:val="0"/>
      <w:divBdr>
        <w:top w:val="none" w:sz="0" w:space="0" w:color="auto"/>
        <w:left w:val="none" w:sz="0" w:space="0" w:color="auto"/>
        <w:bottom w:val="none" w:sz="0" w:space="0" w:color="auto"/>
        <w:right w:val="none" w:sz="0" w:space="0" w:color="auto"/>
      </w:divBdr>
    </w:div>
    <w:div w:id="242954138">
      <w:bodyDiv w:val="1"/>
      <w:marLeft w:val="0"/>
      <w:marRight w:val="0"/>
      <w:marTop w:val="0"/>
      <w:marBottom w:val="0"/>
      <w:divBdr>
        <w:top w:val="none" w:sz="0" w:space="0" w:color="auto"/>
        <w:left w:val="none" w:sz="0" w:space="0" w:color="auto"/>
        <w:bottom w:val="none" w:sz="0" w:space="0" w:color="auto"/>
        <w:right w:val="none" w:sz="0" w:space="0" w:color="auto"/>
      </w:divBdr>
    </w:div>
    <w:div w:id="257951704">
      <w:bodyDiv w:val="1"/>
      <w:marLeft w:val="0"/>
      <w:marRight w:val="0"/>
      <w:marTop w:val="0"/>
      <w:marBottom w:val="0"/>
      <w:divBdr>
        <w:top w:val="none" w:sz="0" w:space="0" w:color="auto"/>
        <w:left w:val="none" w:sz="0" w:space="0" w:color="auto"/>
        <w:bottom w:val="none" w:sz="0" w:space="0" w:color="auto"/>
        <w:right w:val="none" w:sz="0" w:space="0" w:color="auto"/>
      </w:divBdr>
    </w:div>
    <w:div w:id="261913534">
      <w:bodyDiv w:val="1"/>
      <w:marLeft w:val="0"/>
      <w:marRight w:val="0"/>
      <w:marTop w:val="0"/>
      <w:marBottom w:val="0"/>
      <w:divBdr>
        <w:top w:val="none" w:sz="0" w:space="0" w:color="auto"/>
        <w:left w:val="none" w:sz="0" w:space="0" w:color="auto"/>
        <w:bottom w:val="none" w:sz="0" w:space="0" w:color="auto"/>
        <w:right w:val="none" w:sz="0" w:space="0" w:color="auto"/>
      </w:divBdr>
    </w:div>
    <w:div w:id="262223191">
      <w:bodyDiv w:val="1"/>
      <w:marLeft w:val="0"/>
      <w:marRight w:val="0"/>
      <w:marTop w:val="0"/>
      <w:marBottom w:val="0"/>
      <w:divBdr>
        <w:top w:val="none" w:sz="0" w:space="0" w:color="auto"/>
        <w:left w:val="none" w:sz="0" w:space="0" w:color="auto"/>
        <w:bottom w:val="none" w:sz="0" w:space="0" w:color="auto"/>
        <w:right w:val="none" w:sz="0" w:space="0" w:color="auto"/>
      </w:divBdr>
    </w:div>
    <w:div w:id="278607536">
      <w:bodyDiv w:val="1"/>
      <w:marLeft w:val="0"/>
      <w:marRight w:val="0"/>
      <w:marTop w:val="0"/>
      <w:marBottom w:val="0"/>
      <w:divBdr>
        <w:top w:val="none" w:sz="0" w:space="0" w:color="auto"/>
        <w:left w:val="none" w:sz="0" w:space="0" w:color="auto"/>
        <w:bottom w:val="none" w:sz="0" w:space="0" w:color="auto"/>
        <w:right w:val="none" w:sz="0" w:space="0" w:color="auto"/>
      </w:divBdr>
    </w:div>
    <w:div w:id="279919983">
      <w:bodyDiv w:val="1"/>
      <w:marLeft w:val="0"/>
      <w:marRight w:val="0"/>
      <w:marTop w:val="0"/>
      <w:marBottom w:val="0"/>
      <w:divBdr>
        <w:top w:val="none" w:sz="0" w:space="0" w:color="auto"/>
        <w:left w:val="none" w:sz="0" w:space="0" w:color="auto"/>
        <w:bottom w:val="none" w:sz="0" w:space="0" w:color="auto"/>
        <w:right w:val="none" w:sz="0" w:space="0" w:color="auto"/>
      </w:divBdr>
    </w:div>
    <w:div w:id="297418970">
      <w:bodyDiv w:val="1"/>
      <w:marLeft w:val="0"/>
      <w:marRight w:val="0"/>
      <w:marTop w:val="0"/>
      <w:marBottom w:val="0"/>
      <w:divBdr>
        <w:top w:val="none" w:sz="0" w:space="0" w:color="auto"/>
        <w:left w:val="none" w:sz="0" w:space="0" w:color="auto"/>
        <w:bottom w:val="none" w:sz="0" w:space="0" w:color="auto"/>
        <w:right w:val="none" w:sz="0" w:space="0" w:color="auto"/>
      </w:divBdr>
    </w:div>
    <w:div w:id="299530948">
      <w:bodyDiv w:val="1"/>
      <w:marLeft w:val="0"/>
      <w:marRight w:val="0"/>
      <w:marTop w:val="0"/>
      <w:marBottom w:val="0"/>
      <w:divBdr>
        <w:top w:val="none" w:sz="0" w:space="0" w:color="auto"/>
        <w:left w:val="none" w:sz="0" w:space="0" w:color="auto"/>
        <w:bottom w:val="none" w:sz="0" w:space="0" w:color="auto"/>
        <w:right w:val="none" w:sz="0" w:space="0" w:color="auto"/>
      </w:divBdr>
    </w:div>
    <w:div w:id="299651434">
      <w:bodyDiv w:val="1"/>
      <w:marLeft w:val="0"/>
      <w:marRight w:val="0"/>
      <w:marTop w:val="0"/>
      <w:marBottom w:val="0"/>
      <w:divBdr>
        <w:top w:val="none" w:sz="0" w:space="0" w:color="auto"/>
        <w:left w:val="none" w:sz="0" w:space="0" w:color="auto"/>
        <w:bottom w:val="none" w:sz="0" w:space="0" w:color="auto"/>
        <w:right w:val="none" w:sz="0" w:space="0" w:color="auto"/>
      </w:divBdr>
    </w:div>
    <w:div w:id="306470459">
      <w:bodyDiv w:val="1"/>
      <w:marLeft w:val="0"/>
      <w:marRight w:val="0"/>
      <w:marTop w:val="0"/>
      <w:marBottom w:val="0"/>
      <w:divBdr>
        <w:top w:val="none" w:sz="0" w:space="0" w:color="auto"/>
        <w:left w:val="none" w:sz="0" w:space="0" w:color="auto"/>
        <w:bottom w:val="none" w:sz="0" w:space="0" w:color="auto"/>
        <w:right w:val="none" w:sz="0" w:space="0" w:color="auto"/>
      </w:divBdr>
    </w:div>
    <w:div w:id="308289391">
      <w:bodyDiv w:val="1"/>
      <w:marLeft w:val="0"/>
      <w:marRight w:val="0"/>
      <w:marTop w:val="0"/>
      <w:marBottom w:val="0"/>
      <w:divBdr>
        <w:top w:val="none" w:sz="0" w:space="0" w:color="auto"/>
        <w:left w:val="none" w:sz="0" w:space="0" w:color="auto"/>
        <w:bottom w:val="none" w:sz="0" w:space="0" w:color="auto"/>
        <w:right w:val="none" w:sz="0" w:space="0" w:color="auto"/>
      </w:divBdr>
    </w:div>
    <w:div w:id="309796716">
      <w:bodyDiv w:val="1"/>
      <w:marLeft w:val="0"/>
      <w:marRight w:val="0"/>
      <w:marTop w:val="0"/>
      <w:marBottom w:val="0"/>
      <w:divBdr>
        <w:top w:val="none" w:sz="0" w:space="0" w:color="auto"/>
        <w:left w:val="none" w:sz="0" w:space="0" w:color="auto"/>
        <w:bottom w:val="none" w:sz="0" w:space="0" w:color="auto"/>
        <w:right w:val="none" w:sz="0" w:space="0" w:color="auto"/>
      </w:divBdr>
    </w:div>
    <w:div w:id="310714105">
      <w:bodyDiv w:val="1"/>
      <w:marLeft w:val="0"/>
      <w:marRight w:val="0"/>
      <w:marTop w:val="0"/>
      <w:marBottom w:val="0"/>
      <w:divBdr>
        <w:top w:val="none" w:sz="0" w:space="0" w:color="auto"/>
        <w:left w:val="none" w:sz="0" w:space="0" w:color="auto"/>
        <w:bottom w:val="none" w:sz="0" w:space="0" w:color="auto"/>
        <w:right w:val="none" w:sz="0" w:space="0" w:color="auto"/>
      </w:divBdr>
    </w:div>
    <w:div w:id="313530292">
      <w:bodyDiv w:val="1"/>
      <w:marLeft w:val="0"/>
      <w:marRight w:val="0"/>
      <w:marTop w:val="0"/>
      <w:marBottom w:val="0"/>
      <w:divBdr>
        <w:top w:val="none" w:sz="0" w:space="0" w:color="auto"/>
        <w:left w:val="none" w:sz="0" w:space="0" w:color="auto"/>
        <w:bottom w:val="none" w:sz="0" w:space="0" w:color="auto"/>
        <w:right w:val="none" w:sz="0" w:space="0" w:color="auto"/>
      </w:divBdr>
    </w:div>
    <w:div w:id="316955527">
      <w:bodyDiv w:val="1"/>
      <w:marLeft w:val="0"/>
      <w:marRight w:val="0"/>
      <w:marTop w:val="0"/>
      <w:marBottom w:val="0"/>
      <w:divBdr>
        <w:top w:val="none" w:sz="0" w:space="0" w:color="auto"/>
        <w:left w:val="none" w:sz="0" w:space="0" w:color="auto"/>
        <w:bottom w:val="none" w:sz="0" w:space="0" w:color="auto"/>
        <w:right w:val="none" w:sz="0" w:space="0" w:color="auto"/>
      </w:divBdr>
    </w:div>
    <w:div w:id="319162525">
      <w:bodyDiv w:val="1"/>
      <w:marLeft w:val="0"/>
      <w:marRight w:val="0"/>
      <w:marTop w:val="0"/>
      <w:marBottom w:val="0"/>
      <w:divBdr>
        <w:top w:val="none" w:sz="0" w:space="0" w:color="auto"/>
        <w:left w:val="none" w:sz="0" w:space="0" w:color="auto"/>
        <w:bottom w:val="none" w:sz="0" w:space="0" w:color="auto"/>
        <w:right w:val="none" w:sz="0" w:space="0" w:color="auto"/>
      </w:divBdr>
    </w:div>
    <w:div w:id="331641961">
      <w:bodyDiv w:val="1"/>
      <w:marLeft w:val="0"/>
      <w:marRight w:val="0"/>
      <w:marTop w:val="0"/>
      <w:marBottom w:val="0"/>
      <w:divBdr>
        <w:top w:val="none" w:sz="0" w:space="0" w:color="auto"/>
        <w:left w:val="none" w:sz="0" w:space="0" w:color="auto"/>
        <w:bottom w:val="none" w:sz="0" w:space="0" w:color="auto"/>
        <w:right w:val="none" w:sz="0" w:space="0" w:color="auto"/>
      </w:divBdr>
    </w:div>
    <w:div w:id="335496790">
      <w:bodyDiv w:val="1"/>
      <w:marLeft w:val="0"/>
      <w:marRight w:val="0"/>
      <w:marTop w:val="0"/>
      <w:marBottom w:val="0"/>
      <w:divBdr>
        <w:top w:val="none" w:sz="0" w:space="0" w:color="auto"/>
        <w:left w:val="none" w:sz="0" w:space="0" w:color="auto"/>
        <w:bottom w:val="none" w:sz="0" w:space="0" w:color="auto"/>
        <w:right w:val="none" w:sz="0" w:space="0" w:color="auto"/>
      </w:divBdr>
    </w:div>
    <w:div w:id="347030695">
      <w:bodyDiv w:val="1"/>
      <w:marLeft w:val="0"/>
      <w:marRight w:val="0"/>
      <w:marTop w:val="0"/>
      <w:marBottom w:val="0"/>
      <w:divBdr>
        <w:top w:val="none" w:sz="0" w:space="0" w:color="auto"/>
        <w:left w:val="none" w:sz="0" w:space="0" w:color="auto"/>
        <w:bottom w:val="none" w:sz="0" w:space="0" w:color="auto"/>
        <w:right w:val="none" w:sz="0" w:space="0" w:color="auto"/>
      </w:divBdr>
    </w:div>
    <w:div w:id="347490202">
      <w:bodyDiv w:val="1"/>
      <w:marLeft w:val="0"/>
      <w:marRight w:val="0"/>
      <w:marTop w:val="0"/>
      <w:marBottom w:val="0"/>
      <w:divBdr>
        <w:top w:val="none" w:sz="0" w:space="0" w:color="auto"/>
        <w:left w:val="none" w:sz="0" w:space="0" w:color="auto"/>
        <w:bottom w:val="none" w:sz="0" w:space="0" w:color="auto"/>
        <w:right w:val="none" w:sz="0" w:space="0" w:color="auto"/>
      </w:divBdr>
    </w:div>
    <w:div w:id="357200790">
      <w:bodyDiv w:val="1"/>
      <w:marLeft w:val="0"/>
      <w:marRight w:val="0"/>
      <w:marTop w:val="0"/>
      <w:marBottom w:val="0"/>
      <w:divBdr>
        <w:top w:val="none" w:sz="0" w:space="0" w:color="auto"/>
        <w:left w:val="none" w:sz="0" w:space="0" w:color="auto"/>
        <w:bottom w:val="none" w:sz="0" w:space="0" w:color="auto"/>
        <w:right w:val="none" w:sz="0" w:space="0" w:color="auto"/>
      </w:divBdr>
    </w:div>
    <w:div w:id="367027968">
      <w:bodyDiv w:val="1"/>
      <w:marLeft w:val="0"/>
      <w:marRight w:val="0"/>
      <w:marTop w:val="0"/>
      <w:marBottom w:val="0"/>
      <w:divBdr>
        <w:top w:val="none" w:sz="0" w:space="0" w:color="auto"/>
        <w:left w:val="none" w:sz="0" w:space="0" w:color="auto"/>
        <w:bottom w:val="none" w:sz="0" w:space="0" w:color="auto"/>
        <w:right w:val="none" w:sz="0" w:space="0" w:color="auto"/>
      </w:divBdr>
    </w:div>
    <w:div w:id="374432907">
      <w:bodyDiv w:val="1"/>
      <w:marLeft w:val="0"/>
      <w:marRight w:val="0"/>
      <w:marTop w:val="0"/>
      <w:marBottom w:val="0"/>
      <w:divBdr>
        <w:top w:val="none" w:sz="0" w:space="0" w:color="auto"/>
        <w:left w:val="none" w:sz="0" w:space="0" w:color="auto"/>
        <w:bottom w:val="none" w:sz="0" w:space="0" w:color="auto"/>
        <w:right w:val="none" w:sz="0" w:space="0" w:color="auto"/>
      </w:divBdr>
    </w:div>
    <w:div w:id="377318713">
      <w:bodyDiv w:val="1"/>
      <w:marLeft w:val="0"/>
      <w:marRight w:val="0"/>
      <w:marTop w:val="0"/>
      <w:marBottom w:val="0"/>
      <w:divBdr>
        <w:top w:val="none" w:sz="0" w:space="0" w:color="auto"/>
        <w:left w:val="none" w:sz="0" w:space="0" w:color="auto"/>
        <w:bottom w:val="none" w:sz="0" w:space="0" w:color="auto"/>
        <w:right w:val="none" w:sz="0" w:space="0" w:color="auto"/>
      </w:divBdr>
    </w:div>
    <w:div w:id="378012879">
      <w:bodyDiv w:val="1"/>
      <w:marLeft w:val="0"/>
      <w:marRight w:val="0"/>
      <w:marTop w:val="0"/>
      <w:marBottom w:val="0"/>
      <w:divBdr>
        <w:top w:val="none" w:sz="0" w:space="0" w:color="auto"/>
        <w:left w:val="none" w:sz="0" w:space="0" w:color="auto"/>
        <w:bottom w:val="none" w:sz="0" w:space="0" w:color="auto"/>
        <w:right w:val="none" w:sz="0" w:space="0" w:color="auto"/>
      </w:divBdr>
    </w:div>
    <w:div w:id="381712966">
      <w:bodyDiv w:val="1"/>
      <w:marLeft w:val="0"/>
      <w:marRight w:val="0"/>
      <w:marTop w:val="0"/>
      <w:marBottom w:val="0"/>
      <w:divBdr>
        <w:top w:val="none" w:sz="0" w:space="0" w:color="auto"/>
        <w:left w:val="none" w:sz="0" w:space="0" w:color="auto"/>
        <w:bottom w:val="none" w:sz="0" w:space="0" w:color="auto"/>
        <w:right w:val="none" w:sz="0" w:space="0" w:color="auto"/>
      </w:divBdr>
    </w:div>
    <w:div w:id="404961230">
      <w:bodyDiv w:val="1"/>
      <w:marLeft w:val="0"/>
      <w:marRight w:val="0"/>
      <w:marTop w:val="0"/>
      <w:marBottom w:val="0"/>
      <w:divBdr>
        <w:top w:val="none" w:sz="0" w:space="0" w:color="auto"/>
        <w:left w:val="none" w:sz="0" w:space="0" w:color="auto"/>
        <w:bottom w:val="none" w:sz="0" w:space="0" w:color="auto"/>
        <w:right w:val="none" w:sz="0" w:space="0" w:color="auto"/>
      </w:divBdr>
    </w:div>
    <w:div w:id="408384854">
      <w:bodyDiv w:val="1"/>
      <w:marLeft w:val="0"/>
      <w:marRight w:val="0"/>
      <w:marTop w:val="0"/>
      <w:marBottom w:val="0"/>
      <w:divBdr>
        <w:top w:val="none" w:sz="0" w:space="0" w:color="auto"/>
        <w:left w:val="none" w:sz="0" w:space="0" w:color="auto"/>
        <w:bottom w:val="none" w:sz="0" w:space="0" w:color="auto"/>
        <w:right w:val="none" w:sz="0" w:space="0" w:color="auto"/>
      </w:divBdr>
    </w:div>
    <w:div w:id="410853584">
      <w:bodyDiv w:val="1"/>
      <w:marLeft w:val="0"/>
      <w:marRight w:val="0"/>
      <w:marTop w:val="0"/>
      <w:marBottom w:val="0"/>
      <w:divBdr>
        <w:top w:val="none" w:sz="0" w:space="0" w:color="auto"/>
        <w:left w:val="none" w:sz="0" w:space="0" w:color="auto"/>
        <w:bottom w:val="none" w:sz="0" w:space="0" w:color="auto"/>
        <w:right w:val="none" w:sz="0" w:space="0" w:color="auto"/>
      </w:divBdr>
    </w:div>
    <w:div w:id="445195903">
      <w:bodyDiv w:val="1"/>
      <w:marLeft w:val="0"/>
      <w:marRight w:val="0"/>
      <w:marTop w:val="0"/>
      <w:marBottom w:val="0"/>
      <w:divBdr>
        <w:top w:val="none" w:sz="0" w:space="0" w:color="auto"/>
        <w:left w:val="none" w:sz="0" w:space="0" w:color="auto"/>
        <w:bottom w:val="none" w:sz="0" w:space="0" w:color="auto"/>
        <w:right w:val="none" w:sz="0" w:space="0" w:color="auto"/>
      </w:divBdr>
    </w:div>
    <w:div w:id="450982514">
      <w:bodyDiv w:val="1"/>
      <w:marLeft w:val="0"/>
      <w:marRight w:val="0"/>
      <w:marTop w:val="0"/>
      <w:marBottom w:val="0"/>
      <w:divBdr>
        <w:top w:val="none" w:sz="0" w:space="0" w:color="auto"/>
        <w:left w:val="none" w:sz="0" w:space="0" w:color="auto"/>
        <w:bottom w:val="none" w:sz="0" w:space="0" w:color="auto"/>
        <w:right w:val="none" w:sz="0" w:space="0" w:color="auto"/>
      </w:divBdr>
    </w:div>
    <w:div w:id="465049848">
      <w:bodyDiv w:val="1"/>
      <w:marLeft w:val="0"/>
      <w:marRight w:val="0"/>
      <w:marTop w:val="0"/>
      <w:marBottom w:val="0"/>
      <w:divBdr>
        <w:top w:val="none" w:sz="0" w:space="0" w:color="auto"/>
        <w:left w:val="none" w:sz="0" w:space="0" w:color="auto"/>
        <w:bottom w:val="none" w:sz="0" w:space="0" w:color="auto"/>
        <w:right w:val="none" w:sz="0" w:space="0" w:color="auto"/>
      </w:divBdr>
    </w:div>
    <w:div w:id="475999258">
      <w:bodyDiv w:val="1"/>
      <w:marLeft w:val="0"/>
      <w:marRight w:val="0"/>
      <w:marTop w:val="0"/>
      <w:marBottom w:val="0"/>
      <w:divBdr>
        <w:top w:val="none" w:sz="0" w:space="0" w:color="auto"/>
        <w:left w:val="none" w:sz="0" w:space="0" w:color="auto"/>
        <w:bottom w:val="none" w:sz="0" w:space="0" w:color="auto"/>
        <w:right w:val="none" w:sz="0" w:space="0" w:color="auto"/>
      </w:divBdr>
    </w:div>
    <w:div w:id="476608966">
      <w:bodyDiv w:val="1"/>
      <w:marLeft w:val="0"/>
      <w:marRight w:val="0"/>
      <w:marTop w:val="0"/>
      <w:marBottom w:val="0"/>
      <w:divBdr>
        <w:top w:val="none" w:sz="0" w:space="0" w:color="auto"/>
        <w:left w:val="none" w:sz="0" w:space="0" w:color="auto"/>
        <w:bottom w:val="none" w:sz="0" w:space="0" w:color="auto"/>
        <w:right w:val="none" w:sz="0" w:space="0" w:color="auto"/>
      </w:divBdr>
    </w:div>
    <w:div w:id="476729628">
      <w:bodyDiv w:val="1"/>
      <w:marLeft w:val="0"/>
      <w:marRight w:val="0"/>
      <w:marTop w:val="0"/>
      <w:marBottom w:val="0"/>
      <w:divBdr>
        <w:top w:val="none" w:sz="0" w:space="0" w:color="auto"/>
        <w:left w:val="none" w:sz="0" w:space="0" w:color="auto"/>
        <w:bottom w:val="none" w:sz="0" w:space="0" w:color="auto"/>
        <w:right w:val="none" w:sz="0" w:space="0" w:color="auto"/>
      </w:divBdr>
    </w:div>
    <w:div w:id="478351943">
      <w:bodyDiv w:val="1"/>
      <w:marLeft w:val="0"/>
      <w:marRight w:val="0"/>
      <w:marTop w:val="0"/>
      <w:marBottom w:val="0"/>
      <w:divBdr>
        <w:top w:val="none" w:sz="0" w:space="0" w:color="auto"/>
        <w:left w:val="none" w:sz="0" w:space="0" w:color="auto"/>
        <w:bottom w:val="none" w:sz="0" w:space="0" w:color="auto"/>
        <w:right w:val="none" w:sz="0" w:space="0" w:color="auto"/>
      </w:divBdr>
    </w:div>
    <w:div w:id="487792064">
      <w:bodyDiv w:val="1"/>
      <w:marLeft w:val="0"/>
      <w:marRight w:val="0"/>
      <w:marTop w:val="0"/>
      <w:marBottom w:val="0"/>
      <w:divBdr>
        <w:top w:val="none" w:sz="0" w:space="0" w:color="auto"/>
        <w:left w:val="none" w:sz="0" w:space="0" w:color="auto"/>
        <w:bottom w:val="none" w:sz="0" w:space="0" w:color="auto"/>
        <w:right w:val="none" w:sz="0" w:space="0" w:color="auto"/>
      </w:divBdr>
    </w:div>
    <w:div w:id="489561794">
      <w:bodyDiv w:val="1"/>
      <w:marLeft w:val="0"/>
      <w:marRight w:val="0"/>
      <w:marTop w:val="0"/>
      <w:marBottom w:val="0"/>
      <w:divBdr>
        <w:top w:val="none" w:sz="0" w:space="0" w:color="auto"/>
        <w:left w:val="none" w:sz="0" w:space="0" w:color="auto"/>
        <w:bottom w:val="none" w:sz="0" w:space="0" w:color="auto"/>
        <w:right w:val="none" w:sz="0" w:space="0" w:color="auto"/>
      </w:divBdr>
    </w:div>
    <w:div w:id="498540728">
      <w:bodyDiv w:val="1"/>
      <w:marLeft w:val="0"/>
      <w:marRight w:val="0"/>
      <w:marTop w:val="0"/>
      <w:marBottom w:val="0"/>
      <w:divBdr>
        <w:top w:val="none" w:sz="0" w:space="0" w:color="auto"/>
        <w:left w:val="none" w:sz="0" w:space="0" w:color="auto"/>
        <w:bottom w:val="none" w:sz="0" w:space="0" w:color="auto"/>
        <w:right w:val="none" w:sz="0" w:space="0" w:color="auto"/>
      </w:divBdr>
    </w:div>
    <w:div w:id="513808387">
      <w:bodyDiv w:val="1"/>
      <w:marLeft w:val="0"/>
      <w:marRight w:val="0"/>
      <w:marTop w:val="0"/>
      <w:marBottom w:val="0"/>
      <w:divBdr>
        <w:top w:val="none" w:sz="0" w:space="0" w:color="auto"/>
        <w:left w:val="none" w:sz="0" w:space="0" w:color="auto"/>
        <w:bottom w:val="none" w:sz="0" w:space="0" w:color="auto"/>
        <w:right w:val="none" w:sz="0" w:space="0" w:color="auto"/>
      </w:divBdr>
    </w:div>
    <w:div w:id="519127808">
      <w:bodyDiv w:val="1"/>
      <w:marLeft w:val="0"/>
      <w:marRight w:val="0"/>
      <w:marTop w:val="0"/>
      <w:marBottom w:val="0"/>
      <w:divBdr>
        <w:top w:val="none" w:sz="0" w:space="0" w:color="auto"/>
        <w:left w:val="none" w:sz="0" w:space="0" w:color="auto"/>
        <w:bottom w:val="none" w:sz="0" w:space="0" w:color="auto"/>
        <w:right w:val="none" w:sz="0" w:space="0" w:color="auto"/>
      </w:divBdr>
    </w:div>
    <w:div w:id="535629941">
      <w:bodyDiv w:val="1"/>
      <w:marLeft w:val="0"/>
      <w:marRight w:val="0"/>
      <w:marTop w:val="0"/>
      <w:marBottom w:val="0"/>
      <w:divBdr>
        <w:top w:val="none" w:sz="0" w:space="0" w:color="auto"/>
        <w:left w:val="none" w:sz="0" w:space="0" w:color="auto"/>
        <w:bottom w:val="none" w:sz="0" w:space="0" w:color="auto"/>
        <w:right w:val="none" w:sz="0" w:space="0" w:color="auto"/>
      </w:divBdr>
    </w:div>
    <w:div w:id="555747437">
      <w:bodyDiv w:val="1"/>
      <w:marLeft w:val="0"/>
      <w:marRight w:val="0"/>
      <w:marTop w:val="0"/>
      <w:marBottom w:val="0"/>
      <w:divBdr>
        <w:top w:val="none" w:sz="0" w:space="0" w:color="auto"/>
        <w:left w:val="none" w:sz="0" w:space="0" w:color="auto"/>
        <w:bottom w:val="none" w:sz="0" w:space="0" w:color="auto"/>
        <w:right w:val="none" w:sz="0" w:space="0" w:color="auto"/>
      </w:divBdr>
    </w:div>
    <w:div w:id="558059089">
      <w:bodyDiv w:val="1"/>
      <w:marLeft w:val="0"/>
      <w:marRight w:val="0"/>
      <w:marTop w:val="0"/>
      <w:marBottom w:val="0"/>
      <w:divBdr>
        <w:top w:val="none" w:sz="0" w:space="0" w:color="auto"/>
        <w:left w:val="none" w:sz="0" w:space="0" w:color="auto"/>
        <w:bottom w:val="none" w:sz="0" w:space="0" w:color="auto"/>
        <w:right w:val="none" w:sz="0" w:space="0" w:color="auto"/>
      </w:divBdr>
    </w:div>
    <w:div w:id="563639297">
      <w:bodyDiv w:val="1"/>
      <w:marLeft w:val="0"/>
      <w:marRight w:val="0"/>
      <w:marTop w:val="0"/>
      <w:marBottom w:val="0"/>
      <w:divBdr>
        <w:top w:val="none" w:sz="0" w:space="0" w:color="auto"/>
        <w:left w:val="none" w:sz="0" w:space="0" w:color="auto"/>
        <w:bottom w:val="none" w:sz="0" w:space="0" w:color="auto"/>
        <w:right w:val="none" w:sz="0" w:space="0" w:color="auto"/>
      </w:divBdr>
    </w:div>
    <w:div w:id="567568347">
      <w:bodyDiv w:val="1"/>
      <w:marLeft w:val="0"/>
      <w:marRight w:val="0"/>
      <w:marTop w:val="0"/>
      <w:marBottom w:val="0"/>
      <w:divBdr>
        <w:top w:val="none" w:sz="0" w:space="0" w:color="auto"/>
        <w:left w:val="none" w:sz="0" w:space="0" w:color="auto"/>
        <w:bottom w:val="none" w:sz="0" w:space="0" w:color="auto"/>
        <w:right w:val="none" w:sz="0" w:space="0" w:color="auto"/>
      </w:divBdr>
    </w:div>
    <w:div w:id="568346343">
      <w:bodyDiv w:val="1"/>
      <w:marLeft w:val="0"/>
      <w:marRight w:val="0"/>
      <w:marTop w:val="0"/>
      <w:marBottom w:val="0"/>
      <w:divBdr>
        <w:top w:val="none" w:sz="0" w:space="0" w:color="auto"/>
        <w:left w:val="none" w:sz="0" w:space="0" w:color="auto"/>
        <w:bottom w:val="none" w:sz="0" w:space="0" w:color="auto"/>
        <w:right w:val="none" w:sz="0" w:space="0" w:color="auto"/>
      </w:divBdr>
    </w:div>
    <w:div w:id="589503856">
      <w:bodyDiv w:val="1"/>
      <w:marLeft w:val="0"/>
      <w:marRight w:val="0"/>
      <w:marTop w:val="0"/>
      <w:marBottom w:val="0"/>
      <w:divBdr>
        <w:top w:val="none" w:sz="0" w:space="0" w:color="auto"/>
        <w:left w:val="none" w:sz="0" w:space="0" w:color="auto"/>
        <w:bottom w:val="none" w:sz="0" w:space="0" w:color="auto"/>
        <w:right w:val="none" w:sz="0" w:space="0" w:color="auto"/>
      </w:divBdr>
    </w:div>
    <w:div w:id="595407532">
      <w:bodyDiv w:val="1"/>
      <w:marLeft w:val="0"/>
      <w:marRight w:val="0"/>
      <w:marTop w:val="0"/>
      <w:marBottom w:val="0"/>
      <w:divBdr>
        <w:top w:val="none" w:sz="0" w:space="0" w:color="auto"/>
        <w:left w:val="none" w:sz="0" w:space="0" w:color="auto"/>
        <w:bottom w:val="none" w:sz="0" w:space="0" w:color="auto"/>
        <w:right w:val="none" w:sz="0" w:space="0" w:color="auto"/>
      </w:divBdr>
    </w:div>
    <w:div w:id="609817021">
      <w:bodyDiv w:val="1"/>
      <w:marLeft w:val="0"/>
      <w:marRight w:val="0"/>
      <w:marTop w:val="0"/>
      <w:marBottom w:val="0"/>
      <w:divBdr>
        <w:top w:val="none" w:sz="0" w:space="0" w:color="auto"/>
        <w:left w:val="none" w:sz="0" w:space="0" w:color="auto"/>
        <w:bottom w:val="none" w:sz="0" w:space="0" w:color="auto"/>
        <w:right w:val="none" w:sz="0" w:space="0" w:color="auto"/>
      </w:divBdr>
    </w:div>
    <w:div w:id="629290889">
      <w:bodyDiv w:val="1"/>
      <w:marLeft w:val="0"/>
      <w:marRight w:val="0"/>
      <w:marTop w:val="0"/>
      <w:marBottom w:val="0"/>
      <w:divBdr>
        <w:top w:val="none" w:sz="0" w:space="0" w:color="auto"/>
        <w:left w:val="none" w:sz="0" w:space="0" w:color="auto"/>
        <w:bottom w:val="none" w:sz="0" w:space="0" w:color="auto"/>
        <w:right w:val="none" w:sz="0" w:space="0" w:color="auto"/>
      </w:divBdr>
    </w:div>
    <w:div w:id="632948209">
      <w:bodyDiv w:val="1"/>
      <w:marLeft w:val="0"/>
      <w:marRight w:val="0"/>
      <w:marTop w:val="0"/>
      <w:marBottom w:val="0"/>
      <w:divBdr>
        <w:top w:val="none" w:sz="0" w:space="0" w:color="auto"/>
        <w:left w:val="none" w:sz="0" w:space="0" w:color="auto"/>
        <w:bottom w:val="none" w:sz="0" w:space="0" w:color="auto"/>
        <w:right w:val="none" w:sz="0" w:space="0" w:color="auto"/>
      </w:divBdr>
    </w:div>
    <w:div w:id="657882826">
      <w:bodyDiv w:val="1"/>
      <w:marLeft w:val="0"/>
      <w:marRight w:val="0"/>
      <w:marTop w:val="0"/>
      <w:marBottom w:val="0"/>
      <w:divBdr>
        <w:top w:val="none" w:sz="0" w:space="0" w:color="auto"/>
        <w:left w:val="none" w:sz="0" w:space="0" w:color="auto"/>
        <w:bottom w:val="none" w:sz="0" w:space="0" w:color="auto"/>
        <w:right w:val="none" w:sz="0" w:space="0" w:color="auto"/>
      </w:divBdr>
    </w:div>
    <w:div w:id="667170027">
      <w:bodyDiv w:val="1"/>
      <w:marLeft w:val="0"/>
      <w:marRight w:val="0"/>
      <w:marTop w:val="0"/>
      <w:marBottom w:val="0"/>
      <w:divBdr>
        <w:top w:val="none" w:sz="0" w:space="0" w:color="auto"/>
        <w:left w:val="none" w:sz="0" w:space="0" w:color="auto"/>
        <w:bottom w:val="none" w:sz="0" w:space="0" w:color="auto"/>
        <w:right w:val="none" w:sz="0" w:space="0" w:color="auto"/>
      </w:divBdr>
    </w:div>
    <w:div w:id="667640250">
      <w:bodyDiv w:val="1"/>
      <w:marLeft w:val="0"/>
      <w:marRight w:val="0"/>
      <w:marTop w:val="0"/>
      <w:marBottom w:val="0"/>
      <w:divBdr>
        <w:top w:val="none" w:sz="0" w:space="0" w:color="auto"/>
        <w:left w:val="none" w:sz="0" w:space="0" w:color="auto"/>
        <w:bottom w:val="none" w:sz="0" w:space="0" w:color="auto"/>
        <w:right w:val="none" w:sz="0" w:space="0" w:color="auto"/>
      </w:divBdr>
    </w:div>
    <w:div w:id="669647601">
      <w:bodyDiv w:val="1"/>
      <w:marLeft w:val="0"/>
      <w:marRight w:val="0"/>
      <w:marTop w:val="0"/>
      <w:marBottom w:val="0"/>
      <w:divBdr>
        <w:top w:val="none" w:sz="0" w:space="0" w:color="auto"/>
        <w:left w:val="none" w:sz="0" w:space="0" w:color="auto"/>
        <w:bottom w:val="none" w:sz="0" w:space="0" w:color="auto"/>
        <w:right w:val="none" w:sz="0" w:space="0" w:color="auto"/>
      </w:divBdr>
    </w:div>
    <w:div w:id="675575269">
      <w:bodyDiv w:val="1"/>
      <w:marLeft w:val="0"/>
      <w:marRight w:val="0"/>
      <w:marTop w:val="0"/>
      <w:marBottom w:val="0"/>
      <w:divBdr>
        <w:top w:val="none" w:sz="0" w:space="0" w:color="auto"/>
        <w:left w:val="none" w:sz="0" w:space="0" w:color="auto"/>
        <w:bottom w:val="none" w:sz="0" w:space="0" w:color="auto"/>
        <w:right w:val="none" w:sz="0" w:space="0" w:color="auto"/>
      </w:divBdr>
    </w:div>
    <w:div w:id="678582689">
      <w:bodyDiv w:val="1"/>
      <w:marLeft w:val="0"/>
      <w:marRight w:val="0"/>
      <w:marTop w:val="0"/>
      <w:marBottom w:val="0"/>
      <w:divBdr>
        <w:top w:val="none" w:sz="0" w:space="0" w:color="auto"/>
        <w:left w:val="none" w:sz="0" w:space="0" w:color="auto"/>
        <w:bottom w:val="none" w:sz="0" w:space="0" w:color="auto"/>
        <w:right w:val="none" w:sz="0" w:space="0" w:color="auto"/>
      </w:divBdr>
    </w:div>
    <w:div w:id="714933711">
      <w:bodyDiv w:val="1"/>
      <w:marLeft w:val="0"/>
      <w:marRight w:val="0"/>
      <w:marTop w:val="0"/>
      <w:marBottom w:val="0"/>
      <w:divBdr>
        <w:top w:val="none" w:sz="0" w:space="0" w:color="auto"/>
        <w:left w:val="none" w:sz="0" w:space="0" w:color="auto"/>
        <w:bottom w:val="none" w:sz="0" w:space="0" w:color="auto"/>
        <w:right w:val="none" w:sz="0" w:space="0" w:color="auto"/>
      </w:divBdr>
    </w:div>
    <w:div w:id="717628791">
      <w:bodyDiv w:val="1"/>
      <w:marLeft w:val="0"/>
      <w:marRight w:val="0"/>
      <w:marTop w:val="0"/>
      <w:marBottom w:val="0"/>
      <w:divBdr>
        <w:top w:val="none" w:sz="0" w:space="0" w:color="auto"/>
        <w:left w:val="none" w:sz="0" w:space="0" w:color="auto"/>
        <w:bottom w:val="none" w:sz="0" w:space="0" w:color="auto"/>
        <w:right w:val="none" w:sz="0" w:space="0" w:color="auto"/>
      </w:divBdr>
    </w:div>
    <w:div w:id="717700233">
      <w:bodyDiv w:val="1"/>
      <w:marLeft w:val="0"/>
      <w:marRight w:val="0"/>
      <w:marTop w:val="0"/>
      <w:marBottom w:val="0"/>
      <w:divBdr>
        <w:top w:val="none" w:sz="0" w:space="0" w:color="auto"/>
        <w:left w:val="none" w:sz="0" w:space="0" w:color="auto"/>
        <w:bottom w:val="none" w:sz="0" w:space="0" w:color="auto"/>
        <w:right w:val="none" w:sz="0" w:space="0" w:color="auto"/>
      </w:divBdr>
    </w:div>
    <w:div w:id="747851132">
      <w:bodyDiv w:val="1"/>
      <w:marLeft w:val="0"/>
      <w:marRight w:val="0"/>
      <w:marTop w:val="0"/>
      <w:marBottom w:val="0"/>
      <w:divBdr>
        <w:top w:val="none" w:sz="0" w:space="0" w:color="auto"/>
        <w:left w:val="none" w:sz="0" w:space="0" w:color="auto"/>
        <w:bottom w:val="none" w:sz="0" w:space="0" w:color="auto"/>
        <w:right w:val="none" w:sz="0" w:space="0" w:color="auto"/>
      </w:divBdr>
    </w:div>
    <w:div w:id="749041407">
      <w:bodyDiv w:val="1"/>
      <w:marLeft w:val="0"/>
      <w:marRight w:val="0"/>
      <w:marTop w:val="0"/>
      <w:marBottom w:val="0"/>
      <w:divBdr>
        <w:top w:val="none" w:sz="0" w:space="0" w:color="auto"/>
        <w:left w:val="none" w:sz="0" w:space="0" w:color="auto"/>
        <w:bottom w:val="none" w:sz="0" w:space="0" w:color="auto"/>
        <w:right w:val="none" w:sz="0" w:space="0" w:color="auto"/>
      </w:divBdr>
    </w:div>
    <w:div w:id="768820374">
      <w:bodyDiv w:val="1"/>
      <w:marLeft w:val="0"/>
      <w:marRight w:val="0"/>
      <w:marTop w:val="0"/>
      <w:marBottom w:val="0"/>
      <w:divBdr>
        <w:top w:val="none" w:sz="0" w:space="0" w:color="auto"/>
        <w:left w:val="none" w:sz="0" w:space="0" w:color="auto"/>
        <w:bottom w:val="none" w:sz="0" w:space="0" w:color="auto"/>
        <w:right w:val="none" w:sz="0" w:space="0" w:color="auto"/>
      </w:divBdr>
    </w:div>
    <w:div w:id="791705815">
      <w:bodyDiv w:val="1"/>
      <w:marLeft w:val="0"/>
      <w:marRight w:val="0"/>
      <w:marTop w:val="0"/>
      <w:marBottom w:val="0"/>
      <w:divBdr>
        <w:top w:val="none" w:sz="0" w:space="0" w:color="auto"/>
        <w:left w:val="none" w:sz="0" w:space="0" w:color="auto"/>
        <w:bottom w:val="none" w:sz="0" w:space="0" w:color="auto"/>
        <w:right w:val="none" w:sz="0" w:space="0" w:color="auto"/>
      </w:divBdr>
    </w:div>
    <w:div w:id="792407761">
      <w:bodyDiv w:val="1"/>
      <w:marLeft w:val="0"/>
      <w:marRight w:val="0"/>
      <w:marTop w:val="0"/>
      <w:marBottom w:val="0"/>
      <w:divBdr>
        <w:top w:val="none" w:sz="0" w:space="0" w:color="auto"/>
        <w:left w:val="none" w:sz="0" w:space="0" w:color="auto"/>
        <w:bottom w:val="none" w:sz="0" w:space="0" w:color="auto"/>
        <w:right w:val="none" w:sz="0" w:space="0" w:color="auto"/>
      </w:divBdr>
    </w:div>
    <w:div w:id="815222816">
      <w:bodyDiv w:val="1"/>
      <w:marLeft w:val="0"/>
      <w:marRight w:val="0"/>
      <w:marTop w:val="0"/>
      <w:marBottom w:val="0"/>
      <w:divBdr>
        <w:top w:val="none" w:sz="0" w:space="0" w:color="auto"/>
        <w:left w:val="none" w:sz="0" w:space="0" w:color="auto"/>
        <w:bottom w:val="none" w:sz="0" w:space="0" w:color="auto"/>
        <w:right w:val="none" w:sz="0" w:space="0" w:color="auto"/>
      </w:divBdr>
    </w:div>
    <w:div w:id="818964506">
      <w:bodyDiv w:val="1"/>
      <w:marLeft w:val="0"/>
      <w:marRight w:val="0"/>
      <w:marTop w:val="0"/>
      <w:marBottom w:val="0"/>
      <w:divBdr>
        <w:top w:val="none" w:sz="0" w:space="0" w:color="auto"/>
        <w:left w:val="none" w:sz="0" w:space="0" w:color="auto"/>
        <w:bottom w:val="none" w:sz="0" w:space="0" w:color="auto"/>
        <w:right w:val="none" w:sz="0" w:space="0" w:color="auto"/>
      </w:divBdr>
    </w:div>
    <w:div w:id="819271068">
      <w:bodyDiv w:val="1"/>
      <w:marLeft w:val="0"/>
      <w:marRight w:val="0"/>
      <w:marTop w:val="0"/>
      <w:marBottom w:val="0"/>
      <w:divBdr>
        <w:top w:val="none" w:sz="0" w:space="0" w:color="auto"/>
        <w:left w:val="none" w:sz="0" w:space="0" w:color="auto"/>
        <w:bottom w:val="none" w:sz="0" w:space="0" w:color="auto"/>
        <w:right w:val="none" w:sz="0" w:space="0" w:color="auto"/>
      </w:divBdr>
    </w:div>
    <w:div w:id="827552787">
      <w:bodyDiv w:val="1"/>
      <w:marLeft w:val="0"/>
      <w:marRight w:val="0"/>
      <w:marTop w:val="0"/>
      <w:marBottom w:val="0"/>
      <w:divBdr>
        <w:top w:val="none" w:sz="0" w:space="0" w:color="auto"/>
        <w:left w:val="none" w:sz="0" w:space="0" w:color="auto"/>
        <w:bottom w:val="none" w:sz="0" w:space="0" w:color="auto"/>
        <w:right w:val="none" w:sz="0" w:space="0" w:color="auto"/>
      </w:divBdr>
    </w:div>
    <w:div w:id="841360534">
      <w:bodyDiv w:val="1"/>
      <w:marLeft w:val="0"/>
      <w:marRight w:val="0"/>
      <w:marTop w:val="0"/>
      <w:marBottom w:val="0"/>
      <w:divBdr>
        <w:top w:val="none" w:sz="0" w:space="0" w:color="auto"/>
        <w:left w:val="none" w:sz="0" w:space="0" w:color="auto"/>
        <w:bottom w:val="none" w:sz="0" w:space="0" w:color="auto"/>
        <w:right w:val="none" w:sz="0" w:space="0" w:color="auto"/>
      </w:divBdr>
    </w:div>
    <w:div w:id="841621630">
      <w:bodyDiv w:val="1"/>
      <w:marLeft w:val="0"/>
      <w:marRight w:val="0"/>
      <w:marTop w:val="0"/>
      <w:marBottom w:val="0"/>
      <w:divBdr>
        <w:top w:val="none" w:sz="0" w:space="0" w:color="auto"/>
        <w:left w:val="none" w:sz="0" w:space="0" w:color="auto"/>
        <w:bottom w:val="none" w:sz="0" w:space="0" w:color="auto"/>
        <w:right w:val="none" w:sz="0" w:space="0" w:color="auto"/>
      </w:divBdr>
    </w:div>
    <w:div w:id="845365317">
      <w:bodyDiv w:val="1"/>
      <w:marLeft w:val="0"/>
      <w:marRight w:val="0"/>
      <w:marTop w:val="0"/>
      <w:marBottom w:val="0"/>
      <w:divBdr>
        <w:top w:val="none" w:sz="0" w:space="0" w:color="auto"/>
        <w:left w:val="none" w:sz="0" w:space="0" w:color="auto"/>
        <w:bottom w:val="none" w:sz="0" w:space="0" w:color="auto"/>
        <w:right w:val="none" w:sz="0" w:space="0" w:color="auto"/>
      </w:divBdr>
    </w:div>
    <w:div w:id="853030446">
      <w:bodyDiv w:val="1"/>
      <w:marLeft w:val="0"/>
      <w:marRight w:val="0"/>
      <w:marTop w:val="0"/>
      <w:marBottom w:val="0"/>
      <w:divBdr>
        <w:top w:val="none" w:sz="0" w:space="0" w:color="auto"/>
        <w:left w:val="none" w:sz="0" w:space="0" w:color="auto"/>
        <w:bottom w:val="none" w:sz="0" w:space="0" w:color="auto"/>
        <w:right w:val="none" w:sz="0" w:space="0" w:color="auto"/>
      </w:divBdr>
    </w:div>
    <w:div w:id="856041244">
      <w:bodyDiv w:val="1"/>
      <w:marLeft w:val="0"/>
      <w:marRight w:val="0"/>
      <w:marTop w:val="0"/>
      <w:marBottom w:val="0"/>
      <w:divBdr>
        <w:top w:val="none" w:sz="0" w:space="0" w:color="auto"/>
        <w:left w:val="none" w:sz="0" w:space="0" w:color="auto"/>
        <w:bottom w:val="none" w:sz="0" w:space="0" w:color="auto"/>
        <w:right w:val="none" w:sz="0" w:space="0" w:color="auto"/>
      </w:divBdr>
    </w:div>
    <w:div w:id="856043485">
      <w:bodyDiv w:val="1"/>
      <w:marLeft w:val="0"/>
      <w:marRight w:val="0"/>
      <w:marTop w:val="0"/>
      <w:marBottom w:val="0"/>
      <w:divBdr>
        <w:top w:val="none" w:sz="0" w:space="0" w:color="auto"/>
        <w:left w:val="none" w:sz="0" w:space="0" w:color="auto"/>
        <w:bottom w:val="none" w:sz="0" w:space="0" w:color="auto"/>
        <w:right w:val="none" w:sz="0" w:space="0" w:color="auto"/>
      </w:divBdr>
    </w:div>
    <w:div w:id="861669538">
      <w:bodyDiv w:val="1"/>
      <w:marLeft w:val="0"/>
      <w:marRight w:val="0"/>
      <w:marTop w:val="0"/>
      <w:marBottom w:val="0"/>
      <w:divBdr>
        <w:top w:val="none" w:sz="0" w:space="0" w:color="auto"/>
        <w:left w:val="none" w:sz="0" w:space="0" w:color="auto"/>
        <w:bottom w:val="none" w:sz="0" w:space="0" w:color="auto"/>
        <w:right w:val="none" w:sz="0" w:space="0" w:color="auto"/>
      </w:divBdr>
    </w:div>
    <w:div w:id="871839499">
      <w:bodyDiv w:val="1"/>
      <w:marLeft w:val="0"/>
      <w:marRight w:val="0"/>
      <w:marTop w:val="0"/>
      <w:marBottom w:val="0"/>
      <w:divBdr>
        <w:top w:val="none" w:sz="0" w:space="0" w:color="auto"/>
        <w:left w:val="none" w:sz="0" w:space="0" w:color="auto"/>
        <w:bottom w:val="none" w:sz="0" w:space="0" w:color="auto"/>
        <w:right w:val="none" w:sz="0" w:space="0" w:color="auto"/>
      </w:divBdr>
    </w:div>
    <w:div w:id="877088004">
      <w:bodyDiv w:val="1"/>
      <w:marLeft w:val="0"/>
      <w:marRight w:val="0"/>
      <w:marTop w:val="0"/>
      <w:marBottom w:val="0"/>
      <w:divBdr>
        <w:top w:val="none" w:sz="0" w:space="0" w:color="auto"/>
        <w:left w:val="none" w:sz="0" w:space="0" w:color="auto"/>
        <w:bottom w:val="none" w:sz="0" w:space="0" w:color="auto"/>
        <w:right w:val="none" w:sz="0" w:space="0" w:color="auto"/>
      </w:divBdr>
    </w:div>
    <w:div w:id="882592637">
      <w:bodyDiv w:val="1"/>
      <w:marLeft w:val="0"/>
      <w:marRight w:val="0"/>
      <w:marTop w:val="0"/>
      <w:marBottom w:val="0"/>
      <w:divBdr>
        <w:top w:val="none" w:sz="0" w:space="0" w:color="auto"/>
        <w:left w:val="none" w:sz="0" w:space="0" w:color="auto"/>
        <w:bottom w:val="none" w:sz="0" w:space="0" w:color="auto"/>
        <w:right w:val="none" w:sz="0" w:space="0" w:color="auto"/>
      </w:divBdr>
    </w:div>
    <w:div w:id="919215609">
      <w:bodyDiv w:val="1"/>
      <w:marLeft w:val="0"/>
      <w:marRight w:val="0"/>
      <w:marTop w:val="0"/>
      <w:marBottom w:val="0"/>
      <w:divBdr>
        <w:top w:val="none" w:sz="0" w:space="0" w:color="auto"/>
        <w:left w:val="none" w:sz="0" w:space="0" w:color="auto"/>
        <w:bottom w:val="none" w:sz="0" w:space="0" w:color="auto"/>
        <w:right w:val="none" w:sz="0" w:space="0" w:color="auto"/>
      </w:divBdr>
    </w:div>
    <w:div w:id="919562004">
      <w:bodyDiv w:val="1"/>
      <w:marLeft w:val="0"/>
      <w:marRight w:val="0"/>
      <w:marTop w:val="0"/>
      <w:marBottom w:val="0"/>
      <w:divBdr>
        <w:top w:val="none" w:sz="0" w:space="0" w:color="auto"/>
        <w:left w:val="none" w:sz="0" w:space="0" w:color="auto"/>
        <w:bottom w:val="none" w:sz="0" w:space="0" w:color="auto"/>
        <w:right w:val="none" w:sz="0" w:space="0" w:color="auto"/>
      </w:divBdr>
    </w:div>
    <w:div w:id="922422230">
      <w:bodyDiv w:val="1"/>
      <w:marLeft w:val="0"/>
      <w:marRight w:val="0"/>
      <w:marTop w:val="0"/>
      <w:marBottom w:val="0"/>
      <w:divBdr>
        <w:top w:val="none" w:sz="0" w:space="0" w:color="auto"/>
        <w:left w:val="none" w:sz="0" w:space="0" w:color="auto"/>
        <w:bottom w:val="none" w:sz="0" w:space="0" w:color="auto"/>
        <w:right w:val="none" w:sz="0" w:space="0" w:color="auto"/>
      </w:divBdr>
    </w:div>
    <w:div w:id="923489457">
      <w:bodyDiv w:val="1"/>
      <w:marLeft w:val="0"/>
      <w:marRight w:val="0"/>
      <w:marTop w:val="0"/>
      <w:marBottom w:val="0"/>
      <w:divBdr>
        <w:top w:val="none" w:sz="0" w:space="0" w:color="auto"/>
        <w:left w:val="none" w:sz="0" w:space="0" w:color="auto"/>
        <w:bottom w:val="none" w:sz="0" w:space="0" w:color="auto"/>
        <w:right w:val="none" w:sz="0" w:space="0" w:color="auto"/>
      </w:divBdr>
    </w:div>
    <w:div w:id="924722800">
      <w:bodyDiv w:val="1"/>
      <w:marLeft w:val="0"/>
      <w:marRight w:val="0"/>
      <w:marTop w:val="0"/>
      <w:marBottom w:val="0"/>
      <w:divBdr>
        <w:top w:val="none" w:sz="0" w:space="0" w:color="auto"/>
        <w:left w:val="none" w:sz="0" w:space="0" w:color="auto"/>
        <w:bottom w:val="none" w:sz="0" w:space="0" w:color="auto"/>
        <w:right w:val="none" w:sz="0" w:space="0" w:color="auto"/>
      </w:divBdr>
    </w:div>
    <w:div w:id="935361031">
      <w:bodyDiv w:val="1"/>
      <w:marLeft w:val="0"/>
      <w:marRight w:val="0"/>
      <w:marTop w:val="0"/>
      <w:marBottom w:val="0"/>
      <w:divBdr>
        <w:top w:val="none" w:sz="0" w:space="0" w:color="auto"/>
        <w:left w:val="none" w:sz="0" w:space="0" w:color="auto"/>
        <w:bottom w:val="none" w:sz="0" w:space="0" w:color="auto"/>
        <w:right w:val="none" w:sz="0" w:space="0" w:color="auto"/>
      </w:divBdr>
    </w:div>
    <w:div w:id="950629009">
      <w:bodyDiv w:val="1"/>
      <w:marLeft w:val="0"/>
      <w:marRight w:val="0"/>
      <w:marTop w:val="0"/>
      <w:marBottom w:val="0"/>
      <w:divBdr>
        <w:top w:val="none" w:sz="0" w:space="0" w:color="auto"/>
        <w:left w:val="none" w:sz="0" w:space="0" w:color="auto"/>
        <w:bottom w:val="none" w:sz="0" w:space="0" w:color="auto"/>
        <w:right w:val="none" w:sz="0" w:space="0" w:color="auto"/>
      </w:divBdr>
    </w:div>
    <w:div w:id="953176451">
      <w:bodyDiv w:val="1"/>
      <w:marLeft w:val="0"/>
      <w:marRight w:val="0"/>
      <w:marTop w:val="0"/>
      <w:marBottom w:val="0"/>
      <w:divBdr>
        <w:top w:val="none" w:sz="0" w:space="0" w:color="auto"/>
        <w:left w:val="none" w:sz="0" w:space="0" w:color="auto"/>
        <w:bottom w:val="none" w:sz="0" w:space="0" w:color="auto"/>
        <w:right w:val="none" w:sz="0" w:space="0" w:color="auto"/>
      </w:divBdr>
    </w:div>
    <w:div w:id="968045802">
      <w:bodyDiv w:val="1"/>
      <w:marLeft w:val="0"/>
      <w:marRight w:val="0"/>
      <w:marTop w:val="0"/>
      <w:marBottom w:val="0"/>
      <w:divBdr>
        <w:top w:val="none" w:sz="0" w:space="0" w:color="auto"/>
        <w:left w:val="none" w:sz="0" w:space="0" w:color="auto"/>
        <w:bottom w:val="none" w:sz="0" w:space="0" w:color="auto"/>
        <w:right w:val="none" w:sz="0" w:space="0" w:color="auto"/>
      </w:divBdr>
    </w:div>
    <w:div w:id="974486065">
      <w:bodyDiv w:val="1"/>
      <w:marLeft w:val="0"/>
      <w:marRight w:val="0"/>
      <w:marTop w:val="0"/>
      <w:marBottom w:val="0"/>
      <w:divBdr>
        <w:top w:val="none" w:sz="0" w:space="0" w:color="auto"/>
        <w:left w:val="none" w:sz="0" w:space="0" w:color="auto"/>
        <w:bottom w:val="none" w:sz="0" w:space="0" w:color="auto"/>
        <w:right w:val="none" w:sz="0" w:space="0" w:color="auto"/>
      </w:divBdr>
    </w:div>
    <w:div w:id="974681322">
      <w:bodyDiv w:val="1"/>
      <w:marLeft w:val="0"/>
      <w:marRight w:val="0"/>
      <w:marTop w:val="0"/>
      <w:marBottom w:val="0"/>
      <w:divBdr>
        <w:top w:val="none" w:sz="0" w:space="0" w:color="auto"/>
        <w:left w:val="none" w:sz="0" w:space="0" w:color="auto"/>
        <w:bottom w:val="none" w:sz="0" w:space="0" w:color="auto"/>
        <w:right w:val="none" w:sz="0" w:space="0" w:color="auto"/>
      </w:divBdr>
    </w:div>
    <w:div w:id="976570101">
      <w:bodyDiv w:val="1"/>
      <w:marLeft w:val="0"/>
      <w:marRight w:val="0"/>
      <w:marTop w:val="0"/>
      <w:marBottom w:val="0"/>
      <w:divBdr>
        <w:top w:val="none" w:sz="0" w:space="0" w:color="auto"/>
        <w:left w:val="none" w:sz="0" w:space="0" w:color="auto"/>
        <w:bottom w:val="none" w:sz="0" w:space="0" w:color="auto"/>
        <w:right w:val="none" w:sz="0" w:space="0" w:color="auto"/>
      </w:divBdr>
    </w:div>
    <w:div w:id="983630739">
      <w:bodyDiv w:val="1"/>
      <w:marLeft w:val="0"/>
      <w:marRight w:val="0"/>
      <w:marTop w:val="0"/>
      <w:marBottom w:val="0"/>
      <w:divBdr>
        <w:top w:val="none" w:sz="0" w:space="0" w:color="auto"/>
        <w:left w:val="none" w:sz="0" w:space="0" w:color="auto"/>
        <w:bottom w:val="none" w:sz="0" w:space="0" w:color="auto"/>
        <w:right w:val="none" w:sz="0" w:space="0" w:color="auto"/>
      </w:divBdr>
    </w:div>
    <w:div w:id="984047665">
      <w:bodyDiv w:val="1"/>
      <w:marLeft w:val="0"/>
      <w:marRight w:val="0"/>
      <w:marTop w:val="0"/>
      <w:marBottom w:val="0"/>
      <w:divBdr>
        <w:top w:val="none" w:sz="0" w:space="0" w:color="auto"/>
        <w:left w:val="none" w:sz="0" w:space="0" w:color="auto"/>
        <w:bottom w:val="none" w:sz="0" w:space="0" w:color="auto"/>
        <w:right w:val="none" w:sz="0" w:space="0" w:color="auto"/>
      </w:divBdr>
    </w:div>
    <w:div w:id="998770661">
      <w:bodyDiv w:val="1"/>
      <w:marLeft w:val="0"/>
      <w:marRight w:val="0"/>
      <w:marTop w:val="0"/>
      <w:marBottom w:val="0"/>
      <w:divBdr>
        <w:top w:val="none" w:sz="0" w:space="0" w:color="auto"/>
        <w:left w:val="none" w:sz="0" w:space="0" w:color="auto"/>
        <w:bottom w:val="none" w:sz="0" w:space="0" w:color="auto"/>
        <w:right w:val="none" w:sz="0" w:space="0" w:color="auto"/>
      </w:divBdr>
    </w:div>
    <w:div w:id="1011253071">
      <w:bodyDiv w:val="1"/>
      <w:marLeft w:val="0"/>
      <w:marRight w:val="0"/>
      <w:marTop w:val="0"/>
      <w:marBottom w:val="0"/>
      <w:divBdr>
        <w:top w:val="none" w:sz="0" w:space="0" w:color="auto"/>
        <w:left w:val="none" w:sz="0" w:space="0" w:color="auto"/>
        <w:bottom w:val="none" w:sz="0" w:space="0" w:color="auto"/>
        <w:right w:val="none" w:sz="0" w:space="0" w:color="auto"/>
      </w:divBdr>
    </w:div>
    <w:div w:id="1023484171">
      <w:bodyDiv w:val="1"/>
      <w:marLeft w:val="0"/>
      <w:marRight w:val="0"/>
      <w:marTop w:val="0"/>
      <w:marBottom w:val="0"/>
      <w:divBdr>
        <w:top w:val="none" w:sz="0" w:space="0" w:color="auto"/>
        <w:left w:val="none" w:sz="0" w:space="0" w:color="auto"/>
        <w:bottom w:val="none" w:sz="0" w:space="0" w:color="auto"/>
        <w:right w:val="none" w:sz="0" w:space="0" w:color="auto"/>
      </w:divBdr>
    </w:div>
    <w:div w:id="1027408201">
      <w:bodyDiv w:val="1"/>
      <w:marLeft w:val="0"/>
      <w:marRight w:val="0"/>
      <w:marTop w:val="0"/>
      <w:marBottom w:val="0"/>
      <w:divBdr>
        <w:top w:val="none" w:sz="0" w:space="0" w:color="auto"/>
        <w:left w:val="none" w:sz="0" w:space="0" w:color="auto"/>
        <w:bottom w:val="none" w:sz="0" w:space="0" w:color="auto"/>
        <w:right w:val="none" w:sz="0" w:space="0" w:color="auto"/>
      </w:divBdr>
    </w:div>
    <w:div w:id="1029449291">
      <w:bodyDiv w:val="1"/>
      <w:marLeft w:val="0"/>
      <w:marRight w:val="0"/>
      <w:marTop w:val="0"/>
      <w:marBottom w:val="0"/>
      <w:divBdr>
        <w:top w:val="none" w:sz="0" w:space="0" w:color="auto"/>
        <w:left w:val="none" w:sz="0" w:space="0" w:color="auto"/>
        <w:bottom w:val="none" w:sz="0" w:space="0" w:color="auto"/>
        <w:right w:val="none" w:sz="0" w:space="0" w:color="auto"/>
      </w:divBdr>
    </w:div>
    <w:div w:id="1042558074">
      <w:bodyDiv w:val="1"/>
      <w:marLeft w:val="0"/>
      <w:marRight w:val="0"/>
      <w:marTop w:val="0"/>
      <w:marBottom w:val="0"/>
      <w:divBdr>
        <w:top w:val="none" w:sz="0" w:space="0" w:color="auto"/>
        <w:left w:val="none" w:sz="0" w:space="0" w:color="auto"/>
        <w:bottom w:val="none" w:sz="0" w:space="0" w:color="auto"/>
        <w:right w:val="none" w:sz="0" w:space="0" w:color="auto"/>
      </w:divBdr>
    </w:div>
    <w:div w:id="1043480524">
      <w:bodyDiv w:val="1"/>
      <w:marLeft w:val="0"/>
      <w:marRight w:val="0"/>
      <w:marTop w:val="0"/>
      <w:marBottom w:val="0"/>
      <w:divBdr>
        <w:top w:val="none" w:sz="0" w:space="0" w:color="auto"/>
        <w:left w:val="none" w:sz="0" w:space="0" w:color="auto"/>
        <w:bottom w:val="none" w:sz="0" w:space="0" w:color="auto"/>
        <w:right w:val="none" w:sz="0" w:space="0" w:color="auto"/>
      </w:divBdr>
    </w:div>
    <w:div w:id="1065034538">
      <w:bodyDiv w:val="1"/>
      <w:marLeft w:val="0"/>
      <w:marRight w:val="0"/>
      <w:marTop w:val="0"/>
      <w:marBottom w:val="0"/>
      <w:divBdr>
        <w:top w:val="none" w:sz="0" w:space="0" w:color="auto"/>
        <w:left w:val="none" w:sz="0" w:space="0" w:color="auto"/>
        <w:bottom w:val="none" w:sz="0" w:space="0" w:color="auto"/>
        <w:right w:val="none" w:sz="0" w:space="0" w:color="auto"/>
      </w:divBdr>
    </w:div>
    <w:div w:id="1074397978">
      <w:bodyDiv w:val="1"/>
      <w:marLeft w:val="0"/>
      <w:marRight w:val="0"/>
      <w:marTop w:val="0"/>
      <w:marBottom w:val="0"/>
      <w:divBdr>
        <w:top w:val="none" w:sz="0" w:space="0" w:color="auto"/>
        <w:left w:val="none" w:sz="0" w:space="0" w:color="auto"/>
        <w:bottom w:val="none" w:sz="0" w:space="0" w:color="auto"/>
        <w:right w:val="none" w:sz="0" w:space="0" w:color="auto"/>
      </w:divBdr>
    </w:div>
    <w:div w:id="1080523477">
      <w:bodyDiv w:val="1"/>
      <w:marLeft w:val="0"/>
      <w:marRight w:val="0"/>
      <w:marTop w:val="0"/>
      <w:marBottom w:val="0"/>
      <w:divBdr>
        <w:top w:val="none" w:sz="0" w:space="0" w:color="auto"/>
        <w:left w:val="none" w:sz="0" w:space="0" w:color="auto"/>
        <w:bottom w:val="none" w:sz="0" w:space="0" w:color="auto"/>
        <w:right w:val="none" w:sz="0" w:space="0" w:color="auto"/>
      </w:divBdr>
    </w:div>
    <w:div w:id="1085105955">
      <w:bodyDiv w:val="1"/>
      <w:marLeft w:val="0"/>
      <w:marRight w:val="0"/>
      <w:marTop w:val="0"/>
      <w:marBottom w:val="0"/>
      <w:divBdr>
        <w:top w:val="none" w:sz="0" w:space="0" w:color="auto"/>
        <w:left w:val="none" w:sz="0" w:space="0" w:color="auto"/>
        <w:bottom w:val="none" w:sz="0" w:space="0" w:color="auto"/>
        <w:right w:val="none" w:sz="0" w:space="0" w:color="auto"/>
      </w:divBdr>
    </w:div>
    <w:div w:id="1085229581">
      <w:bodyDiv w:val="1"/>
      <w:marLeft w:val="0"/>
      <w:marRight w:val="0"/>
      <w:marTop w:val="0"/>
      <w:marBottom w:val="0"/>
      <w:divBdr>
        <w:top w:val="none" w:sz="0" w:space="0" w:color="auto"/>
        <w:left w:val="none" w:sz="0" w:space="0" w:color="auto"/>
        <w:bottom w:val="none" w:sz="0" w:space="0" w:color="auto"/>
        <w:right w:val="none" w:sz="0" w:space="0" w:color="auto"/>
      </w:divBdr>
    </w:div>
    <w:div w:id="1085540013">
      <w:bodyDiv w:val="1"/>
      <w:marLeft w:val="0"/>
      <w:marRight w:val="0"/>
      <w:marTop w:val="0"/>
      <w:marBottom w:val="0"/>
      <w:divBdr>
        <w:top w:val="none" w:sz="0" w:space="0" w:color="auto"/>
        <w:left w:val="none" w:sz="0" w:space="0" w:color="auto"/>
        <w:bottom w:val="none" w:sz="0" w:space="0" w:color="auto"/>
        <w:right w:val="none" w:sz="0" w:space="0" w:color="auto"/>
      </w:divBdr>
    </w:div>
    <w:div w:id="1088769794">
      <w:bodyDiv w:val="1"/>
      <w:marLeft w:val="0"/>
      <w:marRight w:val="0"/>
      <w:marTop w:val="0"/>
      <w:marBottom w:val="0"/>
      <w:divBdr>
        <w:top w:val="none" w:sz="0" w:space="0" w:color="auto"/>
        <w:left w:val="none" w:sz="0" w:space="0" w:color="auto"/>
        <w:bottom w:val="none" w:sz="0" w:space="0" w:color="auto"/>
        <w:right w:val="none" w:sz="0" w:space="0" w:color="auto"/>
      </w:divBdr>
    </w:div>
    <w:div w:id="1105926327">
      <w:bodyDiv w:val="1"/>
      <w:marLeft w:val="0"/>
      <w:marRight w:val="0"/>
      <w:marTop w:val="0"/>
      <w:marBottom w:val="0"/>
      <w:divBdr>
        <w:top w:val="none" w:sz="0" w:space="0" w:color="auto"/>
        <w:left w:val="none" w:sz="0" w:space="0" w:color="auto"/>
        <w:bottom w:val="none" w:sz="0" w:space="0" w:color="auto"/>
        <w:right w:val="none" w:sz="0" w:space="0" w:color="auto"/>
      </w:divBdr>
    </w:div>
    <w:div w:id="1117411379">
      <w:bodyDiv w:val="1"/>
      <w:marLeft w:val="0"/>
      <w:marRight w:val="0"/>
      <w:marTop w:val="0"/>
      <w:marBottom w:val="0"/>
      <w:divBdr>
        <w:top w:val="none" w:sz="0" w:space="0" w:color="auto"/>
        <w:left w:val="none" w:sz="0" w:space="0" w:color="auto"/>
        <w:bottom w:val="none" w:sz="0" w:space="0" w:color="auto"/>
        <w:right w:val="none" w:sz="0" w:space="0" w:color="auto"/>
      </w:divBdr>
    </w:div>
    <w:div w:id="1128277790">
      <w:bodyDiv w:val="1"/>
      <w:marLeft w:val="0"/>
      <w:marRight w:val="0"/>
      <w:marTop w:val="0"/>
      <w:marBottom w:val="0"/>
      <w:divBdr>
        <w:top w:val="none" w:sz="0" w:space="0" w:color="auto"/>
        <w:left w:val="none" w:sz="0" w:space="0" w:color="auto"/>
        <w:bottom w:val="none" w:sz="0" w:space="0" w:color="auto"/>
        <w:right w:val="none" w:sz="0" w:space="0" w:color="auto"/>
      </w:divBdr>
    </w:div>
    <w:div w:id="1130051357">
      <w:bodyDiv w:val="1"/>
      <w:marLeft w:val="0"/>
      <w:marRight w:val="0"/>
      <w:marTop w:val="0"/>
      <w:marBottom w:val="0"/>
      <w:divBdr>
        <w:top w:val="none" w:sz="0" w:space="0" w:color="auto"/>
        <w:left w:val="none" w:sz="0" w:space="0" w:color="auto"/>
        <w:bottom w:val="none" w:sz="0" w:space="0" w:color="auto"/>
        <w:right w:val="none" w:sz="0" w:space="0" w:color="auto"/>
      </w:divBdr>
    </w:div>
    <w:div w:id="1136679726">
      <w:bodyDiv w:val="1"/>
      <w:marLeft w:val="0"/>
      <w:marRight w:val="0"/>
      <w:marTop w:val="0"/>
      <w:marBottom w:val="0"/>
      <w:divBdr>
        <w:top w:val="none" w:sz="0" w:space="0" w:color="auto"/>
        <w:left w:val="none" w:sz="0" w:space="0" w:color="auto"/>
        <w:bottom w:val="none" w:sz="0" w:space="0" w:color="auto"/>
        <w:right w:val="none" w:sz="0" w:space="0" w:color="auto"/>
      </w:divBdr>
    </w:div>
    <w:div w:id="1141576840">
      <w:bodyDiv w:val="1"/>
      <w:marLeft w:val="0"/>
      <w:marRight w:val="0"/>
      <w:marTop w:val="0"/>
      <w:marBottom w:val="0"/>
      <w:divBdr>
        <w:top w:val="none" w:sz="0" w:space="0" w:color="auto"/>
        <w:left w:val="none" w:sz="0" w:space="0" w:color="auto"/>
        <w:bottom w:val="none" w:sz="0" w:space="0" w:color="auto"/>
        <w:right w:val="none" w:sz="0" w:space="0" w:color="auto"/>
      </w:divBdr>
    </w:div>
    <w:div w:id="1142504592">
      <w:bodyDiv w:val="1"/>
      <w:marLeft w:val="0"/>
      <w:marRight w:val="0"/>
      <w:marTop w:val="0"/>
      <w:marBottom w:val="0"/>
      <w:divBdr>
        <w:top w:val="none" w:sz="0" w:space="0" w:color="auto"/>
        <w:left w:val="none" w:sz="0" w:space="0" w:color="auto"/>
        <w:bottom w:val="none" w:sz="0" w:space="0" w:color="auto"/>
        <w:right w:val="none" w:sz="0" w:space="0" w:color="auto"/>
      </w:divBdr>
    </w:div>
    <w:div w:id="1154570790">
      <w:bodyDiv w:val="1"/>
      <w:marLeft w:val="0"/>
      <w:marRight w:val="0"/>
      <w:marTop w:val="0"/>
      <w:marBottom w:val="0"/>
      <w:divBdr>
        <w:top w:val="none" w:sz="0" w:space="0" w:color="auto"/>
        <w:left w:val="none" w:sz="0" w:space="0" w:color="auto"/>
        <w:bottom w:val="none" w:sz="0" w:space="0" w:color="auto"/>
        <w:right w:val="none" w:sz="0" w:space="0" w:color="auto"/>
      </w:divBdr>
    </w:div>
    <w:div w:id="1166365266">
      <w:bodyDiv w:val="1"/>
      <w:marLeft w:val="0"/>
      <w:marRight w:val="0"/>
      <w:marTop w:val="0"/>
      <w:marBottom w:val="0"/>
      <w:divBdr>
        <w:top w:val="none" w:sz="0" w:space="0" w:color="auto"/>
        <w:left w:val="none" w:sz="0" w:space="0" w:color="auto"/>
        <w:bottom w:val="none" w:sz="0" w:space="0" w:color="auto"/>
        <w:right w:val="none" w:sz="0" w:space="0" w:color="auto"/>
      </w:divBdr>
    </w:div>
    <w:div w:id="1180270554">
      <w:bodyDiv w:val="1"/>
      <w:marLeft w:val="0"/>
      <w:marRight w:val="0"/>
      <w:marTop w:val="0"/>
      <w:marBottom w:val="0"/>
      <w:divBdr>
        <w:top w:val="none" w:sz="0" w:space="0" w:color="auto"/>
        <w:left w:val="none" w:sz="0" w:space="0" w:color="auto"/>
        <w:bottom w:val="none" w:sz="0" w:space="0" w:color="auto"/>
        <w:right w:val="none" w:sz="0" w:space="0" w:color="auto"/>
      </w:divBdr>
    </w:div>
    <w:div w:id="1182208252">
      <w:bodyDiv w:val="1"/>
      <w:marLeft w:val="0"/>
      <w:marRight w:val="0"/>
      <w:marTop w:val="0"/>
      <w:marBottom w:val="0"/>
      <w:divBdr>
        <w:top w:val="none" w:sz="0" w:space="0" w:color="auto"/>
        <w:left w:val="none" w:sz="0" w:space="0" w:color="auto"/>
        <w:bottom w:val="none" w:sz="0" w:space="0" w:color="auto"/>
        <w:right w:val="none" w:sz="0" w:space="0" w:color="auto"/>
      </w:divBdr>
    </w:div>
    <w:div w:id="1198619020">
      <w:bodyDiv w:val="1"/>
      <w:marLeft w:val="0"/>
      <w:marRight w:val="0"/>
      <w:marTop w:val="0"/>
      <w:marBottom w:val="0"/>
      <w:divBdr>
        <w:top w:val="none" w:sz="0" w:space="0" w:color="auto"/>
        <w:left w:val="none" w:sz="0" w:space="0" w:color="auto"/>
        <w:bottom w:val="none" w:sz="0" w:space="0" w:color="auto"/>
        <w:right w:val="none" w:sz="0" w:space="0" w:color="auto"/>
      </w:divBdr>
    </w:div>
    <w:div w:id="1218592164">
      <w:bodyDiv w:val="1"/>
      <w:marLeft w:val="0"/>
      <w:marRight w:val="0"/>
      <w:marTop w:val="0"/>
      <w:marBottom w:val="0"/>
      <w:divBdr>
        <w:top w:val="none" w:sz="0" w:space="0" w:color="auto"/>
        <w:left w:val="none" w:sz="0" w:space="0" w:color="auto"/>
        <w:bottom w:val="none" w:sz="0" w:space="0" w:color="auto"/>
        <w:right w:val="none" w:sz="0" w:space="0" w:color="auto"/>
      </w:divBdr>
    </w:div>
    <w:div w:id="1220678019">
      <w:bodyDiv w:val="1"/>
      <w:marLeft w:val="0"/>
      <w:marRight w:val="0"/>
      <w:marTop w:val="0"/>
      <w:marBottom w:val="0"/>
      <w:divBdr>
        <w:top w:val="none" w:sz="0" w:space="0" w:color="auto"/>
        <w:left w:val="none" w:sz="0" w:space="0" w:color="auto"/>
        <w:bottom w:val="none" w:sz="0" w:space="0" w:color="auto"/>
        <w:right w:val="none" w:sz="0" w:space="0" w:color="auto"/>
      </w:divBdr>
    </w:div>
    <w:div w:id="1222710370">
      <w:bodyDiv w:val="1"/>
      <w:marLeft w:val="0"/>
      <w:marRight w:val="0"/>
      <w:marTop w:val="0"/>
      <w:marBottom w:val="0"/>
      <w:divBdr>
        <w:top w:val="none" w:sz="0" w:space="0" w:color="auto"/>
        <w:left w:val="none" w:sz="0" w:space="0" w:color="auto"/>
        <w:bottom w:val="none" w:sz="0" w:space="0" w:color="auto"/>
        <w:right w:val="none" w:sz="0" w:space="0" w:color="auto"/>
      </w:divBdr>
    </w:div>
    <w:div w:id="1225095773">
      <w:bodyDiv w:val="1"/>
      <w:marLeft w:val="0"/>
      <w:marRight w:val="0"/>
      <w:marTop w:val="0"/>
      <w:marBottom w:val="0"/>
      <w:divBdr>
        <w:top w:val="none" w:sz="0" w:space="0" w:color="auto"/>
        <w:left w:val="none" w:sz="0" w:space="0" w:color="auto"/>
        <w:bottom w:val="none" w:sz="0" w:space="0" w:color="auto"/>
        <w:right w:val="none" w:sz="0" w:space="0" w:color="auto"/>
      </w:divBdr>
    </w:div>
    <w:div w:id="1241986137">
      <w:bodyDiv w:val="1"/>
      <w:marLeft w:val="0"/>
      <w:marRight w:val="0"/>
      <w:marTop w:val="0"/>
      <w:marBottom w:val="0"/>
      <w:divBdr>
        <w:top w:val="none" w:sz="0" w:space="0" w:color="auto"/>
        <w:left w:val="none" w:sz="0" w:space="0" w:color="auto"/>
        <w:bottom w:val="none" w:sz="0" w:space="0" w:color="auto"/>
        <w:right w:val="none" w:sz="0" w:space="0" w:color="auto"/>
      </w:divBdr>
    </w:div>
    <w:div w:id="1245991891">
      <w:bodyDiv w:val="1"/>
      <w:marLeft w:val="0"/>
      <w:marRight w:val="0"/>
      <w:marTop w:val="0"/>
      <w:marBottom w:val="0"/>
      <w:divBdr>
        <w:top w:val="none" w:sz="0" w:space="0" w:color="auto"/>
        <w:left w:val="none" w:sz="0" w:space="0" w:color="auto"/>
        <w:bottom w:val="none" w:sz="0" w:space="0" w:color="auto"/>
        <w:right w:val="none" w:sz="0" w:space="0" w:color="auto"/>
      </w:divBdr>
    </w:div>
    <w:div w:id="1246263907">
      <w:bodyDiv w:val="1"/>
      <w:marLeft w:val="0"/>
      <w:marRight w:val="0"/>
      <w:marTop w:val="0"/>
      <w:marBottom w:val="0"/>
      <w:divBdr>
        <w:top w:val="none" w:sz="0" w:space="0" w:color="auto"/>
        <w:left w:val="none" w:sz="0" w:space="0" w:color="auto"/>
        <w:bottom w:val="none" w:sz="0" w:space="0" w:color="auto"/>
        <w:right w:val="none" w:sz="0" w:space="0" w:color="auto"/>
      </w:divBdr>
    </w:div>
    <w:div w:id="1249539679">
      <w:bodyDiv w:val="1"/>
      <w:marLeft w:val="0"/>
      <w:marRight w:val="0"/>
      <w:marTop w:val="0"/>
      <w:marBottom w:val="0"/>
      <w:divBdr>
        <w:top w:val="none" w:sz="0" w:space="0" w:color="auto"/>
        <w:left w:val="none" w:sz="0" w:space="0" w:color="auto"/>
        <w:bottom w:val="none" w:sz="0" w:space="0" w:color="auto"/>
        <w:right w:val="none" w:sz="0" w:space="0" w:color="auto"/>
      </w:divBdr>
    </w:div>
    <w:div w:id="1253931640">
      <w:bodyDiv w:val="1"/>
      <w:marLeft w:val="0"/>
      <w:marRight w:val="0"/>
      <w:marTop w:val="0"/>
      <w:marBottom w:val="0"/>
      <w:divBdr>
        <w:top w:val="none" w:sz="0" w:space="0" w:color="auto"/>
        <w:left w:val="none" w:sz="0" w:space="0" w:color="auto"/>
        <w:bottom w:val="none" w:sz="0" w:space="0" w:color="auto"/>
        <w:right w:val="none" w:sz="0" w:space="0" w:color="auto"/>
      </w:divBdr>
    </w:div>
    <w:div w:id="1257595484">
      <w:bodyDiv w:val="1"/>
      <w:marLeft w:val="0"/>
      <w:marRight w:val="0"/>
      <w:marTop w:val="0"/>
      <w:marBottom w:val="0"/>
      <w:divBdr>
        <w:top w:val="none" w:sz="0" w:space="0" w:color="auto"/>
        <w:left w:val="none" w:sz="0" w:space="0" w:color="auto"/>
        <w:bottom w:val="none" w:sz="0" w:space="0" w:color="auto"/>
        <w:right w:val="none" w:sz="0" w:space="0" w:color="auto"/>
      </w:divBdr>
    </w:div>
    <w:div w:id="1264806685">
      <w:bodyDiv w:val="1"/>
      <w:marLeft w:val="0"/>
      <w:marRight w:val="0"/>
      <w:marTop w:val="0"/>
      <w:marBottom w:val="0"/>
      <w:divBdr>
        <w:top w:val="none" w:sz="0" w:space="0" w:color="auto"/>
        <w:left w:val="none" w:sz="0" w:space="0" w:color="auto"/>
        <w:bottom w:val="none" w:sz="0" w:space="0" w:color="auto"/>
        <w:right w:val="none" w:sz="0" w:space="0" w:color="auto"/>
      </w:divBdr>
    </w:div>
    <w:div w:id="1267611751">
      <w:bodyDiv w:val="1"/>
      <w:marLeft w:val="0"/>
      <w:marRight w:val="0"/>
      <w:marTop w:val="0"/>
      <w:marBottom w:val="0"/>
      <w:divBdr>
        <w:top w:val="none" w:sz="0" w:space="0" w:color="auto"/>
        <w:left w:val="none" w:sz="0" w:space="0" w:color="auto"/>
        <w:bottom w:val="none" w:sz="0" w:space="0" w:color="auto"/>
        <w:right w:val="none" w:sz="0" w:space="0" w:color="auto"/>
      </w:divBdr>
    </w:div>
    <w:div w:id="1275164578">
      <w:bodyDiv w:val="1"/>
      <w:marLeft w:val="0"/>
      <w:marRight w:val="0"/>
      <w:marTop w:val="0"/>
      <w:marBottom w:val="0"/>
      <w:divBdr>
        <w:top w:val="none" w:sz="0" w:space="0" w:color="auto"/>
        <w:left w:val="none" w:sz="0" w:space="0" w:color="auto"/>
        <w:bottom w:val="none" w:sz="0" w:space="0" w:color="auto"/>
        <w:right w:val="none" w:sz="0" w:space="0" w:color="auto"/>
      </w:divBdr>
    </w:div>
    <w:div w:id="1280529072">
      <w:bodyDiv w:val="1"/>
      <w:marLeft w:val="0"/>
      <w:marRight w:val="0"/>
      <w:marTop w:val="0"/>
      <w:marBottom w:val="0"/>
      <w:divBdr>
        <w:top w:val="none" w:sz="0" w:space="0" w:color="auto"/>
        <w:left w:val="none" w:sz="0" w:space="0" w:color="auto"/>
        <w:bottom w:val="none" w:sz="0" w:space="0" w:color="auto"/>
        <w:right w:val="none" w:sz="0" w:space="0" w:color="auto"/>
      </w:divBdr>
    </w:div>
    <w:div w:id="1300959417">
      <w:bodyDiv w:val="1"/>
      <w:marLeft w:val="0"/>
      <w:marRight w:val="0"/>
      <w:marTop w:val="0"/>
      <w:marBottom w:val="0"/>
      <w:divBdr>
        <w:top w:val="none" w:sz="0" w:space="0" w:color="auto"/>
        <w:left w:val="none" w:sz="0" w:space="0" w:color="auto"/>
        <w:bottom w:val="none" w:sz="0" w:space="0" w:color="auto"/>
        <w:right w:val="none" w:sz="0" w:space="0" w:color="auto"/>
      </w:divBdr>
    </w:div>
    <w:div w:id="1306164299">
      <w:bodyDiv w:val="1"/>
      <w:marLeft w:val="0"/>
      <w:marRight w:val="0"/>
      <w:marTop w:val="0"/>
      <w:marBottom w:val="0"/>
      <w:divBdr>
        <w:top w:val="none" w:sz="0" w:space="0" w:color="auto"/>
        <w:left w:val="none" w:sz="0" w:space="0" w:color="auto"/>
        <w:bottom w:val="none" w:sz="0" w:space="0" w:color="auto"/>
        <w:right w:val="none" w:sz="0" w:space="0" w:color="auto"/>
      </w:divBdr>
    </w:div>
    <w:div w:id="1311405741">
      <w:bodyDiv w:val="1"/>
      <w:marLeft w:val="0"/>
      <w:marRight w:val="0"/>
      <w:marTop w:val="0"/>
      <w:marBottom w:val="0"/>
      <w:divBdr>
        <w:top w:val="none" w:sz="0" w:space="0" w:color="auto"/>
        <w:left w:val="none" w:sz="0" w:space="0" w:color="auto"/>
        <w:bottom w:val="none" w:sz="0" w:space="0" w:color="auto"/>
        <w:right w:val="none" w:sz="0" w:space="0" w:color="auto"/>
      </w:divBdr>
    </w:div>
    <w:div w:id="1313756549">
      <w:bodyDiv w:val="1"/>
      <w:marLeft w:val="0"/>
      <w:marRight w:val="0"/>
      <w:marTop w:val="0"/>
      <w:marBottom w:val="0"/>
      <w:divBdr>
        <w:top w:val="none" w:sz="0" w:space="0" w:color="auto"/>
        <w:left w:val="none" w:sz="0" w:space="0" w:color="auto"/>
        <w:bottom w:val="none" w:sz="0" w:space="0" w:color="auto"/>
        <w:right w:val="none" w:sz="0" w:space="0" w:color="auto"/>
      </w:divBdr>
    </w:div>
    <w:div w:id="1314874613">
      <w:bodyDiv w:val="1"/>
      <w:marLeft w:val="0"/>
      <w:marRight w:val="0"/>
      <w:marTop w:val="0"/>
      <w:marBottom w:val="0"/>
      <w:divBdr>
        <w:top w:val="none" w:sz="0" w:space="0" w:color="auto"/>
        <w:left w:val="none" w:sz="0" w:space="0" w:color="auto"/>
        <w:bottom w:val="none" w:sz="0" w:space="0" w:color="auto"/>
        <w:right w:val="none" w:sz="0" w:space="0" w:color="auto"/>
      </w:divBdr>
    </w:div>
    <w:div w:id="1325205770">
      <w:bodyDiv w:val="1"/>
      <w:marLeft w:val="0"/>
      <w:marRight w:val="0"/>
      <w:marTop w:val="0"/>
      <w:marBottom w:val="0"/>
      <w:divBdr>
        <w:top w:val="none" w:sz="0" w:space="0" w:color="auto"/>
        <w:left w:val="none" w:sz="0" w:space="0" w:color="auto"/>
        <w:bottom w:val="none" w:sz="0" w:space="0" w:color="auto"/>
        <w:right w:val="none" w:sz="0" w:space="0" w:color="auto"/>
      </w:divBdr>
    </w:div>
    <w:div w:id="1337536471">
      <w:bodyDiv w:val="1"/>
      <w:marLeft w:val="0"/>
      <w:marRight w:val="0"/>
      <w:marTop w:val="0"/>
      <w:marBottom w:val="0"/>
      <w:divBdr>
        <w:top w:val="none" w:sz="0" w:space="0" w:color="auto"/>
        <w:left w:val="none" w:sz="0" w:space="0" w:color="auto"/>
        <w:bottom w:val="none" w:sz="0" w:space="0" w:color="auto"/>
        <w:right w:val="none" w:sz="0" w:space="0" w:color="auto"/>
      </w:divBdr>
    </w:div>
    <w:div w:id="1342928872">
      <w:bodyDiv w:val="1"/>
      <w:marLeft w:val="0"/>
      <w:marRight w:val="0"/>
      <w:marTop w:val="0"/>
      <w:marBottom w:val="0"/>
      <w:divBdr>
        <w:top w:val="none" w:sz="0" w:space="0" w:color="auto"/>
        <w:left w:val="none" w:sz="0" w:space="0" w:color="auto"/>
        <w:bottom w:val="none" w:sz="0" w:space="0" w:color="auto"/>
        <w:right w:val="none" w:sz="0" w:space="0" w:color="auto"/>
      </w:divBdr>
    </w:div>
    <w:div w:id="1345134895">
      <w:bodyDiv w:val="1"/>
      <w:marLeft w:val="0"/>
      <w:marRight w:val="0"/>
      <w:marTop w:val="0"/>
      <w:marBottom w:val="0"/>
      <w:divBdr>
        <w:top w:val="none" w:sz="0" w:space="0" w:color="auto"/>
        <w:left w:val="none" w:sz="0" w:space="0" w:color="auto"/>
        <w:bottom w:val="none" w:sz="0" w:space="0" w:color="auto"/>
        <w:right w:val="none" w:sz="0" w:space="0" w:color="auto"/>
      </w:divBdr>
    </w:div>
    <w:div w:id="1358308263">
      <w:bodyDiv w:val="1"/>
      <w:marLeft w:val="0"/>
      <w:marRight w:val="0"/>
      <w:marTop w:val="0"/>
      <w:marBottom w:val="0"/>
      <w:divBdr>
        <w:top w:val="none" w:sz="0" w:space="0" w:color="auto"/>
        <w:left w:val="none" w:sz="0" w:space="0" w:color="auto"/>
        <w:bottom w:val="none" w:sz="0" w:space="0" w:color="auto"/>
        <w:right w:val="none" w:sz="0" w:space="0" w:color="auto"/>
      </w:divBdr>
    </w:div>
    <w:div w:id="1359966218">
      <w:bodyDiv w:val="1"/>
      <w:marLeft w:val="0"/>
      <w:marRight w:val="0"/>
      <w:marTop w:val="0"/>
      <w:marBottom w:val="0"/>
      <w:divBdr>
        <w:top w:val="none" w:sz="0" w:space="0" w:color="auto"/>
        <w:left w:val="none" w:sz="0" w:space="0" w:color="auto"/>
        <w:bottom w:val="none" w:sz="0" w:space="0" w:color="auto"/>
        <w:right w:val="none" w:sz="0" w:space="0" w:color="auto"/>
      </w:divBdr>
    </w:div>
    <w:div w:id="1360427439">
      <w:bodyDiv w:val="1"/>
      <w:marLeft w:val="0"/>
      <w:marRight w:val="0"/>
      <w:marTop w:val="0"/>
      <w:marBottom w:val="0"/>
      <w:divBdr>
        <w:top w:val="none" w:sz="0" w:space="0" w:color="auto"/>
        <w:left w:val="none" w:sz="0" w:space="0" w:color="auto"/>
        <w:bottom w:val="none" w:sz="0" w:space="0" w:color="auto"/>
        <w:right w:val="none" w:sz="0" w:space="0" w:color="auto"/>
      </w:divBdr>
    </w:div>
    <w:div w:id="1361465952">
      <w:bodyDiv w:val="1"/>
      <w:marLeft w:val="0"/>
      <w:marRight w:val="0"/>
      <w:marTop w:val="0"/>
      <w:marBottom w:val="0"/>
      <w:divBdr>
        <w:top w:val="none" w:sz="0" w:space="0" w:color="auto"/>
        <w:left w:val="none" w:sz="0" w:space="0" w:color="auto"/>
        <w:bottom w:val="none" w:sz="0" w:space="0" w:color="auto"/>
        <w:right w:val="none" w:sz="0" w:space="0" w:color="auto"/>
      </w:divBdr>
    </w:div>
    <w:div w:id="1366637259">
      <w:bodyDiv w:val="1"/>
      <w:marLeft w:val="0"/>
      <w:marRight w:val="0"/>
      <w:marTop w:val="0"/>
      <w:marBottom w:val="0"/>
      <w:divBdr>
        <w:top w:val="none" w:sz="0" w:space="0" w:color="auto"/>
        <w:left w:val="none" w:sz="0" w:space="0" w:color="auto"/>
        <w:bottom w:val="none" w:sz="0" w:space="0" w:color="auto"/>
        <w:right w:val="none" w:sz="0" w:space="0" w:color="auto"/>
      </w:divBdr>
    </w:div>
    <w:div w:id="1367565526">
      <w:bodyDiv w:val="1"/>
      <w:marLeft w:val="0"/>
      <w:marRight w:val="0"/>
      <w:marTop w:val="0"/>
      <w:marBottom w:val="0"/>
      <w:divBdr>
        <w:top w:val="none" w:sz="0" w:space="0" w:color="auto"/>
        <w:left w:val="none" w:sz="0" w:space="0" w:color="auto"/>
        <w:bottom w:val="none" w:sz="0" w:space="0" w:color="auto"/>
        <w:right w:val="none" w:sz="0" w:space="0" w:color="auto"/>
      </w:divBdr>
    </w:div>
    <w:div w:id="1371415799">
      <w:bodyDiv w:val="1"/>
      <w:marLeft w:val="0"/>
      <w:marRight w:val="0"/>
      <w:marTop w:val="0"/>
      <w:marBottom w:val="0"/>
      <w:divBdr>
        <w:top w:val="none" w:sz="0" w:space="0" w:color="auto"/>
        <w:left w:val="none" w:sz="0" w:space="0" w:color="auto"/>
        <w:bottom w:val="none" w:sz="0" w:space="0" w:color="auto"/>
        <w:right w:val="none" w:sz="0" w:space="0" w:color="auto"/>
      </w:divBdr>
    </w:div>
    <w:div w:id="1373454560">
      <w:bodyDiv w:val="1"/>
      <w:marLeft w:val="0"/>
      <w:marRight w:val="0"/>
      <w:marTop w:val="0"/>
      <w:marBottom w:val="0"/>
      <w:divBdr>
        <w:top w:val="none" w:sz="0" w:space="0" w:color="auto"/>
        <w:left w:val="none" w:sz="0" w:space="0" w:color="auto"/>
        <w:bottom w:val="none" w:sz="0" w:space="0" w:color="auto"/>
        <w:right w:val="none" w:sz="0" w:space="0" w:color="auto"/>
      </w:divBdr>
    </w:div>
    <w:div w:id="1374622695">
      <w:bodyDiv w:val="1"/>
      <w:marLeft w:val="0"/>
      <w:marRight w:val="0"/>
      <w:marTop w:val="0"/>
      <w:marBottom w:val="0"/>
      <w:divBdr>
        <w:top w:val="none" w:sz="0" w:space="0" w:color="auto"/>
        <w:left w:val="none" w:sz="0" w:space="0" w:color="auto"/>
        <w:bottom w:val="none" w:sz="0" w:space="0" w:color="auto"/>
        <w:right w:val="none" w:sz="0" w:space="0" w:color="auto"/>
      </w:divBdr>
    </w:div>
    <w:div w:id="1374958846">
      <w:bodyDiv w:val="1"/>
      <w:marLeft w:val="0"/>
      <w:marRight w:val="0"/>
      <w:marTop w:val="0"/>
      <w:marBottom w:val="0"/>
      <w:divBdr>
        <w:top w:val="none" w:sz="0" w:space="0" w:color="auto"/>
        <w:left w:val="none" w:sz="0" w:space="0" w:color="auto"/>
        <w:bottom w:val="none" w:sz="0" w:space="0" w:color="auto"/>
        <w:right w:val="none" w:sz="0" w:space="0" w:color="auto"/>
      </w:divBdr>
    </w:div>
    <w:div w:id="1375424676">
      <w:bodyDiv w:val="1"/>
      <w:marLeft w:val="0"/>
      <w:marRight w:val="0"/>
      <w:marTop w:val="0"/>
      <w:marBottom w:val="0"/>
      <w:divBdr>
        <w:top w:val="none" w:sz="0" w:space="0" w:color="auto"/>
        <w:left w:val="none" w:sz="0" w:space="0" w:color="auto"/>
        <w:bottom w:val="none" w:sz="0" w:space="0" w:color="auto"/>
        <w:right w:val="none" w:sz="0" w:space="0" w:color="auto"/>
      </w:divBdr>
    </w:div>
    <w:div w:id="1389571676">
      <w:bodyDiv w:val="1"/>
      <w:marLeft w:val="0"/>
      <w:marRight w:val="0"/>
      <w:marTop w:val="0"/>
      <w:marBottom w:val="0"/>
      <w:divBdr>
        <w:top w:val="none" w:sz="0" w:space="0" w:color="auto"/>
        <w:left w:val="none" w:sz="0" w:space="0" w:color="auto"/>
        <w:bottom w:val="none" w:sz="0" w:space="0" w:color="auto"/>
        <w:right w:val="none" w:sz="0" w:space="0" w:color="auto"/>
      </w:divBdr>
    </w:div>
    <w:div w:id="1390376308">
      <w:bodyDiv w:val="1"/>
      <w:marLeft w:val="0"/>
      <w:marRight w:val="0"/>
      <w:marTop w:val="0"/>
      <w:marBottom w:val="0"/>
      <w:divBdr>
        <w:top w:val="none" w:sz="0" w:space="0" w:color="auto"/>
        <w:left w:val="none" w:sz="0" w:space="0" w:color="auto"/>
        <w:bottom w:val="none" w:sz="0" w:space="0" w:color="auto"/>
        <w:right w:val="none" w:sz="0" w:space="0" w:color="auto"/>
      </w:divBdr>
    </w:div>
    <w:div w:id="1407259983">
      <w:bodyDiv w:val="1"/>
      <w:marLeft w:val="0"/>
      <w:marRight w:val="0"/>
      <w:marTop w:val="0"/>
      <w:marBottom w:val="0"/>
      <w:divBdr>
        <w:top w:val="none" w:sz="0" w:space="0" w:color="auto"/>
        <w:left w:val="none" w:sz="0" w:space="0" w:color="auto"/>
        <w:bottom w:val="none" w:sz="0" w:space="0" w:color="auto"/>
        <w:right w:val="none" w:sz="0" w:space="0" w:color="auto"/>
      </w:divBdr>
    </w:div>
    <w:div w:id="1412695534">
      <w:bodyDiv w:val="1"/>
      <w:marLeft w:val="0"/>
      <w:marRight w:val="0"/>
      <w:marTop w:val="0"/>
      <w:marBottom w:val="0"/>
      <w:divBdr>
        <w:top w:val="none" w:sz="0" w:space="0" w:color="auto"/>
        <w:left w:val="none" w:sz="0" w:space="0" w:color="auto"/>
        <w:bottom w:val="none" w:sz="0" w:space="0" w:color="auto"/>
        <w:right w:val="none" w:sz="0" w:space="0" w:color="auto"/>
      </w:divBdr>
    </w:div>
    <w:div w:id="1417627171">
      <w:bodyDiv w:val="1"/>
      <w:marLeft w:val="0"/>
      <w:marRight w:val="0"/>
      <w:marTop w:val="0"/>
      <w:marBottom w:val="0"/>
      <w:divBdr>
        <w:top w:val="none" w:sz="0" w:space="0" w:color="auto"/>
        <w:left w:val="none" w:sz="0" w:space="0" w:color="auto"/>
        <w:bottom w:val="none" w:sz="0" w:space="0" w:color="auto"/>
        <w:right w:val="none" w:sz="0" w:space="0" w:color="auto"/>
      </w:divBdr>
    </w:div>
    <w:div w:id="1418210054">
      <w:bodyDiv w:val="1"/>
      <w:marLeft w:val="0"/>
      <w:marRight w:val="0"/>
      <w:marTop w:val="0"/>
      <w:marBottom w:val="0"/>
      <w:divBdr>
        <w:top w:val="none" w:sz="0" w:space="0" w:color="auto"/>
        <w:left w:val="none" w:sz="0" w:space="0" w:color="auto"/>
        <w:bottom w:val="none" w:sz="0" w:space="0" w:color="auto"/>
        <w:right w:val="none" w:sz="0" w:space="0" w:color="auto"/>
      </w:divBdr>
    </w:div>
    <w:div w:id="1419137117">
      <w:bodyDiv w:val="1"/>
      <w:marLeft w:val="0"/>
      <w:marRight w:val="0"/>
      <w:marTop w:val="0"/>
      <w:marBottom w:val="0"/>
      <w:divBdr>
        <w:top w:val="none" w:sz="0" w:space="0" w:color="auto"/>
        <w:left w:val="none" w:sz="0" w:space="0" w:color="auto"/>
        <w:bottom w:val="none" w:sz="0" w:space="0" w:color="auto"/>
        <w:right w:val="none" w:sz="0" w:space="0" w:color="auto"/>
      </w:divBdr>
    </w:div>
    <w:div w:id="1419599655">
      <w:bodyDiv w:val="1"/>
      <w:marLeft w:val="0"/>
      <w:marRight w:val="0"/>
      <w:marTop w:val="0"/>
      <w:marBottom w:val="0"/>
      <w:divBdr>
        <w:top w:val="none" w:sz="0" w:space="0" w:color="auto"/>
        <w:left w:val="none" w:sz="0" w:space="0" w:color="auto"/>
        <w:bottom w:val="none" w:sz="0" w:space="0" w:color="auto"/>
        <w:right w:val="none" w:sz="0" w:space="0" w:color="auto"/>
      </w:divBdr>
    </w:div>
    <w:div w:id="1421561500">
      <w:bodyDiv w:val="1"/>
      <w:marLeft w:val="0"/>
      <w:marRight w:val="0"/>
      <w:marTop w:val="0"/>
      <w:marBottom w:val="0"/>
      <w:divBdr>
        <w:top w:val="none" w:sz="0" w:space="0" w:color="auto"/>
        <w:left w:val="none" w:sz="0" w:space="0" w:color="auto"/>
        <w:bottom w:val="none" w:sz="0" w:space="0" w:color="auto"/>
        <w:right w:val="none" w:sz="0" w:space="0" w:color="auto"/>
      </w:divBdr>
    </w:div>
    <w:div w:id="1422486148">
      <w:bodyDiv w:val="1"/>
      <w:marLeft w:val="0"/>
      <w:marRight w:val="0"/>
      <w:marTop w:val="0"/>
      <w:marBottom w:val="0"/>
      <w:divBdr>
        <w:top w:val="none" w:sz="0" w:space="0" w:color="auto"/>
        <w:left w:val="none" w:sz="0" w:space="0" w:color="auto"/>
        <w:bottom w:val="none" w:sz="0" w:space="0" w:color="auto"/>
        <w:right w:val="none" w:sz="0" w:space="0" w:color="auto"/>
      </w:divBdr>
    </w:div>
    <w:div w:id="1432899964">
      <w:bodyDiv w:val="1"/>
      <w:marLeft w:val="0"/>
      <w:marRight w:val="0"/>
      <w:marTop w:val="0"/>
      <w:marBottom w:val="0"/>
      <w:divBdr>
        <w:top w:val="none" w:sz="0" w:space="0" w:color="auto"/>
        <w:left w:val="none" w:sz="0" w:space="0" w:color="auto"/>
        <w:bottom w:val="none" w:sz="0" w:space="0" w:color="auto"/>
        <w:right w:val="none" w:sz="0" w:space="0" w:color="auto"/>
      </w:divBdr>
    </w:div>
    <w:div w:id="1441490360">
      <w:bodyDiv w:val="1"/>
      <w:marLeft w:val="0"/>
      <w:marRight w:val="0"/>
      <w:marTop w:val="0"/>
      <w:marBottom w:val="0"/>
      <w:divBdr>
        <w:top w:val="none" w:sz="0" w:space="0" w:color="auto"/>
        <w:left w:val="none" w:sz="0" w:space="0" w:color="auto"/>
        <w:bottom w:val="none" w:sz="0" w:space="0" w:color="auto"/>
        <w:right w:val="none" w:sz="0" w:space="0" w:color="auto"/>
      </w:divBdr>
    </w:div>
    <w:div w:id="1449660307">
      <w:bodyDiv w:val="1"/>
      <w:marLeft w:val="0"/>
      <w:marRight w:val="0"/>
      <w:marTop w:val="0"/>
      <w:marBottom w:val="0"/>
      <w:divBdr>
        <w:top w:val="none" w:sz="0" w:space="0" w:color="auto"/>
        <w:left w:val="none" w:sz="0" w:space="0" w:color="auto"/>
        <w:bottom w:val="none" w:sz="0" w:space="0" w:color="auto"/>
        <w:right w:val="none" w:sz="0" w:space="0" w:color="auto"/>
      </w:divBdr>
    </w:div>
    <w:div w:id="1450315756">
      <w:bodyDiv w:val="1"/>
      <w:marLeft w:val="0"/>
      <w:marRight w:val="0"/>
      <w:marTop w:val="0"/>
      <w:marBottom w:val="0"/>
      <w:divBdr>
        <w:top w:val="none" w:sz="0" w:space="0" w:color="auto"/>
        <w:left w:val="none" w:sz="0" w:space="0" w:color="auto"/>
        <w:bottom w:val="none" w:sz="0" w:space="0" w:color="auto"/>
        <w:right w:val="none" w:sz="0" w:space="0" w:color="auto"/>
      </w:divBdr>
    </w:div>
    <w:div w:id="1472136387">
      <w:bodyDiv w:val="1"/>
      <w:marLeft w:val="0"/>
      <w:marRight w:val="0"/>
      <w:marTop w:val="0"/>
      <w:marBottom w:val="0"/>
      <w:divBdr>
        <w:top w:val="none" w:sz="0" w:space="0" w:color="auto"/>
        <w:left w:val="none" w:sz="0" w:space="0" w:color="auto"/>
        <w:bottom w:val="none" w:sz="0" w:space="0" w:color="auto"/>
        <w:right w:val="none" w:sz="0" w:space="0" w:color="auto"/>
      </w:divBdr>
    </w:div>
    <w:div w:id="1478181083">
      <w:bodyDiv w:val="1"/>
      <w:marLeft w:val="0"/>
      <w:marRight w:val="0"/>
      <w:marTop w:val="0"/>
      <w:marBottom w:val="0"/>
      <w:divBdr>
        <w:top w:val="none" w:sz="0" w:space="0" w:color="auto"/>
        <w:left w:val="none" w:sz="0" w:space="0" w:color="auto"/>
        <w:bottom w:val="none" w:sz="0" w:space="0" w:color="auto"/>
        <w:right w:val="none" w:sz="0" w:space="0" w:color="auto"/>
      </w:divBdr>
    </w:div>
    <w:div w:id="1483815682">
      <w:bodyDiv w:val="1"/>
      <w:marLeft w:val="0"/>
      <w:marRight w:val="0"/>
      <w:marTop w:val="0"/>
      <w:marBottom w:val="0"/>
      <w:divBdr>
        <w:top w:val="none" w:sz="0" w:space="0" w:color="auto"/>
        <w:left w:val="none" w:sz="0" w:space="0" w:color="auto"/>
        <w:bottom w:val="none" w:sz="0" w:space="0" w:color="auto"/>
        <w:right w:val="none" w:sz="0" w:space="0" w:color="auto"/>
      </w:divBdr>
    </w:div>
    <w:div w:id="1486510996">
      <w:bodyDiv w:val="1"/>
      <w:marLeft w:val="0"/>
      <w:marRight w:val="0"/>
      <w:marTop w:val="0"/>
      <w:marBottom w:val="0"/>
      <w:divBdr>
        <w:top w:val="none" w:sz="0" w:space="0" w:color="auto"/>
        <w:left w:val="none" w:sz="0" w:space="0" w:color="auto"/>
        <w:bottom w:val="none" w:sz="0" w:space="0" w:color="auto"/>
        <w:right w:val="none" w:sz="0" w:space="0" w:color="auto"/>
      </w:divBdr>
    </w:div>
    <w:div w:id="1492020476">
      <w:bodyDiv w:val="1"/>
      <w:marLeft w:val="0"/>
      <w:marRight w:val="0"/>
      <w:marTop w:val="0"/>
      <w:marBottom w:val="0"/>
      <w:divBdr>
        <w:top w:val="none" w:sz="0" w:space="0" w:color="auto"/>
        <w:left w:val="none" w:sz="0" w:space="0" w:color="auto"/>
        <w:bottom w:val="none" w:sz="0" w:space="0" w:color="auto"/>
        <w:right w:val="none" w:sz="0" w:space="0" w:color="auto"/>
      </w:divBdr>
    </w:div>
    <w:div w:id="1493057650">
      <w:bodyDiv w:val="1"/>
      <w:marLeft w:val="0"/>
      <w:marRight w:val="0"/>
      <w:marTop w:val="0"/>
      <w:marBottom w:val="0"/>
      <w:divBdr>
        <w:top w:val="none" w:sz="0" w:space="0" w:color="auto"/>
        <w:left w:val="none" w:sz="0" w:space="0" w:color="auto"/>
        <w:bottom w:val="none" w:sz="0" w:space="0" w:color="auto"/>
        <w:right w:val="none" w:sz="0" w:space="0" w:color="auto"/>
      </w:divBdr>
    </w:div>
    <w:div w:id="1505978007">
      <w:bodyDiv w:val="1"/>
      <w:marLeft w:val="0"/>
      <w:marRight w:val="0"/>
      <w:marTop w:val="0"/>
      <w:marBottom w:val="0"/>
      <w:divBdr>
        <w:top w:val="none" w:sz="0" w:space="0" w:color="auto"/>
        <w:left w:val="none" w:sz="0" w:space="0" w:color="auto"/>
        <w:bottom w:val="none" w:sz="0" w:space="0" w:color="auto"/>
        <w:right w:val="none" w:sz="0" w:space="0" w:color="auto"/>
      </w:divBdr>
    </w:div>
    <w:div w:id="1506439729">
      <w:bodyDiv w:val="1"/>
      <w:marLeft w:val="0"/>
      <w:marRight w:val="0"/>
      <w:marTop w:val="0"/>
      <w:marBottom w:val="0"/>
      <w:divBdr>
        <w:top w:val="none" w:sz="0" w:space="0" w:color="auto"/>
        <w:left w:val="none" w:sz="0" w:space="0" w:color="auto"/>
        <w:bottom w:val="none" w:sz="0" w:space="0" w:color="auto"/>
        <w:right w:val="none" w:sz="0" w:space="0" w:color="auto"/>
      </w:divBdr>
    </w:div>
    <w:div w:id="1527060535">
      <w:bodyDiv w:val="1"/>
      <w:marLeft w:val="0"/>
      <w:marRight w:val="0"/>
      <w:marTop w:val="0"/>
      <w:marBottom w:val="0"/>
      <w:divBdr>
        <w:top w:val="none" w:sz="0" w:space="0" w:color="auto"/>
        <w:left w:val="none" w:sz="0" w:space="0" w:color="auto"/>
        <w:bottom w:val="none" w:sz="0" w:space="0" w:color="auto"/>
        <w:right w:val="none" w:sz="0" w:space="0" w:color="auto"/>
      </w:divBdr>
    </w:div>
    <w:div w:id="1539590548">
      <w:bodyDiv w:val="1"/>
      <w:marLeft w:val="0"/>
      <w:marRight w:val="0"/>
      <w:marTop w:val="0"/>
      <w:marBottom w:val="0"/>
      <w:divBdr>
        <w:top w:val="none" w:sz="0" w:space="0" w:color="auto"/>
        <w:left w:val="none" w:sz="0" w:space="0" w:color="auto"/>
        <w:bottom w:val="none" w:sz="0" w:space="0" w:color="auto"/>
        <w:right w:val="none" w:sz="0" w:space="0" w:color="auto"/>
      </w:divBdr>
    </w:div>
    <w:div w:id="1553227168">
      <w:bodyDiv w:val="1"/>
      <w:marLeft w:val="0"/>
      <w:marRight w:val="0"/>
      <w:marTop w:val="0"/>
      <w:marBottom w:val="0"/>
      <w:divBdr>
        <w:top w:val="none" w:sz="0" w:space="0" w:color="auto"/>
        <w:left w:val="none" w:sz="0" w:space="0" w:color="auto"/>
        <w:bottom w:val="none" w:sz="0" w:space="0" w:color="auto"/>
        <w:right w:val="none" w:sz="0" w:space="0" w:color="auto"/>
      </w:divBdr>
    </w:div>
    <w:div w:id="1553730010">
      <w:bodyDiv w:val="1"/>
      <w:marLeft w:val="0"/>
      <w:marRight w:val="0"/>
      <w:marTop w:val="0"/>
      <w:marBottom w:val="0"/>
      <w:divBdr>
        <w:top w:val="none" w:sz="0" w:space="0" w:color="auto"/>
        <w:left w:val="none" w:sz="0" w:space="0" w:color="auto"/>
        <w:bottom w:val="none" w:sz="0" w:space="0" w:color="auto"/>
        <w:right w:val="none" w:sz="0" w:space="0" w:color="auto"/>
      </w:divBdr>
    </w:div>
    <w:div w:id="1567493278">
      <w:bodyDiv w:val="1"/>
      <w:marLeft w:val="0"/>
      <w:marRight w:val="0"/>
      <w:marTop w:val="0"/>
      <w:marBottom w:val="0"/>
      <w:divBdr>
        <w:top w:val="none" w:sz="0" w:space="0" w:color="auto"/>
        <w:left w:val="none" w:sz="0" w:space="0" w:color="auto"/>
        <w:bottom w:val="none" w:sz="0" w:space="0" w:color="auto"/>
        <w:right w:val="none" w:sz="0" w:space="0" w:color="auto"/>
      </w:divBdr>
    </w:div>
    <w:div w:id="1570533226">
      <w:bodyDiv w:val="1"/>
      <w:marLeft w:val="0"/>
      <w:marRight w:val="0"/>
      <w:marTop w:val="0"/>
      <w:marBottom w:val="0"/>
      <w:divBdr>
        <w:top w:val="none" w:sz="0" w:space="0" w:color="auto"/>
        <w:left w:val="none" w:sz="0" w:space="0" w:color="auto"/>
        <w:bottom w:val="none" w:sz="0" w:space="0" w:color="auto"/>
        <w:right w:val="none" w:sz="0" w:space="0" w:color="auto"/>
      </w:divBdr>
    </w:div>
    <w:div w:id="1580824489">
      <w:bodyDiv w:val="1"/>
      <w:marLeft w:val="0"/>
      <w:marRight w:val="0"/>
      <w:marTop w:val="0"/>
      <w:marBottom w:val="0"/>
      <w:divBdr>
        <w:top w:val="none" w:sz="0" w:space="0" w:color="auto"/>
        <w:left w:val="none" w:sz="0" w:space="0" w:color="auto"/>
        <w:bottom w:val="none" w:sz="0" w:space="0" w:color="auto"/>
        <w:right w:val="none" w:sz="0" w:space="0" w:color="auto"/>
      </w:divBdr>
    </w:div>
    <w:div w:id="1597520196">
      <w:bodyDiv w:val="1"/>
      <w:marLeft w:val="0"/>
      <w:marRight w:val="0"/>
      <w:marTop w:val="0"/>
      <w:marBottom w:val="0"/>
      <w:divBdr>
        <w:top w:val="none" w:sz="0" w:space="0" w:color="auto"/>
        <w:left w:val="none" w:sz="0" w:space="0" w:color="auto"/>
        <w:bottom w:val="none" w:sz="0" w:space="0" w:color="auto"/>
        <w:right w:val="none" w:sz="0" w:space="0" w:color="auto"/>
      </w:divBdr>
    </w:div>
    <w:div w:id="1599554809">
      <w:bodyDiv w:val="1"/>
      <w:marLeft w:val="0"/>
      <w:marRight w:val="0"/>
      <w:marTop w:val="0"/>
      <w:marBottom w:val="0"/>
      <w:divBdr>
        <w:top w:val="none" w:sz="0" w:space="0" w:color="auto"/>
        <w:left w:val="none" w:sz="0" w:space="0" w:color="auto"/>
        <w:bottom w:val="none" w:sz="0" w:space="0" w:color="auto"/>
        <w:right w:val="none" w:sz="0" w:space="0" w:color="auto"/>
      </w:divBdr>
    </w:div>
    <w:div w:id="1601379054">
      <w:bodyDiv w:val="1"/>
      <w:marLeft w:val="0"/>
      <w:marRight w:val="0"/>
      <w:marTop w:val="0"/>
      <w:marBottom w:val="0"/>
      <w:divBdr>
        <w:top w:val="none" w:sz="0" w:space="0" w:color="auto"/>
        <w:left w:val="none" w:sz="0" w:space="0" w:color="auto"/>
        <w:bottom w:val="none" w:sz="0" w:space="0" w:color="auto"/>
        <w:right w:val="none" w:sz="0" w:space="0" w:color="auto"/>
      </w:divBdr>
    </w:div>
    <w:div w:id="1606232502">
      <w:bodyDiv w:val="1"/>
      <w:marLeft w:val="0"/>
      <w:marRight w:val="0"/>
      <w:marTop w:val="0"/>
      <w:marBottom w:val="0"/>
      <w:divBdr>
        <w:top w:val="none" w:sz="0" w:space="0" w:color="auto"/>
        <w:left w:val="none" w:sz="0" w:space="0" w:color="auto"/>
        <w:bottom w:val="none" w:sz="0" w:space="0" w:color="auto"/>
        <w:right w:val="none" w:sz="0" w:space="0" w:color="auto"/>
      </w:divBdr>
    </w:div>
    <w:div w:id="1608002123">
      <w:bodyDiv w:val="1"/>
      <w:marLeft w:val="0"/>
      <w:marRight w:val="0"/>
      <w:marTop w:val="0"/>
      <w:marBottom w:val="0"/>
      <w:divBdr>
        <w:top w:val="none" w:sz="0" w:space="0" w:color="auto"/>
        <w:left w:val="none" w:sz="0" w:space="0" w:color="auto"/>
        <w:bottom w:val="none" w:sz="0" w:space="0" w:color="auto"/>
        <w:right w:val="none" w:sz="0" w:space="0" w:color="auto"/>
      </w:divBdr>
    </w:div>
    <w:div w:id="1616713154">
      <w:bodyDiv w:val="1"/>
      <w:marLeft w:val="0"/>
      <w:marRight w:val="0"/>
      <w:marTop w:val="0"/>
      <w:marBottom w:val="0"/>
      <w:divBdr>
        <w:top w:val="none" w:sz="0" w:space="0" w:color="auto"/>
        <w:left w:val="none" w:sz="0" w:space="0" w:color="auto"/>
        <w:bottom w:val="none" w:sz="0" w:space="0" w:color="auto"/>
        <w:right w:val="none" w:sz="0" w:space="0" w:color="auto"/>
      </w:divBdr>
    </w:div>
    <w:div w:id="1621718736">
      <w:bodyDiv w:val="1"/>
      <w:marLeft w:val="0"/>
      <w:marRight w:val="0"/>
      <w:marTop w:val="0"/>
      <w:marBottom w:val="0"/>
      <w:divBdr>
        <w:top w:val="none" w:sz="0" w:space="0" w:color="auto"/>
        <w:left w:val="none" w:sz="0" w:space="0" w:color="auto"/>
        <w:bottom w:val="none" w:sz="0" w:space="0" w:color="auto"/>
        <w:right w:val="none" w:sz="0" w:space="0" w:color="auto"/>
      </w:divBdr>
    </w:div>
    <w:div w:id="1633637726">
      <w:bodyDiv w:val="1"/>
      <w:marLeft w:val="0"/>
      <w:marRight w:val="0"/>
      <w:marTop w:val="0"/>
      <w:marBottom w:val="0"/>
      <w:divBdr>
        <w:top w:val="none" w:sz="0" w:space="0" w:color="auto"/>
        <w:left w:val="none" w:sz="0" w:space="0" w:color="auto"/>
        <w:bottom w:val="none" w:sz="0" w:space="0" w:color="auto"/>
        <w:right w:val="none" w:sz="0" w:space="0" w:color="auto"/>
      </w:divBdr>
    </w:div>
    <w:div w:id="1634403991">
      <w:bodyDiv w:val="1"/>
      <w:marLeft w:val="0"/>
      <w:marRight w:val="0"/>
      <w:marTop w:val="0"/>
      <w:marBottom w:val="0"/>
      <w:divBdr>
        <w:top w:val="none" w:sz="0" w:space="0" w:color="auto"/>
        <w:left w:val="none" w:sz="0" w:space="0" w:color="auto"/>
        <w:bottom w:val="none" w:sz="0" w:space="0" w:color="auto"/>
        <w:right w:val="none" w:sz="0" w:space="0" w:color="auto"/>
      </w:divBdr>
    </w:div>
    <w:div w:id="1641036460">
      <w:bodyDiv w:val="1"/>
      <w:marLeft w:val="0"/>
      <w:marRight w:val="0"/>
      <w:marTop w:val="0"/>
      <w:marBottom w:val="0"/>
      <w:divBdr>
        <w:top w:val="none" w:sz="0" w:space="0" w:color="auto"/>
        <w:left w:val="none" w:sz="0" w:space="0" w:color="auto"/>
        <w:bottom w:val="none" w:sz="0" w:space="0" w:color="auto"/>
        <w:right w:val="none" w:sz="0" w:space="0" w:color="auto"/>
      </w:divBdr>
    </w:div>
    <w:div w:id="1647203852">
      <w:bodyDiv w:val="1"/>
      <w:marLeft w:val="0"/>
      <w:marRight w:val="0"/>
      <w:marTop w:val="0"/>
      <w:marBottom w:val="0"/>
      <w:divBdr>
        <w:top w:val="none" w:sz="0" w:space="0" w:color="auto"/>
        <w:left w:val="none" w:sz="0" w:space="0" w:color="auto"/>
        <w:bottom w:val="none" w:sz="0" w:space="0" w:color="auto"/>
        <w:right w:val="none" w:sz="0" w:space="0" w:color="auto"/>
      </w:divBdr>
    </w:div>
    <w:div w:id="1656493254">
      <w:bodyDiv w:val="1"/>
      <w:marLeft w:val="0"/>
      <w:marRight w:val="0"/>
      <w:marTop w:val="0"/>
      <w:marBottom w:val="0"/>
      <w:divBdr>
        <w:top w:val="none" w:sz="0" w:space="0" w:color="auto"/>
        <w:left w:val="none" w:sz="0" w:space="0" w:color="auto"/>
        <w:bottom w:val="none" w:sz="0" w:space="0" w:color="auto"/>
        <w:right w:val="none" w:sz="0" w:space="0" w:color="auto"/>
      </w:divBdr>
    </w:div>
    <w:div w:id="1662462776">
      <w:bodyDiv w:val="1"/>
      <w:marLeft w:val="0"/>
      <w:marRight w:val="0"/>
      <w:marTop w:val="0"/>
      <w:marBottom w:val="0"/>
      <w:divBdr>
        <w:top w:val="none" w:sz="0" w:space="0" w:color="auto"/>
        <w:left w:val="none" w:sz="0" w:space="0" w:color="auto"/>
        <w:bottom w:val="none" w:sz="0" w:space="0" w:color="auto"/>
        <w:right w:val="none" w:sz="0" w:space="0" w:color="auto"/>
      </w:divBdr>
    </w:div>
    <w:div w:id="1685866604">
      <w:bodyDiv w:val="1"/>
      <w:marLeft w:val="0"/>
      <w:marRight w:val="0"/>
      <w:marTop w:val="0"/>
      <w:marBottom w:val="0"/>
      <w:divBdr>
        <w:top w:val="none" w:sz="0" w:space="0" w:color="auto"/>
        <w:left w:val="none" w:sz="0" w:space="0" w:color="auto"/>
        <w:bottom w:val="none" w:sz="0" w:space="0" w:color="auto"/>
        <w:right w:val="none" w:sz="0" w:space="0" w:color="auto"/>
      </w:divBdr>
    </w:div>
    <w:div w:id="1689483315">
      <w:bodyDiv w:val="1"/>
      <w:marLeft w:val="0"/>
      <w:marRight w:val="0"/>
      <w:marTop w:val="0"/>
      <w:marBottom w:val="0"/>
      <w:divBdr>
        <w:top w:val="none" w:sz="0" w:space="0" w:color="auto"/>
        <w:left w:val="none" w:sz="0" w:space="0" w:color="auto"/>
        <w:bottom w:val="none" w:sz="0" w:space="0" w:color="auto"/>
        <w:right w:val="none" w:sz="0" w:space="0" w:color="auto"/>
      </w:divBdr>
    </w:div>
    <w:div w:id="1703284605">
      <w:bodyDiv w:val="1"/>
      <w:marLeft w:val="0"/>
      <w:marRight w:val="0"/>
      <w:marTop w:val="0"/>
      <w:marBottom w:val="0"/>
      <w:divBdr>
        <w:top w:val="none" w:sz="0" w:space="0" w:color="auto"/>
        <w:left w:val="none" w:sz="0" w:space="0" w:color="auto"/>
        <w:bottom w:val="none" w:sz="0" w:space="0" w:color="auto"/>
        <w:right w:val="none" w:sz="0" w:space="0" w:color="auto"/>
      </w:divBdr>
    </w:div>
    <w:div w:id="1710376629">
      <w:bodyDiv w:val="1"/>
      <w:marLeft w:val="0"/>
      <w:marRight w:val="0"/>
      <w:marTop w:val="0"/>
      <w:marBottom w:val="0"/>
      <w:divBdr>
        <w:top w:val="none" w:sz="0" w:space="0" w:color="auto"/>
        <w:left w:val="none" w:sz="0" w:space="0" w:color="auto"/>
        <w:bottom w:val="none" w:sz="0" w:space="0" w:color="auto"/>
        <w:right w:val="none" w:sz="0" w:space="0" w:color="auto"/>
      </w:divBdr>
    </w:div>
    <w:div w:id="1718166295">
      <w:bodyDiv w:val="1"/>
      <w:marLeft w:val="0"/>
      <w:marRight w:val="0"/>
      <w:marTop w:val="0"/>
      <w:marBottom w:val="0"/>
      <w:divBdr>
        <w:top w:val="none" w:sz="0" w:space="0" w:color="auto"/>
        <w:left w:val="none" w:sz="0" w:space="0" w:color="auto"/>
        <w:bottom w:val="none" w:sz="0" w:space="0" w:color="auto"/>
        <w:right w:val="none" w:sz="0" w:space="0" w:color="auto"/>
      </w:divBdr>
    </w:div>
    <w:div w:id="1718894795">
      <w:bodyDiv w:val="1"/>
      <w:marLeft w:val="0"/>
      <w:marRight w:val="0"/>
      <w:marTop w:val="0"/>
      <w:marBottom w:val="0"/>
      <w:divBdr>
        <w:top w:val="none" w:sz="0" w:space="0" w:color="auto"/>
        <w:left w:val="none" w:sz="0" w:space="0" w:color="auto"/>
        <w:bottom w:val="none" w:sz="0" w:space="0" w:color="auto"/>
        <w:right w:val="none" w:sz="0" w:space="0" w:color="auto"/>
      </w:divBdr>
    </w:div>
    <w:div w:id="1723938870">
      <w:bodyDiv w:val="1"/>
      <w:marLeft w:val="0"/>
      <w:marRight w:val="0"/>
      <w:marTop w:val="0"/>
      <w:marBottom w:val="0"/>
      <w:divBdr>
        <w:top w:val="none" w:sz="0" w:space="0" w:color="auto"/>
        <w:left w:val="none" w:sz="0" w:space="0" w:color="auto"/>
        <w:bottom w:val="none" w:sz="0" w:space="0" w:color="auto"/>
        <w:right w:val="none" w:sz="0" w:space="0" w:color="auto"/>
      </w:divBdr>
    </w:div>
    <w:div w:id="1730111419">
      <w:bodyDiv w:val="1"/>
      <w:marLeft w:val="0"/>
      <w:marRight w:val="0"/>
      <w:marTop w:val="0"/>
      <w:marBottom w:val="0"/>
      <w:divBdr>
        <w:top w:val="none" w:sz="0" w:space="0" w:color="auto"/>
        <w:left w:val="none" w:sz="0" w:space="0" w:color="auto"/>
        <w:bottom w:val="none" w:sz="0" w:space="0" w:color="auto"/>
        <w:right w:val="none" w:sz="0" w:space="0" w:color="auto"/>
      </w:divBdr>
    </w:div>
    <w:div w:id="1736270211">
      <w:bodyDiv w:val="1"/>
      <w:marLeft w:val="0"/>
      <w:marRight w:val="0"/>
      <w:marTop w:val="0"/>
      <w:marBottom w:val="0"/>
      <w:divBdr>
        <w:top w:val="none" w:sz="0" w:space="0" w:color="auto"/>
        <w:left w:val="none" w:sz="0" w:space="0" w:color="auto"/>
        <w:bottom w:val="none" w:sz="0" w:space="0" w:color="auto"/>
        <w:right w:val="none" w:sz="0" w:space="0" w:color="auto"/>
      </w:divBdr>
    </w:div>
    <w:div w:id="1749883042">
      <w:bodyDiv w:val="1"/>
      <w:marLeft w:val="0"/>
      <w:marRight w:val="0"/>
      <w:marTop w:val="0"/>
      <w:marBottom w:val="0"/>
      <w:divBdr>
        <w:top w:val="none" w:sz="0" w:space="0" w:color="auto"/>
        <w:left w:val="none" w:sz="0" w:space="0" w:color="auto"/>
        <w:bottom w:val="none" w:sz="0" w:space="0" w:color="auto"/>
        <w:right w:val="none" w:sz="0" w:space="0" w:color="auto"/>
      </w:divBdr>
    </w:div>
    <w:div w:id="1753041648">
      <w:bodyDiv w:val="1"/>
      <w:marLeft w:val="0"/>
      <w:marRight w:val="0"/>
      <w:marTop w:val="0"/>
      <w:marBottom w:val="0"/>
      <w:divBdr>
        <w:top w:val="none" w:sz="0" w:space="0" w:color="auto"/>
        <w:left w:val="none" w:sz="0" w:space="0" w:color="auto"/>
        <w:bottom w:val="none" w:sz="0" w:space="0" w:color="auto"/>
        <w:right w:val="none" w:sz="0" w:space="0" w:color="auto"/>
      </w:divBdr>
    </w:div>
    <w:div w:id="1760522556">
      <w:bodyDiv w:val="1"/>
      <w:marLeft w:val="0"/>
      <w:marRight w:val="0"/>
      <w:marTop w:val="0"/>
      <w:marBottom w:val="0"/>
      <w:divBdr>
        <w:top w:val="none" w:sz="0" w:space="0" w:color="auto"/>
        <w:left w:val="none" w:sz="0" w:space="0" w:color="auto"/>
        <w:bottom w:val="none" w:sz="0" w:space="0" w:color="auto"/>
        <w:right w:val="none" w:sz="0" w:space="0" w:color="auto"/>
      </w:divBdr>
    </w:div>
    <w:div w:id="1764568783">
      <w:bodyDiv w:val="1"/>
      <w:marLeft w:val="0"/>
      <w:marRight w:val="0"/>
      <w:marTop w:val="0"/>
      <w:marBottom w:val="0"/>
      <w:divBdr>
        <w:top w:val="none" w:sz="0" w:space="0" w:color="auto"/>
        <w:left w:val="none" w:sz="0" w:space="0" w:color="auto"/>
        <w:bottom w:val="none" w:sz="0" w:space="0" w:color="auto"/>
        <w:right w:val="none" w:sz="0" w:space="0" w:color="auto"/>
      </w:divBdr>
    </w:div>
    <w:div w:id="1784617577">
      <w:bodyDiv w:val="1"/>
      <w:marLeft w:val="0"/>
      <w:marRight w:val="0"/>
      <w:marTop w:val="0"/>
      <w:marBottom w:val="0"/>
      <w:divBdr>
        <w:top w:val="none" w:sz="0" w:space="0" w:color="auto"/>
        <w:left w:val="none" w:sz="0" w:space="0" w:color="auto"/>
        <w:bottom w:val="none" w:sz="0" w:space="0" w:color="auto"/>
        <w:right w:val="none" w:sz="0" w:space="0" w:color="auto"/>
      </w:divBdr>
    </w:div>
    <w:div w:id="1787045563">
      <w:bodyDiv w:val="1"/>
      <w:marLeft w:val="0"/>
      <w:marRight w:val="0"/>
      <w:marTop w:val="0"/>
      <w:marBottom w:val="0"/>
      <w:divBdr>
        <w:top w:val="none" w:sz="0" w:space="0" w:color="auto"/>
        <w:left w:val="none" w:sz="0" w:space="0" w:color="auto"/>
        <w:bottom w:val="none" w:sz="0" w:space="0" w:color="auto"/>
        <w:right w:val="none" w:sz="0" w:space="0" w:color="auto"/>
      </w:divBdr>
    </w:div>
    <w:div w:id="1789740651">
      <w:bodyDiv w:val="1"/>
      <w:marLeft w:val="0"/>
      <w:marRight w:val="0"/>
      <w:marTop w:val="0"/>
      <w:marBottom w:val="0"/>
      <w:divBdr>
        <w:top w:val="none" w:sz="0" w:space="0" w:color="auto"/>
        <w:left w:val="none" w:sz="0" w:space="0" w:color="auto"/>
        <w:bottom w:val="none" w:sz="0" w:space="0" w:color="auto"/>
        <w:right w:val="none" w:sz="0" w:space="0" w:color="auto"/>
      </w:divBdr>
    </w:div>
    <w:div w:id="1791388614">
      <w:bodyDiv w:val="1"/>
      <w:marLeft w:val="0"/>
      <w:marRight w:val="0"/>
      <w:marTop w:val="0"/>
      <w:marBottom w:val="0"/>
      <w:divBdr>
        <w:top w:val="none" w:sz="0" w:space="0" w:color="auto"/>
        <w:left w:val="none" w:sz="0" w:space="0" w:color="auto"/>
        <w:bottom w:val="none" w:sz="0" w:space="0" w:color="auto"/>
        <w:right w:val="none" w:sz="0" w:space="0" w:color="auto"/>
      </w:divBdr>
    </w:div>
    <w:div w:id="1795178366">
      <w:bodyDiv w:val="1"/>
      <w:marLeft w:val="0"/>
      <w:marRight w:val="0"/>
      <w:marTop w:val="0"/>
      <w:marBottom w:val="0"/>
      <w:divBdr>
        <w:top w:val="none" w:sz="0" w:space="0" w:color="auto"/>
        <w:left w:val="none" w:sz="0" w:space="0" w:color="auto"/>
        <w:bottom w:val="none" w:sz="0" w:space="0" w:color="auto"/>
        <w:right w:val="none" w:sz="0" w:space="0" w:color="auto"/>
      </w:divBdr>
    </w:div>
    <w:div w:id="1796172368">
      <w:bodyDiv w:val="1"/>
      <w:marLeft w:val="0"/>
      <w:marRight w:val="0"/>
      <w:marTop w:val="0"/>
      <w:marBottom w:val="0"/>
      <w:divBdr>
        <w:top w:val="none" w:sz="0" w:space="0" w:color="auto"/>
        <w:left w:val="none" w:sz="0" w:space="0" w:color="auto"/>
        <w:bottom w:val="none" w:sz="0" w:space="0" w:color="auto"/>
        <w:right w:val="none" w:sz="0" w:space="0" w:color="auto"/>
      </w:divBdr>
    </w:div>
    <w:div w:id="1812206714">
      <w:bodyDiv w:val="1"/>
      <w:marLeft w:val="0"/>
      <w:marRight w:val="0"/>
      <w:marTop w:val="0"/>
      <w:marBottom w:val="0"/>
      <w:divBdr>
        <w:top w:val="none" w:sz="0" w:space="0" w:color="auto"/>
        <w:left w:val="none" w:sz="0" w:space="0" w:color="auto"/>
        <w:bottom w:val="none" w:sz="0" w:space="0" w:color="auto"/>
        <w:right w:val="none" w:sz="0" w:space="0" w:color="auto"/>
      </w:divBdr>
    </w:div>
    <w:div w:id="1821845878">
      <w:bodyDiv w:val="1"/>
      <w:marLeft w:val="0"/>
      <w:marRight w:val="0"/>
      <w:marTop w:val="0"/>
      <w:marBottom w:val="0"/>
      <w:divBdr>
        <w:top w:val="none" w:sz="0" w:space="0" w:color="auto"/>
        <w:left w:val="none" w:sz="0" w:space="0" w:color="auto"/>
        <w:bottom w:val="none" w:sz="0" w:space="0" w:color="auto"/>
        <w:right w:val="none" w:sz="0" w:space="0" w:color="auto"/>
      </w:divBdr>
    </w:div>
    <w:div w:id="1828590585">
      <w:bodyDiv w:val="1"/>
      <w:marLeft w:val="0"/>
      <w:marRight w:val="0"/>
      <w:marTop w:val="0"/>
      <w:marBottom w:val="0"/>
      <w:divBdr>
        <w:top w:val="none" w:sz="0" w:space="0" w:color="auto"/>
        <w:left w:val="none" w:sz="0" w:space="0" w:color="auto"/>
        <w:bottom w:val="none" w:sz="0" w:space="0" w:color="auto"/>
        <w:right w:val="none" w:sz="0" w:space="0" w:color="auto"/>
      </w:divBdr>
    </w:div>
    <w:div w:id="1834759388">
      <w:bodyDiv w:val="1"/>
      <w:marLeft w:val="0"/>
      <w:marRight w:val="0"/>
      <w:marTop w:val="0"/>
      <w:marBottom w:val="0"/>
      <w:divBdr>
        <w:top w:val="none" w:sz="0" w:space="0" w:color="auto"/>
        <w:left w:val="none" w:sz="0" w:space="0" w:color="auto"/>
        <w:bottom w:val="none" w:sz="0" w:space="0" w:color="auto"/>
        <w:right w:val="none" w:sz="0" w:space="0" w:color="auto"/>
      </w:divBdr>
    </w:div>
    <w:div w:id="1840269588">
      <w:bodyDiv w:val="1"/>
      <w:marLeft w:val="0"/>
      <w:marRight w:val="0"/>
      <w:marTop w:val="0"/>
      <w:marBottom w:val="0"/>
      <w:divBdr>
        <w:top w:val="none" w:sz="0" w:space="0" w:color="auto"/>
        <w:left w:val="none" w:sz="0" w:space="0" w:color="auto"/>
        <w:bottom w:val="none" w:sz="0" w:space="0" w:color="auto"/>
        <w:right w:val="none" w:sz="0" w:space="0" w:color="auto"/>
      </w:divBdr>
    </w:div>
    <w:div w:id="1840348326">
      <w:bodyDiv w:val="1"/>
      <w:marLeft w:val="0"/>
      <w:marRight w:val="0"/>
      <w:marTop w:val="0"/>
      <w:marBottom w:val="0"/>
      <w:divBdr>
        <w:top w:val="none" w:sz="0" w:space="0" w:color="auto"/>
        <w:left w:val="none" w:sz="0" w:space="0" w:color="auto"/>
        <w:bottom w:val="none" w:sz="0" w:space="0" w:color="auto"/>
        <w:right w:val="none" w:sz="0" w:space="0" w:color="auto"/>
      </w:divBdr>
    </w:div>
    <w:div w:id="1851605862">
      <w:bodyDiv w:val="1"/>
      <w:marLeft w:val="0"/>
      <w:marRight w:val="0"/>
      <w:marTop w:val="0"/>
      <w:marBottom w:val="0"/>
      <w:divBdr>
        <w:top w:val="none" w:sz="0" w:space="0" w:color="auto"/>
        <w:left w:val="none" w:sz="0" w:space="0" w:color="auto"/>
        <w:bottom w:val="none" w:sz="0" w:space="0" w:color="auto"/>
        <w:right w:val="none" w:sz="0" w:space="0" w:color="auto"/>
      </w:divBdr>
    </w:div>
    <w:div w:id="1858957209">
      <w:bodyDiv w:val="1"/>
      <w:marLeft w:val="0"/>
      <w:marRight w:val="0"/>
      <w:marTop w:val="0"/>
      <w:marBottom w:val="0"/>
      <w:divBdr>
        <w:top w:val="none" w:sz="0" w:space="0" w:color="auto"/>
        <w:left w:val="none" w:sz="0" w:space="0" w:color="auto"/>
        <w:bottom w:val="none" w:sz="0" w:space="0" w:color="auto"/>
        <w:right w:val="none" w:sz="0" w:space="0" w:color="auto"/>
      </w:divBdr>
    </w:div>
    <w:div w:id="1862549723">
      <w:bodyDiv w:val="1"/>
      <w:marLeft w:val="0"/>
      <w:marRight w:val="0"/>
      <w:marTop w:val="0"/>
      <w:marBottom w:val="0"/>
      <w:divBdr>
        <w:top w:val="none" w:sz="0" w:space="0" w:color="auto"/>
        <w:left w:val="none" w:sz="0" w:space="0" w:color="auto"/>
        <w:bottom w:val="none" w:sz="0" w:space="0" w:color="auto"/>
        <w:right w:val="none" w:sz="0" w:space="0" w:color="auto"/>
      </w:divBdr>
    </w:div>
    <w:div w:id="1888644202">
      <w:bodyDiv w:val="1"/>
      <w:marLeft w:val="0"/>
      <w:marRight w:val="0"/>
      <w:marTop w:val="0"/>
      <w:marBottom w:val="0"/>
      <w:divBdr>
        <w:top w:val="none" w:sz="0" w:space="0" w:color="auto"/>
        <w:left w:val="none" w:sz="0" w:space="0" w:color="auto"/>
        <w:bottom w:val="none" w:sz="0" w:space="0" w:color="auto"/>
        <w:right w:val="none" w:sz="0" w:space="0" w:color="auto"/>
      </w:divBdr>
    </w:div>
    <w:div w:id="1901985831">
      <w:bodyDiv w:val="1"/>
      <w:marLeft w:val="0"/>
      <w:marRight w:val="0"/>
      <w:marTop w:val="0"/>
      <w:marBottom w:val="0"/>
      <w:divBdr>
        <w:top w:val="none" w:sz="0" w:space="0" w:color="auto"/>
        <w:left w:val="none" w:sz="0" w:space="0" w:color="auto"/>
        <w:bottom w:val="none" w:sz="0" w:space="0" w:color="auto"/>
        <w:right w:val="none" w:sz="0" w:space="0" w:color="auto"/>
      </w:divBdr>
    </w:div>
    <w:div w:id="1904097983">
      <w:bodyDiv w:val="1"/>
      <w:marLeft w:val="0"/>
      <w:marRight w:val="0"/>
      <w:marTop w:val="0"/>
      <w:marBottom w:val="0"/>
      <w:divBdr>
        <w:top w:val="none" w:sz="0" w:space="0" w:color="auto"/>
        <w:left w:val="none" w:sz="0" w:space="0" w:color="auto"/>
        <w:bottom w:val="none" w:sz="0" w:space="0" w:color="auto"/>
        <w:right w:val="none" w:sz="0" w:space="0" w:color="auto"/>
      </w:divBdr>
    </w:div>
    <w:div w:id="1904179158">
      <w:bodyDiv w:val="1"/>
      <w:marLeft w:val="0"/>
      <w:marRight w:val="0"/>
      <w:marTop w:val="0"/>
      <w:marBottom w:val="0"/>
      <w:divBdr>
        <w:top w:val="none" w:sz="0" w:space="0" w:color="auto"/>
        <w:left w:val="none" w:sz="0" w:space="0" w:color="auto"/>
        <w:bottom w:val="none" w:sz="0" w:space="0" w:color="auto"/>
        <w:right w:val="none" w:sz="0" w:space="0" w:color="auto"/>
      </w:divBdr>
    </w:div>
    <w:div w:id="1904830118">
      <w:bodyDiv w:val="1"/>
      <w:marLeft w:val="0"/>
      <w:marRight w:val="0"/>
      <w:marTop w:val="0"/>
      <w:marBottom w:val="0"/>
      <w:divBdr>
        <w:top w:val="none" w:sz="0" w:space="0" w:color="auto"/>
        <w:left w:val="none" w:sz="0" w:space="0" w:color="auto"/>
        <w:bottom w:val="none" w:sz="0" w:space="0" w:color="auto"/>
        <w:right w:val="none" w:sz="0" w:space="0" w:color="auto"/>
      </w:divBdr>
    </w:div>
    <w:div w:id="1908877789">
      <w:bodyDiv w:val="1"/>
      <w:marLeft w:val="0"/>
      <w:marRight w:val="0"/>
      <w:marTop w:val="0"/>
      <w:marBottom w:val="0"/>
      <w:divBdr>
        <w:top w:val="none" w:sz="0" w:space="0" w:color="auto"/>
        <w:left w:val="none" w:sz="0" w:space="0" w:color="auto"/>
        <w:bottom w:val="none" w:sz="0" w:space="0" w:color="auto"/>
        <w:right w:val="none" w:sz="0" w:space="0" w:color="auto"/>
      </w:divBdr>
    </w:div>
    <w:div w:id="1918242155">
      <w:bodyDiv w:val="1"/>
      <w:marLeft w:val="0"/>
      <w:marRight w:val="0"/>
      <w:marTop w:val="0"/>
      <w:marBottom w:val="0"/>
      <w:divBdr>
        <w:top w:val="none" w:sz="0" w:space="0" w:color="auto"/>
        <w:left w:val="none" w:sz="0" w:space="0" w:color="auto"/>
        <w:bottom w:val="none" w:sz="0" w:space="0" w:color="auto"/>
        <w:right w:val="none" w:sz="0" w:space="0" w:color="auto"/>
      </w:divBdr>
    </w:div>
    <w:div w:id="1922329475">
      <w:bodyDiv w:val="1"/>
      <w:marLeft w:val="0"/>
      <w:marRight w:val="0"/>
      <w:marTop w:val="0"/>
      <w:marBottom w:val="0"/>
      <w:divBdr>
        <w:top w:val="none" w:sz="0" w:space="0" w:color="auto"/>
        <w:left w:val="none" w:sz="0" w:space="0" w:color="auto"/>
        <w:bottom w:val="none" w:sz="0" w:space="0" w:color="auto"/>
        <w:right w:val="none" w:sz="0" w:space="0" w:color="auto"/>
      </w:divBdr>
    </w:div>
    <w:div w:id="1927839477">
      <w:bodyDiv w:val="1"/>
      <w:marLeft w:val="0"/>
      <w:marRight w:val="0"/>
      <w:marTop w:val="0"/>
      <w:marBottom w:val="0"/>
      <w:divBdr>
        <w:top w:val="none" w:sz="0" w:space="0" w:color="auto"/>
        <w:left w:val="none" w:sz="0" w:space="0" w:color="auto"/>
        <w:bottom w:val="none" w:sz="0" w:space="0" w:color="auto"/>
        <w:right w:val="none" w:sz="0" w:space="0" w:color="auto"/>
      </w:divBdr>
    </w:div>
    <w:div w:id="1927883230">
      <w:bodyDiv w:val="1"/>
      <w:marLeft w:val="0"/>
      <w:marRight w:val="0"/>
      <w:marTop w:val="0"/>
      <w:marBottom w:val="0"/>
      <w:divBdr>
        <w:top w:val="none" w:sz="0" w:space="0" w:color="auto"/>
        <w:left w:val="none" w:sz="0" w:space="0" w:color="auto"/>
        <w:bottom w:val="none" w:sz="0" w:space="0" w:color="auto"/>
        <w:right w:val="none" w:sz="0" w:space="0" w:color="auto"/>
      </w:divBdr>
    </w:div>
    <w:div w:id="1942688719">
      <w:bodyDiv w:val="1"/>
      <w:marLeft w:val="0"/>
      <w:marRight w:val="0"/>
      <w:marTop w:val="0"/>
      <w:marBottom w:val="0"/>
      <w:divBdr>
        <w:top w:val="none" w:sz="0" w:space="0" w:color="auto"/>
        <w:left w:val="none" w:sz="0" w:space="0" w:color="auto"/>
        <w:bottom w:val="none" w:sz="0" w:space="0" w:color="auto"/>
        <w:right w:val="none" w:sz="0" w:space="0" w:color="auto"/>
      </w:divBdr>
    </w:div>
    <w:div w:id="1952660541">
      <w:bodyDiv w:val="1"/>
      <w:marLeft w:val="0"/>
      <w:marRight w:val="0"/>
      <w:marTop w:val="0"/>
      <w:marBottom w:val="0"/>
      <w:divBdr>
        <w:top w:val="none" w:sz="0" w:space="0" w:color="auto"/>
        <w:left w:val="none" w:sz="0" w:space="0" w:color="auto"/>
        <w:bottom w:val="none" w:sz="0" w:space="0" w:color="auto"/>
        <w:right w:val="none" w:sz="0" w:space="0" w:color="auto"/>
      </w:divBdr>
    </w:div>
    <w:div w:id="1958221853">
      <w:bodyDiv w:val="1"/>
      <w:marLeft w:val="0"/>
      <w:marRight w:val="0"/>
      <w:marTop w:val="0"/>
      <w:marBottom w:val="0"/>
      <w:divBdr>
        <w:top w:val="none" w:sz="0" w:space="0" w:color="auto"/>
        <w:left w:val="none" w:sz="0" w:space="0" w:color="auto"/>
        <w:bottom w:val="none" w:sz="0" w:space="0" w:color="auto"/>
        <w:right w:val="none" w:sz="0" w:space="0" w:color="auto"/>
      </w:divBdr>
    </w:div>
    <w:div w:id="1958222270">
      <w:bodyDiv w:val="1"/>
      <w:marLeft w:val="0"/>
      <w:marRight w:val="0"/>
      <w:marTop w:val="0"/>
      <w:marBottom w:val="0"/>
      <w:divBdr>
        <w:top w:val="none" w:sz="0" w:space="0" w:color="auto"/>
        <w:left w:val="none" w:sz="0" w:space="0" w:color="auto"/>
        <w:bottom w:val="none" w:sz="0" w:space="0" w:color="auto"/>
        <w:right w:val="none" w:sz="0" w:space="0" w:color="auto"/>
      </w:divBdr>
    </w:div>
    <w:div w:id="1958296507">
      <w:bodyDiv w:val="1"/>
      <w:marLeft w:val="0"/>
      <w:marRight w:val="0"/>
      <w:marTop w:val="0"/>
      <w:marBottom w:val="0"/>
      <w:divBdr>
        <w:top w:val="none" w:sz="0" w:space="0" w:color="auto"/>
        <w:left w:val="none" w:sz="0" w:space="0" w:color="auto"/>
        <w:bottom w:val="none" w:sz="0" w:space="0" w:color="auto"/>
        <w:right w:val="none" w:sz="0" w:space="0" w:color="auto"/>
      </w:divBdr>
    </w:div>
    <w:div w:id="1963002236">
      <w:bodyDiv w:val="1"/>
      <w:marLeft w:val="0"/>
      <w:marRight w:val="0"/>
      <w:marTop w:val="0"/>
      <w:marBottom w:val="0"/>
      <w:divBdr>
        <w:top w:val="none" w:sz="0" w:space="0" w:color="auto"/>
        <w:left w:val="none" w:sz="0" w:space="0" w:color="auto"/>
        <w:bottom w:val="none" w:sz="0" w:space="0" w:color="auto"/>
        <w:right w:val="none" w:sz="0" w:space="0" w:color="auto"/>
      </w:divBdr>
    </w:div>
    <w:div w:id="1969700255">
      <w:bodyDiv w:val="1"/>
      <w:marLeft w:val="0"/>
      <w:marRight w:val="0"/>
      <w:marTop w:val="0"/>
      <w:marBottom w:val="0"/>
      <w:divBdr>
        <w:top w:val="none" w:sz="0" w:space="0" w:color="auto"/>
        <w:left w:val="none" w:sz="0" w:space="0" w:color="auto"/>
        <w:bottom w:val="none" w:sz="0" w:space="0" w:color="auto"/>
        <w:right w:val="none" w:sz="0" w:space="0" w:color="auto"/>
      </w:divBdr>
    </w:div>
    <w:div w:id="1976254385">
      <w:bodyDiv w:val="1"/>
      <w:marLeft w:val="0"/>
      <w:marRight w:val="0"/>
      <w:marTop w:val="0"/>
      <w:marBottom w:val="0"/>
      <w:divBdr>
        <w:top w:val="none" w:sz="0" w:space="0" w:color="auto"/>
        <w:left w:val="none" w:sz="0" w:space="0" w:color="auto"/>
        <w:bottom w:val="none" w:sz="0" w:space="0" w:color="auto"/>
        <w:right w:val="none" w:sz="0" w:space="0" w:color="auto"/>
      </w:divBdr>
    </w:div>
    <w:div w:id="1979215665">
      <w:bodyDiv w:val="1"/>
      <w:marLeft w:val="0"/>
      <w:marRight w:val="0"/>
      <w:marTop w:val="0"/>
      <w:marBottom w:val="0"/>
      <w:divBdr>
        <w:top w:val="none" w:sz="0" w:space="0" w:color="auto"/>
        <w:left w:val="none" w:sz="0" w:space="0" w:color="auto"/>
        <w:bottom w:val="none" w:sz="0" w:space="0" w:color="auto"/>
        <w:right w:val="none" w:sz="0" w:space="0" w:color="auto"/>
      </w:divBdr>
    </w:div>
    <w:div w:id="1979410227">
      <w:bodyDiv w:val="1"/>
      <w:marLeft w:val="0"/>
      <w:marRight w:val="0"/>
      <w:marTop w:val="0"/>
      <w:marBottom w:val="0"/>
      <w:divBdr>
        <w:top w:val="none" w:sz="0" w:space="0" w:color="auto"/>
        <w:left w:val="none" w:sz="0" w:space="0" w:color="auto"/>
        <w:bottom w:val="none" w:sz="0" w:space="0" w:color="auto"/>
        <w:right w:val="none" w:sz="0" w:space="0" w:color="auto"/>
      </w:divBdr>
    </w:div>
    <w:div w:id="1983776185">
      <w:bodyDiv w:val="1"/>
      <w:marLeft w:val="0"/>
      <w:marRight w:val="0"/>
      <w:marTop w:val="0"/>
      <w:marBottom w:val="0"/>
      <w:divBdr>
        <w:top w:val="none" w:sz="0" w:space="0" w:color="auto"/>
        <w:left w:val="none" w:sz="0" w:space="0" w:color="auto"/>
        <w:bottom w:val="none" w:sz="0" w:space="0" w:color="auto"/>
        <w:right w:val="none" w:sz="0" w:space="0" w:color="auto"/>
      </w:divBdr>
    </w:div>
    <w:div w:id="1984576002">
      <w:bodyDiv w:val="1"/>
      <w:marLeft w:val="0"/>
      <w:marRight w:val="0"/>
      <w:marTop w:val="0"/>
      <w:marBottom w:val="0"/>
      <w:divBdr>
        <w:top w:val="none" w:sz="0" w:space="0" w:color="auto"/>
        <w:left w:val="none" w:sz="0" w:space="0" w:color="auto"/>
        <w:bottom w:val="none" w:sz="0" w:space="0" w:color="auto"/>
        <w:right w:val="none" w:sz="0" w:space="0" w:color="auto"/>
      </w:divBdr>
    </w:div>
    <w:div w:id="1988239479">
      <w:bodyDiv w:val="1"/>
      <w:marLeft w:val="0"/>
      <w:marRight w:val="0"/>
      <w:marTop w:val="0"/>
      <w:marBottom w:val="0"/>
      <w:divBdr>
        <w:top w:val="none" w:sz="0" w:space="0" w:color="auto"/>
        <w:left w:val="none" w:sz="0" w:space="0" w:color="auto"/>
        <w:bottom w:val="none" w:sz="0" w:space="0" w:color="auto"/>
        <w:right w:val="none" w:sz="0" w:space="0" w:color="auto"/>
      </w:divBdr>
    </w:div>
    <w:div w:id="2002154824">
      <w:bodyDiv w:val="1"/>
      <w:marLeft w:val="0"/>
      <w:marRight w:val="0"/>
      <w:marTop w:val="0"/>
      <w:marBottom w:val="0"/>
      <w:divBdr>
        <w:top w:val="none" w:sz="0" w:space="0" w:color="auto"/>
        <w:left w:val="none" w:sz="0" w:space="0" w:color="auto"/>
        <w:bottom w:val="none" w:sz="0" w:space="0" w:color="auto"/>
        <w:right w:val="none" w:sz="0" w:space="0" w:color="auto"/>
      </w:divBdr>
    </w:div>
    <w:div w:id="2002468174">
      <w:bodyDiv w:val="1"/>
      <w:marLeft w:val="0"/>
      <w:marRight w:val="0"/>
      <w:marTop w:val="0"/>
      <w:marBottom w:val="0"/>
      <w:divBdr>
        <w:top w:val="none" w:sz="0" w:space="0" w:color="auto"/>
        <w:left w:val="none" w:sz="0" w:space="0" w:color="auto"/>
        <w:bottom w:val="none" w:sz="0" w:space="0" w:color="auto"/>
        <w:right w:val="none" w:sz="0" w:space="0" w:color="auto"/>
      </w:divBdr>
    </w:div>
    <w:div w:id="2008437451">
      <w:bodyDiv w:val="1"/>
      <w:marLeft w:val="0"/>
      <w:marRight w:val="0"/>
      <w:marTop w:val="0"/>
      <w:marBottom w:val="0"/>
      <w:divBdr>
        <w:top w:val="none" w:sz="0" w:space="0" w:color="auto"/>
        <w:left w:val="none" w:sz="0" w:space="0" w:color="auto"/>
        <w:bottom w:val="none" w:sz="0" w:space="0" w:color="auto"/>
        <w:right w:val="none" w:sz="0" w:space="0" w:color="auto"/>
      </w:divBdr>
    </w:div>
    <w:div w:id="2008752778">
      <w:bodyDiv w:val="1"/>
      <w:marLeft w:val="0"/>
      <w:marRight w:val="0"/>
      <w:marTop w:val="0"/>
      <w:marBottom w:val="0"/>
      <w:divBdr>
        <w:top w:val="none" w:sz="0" w:space="0" w:color="auto"/>
        <w:left w:val="none" w:sz="0" w:space="0" w:color="auto"/>
        <w:bottom w:val="none" w:sz="0" w:space="0" w:color="auto"/>
        <w:right w:val="none" w:sz="0" w:space="0" w:color="auto"/>
      </w:divBdr>
    </w:div>
    <w:div w:id="2009818980">
      <w:bodyDiv w:val="1"/>
      <w:marLeft w:val="0"/>
      <w:marRight w:val="0"/>
      <w:marTop w:val="0"/>
      <w:marBottom w:val="0"/>
      <w:divBdr>
        <w:top w:val="none" w:sz="0" w:space="0" w:color="auto"/>
        <w:left w:val="none" w:sz="0" w:space="0" w:color="auto"/>
        <w:bottom w:val="none" w:sz="0" w:space="0" w:color="auto"/>
        <w:right w:val="none" w:sz="0" w:space="0" w:color="auto"/>
      </w:divBdr>
    </w:div>
    <w:div w:id="2013528965">
      <w:bodyDiv w:val="1"/>
      <w:marLeft w:val="0"/>
      <w:marRight w:val="0"/>
      <w:marTop w:val="0"/>
      <w:marBottom w:val="0"/>
      <w:divBdr>
        <w:top w:val="none" w:sz="0" w:space="0" w:color="auto"/>
        <w:left w:val="none" w:sz="0" w:space="0" w:color="auto"/>
        <w:bottom w:val="none" w:sz="0" w:space="0" w:color="auto"/>
        <w:right w:val="none" w:sz="0" w:space="0" w:color="auto"/>
      </w:divBdr>
    </w:div>
    <w:div w:id="2014215235">
      <w:bodyDiv w:val="1"/>
      <w:marLeft w:val="0"/>
      <w:marRight w:val="0"/>
      <w:marTop w:val="0"/>
      <w:marBottom w:val="0"/>
      <w:divBdr>
        <w:top w:val="none" w:sz="0" w:space="0" w:color="auto"/>
        <w:left w:val="none" w:sz="0" w:space="0" w:color="auto"/>
        <w:bottom w:val="none" w:sz="0" w:space="0" w:color="auto"/>
        <w:right w:val="none" w:sz="0" w:space="0" w:color="auto"/>
      </w:divBdr>
    </w:div>
    <w:div w:id="2015108714">
      <w:bodyDiv w:val="1"/>
      <w:marLeft w:val="0"/>
      <w:marRight w:val="0"/>
      <w:marTop w:val="0"/>
      <w:marBottom w:val="0"/>
      <w:divBdr>
        <w:top w:val="none" w:sz="0" w:space="0" w:color="auto"/>
        <w:left w:val="none" w:sz="0" w:space="0" w:color="auto"/>
        <w:bottom w:val="none" w:sz="0" w:space="0" w:color="auto"/>
        <w:right w:val="none" w:sz="0" w:space="0" w:color="auto"/>
      </w:divBdr>
    </w:div>
    <w:div w:id="2017922567">
      <w:bodyDiv w:val="1"/>
      <w:marLeft w:val="0"/>
      <w:marRight w:val="0"/>
      <w:marTop w:val="0"/>
      <w:marBottom w:val="0"/>
      <w:divBdr>
        <w:top w:val="none" w:sz="0" w:space="0" w:color="auto"/>
        <w:left w:val="none" w:sz="0" w:space="0" w:color="auto"/>
        <w:bottom w:val="none" w:sz="0" w:space="0" w:color="auto"/>
        <w:right w:val="none" w:sz="0" w:space="0" w:color="auto"/>
      </w:divBdr>
    </w:div>
    <w:div w:id="2028484815">
      <w:bodyDiv w:val="1"/>
      <w:marLeft w:val="0"/>
      <w:marRight w:val="0"/>
      <w:marTop w:val="0"/>
      <w:marBottom w:val="0"/>
      <w:divBdr>
        <w:top w:val="none" w:sz="0" w:space="0" w:color="auto"/>
        <w:left w:val="none" w:sz="0" w:space="0" w:color="auto"/>
        <w:bottom w:val="none" w:sz="0" w:space="0" w:color="auto"/>
        <w:right w:val="none" w:sz="0" w:space="0" w:color="auto"/>
      </w:divBdr>
    </w:div>
    <w:div w:id="2029604379">
      <w:bodyDiv w:val="1"/>
      <w:marLeft w:val="0"/>
      <w:marRight w:val="0"/>
      <w:marTop w:val="0"/>
      <w:marBottom w:val="0"/>
      <w:divBdr>
        <w:top w:val="none" w:sz="0" w:space="0" w:color="auto"/>
        <w:left w:val="none" w:sz="0" w:space="0" w:color="auto"/>
        <w:bottom w:val="none" w:sz="0" w:space="0" w:color="auto"/>
        <w:right w:val="none" w:sz="0" w:space="0" w:color="auto"/>
      </w:divBdr>
    </w:div>
    <w:div w:id="2029868691">
      <w:bodyDiv w:val="1"/>
      <w:marLeft w:val="0"/>
      <w:marRight w:val="0"/>
      <w:marTop w:val="0"/>
      <w:marBottom w:val="0"/>
      <w:divBdr>
        <w:top w:val="none" w:sz="0" w:space="0" w:color="auto"/>
        <w:left w:val="none" w:sz="0" w:space="0" w:color="auto"/>
        <w:bottom w:val="none" w:sz="0" w:space="0" w:color="auto"/>
        <w:right w:val="none" w:sz="0" w:space="0" w:color="auto"/>
      </w:divBdr>
    </w:div>
    <w:div w:id="2050303445">
      <w:bodyDiv w:val="1"/>
      <w:marLeft w:val="0"/>
      <w:marRight w:val="0"/>
      <w:marTop w:val="0"/>
      <w:marBottom w:val="0"/>
      <w:divBdr>
        <w:top w:val="none" w:sz="0" w:space="0" w:color="auto"/>
        <w:left w:val="none" w:sz="0" w:space="0" w:color="auto"/>
        <w:bottom w:val="none" w:sz="0" w:space="0" w:color="auto"/>
        <w:right w:val="none" w:sz="0" w:space="0" w:color="auto"/>
      </w:divBdr>
    </w:div>
    <w:div w:id="2075009694">
      <w:bodyDiv w:val="1"/>
      <w:marLeft w:val="0"/>
      <w:marRight w:val="0"/>
      <w:marTop w:val="0"/>
      <w:marBottom w:val="0"/>
      <w:divBdr>
        <w:top w:val="none" w:sz="0" w:space="0" w:color="auto"/>
        <w:left w:val="none" w:sz="0" w:space="0" w:color="auto"/>
        <w:bottom w:val="none" w:sz="0" w:space="0" w:color="auto"/>
        <w:right w:val="none" w:sz="0" w:space="0" w:color="auto"/>
      </w:divBdr>
    </w:div>
    <w:div w:id="2087728405">
      <w:bodyDiv w:val="1"/>
      <w:marLeft w:val="0"/>
      <w:marRight w:val="0"/>
      <w:marTop w:val="0"/>
      <w:marBottom w:val="0"/>
      <w:divBdr>
        <w:top w:val="none" w:sz="0" w:space="0" w:color="auto"/>
        <w:left w:val="none" w:sz="0" w:space="0" w:color="auto"/>
        <w:bottom w:val="none" w:sz="0" w:space="0" w:color="auto"/>
        <w:right w:val="none" w:sz="0" w:space="0" w:color="auto"/>
      </w:divBdr>
    </w:div>
    <w:div w:id="2088991386">
      <w:bodyDiv w:val="1"/>
      <w:marLeft w:val="0"/>
      <w:marRight w:val="0"/>
      <w:marTop w:val="0"/>
      <w:marBottom w:val="0"/>
      <w:divBdr>
        <w:top w:val="none" w:sz="0" w:space="0" w:color="auto"/>
        <w:left w:val="none" w:sz="0" w:space="0" w:color="auto"/>
        <w:bottom w:val="none" w:sz="0" w:space="0" w:color="auto"/>
        <w:right w:val="none" w:sz="0" w:space="0" w:color="auto"/>
      </w:divBdr>
    </w:div>
    <w:div w:id="2102213578">
      <w:bodyDiv w:val="1"/>
      <w:marLeft w:val="0"/>
      <w:marRight w:val="0"/>
      <w:marTop w:val="0"/>
      <w:marBottom w:val="0"/>
      <w:divBdr>
        <w:top w:val="none" w:sz="0" w:space="0" w:color="auto"/>
        <w:left w:val="none" w:sz="0" w:space="0" w:color="auto"/>
        <w:bottom w:val="none" w:sz="0" w:space="0" w:color="auto"/>
        <w:right w:val="none" w:sz="0" w:space="0" w:color="auto"/>
      </w:divBdr>
    </w:div>
    <w:div w:id="2108383095">
      <w:bodyDiv w:val="1"/>
      <w:marLeft w:val="0"/>
      <w:marRight w:val="0"/>
      <w:marTop w:val="0"/>
      <w:marBottom w:val="0"/>
      <w:divBdr>
        <w:top w:val="none" w:sz="0" w:space="0" w:color="auto"/>
        <w:left w:val="none" w:sz="0" w:space="0" w:color="auto"/>
        <w:bottom w:val="none" w:sz="0" w:space="0" w:color="auto"/>
        <w:right w:val="none" w:sz="0" w:space="0" w:color="auto"/>
      </w:divBdr>
    </w:div>
    <w:div w:id="2110928825">
      <w:bodyDiv w:val="1"/>
      <w:marLeft w:val="0"/>
      <w:marRight w:val="0"/>
      <w:marTop w:val="0"/>
      <w:marBottom w:val="0"/>
      <w:divBdr>
        <w:top w:val="none" w:sz="0" w:space="0" w:color="auto"/>
        <w:left w:val="none" w:sz="0" w:space="0" w:color="auto"/>
        <w:bottom w:val="none" w:sz="0" w:space="0" w:color="auto"/>
        <w:right w:val="none" w:sz="0" w:space="0" w:color="auto"/>
      </w:divBdr>
    </w:div>
    <w:div w:id="2121606590">
      <w:bodyDiv w:val="1"/>
      <w:marLeft w:val="0"/>
      <w:marRight w:val="0"/>
      <w:marTop w:val="0"/>
      <w:marBottom w:val="0"/>
      <w:divBdr>
        <w:top w:val="none" w:sz="0" w:space="0" w:color="auto"/>
        <w:left w:val="none" w:sz="0" w:space="0" w:color="auto"/>
        <w:bottom w:val="none" w:sz="0" w:space="0" w:color="auto"/>
        <w:right w:val="none" w:sz="0" w:space="0" w:color="auto"/>
      </w:divBdr>
    </w:div>
    <w:div w:id="2123841411">
      <w:bodyDiv w:val="1"/>
      <w:marLeft w:val="0"/>
      <w:marRight w:val="0"/>
      <w:marTop w:val="0"/>
      <w:marBottom w:val="0"/>
      <w:divBdr>
        <w:top w:val="none" w:sz="0" w:space="0" w:color="auto"/>
        <w:left w:val="none" w:sz="0" w:space="0" w:color="auto"/>
        <w:bottom w:val="none" w:sz="0" w:space="0" w:color="auto"/>
        <w:right w:val="none" w:sz="0" w:space="0" w:color="auto"/>
      </w:divBdr>
    </w:div>
    <w:div w:id="2130313757">
      <w:bodyDiv w:val="1"/>
      <w:marLeft w:val="0"/>
      <w:marRight w:val="0"/>
      <w:marTop w:val="0"/>
      <w:marBottom w:val="0"/>
      <w:divBdr>
        <w:top w:val="none" w:sz="0" w:space="0" w:color="auto"/>
        <w:left w:val="none" w:sz="0" w:space="0" w:color="auto"/>
        <w:bottom w:val="none" w:sz="0" w:space="0" w:color="auto"/>
        <w:right w:val="none" w:sz="0" w:space="0" w:color="auto"/>
      </w:divBdr>
    </w:div>
    <w:div w:id="2136294155">
      <w:bodyDiv w:val="1"/>
      <w:marLeft w:val="0"/>
      <w:marRight w:val="0"/>
      <w:marTop w:val="0"/>
      <w:marBottom w:val="0"/>
      <w:divBdr>
        <w:top w:val="none" w:sz="0" w:space="0" w:color="auto"/>
        <w:left w:val="none" w:sz="0" w:space="0" w:color="auto"/>
        <w:bottom w:val="none" w:sz="0" w:space="0" w:color="auto"/>
        <w:right w:val="none" w:sz="0" w:space="0" w:color="auto"/>
      </w:divBdr>
    </w:div>
    <w:div w:id="2140410388">
      <w:bodyDiv w:val="1"/>
      <w:marLeft w:val="0"/>
      <w:marRight w:val="0"/>
      <w:marTop w:val="0"/>
      <w:marBottom w:val="0"/>
      <w:divBdr>
        <w:top w:val="none" w:sz="0" w:space="0" w:color="auto"/>
        <w:left w:val="none" w:sz="0" w:space="0" w:color="auto"/>
        <w:bottom w:val="none" w:sz="0" w:space="0" w:color="auto"/>
        <w:right w:val="none" w:sz="0" w:space="0" w:color="auto"/>
      </w:divBdr>
    </w:div>
    <w:div w:id="214349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imisomers@gmail.com"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bookriot.com/100-must-read-classics-by-wom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remezcla.com/lists/culture/latin-american-books-literary-canon/" TargetMode="External"/><Relationship Id="rId2" Type="http://schemas.openxmlformats.org/officeDocument/2006/relationships/numbering" Target="numbering.xml"/><Relationship Id="rId16" Type="http://schemas.openxmlformats.org/officeDocument/2006/relationships/hyperlink" Target="https://www.uwtsd.ac.uk/academic-office/appendices-and-for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1705578@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Ben21</b:Tag>
    <b:SourceType>JournalArticle</b:SourceType>
    <b:Guid>{29C6D2AE-91BB-4B09-BB69-8EEBF8690E71}</b:Guid>
    <b:Title>Practicing Equity, Diversity, Inclusion and Belonging in the Singing Voice Studio</b:Title>
    <b:Year>2021</b:Year>
    <b:Author>
      <b:Author>
        <b:NameList>
          <b:Person>
            <b:Last>Benson</b:Last>
            <b:First>Elizabeth</b:First>
            <b:Middle>Ann</b:Middle>
          </b:Person>
          <b:Person>
            <b:Last>Robinson- Martin</b:Last>
            <b:First>Trineice</b:First>
          </b:Person>
          <b:Person>
            <b:Last>Naismith</b:Last>
            <b:First>Marisa</b:First>
            <b:Middle>Lee</b:Middle>
          </b:Person>
        </b:NameList>
      </b:Author>
    </b:Author>
    <b:JournalName>The Voice and Speech Review</b:JournalName>
    <b:Pages>166-179</b:Pages>
    <b:Volume>16</b:Volume>
    <b:Issue>2</b:Issue>
    <b:RefOrder>20</b:RefOrder>
  </b:Source>
  <b:Source>
    <b:Tag>Amy15</b:Tag>
    <b:SourceType>JournalArticle</b:SourceType>
    <b:Guid>{324E39C5-A2F8-487F-ADB9-B36F44FC1C44}</b:Guid>
    <b:Author>
      <b:Author>
        <b:NameList>
          <b:Person>
            <b:Last>Ginther</b:Last>
            <b:First>Amy</b:First>
            <b:Middle>Mihyang</b:Middle>
          </b:Person>
        </b:NameList>
      </b:Author>
    </b:Author>
    <b:Title>Dysconscious Racism in mainstream British voice pedagogy and it's potential effects of students from pluralistic backgrounds un UK drama conservatories</b:Title>
    <b:JournalName>Voice and Speech Review</b:JournalName>
    <b:Year>2015</b:Year>
    <b:Pages>41-60</b:Pages>
    <b:Volume>9</b:Volume>
    <b:Issue>1</b:Issue>
    <b:RefOrder>1</b:RefOrder>
  </b:Source>
  <b:Source>
    <b:Tag>Tar07</b:Tag>
    <b:SourceType>JournalArticle</b:SourceType>
    <b:Guid>{EC49E149-B14D-45B3-B0F0-2F1ED8B2AD67}</b:Guid>
    <b:Author>
      <b:Author>
        <b:NameList>
          <b:Person>
            <b:Last>McAllister-Viel</b:Last>
            <b:First>Tara</b:First>
          </b:Person>
        </b:NameList>
      </b:Author>
    </b:Author>
    <b:Title>Speaking with an International Voice?</b:Title>
    <b:JournalName>Contemporary theatre Review</b:JournalName>
    <b:Year>2007</b:Year>
    <b:Pages>97-106</b:Pages>
    <b:Volume>17</b:Volume>
    <b:Issue>1</b:Issue>
    <b:RefOrder>11</b:RefOrder>
  </b:Source>
  <b:Source>
    <b:Tag>Hen20</b:Tag>
    <b:SourceType>Book</b:SourceType>
    <b:Guid>{444CEE3A-B7A5-4734-963C-6E49016D6498}</b:Guid>
    <b:Title>On Critical pedagogy:</b:Title>
    <b:Year>2020</b:Year>
    <b:City>London</b:City>
    <b:Publisher>Bloomsbury Academic</b:Publisher>
    <b:Author>
      <b:Author>
        <b:NameList>
          <b:Person>
            <b:Last>Giroux</b:Last>
            <b:First>Henry</b:First>
            <b:Middle>A.</b:Middle>
          </b:Person>
        </b:NameList>
      </b:Author>
    </b:Author>
    <b:Edition>2nd</b:Edition>
    <b:RefOrder>7</b:RefOrder>
  </b:Source>
  <b:Source>
    <b:Tag>Gir05</b:Tag>
    <b:SourceType>Book</b:SourceType>
    <b:Guid>{5E63B974-0D33-436F-8525-4B6BDBA00933}</b:Guid>
    <b:Title>Border Crossings: Cultural Workers and the Politics of Education</b:Title>
    <b:Year>2005</b:Year>
    <b:City>Oxon</b:City>
    <b:Publisher>Routledge</b:Publisher>
    <b:Author>
      <b:Author>
        <b:NameList>
          <b:Person>
            <b:Last>Giroux</b:Last>
            <b:First>Henry</b:First>
          </b:Person>
        </b:NameList>
      </b:Author>
    </b:Author>
    <b:Edition>2nd</b:Edition>
    <b:RefOrder>25</b:RefOrder>
  </b:Source>
  <b:Source>
    <b:Tag>Gra00</b:Tag>
    <b:SourceType>Book</b:SourceType>
    <b:Guid>{C6C69F81-8DDE-4484-9A78-41DEAFBD3DE4}</b:Guid>
    <b:Title>Drama and Diversity</b:Title>
    <b:Year>2000</b:Year>
    <b:Author>
      <b:Author>
        <b:NameList>
          <b:Person>
            <b:Last>Grady</b:Last>
            <b:First>Sharon</b:First>
          </b:Person>
        </b:NameList>
      </b:Author>
    </b:Author>
    <b:City>Portsmouth</b:City>
    <b:Publisher>Heinemann</b:Publisher>
    <b:Edition>first</b:Edition>
    <b:RefOrder>70</b:RefOrder>
  </b:Source>
  <b:Source>
    <b:Tag>Hoo03</b:Tag>
    <b:SourceType>Book</b:SourceType>
    <b:Guid>{8F91716E-DC59-4638-A666-167450B4D929}</b:Guid>
    <b:Title> Teaching Community: A Pedagogy of Hope</b:Title>
    <b:Year>2003</b:Year>
    <b:City>London</b:City>
    <b:Publisher>Taylor and francis</b:Publisher>
    <b:Author>
      <b:Author>
        <b:NameList>
          <b:Person>
            <b:Last>Hooks</b:Last>
            <b:First>bell</b:First>
          </b:Person>
        </b:NameList>
      </b:Author>
    </b:Author>
    <b:Edition>first</b:Edition>
    <b:RefOrder>32</b:RefOrder>
  </b:Source>
  <b:Source>
    <b:Tag>Hoo13</b:Tag>
    <b:SourceType>Book</b:SourceType>
    <b:Guid>{5572BEA7-C63F-4DA8-A8FF-DDA401B88042}</b:Guid>
    <b:Title>Teaching critical Thinking: Practical Wisdom</b:Title>
    <b:Year>2013</b:Year>
    <b:Author>
      <b:Author>
        <b:NameList>
          <b:Person>
            <b:Last>Hooks</b:Last>
            <b:First>Bell</b:First>
          </b:Person>
        </b:NameList>
      </b:Author>
    </b:Author>
    <b:City>New York</b:City>
    <b:Publisher>Routledge</b:Publisher>
    <b:Edition>First</b:Edition>
    <b:RefOrder>71</b:RefOrder>
  </b:Source>
  <b:Source>
    <b:Tag>Bar02</b:Tag>
    <b:SourceType>Book</b:SourceType>
    <b:Guid>{06ADAF92-3A07-40E1-AC80-D8B886F9498B}</b:Guid>
    <b:Author>
      <b:Author>
        <b:NameList>
          <b:Person>
            <b:Last>Houseman</b:Last>
            <b:First>Barbara</b:First>
          </b:Person>
        </b:NameList>
      </b:Author>
    </b:Author>
    <b:Title>finding your voice</b:Title>
    <b:Year>2002</b:Year>
    <b:City>London</b:City>
    <b:Publisher>Nick hern Books Ltd</b:Publisher>
    <b:RefOrder>72</b:RefOrder>
  </b:Source>
  <b:Source>
    <b:Tag>Gaz18</b:Tag>
    <b:SourceType>BookSection</b:SourceType>
    <b:Guid>{1B4763DF-26A6-4177-B59B-8A51CC36EE9A}</b:Guid>
    <b:Title>The Arts as White Property: An Introduction to Race, Racism, and the Arts in Education</b:Title>
    <b:Year>2018</b:Year>
    <b:City>Switzerland</b:City>
    <b:Publisher>Palgrave Macmillan</b:Publisher>
    <b:Author>
      <b:Author>
        <b:NameList>
          <b:Person>
            <b:Last>Gaztambide-Fernandez</b:Last>
          </b:Person>
          <b:Person>
            <b:Last>Ruben</b:Last>
            <b:First>Kraehe</b:First>
          </b:Person>
          <b:Person>
            <b:Last>M.</b:Last>
            <b:First>Amelia</b:First>
          </b:Person>
          <b:Person>
            <b:Last>Carpenter 2nd</b:Last>
            <b:First>Stephen</b:First>
            <b:Middle>B.</b:Middle>
          </b:Person>
        </b:NameList>
      </b:Author>
      <b:Editor>
        <b:NameList>
          <b:Person>
            <b:Last>Gaztambide-Fernandez</b:Last>
            <b:First>Ruben,</b:First>
            <b:Middle>Kraehe, Amelia M., Carpenter 2nd, Stephen B.</b:Middle>
          </b:Person>
        </b:NameList>
      </b:Editor>
    </b:Author>
    <b:BookTitle>The Palgrave Handbook of Race and the Arts in Education</b:BookTitle>
    <b:Pages>1-32</b:Pages>
    <b:RefOrder>5</b:RefOrder>
  </b:Source>
  <b:Source>
    <b:Tag>Joy91</b:Tag>
    <b:SourceType>JournalArticle</b:SourceType>
    <b:Guid>{2221C368-4948-4DD4-AE46-B48A06FBF856}</b:Guid>
    <b:Title>Dysconscious Racsim: Ideology, Identity and the Miseducation of Teachers</b:Title>
    <b:Year>1991</b:Year>
    <b:Author>
      <b:Author>
        <b:NameList>
          <b:Person>
            <b:Last>King</b:Last>
            <b:First>Joyce</b:First>
            <b:Middle>E.</b:Middle>
          </b:Person>
        </b:NameList>
      </b:Author>
    </b:Author>
    <b:JournalName>The Journal of Negro education</b:JournalName>
    <b:Pages>133-146</b:Pages>
    <b:Volume>60</b:Volume>
    <b:Issue>2</b:Issue>
    <b:RefOrder>73</b:RefOrder>
  </b:Source>
  <b:Source>
    <b:Tag>Lad14</b:Tag>
    <b:SourceType>Book</b:SourceType>
    <b:Guid>{443327D4-4702-411C-89C0-2F20688178C7}</b:Guid>
    <b:Author>
      <b:Author>
        <b:NameList>
          <b:Person>
            <b:Last>Ladson-Billings</b:Last>
            <b:First>Gloria</b:First>
          </b:Person>
        </b:NameList>
      </b:Author>
    </b:Author>
    <b:Year>2021</b:Year>
    <b:Title>Culturally Relevant Pedagogy: Asking a Different Question</b:Title>
    <b:City>New York</b:City>
    <b:Publisher>Teachers College Press</b:Publisher>
    <b:Edition>1</b:Edition>
    <b:RefOrder>8</b:RefOrder>
  </b:Source>
  <b:Source>
    <b:Tag>Ric05</b:Tag>
    <b:SourceType>JournalArticle</b:SourceType>
    <b:Guid>{0EE13B6F-AC4E-4B43-80FD-3286084E1D66}</b:Guid>
    <b:Title>Accountable Leadership</b:Title>
    <b:Year>2005</b:Year>
    <b:Author>
      <b:Author>
        <b:NameList>
          <b:Person>
            <b:Last>Elmore</b:Last>
            <b:First>Richard</b:First>
            <b:Middle>F.</b:Middle>
          </b:Person>
        </b:NameList>
      </b:Author>
    </b:Author>
    <b:JournalName>The Educational Forum</b:JournalName>
    <b:Pages>134-142</b:Pages>
    <b:Volume>69</b:Volume>
    <b:Issue>2</b:Issue>
    <b:RefOrder>74</b:RefOrder>
  </b:Source>
  <b:Source>
    <b:Tag>Dar20</b:Tag>
    <b:SourceType>JournalArticle</b:SourceType>
    <b:Guid>{31CE1E27-7B71-48D7-9009-546FB83EA5DB}</b:Guid>
    <b:Title>Decentering listening: Towards an Anti-discriminatory approach to accent and dialect training fro the actor</b:Title>
    <b:Year>2020</b:Year>
    <b:Pages>6-26</b:Pages>
    <b:Author>
      <b:Author>
        <b:NameList>
          <b:Person>
            <b:Last>Oram</b:Last>
            <b:First>Daron</b:First>
          </b:Person>
        </b:NameList>
      </b:Author>
    </b:Author>
    <b:JournalName>Voice and Speech review</b:JournalName>
    <b:Volume>15</b:Volume>
    <b:Issue>1</b:Issue>
    <b:RefOrder>6</b:RefOrder>
  </b:Source>
  <b:Source>
    <b:Tag>Dar19</b:Tag>
    <b:SourceType>JournalArticle</b:SourceType>
    <b:Guid>{AC4BCBAF-27C1-4EAF-B8E3-0E36FB6FF33B}</b:Guid>
    <b:Author>
      <b:Author>
        <b:NameList>
          <b:Person>
            <b:Last>Oram</b:Last>
            <b:First>Daron</b:First>
          </b:Person>
        </b:NameList>
      </b:Author>
    </b:Author>
    <b:Title>Decolonising Listening: Towards an equitable approach to Speech training for the Actor</b:Title>
    <b:JournalName>The Voice and Speech Review</b:JournalName>
    <b:Year>2019</b:Year>
    <b:Pages>279-297</b:Pages>
    <b:Volume>13</b:Volume>
    <b:RefOrder>10</b:RefOrder>
  </b:Source>
  <b:Source>
    <b:Tag>dar20</b:Tag>
    <b:SourceType>JournalArticle</b:SourceType>
    <b:Guid>{AB9D4F48-71B3-4CAD-A5A1-1C5903D7FE53}</b:Guid>
    <b:Title>The Heuristic Pedagogue: navigating myths and truths in pursuit of an equitable approach to voice training</b:Title>
    <b:Year>2020</b:Year>
    <b:Pages>300-309</b:Pages>
    <b:Author>
      <b:Author>
        <b:NameList>
          <b:Person>
            <b:Last>oram</b:Last>
            <b:First>daron</b:First>
          </b:Person>
        </b:NameList>
      </b:Author>
    </b:Author>
    <b:JournalName>Theatre, dance and performance training</b:JournalName>
    <b:Volume>11</b:Volume>
    <b:Issue>3</b:Issue>
    <b:RefOrder>75</b:RefOrder>
  </b:Source>
  <b:Source>
    <b:Tag>Dar191</b:Tag>
    <b:SourceType>JournalArticle</b:SourceType>
    <b:Guid>{A31CE431-F880-4157-8037-1338ECDE721D}</b:Guid>
    <b:Title>Theatre Voice pedagogy within the Royal Shakespeare Company: A Historical Perspective</b:Title>
    <b:BookTitle>The History of Voice Pedagogy: Multidisciplinary Reflections on Training</b:BookTitle>
    <b:Year>2019</b:Year>
    <b:Pages>5-30</b:Pages>
    <b:Author>
      <b:Author>
        <b:NameList>
          <b:Person>
            <b:Last>Darnley</b:Last>
            <b:First>Lyn</b:First>
          </b:Person>
        </b:NameList>
      </b:Author>
    </b:Author>
    <b:JournalName>Voice and Speech Review</b:JournalName>
    <b:Volume>13</b:Volume>
    <b:Issue>1</b:Issue>
    <b:RefOrder>76</b:RefOrder>
  </b:Source>
  <b:Source>
    <b:Tag>Sal82</b:Tag>
    <b:SourceType>Book</b:SourceType>
    <b:Guid>{3C54A329-E0BF-4FB4-AA17-FF2C358EB18F}</b:Guid>
    <b:Title>Royal Shakespeare Company: A History of Ten Decades</b:Title>
    <b:Year>1982</b:Year>
    <b:City>Oxford</b:City>
    <b:Publisher>Oxford University Press</b:Publisher>
    <b:Author>
      <b:Author>
        <b:NameList>
          <b:Person>
            <b:Last>Beauman</b:Last>
            <b:First>Sally</b:First>
          </b:Person>
        </b:NameList>
      </b:Author>
    </b:Author>
    <b:Edition>first</b:Edition>
    <b:RefOrder>77</b:RefOrder>
  </b:Source>
  <b:Source>
    <b:Tag>Ale21</b:Tag>
    <b:SourceType>BookSection</b:SourceType>
    <b:Guid>{F44FDD97-41B3-4552-B19C-93A2295F9C83}</b:Guid>
    <b:Author>
      <b:Author>
        <b:NameList>
          <b:Person>
            <b:Last>Paterson</b:Last>
            <b:First>Alec</b:First>
          </b:Person>
        </b:NameList>
      </b:Author>
      <b:Editor>
        <b:NameList>
          <b:Person>
            <b:Last>Lee</b:Last>
            <b:First>Adele</b:First>
          </b:Person>
        </b:NameList>
      </b:Editor>
    </b:Author>
    <b:Title>How should Shakespeare sound? Actors and the journey from OP to RP</b:Title>
    <b:BookTitle>Shakespeare and Accentism</b:BookTitle>
    <b:Year>2021</b:Year>
    <b:City>New York</b:City>
    <b:Publisher>Routledge</b:Publisher>
    <b:RefOrder>23</b:RefOrder>
  </b:Source>
  <b:Source>
    <b:Tag>Bet05</b:Tag>
    <b:SourceType>JournalArticle</b:SourceType>
    <b:Guid>{32B72D5E-49C6-4DAF-B370-1CA2A19BF8A8}</b:Guid>
    <b:Author>
      <b:Author>
        <b:NameList>
          <b:Person>
            <b:Last>Mcgee</b:Last>
            <b:First>Beth</b:First>
          </b:Person>
        </b:NameList>
      </b:Author>
    </b:Author>
    <b:Title>"White Like Me": Racism, Cultural Identity and Voice</b:Title>
    <b:JournalName>Voice and Speech Review</b:JournalName>
    <b:Year>2005</b:Year>
    <b:Pages>144-150</b:Pages>
    <b:Volume>4</b:Volume>
    <b:Issue>1</b:Issue>
    <b:RefOrder>19</b:RefOrder>
  </b:Source>
  <b:Source>
    <b:Tag>Dud00</b:Tag>
    <b:SourceType>JournalArticle</b:SourceType>
    <b:Guid>{1007A8FA-C9C9-47DD-9839-6808CB6B3A65}</b:Guid>
    <b:Author>
      <b:Author>
        <b:NameList>
          <b:Person>
            <b:Last>Knight</b:Last>
            <b:First>Dudley</b:First>
          </b:Person>
        </b:NameList>
      </b:Author>
    </b:Author>
    <b:Title>Standards</b:Title>
    <b:JournalName>Voice and Speech Review</b:JournalName>
    <b:Year>2000</b:Year>
    <b:Pages>61-78</b:Pages>
    <b:Volume>1</b:Volume>
    <b:Issue>1</b:Issue>
    <b:RefOrder>22</b:RefOrder>
  </b:Source>
  <b:Source>
    <b:Tag>Joy20</b:Tag>
    <b:SourceType>JournalArticle</b:SourceType>
    <b:Guid>{6427A7E5-1045-492A-9704-53C8D3080BDF}</b:Guid>
    <b:Title>Strategies for Guiding Actors' Accent and Linguistic Needs in the Twenty-First Century</b:Title>
    <b:JournalName>Voice and Speech Review</b:JournalName>
    <b:Year>2020</b:Year>
    <b:Pages>196-212</b:Pages>
    <b:Volume>14</b:Volume>
    <b:Issue>2</b:Issue>
    <b:Author>
      <b:Author>
        <b:NameList>
          <b:Person>
            <b:Last>Coronel</b:Last>
            <b:First>Joy</b:First>
            <b:Middle>Lanceta</b:Middle>
          </b:Person>
          <b:Person>
            <b:Last>Springfield</b:Last>
            <b:First>Jacqueline</b:First>
          </b:Person>
          <b:Person>
            <b:Last>Moser</b:Last>
            <b:First>Joshua</b:First>
            <b:Middle>Feliciano-Sanchez</b:Middle>
          </b:Person>
        </b:NameList>
      </b:Author>
    </b:Author>
    <b:RefOrder>29</b:RefOrder>
  </b:Source>
  <b:Source>
    <b:Tag>Roy19</b:Tag>
    <b:SourceType>DocumentFromInternetSite</b:SourceType>
    <b:Guid>{7FA4C48B-EFF6-43B4-9EAD-D1EB2CFBBB23}</b:Guid>
    <b:Title>Royal Central School of Speech and Drama Race Equality Review</b:Title>
    <b:Year>2019</b:Year>
    <b:Author>
      <b:Author>
        <b:Corporate>Royal Central School of Speech and Drama</b:Corporate>
      </b:Author>
    </b:Author>
    <b:Month>March </b:Month>
    <b:Day>1</b:Day>
    <b:YearAccessed>2022</b:YearAccessed>
    <b:MonthAccessed>Octiber</b:MonthAccessed>
    <b:DayAccessed>14</b:DayAccessed>
    <b:URL>https://www.cssd.ac.uk/anti-racism-at-Central</b:URL>
    <b:RefOrder>78</b:RefOrder>
  </b:Source>
  <b:Source>
    <b:Tag>Roc20</b:Tag>
    <b:SourceType>JournalArticle</b:SourceType>
    <b:Guid>{1E12AB63-8ACC-4A2C-BDA8-17CD75D4BD95}</b:Guid>
    <b:Title>"Making Voices Heard"</b:Title>
    <b:Year>2020</b:Year>
    <b:Author>
      <b:Author>
        <b:NameList>
          <b:Person>
            <b:Last>Sansom</b:Last>
            <b:First>Rockford</b:First>
          </b:Person>
        </b:NameList>
      </b:Author>
    </b:Author>
    <b:JournalName>Voice and Speech and Review</b:JournalName>
    <b:Pages>249-253</b:Pages>
    <b:Volume>14</b:Volume>
    <b:Issue>3</b:Issue>
    <b:RefOrder>79</b:RefOrder>
  </b:Source>
  <b:Source>
    <b:Tag>Kai99</b:Tag>
    <b:SourceType>JournalArticle</b:SourceType>
    <b:Guid>{C6D22270-4003-4F78-BF2E-C926E7FEFB70}</b:Guid>
    <b:Title>How White Teachers Perceive the Problem of Racism in Their Schools: A Case Study in "Liberal" Lakeview</b:Title>
    <b:Year>1999</b:Year>
    <b:Author>
      <b:Author>
        <b:NameList>
          <b:Person>
            <b:Last>Kailin</b:Last>
            <b:First>Julie</b:First>
          </b:Person>
        </b:NameList>
      </b:Author>
    </b:Author>
    <b:JournalName>Teachers College Record: The Voice of Scholarship in Education</b:JournalName>
    <b:Pages>724-750</b:Pages>
    <b:Volume>100</b:Volume>
    <b:Issue>4</b:Issue>
    <b:RefOrder>80</b:RefOrder>
  </b:Source>
  <b:Source>
    <b:Tag>Kni21</b:Tag>
    <b:SourceType>Book</b:SourceType>
    <b:Guid>{8CBD1B1B-A252-4CEF-AC83-AEE2AE2B4C49}</b:Guid>
    <b:Author>
      <b:Author>
        <b:NameList>
          <b:Person>
            <b:Last>Knight</b:Last>
            <b:First>Dudley</b:First>
          </b:Person>
        </b:NameList>
      </b:Author>
    </b:Author>
    <b:Title>Speaking With Skill: An introduction to Knight-Thompson Speechwork</b:Title>
    <b:Year>2021</b:Year>
    <b:City>Lonson</b:City>
    <b:Publisher>Bloomsbury Publishinh Plc</b:Publisher>
    <b:Edition>1st</b:Edition>
    <b:RefOrder>81</b:RefOrder>
  </b:Source>
  <b:Source>
    <b:Tag>Kri06</b:Tag>
    <b:SourceType>Book</b:SourceType>
    <b:Guid>{A56D3314-03C6-4116-BB86-79B945C474CA}</b:Guid>
    <b:Author>
      <b:Author>
        <b:NameList>
          <b:Person>
            <b:Last>Linklater</b:Last>
            <b:First>Kristin</b:First>
          </b:Person>
        </b:NameList>
      </b:Author>
    </b:Author>
    <b:Title>Freeing the Natural Voice</b:Title>
    <b:Year>2006</b:Year>
    <b:City>London</b:City>
    <b:Publisher>Nick Hern Books</b:Publisher>
    <b:Edition>2nd</b:Edition>
    <b:RefOrder>3</b:RefOrder>
  </b:Source>
  <b:Source>
    <b:Tag>Off22</b:Tag>
    <b:SourceType>InternetSite</b:SourceType>
    <b:Guid>{D6050B4C-FC2B-40A7-86CE-5517B16FA7FA}</b:Guid>
    <b:Title>Our Approach to Access and Participation</b:Title>
    <b:Year>2022</b:Year>
    <b:Author>
      <b:Author>
        <b:Corporate>Office For Students</b:Corporate>
      </b:Author>
    </b:Author>
    <b:YearAccessed>2022</b:YearAccessed>
    <b:MonthAccessed>October</b:MonthAccessed>
    <b:DayAccessed>20</b:DayAccessed>
    <b:URL>https://www.officeforstudents.org.uk/advice-and-guidance/promoting-equal-opportunities/our-approach-to-access-and-participation/</b:URL>
    <b:RefOrder>82</b:RefOrder>
  </b:Source>
  <b:Source>
    <b:Tag>Tho07</b:Tag>
    <b:SourceType>Book</b:SourceType>
    <b:Guid>{E857F25A-7ED1-497A-8FB5-BED2F8DA8129}</b:Guid>
    <b:Title>Encyclopeodia of Western Colonialism since 1450</b:Title>
    <b:Year>2007</b:Year>
    <b:Author>
      <b:Author>
        <b:NameList>
          <b:Person>
            <b:Last>Benjamin</b:Last>
            <b:First>Thomas</b:First>
          </b:Person>
        </b:NameList>
      </b:Author>
    </b:Author>
    <b:City>New York</b:City>
    <b:Publisher>Macmillan</b:Publisher>
    <b:Edition>Third</b:Edition>
    <b:RefOrder>66</b:RefOrder>
  </b:Source>
  <b:Source>
    <b:Tag>Yoo20</b:Tag>
    <b:SourceType>ArticleInAPeriodical</b:SourceType>
    <b:Guid>{149EAE78-A779-44BA-8DF2-B65D0263DB10}</b:Guid>
    <b:Title>How to Respond to Microaggressions</b:Title>
    <b:Year>2020</b:Year>
    <b:Author>
      <b:Author>
        <b:NameList>
          <b:Person>
            <b:Last>Yoon</b:Last>
            <b:First>Hahna</b:First>
          </b:Person>
        </b:NameList>
      </b:Author>
    </b:Author>
    <b:PeriodicalTitle>The New York Times</b:PeriodicalTitle>
    <b:Month>March</b:Month>
    <b:Day>3</b:Day>
    <b:RefOrder>30</b:RefOrder>
  </b:Source>
  <b:Source>
    <b:Tag>Har09</b:Tag>
    <b:SourceType>Report</b:SourceType>
    <b:Guid>{1F429ACB-751D-4AA8-A33B-022A59196B2B}</b:Guid>
    <b:Title>Critical Race Theory: An Examination of its Past, Present, and Future Implications</b:Title>
    <b:Year>2009</b:Year>
    <b:Author>
      <b:Author>
        <b:NameList>
          <b:Person>
            <b:Last>Hartlep</b:Last>
            <b:First>Nicholas</b:First>
            <b:Middle>Daniel</b:Middle>
          </b:Person>
        </b:NameList>
      </b:Author>
    </b:Author>
    <b:City>Wisconsin</b:City>
    <b:Publisher>Eric</b:Publisher>
    <b:RefOrder>31</b:RefOrder>
  </b:Source>
  <b:Source>
    <b:Tag>Cic73</b:Tag>
    <b:SourceType>Book</b:SourceType>
    <b:Guid>{4569138F-9EDE-4154-B5E9-EA81F6E2702C}</b:Guid>
    <b:Author>
      <b:Author>
        <b:NameList>
          <b:Person>
            <b:Last>Berry</b:Last>
            <b:First>Cicely</b:First>
          </b:Person>
        </b:NameList>
      </b:Author>
    </b:Author>
    <b:Title>Voice and the Actor</b:Title>
    <b:Year>1973</b:Year>
    <b:City>London</b:City>
    <b:Publisher>George G. Harrap &amp; CO. LTD</b:Publisher>
    <b:Edition>1</b:Edition>
    <b:RefOrder>2</b:RefOrder>
  </b:Source>
  <b:Source>
    <b:Tag>Pat92</b:Tag>
    <b:SourceType>Book</b:SourceType>
    <b:Guid>{8F385B10-CFBE-4365-B340-CC7DD1AF407C}</b:Guid>
    <b:Title>The Right To Speak</b:Title>
    <b:Year>1992</b:Year>
    <b:Author>
      <b:Author>
        <b:NameList>
          <b:Person>
            <b:Last>Rodenburg</b:Last>
            <b:First>Patsy</b:First>
          </b:Person>
        </b:NameList>
      </b:Author>
    </b:Author>
    <b:City>London</b:City>
    <b:Publisher>Methuen Drama</b:Publisher>
    <b:Edition>first</b:Edition>
    <b:RefOrder>4</b:RefOrder>
  </b:Source>
  <b:Source>
    <b:Tag>Tow</b:Tag>
    <b:SourceType>JournalArticle</b:SourceType>
    <b:Guid>{168F8513-608F-4C9D-B87B-44EB74C1ECD9}</b:Guid>
    <b:Title>Towards Anti-racsim: Using Critical race Theory as a Tool to Disrupt the Staus Quo in Health Professions Education</b:Title>
    <b:Author>
      <b:Author>
        <b:NameList>
          <b:Person>
            <b:Last>Bush</b:Last>
            <b:First>Antonio</b:First>
            <b:Middle>A.</b:Middle>
          </b:Person>
        </b:NameList>
      </b:Author>
    </b:Author>
    <b:JournalName>Academic Medicine</b:JournalName>
    <b:Year>2021</b:Year>
    <b:Pages>s6-s8</b:Pages>
    <b:Volume>96</b:Volume>
    <b:Issue>11s</b:Issue>
    <b:RefOrder>9</b:RefOrder>
  </b:Source>
  <b:Source>
    <b:Tag>Fio18</b:Tag>
    <b:SourceType>BookSection</b:SourceType>
    <b:Guid>{1363FFDE-C89D-4510-9A55-0E5629FC0852}</b:Guid>
    <b:Title>Race, Whiteness, and the National Curriculum in Art: Deconstructing Racialized Pedagogic Legacies in Postcolonial England</b:Title>
    <b:Year>2018</b:Year>
    <b:Pages>205-225</b:Pages>
    <b:Author>
      <b:Author>
        <b:NameList>
          <b:Person>
            <b:Last>O'Rourke</b:Last>
            <b:First>Fiona</b:First>
          </b:Person>
        </b:NameList>
      </b:Author>
      <b:Editor>
        <b:NameList>
          <b:Person>
            <b:Last>Kraehe</b:Last>
            <b:First>Amelia</b:First>
            <b:Middle>M.</b:Middle>
          </b:Person>
          <b:Person>
            <b:Last>Gaztambide-Fernandez</b:Last>
            <b:First>Ruben</b:First>
          </b:Person>
          <b:Person>
            <b:Last>Carpenter II</b:Last>
            <b:First>Stephen</b:First>
            <b:Middle>B.</b:Middle>
          </b:Person>
        </b:NameList>
      </b:Editor>
    </b:Author>
    <b:BookTitle>The Palgrave Handbook of Race and the Arts in Education</b:BookTitle>
    <b:City>Switzerland</b:City>
    <b:Publisher>Palgrave Macmillan</b:Publisher>
    <b:RefOrder>12</b:RefOrder>
  </b:Source>
  <b:Source>
    <b:Tag>Fie17</b:Tag>
    <b:SourceType>JournalArticle</b:SourceType>
    <b:Guid>{0AB83363-BCA4-4B02-B793-40B0A2D2D2FB}</b:Guid>
    <b:Title>Resistance and Resignation: Responses to typecasting in British Acting</b:Title>
    <b:Year>2017</b:Year>
    <b:Pages>359-376</b:Pages>
    <b:Author>
      <b:Author>
        <b:NameList>
          <b:Person>
            <b:Last>Friedman</b:Last>
            <b:First>Sam</b:First>
          </b:Person>
          <b:Person>
            <b:Last>O'Brien</b:Last>
            <b:First>Dave</b:First>
          </b:Person>
        </b:NameList>
      </b:Author>
    </b:Author>
    <b:JournalName>Cultural Sociology</b:JournalName>
    <b:Volume>11</b:Volume>
    <b:Issue>3</b:Issue>
    <b:RefOrder>17</b:RefOrder>
  </b:Source>
  <b:Source>
    <b:Tag>Doi</b:Tag>
    <b:SourceType>Book</b:SourceType>
    <b:Guid>{7CBA1062-CBC9-482E-9602-9ABC60E67EB2}</b:Guid>
    <b:Title>Doing Work Based Research: Approaches to enquiry for insider-researchers</b:Title>
    <b:Author>
      <b:Author>
        <b:NameList>
          <b:Person>
            <b:Last>Costley</b:Last>
            <b:First>Carol</b:First>
          </b:Person>
          <b:Person>
            <b:Last>Elliott</b:Last>
            <b:First>Geoffrey</b:First>
          </b:Person>
          <b:Person>
            <b:Last>Gibbs</b:Last>
            <b:First>Paul</b:First>
          </b:Person>
        </b:NameList>
      </b:Author>
    </b:Author>
    <b:Year>2010</b:Year>
    <b:City>London</b:City>
    <b:Publisher>Sage Publications</b:Publisher>
    <b:RefOrder>13</b:RefOrder>
  </b:Source>
  <b:Source>
    <b:Tag>Lin11</b:Tag>
    <b:SourceType>BookSection</b:SourceType>
    <b:Guid>{5DE9A269-172E-48EC-A1DF-A2B80D9BF5F5}</b:Guid>
    <b:Title>Paradigmatic Controversies, Contradictions, and Emerging Confluences, Revisited</b:Title>
    <b:Year>2011</b:Year>
    <b:Pages>98-127</b:Pages>
    <b:Author>
      <b:Author>
        <b:NameList>
          <b:Person>
            <b:Last>Lincoln</b:Last>
            <b:First>Y.</b:First>
            <b:Middle>S.</b:Middle>
          </b:Person>
          <b:Person>
            <b:Last>Lynham</b:Last>
            <b:First>S.</b:First>
            <b:Middle>A.</b:Middle>
          </b:Person>
          <b:Person>
            <b:Last>Guba</b:Last>
            <b:First>E.G.</b:First>
          </b:Person>
        </b:NameList>
      </b:Author>
      <b:Editor>
        <b:NameList>
          <b:Person>
            <b:Last>Denzin</b:Last>
            <b:First>Norman</b:First>
            <b:Middle>K.</b:Middle>
          </b:Person>
          <b:Person>
            <b:Last>Lincoln</b:Last>
            <b:First>Yvonna</b:First>
            <b:Middle>S.</b:Middle>
          </b:Person>
        </b:NameList>
      </b:Editor>
    </b:Author>
    <b:BookTitle>The Sage Handbook of Qualitative Research</b:BookTitle>
    <b:City>Thousand Oaks</b:City>
    <b:Publisher>Sage Publications</b:Publisher>
    <b:RefOrder>37</b:RefOrder>
  </b:Source>
  <b:Source>
    <b:Tag>Dib20</b:Tag>
    <b:SourceType>Book</b:SourceType>
    <b:Guid>{5D5907E4-55C1-485D-AD75-097821942EF9}</b:Guid>
    <b:Title>Doing Hermeneutic Phenomenological Research: A Practical Guide</b:Title>
    <b:Year>2020</b:Year>
    <b:Author>
      <b:Author>
        <b:NameList>
          <b:Person>
            <b:Last>Dibley</b:Last>
            <b:First>Lesley</b:First>
          </b:Person>
          <b:Person>
            <b:Last>Dickerson</b:Last>
            <b:First>Suzanne</b:First>
          </b:Person>
          <b:Person>
            <b:Last>Duffy</b:Last>
            <b:First>Mel</b:First>
          </b:Person>
        </b:NameList>
      </b:Author>
    </b:Author>
    <b:City>London</b:City>
    <b:Publisher>Sage Publications</b:Publisher>
    <b:Edition>First</b:Edition>
    <b:RefOrder>83</b:RefOrder>
  </b:Source>
  <b:Source>
    <b:Tag>Mer10</b:Tag>
    <b:SourceType>Book</b:SourceType>
    <b:Guid>{11722283-99B8-4595-93B5-0C45007840D7}</b:Guid>
    <b:Author>
      <b:Author>
        <b:NameList>
          <b:Person>
            <b:Last>Mertens</b:Last>
            <b:First>Donna</b:First>
            <b:Middle>M.</b:Middle>
          </b:Person>
        </b:NameList>
      </b:Author>
    </b:Author>
    <b:Title>Research and Evaluation in Education and Psychology: Integrating Diversity with Quantitative, Qualitative and Mixed Methods</b:Title>
    <b:Year>2010</b:Year>
    <b:City>Thousand Oaks</b:City>
    <b:Publisher>Sage Publications</b:Publisher>
    <b:Edition>Third</b:Edition>
    <b:RefOrder>84</b:RefOrder>
  </b:Source>
  <b:Source>
    <b:Tag>Cas10</b:Tag>
    <b:SourceType>JournalArticle</b:SourceType>
    <b:Guid>{46FE4B6E-7367-4001-9223-796E8716BA5B}</b:Guid>
    <b:Title>A Methodologu for Conducting Mixed Methods Research and Data Analyses</b:Title>
    <b:Year>2010</b:Year>
    <b:Author>
      <b:Author>
        <b:NameList>
          <b:Person>
            <b:Last>Castro</b:Last>
            <b:First>Felipe</b:First>
            <b:Middle>Gonzalez</b:Middle>
          </b:Person>
          <b:Person>
            <b:Last>Kellison</b:Last>
            <b:First>Joshua</b:First>
            <b:Middle>G.</b:Middle>
          </b:Person>
          <b:Person>
            <b:Last>Boyd</b:Last>
            <b:First>Stephen</b:First>
            <b:Middle>J.</b:Middle>
          </b:Person>
          <b:Person>
            <b:Last>Kopak</b:Last>
            <b:First>Albert</b:First>
          </b:Person>
        </b:NameList>
      </b:Author>
    </b:Author>
    <b:JournalName>Journal of Mixed Methods Research</b:JournalName>
    <b:Pages>342-360</b:Pages>
    <b:Volume>4</b:Volume>
    <b:Issue>4</b:Issue>
    <b:RefOrder>33</b:RefOrder>
  </b:Source>
  <b:Source>
    <b:Tag>Ros13</b:Tag>
    <b:SourceType>Book</b:SourceType>
    <b:Guid>{62C048AE-C817-4B34-8A71-3AE34A6B64DB}</b:Guid>
    <b:Title>What is Qualitative Interviewing?</b:Title>
    <b:Year>2013</b:Year>
    <b:City>London</b:City>
    <b:Publisher>Bloomsbury Academic</b:Publisher>
    <b:Author>
      <b:Author>
        <b:NameList>
          <b:Person>
            <b:Last>Edwards</b:Last>
            <b:First>Rosalind</b:First>
          </b:Person>
          <b:Person>
            <b:Last>Holland</b:Last>
            <b:First>Janet</b:First>
          </b:Person>
        </b:NameList>
      </b:Author>
    </b:Author>
    <b:Edition>First</b:Edition>
    <b:RefOrder>14</b:RefOrder>
  </b:Source>
  <b:Source>
    <b:Tag>Dav08</b:Tag>
    <b:SourceType>Book</b:SourceType>
    <b:Guid>{A5F89FE0-A72A-4333-AE8E-FE67585C0980}</b:Guid>
    <b:Author>
      <b:Author>
        <b:NameList>
          <b:Person>
            <b:Last>McNabb</b:Last>
            <b:First>David</b:First>
            <b:Middle>E.</b:Middle>
          </b:Person>
        </b:NameList>
      </b:Author>
    </b:Author>
    <b:Title>Research Methods in Public Administration and Nonprofit Management</b:Title>
    <b:Year>2008</b:Year>
    <b:City>New York</b:City>
    <b:Publisher>M.E. Sharpe, Inc.</b:Publisher>
    <b:Edition>Second</b:Edition>
    <b:RefOrder>38</b:RefOrder>
  </b:Source>
  <b:Source>
    <b:Tag>Pra11</b:Tag>
    <b:SourceType>Book</b:SourceType>
    <b:Guid>{92ABA5E4-9E17-435B-BFAC-B842D3EAC502}</b:Guid>
    <b:Author>
      <b:Author>
        <b:NameList>
          <b:Person>
            <b:Last>Liamputtong</b:Last>
            <b:First>Pranee</b:First>
          </b:Person>
        </b:NameList>
      </b:Author>
    </b:Author>
    <b:Title>Focus Group Methodology: Principle and Practice</b:Title>
    <b:Year>2011</b:Year>
    <b:City>London</b:City>
    <b:Publisher>Sage Publications</b:Publisher>
    <b:Edition>First</b:Edition>
    <b:RefOrder>40</b:RefOrder>
  </b:Source>
  <b:Source>
    <b:Tag>Ger07</b:Tag>
    <b:SourceType>Book</b:SourceType>
    <b:Guid>{BFD2C11B-AA6D-494D-953F-07DE94DEEFE7}</b:Guid>
    <b:Author>
      <b:Author>
        <b:NameList>
          <b:Person>
            <b:Last>Gerring</b:Last>
            <b:First>John</b:First>
          </b:Person>
        </b:NameList>
      </b:Author>
    </b:Author>
    <b:Title>Case Study research: Principles and Practices</b:Title>
    <b:Year>2007</b:Year>
    <b:City>New York</b:City>
    <b:Publisher>Cambridge University Press</b:Publisher>
    <b:Edition>First</b:Edition>
    <b:RefOrder>85</b:RefOrder>
  </b:Source>
  <b:Source>
    <b:Tag>Dav22</b:Tag>
    <b:SourceType>Book</b:SourceType>
    <b:Guid>{82FA7430-7B03-472E-85A8-8D54702DF5B4}</b:Guid>
    <b:Title>Doing Research in the Real World</b:Title>
    <b:Year>2022</b:Year>
    <b:Author>
      <b:Author>
        <b:NameList>
          <b:Person>
            <b:Last>Gray</b:Last>
            <b:First>David</b:First>
            <b:Middle>E.</b:Middle>
          </b:Person>
        </b:NameList>
      </b:Author>
    </b:Author>
    <b:City>London</b:City>
    <b:Publisher>Sage Publications</b:Publisher>
    <b:RefOrder>86</b:RefOrder>
  </b:Source>
  <b:Source>
    <b:Tag>Wal11</b:Tag>
    <b:SourceType>Book</b:SourceType>
    <b:Guid>{4EA329A2-3E30-425A-92B2-B1F6402D7B64}</b:Guid>
    <b:Title>Your Research project: Designing and Planning Your Work</b:Title>
    <b:Year>2011</b:Year>
    <b:Author>
      <b:Author>
        <b:NameList>
          <b:Person>
            <b:Last>Walliman</b:Last>
            <b:First>Nicholas</b:First>
          </b:Person>
        </b:NameList>
      </b:Author>
    </b:Author>
    <b:City>London</b:City>
    <b:Publisher>Sage Publications</b:Publisher>
    <b:Edition>Third</b:Edition>
    <b:RefOrder>44</b:RefOrder>
  </b:Source>
  <b:Source>
    <b:Tag>Wil13</b:Tag>
    <b:SourceType>JournalArticle</b:SourceType>
    <b:Guid>{36644E0B-A549-4E28-A8DC-95BE41041A9D}</b:Guid>
    <b:Author>
      <b:Author>
        <b:NameList>
          <b:Person>
            <b:Last>Wilkinson</b:Last>
            <b:First>Sue</b:First>
          </b:Person>
          <b:Person>
            <b:Last>Kitzinger</b:Last>
            <b:First>Celia</b:First>
          </b:Person>
        </b:NameList>
      </b:Author>
    </b:Author>
    <b:Title>Representing our own Experience: Issues in "Insider" Research</b:Title>
    <b:JournalName>Psychology of Women Quarterly</b:JournalName>
    <b:Year>2013</b:Year>
    <b:Pages>251-255</b:Pages>
    <b:Volume>37</b:Volume>
    <b:Issue>2</b:Issue>
    <b:RefOrder>45</b:RefOrder>
  </b:Source>
  <b:Source>
    <b:Tag>Teu16</b:Tag>
    <b:SourceType>JournalArticle</b:SourceType>
    <b:Guid>{FE194A09-AEDE-4DE9-9271-DBC908330253}</b:Guid>
    <b:Author>
      <b:Author>
        <b:NameList>
          <b:Person>
            <b:Last>Teusner</b:Last>
            <b:First>Annabel</b:First>
          </b:Person>
        </b:NameList>
      </b:Author>
    </b:Author>
    <b:Title>Insider Research, validity issues and the OHS professional: one person's journey</b:Title>
    <b:JournalName>International Journal of Social Research Methodology</b:JournalName>
    <b:Year>2016</b:Year>
    <b:Pages>85-96</b:Pages>
    <b:Volume>19</b:Volume>
    <b:Issue>1</b:Issue>
    <b:RefOrder>87</b:RefOrder>
  </b:Source>
  <b:Source>
    <b:Tag>Pao85</b:Tag>
    <b:SourceType>Book</b:SourceType>
    <b:Guid>{F44F7E53-EA03-45F2-8515-4F34DBE7D1EB}</b:Guid>
    <b:Title>Pedagogy of the Oppressed</b:Title>
    <b:Year>1985</b:Year>
    <b:Author>
      <b:Author>
        <b:NameList>
          <b:Person>
            <b:Last>Freire</b:Last>
            <b:First>Paolo</b:First>
          </b:Person>
        </b:NameList>
      </b:Author>
    </b:Author>
    <b:City>London</b:City>
    <b:Publisher>Penguin</b:Publisher>
    <b:Edition>First</b:Edition>
    <b:RefOrder>24</b:RefOrder>
  </b:Source>
  <b:Source>
    <b:Tag>Bar20</b:Tag>
    <b:SourceType>JournalArticle</b:SourceType>
    <b:Guid>{474C77F0-0DA8-49C8-801B-BDE8559EF7EA}</b:Guid>
    <b:Author>
      <b:Author>
        <b:NameList>
          <b:Person>
            <b:Last>Barber</b:Last>
            <b:First>Paul</b:First>
            <b:Middle>H.</b:Middle>
          </b:Person>
          <b:Person>
            <b:Last>Hayes</b:Last>
            <b:First>Tyrone</b:First>
            <b:Middle>B.</b:Middle>
          </b:Person>
          <b:Person>
            <b:Last>Johnson</b:Last>
            <b:First>Tracy</b:First>
            <b:Middle>L.</b:Middle>
          </b:Person>
          <b:Person>
            <b:Last>Marquez-Margana</b:Last>
            <b:First>Leticia</b:First>
          </b:Person>
        </b:NameList>
      </b:Author>
    </b:Author>
    <b:Title>Systemic Racism in Higher Education</b:Title>
    <b:JournalName>Science</b:JournalName>
    <b:Year>2020</b:Year>
    <b:Pages>1440-1441</b:Pages>
    <b:Volume>369</b:Volume>
    <b:Issue>6510</b:Issue>
    <b:RefOrder>15</b:RefOrder>
  </b:Source>
  <b:Source>
    <b:Tag>Gay10</b:Tag>
    <b:SourceType>Book</b:SourceType>
    <b:Guid>{5233762C-CD48-494E-B36D-3BFC8F6B7BBD}</b:Guid>
    <b:Title>Culturally Responsive Teaching: theory, Research, and Practice</b:Title>
    <b:Year>2010</b:Year>
    <b:City>New York</b:City>
    <b:Publisher>Teachers College Press</b:Publisher>
    <b:Author>
      <b:Author>
        <b:NameList>
          <b:Person>
            <b:Last>Gay</b:Last>
            <b:First>Geneva</b:First>
          </b:Person>
        </b:NameList>
      </b:Author>
    </b:Author>
    <b:Edition>Second</b:Edition>
    <b:RefOrder>26</b:RefOrder>
  </b:Source>
  <b:Source>
    <b:Tag>Adv18</b:Tag>
    <b:SourceType>DocumentFromInternetSite</b:SourceType>
    <b:Guid>{904B0276-3024-4067-81FE-12F4EABA70B9}</b:Guid>
    <b:Title>BAME in Higher Education</b:Title>
    <b:Year>2018</b:Year>
    <b:Author>
      <b:Author>
        <b:Corporate>Advance HE</b:Corporate>
      </b:Author>
    </b:Author>
    <b:YearAccessed>2022</b:YearAccessed>
    <b:MonthAccessed>November </b:MonthAccessed>
    <b:DayAccessed>24th</b:DayAccessed>
    <b:URL>https://www.advance-he.ac.uk/sites/default/files/2019-05/2018-06-ECU_HE-stats-report_students_v5-compressed.pdf</b:URL>
    <b:Month>Jan</b:Month>
    <b:Day>1</b:Day>
    <b:RefOrder>27</b:RefOrder>
  </b:Source>
  <b:Source>
    <b:Tag>Mar121</b:Tag>
    <b:SourceType>JournalArticle</b:SourceType>
    <b:Guid>{16551FB0-88FE-4FD0-B623-72B560010CA5}</b:Guid>
    <b:Title>Good Teaching? An examination of culturally relevant pedagogy as an equity practice</b:Title>
    <b:Year>2012</b:Year>
    <b:Pages>211-231</b:Pages>
    <b:Author>
      <b:Author>
        <b:NameList>
          <b:Person>
            <b:Last>Schmeichel</b:Last>
            <b:First>Mardi</b:First>
          </b:Person>
        </b:NameList>
      </b:Author>
    </b:Author>
    <b:JournalName>Journal of Curriculum Studies</b:JournalName>
    <b:Volume>44</b:Volume>
    <b:Issue>2</b:Issue>
    <b:RefOrder>28</b:RefOrder>
  </b:Source>
  <b:Source>
    <b:Tag>Uni22</b:Tag>
    <b:SourceType>DocumentFromInternetSite</b:SourceType>
    <b:Guid>{F4997495-4AA3-48F8-A315-651ADE5C5985}</b:Guid>
    <b:Author>
      <b:Author>
        <b:Corporate>University of Wales Trinity Saint David</b:Corporate>
      </b:Author>
    </b:Author>
    <b:Title>Research Ethics and Integrity Code of Practice</b:Title>
    <b:Year>2022</b:Year>
    <b:Month>July</b:Month>
    <b:Day>1st</b:Day>
    <b:YearAccessed>2022</b:YearAccessed>
    <b:MonthAccessed>December</b:MonthAccessed>
    <b:DayAccessed>5th</b:DayAccessed>
    <b:URL>https://www.uwtsd.ac.uk/media/uwtsd-website/content-assets/documents/research/REICoP-July-2022.pdf</b:URL>
    <b:RefOrder>43</b:RefOrder>
  </b:Source>
  <b:Source>
    <b:Tag>Gad87</b:Tag>
    <b:SourceType>BookSection</b:SourceType>
    <b:Guid>{83CA02F8-144E-4AC9-9FCD-68A044265FB9}</b:Guid>
    <b:Title>The Problem of Historical Consciousness</b:Title>
    <b:JournalName>Graduate Faculty Philosophy Journal</b:JournalName>
    <b:Year>1987</b:Year>
    <b:Pages>82-140</b:Pages>
    <b:Author>
      <b:Author>
        <b:NameList>
          <b:Person>
            <b:Last>Gadamer</b:Last>
            <b:First>H.G.</b:First>
          </b:Person>
        </b:NameList>
      </b:Author>
      <b:Editor>
        <b:NameList>
          <b:Person>
            <b:Last>Rabinow</b:Last>
            <b:First>Paul</b:First>
          </b:Person>
          <b:Person>
            <b:Last>Sullivan</b:Last>
            <b:First>William</b:First>
            <b:Middle>M.</b:Middle>
          </b:Person>
        </b:NameList>
      </b:Editor>
    </b:Author>
    <b:City>Berkeley</b:City>
    <b:Publisher>University of California Press</b:Publisher>
    <b:BookTitle>Interpretive Social Science: A Second Look</b:BookTitle>
    <b:RefOrder>46</b:RefOrder>
  </b:Source>
  <b:Source>
    <b:Tag>Ter08</b:Tag>
    <b:SourceType>JournalArticle</b:SourceType>
    <b:Guid>{331960A0-B62B-4D23-8CFA-3BC6F4B3121B}</b:Guid>
    <b:Title>Coping in Isolation: The Experiences of Black Women in White Communities</b:Title>
    <b:Year>2008</b:Year>
    <b:Author>
      <b:Author>
        <b:NameList>
          <b:Person>
            <b:Last>Terhune</b:Last>
            <b:First>Carol</b:First>
            <b:Middle>Parker</b:Middle>
          </b:Person>
        </b:NameList>
      </b:Author>
    </b:Author>
    <b:JournalName>Journal of Black Studies</b:JournalName>
    <b:Pages>547-564</b:Pages>
    <b:Volume>38</b:Volume>
    <b:Issue>4</b:Issue>
    <b:RefOrder>88</b:RefOrder>
  </b:Source>
  <b:Source>
    <b:Tag>Haz09</b:Tag>
    <b:SourceType>BookSection</b:SourceType>
    <b:Guid>{F296FE27-F134-4324-9B75-C10B25A7C95E}</b:Guid>
    <b:Title>Introduction:Practice-led Research, Research-led Practice- Towards the Iterative Cyclic Web</b:Title>
    <b:Year>2009</b:Year>
    <b:City>Edinburgh</b:City>
    <b:Publisher>Edinburgh University Press</b:Publisher>
    <b:Author>
      <b:Author>
        <b:NameList>
          <b:Person>
            <b:Last>Smith</b:Last>
            <b:First>Hazel</b:First>
          </b:Person>
          <b:Person>
            <b:Last>Dean</b:Last>
            <b:First>Roger</b:First>
            <b:Middle>T.</b:Middle>
          </b:Person>
        </b:NameList>
      </b:Author>
      <b:Editor>
        <b:NameList>
          <b:Person>
            <b:Last>Smith</b:Last>
            <b:First>Hazel</b:First>
          </b:Person>
          <b:Person>
            <b:Last>Dean</b:Last>
            <b:First>Roger</b:First>
            <b:Middle>T.</b:Middle>
          </b:Person>
        </b:NameList>
      </b:Editor>
    </b:Author>
    <b:BookTitle>Practice-led Research, Research-led Practice in the Creative Arts</b:BookTitle>
    <b:Pages>1-39</b:Pages>
    <b:RefOrder>89</b:RefOrder>
  </b:Source>
  <b:Source>
    <b:Tag>Man07</b:Tag>
    <b:SourceType>Book</b:SourceType>
    <b:Guid>{9CD55A2C-192D-4BCE-B90E-ADCCBAED80CE}</b:Guid>
    <b:Title>A Critical Investigation of the Merits and Drawbacks of In-depth Interviews</b:Title>
    <b:Year>2007</b:Year>
    <b:City>Norderstedt</b:City>
    <b:Publisher>Grin Verlag</b:Publisher>
    <b:Author>
      <b:Author>
        <b:NameList>
          <b:Person>
            <b:Last>Karr</b:Last>
            <b:First>Manuel</b:First>
          </b:Person>
        </b:NameList>
      </b:Author>
    </b:Author>
    <b:Edition>First</b:Edition>
    <b:RefOrder>39</b:RefOrder>
  </b:Source>
  <b:Source>
    <b:Tag>Gre12</b:Tag>
    <b:SourceType>Book</b:SourceType>
    <b:Guid>{87628E9A-1CE9-4477-AF4E-4BFAD203125E}</b:Guid>
    <b:Title>Applied Thematic Analysis</b:Title>
    <b:Year>2012</b:Year>
    <b:City>Thousand Oaks</b:City>
    <b:Publisher>Sage Publications</b:Publisher>
    <b:Edition>First</b:Edition>
    <b:Author>
      <b:Author>
        <b:NameList>
          <b:Person>
            <b:Last>Guest</b:Last>
            <b:First>Greg</b:First>
          </b:Person>
          <b:Person>
            <b:Last>MacQueen</b:Last>
            <b:First>Kathleen</b:First>
            <b:Middle>M.</b:Middle>
          </b:Person>
          <b:Person>
            <b:Last>Namey</b:Last>
            <b:First>Emily</b:First>
            <b:Middle>E.</b:Middle>
          </b:Person>
        </b:NameList>
      </b:Author>
    </b:Author>
    <b:RefOrder>47</b:RefOrder>
  </b:Source>
  <b:Source>
    <b:Tag>Mel21</b:Tag>
    <b:SourceType>BookSection</b:SourceType>
    <b:Guid>{8B69EA93-7840-4FE3-AAB2-AACFBC3B84EE}</b:Guid>
    <b:Title>Design Based Research in Educational Settings</b:Title>
    <b:Year>2021</b:Year>
    <b:City>New York</b:City>
    <b:Publisher>The Guilford Press</b:Publisher>
    <b:Author>
      <b:Author>
        <b:NameList>
          <b:Person>
            <b:Last>Campanella</b:Last>
            <b:First>Melissa</b:First>
          </b:Person>
          <b:Person>
            <b:Last>Penuel</b:Last>
            <b:First>William</b:First>
            <b:Middle>R.</b:Middle>
          </b:Person>
        </b:NameList>
      </b:Author>
      <b:Editor>
        <b:NameList>
          <b:Person>
            <b:Last>Philippakos</b:Last>
            <b:First>Zoi</b:First>
            <b:Middle>A.</b:Middle>
          </b:Person>
          <b:Person>
            <b:Last>Howell</b:Last>
            <b:First>Emily</b:First>
          </b:Person>
          <b:Person>
            <b:Last>Pelegrino</b:Last>
            <b:First>Anthony</b:First>
          </b:Person>
        </b:NameList>
      </b:Editor>
    </b:Author>
    <b:BookTitle>Design-Based Research in Education</b:BookTitle>
    <b:Pages>3-22</b:Pages>
    <b:RefOrder>35</b:RefOrder>
  </b:Source>
  <b:Source>
    <b:Tag>The03</b:Tag>
    <b:SourceType>JournalArticle</b:SourceType>
    <b:Guid>{A6F154DB-3C21-46CE-B314-E45A47D9339E}</b:Guid>
    <b:Title>Design-Based Research: An Emerging Paradigm for Educational Inquiry</b:Title>
    <b:Year>2003</b:Year>
    <b:Pages>3-50</b:Pages>
    <b:Author>
      <b:Author>
        <b:Corporate>The Design Based Research Collective</b:Corporate>
      </b:Author>
    </b:Author>
    <b:JournalName>Educational Researcher</b:JournalName>
    <b:Volume>32</b:Volume>
    <b:Issue>1</b:Issue>
    <b:RefOrder>34</b:RefOrder>
  </b:Source>
  <b:Source>
    <b:Tag>Ter12</b:Tag>
    <b:SourceType>JournalArticle</b:SourceType>
    <b:Guid>{12555804-F82E-431E-8401-1CDAE18A1989}</b:Guid>
    <b:Author>
      <b:Author>
        <b:NameList>
          <b:Person>
            <b:Last>Anderson</b:Last>
            <b:First>Terry</b:First>
          </b:Person>
          <b:Person>
            <b:Last>Shattuck</b:Last>
            <b:First>Julie</b:First>
          </b:Person>
        </b:NameList>
      </b:Author>
    </b:Author>
    <b:Title>Design-Based Research</b:Title>
    <b:JournalName>Educational Researcher</b:JournalName>
    <b:Year>2012</b:Year>
    <b:Pages>7-36</b:Pages>
    <b:Volume>41</b:Volume>
    <b:Issue>1</b:Issue>
    <b:RefOrder>36</b:RefOrder>
  </b:Source>
  <b:Source>
    <b:Tag>Jam19</b:Tag>
    <b:SourceType>Book</b:SourceType>
    <b:Guid>{5EAB65A8-84FC-47D1-8199-F8AF5FFD2A94}</b:Guid>
    <b:Title>Qulaititaive Data Analysis: From Start to Finish</b:Title>
    <b:Year>2019</b:Year>
    <b:Author>
      <b:Author>
        <b:NameList>
          <b:Person>
            <b:Last>Harding</b:Last>
            <b:First>Jamie</b:First>
          </b:Person>
        </b:NameList>
      </b:Author>
    </b:Author>
    <b:City>Londond</b:City>
    <b:Publisher>Sage Publications</b:Publisher>
    <b:Edition>Second</b:Edition>
    <b:RefOrder>90</b:RefOrder>
  </b:Source>
  <b:Source>
    <b:Tag>Esh13</b:Tag>
    <b:SourceType>JournalArticle</b:SourceType>
    <b:Guid>{054C2111-F96D-4CF6-A78F-44D05300432A}</b:Guid>
    <b:Title>Reflexivity: Situating the Researcher in Qulaitative Research</b:Title>
    <b:Year>2013</b:Year>
    <b:Author>
      <b:Author>
        <b:NameList>
          <b:Person>
            <b:Last>Patnaik</b:Last>
            <b:First>Esha</b:First>
          </b:Person>
        </b:NameList>
      </b:Author>
    </b:Author>
    <b:JournalName>Humanities and Social Science Studies</b:JournalName>
    <b:Pages>98-106</b:Pages>
    <b:Volume>2</b:Volume>
    <b:Issue>2</b:Issue>
    <b:RefOrder>49</b:RefOrder>
  </b:Source>
  <b:Source>
    <b:Tag>Ber16</b:Tag>
    <b:SourceType>Book</b:SourceType>
    <b:Guid>{40A9C519-0F0B-41B4-AEAB-6A29C3DA3B0D}</b:Guid>
    <b:Title>Overcoming Destructive Anger: Strategies that work</b:Title>
    <b:Year>2016</b:Year>
    <b:Author>
      <b:Author>
        <b:NameList>
          <b:Person>
            <b:Last>Golden</b:Last>
            <b:First>Bernard</b:First>
          </b:Person>
        </b:NameList>
      </b:Author>
    </b:Author>
    <b:City>Baltimore</b:City>
    <b:Publisher>Johns Hopkins University Press</b:Publisher>
    <b:Edition>First</b:Edition>
    <b:RefOrder>52</b:RefOrder>
  </b:Source>
  <b:Source>
    <b:Tag>Mac</b:Tag>
    <b:SourceType>BookSection</b:SourceType>
    <b:Guid>{6FE3BF93-5630-4486-8051-D4813A41E365}</b:Guid>
    <b:Title>The Standing to Blame: A Critique</b:Title>
    <b:Publisher>Oxford University Press</b:Publisher>
    <b:Author>
      <b:Author>
        <b:NameList>
          <b:Person>
            <b:Last>Bell</b:Last>
            <b:First>Macallaster</b:First>
          </b:Person>
        </b:NameList>
      </b:Author>
      <b:Editor>
        <b:NameList>
          <b:Person>
            <b:Last>Coates</b:Last>
            <b:First>D.</b:First>
            <b:Middle>Justin</b:Middle>
          </b:Person>
          <b:Person>
            <b:Last>Tognazzini</b:Last>
            <b:First>Neal</b:First>
            <b:Middle>A.</b:Middle>
          </b:Person>
        </b:NameList>
      </b:Editor>
    </b:Author>
    <b:BookTitle>Blame: Its Nature and</b:BookTitle>
    <b:Pages>263-281</b:Pages>
    <b:Year>2013</b:Year>
    <b:City>New York</b:City>
    <b:RefOrder>54</b:RefOrder>
  </b:Source>
  <b:Source>
    <b:Tag>Mar151</b:Tag>
    <b:SourceType>Book</b:SourceType>
    <b:Guid>{4646FE2E-8CBD-4F80-8F09-81E02E3ACF26}</b:Guid>
    <b:Title>Non-Violent Communication: A language of life</b:Title>
    <b:Year>2015</b:Year>
    <b:City>Encinitas</b:City>
    <b:Publisher>Puddle Dancer Press</b:Publisher>
    <b:Author>
      <b:Author>
        <b:NameList>
          <b:Person>
            <b:Last>Rosenburg</b:Last>
            <b:First>Marshall</b:First>
            <b:Middle>B.</b:Middle>
          </b:Person>
        </b:NameList>
      </b:Author>
    </b:Author>
    <b:Edition>Third</b:Edition>
    <b:RefOrder>55</b:RefOrder>
  </b:Source>
  <b:Source>
    <b:Tag>Kat13</b:Tag>
    <b:SourceType>JournalArticle</b:SourceType>
    <b:Guid>{B971DF14-2CAF-4A15-BDFB-81E8973EAC3C}</b:Guid>
    <b:Title>Developing a white anti-racism identity</b:Title>
    <b:Year>2013</b:Year>
    <b:Author>
      <b:Author>
        <b:NameList>
          <b:Person>
            <b:Last>Berg</b:Last>
            <b:First>Kathryn</b:First>
            <b:Middle>K.</b:Middle>
          </b:Person>
          <b:Person>
            <b:Last>Simon</b:Last>
            <b:First>Shirley</b:First>
            <b:Middle>R.</b:Middle>
          </b:Person>
        </b:NameList>
      </b:Author>
    </b:Author>
    <b:JournalName>Groupwork</b:JournalName>
    <b:Pages>7-13</b:Pages>
    <b:Volume>23</b:Volume>
    <b:Issue>1</b:Issue>
    <b:RefOrder>56</b:RefOrder>
  </b:Source>
  <b:Source>
    <b:Tag>Ell89</b:Tag>
    <b:SourceType>Book</b:SourceType>
    <b:Guid>{BAA14ACD-0F0D-41D2-AEAA-417AEA5425FD}</b:Guid>
    <b:Title>A Guide to Curriculum Planning in English Language Arts</b:Title>
    <b:Year>1989</b:Year>
    <b:Author>
      <b:Author>
        <b:NameList>
          <b:Person>
            <b:Last>Last</b:Last>
            <b:First>Ellen</b:First>
            <b:Middle>L.</b:Middle>
          </b:Person>
          <b:Person>
            <b:Last>Benson</b:Last>
            <b:First>John</b:First>
          </b:Person>
          <b:Person>
            <b:Last>Chandler</b:Last>
            <b:First>Arnold</b:First>
          </b:Person>
          <b:Person>
            <b:Last>Bethke</b:Last>
            <b:First>Eunice</b:First>
          </b:Person>
        </b:NameList>
      </b:Author>
    </b:Author>
    <b:City>Madison</b:City>
    <b:Publisher>Wisconsin Department of Public Instruction</b:Publisher>
    <b:Edition>First</b:Edition>
    <b:RefOrder>59</b:RefOrder>
  </b:Source>
  <b:Source>
    <b:Tag>Jac14</b:Tag>
    <b:SourceType>JournalArticle</b:SourceType>
    <b:Guid>{5885E77F-FD79-47C8-BB6D-A754478B7D5D}</b:Guid>
    <b:Title>Peer Review in Scientific Publications: Benefits, critiques &amp; a survival guide</b:Title>
    <b:Year>2014</b:Year>
    <b:Author>
      <b:Author>
        <b:NameList>
          <b:Person>
            <b:Last>Kelly</b:Last>
            <b:First>Jacalyn</b:First>
          </b:Person>
          <b:Person>
            <b:Last>Sadeghieh</b:Last>
            <b:First>Tara</b:First>
          </b:Person>
          <b:Person>
            <b:Last>Adeli</b:Last>
            <b:First>Khosrow</b:First>
          </b:Person>
        </b:NameList>
      </b:Author>
    </b:Author>
    <b:JournalName>The Journal of the International Federation of Clinical Chemistry and Laboratory Medicine</b:JournalName>
    <b:Pages>227-243</b:Pages>
    <b:Volume>25</b:Volume>
    <b:Issue>3</b:Issue>
    <b:RefOrder>57</b:RefOrder>
  </b:Source>
  <b:Source>
    <b:Tag>Mel18</b:Tag>
    <b:SourceType>JournalArticle</b:SourceType>
    <b:Guid>{0DEC289E-A408-4635-A2A4-25A65BFC9360}</b:Guid>
    <b:Author>
      <b:Author>
        <b:NameList>
          <b:Person>
            <b:Last>Tonning-Kollwitz</b:Last>
            <b:First>Melissa</b:First>
          </b:Person>
          <b:Person>
            <b:Last>Hetterly</b:Last>
            <b:First>Joe</b:First>
          </b:Person>
        </b:NameList>
      </b:Author>
    </b:Author>
    <b:Title>The Current Use of Standard Dialects in Speech Practice and Pedagogy: A Mixed Method Study Examining the VASTA Community in the United States </b:Title>
    <b:JournalName>Voice and Speech Review</b:JournalName>
    <b:Year>2018</b:Year>
    <b:Pages>295-315</b:Pages>
    <b:Volume>12</b:Volume>
    <b:Issue>3</b:Issue>
    <b:RefOrder>50</b:RefOrder>
  </b:Source>
  <b:Source>
    <b:Tag>Tar18</b:Tag>
    <b:SourceType>Book</b:SourceType>
    <b:Guid>{CDEFE4FB-3E72-4476-B483-31943ED118E8}</b:Guid>
    <b:Title>Training Actors Voices Towards an Intercultural/ Interdisciplinary Approach</b:Title>
    <b:Year>2018</b:Year>
    <b:Author>
      <b:Author>
        <b:NameList>
          <b:Person>
            <b:Last>McAllister-Viel</b:Last>
            <b:First>Tara</b:First>
          </b:Person>
        </b:NameList>
      </b:Author>
    </b:Author>
    <b:City>Oxfordshire</b:City>
    <b:Publisher>Routledge Voice Studies</b:Publisher>
    <b:Edition>First</b:Edition>
    <b:RefOrder>51</b:RefOrder>
  </b:Source>
  <b:Source>
    <b:Tag>Sha98</b:Tag>
    <b:SourceType>Book</b:SourceType>
    <b:Guid>{6E34A454-3E3A-484A-8C06-9780BD25DE97}</b:Guid>
    <b:Author>
      <b:Author>
        <b:NameList>
          <b:Person>
            <b:Last>McNiff</b:Last>
            <b:First>Shaun</b:First>
          </b:Person>
        </b:NameList>
      </b:Author>
    </b:Author>
    <b:Title>Art-Based Research</b:Title>
    <b:Year>1998</b:Year>
    <b:City>London</b:City>
    <b:Publisher>Jessica Kingsley Publishers Ltd.</b:Publisher>
    <b:Edition>First</b:Edition>
    <b:RefOrder>48</b:RefOrder>
  </b:Source>
  <b:Source>
    <b:Tag>All20</b:Tag>
    <b:SourceType>JournalArticle</b:SourceType>
    <b:Guid>{4773DB15-B41E-412F-ADEE-54C5ECF4686C}</b:Guid>
    <b:Author>
      <b:Author>
        <b:NameList>
          <b:Person>
            <b:Last>Ash</b:Last>
            <b:First>Allison</b:First>
            <b:Middle>N.</b:Middle>
          </b:Person>
          <b:Person>
            <b:Last>Hill</b:Last>
            <b:First>Redgina</b:First>
          </b:Person>
          <b:Person>
            <b:Last>Risdon</b:Last>
            <b:First>Stephen</b:First>
          </b:Person>
          <b:Person>
            <b:Last>Jun</b:Last>
            <b:First>Alexander</b:First>
          </b:Person>
        </b:NameList>
      </b:Author>
    </b:Author>
    <b:Title>Anti-Racism in Higher Education: A Model for Change</b:Title>
    <b:JournalName>Race and Pedagogy Journal: Teaching and Learning for Justice</b:JournalName>
    <b:Year>2020</b:Year>
    <b:Volume>4</b:Volume>
    <b:Issue>3</b:Issue>
    <b:RefOrder>16</b:RefOrder>
  </b:Source>
  <b:Source>
    <b:Tag>Uni21</b:Tag>
    <b:SourceType>DocumentFromInternetSite</b:SourceType>
    <b:Guid>{2F2230F7-957E-438A-AA53-ADE20078993C}</b:Guid>
    <b:Title>University of Warwick: Understanding Structural Racism in Higher Education: An Introduction</b:Title>
    <b:Year>2021</b:Year>
    <b:Author>
      <b:Author>
        <b:Corporate>Advance HE</b:Corporate>
      </b:Author>
    </b:Author>
    <b:Month>February</b:Month>
    <b:Day>1st</b:Day>
    <b:YearAccessed>2022</b:YearAccessed>
    <b:MonthAccessed>November</b:MonthAccessed>
    <b:DayAccessed>24</b:DayAccessed>
    <b:URL>https://warwick.ac.uk/services/sg/si/diversity/advance_he_-_understanding_racism_report.pdf</b:URL>
    <b:RefOrder>21</b:RefOrder>
  </b:Source>
  <b:Source>
    <b:Tag>Gab16</b:Tag>
    <b:SourceType>JournalArticle</b:SourceType>
    <b:Guid>{BED49490-85F7-4276-BECA-58F322D9C490}</b:Guid>
    <b:Title>Using a non-judgmenatl Stance to Promote Trustworthiness in Action research</b:Title>
    <b:Year>2016</b:Year>
    <b:Author>
      <b:Author>
        <b:NameList>
          <b:Person>
            <b:Last>Gabrre</b:Last>
            <b:First>Serge</b:First>
          </b:Person>
          <b:Person>
            <b:Last>Cecile</b:Last>
          </b:Person>
          <b:Person>
            <b:Last>Din</b:Last>
            <b:First>Rosseni</b:First>
          </b:Person>
        </b:NameList>
      </b:Author>
    </b:Author>
    <b:JournalName>Qulaitative Report</b:JournalName>
    <b:Pages>1071-1089</b:Pages>
    <b:Volume>21</b:Volume>
    <b:Issue>6</b:Issue>
    <b:RefOrder>53</b:RefOrder>
  </b:Source>
  <b:Source>
    <b:Tag>Max78</b:Tag>
    <b:SourceType>JournalArticle</b:SourceType>
    <b:Guid>{5EAC49D0-3F06-49E8-93D5-67C474DAB706}</b:Guid>
    <b:Author>
      <b:Author>
        <b:NameList>
          <b:Person>
            <b:Last>Maxwell</b:Last>
            <b:First>Margaret</b:First>
          </b:Person>
        </b:NameList>
      </b:Author>
    </b:Author>
    <b:Title>Teacher Education Students</b:Title>
    <b:JournalName>Journal of Teacher Education</b:JournalName>
    <b:Year>1978</b:Year>
    <b:Pages>46-46</b:Pages>
    <b:Volume>29</b:Volume>
    <b:Issue>2</b:Issue>
    <b:RefOrder>58</b:RefOrder>
  </b:Source>
  <b:Source>
    <b:Tag>Ant22</b:Tag>
    <b:SourceType>InternetSite</b:SourceType>
    <b:Guid>{8238FDF7-1A40-4C76-A7F9-7FB531C60B8A}</b:Guid>
    <b:Title>VASTA welcome</b:Title>
    <b:Year>2022</b:Year>
    <b:Author>
      <b:Author>
        <b:NameList>
          <b:Person>
            <b:Last>Ocampo-Guzman</b:Last>
            <b:First>Antonio</b:First>
          </b:Person>
        </b:NameList>
      </b:Author>
    </b:Author>
    <b:YearAccessed>2022</b:YearAccessed>
    <b:MonthAccessed>December</b:MonthAccessed>
    <b:DayAccessed>20th</b:DayAccessed>
    <b:URL>https://www.vasta.org/content.aspx?page_id=22&amp;club_id=516524&amp;module_id=401863</b:URL>
    <b:RefOrder>60</b:RefOrder>
  </b:Source>
  <b:Source>
    <b:Tag>Eri22</b:Tag>
    <b:SourceType>InternetSite</b:SourceType>
    <b:Guid>{BC778F46-9D77-4172-88C8-F695A9E9591A}</b:Guid>
    <b:Author>
      <b:Author>
        <b:NameList>
          <b:Person>
            <b:Last>Washington</b:Last>
            <b:First>Erin</b:First>
          </b:Person>
        </b:NameList>
      </b:Author>
    </b:Author>
    <b:Title>Equity, Diversity &amp; Inlcusion committee </b:Title>
    <b:Year>2022</b:Year>
    <b:YearAccessed>2022</b:YearAccessed>
    <b:MonthAccessed>December</b:MonthAccessed>
    <b:DayAccessed>20th</b:DayAccessed>
    <b:URL>https://www.vasta.org/content.aspx?page_id=22&amp;club_id=516524&amp;module_id=399005</b:URL>
    <b:RefOrder>61</b:RefOrder>
  </b:Source>
  <b:Source>
    <b:Tag>Fle18</b:Tag>
    <b:SourceType>JournalArticle</b:SourceType>
    <b:Guid>{DD8D0696-6743-40D4-A9C9-E401630FE939}</b:Guid>
    <b:Title>Recognizing and resolving the challenges of being an insider-researcher in work-integrated learning</b:Title>
    <b:Year>2018</b:Year>
    <b:Author>
      <b:Author>
        <b:NameList>
          <b:Person>
            <b:Last>Fleming</b:Last>
            <b:First>Jenny</b:First>
          </b:Person>
        </b:NameList>
      </b:Author>
    </b:Author>
    <b:JournalName>Work-integrated learning research methodologies and methods</b:JournalName>
    <b:Pages>311-320</b:Pages>
    <b:Volume>19</b:Volume>
    <b:Issue>3</b:Issue>
    <b:RefOrder>62</b:RefOrder>
  </b:Source>
  <b:Source>
    <b:Tag>Jan18</b:Tag>
    <b:SourceType>JournalArticle</b:SourceType>
    <b:Guid>{EC8BC5FF-85B2-4922-B82E-60347191BAF2}</b:Guid>
    <b:Author>
      <b:Author>
        <b:NameList>
          <b:Person>
            <b:Last>Twyman</b:Last>
            <b:First>Janet</b:First>
            <b:Middle>S.</b:Middle>
          </b:Person>
          <b:Person>
            <b:Last>Heward</b:Last>
            <b:First>William</b:First>
            <b:Middle>L.</b:Middle>
          </b:Person>
        </b:NameList>
      </b:Author>
    </b:Author>
    <b:Title>How to improve Student Learning in Every Classroom Now</b:Title>
    <b:JournalName>International Jouranl of Educational Research</b:JournalName>
    <b:Year>2018</b:Year>
    <b:Pages>78-90</b:Pages>
    <b:Volume>87</b:Volume>
    <b:RefOrder>63</b:RefOrder>
  </b:Source>
  <b:Source>
    <b:Tag>Man</b:Tag>
    <b:SourceType>JournalArticle</b:SourceType>
    <b:Guid>{A1C9E27C-DF69-4F4D-8045-3A5898CBB180}</b:Guid>
    <b:Title>Investigator Triangulation: A collaborative Strategy with Potential for Mixed Methods Research</b:Title>
    <b:Author>
      <b:Author>
        <b:NameList>
          <b:Person>
            <b:Last>Archibald</b:Last>
            <b:First>Mandy</b:First>
            <b:Middle>M.</b:Middle>
          </b:Person>
        </b:NameList>
      </b:Author>
    </b:Author>
    <b:JournalName>Journal of Mixed Methods Research</b:JournalName>
    <b:Year>2015</b:Year>
    <b:Pages>228-250</b:Pages>
    <b:Volume>10</b:Volume>
    <b:Issue>3</b:Issue>
    <b:RefOrder>65</b:RefOrder>
  </b:Source>
  <b:Source>
    <b:Tag>Dew33</b:Tag>
    <b:SourceType>Book</b:SourceType>
    <b:Guid>{F479712C-EC3A-458F-83DA-2A853D6ADCCD}</b:Guid>
    <b:Author>
      <b:Author>
        <b:NameList>
          <b:Person>
            <b:Last>Dewey</b:Last>
            <b:First>J.</b:First>
          </b:Person>
        </b:NameList>
      </b:Author>
    </b:Author>
    <b:Title>How we think</b:Title>
    <b:Year>1933</b:Year>
    <b:City>London</b:City>
    <b:Publisher>D.C. Heath &amp; co</b:Publisher>
    <b:Edition>First</b:Edition>
    <b:RefOrder>64</b:RefOrder>
  </b:Source>
  <b:Source>
    <b:Tag>Cam22</b:Tag>
    <b:SourceType>InternetSite</b:SourceType>
    <b:Guid>{41248A58-0B44-44DC-B290-333D2A40E518}</b:Guid>
    <b:Title>Cambridge Dictionary</b:Title>
    <b:Year>2022</b:Year>
    <b:Author>
      <b:Author>
        <b:Corporate>Cambridge University Press</b:Corporate>
      </b:Author>
    </b:Author>
    <b:YearAccessed>2022</b:YearAccessed>
    <b:MonthAccessed>December</b:MonthAccessed>
    <b:DayAccessed>28th</b:DayAccessed>
    <b:URL>https://dictionary.cambridge.org/dictionary/english/eurocentric</b:URL>
    <b:RefOrder>18</b:RefOrder>
  </b:Source>
  <b:Source>
    <b:Tag>Joh211</b:Tag>
    <b:SourceType>JournalArticle</b:SourceType>
    <b:Guid>{A63140DA-7059-4A6B-A9A6-160D8F3EDB88}</b:Guid>
    <b:Author>
      <b:Author>
        <b:NameList>
          <b:Person>
            <b:Last>Oliffe</b:Last>
            <b:First>John</b:First>
            <b:Middle>L.</b:Middle>
          </b:Person>
          <b:Person>
            <b:Last>Kelly</b:Last>
            <b:First>Mary</b:First>
            <b:Middle>T.</b:Middle>
          </b:Person>
          <b:Person>
            <b:Last>Montaner</b:Last>
            <b:First>Gabriela</b:First>
            <b:Middle>Gonzalez</b:Middle>
          </b:Person>
          <b:Person>
            <b:Last>Ko</b:Last>
            <b:First>Wellam</b:First>
            <b:Middle>F. Yu</b:Middle>
          </b:Person>
        </b:NameList>
      </b:Author>
    </b:Author>
    <b:Title>Zoom Interviews: Benefits and Concessions</b:Title>
    <b:JournalName>International Journal of Qualitative Methods</b:JournalName>
    <b:Year>2021</b:Year>
    <b:Volume>20</b:Volume>
    <b:RefOrder>41</b:RefOrder>
  </b:Source>
  <b:Source>
    <b:Tag>Jon22</b:Tag>
    <b:SourceType>JournalArticle</b:SourceType>
    <b:Guid>{78E2A4C0-3D48-4A20-84D3-CDAD33AD46AA}</b:Guid>
    <b:Author>
      <b:Author>
        <b:NameList>
          <b:Person>
            <b:Last>Swain</b:Last>
            <b:First>Jon</b:First>
          </b:Person>
          <b:Person>
            <b:Last>King</b:Last>
            <b:First>Brendan</b:First>
          </b:Person>
        </b:NameList>
      </b:Author>
    </b:Author>
    <b:Title>Using Informal Conversations in Qualitative Research</b:Title>
    <b:JournalName>International Journal of Qualitative Methods</b:JournalName>
    <b:Year>2022</b:Year>
    <b:Volume>21</b:Volume>
    <b:RefOrder>42</b:RefOrder>
  </b:Source>
  <b:Source>
    <b:Tag>Ste14</b:Tag>
    <b:SourceType>BookSection</b:SourceType>
    <b:Guid>{90AF8319-7C03-4941-82B0-4DDEB5F93A2A}</b:Guid>
    <b:Author>
      <b:Author>
        <b:NameList>
          <b:Person>
            <b:Last>Stevens</b:Last>
            <b:First>Peter</b:First>
            <b:Middle>A.J.</b:Middle>
          </b:Person>
          <b:Person>
            <b:Last>Crozier</b:Last>
            <b:First>Gill</b:First>
          </b:Person>
        </b:NameList>
      </b:Author>
      <b:Editor>
        <b:NameList>
          <b:Person>
            <b:Last>Stevens</b:Last>
            <b:First>Peter</b:First>
            <b:Middle>A.J.</b:Middle>
          </b:Person>
          <b:Person>
            <b:Last>Dworkin</b:Last>
            <b:First>A.</b:First>
            <b:Middle>Gary</b:Middle>
          </b:Person>
        </b:NameList>
      </b:Editor>
    </b:Author>
    <b:Title>England</b:Title>
    <b:BookTitle>The Palgrave Handbook of Race and Ethnic Inequalities in Education</b:BookTitle>
    <b:Year>2014</b:Year>
    <b:Pages>259-307</b:Pages>
    <b:City>Basingstoke</b:City>
    <b:Publisher>Palgrave Macmillan</b:Publisher>
    <b:RefOrder>67</b:RefOrder>
  </b:Source>
  <b:Source>
    <b:Tag>Gov22</b:Tag>
    <b:SourceType>InternetSite</b:SourceType>
    <b:Guid>{89A096DE-C31C-4A29-80CC-B9F73F508023}</b:Guid>
    <b:Title>Entry Rates into Higher Education</b:Title>
    <b:Year>2022</b:Year>
    <b:Author>
      <b:Author>
        <b:Corporate>Gov.uk</b:Corporate>
      </b:Author>
    </b:Author>
    <b:YearAccessed>2022</b:YearAccessed>
    <b:MonthAccessed>March</b:MonthAccessed>
    <b:DayAccessed>15</b:DayAccessed>
    <b:URL>https://www.ethnicity-facts-figures.service.gov.uk/education-skills-and-training/higher-education/entry-rates-into-higher-education/latest</b:URL>
    <b:RefOrder>68</b:RefOrder>
  </b:Source>
  <b:Source>
    <b:Tag>Placeholder1</b:Tag>
    <b:SourceType>JournalArticle</b:SourceType>
    <b:Guid>{BD9A793E-1012-4946-A22D-174E9605C909}</b:Guid>
    <b:Title>Resistance and Resignation: Responses to typecasting in British Acting</b:Title>
    <b:Year>2017</b:Year>
    <b:Pages>359-376</b:Pages>
    <b:Author>
      <b:Author>
        <b:NameList>
          <b:Person>
            <b:Last>Friedman</b:Last>
            <b:First>Sam</b:First>
          </b:Person>
          <b:Person>
            <b:Last>O'Brien</b:Last>
            <b:First>Dave</b:First>
          </b:Person>
        </b:NameList>
      </b:Author>
    </b:Author>
    <b:JournalName>Cultural Sociology</b:JournalName>
    <b:Volume>11</b:Volume>
    <b:Issue>3</b:Issue>
    <b:RefOrder>69</b:RefOrder>
  </b:Source>
  <b:Source>
    <b:Tag>Roy22</b:Tag>
    <b:SourceType>InternetSite</b:SourceType>
    <b:Guid>{4CAC9A34-123E-4AB0-B273-2870E09BBEC5}</b:Guid>
    <b:Title>Acting, Classical- MA</b:Title>
    <b:Year>2022</b:Year>
    <b:Author>
      <b:Author>
        <b:Corporate>Royal Central School of Speech and Drama</b:Corporate>
      </b:Author>
    </b:Author>
    <b:YearAccessed>2022</b:YearAccessed>
    <b:MonthAccessed>November</b:MonthAccessed>
    <b:DayAccessed>1st</b:DayAccessed>
    <b:URL>https://www.cssd.ac.uk/courses/acting-classical-ma</b:URL>
    <b:RefOrder>9</b:RefOrder>
  </b:Source>
  <b:Source>
    <b:Tag>Hei18</b:Tag>
    <b:SourceType>BookSection</b:SourceType>
    <b:Guid>{AD478D5E-05D1-410B-86C2-1790799AB709}</b:Guid>
    <b:Title>Racism in Higher Education: 'What then, can be done?'</b:Title>
    <b:Year>2018</b:Year>
    <b:Pages>3-26</b:Pages>
    <b:Author>
      <b:Author>
        <b:NameList>
          <b:Person>
            <b:Last>Mirza</b:Last>
            <b:First>Heidi</b:First>
            <b:Middle>Safia</b:Middle>
          </b:Person>
        </b:NameList>
      </b:Author>
      <b:Editor>
        <b:NameList>
          <b:Person>
            <b:Last>Arday</b:Last>
            <b:First>Jason</b:First>
          </b:Person>
          <b:Person>
            <b:Last>Mirza</b:Last>
            <b:First>Heidi</b:First>
            <b:Middle>Safia</b:Middle>
          </b:Person>
        </b:NameList>
      </b:Editor>
    </b:Author>
    <b:BookTitle>Dismantling race in Higher Education: Racism, Whiteness, and Decolonising the Academy</b:BookTitle>
    <b:City>London</b:City>
    <b:Publisher>Palgrave Macmillan</b:Publisher>
    <b:RefOrder>16</b:RefOrder>
  </b:Source>
</b:Sources>
</file>

<file path=customXml/itemProps1.xml><?xml version="1.0" encoding="utf-8"?>
<ds:datastoreItem xmlns:ds="http://schemas.openxmlformats.org/officeDocument/2006/customXml" ds:itemID="{3A688CF4-366E-4722-907B-E907C3923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30128</TotalTime>
  <Pages>64</Pages>
  <Words>20874</Words>
  <Characters>118983</Characters>
  <Application>Microsoft Office Word</Application>
  <DocSecurity>0</DocSecurity>
  <Lines>991</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simone somers-yeates</dc:creator>
  <cp:keywords/>
  <dc:description/>
  <cp:lastModifiedBy>simone somers-yeates</cp:lastModifiedBy>
  <cp:revision>173</cp:revision>
  <dcterms:created xsi:type="dcterms:W3CDTF">2022-09-20T10:32:00Z</dcterms:created>
  <dcterms:modified xsi:type="dcterms:W3CDTF">2022-12-30T13:22:00Z</dcterms:modified>
</cp:coreProperties>
</file>