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0FAB" w:rsidRDefault="00050FAB" w:rsidP="00050FAB">
      <w:pPr>
        <w:jc w:val="center"/>
        <w:rPr>
          <w:b/>
          <w:sz w:val="52"/>
          <w:szCs w:val="52"/>
        </w:rPr>
      </w:pPr>
    </w:p>
    <w:p w:rsidR="00502461" w:rsidRDefault="00050FAB" w:rsidP="00050FAB">
      <w:pPr>
        <w:jc w:val="center"/>
        <w:rPr>
          <w:b/>
          <w:sz w:val="52"/>
          <w:szCs w:val="52"/>
        </w:rPr>
        <w:sectPr w:rsidR="00502461" w:rsidSect="006678E7">
          <w:footerReference w:type="default" r:id="rId8"/>
          <w:pgSz w:w="12240" w:h="15840"/>
          <w:pgMar w:top="1440" w:right="1440" w:bottom="1440" w:left="1440" w:header="720" w:footer="720" w:gutter="0"/>
          <w:cols w:space="720"/>
          <w:docGrid w:linePitch="360"/>
        </w:sectPr>
      </w:pPr>
      <w:r w:rsidRPr="00050FAB">
        <w:rPr>
          <w:b/>
          <w:sz w:val="52"/>
          <w:szCs w:val="52"/>
        </w:rPr>
        <w:t>Effective Team Working and Communication</w:t>
      </w:r>
    </w:p>
    <w:sdt>
      <w:sdtPr>
        <w:id w:val="15126878"/>
        <w:docPartObj>
          <w:docPartGallery w:val="Table of Contents"/>
          <w:docPartUnique/>
        </w:docPartObj>
      </w:sdtPr>
      <w:sdtEndPr>
        <w:rPr>
          <w:rFonts w:ascii="Times New Roman" w:eastAsiaTheme="minorHAnsi" w:hAnsi="Times New Roman" w:cstheme="minorBidi"/>
          <w:b w:val="0"/>
          <w:bCs w:val="0"/>
          <w:color w:val="auto"/>
          <w:sz w:val="24"/>
          <w:szCs w:val="22"/>
        </w:rPr>
      </w:sdtEndPr>
      <w:sdtContent>
        <w:p w:rsidR="00502461" w:rsidRDefault="00502461" w:rsidP="00502461">
          <w:pPr>
            <w:pStyle w:val="TOCHeading"/>
            <w:jc w:val="center"/>
          </w:pPr>
          <w:r w:rsidRPr="00502461">
            <w:rPr>
              <w:rFonts w:ascii="Times New Roman" w:hAnsi="Times New Roman" w:cs="Times New Roman"/>
              <w:color w:val="auto"/>
            </w:rPr>
            <w:t>Table of Contents</w:t>
          </w:r>
        </w:p>
        <w:p w:rsidR="00502461" w:rsidRDefault="0050246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0670316" w:history="1">
            <w:r w:rsidRPr="00AF68BB">
              <w:rPr>
                <w:rStyle w:val="Hyperlink"/>
                <w:noProof/>
              </w:rPr>
              <w:t>Introduction</w:t>
            </w:r>
            <w:r>
              <w:rPr>
                <w:noProof/>
                <w:webHidden/>
              </w:rPr>
              <w:tab/>
            </w:r>
            <w:r>
              <w:rPr>
                <w:noProof/>
                <w:webHidden/>
              </w:rPr>
              <w:fldChar w:fldCharType="begin"/>
            </w:r>
            <w:r>
              <w:rPr>
                <w:noProof/>
                <w:webHidden/>
              </w:rPr>
              <w:instrText xml:space="preserve"> PAGEREF _Toc100670316 \h </w:instrText>
            </w:r>
            <w:r>
              <w:rPr>
                <w:noProof/>
                <w:webHidden/>
              </w:rPr>
            </w:r>
            <w:r>
              <w:rPr>
                <w:noProof/>
                <w:webHidden/>
              </w:rPr>
              <w:fldChar w:fldCharType="separate"/>
            </w:r>
            <w:r>
              <w:rPr>
                <w:noProof/>
                <w:webHidden/>
              </w:rPr>
              <w:t>1</w:t>
            </w:r>
            <w:r>
              <w:rPr>
                <w:noProof/>
                <w:webHidden/>
              </w:rPr>
              <w:fldChar w:fldCharType="end"/>
            </w:r>
          </w:hyperlink>
        </w:p>
        <w:p w:rsidR="00502461" w:rsidRDefault="00502461">
          <w:pPr>
            <w:pStyle w:val="TOC1"/>
            <w:tabs>
              <w:tab w:val="right" w:leader="dot" w:pos="9350"/>
            </w:tabs>
            <w:rPr>
              <w:rFonts w:asciiTheme="minorHAnsi" w:eastAsiaTheme="minorEastAsia" w:hAnsiTheme="minorHAnsi"/>
              <w:noProof/>
              <w:sz w:val="22"/>
              <w:lang w:val="en-US"/>
            </w:rPr>
          </w:pPr>
          <w:hyperlink w:anchor="_Toc100670317" w:history="1">
            <w:r w:rsidRPr="00AF68BB">
              <w:rPr>
                <w:rStyle w:val="Hyperlink"/>
                <w:noProof/>
              </w:rPr>
              <w:t>Task 1</w:t>
            </w:r>
            <w:r>
              <w:rPr>
                <w:noProof/>
                <w:webHidden/>
              </w:rPr>
              <w:tab/>
            </w:r>
            <w:r>
              <w:rPr>
                <w:noProof/>
                <w:webHidden/>
              </w:rPr>
              <w:fldChar w:fldCharType="begin"/>
            </w:r>
            <w:r>
              <w:rPr>
                <w:noProof/>
                <w:webHidden/>
              </w:rPr>
              <w:instrText xml:space="preserve"> PAGEREF _Toc100670317 \h </w:instrText>
            </w:r>
            <w:r>
              <w:rPr>
                <w:noProof/>
                <w:webHidden/>
              </w:rPr>
            </w:r>
            <w:r>
              <w:rPr>
                <w:noProof/>
                <w:webHidden/>
              </w:rPr>
              <w:fldChar w:fldCharType="separate"/>
            </w:r>
            <w:r>
              <w:rPr>
                <w:noProof/>
                <w:webHidden/>
              </w:rPr>
              <w:t>2</w:t>
            </w:r>
            <w:r>
              <w:rPr>
                <w:noProof/>
                <w:webHidden/>
              </w:rPr>
              <w:fldChar w:fldCharType="end"/>
            </w:r>
          </w:hyperlink>
        </w:p>
        <w:p w:rsidR="00502461" w:rsidRDefault="00502461">
          <w:pPr>
            <w:pStyle w:val="TOC2"/>
            <w:tabs>
              <w:tab w:val="right" w:leader="dot" w:pos="9350"/>
            </w:tabs>
            <w:rPr>
              <w:rFonts w:asciiTheme="minorHAnsi" w:eastAsiaTheme="minorEastAsia" w:hAnsiTheme="minorHAnsi"/>
              <w:noProof/>
              <w:sz w:val="22"/>
              <w:lang w:val="en-US"/>
            </w:rPr>
          </w:pPr>
          <w:hyperlink w:anchor="_Toc100670318" w:history="1">
            <w:r w:rsidRPr="00AF68BB">
              <w:rPr>
                <w:rStyle w:val="Hyperlink"/>
                <w:noProof/>
              </w:rPr>
              <w:t>Theories relating to models of communication</w:t>
            </w:r>
            <w:r>
              <w:rPr>
                <w:noProof/>
                <w:webHidden/>
              </w:rPr>
              <w:tab/>
            </w:r>
            <w:r>
              <w:rPr>
                <w:noProof/>
                <w:webHidden/>
              </w:rPr>
              <w:fldChar w:fldCharType="begin"/>
            </w:r>
            <w:r>
              <w:rPr>
                <w:noProof/>
                <w:webHidden/>
              </w:rPr>
              <w:instrText xml:space="preserve"> PAGEREF _Toc100670318 \h </w:instrText>
            </w:r>
            <w:r>
              <w:rPr>
                <w:noProof/>
                <w:webHidden/>
              </w:rPr>
            </w:r>
            <w:r>
              <w:rPr>
                <w:noProof/>
                <w:webHidden/>
              </w:rPr>
              <w:fldChar w:fldCharType="separate"/>
            </w:r>
            <w:r>
              <w:rPr>
                <w:noProof/>
                <w:webHidden/>
              </w:rPr>
              <w:t>2</w:t>
            </w:r>
            <w:r>
              <w:rPr>
                <w:noProof/>
                <w:webHidden/>
              </w:rPr>
              <w:fldChar w:fldCharType="end"/>
            </w:r>
          </w:hyperlink>
        </w:p>
        <w:p w:rsidR="00502461" w:rsidRDefault="00502461">
          <w:pPr>
            <w:pStyle w:val="TOC2"/>
            <w:tabs>
              <w:tab w:val="right" w:leader="dot" w:pos="9350"/>
            </w:tabs>
            <w:rPr>
              <w:rFonts w:asciiTheme="minorHAnsi" w:eastAsiaTheme="minorEastAsia" w:hAnsiTheme="minorHAnsi"/>
              <w:noProof/>
              <w:sz w:val="22"/>
              <w:lang w:val="en-US"/>
            </w:rPr>
          </w:pPr>
          <w:hyperlink w:anchor="_Toc100670319" w:history="1">
            <w:r w:rsidRPr="00AF68BB">
              <w:rPr>
                <w:rStyle w:val="Hyperlink"/>
                <w:noProof/>
              </w:rPr>
              <w:t>Channels of communication uses by VaxMax organisation</w:t>
            </w:r>
            <w:r>
              <w:rPr>
                <w:noProof/>
                <w:webHidden/>
              </w:rPr>
              <w:tab/>
            </w:r>
            <w:r>
              <w:rPr>
                <w:noProof/>
                <w:webHidden/>
              </w:rPr>
              <w:fldChar w:fldCharType="begin"/>
            </w:r>
            <w:r>
              <w:rPr>
                <w:noProof/>
                <w:webHidden/>
              </w:rPr>
              <w:instrText xml:space="preserve"> PAGEREF _Toc100670319 \h </w:instrText>
            </w:r>
            <w:r>
              <w:rPr>
                <w:noProof/>
                <w:webHidden/>
              </w:rPr>
            </w:r>
            <w:r>
              <w:rPr>
                <w:noProof/>
                <w:webHidden/>
              </w:rPr>
              <w:fldChar w:fldCharType="separate"/>
            </w:r>
            <w:r>
              <w:rPr>
                <w:noProof/>
                <w:webHidden/>
              </w:rPr>
              <w:t>2</w:t>
            </w:r>
            <w:r>
              <w:rPr>
                <w:noProof/>
                <w:webHidden/>
              </w:rPr>
              <w:fldChar w:fldCharType="end"/>
            </w:r>
          </w:hyperlink>
        </w:p>
        <w:p w:rsidR="00502461" w:rsidRDefault="00502461">
          <w:pPr>
            <w:pStyle w:val="TOC2"/>
            <w:tabs>
              <w:tab w:val="right" w:leader="dot" w:pos="9350"/>
            </w:tabs>
            <w:rPr>
              <w:rFonts w:asciiTheme="minorHAnsi" w:eastAsiaTheme="minorEastAsia" w:hAnsiTheme="minorHAnsi"/>
              <w:noProof/>
              <w:sz w:val="22"/>
              <w:lang w:val="en-US"/>
            </w:rPr>
          </w:pPr>
          <w:hyperlink w:anchor="_Toc100670320" w:history="1">
            <w:r w:rsidRPr="00AF68BB">
              <w:rPr>
                <w:rStyle w:val="Hyperlink"/>
                <w:noProof/>
              </w:rPr>
              <w:t>Barriers that can prevent effective communication</w:t>
            </w:r>
            <w:r>
              <w:rPr>
                <w:noProof/>
                <w:webHidden/>
              </w:rPr>
              <w:tab/>
            </w:r>
            <w:r>
              <w:rPr>
                <w:noProof/>
                <w:webHidden/>
              </w:rPr>
              <w:fldChar w:fldCharType="begin"/>
            </w:r>
            <w:r>
              <w:rPr>
                <w:noProof/>
                <w:webHidden/>
              </w:rPr>
              <w:instrText xml:space="preserve"> PAGEREF _Toc100670320 \h </w:instrText>
            </w:r>
            <w:r>
              <w:rPr>
                <w:noProof/>
                <w:webHidden/>
              </w:rPr>
            </w:r>
            <w:r>
              <w:rPr>
                <w:noProof/>
                <w:webHidden/>
              </w:rPr>
              <w:fldChar w:fldCharType="separate"/>
            </w:r>
            <w:r>
              <w:rPr>
                <w:noProof/>
                <w:webHidden/>
              </w:rPr>
              <w:t>3</w:t>
            </w:r>
            <w:r>
              <w:rPr>
                <w:noProof/>
                <w:webHidden/>
              </w:rPr>
              <w:fldChar w:fldCharType="end"/>
            </w:r>
          </w:hyperlink>
        </w:p>
        <w:p w:rsidR="00502461" w:rsidRDefault="00502461">
          <w:pPr>
            <w:pStyle w:val="TOC2"/>
            <w:tabs>
              <w:tab w:val="right" w:leader="dot" w:pos="9350"/>
            </w:tabs>
            <w:rPr>
              <w:rFonts w:asciiTheme="minorHAnsi" w:eastAsiaTheme="minorEastAsia" w:hAnsiTheme="minorHAnsi"/>
              <w:noProof/>
              <w:sz w:val="22"/>
              <w:lang w:val="en-US"/>
            </w:rPr>
          </w:pPr>
          <w:hyperlink w:anchor="_Toc100670321" w:history="1">
            <w:r w:rsidRPr="00AF68BB">
              <w:rPr>
                <w:rStyle w:val="Hyperlink"/>
                <w:noProof/>
              </w:rPr>
              <w:t>Impact of communication on market existence of organisation</w:t>
            </w:r>
            <w:r>
              <w:rPr>
                <w:noProof/>
                <w:webHidden/>
              </w:rPr>
              <w:tab/>
            </w:r>
            <w:r>
              <w:rPr>
                <w:noProof/>
                <w:webHidden/>
              </w:rPr>
              <w:fldChar w:fldCharType="begin"/>
            </w:r>
            <w:r>
              <w:rPr>
                <w:noProof/>
                <w:webHidden/>
              </w:rPr>
              <w:instrText xml:space="preserve"> PAGEREF _Toc100670321 \h </w:instrText>
            </w:r>
            <w:r>
              <w:rPr>
                <w:noProof/>
                <w:webHidden/>
              </w:rPr>
            </w:r>
            <w:r>
              <w:rPr>
                <w:noProof/>
                <w:webHidden/>
              </w:rPr>
              <w:fldChar w:fldCharType="separate"/>
            </w:r>
            <w:r>
              <w:rPr>
                <w:noProof/>
                <w:webHidden/>
              </w:rPr>
              <w:t>4</w:t>
            </w:r>
            <w:r>
              <w:rPr>
                <w:noProof/>
                <w:webHidden/>
              </w:rPr>
              <w:fldChar w:fldCharType="end"/>
            </w:r>
          </w:hyperlink>
        </w:p>
        <w:p w:rsidR="00502461" w:rsidRDefault="00502461">
          <w:pPr>
            <w:pStyle w:val="TOC1"/>
            <w:tabs>
              <w:tab w:val="right" w:leader="dot" w:pos="9350"/>
            </w:tabs>
            <w:rPr>
              <w:rFonts w:asciiTheme="minorHAnsi" w:eastAsiaTheme="minorEastAsia" w:hAnsiTheme="minorHAnsi"/>
              <w:noProof/>
              <w:sz w:val="22"/>
              <w:lang w:val="en-US"/>
            </w:rPr>
          </w:pPr>
          <w:hyperlink w:anchor="_Toc100670322" w:history="1">
            <w:r w:rsidRPr="00AF68BB">
              <w:rPr>
                <w:rStyle w:val="Hyperlink"/>
                <w:noProof/>
              </w:rPr>
              <w:t>Task 2</w:t>
            </w:r>
            <w:r>
              <w:rPr>
                <w:noProof/>
                <w:webHidden/>
              </w:rPr>
              <w:tab/>
            </w:r>
            <w:r>
              <w:rPr>
                <w:noProof/>
                <w:webHidden/>
              </w:rPr>
              <w:fldChar w:fldCharType="begin"/>
            </w:r>
            <w:r>
              <w:rPr>
                <w:noProof/>
                <w:webHidden/>
              </w:rPr>
              <w:instrText xml:space="preserve"> PAGEREF _Toc100670322 \h </w:instrText>
            </w:r>
            <w:r>
              <w:rPr>
                <w:noProof/>
                <w:webHidden/>
              </w:rPr>
            </w:r>
            <w:r>
              <w:rPr>
                <w:noProof/>
                <w:webHidden/>
              </w:rPr>
              <w:fldChar w:fldCharType="separate"/>
            </w:r>
            <w:r>
              <w:rPr>
                <w:noProof/>
                <w:webHidden/>
              </w:rPr>
              <w:t>5</w:t>
            </w:r>
            <w:r>
              <w:rPr>
                <w:noProof/>
                <w:webHidden/>
              </w:rPr>
              <w:fldChar w:fldCharType="end"/>
            </w:r>
          </w:hyperlink>
        </w:p>
        <w:p w:rsidR="00502461" w:rsidRDefault="00502461">
          <w:pPr>
            <w:pStyle w:val="TOC2"/>
            <w:tabs>
              <w:tab w:val="right" w:leader="dot" w:pos="9350"/>
            </w:tabs>
            <w:rPr>
              <w:rFonts w:asciiTheme="minorHAnsi" w:eastAsiaTheme="minorEastAsia" w:hAnsiTheme="minorHAnsi"/>
              <w:noProof/>
              <w:sz w:val="22"/>
              <w:lang w:val="en-US"/>
            </w:rPr>
          </w:pPr>
          <w:hyperlink w:anchor="_Toc100670323" w:history="1">
            <w:r w:rsidRPr="00AF68BB">
              <w:rPr>
                <w:rStyle w:val="Hyperlink"/>
                <w:noProof/>
              </w:rPr>
              <w:t>Teamwork Evaluation</w:t>
            </w:r>
            <w:r>
              <w:rPr>
                <w:noProof/>
                <w:webHidden/>
              </w:rPr>
              <w:tab/>
            </w:r>
            <w:r>
              <w:rPr>
                <w:noProof/>
                <w:webHidden/>
              </w:rPr>
              <w:fldChar w:fldCharType="begin"/>
            </w:r>
            <w:r>
              <w:rPr>
                <w:noProof/>
                <w:webHidden/>
              </w:rPr>
              <w:instrText xml:space="preserve"> PAGEREF _Toc100670323 \h </w:instrText>
            </w:r>
            <w:r>
              <w:rPr>
                <w:noProof/>
                <w:webHidden/>
              </w:rPr>
            </w:r>
            <w:r>
              <w:rPr>
                <w:noProof/>
                <w:webHidden/>
              </w:rPr>
              <w:fldChar w:fldCharType="separate"/>
            </w:r>
            <w:r>
              <w:rPr>
                <w:noProof/>
                <w:webHidden/>
              </w:rPr>
              <w:t>5</w:t>
            </w:r>
            <w:r>
              <w:rPr>
                <w:noProof/>
                <w:webHidden/>
              </w:rPr>
              <w:fldChar w:fldCharType="end"/>
            </w:r>
          </w:hyperlink>
        </w:p>
        <w:p w:rsidR="00502461" w:rsidRDefault="00502461">
          <w:pPr>
            <w:pStyle w:val="TOC1"/>
            <w:tabs>
              <w:tab w:val="right" w:leader="dot" w:pos="9350"/>
            </w:tabs>
            <w:rPr>
              <w:rFonts w:asciiTheme="minorHAnsi" w:eastAsiaTheme="minorEastAsia" w:hAnsiTheme="minorHAnsi"/>
              <w:noProof/>
              <w:sz w:val="22"/>
              <w:lang w:val="en-US"/>
            </w:rPr>
          </w:pPr>
          <w:hyperlink w:anchor="_Toc100670324" w:history="1">
            <w:r w:rsidRPr="00AF68BB">
              <w:rPr>
                <w:rStyle w:val="Hyperlink"/>
                <w:noProof/>
              </w:rPr>
              <w:t>Conclusion</w:t>
            </w:r>
            <w:r>
              <w:rPr>
                <w:noProof/>
                <w:webHidden/>
              </w:rPr>
              <w:tab/>
            </w:r>
            <w:r>
              <w:rPr>
                <w:noProof/>
                <w:webHidden/>
              </w:rPr>
              <w:fldChar w:fldCharType="begin"/>
            </w:r>
            <w:r>
              <w:rPr>
                <w:noProof/>
                <w:webHidden/>
              </w:rPr>
              <w:instrText xml:space="preserve"> PAGEREF _Toc100670324 \h </w:instrText>
            </w:r>
            <w:r>
              <w:rPr>
                <w:noProof/>
                <w:webHidden/>
              </w:rPr>
            </w:r>
            <w:r>
              <w:rPr>
                <w:noProof/>
                <w:webHidden/>
              </w:rPr>
              <w:fldChar w:fldCharType="separate"/>
            </w:r>
            <w:r>
              <w:rPr>
                <w:noProof/>
                <w:webHidden/>
              </w:rPr>
              <w:t>6</w:t>
            </w:r>
            <w:r>
              <w:rPr>
                <w:noProof/>
                <w:webHidden/>
              </w:rPr>
              <w:fldChar w:fldCharType="end"/>
            </w:r>
          </w:hyperlink>
        </w:p>
        <w:p w:rsidR="00502461" w:rsidRDefault="00502461">
          <w:pPr>
            <w:pStyle w:val="TOC1"/>
            <w:tabs>
              <w:tab w:val="right" w:leader="dot" w:pos="9350"/>
            </w:tabs>
            <w:rPr>
              <w:rFonts w:asciiTheme="minorHAnsi" w:eastAsiaTheme="minorEastAsia" w:hAnsiTheme="minorHAnsi"/>
              <w:noProof/>
              <w:sz w:val="22"/>
              <w:lang w:val="en-US"/>
            </w:rPr>
          </w:pPr>
          <w:hyperlink w:anchor="_Toc100670325" w:history="1">
            <w:r w:rsidRPr="00AF68BB">
              <w:rPr>
                <w:rStyle w:val="Hyperlink"/>
                <w:noProof/>
              </w:rPr>
              <w:t>References</w:t>
            </w:r>
            <w:r>
              <w:rPr>
                <w:noProof/>
                <w:webHidden/>
              </w:rPr>
              <w:tab/>
            </w:r>
            <w:r>
              <w:rPr>
                <w:noProof/>
                <w:webHidden/>
              </w:rPr>
              <w:fldChar w:fldCharType="begin"/>
            </w:r>
            <w:r>
              <w:rPr>
                <w:noProof/>
                <w:webHidden/>
              </w:rPr>
              <w:instrText xml:space="preserve"> PAGEREF _Toc100670325 \h </w:instrText>
            </w:r>
            <w:r>
              <w:rPr>
                <w:noProof/>
                <w:webHidden/>
              </w:rPr>
            </w:r>
            <w:r>
              <w:rPr>
                <w:noProof/>
                <w:webHidden/>
              </w:rPr>
              <w:fldChar w:fldCharType="separate"/>
            </w:r>
            <w:r>
              <w:rPr>
                <w:noProof/>
                <w:webHidden/>
              </w:rPr>
              <w:t>7</w:t>
            </w:r>
            <w:r>
              <w:rPr>
                <w:noProof/>
                <w:webHidden/>
              </w:rPr>
              <w:fldChar w:fldCharType="end"/>
            </w:r>
          </w:hyperlink>
        </w:p>
        <w:p w:rsidR="00502461" w:rsidRDefault="00502461">
          <w:r>
            <w:fldChar w:fldCharType="end"/>
          </w:r>
        </w:p>
      </w:sdtContent>
    </w:sdt>
    <w:p w:rsidR="00050FAB" w:rsidRDefault="00050FAB" w:rsidP="00050FAB">
      <w:pPr>
        <w:jc w:val="center"/>
        <w:rPr>
          <w:b/>
          <w:sz w:val="52"/>
          <w:szCs w:val="52"/>
        </w:rPr>
        <w:sectPr w:rsidR="00050FAB" w:rsidSect="006678E7">
          <w:pgSz w:w="12240" w:h="15840"/>
          <w:pgMar w:top="1440" w:right="1440" w:bottom="1440" w:left="1440" w:header="720" w:footer="720" w:gutter="0"/>
          <w:cols w:space="720"/>
          <w:docGrid w:linePitch="360"/>
        </w:sectPr>
      </w:pPr>
    </w:p>
    <w:p w:rsidR="00050FAB" w:rsidRPr="00E318CE" w:rsidRDefault="00050FAB" w:rsidP="00F93273">
      <w:pPr>
        <w:pStyle w:val="Heading1"/>
      </w:pPr>
      <w:bookmarkStart w:id="0" w:name="_Toc100670316"/>
      <w:r w:rsidRPr="00E318CE">
        <w:lastRenderedPageBreak/>
        <w:t>Introduction</w:t>
      </w:r>
      <w:bookmarkEnd w:id="0"/>
      <w:r w:rsidRPr="00E318CE">
        <w:t xml:space="preserve"> </w:t>
      </w:r>
    </w:p>
    <w:p w:rsidR="006D4A8C" w:rsidRDefault="006D4A8C" w:rsidP="006D4A8C">
      <w:pPr>
        <w:rPr>
          <w:rFonts w:cs="Times New Roman"/>
        </w:rPr>
      </w:pPr>
      <w:r w:rsidRPr="006D4A8C">
        <w:rPr>
          <w:rFonts w:cs="Times New Roman"/>
        </w:rPr>
        <w:t>The company's external services might benefit from increased internal communication amongst some of the company's personnel. Owners of private-hire automobiles are being urged to visit a new website set up by the organisation (like buses, coaches, and taxis). The marketing team of VaxMax prepared training courses for its staff in preparation again for debut of a new automotive sanitising service. Many theories as well as channels of VaxMax's communication are examined in this presentation that is aimed towards company owners that provide automotive solutions. This presentation will focus primarily on the impact of VaxMax's income and market share on the pharmaceutical sector.</w:t>
      </w:r>
    </w:p>
    <w:p w:rsidR="00A64689" w:rsidRDefault="00A64689" w:rsidP="006D4A8C">
      <w:pPr>
        <w:rPr>
          <w:rFonts w:cs="Times New Roman"/>
        </w:rPr>
        <w:sectPr w:rsidR="00A64689" w:rsidSect="00502461">
          <w:footerReference w:type="default" r:id="rId9"/>
          <w:pgSz w:w="12240" w:h="15840"/>
          <w:pgMar w:top="1440" w:right="1440" w:bottom="1440" w:left="1440" w:header="720" w:footer="720" w:gutter="0"/>
          <w:pgNumType w:start="1"/>
          <w:cols w:space="720"/>
          <w:docGrid w:linePitch="360"/>
        </w:sectPr>
      </w:pPr>
    </w:p>
    <w:p w:rsidR="00DA7B8E" w:rsidRPr="00DA7B8E" w:rsidRDefault="00DA7B8E" w:rsidP="00DA7B8E">
      <w:pPr>
        <w:pStyle w:val="Heading1"/>
        <w:spacing w:before="92"/>
      </w:pPr>
      <w:bookmarkStart w:id="1" w:name="_Toc100670317"/>
      <w:r>
        <w:lastRenderedPageBreak/>
        <w:t>Task 1</w:t>
      </w:r>
      <w:bookmarkEnd w:id="1"/>
    </w:p>
    <w:p w:rsidR="00DA7B8E" w:rsidRDefault="00DA7B8E" w:rsidP="00DA7B8E">
      <w:pPr>
        <w:pStyle w:val="Heading2"/>
        <w:rPr>
          <w:rFonts w:cs="Times New Roman"/>
        </w:rPr>
      </w:pPr>
      <w:bookmarkStart w:id="2" w:name="_Toc100670318"/>
      <w:r>
        <w:t>T</w:t>
      </w:r>
      <w:r w:rsidRPr="00F87E2D">
        <w:t>heories relating to models of</w:t>
      </w:r>
      <w:r>
        <w:t xml:space="preserve"> </w:t>
      </w:r>
      <w:r w:rsidRPr="00F87E2D">
        <w:t>communication</w:t>
      </w:r>
      <w:bookmarkEnd w:id="2"/>
    </w:p>
    <w:p w:rsidR="006D4A8C" w:rsidRPr="006D4A8C" w:rsidRDefault="006D4A8C" w:rsidP="006D4A8C">
      <w:pPr>
        <w:rPr>
          <w:rFonts w:cs="Times New Roman"/>
        </w:rPr>
      </w:pPr>
      <w:r w:rsidRPr="00DA7B8E">
        <w:rPr>
          <w:rFonts w:cs="Times New Roman"/>
          <w:b/>
        </w:rPr>
        <w:t>The Groupthink Theory</w:t>
      </w:r>
      <w:r w:rsidRPr="006D4A8C">
        <w:rPr>
          <w:rFonts w:cs="Times New Roman"/>
        </w:rPr>
        <w:t xml:space="preserve"> of Communication may have a role in a team's inability to articulate effectively with each other. As a consequence of this notion, VaxMax's brand presence in the market might improve. It's possible that VaxMax and the additional marketing teammates it's hired may work together to increase the scope of its new car-cleaning services. This theory is applicable to the process of communication via using an interactional model</w:t>
      </w:r>
      <w:r w:rsidR="00A64689">
        <w:rPr>
          <w:rFonts w:cs="Times New Roman"/>
        </w:rPr>
        <w:t xml:space="preserve"> (</w:t>
      </w:r>
      <w:r w:rsidR="00A64689">
        <w:rPr>
          <w:shd w:val="clear" w:color="auto" w:fill="FFFFFF"/>
        </w:rPr>
        <w:t>DiPierro et al., 2021</w:t>
      </w:r>
      <w:r w:rsidR="00A64689">
        <w:rPr>
          <w:rFonts w:cs="Times New Roman"/>
        </w:rPr>
        <w:t>)</w:t>
      </w:r>
      <w:r w:rsidRPr="006D4A8C">
        <w:rPr>
          <w:rFonts w:cs="Times New Roman"/>
        </w:rPr>
        <w:t>.</w:t>
      </w:r>
    </w:p>
    <w:p w:rsidR="006D4A8C" w:rsidRPr="006D4A8C" w:rsidRDefault="006D4A8C" w:rsidP="006D4A8C">
      <w:pPr>
        <w:rPr>
          <w:rFonts w:cs="Times New Roman"/>
        </w:rPr>
      </w:pPr>
      <w:r w:rsidRPr="006D4A8C">
        <w:rPr>
          <w:rFonts w:cs="Times New Roman"/>
        </w:rPr>
        <w:t xml:space="preserve">Observing and mimicking the demeanour of others is another way to learn regarding market conditions using </w:t>
      </w:r>
      <w:r w:rsidRPr="00DA7B8E">
        <w:rPr>
          <w:rFonts w:cs="Times New Roman"/>
          <w:b/>
        </w:rPr>
        <w:t>social learning theory</w:t>
      </w:r>
      <w:r w:rsidRPr="006D4A8C">
        <w:rPr>
          <w:rFonts w:cs="Times New Roman"/>
        </w:rPr>
        <w:t>. The VaxMax company must connect with the younger recruits of the marketing division who have came on board in opportunity to involve in this new initiative. This model is closely connected to the linear communication model as it is used to communicate information to individuals of the marketing division. Teams might benefits from applying the social learning theory in terms of understanding customer thinking and maintain a competitive edge in their marketplaces. The management of a company is concerned primarily with the company's market position and profit margin</w:t>
      </w:r>
      <w:r w:rsidR="00A64689">
        <w:rPr>
          <w:rFonts w:cs="Times New Roman"/>
        </w:rPr>
        <w:t xml:space="preserve"> (</w:t>
      </w:r>
      <w:r w:rsidR="00A64689">
        <w:rPr>
          <w:shd w:val="clear" w:color="auto" w:fill="FFFFFF"/>
        </w:rPr>
        <w:t>Brady, 2017</w:t>
      </w:r>
      <w:r w:rsidR="00A64689">
        <w:rPr>
          <w:rFonts w:cs="Times New Roman"/>
        </w:rPr>
        <w:t>)</w:t>
      </w:r>
      <w:r w:rsidRPr="006D4A8C">
        <w:rPr>
          <w:rFonts w:cs="Times New Roman"/>
        </w:rPr>
        <w:t>.</w:t>
      </w:r>
    </w:p>
    <w:p w:rsidR="006D4A8C" w:rsidRDefault="006D4A8C" w:rsidP="006D4A8C">
      <w:pPr>
        <w:rPr>
          <w:rFonts w:cs="Times New Roman"/>
        </w:rPr>
      </w:pPr>
      <w:r w:rsidRPr="006D4A8C">
        <w:rPr>
          <w:rFonts w:cs="Times New Roman"/>
        </w:rPr>
        <w:t>It may be possible to help the firm's team members function more effectively and openly by using these different communications concepts linked to concepts. There has been a surge in demand for sanitised vehicles since the introduction of Covid-19, which has led to greater in the numbers of businesses that use these services. Products from ZoomCare as well as other automotive service providers might be of some interest to a wide range of businesses. Using these concepts and models, they may better understand the concerns and anxieties of service providers and consumers alike regarding the security of the services they offer.</w:t>
      </w:r>
    </w:p>
    <w:p w:rsidR="00DA7B8E" w:rsidRPr="00DA7B8E" w:rsidRDefault="00DA7B8E" w:rsidP="00F93273">
      <w:pPr>
        <w:pStyle w:val="Heading2"/>
      </w:pPr>
      <w:bookmarkStart w:id="3" w:name="_Toc100670319"/>
      <w:r w:rsidRPr="00E318CE">
        <w:t>Channels of communication uses by VaxMax organisation</w:t>
      </w:r>
      <w:bookmarkEnd w:id="3"/>
      <w:r w:rsidRPr="00E318CE">
        <w:t xml:space="preserve"> </w:t>
      </w:r>
    </w:p>
    <w:p w:rsidR="006D4A8C" w:rsidRPr="006D4A8C" w:rsidRDefault="006D4A8C" w:rsidP="006D4A8C">
      <w:pPr>
        <w:rPr>
          <w:rFonts w:cs="Times New Roman"/>
        </w:rPr>
      </w:pPr>
      <w:r w:rsidRPr="006D4A8C">
        <w:rPr>
          <w:rFonts w:cs="Times New Roman"/>
        </w:rPr>
        <w:t xml:space="preserve">As a result of VaxMax's use of Covid-19's communication channels, the global pandemic crisis has increased, increasing the necessity for social distancing and sanitization services worldwide. As a result of identifying this market need, VaxMax has decided to enter the automotive sanitization business. Due to current economic conditions, car service providers must know what their customers anticipate from them after the implementation of Covid-19. Improved team </w:t>
      </w:r>
      <w:r w:rsidRPr="006D4A8C">
        <w:rPr>
          <w:rFonts w:cs="Times New Roman"/>
        </w:rPr>
        <w:lastRenderedPageBreak/>
        <w:t>communication and coordination are vital for VaxMax to efficiently introduce these new services on the market and attract consumers' attention.</w:t>
      </w:r>
    </w:p>
    <w:p w:rsidR="006D4A8C" w:rsidRPr="006D4A8C" w:rsidRDefault="006D4A8C" w:rsidP="006D4A8C">
      <w:pPr>
        <w:rPr>
          <w:rFonts w:cs="Times New Roman"/>
        </w:rPr>
      </w:pPr>
      <w:r w:rsidRPr="006D4A8C">
        <w:rPr>
          <w:rFonts w:cs="Times New Roman"/>
        </w:rPr>
        <w:t>VaxMax and its new marketing team members may employ mobile phone chats, web conferences, and Zoom meetings in order to successfully communicate digitally. For this new project, the virtual team members may be contacted by email, and they may choose to communicate with them in this fashion. Weekly Zoom online conference meetings with the team may be used to negotiate cleaning services, during which all scheduled components, such as</w:t>
      </w:r>
      <w:r w:rsidR="00614449">
        <w:rPr>
          <w:rFonts w:cs="Times New Roman"/>
        </w:rPr>
        <w:t xml:space="preserve"> costs, daily charges, and time</w:t>
      </w:r>
      <w:r w:rsidRPr="006D4A8C">
        <w:rPr>
          <w:rFonts w:cs="Times New Roman"/>
        </w:rPr>
        <w:t xml:space="preserve"> can be addressed</w:t>
      </w:r>
      <w:r w:rsidR="00614449">
        <w:rPr>
          <w:rFonts w:cs="Times New Roman"/>
        </w:rPr>
        <w:t xml:space="preserve"> (</w:t>
      </w:r>
      <w:r w:rsidR="00614449">
        <w:rPr>
          <w:shd w:val="clear" w:color="auto" w:fill="FFFFFF"/>
        </w:rPr>
        <w:t>Chawla, 2020</w:t>
      </w:r>
      <w:r w:rsidR="00614449">
        <w:rPr>
          <w:rFonts w:cs="Times New Roman"/>
        </w:rPr>
        <w:t>)</w:t>
      </w:r>
      <w:r w:rsidRPr="006D4A8C">
        <w:rPr>
          <w:rFonts w:cs="Times New Roman"/>
        </w:rPr>
        <w:t>.</w:t>
      </w:r>
    </w:p>
    <w:p w:rsidR="006D4A8C" w:rsidRPr="006D4A8C" w:rsidRDefault="006D4A8C" w:rsidP="006D4A8C">
      <w:pPr>
        <w:rPr>
          <w:rFonts w:cs="Times New Roman"/>
        </w:rPr>
      </w:pPr>
      <w:r w:rsidRPr="006D4A8C">
        <w:rPr>
          <w:rFonts w:cs="Times New Roman"/>
        </w:rPr>
        <w:t xml:space="preserve">Any of these methods of sending a written message may be utilised to create professional correspondence and send it to </w:t>
      </w:r>
      <w:r w:rsidR="00614449">
        <w:rPr>
          <w:rFonts w:cs="Times New Roman"/>
        </w:rPr>
        <w:t>the</w:t>
      </w:r>
      <w:r w:rsidRPr="006D4A8C">
        <w:rPr>
          <w:rFonts w:cs="Times New Roman"/>
        </w:rPr>
        <w:t xml:space="preserve"> colleagues. They will be able to interact quickly with the team during the pandemic situation thanks to this method of communication. VaxMax and the agencies and dealers who will be utilising the company's vehicle cleaning services in the future should only communicate about this endeavour.</w:t>
      </w:r>
    </w:p>
    <w:p w:rsidR="006D4A8C" w:rsidRPr="006D4A8C" w:rsidRDefault="006D4A8C" w:rsidP="006D4A8C">
      <w:pPr>
        <w:rPr>
          <w:rFonts w:cs="Times New Roman"/>
        </w:rPr>
      </w:pPr>
      <w:r w:rsidRPr="00614449">
        <w:rPr>
          <w:rFonts w:cs="Times New Roman"/>
          <w:b/>
        </w:rPr>
        <w:t>Making plans to meet up on a regular basis</w:t>
      </w:r>
      <w:r w:rsidRPr="006D4A8C">
        <w:rPr>
          <w:rFonts w:cs="Times New Roman"/>
        </w:rPr>
        <w:t>: Their regular meetings are not complete without face-to-face interaction, which helps them to discuss and make decisions in an open and honest setting. For new marketing personnel, this conference is a great chance to show their expertise of marketing research in the context of car sanitising services. Internal stakeholders must work together as a team and communicate well in order to be transparent. Teachers and practitioners in the field of marketing are encouraged to attend the conference so that they may provide suggestions on how to improve it</w:t>
      </w:r>
      <w:r w:rsidR="00614449">
        <w:rPr>
          <w:rFonts w:cs="Times New Roman"/>
        </w:rPr>
        <w:t xml:space="preserve"> (</w:t>
      </w:r>
      <w:r w:rsidR="00614449">
        <w:rPr>
          <w:shd w:val="clear" w:color="auto" w:fill="FFFFFF"/>
        </w:rPr>
        <w:t>Du et al., 2018</w:t>
      </w:r>
      <w:r w:rsidR="00614449">
        <w:rPr>
          <w:rFonts w:cs="Times New Roman"/>
        </w:rPr>
        <w:t>)</w:t>
      </w:r>
      <w:r w:rsidRPr="006D4A8C">
        <w:rPr>
          <w:rFonts w:cs="Times New Roman"/>
        </w:rPr>
        <w:t>.</w:t>
      </w:r>
    </w:p>
    <w:p w:rsidR="00DA7B8E" w:rsidRDefault="00DA7B8E" w:rsidP="00DA7B8E">
      <w:pPr>
        <w:pStyle w:val="Heading2"/>
      </w:pPr>
      <w:bookmarkStart w:id="4" w:name="_Toc100670320"/>
      <w:r w:rsidRPr="00F87E2D">
        <w:t>Barriers that can prevent effective</w:t>
      </w:r>
      <w:r>
        <w:t xml:space="preserve"> </w:t>
      </w:r>
      <w:r w:rsidRPr="00F87E2D">
        <w:t>communication</w:t>
      </w:r>
      <w:bookmarkEnd w:id="4"/>
      <w:r>
        <w:t xml:space="preserve"> </w:t>
      </w:r>
    </w:p>
    <w:p w:rsidR="006D4A8C" w:rsidRPr="006D4A8C" w:rsidRDefault="006D4A8C" w:rsidP="006D4A8C">
      <w:pPr>
        <w:rPr>
          <w:rFonts w:cs="Times New Roman"/>
        </w:rPr>
      </w:pPr>
      <w:r w:rsidRPr="006D4A8C">
        <w:rPr>
          <w:rFonts w:cs="Times New Roman"/>
        </w:rPr>
        <w:t>The effectiveness of a company's financial operations depends on its ability to communicate effectively. When it comes to promoting new products and services, it is essential for firms to give consumers with correct information. In order to keep customers informed about the goods and services that a company offers, businesses must rely on effective communication. Communication skills are essential to the successful implementation of a wide range of organisational changes</w:t>
      </w:r>
      <w:r w:rsidR="00614449">
        <w:rPr>
          <w:rFonts w:cs="Times New Roman"/>
        </w:rPr>
        <w:t xml:space="preserve"> (</w:t>
      </w:r>
      <w:r w:rsidR="00614449">
        <w:rPr>
          <w:shd w:val="clear" w:color="auto" w:fill="FFFFFF"/>
        </w:rPr>
        <w:t>Clark et al., 2019</w:t>
      </w:r>
      <w:r w:rsidR="00614449">
        <w:rPr>
          <w:rFonts w:cs="Times New Roman"/>
        </w:rPr>
        <w:t>)</w:t>
      </w:r>
      <w:r w:rsidRPr="006D4A8C">
        <w:rPr>
          <w:rFonts w:cs="Times New Roman"/>
        </w:rPr>
        <w:t>. As a result of the exchange of information, consumers are made aware of the wide range of options accessible to them.</w:t>
      </w:r>
    </w:p>
    <w:p w:rsidR="006D4A8C" w:rsidRPr="006D4A8C" w:rsidRDefault="006D4A8C" w:rsidP="006D4A8C">
      <w:pPr>
        <w:rPr>
          <w:rFonts w:cs="Times New Roman"/>
        </w:rPr>
      </w:pPr>
      <w:r w:rsidRPr="006D4A8C">
        <w:rPr>
          <w:rFonts w:cs="Times New Roman"/>
        </w:rPr>
        <w:lastRenderedPageBreak/>
        <w:t>As a consequence of good communication and the implementation of fresh communication tactics, the number of stakeholders expands. Taxis, buses, and other modes of transportation may benefit from VaxMax's vehicle cleaning services in this pandemic scenario. The art or manner in which a business leader or management presents their organisation or firm's image to the general public or other stakeholders has an effect on a company's market presence. It must put a high value on effective communication if it is to be financially successful. In order to attract new consumers and educate them about the high quality of the business's services, clients must be provided accurate information. For a business to succeed, it must be able to effectively communicate with its existing and potential consumers about the high quality of its products and services.</w:t>
      </w:r>
    </w:p>
    <w:p w:rsidR="00DA7B8E" w:rsidRPr="00E318CE" w:rsidRDefault="00DA7B8E" w:rsidP="00DA7B8E">
      <w:pPr>
        <w:pStyle w:val="Heading2"/>
      </w:pPr>
      <w:bookmarkStart w:id="5" w:name="_Toc100670321"/>
      <w:r w:rsidRPr="00E318CE">
        <w:t xml:space="preserve">Impact of communication on market </w:t>
      </w:r>
      <w:r w:rsidR="00487562">
        <w:t xml:space="preserve">existence </w:t>
      </w:r>
      <w:r w:rsidRPr="00E318CE">
        <w:t>of organisation</w:t>
      </w:r>
      <w:bookmarkEnd w:id="5"/>
    </w:p>
    <w:p w:rsidR="006D4A8C" w:rsidRPr="006D4A8C" w:rsidRDefault="006D4A8C" w:rsidP="006D4A8C">
      <w:pPr>
        <w:rPr>
          <w:rFonts w:cs="Times New Roman"/>
        </w:rPr>
      </w:pPr>
      <w:r w:rsidRPr="006D4A8C">
        <w:rPr>
          <w:rFonts w:cs="Times New Roman"/>
        </w:rPr>
        <w:t>Successful business operations depend on a team's ability to communicate effectively and efficiently in order to generate greater income and profit. Customer satisfaction and staff recruitment are both enhanced when existing and potential workers are able to interact openly and honestly with one another on a regular basis. A large number of consumers and prospective buyers will be exposed to these ads, which might influence their purchasing decisions. As a result, a company's brand and market presence are deemed to be more valuable. In the long run, customers prefer to work for an organisation that has a pleasant attitude towards them and toward each other. While it gives them an advantage over their rivals, it also reduces their advantage over them</w:t>
      </w:r>
      <w:r w:rsidR="00614449">
        <w:rPr>
          <w:rFonts w:cs="Times New Roman"/>
        </w:rPr>
        <w:t xml:space="preserve"> (</w:t>
      </w:r>
      <w:r w:rsidR="00614449">
        <w:rPr>
          <w:shd w:val="clear" w:color="auto" w:fill="FFFFFF"/>
        </w:rPr>
        <w:t>Payne et al., 2017</w:t>
      </w:r>
      <w:r w:rsidR="00614449">
        <w:rPr>
          <w:rFonts w:cs="Times New Roman"/>
        </w:rPr>
        <w:t>)</w:t>
      </w:r>
      <w:r w:rsidRPr="006D4A8C">
        <w:rPr>
          <w:rFonts w:cs="Times New Roman"/>
        </w:rPr>
        <w:t>. Because of the system's emphasis on customer responsibility and responsiveness, consumers have more faith in the company's capacity to deliver on its promises.</w:t>
      </w:r>
    </w:p>
    <w:p w:rsidR="00487562" w:rsidRDefault="006D4A8C" w:rsidP="006D4A8C">
      <w:pPr>
        <w:rPr>
          <w:rFonts w:cs="Times New Roman"/>
        </w:rPr>
      </w:pPr>
      <w:r w:rsidRPr="006D4A8C">
        <w:rPr>
          <w:rFonts w:cs="Times New Roman"/>
        </w:rPr>
        <w:t>The fulfilment of the company's goals and objectives relies heavily on employees having a firm grasp of the organization's aims and objectives. Sales may suffer and the company's reputation may be tarnished if employees aren't able to communicate and coordinate their efforts effectively. For example, strong communication routes and building a friendly work atmosphere might provide several advantages for an organisation. Customers' trust in the company may wane, which might lead to financial setbacks for the business. Competition has taken advantage of inefficient and inadequate communication among team members at various points throughout the competition The company's reputation suffers as a result.</w:t>
      </w:r>
    </w:p>
    <w:p w:rsidR="00487562" w:rsidRDefault="00487562" w:rsidP="006D4A8C">
      <w:pPr>
        <w:rPr>
          <w:rFonts w:cs="Times New Roman"/>
        </w:rPr>
        <w:sectPr w:rsidR="00487562" w:rsidSect="006678E7">
          <w:pgSz w:w="12240" w:h="15840"/>
          <w:pgMar w:top="1440" w:right="1440" w:bottom="1440" w:left="1440" w:header="720" w:footer="720" w:gutter="0"/>
          <w:cols w:space="720"/>
          <w:docGrid w:linePitch="360"/>
        </w:sectPr>
      </w:pPr>
    </w:p>
    <w:p w:rsidR="00050FAB" w:rsidRDefault="00487562" w:rsidP="00487562">
      <w:pPr>
        <w:pStyle w:val="Heading1"/>
      </w:pPr>
      <w:bookmarkStart w:id="6" w:name="_Toc100670322"/>
      <w:r>
        <w:lastRenderedPageBreak/>
        <w:t>Task 2</w:t>
      </w:r>
      <w:bookmarkEnd w:id="6"/>
    </w:p>
    <w:p w:rsidR="00487562" w:rsidRDefault="00487562" w:rsidP="00487562">
      <w:pPr>
        <w:pStyle w:val="Heading2"/>
      </w:pPr>
      <w:bookmarkStart w:id="7" w:name="_Toc100670323"/>
      <w:r>
        <w:t>Teamwork Evaluation</w:t>
      </w:r>
      <w:bookmarkEnd w:id="7"/>
    </w:p>
    <w:tbl>
      <w:tblPr>
        <w:tblStyle w:val="TableGrid"/>
        <w:tblW w:w="0" w:type="auto"/>
        <w:jc w:val="center"/>
        <w:tblInd w:w="-1188" w:type="dxa"/>
        <w:tblLook w:val="04A0"/>
      </w:tblPr>
      <w:tblGrid>
        <w:gridCol w:w="4302"/>
        <w:gridCol w:w="6462"/>
      </w:tblGrid>
      <w:tr w:rsidR="00487562" w:rsidRPr="00E318CE" w:rsidTr="003601DE">
        <w:trPr>
          <w:jc w:val="center"/>
        </w:trPr>
        <w:tc>
          <w:tcPr>
            <w:tcW w:w="4302" w:type="dxa"/>
          </w:tcPr>
          <w:p w:rsidR="00487562" w:rsidRPr="00E318CE" w:rsidRDefault="00487562" w:rsidP="003601DE">
            <w:pPr>
              <w:jc w:val="center"/>
              <w:rPr>
                <w:rFonts w:cs="Times New Roman"/>
                <w:b/>
                <w:i/>
              </w:rPr>
            </w:pPr>
            <w:r w:rsidRPr="00E318CE">
              <w:rPr>
                <w:rFonts w:cs="Times New Roman"/>
                <w:b/>
                <w:i/>
              </w:rPr>
              <w:t>Teamwork Evaluation</w:t>
            </w:r>
          </w:p>
        </w:tc>
        <w:tc>
          <w:tcPr>
            <w:tcW w:w="6462" w:type="dxa"/>
          </w:tcPr>
          <w:p w:rsidR="00487562" w:rsidRPr="00E318CE" w:rsidRDefault="00487562" w:rsidP="003601DE">
            <w:pPr>
              <w:jc w:val="center"/>
              <w:rPr>
                <w:rFonts w:cs="Times New Roman"/>
                <w:b/>
                <w:i/>
              </w:rPr>
            </w:pPr>
            <w:r w:rsidRPr="00E318CE">
              <w:rPr>
                <w:rFonts w:cs="Times New Roman"/>
                <w:b/>
                <w:bCs/>
                <w:i/>
              </w:rPr>
              <w:t>Team responses</w:t>
            </w:r>
          </w:p>
        </w:tc>
      </w:tr>
      <w:tr w:rsidR="00487562" w:rsidRPr="00E318CE" w:rsidTr="003601DE">
        <w:trPr>
          <w:jc w:val="center"/>
        </w:trPr>
        <w:tc>
          <w:tcPr>
            <w:tcW w:w="4302" w:type="dxa"/>
          </w:tcPr>
          <w:p w:rsidR="00487562" w:rsidRPr="00E318CE" w:rsidRDefault="00487562" w:rsidP="00487562">
            <w:pPr>
              <w:rPr>
                <w:rFonts w:cs="Times New Roman"/>
                <w:b/>
              </w:rPr>
            </w:pPr>
            <w:r w:rsidRPr="00E318CE">
              <w:rPr>
                <w:rFonts w:cs="Times New Roman"/>
                <w:b/>
              </w:rPr>
              <w:t xml:space="preserve">Who </w:t>
            </w:r>
            <w:r>
              <w:rPr>
                <w:rFonts w:cs="Times New Roman"/>
                <w:b/>
              </w:rPr>
              <w:t>were your team members</w:t>
            </w:r>
            <w:r w:rsidRPr="00E318CE">
              <w:rPr>
                <w:rFonts w:cs="Times New Roman"/>
                <w:b/>
              </w:rPr>
              <w:t>?</w:t>
            </w:r>
          </w:p>
        </w:tc>
        <w:tc>
          <w:tcPr>
            <w:tcW w:w="6462" w:type="dxa"/>
          </w:tcPr>
          <w:p w:rsidR="00487562" w:rsidRPr="00E318CE" w:rsidRDefault="003C32F4" w:rsidP="00487562">
            <w:pPr>
              <w:rPr>
                <w:rFonts w:cs="Times New Roman"/>
              </w:rPr>
            </w:pPr>
            <w:r w:rsidRPr="003C32F4">
              <w:rPr>
                <w:rFonts w:cs="Times New Roman"/>
              </w:rPr>
              <w:t>My team has grown to include marketing instructors, program managers, as well as market research analysts. On this project, I'm assembling a team of individuals.</w:t>
            </w:r>
          </w:p>
        </w:tc>
      </w:tr>
      <w:tr w:rsidR="00487562" w:rsidRPr="00E318CE" w:rsidTr="003601DE">
        <w:trPr>
          <w:jc w:val="center"/>
        </w:trPr>
        <w:tc>
          <w:tcPr>
            <w:tcW w:w="4302" w:type="dxa"/>
          </w:tcPr>
          <w:p w:rsidR="00487562" w:rsidRPr="00E318CE" w:rsidRDefault="00487562" w:rsidP="003601DE">
            <w:pPr>
              <w:rPr>
                <w:rFonts w:cs="Times New Roman"/>
                <w:b/>
              </w:rPr>
            </w:pPr>
            <w:r>
              <w:rPr>
                <w:rFonts w:cs="Times New Roman"/>
                <w:b/>
              </w:rPr>
              <w:t>Major strengths your team have</w:t>
            </w:r>
            <w:r w:rsidRPr="00E318CE">
              <w:rPr>
                <w:rFonts w:cs="Times New Roman"/>
                <w:b/>
              </w:rPr>
              <w:t>?</w:t>
            </w:r>
          </w:p>
        </w:tc>
        <w:tc>
          <w:tcPr>
            <w:tcW w:w="6462" w:type="dxa"/>
          </w:tcPr>
          <w:p w:rsidR="00487562" w:rsidRPr="003C32F4" w:rsidRDefault="003C32F4" w:rsidP="00487562">
            <w:pPr>
              <w:rPr>
                <w:rFonts w:cs="Times New Roman"/>
              </w:rPr>
            </w:pPr>
            <w:r w:rsidRPr="003C32F4">
              <w:rPr>
                <w:rFonts w:cs="Times New Roman"/>
              </w:rPr>
              <w:t>Workplace productivity as well as communication are enhanced by my employees' different skills and abilities. Their capacity to construct teams allows them to operate with honesty and transparency. Their analysis of the Covid-19 marketplace and the demand for automobile sanitising services was presented with both the group project. The team's decision-making speed supports this program's time management. They can better adapt to external market circumstances due to internal team cooperation.</w:t>
            </w:r>
          </w:p>
        </w:tc>
      </w:tr>
      <w:tr w:rsidR="00487562" w:rsidRPr="00E318CE" w:rsidTr="003601DE">
        <w:trPr>
          <w:jc w:val="center"/>
        </w:trPr>
        <w:tc>
          <w:tcPr>
            <w:tcW w:w="4302" w:type="dxa"/>
          </w:tcPr>
          <w:p w:rsidR="00487562" w:rsidRPr="00E318CE" w:rsidRDefault="00487562" w:rsidP="00487562">
            <w:pPr>
              <w:rPr>
                <w:rFonts w:cs="Times New Roman"/>
                <w:b/>
              </w:rPr>
            </w:pPr>
            <w:r w:rsidRPr="00E318CE">
              <w:rPr>
                <w:rFonts w:cs="Times New Roman"/>
                <w:b/>
              </w:rPr>
              <w:t xml:space="preserve">What </w:t>
            </w:r>
            <w:r>
              <w:rPr>
                <w:rFonts w:cs="Times New Roman"/>
                <w:b/>
              </w:rPr>
              <w:t>challenges you and your team faced</w:t>
            </w:r>
            <w:r w:rsidRPr="00E318CE">
              <w:rPr>
                <w:rFonts w:cs="Times New Roman"/>
                <w:b/>
              </w:rPr>
              <w:t>?</w:t>
            </w:r>
          </w:p>
        </w:tc>
        <w:tc>
          <w:tcPr>
            <w:tcW w:w="6462" w:type="dxa"/>
          </w:tcPr>
          <w:p w:rsidR="00487562" w:rsidRPr="00E318CE" w:rsidRDefault="003C32F4" w:rsidP="00487562">
            <w:pPr>
              <w:rPr>
                <w:rFonts w:cs="Times New Roman"/>
              </w:rPr>
            </w:pPr>
            <w:r w:rsidRPr="003C32F4">
              <w:rPr>
                <w:rFonts w:cs="Times New Roman"/>
              </w:rPr>
              <w:t>Focus on problem solving, leadership and critical thinking. The myriad challenges my team faces might often generate internal strife. A way to solve this issue is to fairly distribute jobs and accountabilities among the team members. This problem has caused a two-week delay in the judgement.</w:t>
            </w:r>
          </w:p>
        </w:tc>
      </w:tr>
      <w:tr w:rsidR="00487562" w:rsidRPr="00E318CE" w:rsidTr="003601DE">
        <w:trPr>
          <w:jc w:val="center"/>
        </w:trPr>
        <w:tc>
          <w:tcPr>
            <w:tcW w:w="4302" w:type="dxa"/>
          </w:tcPr>
          <w:p w:rsidR="00487562" w:rsidRPr="00E318CE" w:rsidRDefault="00487562" w:rsidP="00487562">
            <w:pPr>
              <w:rPr>
                <w:rFonts w:cs="Times New Roman"/>
                <w:b/>
              </w:rPr>
            </w:pPr>
            <w:r w:rsidRPr="00E318CE">
              <w:rPr>
                <w:rFonts w:cs="Times New Roman"/>
                <w:b/>
              </w:rPr>
              <w:t xml:space="preserve">What </w:t>
            </w:r>
            <w:r>
              <w:rPr>
                <w:rFonts w:cs="Times New Roman"/>
                <w:b/>
              </w:rPr>
              <w:t>differentiate you in the team</w:t>
            </w:r>
            <w:r w:rsidRPr="00E318CE">
              <w:rPr>
                <w:rFonts w:cs="Times New Roman"/>
                <w:b/>
              </w:rPr>
              <w:t>?</w:t>
            </w:r>
          </w:p>
        </w:tc>
        <w:tc>
          <w:tcPr>
            <w:tcW w:w="6462" w:type="dxa"/>
          </w:tcPr>
          <w:p w:rsidR="00487562" w:rsidRPr="00E318CE" w:rsidRDefault="003C32F4" w:rsidP="00487562">
            <w:pPr>
              <w:rPr>
                <w:rFonts w:cs="Times New Roman"/>
              </w:rPr>
            </w:pPr>
            <w:r>
              <w:rPr>
                <w:rFonts w:cs="Times New Roman"/>
              </w:rPr>
              <w:t>I</w:t>
            </w:r>
            <w:r w:rsidRPr="003C32F4">
              <w:rPr>
                <w:rFonts w:cs="Times New Roman"/>
              </w:rPr>
              <w:t xml:space="preserve"> would like to work with the team to improve my communication abilities. In the future, I aim to improve my textual communications skills to better sustain team cooperation.</w:t>
            </w:r>
          </w:p>
        </w:tc>
      </w:tr>
      <w:tr w:rsidR="00487562" w:rsidRPr="00E318CE" w:rsidTr="003601DE">
        <w:trPr>
          <w:jc w:val="center"/>
        </w:trPr>
        <w:tc>
          <w:tcPr>
            <w:tcW w:w="4302" w:type="dxa"/>
          </w:tcPr>
          <w:p w:rsidR="00487562" w:rsidRPr="00E318CE" w:rsidRDefault="00487562" w:rsidP="003601DE">
            <w:pPr>
              <w:rPr>
                <w:rFonts w:cs="Times New Roman"/>
                <w:b/>
              </w:rPr>
            </w:pPr>
            <w:r>
              <w:rPr>
                <w:rFonts w:cs="Times New Roman"/>
                <w:b/>
              </w:rPr>
              <w:t>Rate yourself out of 10</w:t>
            </w:r>
            <w:r w:rsidRPr="00E318CE">
              <w:rPr>
                <w:rFonts w:cs="Times New Roman"/>
                <w:b/>
              </w:rPr>
              <w:t>?</w:t>
            </w:r>
          </w:p>
        </w:tc>
        <w:tc>
          <w:tcPr>
            <w:tcW w:w="6462" w:type="dxa"/>
          </w:tcPr>
          <w:p w:rsidR="00487562" w:rsidRPr="00E318CE" w:rsidRDefault="003C32F4" w:rsidP="003601DE">
            <w:pPr>
              <w:rPr>
                <w:rFonts w:cs="Times New Roman"/>
              </w:rPr>
            </w:pPr>
            <w:r w:rsidRPr="003C32F4">
              <w:rPr>
                <w:rFonts w:cs="Times New Roman"/>
              </w:rPr>
              <w:t>My team's performance earns a 7 since there is so much room for improvement.</w:t>
            </w:r>
          </w:p>
        </w:tc>
      </w:tr>
    </w:tbl>
    <w:p w:rsidR="00487562" w:rsidRPr="00487562" w:rsidRDefault="00487562" w:rsidP="00487562"/>
    <w:p w:rsidR="003C32F4" w:rsidRDefault="003C32F4" w:rsidP="00050FAB">
      <w:pPr>
        <w:sectPr w:rsidR="003C32F4" w:rsidSect="006678E7">
          <w:pgSz w:w="12240" w:h="15840"/>
          <w:pgMar w:top="1440" w:right="1440" w:bottom="1440" w:left="1440" w:header="720" w:footer="720" w:gutter="0"/>
          <w:cols w:space="720"/>
          <w:docGrid w:linePitch="360"/>
        </w:sectPr>
      </w:pPr>
    </w:p>
    <w:p w:rsidR="003D4B36" w:rsidRDefault="003C32F4" w:rsidP="003C32F4">
      <w:pPr>
        <w:pStyle w:val="Heading1"/>
      </w:pPr>
      <w:bookmarkStart w:id="8" w:name="_Toc100670324"/>
      <w:r>
        <w:lastRenderedPageBreak/>
        <w:t>Conclusion</w:t>
      </w:r>
      <w:bookmarkEnd w:id="8"/>
    </w:p>
    <w:p w:rsidR="00614449" w:rsidRDefault="003C32F4" w:rsidP="003C32F4">
      <w:pPr>
        <w:rPr>
          <w:rFonts w:cs="Times New Roman"/>
        </w:rPr>
        <w:sectPr w:rsidR="00614449" w:rsidSect="006678E7">
          <w:pgSz w:w="12240" w:h="15840"/>
          <w:pgMar w:top="1440" w:right="1440" w:bottom="1440" w:left="1440" w:header="720" w:footer="720" w:gutter="0"/>
          <w:cols w:space="720"/>
          <w:docGrid w:linePitch="360"/>
        </w:sectPr>
      </w:pPr>
      <w:r w:rsidRPr="003C32F4">
        <w:rPr>
          <w:rFonts w:cs="Times New Roman"/>
        </w:rPr>
        <w:t>According to the results of the inquiry, in order to perform the project's targeted services as well as reach the people in the province or customers, VaxMax needs increase team communication by utilising a variety of communication methods, including email. Because effective communication fosters cooperation between members of the team, the presenter came to the conclusion that communication is perhaps the most important factor in the building of teams. As a consequence, the authors of the research concluded that improved good communication had a good influence on both the revenue and the marketing capabilities of the business.</w:t>
      </w:r>
    </w:p>
    <w:p w:rsidR="003C32F4" w:rsidRDefault="00614449" w:rsidP="00614449">
      <w:pPr>
        <w:pStyle w:val="Heading1"/>
      </w:pPr>
      <w:bookmarkStart w:id="9" w:name="_Toc100670325"/>
      <w:r>
        <w:lastRenderedPageBreak/>
        <w:t>References</w:t>
      </w:r>
      <w:bookmarkEnd w:id="9"/>
    </w:p>
    <w:p w:rsidR="00614449" w:rsidRDefault="00614449" w:rsidP="00614449">
      <w:pPr>
        <w:rPr>
          <w:shd w:val="clear" w:color="auto" w:fill="FFFFFF"/>
        </w:rPr>
      </w:pPr>
      <w:r>
        <w:rPr>
          <w:shd w:val="clear" w:color="auto" w:fill="FFFFFF"/>
        </w:rPr>
        <w:t>Brady, C.M., 2017. Social learning theory. </w:t>
      </w:r>
      <w:r>
        <w:rPr>
          <w:i/>
          <w:iCs/>
          <w:shd w:val="clear" w:color="auto" w:fill="FFFFFF"/>
        </w:rPr>
        <w:t>The Encyclopedia of Juvenile Delinquency and Justice</w:t>
      </w:r>
      <w:r>
        <w:rPr>
          <w:shd w:val="clear" w:color="auto" w:fill="FFFFFF"/>
        </w:rPr>
        <w:t>, pp.1-5.</w:t>
      </w:r>
    </w:p>
    <w:p w:rsidR="00614449" w:rsidRDefault="00614449" w:rsidP="00614449">
      <w:pPr>
        <w:rPr>
          <w:shd w:val="clear" w:color="auto" w:fill="FFFFFF"/>
        </w:rPr>
      </w:pPr>
      <w:r>
        <w:rPr>
          <w:shd w:val="clear" w:color="auto" w:fill="FFFFFF"/>
        </w:rPr>
        <w:t>Chawla, A., 2020. Coronavirus (COVID-19)–‘Zoom’application boon or bane. </w:t>
      </w:r>
      <w:r>
        <w:rPr>
          <w:i/>
          <w:iCs/>
          <w:shd w:val="clear" w:color="auto" w:fill="FFFFFF"/>
        </w:rPr>
        <w:t>Available at SSRN 3606716</w:t>
      </w:r>
      <w:r>
        <w:rPr>
          <w:shd w:val="clear" w:color="auto" w:fill="FFFFFF"/>
        </w:rPr>
        <w:t>.</w:t>
      </w:r>
    </w:p>
    <w:p w:rsidR="00614449" w:rsidRDefault="00614449" w:rsidP="00614449">
      <w:pPr>
        <w:rPr>
          <w:shd w:val="clear" w:color="auto" w:fill="FFFFFF"/>
        </w:rPr>
      </w:pPr>
      <w:r>
        <w:rPr>
          <w:shd w:val="clear" w:color="auto" w:fill="FFFFFF"/>
        </w:rPr>
        <w:t>Clark, L.T., Watkins, L., Piña, I.L., Elmer, M., Akinboboye, O., Gorham, M., Jamerson, B., McCullough, C., Pierre, C., Polis, A.B. and Puckrein, G., 2019. Increasing diversity in clinical trials: overcoming critical barriers. </w:t>
      </w:r>
      <w:r>
        <w:rPr>
          <w:i/>
          <w:iCs/>
          <w:shd w:val="clear" w:color="auto" w:fill="FFFFFF"/>
        </w:rPr>
        <w:t>Current problems in cardiology</w:t>
      </w:r>
      <w:r>
        <w:rPr>
          <w:shd w:val="clear" w:color="auto" w:fill="FFFFFF"/>
        </w:rPr>
        <w:t>, </w:t>
      </w:r>
      <w:r>
        <w:rPr>
          <w:i/>
          <w:iCs/>
          <w:shd w:val="clear" w:color="auto" w:fill="FFFFFF"/>
        </w:rPr>
        <w:t>44</w:t>
      </w:r>
      <w:r>
        <w:rPr>
          <w:shd w:val="clear" w:color="auto" w:fill="FFFFFF"/>
        </w:rPr>
        <w:t>(5), pp.148-172.</w:t>
      </w:r>
    </w:p>
    <w:p w:rsidR="00614449" w:rsidRDefault="00614449" w:rsidP="00614449">
      <w:pPr>
        <w:rPr>
          <w:shd w:val="clear" w:color="auto" w:fill="FFFFFF"/>
        </w:rPr>
      </w:pPr>
      <w:r>
        <w:rPr>
          <w:shd w:val="clear" w:color="auto" w:fill="FFFFFF"/>
        </w:rPr>
        <w:t>DiPierro, K., Lee, H., Pain, K.J., Durning, S.J. and Choi, J.J., 2021. Groupthink among health professional teams in patient care: A scoping review. </w:t>
      </w:r>
      <w:r>
        <w:rPr>
          <w:i/>
          <w:iCs/>
          <w:shd w:val="clear" w:color="auto" w:fill="FFFFFF"/>
        </w:rPr>
        <w:t>Medical Teacher</w:t>
      </w:r>
      <w:r>
        <w:rPr>
          <w:shd w:val="clear" w:color="auto" w:fill="FFFFFF"/>
        </w:rPr>
        <w:t>, pp.1-10.</w:t>
      </w:r>
    </w:p>
    <w:p w:rsidR="00614449" w:rsidRDefault="00614449" w:rsidP="00614449">
      <w:pPr>
        <w:rPr>
          <w:shd w:val="clear" w:color="auto" w:fill="FFFFFF"/>
        </w:rPr>
      </w:pPr>
      <w:r>
        <w:rPr>
          <w:shd w:val="clear" w:color="auto" w:fill="FFFFFF"/>
        </w:rPr>
        <w:t>Du, J., Shi, Y., Zou, Z. and Zhao, D., 2018. CoVR: Cloud-based multiuser virtual reality headset system for project communication of remote users. </w:t>
      </w:r>
      <w:r>
        <w:rPr>
          <w:i/>
          <w:iCs/>
          <w:shd w:val="clear" w:color="auto" w:fill="FFFFFF"/>
        </w:rPr>
        <w:t>Journal of Construction Engineering and Management</w:t>
      </w:r>
      <w:r>
        <w:rPr>
          <w:shd w:val="clear" w:color="auto" w:fill="FFFFFF"/>
        </w:rPr>
        <w:t>, </w:t>
      </w:r>
      <w:r>
        <w:rPr>
          <w:i/>
          <w:iCs/>
          <w:shd w:val="clear" w:color="auto" w:fill="FFFFFF"/>
        </w:rPr>
        <w:t>144</w:t>
      </w:r>
      <w:r>
        <w:rPr>
          <w:shd w:val="clear" w:color="auto" w:fill="FFFFFF"/>
        </w:rPr>
        <w:t>(2), p.04017109.</w:t>
      </w:r>
    </w:p>
    <w:p w:rsidR="00614449" w:rsidRDefault="00614449" w:rsidP="00614449">
      <w:pPr>
        <w:rPr>
          <w:shd w:val="clear" w:color="auto" w:fill="FFFFFF"/>
        </w:rPr>
      </w:pPr>
      <w:r>
        <w:rPr>
          <w:shd w:val="clear" w:color="auto" w:fill="FFFFFF"/>
        </w:rPr>
        <w:t>Payne, E.M., Peltier, J.W. and Barger, V.A., 2017. Omni-channel marketing, integrated marketing communications and consumer engagement: A research agenda. </w:t>
      </w:r>
      <w:r>
        <w:rPr>
          <w:i/>
          <w:iCs/>
          <w:shd w:val="clear" w:color="auto" w:fill="FFFFFF"/>
        </w:rPr>
        <w:t>Journal of Research in Interactive Marketing</w:t>
      </w:r>
      <w:r>
        <w:rPr>
          <w:shd w:val="clear" w:color="auto" w:fill="FFFFFF"/>
        </w:rPr>
        <w:t>.</w:t>
      </w:r>
    </w:p>
    <w:p w:rsidR="00614449" w:rsidRPr="00614449" w:rsidRDefault="00614449" w:rsidP="00614449"/>
    <w:p w:rsidR="003C32F4" w:rsidRPr="003C32F4" w:rsidRDefault="003C32F4" w:rsidP="003C32F4"/>
    <w:sectPr w:rsidR="003C32F4" w:rsidRPr="003C32F4" w:rsidSect="006678E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751CB" w:rsidRDefault="006751CB" w:rsidP="00F34ADB">
      <w:pPr>
        <w:spacing w:after="0" w:line="240" w:lineRule="auto"/>
      </w:pPr>
      <w:r>
        <w:separator/>
      </w:r>
    </w:p>
  </w:endnote>
  <w:endnote w:type="continuationSeparator" w:id="1">
    <w:p w:rsidR="006751CB" w:rsidRDefault="006751CB" w:rsidP="00F34A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ADB" w:rsidRDefault="00F34ADB">
    <w:pPr>
      <w:pStyle w:val="Footer"/>
    </w:pPr>
  </w:p>
  <w:p w:rsidR="00F34ADB" w:rsidRDefault="00F34AD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126877"/>
      <w:docPartObj>
        <w:docPartGallery w:val="Page Numbers (Bottom of Page)"/>
        <w:docPartUnique/>
      </w:docPartObj>
    </w:sdtPr>
    <w:sdtContent>
      <w:p w:rsidR="00502461" w:rsidRDefault="00502461">
        <w:pPr>
          <w:pStyle w:val="Footer"/>
          <w:jc w:val="right"/>
        </w:pPr>
        <w:fldSimple w:instr=" PAGE   \* MERGEFORMAT ">
          <w:r>
            <w:rPr>
              <w:noProof/>
            </w:rPr>
            <w:t>7</w:t>
          </w:r>
        </w:fldSimple>
      </w:p>
    </w:sdtContent>
  </w:sdt>
  <w:p w:rsidR="00502461" w:rsidRDefault="0050246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751CB" w:rsidRDefault="006751CB" w:rsidP="00F34ADB">
      <w:pPr>
        <w:spacing w:after="0" w:line="240" w:lineRule="auto"/>
      </w:pPr>
      <w:r>
        <w:separator/>
      </w:r>
    </w:p>
  </w:footnote>
  <w:footnote w:type="continuationSeparator" w:id="1">
    <w:p w:rsidR="006751CB" w:rsidRDefault="006751CB" w:rsidP="00F34AD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6E0562"/>
    <w:multiLevelType w:val="hybridMultilevel"/>
    <w:tmpl w:val="86829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characterSpacingControl w:val="doNotCompress"/>
  <w:footnotePr>
    <w:footnote w:id="0"/>
    <w:footnote w:id="1"/>
  </w:footnotePr>
  <w:endnotePr>
    <w:endnote w:id="0"/>
    <w:endnote w:id="1"/>
  </w:endnotePr>
  <w:compat/>
  <w:rsids>
    <w:rsidRoot w:val="0031265A"/>
    <w:rsid w:val="000007A5"/>
    <w:rsid w:val="0000274E"/>
    <w:rsid w:val="00005FC0"/>
    <w:rsid w:val="000365B1"/>
    <w:rsid w:val="00040F09"/>
    <w:rsid w:val="00050FAB"/>
    <w:rsid w:val="00051FA6"/>
    <w:rsid w:val="00063B1B"/>
    <w:rsid w:val="00066FCF"/>
    <w:rsid w:val="00072BAC"/>
    <w:rsid w:val="00077B16"/>
    <w:rsid w:val="00083FBE"/>
    <w:rsid w:val="00096A91"/>
    <w:rsid w:val="000A0EC5"/>
    <w:rsid w:val="000A3DA5"/>
    <w:rsid w:val="000A60B2"/>
    <w:rsid w:val="000A7234"/>
    <w:rsid w:val="000C3E85"/>
    <w:rsid w:val="000C4638"/>
    <w:rsid w:val="000D3CE2"/>
    <w:rsid w:val="000D44CB"/>
    <w:rsid w:val="000E0562"/>
    <w:rsid w:val="000E1EF6"/>
    <w:rsid w:val="00110801"/>
    <w:rsid w:val="00111CA3"/>
    <w:rsid w:val="001264D3"/>
    <w:rsid w:val="00126908"/>
    <w:rsid w:val="00130081"/>
    <w:rsid w:val="0013715F"/>
    <w:rsid w:val="0019130B"/>
    <w:rsid w:val="001A73FC"/>
    <w:rsid w:val="001A771C"/>
    <w:rsid w:val="001C6AD0"/>
    <w:rsid w:val="001E757A"/>
    <w:rsid w:val="0020173F"/>
    <w:rsid w:val="00207A19"/>
    <w:rsid w:val="00232CB6"/>
    <w:rsid w:val="00235005"/>
    <w:rsid w:val="0025054A"/>
    <w:rsid w:val="00250B42"/>
    <w:rsid w:val="002550F8"/>
    <w:rsid w:val="00264F20"/>
    <w:rsid w:val="00280207"/>
    <w:rsid w:val="002839FC"/>
    <w:rsid w:val="002B0BE6"/>
    <w:rsid w:val="002C339B"/>
    <w:rsid w:val="002C33AC"/>
    <w:rsid w:val="002D0125"/>
    <w:rsid w:val="002D09B2"/>
    <w:rsid w:val="002D14F1"/>
    <w:rsid w:val="002D1745"/>
    <w:rsid w:val="002E5BC6"/>
    <w:rsid w:val="0030126D"/>
    <w:rsid w:val="003104EB"/>
    <w:rsid w:val="0031265A"/>
    <w:rsid w:val="00327EF4"/>
    <w:rsid w:val="00332481"/>
    <w:rsid w:val="00357E1E"/>
    <w:rsid w:val="00390FC8"/>
    <w:rsid w:val="0039167D"/>
    <w:rsid w:val="003A5EEC"/>
    <w:rsid w:val="003B05D7"/>
    <w:rsid w:val="003B1461"/>
    <w:rsid w:val="003B202C"/>
    <w:rsid w:val="003C32F4"/>
    <w:rsid w:val="003C4C8B"/>
    <w:rsid w:val="003C5D94"/>
    <w:rsid w:val="003C6CBE"/>
    <w:rsid w:val="003C6DDB"/>
    <w:rsid w:val="003C7646"/>
    <w:rsid w:val="003D223D"/>
    <w:rsid w:val="003D4B36"/>
    <w:rsid w:val="003F01CB"/>
    <w:rsid w:val="004158BC"/>
    <w:rsid w:val="00417AB2"/>
    <w:rsid w:val="004311D9"/>
    <w:rsid w:val="00433EEE"/>
    <w:rsid w:val="00434DA8"/>
    <w:rsid w:val="004506ED"/>
    <w:rsid w:val="00487562"/>
    <w:rsid w:val="00497C0A"/>
    <w:rsid w:val="004D27A1"/>
    <w:rsid w:val="004D5127"/>
    <w:rsid w:val="004D6959"/>
    <w:rsid w:val="004E799A"/>
    <w:rsid w:val="00502461"/>
    <w:rsid w:val="00506C53"/>
    <w:rsid w:val="00515425"/>
    <w:rsid w:val="00516BC1"/>
    <w:rsid w:val="0051778C"/>
    <w:rsid w:val="00531096"/>
    <w:rsid w:val="0053264B"/>
    <w:rsid w:val="0053425A"/>
    <w:rsid w:val="005359BA"/>
    <w:rsid w:val="00542682"/>
    <w:rsid w:val="0056435F"/>
    <w:rsid w:val="00573C74"/>
    <w:rsid w:val="00577E15"/>
    <w:rsid w:val="00590FDB"/>
    <w:rsid w:val="00592B98"/>
    <w:rsid w:val="00593C2A"/>
    <w:rsid w:val="00597B6F"/>
    <w:rsid w:val="005A5B12"/>
    <w:rsid w:val="005B233A"/>
    <w:rsid w:val="005C28EE"/>
    <w:rsid w:val="005D4D92"/>
    <w:rsid w:val="00614449"/>
    <w:rsid w:val="00615E20"/>
    <w:rsid w:val="0063334C"/>
    <w:rsid w:val="00644F95"/>
    <w:rsid w:val="00646FC0"/>
    <w:rsid w:val="00656E1C"/>
    <w:rsid w:val="00660AEE"/>
    <w:rsid w:val="006678E7"/>
    <w:rsid w:val="0067242E"/>
    <w:rsid w:val="00673290"/>
    <w:rsid w:val="006751CB"/>
    <w:rsid w:val="006946A2"/>
    <w:rsid w:val="00697765"/>
    <w:rsid w:val="006C0520"/>
    <w:rsid w:val="006C5562"/>
    <w:rsid w:val="006D4A8C"/>
    <w:rsid w:val="006D7F60"/>
    <w:rsid w:val="00707E72"/>
    <w:rsid w:val="00712BB3"/>
    <w:rsid w:val="00736455"/>
    <w:rsid w:val="00741FA7"/>
    <w:rsid w:val="007435BE"/>
    <w:rsid w:val="00744B25"/>
    <w:rsid w:val="00746AAB"/>
    <w:rsid w:val="00747307"/>
    <w:rsid w:val="00765401"/>
    <w:rsid w:val="00772512"/>
    <w:rsid w:val="0079479E"/>
    <w:rsid w:val="0079648B"/>
    <w:rsid w:val="007B3E61"/>
    <w:rsid w:val="007B5E33"/>
    <w:rsid w:val="007D5464"/>
    <w:rsid w:val="007D78E2"/>
    <w:rsid w:val="007E22AE"/>
    <w:rsid w:val="00801533"/>
    <w:rsid w:val="00825C12"/>
    <w:rsid w:val="008330C7"/>
    <w:rsid w:val="0086180F"/>
    <w:rsid w:val="00876E63"/>
    <w:rsid w:val="008922ED"/>
    <w:rsid w:val="008A0FC2"/>
    <w:rsid w:val="008D42F3"/>
    <w:rsid w:val="008D5E92"/>
    <w:rsid w:val="008F5823"/>
    <w:rsid w:val="008F6235"/>
    <w:rsid w:val="009051A3"/>
    <w:rsid w:val="009112ED"/>
    <w:rsid w:val="0093793B"/>
    <w:rsid w:val="00937D4F"/>
    <w:rsid w:val="009417FA"/>
    <w:rsid w:val="009533BB"/>
    <w:rsid w:val="009643F7"/>
    <w:rsid w:val="00967CC0"/>
    <w:rsid w:val="009900B1"/>
    <w:rsid w:val="009A0917"/>
    <w:rsid w:val="009B0B47"/>
    <w:rsid w:val="009D7BB2"/>
    <w:rsid w:val="009F0A32"/>
    <w:rsid w:val="00A00239"/>
    <w:rsid w:val="00A03CF1"/>
    <w:rsid w:val="00A22C1F"/>
    <w:rsid w:val="00A373FB"/>
    <w:rsid w:val="00A376B8"/>
    <w:rsid w:val="00A409EB"/>
    <w:rsid w:val="00A45788"/>
    <w:rsid w:val="00A560D2"/>
    <w:rsid w:val="00A64689"/>
    <w:rsid w:val="00A6496F"/>
    <w:rsid w:val="00A661D2"/>
    <w:rsid w:val="00A71368"/>
    <w:rsid w:val="00A747A9"/>
    <w:rsid w:val="00A83C99"/>
    <w:rsid w:val="00A95905"/>
    <w:rsid w:val="00AA0EAA"/>
    <w:rsid w:val="00AD06EE"/>
    <w:rsid w:val="00AD78E3"/>
    <w:rsid w:val="00AE40BD"/>
    <w:rsid w:val="00AF6239"/>
    <w:rsid w:val="00AF6C29"/>
    <w:rsid w:val="00B24411"/>
    <w:rsid w:val="00B30102"/>
    <w:rsid w:val="00B34DA3"/>
    <w:rsid w:val="00B5102E"/>
    <w:rsid w:val="00B531D6"/>
    <w:rsid w:val="00B5418B"/>
    <w:rsid w:val="00B56397"/>
    <w:rsid w:val="00B73A1E"/>
    <w:rsid w:val="00B74096"/>
    <w:rsid w:val="00B762F6"/>
    <w:rsid w:val="00B966D5"/>
    <w:rsid w:val="00BB3AB2"/>
    <w:rsid w:val="00BC7794"/>
    <w:rsid w:val="00BC7E35"/>
    <w:rsid w:val="00BD19F0"/>
    <w:rsid w:val="00BD42E1"/>
    <w:rsid w:val="00BE0BF0"/>
    <w:rsid w:val="00C21387"/>
    <w:rsid w:val="00C24C92"/>
    <w:rsid w:val="00C5341A"/>
    <w:rsid w:val="00C564D8"/>
    <w:rsid w:val="00C73AF4"/>
    <w:rsid w:val="00CA3C19"/>
    <w:rsid w:val="00CB0F8E"/>
    <w:rsid w:val="00CB494B"/>
    <w:rsid w:val="00CC0026"/>
    <w:rsid w:val="00CC4B86"/>
    <w:rsid w:val="00CD4A11"/>
    <w:rsid w:val="00D0566E"/>
    <w:rsid w:val="00D136FD"/>
    <w:rsid w:val="00D258B1"/>
    <w:rsid w:val="00D27A1C"/>
    <w:rsid w:val="00D402CA"/>
    <w:rsid w:val="00D426BB"/>
    <w:rsid w:val="00D62D58"/>
    <w:rsid w:val="00D729AC"/>
    <w:rsid w:val="00D73F56"/>
    <w:rsid w:val="00D91E16"/>
    <w:rsid w:val="00D95B56"/>
    <w:rsid w:val="00DA7B8E"/>
    <w:rsid w:val="00DB19C2"/>
    <w:rsid w:val="00DB77F4"/>
    <w:rsid w:val="00DC33C2"/>
    <w:rsid w:val="00DD15D0"/>
    <w:rsid w:val="00DF3921"/>
    <w:rsid w:val="00E0711A"/>
    <w:rsid w:val="00E10DAD"/>
    <w:rsid w:val="00E22A79"/>
    <w:rsid w:val="00E30647"/>
    <w:rsid w:val="00E37ED8"/>
    <w:rsid w:val="00E4104F"/>
    <w:rsid w:val="00E44A4C"/>
    <w:rsid w:val="00E53750"/>
    <w:rsid w:val="00E67DA5"/>
    <w:rsid w:val="00E73C71"/>
    <w:rsid w:val="00E87D77"/>
    <w:rsid w:val="00EB195A"/>
    <w:rsid w:val="00EB75B2"/>
    <w:rsid w:val="00EC02D0"/>
    <w:rsid w:val="00EC5146"/>
    <w:rsid w:val="00ED0355"/>
    <w:rsid w:val="00EE3549"/>
    <w:rsid w:val="00EE6E9D"/>
    <w:rsid w:val="00F104E6"/>
    <w:rsid w:val="00F14D7B"/>
    <w:rsid w:val="00F30B71"/>
    <w:rsid w:val="00F34ADB"/>
    <w:rsid w:val="00F44E94"/>
    <w:rsid w:val="00F53E9C"/>
    <w:rsid w:val="00F7512C"/>
    <w:rsid w:val="00F7603A"/>
    <w:rsid w:val="00F848A6"/>
    <w:rsid w:val="00F873BE"/>
    <w:rsid w:val="00F93273"/>
    <w:rsid w:val="00FA732F"/>
    <w:rsid w:val="00FB0DA3"/>
    <w:rsid w:val="00FB3354"/>
    <w:rsid w:val="00FB5058"/>
    <w:rsid w:val="00FC662C"/>
    <w:rsid w:val="00FD426B"/>
    <w:rsid w:val="00FE14FE"/>
    <w:rsid w:val="00FF222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3C32F4"/>
    <w:pPr>
      <w:spacing w:after="0" w:line="240" w:lineRule="auto"/>
      <w:jc w:val="both"/>
    </w:pPr>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20(1)%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A165F7-E0E5-4A0B-B167-4914B6C80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(1) (2)</Template>
  <TotalTime>149</TotalTime>
  <Pages>9</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2022-04-12T06:55:00Z</dcterms:created>
  <dcterms:modified xsi:type="dcterms:W3CDTF">2022-04-12T10:08:00Z</dcterms:modified>
</cp:coreProperties>
</file>