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D5A56" w14:textId="77777777" w:rsidR="005E2F5D" w:rsidRDefault="005E2F5D" w:rsidP="005E2F5D">
      <w:pPr>
        <w:jc w:val="center"/>
        <w:rPr>
          <w:sz w:val="56"/>
        </w:rPr>
      </w:pPr>
    </w:p>
    <w:p w14:paraId="388F73E1" w14:textId="77777777" w:rsidR="005E2F5D" w:rsidRDefault="005E2F5D" w:rsidP="005E2F5D">
      <w:pPr>
        <w:jc w:val="center"/>
        <w:rPr>
          <w:sz w:val="56"/>
        </w:rPr>
      </w:pPr>
    </w:p>
    <w:p w14:paraId="725D4205" w14:textId="77777777" w:rsidR="005E2F5D" w:rsidRDefault="005E2F5D" w:rsidP="005E2F5D">
      <w:pPr>
        <w:jc w:val="center"/>
        <w:rPr>
          <w:sz w:val="56"/>
        </w:rPr>
      </w:pPr>
    </w:p>
    <w:p w14:paraId="7EBABE5C" w14:textId="5EA93C38" w:rsidR="00264E9F" w:rsidRDefault="0065638E" w:rsidP="005E2F5D">
      <w:pPr>
        <w:jc w:val="center"/>
        <w:rPr>
          <w:sz w:val="56"/>
        </w:rPr>
      </w:pPr>
      <w:r>
        <w:rPr>
          <w:sz w:val="56"/>
        </w:rPr>
        <w:t xml:space="preserve">An Investigation on the effects of multi-layer </w:t>
      </w:r>
      <w:r w:rsidR="00896698">
        <w:rPr>
          <w:sz w:val="56"/>
        </w:rPr>
        <w:t>charge liners on EFP formation and performance</w:t>
      </w:r>
    </w:p>
    <w:p w14:paraId="1D780B02" w14:textId="77777777" w:rsidR="00A91B81" w:rsidRPr="005E2F5D" w:rsidRDefault="00A91B81" w:rsidP="005E2F5D">
      <w:pPr>
        <w:jc w:val="center"/>
        <w:rPr>
          <w:sz w:val="56"/>
        </w:rPr>
      </w:pPr>
    </w:p>
    <w:p w14:paraId="5D25DC10" w14:textId="77777777" w:rsidR="005E2F5D" w:rsidRPr="005E2F5D" w:rsidRDefault="005E2F5D" w:rsidP="005E2F5D">
      <w:pPr>
        <w:jc w:val="center"/>
        <w:rPr>
          <w:sz w:val="56"/>
        </w:rPr>
      </w:pPr>
      <w:r w:rsidRPr="005E2F5D">
        <w:rPr>
          <w:sz w:val="56"/>
        </w:rPr>
        <w:t>Research Proposal</w:t>
      </w:r>
    </w:p>
    <w:p w14:paraId="10782968" w14:textId="40234010" w:rsidR="005E2F5D" w:rsidRDefault="00A91B81" w:rsidP="005E2F5D">
      <w:pPr>
        <w:jc w:val="center"/>
        <w:rPr>
          <w:sz w:val="48"/>
        </w:rPr>
      </w:pPr>
      <w:r>
        <w:rPr>
          <w:sz w:val="48"/>
        </w:rPr>
        <w:t>Samuel Page</w:t>
      </w:r>
    </w:p>
    <w:p w14:paraId="6CD93B38" w14:textId="77777777" w:rsidR="005E2F5D" w:rsidRDefault="005E2F5D">
      <w:pPr>
        <w:rPr>
          <w:sz w:val="48"/>
        </w:rPr>
      </w:pPr>
      <w:r>
        <w:rPr>
          <w:sz w:val="48"/>
        </w:rPr>
        <w:br w:type="page"/>
      </w:r>
    </w:p>
    <w:sdt>
      <w:sdtPr>
        <w:rPr>
          <w:rFonts w:asciiTheme="minorHAnsi" w:eastAsiaTheme="minorHAnsi" w:hAnsiTheme="minorHAnsi" w:cstheme="minorBidi"/>
          <w:color w:val="auto"/>
          <w:sz w:val="22"/>
          <w:szCs w:val="22"/>
          <w:lang w:val="en-GB"/>
        </w:rPr>
        <w:id w:val="-1827278643"/>
        <w:docPartObj>
          <w:docPartGallery w:val="Table of Contents"/>
          <w:docPartUnique/>
        </w:docPartObj>
      </w:sdtPr>
      <w:sdtEndPr>
        <w:rPr>
          <w:b/>
          <w:bCs/>
          <w:noProof/>
        </w:rPr>
      </w:sdtEndPr>
      <w:sdtContent>
        <w:p w14:paraId="3548062F" w14:textId="2E1728F5" w:rsidR="003773E4" w:rsidRDefault="003773E4">
          <w:pPr>
            <w:pStyle w:val="TOCHeading"/>
          </w:pPr>
          <w:r>
            <w:t>Contents</w:t>
          </w:r>
        </w:p>
        <w:p w14:paraId="17528584" w14:textId="2F822E55" w:rsidR="003A3C39" w:rsidRDefault="003773E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737140" w:history="1">
            <w:r w:rsidR="003A3C39" w:rsidRPr="00A51C1B">
              <w:rPr>
                <w:rStyle w:val="Hyperlink"/>
                <w:noProof/>
              </w:rPr>
              <w:t>Figures</w:t>
            </w:r>
            <w:r w:rsidR="003A3C39">
              <w:rPr>
                <w:noProof/>
                <w:webHidden/>
              </w:rPr>
              <w:tab/>
            </w:r>
            <w:r w:rsidR="003A3C39">
              <w:rPr>
                <w:noProof/>
                <w:webHidden/>
              </w:rPr>
              <w:fldChar w:fldCharType="begin"/>
            </w:r>
            <w:r w:rsidR="003A3C39">
              <w:rPr>
                <w:noProof/>
                <w:webHidden/>
              </w:rPr>
              <w:instrText xml:space="preserve"> PAGEREF _Toc130737140 \h </w:instrText>
            </w:r>
            <w:r w:rsidR="003A3C39">
              <w:rPr>
                <w:noProof/>
                <w:webHidden/>
              </w:rPr>
            </w:r>
            <w:r w:rsidR="003A3C39">
              <w:rPr>
                <w:noProof/>
                <w:webHidden/>
              </w:rPr>
              <w:fldChar w:fldCharType="separate"/>
            </w:r>
            <w:r w:rsidR="003A3C39">
              <w:rPr>
                <w:noProof/>
                <w:webHidden/>
              </w:rPr>
              <w:t>3</w:t>
            </w:r>
            <w:r w:rsidR="003A3C39">
              <w:rPr>
                <w:noProof/>
                <w:webHidden/>
              </w:rPr>
              <w:fldChar w:fldCharType="end"/>
            </w:r>
          </w:hyperlink>
        </w:p>
        <w:p w14:paraId="53D8DB6A" w14:textId="4198EE2E" w:rsidR="003A3C39" w:rsidRDefault="003A3C39">
          <w:pPr>
            <w:pStyle w:val="TOC1"/>
            <w:tabs>
              <w:tab w:val="right" w:leader="dot" w:pos="9016"/>
            </w:tabs>
            <w:rPr>
              <w:rFonts w:eastAsiaTheme="minorEastAsia"/>
              <w:noProof/>
              <w:lang w:eastAsia="en-GB"/>
            </w:rPr>
          </w:pPr>
          <w:hyperlink w:anchor="_Toc130737141" w:history="1">
            <w:r w:rsidRPr="00A51C1B">
              <w:rPr>
                <w:rStyle w:val="Hyperlink"/>
                <w:noProof/>
              </w:rPr>
              <w:t>Tables</w:t>
            </w:r>
            <w:r>
              <w:rPr>
                <w:noProof/>
                <w:webHidden/>
              </w:rPr>
              <w:tab/>
            </w:r>
            <w:r>
              <w:rPr>
                <w:noProof/>
                <w:webHidden/>
              </w:rPr>
              <w:fldChar w:fldCharType="begin"/>
            </w:r>
            <w:r>
              <w:rPr>
                <w:noProof/>
                <w:webHidden/>
              </w:rPr>
              <w:instrText xml:space="preserve"> PAGEREF _Toc130737141 \h </w:instrText>
            </w:r>
            <w:r>
              <w:rPr>
                <w:noProof/>
                <w:webHidden/>
              </w:rPr>
            </w:r>
            <w:r>
              <w:rPr>
                <w:noProof/>
                <w:webHidden/>
              </w:rPr>
              <w:fldChar w:fldCharType="separate"/>
            </w:r>
            <w:r>
              <w:rPr>
                <w:noProof/>
                <w:webHidden/>
              </w:rPr>
              <w:t>3</w:t>
            </w:r>
            <w:r>
              <w:rPr>
                <w:noProof/>
                <w:webHidden/>
              </w:rPr>
              <w:fldChar w:fldCharType="end"/>
            </w:r>
          </w:hyperlink>
        </w:p>
        <w:p w14:paraId="41664FC5" w14:textId="17A445A6" w:rsidR="003A3C39" w:rsidRDefault="003A3C39">
          <w:pPr>
            <w:pStyle w:val="TOC1"/>
            <w:tabs>
              <w:tab w:val="right" w:leader="dot" w:pos="9016"/>
            </w:tabs>
            <w:rPr>
              <w:rFonts w:eastAsiaTheme="minorEastAsia"/>
              <w:noProof/>
              <w:lang w:eastAsia="en-GB"/>
            </w:rPr>
          </w:pPr>
          <w:hyperlink w:anchor="_Toc130737142" w:history="1">
            <w:r w:rsidRPr="00A51C1B">
              <w:rPr>
                <w:rStyle w:val="Hyperlink"/>
                <w:noProof/>
              </w:rPr>
              <w:t>Abbreviations</w:t>
            </w:r>
            <w:r>
              <w:rPr>
                <w:noProof/>
                <w:webHidden/>
              </w:rPr>
              <w:tab/>
            </w:r>
            <w:r>
              <w:rPr>
                <w:noProof/>
                <w:webHidden/>
              </w:rPr>
              <w:fldChar w:fldCharType="begin"/>
            </w:r>
            <w:r>
              <w:rPr>
                <w:noProof/>
                <w:webHidden/>
              </w:rPr>
              <w:instrText xml:space="preserve"> PAGEREF _Toc130737142 \h </w:instrText>
            </w:r>
            <w:r>
              <w:rPr>
                <w:noProof/>
                <w:webHidden/>
              </w:rPr>
            </w:r>
            <w:r>
              <w:rPr>
                <w:noProof/>
                <w:webHidden/>
              </w:rPr>
              <w:fldChar w:fldCharType="separate"/>
            </w:r>
            <w:r>
              <w:rPr>
                <w:noProof/>
                <w:webHidden/>
              </w:rPr>
              <w:t>3</w:t>
            </w:r>
            <w:r>
              <w:rPr>
                <w:noProof/>
                <w:webHidden/>
              </w:rPr>
              <w:fldChar w:fldCharType="end"/>
            </w:r>
          </w:hyperlink>
        </w:p>
        <w:p w14:paraId="0D0EFF61" w14:textId="56AA4A2F" w:rsidR="003A3C39" w:rsidRDefault="003A3C39">
          <w:pPr>
            <w:pStyle w:val="TOC1"/>
            <w:tabs>
              <w:tab w:val="left" w:pos="440"/>
              <w:tab w:val="right" w:leader="dot" w:pos="9016"/>
            </w:tabs>
            <w:rPr>
              <w:rFonts w:eastAsiaTheme="minorEastAsia"/>
              <w:noProof/>
              <w:lang w:eastAsia="en-GB"/>
            </w:rPr>
          </w:pPr>
          <w:hyperlink w:anchor="_Toc130737143" w:history="1">
            <w:r w:rsidRPr="00A51C1B">
              <w:rPr>
                <w:rStyle w:val="Hyperlink"/>
                <w:noProof/>
              </w:rPr>
              <w:t>1.</w:t>
            </w:r>
            <w:r>
              <w:rPr>
                <w:rFonts w:eastAsiaTheme="minorEastAsia"/>
                <w:noProof/>
                <w:lang w:eastAsia="en-GB"/>
              </w:rPr>
              <w:tab/>
            </w:r>
            <w:r w:rsidRPr="00A51C1B">
              <w:rPr>
                <w:rStyle w:val="Hyperlink"/>
                <w:noProof/>
              </w:rPr>
              <w:t>Introduction</w:t>
            </w:r>
            <w:r>
              <w:rPr>
                <w:noProof/>
                <w:webHidden/>
              </w:rPr>
              <w:tab/>
            </w:r>
            <w:r>
              <w:rPr>
                <w:noProof/>
                <w:webHidden/>
              </w:rPr>
              <w:fldChar w:fldCharType="begin"/>
            </w:r>
            <w:r>
              <w:rPr>
                <w:noProof/>
                <w:webHidden/>
              </w:rPr>
              <w:instrText xml:space="preserve"> PAGEREF _Toc130737143 \h </w:instrText>
            </w:r>
            <w:r>
              <w:rPr>
                <w:noProof/>
                <w:webHidden/>
              </w:rPr>
            </w:r>
            <w:r>
              <w:rPr>
                <w:noProof/>
                <w:webHidden/>
              </w:rPr>
              <w:fldChar w:fldCharType="separate"/>
            </w:r>
            <w:r>
              <w:rPr>
                <w:noProof/>
                <w:webHidden/>
              </w:rPr>
              <w:t>4</w:t>
            </w:r>
            <w:r>
              <w:rPr>
                <w:noProof/>
                <w:webHidden/>
              </w:rPr>
              <w:fldChar w:fldCharType="end"/>
            </w:r>
          </w:hyperlink>
        </w:p>
        <w:p w14:paraId="1367D24E" w14:textId="03878CE3" w:rsidR="003A3C39" w:rsidRDefault="003A3C39">
          <w:pPr>
            <w:pStyle w:val="TOC1"/>
            <w:tabs>
              <w:tab w:val="left" w:pos="440"/>
              <w:tab w:val="right" w:leader="dot" w:pos="9016"/>
            </w:tabs>
            <w:rPr>
              <w:rFonts w:eastAsiaTheme="minorEastAsia"/>
              <w:noProof/>
              <w:lang w:eastAsia="en-GB"/>
            </w:rPr>
          </w:pPr>
          <w:hyperlink w:anchor="_Toc130737144" w:history="1">
            <w:r w:rsidRPr="00A51C1B">
              <w:rPr>
                <w:rStyle w:val="Hyperlink"/>
                <w:noProof/>
              </w:rPr>
              <w:t>2.</w:t>
            </w:r>
            <w:r>
              <w:rPr>
                <w:rFonts w:eastAsiaTheme="minorEastAsia"/>
                <w:noProof/>
                <w:lang w:eastAsia="en-GB"/>
              </w:rPr>
              <w:tab/>
            </w:r>
            <w:r w:rsidRPr="00A51C1B">
              <w:rPr>
                <w:rStyle w:val="Hyperlink"/>
                <w:noProof/>
              </w:rPr>
              <w:t>Background to the Proposed Research</w:t>
            </w:r>
            <w:r>
              <w:rPr>
                <w:noProof/>
                <w:webHidden/>
              </w:rPr>
              <w:tab/>
            </w:r>
            <w:r>
              <w:rPr>
                <w:noProof/>
                <w:webHidden/>
              </w:rPr>
              <w:fldChar w:fldCharType="begin"/>
            </w:r>
            <w:r>
              <w:rPr>
                <w:noProof/>
                <w:webHidden/>
              </w:rPr>
              <w:instrText xml:space="preserve"> PAGEREF _Toc130737144 \h </w:instrText>
            </w:r>
            <w:r>
              <w:rPr>
                <w:noProof/>
                <w:webHidden/>
              </w:rPr>
            </w:r>
            <w:r>
              <w:rPr>
                <w:noProof/>
                <w:webHidden/>
              </w:rPr>
              <w:fldChar w:fldCharType="separate"/>
            </w:r>
            <w:r>
              <w:rPr>
                <w:noProof/>
                <w:webHidden/>
              </w:rPr>
              <w:t>5</w:t>
            </w:r>
            <w:r>
              <w:rPr>
                <w:noProof/>
                <w:webHidden/>
              </w:rPr>
              <w:fldChar w:fldCharType="end"/>
            </w:r>
          </w:hyperlink>
        </w:p>
        <w:p w14:paraId="10FBB84E" w14:textId="6E44D675" w:rsidR="003A3C39" w:rsidRDefault="003A3C39">
          <w:pPr>
            <w:pStyle w:val="TOC1"/>
            <w:tabs>
              <w:tab w:val="left" w:pos="440"/>
              <w:tab w:val="right" w:leader="dot" w:pos="9016"/>
            </w:tabs>
            <w:rPr>
              <w:rFonts w:eastAsiaTheme="minorEastAsia"/>
              <w:noProof/>
              <w:lang w:eastAsia="en-GB"/>
            </w:rPr>
          </w:pPr>
          <w:hyperlink w:anchor="_Toc130737145" w:history="1">
            <w:r w:rsidRPr="00A51C1B">
              <w:rPr>
                <w:rStyle w:val="Hyperlink"/>
                <w:noProof/>
              </w:rPr>
              <w:t>3.</w:t>
            </w:r>
            <w:r>
              <w:rPr>
                <w:rFonts w:eastAsiaTheme="minorEastAsia"/>
                <w:noProof/>
                <w:lang w:eastAsia="en-GB"/>
              </w:rPr>
              <w:tab/>
            </w:r>
            <w:r w:rsidRPr="00A51C1B">
              <w:rPr>
                <w:rStyle w:val="Hyperlink"/>
                <w:noProof/>
              </w:rPr>
              <w:t>Aims &amp; Objectives</w:t>
            </w:r>
            <w:r>
              <w:rPr>
                <w:noProof/>
                <w:webHidden/>
              </w:rPr>
              <w:tab/>
            </w:r>
            <w:r>
              <w:rPr>
                <w:noProof/>
                <w:webHidden/>
              </w:rPr>
              <w:fldChar w:fldCharType="begin"/>
            </w:r>
            <w:r>
              <w:rPr>
                <w:noProof/>
                <w:webHidden/>
              </w:rPr>
              <w:instrText xml:space="preserve"> PAGEREF _Toc130737145 \h </w:instrText>
            </w:r>
            <w:r>
              <w:rPr>
                <w:noProof/>
                <w:webHidden/>
              </w:rPr>
            </w:r>
            <w:r>
              <w:rPr>
                <w:noProof/>
                <w:webHidden/>
              </w:rPr>
              <w:fldChar w:fldCharType="separate"/>
            </w:r>
            <w:r>
              <w:rPr>
                <w:noProof/>
                <w:webHidden/>
              </w:rPr>
              <w:t>7</w:t>
            </w:r>
            <w:r>
              <w:rPr>
                <w:noProof/>
                <w:webHidden/>
              </w:rPr>
              <w:fldChar w:fldCharType="end"/>
            </w:r>
          </w:hyperlink>
        </w:p>
        <w:p w14:paraId="23DA4421" w14:textId="3FF08EE4" w:rsidR="003A3C39" w:rsidRDefault="003A3C39">
          <w:pPr>
            <w:pStyle w:val="TOC1"/>
            <w:tabs>
              <w:tab w:val="left" w:pos="440"/>
              <w:tab w:val="right" w:leader="dot" w:pos="9016"/>
            </w:tabs>
            <w:rPr>
              <w:rFonts w:eastAsiaTheme="minorEastAsia"/>
              <w:noProof/>
              <w:lang w:eastAsia="en-GB"/>
            </w:rPr>
          </w:pPr>
          <w:hyperlink w:anchor="_Toc130737146" w:history="1">
            <w:r w:rsidRPr="00A51C1B">
              <w:rPr>
                <w:rStyle w:val="Hyperlink"/>
                <w:noProof/>
              </w:rPr>
              <w:t>4.</w:t>
            </w:r>
            <w:r>
              <w:rPr>
                <w:rFonts w:eastAsiaTheme="minorEastAsia"/>
                <w:noProof/>
                <w:lang w:eastAsia="en-GB"/>
              </w:rPr>
              <w:tab/>
            </w:r>
            <w:r w:rsidRPr="00A51C1B">
              <w:rPr>
                <w:rStyle w:val="Hyperlink"/>
                <w:noProof/>
              </w:rPr>
              <w:t>Experimental Design</w:t>
            </w:r>
            <w:r>
              <w:rPr>
                <w:noProof/>
                <w:webHidden/>
              </w:rPr>
              <w:tab/>
            </w:r>
            <w:r>
              <w:rPr>
                <w:noProof/>
                <w:webHidden/>
              </w:rPr>
              <w:fldChar w:fldCharType="begin"/>
            </w:r>
            <w:r>
              <w:rPr>
                <w:noProof/>
                <w:webHidden/>
              </w:rPr>
              <w:instrText xml:space="preserve"> PAGEREF _Toc130737146 \h </w:instrText>
            </w:r>
            <w:r>
              <w:rPr>
                <w:noProof/>
                <w:webHidden/>
              </w:rPr>
            </w:r>
            <w:r>
              <w:rPr>
                <w:noProof/>
                <w:webHidden/>
              </w:rPr>
              <w:fldChar w:fldCharType="separate"/>
            </w:r>
            <w:r>
              <w:rPr>
                <w:noProof/>
                <w:webHidden/>
              </w:rPr>
              <w:t>8</w:t>
            </w:r>
            <w:r>
              <w:rPr>
                <w:noProof/>
                <w:webHidden/>
              </w:rPr>
              <w:fldChar w:fldCharType="end"/>
            </w:r>
          </w:hyperlink>
        </w:p>
        <w:p w14:paraId="07747DE2" w14:textId="190D88FA" w:rsidR="003A3C39" w:rsidRDefault="003A3C39">
          <w:pPr>
            <w:pStyle w:val="TOC2"/>
            <w:tabs>
              <w:tab w:val="left" w:pos="880"/>
              <w:tab w:val="right" w:leader="dot" w:pos="9016"/>
            </w:tabs>
            <w:rPr>
              <w:rFonts w:eastAsiaTheme="minorEastAsia"/>
              <w:noProof/>
              <w:lang w:eastAsia="en-GB"/>
            </w:rPr>
          </w:pPr>
          <w:hyperlink w:anchor="_Toc130737147" w:history="1">
            <w:r w:rsidRPr="00A51C1B">
              <w:rPr>
                <w:rStyle w:val="Hyperlink"/>
                <w:noProof/>
              </w:rPr>
              <w:t>4.1.</w:t>
            </w:r>
            <w:r>
              <w:rPr>
                <w:rFonts w:eastAsiaTheme="minorEastAsia"/>
                <w:noProof/>
                <w:lang w:eastAsia="en-GB"/>
              </w:rPr>
              <w:tab/>
            </w:r>
            <w:r w:rsidRPr="00A51C1B">
              <w:rPr>
                <w:rStyle w:val="Hyperlink"/>
                <w:noProof/>
              </w:rPr>
              <w:t>Outline of Experimental Procedure</w:t>
            </w:r>
            <w:r>
              <w:rPr>
                <w:noProof/>
                <w:webHidden/>
              </w:rPr>
              <w:tab/>
            </w:r>
            <w:r>
              <w:rPr>
                <w:noProof/>
                <w:webHidden/>
              </w:rPr>
              <w:fldChar w:fldCharType="begin"/>
            </w:r>
            <w:r>
              <w:rPr>
                <w:noProof/>
                <w:webHidden/>
              </w:rPr>
              <w:instrText xml:space="preserve"> PAGEREF _Toc130737147 \h </w:instrText>
            </w:r>
            <w:r>
              <w:rPr>
                <w:noProof/>
                <w:webHidden/>
              </w:rPr>
            </w:r>
            <w:r>
              <w:rPr>
                <w:noProof/>
                <w:webHidden/>
              </w:rPr>
              <w:fldChar w:fldCharType="separate"/>
            </w:r>
            <w:r>
              <w:rPr>
                <w:noProof/>
                <w:webHidden/>
              </w:rPr>
              <w:t>8</w:t>
            </w:r>
            <w:r>
              <w:rPr>
                <w:noProof/>
                <w:webHidden/>
              </w:rPr>
              <w:fldChar w:fldCharType="end"/>
            </w:r>
          </w:hyperlink>
        </w:p>
        <w:p w14:paraId="1B0DFD0D" w14:textId="10E479B9" w:rsidR="003A3C39" w:rsidRDefault="003A3C39">
          <w:pPr>
            <w:pStyle w:val="TOC3"/>
            <w:tabs>
              <w:tab w:val="left" w:pos="1320"/>
              <w:tab w:val="right" w:leader="dot" w:pos="9016"/>
            </w:tabs>
            <w:rPr>
              <w:rFonts w:eastAsiaTheme="minorEastAsia"/>
              <w:noProof/>
              <w:lang w:eastAsia="en-GB"/>
            </w:rPr>
          </w:pPr>
          <w:hyperlink w:anchor="_Toc130737148" w:history="1">
            <w:r w:rsidRPr="00A51C1B">
              <w:rPr>
                <w:rStyle w:val="Hyperlink"/>
                <w:noProof/>
              </w:rPr>
              <w:t>4.1.1.</w:t>
            </w:r>
            <w:r>
              <w:rPr>
                <w:rFonts w:eastAsiaTheme="minorEastAsia"/>
                <w:noProof/>
                <w:lang w:eastAsia="en-GB"/>
              </w:rPr>
              <w:tab/>
            </w:r>
            <w:r w:rsidRPr="00A51C1B">
              <w:rPr>
                <w:rStyle w:val="Hyperlink"/>
                <w:noProof/>
              </w:rPr>
              <w:t>Independent Variables</w:t>
            </w:r>
            <w:r>
              <w:rPr>
                <w:noProof/>
                <w:webHidden/>
              </w:rPr>
              <w:tab/>
            </w:r>
            <w:r>
              <w:rPr>
                <w:noProof/>
                <w:webHidden/>
              </w:rPr>
              <w:fldChar w:fldCharType="begin"/>
            </w:r>
            <w:r>
              <w:rPr>
                <w:noProof/>
                <w:webHidden/>
              </w:rPr>
              <w:instrText xml:space="preserve"> PAGEREF _Toc130737148 \h </w:instrText>
            </w:r>
            <w:r>
              <w:rPr>
                <w:noProof/>
                <w:webHidden/>
              </w:rPr>
            </w:r>
            <w:r>
              <w:rPr>
                <w:noProof/>
                <w:webHidden/>
              </w:rPr>
              <w:fldChar w:fldCharType="separate"/>
            </w:r>
            <w:r>
              <w:rPr>
                <w:noProof/>
                <w:webHidden/>
              </w:rPr>
              <w:t>8</w:t>
            </w:r>
            <w:r>
              <w:rPr>
                <w:noProof/>
                <w:webHidden/>
              </w:rPr>
              <w:fldChar w:fldCharType="end"/>
            </w:r>
          </w:hyperlink>
        </w:p>
        <w:p w14:paraId="02B1AD2C" w14:textId="05E3151B" w:rsidR="003A3C39" w:rsidRDefault="003A3C39">
          <w:pPr>
            <w:pStyle w:val="TOC3"/>
            <w:tabs>
              <w:tab w:val="left" w:pos="1320"/>
              <w:tab w:val="right" w:leader="dot" w:pos="9016"/>
            </w:tabs>
            <w:rPr>
              <w:rFonts w:eastAsiaTheme="minorEastAsia"/>
              <w:noProof/>
              <w:lang w:eastAsia="en-GB"/>
            </w:rPr>
          </w:pPr>
          <w:hyperlink w:anchor="_Toc130737149" w:history="1">
            <w:r w:rsidRPr="00A51C1B">
              <w:rPr>
                <w:rStyle w:val="Hyperlink"/>
                <w:noProof/>
              </w:rPr>
              <w:t>4.1.2.</w:t>
            </w:r>
            <w:r>
              <w:rPr>
                <w:rFonts w:eastAsiaTheme="minorEastAsia"/>
                <w:noProof/>
                <w:lang w:eastAsia="en-GB"/>
              </w:rPr>
              <w:tab/>
            </w:r>
            <w:r w:rsidRPr="00A51C1B">
              <w:rPr>
                <w:rStyle w:val="Hyperlink"/>
                <w:noProof/>
              </w:rPr>
              <w:t>Dependent Variables</w:t>
            </w:r>
            <w:r>
              <w:rPr>
                <w:noProof/>
                <w:webHidden/>
              </w:rPr>
              <w:tab/>
            </w:r>
            <w:r>
              <w:rPr>
                <w:noProof/>
                <w:webHidden/>
              </w:rPr>
              <w:fldChar w:fldCharType="begin"/>
            </w:r>
            <w:r>
              <w:rPr>
                <w:noProof/>
                <w:webHidden/>
              </w:rPr>
              <w:instrText xml:space="preserve"> PAGEREF _Toc130737149 \h </w:instrText>
            </w:r>
            <w:r>
              <w:rPr>
                <w:noProof/>
                <w:webHidden/>
              </w:rPr>
            </w:r>
            <w:r>
              <w:rPr>
                <w:noProof/>
                <w:webHidden/>
              </w:rPr>
              <w:fldChar w:fldCharType="separate"/>
            </w:r>
            <w:r>
              <w:rPr>
                <w:noProof/>
                <w:webHidden/>
              </w:rPr>
              <w:t>8</w:t>
            </w:r>
            <w:r>
              <w:rPr>
                <w:noProof/>
                <w:webHidden/>
              </w:rPr>
              <w:fldChar w:fldCharType="end"/>
            </w:r>
          </w:hyperlink>
        </w:p>
        <w:p w14:paraId="754D3577" w14:textId="4CFBC448" w:rsidR="003A3C39" w:rsidRDefault="003A3C39">
          <w:pPr>
            <w:pStyle w:val="TOC3"/>
            <w:tabs>
              <w:tab w:val="left" w:pos="1320"/>
              <w:tab w:val="right" w:leader="dot" w:pos="9016"/>
            </w:tabs>
            <w:rPr>
              <w:rFonts w:eastAsiaTheme="minorEastAsia"/>
              <w:noProof/>
              <w:lang w:eastAsia="en-GB"/>
            </w:rPr>
          </w:pPr>
          <w:hyperlink w:anchor="_Toc130737150" w:history="1">
            <w:r w:rsidRPr="00A51C1B">
              <w:rPr>
                <w:rStyle w:val="Hyperlink"/>
                <w:noProof/>
              </w:rPr>
              <w:t>4.1.3.</w:t>
            </w:r>
            <w:r>
              <w:rPr>
                <w:rFonts w:eastAsiaTheme="minorEastAsia"/>
                <w:noProof/>
                <w:lang w:eastAsia="en-GB"/>
              </w:rPr>
              <w:tab/>
            </w:r>
            <w:r w:rsidRPr="00A51C1B">
              <w:rPr>
                <w:rStyle w:val="Hyperlink"/>
                <w:noProof/>
              </w:rPr>
              <w:t>Control Variables</w:t>
            </w:r>
            <w:r>
              <w:rPr>
                <w:noProof/>
                <w:webHidden/>
              </w:rPr>
              <w:tab/>
            </w:r>
            <w:r>
              <w:rPr>
                <w:noProof/>
                <w:webHidden/>
              </w:rPr>
              <w:fldChar w:fldCharType="begin"/>
            </w:r>
            <w:r>
              <w:rPr>
                <w:noProof/>
                <w:webHidden/>
              </w:rPr>
              <w:instrText xml:space="preserve"> PAGEREF _Toc130737150 \h </w:instrText>
            </w:r>
            <w:r>
              <w:rPr>
                <w:noProof/>
                <w:webHidden/>
              </w:rPr>
            </w:r>
            <w:r>
              <w:rPr>
                <w:noProof/>
                <w:webHidden/>
              </w:rPr>
              <w:fldChar w:fldCharType="separate"/>
            </w:r>
            <w:r>
              <w:rPr>
                <w:noProof/>
                <w:webHidden/>
              </w:rPr>
              <w:t>8</w:t>
            </w:r>
            <w:r>
              <w:rPr>
                <w:noProof/>
                <w:webHidden/>
              </w:rPr>
              <w:fldChar w:fldCharType="end"/>
            </w:r>
          </w:hyperlink>
        </w:p>
        <w:p w14:paraId="2E091730" w14:textId="51165F06" w:rsidR="003A3C39" w:rsidRDefault="003A3C39">
          <w:pPr>
            <w:pStyle w:val="TOC2"/>
            <w:tabs>
              <w:tab w:val="left" w:pos="880"/>
              <w:tab w:val="right" w:leader="dot" w:pos="9016"/>
            </w:tabs>
            <w:rPr>
              <w:rFonts w:eastAsiaTheme="minorEastAsia"/>
              <w:noProof/>
              <w:lang w:eastAsia="en-GB"/>
            </w:rPr>
          </w:pPr>
          <w:hyperlink w:anchor="_Toc130737151" w:history="1">
            <w:r w:rsidRPr="00A51C1B">
              <w:rPr>
                <w:rStyle w:val="Hyperlink"/>
                <w:noProof/>
              </w:rPr>
              <w:t>4.2.</w:t>
            </w:r>
            <w:r>
              <w:rPr>
                <w:rFonts w:eastAsiaTheme="minorEastAsia"/>
                <w:noProof/>
                <w:lang w:eastAsia="en-GB"/>
              </w:rPr>
              <w:tab/>
            </w:r>
            <w:r w:rsidRPr="00A51C1B">
              <w:rPr>
                <w:rStyle w:val="Hyperlink"/>
                <w:noProof/>
              </w:rPr>
              <w:t>Data Collection</w:t>
            </w:r>
            <w:r>
              <w:rPr>
                <w:noProof/>
                <w:webHidden/>
              </w:rPr>
              <w:tab/>
            </w:r>
            <w:r>
              <w:rPr>
                <w:noProof/>
                <w:webHidden/>
              </w:rPr>
              <w:fldChar w:fldCharType="begin"/>
            </w:r>
            <w:r>
              <w:rPr>
                <w:noProof/>
                <w:webHidden/>
              </w:rPr>
              <w:instrText xml:space="preserve"> PAGEREF _Toc130737151 \h </w:instrText>
            </w:r>
            <w:r>
              <w:rPr>
                <w:noProof/>
                <w:webHidden/>
              </w:rPr>
            </w:r>
            <w:r>
              <w:rPr>
                <w:noProof/>
                <w:webHidden/>
              </w:rPr>
              <w:fldChar w:fldCharType="separate"/>
            </w:r>
            <w:r>
              <w:rPr>
                <w:noProof/>
                <w:webHidden/>
              </w:rPr>
              <w:t>8</w:t>
            </w:r>
            <w:r>
              <w:rPr>
                <w:noProof/>
                <w:webHidden/>
              </w:rPr>
              <w:fldChar w:fldCharType="end"/>
            </w:r>
          </w:hyperlink>
        </w:p>
        <w:p w14:paraId="2DCB47B5" w14:textId="24CA872C" w:rsidR="003A3C39" w:rsidRDefault="003A3C39">
          <w:pPr>
            <w:pStyle w:val="TOC2"/>
            <w:tabs>
              <w:tab w:val="left" w:pos="880"/>
              <w:tab w:val="right" w:leader="dot" w:pos="9016"/>
            </w:tabs>
            <w:rPr>
              <w:rFonts w:eastAsiaTheme="minorEastAsia"/>
              <w:noProof/>
              <w:lang w:eastAsia="en-GB"/>
            </w:rPr>
          </w:pPr>
          <w:hyperlink w:anchor="_Toc130737152" w:history="1">
            <w:r w:rsidRPr="00A51C1B">
              <w:rPr>
                <w:rStyle w:val="Hyperlink"/>
                <w:noProof/>
              </w:rPr>
              <w:t>4.3.</w:t>
            </w:r>
            <w:r>
              <w:rPr>
                <w:rFonts w:eastAsiaTheme="minorEastAsia"/>
                <w:noProof/>
                <w:lang w:eastAsia="en-GB"/>
              </w:rPr>
              <w:tab/>
            </w:r>
            <w:r w:rsidRPr="00A51C1B">
              <w:rPr>
                <w:rStyle w:val="Hyperlink"/>
                <w:noProof/>
              </w:rPr>
              <w:t>Data Evaluation</w:t>
            </w:r>
            <w:r>
              <w:rPr>
                <w:noProof/>
                <w:webHidden/>
              </w:rPr>
              <w:tab/>
            </w:r>
            <w:r>
              <w:rPr>
                <w:noProof/>
                <w:webHidden/>
              </w:rPr>
              <w:fldChar w:fldCharType="begin"/>
            </w:r>
            <w:r>
              <w:rPr>
                <w:noProof/>
                <w:webHidden/>
              </w:rPr>
              <w:instrText xml:space="preserve"> PAGEREF _Toc130737152 \h </w:instrText>
            </w:r>
            <w:r>
              <w:rPr>
                <w:noProof/>
                <w:webHidden/>
              </w:rPr>
            </w:r>
            <w:r>
              <w:rPr>
                <w:noProof/>
                <w:webHidden/>
              </w:rPr>
              <w:fldChar w:fldCharType="separate"/>
            </w:r>
            <w:r>
              <w:rPr>
                <w:noProof/>
                <w:webHidden/>
              </w:rPr>
              <w:t>9</w:t>
            </w:r>
            <w:r>
              <w:rPr>
                <w:noProof/>
                <w:webHidden/>
              </w:rPr>
              <w:fldChar w:fldCharType="end"/>
            </w:r>
          </w:hyperlink>
        </w:p>
        <w:p w14:paraId="6A8AB83A" w14:textId="1E0987AC" w:rsidR="003A3C39" w:rsidRDefault="003A3C39">
          <w:pPr>
            <w:pStyle w:val="TOC2"/>
            <w:tabs>
              <w:tab w:val="left" w:pos="880"/>
              <w:tab w:val="right" w:leader="dot" w:pos="9016"/>
            </w:tabs>
            <w:rPr>
              <w:rFonts w:eastAsiaTheme="minorEastAsia"/>
              <w:noProof/>
              <w:lang w:eastAsia="en-GB"/>
            </w:rPr>
          </w:pPr>
          <w:hyperlink w:anchor="_Toc130737153" w:history="1">
            <w:r w:rsidRPr="00A51C1B">
              <w:rPr>
                <w:rStyle w:val="Hyperlink"/>
                <w:noProof/>
              </w:rPr>
              <w:t>4.4.</w:t>
            </w:r>
            <w:r>
              <w:rPr>
                <w:rFonts w:eastAsiaTheme="minorEastAsia"/>
                <w:noProof/>
                <w:lang w:eastAsia="en-GB"/>
              </w:rPr>
              <w:tab/>
            </w:r>
            <w:r w:rsidRPr="00A51C1B">
              <w:rPr>
                <w:rStyle w:val="Hyperlink"/>
                <w:noProof/>
              </w:rPr>
              <w:t>Risks &amp; Limitations</w:t>
            </w:r>
            <w:r>
              <w:rPr>
                <w:noProof/>
                <w:webHidden/>
              </w:rPr>
              <w:tab/>
            </w:r>
            <w:r>
              <w:rPr>
                <w:noProof/>
                <w:webHidden/>
              </w:rPr>
              <w:fldChar w:fldCharType="begin"/>
            </w:r>
            <w:r>
              <w:rPr>
                <w:noProof/>
                <w:webHidden/>
              </w:rPr>
              <w:instrText xml:space="preserve"> PAGEREF _Toc130737153 \h </w:instrText>
            </w:r>
            <w:r>
              <w:rPr>
                <w:noProof/>
                <w:webHidden/>
              </w:rPr>
            </w:r>
            <w:r>
              <w:rPr>
                <w:noProof/>
                <w:webHidden/>
              </w:rPr>
              <w:fldChar w:fldCharType="separate"/>
            </w:r>
            <w:r>
              <w:rPr>
                <w:noProof/>
                <w:webHidden/>
              </w:rPr>
              <w:t>9</w:t>
            </w:r>
            <w:r>
              <w:rPr>
                <w:noProof/>
                <w:webHidden/>
              </w:rPr>
              <w:fldChar w:fldCharType="end"/>
            </w:r>
          </w:hyperlink>
        </w:p>
        <w:p w14:paraId="66CA823A" w14:textId="00C7619E" w:rsidR="003A3C39" w:rsidRDefault="003A3C39">
          <w:pPr>
            <w:pStyle w:val="TOC3"/>
            <w:tabs>
              <w:tab w:val="left" w:pos="1320"/>
              <w:tab w:val="right" w:leader="dot" w:pos="9016"/>
            </w:tabs>
            <w:rPr>
              <w:rFonts w:eastAsiaTheme="minorEastAsia"/>
              <w:noProof/>
              <w:lang w:eastAsia="en-GB"/>
            </w:rPr>
          </w:pPr>
          <w:hyperlink w:anchor="_Toc130737154" w:history="1">
            <w:r w:rsidRPr="00A51C1B">
              <w:rPr>
                <w:rStyle w:val="Hyperlink"/>
                <w:noProof/>
              </w:rPr>
              <w:t>4.4.1.</w:t>
            </w:r>
            <w:r>
              <w:rPr>
                <w:rFonts w:eastAsiaTheme="minorEastAsia"/>
                <w:noProof/>
                <w:lang w:eastAsia="en-GB"/>
              </w:rPr>
              <w:tab/>
            </w:r>
            <w:r w:rsidRPr="00A51C1B">
              <w:rPr>
                <w:rStyle w:val="Hyperlink"/>
                <w:noProof/>
              </w:rPr>
              <w:t>Risks</w:t>
            </w:r>
            <w:r>
              <w:rPr>
                <w:noProof/>
                <w:webHidden/>
              </w:rPr>
              <w:tab/>
            </w:r>
            <w:r>
              <w:rPr>
                <w:noProof/>
                <w:webHidden/>
              </w:rPr>
              <w:fldChar w:fldCharType="begin"/>
            </w:r>
            <w:r>
              <w:rPr>
                <w:noProof/>
                <w:webHidden/>
              </w:rPr>
              <w:instrText xml:space="preserve"> PAGEREF _Toc130737154 \h </w:instrText>
            </w:r>
            <w:r>
              <w:rPr>
                <w:noProof/>
                <w:webHidden/>
              </w:rPr>
            </w:r>
            <w:r>
              <w:rPr>
                <w:noProof/>
                <w:webHidden/>
              </w:rPr>
              <w:fldChar w:fldCharType="separate"/>
            </w:r>
            <w:r>
              <w:rPr>
                <w:noProof/>
                <w:webHidden/>
              </w:rPr>
              <w:t>9</w:t>
            </w:r>
            <w:r>
              <w:rPr>
                <w:noProof/>
                <w:webHidden/>
              </w:rPr>
              <w:fldChar w:fldCharType="end"/>
            </w:r>
          </w:hyperlink>
        </w:p>
        <w:p w14:paraId="01F2E043" w14:textId="6AEE0F26" w:rsidR="003A3C39" w:rsidRDefault="003A3C39">
          <w:pPr>
            <w:pStyle w:val="TOC3"/>
            <w:tabs>
              <w:tab w:val="left" w:pos="1320"/>
              <w:tab w:val="right" w:leader="dot" w:pos="9016"/>
            </w:tabs>
            <w:rPr>
              <w:rFonts w:eastAsiaTheme="minorEastAsia"/>
              <w:noProof/>
              <w:lang w:eastAsia="en-GB"/>
            </w:rPr>
          </w:pPr>
          <w:hyperlink w:anchor="_Toc130737155" w:history="1">
            <w:r w:rsidRPr="00A51C1B">
              <w:rPr>
                <w:rStyle w:val="Hyperlink"/>
                <w:noProof/>
              </w:rPr>
              <w:t>4.4.2.</w:t>
            </w:r>
            <w:r>
              <w:rPr>
                <w:rFonts w:eastAsiaTheme="minorEastAsia"/>
                <w:noProof/>
                <w:lang w:eastAsia="en-GB"/>
              </w:rPr>
              <w:tab/>
            </w:r>
            <w:r w:rsidRPr="00A51C1B">
              <w:rPr>
                <w:rStyle w:val="Hyperlink"/>
                <w:noProof/>
              </w:rPr>
              <w:t>Limitations</w:t>
            </w:r>
            <w:r>
              <w:rPr>
                <w:noProof/>
                <w:webHidden/>
              </w:rPr>
              <w:tab/>
            </w:r>
            <w:r>
              <w:rPr>
                <w:noProof/>
                <w:webHidden/>
              </w:rPr>
              <w:fldChar w:fldCharType="begin"/>
            </w:r>
            <w:r>
              <w:rPr>
                <w:noProof/>
                <w:webHidden/>
              </w:rPr>
              <w:instrText xml:space="preserve"> PAGEREF _Toc130737155 \h </w:instrText>
            </w:r>
            <w:r>
              <w:rPr>
                <w:noProof/>
                <w:webHidden/>
              </w:rPr>
            </w:r>
            <w:r>
              <w:rPr>
                <w:noProof/>
                <w:webHidden/>
              </w:rPr>
              <w:fldChar w:fldCharType="separate"/>
            </w:r>
            <w:r>
              <w:rPr>
                <w:noProof/>
                <w:webHidden/>
              </w:rPr>
              <w:t>9</w:t>
            </w:r>
            <w:r>
              <w:rPr>
                <w:noProof/>
                <w:webHidden/>
              </w:rPr>
              <w:fldChar w:fldCharType="end"/>
            </w:r>
          </w:hyperlink>
        </w:p>
        <w:p w14:paraId="5D92211C" w14:textId="33A39E7C" w:rsidR="003A3C39" w:rsidRDefault="003A3C39">
          <w:pPr>
            <w:pStyle w:val="TOC2"/>
            <w:tabs>
              <w:tab w:val="left" w:pos="880"/>
              <w:tab w:val="right" w:leader="dot" w:pos="9016"/>
            </w:tabs>
            <w:rPr>
              <w:rFonts w:eastAsiaTheme="minorEastAsia"/>
              <w:noProof/>
              <w:lang w:eastAsia="en-GB"/>
            </w:rPr>
          </w:pPr>
          <w:hyperlink w:anchor="_Toc130737156" w:history="1">
            <w:r w:rsidRPr="00A51C1B">
              <w:rPr>
                <w:rStyle w:val="Hyperlink"/>
                <w:noProof/>
              </w:rPr>
              <w:t>4.5.</w:t>
            </w:r>
            <w:r>
              <w:rPr>
                <w:rFonts w:eastAsiaTheme="minorEastAsia"/>
                <w:noProof/>
                <w:lang w:eastAsia="en-GB"/>
              </w:rPr>
              <w:tab/>
            </w:r>
            <w:r w:rsidRPr="00A51C1B">
              <w:rPr>
                <w:rStyle w:val="Hyperlink"/>
                <w:noProof/>
              </w:rPr>
              <w:t>Ethical Issues</w:t>
            </w:r>
            <w:r>
              <w:rPr>
                <w:noProof/>
                <w:webHidden/>
              </w:rPr>
              <w:tab/>
            </w:r>
            <w:r>
              <w:rPr>
                <w:noProof/>
                <w:webHidden/>
              </w:rPr>
              <w:fldChar w:fldCharType="begin"/>
            </w:r>
            <w:r>
              <w:rPr>
                <w:noProof/>
                <w:webHidden/>
              </w:rPr>
              <w:instrText xml:space="preserve"> PAGEREF _Toc130737156 \h </w:instrText>
            </w:r>
            <w:r>
              <w:rPr>
                <w:noProof/>
                <w:webHidden/>
              </w:rPr>
            </w:r>
            <w:r>
              <w:rPr>
                <w:noProof/>
                <w:webHidden/>
              </w:rPr>
              <w:fldChar w:fldCharType="separate"/>
            </w:r>
            <w:r>
              <w:rPr>
                <w:noProof/>
                <w:webHidden/>
              </w:rPr>
              <w:t>9</w:t>
            </w:r>
            <w:r>
              <w:rPr>
                <w:noProof/>
                <w:webHidden/>
              </w:rPr>
              <w:fldChar w:fldCharType="end"/>
            </w:r>
          </w:hyperlink>
        </w:p>
        <w:p w14:paraId="4A0D26E9" w14:textId="069E9B93" w:rsidR="003A3C39" w:rsidRDefault="003A3C39">
          <w:pPr>
            <w:pStyle w:val="TOC1"/>
            <w:tabs>
              <w:tab w:val="left" w:pos="440"/>
              <w:tab w:val="right" w:leader="dot" w:pos="9016"/>
            </w:tabs>
            <w:rPr>
              <w:rFonts w:eastAsiaTheme="minorEastAsia"/>
              <w:noProof/>
              <w:lang w:eastAsia="en-GB"/>
            </w:rPr>
          </w:pPr>
          <w:hyperlink w:anchor="_Toc130737157" w:history="1">
            <w:r w:rsidRPr="00A51C1B">
              <w:rPr>
                <w:rStyle w:val="Hyperlink"/>
                <w:noProof/>
              </w:rPr>
              <w:t>5.</w:t>
            </w:r>
            <w:r>
              <w:rPr>
                <w:rFonts w:eastAsiaTheme="minorEastAsia"/>
                <w:noProof/>
                <w:lang w:eastAsia="en-GB"/>
              </w:rPr>
              <w:tab/>
            </w:r>
            <w:r w:rsidRPr="00A51C1B">
              <w:rPr>
                <w:rStyle w:val="Hyperlink"/>
                <w:noProof/>
              </w:rPr>
              <w:t>Resources &amp; Planning</w:t>
            </w:r>
            <w:r>
              <w:rPr>
                <w:noProof/>
                <w:webHidden/>
              </w:rPr>
              <w:tab/>
            </w:r>
            <w:r>
              <w:rPr>
                <w:noProof/>
                <w:webHidden/>
              </w:rPr>
              <w:fldChar w:fldCharType="begin"/>
            </w:r>
            <w:r>
              <w:rPr>
                <w:noProof/>
                <w:webHidden/>
              </w:rPr>
              <w:instrText xml:space="preserve"> PAGEREF _Toc130737157 \h </w:instrText>
            </w:r>
            <w:r>
              <w:rPr>
                <w:noProof/>
                <w:webHidden/>
              </w:rPr>
            </w:r>
            <w:r>
              <w:rPr>
                <w:noProof/>
                <w:webHidden/>
              </w:rPr>
              <w:fldChar w:fldCharType="separate"/>
            </w:r>
            <w:r>
              <w:rPr>
                <w:noProof/>
                <w:webHidden/>
              </w:rPr>
              <w:t>10</w:t>
            </w:r>
            <w:r>
              <w:rPr>
                <w:noProof/>
                <w:webHidden/>
              </w:rPr>
              <w:fldChar w:fldCharType="end"/>
            </w:r>
          </w:hyperlink>
        </w:p>
        <w:p w14:paraId="759A8D29" w14:textId="7D8FADD5" w:rsidR="003A3C39" w:rsidRDefault="003A3C39">
          <w:pPr>
            <w:pStyle w:val="TOC2"/>
            <w:tabs>
              <w:tab w:val="left" w:pos="880"/>
              <w:tab w:val="right" w:leader="dot" w:pos="9016"/>
            </w:tabs>
            <w:rPr>
              <w:rFonts w:eastAsiaTheme="minorEastAsia"/>
              <w:noProof/>
              <w:lang w:eastAsia="en-GB"/>
            </w:rPr>
          </w:pPr>
          <w:hyperlink w:anchor="_Toc130737158" w:history="1">
            <w:r w:rsidRPr="00A51C1B">
              <w:rPr>
                <w:rStyle w:val="Hyperlink"/>
                <w:noProof/>
              </w:rPr>
              <w:t>5.1.</w:t>
            </w:r>
            <w:r>
              <w:rPr>
                <w:rFonts w:eastAsiaTheme="minorEastAsia"/>
                <w:noProof/>
                <w:lang w:eastAsia="en-GB"/>
              </w:rPr>
              <w:tab/>
            </w:r>
            <w:r w:rsidRPr="00A51C1B">
              <w:rPr>
                <w:rStyle w:val="Hyperlink"/>
                <w:noProof/>
              </w:rPr>
              <w:t>Resources Required</w:t>
            </w:r>
            <w:r>
              <w:rPr>
                <w:noProof/>
                <w:webHidden/>
              </w:rPr>
              <w:tab/>
            </w:r>
            <w:r>
              <w:rPr>
                <w:noProof/>
                <w:webHidden/>
              </w:rPr>
              <w:fldChar w:fldCharType="begin"/>
            </w:r>
            <w:r>
              <w:rPr>
                <w:noProof/>
                <w:webHidden/>
              </w:rPr>
              <w:instrText xml:space="preserve"> PAGEREF _Toc130737158 \h </w:instrText>
            </w:r>
            <w:r>
              <w:rPr>
                <w:noProof/>
                <w:webHidden/>
              </w:rPr>
            </w:r>
            <w:r>
              <w:rPr>
                <w:noProof/>
                <w:webHidden/>
              </w:rPr>
              <w:fldChar w:fldCharType="separate"/>
            </w:r>
            <w:r>
              <w:rPr>
                <w:noProof/>
                <w:webHidden/>
              </w:rPr>
              <w:t>10</w:t>
            </w:r>
            <w:r>
              <w:rPr>
                <w:noProof/>
                <w:webHidden/>
              </w:rPr>
              <w:fldChar w:fldCharType="end"/>
            </w:r>
          </w:hyperlink>
        </w:p>
        <w:p w14:paraId="452659E7" w14:textId="70DC2D2A" w:rsidR="003A3C39" w:rsidRDefault="003A3C39">
          <w:pPr>
            <w:pStyle w:val="TOC3"/>
            <w:tabs>
              <w:tab w:val="left" w:pos="1320"/>
              <w:tab w:val="right" w:leader="dot" w:pos="9016"/>
            </w:tabs>
            <w:rPr>
              <w:rFonts w:eastAsiaTheme="minorEastAsia"/>
              <w:noProof/>
              <w:lang w:eastAsia="en-GB"/>
            </w:rPr>
          </w:pPr>
          <w:hyperlink w:anchor="_Toc130737159" w:history="1">
            <w:r w:rsidRPr="00A51C1B">
              <w:rPr>
                <w:rStyle w:val="Hyperlink"/>
                <w:noProof/>
              </w:rPr>
              <w:t>5.1.1.</w:t>
            </w:r>
            <w:r>
              <w:rPr>
                <w:rFonts w:eastAsiaTheme="minorEastAsia"/>
                <w:noProof/>
                <w:lang w:eastAsia="en-GB"/>
              </w:rPr>
              <w:tab/>
            </w:r>
            <w:r w:rsidRPr="00A51C1B">
              <w:rPr>
                <w:rStyle w:val="Hyperlink"/>
                <w:noProof/>
              </w:rPr>
              <w:t>Physical Resources</w:t>
            </w:r>
            <w:r>
              <w:rPr>
                <w:noProof/>
                <w:webHidden/>
              </w:rPr>
              <w:tab/>
            </w:r>
            <w:r>
              <w:rPr>
                <w:noProof/>
                <w:webHidden/>
              </w:rPr>
              <w:fldChar w:fldCharType="begin"/>
            </w:r>
            <w:r>
              <w:rPr>
                <w:noProof/>
                <w:webHidden/>
              </w:rPr>
              <w:instrText xml:space="preserve"> PAGEREF _Toc130737159 \h </w:instrText>
            </w:r>
            <w:r>
              <w:rPr>
                <w:noProof/>
                <w:webHidden/>
              </w:rPr>
            </w:r>
            <w:r>
              <w:rPr>
                <w:noProof/>
                <w:webHidden/>
              </w:rPr>
              <w:fldChar w:fldCharType="separate"/>
            </w:r>
            <w:r>
              <w:rPr>
                <w:noProof/>
                <w:webHidden/>
              </w:rPr>
              <w:t>10</w:t>
            </w:r>
            <w:r>
              <w:rPr>
                <w:noProof/>
                <w:webHidden/>
              </w:rPr>
              <w:fldChar w:fldCharType="end"/>
            </w:r>
          </w:hyperlink>
        </w:p>
        <w:p w14:paraId="6B53BE12" w14:textId="09BA968A" w:rsidR="003A3C39" w:rsidRDefault="003A3C39">
          <w:pPr>
            <w:pStyle w:val="TOC3"/>
            <w:tabs>
              <w:tab w:val="left" w:pos="1320"/>
              <w:tab w:val="right" w:leader="dot" w:pos="9016"/>
            </w:tabs>
            <w:rPr>
              <w:rFonts w:eastAsiaTheme="minorEastAsia"/>
              <w:noProof/>
              <w:lang w:eastAsia="en-GB"/>
            </w:rPr>
          </w:pPr>
          <w:hyperlink w:anchor="_Toc130737160" w:history="1">
            <w:r w:rsidRPr="00A51C1B">
              <w:rPr>
                <w:rStyle w:val="Hyperlink"/>
                <w:noProof/>
              </w:rPr>
              <w:t>5.1.2.</w:t>
            </w:r>
            <w:r>
              <w:rPr>
                <w:rFonts w:eastAsiaTheme="minorEastAsia"/>
                <w:noProof/>
                <w:lang w:eastAsia="en-GB"/>
              </w:rPr>
              <w:tab/>
            </w:r>
            <w:r w:rsidRPr="00A51C1B">
              <w:rPr>
                <w:rStyle w:val="Hyperlink"/>
                <w:noProof/>
              </w:rPr>
              <w:t>Human Resources</w:t>
            </w:r>
            <w:r>
              <w:rPr>
                <w:noProof/>
                <w:webHidden/>
              </w:rPr>
              <w:tab/>
            </w:r>
            <w:r>
              <w:rPr>
                <w:noProof/>
                <w:webHidden/>
              </w:rPr>
              <w:fldChar w:fldCharType="begin"/>
            </w:r>
            <w:r>
              <w:rPr>
                <w:noProof/>
                <w:webHidden/>
              </w:rPr>
              <w:instrText xml:space="preserve"> PAGEREF _Toc130737160 \h </w:instrText>
            </w:r>
            <w:r>
              <w:rPr>
                <w:noProof/>
                <w:webHidden/>
              </w:rPr>
            </w:r>
            <w:r>
              <w:rPr>
                <w:noProof/>
                <w:webHidden/>
              </w:rPr>
              <w:fldChar w:fldCharType="separate"/>
            </w:r>
            <w:r>
              <w:rPr>
                <w:noProof/>
                <w:webHidden/>
              </w:rPr>
              <w:t>10</w:t>
            </w:r>
            <w:r>
              <w:rPr>
                <w:noProof/>
                <w:webHidden/>
              </w:rPr>
              <w:fldChar w:fldCharType="end"/>
            </w:r>
          </w:hyperlink>
        </w:p>
        <w:p w14:paraId="06AF9980" w14:textId="6C87251C" w:rsidR="003A3C39" w:rsidRDefault="003A3C39">
          <w:pPr>
            <w:pStyle w:val="TOC3"/>
            <w:tabs>
              <w:tab w:val="left" w:pos="1320"/>
              <w:tab w:val="right" w:leader="dot" w:pos="9016"/>
            </w:tabs>
            <w:rPr>
              <w:rFonts w:eastAsiaTheme="minorEastAsia"/>
              <w:noProof/>
              <w:lang w:eastAsia="en-GB"/>
            </w:rPr>
          </w:pPr>
          <w:hyperlink w:anchor="_Toc130737161" w:history="1">
            <w:r w:rsidRPr="00A51C1B">
              <w:rPr>
                <w:rStyle w:val="Hyperlink"/>
                <w:noProof/>
              </w:rPr>
              <w:t>5.1.3.</w:t>
            </w:r>
            <w:r>
              <w:rPr>
                <w:rFonts w:eastAsiaTheme="minorEastAsia"/>
                <w:noProof/>
                <w:lang w:eastAsia="en-GB"/>
              </w:rPr>
              <w:tab/>
            </w:r>
            <w:r w:rsidRPr="00A51C1B">
              <w:rPr>
                <w:rStyle w:val="Hyperlink"/>
                <w:noProof/>
              </w:rPr>
              <w:t>Other Resources</w:t>
            </w:r>
            <w:r>
              <w:rPr>
                <w:noProof/>
                <w:webHidden/>
              </w:rPr>
              <w:tab/>
            </w:r>
            <w:r>
              <w:rPr>
                <w:noProof/>
                <w:webHidden/>
              </w:rPr>
              <w:fldChar w:fldCharType="begin"/>
            </w:r>
            <w:r>
              <w:rPr>
                <w:noProof/>
                <w:webHidden/>
              </w:rPr>
              <w:instrText xml:space="preserve"> PAGEREF _Toc130737161 \h </w:instrText>
            </w:r>
            <w:r>
              <w:rPr>
                <w:noProof/>
                <w:webHidden/>
              </w:rPr>
            </w:r>
            <w:r>
              <w:rPr>
                <w:noProof/>
                <w:webHidden/>
              </w:rPr>
              <w:fldChar w:fldCharType="separate"/>
            </w:r>
            <w:r>
              <w:rPr>
                <w:noProof/>
                <w:webHidden/>
              </w:rPr>
              <w:t>10</w:t>
            </w:r>
            <w:r>
              <w:rPr>
                <w:noProof/>
                <w:webHidden/>
              </w:rPr>
              <w:fldChar w:fldCharType="end"/>
            </w:r>
          </w:hyperlink>
        </w:p>
        <w:p w14:paraId="19A078C7" w14:textId="013F13F1" w:rsidR="003A3C39" w:rsidRDefault="003A3C39">
          <w:pPr>
            <w:pStyle w:val="TOC1"/>
            <w:tabs>
              <w:tab w:val="left" w:pos="440"/>
              <w:tab w:val="right" w:leader="dot" w:pos="9016"/>
            </w:tabs>
            <w:rPr>
              <w:rFonts w:eastAsiaTheme="minorEastAsia"/>
              <w:noProof/>
              <w:lang w:eastAsia="en-GB"/>
            </w:rPr>
          </w:pPr>
          <w:hyperlink w:anchor="_Toc130737162" w:history="1">
            <w:r w:rsidRPr="00A51C1B">
              <w:rPr>
                <w:rStyle w:val="Hyperlink"/>
                <w:noProof/>
              </w:rPr>
              <w:t>6.</w:t>
            </w:r>
            <w:r>
              <w:rPr>
                <w:rFonts w:eastAsiaTheme="minorEastAsia"/>
                <w:noProof/>
                <w:lang w:eastAsia="en-GB"/>
              </w:rPr>
              <w:tab/>
            </w:r>
            <w:r w:rsidRPr="00A51C1B">
              <w:rPr>
                <w:rStyle w:val="Hyperlink"/>
                <w:noProof/>
              </w:rPr>
              <w:t>References</w:t>
            </w:r>
            <w:r>
              <w:rPr>
                <w:noProof/>
                <w:webHidden/>
              </w:rPr>
              <w:tab/>
            </w:r>
            <w:r>
              <w:rPr>
                <w:noProof/>
                <w:webHidden/>
              </w:rPr>
              <w:fldChar w:fldCharType="begin"/>
            </w:r>
            <w:r>
              <w:rPr>
                <w:noProof/>
                <w:webHidden/>
              </w:rPr>
              <w:instrText xml:space="preserve"> PAGEREF _Toc130737162 \h </w:instrText>
            </w:r>
            <w:r>
              <w:rPr>
                <w:noProof/>
                <w:webHidden/>
              </w:rPr>
            </w:r>
            <w:r>
              <w:rPr>
                <w:noProof/>
                <w:webHidden/>
              </w:rPr>
              <w:fldChar w:fldCharType="separate"/>
            </w:r>
            <w:r>
              <w:rPr>
                <w:noProof/>
                <w:webHidden/>
              </w:rPr>
              <w:t>11</w:t>
            </w:r>
            <w:r>
              <w:rPr>
                <w:noProof/>
                <w:webHidden/>
              </w:rPr>
              <w:fldChar w:fldCharType="end"/>
            </w:r>
          </w:hyperlink>
        </w:p>
        <w:p w14:paraId="3C462364" w14:textId="0837275F" w:rsidR="003A3C39" w:rsidRDefault="003A3C39">
          <w:pPr>
            <w:pStyle w:val="TOC1"/>
            <w:tabs>
              <w:tab w:val="left" w:pos="440"/>
              <w:tab w:val="right" w:leader="dot" w:pos="9016"/>
            </w:tabs>
            <w:rPr>
              <w:rFonts w:eastAsiaTheme="minorEastAsia"/>
              <w:noProof/>
              <w:lang w:eastAsia="en-GB"/>
            </w:rPr>
          </w:pPr>
          <w:hyperlink w:anchor="_Toc130737163" w:history="1">
            <w:r w:rsidRPr="00A51C1B">
              <w:rPr>
                <w:rStyle w:val="Hyperlink"/>
                <w:noProof/>
              </w:rPr>
              <w:t>7.</w:t>
            </w:r>
            <w:r>
              <w:rPr>
                <w:rFonts w:eastAsiaTheme="minorEastAsia"/>
                <w:noProof/>
                <w:lang w:eastAsia="en-GB"/>
              </w:rPr>
              <w:tab/>
            </w:r>
            <w:r w:rsidRPr="00A51C1B">
              <w:rPr>
                <w:rStyle w:val="Hyperlink"/>
                <w:noProof/>
              </w:rPr>
              <w:t>Bibliography</w:t>
            </w:r>
            <w:r>
              <w:rPr>
                <w:noProof/>
                <w:webHidden/>
              </w:rPr>
              <w:tab/>
            </w:r>
            <w:r>
              <w:rPr>
                <w:noProof/>
                <w:webHidden/>
              </w:rPr>
              <w:fldChar w:fldCharType="begin"/>
            </w:r>
            <w:r>
              <w:rPr>
                <w:noProof/>
                <w:webHidden/>
              </w:rPr>
              <w:instrText xml:space="preserve"> PAGEREF _Toc130737163 \h </w:instrText>
            </w:r>
            <w:r>
              <w:rPr>
                <w:noProof/>
                <w:webHidden/>
              </w:rPr>
            </w:r>
            <w:r>
              <w:rPr>
                <w:noProof/>
                <w:webHidden/>
              </w:rPr>
              <w:fldChar w:fldCharType="separate"/>
            </w:r>
            <w:r>
              <w:rPr>
                <w:noProof/>
                <w:webHidden/>
              </w:rPr>
              <w:t>12</w:t>
            </w:r>
            <w:r>
              <w:rPr>
                <w:noProof/>
                <w:webHidden/>
              </w:rPr>
              <w:fldChar w:fldCharType="end"/>
            </w:r>
          </w:hyperlink>
        </w:p>
        <w:p w14:paraId="69C87689" w14:textId="73ECE13E" w:rsidR="003A3C39" w:rsidRDefault="003A3C39">
          <w:pPr>
            <w:pStyle w:val="TOC1"/>
            <w:tabs>
              <w:tab w:val="right" w:leader="dot" w:pos="9016"/>
            </w:tabs>
            <w:rPr>
              <w:rFonts w:eastAsiaTheme="minorEastAsia"/>
              <w:noProof/>
              <w:lang w:eastAsia="en-GB"/>
            </w:rPr>
          </w:pPr>
          <w:hyperlink w:anchor="_Toc130737164" w:history="1">
            <w:r w:rsidRPr="00A51C1B">
              <w:rPr>
                <w:rStyle w:val="Hyperlink"/>
                <w:noProof/>
              </w:rPr>
              <w:t>Annex A</w:t>
            </w:r>
            <w:r>
              <w:rPr>
                <w:noProof/>
                <w:webHidden/>
              </w:rPr>
              <w:tab/>
            </w:r>
            <w:r>
              <w:rPr>
                <w:noProof/>
                <w:webHidden/>
              </w:rPr>
              <w:fldChar w:fldCharType="begin"/>
            </w:r>
            <w:r>
              <w:rPr>
                <w:noProof/>
                <w:webHidden/>
              </w:rPr>
              <w:instrText xml:space="preserve"> PAGEREF _Toc130737164 \h </w:instrText>
            </w:r>
            <w:r>
              <w:rPr>
                <w:noProof/>
                <w:webHidden/>
              </w:rPr>
            </w:r>
            <w:r>
              <w:rPr>
                <w:noProof/>
                <w:webHidden/>
              </w:rPr>
              <w:fldChar w:fldCharType="separate"/>
            </w:r>
            <w:r>
              <w:rPr>
                <w:noProof/>
                <w:webHidden/>
              </w:rPr>
              <w:t>13</w:t>
            </w:r>
            <w:r>
              <w:rPr>
                <w:noProof/>
                <w:webHidden/>
              </w:rPr>
              <w:fldChar w:fldCharType="end"/>
            </w:r>
          </w:hyperlink>
        </w:p>
        <w:p w14:paraId="27221157" w14:textId="4A786359" w:rsidR="003773E4" w:rsidRDefault="003773E4">
          <w:r>
            <w:rPr>
              <w:b/>
              <w:bCs/>
              <w:noProof/>
            </w:rPr>
            <w:fldChar w:fldCharType="end"/>
          </w:r>
        </w:p>
      </w:sdtContent>
    </w:sdt>
    <w:p w14:paraId="1589C5D7" w14:textId="2F23160E" w:rsidR="005E2F5D" w:rsidRDefault="005E2F5D">
      <w:r>
        <w:br w:type="page"/>
      </w:r>
    </w:p>
    <w:p w14:paraId="61779575" w14:textId="77777777" w:rsidR="005E2F5D" w:rsidRDefault="005E2F5D" w:rsidP="005E2F5D">
      <w:pPr>
        <w:pStyle w:val="Heading1"/>
      </w:pPr>
      <w:bookmarkStart w:id="0" w:name="_Toc130737140"/>
      <w:r>
        <w:lastRenderedPageBreak/>
        <w:t>Figures</w:t>
      </w:r>
      <w:bookmarkEnd w:id="0"/>
    </w:p>
    <w:p w14:paraId="43AD86DD" w14:textId="14E4DD46" w:rsidR="005E2F5D" w:rsidRDefault="007329AB" w:rsidP="005E2F5D">
      <w:r>
        <w:fldChar w:fldCharType="begin"/>
      </w:r>
      <w:r>
        <w:instrText xml:space="preserve"> REF _Ref130456423 \h </w:instrText>
      </w:r>
      <w:r>
        <w:fldChar w:fldCharType="separate"/>
      </w:r>
      <w:r>
        <w:t xml:space="preserve">Figure </w:t>
      </w:r>
      <w:r>
        <w:rPr>
          <w:noProof/>
        </w:rPr>
        <w:t>1</w:t>
      </w:r>
      <w:r>
        <w:t xml:space="preserve"> - Diagram of a dual-layer liner for Shaped Charges</w:t>
      </w:r>
      <w:r>
        <w:fldChar w:fldCharType="end"/>
      </w:r>
    </w:p>
    <w:p w14:paraId="2B097137" w14:textId="136A414F" w:rsidR="003F4E39" w:rsidRDefault="003F4E39" w:rsidP="005E2F5D">
      <w:r>
        <w:fldChar w:fldCharType="begin"/>
      </w:r>
      <w:r>
        <w:instrText xml:space="preserve"> REF _Ref130475416 \h </w:instrText>
      </w:r>
      <w:r>
        <w:fldChar w:fldCharType="separate"/>
      </w:r>
      <w:r>
        <w:t xml:space="preserve">Figure </w:t>
      </w:r>
      <w:r>
        <w:rPr>
          <w:noProof/>
        </w:rPr>
        <w:t>2</w:t>
      </w:r>
      <w:r>
        <w:t xml:space="preserve"> - Tandem EFP Formation, </w:t>
      </w:r>
      <w:r w:rsidR="001006CE">
        <w:t>Simulation,</w:t>
      </w:r>
      <w:r>
        <w:t xml:space="preserve"> and Imagery</w:t>
      </w:r>
      <w:r>
        <w:fldChar w:fldCharType="end"/>
      </w:r>
    </w:p>
    <w:p w14:paraId="731BB28F" w14:textId="77777777" w:rsidR="005E2F5D" w:rsidRDefault="005E2F5D" w:rsidP="005E2F5D">
      <w:pPr>
        <w:pStyle w:val="Heading1"/>
      </w:pPr>
      <w:bookmarkStart w:id="1" w:name="_Toc130737141"/>
      <w:r>
        <w:t>Tables</w:t>
      </w:r>
      <w:bookmarkEnd w:id="1"/>
    </w:p>
    <w:p w14:paraId="089E15D5" w14:textId="73DB6FA6" w:rsidR="005E2F5D" w:rsidRDefault="00757B1D" w:rsidP="005E2F5D">
      <w:r>
        <w:fldChar w:fldCharType="begin"/>
      </w:r>
      <w:r>
        <w:instrText xml:space="preserve"> REF _Ref130559573 \h </w:instrText>
      </w:r>
      <w:r>
        <w:fldChar w:fldCharType="separate"/>
      </w:r>
      <w:r>
        <w:t xml:space="preserve">Table </w:t>
      </w:r>
      <w:r>
        <w:rPr>
          <w:noProof/>
        </w:rPr>
        <w:t>1</w:t>
      </w:r>
      <w:r>
        <w:t xml:space="preserve"> - Gantt Chart</w:t>
      </w:r>
      <w:r>
        <w:fldChar w:fldCharType="end"/>
      </w:r>
    </w:p>
    <w:p w14:paraId="2975D0E1" w14:textId="421D829C" w:rsidR="009E3859" w:rsidRDefault="009E3859" w:rsidP="009E3859">
      <w:pPr>
        <w:pStyle w:val="Heading1"/>
      </w:pPr>
      <w:bookmarkStart w:id="2" w:name="_Toc130737142"/>
      <w:r>
        <w:t>Abbreviations</w:t>
      </w:r>
      <w:bookmarkEnd w:id="2"/>
    </w:p>
    <w:p w14:paraId="0128750A" w14:textId="183EB2EA" w:rsidR="000C243E" w:rsidRPr="000C243E" w:rsidRDefault="000C243E" w:rsidP="000C243E">
      <w:r>
        <w:t>SC – Shaped Charge</w:t>
      </w:r>
    </w:p>
    <w:p w14:paraId="3F802695" w14:textId="378EF0CD" w:rsidR="005929E2" w:rsidRDefault="008C7CDB" w:rsidP="009E3859">
      <w:r>
        <w:t>E</w:t>
      </w:r>
      <w:r w:rsidR="009D78B7">
        <w:t>FP – Explosively Formed Projectile</w:t>
      </w:r>
    </w:p>
    <w:p w14:paraId="01B8CA8F" w14:textId="60DC6C33" w:rsidR="00955C36" w:rsidRDefault="00955C36" w:rsidP="009E3859">
      <w:r>
        <w:t>COTEC – Cranfield Ordnance Test and Evaluation Centre</w:t>
      </w:r>
    </w:p>
    <w:p w14:paraId="032FDDA0" w14:textId="216F744E" w:rsidR="00955C36" w:rsidRDefault="00955C36" w:rsidP="009E3859">
      <w:r>
        <w:t>ERA – Explosively Reactive Armour</w:t>
      </w:r>
    </w:p>
    <w:p w14:paraId="0B99D4AC" w14:textId="77777777" w:rsidR="009D78B7" w:rsidRDefault="009D78B7" w:rsidP="009E3859">
      <w:r>
        <w:t>AT – Anti-Tank</w:t>
      </w:r>
    </w:p>
    <w:p w14:paraId="7C52CC75" w14:textId="43452D03" w:rsidR="003A191C" w:rsidRDefault="009D78B7" w:rsidP="009E3859">
      <w:r>
        <w:t>AS – Anti-Structure</w:t>
      </w:r>
    </w:p>
    <w:p w14:paraId="41689FD7" w14:textId="0029D1AE" w:rsidR="005929E2" w:rsidRDefault="005929E2" w:rsidP="009E3859">
      <w:r>
        <w:t>DLSC – Dual-layer Shaped Charge</w:t>
      </w:r>
    </w:p>
    <w:p w14:paraId="5F5DC033" w14:textId="03B2D0E6" w:rsidR="00C464F9" w:rsidRDefault="00C464F9" w:rsidP="009E3859">
      <w:r>
        <w:t>APV – Armoured Personnel Vehicle</w:t>
      </w:r>
    </w:p>
    <w:p w14:paraId="7E04AFA3" w14:textId="2FA0CFD0" w:rsidR="00955C36" w:rsidRDefault="00955C36" w:rsidP="009E3859">
      <w:r>
        <w:t>PE4 – Demolition Plastic Explosive 4</w:t>
      </w:r>
    </w:p>
    <w:p w14:paraId="47512E70" w14:textId="1881DD4A" w:rsidR="00955C36" w:rsidRDefault="00955C36" w:rsidP="009E3859">
      <w:r>
        <w:t>TBC – To be confirmed</w:t>
      </w:r>
    </w:p>
    <w:p w14:paraId="3F67EB2B" w14:textId="77777777" w:rsidR="00233539" w:rsidRDefault="003A191C" w:rsidP="009E3859">
      <w:r>
        <w:t>CD – Cone Diameters</w:t>
      </w:r>
    </w:p>
    <w:p w14:paraId="6C6B25D6" w14:textId="77777777" w:rsidR="00233539" w:rsidRDefault="00233539" w:rsidP="009E3859">
      <w:r>
        <w:t>XO – X-ray Operator</w:t>
      </w:r>
    </w:p>
    <w:p w14:paraId="7E24E7B5" w14:textId="68DA0DCD" w:rsidR="00955C36" w:rsidRDefault="00233539" w:rsidP="009E3859">
      <w:r>
        <w:t>RPS – Radiation Protection Supervisor</w:t>
      </w:r>
    </w:p>
    <w:p w14:paraId="2D6B4E6C" w14:textId="105065D7" w:rsidR="0016186D" w:rsidRDefault="001A5A32" w:rsidP="009E3859">
      <w:r>
        <w:t>Cu – Copper</w:t>
      </w:r>
    </w:p>
    <w:p w14:paraId="775F9FF3" w14:textId="69355DB1" w:rsidR="00955C36" w:rsidRDefault="00955C36" w:rsidP="009E3859">
      <w:r>
        <w:t>UWTSD – University of Wales Trinity Saint David</w:t>
      </w:r>
    </w:p>
    <w:p w14:paraId="33B845DA" w14:textId="50BB8562" w:rsidR="005E2F5D" w:rsidRDefault="0016186D" w:rsidP="009E3859">
      <w:r>
        <w:t>TCO – Trials Conducting Officer</w:t>
      </w:r>
      <w:r w:rsidR="005E2F5D">
        <w:br w:type="page"/>
      </w:r>
    </w:p>
    <w:p w14:paraId="3F5C7BE2" w14:textId="4BE42852" w:rsidR="005E2F5D" w:rsidRDefault="005E2F5D" w:rsidP="002C13EA">
      <w:pPr>
        <w:pStyle w:val="Heading1"/>
        <w:numPr>
          <w:ilvl w:val="0"/>
          <w:numId w:val="41"/>
        </w:numPr>
      </w:pPr>
      <w:bookmarkStart w:id="3" w:name="_Toc130737143"/>
      <w:r>
        <w:lastRenderedPageBreak/>
        <w:t>Introduction</w:t>
      </w:r>
      <w:bookmarkEnd w:id="3"/>
    </w:p>
    <w:p w14:paraId="7622D4E3" w14:textId="27D1ACC5" w:rsidR="00D32B84" w:rsidRDefault="000C243E">
      <w:r>
        <w:t xml:space="preserve">Previously, research has been carried out on the use of dual layered </w:t>
      </w:r>
      <w:r w:rsidR="00844602">
        <w:t>SC liners to either enhance penetration</w:t>
      </w:r>
      <w:r>
        <w:t xml:space="preserve"> or </w:t>
      </w:r>
      <w:r w:rsidR="00844602">
        <w:t>to</w:t>
      </w:r>
      <w:r>
        <w:t xml:space="preserve"> enhanc</w:t>
      </w:r>
      <w:r w:rsidR="00844602">
        <w:t>e</w:t>
      </w:r>
      <w:r>
        <w:t xml:space="preserve"> behind armour effects</w:t>
      </w:r>
      <w:sdt>
        <w:sdtPr>
          <w:id w:val="-1728680220"/>
          <w:citation/>
        </w:sdtPr>
        <w:sdtContent>
          <w:r w:rsidR="00BA5388">
            <w:fldChar w:fldCharType="begin"/>
          </w:r>
          <w:r w:rsidR="00BA5388">
            <w:instrText xml:space="preserve"> CITATION Don16 \l 2057 </w:instrText>
          </w:r>
          <w:r w:rsidR="00BA5388">
            <w:fldChar w:fldCharType="separate"/>
          </w:r>
          <w:r w:rsidR="00347B26">
            <w:rPr>
              <w:noProof/>
            </w:rPr>
            <w:t xml:space="preserve"> </w:t>
          </w:r>
          <w:r w:rsidR="00347B26" w:rsidRPr="00347B26">
            <w:rPr>
              <w:noProof/>
            </w:rPr>
            <w:t>[1]</w:t>
          </w:r>
          <w:r w:rsidR="00BA5388">
            <w:fldChar w:fldCharType="end"/>
          </w:r>
        </w:sdtContent>
      </w:sdt>
      <w:r>
        <w:t>.</w:t>
      </w:r>
      <w:r w:rsidR="00BA5388">
        <w:t xml:space="preserve"> An example has been provided in </w:t>
      </w:r>
      <w:r w:rsidR="00BA5388">
        <w:fldChar w:fldCharType="begin"/>
      </w:r>
      <w:r w:rsidR="00BA5388">
        <w:instrText xml:space="preserve"> REF _Ref130456192 \h </w:instrText>
      </w:r>
      <w:r w:rsidR="00BA5388">
        <w:fldChar w:fldCharType="separate"/>
      </w:r>
      <w:r w:rsidR="00BA5388">
        <w:t xml:space="preserve">Figure </w:t>
      </w:r>
      <w:r w:rsidR="00BA5388">
        <w:rPr>
          <w:noProof/>
        </w:rPr>
        <w:t>1</w:t>
      </w:r>
      <w:r w:rsidR="00BA5388">
        <w:fldChar w:fldCharType="end"/>
      </w:r>
      <w:r w:rsidR="00BA5388">
        <w:t>.</w:t>
      </w:r>
      <w:r>
        <w:t xml:space="preserve"> Extensive research has been conducted on SCs, however, there is a limited amount of research </w:t>
      </w:r>
      <w:r w:rsidR="00844602">
        <w:t xml:space="preserve">on </w:t>
      </w:r>
      <w:r>
        <w:t xml:space="preserve">dual liner EFP warheads. EFPs can be used for a wide range of applications so to fill a gap in knowledge, this research will </w:t>
      </w:r>
      <w:r w:rsidR="00844602">
        <w:t>begin</w:t>
      </w:r>
      <w:r>
        <w:t xml:space="preserve"> to form an understanding of the effect these multi-layer liners have on EFP formation and performance. It is believed that</w:t>
      </w:r>
      <w:r w:rsidR="00754238">
        <w:t xml:space="preserve"> </w:t>
      </w:r>
      <w:r>
        <w:t xml:space="preserve">the penetration ability will be enhanced, however, this research should </w:t>
      </w:r>
      <w:r w:rsidR="00221257">
        <w:t>inform an</w:t>
      </w:r>
      <w:r w:rsidR="00D32B84">
        <w:t xml:space="preserve"> understanding</w:t>
      </w:r>
      <w:r w:rsidR="00221257">
        <w:t xml:space="preserve"> of </w:t>
      </w:r>
      <w:r w:rsidR="00844602">
        <w:t>the effect and l</w:t>
      </w:r>
      <w:r w:rsidR="00D32B84">
        <w:t>imitation</w:t>
      </w:r>
      <w:r w:rsidR="00221257">
        <w:t>s</w:t>
      </w:r>
      <w:r w:rsidR="00D32B84">
        <w:t xml:space="preserve"> to this technology</w:t>
      </w:r>
      <w:r w:rsidR="00844602">
        <w:t>.</w:t>
      </w:r>
      <w:r w:rsidR="006E25F3">
        <w:rPr>
          <w:rStyle w:val="FootnoteReference"/>
        </w:rPr>
        <w:footnoteReference w:id="1"/>
      </w:r>
    </w:p>
    <w:p w14:paraId="56991B27" w14:textId="4AB38055" w:rsidR="00BA5388" w:rsidRDefault="00BA5388"/>
    <w:p w14:paraId="7C3B716D" w14:textId="77777777" w:rsidR="00BA5388" w:rsidRDefault="00BA5388" w:rsidP="00BA5388">
      <w:pPr>
        <w:keepNext/>
        <w:jc w:val="center"/>
      </w:pPr>
      <w:r>
        <w:rPr>
          <w:noProof/>
        </w:rPr>
        <w:drawing>
          <wp:inline distT="0" distB="0" distL="0" distR="0" wp14:anchorId="6B60DD15" wp14:editId="0C2C35CA">
            <wp:extent cx="3668805" cy="2194560"/>
            <wp:effectExtent l="0" t="0" r="825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79916" cy="2201206"/>
                    </a:xfrm>
                    <a:prstGeom prst="rect">
                      <a:avLst/>
                    </a:prstGeom>
                  </pic:spPr>
                </pic:pic>
              </a:graphicData>
            </a:graphic>
          </wp:inline>
        </w:drawing>
      </w:r>
    </w:p>
    <w:p w14:paraId="3803A319" w14:textId="389F8F3C" w:rsidR="005E2F5D" w:rsidRPr="002402D7" w:rsidRDefault="00BA5388" w:rsidP="006E25F3">
      <w:pPr>
        <w:pStyle w:val="Caption"/>
        <w:jc w:val="center"/>
      </w:pPr>
      <w:bookmarkStart w:id="4" w:name="_Ref130456192"/>
      <w:bookmarkStart w:id="5" w:name="_Ref130456423"/>
      <w:r>
        <w:t xml:space="preserve">Figure </w:t>
      </w:r>
      <w:fldSimple w:instr=" SEQ Figure \* ARABIC ">
        <w:r w:rsidR="00D06CC7">
          <w:rPr>
            <w:noProof/>
          </w:rPr>
          <w:t>1</w:t>
        </w:r>
      </w:fldSimple>
      <w:bookmarkEnd w:id="4"/>
      <w:r>
        <w:t xml:space="preserve"> - Diagram of a dual-layer liner for Shaped Charges</w:t>
      </w:r>
      <w:bookmarkEnd w:id="5"/>
      <w:sdt>
        <w:sdtPr>
          <w:id w:val="-1896578580"/>
          <w:citation/>
        </w:sdtPr>
        <w:sdtContent>
          <w:r w:rsidR="00F433DD">
            <w:fldChar w:fldCharType="begin"/>
          </w:r>
          <w:r w:rsidR="00F433DD">
            <w:instrText xml:space="preserve"> CITATION Wan19 \l 2057 </w:instrText>
          </w:r>
          <w:r w:rsidR="00F433DD">
            <w:fldChar w:fldCharType="separate"/>
          </w:r>
          <w:r w:rsidR="00347B26">
            <w:rPr>
              <w:noProof/>
            </w:rPr>
            <w:t xml:space="preserve"> </w:t>
          </w:r>
          <w:r w:rsidR="00347B26" w:rsidRPr="00347B26">
            <w:rPr>
              <w:noProof/>
            </w:rPr>
            <w:t>[2]</w:t>
          </w:r>
          <w:r w:rsidR="00F433DD">
            <w:fldChar w:fldCharType="end"/>
          </w:r>
        </w:sdtContent>
      </w:sdt>
      <w:r w:rsidR="005E2F5D">
        <w:br w:type="page"/>
      </w:r>
    </w:p>
    <w:p w14:paraId="010A46C1" w14:textId="6C67C67A" w:rsidR="007329AB" w:rsidRDefault="005E2F5D" w:rsidP="002C13EA">
      <w:pPr>
        <w:pStyle w:val="Heading1"/>
        <w:numPr>
          <w:ilvl w:val="0"/>
          <w:numId w:val="41"/>
        </w:numPr>
      </w:pPr>
      <w:bookmarkStart w:id="6" w:name="_Toc130737144"/>
      <w:r>
        <w:lastRenderedPageBreak/>
        <w:t>Background to the Proposed Research</w:t>
      </w:r>
      <w:bookmarkEnd w:id="6"/>
    </w:p>
    <w:p w14:paraId="3F1D13FC" w14:textId="77777777" w:rsidR="00F433DD" w:rsidRPr="00F433DD" w:rsidRDefault="00F433DD" w:rsidP="00F433DD"/>
    <w:p w14:paraId="43EE928D" w14:textId="1805683B" w:rsidR="005929E2" w:rsidRDefault="007533A2">
      <w:pPr>
        <w:rPr>
          <w:color w:val="000000" w:themeColor="text1"/>
        </w:rPr>
      </w:pPr>
      <w:r>
        <w:rPr>
          <w:color w:val="000000" w:themeColor="text1"/>
        </w:rPr>
        <w:t>W</w:t>
      </w:r>
      <w:r w:rsidR="005929E2">
        <w:rPr>
          <w:color w:val="000000" w:themeColor="text1"/>
        </w:rPr>
        <w:t>ith the increasing number of concrete structures and the up armouring of combat vehicles</w:t>
      </w:r>
      <w:r w:rsidR="00F433DD">
        <w:rPr>
          <w:color w:val="000000" w:themeColor="text1"/>
        </w:rPr>
        <w:t xml:space="preserve"> with defences such as ERA</w:t>
      </w:r>
      <w:r w:rsidR="005929E2">
        <w:rPr>
          <w:color w:val="000000" w:themeColor="text1"/>
        </w:rPr>
        <w:t>, there has been a focus on improving the penetration performance of</w:t>
      </w:r>
      <w:r w:rsidR="00CD0D0A">
        <w:rPr>
          <w:color w:val="000000" w:themeColor="text1"/>
        </w:rPr>
        <w:t xml:space="preserve"> </w:t>
      </w:r>
      <w:r w:rsidR="005929E2">
        <w:rPr>
          <w:color w:val="000000" w:themeColor="text1"/>
        </w:rPr>
        <w:t>AT and</w:t>
      </w:r>
      <w:r w:rsidR="00CD0D0A">
        <w:rPr>
          <w:color w:val="000000" w:themeColor="text1"/>
        </w:rPr>
        <w:t xml:space="preserve"> </w:t>
      </w:r>
      <w:r w:rsidR="005929E2">
        <w:rPr>
          <w:color w:val="000000" w:themeColor="text1"/>
        </w:rPr>
        <w:t xml:space="preserve">AS munitions such as </w:t>
      </w:r>
      <w:r w:rsidR="00C5097A">
        <w:rPr>
          <w:color w:val="000000" w:themeColor="text1"/>
        </w:rPr>
        <w:t>SC</w:t>
      </w:r>
      <w:r w:rsidR="00CD1945">
        <w:rPr>
          <w:color w:val="000000" w:themeColor="text1"/>
        </w:rPr>
        <w:t>s</w:t>
      </w:r>
      <w:r w:rsidR="005929E2">
        <w:rPr>
          <w:color w:val="000000" w:themeColor="text1"/>
        </w:rPr>
        <w:t xml:space="preserve"> and</w:t>
      </w:r>
      <w:r w:rsidR="00C5097A">
        <w:rPr>
          <w:color w:val="000000" w:themeColor="text1"/>
        </w:rPr>
        <w:t xml:space="preserve"> </w:t>
      </w:r>
      <w:r w:rsidR="005929E2">
        <w:rPr>
          <w:color w:val="000000" w:themeColor="text1"/>
        </w:rPr>
        <w:t>EFP</w:t>
      </w:r>
      <w:r w:rsidR="00CD1945">
        <w:rPr>
          <w:color w:val="000000" w:themeColor="text1"/>
        </w:rPr>
        <w:t>s</w:t>
      </w:r>
      <w:sdt>
        <w:sdtPr>
          <w:rPr>
            <w:color w:val="000000" w:themeColor="text1"/>
          </w:rPr>
          <w:id w:val="-761146034"/>
          <w:citation/>
        </w:sdtPr>
        <w:sdtContent>
          <w:r w:rsidR="00AB39FB">
            <w:rPr>
              <w:color w:val="000000" w:themeColor="text1"/>
            </w:rPr>
            <w:fldChar w:fldCharType="begin"/>
          </w:r>
          <w:r w:rsidR="00AB39FB">
            <w:rPr>
              <w:color w:val="000000" w:themeColor="text1"/>
            </w:rPr>
            <w:instrText xml:space="preserve"> CITATION Zha21 \l 2057 </w:instrText>
          </w:r>
          <w:r w:rsidR="00AB39FB">
            <w:rPr>
              <w:color w:val="000000" w:themeColor="text1"/>
            </w:rPr>
            <w:fldChar w:fldCharType="separate"/>
          </w:r>
          <w:r w:rsidR="00347B26">
            <w:rPr>
              <w:noProof/>
              <w:color w:val="000000" w:themeColor="text1"/>
            </w:rPr>
            <w:t xml:space="preserve"> </w:t>
          </w:r>
          <w:r w:rsidR="00347B26" w:rsidRPr="00347B26">
            <w:rPr>
              <w:noProof/>
              <w:color w:val="000000" w:themeColor="text1"/>
            </w:rPr>
            <w:t>[3]</w:t>
          </w:r>
          <w:r w:rsidR="00AB39FB">
            <w:rPr>
              <w:color w:val="000000" w:themeColor="text1"/>
            </w:rPr>
            <w:fldChar w:fldCharType="end"/>
          </w:r>
        </w:sdtContent>
      </w:sdt>
      <w:r w:rsidR="005929E2">
        <w:rPr>
          <w:color w:val="000000" w:themeColor="text1"/>
        </w:rPr>
        <w:t xml:space="preserve">. There have been many approaches to </w:t>
      </w:r>
      <w:r w:rsidR="00C5097A">
        <w:rPr>
          <w:color w:val="000000" w:themeColor="text1"/>
        </w:rPr>
        <w:t>SCs</w:t>
      </w:r>
      <w:r w:rsidR="005929E2">
        <w:rPr>
          <w:color w:val="000000" w:themeColor="text1"/>
        </w:rPr>
        <w:t xml:space="preserve"> such as the addition of multi-layered liners with a</w:t>
      </w:r>
      <w:r>
        <w:rPr>
          <w:color w:val="000000" w:themeColor="text1"/>
        </w:rPr>
        <w:t xml:space="preserve"> sintered</w:t>
      </w:r>
      <w:r w:rsidR="005929E2">
        <w:rPr>
          <w:color w:val="000000" w:themeColor="text1"/>
        </w:rPr>
        <w:t xml:space="preserve"> reactive secondary layer </w:t>
      </w:r>
      <w:r>
        <w:rPr>
          <w:color w:val="000000" w:themeColor="text1"/>
        </w:rPr>
        <w:t>on</w:t>
      </w:r>
      <w:r w:rsidR="005929E2">
        <w:rPr>
          <w:color w:val="000000" w:themeColor="text1"/>
        </w:rPr>
        <w:t xml:space="preserve"> an outer non-reactive copper liner</w:t>
      </w:r>
      <w:sdt>
        <w:sdtPr>
          <w:rPr>
            <w:color w:val="000000" w:themeColor="text1"/>
          </w:rPr>
          <w:id w:val="-1500421317"/>
          <w:citation/>
        </w:sdtPr>
        <w:sdtContent>
          <w:r w:rsidR="005929E2">
            <w:rPr>
              <w:color w:val="000000" w:themeColor="text1"/>
            </w:rPr>
            <w:fldChar w:fldCharType="begin"/>
          </w:r>
          <w:r w:rsidR="005929E2">
            <w:rPr>
              <w:color w:val="000000" w:themeColor="text1"/>
            </w:rPr>
            <w:instrText xml:space="preserve"> CITATION Zha22 \l 2057 </w:instrText>
          </w:r>
          <w:r w:rsidR="005929E2">
            <w:rPr>
              <w:color w:val="000000" w:themeColor="text1"/>
            </w:rPr>
            <w:fldChar w:fldCharType="separate"/>
          </w:r>
          <w:r w:rsidR="00347B26">
            <w:rPr>
              <w:noProof/>
              <w:color w:val="000000" w:themeColor="text1"/>
            </w:rPr>
            <w:t xml:space="preserve"> </w:t>
          </w:r>
          <w:r w:rsidR="00347B26" w:rsidRPr="00347B26">
            <w:rPr>
              <w:noProof/>
              <w:color w:val="000000" w:themeColor="text1"/>
            </w:rPr>
            <w:t>[4]</w:t>
          </w:r>
          <w:r w:rsidR="005929E2">
            <w:rPr>
              <w:color w:val="000000" w:themeColor="text1"/>
            </w:rPr>
            <w:fldChar w:fldCharType="end"/>
          </w:r>
        </w:sdtContent>
      </w:sdt>
      <w:r w:rsidR="005929E2">
        <w:rPr>
          <w:color w:val="000000" w:themeColor="text1"/>
        </w:rPr>
        <w:t>. A</w:t>
      </w:r>
      <w:r>
        <w:rPr>
          <w:color w:val="000000" w:themeColor="text1"/>
        </w:rPr>
        <w:t>nother</w:t>
      </w:r>
      <w:r w:rsidR="005929E2">
        <w:rPr>
          <w:color w:val="000000" w:themeColor="text1"/>
        </w:rPr>
        <w:t xml:space="preserve"> way of trying to enhance the penetration performance of SCs was to develop a DLSC. This </w:t>
      </w:r>
      <w:r>
        <w:rPr>
          <w:color w:val="000000" w:themeColor="text1"/>
        </w:rPr>
        <w:t>has</w:t>
      </w:r>
      <w:r w:rsidR="005929E2">
        <w:rPr>
          <w:color w:val="000000" w:themeColor="text1"/>
        </w:rPr>
        <w:t xml:space="preserve"> a </w:t>
      </w:r>
      <w:r w:rsidR="00D1097E">
        <w:rPr>
          <w:color w:val="000000" w:themeColor="text1"/>
        </w:rPr>
        <w:t>co-axial high velocity of detonation explosive encas</w:t>
      </w:r>
      <w:r>
        <w:rPr>
          <w:color w:val="000000" w:themeColor="text1"/>
        </w:rPr>
        <w:t>ing</w:t>
      </w:r>
      <w:r w:rsidR="00D1097E">
        <w:rPr>
          <w:color w:val="000000" w:themeColor="text1"/>
        </w:rPr>
        <w:t xml:space="preserve"> a low velocity of detonation explosive overdriv</w:t>
      </w:r>
      <w:r>
        <w:rPr>
          <w:color w:val="000000" w:themeColor="text1"/>
        </w:rPr>
        <w:t>ing</w:t>
      </w:r>
      <w:r w:rsidR="00D1097E">
        <w:rPr>
          <w:color w:val="000000" w:themeColor="text1"/>
        </w:rPr>
        <w:t xml:space="preserve"> the detonation </w:t>
      </w:r>
      <w:r>
        <w:rPr>
          <w:color w:val="000000" w:themeColor="text1"/>
        </w:rPr>
        <w:t>due to</w:t>
      </w:r>
      <w:r w:rsidR="00D1097E">
        <w:rPr>
          <w:color w:val="000000" w:themeColor="text1"/>
        </w:rPr>
        <w:t xml:space="preserve"> interference of the shock waves</w:t>
      </w:r>
      <w:sdt>
        <w:sdtPr>
          <w:rPr>
            <w:color w:val="000000" w:themeColor="text1"/>
          </w:rPr>
          <w:id w:val="506947285"/>
          <w:citation/>
        </w:sdtPr>
        <w:sdtContent>
          <w:r w:rsidR="00D1097E">
            <w:rPr>
              <w:color w:val="000000" w:themeColor="text1"/>
            </w:rPr>
            <w:fldChar w:fldCharType="begin"/>
          </w:r>
          <w:r w:rsidR="00D1097E">
            <w:rPr>
              <w:color w:val="000000" w:themeColor="text1"/>
            </w:rPr>
            <w:instrText xml:space="preserve"> CITATION Jan02 \l 2057 </w:instrText>
          </w:r>
          <w:r w:rsidR="00D1097E">
            <w:rPr>
              <w:color w:val="000000" w:themeColor="text1"/>
            </w:rPr>
            <w:fldChar w:fldCharType="separate"/>
          </w:r>
          <w:r w:rsidR="00347B26">
            <w:rPr>
              <w:noProof/>
              <w:color w:val="000000" w:themeColor="text1"/>
            </w:rPr>
            <w:t xml:space="preserve"> </w:t>
          </w:r>
          <w:r w:rsidR="00347B26" w:rsidRPr="00347B26">
            <w:rPr>
              <w:noProof/>
              <w:color w:val="000000" w:themeColor="text1"/>
            </w:rPr>
            <w:t>[5]</w:t>
          </w:r>
          <w:r w:rsidR="00D1097E">
            <w:rPr>
              <w:color w:val="000000" w:themeColor="text1"/>
            </w:rPr>
            <w:fldChar w:fldCharType="end"/>
          </w:r>
        </w:sdtContent>
      </w:sdt>
      <w:r w:rsidR="00D1097E">
        <w:rPr>
          <w:color w:val="000000" w:themeColor="text1"/>
        </w:rPr>
        <w:t xml:space="preserve">. </w:t>
      </w:r>
      <w:r>
        <w:rPr>
          <w:color w:val="000000" w:themeColor="text1"/>
        </w:rPr>
        <w:t>R</w:t>
      </w:r>
      <w:r w:rsidR="006D3DAB">
        <w:rPr>
          <w:color w:val="000000" w:themeColor="text1"/>
        </w:rPr>
        <w:t>eplicat</w:t>
      </w:r>
      <w:r>
        <w:rPr>
          <w:color w:val="000000" w:themeColor="text1"/>
        </w:rPr>
        <w:t>ion was difficult however,</w:t>
      </w:r>
      <w:r w:rsidR="006D3DAB">
        <w:rPr>
          <w:color w:val="000000" w:themeColor="text1"/>
        </w:rPr>
        <w:t xml:space="preserve"> due to the particulat</w:t>
      </w:r>
      <w:r>
        <w:rPr>
          <w:color w:val="000000" w:themeColor="text1"/>
        </w:rPr>
        <w:t>ion of</w:t>
      </w:r>
      <w:r w:rsidR="006D3DAB">
        <w:rPr>
          <w:color w:val="000000" w:themeColor="text1"/>
        </w:rPr>
        <w:t xml:space="preserve"> the SC jet</w:t>
      </w:r>
      <w:sdt>
        <w:sdtPr>
          <w:rPr>
            <w:color w:val="000000" w:themeColor="text1"/>
          </w:rPr>
          <w:id w:val="26152385"/>
          <w:citation/>
        </w:sdtPr>
        <w:sdtContent>
          <w:r w:rsidR="006D3DAB">
            <w:rPr>
              <w:color w:val="000000" w:themeColor="text1"/>
            </w:rPr>
            <w:fldChar w:fldCharType="begin"/>
          </w:r>
          <w:r w:rsidR="006D3DAB">
            <w:rPr>
              <w:color w:val="000000" w:themeColor="text1"/>
            </w:rPr>
            <w:instrText xml:space="preserve"> CITATION Jan02 \l 2057 </w:instrText>
          </w:r>
          <w:r w:rsidR="006D3DAB">
            <w:rPr>
              <w:color w:val="000000" w:themeColor="text1"/>
            </w:rPr>
            <w:fldChar w:fldCharType="separate"/>
          </w:r>
          <w:r w:rsidR="00347B26">
            <w:rPr>
              <w:noProof/>
              <w:color w:val="000000" w:themeColor="text1"/>
            </w:rPr>
            <w:t xml:space="preserve"> </w:t>
          </w:r>
          <w:r w:rsidR="00347B26" w:rsidRPr="00347B26">
            <w:rPr>
              <w:noProof/>
              <w:color w:val="000000" w:themeColor="text1"/>
            </w:rPr>
            <w:t>[5]</w:t>
          </w:r>
          <w:r w:rsidR="006D3DAB">
            <w:rPr>
              <w:color w:val="000000" w:themeColor="text1"/>
            </w:rPr>
            <w:fldChar w:fldCharType="end"/>
          </w:r>
        </w:sdtContent>
      </w:sdt>
      <w:r w:rsidR="006D3DAB">
        <w:rPr>
          <w:color w:val="000000" w:themeColor="text1"/>
        </w:rPr>
        <w:t>.</w:t>
      </w:r>
      <w:r w:rsidR="00F433DD">
        <w:rPr>
          <w:color w:val="000000" w:themeColor="text1"/>
        </w:rPr>
        <w:t xml:space="preserve"> </w:t>
      </w:r>
      <w:r w:rsidR="00C5097A">
        <w:rPr>
          <w:color w:val="000000" w:themeColor="text1"/>
        </w:rPr>
        <w:t>D</w:t>
      </w:r>
      <w:r w:rsidR="00F433DD">
        <w:rPr>
          <w:color w:val="000000" w:themeColor="text1"/>
        </w:rPr>
        <w:t xml:space="preserve">ue to the relative scarcity of warheads utilising EFPs, little research has been put into </w:t>
      </w:r>
      <w:r>
        <w:rPr>
          <w:color w:val="000000" w:themeColor="text1"/>
        </w:rPr>
        <w:t>how</w:t>
      </w:r>
      <w:r w:rsidR="00F433DD">
        <w:rPr>
          <w:color w:val="000000" w:themeColor="text1"/>
        </w:rPr>
        <w:t xml:space="preserve"> multiple layered liners might affect the EFP formation and penetration.</w:t>
      </w:r>
      <w:r w:rsidR="00C5097A">
        <w:rPr>
          <w:color w:val="000000" w:themeColor="text1"/>
        </w:rPr>
        <w:t xml:space="preserve"> EFP warheads have been used to great effect on structures and </w:t>
      </w:r>
      <w:r w:rsidR="000F6E71">
        <w:rPr>
          <w:color w:val="000000" w:themeColor="text1"/>
        </w:rPr>
        <w:t>APV</w:t>
      </w:r>
      <w:r w:rsidR="00CD1945">
        <w:rPr>
          <w:color w:val="000000" w:themeColor="text1"/>
        </w:rPr>
        <w:t>s</w:t>
      </w:r>
      <w:r w:rsidR="00C5097A">
        <w:rPr>
          <w:color w:val="000000" w:themeColor="text1"/>
        </w:rPr>
        <w:t xml:space="preserve"> in conflicts such as Iraq</w:t>
      </w:r>
      <w:sdt>
        <w:sdtPr>
          <w:rPr>
            <w:color w:val="000000" w:themeColor="text1"/>
          </w:rPr>
          <w:id w:val="1716155461"/>
          <w:citation/>
        </w:sdtPr>
        <w:sdtContent>
          <w:r w:rsidR="000F6E71">
            <w:rPr>
              <w:color w:val="000000" w:themeColor="text1"/>
            </w:rPr>
            <w:fldChar w:fldCharType="begin"/>
          </w:r>
          <w:r w:rsidR="000F6E71">
            <w:rPr>
              <w:color w:val="000000" w:themeColor="text1"/>
            </w:rPr>
            <w:instrText xml:space="preserve"> CITATION Daw08 \l 2057 </w:instrText>
          </w:r>
          <w:r w:rsidR="000F6E71">
            <w:rPr>
              <w:color w:val="000000" w:themeColor="text1"/>
            </w:rPr>
            <w:fldChar w:fldCharType="separate"/>
          </w:r>
          <w:r w:rsidR="00347B26">
            <w:rPr>
              <w:noProof/>
              <w:color w:val="000000" w:themeColor="text1"/>
            </w:rPr>
            <w:t xml:space="preserve"> </w:t>
          </w:r>
          <w:r w:rsidR="00347B26" w:rsidRPr="00347B26">
            <w:rPr>
              <w:noProof/>
              <w:color w:val="000000" w:themeColor="text1"/>
            </w:rPr>
            <w:t>[6]</w:t>
          </w:r>
          <w:r w:rsidR="000F6E71">
            <w:rPr>
              <w:color w:val="000000" w:themeColor="text1"/>
            </w:rPr>
            <w:fldChar w:fldCharType="end"/>
          </w:r>
        </w:sdtContent>
      </w:sdt>
      <w:r w:rsidR="000F6E71">
        <w:rPr>
          <w:color w:val="000000" w:themeColor="text1"/>
        </w:rPr>
        <w:t>.</w:t>
      </w:r>
      <w:r w:rsidR="00FD560D">
        <w:rPr>
          <w:color w:val="000000" w:themeColor="text1"/>
        </w:rPr>
        <w:t xml:space="preserve"> EFPs also exhibit much greater stability and penetrative ability over much greater standoffs than SCs</w:t>
      </w:r>
      <w:sdt>
        <w:sdtPr>
          <w:rPr>
            <w:color w:val="000000" w:themeColor="text1"/>
          </w:rPr>
          <w:id w:val="1271585767"/>
          <w:citation/>
        </w:sdtPr>
        <w:sdtContent>
          <w:r w:rsidR="00FD560D">
            <w:rPr>
              <w:color w:val="000000" w:themeColor="text1"/>
            </w:rPr>
            <w:fldChar w:fldCharType="begin"/>
          </w:r>
          <w:r w:rsidR="00FD560D">
            <w:rPr>
              <w:color w:val="000000" w:themeColor="text1"/>
            </w:rPr>
            <w:instrText xml:space="preserve"> CITATION Daw08 \l 2057 </w:instrText>
          </w:r>
          <w:r w:rsidR="00FD560D">
            <w:rPr>
              <w:color w:val="000000" w:themeColor="text1"/>
            </w:rPr>
            <w:fldChar w:fldCharType="separate"/>
          </w:r>
          <w:r w:rsidR="00347B26">
            <w:rPr>
              <w:noProof/>
              <w:color w:val="000000" w:themeColor="text1"/>
            </w:rPr>
            <w:t xml:space="preserve"> </w:t>
          </w:r>
          <w:r w:rsidR="00347B26" w:rsidRPr="00347B26">
            <w:rPr>
              <w:noProof/>
              <w:color w:val="000000" w:themeColor="text1"/>
            </w:rPr>
            <w:t>[6]</w:t>
          </w:r>
          <w:r w:rsidR="00FD560D">
            <w:rPr>
              <w:color w:val="000000" w:themeColor="text1"/>
            </w:rPr>
            <w:fldChar w:fldCharType="end"/>
          </w:r>
        </w:sdtContent>
      </w:sdt>
      <w:r w:rsidR="00FD560D">
        <w:rPr>
          <w:color w:val="000000" w:themeColor="text1"/>
        </w:rPr>
        <w:t>.</w:t>
      </w:r>
    </w:p>
    <w:p w14:paraId="14C36DC0" w14:textId="3A600467" w:rsidR="00F433DD" w:rsidRDefault="00F433DD">
      <w:pPr>
        <w:rPr>
          <w:color w:val="000000" w:themeColor="text1"/>
        </w:rPr>
      </w:pPr>
    </w:p>
    <w:p w14:paraId="27F942E9" w14:textId="66A01B46" w:rsidR="00D06CC7" w:rsidRDefault="00697A37">
      <w:pPr>
        <w:rPr>
          <w:color w:val="000000" w:themeColor="text1"/>
        </w:rPr>
      </w:pPr>
      <w:r>
        <w:rPr>
          <w:color w:val="000000" w:themeColor="text1"/>
        </w:rPr>
        <w:t>Some limited simulation works using AUTODYN-3D and LS-DYNA have been carried out to simulate the potential effects of having layered liners on EFPs and have shown the potential for a tandem penetrator arrangement to form with the front EFP travelling at greater speeds to the EFP following behind</w:t>
      </w:r>
      <w:sdt>
        <w:sdtPr>
          <w:rPr>
            <w:color w:val="000000" w:themeColor="text1"/>
          </w:rPr>
          <w:id w:val="-18469781"/>
          <w:citation/>
        </w:sdtPr>
        <w:sdtContent>
          <w:r>
            <w:rPr>
              <w:color w:val="000000" w:themeColor="text1"/>
            </w:rPr>
            <w:fldChar w:fldCharType="begin"/>
          </w:r>
          <w:r>
            <w:rPr>
              <w:color w:val="000000" w:themeColor="text1"/>
            </w:rPr>
            <w:instrText xml:space="preserve"> CITATION Zha21 \l 2057 </w:instrText>
          </w:r>
          <w:r>
            <w:rPr>
              <w:color w:val="000000" w:themeColor="text1"/>
            </w:rPr>
            <w:fldChar w:fldCharType="separate"/>
          </w:r>
          <w:r w:rsidR="00347B26">
            <w:rPr>
              <w:noProof/>
              <w:color w:val="000000" w:themeColor="text1"/>
            </w:rPr>
            <w:t xml:space="preserve"> </w:t>
          </w:r>
          <w:r w:rsidR="00347B26" w:rsidRPr="00347B26">
            <w:rPr>
              <w:noProof/>
              <w:color w:val="000000" w:themeColor="text1"/>
            </w:rPr>
            <w:t>[3]</w:t>
          </w:r>
          <w:r>
            <w:rPr>
              <w:color w:val="000000" w:themeColor="text1"/>
            </w:rPr>
            <w:fldChar w:fldCharType="end"/>
          </w:r>
        </w:sdtContent>
      </w:sdt>
      <w:r>
        <w:rPr>
          <w:color w:val="000000" w:themeColor="text1"/>
        </w:rPr>
        <w:t xml:space="preserve">. </w:t>
      </w:r>
      <w:r w:rsidR="007533A2">
        <w:rPr>
          <w:color w:val="000000" w:themeColor="text1"/>
        </w:rPr>
        <w:t>With</w:t>
      </w:r>
      <w:r>
        <w:rPr>
          <w:color w:val="000000" w:themeColor="text1"/>
        </w:rPr>
        <w:t xml:space="preserve"> limited experimental work having been carried out</w:t>
      </w:r>
      <w:r w:rsidR="007533A2">
        <w:rPr>
          <w:color w:val="000000" w:themeColor="text1"/>
        </w:rPr>
        <w:t xml:space="preserve"> and</w:t>
      </w:r>
      <w:r>
        <w:rPr>
          <w:color w:val="000000" w:themeColor="text1"/>
        </w:rPr>
        <w:t xml:space="preserve"> poor imagery of the EFP, it can be difficult to understand why this velocity difference exists.</w:t>
      </w:r>
      <w:r w:rsidR="00D06CC7">
        <w:rPr>
          <w:color w:val="000000" w:themeColor="text1"/>
        </w:rPr>
        <w:t xml:space="preserve"> Th</w:t>
      </w:r>
      <w:r w:rsidR="007533A2">
        <w:rPr>
          <w:color w:val="000000" w:themeColor="text1"/>
        </w:rPr>
        <w:t>is</w:t>
      </w:r>
      <w:r w:rsidR="00D06CC7">
        <w:rPr>
          <w:color w:val="000000" w:themeColor="text1"/>
        </w:rPr>
        <w:t xml:space="preserve"> is shown in</w:t>
      </w:r>
      <w:r>
        <w:rPr>
          <w:color w:val="000000" w:themeColor="text1"/>
        </w:rPr>
        <w:t xml:space="preserve"> </w:t>
      </w:r>
      <w:r w:rsidR="00D06CC7">
        <w:rPr>
          <w:color w:val="000000" w:themeColor="text1"/>
        </w:rPr>
        <w:fldChar w:fldCharType="begin"/>
      </w:r>
      <w:r w:rsidR="00D06CC7">
        <w:rPr>
          <w:color w:val="000000" w:themeColor="text1"/>
        </w:rPr>
        <w:instrText xml:space="preserve"> REF _Ref130475400 \h </w:instrText>
      </w:r>
      <w:r w:rsidR="00D06CC7">
        <w:rPr>
          <w:color w:val="000000" w:themeColor="text1"/>
        </w:rPr>
      </w:r>
      <w:r w:rsidR="00D06CC7">
        <w:rPr>
          <w:color w:val="000000" w:themeColor="text1"/>
        </w:rPr>
        <w:fldChar w:fldCharType="separate"/>
      </w:r>
      <w:r w:rsidR="00D06CC7">
        <w:t xml:space="preserve">Figure </w:t>
      </w:r>
      <w:r w:rsidR="00D06CC7">
        <w:rPr>
          <w:noProof/>
        </w:rPr>
        <w:t>2</w:t>
      </w:r>
      <w:r w:rsidR="00D06CC7">
        <w:rPr>
          <w:color w:val="000000" w:themeColor="text1"/>
        </w:rPr>
        <w:fldChar w:fldCharType="end"/>
      </w:r>
      <w:r w:rsidR="00D06CC7">
        <w:rPr>
          <w:color w:val="000000" w:themeColor="text1"/>
        </w:rPr>
        <w:t>.</w:t>
      </w:r>
    </w:p>
    <w:p w14:paraId="61D6C40C" w14:textId="77777777" w:rsidR="00D06CC7" w:rsidRDefault="00D06CC7" w:rsidP="00D06CC7">
      <w:pPr>
        <w:keepNext/>
        <w:jc w:val="center"/>
      </w:pPr>
      <w:r>
        <w:rPr>
          <w:noProof/>
          <w:color w:val="000000" w:themeColor="text1"/>
        </w:rPr>
        <w:drawing>
          <wp:inline distT="0" distB="0" distL="0" distR="0" wp14:anchorId="02CF1F61" wp14:editId="066A6CBF">
            <wp:extent cx="4061218" cy="3893820"/>
            <wp:effectExtent l="0" t="0" r="0" b="0"/>
            <wp:docPr id="2" name="Picture 2" descr="A picture containing text, screenshot, appliance,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appliance, vector graphic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066584" cy="3898964"/>
                    </a:xfrm>
                    <a:prstGeom prst="rect">
                      <a:avLst/>
                    </a:prstGeom>
                  </pic:spPr>
                </pic:pic>
              </a:graphicData>
            </a:graphic>
          </wp:inline>
        </w:drawing>
      </w:r>
    </w:p>
    <w:p w14:paraId="38681393" w14:textId="1C8B5422" w:rsidR="00D06CC7" w:rsidRDefault="00D06CC7" w:rsidP="00D06CC7">
      <w:pPr>
        <w:pStyle w:val="Caption"/>
        <w:jc w:val="center"/>
        <w:rPr>
          <w:color w:val="000000" w:themeColor="text1"/>
        </w:rPr>
      </w:pPr>
      <w:bookmarkStart w:id="7" w:name="_Ref130475400"/>
      <w:bookmarkStart w:id="8" w:name="_Ref130475416"/>
      <w:r>
        <w:t xml:space="preserve">Figure </w:t>
      </w:r>
      <w:fldSimple w:instr=" SEQ Figure \* ARABIC ">
        <w:r>
          <w:rPr>
            <w:noProof/>
          </w:rPr>
          <w:t>2</w:t>
        </w:r>
      </w:fldSimple>
      <w:bookmarkEnd w:id="7"/>
      <w:r>
        <w:t xml:space="preserve"> - Tandem EFP Formation, Simulation</w:t>
      </w:r>
      <w:r w:rsidR="001006CE">
        <w:t>,</w:t>
      </w:r>
      <w:r>
        <w:t xml:space="preserve"> and Imagery</w:t>
      </w:r>
      <w:bookmarkEnd w:id="8"/>
      <w:sdt>
        <w:sdtPr>
          <w:id w:val="1062225224"/>
          <w:citation/>
        </w:sdtPr>
        <w:sdtContent>
          <w:r w:rsidR="006A608F">
            <w:fldChar w:fldCharType="begin"/>
          </w:r>
          <w:r w:rsidR="006A608F">
            <w:instrText xml:space="preserve"> CITATION MaH20 \l 2057 </w:instrText>
          </w:r>
          <w:r w:rsidR="006A608F">
            <w:fldChar w:fldCharType="separate"/>
          </w:r>
          <w:r w:rsidR="00347B26">
            <w:rPr>
              <w:noProof/>
            </w:rPr>
            <w:t xml:space="preserve"> </w:t>
          </w:r>
          <w:r w:rsidR="00347B26" w:rsidRPr="00347B26">
            <w:rPr>
              <w:noProof/>
            </w:rPr>
            <w:t>[7]</w:t>
          </w:r>
          <w:r w:rsidR="006A608F">
            <w:fldChar w:fldCharType="end"/>
          </w:r>
        </w:sdtContent>
      </w:sdt>
    </w:p>
    <w:p w14:paraId="13F64124" w14:textId="46785B73" w:rsidR="005E2F5D" w:rsidRPr="00C5097A" w:rsidRDefault="008F22D7">
      <w:pPr>
        <w:rPr>
          <w:color w:val="000000" w:themeColor="text1"/>
        </w:rPr>
      </w:pPr>
      <w:r>
        <w:rPr>
          <w:color w:val="000000" w:themeColor="text1"/>
        </w:rPr>
        <w:t>Theoretically,</w:t>
      </w:r>
      <w:r w:rsidR="00697A37">
        <w:rPr>
          <w:color w:val="000000" w:themeColor="text1"/>
        </w:rPr>
        <w:t xml:space="preserve"> </w:t>
      </w:r>
      <w:r w:rsidR="006A608F">
        <w:rPr>
          <w:color w:val="000000" w:themeColor="text1"/>
        </w:rPr>
        <w:t xml:space="preserve">formation and separation </w:t>
      </w:r>
      <w:r w:rsidR="00955C36">
        <w:rPr>
          <w:color w:val="000000" w:themeColor="text1"/>
        </w:rPr>
        <w:t>occur</w:t>
      </w:r>
      <w:r w:rsidR="006A608F">
        <w:rPr>
          <w:color w:val="000000" w:themeColor="text1"/>
        </w:rPr>
        <w:t xml:space="preserve"> in four stages, the impact phase, propulsion phase, slide phase and free-flight phase</w:t>
      </w:r>
      <w:sdt>
        <w:sdtPr>
          <w:rPr>
            <w:color w:val="000000" w:themeColor="text1"/>
          </w:rPr>
          <w:id w:val="-1008513317"/>
          <w:citation/>
        </w:sdtPr>
        <w:sdtContent>
          <w:r w:rsidR="006A608F">
            <w:rPr>
              <w:color w:val="000000" w:themeColor="text1"/>
            </w:rPr>
            <w:fldChar w:fldCharType="begin"/>
          </w:r>
          <w:r w:rsidR="006A608F">
            <w:rPr>
              <w:color w:val="000000" w:themeColor="text1"/>
            </w:rPr>
            <w:instrText xml:space="preserve"> CITATION MaH20 \l 2057 </w:instrText>
          </w:r>
          <w:r w:rsidR="006A608F">
            <w:rPr>
              <w:color w:val="000000" w:themeColor="text1"/>
            </w:rPr>
            <w:fldChar w:fldCharType="separate"/>
          </w:r>
          <w:r w:rsidR="00347B26">
            <w:rPr>
              <w:noProof/>
              <w:color w:val="000000" w:themeColor="text1"/>
            </w:rPr>
            <w:t xml:space="preserve"> </w:t>
          </w:r>
          <w:r w:rsidR="00347B26" w:rsidRPr="00347B26">
            <w:rPr>
              <w:noProof/>
              <w:color w:val="000000" w:themeColor="text1"/>
            </w:rPr>
            <w:t>[7]</w:t>
          </w:r>
          <w:r w:rsidR="006A608F">
            <w:rPr>
              <w:color w:val="000000" w:themeColor="text1"/>
            </w:rPr>
            <w:fldChar w:fldCharType="end"/>
          </w:r>
        </w:sdtContent>
      </w:sdt>
      <w:r w:rsidR="006A608F">
        <w:rPr>
          <w:color w:val="000000" w:themeColor="text1"/>
        </w:rPr>
        <w:t>. The axial and radial impacts are</w:t>
      </w:r>
      <w:r w:rsidR="008E17AF">
        <w:rPr>
          <w:color w:val="000000" w:themeColor="text1"/>
        </w:rPr>
        <w:t xml:space="preserve"> most</w:t>
      </w:r>
      <w:r w:rsidR="006A608F">
        <w:rPr>
          <w:color w:val="000000" w:themeColor="text1"/>
        </w:rPr>
        <w:t xml:space="preserve"> likely to have an influence </w:t>
      </w:r>
      <w:r w:rsidR="006A608F">
        <w:rPr>
          <w:color w:val="000000" w:themeColor="text1"/>
        </w:rPr>
        <w:lastRenderedPageBreak/>
        <w:t>on the formation of th</w:t>
      </w:r>
      <w:r w:rsidR="008E17AF">
        <w:rPr>
          <w:color w:val="000000" w:themeColor="text1"/>
        </w:rPr>
        <w:t xml:space="preserve">e </w:t>
      </w:r>
      <w:r w:rsidR="006A608F">
        <w:rPr>
          <w:color w:val="000000" w:themeColor="text1"/>
        </w:rPr>
        <w:t>EFPs before they separate</w:t>
      </w:r>
      <w:sdt>
        <w:sdtPr>
          <w:rPr>
            <w:color w:val="000000" w:themeColor="text1"/>
          </w:rPr>
          <w:id w:val="1686626963"/>
          <w:citation/>
        </w:sdtPr>
        <w:sdtContent>
          <w:r w:rsidR="006A608F">
            <w:rPr>
              <w:color w:val="000000" w:themeColor="text1"/>
            </w:rPr>
            <w:fldChar w:fldCharType="begin"/>
          </w:r>
          <w:r w:rsidR="006A608F">
            <w:rPr>
              <w:color w:val="000000" w:themeColor="text1"/>
            </w:rPr>
            <w:instrText xml:space="preserve"> CITATION MaH20 \l 2057 </w:instrText>
          </w:r>
          <w:r w:rsidR="006A608F">
            <w:rPr>
              <w:color w:val="000000" w:themeColor="text1"/>
            </w:rPr>
            <w:fldChar w:fldCharType="separate"/>
          </w:r>
          <w:r w:rsidR="00347B26">
            <w:rPr>
              <w:noProof/>
              <w:color w:val="000000" w:themeColor="text1"/>
            </w:rPr>
            <w:t xml:space="preserve"> </w:t>
          </w:r>
          <w:r w:rsidR="00347B26" w:rsidRPr="00347B26">
            <w:rPr>
              <w:noProof/>
              <w:color w:val="000000" w:themeColor="text1"/>
            </w:rPr>
            <w:t>[7]</w:t>
          </w:r>
          <w:r w:rsidR="006A608F">
            <w:rPr>
              <w:color w:val="000000" w:themeColor="text1"/>
            </w:rPr>
            <w:fldChar w:fldCharType="end"/>
          </w:r>
        </w:sdtContent>
      </w:sdt>
      <w:r w:rsidR="006A608F">
        <w:rPr>
          <w:color w:val="000000" w:themeColor="text1"/>
        </w:rPr>
        <w:t>.</w:t>
      </w:r>
      <w:r w:rsidR="00DA438F">
        <w:rPr>
          <w:color w:val="000000" w:themeColor="text1"/>
        </w:rPr>
        <w:t xml:space="preserve"> This research will seek to </w:t>
      </w:r>
      <w:r w:rsidR="00C5097A">
        <w:rPr>
          <w:color w:val="000000" w:themeColor="text1"/>
        </w:rPr>
        <w:t xml:space="preserve">support these claims </w:t>
      </w:r>
      <w:r w:rsidR="006264D9">
        <w:rPr>
          <w:color w:val="000000" w:themeColor="text1"/>
        </w:rPr>
        <w:t>along with</w:t>
      </w:r>
      <w:r w:rsidR="00C5097A">
        <w:rPr>
          <w:color w:val="000000" w:themeColor="text1"/>
        </w:rPr>
        <w:t xml:space="preserve"> the bigger picture</w:t>
      </w:r>
      <w:r w:rsidR="006264D9">
        <w:rPr>
          <w:color w:val="000000" w:themeColor="text1"/>
        </w:rPr>
        <w:t xml:space="preserve"> </w:t>
      </w:r>
      <w:r w:rsidR="008E17AF">
        <w:rPr>
          <w:color w:val="000000" w:themeColor="text1"/>
        </w:rPr>
        <w:t>whilst</w:t>
      </w:r>
      <w:r w:rsidR="00C5097A">
        <w:rPr>
          <w:color w:val="000000" w:themeColor="text1"/>
        </w:rPr>
        <w:t xml:space="preserve"> captur</w:t>
      </w:r>
      <w:r w:rsidR="008E17AF">
        <w:rPr>
          <w:color w:val="000000" w:themeColor="text1"/>
        </w:rPr>
        <w:t>ing</w:t>
      </w:r>
      <w:r w:rsidR="00C5097A">
        <w:rPr>
          <w:color w:val="000000" w:themeColor="text1"/>
        </w:rPr>
        <w:t xml:space="preserve"> </w:t>
      </w:r>
      <w:r w:rsidR="008E17AF">
        <w:rPr>
          <w:color w:val="000000" w:themeColor="text1"/>
        </w:rPr>
        <w:t>better</w:t>
      </w:r>
      <w:r w:rsidR="00C5097A">
        <w:rPr>
          <w:color w:val="000000" w:themeColor="text1"/>
        </w:rPr>
        <w:t xml:space="preserve"> imagery</w:t>
      </w:r>
      <w:r w:rsidR="008E17AF">
        <w:rPr>
          <w:color w:val="000000" w:themeColor="text1"/>
        </w:rPr>
        <w:t xml:space="preserve"> of the EFPs</w:t>
      </w:r>
      <w:r w:rsidR="00C5097A">
        <w:rPr>
          <w:color w:val="000000" w:themeColor="text1"/>
        </w:rPr>
        <w:t xml:space="preserve"> using flash x-ray</w:t>
      </w:r>
      <w:r w:rsidR="008E17AF">
        <w:rPr>
          <w:color w:val="000000" w:themeColor="text1"/>
        </w:rPr>
        <w:t xml:space="preserve"> to analyse </w:t>
      </w:r>
      <w:r w:rsidR="00C5097A">
        <w:rPr>
          <w:color w:val="000000" w:themeColor="text1"/>
        </w:rPr>
        <w:t xml:space="preserve">the in-flight stability </w:t>
      </w:r>
      <w:r w:rsidR="006264D9">
        <w:rPr>
          <w:color w:val="000000" w:themeColor="text1"/>
        </w:rPr>
        <w:t>and formation</w:t>
      </w:r>
      <w:r w:rsidR="00CD0D0A">
        <w:rPr>
          <w:color w:val="000000" w:themeColor="text1"/>
        </w:rPr>
        <w:t xml:space="preserve">. </w:t>
      </w:r>
      <w:r w:rsidR="00CD0D0A">
        <w:rPr>
          <w:color w:val="000000" w:themeColor="text1"/>
        </w:rPr>
        <w:fldChar w:fldCharType="begin"/>
      </w:r>
      <w:r w:rsidR="00CD0D0A">
        <w:rPr>
          <w:color w:val="000000" w:themeColor="text1"/>
        </w:rPr>
        <w:instrText xml:space="preserve"> REF _Ref130475400 \h </w:instrText>
      </w:r>
      <w:r w:rsidR="00CD0D0A">
        <w:rPr>
          <w:color w:val="000000" w:themeColor="text1"/>
        </w:rPr>
      </w:r>
      <w:r w:rsidR="00CD0D0A">
        <w:rPr>
          <w:color w:val="000000" w:themeColor="text1"/>
        </w:rPr>
        <w:fldChar w:fldCharType="separate"/>
      </w:r>
      <w:r w:rsidR="00CD0D0A">
        <w:t xml:space="preserve">Figure </w:t>
      </w:r>
      <w:r w:rsidR="00CD0D0A">
        <w:rPr>
          <w:noProof/>
        </w:rPr>
        <w:t>2</w:t>
      </w:r>
      <w:r w:rsidR="00CD0D0A">
        <w:rPr>
          <w:color w:val="000000" w:themeColor="text1"/>
        </w:rPr>
        <w:fldChar w:fldCharType="end"/>
      </w:r>
      <w:r w:rsidR="008E17AF">
        <w:rPr>
          <w:color w:val="000000" w:themeColor="text1"/>
        </w:rPr>
        <w:t xml:space="preserve"> shows</w:t>
      </w:r>
      <w:r w:rsidR="007D3560">
        <w:rPr>
          <w:color w:val="000000" w:themeColor="text1"/>
        </w:rPr>
        <w:t xml:space="preserve"> </w:t>
      </w:r>
      <w:r w:rsidR="008E17AF">
        <w:rPr>
          <w:color w:val="000000" w:themeColor="text1"/>
        </w:rPr>
        <w:t>that</w:t>
      </w:r>
      <w:r w:rsidR="00CD0D0A">
        <w:rPr>
          <w:color w:val="000000" w:themeColor="text1"/>
        </w:rPr>
        <w:t xml:space="preserve"> the in-flight stability looks to be irregular.</w:t>
      </w:r>
      <w:r w:rsidR="00C5097A">
        <w:rPr>
          <w:color w:val="000000" w:themeColor="text1"/>
        </w:rPr>
        <w:t xml:space="preserve"> </w:t>
      </w:r>
      <w:r w:rsidR="00CD0D0A">
        <w:rPr>
          <w:color w:val="000000" w:themeColor="text1"/>
        </w:rPr>
        <w:t>C</w:t>
      </w:r>
      <w:r w:rsidR="00C5097A">
        <w:rPr>
          <w:color w:val="000000" w:themeColor="text1"/>
        </w:rPr>
        <w:t xml:space="preserve">omparisons </w:t>
      </w:r>
      <w:r w:rsidR="00CD0D0A">
        <w:rPr>
          <w:color w:val="000000" w:themeColor="text1"/>
        </w:rPr>
        <w:t>will be made between the conventional and multi-layer liners</w:t>
      </w:r>
      <w:r w:rsidR="00C5097A">
        <w:rPr>
          <w:color w:val="000000" w:themeColor="text1"/>
        </w:rPr>
        <w:t>.</w:t>
      </w:r>
      <w:r w:rsidR="00FF2255">
        <w:rPr>
          <w:color w:val="000000" w:themeColor="text1"/>
        </w:rPr>
        <w:t xml:space="preserve"> Should there be unanswered questions arising from this research, more work will be required to </w:t>
      </w:r>
      <w:r w:rsidR="00777EE9">
        <w:rPr>
          <w:color w:val="000000" w:themeColor="text1"/>
        </w:rPr>
        <w:t>investigate</w:t>
      </w:r>
      <w:r w:rsidR="00FF2255">
        <w:rPr>
          <w:color w:val="000000" w:themeColor="text1"/>
        </w:rPr>
        <w:t xml:space="preserve"> the</w:t>
      </w:r>
      <w:r w:rsidR="008E17AF">
        <w:rPr>
          <w:color w:val="000000" w:themeColor="text1"/>
        </w:rPr>
        <w:t>se</w:t>
      </w:r>
      <w:r w:rsidR="00FF2255">
        <w:rPr>
          <w:color w:val="000000" w:themeColor="text1"/>
        </w:rPr>
        <w:t>.</w:t>
      </w:r>
      <w:r w:rsidR="005E2F5D">
        <w:br w:type="page"/>
      </w:r>
    </w:p>
    <w:p w14:paraId="692DC8F5" w14:textId="551EB327" w:rsidR="005E2F5D" w:rsidRDefault="005E2F5D" w:rsidP="002C13EA">
      <w:pPr>
        <w:pStyle w:val="Heading1"/>
        <w:numPr>
          <w:ilvl w:val="0"/>
          <w:numId w:val="41"/>
        </w:numPr>
      </w:pPr>
      <w:bookmarkStart w:id="9" w:name="_Toc130737145"/>
      <w:r>
        <w:lastRenderedPageBreak/>
        <w:t>Aims &amp; Objectives</w:t>
      </w:r>
      <w:bookmarkEnd w:id="9"/>
    </w:p>
    <w:p w14:paraId="1C8358C4" w14:textId="7C3903E5" w:rsidR="005E2F5D" w:rsidRDefault="005E2F5D" w:rsidP="005E2F5D"/>
    <w:p w14:paraId="094FDF29" w14:textId="028A6C17" w:rsidR="00F66D69" w:rsidRPr="00F66D69" w:rsidRDefault="00607576" w:rsidP="005E2F5D">
      <w:pPr>
        <w:rPr>
          <w:b/>
          <w:bCs/>
          <w:sz w:val="24"/>
          <w:szCs w:val="24"/>
        </w:rPr>
      </w:pPr>
      <w:r w:rsidRPr="00F66D69">
        <w:rPr>
          <w:b/>
          <w:bCs/>
          <w:sz w:val="24"/>
          <w:szCs w:val="24"/>
        </w:rPr>
        <w:t>Aim</w:t>
      </w:r>
      <w:r w:rsidR="00F66D69" w:rsidRPr="00F66D69">
        <w:rPr>
          <w:b/>
          <w:bCs/>
          <w:sz w:val="24"/>
          <w:szCs w:val="24"/>
        </w:rPr>
        <w:t>s</w:t>
      </w:r>
      <w:r w:rsidRPr="00F66D69">
        <w:rPr>
          <w:b/>
          <w:bCs/>
          <w:sz w:val="24"/>
          <w:szCs w:val="24"/>
        </w:rPr>
        <w:t>:</w:t>
      </w:r>
    </w:p>
    <w:p w14:paraId="2D1667A9" w14:textId="0D66B619" w:rsidR="008B01F5" w:rsidRDefault="00607576" w:rsidP="00472396">
      <w:pPr>
        <w:pStyle w:val="ListParagraph"/>
        <w:numPr>
          <w:ilvl w:val="0"/>
          <w:numId w:val="7"/>
        </w:numPr>
      </w:pPr>
      <w:r>
        <w:t>To investigate th</w:t>
      </w:r>
      <w:r w:rsidR="002B55A1">
        <w:t xml:space="preserve">e </w:t>
      </w:r>
      <w:r w:rsidR="00CE795B">
        <w:t>relationship</w:t>
      </w:r>
      <w:r w:rsidR="002B55A1">
        <w:t xml:space="preserve"> </w:t>
      </w:r>
      <w:r w:rsidR="00CE795B">
        <w:t>between</w:t>
      </w:r>
      <w:r w:rsidR="002B55A1">
        <w:t xml:space="preserve"> </w:t>
      </w:r>
      <w:r w:rsidR="00E0485D">
        <w:t>layer</w:t>
      </w:r>
      <w:r w:rsidR="00FE5847">
        <w:t>ing</w:t>
      </w:r>
      <w:r w:rsidR="00E0485D">
        <w:t xml:space="preserve"> </w:t>
      </w:r>
      <w:r w:rsidR="00D62126">
        <w:t>charge liners and the</w:t>
      </w:r>
      <w:r w:rsidR="00FE5847">
        <w:t xml:space="preserve"> ability to</w:t>
      </w:r>
      <w:r w:rsidR="00D62126">
        <w:t xml:space="preserve"> form a coherent EFP</w:t>
      </w:r>
      <w:r w:rsidR="007D3560">
        <w:t>.</w:t>
      </w:r>
    </w:p>
    <w:p w14:paraId="28F7E5C5" w14:textId="3864950E" w:rsidR="00F66D69" w:rsidRDefault="008B01F5" w:rsidP="00472396">
      <w:pPr>
        <w:pStyle w:val="ListParagraph"/>
        <w:numPr>
          <w:ilvl w:val="0"/>
          <w:numId w:val="7"/>
        </w:numPr>
      </w:pPr>
      <w:r>
        <w:t xml:space="preserve">To investigate the relationship between having layered charge liners and the </w:t>
      </w:r>
      <w:r w:rsidR="00472396">
        <w:t>damage</w:t>
      </w:r>
      <w:r>
        <w:t xml:space="preserve"> ability of </w:t>
      </w:r>
      <w:r w:rsidR="009E3859">
        <w:t>the resulting EFP</w:t>
      </w:r>
      <w:r w:rsidR="00472396">
        <w:t xml:space="preserve"> (penetration</w:t>
      </w:r>
      <w:r w:rsidR="007329AB">
        <w:t xml:space="preserve"> depth</w:t>
      </w:r>
      <w:r w:rsidR="00472396">
        <w:t xml:space="preserve"> and crater size)</w:t>
      </w:r>
      <w:r w:rsidR="007D3560">
        <w:t>.</w:t>
      </w:r>
    </w:p>
    <w:p w14:paraId="65F7D633" w14:textId="77777777" w:rsidR="00F66D69" w:rsidRDefault="00F66D69"/>
    <w:p w14:paraId="2FE9A768" w14:textId="1361662E" w:rsidR="00F66D69" w:rsidRPr="00FE5847" w:rsidRDefault="00F66D69">
      <w:pPr>
        <w:rPr>
          <w:b/>
          <w:bCs/>
          <w:sz w:val="24"/>
          <w:szCs w:val="24"/>
        </w:rPr>
      </w:pPr>
      <w:r w:rsidRPr="00F66D69">
        <w:rPr>
          <w:b/>
          <w:bCs/>
          <w:sz w:val="24"/>
          <w:szCs w:val="24"/>
        </w:rPr>
        <w:t>Objectives:</w:t>
      </w:r>
    </w:p>
    <w:p w14:paraId="149D289D" w14:textId="2D26C047" w:rsidR="009C14B5" w:rsidRDefault="009C14B5" w:rsidP="009C14B5">
      <w:pPr>
        <w:pStyle w:val="ListParagraph"/>
        <w:numPr>
          <w:ilvl w:val="0"/>
          <w:numId w:val="5"/>
        </w:numPr>
      </w:pPr>
      <w:r>
        <w:t xml:space="preserve">To </w:t>
      </w:r>
      <w:r w:rsidR="0012430C">
        <w:t>obtain</w:t>
      </w:r>
      <w:r w:rsidR="002A15B7">
        <w:t xml:space="preserve"> flash x-ray images of the resulting EFP’s </w:t>
      </w:r>
      <w:r w:rsidR="00FE5847">
        <w:t>produced from both conventional and multi-layer EFP liners</w:t>
      </w:r>
      <w:r w:rsidR="007329AB">
        <w:t>,</w:t>
      </w:r>
    </w:p>
    <w:p w14:paraId="3C56B05E" w14:textId="35BE2D2F" w:rsidR="002A15B7" w:rsidRDefault="00C4509F" w:rsidP="009C14B5">
      <w:pPr>
        <w:pStyle w:val="ListParagraph"/>
        <w:numPr>
          <w:ilvl w:val="0"/>
          <w:numId w:val="5"/>
        </w:numPr>
      </w:pPr>
      <w:r>
        <w:t xml:space="preserve">To </w:t>
      </w:r>
      <w:r w:rsidR="004774AE">
        <w:t xml:space="preserve">evaluate the depth of penetration that can be achieved by multi-layer EFP liners into a </w:t>
      </w:r>
      <w:r w:rsidR="007329AB">
        <w:t>known</w:t>
      </w:r>
      <w:r w:rsidR="004774AE">
        <w:t xml:space="preserve"> target</w:t>
      </w:r>
      <w:r w:rsidR="00FE5847">
        <w:t xml:space="preserve"> when compared to conventional EFP liners</w:t>
      </w:r>
      <w:r w:rsidR="007329AB">
        <w:t>,</w:t>
      </w:r>
    </w:p>
    <w:p w14:paraId="56125933" w14:textId="5BD82902" w:rsidR="00376D85" w:rsidRDefault="00376D85" w:rsidP="009C14B5">
      <w:pPr>
        <w:pStyle w:val="ListParagraph"/>
        <w:numPr>
          <w:ilvl w:val="0"/>
          <w:numId w:val="5"/>
        </w:numPr>
      </w:pPr>
      <w:r>
        <w:t xml:space="preserve">To </w:t>
      </w:r>
      <w:r w:rsidR="004774AE">
        <w:t>evaluate</w:t>
      </w:r>
      <w:r>
        <w:t xml:space="preserve"> </w:t>
      </w:r>
      <w:r w:rsidR="00FF0C15">
        <w:t xml:space="preserve">the </w:t>
      </w:r>
      <w:r w:rsidR="00E0267F">
        <w:t xml:space="preserve">crater diameter </w:t>
      </w:r>
      <w:r w:rsidR="004774AE">
        <w:t>created from impact</w:t>
      </w:r>
      <w:r w:rsidR="00FE5847">
        <w:t xml:space="preserve"> into a known target</w:t>
      </w:r>
      <w:r w:rsidR="004774AE">
        <w:t xml:space="preserve"> by multi-layer EFP liners when compared to conventional </w:t>
      </w:r>
      <w:r w:rsidR="00FE5847">
        <w:t>EFP liners</w:t>
      </w:r>
      <w:r w:rsidR="007329AB">
        <w:t>,</w:t>
      </w:r>
    </w:p>
    <w:p w14:paraId="695EC26B" w14:textId="5DF9752F" w:rsidR="00E0267F" w:rsidRPr="00F66D69" w:rsidRDefault="00E0267F" w:rsidP="009C14B5">
      <w:pPr>
        <w:pStyle w:val="ListParagraph"/>
        <w:numPr>
          <w:ilvl w:val="0"/>
          <w:numId w:val="5"/>
        </w:numPr>
      </w:pPr>
      <w:r>
        <w:t>To c</w:t>
      </w:r>
      <w:r w:rsidR="004774AE">
        <w:t>ritically analyse</w:t>
      </w:r>
      <w:r>
        <w:t xml:space="preserve"> </w:t>
      </w:r>
      <w:r w:rsidR="00FD6053">
        <w:t xml:space="preserve">the data sets </w:t>
      </w:r>
      <w:r w:rsidR="00FE5847">
        <w:t>to contrast and compare the efficiency of conventional and multi-layer EFP liners and to quantify the improvement in performance of multi-layer EFP liners (if any)</w:t>
      </w:r>
      <w:r w:rsidR="007329AB">
        <w:t>.</w:t>
      </w:r>
    </w:p>
    <w:p w14:paraId="75F1110B" w14:textId="27071953" w:rsidR="005E2F5D" w:rsidRPr="009C14B5" w:rsidRDefault="005E2F5D" w:rsidP="009C14B5">
      <w:pPr>
        <w:rPr>
          <w:rFonts w:asciiTheme="majorHAnsi" w:eastAsiaTheme="majorEastAsia" w:hAnsiTheme="majorHAnsi" w:cstheme="majorBidi"/>
          <w:color w:val="000000" w:themeColor="text1"/>
          <w:sz w:val="32"/>
          <w:szCs w:val="32"/>
        </w:rPr>
      </w:pPr>
      <w:r w:rsidRPr="009C14B5">
        <w:rPr>
          <w:color w:val="000000" w:themeColor="text1"/>
        </w:rPr>
        <w:br w:type="page"/>
      </w:r>
    </w:p>
    <w:p w14:paraId="24A8A80C" w14:textId="03C0BD8B" w:rsidR="005E7DAE" w:rsidRPr="005E7DAE" w:rsidRDefault="00A248E9" w:rsidP="002C13EA">
      <w:pPr>
        <w:pStyle w:val="Heading1"/>
        <w:numPr>
          <w:ilvl w:val="0"/>
          <w:numId w:val="41"/>
        </w:numPr>
      </w:pPr>
      <w:bookmarkStart w:id="10" w:name="_Toc130737146"/>
      <w:r>
        <w:lastRenderedPageBreak/>
        <w:t>Experimental Design</w:t>
      </w:r>
      <w:bookmarkEnd w:id="10"/>
    </w:p>
    <w:p w14:paraId="6BA94088" w14:textId="53E849BA" w:rsidR="005E7DAE" w:rsidRPr="005E2F5D" w:rsidRDefault="005506C0" w:rsidP="005E2F5D">
      <w:r>
        <w:t xml:space="preserve">A comparative approach will be </w:t>
      </w:r>
      <w:r w:rsidR="005E7DAE">
        <w:t>employed for this research</w:t>
      </w:r>
      <w:r w:rsidR="00197C2D">
        <w:t>.</w:t>
      </w:r>
    </w:p>
    <w:p w14:paraId="01FDE21C" w14:textId="1D9FACC5" w:rsidR="005E2F5D" w:rsidRDefault="00A248E9" w:rsidP="002C13EA">
      <w:pPr>
        <w:pStyle w:val="Heading2"/>
        <w:numPr>
          <w:ilvl w:val="1"/>
          <w:numId w:val="41"/>
        </w:numPr>
      </w:pPr>
      <w:bookmarkStart w:id="11" w:name="_Toc130737147"/>
      <w:r>
        <w:t>Outline of Experimental Procedure</w:t>
      </w:r>
      <w:bookmarkEnd w:id="11"/>
    </w:p>
    <w:p w14:paraId="105DB8A6" w14:textId="07CB9B32" w:rsidR="005E7DAE" w:rsidRDefault="005E7DAE" w:rsidP="00A248E9">
      <w:pPr>
        <w:pStyle w:val="ListParagraph"/>
        <w:numPr>
          <w:ilvl w:val="0"/>
          <w:numId w:val="6"/>
        </w:numPr>
      </w:pPr>
      <w:r>
        <w:t>A steel target of size TBD will be positioned in line with the EFP warhead location</w:t>
      </w:r>
      <w:r w:rsidR="00FC1327">
        <w:t>,</w:t>
      </w:r>
    </w:p>
    <w:p w14:paraId="38D5C581" w14:textId="7DC8D180" w:rsidR="00FC1327" w:rsidRDefault="005E7DAE" w:rsidP="00A248E9">
      <w:pPr>
        <w:pStyle w:val="ListParagraph"/>
        <w:numPr>
          <w:ilvl w:val="0"/>
          <w:numId w:val="6"/>
        </w:numPr>
      </w:pPr>
      <w:r>
        <w:t xml:space="preserve">The empty </w:t>
      </w:r>
      <w:r w:rsidR="00FC1327">
        <w:t>charge cases</w:t>
      </w:r>
      <w:r w:rsidR="00F66BA7">
        <w:t xml:space="preserve"> (30mm calibre)</w:t>
      </w:r>
      <w:r w:rsidR="00FC1327">
        <w:t>, complete with EFP liners will be weighed and this</w:t>
      </w:r>
      <w:r w:rsidR="00CA3179">
        <w:t xml:space="preserve"> </w:t>
      </w:r>
      <w:r w:rsidR="00FC1327">
        <w:t>noted,</w:t>
      </w:r>
    </w:p>
    <w:p w14:paraId="11C12E02" w14:textId="7B72D323" w:rsidR="005E7DAE" w:rsidRDefault="00F66BA7" w:rsidP="00A248E9">
      <w:pPr>
        <w:pStyle w:val="ListParagraph"/>
        <w:numPr>
          <w:ilvl w:val="0"/>
          <w:numId w:val="6"/>
        </w:numPr>
      </w:pPr>
      <w:r>
        <w:t>C</w:t>
      </w:r>
      <w:r w:rsidR="00FC1327">
        <w:t>harge cases will be</w:t>
      </w:r>
      <w:r>
        <w:t xml:space="preserve"> hand</w:t>
      </w:r>
      <w:r w:rsidR="00FC1327">
        <w:t xml:space="preserve"> stemmed with </w:t>
      </w:r>
      <w:r>
        <w:t>PE4,</w:t>
      </w:r>
      <w:r w:rsidR="00FC1327">
        <w:t xml:space="preserve"> the top sealed, labelled with liner material type and number,</w:t>
      </w:r>
    </w:p>
    <w:p w14:paraId="15D6911C" w14:textId="541D2547" w:rsidR="00FC1327" w:rsidRDefault="00F66BA7" w:rsidP="00C26C52">
      <w:pPr>
        <w:pStyle w:val="ListParagraph"/>
        <w:numPr>
          <w:ilvl w:val="0"/>
          <w:numId w:val="6"/>
        </w:numPr>
      </w:pPr>
      <w:r>
        <w:t>S</w:t>
      </w:r>
      <w:r w:rsidR="00FC1327">
        <w:t xml:space="preserve">temmed charges will be weighed </w:t>
      </w:r>
      <w:r w:rsidR="00CA3179">
        <w:t>providing an</w:t>
      </w:r>
      <w:r w:rsidR="00FC1327">
        <w:t xml:space="preserve"> explosive charge weight</w:t>
      </w:r>
      <w:r w:rsidR="00C26C52">
        <w:rPr>
          <w:rStyle w:val="FootnoteReference"/>
        </w:rPr>
        <w:footnoteReference w:id="2"/>
      </w:r>
      <w:r w:rsidR="00FC1327">
        <w:t>,</w:t>
      </w:r>
    </w:p>
    <w:p w14:paraId="59882985" w14:textId="4BEF5DB6" w:rsidR="00355071" w:rsidRDefault="00355071" w:rsidP="00A248E9">
      <w:pPr>
        <w:pStyle w:val="ListParagraph"/>
        <w:numPr>
          <w:ilvl w:val="0"/>
          <w:numId w:val="6"/>
        </w:numPr>
      </w:pPr>
      <w:r>
        <w:t>These stemmed charges will</w:t>
      </w:r>
      <w:r w:rsidR="00CA3179">
        <w:t xml:space="preserve"> </w:t>
      </w:r>
      <w:r>
        <w:t>be radiographed</w:t>
      </w:r>
      <w:r w:rsidR="00CA3179">
        <w:rPr>
          <w:rStyle w:val="FootnoteReference"/>
        </w:rPr>
        <w:footnoteReference w:id="3"/>
      </w:r>
      <w:r w:rsidR="00CA3179">
        <w:t>.</w:t>
      </w:r>
    </w:p>
    <w:p w14:paraId="52EE5C1A" w14:textId="7E897536" w:rsidR="00FC1327" w:rsidRDefault="00860FB9" w:rsidP="00A248E9">
      <w:pPr>
        <w:pStyle w:val="ListParagraph"/>
        <w:numPr>
          <w:ilvl w:val="0"/>
          <w:numId w:val="6"/>
        </w:numPr>
      </w:pPr>
      <w:r>
        <w:t xml:space="preserve">Three initial firings will be conducted as a baseline using conventional single layer </w:t>
      </w:r>
      <w:r w:rsidR="00CA3179">
        <w:t>Cu</w:t>
      </w:r>
      <w:r>
        <w:t xml:space="preserve"> EFP liners over a standoff </w:t>
      </w:r>
      <w:r w:rsidR="005C627E">
        <w:t>TBC</w:t>
      </w:r>
      <w:r w:rsidR="00955C36">
        <w:t xml:space="preserve"> CD</w:t>
      </w:r>
    </w:p>
    <w:p w14:paraId="58B720C0" w14:textId="358F3E51" w:rsidR="00860FB9" w:rsidRDefault="00355071" w:rsidP="00A248E9">
      <w:pPr>
        <w:pStyle w:val="ListParagraph"/>
        <w:numPr>
          <w:ilvl w:val="0"/>
          <w:numId w:val="6"/>
        </w:numPr>
      </w:pPr>
      <w:r>
        <w:t xml:space="preserve">Three further firings will be conducted on warheads </w:t>
      </w:r>
      <w:r w:rsidR="00CA677A">
        <w:t>using</w:t>
      </w:r>
      <w:r>
        <w:t xml:space="preserve"> double layer copper liners</w:t>
      </w:r>
      <w:r w:rsidR="00CA677A">
        <w:rPr>
          <w:rStyle w:val="FootnoteReference"/>
        </w:rPr>
        <w:footnoteReference w:id="4"/>
      </w:r>
      <w:r w:rsidR="00CA677A">
        <w:t>.</w:t>
      </w:r>
    </w:p>
    <w:p w14:paraId="63F9C815" w14:textId="57E7AFA6" w:rsidR="00355071" w:rsidRDefault="00355071" w:rsidP="00A248E9">
      <w:pPr>
        <w:pStyle w:val="ListParagraph"/>
        <w:numPr>
          <w:ilvl w:val="0"/>
          <w:numId w:val="6"/>
        </w:numPr>
      </w:pPr>
      <w:r>
        <w:t xml:space="preserve">Three further firings will be conducted </w:t>
      </w:r>
      <w:r w:rsidR="00361069">
        <w:t>on warheads constructed of</w:t>
      </w:r>
      <w:r>
        <w:t xml:space="preserve"> two liners of dissimilar materials</w:t>
      </w:r>
      <w:r w:rsidR="00CA677A">
        <w:rPr>
          <w:rStyle w:val="FootnoteReference"/>
        </w:rPr>
        <w:footnoteReference w:id="5"/>
      </w:r>
      <w:r w:rsidR="00361069">
        <w:t>,</w:t>
      </w:r>
    </w:p>
    <w:p w14:paraId="5479F432" w14:textId="66531CD4" w:rsidR="00BA25BC" w:rsidRDefault="00BA25BC" w:rsidP="00A248E9">
      <w:pPr>
        <w:pStyle w:val="ListParagraph"/>
        <w:numPr>
          <w:ilvl w:val="0"/>
          <w:numId w:val="6"/>
        </w:numPr>
      </w:pPr>
      <w:r>
        <w:t>3</w:t>
      </w:r>
      <w:r w:rsidR="00CA3179">
        <w:t xml:space="preserve"> final</w:t>
      </w:r>
      <w:r>
        <w:t xml:space="preserve"> firings will be completed </w:t>
      </w:r>
      <w:r w:rsidR="00CA677A">
        <w:t>with</w:t>
      </w:r>
      <w:r>
        <w:t xml:space="preserve"> liner materials reversed</w:t>
      </w:r>
      <w:r w:rsidR="00CA677A">
        <w:rPr>
          <w:rStyle w:val="FootnoteReference"/>
        </w:rPr>
        <w:footnoteReference w:id="6"/>
      </w:r>
      <w:r w:rsidR="00CA677A">
        <w:t>.</w:t>
      </w:r>
    </w:p>
    <w:p w14:paraId="41BA08FB" w14:textId="102ABE0E" w:rsidR="00C07D66" w:rsidRDefault="00C07D66" w:rsidP="002C13EA">
      <w:pPr>
        <w:pStyle w:val="Heading3"/>
        <w:numPr>
          <w:ilvl w:val="2"/>
          <w:numId w:val="41"/>
        </w:numPr>
      </w:pPr>
      <w:bookmarkStart w:id="12" w:name="_Toc130737148"/>
      <w:r>
        <w:t>Independent Variables</w:t>
      </w:r>
      <w:bookmarkEnd w:id="12"/>
    </w:p>
    <w:p w14:paraId="374CC6D8" w14:textId="7F092AAF" w:rsidR="00C07D66" w:rsidRPr="00C07D66" w:rsidRDefault="00C07D66" w:rsidP="00C07D66">
      <w:pPr>
        <w:pStyle w:val="ListParagraph"/>
        <w:numPr>
          <w:ilvl w:val="0"/>
          <w:numId w:val="12"/>
        </w:numPr>
      </w:pPr>
      <w:r>
        <w:t>EFP liner construction</w:t>
      </w:r>
    </w:p>
    <w:p w14:paraId="68F2DC28" w14:textId="1694442D" w:rsidR="00C07D66" w:rsidRDefault="00C07D66" w:rsidP="002C13EA">
      <w:pPr>
        <w:pStyle w:val="Heading3"/>
        <w:numPr>
          <w:ilvl w:val="2"/>
          <w:numId w:val="41"/>
        </w:numPr>
      </w:pPr>
      <w:bookmarkStart w:id="13" w:name="_Toc130737149"/>
      <w:r>
        <w:t>Dependent Variables</w:t>
      </w:r>
      <w:bookmarkEnd w:id="13"/>
    </w:p>
    <w:p w14:paraId="23DAAA0B" w14:textId="56E0297F" w:rsidR="00C07D66" w:rsidRDefault="00C07D66" w:rsidP="00C07D66">
      <w:pPr>
        <w:pStyle w:val="ListParagraph"/>
        <w:numPr>
          <w:ilvl w:val="0"/>
          <w:numId w:val="12"/>
        </w:numPr>
      </w:pPr>
      <w:r>
        <w:t>Depth of Penetration</w:t>
      </w:r>
    </w:p>
    <w:p w14:paraId="70A4D6C8" w14:textId="7F8DAA6F" w:rsidR="00C07D66" w:rsidRPr="00C07D66" w:rsidRDefault="00C07D66" w:rsidP="00C07D66">
      <w:pPr>
        <w:pStyle w:val="ListParagraph"/>
        <w:numPr>
          <w:ilvl w:val="0"/>
          <w:numId w:val="12"/>
        </w:numPr>
      </w:pPr>
      <w:r>
        <w:t>Crater size</w:t>
      </w:r>
    </w:p>
    <w:p w14:paraId="55F7180E" w14:textId="3174EC96" w:rsidR="00C07D66" w:rsidRDefault="00C07D66" w:rsidP="002C13EA">
      <w:pPr>
        <w:pStyle w:val="Heading3"/>
        <w:numPr>
          <w:ilvl w:val="2"/>
          <w:numId w:val="41"/>
        </w:numPr>
      </w:pPr>
      <w:bookmarkStart w:id="14" w:name="_Toc130737150"/>
      <w:r>
        <w:t>Control Variables</w:t>
      </w:r>
      <w:bookmarkEnd w:id="14"/>
    </w:p>
    <w:p w14:paraId="6EEC7282" w14:textId="1F3957D4" w:rsidR="00C07D66" w:rsidRDefault="00C07D66" w:rsidP="00C07D66">
      <w:pPr>
        <w:pStyle w:val="ListParagraph"/>
        <w:numPr>
          <w:ilvl w:val="0"/>
          <w:numId w:val="13"/>
        </w:numPr>
      </w:pPr>
      <w:r>
        <w:t>Explosive Type (PE4)</w:t>
      </w:r>
    </w:p>
    <w:p w14:paraId="75EB180F" w14:textId="53FB3EB0" w:rsidR="00C07D66" w:rsidRDefault="00C07D66" w:rsidP="00C07D66">
      <w:pPr>
        <w:pStyle w:val="ListParagraph"/>
        <w:numPr>
          <w:ilvl w:val="0"/>
          <w:numId w:val="13"/>
        </w:numPr>
      </w:pPr>
      <w:r>
        <w:t>Mass of explosive</w:t>
      </w:r>
    </w:p>
    <w:p w14:paraId="68A0DB93" w14:textId="430CEEDD" w:rsidR="00C07D66" w:rsidRDefault="00C07D66" w:rsidP="00C07D66">
      <w:pPr>
        <w:pStyle w:val="ListParagraph"/>
        <w:numPr>
          <w:ilvl w:val="0"/>
          <w:numId w:val="13"/>
        </w:numPr>
      </w:pPr>
      <w:r>
        <w:t>Volume of Explosive</w:t>
      </w:r>
    </w:p>
    <w:p w14:paraId="528BDE2F" w14:textId="14D0BD8A" w:rsidR="00C07D66" w:rsidRDefault="00C07D66" w:rsidP="00C07D66">
      <w:pPr>
        <w:pStyle w:val="ListParagraph"/>
        <w:numPr>
          <w:ilvl w:val="0"/>
          <w:numId w:val="13"/>
        </w:numPr>
      </w:pPr>
      <w:r>
        <w:t>Standoff</w:t>
      </w:r>
    </w:p>
    <w:p w14:paraId="270419E5" w14:textId="5F80F751" w:rsidR="00C07D66" w:rsidRDefault="00C07D66" w:rsidP="00C07D66">
      <w:pPr>
        <w:pStyle w:val="ListParagraph"/>
        <w:numPr>
          <w:ilvl w:val="0"/>
          <w:numId w:val="13"/>
        </w:numPr>
      </w:pPr>
      <w:r>
        <w:t>Target Material</w:t>
      </w:r>
    </w:p>
    <w:p w14:paraId="719CBD35" w14:textId="17040155" w:rsidR="00C07D66" w:rsidRDefault="00C07D66" w:rsidP="00C07D66">
      <w:pPr>
        <w:pStyle w:val="ListParagraph"/>
        <w:numPr>
          <w:ilvl w:val="0"/>
          <w:numId w:val="13"/>
        </w:numPr>
      </w:pPr>
      <w:r>
        <w:t>Charge Diameter</w:t>
      </w:r>
    </w:p>
    <w:p w14:paraId="0FB3C677" w14:textId="62346368" w:rsidR="00C07D66" w:rsidRDefault="00C07D66" w:rsidP="00C07D66">
      <w:pPr>
        <w:pStyle w:val="ListParagraph"/>
        <w:numPr>
          <w:ilvl w:val="0"/>
          <w:numId w:val="13"/>
        </w:numPr>
      </w:pPr>
      <w:r>
        <w:t>Charge Length</w:t>
      </w:r>
    </w:p>
    <w:p w14:paraId="0ED685CB" w14:textId="0C4FFEDE" w:rsidR="00C07D66" w:rsidRDefault="00C07D66" w:rsidP="00C07D66">
      <w:pPr>
        <w:pStyle w:val="ListParagraph"/>
        <w:numPr>
          <w:ilvl w:val="0"/>
          <w:numId w:val="13"/>
        </w:numPr>
      </w:pPr>
      <w:r>
        <w:t>Distance between liner layers</w:t>
      </w:r>
    </w:p>
    <w:p w14:paraId="73F13A00" w14:textId="2C3E3241" w:rsidR="00C07D66" w:rsidRDefault="00C07D66" w:rsidP="00C07D66">
      <w:pPr>
        <w:pStyle w:val="ListParagraph"/>
        <w:numPr>
          <w:ilvl w:val="0"/>
          <w:numId w:val="13"/>
        </w:numPr>
      </w:pPr>
      <w:r>
        <w:t>Means of initiation</w:t>
      </w:r>
    </w:p>
    <w:p w14:paraId="396661A4" w14:textId="3397728F" w:rsidR="00C07D66" w:rsidRDefault="00C07D66" w:rsidP="00C07D66">
      <w:pPr>
        <w:pStyle w:val="ListParagraph"/>
        <w:numPr>
          <w:ilvl w:val="0"/>
          <w:numId w:val="13"/>
        </w:numPr>
      </w:pPr>
      <w:r>
        <w:t>Firing Circuit</w:t>
      </w:r>
    </w:p>
    <w:p w14:paraId="5412AC78" w14:textId="0AF15883" w:rsidR="00C07D66" w:rsidRPr="00C07D66" w:rsidRDefault="00C07D66" w:rsidP="00C07D66">
      <w:pPr>
        <w:pStyle w:val="ListParagraph"/>
        <w:numPr>
          <w:ilvl w:val="0"/>
          <w:numId w:val="13"/>
        </w:numPr>
      </w:pPr>
      <w:r>
        <w:t>Detonator position</w:t>
      </w:r>
      <w:r w:rsidR="004E6D0E">
        <w:t xml:space="preserve"> and orientation</w:t>
      </w:r>
    </w:p>
    <w:p w14:paraId="3A743E43" w14:textId="7197BD4A" w:rsidR="00361069" w:rsidRPr="00361069" w:rsidRDefault="005E2F5D" w:rsidP="002C13EA">
      <w:pPr>
        <w:pStyle w:val="Heading2"/>
        <w:numPr>
          <w:ilvl w:val="1"/>
          <w:numId w:val="41"/>
        </w:numPr>
      </w:pPr>
      <w:bookmarkStart w:id="15" w:name="_Toc130737151"/>
      <w:r>
        <w:t xml:space="preserve">Data </w:t>
      </w:r>
      <w:r w:rsidR="00A248E9">
        <w:t>Collection</w:t>
      </w:r>
      <w:bookmarkEnd w:id="15"/>
    </w:p>
    <w:p w14:paraId="21F52EBB" w14:textId="42774015" w:rsidR="00A248E9" w:rsidRDefault="00CE19A2" w:rsidP="00CE19A2">
      <w:pPr>
        <w:pStyle w:val="ListParagraph"/>
        <w:numPr>
          <w:ilvl w:val="0"/>
          <w:numId w:val="8"/>
        </w:numPr>
      </w:pPr>
      <w:r>
        <w:t>Pulsed x-ray</w:t>
      </w:r>
      <w:r w:rsidR="00495967">
        <w:rPr>
          <w:rStyle w:val="FootnoteReference"/>
        </w:rPr>
        <w:footnoteReference w:id="7"/>
      </w:r>
    </w:p>
    <w:p w14:paraId="21999472" w14:textId="31DDF037" w:rsidR="005D0591" w:rsidRDefault="00CE19A2" w:rsidP="00CE19A2">
      <w:pPr>
        <w:pStyle w:val="ListParagraph"/>
        <w:numPr>
          <w:ilvl w:val="0"/>
          <w:numId w:val="8"/>
        </w:numPr>
      </w:pPr>
      <w:r>
        <w:lastRenderedPageBreak/>
        <w:t>Flash x-ray</w:t>
      </w:r>
      <w:r w:rsidR="005D0591">
        <w:rPr>
          <w:rStyle w:val="FootnoteReference"/>
        </w:rPr>
        <w:footnoteReference w:id="8"/>
      </w:r>
    </w:p>
    <w:p w14:paraId="0A9D2D4F" w14:textId="382D538B" w:rsidR="00CE19A2" w:rsidRDefault="00CE19A2" w:rsidP="00CE19A2">
      <w:pPr>
        <w:pStyle w:val="ListParagraph"/>
        <w:numPr>
          <w:ilvl w:val="0"/>
          <w:numId w:val="8"/>
        </w:numPr>
      </w:pPr>
      <w:r>
        <w:t>High Speed Footage</w:t>
      </w:r>
      <w:r w:rsidR="004F05AF">
        <w:rPr>
          <w:rStyle w:val="FootnoteReference"/>
        </w:rPr>
        <w:footnoteReference w:id="9"/>
      </w:r>
    </w:p>
    <w:p w14:paraId="6E3255CE" w14:textId="55ED6EE2" w:rsidR="00CE19A2" w:rsidRDefault="00CE19A2" w:rsidP="00CE19A2">
      <w:pPr>
        <w:pStyle w:val="ListParagraph"/>
        <w:numPr>
          <w:ilvl w:val="0"/>
          <w:numId w:val="8"/>
        </w:numPr>
      </w:pPr>
      <w:r>
        <w:t xml:space="preserve">Crater </w:t>
      </w:r>
      <w:r w:rsidR="003C76D3">
        <w:t>diameter</w:t>
      </w:r>
    </w:p>
    <w:p w14:paraId="579B9CA4" w14:textId="768E89E1" w:rsidR="00CE19A2" w:rsidRDefault="00CE19A2" w:rsidP="00CE19A2">
      <w:pPr>
        <w:pStyle w:val="ListParagraph"/>
        <w:numPr>
          <w:ilvl w:val="0"/>
          <w:numId w:val="8"/>
        </w:numPr>
      </w:pPr>
      <w:r>
        <w:t>Depth of penetration</w:t>
      </w:r>
    </w:p>
    <w:p w14:paraId="554C7539" w14:textId="4A0D4114" w:rsidR="00CE19A2" w:rsidRDefault="00CE19A2" w:rsidP="00CE19A2">
      <w:pPr>
        <w:pStyle w:val="ListParagraph"/>
        <w:numPr>
          <w:ilvl w:val="0"/>
          <w:numId w:val="8"/>
        </w:numPr>
      </w:pPr>
      <w:r>
        <w:t xml:space="preserve">Any </w:t>
      </w:r>
      <w:r w:rsidR="004F05AF">
        <w:t>recoverable fragments</w:t>
      </w:r>
    </w:p>
    <w:p w14:paraId="3C4DB5BA" w14:textId="4EF79E8F" w:rsidR="00CE19A2" w:rsidRPr="00CE19A2" w:rsidRDefault="00A248E9" w:rsidP="002C13EA">
      <w:pPr>
        <w:pStyle w:val="Heading2"/>
        <w:numPr>
          <w:ilvl w:val="1"/>
          <w:numId w:val="41"/>
        </w:numPr>
      </w:pPr>
      <w:bookmarkStart w:id="16" w:name="_Toc130737152"/>
      <w:r>
        <w:t xml:space="preserve">Data </w:t>
      </w:r>
      <w:r w:rsidR="005E2F5D">
        <w:t>Evaluation</w:t>
      </w:r>
      <w:bookmarkEnd w:id="16"/>
    </w:p>
    <w:p w14:paraId="46979A12" w14:textId="011F203B" w:rsidR="00857789" w:rsidRDefault="00857789" w:rsidP="00861357">
      <w:pPr>
        <w:pStyle w:val="ListParagraph"/>
        <w:numPr>
          <w:ilvl w:val="0"/>
          <w:numId w:val="49"/>
        </w:numPr>
        <w:rPr>
          <w:color w:val="000000" w:themeColor="text1"/>
        </w:rPr>
      </w:pPr>
      <w:r w:rsidRPr="00857789">
        <w:rPr>
          <w:color w:val="000000" w:themeColor="text1"/>
        </w:rPr>
        <w:t>High Speed Video will be used to obtain EFP velocity</w:t>
      </w:r>
      <w:r w:rsidR="006C14CF">
        <w:rPr>
          <w:rStyle w:val="FootnoteReference"/>
          <w:color w:val="000000" w:themeColor="text1"/>
        </w:rPr>
        <w:footnoteReference w:id="10"/>
      </w:r>
      <w:r w:rsidRPr="00857789">
        <w:rPr>
          <w:color w:val="000000" w:themeColor="text1"/>
        </w:rPr>
        <w:t>.</w:t>
      </w:r>
    </w:p>
    <w:p w14:paraId="1757B316" w14:textId="7B470EAE" w:rsidR="00857789" w:rsidRDefault="00857789" w:rsidP="00861357">
      <w:pPr>
        <w:pStyle w:val="ListParagraph"/>
        <w:numPr>
          <w:ilvl w:val="0"/>
          <w:numId w:val="49"/>
        </w:numPr>
        <w:rPr>
          <w:color w:val="000000" w:themeColor="text1"/>
        </w:rPr>
      </w:pPr>
      <w:r>
        <w:rPr>
          <w:color w:val="000000" w:themeColor="text1"/>
        </w:rPr>
        <w:t>The depth of penetration will be analysed and averaged out for each series of EFPs</w:t>
      </w:r>
      <w:r w:rsidR="00C810BA">
        <w:rPr>
          <w:rStyle w:val="FootnoteReference"/>
          <w:color w:val="000000" w:themeColor="text1"/>
        </w:rPr>
        <w:footnoteReference w:id="11"/>
      </w:r>
      <w:r>
        <w:rPr>
          <w:color w:val="000000" w:themeColor="text1"/>
        </w:rPr>
        <w:t>.</w:t>
      </w:r>
      <w:r w:rsidR="006C14CF">
        <w:rPr>
          <w:rStyle w:val="FootnoteReference"/>
          <w:color w:val="000000" w:themeColor="text1"/>
        </w:rPr>
        <w:footnoteReference w:id="12"/>
      </w:r>
    </w:p>
    <w:p w14:paraId="7E0FDE77" w14:textId="183FE4B5" w:rsidR="00A248E9" w:rsidRDefault="00A248E9" w:rsidP="002C13EA">
      <w:pPr>
        <w:pStyle w:val="Heading2"/>
        <w:numPr>
          <w:ilvl w:val="1"/>
          <w:numId w:val="41"/>
        </w:numPr>
      </w:pPr>
      <w:bookmarkStart w:id="17" w:name="_Toc130737153"/>
      <w:r>
        <w:t>Risks &amp; Limitations</w:t>
      </w:r>
      <w:bookmarkEnd w:id="17"/>
    </w:p>
    <w:p w14:paraId="082599BB" w14:textId="4BE4D927" w:rsidR="00E76FDD" w:rsidRDefault="00E76FDD" w:rsidP="002C13EA">
      <w:pPr>
        <w:pStyle w:val="Heading3"/>
        <w:numPr>
          <w:ilvl w:val="2"/>
          <w:numId w:val="41"/>
        </w:numPr>
      </w:pPr>
      <w:bookmarkStart w:id="18" w:name="_Toc130737154"/>
      <w:r>
        <w:t>Risks</w:t>
      </w:r>
      <w:bookmarkEnd w:id="18"/>
    </w:p>
    <w:p w14:paraId="61A67D24" w14:textId="68D7386B" w:rsidR="005D0591" w:rsidRPr="00CF78F7" w:rsidRDefault="00CF78F7" w:rsidP="00233539">
      <w:pPr>
        <w:pStyle w:val="ListParagraph"/>
        <w:numPr>
          <w:ilvl w:val="0"/>
          <w:numId w:val="11"/>
        </w:numPr>
        <w:rPr>
          <w:rFonts w:cstheme="minorHAnsi"/>
        </w:rPr>
      </w:pPr>
      <w:r>
        <w:rPr>
          <w:rFonts w:cstheme="minorHAnsi"/>
        </w:rPr>
        <w:t xml:space="preserve">Health and Safety – </w:t>
      </w:r>
      <w:r w:rsidR="00233539" w:rsidRPr="00CF78F7">
        <w:rPr>
          <w:rFonts w:cstheme="minorHAnsi"/>
        </w:rPr>
        <w:t>There</w:t>
      </w:r>
      <w:r>
        <w:rPr>
          <w:rFonts w:cstheme="minorHAnsi"/>
        </w:rPr>
        <w:t xml:space="preserve"> </w:t>
      </w:r>
      <w:r w:rsidR="00233539" w:rsidRPr="00CF78F7">
        <w:rPr>
          <w:rFonts w:cstheme="minorHAnsi"/>
        </w:rPr>
        <w:t>is the potential for significant physical harm to the investigator as the risks of handling explosives and explosive devices occur along with the use of x-ray.</w:t>
      </w:r>
      <w:r w:rsidR="005D0591">
        <w:rPr>
          <w:rStyle w:val="FootnoteReference"/>
          <w:rFonts w:cstheme="minorHAnsi"/>
        </w:rPr>
        <w:footnoteReference w:id="13"/>
      </w:r>
    </w:p>
    <w:p w14:paraId="76E44AAD" w14:textId="103CC7D0" w:rsidR="005D0591" w:rsidRDefault="00CF78F7" w:rsidP="00233539">
      <w:pPr>
        <w:pStyle w:val="ListParagraph"/>
        <w:numPr>
          <w:ilvl w:val="0"/>
          <w:numId w:val="11"/>
        </w:numPr>
      </w:pPr>
      <w:r w:rsidRPr="00CF78F7">
        <w:t>Data loss</w:t>
      </w:r>
      <w:r>
        <w:t xml:space="preserve"> – Data may be lost through targeted attack or during data transfer.</w:t>
      </w:r>
      <w:r w:rsidR="005D0591">
        <w:rPr>
          <w:rStyle w:val="FootnoteReference"/>
        </w:rPr>
        <w:footnoteReference w:id="14"/>
      </w:r>
    </w:p>
    <w:p w14:paraId="4CDC7F48" w14:textId="521CF510" w:rsidR="005D0591" w:rsidRPr="00CF78F7" w:rsidRDefault="00CF78F7" w:rsidP="00233539">
      <w:pPr>
        <w:pStyle w:val="ListParagraph"/>
        <w:numPr>
          <w:ilvl w:val="0"/>
          <w:numId w:val="11"/>
        </w:numPr>
      </w:pPr>
      <w:r>
        <w:t>Human error leading to data loss</w:t>
      </w:r>
      <w:r w:rsidR="005D0591">
        <w:rPr>
          <w:rStyle w:val="FootnoteReference"/>
        </w:rPr>
        <w:footnoteReference w:id="15"/>
      </w:r>
    </w:p>
    <w:p w14:paraId="1496ADEB" w14:textId="72D2171E" w:rsidR="00E76FDD" w:rsidRPr="00E76FDD" w:rsidRDefault="00E76FDD" w:rsidP="002C13EA">
      <w:pPr>
        <w:pStyle w:val="Heading3"/>
        <w:numPr>
          <w:ilvl w:val="2"/>
          <w:numId w:val="41"/>
        </w:numPr>
      </w:pPr>
      <w:bookmarkStart w:id="19" w:name="_Toc130737155"/>
      <w:r>
        <w:t>Limitations</w:t>
      </w:r>
      <w:bookmarkEnd w:id="19"/>
    </w:p>
    <w:p w14:paraId="41D66ED8" w14:textId="3ED1D6F7" w:rsidR="00A248E9" w:rsidRDefault="00861357" w:rsidP="00861357">
      <w:pPr>
        <w:pStyle w:val="ListParagraph"/>
        <w:numPr>
          <w:ilvl w:val="0"/>
          <w:numId w:val="10"/>
        </w:numPr>
      </w:pPr>
      <w:r>
        <w:t>Hand stemming PE4 charges</w:t>
      </w:r>
      <w:r w:rsidR="00D30932">
        <w:rPr>
          <w:rStyle w:val="FootnoteReference"/>
        </w:rPr>
        <w:footnoteReference w:id="16"/>
      </w:r>
      <w:r w:rsidR="001C6D08">
        <w:t>.</w:t>
      </w:r>
    </w:p>
    <w:p w14:paraId="38BF5C7C" w14:textId="092FCA89" w:rsidR="00E76FDD" w:rsidRPr="00A248E9" w:rsidRDefault="001C6D08" w:rsidP="00861357">
      <w:pPr>
        <w:pStyle w:val="ListParagraph"/>
        <w:numPr>
          <w:ilvl w:val="0"/>
          <w:numId w:val="10"/>
        </w:numPr>
      </w:pPr>
      <w:r>
        <w:t>Limitation on</w:t>
      </w:r>
      <w:r w:rsidR="005C627E">
        <w:t xml:space="preserve"> liner materials </w:t>
      </w:r>
      <w:r>
        <w:t>to be used</w:t>
      </w:r>
      <w:r>
        <w:rPr>
          <w:rStyle w:val="FootnoteReference"/>
        </w:rPr>
        <w:footnoteReference w:id="17"/>
      </w:r>
      <w:r w:rsidR="005C627E">
        <w:t>.</w:t>
      </w:r>
    </w:p>
    <w:p w14:paraId="5A6738CC" w14:textId="5897F8EB" w:rsidR="00A248E9" w:rsidRPr="005E2F5D" w:rsidRDefault="00A248E9" w:rsidP="002C13EA">
      <w:pPr>
        <w:pStyle w:val="Heading2"/>
        <w:numPr>
          <w:ilvl w:val="1"/>
          <w:numId w:val="41"/>
        </w:numPr>
      </w:pPr>
      <w:bookmarkStart w:id="20" w:name="_Toc130737156"/>
      <w:r>
        <w:t>Ethical Issues</w:t>
      </w:r>
      <w:bookmarkEnd w:id="20"/>
    </w:p>
    <w:p w14:paraId="44FACC44" w14:textId="607D40E7" w:rsidR="005E2F5D" w:rsidRDefault="00CF78F7">
      <w:pPr>
        <w:rPr>
          <w:rFonts w:asciiTheme="majorHAnsi" w:eastAsiaTheme="majorEastAsia" w:hAnsiTheme="majorHAnsi" w:cstheme="majorBidi"/>
          <w:color w:val="2E74B5" w:themeColor="accent1" w:themeShade="BF"/>
          <w:sz w:val="32"/>
          <w:szCs w:val="32"/>
        </w:rPr>
      </w:pPr>
      <w:r>
        <w:t xml:space="preserve">This </w:t>
      </w:r>
      <w:r w:rsidR="003C76D3">
        <w:t>research is</w:t>
      </w:r>
      <w:r>
        <w:t xml:space="preserve"> ethically low risk</w:t>
      </w:r>
      <w:r w:rsidR="003C76D3">
        <w:rPr>
          <w:rStyle w:val="FootnoteReference"/>
        </w:rPr>
        <w:footnoteReference w:id="18"/>
      </w:r>
      <w:r w:rsidR="003C76D3">
        <w:t>.</w:t>
      </w:r>
      <w:r w:rsidR="005E2F5D">
        <w:br w:type="page"/>
      </w:r>
    </w:p>
    <w:p w14:paraId="6337B787" w14:textId="396ED2D1" w:rsidR="005E2F5D" w:rsidRPr="005C1988" w:rsidRDefault="005E2F5D" w:rsidP="002C13EA">
      <w:pPr>
        <w:pStyle w:val="Heading1"/>
        <w:numPr>
          <w:ilvl w:val="0"/>
          <w:numId w:val="41"/>
        </w:numPr>
      </w:pPr>
      <w:bookmarkStart w:id="21" w:name="_Toc130737157"/>
      <w:r>
        <w:lastRenderedPageBreak/>
        <w:t>Resources &amp; Planning</w:t>
      </w:r>
      <w:bookmarkEnd w:id="21"/>
    </w:p>
    <w:p w14:paraId="6FA16590" w14:textId="77777777" w:rsidR="002C13EA" w:rsidRDefault="005E2F5D" w:rsidP="002C13EA">
      <w:pPr>
        <w:pStyle w:val="Heading2"/>
        <w:numPr>
          <w:ilvl w:val="1"/>
          <w:numId w:val="41"/>
        </w:numPr>
      </w:pPr>
      <w:bookmarkStart w:id="22" w:name="_Toc130737158"/>
      <w:r>
        <w:t>Resources Required</w:t>
      </w:r>
      <w:bookmarkEnd w:id="22"/>
    </w:p>
    <w:p w14:paraId="27EAD3BC" w14:textId="59BA748B" w:rsidR="00A248E9" w:rsidRDefault="00A248E9" w:rsidP="00B638E3">
      <w:pPr>
        <w:pStyle w:val="Heading3"/>
        <w:numPr>
          <w:ilvl w:val="2"/>
          <w:numId w:val="41"/>
        </w:numPr>
      </w:pPr>
      <w:bookmarkStart w:id="23" w:name="_Toc130737159"/>
      <w:r>
        <w:t>Physical Resources</w:t>
      </w:r>
      <w:bookmarkEnd w:id="23"/>
    </w:p>
    <w:p w14:paraId="76C9ABEF" w14:textId="7C592950" w:rsidR="00A248E9" w:rsidRDefault="00BA25BC" w:rsidP="001A5A32">
      <w:pPr>
        <w:pStyle w:val="ListParagraph"/>
        <w:numPr>
          <w:ilvl w:val="0"/>
          <w:numId w:val="14"/>
        </w:numPr>
        <w:rPr>
          <w:color w:val="000000" w:themeColor="text1"/>
        </w:rPr>
      </w:pPr>
      <w:r>
        <w:rPr>
          <w:color w:val="000000" w:themeColor="text1"/>
        </w:rPr>
        <w:t>12</w:t>
      </w:r>
      <w:r w:rsidR="001A5A32">
        <w:rPr>
          <w:color w:val="000000" w:themeColor="text1"/>
        </w:rPr>
        <w:t xml:space="preserve"> no. Charge Cases</w:t>
      </w:r>
      <w:r w:rsidR="0086511E">
        <w:rPr>
          <w:rStyle w:val="FootnoteReference"/>
          <w:color w:val="000000" w:themeColor="text1"/>
        </w:rPr>
        <w:footnoteReference w:id="19"/>
      </w:r>
    </w:p>
    <w:p w14:paraId="53960CC0" w14:textId="248423AB" w:rsidR="00BA25BC" w:rsidRDefault="00BA25BC" w:rsidP="001A5A32">
      <w:pPr>
        <w:pStyle w:val="ListParagraph"/>
        <w:numPr>
          <w:ilvl w:val="0"/>
          <w:numId w:val="14"/>
        </w:numPr>
        <w:rPr>
          <w:color w:val="000000" w:themeColor="text1"/>
        </w:rPr>
      </w:pPr>
      <w:r>
        <w:rPr>
          <w:color w:val="000000" w:themeColor="text1"/>
        </w:rPr>
        <w:t>PE4</w:t>
      </w:r>
      <w:r w:rsidR="0086511E">
        <w:rPr>
          <w:rStyle w:val="FootnoteReference"/>
          <w:color w:val="000000" w:themeColor="text1"/>
        </w:rPr>
        <w:footnoteReference w:id="20"/>
      </w:r>
    </w:p>
    <w:p w14:paraId="41B0A423" w14:textId="1F5F426D" w:rsidR="00BA25BC" w:rsidRDefault="00BA25BC" w:rsidP="001A5A32">
      <w:pPr>
        <w:pStyle w:val="ListParagraph"/>
        <w:numPr>
          <w:ilvl w:val="0"/>
          <w:numId w:val="14"/>
        </w:numPr>
        <w:rPr>
          <w:color w:val="000000" w:themeColor="text1"/>
        </w:rPr>
      </w:pPr>
      <w:r>
        <w:rPr>
          <w:color w:val="000000" w:themeColor="text1"/>
        </w:rPr>
        <w:t>21 no. EFP liners</w:t>
      </w:r>
      <w:r w:rsidR="0086511E">
        <w:rPr>
          <w:rStyle w:val="FootnoteReference"/>
          <w:color w:val="000000" w:themeColor="text1"/>
        </w:rPr>
        <w:footnoteReference w:id="21"/>
      </w:r>
    </w:p>
    <w:p w14:paraId="6EE24915" w14:textId="3A3BB36D" w:rsidR="003D226E" w:rsidRPr="001A5A32" w:rsidRDefault="003D226E" w:rsidP="001A5A32">
      <w:pPr>
        <w:pStyle w:val="ListParagraph"/>
        <w:numPr>
          <w:ilvl w:val="0"/>
          <w:numId w:val="14"/>
        </w:numPr>
        <w:rPr>
          <w:color w:val="000000" w:themeColor="text1"/>
        </w:rPr>
      </w:pPr>
      <w:r>
        <w:rPr>
          <w:color w:val="000000" w:themeColor="text1"/>
        </w:rPr>
        <w:t>4 no. steel targets</w:t>
      </w:r>
      <w:r w:rsidR="00F17B02">
        <w:rPr>
          <w:rStyle w:val="FootnoteReference"/>
          <w:color w:val="000000" w:themeColor="text1"/>
        </w:rPr>
        <w:footnoteReference w:id="22"/>
      </w:r>
    </w:p>
    <w:p w14:paraId="31D5EB75" w14:textId="690A0DCE" w:rsidR="00A248E9" w:rsidRDefault="00A248E9" w:rsidP="002C13EA">
      <w:pPr>
        <w:pStyle w:val="Heading3"/>
        <w:numPr>
          <w:ilvl w:val="2"/>
          <w:numId w:val="41"/>
        </w:numPr>
      </w:pPr>
      <w:bookmarkStart w:id="24" w:name="_Toc130737160"/>
      <w:r>
        <w:t>Human Resources</w:t>
      </w:r>
      <w:bookmarkEnd w:id="24"/>
    </w:p>
    <w:p w14:paraId="76B6B640" w14:textId="535189D1" w:rsidR="00A248E9" w:rsidRDefault="00743C5E" w:rsidP="00743C5E">
      <w:pPr>
        <w:pStyle w:val="ListParagraph"/>
        <w:numPr>
          <w:ilvl w:val="0"/>
          <w:numId w:val="16"/>
        </w:numPr>
        <w:rPr>
          <w:color w:val="000000" w:themeColor="text1"/>
        </w:rPr>
      </w:pPr>
      <w:r>
        <w:rPr>
          <w:color w:val="000000" w:themeColor="text1"/>
        </w:rPr>
        <w:t>XO</w:t>
      </w:r>
      <w:r w:rsidR="0016186D">
        <w:rPr>
          <w:color w:val="000000" w:themeColor="text1"/>
        </w:rPr>
        <w:t xml:space="preserve"> (5 days)</w:t>
      </w:r>
    </w:p>
    <w:p w14:paraId="3B502935" w14:textId="44F8CFE0" w:rsidR="00743C5E" w:rsidRDefault="0016186D" w:rsidP="00743C5E">
      <w:pPr>
        <w:pStyle w:val="ListParagraph"/>
        <w:numPr>
          <w:ilvl w:val="0"/>
          <w:numId w:val="16"/>
        </w:numPr>
        <w:rPr>
          <w:color w:val="000000" w:themeColor="text1"/>
        </w:rPr>
      </w:pPr>
      <w:r>
        <w:rPr>
          <w:color w:val="000000" w:themeColor="text1"/>
        </w:rPr>
        <w:t>TCO (5 days)</w:t>
      </w:r>
    </w:p>
    <w:p w14:paraId="184BA4F6" w14:textId="34D6FF87" w:rsidR="0016186D" w:rsidRDefault="0016186D" w:rsidP="00743C5E">
      <w:pPr>
        <w:pStyle w:val="ListParagraph"/>
        <w:numPr>
          <w:ilvl w:val="0"/>
          <w:numId w:val="16"/>
        </w:numPr>
        <w:rPr>
          <w:color w:val="000000" w:themeColor="text1"/>
        </w:rPr>
      </w:pPr>
      <w:r>
        <w:rPr>
          <w:color w:val="000000" w:themeColor="text1"/>
        </w:rPr>
        <w:t>Senior Instrumentation Technician (5 days)</w:t>
      </w:r>
    </w:p>
    <w:p w14:paraId="6636270D" w14:textId="5477809D" w:rsidR="0016186D" w:rsidRPr="00743C5E" w:rsidRDefault="0016186D" w:rsidP="00743C5E">
      <w:pPr>
        <w:pStyle w:val="ListParagraph"/>
        <w:numPr>
          <w:ilvl w:val="0"/>
          <w:numId w:val="16"/>
        </w:numPr>
        <w:rPr>
          <w:color w:val="000000" w:themeColor="text1"/>
        </w:rPr>
      </w:pPr>
      <w:r>
        <w:rPr>
          <w:color w:val="000000" w:themeColor="text1"/>
        </w:rPr>
        <w:t>Range Support (5 days)</w:t>
      </w:r>
    </w:p>
    <w:p w14:paraId="5A7AB1C8" w14:textId="69457B18" w:rsidR="00A248E9" w:rsidRPr="00A248E9" w:rsidRDefault="00A248E9" w:rsidP="002C13EA">
      <w:pPr>
        <w:pStyle w:val="Heading3"/>
        <w:numPr>
          <w:ilvl w:val="2"/>
          <w:numId w:val="41"/>
        </w:numPr>
      </w:pPr>
      <w:bookmarkStart w:id="25" w:name="_Toc130737161"/>
      <w:r>
        <w:t>Other Resources</w:t>
      </w:r>
      <w:bookmarkEnd w:id="25"/>
    </w:p>
    <w:p w14:paraId="30031B4D" w14:textId="23035C91" w:rsidR="005E2F5D" w:rsidRDefault="001A5A32" w:rsidP="001A5A32">
      <w:pPr>
        <w:pStyle w:val="ListParagraph"/>
        <w:numPr>
          <w:ilvl w:val="0"/>
          <w:numId w:val="14"/>
        </w:numPr>
        <w:rPr>
          <w:color w:val="000000" w:themeColor="text1"/>
        </w:rPr>
      </w:pPr>
      <w:r>
        <w:rPr>
          <w:color w:val="000000" w:themeColor="text1"/>
        </w:rPr>
        <w:t>Range hire (5 days)</w:t>
      </w:r>
    </w:p>
    <w:p w14:paraId="5302DAAD" w14:textId="06E41040" w:rsidR="00743C5E" w:rsidRDefault="00743C5E" w:rsidP="001A5A32">
      <w:pPr>
        <w:pStyle w:val="ListParagraph"/>
        <w:numPr>
          <w:ilvl w:val="0"/>
          <w:numId w:val="14"/>
        </w:numPr>
        <w:rPr>
          <w:color w:val="000000" w:themeColor="text1"/>
        </w:rPr>
      </w:pPr>
      <w:r>
        <w:rPr>
          <w:color w:val="000000" w:themeColor="text1"/>
        </w:rPr>
        <w:t>X-ray equipment (5 days)</w:t>
      </w:r>
    </w:p>
    <w:p w14:paraId="76500D29" w14:textId="0F841353" w:rsidR="00743C5E" w:rsidRDefault="00743C5E" w:rsidP="001A5A32">
      <w:pPr>
        <w:pStyle w:val="ListParagraph"/>
        <w:numPr>
          <w:ilvl w:val="0"/>
          <w:numId w:val="14"/>
        </w:numPr>
        <w:rPr>
          <w:color w:val="000000" w:themeColor="text1"/>
        </w:rPr>
      </w:pPr>
      <w:r>
        <w:rPr>
          <w:color w:val="000000" w:themeColor="text1"/>
        </w:rPr>
        <w:t>High Speed Camera (5 days)</w:t>
      </w:r>
    </w:p>
    <w:p w14:paraId="3B329239" w14:textId="77777777" w:rsidR="00FA46AB" w:rsidRDefault="00743C5E" w:rsidP="00FA46AB">
      <w:pPr>
        <w:pStyle w:val="ListParagraph"/>
        <w:numPr>
          <w:ilvl w:val="0"/>
          <w:numId w:val="14"/>
        </w:numPr>
        <w:rPr>
          <w:color w:val="000000" w:themeColor="text1"/>
        </w:rPr>
      </w:pPr>
      <w:r>
        <w:rPr>
          <w:color w:val="000000" w:themeColor="text1"/>
        </w:rPr>
        <w:t>Velocity Foils (24 no.)</w:t>
      </w:r>
    </w:p>
    <w:p w14:paraId="0749FDD0" w14:textId="7E7B2E26" w:rsidR="00B638E3" w:rsidRPr="00FA46AB" w:rsidRDefault="00FA46AB" w:rsidP="00FA46AB">
      <w:pPr>
        <w:rPr>
          <w:color w:val="000000" w:themeColor="text1"/>
        </w:rPr>
      </w:pPr>
      <w:r>
        <w:t>A Gantt chart is provided in</w:t>
      </w:r>
      <w:r w:rsidR="00757B1D">
        <w:t xml:space="preserve"> </w:t>
      </w:r>
      <w:r w:rsidR="00757B1D">
        <w:fldChar w:fldCharType="begin"/>
      </w:r>
      <w:r w:rsidR="00757B1D">
        <w:instrText xml:space="preserve"> REF _Ref130559586 \h </w:instrText>
      </w:r>
      <w:r w:rsidR="00757B1D">
        <w:fldChar w:fldCharType="separate"/>
      </w:r>
      <w:r w:rsidR="00757B1D">
        <w:t xml:space="preserve">Table </w:t>
      </w:r>
      <w:r w:rsidR="00757B1D">
        <w:rPr>
          <w:noProof/>
        </w:rPr>
        <w:t>1</w:t>
      </w:r>
      <w:r w:rsidR="00757B1D">
        <w:fldChar w:fldCharType="end"/>
      </w:r>
      <w:r w:rsidR="00757B1D">
        <w:t xml:space="preserve"> in</w:t>
      </w:r>
      <w:r>
        <w:t xml:space="preserve"> Annex A</w:t>
      </w:r>
      <w:r w:rsidR="005E2F5D">
        <w:br w:type="page"/>
      </w:r>
    </w:p>
    <w:bookmarkStart w:id="26" w:name="_Toc130737162" w:displacedByCustomXml="next"/>
    <w:sdt>
      <w:sdtPr>
        <w:rPr>
          <w:rFonts w:asciiTheme="minorHAnsi" w:eastAsiaTheme="minorHAnsi" w:hAnsiTheme="minorHAnsi" w:cstheme="minorBidi"/>
          <w:color w:val="auto"/>
          <w:sz w:val="22"/>
          <w:szCs w:val="22"/>
        </w:rPr>
        <w:id w:val="-1871447163"/>
        <w:docPartObj>
          <w:docPartGallery w:val="Bibliographies"/>
          <w:docPartUnique/>
        </w:docPartObj>
      </w:sdtPr>
      <w:sdtContent>
        <w:p w14:paraId="75D7A74F" w14:textId="1EF05385" w:rsidR="00D569D8" w:rsidRDefault="00D569D8" w:rsidP="00B638E3">
          <w:pPr>
            <w:pStyle w:val="Heading1"/>
            <w:numPr>
              <w:ilvl w:val="0"/>
              <w:numId w:val="41"/>
            </w:numPr>
          </w:pPr>
          <w:r>
            <w:t>References</w:t>
          </w:r>
          <w:bookmarkEnd w:id="26"/>
        </w:p>
        <w:sdt>
          <w:sdtPr>
            <w:id w:val="-573587230"/>
            <w:bibliography/>
          </w:sdtPr>
          <w:sdtContent>
            <w:p w14:paraId="55439F4E" w14:textId="77777777" w:rsidR="00347B26" w:rsidRDefault="00D569D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47B26" w14:paraId="50896C91" w14:textId="77777777" w:rsidTr="00347B26">
                <w:trPr>
                  <w:divId w:val="1246843440"/>
                  <w:tblCellSpacing w:w="15" w:type="dxa"/>
                </w:trPr>
                <w:tc>
                  <w:tcPr>
                    <w:tcW w:w="153" w:type="pct"/>
                    <w:hideMark/>
                  </w:tcPr>
                  <w:p w14:paraId="253D0ED2" w14:textId="257359AA" w:rsidR="00347B26" w:rsidRDefault="00347B26">
                    <w:pPr>
                      <w:pStyle w:val="Bibliography"/>
                      <w:rPr>
                        <w:noProof/>
                        <w:sz w:val="24"/>
                        <w:szCs w:val="24"/>
                      </w:rPr>
                    </w:pPr>
                    <w:r>
                      <w:rPr>
                        <w:noProof/>
                      </w:rPr>
                      <w:t xml:space="preserve">[1] </w:t>
                    </w:r>
                  </w:p>
                </w:tc>
                <w:tc>
                  <w:tcPr>
                    <w:tcW w:w="0" w:type="auto"/>
                    <w:hideMark/>
                  </w:tcPr>
                  <w:p w14:paraId="326E679B" w14:textId="77777777" w:rsidR="00347B26" w:rsidRDefault="00347B26">
                    <w:pPr>
                      <w:pStyle w:val="Bibliography"/>
                      <w:rPr>
                        <w:noProof/>
                      </w:rPr>
                    </w:pPr>
                    <w:r>
                      <w:rPr>
                        <w:noProof/>
                      </w:rPr>
                      <w:t xml:space="preserve">W.-j. Dong, X.-W. Cheng, S.-K. Li, Q.-H. Zou and W.-Q. Guo, “Penetration Performance of W/Cu double-layer shaped charge liners,” </w:t>
                    </w:r>
                    <w:r>
                      <w:rPr>
                        <w:i/>
                        <w:iCs/>
                        <w:noProof/>
                      </w:rPr>
                      <w:t xml:space="preserve">Rare Metals, </w:t>
                    </w:r>
                    <w:r>
                      <w:rPr>
                        <w:noProof/>
                      </w:rPr>
                      <w:t xml:space="preserve">vol. 35, no. 1, pp. 184 - 191, 2016. </w:t>
                    </w:r>
                  </w:p>
                </w:tc>
              </w:tr>
              <w:tr w:rsidR="00347B26" w14:paraId="3696B50F" w14:textId="77777777" w:rsidTr="00347B26">
                <w:trPr>
                  <w:divId w:val="1246843440"/>
                  <w:tblCellSpacing w:w="15" w:type="dxa"/>
                </w:trPr>
                <w:tc>
                  <w:tcPr>
                    <w:tcW w:w="153" w:type="pct"/>
                    <w:hideMark/>
                  </w:tcPr>
                  <w:p w14:paraId="4316C68D" w14:textId="77777777" w:rsidR="00347B26" w:rsidRDefault="00347B26">
                    <w:pPr>
                      <w:pStyle w:val="Bibliography"/>
                      <w:rPr>
                        <w:noProof/>
                      </w:rPr>
                    </w:pPr>
                    <w:r>
                      <w:rPr>
                        <w:noProof/>
                      </w:rPr>
                      <w:t xml:space="preserve">[2] </w:t>
                    </w:r>
                  </w:p>
                </w:tc>
                <w:tc>
                  <w:tcPr>
                    <w:tcW w:w="0" w:type="auto"/>
                    <w:hideMark/>
                  </w:tcPr>
                  <w:p w14:paraId="5BCBDAD3" w14:textId="77777777" w:rsidR="00347B26" w:rsidRDefault="00347B26">
                    <w:pPr>
                      <w:pStyle w:val="Bibliography"/>
                      <w:rPr>
                        <w:noProof/>
                      </w:rPr>
                    </w:pPr>
                    <w:r>
                      <w:rPr>
                        <w:noProof/>
                      </w:rPr>
                      <w:t xml:space="preserve">H. Wang, H. Guo, B. Geng, Q. Yu and Y. Zheng, “Application of PTFE/Al Reactive Materials for Double-Layered iner Shaped Charge,” </w:t>
                    </w:r>
                    <w:r>
                      <w:rPr>
                        <w:i/>
                        <w:iCs/>
                        <w:noProof/>
                      </w:rPr>
                      <w:t xml:space="preserve">Materials, </w:t>
                    </w:r>
                    <w:r>
                      <w:rPr>
                        <w:noProof/>
                      </w:rPr>
                      <w:t xml:space="preserve">vol. 12, no. 17, 2019. </w:t>
                    </w:r>
                  </w:p>
                </w:tc>
              </w:tr>
              <w:tr w:rsidR="00347B26" w14:paraId="5B332CA6" w14:textId="77777777" w:rsidTr="00347B26">
                <w:trPr>
                  <w:divId w:val="1246843440"/>
                  <w:tblCellSpacing w:w="15" w:type="dxa"/>
                </w:trPr>
                <w:tc>
                  <w:tcPr>
                    <w:tcW w:w="153" w:type="pct"/>
                    <w:hideMark/>
                  </w:tcPr>
                  <w:p w14:paraId="4EACC336" w14:textId="77777777" w:rsidR="00347B26" w:rsidRDefault="00347B26">
                    <w:pPr>
                      <w:pStyle w:val="Bibliography"/>
                      <w:rPr>
                        <w:noProof/>
                      </w:rPr>
                    </w:pPr>
                    <w:r>
                      <w:rPr>
                        <w:noProof/>
                      </w:rPr>
                      <w:t xml:space="preserve">[3] </w:t>
                    </w:r>
                  </w:p>
                </w:tc>
                <w:tc>
                  <w:tcPr>
                    <w:tcW w:w="0" w:type="auto"/>
                    <w:hideMark/>
                  </w:tcPr>
                  <w:p w14:paraId="54C9C263" w14:textId="77777777" w:rsidR="00347B26" w:rsidRDefault="00347B26">
                    <w:pPr>
                      <w:pStyle w:val="Bibliography"/>
                      <w:rPr>
                        <w:noProof/>
                      </w:rPr>
                    </w:pPr>
                    <w:r>
                      <w:rPr>
                        <w:noProof/>
                      </w:rPr>
                      <w:t xml:space="preserve">F. Zhang, C. Zhao, W. Feng, C. Ji, S. Lin and X. Wang, “Numerical simulation study on collinear EFP from warhead with double layer liners penetrating into target,” </w:t>
                    </w:r>
                    <w:r>
                      <w:rPr>
                        <w:i/>
                        <w:iCs/>
                        <w:noProof/>
                      </w:rPr>
                      <w:t xml:space="preserve">Vibroengineering PROCEDIA, </w:t>
                    </w:r>
                    <w:r>
                      <w:rPr>
                        <w:noProof/>
                      </w:rPr>
                      <w:t xml:space="preserve">vol. 39, no. 1, pp. 133 - 138, 2021. </w:t>
                    </w:r>
                  </w:p>
                </w:tc>
              </w:tr>
              <w:tr w:rsidR="00347B26" w14:paraId="30F3E454" w14:textId="77777777" w:rsidTr="00347B26">
                <w:trPr>
                  <w:divId w:val="1246843440"/>
                  <w:tblCellSpacing w:w="15" w:type="dxa"/>
                </w:trPr>
                <w:tc>
                  <w:tcPr>
                    <w:tcW w:w="153" w:type="pct"/>
                    <w:hideMark/>
                  </w:tcPr>
                  <w:p w14:paraId="5544D098" w14:textId="77777777" w:rsidR="00347B26" w:rsidRDefault="00347B26">
                    <w:pPr>
                      <w:pStyle w:val="Bibliography"/>
                      <w:rPr>
                        <w:noProof/>
                      </w:rPr>
                    </w:pPr>
                    <w:r>
                      <w:rPr>
                        <w:noProof/>
                      </w:rPr>
                      <w:t xml:space="preserve">[4] </w:t>
                    </w:r>
                  </w:p>
                </w:tc>
                <w:tc>
                  <w:tcPr>
                    <w:tcW w:w="0" w:type="auto"/>
                    <w:hideMark/>
                  </w:tcPr>
                  <w:p w14:paraId="4C032D76" w14:textId="77777777" w:rsidR="00347B26" w:rsidRDefault="00347B26">
                    <w:pPr>
                      <w:pStyle w:val="Bibliography"/>
                      <w:rPr>
                        <w:noProof/>
                      </w:rPr>
                    </w:pPr>
                    <w:r>
                      <w:rPr>
                        <w:noProof/>
                      </w:rPr>
                      <w:t xml:space="preserve">H. Zhang, Y.-f. Zheng, Q.-b. Yu, C. Ge, C.-h. Su and H.-f. Wang, “Penetration and internal blast behaviour of reactive liner enhanced shaped charge against concrete space,” </w:t>
                    </w:r>
                    <w:r>
                      <w:rPr>
                        <w:i/>
                        <w:iCs/>
                        <w:noProof/>
                      </w:rPr>
                      <w:t xml:space="preserve">Defence Technology, </w:t>
                    </w:r>
                    <w:r>
                      <w:rPr>
                        <w:noProof/>
                      </w:rPr>
                      <w:t xml:space="preserve">vol. 18, no. 6, pp. 952 - 962, 2022. </w:t>
                    </w:r>
                  </w:p>
                </w:tc>
              </w:tr>
              <w:tr w:rsidR="00347B26" w14:paraId="4AE4033B" w14:textId="77777777" w:rsidTr="00347B26">
                <w:trPr>
                  <w:divId w:val="1246843440"/>
                  <w:tblCellSpacing w:w="15" w:type="dxa"/>
                </w:trPr>
                <w:tc>
                  <w:tcPr>
                    <w:tcW w:w="153" w:type="pct"/>
                    <w:hideMark/>
                  </w:tcPr>
                  <w:p w14:paraId="178B49E7" w14:textId="77777777" w:rsidR="00347B26" w:rsidRDefault="00347B26">
                    <w:pPr>
                      <w:pStyle w:val="Bibliography"/>
                      <w:rPr>
                        <w:noProof/>
                      </w:rPr>
                    </w:pPr>
                    <w:r>
                      <w:rPr>
                        <w:noProof/>
                      </w:rPr>
                      <w:t xml:space="preserve">[5] </w:t>
                    </w:r>
                  </w:p>
                </w:tc>
                <w:tc>
                  <w:tcPr>
                    <w:tcW w:w="0" w:type="auto"/>
                    <w:hideMark/>
                  </w:tcPr>
                  <w:p w14:paraId="559EDF29" w14:textId="77777777" w:rsidR="00347B26" w:rsidRDefault="00347B26">
                    <w:pPr>
                      <w:pStyle w:val="Bibliography"/>
                      <w:rPr>
                        <w:noProof/>
                      </w:rPr>
                    </w:pPr>
                    <w:r>
                      <w:rPr>
                        <w:noProof/>
                      </w:rPr>
                      <w:t xml:space="preserve">S. Jang, K. Yoo, H. Lim, H.-J. Choi, J. Park and K. Lee, “Experimental and Numerical study on jet properties and penetration of double-layered shaped charge,” </w:t>
                    </w:r>
                    <w:r>
                      <w:rPr>
                        <w:i/>
                        <w:iCs/>
                        <w:noProof/>
                      </w:rPr>
                      <w:t xml:space="preserve">Journal of Mechanical Science and Technology, </w:t>
                    </w:r>
                    <w:r>
                      <w:rPr>
                        <w:noProof/>
                      </w:rPr>
                      <w:t xml:space="preserve">vol. 34, no. 1, 202. </w:t>
                    </w:r>
                  </w:p>
                </w:tc>
              </w:tr>
              <w:tr w:rsidR="00347B26" w14:paraId="6DE66853" w14:textId="77777777" w:rsidTr="00347B26">
                <w:trPr>
                  <w:divId w:val="1246843440"/>
                  <w:tblCellSpacing w:w="15" w:type="dxa"/>
                </w:trPr>
                <w:tc>
                  <w:tcPr>
                    <w:tcW w:w="153" w:type="pct"/>
                    <w:hideMark/>
                  </w:tcPr>
                  <w:p w14:paraId="285CD862" w14:textId="77777777" w:rsidR="00347B26" w:rsidRDefault="00347B26">
                    <w:pPr>
                      <w:pStyle w:val="Bibliography"/>
                      <w:rPr>
                        <w:noProof/>
                      </w:rPr>
                    </w:pPr>
                    <w:r>
                      <w:rPr>
                        <w:noProof/>
                      </w:rPr>
                      <w:t xml:space="preserve">[6] </w:t>
                    </w:r>
                  </w:p>
                </w:tc>
                <w:tc>
                  <w:tcPr>
                    <w:tcW w:w="0" w:type="auto"/>
                    <w:hideMark/>
                  </w:tcPr>
                  <w:p w14:paraId="0CE5FB4D" w14:textId="77777777" w:rsidR="00347B26" w:rsidRDefault="00347B26">
                    <w:pPr>
                      <w:pStyle w:val="Bibliography"/>
                      <w:rPr>
                        <w:noProof/>
                      </w:rPr>
                    </w:pPr>
                    <w:r>
                      <w:rPr>
                        <w:noProof/>
                      </w:rPr>
                      <w:t>D. Dawe, “Behind Armour Effects of EFPs,” Cranfield University, Shrivenham, 2008.</w:t>
                    </w:r>
                  </w:p>
                </w:tc>
              </w:tr>
              <w:tr w:rsidR="00347B26" w14:paraId="11CDD691" w14:textId="77777777" w:rsidTr="00347B26">
                <w:trPr>
                  <w:divId w:val="1246843440"/>
                  <w:tblCellSpacing w:w="15" w:type="dxa"/>
                </w:trPr>
                <w:tc>
                  <w:tcPr>
                    <w:tcW w:w="153" w:type="pct"/>
                    <w:hideMark/>
                  </w:tcPr>
                  <w:p w14:paraId="3B3D3090" w14:textId="77777777" w:rsidR="00347B26" w:rsidRDefault="00347B26">
                    <w:pPr>
                      <w:pStyle w:val="Bibliography"/>
                      <w:rPr>
                        <w:noProof/>
                      </w:rPr>
                    </w:pPr>
                    <w:r>
                      <w:rPr>
                        <w:noProof/>
                      </w:rPr>
                      <w:t xml:space="preserve">[7] </w:t>
                    </w:r>
                  </w:p>
                </w:tc>
                <w:tc>
                  <w:tcPr>
                    <w:tcW w:w="0" w:type="auto"/>
                    <w:hideMark/>
                  </w:tcPr>
                  <w:p w14:paraId="357CDA42" w14:textId="77777777" w:rsidR="00347B26" w:rsidRDefault="00347B26">
                    <w:pPr>
                      <w:pStyle w:val="Bibliography"/>
                      <w:rPr>
                        <w:noProof/>
                      </w:rPr>
                    </w:pPr>
                    <w:r>
                      <w:rPr>
                        <w:noProof/>
                      </w:rPr>
                      <w:t xml:space="preserve">H.-b. Ma, Y.-f. Zheng, H.-f. Wang, C. Ge and C.-h. Su, “Formation and impact-induced separation of tandem EFPs,” </w:t>
                    </w:r>
                    <w:r>
                      <w:rPr>
                        <w:i/>
                        <w:iCs/>
                        <w:noProof/>
                      </w:rPr>
                      <w:t xml:space="preserve">Defence Technology, </w:t>
                    </w:r>
                    <w:r>
                      <w:rPr>
                        <w:noProof/>
                      </w:rPr>
                      <w:t xml:space="preserve">vol. 16, no. 1, pp. 668-677, 2020. </w:t>
                    </w:r>
                  </w:p>
                </w:tc>
              </w:tr>
            </w:tbl>
            <w:p w14:paraId="6EB3B576" w14:textId="77777777" w:rsidR="00347B26" w:rsidRDefault="00347B26">
              <w:pPr>
                <w:divId w:val="1246843440"/>
                <w:rPr>
                  <w:rFonts w:eastAsia="Times New Roman"/>
                  <w:noProof/>
                </w:rPr>
              </w:pPr>
            </w:p>
            <w:p w14:paraId="6D3A6CD8" w14:textId="1D8A4683" w:rsidR="00D569D8" w:rsidRDefault="00D569D8">
              <w:r>
                <w:rPr>
                  <w:b/>
                  <w:bCs/>
                  <w:noProof/>
                </w:rPr>
                <w:fldChar w:fldCharType="end"/>
              </w:r>
            </w:p>
          </w:sdtContent>
        </w:sdt>
      </w:sdtContent>
    </w:sdt>
    <w:p w14:paraId="60804E61" w14:textId="29A3393D" w:rsidR="005E2F5D" w:rsidRPr="001F64D0" w:rsidRDefault="005E2F5D" w:rsidP="001F64D0">
      <w:pPr>
        <w:rPr>
          <w:rFonts w:asciiTheme="majorHAnsi" w:eastAsiaTheme="majorEastAsia" w:hAnsiTheme="majorHAnsi" w:cstheme="majorBidi"/>
          <w:color w:val="2E74B5" w:themeColor="accent1" w:themeShade="BF"/>
          <w:sz w:val="32"/>
          <w:szCs w:val="32"/>
        </w:rPr>
      </w:pPr>
      <w:r>
        <w:br w:type="page"/>
      </w:r>
    </w:p>
    <w:bookmarkStart w:id="27" w:name="_Toc130737163" w:displacedByCustomXml="next"/>
    <w:sdt>
      <w:sdtPr>
        <w:rPr>
          <w:rFonts w:asciiTheme="minorHAnsi" w:eastAsiaTheme="minorHAnsi" w:hAnsiTheme="minorHAnsi" w:cstheme="minorBidi"/>
          <w:color w:val="auto"/>
          <w:sz w:val="22"/>
          <w:szCs w:val="22"/>
        </w:rPr>
        <w:id w:val="-999118245"/>
        <w:docPartObj>
          <w:docPartGallery w:val="Bibliographies"/>
          <w:docPartUnique/>
        </w:docPartObj>
      </w:sdtPr>
      <w:sdtContent>
        <w:p w14:paraId="6D493C32" w14:textId="4616C22B" w:rsidR="001F64D0" w:rsidRDefault="001F64D0" w:rsidP="00B638E3">
          <w:pPr>
            <w:pStyle w:val="Heading1"/>
            <w:numPr>
              <w:ilvl w:val="0"/>
              <w:numId w:val="41"/>
            </w:numPr>
          </w:pPr>
          <w:r>
            <w:t>Bibliography</w:t>
          </w:r>
          <w:bookmarkEnd w:id="27"/>
        </w:p>
        <w:sdt>
          <w:sdtPr>
            <w:id w:val="111145805"/>
            <w:bibliography/>
          </w:sdtPr>
          <w:sdtContent>
            <w:p w14:paraId="3A287BB8" w14:textId="77777777" w:rsidR="00347B26" w:rsidRDefault="001F64D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47B26" w14:paraId="514A2CBE" w14:textId="77777777">
                <w:trPr>
                  <w:divId w:val="1105033883"/>
                  <w:tblCellSpacing w:w="15" w:type="dxa"/>
                </w:trPr>
                <w:tc>
                  <w:tcPr>
                    <w:tcW w:w="50" w:type="pct"/>
                    <w:hideMark/>
                  </w:tcPr>
                  <w:p w14:paraId="31E86596" w14:textId="66829203" w:rsidR="00347B26" w:rsidRDefault="00347B26">
                    <w:pPr>
                      <w:pStyle w:val="Bibliography"/>
                      <w:rPr>
                        <w:noProof/>
                        <w:sz w:val="24"/>
                        <w:szCs w:val="24"/>
                      </w:rPr>
                    </w:pPr>
                    <w:r>
                      <w:rPr>
                        <w:noProof/>
                      </w:rPr>
                      <w:t xml:space="preserve">[1] </w:t>
                    </w:r>
                  </w:p>
                </w:tc>
                <w:tc>
                  <w:tcPr>
                    <w:tcW w:w="0" w:type="auto"/>
                    <w:hideMark/>
                  </w:tcPr>
                  <w:p w14:paraId="3B8DFDB0" w14:textId="77777777" w:rsidR="00347B26" w:rsidRDefault="00347B26">
                    <w:pPr>
                      <w:pStyle w:val="Bibliography"/>
                      <w:rPr>
                        <w:noProof/>
                      </w:rPr>
                    </w:pPr>
                    <w:r>
                      <w:rPr>
                        <w:noProof/>
                      </w:rPr>
                      <w:t xml:space="preserve">W.-j. Dong, X.-W. Cheng, S.-K. Li, Q.-H. Zou and W.-Q. Guo, “Penetration Performance of W/Cu double-layer shaped charge liners,” </w:t>
                    </w:r>
                    <w:r>
                      <w:rPr>
                        <w:i/>
                        <w:iCs/>
                        <w:noProof/>
                      </w:rPr>
                      <w:t xml:space="preserve">Rare Metals, </w:t>
                    </w:r>
                    <w:r>
                      <w:rPr>
                        <w:noProof/>
                      </w:rPr>
                      <w:t xml:space="preserve">vol. 35, no. 1, pp. 184 - 191, 2016. </w:t>
                    </w:r>
                  </w:p>
                </w:tc>
              </w:tr>
              <w:tr w:rsidR="00347B26" w14:paraId="0C760C75" w14:textId="77777777">
                <w:trPr>
                  <w:divId w:val="1105033883"/>
                  <w:tblCellSpacing w:w="15" w:type="dxa"/>
                </w:trPr>
                <w:tc>
                  <w:tcPr>
                    <w:tcW w:w="50" w:type="pct"/>
                    <w:hideMark/>
                  </w:tcPr>
                  <w:p w14:paraId="25A34CC4" w14:textId="77777777" w:rsidR="00347B26" w:rsidRDefault="00347B26">
                    <w:pPr>
                      <w:pStyle w:val="Bibliography"/>
                      <w:rPr>
                        <w:noProof/>
                      </w:rPr>
                    </w:pPr>
                    <w:r>
                      <w:rPr>
                        <w:noProof/>
                      </w:rPr>
                      <w:t xml:space="preserve">[2] </w:t>
                    </w:r>
                  </w:p>
                </w:tc>
                <w:tc>
                  <w:tcPr>
                    <w:tcW w:w="0" w:type="auto"/>
                    <w:hideMark/>
                  </w:tcPr>
                  <w:p w14:paraId="04C4C995" w14:textId="77777777" w:rsidR="00347B26" w:rsidRDefault="00347B26">
                    <w:pPr>
                      <w:pStyle w:val="Bibliography"/>
                      <w:rPr>
                        <w:noProof/>
                      </w:rPr>
                    </w:pPr>
                    <w:r>
                      <w:rPr>
                        <w:noProof/>
                      </w:rPr>
                      <w:t xml:space="preserve">H. Wang, H. Guo, B. Geng, Q. Yu and Y. Zheng, “Application of PTFE/Al Reactive Materials for Double-Layered iner Shaped Charge,” </w:t>
                    </w:r>
                    <w:r>
                      <w:rPr>
                        <w:i/>
                        <w:iCs/>
                        <w:noProof/>
                      </w:rPr>
                      <w:t xml:space="preserve">Materials, </w:t>
                    </w:r>
                    <w:r>
                      <w:rPr>
                        <w:noProof/>
                      </w:rPr>
                      <w:t xml:space="preserve">vol. 12, no. 17, 2019. </w:t>
                    </w:r>
                  </w:p>
                </w:tc>
              </w:tr>
              <w:tr w:rsidR="00347B26" w14:paraId="6F7CF238" w14:textId="77777777">
                <w:trPr>
                  <w:divId w:val="1105033883"/>
                  <w:tblCellSpacing w:w="15" w:type="dxa"/>
                </w:trPr>
                <w:tc>
                  <w:tcPr>
                    <w:tcW w:w="50" w:type="pct"/>
                    <w:hideMark/>
                  </w:tcPr>
                  <w:p w14:paraId="27C8A83E" w14:textId="77777777" w:rsidR="00347B26" w:rsidRDefault="00347B26">
                    <w:pPr>
                      <w:pStyle w:val="Bibliography"/>
                      <w:rPr>
                        <w:noProof/>
                      </w:rPr>
                    </w:pPr>
                    <w:r>
                      <w:rPr>
                        <w:noProof/>
                      </w:rPr>
                      <w:t xml:space="preserve">[3] </w:t>
                    </w:r>
                  </w:p>
                </w:tc>
                <w:tc>
                  <w:tcPr>
                    <w:tcW w:w="0" w:type="auto"/>
                    <w:hideMark/>
                  </w:tcPr>
                  <w:p w14:paraId="57EB0DCA" w14:textId="77777777" w:rsidR="00347B26" w:rsidRDefault="00347B26">
                    <w:pPr>
                      <w:pStyle w:val="Bibliography"/>
                      <w:rPr>
                        <w:noProof/>
                      </w:rPr>
                    </w:pPr>
                    <w:r>
                      <w:rPr>
                        <w:noProof/>
                      </w:rPr>
                      <w:t xml:space="preserve">F. Zhang, C. Zhao, W. Feng, C. Ji, S. Lin and X. Wang, “Numerical simulation study on collinear EFP from warhead with double layer liners penetrating into target,” </w:t>
                    </w:r>
                    <w:r>
                      <w:rPr>
                        <w:i/>
                        <w:iCs/>
                        <w:noProof/>
                      </w:rPr>
                      <w:t xml:space="preserve">Vibroengineering PROCEDIA, </w:t>
                    </w:r>
                    <w:r>
                      <w:rPr>
                        <w:noProof/>
                      </w:rPr>
                      <w:t xml:space="preserve">vol. 39, no. 1, pp. 133 - 138, 2021. </w:t>
                    </w:r>
                  </w:p>
                </w:tc>
              </w:tr>
              <w:tr w:rsidR="00347B26" w14:paraId="67F892F1" w14:textId="77777777">
                <w:trPr>
                  <w:divId w:val="1105033883"/>
                  <w:tblCellSpacing w:w="15" w:type="dxa"/>
                </w:trPr>
                <w:tc>
                  <w:tcPr>
                    <w:tcW w:w="50" w:type="pct"/>
                    <w:hideMark/>
                  </w:tcPr>
                  <w:p w14:paraId="27654781" w14:textId="77777777" w:rsidR="00347B26" w:rsidRDefault="00347B26">
                    <w:pPr>
                      <w:pStyle w:val="Bibliography"/>
                      <w:rPr>
                        <w:noProof/>
                      </w:rPr>
                    </w:pPr>
                    <w:r>
                      <w:rPr>
                        <w:noProof/>
                      </w:rPr>
                      <w:t xml:space="preserve">[4] </w:t>
                    </w:r>
                  </w:p>
                </w:tc>
                <w:tc>
                  <w:tcPr>
                    <w:tcW w:w="0" w:type="auto"/>
                    <w:hideMark/>
                  </w:tcPr>
                  <w:p w14:paraId="7374EEC3" w14:textId="77777777" w:rsidR="00347B26" w:rsidRDefault="00347B26">
                    <w:pPr>
                      <w:pStyle w:val="Bibliography"/>
                      <w:rPr>
                        <w:noProof/>
                      </w:rPr>
                    </w:pPr>
                    <w:r>
                      <w:rPr>
                        <w:noProof/>
                      </w:rPr>
                      <w:t xml:space="preserve">H. Zhang, Y.-f. Zheng, Q.-b. Yu, C. Ge, C.-h. Su and H.-f. Wang, “Penetration and internal blast behaviour of reactive liner enhanced shaped charge against concrete space,” </w:t>
                    </w:r>
                    <w:r>
                      <w:rPr>
                        <w:i/>
                        <w:iCs/>
                        <w:noProof/>
                      </w:rPr>
                      <w:t xml:space="preserve">Defence Technology, </w:t>
                    </w:r>
                    <w:r>
                      <w:rPr>
                        <w:noProof/>
                      </w:rPr>
                      <w:t xml:space="preserve">vol. 18, no. 6, pp. 952 - 962, 2022. </w:t>
                    </w:r>
                  </w:p>
                </w:tc>
              </w:tr>
              <w:tr w:rsidR="00347B26" w14:paraId="1C10C2C8" w14:textId="77777777">
                <w:trPr>
                  <w:divId w:val="1105033883"/>
                  <w:tblCellSpacing w:w="15" w:type="dxa"/>
                </w:trPr>
                <w:tc>
                  <w:tcPr>
                    <w:tcW w:w="50" w:type="pct"/>
                    <w:hideMark/>
                  </w:tcPr>
                  <w:p w14:paraId="462A1B2A" w14:textId="77777777" w:rsidR="00347B26" w:rsidRDefault="00347B26">
                    <w:pPr>
                      <w:pStyle w:val="Bibliography"/>
                      <w:rPr>
                        <w:noProof/>
                      </w:rPr>
                    </w:pPr>
                    <w:r>
                      <w:rPr>
                        <w:noProof/>
                      </w:rPr>
                      <w:t xml:space="preserve">[5] </w:t>
                    </w:r>
                  </w:p>
                </w:tc>
                <w:tc>
                  <w:tcPr>
                    <w:tcW w:w="0" w:type="auto"/>
                    <w:hideMark/>
                  </w:tcPr>
                  <w:p w14:paraId="5860FE83" w14:textId="77777777" w:rsidR="00347B26" w:rsidRDefault="00347B26">
                    <w:pPr>
                      <w:pStyle w:val="Bibliography"/>
                      <w:rPr>
                        <w:noProof/>
                      </w:rPr>
                    </w:pPr>
                    <w:r>
                      <w:rPr>
                        <w:noProof/>
                      </w:rPr>
                      <w:t xml:space="preserve">S. Jang, K. Yoo, H. Lim, H.-J. Choi, J. Park and K. Lee, “Experimental and Numerical study on jet properties and penetration of double-layered shaped charge,” </w:t>
                    </w:r>
                    <w:r>
                      <w:rPr>
                        <w:i/>
                        <w:iCs/>
                        <w:noProof/>
                      </w:rPr>
                      <w:t xml:space="preserve">Journal of Mechanical Science and Technology, </w:t>
                    </w:r>
                    <w:r>
                      <w:rPr>
                        <w:noProof/>
                      </w:rPr>
                      <w:t xml:space="preserve">vol. 34, no. 1, 202. </w:t>
                    </w:r>
                  </w:p>
                </w:tc>
              </w:tr>
              <w:tr w:rsidR="00347B26" w14:paraId="4AA69666" w14:textId="77777777">
                <w:trPr>
                  <w:divId w:val="1105033883"/>
                  <w:tblCellSpacing w:w="15" w:type="dxa"/>
                </w:trPr>
                <w:tc>
                  <w:tcPr>
                    <w:tcW w:w="50" w:type="pct"/>
                    <w:hideMark/>
                  </w:tcPr>
                  <w:p w14:paraId="4A0D284E" w14:textId="77777777" w:rsidR="00347B26" w:rsidRDefault="00347B26">
                    <w:pPr>
                      <w:pStyle w:val="Bibliography"/>
                      <w:rPr>
                        <w:noProof/>
                      </w:rPr>
                    </w:pPr>
                    <w:r>
                      <w:rPr>
                        <w:noProof/>
                      </w:rPr>
                      <w:t xml:space="preserve">[6] </w:t>
                    </w:r>
                  </w:p>
                </w:tc>
                <w:tc>
                  <w:tcPr>
                    <w:tcW w:w="0" w:type="auto"/>
                    <w:hideMark/>
                  </w:tcPr>
                  <w:p w14:paraId="75D01445" w14:textId="77777777" w:rsidR="00347B26" w:rsidRDefault="00347B26">
                    <w:pPr>
                      <w:pStyle w:val="Bibliography"/>
                      <w:rPr>
                        <w:noProof/>
                      </w:rPr>
                    </w:pPr>
                    <w:r>
                      <w:rPr>
                        <w:noProof/>
                      </w:rPr>
                      <w:t>D. Dawe, “Behind Armour Effects of EFPs,” Cranfield University, Shrivenham, 2008.</w:t>
                    </w:r>
                  </w:p>
                </w:tc>
              </w:tr>
              <w:tr w:rsidR="00347B26" w14:paraId="30C7A2B3" w14:textId="77777777">
                <w:trPr>
                  <w:divId w:val="1105033883"/>
                  <w:tblCellSpacing w:w="15" w:type="dxa"/>
                </w:trPr>
                <w:tc>
                  <w:tcPr>
                    <w:tcW w:w="50" w:type="pct"/>
                    <w:hideMark/>
                  </w:tcPr>
                  <w:p w14:paraId="73E4A04B" w14:textId="77777777" w:rsidR="00347B26" w:rsidRDefault="00347B26">
                    <w:pPr>
                      <w:pStyle w:val="Bibliography"/>
                      <w:rPr>
                        <w:noProof/>
                      </w:rPr>
                    </w:pPr>
                    <w:r>
                      <w:rPr>
                        <w:noProof/>
                      </w:rPr>
                      <w:t xml:space="preserve">[7] </w:t>
                    </w:r>
                  </w:p>
                </w:tc>
                <w:tc>
                  <w:tcPr>
                    <w:tcW w:w="0" w:type="auto"/>
                    <w:hideMark/>
                  </w:tcPr>
                  <w:p w14:paraId="24E643E6" w14:textId="77777777" w:rsidR="00347B26" w:rsidRDefault="00347B26">
                    <w:pPr>
                      <w:pStyle w:val="Bibliography"/>
                      <w:rPr>
                        <w:noProof/>
                      </w:rPr>
                    </w:pPr>
                    <w:r>
                      <w:rPr>
                        <w:noProof/>
                      </w:rPr>
                      <w:t xml:space="preserve">H.-b. Ma, Y.-f. Zheng, H.-f. Wang, C. Ge and C.-h. Su, “Formation and impact-induced separation of tandem EFPs,” </w:t>
                    </w:r>
                    <w:r>
                      <w:rPr>
                        <w:i/>
                        <w:iCs/>
                        <w:noProof/>
                      </w:rPr>
                      <w:t xml:space="preserve">Defence Technology, </w:t>
                    </w:r>
                    <w:r>
                      <w:rPr>
                        <w:noProof/>
                      </w:rPr>
                      <w:t xml:space="preserve">vol. 16, no. 1, pp. 668-677, 2020. </w:t>
                    </w:r>
                  </w:p>
                </w:tc>
              </w:tr>
              <w:tr w:rsidR="00347B26" w14:paraId="52399E3D" w14:textId="77777777">
                <w:trPr>
                  <w:divId w:val="1105033883"/>
                  <w:tblCellSpacing w:w="15" w:type="dxa"/>
                </w:trPr>
                <w:tc>
                  <w:tcPr>
                    <w:tcW w:w="50" w:type="pct"/>
                    <w:hideMark/>
                  </w:tcPr>
                  <w:p w14:paraId="75B98630" w14:textId="77777777" w:rsidR="00347B26" w:rsidRDefault="00347B26">
                    <w:pPr>
                      <w:pStyle w:val="Bibliography"/>
                      <w:rPr>
                        <w:noProof/>
                      </w:rPr>
                    </w:pPr>
                    <w:r>
                      <w:rPr>
                        <w:noProof/>
                      </w:rPr>
                      <w:t xml:space="preserve">[8] </w:t>
                    </w:r>
                  </w:p>
                </w:tc>
                <w:tc>
                  <w:tcPr>
                    <w:tcW w:w="0" w:type="auto"/>
                    <w:hideMark/>
                  </w:tcPr>
                  <w:p w14:paraId="695DE57B" w14:textId="77777777" w:rsidR="00347B26" w:rsidRDefault="00347B26">
                    <w:pPr>
                      <w:pStyle w:val="Bibliography"/>
                      <w:rPr>
                        <w:noProof/>
                      </w:rPr>
                    </w:pPr>
                    <w:r>
                      <w:rPr>
                        <w:noProof/>
                      </w:rPr>
                      <w:t xml:space="preserve">J. Yin, J. Chen, Y. Han, C. Dou and J. Yi, “Numerical simulation on forming of triple-layer tandem EFP,” in </w:t>
                    </w:r>
                    <w:r>
                      <w:rPr>
                        <w:i/>
                        <w:iCs/>
                        <w:noProof/>
                      </w:rPr>
                      <w:t>30th International Symposium on Ballistics</w:t>
                    </w:r>
                    <w:r>
                      <w:rPr>
                        <w:noProof/>
                      </w:rPr>
                      <w:t xml:space="preserve">, Long Beach, CA, 2017. </w:t>
                    </w:r>
                  </w:p>
                </w:tc>
              </w:tr>
              <w:tr w:rsidR="00347B26" w14:paraId="19C0CE93" w14:textId="77777777">
                <w:trPr>
                  <w:divId w:val="1105033883"/>
                  <w:tblCellSpacing w:w="15" w:type="dxa"/>
                </w:trPr>
                <w:tc>
                  <w:tcPr>
                    <w:tcW w:w="50" w:type="pct"/>
                    <w:hideMark/>
                  </w:tcPr>
                  <w:p w14:paraId="07785BFC" w14:textId="77777777" w:rsidR="00347B26" w:rsidRDefault="00347B26">
                    <w:pPr>
                      <w:pStyle w:val="Bibliography"/>
                      <w:rPr>
                        <w:noProof/>
                      </w:rPr>
                    </w:pPr>
                    <w:r>
                      <w:rPr>
                        <w:noProof/>
                      </w:rPr>
                      <w:t xml:space="preserve">[9] </w:t>
                    </w:r>
                  </w:p>
                </w:tc>
                <w:tc>
                  <w:tcPr>
                    <w:tcW w:w="0" w:type="auto"/>
                    <w:hideMark/>
                  </w:tcPr>
                  <w:p w14:paraId="2F6D9383" w14:textId="77777777" w:rsidR="00347B26" w:rsidRDefault="00347B26">
                    <w:pPr>
                      <w:pStyle w:val="Bibliography"/>
                      <w:rPr>
                        <w:noProof/>
                      </w:rPr>
                    </w:pPr>
                    <w:r>
                      <w:rPr>
                        <w:noProof/>
                      </w:rPr>
                      <w:t xml:space="preserve">S. Lin, C. Zhao, F. Zhang, C. Ji, L. Zheng and M. Zhong, “Effect of material characteristics of explosive on formation of collinear explosively formed proectile from warhead with double layer liners,” </w:t>
                    </w:r>
                    <w:r>
                      <w:rPr>
                        <w:i/>
                        <w:iCs/>
                        <w:noProof/>
                      </w:rPr>
                      <w:t xml:space="preserve">Vibroengineering PROCEDIA, </w:t>
                    </w:r>
                    <w:r>
                      <w:rPr>
                        <w:noProof/>
                      </w:rPr>
                      <w:t xml:space="preserve">vol. 40, no. 1, pp. 107 - 112, 2022. </w:t>
                    </w:r>
                  </w:p>
                </w:tc>
              </w:tr>
            </w:tbl>
            <w:p w14:paraId="14C1A9E8" w14:textId="77777777" w:rsidR="00347B26" w:rsidRDefault="00347B26">
              <w:pPr>
                <w:divId w:val="1105033883"/>
                <w:rPr>
                  <w:rFonts w:eastAsia="Times New Roman"/>
                  <w:noProof/>
                </w:rPr>
              </w:pPr>
            </w:p>
            <w:p w14:paraId="2D9740A1" w14:textId="0CB1E218" w:rsidR="001F64D0" w:rsidRDefault="001F64D0">
              <w:r>
                <w:rPr>
                  <w:b/>
                  <w:bCs/>
                  <w:noProof/>
                </w:rPr>
                <w:fldChar w:fldCharType="end"/>
              </w:r>
            </w:p>
          </w:sdtContent>
        </w:sdt>
      </w:sdtContent>
    </w:sdt>
    <w:p w14:paraId="638CA44E" w14:textId="77777777" w:rsidR="00FA46AB" w:rsidRDefault="00FA46AB" w:rsidP="005E2F5D">
      <w:pPr>
        <w:rPr>
          <w:color w:val="FF0000"/>
        </w:rPr>
        <w:sectPr w:rsidR="00FA46AB">
          <w:headerReference w:type="default" r:id="rId13"/>
          <w:pgSz w:w="11906" w:h="16838"/>
          <w:pgMar w:top="1440" w:right="1440" w:bottom="1440" w:left="1440" w:header="708" w:footer="708" w:gutter="0"/>
          <w:cols w:space="708"/>
          <w:docGrid w:linePitch="360"/>
        </w:sectPr>
      </w:pPr>
    </w:p>
    <w:p w14:paraId="354BBCE6" w14:textId="5311BBFA" w:rsidR="005E2F5D" w:rsidRDefault="00FA46AB" w:rsidP="00FA46AB">
      <w:pPr>
        <w:pStyle w:val="Heading1"/>
      </w:pPr>
      <w:bookmarkStart w:id="28" w:name="_Toc130737164"/>
      <w:r>
        <w:lastRenderedPageBreak/>
        <w:t>Annex A</w:t>
      </w:r>
      <w:bookmarkEnd w:id="28"/>
    </w:p>
    <w:p w14:paraId="036C7615" w14:textId="016A19ED" w:rsidR="001B6134" w:rsidRDefault="001B6134" w:rsidP="001B6134">
      <w:pPr>
        <w:pStyle w:val="Caption"/>
        <w:keepNext/>
        <w:jc w:val="center"/>
      </w:pPr>
      <w:bookmarkStart w:id="29" w:name="_Ref130559586"/>
      <w:bookmarkStart w:id="30" w:name="_Ref130559573"/>
      <w:r>
        <w:t xml:space="preserve">Table </w:t>
      </w:r>
      <w:fldSimple w:instr=" SEQ Table \* ARABIC ">
        <w:r>
          <w:rPr>
            <w:noProof/>
          </w:rPr>
          <w:t>1</w:t>
        </w:r>
      </w:fldSimple>
      <w:bookmarkEnd w:id="29"/>
      <w:r>
        <w:t xml:space="preserve"> - Gantt Chart</w:t>
      </w:r>
      <w:bookmarkEnd w:id="30"/>
    </w:p>
    <w:p w14:paraId="5AFCA087" w14:textId="7AD6F287" w:rsidR="00CD1945" w:rsidRPr="00CD1945" w:rsidRDefault="00FA46AB" w:rsidP="00CB03DF">
      <w:pPr>
        <w:jc w:val="center"/>
      </w:pPr>
      <w:r>
        <w:rPr>
          <w:noProof/>
        </w:rPr>
        <w:drawing>
          <wp:inline distT="0" distB="0" distL="0" distR="0" wp14:anchorId="5E7E3755" wp14:editId="452546C3">
            <wp:extent cx="6924675" cy="2275840"/>
            <wp:effectExtent l="0" t="0" r="9525"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14"/>
                    <a:srcRect l="-1" t="1818" r="209" b="1603"/>
                    <a:stretch/>
                  </pic:blipFill>
                  <pic:spPr bwMode="auto">
                    <a:xfrm>
                      <a:off x="0" y="0"/>
                      <a:ext cx="6924675" cy="227584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CB52249" wp14:editId="232EFC48">
            <wp:extent cx="6939227" cy="1271588"/>
            <wp:effectExtent l="0" t="0" r="0" b="635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15"/>
                    <a:srcRect t="2452" b="3994"/>
                    <a:stretch/>
                  </pic:blipFill>
                  <pic:spPr bwMode="auto">
                    <a:xfrm>
                      <a:off x="0" y="0"/>
                      <a:ext cx="6939227" cy="127158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B34C528" wp14:editId="7A86DF3C">
            <wp:extent cx="2235744" cy="1328738"/>
            <wp:effectExtent l="0" t="0" r="0" b="5080"/>
            <wp:docPr id="5" name="Picture 5"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building&#10;&#10;Description automatically generated"/>
                    <pic:cNvPicPr/>
                  </pic:nvPicPr>
                  <pic:blipFill rotWithShape="1">
                    <a:blip r:embed="rId16"/>
                    <a:srcRect t="2049" b="2619"/>
                    <a:stretch/>
                  </pic:blipFill>
                  <pic:spPr bwMode="auto">
                    <a:xfrm>
                      <a:off x="0" y="0"/>
                      <a:ext cx="2235744" cy="1328738"/>
                    </a:xfrm>
                    <a:prstGeom prst="rect">
                      <a:avLst/>
                    </a:prstGeom>
                    <a:ln>
                      <a:noFill/>
                    </a:ln>
                    <a:extLst>
                      <a:ext uri="{53640926-AAD7-44D8-BBD7-CCE9431645EC}">
                        <a14:shadowObscured xmlns:a14="http://schemas.microsoft.com/office/drawing/2010/main"/>
                      </a:ext>
                    </a:extLst>
                  </pic:spPr>
                </pic:pic>
              </a:graphicData>
            </a:graphic>
          </wp:inline>
        </w:drawing>
      </w:r>
    </w:p>
    <w:sectPr w:rsidR="00CD1945" w:rsidRPr="00CD1945" w:rsidSect="00CB03D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8E781" w14:textId="77777777" w:rsidR="00190B3D" w:rsidRDefault="00190B3D" w:rsidP="00C56A24">
      <w:pPr>
        <w:spacing w:after="0" w:line="240" w:lineRule="auto"/>
      </w:pPr>
      <w:r>
        <w:separator/>
      </w:r>
    </w:p>
  </w:endnote>
  <w:endnote w:type="continuationSeparator" w:id="0">
    <w:p w14:paraId="1C668B1D" w14:textId="77777777" w:rsidR="00190B3D" w:rsidRDefault="00190B3D" w:rsidP="00C56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3AB4B" w14:textId="77777777" w:rsidR="00190B3D" w:rsidRDefault="00190B3D" w:rsidP="00C56A24">
      <w:pPr>
        <w:spacing w:after="0" w:line="240" w:lineRule="auto"/>
      </w:pPr>
      <w:r>
        <w:separator/>
      </w:r>
    </w:p>
  </w:footnote>
  <w:footnote w:type="continuationSeparator" w:id="0">
    <w:p w14:paraId="19E7E00C" w14:textId="77777777" w:rsidR="00190B3D" w:rsidRDefault="00190B3D" w:rsidP="00C56A24">
      <w:pPr>
        <w:spacing w:after="0" w:line="240" w:lineRule="auto"/>
      </w:pPr>
      <w:r>
        <w:continuationSeparator/>
      </w:r>
    </w:p>
  </w:footnote>
  <w:footnote w:id="1">
    <w:p w14:paraId="276E8B4F" w14:textId="674F4378" w:rsidR="006E25F3" w:rsidRDefault="006E25F3">
      <w:pPr>
        <w:pStyle w:val="FootnoteText"/>
      </w:pPr>
      <w:r>
        <w:rPr>
          <w:rStyle w:val="FootnoteReference"/>
        </w:rPr>
        <w:footnoteRef/>
      </w:r>
      <w:r>
        <w:t xml:space="preserve"> This research will also provide COTEC with the ability to conduct future research projects and will assist with the commissioning of a new digital x-ray imaging system.</w:t>
      </w:r>
    </w:p>
  </w:footnote>
  <w:footnote w:id="2">
    <w:p w14:paraId="7411EA1A" w14:textId="05B707DE" w:rsidR="00C26C52" w:rsidRDefault="00C26C52">
      <w:pPr>
        <w:pStyle w:val="FootnoteText"/>
      </w:pPr>
      <w:r>
        <w:rPr>
          <w:rStyle w:val="FootnoteReference"/>
        </w:rPr>
        <w:footnoteRef/>
      </w:r>
      <w:r>
        <w:t xml:space="preserve"> Labelled on charge</w:t>
      </w:r>
      <w:r w:rsidR="007D3560">
        <w:t>.</w:t>
      </w:r>
    </w:p>
  </w:footnote>
  <w:footnote w:id="3">
    <w:p w14:paraId="0192BD47" w14:textId="1FE397DF" w:rsidR="00CA3179" w:rsidRDefault="00CA3179">
      <w:pPr>
        <w:pStyle w:val="FootnoteText"/>
      </w:pPr>
      <w:r>
        <w:rPr>
          <w:rStyle w:val="FootnoteReference"/>
        </w:rPr>
        <w:footnoteRef/>
      </w:r>
      <w:r>
        <w:t xml:space="preserve"> Using XR200 Pulsed X-ray</w:t>
      </w:r>
    </w:p>
  </w:footnote>
  <w:footnote w:id="4">
    <w:p w14:paraId="18CA638A" w14:textId="59B57197" w:rsidR="00CA677A" w:rsidRDefault="00CA677A">
      <w:pPr>
        <w:pStyle w:val="FootnoteText"/>
      </w:pPr>
      <w:r>
        <w:rPr>
          <w:rStyle w:val="FootnoteReference"/>
        </w:rPr>
        <w:footnoteRef/>
      </w:r>
      <w:r>
        <w:t xml:space="preserve"> No other changes to be made</w:t>
      </w:r>
      <w:r w:rsidR="007D3560">
        <w:t>.</w:t>
      </w:r>
    </w:p>
  </w:footnote>
  <w:footnote w:id="5">
    <w:p w14:paraId="0ACBF792" w14:textId="32D0E5C8" w:rsidR="00CA677A" w:rsidRDefault="00CA677A">
      <w:pPr>
        <w:pStyle w:val="FootnoteText"/>
      </w:pPr>
      <w:r>
        <w:rPr>
          <w:rStyle w:val="FootnoteReference"/>
        </w:rPr>
        <w:footnoteRef/>
      </w:r>
      <w:r>
        <w:t xml:space="preserve"> Materials TBC</w:t>
      </w:r>
    </w:p>
  </w:footnote>
  <w:footnote w:id="6">
    <w:p w14:paraId="36F9D612" w14:textId="20D39290" w:rsidR="00CA677A" w:rsidRDefault="00CA677A" w:rsidP="00CA677A">
      <w:r>
        <w:rPr>
          <w:rStyle w:val="FootnoteReference"/>
        </w:rPr>
        <w:footnoteRef/>
      </w:r>
      <w:r>
        <w:t xml:space="preserve"> </w:t>
      </w:r>
      <w:r w:rsidRPr="00CA677A">
        <w:rPr>
          <w:sz w:val="20"/>
          <w:szCs w:val="20"/>
        </w:rPr>
        <w:t>E.g.</w:t>
      </w:r>
      <w:r w:rsidR="007D3560">
        <w:rPr>
          <w:sz w:val="20"/>
          <w:szCs w:val="20"/>
        </w:rPr>
        <w:t>,</w:t>
      </w:r>
      <w:r w:rsidRPr="00CA677A">
        <w:rPr>
          <w:sz w:val="20"/>
          <w:szCs w:val="20"/>
        </w:rPr>
        <w:t xml:space="preserve"> Liner 1 becomes liner 2. Before each firing, the target plate will be adjusted to present an undamaged surface.</w:t>
      </w:r>
    </w:p>
  </w:footnote>
  <w:footnote w:id="7">
    <w:p w14:paraId="73E24768" w14:textId="51C85651" w:rsidR="00495967" w:rsidRDefault="00495967">
      <w:pPr>
        <w:pStyle w:val="FootnoteText"/>
      </w:pPr>
      <w:r>
        <w:rPr>
          <w:rStyle w:val="FootnoteReference"/>
        </w:rPr>
        <w:footnoteRef/>
      </w:r>
      <w:r>
        <w:t xml:space="preserve"> To identify any voids in the main filling</w:t>
      </w:r>
    </w:p>
  </w:footnote>
  <w:footnote w:id="8">
    <w:p w14:paraId="3208C54B" w14:textId="4693DEFA" w:rsidR="005D0591" w:rsidRDefault="005D0591">
      <w:pPr>
        <w:pStyle w:val="FootnoteText"/>
      </w:pPr>
      <w:r>
        <w:rPr>
          <w:rStyle w:val="FootnoteReference"/>
        </w:rPr>
        <w:footnoteRef/>
      </w:r>
      <w:r>
        <w:t xml:space="preserve"> </w:t>
      </w:r>
      <w:r w:rsidR="004F05AF">
        <w:t xml:space="preserve">This will be used to provide a detailed image of the EFP formation to see if it is coherent and to identify any separation within the EFP. </w:t>
      </w:r>
      <w:r>
        <w:t>High Speed Video Cameras could be used, however, the flash from the detonation and the detonation products may mask this.</w:t>
      </w:r>
    </w:p>
  </w:footnote>
  <w:footnote w:id="9">
    <w:p w14:paraId="3DEAD0EA" w14:textId="4A9D4D84" w:rsidR="004F05AF" w:rsidRDefault="004F05AF">
      <w:pPr>
        <w:pStyle w:val="FootnoteText"/>
      </w:pPr>
      <w:r>
        <w:rPr>
          <w:rStyle w:val="FootnoteReference"/>
        </w:rPr>
        <w:footnoteRef/>
      </w:r>
      <w:r>
        <w:t xml:space="preserve"> EFP Velocity</w:t>
      </w:r>
    </w:p>
  </w:footnote>
  <w:footnote w:id="10">
    <w:p w14:paraId="5CFBDC1A" w14:textId="69E195A1" w:rsidR="006C14CF" w:rsidRDefault="006C14CF">
      <w:pPr>
        <w:pStyle w:val="FootnoteText"/>
      </w:pPr>
      <w:r>
        <w:rPr>
          <w:rStyle w:val="FootnoteReference"/>
        </w:rPr>
        <w:footnoteRef/>
      </w:r>
      <w:r>
        <w:t xml:space="preserve"> This will be averaged over three measurements for all EFP’s and be compared to the conventional EFP with the results being presented as a percentage.</w:t>
      </w:r>
    </w:p>
  </w:footnote>
  <w:footnote w:id="11">
    <w:p w14:paraId="5E83D5DA" w14:textId="1D9A1B0B" w:rsidR="00C810BA" w:rsidRDefault="00C810BA">
      <w:pPr>
        <w:pStyle w:val="FootnoteText"/>
      </w:pPr>
      <w:r>
        <w:rPr>
          <w:rStyle w:val="FootnoteReference"/>
        </w:rPr>
        <w:footnoteRef/>
      </w:r>
      <w:r>
        <w:t xml:space="preserve"> This will be presented as a percentage compared to the conventional EFP.</w:t>
      </w:r>
    </w:p>
  </w:footnote>
  <w:footnote w:id="12">
    <w:p w14:paraId="3B140066" w14:textId="3F2AC57B" w:rsidR="006C14CF" w:rsidRDefault="006C14CF" w:rsidP="006C14CF">
      <w:pPr>
        <w:pStyle w:val="FootnoteText"/>
        <w:tabs>
          <w:tab w:val="left" w:pos="6576"/>
        </w:tabs>
      </w:pPr>
      <w:r>
        <w:rPr>
          <w:rStyle w:val="FootnoteReference"/>
        </w:rPr>
        <w:footnoteRef/>
      </w:r>
      <w:r>
        <w:t xml:space="preserve"> Should further effects be seen, deviations from this plan may be necessary.</w:t>
      </w:r>
    </w:p>
  </w:footnote>
  <w:footnote w:id="13">
    <w:p w14:paraId="5BA93111" w14:textId="797E2ABD" w:rsidR="005D0591" w:rsidRDefault="005D0591">
      <w:pPr>
        <w:pStyle w:val="FootnoteText"/>
      </w:pPr>
      <w:r>
        <w:rPr>
          <w:rStyle w:val="FootnoteReference"/>
        </w:rPr>
        <w:footnoteRef/>
      </w:r>
      <w:r>
        <w:t xml:space="preserve"> </w:t>
      </w:r>
      <w:r w:rsidRPr="00CF78F7">
        <w:rPr>
          <w:rFonts w:cstheme="minorHAnsi"/>
        </w:rPr>
        <w:t>All tasks will be operated in accordance with the COTEC range orders and procedures along with there being a 1-man risk when handling explosives. All personnel will be certified as competent, and all XO’s will be in overall control of the x-ray equipment in accordance with the ionising radiation local rules and will be authorised as competent to use the relevant pieces of equipment through the RPS.</w:t>
      </w:r>
    </w:p>
  </w:footnote>
  <w:footnote w:id="14">
    <w:p w14:paraId="01581758" w14:textId="189EB6B6" w:rsidR="005D0591" w:rsidRDefault="005D0591">
      <w:pPr>
        <w:pStyle w:val="FootnoteText"/>
      </w:pPr>
      <w:r>
        <w:rPr>
          <w:rStyle w:val="FootnoteReference"/>
        </w:rPr>
        <w:footnoteRef/>
      </w:r>
      <w:r>
        <w:t xml:space="preserve"> Data will be backed up to the cloud, an external hard drive and stored solely on Cranfield University IT as well as Company Network Drives with restricted access. At no point will UWTSD IT be used to store or analyse data.</w:t>
      </w:r>
    </w:p>
  </w:footnote>
  <w:footnote w:id="15">
    <w:p w14:paraId="681F63A9" w14:textId="04EEFC36" w:rsidR="005D0591" w:rsidRDefault="005D0591">
      <w:pPr>
        <w:pStyle w:val="FootnoteText"/>
      </w:pPr>
      <w:r>
        <w:rPr>
          <w:rStyle w:val="FootnoteReference"/>
        </w:rPr>
        <w:footnoteRef/>
      </w:r>
      <w:r>
        <w:t xml:space="preserve"> All personnel will be adequately trained in the operation of all instrumentation. Immediately before the firings take place, all instrumentation status’ will be checked to ensure it is ready to capture.</w:t>
      </w:r>
    </w:p>
  </w:footnote>
  <w:footnote w:id="16">
    <w:p w14:paraId="1DDA1893" w14:textId="0CBB6FCA" w:rsidR="00D30932" w:rsidRDefault="00D30932">
      <w:pPr>
        <w:pStyle w:val="FootnoteText"/>
      </w:pPr>
      <w:r>
        <w:rPr>
          <w:rStyle w:val="FootnoteReference"/>
        </w:rPr>
        <w:footnoteRef/>
      </w:r>
      <w:r>
        <w:t xml:space="preserve"> will always give a less homogeneous explosive filling than melt-cast, however, due to limitations on the capabilities of the test site, a melt-cast explosive filling isn’t practicable.</w:t>
      </w:r>
    </w:p>
  </w:footnote>
  <w:footnote w:id="17">
    <w:p w14:paraId="4B6B1A99" w14:textId="264DE1BE" w:rsidR="001C6D08" w:rsidRDefault="001C6D08">
      <w:pPr>
        <w:pStyle w:val="FootnoteText"/>
      </w:pPr>
      <w:r>
        <w:rPr>
          <w:rStyle w:val="FootnoteReference"/>
        </w:rPr>
        <w:footnoteRef/>
      </w:r>
      <w:r>
        <w:t xml:space="preserve"> Where this is identified, an alternative material will be used where reasonably practicable.</w:t>
      </w:r>
    </w:p>
  </w:footnote>
  <w:footnote w:id="18">
    <w:p w14:paraId="7CFF4757" w14:textId="7B94CDA5" w:rsidR="003C76D3" w:rsidRDefault="003C76D3">
      <w:pPr>
        <w:pStyle w:val="FootnoteText"/>
      </w:pPr>
      <w:r>
        <w:rPr>
          <w:rStyle w:val="FootnoteReference"/>
        </w:rPr>
        <w:footnoteRef/>
      </w:r>
      <w:r>
        <w:t xml:space="preserve"> No live subjects will be used human or otherwise, and no personal or sensitive data will be collected or processed</w:t>
      </w:r>
      <w:r w:rsidR="00860DBF">
        <w:t>.</w:t>
      </w:r>
    </w:p>
  </w:footnote>
  <w:footnote w:id="19">
    <w:p w14:paraId="4D1E14BC" w14:textId="3E9D6673" w:rsidR="0086511E" w:rsidRDefault="0086511E">
      <w:pPr>
        <w:pStyle w:val="FootnoteText"/>
      </w:pPr>
      <w:r>
        <w:rPr>
          <w:rStyle w:val="FootnoteReference"/>
        </w:rPr>
        <w:footnoteRef/>
      </w:r>
      <w:r>
        <w:t xml:space="preserve"> </w:t>
      </w:r>
      <w:r>
        <w:rPr>
          <w:color w:val="000000" w:themeColor="text1"/>
        </w:rPr>
        <w:t>3 no. single liner Cu, 3 no. double liner Cu, 3 no. double liner material TBC, 3 no. double liner material TBC in opposite order</w:t>
      </w:r>
    </w:p>
  </w:footnote>
  <w:footnote w:id="20">
    <w:p w14:paraId="61197857" w14:textId="463FF27D" w:rsidR="0086511E" w:rsidRDefault="0086511E">
      <w:pPr>
        <w:pStyle w:val="FootnoteText"/>
      </w:pPr>
      <w:r>
        <w:rPr>
          <w:rStyle w:val="FootnoteReference"/>
        </w:rPr>
        <w:footnoteRef/>
      </w:r>
      <w:r>
        <w:t xml:space="preserve"> </w:t>
      </w:r>
      <w:r>
        <w:rPr>
          <w:color w:val="000000" w:themeColor="text1"/>
        </w:rPr>
        <w:t>1kg Total NEQ</w:t>
      </w:r>
    </w:p>
  </w:footnote>
  <w:footnote w:id="21">
    <w:p w14:paraId="1241A3C7" w14:textId="15560BDC" w:rsidR="0086511E" w:rsidRDefault="0086511E">
      <w:pPr>
        <w:pStyle w:val="FootnoteText"/>
      </w:pPr>
      <w:r>
        <w:rPr>
          <w:rStyle w:val="FootnoteReference"/>
        </w:rPr>
        <w:footnoteRef/>
      </w:r>
      <w:r>
        <w:t xml:space="preserve"> </w:t>
      </w:r>
      <w:r>
        <w:rPr>
          <w:color w:val="000000" w:themeColor="text1"/>
        </w:rPr>
        <w:t>15 no. Cu, 6 no. TBC</w:t>
      </w:r>
    </w:p>
  </w:footnote>
  <w:footnote w:id="22">
    <w:p w14:paraId="570B4DC5" w14:textId="1218AE15" w:rsidR="00F17B02" w:rsidRDefault="00F17B02">
      <w:pPr>
        <w:pStyle w:val="FootnoteText"/>
      </w:pPr>
      <w:r>
        <w:rPr>
          <w:rStyle w:val="FootnoteReference"/>
        </w:rPr>
        <w:footnoteRef/>
      </w:r>
      <w:r>
        <w:t xml:space="preserve"> </w:t>
      </w:r>
      <w:r>
        <w:rPr>
          <w:color w:val="000000" w:themeColor="text1"/>
        </w:rPr>
        <w:t>size TBC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5839518"/>
      <w:docPartObj>
        <w:docPartGallery w:val="Page Numbers (Top of Page)"/>
        <w:docPartUnique/>
      </w:docPartObj>
    </w:sdtPr>
    <w:sdtEndPr>
      <w:rPr>
        <w:color w:val="7F7F7F" w:themeColor="background1" w:themeShade="7F"/>
        <w:spacing w:val="60"/>
      </w:rPr>
    </w:sdtEndPr>
    <w:sdtContent>
      <w:p w14:paraId="02D58CCE" w14:textId="3D3D0E68" w:rsidR="00CB03DF" w:rsidRDefault="00CB03DF">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062586" w14:textId="7779483F" w:rsidR="00CB03DF" w:rsidRDefault="00CB03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6D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7A34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E124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9D28B1"/>
    <w:multiLevelType w:val="hybridMultilevel"/>
    <w:tmpl w:val="A000C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94C2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917A21"/>
    <w:multiLevelType w:val="hybridMultilevel"/>
    <w:tmpl w:val="D04A3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BD7CB7"/>
    <w:multiLevelType w:val="hybridMultilevel"/>
    <w:tmpl w:val="9AA09C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19197DFA"/>
    <w:multiLevelType w:val="multilevel"/>
    <w:tmpl w:val="54A6E13C"/>
    <w:lvl w:ilvl="0">
      <w:start w:val="4"/>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A08603B"/>
    <w:multiLevelType w:val="hybridMultilevel"/>
    <w:tmpl w:val="F2BEEAD2"/>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9" w15:restartNumberingAfterBreak="0">
    <w:nsid w:val="20A17F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1244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8810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BC4ADC"/>
    <w:multiLevelType w:val="hybridMultilevel"/>
    <w:tmpl w:val="1E40E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E567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5F17EA"/>
    <w:multiLevelType w:val="hybridMultilevel"/>
    <w:tmpl w:val="27DA4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8275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076940"/>
    <w:multiLevelType w:val="hybridMultilevel"/>
    <w:tmpl w:val="304A0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883F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C03A60"/>
    <w:multiLevelType w:val="multilevel"/>
    <w:tmpl w:val="54A6E13C"/>
    <w:lvl w:ilvl="0">
      <w:start w:val="4"/>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FE237C"/>
    <w:multiLevelType w:val="hybridMultilevel"/>
    <w:tmpl w:val="29561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221127"/>
    <w:multiLevelType w:val="multilevel"/>
    <w:tmpl w:val="AD80BD1C"/>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4C455FC"/>
    <w:multiLevelType w:val="hybridMultilevel"/>
    <w:tmpl w:val="01E8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6034F5"/>
    <w:multiLevelType w:val="hybridMultilevel"/>
    <w:tmpl w:val="ADFC13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3549F9"/>
    <w:multiLevelType w:val="multilevel"/>
    <w:tmpl w:val="23889C36"/>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837F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6A51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3BC20D2"/>
    <w:multiLevelType w:val="hybridMultilevel"/>
    <w:tmpl w:val="BA001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6823F9"/>
    <w:multiLevelType w:val="multilevel"/>
    <w:tmpl w:val="54A6E13C"/>
    <w:lvl w:ilvl="0">
      <w:start w:val="4"/>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B406108"/>
    <w:multiLevelType w:val="hybridMultilevel"/>
    <w:tmpl w:val="67221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D41F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C6D7C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C9051A2"/>
    <w:multiLevelType w:val="multilevel"/>
    <w:tmpl w:val="DB6072C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8902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8E20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BA168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10A10AD"/>
    <w:multiLevelType w:val="hybridMultilevel"/>
    <w:tmpl w:val="BBC64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9321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32E2474"/>
    <w:multiLevelType w:val="multilevel"/>
    <w:tmpl w:val="9ACE45B2"/>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7AA43F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FC11691"/>
    <w:multiLevelType w:val="multilevel"/>
    <w:tmpl w:val="BF5A59A8"/>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1D65D33"/>
    <w:multiLevelType w:val="hybridMultilevel"/>
    <w:tmpl w:val="5AA261E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1" w15:restartNumberingAfterBreak="0">
    <w:nsid w:val="7257539C"/>
    <w:multiLevelType w:val="hybridMultilevel"/>
    <w:tmpl w:val="7C16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F617FF"/>
    <w:multiLevelType w:val="hybridMultilevel"/>
    <w:tmpl w:val="7D8E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9831F3"/>
    <w:multiLevelType w:val="hybridMultilevel"/>
    <w:tmpl w:val="0426A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31266A"/>
    <w:multiLevelType w:val="multilevel"/>
    <w:tmpl w:val="54A6E13C"/>
    <w:lvl w:ilvl="0">
      <w:start w:val="4"/>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391EF5"/>
    <w:multiLevelType w:val="hybridMultilevel"/>
    <w:tmpl w:val="BC3CF3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6" w15:restartNumberingAfterBreak="0">
    <w:nsid w:val="779A14CD"/>
    <w:multiLevelType w:val="multilevel"/>
    <w:tmpl w:val="54A6E13C"/>
    <w:lvl w:ilvl="0">
      <w:start w:val="4"/>
      <w:numFmt w:val="decimal"/>
      <w:lvlText w:val="%1."/>
      <w:lvlJc w:val="left"/>
      <w:pPr>
        <w:ind w:left="384" w:hanging="38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9D5E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D8101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76384940">
    <w:abstractNumId w:val="45"/>
  </w:num>
  <w:num w:numId="2" w16cid:durableId="2048748554">
    <w:abstractNumId w:val="6"/>
  </w:num>
  <w:num w:numId="3" w16cid:durableId="979190008">
    <w:abstractNumId w:val="8"/>
  </w:num>
  <w:num w:numId="4" w16cid:durableId="1747602860">
    <w:abstractNumId w:val="40"/>
  </w:num>
  <w:num w:numId="5" w16cid:durableId="897590251">
    <w:abstractNumId w:val="12"/>
  </w:num>
  <w:num w:numId="6" w16cid:durableId="1001199397">
    <w:abstractNumId w:val="3"/>
  </w:num>
  <w:num w:numId="7" w16cid:durableId="1329014298">
    <w:abstractNumId w:val="35"/>
  </w:num>
  <w:num w:numId="8" w16cid:durableId="2140370035">
    <w:abstractNumId w:val="19"/>
  </w:num>
  <w:num w:numId="9" w16cid:durableId="2064207979">
    <w:abstractNumId w:val="26"/>
  </w:num>
  <w:num w:numId="10" w16cid:durableId="1355376992">
    <w:abstractNumId w:val="28"/>
  </w:num>
  <w:num w:numId="11" w16cid:durableId="1672367275">
    <w:abstractNumId w:val="42"/>
  </w:num>
  <w:num w:numId="12" w16cid:durableId="1531455521">
    <w:abstractNumId w:val="21"/>
  </w:num>
  <w:num w:numId="13" w16cid:durableId="299774169">
    <w:abstractNumId w:val="14"/>
  </w:num>
  <w:num w:numId="14" w16cid:durableId="1096555868">
    <w:abstractNumId w:val="5"/>
  </w:num>
  <w:num w:numId="15" w16cid:durableId="1463235124">
    <w:abstractNumId w:val="16"/>
  </w:num>
  <w:num w:numId="16" w16cid:durableId="1739861911">
    <w:abstractNumId w:val="43"/>
  </w:num>
  <w:num w:numId="17" w16cid:durableId="2038962773">
    <w:abstractNumId w:val="32"/>
  </w:num>
  <w:num w:numId="18" w16cid:durableId="2146505354">
    <w:abstractNumId w:val="48"/>
  </w:num>
  <w:num w:numId="19" w16cid:durableId="375545206">
    <w:abstractNumId w:val="24"/>
  </w:num>
  <w:num w:numId="20" w16cid:durableId="1630235601">
    <w:abstractNumId w:val="20"/>
  </w:num>
  <w:num w:numId="21" w16cid:durableId="1216164616">
    <w:abstractNumId w:val="47"/>
  </w:num>
  <w:num w:numId="22" w16cid:durableId="1600018833">
    <w:abstractNumId w:val="34"/>
  </w:num>
  <w:num w:numId="23" w16cid:durableId="2132820138">
    <w:abstractNumId w:val="31"/>
  </w:num>
  <w:num w:numId="24" w16cid:durableId="290747934">
    <w:abstractNumId w:val="11"/>
  </w:num>
  <w:num w:numId="25" w16cid:durableId="1481993227">
    <w:abstractNumId w:val="13"/>
  </w:num>
  <w:num w:numId="26" w16cid:durableId="772091105">
    <w:abstractNumId w:val="0"/>
  </w:num>
  <w:num w:numId="27" w16cid:durableId="1091394985">
    <w:abstractNumId w:val="38"/>
  </w:num>
  <w:num w:numId="28" w16cid:durableId="319820576">
    <w:abstractNumId w:val="33"/>
  </w:num>
  <w:num w:numId="29" w16cid:durableId="982659907">
    <w:abstractNumId w:val="17"/>
  </w:num>
  <w:num w:numId="30" w16cid:durableId="1331103951">
    <w:abstractNumId w:val="9"/>
  </w:num>
  <w:num w:numId="31" w16cid:durableId="658733061">
    <w:abstractNumId w:val="10"/>
  </w:num>
  <w:num w:numId="32" w16cid:durableId="914629970">
    <w:abstractNumId w:val="18"/>
  </w:num>
  <w:num w:numId="33" w16cid:durableId="252204935">
    <w:abstractNumId w:val="7"/>
  </w:num>
  <w:num w:numId="34" w16cid:durableId="278925112">
    <w:abstractNumId w:val="46"/>
  </w:num>
  <w:num w:numId="35" w16cid:durableId="1166630576">
    <w:abstractNumId w:val="37"/>
  </w:num>
  <w:num w:numId="36" w16cid:durableId="1067651360">
    <w:abstractNumId w:val="27"/>
  </w:num>
  <w:num w:numId="37" w16cid:durableId="2008440336">
    <w:abstractNumId w:val="44"/>
  </w:num>
  <w:num w:numId="38" w16cid:durableId="1572038310">
    <w:abstractNumId w:val="22"/>
  </w:num>
  <w:num w:numId="39" w16cid:durableId="212238307">
    <w:abstractNumId w:val="39"/>
  </w:num>
  <w:num w:numId="40" w16cid:durableId="343557654">
    <w:abstractNumId w:val="23"/>
  </w:num>
  <w:num w:numId="41" w16cid:durableId="1875996928">
    <w:abstractNumId w:val="25"/>
  </w:num>
  <w:num w:numId="42" w16cid:durableId="362176338">
    <w:abstractNumId w:val="4"/>
  </w:num>
  <w:num w:numId="43" w16cid:durableId="477264965">
    <w:abstractNumId w:val="15"/>
  </w:num>
  <w:num w:numId="44" w16cid:durableId="1032263930">
    <w:abstractNumId w:val="30"/>
  </w:num>
  <w:num w:numId="45" w16cid:durableId="1755929686">
    <w:abstractNumId w:val="1"/>
  </w:num>
  <w:num w:numId="46" w16cid:durableId="163713271">
    <w:abstractNumId w:val="2"/>
  </w:num>
  <w:num w:numId="47" w16cid:durableId="689339566">
    <w:abstractNumId w:val="36"/>
  </w:num>
  <w:num w:numId="48" w16cid:durableId="829100034">
    <w:abstractNumId w:val="29"/>
  </w:num>
  <w:num w:numId="49" w16cid:durableId="189395407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25594"/>
    <w:rsid w:val="000776C3"/>
    <w:rsid w:val="000C243E"/>
    <w:rsid w:val="000F6E71"/>
    <w:rsid w:val="001006CE"/>
    <w:rsid w:val="00105B40"/>
    <w:rsid w:val="0012430C"/>
    <w:rsid w:val="0016186D"/>
    <w:rsid w:val="00173004"/>
    <w:rsid w:val="00173870"/>
    <w:rsid w:val="00190B3D"/>
    <w:rsid w:val="00197C2D"/>
    <w:rsid w:val="001A5A32"/>
    <w:rsid w:val="001B6134"/>
    <w:rsid w:val="001C6D08"/>
    <w:rsid w:val="001F1177"/>
    <w:rsid w:val="001F64D0"/>
    <w:rsid w:val="002017F7"/>
    <w:rsid w:val="00221257"/>
    <w:rsid w:val="00233539"/>
    <w:rsid w:val="002402D7"/>
    <w:rsid w:val="00264E9F"/>
    <w:rsid w:val="002A15B7"/>
    <w:rsid w:val="002B55A1"/>
    <w:rsid w:val="002C13EA"/>
    <w:rsid w:val="00347B26"/>
    <w:rsid w:val="00355071"/>
    <w:rsid w:val="00361069"/>
    <w:rsid w:val="00376D85"/>
    <w:rsid w:val="003773E4"/>
    <w:rsid w:val="003A191C"/>
    <w:rsid w:val="003A3C39"/>
    <w:rsid w:val="003B47D6"/>
    <w:rsid w:val="003C76D3"/>
    <w:rsid w:val="003D226E"/>
    <w:rsid w:val="003F4E39"/>
    <w:rsid w:val="004030B1"/>
    <w:rsid w:val="00472396"/>
    <w:rsid w:val="004774AE"/>
    <w:rsid w:val="0049055D"/>
    <w:rsid w:val="00495967"/>
    <w:rsid w:val="004E6D0E"/>
    <w:rsid w:val="004F05AF"/>
    <w:rsid w:val="005441C0"/>
    <w:rsid w:val="005506C0"/>
    <w:rsid w:val="005571E7"/>
    <w:rsid w:val="00561940"/>
    <w:rsid w:val="00563400"/>
    <w:rsid w:val="00572FC1"/>
    <w:rsid w:val="00583A15"/>
    <w:rsid w:val="005929E2"/>
    <w:rsid w:val="005C1988"/>
    <w:rsid w:val="005C627E"/>
    <w:rsid w:val="005D0591"/>
    <w:rsid w:val="005D2CA4"/>
    <w:rsid w:val="005D3C89"/>
    <w:rsid w:val="005E2F5D"/>
    <w:rsid w:val="005E7DAE"/>
    <w:rsid w:val="00607576"/>
    <w:rsid w:val="006264D9"/>
    <w:rsid w:val="006337A4"/>
    <w:rsid w:val="006472D0"/>
    <w:rsid w:val="0065638E"/>
    <w:rsid w:val="00697A37"/>
    <w:rsid w:val="006A608F"/>
    <w:rsid w:val="006C0C5C"/>
    <w:rsid w:val="006C14CF"/>
    <w:rsid w:val="006D3B4C"/>
    <w:rsid w:val="006D3DAB"/>
    <w:rsid w:val="006E25F3"/>
    <w:rsid w:val="006F75B1"/>
    <w:rsid w:val="00720815"/>
    <w:rsid w:val="007329AB"/>
    <w:rsid w:val="00743C5E"/>
    <w:rsid w:val="00750961"/>
    <w:rsid w:val="007533A2"/>
    <w:rsid w:val="00754238"/>
    <w:rsid w:val="00757B1D"/>
    <w:rsid w:val="007641B9"/>
    <w:rsid w:val="00777EE9"/>
    <w:rsid w:val="007B4667"/>
    <w:rsid w:val="007D3560"/>
    <w:rsid w:val="00821003"/>
    <w:rsid w:val="00844602"/>
    <w:rsid w:val="00857789"/>
    <w:rsid w:val="00860DBF"/>
    <w:rsid w:val="00860FB9"/>
    <w:rsid w:val="00861357"/>
    <w:rsid w:val="0086511E"/>
    <w:rsid w:val="00892972"/>
    <w:rsid w:val="00896698"/>
    <w:rsid w:val="008B01F5"/>
    <w:rsid w:val="008C7CDB"/>
    <w:rsid w:val="008D3906"/>
    <w:rsid w:val="008E17AF"/>
    <w:rsid w:val="008F22D7"/>
    <w:rsid w:val="0091757B"/>
    <w:rsid w:val="0093388D"/>
    <w:rsid w:val="00955C36"/>
    <w:rsid w:val="00997278"/>
    <w:rsid w:val="009B5E3B"/>
    <w:rsid w:val="009B64F4"/>
    <w:rsid w:val="009C14B5"/>
    <w:rsid w:val="009D78B7"/>
    <w:rsid w:val="009E3859"/>
    <w:rsid w:val="00A248E9"/>
    <w:rsid w:val="00A4045B"/>
    <w:rsid w:val="00A91B81"/>
    <w:rsid w:val="00A93704"/>
    <w:rsid w:val="00AB39FB"/>
    <w:rsid w:val="00AD3303"/>
    <w:rsid w:val="00B638E3"/>
    <w:rsid w:val="00B91596"/>
    <w:rsid w:val="00B95A60"/>
    <w:rsid w:val="00B97CB4"/>
    <w:rsid w:val="00BA25BC"/>
    <w:rsid w:val="00BA5388"/>
    <w:rsid w:val="00BD2567"/>
    <w:rsid w:val="00BF264E"/>
    <w:rsid w:val="00C07D66"/>
    <w:rsid w:val="00C233E8"/>
    <w:rsid w:val="00C26C52"/>
    <w:rsid w:val="00C4509F"/>
    <w:rsid w:val="00C464F9"/>
    <w:rsid w:val="00C5097A"/>
    <w:rsid w:val="00C56A24"/>
    <w:rsid w:val="00C7159D"/>
    <w:rsid w:val="00C768ED"/>
    <w:rsid w:val="00C810BA"/>
    <w:rsid w:val="00CA3179"/>
    <w:rsid w:val="00CA677A"/>
    <w:rsid w:val="00CB03DF"/>
    <w:rsid w:val="00CD0D0A"/>
    <w:rsid w:val="00CD1945"/>
    <w:rsid w:val="00CE19A2"/>
    <w:rsid w:val="00CE795B"/>
    <w:rsid w:val="00CF78F7"/>
    <w:rsid w:val="00D02516"/>
    <w:rsid w:val="00D06CC7"/>
    <w:rsid w:val="00D1097E"/>
    <w:rsid w:val="00D30932"/>
    <w:rsid w:val="00D32B84"/>
    <w:rsid w:val="00D569D8"/>
    <w:rsid w:val="00D62126"/>
    <w:rsid w:val="00D63179"/>
    <w:rsid w:val="00DA11CE"/>
    <w:rsid w:val="00DA438F"/>
    <w:rsid w:val="00DC4E34"/>
    <w:rsid w:val="00E0267F"/>
    <w:rsid w:val="00E0485D"/>
    <w:rsid w:val="00E332D5"/>
    <w:rsid w:val="00E573DD"/>
    <w:rsid w:val="00E76FDD"/>
    <w:rsid w:val="00E81CB9"/>
    <w:rsid w:val="00EC6B0B"/>
    <w:rsid w:val="00F17B02"/>
    <w:rsid w:val="00F433DD"/>
    <w:rsid w:val="00F66BA7"/>
    <w:rsid w:val="00F66D69"/>
    <w:rsid w:val="00FA46AB"/>
    <w:rsid w:val="00FB5F19"/>
    <w:rsid w:val="00FC1327"/>
    <w:rsid w:val="00FD560D"/>
    <w:rsid w:val="00FD6053"/>
    <w:rsid w:val="00FE5847"/>
    <w:rsid w:val="00FF0C15"/>
    <w:rsid w:val="00FF2255"/>
    <w:rsid w:val="00FF6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DFBA01"/>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3773E4"/>
    <w:pPr>
      <w:outlineLvl w:val="9"/>
    </w:pPr>
    <w:rPr>
      <w:lang w:val="en-US"/>
    </w:rPr>
  </w:style>
  <w:style w:type="paragraph" w:styleId="TOC1">
    <w:name w:val="toc 1"/>
    <w:basedOn w:val="Normal"/>
    <w:next w:val="Normal"/>
    <w:autoRedefine/>
    <w:uiPriority w:val="39"/>
    <w:unhideWhenUsed/>
    <w:rsid w:val="003773E4"/>
    <w:pPr>
      <w:spacing w:after="100"/>
    </w:pPr>
  </w:style>
  <w:style w:type="paragraph" w:styleId="TOC2">
    <w:name w:val="toc 2"/>
    <w:basedOn w:val="Normal"/>
    <w:next w:val="Normal"/>
    <w:autoRedefine/>
    <w:uiPriority w:val="39"/>
    <w:unhideWhenUsed/>
    <w:rsid w:val="003773E4"/>
    <w:pPr>
      <w:spacing w:after="100"/>
      <w:ind w:left="220"/>
    </w:pPr>
  </w:style>
  <w:style w:type="paragraph" w:styleId="TOC3">
    <w:name w:val="toc 3"/>
    <w:basedOn w:val="Normal"/>
    <w:next w:val="Normal"/>
    <w:autoRedefine/>
    <w:uiPriority w:val="39"/>
    <w:unhideWhenUsed/>
    <w:rsid w:val="003773E4"/>
    <w:pPr>
      <w:spacing w:after="100"/>
      <w:ind w:left="440"/>
    </w:pPr>
  </w:style>
  <w:style w:type="character" w:styleId="Hyperlink">
    <w:name w:val="Hyperlink"/>
    <w:basedOn w:val="DefaultParagraphFont"/>
    <w:uiPriority w:val="99"/>
    <w:unhideWhenUsed/>
    <w:rsid w:val="003773E4"/>
    <w:rPr>
      <w:color w:val="0563C1" w:themeColor="hyperlink"/>
      <w:u w:val="single"/>
    </w:rPr>
  </w:style>
  <w:style w:type="paragraph" w:styleId="ListParagraph">
    <w:name w:val="List Paragraph"/>
    <w:basedOn w:val="Normal"/>
    <w:uiPriority w:val="34"/>
    <w:qFormat/>
    <w:rsid w:val="00F66D69"/>
    <w:pPr>
      <w:ind w:left="720"/>
      <w:contextualSpacing/>
    </w:pPr>
  </w:style>
  <w:style w:type="paragraph" w:styleId="Bibliography">
    <w:name w:val="Bibliography"/>
    <w:basedOn w:val="Normal"/>
    <w:next w:val="Normal"/>
    <w:uiPriority w:val="37"/>
    <w:unhideWhenUsed/>
    <w:rsid w:val="001F64D0"/>
  </w:style>
  <w:style w:type="paragraph" w:styleId="Caption">
    <w:name w:val="caption"/>
    <w:basedOn w:val="Normal"/>
    <w:next w:val="Normal"/>
    <w:uiPriority w:val="35"/>
    <w:unhideWhenUsed/>
    <w:qFormat/>
    <w:rsid w:val="00BA5388"/>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C56A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56A24"/>
    <w:rPr>
      <w:sz w:val="20"/>
      <w:szCs w:val="20"/>
    </w:rPr>
  </w:style>
  <w:style w:type="character" w:styleId="EndnoteReference">
    <w:name w:val="endnote reference"/>
    <w:basedOn w:val="DefaultParagraphFont"/>
    <w:uiPriority w:val="99"/>
    <w:semiHidden/>
    <w:unhideWhenUsed/>
    <w:rsid w:val="00C56A24"/>
    <w:rPr>
      <w:vertAlign w:val="superscript"/>
    </w:rPr>
  </w:style>
  <w:style w:type="paragraph" w:styleId="FootnoteText">
    <w:name w:val="footnote text"/>
    <w:basedOn w:val="Normal"/>
    <w:link w:val="FootnoteTextChar"/>
    <w:uiPriority w:val="99"/>
    <w:semiHidden/>
    <w:unhideWhenUsed/>
    <w:rsid w:val="002017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17F7"/>
    <w:rPr>
      <w:sz w:val="20"/>
      <w:szCs w:val="20"/>
    </w:rPr>
  </w:style>
  <w:style w:type="character" w:styleId="FootnoteReference">
    <w:name w:val="footnote reference"/>
    <w:basedOn w:val="DefaultParagraphFont"/>
    <w:uiPriority w:val="99"/>
    <w:semiHidden/>
    <w:unhideWhenUsed/>
    <w:rsid w:val="002017F7"/>
    <w:rPr>
      <w:vertAlign w:val="superscript"/>
    </w:rPr>
  </w:style>
  <w:style w:type="paragraph" w:styleId="Header">
    <w:name w:val="header"/>
    <w:basedOn w:val="Normal"/>
    <w:link w:val="HeaderChar"/>
    <w:uiPriority w:val="99"/>
    <w:unhideWhenUsed/>
    <w:rsid w:val="00CD1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45"/>
  </w:style>
  <w:style w:type="paragraph" w:styleId="Footer">
    <w:name w:val="footer"/>
    <w:basedOn w:val="Normal"/>
    <w:link w:val="FooterChar"/>
    <w:uiPriority w:val="99"/>
    <w:unhideWhenUsed/>
    <w:rsid w:val="00CD1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3371">
      <w:bodyDiv w:val="1"/>
      <w:marLeft w:val="0"/>
      <w:marRight w:val="0"/>
      <w:marTop w:val="0"/>
      <w:marBottom w:val="0"/>
      <w:divBdr>
        <w:top w:val="none" w:sz="0" w:space="0" w:color="auto"/>
        <w:left w:val="none" w:sz="0" w:space="0" w:color="auto"/>
        <w:bottom w:val="none" w:sz="0" w:space="0" w:color="auto"/>
        <w:right w:val="none" w:sz="0" w:space="0" w:color="auto"/>
      </w:divBdr>
    </w:div>
    <w:div w:id="13577012">
      <w:bodyDiv w:val="1"/>
      <w:marLeft w:val="0"/>
      <w:marRight w:val="0"/>
      <w:marTop w:val="0"/>
      <w:marBottom w:val="0"/>
      <w:divBdr>
        <w:top w:val="none" w:sz="0" w:space="0" w:color="auto"/>
        <w:left w:val="none" w:sz="0" w:space="0" w:color="auto"/>
        <w:bottom w:val="none" w:sz="0" w:space="0" w:color="auto"/>
        <w:right w:val="none" w:sz="0" w:space="0" w:color="auto"/>
      </w:divBdr>
    </w:div>
    <w:div w:id="56976130">
      <w:bodyDiv w:val="1"/>
      <w:marLeft w:val="0"/>
      <w:marRight w:val="0"/>
      <w:marTop w:val="0"/>
      <w:marBottom w:val="0"/>
      <w:divBdr>
        <w:top w:val="none" w:sz="0" w:space="0" w:color="auto"/>
        <w:left w:val="none" w:sz="0" w:space="0" w:color="auto"/>
        <w:bottom w:val="none" w:sz="0" w:space="0" w:color="auto"/>
        <w:right w:val="none" w:sz="0" w:space="0" w:color="auto"/>
      </w:divBdr>
    </w:div>
    <w:div w:id="66534449">
      <w:bodyDiv w:val="1"/>
      <w:marLeft w:val="0"/>
      <w:marRight w:val="0"/>
      <w:marTop w:val="0"/>
      <w:marBottom w:val="0"/>
      <w:divBdr>
        <w:top w:val="none" w:sz="0" w:space="0" w:color="auto"/>
        <w:left w:val="none" w:sz="0" w:space="0" w:color="auto"/>
        <w:bottom w:val="none" w:sz="0" w:space="0" w:color="auto"/>
        <w:right w:val="none" w:sz="0" w:space="0" w:color="auto"/>
      </w:divBdr>
    </w:div>
    <w:div w:id="102657142">
      <w:bodyDiv w:val="1"/>
      <w:marLeft w:val="0"/>
      <w:marRight w:val="0"/>
      <w:marTop w:val="0"/>
      <w:marBottom w:val="0"/>
      <w:divBdr>
        <w:top w:val="none" w:sz="0" w:space="0" w:color="auto"/>
        <w:left w:val="none" w:sz="0" w:space="0" w:color="auto"/>
        <w:bottom w:val="none" w:sz="0" w:space="0" w:color="auto"/>
        <w:right w:val="none" w:sz="0" w:space="0" w:color="auto"/>
      </w:divBdr>
    </w:div>
    <w:div w:id="103617153">
      <w:bodyDiv w:val="1"/>
      <w:marLeft w:val="0"/>
      <w:marRight w:val="0"/>
      <w:marTop w:val="0"/>
      <w:marBottom w:val="0"/>
      <w:divBdr>
        <w:top w:val="none" w:sz="0" w:space="0" w:color="auto"/>
        <w:left w:val="none" w:sz="0" w:space="0" w:color="auto"/>
        <w:bottom w:val="none" w:sz="0" w:space="0" w:color="auto"/>
        <w:right w:val="none" w:sz="0" w:space="0" w:color="auto"/>
      </w:divBdr>
    </w:div>
    <w:div w:id="240798776">
      <w:bodyDiv w:val="1"/>
      <w:marLeft w:val="0"/>
      <w:marRight w:val="0"/>
      <w:marTop w:val="0"/>
      <w:marBottom w:val="0"/>
      <w:divBdr>
        <w:top w:val="none" w:sz="0" w:space="0" w:color="auto"/>
        <w:left w:val="none" w:sz="0" w:space="0" w:color="auto"/>
        <w:bottom w:val="none" w:sz="0" w:space="0" w:color="auto"/>
        <w:right w:val="none" w:sz="0" w:space="0" w:color="auto"/>
      </w:divBdr>
    </w:div>
    <w:div w:id="279459191">
      <w:bodyDiv w:val="1"/>
      <w:marLeft w:val="0"/>
      <w:marRight w:val="0"/>
      <w:marTop w:val="0"/>
      <w:marBottom w:val="0"/>
      <w:divBdr>
        <w:top w:val="none" w:sz="0" w:space="0" w:color="auto"/>
        <w:left w:val="none" w:sz="0" w:space="0" w:color="auto"/>
        <w:bottom w:val="none" w:sz="0" w:space="0" w:color="auto"/>
        <w:right w:val="none" w:sz="0" w:space="0" w:color="auto"/>
      </w:divBdr>
    </w:div>
    <w:div w:id="319582409">
      <w:bodyDiv w:val="1"/>
      <w:marLeft w:val="0"/>
      <w:marRight w:val="0"/>
      <w:marTop w:val="0"/>
      <w:marBottom w:val="0"/>
      <w:divBdr>
        <w:top w:val="none" w:sz="0" w:space="0" w:color="auto"/>
        <w:left w:val="none" w:sz="0" w:space="0" w:color="auto"/>
        <w:bottom w:val="none" w:sz="0" w:space="0" w:color="auto"/>
        <w:right w:val="none" w:sz="0" w:space="0" w:color="auto"/>
      </w:divBdr>
    </w:div>
    <w:div w:id="368146852">
      <w:bodyDiv w:val="1"/>
      <w:marLeft w:val="0"/>
      <w:marRight w:val="0"/>
      <w:marTop w:val="0"/>
      <w:marBottom w:val="0"/>
      <w:divBdr>
        <w:top w:val="none" w:sz="0" w:space="0" w:color="auto"/>
        <w:left w:val="none" w:sz="0" w:space="0" w:color="auto"/>
        <w:bottom w:val="none" w:sz="0" w:space="0" w:color="auto"/>
        <w:right w:val="none" w:sz="0" w:space="0" w:color="auto"/>
      </w:divBdr>
    </w:div>
    <w:div w:id="385644925">
      <w:bodyDiv w:val="1"/>
      <w:marLeft w:val="0"/>
      <w:marRight w:val="0"/>
      <w:marTop w:val="0"/>
      <w:marBottom w:val="0"/>
      <w:divBdr>
        <w:top w:val="none" w:sz="0" w:space="0" w:color="auto"/>
        <w:left w:val="none" w:sz="0" w:space="0" w:color="auto"/>
        <w:bottom w:val="none" w:sz="0" w:space="0" w:color="auto"/>
        <w:right w:val="none" w:sz="0" w:space="0" w:color="auto"/>
      </w:divBdr>
    </w:div>
    <w:div w:id="437334443">
      <w:bodyDiv w:val="1"/>
      <w:marLeft w:val="0"/>
      <w:marRight w:val="0"/>
      <w:marTop w:val="0"/>
      <w:marBottom w:val="0"/>
      <w:divBdr>
        <w:top w:val="none" w:sz="0" w:space="0" w:color="auto"/>
        <w:left w:val="none" w:sz="0" w:space="0" w:color="auto"/>
        <w:bottom w:val="none" w:sz="0" w:space="0" w:color="auto"/>
        <w:right w:val="none" w:sz="0" w:space="0" w:color="auto"/>
      </w:divBdr>
    </w:div>
    <w:div w:id="479008204">
      <w:bodyDiv w:val="1"/>
      <w:marLeft w:val="0"/>
      <w:marRight w:val="0"/>
      <w:marTop w:val="0"/>
      <w:marBottom w:val="0"/>
      <w:divBdr>
        <w:top w:val="none" w:sz="0" w:space="0" w:color="auto"/>
        <w:left w:val="none" w:sz="0" w:space="0" w:color="auto"/>
        <w:bottom w:val="none" w:sz="0" w:space="0" w:color="auto"/>
        <w:right w:val="none" w:sz="0" w:space="0" w:color="auto"/>
      </w:divBdr>
    </w:div>
    <w:div w:id="541211907">
      <w:bodyDiv w:val="1"/>
      <w:marLeft w:val="0"/>
      <w:marRight w:val="0"/>
      <w:marTop w:val="0"/>
      <w:marBottom w:val="0"/>
      <w:divBdr>
        <w:top w:val="none" w:sz="0" w:space="0" w:color="auto"/>
        <w:left w:val="none" w:sz="0" w:space="0" w:color="auto"/>
        <w:bottom w:val="none" w:sz="0" w:space="0" w:color="auto"/>
        <w:right w:val="none" w:sz="0" w:space="0" w:color="auto"/>
      </w:divBdr>
    </w:div>
    <w:div w:id="573393723">
      <w:bodyDiv w:val="1"/>
      <w:marLeft w:val="0"/>
      <w:marRight w:val="0"/>
      <w:marTop w:val="0"/>
      <w:marBottom w:val="0"/>
      <w:divBdr>
        <w:top w:val="none" w:sz="0" w:space="0" w:color="auto"/>
        <w:left w:val="none" w:sz="0" w:space="0" w:color="auto"/>
        <w:bottom w:val="none" w:sz="0" w:space="0" w:color="auto"/>
        <w:right w:val="none" w:sz="0" w:space="0" w:color="auto"/>
      </w:divBdr>
    </w:div>
    <w:div w:id="579604469">
      <w:bodyDiv w:val="1"/>
      <w:marLeft w:val="0"/>
      <w:marRight w:val="0"/>
      <w:marTop w:val="0"/>
      <w:marBottom w:val="0"/>
      <w:divBdr>
        <w:top w:val="none" w:sz="0" w:space="0" w:color="auto"/>
        <w:left w:val="none" w:sz="0" w:space="0" w:color="auto"/>
        <w:bottom w:val="none" w:sz="0" w:space="0" w:color="auto"/>
        <w:right w:val="none" w:sz="0" w:space="0" w:color="auto"/>
      </w:divBdr>
    </w:div>
    <w:div w:id="650408922">
      <w:bodyDiv w:val="1"/>
      <w:marLeft w:val="0"/>
      <w:marRight w:val="0"/>
      <w:marTop w:val="0"/>
      <w:marBottom w:val="0"/>
      <w:divBdr>
        <w:top w:val="none" w:sz="0" w:space="0" w:color="auto"/>
        <w:left w:val="none" w:sz="0" w:space="0" w:color="auto"/>
        <w:bottom w:val="none" w:sz="0" w:space="0" w:color="auto"/>
        <w:right w:val="none" w:sz="0" w:space="0" w:color="auto"/>
      </w:divBdr>
    </w:div>
    <w:div w:id="690423594">
      <w:bodyDiv w:val="1"/>
      <w:marLeft w:val="0"/>
      <w:marRight w:val="0"/>
      <w:marTop w:val="0"/>
      <w:marBottom w:val="0"/>
      <w:divBdr>
        <w:top w:val="none" w:sz="0" w:space="0" w:color="auto"/>
        <w:left w:val="none" w:sz="0" w:space="0" w:color="auto"/>
        <w:bottom w:val="none" w:sz="0" w:space="0" w:color="auto"/>
        <w:right w:val="none" w:sz="0" w:space="0" w:color="auto"/>
      </w:divBdr>
    </w:div>
    <w:div w:id="704646164">
      <w:bodyDiv w:val="1"/>
      <w:marLeft w:val="0"/>
      <w:marRight w:val="0"/>
      <w:marTop w:val="0"/>
      <w:marBottom w:val="0"/>
      <w:divBdr>
        <w:top w:val="none" w:sz="0" w:space="0" w:color="auto"/>
        <w:left w:val="none" w:sz="0" w:space="0" w:color="auto"/>
        <w:bottom w:val="none" w:sz="0" w:space="0" w:color="auto"/>
        <w:right w:val="none" w:sz="0" w:space="0" w:color="auto"/>
      </w:divBdr>
    </w:div>
    <w:div w:id="793252318">
      <w:bodyDiv w:val="1"/>
      <w:marLeft w:val="0"/>
      <w:marRight w:val="0"/>
      <w:marTop w:val="0"/>
      <w:marBottom w:val="0"/>
      <w:divBdr>
        <w:top w:val="none" w:sz="0" w:space="0" w:color="auto"/>
        <w:left w:val="none" w:sz="0" w:space="0" w:color="auto"/>
        <w:bottom w:val="none" w:sz="0" w:space="0" w:color="auto"/>
        <w:right w:val="none" w:sz="0" w:space="0" w:color="auto"/>
      </w:divBdr>
    </w:div>
    <w:div w:id="821390632">
      <w:bodyDiv w:val="1"/>
      <w:marLeft w:val="0"/>
      <w:marRight w:val="0"/>
      <w:marTop w:val="0"/>
      <w:marBottom w:val="0"/>
      <w:divBdr>
        <w:top w:val="none" w:sz="0" w:space="0" w:color="auto"/>
        <w:left w:val="none" w:sz="0" w:space="0" w:color="auto"/>
        <w:bottom w:val="none" w:sz="0" w:space="0" w:color="auto"/>
        <w:right w:val="none" w:sz="0" w:space="0" w:color="auto"/>
      </w:divBdr>
    </w:div>
    <w:div w:id="838498661">
      <w:bodyDiv w:val="1"/>
      <w:marLeft w:val="0"/>
      <w:marRight w:val="0"/>
      <w:marTop w:val="0"/>
      <w:marBottom w:val="0"/>
      <w:divBdr>
        <w:top w:val="none" w:sz="0" w:space="0" w:color="auto"/>
        <w:left w:val="none" w:sz="0" w:space="0" w:color="auto"/>
        <w:bottom w:val="none" w:sz="0" w:space="0" w:color="auto"/>
        <w:right w:val="none" w:sz="0" w:space="0" w:color="auto"/>
      </w:divBdr>
    </w:div>
    <w:div w:id="842553665">
      <w:bodyDiv w:val="1"/>
      <w:marLeft w:val="0"/>
      <w:marRight w:val="0"/>
      <w:marTop w:val="0"/>
      <w:marBottom w:val="0"/>
      <w:divBdr>
        <w:top w:val="none" w:sz="0" w:space="0" w:color="auto"/>
        <w:left w:val="none" w:sz="0" w:space="0" w:color="auto"/>
        <w:bottom w:val="none" w:sz="0" w:space="0" w:color="auto"/>
        <w:right w:val="none" w:sz="0" w:space="0" w:color="auto"/>
      </w:divBdr>
    </w:div>
    <w:div w:id="852692601">
      <w:bodyDiv w:val="1"/>
      <w:marLeft w:val="0"/>
      <w:marRight w:val="0"/>
      <w:marTop w:val="0"/>
      <w:marBottom w:val="0"/>
      <w:divBdr>
        <w:top w:val="none" w:sz="0" w:space="0" w:color="auto"/>
        <w:left w:val="none" w:sz="0" w:space="0" w:color="auto"/>
        <w:bottom w:val="none" w:sz="0" w:space="0" w:color="auto"/>
        <w:right w:val="none" w:sz="0" w:space="0" w:color="auto"/>
      </w:divBdr>
    </w:div>
    <w:div w:id="906458927">
      <w:bodyDiv w:val="1"/>
      <w:marLeft w:val="0"/>
      <w:marRight w:val="0"/>
      <w:marTop w:val="0"/>
      <w:marBottom w:val="0"/>
      <w:divBdr>
        <w:top w:val="none" w:sz="0" w:space="0" w:color="auto"/>
        <w:left w:val="none" w:sz="0" w:space="0" w:color="auto"/>
        <w:bottom w:val="none" w:sz="0" w:space="0" w:color="auto"/>
        <w:right w:val="none" w:sz="0" w:space="0" w:color="auto"/>
      </w:divBdr>
    </w:div>
    <w:div w:id="924874468">
      <w:bodyDiv w:val="1"/>
      <w:marLeft w:val="0"/>
      <w:marRight w:val="0"/>
      <w:marTop w:val="0"/>
      <w:marBottom w:val="0"/>
      <w:divBdr>
        <w:top w:val="none" w:sz="0" w:space="0" w:color="auto"/>
        <w:left w:val="none" w:sz="0" w:space="0" w:color="auto"/>
        <w:bottom w:val="none" w:sz="0" w:space="0" w:color="auto"/>
        <w:right w:val="none" w:sz="0" w:space="0" w:color="auto"/>
      </w:divBdr>
    </w:div>
    <w:div w:id="953443871">
      <w:bodyDiv w:val="1"/>
      <w:marLeft w:val="0"/>
      <w:marRight w:val="0"/>
      <w:marTop w:val="0"/>
      <w:marBottom w:val="0"/>
      <w:divBdr>
        <w:top w:val="none" w:sz="0" w:space="0" w:color="auto"/>
        <w:left w:val="none" w:sz="0" w:space="0" w:color="auto"/>
        <w:bottom w:val="none" w:sz="0" w:space="0" w:color="auto"/>
        <w:right w:val="none" w:sz="0" w:space="0" w:color="auto"/>
      </w:divBdr>
    </w:div>
    <w:div w:id="964233547">
      <w:bodyDiv w:val="1"/>
      <w:marLeft w:val="0"/>
      <w:marRight w:val="0"/>
      <w:marTop w:val="0"/>
      <w:marBottom w:val="0"/>
      <w:divBdr>
        <w:top w:val="none" w:sz="0" w:space="0" w:color="auto"/>
        <w:left w:val="none" w:sz="0" w:space="0" w:color="auto"/>
        <w:bottom w:val="none" w:sz="0" w:space="0" w:color="auto"/>
        <w:right w:val="none" w:sz="0" w:space="0" w:color="auto"/>
      </w:divBdr>
    </w:div>
    <w:div w:id="983972317">
      <w:bodyDiv w:val="1"/>
      <w:marLeft w:val="0"/>
      <w:marRight w:val="0"/>
      <w:marTop w:val="0"/>
      <w:marBottom w:val="0"/>
      <w:divBdr>
        <w:top w:val="none" w:sz="0" w:space="0" w:color="auto"/>
        <w:left w:val="none" w:sz="0" w:space="0" w:color="auto"/>
        <w:bottom w:val="none" w:sz="0" w:space="0" w:color="auto"/>
        <w:right w:val="none" w:sz="0" w:space="0" w:color="auto"/>
      </w:divBdr>
    </w:div>
    <w:div w:id="1047991103">
      <w:bodyDiv w:val="1"/>
      <w:marLeft w:val="0"/>
      <w:marRight w:val="0"/>
      <w:marTop w:val="0"/>
      <w:marBottom w:val="0"/>
      <w:divBdr>
        <w:top w:val="none" w:sz="0" w:space="0" w:color="auto"/>
        <w:left w:val="none" w:sz="0" w:space="0" w:color="auto"/>
        <w:bottom w:val="none" w:sz="0" w:space="0" w:color="auto"/>
        <w:right w:val="none" w:sz="0" w:space="0" w:color="auto"/>
      </w:divBdr>
    </w:div>
    <w:div w:id="1105033883">
      <w:bodyDiv w:val="1"/>
      <w:marLeft w:val="0"/>
      <w:marRight w:val="0"/>
      <w:marTop w:val="0"/>
      <w:marBottom w:val="0"/>
      <w:divBdr>
        <w:top w:val="none" w:sz="0" w:space="0" w:color="auto"/>
        <w:left w:val="none" w:sz="0" w:space="0" w:color="auto"/>
        <w:bottom w:val="none" w:sz="0" w:space="0" w:color="auto"/>
        <w:right w:val="none" w:sz="0" w:space="0" w:color="auto"/>
      </w:divBdr>
    </w:div>
    <w:div w:id="1109617422">
      <w:bodyDiv w:val="1"/>
      <w:marLeft w:val="0"/>
      <w:marRight w:val="0"/>
      <w:marTop w:val="0"/>
      <w:marBottom w:val="0"/>
      <w:divBdr>
        <w:top w:val="none" w:sz="0" w:space="0" w:color="auto"/>
        <w:left w:val="none" w:sz="0" w:space="0" w:color="auto"/>
        <w:bottom w:val="none" w:sz="0" w:space="0" w:color="auto"/>
        <w:right w:val="none" w:sz="0" w:space="0" w:color="auto"/>
      </w:divBdr>
    </w:div>
    <w:div w:id="1246843440">
      <w:bodyDiv w:val="1"/>
      <w:marLeft w:val="0"/>
      <w:marRight w:val="0"/>
      <w:marTop w:val="0"/>
      <w:marBottom w:val="0"/>
      <w:divBdr>
        <w:top w:val="none" w:sz="0" w:space="0" w:color="auto"/>
        <w:left w:val="none" w:sz="0" w:space="0" w:color="auto"/>
        <w:bottom w:val="none" w:sz="0" w:space="0" w:color="auto"/>
        <w:right w:val="none" w:sz="0" w:space="0" w:color="auto"/>
      </w:divBdr>
    </w:div>
    <w:div w:id="1308436537">
      <w:bodyDiv w:val="1"/>
      <w:marLeft w:val="0"/>
      <w:marRight w:val="0"/>
      <w:marTop w:val="0"/>
      <w:marBottom w:val="0"/>
      <w:divBdr>
        <w:top w:val="none" w:sz="0" w:space="0" w:color="auto"/>
        <w:left w:val="none" w:sz="0" w:space="0" w:color="auto"/>
        <w:bottom w:val="none" w:sz="0" w:space="0" w:color="auto"/>
        <w:right w:val="none" w:sz="0" w:space="0" w:color="auto"/>
      </w:divBdr>
    </w:div>
    <w:div w:id="1328829016">
      <w:bodyDiv w:val="1"/>
      <w:marLeft w:val="0"/>
      <w:marRight w:val="0"/>
      <w:marTop w:val="0"/>
      <w:marBottom w:val="0"/>
      <w:divBdr>
        <w:top w:val="none" w:sz="0" w:space="0" w:color="auto"/>
        <w:left w:val="none" w:sz="0" w:space="0" w:color="auto"/>
        <w:bottom w:val="none" w:sz="0" w:space="0" w:color="auto"/>
        <w:right w:val="none" w:sz="0" w:space="0" w:color="auto"/>
      </w:divBdr>
    </w:div>
    <w:div w:id="1367291623">
      <w:bodyDiv w:val="1"/>
      <w:marLeft w:val="0"/>
      <w:marRight w:val="0"/>
      <w:marTop w:val="0"/>
      <w:marBottom w:val="0"/>
      <w:divBdr>
        <w:top w:val="none" w:sz="0" w:space="0" w:color="auto"/>
        <w:left w:val="none" w:sz="0" w:space="0" w:color="auto"/>
        <w:bottom w:val="none" w:sz="0" w:space="0" w:color="auto"/>
        <w:right w:val="none" w:sz="0" w:space="0" w:color="auto"/>
      </w:divBdr>
    </w:div>
    <w:div w:id="1384480010">
      <w:bodyDiv w:val="1"/>
      <w:marLeft w:val="0"/>
      <w:marRight w:val="0"/>
      <w:marTop w:val="0"/>
      <w:marBottom w:val="0"/>
      <w:divBdr>
        <w:top w:val="none" w:sz="0" w:space="0" w:color="auto"/>
        <w:left w:val="none" w:sz="0" w:space="0" w:color="auto"/>
        <w:bottom w:val="none" w:sz="0" w:space="0" w:color="auto"/>
        <w:right w:val="none" w:sz="0" w:space="0" w:color="auto"/>
      </w:divBdr>
    </w:div>
    <w:div w:id="1424104220">
      <w:bodyDiv w:val="1"/>
      <w:marLeft w:val="0"/>
      <w:marRight w:val="0"/>
      <w:marTop w:val="0"/>
      <w:marBottom w:val="0"/>
      <w:divBdr>
        <w:top w:val="none" w:sz="0" w:space="0" w:color="auto"/>
        <w:left w:val="none" w:sz="0" w:space="0" w:color="auto"/>
        <w:bottom w:val="none" w:sz="0" w:space="0" w:color="auto"/>
        <w:right w:val="none" w:sz="0" w:space="0" w:color="auto"/>
      </w:divBdr>
    </w:div>
    <w:div w:id="1430198685">
      <w:bodyDiv w:val="1"/>
      <w:marLeft w:val="0"/>
      <w:marRight w:val="0"/>
      <w:marTop w:val="0"/>
      <w:marBottom w:val="0"/>
      <w:divBdr>
        <w:top w:val="none" w:sz="0" w:space="0" w:color="auto"/>
        <w:left w:val="none" w:sz="0" w:space="0" w:color="auto"/>
        <w:bottom w:val="none" w:sz="0" w:space="0" w:color="auto"/>
        <w:right w:val="none" w:sz="0" w:space="0" w:color="auto"/>
      </w:divBdr>
    </w:div>
    <w:div w:id="1436514456">
      <w:bodyDiv w:val="1"/>
      <w:marLeft w:val="0"/>
      <w:marRight w:val="0"/>
      <w:marTop w:val="0"/>
      <w:marBottom w:val="0"/>
      <w:divBdr>
        <w:top w:val="none" w:sz="0" w:space="0" w:color="auto"/>
        <w:left w:val="none" w:sz="0" w:space="0" w:color="auto"/>
        <w:bottom w:val="none" w:sz="0" w:space="0" w:color="auto"/>
        <w:right w:val="none" w:sz="0" w:space="0" w:color="auto"/>
      </w:divBdr>
    </w:div>
    <w:div w:id="1441491029">
      <w:bodyDiv w:val="1"/>
      <w:marLeft w:val="0"/>
      <w:marRight w:val="0"/>
      <w:marTop w:val="0"/>
      <w:marBottom w:val="0"/>
      <w:divBdr>
        <w:top w:val="none" w:sz="0" w:space="0" w:color="auto"/>
        <w:left w:val="none" w:sz="0" w:space="0" w:color="auto"/>
        <w:bottom w:val="none" w:sz="0" w:space="0" w:color="auto"/>
        <w:right w:val="none" w:sz="0" w:space="0" w:color="auto"/>
      </w:divBdr>
    </w:div>
    <w:div w:id="1453792756">
      <w:bodyDiv w:val="1"/>
      <w:marLeft w:val="0"/>
      <w:marRight w:val="0"/>
      <w:marTop w:val="0"/>
      <w:marBottom w:val="0"/>
      <w:divBdr>
        <w:top w:val="none" w:sz="0" w:space="0" w:color="auto"/>
        <w:left w:val="none" w:sz="0" w:space="0" w:color="auto"/>
        <w:bottom w:val="none" w:sz="0" w:space="0" w:color="auto"/>
        <w:right w:val="none" w:sz="0" w:space="0" w:color="auto"/>
      </w:divBdr>
    </w:div>
    <w:div w:id="1473400262">
      <w:bodyDiv w:val="1"/>
      <w:marLeft w:val="0"/>
      <w:marRight w:val="0"/>
      <w:marTop w:val="0"/>
      <w:marBottom w:val="0"/>
      <w:divBdr>
        <w:top w:val="none" w:sz="0" w:space="0" w:color="auto"/>
        <w:left w:val="none" w:sz="0" w:space="0" w:color="auto"/>
        <w:bottom w:val="none" w:sz="0" w:space="0" w:color="auto"/>
        <w:right w:val="none" w:sz="0" w:space="0" w:color="auto"/>
      </w:divBdr>
    </w:div>
    <w:div w:id="1499494804">
      <w:bodyDiv w:val="1"/>
      <w:marLeft w:val="0"/>
      <w:marRight w:val="0"/>
      <w:marTop w:val="0"/>
      <w:marBottom w:val="0"/>
      <w:divBdr>
        <w:top w:val="none" w:sz="0" w:space="0" w:color="auto"/>
        <w:left w:val="none" w:sz="0" w:space="0" w:color="auto"/>
        <w:bottom w:val="none" w:sz="0" w:space="0" w:color="auto"/>
        <w:right w:val="none" w:sz="0" w:space="0" w:color="auto"/>
      </w:divBdr>
    </w:div>
    <w:div w:id="1613706013">
      <w:bodyDiv w:val="1"/>
      <w:marLeft w:val="0"/>
      <w:marRight w:val="0"/>
      <w:marTop w:val="0"/>
      <w:marBottom w:val="0"/>
      <w:divBdr>
        <w:top w:val="none" w:sz="0" w:space="0" w:color="auto"/>
        <w:left w:val="none" w:sz="0" w:space="0" w:color="auto"/>
        <w:bottom w:val="none" w:sz="0" w:space="0" w:color="auto"/>
        <w:right w:val="none" w:sz="0" w:space="0" w:color="auto"/>
      </w:divBdr>
    </w:div>
    <w:div w:id="1634629023">
      <w:bodyDiv w:val="1"/>
      <w:marLeft w:val="0"/>
      <w:marRight w:val="0"/>
      <w:marTop w:val="0"/>
      <w:marBottom w:val="0"/>
      <w:divBdr>
        <w:top w:val="none" w:sz="0" w:space="0" w:color="auto"/>
        <w:left w:val="none" w:sz="0" w:space="0" w:color="auto"/>
        <w:bottom w:val="none" w:sz="0" w:space="0" w:color="auto"/>
        <w:right w:val="none" w:sz="0" w:space="0" w:color="auto"/>
      </w:divBdr>
    </w:div>
    <w:div w:id="1654212971">
      <w:bodyDiv w:val="1"/>
      <w:marLeft w:val="0"/>
      <w:marRight w:val="0"/>
      <w:marTop w:val="0"/>
      <w:marBottom w:val="0"/>
      <w:divBdr>
        <w:top w:val="none" w:sz="0" w:space="0" w:color="auto"/>
        <w:left w:val="none" w:sz="0" w:space="0" w:color="auto"/>
        <w:bottom w:val="none" w:sz="0" w:space="0" w:color="auto"/>
        <w:right w:val="none" w:sz="0" w:space="0" w:color="auto"/>
      </w:divBdr>
    </w:div>
    <w:div w:id="1692418955">
      <w:bodyDiv w:val="1"/>
      <w:marLeft w:val="0"/>
      <w:marRight w:val="0"/>
      <w:marTop w:val="0"/>
      <w:marBottom w:val="0"/>
      <w:divBdr>
        <w:top w:val="none" w:sz="0" w:space="0" w:color="auto"/>
        <w:left w:val="none" w:sz="0" w:space="0" w:color="auto"/>
        <w:bottom w:val="none" w:sz="0" w:space="0" w:color="auto"/>
        <w:right w:val="none" w:sz="0" w:space="0" w:color="auto"/>
      </w:divBdr>
    </w:div>
    <w:div w:id="1695618302">
      <w:bodyDiv w:val="1"/>
      <w:marLeft w:val="0"/>
      <w:marRight w:val="0"/>
      <w:marTop w:val="0"/>
      <w:marBottom w:val="0"/>
      <w:divBdr>
        <w:top w:val="none" w:sz="0" w:space="0" w:color="auto"/>
        <w:left w:val="none" w:sz="0" w:space="0" w:color="auto"/>
        <w:bottom w:val="none" w:sz="0" w:space="0" w:color="auto"/>
        <w:right w:val="none" w:sz="0" w:space="0" w:color="auto"/>
      </w:divBdr>
    </w:div>
    <w:div w:id="1710297911">
      <w:bodyDiv w:val="1"/>
      <w:marLeft w:val="0"/>
      <w:marRight w:val="0"/>
      <w:marTop w:val="0"/>
      <w:marBottom w:val="0"/>
      <w:divBdr>
        <w:top w:val="none" w:sz="0" w:space="0" w:color="auto"/>
        <w:left w:val="none" w:sz="0" w:space="0" w:color="auto"/>
        <w:bottom w:val="none" w:sz="0" w:space="0" w:color="auto"/>
        <w:right w:val="none" w:sz="0" w:space="0" w:color="auto"/>
      </w:divBdr>
    </w:div>
    <w:div w:id="1717584732">
      <w:bodyDiv w:val="1"/>
      <w:marLeft w:val="0"/>
      <w:marRight w:val="0"/>
      <w:marTop w:val="0"/>
      <w:marBottom w:val="0"/>
      <w:divBdr>
        <w:top w:val="none" w:sz="0" w:space="0" w:color="auto"/>
        <w:left w:val="none" w:sz="0" w:space="0" w:color="auto"/>
        <w:bottom w:val="none" w:sz="0" w:space="0" w:color="auto"/>
        <w:right w:val="none" w:sz="0" w:space="0" w:color="auto"/>
      </w:divBdr>
    </w:div>
    <w:div w:id="1723945087">
      <w:bodyDiv w:val="1"/>
      <w:marLeft w:val="0"/>
      <w:marRight w:val="0"/>
      <w:marTop w:val="0"/>
      <w:marBottom w:val="0"/>
      <w:divBdr>
        <w:top w:val="none" w:sz="0" w:space="0" w:color="auto"/>
        <w:left w:val="none" w:sz="0" w:space="0" w:color="auto"/>
        <w:bottom w:val="none" w:sz="0" w:space="0" w:color="auto"/>
        <w:right w:val="none" w:sz="0" w:space="0" w:color="auto"/>
      </w:divBdr>
    </w:div>
    <w:div w:id="1760559281">
      <w:bodyDiv w:val="1"/>
      <w:marLeft w:val="0"/>
      <w:marRight w:val="0"/>
      <w:marTop w:val="0"/>
      <w:marBottom w:val="0"/>
      <w:divBdr>
        <w:top w:val="none" w:sz="0" w:space="0" w:color="auto"/>
        <w:left w:val="none" w:sz="0" w:space="0" w:color="auto"/>
        <w:bottom w:val="none" w:sz="0" w:space="0" w:color="auto"/>
        <w:right w:val="none" w:sz="0" w:space="0" w:color="auto"/>
      </w:divBdr>
    </w:div>
    <w:div w:id="1769080652">
      <w:bodyDiv w:val="1"/>
      <w:marLeft w:val="0"/>
      <w:marRight w:val="0"/>
      <w:marTop w:val="0"/>
      <w:marBottom w:val="0"/>
      <w:divBdr>
        <w:top w:val="none" w:sz="0" w:space="0" w:color="auto"/>
        <w:left w:val="none" w:sz="0" w:space="0" w:color="auto"/>
        <w:bottom w:val="none" w:sz="0" w:space="0" w:color="auto"/>
        <w:right w:val="none" w:sz="0" w:space="0" w:color="auto"/>
      </w:divBdr>
    </w:div>
    <w:div w:id="1814104641">
      <w:bodyDiv w:val="1"/>
      <w:marLeft w:val="0"/>
      <w:marRight w:val="0"/>
      <w:marTop w:val="0"/>
      <w:marBottom w:val="0"/>
      <w:divBdr>
        <w:top w:val="none" w:sz="0" w:space="0" w:color="auto"/>
        <w:left w:val="none" w:sz="0" w:space="0" w:color="auto"/>
        <w:bottom w:val="none" w:sz="0" w:space="0" w:color="auto"/>
        <w:right w:val="none" w:sz="0" w:space="0" w:color="auto"/>
      </w:divBdr>
    </w:div>
    <w:div w:id="1815640987">
      <w:bodyDiv w:val="1"/>
      <w:marLeft w:val="0"/>
      <w:marRight w:val="0"/>
      <w:marTop w:val="0"/>
      <w:marBottom w:val="0"/>
      <w:divBdr>
        <w:top w:val="none" w:sz="0" w:space="0" w:color="auto"/>
        <w:left w:val="none" w:sz="0" w:space="0" w:color="auto"/>
        <w:bottom w:val="none" w:sz="0" w:space="0" w:color="auto"/>
        <w:right w:val="none" w:sz="0" w:space="0" w:color="auto"/>
      </w:divBdr>
    </w:div>
    <w:div w:id="1851137302">
      <w:bodyDiv w:val="1"/>
      <w:marLeft w:val="0"/>
      <w:marRight w:val="0"/>
      <w:marTop w:val="0"/>
      <w:marBottom w:val="0"/>
      <w:divBdr>
        <w:top w:val="none" w:sz="0" w:space="0" w:color="auto"/>
        <w:left w:val="none" w:sz="0" w:space="0" w:color="auto"/>
        <w:bottom w:val="none" w:sz="0" w:space="0" w:color="auto"/>
        <w:right w:val="none" w:sz="0" w:space="0" w:color="auto"/>
      </w:divBdr>
    </w:div>
    <w:div w:id="1867324688">
      <w:bodyDiv w:val="1"/>
      <w:marLeft w:val="0"/>
      <w:marRight w:val="0"/>
      <w:marTop w:val="0"/>
      <w:marBottom w:val="0"/>
      <w:divBdr>
        <w:top w:val="none" w:sz="0" w:space="0" w:color="auto"/>
        <w:left w:val="none" w:sz="0" w:space="0" w:color="auto"/>
        <w:bottom w:val="none" w:sz="0" w:space="0" w:color="auto"/>
        <w:right w:val="none" w:sz="0" w:space="0" w:color="auto"/>
      </w:divBdr>
    </w:div>
    <w:div w:id="1925871490">
      <w:bodyDiv w:val="1"/>
      <w:marLeft w:val="0"/>
      <w:marRight w:val="0"/>
      <w:marTop w:val="0"/>
      <w:marBottom w:val="0"/>
      <w:divBdr>
        <w:top w:val="none" w:sz="0" w:space="0" w:color="auto"/>
        <w:left w:val="none" w:sz="0" w:space="0" w:color="auto"/>
        <w:bottom w:val="none" w:sz="0" w:space="0" w:color="auto"/>
        <w:right w:val="none" w:sz="0" w:space="0" w:color="auto"/>
      </w:divBdr>
    </w:div>
    <w:div w:id="1942372994">
      <w:bodyDiv w:val="1"/>
      <w:marLeft w:val="0"/>
      <w:marRight w:val="0"/>
      <w:marTop w:val="0"/>
      <w:marBottom w:val="0"/>
      <w:divBdr>
        <w:top w:val="none" w:sz="0" w:space="0" w:color="auto"/>
        <w:left w:val="none" w:sz="0" w:space="0" w:color="auto"/>
        <w:bottom w:val="none" w:sz="0" w:space="0" w:color="auto"/>
        <w:right w:val="none" w:sz="0" w:space="0" w:color="auto"/>
      </w:divBdr>
    </w:div>
    <w:div w:id="1994068260">
      <w:bodyDiv w:val="1"/>
      <w:marLeft w:val="0"/>
      <w:marRight w:val="0"/>
      <w:marTop w:val="0"/>
      <w:marBottom w:val="0"/>
      <w:divBdr>
        <w:top w:val="none" w:sz="0" w:space="0" w:color="auto"/>
        <w:left w:val="none" w:sz="0" w:space="0" w:color="auto"/>
        <w:bottom w:val="none" w:sz="0" w:space="0" w:color="auto"/>
        <w:right w:val="none" w:sz="0" w:space="0" w:color="auto"/>
      </w:divBdr>
    </w:div>
    <w:div w:id="2020768592">
      <w:bodyDiv w:val="1"/>
      <w:marLeft w:val="0"/>
      <w:marRight w:val="0"/>
      <w:marTop w:val="0"/>
      <w:marBottom w:val="0"/>
      <w:divBdr>
        <w:top w:val="none" w:sz="0" w:space="0" w:color="auto"/>
        <w:left w:val="none" w:sz="0" w:space="0" w:color="auto"/>
        <w:bottom w:val="none" w:sz="0" w:space="0" w:color="auto"/>
        <w:right w:val="none" w:sz="0" w:space="0" w:color="auto"/>
      </w:divBdr>
    </w:div>
    <w:div w:id="2036348159">
      <w:bodyDiv w:val="1"/>
      <w:marLeft w:val="0"/>
      <w:marRight w:val="0"/>
      <w:marTop w:val="0"/>
      <w:marBottom w:val="0"/>
      <w:divBdr>
        <w:top w:val="none" w:sz="0" w:space="0" w:color="auto"/>
        <w:left w:val="none" w:sz="0" w:space="0" w:color="auto"/>
        <w:bottom w:val="none" w:sz="0" w:space="0" w:color="auto"/>
        <w:right w:val="none" w:sz="0" w:space="0" w:color="auto"/>
      </w:divBdr>
    </w:div>
    <w:div w:id="2046515812">
      <w:bodyDiv w:val="1"/>
      <w:marLeft w:val="0"/>
      <w:marRight w:val="0"/>
      <w:marTop w:val="0"/>
      <w:marBottom w:val="0"/>
      <w:divBdr>
        <w:top w:val="none" w:sz="0" w:space="0" w:color="auto"/>
        <w:left w:val="none" w:sz="0" w:space="0" w:color="auto"/>
        <w:bottom w:val="none" w:sz="0" w:space="0" w:color="auto"/>
        <w:right w:val="none" w:sz="0" w:space="0" w:color="auto"/>
      </w:divBdr>
    </w:div>
    <w:div w:id="210121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MaH20</b:Tag>
    <b:SourceType>JournalArticle</b:SourceType>
    <b:Guid>{AD6E1DE0-A295-405C-84DB-C56E7EAD8694}</b:Guid>
    <b:Title>Formation and impact-induced separation of tandem EFPs</b:Title>
    <b:JournalName>Defence Technology</b:JournalName>
    <b:Year>2020</b:Year>
    <b:Pages>668-677</b:Pages>
    <b:Volume>16</b:Volume>
    <b:Issue>1</b:Issue>
    <b:Author>
      <b:Author>
        <b:NameList>
          <b:Person>
            <b:Last>Ma</b:Last>
            <b:First>Hong-bing</b:First>
          </b:Person>
          <b:Person>
            <b:Last>Zheng</b:Last>
            <b:First>Yuan-feng</b:First>
          </b:Person>
          <b:Person>
            <b:Last>Wang</b:Last>
            <b:First>Hai-fu</b:First>
          </b:Person>
          <b:Person>
            <b:Last>Ge</b:Last>
            <b:First>Chao</b:First>
          </b:Person>
          <b:Person>
            <b:Last>Su</b:Last>
            <b:First>Cheng-hai</b:First>
          </b:Person>
        </b:NameList>
      </b:Author>
    </b:Author>
    <b:RefOrder>7</b:RefOrder>
  </b:Source>
  <b:Source>
    <b:Tag>Zha21</b:Tag>
    <b:SourceType>JournalArticle</b:SourceType>
    <b:Guid>{4B542995-16D3-49E5-A2CE-48FD0EB0D84E}</b:Guid>
    <b:Title>Numerical simulation study on collinear EFP from warhead with double layer liners penetrating into target</b:Title>
    <b:JournalName>Vibroengineering PROCEDIA</b:JournalName>
    <b:Year>2021</b:Year>
    <b:Pages>133 - 138</b:Pages>
    <b:Volume>39</b:Volume>
    <b:Issue>1</b:Issue>
    <b:Author>
      <b:Author>
        <b:NameList>
          <b:Person>
            <b:Last>Zhang</b:Last>
            <b:First>Fangyu</b:First>
          </b:Person>
          <b:Person>
            <b:Last>Zhao</b:Last>
            <b:First>Changxiao</b:First>
          </b:Person>
          <b:Person>
            <b:Last>Feng</b:Last>
            <b:First>Weitao</b:First>
          </b:Person>
          <b:Person>
            <b:Last>Ji</b:Last>
            <b:First>Chong</b:First>
          </b:Person>
          <b:Person>
            <b:Last>Lin</b:Last>
            <b:First>Sunlang</b:First>
          </b:Person>
          <b:Person>
            <b:Last>Wang</b:Last>
            <b:First>Xin</b:First>
          </b:Person>
        </b:NameList>
      </b:Author>
    </b:Author>
    <b:RefOrder>3</b:RefOrder>
  </b:Source>
  <b:Source>
    <b:Tag>Yin17</b:Tag>
    <b:SourceType>ConferenceProceedings</b:SourceType>
    <b:Guid>{E1A634EE-4B93-4204-9778-625B1138EDBD}</b:Guid>
    <b:Title>Numerical simulation on forming of triple-layer tandem EFP</b:Title>
    <b:Year>2017</b:Year>
    <b:Author>
      <b:Author>
        <b:NameList>
          <b:Person>
            <b:Last>Yin</b:Last>
            <b:First>Jianping</b:First>
          </b:Person>
          <b:Person>
            <b:Last>Chen</b:Last>
            <b:First>Jie</b:First>
          </b:Person>
          <b:Person>
            <b:Last>Han</b:Last>
            <b:First>Yangyang</b:First>
          </b:Person>
          <b:Person>
            <b:Last>Dou</b:Last>
            <b:First>Chengbiao</b:First>
          </b:Person>
          <b:Person>
            <b:Last>Yi</b:Last>
            <b:First>Jianya</b:First>
          </b:Person>
        </b:NameList>
      </b:Author>
    </b:Author>
    <b:ConferenceName>30th International Symposium on Ballistics</b:ConferenceName>
    <b:City>Long Beach, CA</b:City>
    <b:RefOrder>8</b:RefOrder>
  </b:Source>
  <b:Source>
    <b:Tag>Wan19</b:Tag>
    <b:SourceType>JournalArticle</b:SourceType>
    <b:Guid>{633C068B-58E7-4788-897F-42C4260E541B}</b:Guid>
    <b:Title>Application of PTFE/Al Reactive Materials for Double-Layered iner Shaped Charge</b:Title>
    <b:Year>2019</b:Year>
    <b:JournalName>Materials</b:JournalName>
    <b:Volume>12</b:Volume>
    <b:Issue>17</b:Issue>
    <b:Author>
      <b:Author>
        <b:NameList>
          <b:Person>
            <b:Last>Wang</b:Last>
            <b:First>Haifu</b:First>
          </b:Person>
          <b:Person>
            <b:Last>Guo</b:Last>
            <b:First>Huanguo</b:First>
          </b:Person>
          <b:Person>
            <b:Last>Geng</b:Last>
            <b:First>Baoqun</b:First>
          </b:Person>
          <b:Person>
            <b:Last>Yu</b:Last>
            <b:First>Qingbo</b:First>
          </b:Person>
          <b:Person>
            <b:Last>Zheng</b:Last>
            <b:First>Yuanfeng</b:First>
          </b:Person>
        </b:NameList>
      </b:Author>
    </b:Author>
    <b:RefOrder>2</b:RefOrder>
  </b:Source>
  <b:Source>
    <b:Tag>Don16</b:Tag>
    <b:SourceType>JournalArticle</b:SourceType>
    <b:Guid>{0A888AC5-9EB9-4CEB-8DD3-70B71FB50845}</b:Guid>
    <b:Title>Penetration Performance of W/Cu double-layer shaped charge liners</b:Title>
    <b:JournalName>Rare Metals</b:JournalName>
    <b:Year>2016</b:Year>
    <b:Pages>184 - 191</b:Pages>
    <b:Volume>35</b:Volume>
    <b:Issue>1</b:Issue>
    <b:Author>
      <b:Author>
        <b:NameList>
          <b:Person>
            <b:Last>Dong</b:Last>
            <b:First>Wen-jiang</b:First>
          </b:Person>
          <b:Person>
            <b:Last>Cheng</b:Last>
            <b:First>Xing-Wang</b:First>
          </b:Person>
          <b:Person>
            <b:Last>Li</b:Last>
            <b:First>Shu-Kui</b:First>
          </b:Person>
          <b:Person>
            <b:Last>Zou</b:Last>
            <b:First>Qing-He</b:First>
          </b:Person>
          <b:Person>
            <b:Last>Guo</b:Last>
            <b:First>Wen-Qi</b:First>
          </b:Person>
        </b:NameList>
      </b:Author>
    </b:Author>
    <b:RefOrder>1</b:RefOrder>
  </b:Source>
  <b:Source>
    <b:Tag>Lin22</b:Tag>
    <b:SourceType>JournalArticle</b:SourceType>
    <b:Guid>{7A6F33DB-4193-4A2F-B8A0-B8E1F4CD5543}</b:Guid>
    <b:Title>Effect of material characteristics of explosive on formation of collinear explosively formed proectile from warhead with double layer liners</b:Title>
    <b:JournalName>Vibroengineering PROCEDIA</b:JournalName>
    <b:Year>2022</b:Year>
    <b:Pages>107 - 112</b:Pages>
    <b:Volume>40</b:Volume>
    <b:Issue>1</b:Issue>
    <b:Author>
      <b:Author>
        <b:NameList>
          <b:Person>
            <b:Last>Lin</b:Last>
            <b:First>Sunlang</b:First>
          </b:Person>
          <b:Person>
            <b:Last>Zhao</b:Last>
            <b:First>Changxiao</b:First>
          </b:Person>
          <b:Person>
            <b:Last>Zhang</b:Last>
            <b:First>Fangyu</b:First>
          </b:Person>
          <b:Person>
            <b:Last>Ji</b:Last>
            <b:First>Chong</b:First>
          </b:Person>
          <b:Person>
            <b:Last>Zheng</b:Last>
            <b:First>Leiyao</b:First>
          </b:Person>
          <b:Person>
            <b:Last>Zhong</b:Last>
            <b:First>Mingshou</b:First>
          </b:Person>
        </b:NameList>
      </b:Author>
    </b:Author>
    <b:RefOrder>9</b:RefOrder>
  </b:Source>
  <b:Source>
    <b:Tag>Zha22</b:Tag>
    <b:SourceType>JournalArticle</b:SourceType>
    <b:Guid>{2A72E358-746F-40B8-BB7A-26E7E493AE19}</b:Guid>
    <b:Title>Penetration and internal blast behaviour of reactive liner enhanced shaped charge against concrete space</b:Title>
    <b:JournalName>Defence Technology</b:JournalName>
    <b:Year>2022</b:Year>
    <b:Pages>952 - 962</b:Pages>
    <b:Volume>18</b:Volume>
    <b:Issue>6</b:Issue>
    <b:Author>
      <b:Author>
        <b:NameList>
          <b:Person>
            <b:Last>Zhang</b:Last>
            <b:First>Hao</b:First>
          </b:Person>
          <b:Person>
            <b:Last>Zheng</b:Last>
            <b:First>Yuan-feng</b:First>
          </b:Person>
          <b:Person>
            <b:Last>Yu</b:Last>
            <b:First>Qing-bo</b:First>
          </b:Person>
          <b:Person>
            <b:Last>Ge</b:Last>
            <b:First>Chao</b:First>
          </b:Person>
          <b:Person>
            <b:Last>Su</b:Last>
            <b:First>Cheng-hai</b:First>
          </b:Person>
          <b:Person>
            <b:Last>Wang</b:Last>
            <b:First>Hai-fu</b:First>
          </b:Person>
        </b:NameList>
      </b:Author>
    </b:Author>
    <b:RefOrder>4</b:RefOrder>
  </b:Source>
  <b:Source>
    <b:Tag>Jan02</b:Tag>
    <b:SourceType>JournalArticle</b:SourceType>
    <b:Guid>{E18B1043-DC11-4289-84D6-8E0E543D502E}</b:Guid>
    <b:Title>Experimental and Numerical study on jet properties and penetration of double-layered shaped charge</b:Title>
    <b:JournalName>Journal of Mechanical Science and Technology</b:JournalName>
    <b:Year>202</b:Year>
    <b:Volume>34</b:Volume>
    <b:Issue>1</b:Issue>
    <b:Author>
      <b:Author>
        <b:NameList>
          <b:Person>
            <b:Last>Jang</b:Last>
            <b:First>Sungwoo</b:First>
          </b:Person>
          <b:Person>
            <b:Last>Yoo</b:Last>
            <b:First>Kimin</b:First>
          </b:Person>
          <b:Person>
            <b:Last>Lim</b:Last>
            <b:First>Hyungnam</b:First>
          </b:Person>
          <b:Person>
            <b:Last>Choi</b:Last>
            <b:First>Hae-Jin</b:First>
          </b:Person>
          <b:Person>
            <b:Last>Park</b:Last>
            <b:First>Jungsu</b:First>
          </b:Person>
          <b:Person>
            <b:Last>Lee</b:Last>
            <b:First>Keundeuk</b:First>
          </b:Person>
        </b:NameList>
      </b:Author>
    </b:Author>
    <b:RefOrder>5</b:RefOrder>
  </b:Source>
  <b:Source>
    <b:Tag>Daw08</b:Tag>
    <b:SourceType>Report</b:SourceType>
    <b:Guid>{C253DC08-B242-4C44-99E9-E799AE1359B7}</b:Guid>
    <b:Title>Behind Armour Effects of EFPs</b:Title>
    <b:Year>2008</b:Year>
    <b:Publisher>Cranfield University</b:Publisher>
    <b:City>Shrivenham</b:City>
    <b:Author>
      <b:Author>
        <b:NameList>
          <b:Person>
            <b:Last>Dawe</b:Last>
            <b:First>David</b:First>
          </b:Person>
        </b:NameList>
      </b:Author>
    </b:Author>
    <b:RefOrder>6</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4A085E2F91B3FF42960C0054D2A5BBFA" ma:contentTypeVersion="13" ma:contentTypeDescription="Create a new document." ma:contentTypeScope="" ma:versionID="49e06e91a7883af163e3b9cb5e54a015">
  <xsd:schema xmlns:xsd="http://www.w3.org/2001/XMLSchema" xmlns:xs="http://www.w3.org/2001/XMLSchema" xmlns:p="http://schemas.microsoft.com/office/2006/metadata/properties" xmlns:ns3="f1df7e82-8c19-48d2-9bf0-30741398124a" xmlns:ns4="75b85920-a216-49c4-9a72-b65c58943f1e" targetNamespace="http://schemas.microsoft.com/office/2006/metadata/properties" ma:root="true" ma:fieldsID="9717626883ced6a59fb82f0453e8b3a7" ns3:_="" ns4:_="">
    <xsd:import namespace="f1df7e82-8c19-48d2-9bf0-30741398124a"/>
    <xsd:import namespace="75b85920-a216-49c4-9a72-b65c58943f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df7e82-8c19-48d2-9bf0-3074139812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b85920-a216-49c4-9a72-b65c58943f1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4A85E9-BE79-4DD9-BEB6-7410F3A5CC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678B21-96CD-4A65-9843-D2A8B121BDC8}">
  <ds:schemaRefs>
    <ds:schemaRef ds:uri="http://schemas.microsoft.com/sharepoint/v3/contenttype/forms"/>
  </ds:schemaRefs>
</ds:datastoreItem>
</file>

<file path=customXml/itemProps3.xml><?xml version="1.0" encoding="utf-8"?>
<ds:datastoreItem xmlns:ds="http://schemas.openxmlformats.org/officeDocument/2006/customXml" ds:itemID="{F0067AC5-0CFE-4510-A673-54A1FE816183}">
  <ds:schemaRefs>
    <ds:schemaRef ds:uri="http://schemas.openxmlformats.org/officeDocument/2006/bibliography"/>
  </ds:schemaRefs>
</ds:datastoreItem>
</file>

<file path=customXml/itemProps4.xml><?xml version="1.0" encoding="utf-8"?>
<ds:datastoreItem xmlns:ds="http://schemas.openxmlformats.org/officeDocument/2006/customXml" ds:itemID="{61A2EBEE-D710-4CE3-BED1-1C3B06FCE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df7e82-8c19-48d2-9bf0-30741398124a"/>
    <ds:schemaRef ds:uri="75b85920-a216-49c4-9a72-b65c58943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13</Pages>
  <Words>2128</Words>
  <Characters>11113</Characters>
  <Application>Microsoft Office Word</Application>
  <DocSecurity>0</DocSecurity>
  <Lines>317</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Sam Page</cp:lastModifiedBy>
  <cp:revision>143</cp:revision>
  <dcterms:created xsi:type="dcterms:W3CDTF">2023-03-07T08:36:00Z</dcterms:created>
  <dcterms:modified xsi:type="dcterms:W3CDTF">2023-03-26T14:40:00Z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ContentTypeId">
    <vt:lpwstr>0x0101004A085E2F91B3FF42960C0054D2A5BBFA</vt:lpwstr>
  </property>
</Properties>
</file>