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025F3221" w:rsidR="00E91137" w:rsidRPr="00C72157" w:rsidRDefault="003C304D" w:rsidP="00EF7B4F">
      <w:pPr>
        <w:spacing w:line="480" w:lineRule="auto"/>
        <w:jc w:val="both"/>
        <w:rPr>
          <w:sz w:val="24"/>
          <w:szCs w:val="24"/>
        </w:rPr>
      </w:pPr>
      <w:r w:rsidRPr="00C72157">
        <w:rPr>
          <w:sz w:val="24"/>
          <w:szCs w:val="24"/>
        </w:rPr>
        <w:t>According</w:t>
      </w:r>
      <w:r w:rsidR="00744CE2">
        <w:rPr>
          <w:sz w:val="24"/>
          <w:szCs w:val="24"/>
        </w:rPr>
        <w:t xml:space="preserve"> Enoch</w:t>
      </w:r>
      <w:r w:rsidR="005213A0">
        <w:rPr>
          <w:sz w:val="24"/>
          <w:szCs w:val="24"/>
        </w:rPr>
        <w:t xml:space="preserve"> quoting </w:t>
      </w:r>
      <w:r w:rsidR="00EE616F">
        <w:rPr>
          <w:sz w:val="24"/>
          <w:szCs w:val="24"/>
        </w:rPr>
        <w:t>(2018a),</w:t>
      </w:r>
      <w:r w:rsidRPr="00C72157">
        <w:rPr>
          <w:sz w:val="24"/>
          <w:szCs w:val="24"/>
        </w:rPr>
        <w:t xml:space="preserve"> </w:t>
      </w:r>
      <w:proofErr w:type="spellStart"/>
      <w:r w:rsidRPr="00C72157">
        <w:rPr>
          <w:sz w:val="24"/>
          <w:szCs w:val="24"/>
        </w:rPr>
        <w:t>Urie</w:t>
      </w:r>
      <w:proofErr w:type="spellEnd"/>
      <w:r w:rsidR="001B2E4D">
        <w:rPr>
          <w:sz w:val="24"/>
          <w:szCs w:val="24"/>
        </w:rPr>
        <w:t xml:space="preserve"> </w:t>
      </w:r>
      <w:proofErr w:type="spellStart"/>
      <w:r w:rsidR="001B2E4D">
        <w:rPr>
          <w:sz w:val="24"/>
          <w:szCs w:val="24"/>
        </w:rPr>
        <w:t>Bronfenbre</w:t>
      </w:r>
      <w:r w:rsidR="00C117AD">
        <w:rPr>
          <w:sz w:val="24"/>
          <w:szCs w:val="24"/>
        </w:rPr>
        <w:t>nner</w:t>
      </w:r>
      <w:proofErr w:type="spellEnd"/>
      <w:r w:rsidR="00D57905">
        <w:rPr>
          <w:sz w:val="24"/>
          <w:szCs w:val="24"/>
        </w:rPr>
        <w:t xml:space="preserve"> </w:t>
      </w:r>
      <w:r w:rsidRPr="00C72157">
        <w:rPr>
          <w:sz w:val="24"/>
          <w:szCs w:val="24"/>
        </w:rPr>
        <w:t xml:space="preserve">, the family is one of those institutions that immediately and directly impacts the child's development including school, religious institutions </w:t>
      </w:r>
      <w:r w:rsidR="00F70EB6" w:rsidRPr="00C72157">
        <w:rPr>
          <w:sz w:val="24"/>
          <w:szCs w:val="24"/>
        </w:rPr>
        <w:t>neighbourhood</w:t>
      </w:r>
      <w:r w:rsidRPr="00C72157">
        <w:rPr>
          <w:sz w:val="24"/>
          <w:szCs w:val="24"/>
        </w:rPr>
        <w:t xml:space="preserve"> and p</w:t>
      </w:r>
      <w:r w:rsidR="00A36DFE">
        <w:rPr>
          <w:sz w:val="24"/>
          <w:szCs w:val="24"/>
        </w:rPr>
        <w:t>eers</w:t>
      </w:r>
      <w:r w:rsidR="004F4017">
        <w:rPr>
          <w:sz w:val="24"/>
          <w:szCs w:val="24"/>
        </w:rPr>
        <w:t xml:space="preserve">, </w:t>
      </w:r>
      <w:r w:rsidRPr="00C72157">
        <w:rPr>
          <w:sz w:val="24"/>
          <w:szCs w:val="24"/>
        </w:rPr>
        <w:t>.  Erickson’s psychological theory of development also considers the impact of external factors which includes parents and society in personality development from childhood to adulthood</w:t>
      </w:r>
      <w:r w:rsidR="00812899">
        <w:rPr>
          <w:sz w:val="24"/>
          <w:szCs w:val="24"/>
        </w:rPr>
        <w:t xml:space="preserve"> </w:t>
      </w:r>
      <w:r w:rsidR="0042452A">
        <w:rPr>
          <w:sz w:val="24"/>
          <w:szCs w:val="24"/>
        </w:rPr>
        <w:t>(</w:t>
      </w:r>
      <w:r w:rsidR="00812899">
        <w:rPr>
          <w:sz w:val="24"/>
          <w:szCs w:val="24"/>
        </w:rPr>
        <w:t>20</w:t>
      </w:r>
      <w:r w:rsidR="0042452A">
        <w:rPr>
          <w:sz w:val="24"/>
          <w:szCs w:val="24"/>
        </w:rPr>
        <w:t>18b)</w:t>
      </w:r>
      <w:r w:rsidRPr="00C72157">
        <w:rPr>
          <w:sz w:val="24"/>
          <w:szCs w:val="24"/>
        </w:rPr>
        <w:t xml:space="preserve">.  We have been asked to examine the changing nature of the family and how the family impacts the young person's journey through adulthood and how </w:t>
      </w:r>
      <w:r w:rsidR="00B54FF9" w:rsidRPr="00C72157">
        <w:rPr>
          <w:sz w:val="24"/>
          <w:szCs w:val="24"/>
        </w:rPr>
        <w:t>youth work</w:t>
      </w:r>
      <w:r w:rsidRPr="00C72157">
        <w:rPr>
          <w:sz w:val="24"/>
          <w:szCs w:val="24"/>
        </w:rPr>
        <w:t xml:space="preserve"> can respond to this. First of all we are going to consider the three transitions that young people go through, the factors that impact the family and later has its own impact on the journey of the young person’s way to adulthood. Lastly, how </w:t>
      </w:r>
      <w:r w:rsidR="00B54FF9" w:rsidRPr="00C72157">
        <w:rPr>
          <w:sz w:val="24"/>
          <w:szCs w:val="24"/>
        </w:rPr>
        <w:t>youth work</w:t>
      </w:r>
      <w:r w:rsidRPr="00C72157">
        <w:rPr>
          <w:sz w:val="24"/>
          <w:szCs w:val="24"/>
        </w:rPr>
        <w:t xml:space="preserve"> can respond to these challenges. There is a saying that charity begins at home, in other words, for us to have a stronger nation, it will depend on the outcome we have on families; considering the fact that it is family creates communities and community creates a nation. In the last decade, the family has gone through various shifts. For example, an individual from the 60’s compared to a 21st century individual, would have a different example on what the family is. This is due to the different era’s they have lived in. What will make or break a young person, has its root on the kind of family he or she comes from. This is because the way in which we make sense of the world around us is shaped is shaped by our experiences of childhood, youth and family</w:t>
      </w:r>
      <w:r w:rsidR="003E58EF">
        <w:rPr>
          <w:sz w:val="24"/>
          <w:szCs w:val="24"/>
        </w:rPr>
        <w:t>,(2018c)</w:t>
      </w:r>
      <w:r w:rsidRPr="00C72157">
        <w:rPr>
          <w:sz w:val="24"/>
          <w:szCs w:val="24"/>
        </w:rPr>
        <w:t xml:space="preserve"> Research into children and young people’s wellbeing found that a supportive and loving family was fundamental to their welfare</w:t>
      </w:r>
      <w:r w:rsidR="00B17DEC">
        <w:rPr>
          <w:sz w:val="24"/>
          <w:szCs w:val="24"/>
        </w:rPr>
        <w:t>,(2018d).</w:t>
      </w:r>
      <w:r w:rsidRPr="00C72157">
        <w:rPr>
          <w:sz w:val="24"/>
          <w:szCs w:val="24"/>
        </w:rPr>
        <w:t>There is also increasing evidence to show that family have significant influence on reducing risky behaviour and has the ability to create positive health and wellbeing outcomes for children and young people</w:t>
      </w:r>
      <w:r w:rsidR="005B58B2">
        <w:rPr>
          <w:sz w:val="24"/>
          <w:szCs w:val="24"/>
        </w:rPr>
        <w:t>(2018e)</w:t>
      </w:r>
      <w:r w:rsidRPr="00C72157">
        <w:rPr>
          <w:sz w:val="24"/>
          <w:szCs w:val="24"/>
        </w:rPr>
        <w:t xml:space="preserve">. Francois </w:t>
      </w:r>
      <w:proofErr w:type="spellStart"/>
      <w:r w:rsidRPr="00C72157">
        <w:rPr>
          <w:sz w:val="24"/>
          <w:szCs w:val="24"/>
        </w:rPr>
        <w:t>Mauriace</w:t>
      </w:r>
      <w:proofErr w:type="spellEnd"/>
      <w:r w:rsidRPr="00C72157">
        <w:rPr>
          <w:sz w:val="24"/>
          <w:szCs w:val="24"/>
        </w:rPr>
        <w:t xml:space="preserve"> stated; “We are moulded and </w:t>
      </w:r>
      <w:r w:rsidRPr="00C72157">
        <w:rPr>
          <w:sz w:val="24"/>
          <w:szCs w:val="24"/>
        </w:rPr>
        <w:lastRenderedPageBreak/>
        <w:t>remoulded by those who have loved us; and though they may pass, we are never the less their work, for good or bad.</w:t>
      </w:r>
    </w:p>
    <w:p w14:paraId="00000002" w14:textId="77777777" w:rsidR="00E91137" w:rsidRPr="00C72157" w:rsidRDefault="00E91137" w:rsidP="00EF7B4F">
      <w:pPr>
        <w:spacing w:line="480" w:lineRule="auto"/>
        <w:jc w:val="both"/>
        <w:rPr>
          <w:sz w:val="24"/>
          <w:szCs w:val="24"/>
        </w:rPr>
      </w:pPr>
    </w:p>
    <w:p w14:paraId="00000003" w14:textId="77777777" w:rsidR="00E91137" w:rsidRPr="00C72157" w:rsidRDefault="003C304D" w:rsidP="00EF7B4F">
      <w:pPr>
        <w:spacing w:line="480" w:lineRule="auto"/>
        <w:jc w:val="both"/>
        <w:rPr>
          <w:sz w:val="24"/>
          <w:szCs w:val="24"/>
        </w:rPr>
      </w:pPr>
      <w:r w:rsidRPr="00C72157">
        <w:rPr>
          <w:sz w:val="24"/>
          <w:szCs w:val="24"/>
        </w:rPr>
        <w:t>Young people are said to go through three transitions namely; social transitions, biological transitions and cognitive transitions. These transitions have a huge impact and places a large demand on the young person in such a way that they do not have all the support they need, it could lead to damaging effects in their lives.</w:t>
      </w:r>
      <w:r w:rsidRPr="00C72157">
        <w:rPr>
          <w:sz w:val="24"/>
          <w:szCs w:val="24"/>
        </w:rPr>
        <w:br/>
      </w:r>
      <w:r w:rsidRPr="00C72157">
        <w:rPr>
          <w:sz w:val="24"/>
          <w:szCs w:val="24"/>
        </w:rPr>
        <w:br/>
        <w:t>When young people transition socially, they begin to move from their comfort zone and start to set themselves in a wider world. These social transitions are not always easy as there are a lot of things that a young person does not fully grab from the one set. The young person can benefit from the support of the family to help them when they are making these transitions. Furthermore, one of the marks to identify a young person's transition socially, is there yearning to fit in and be accepted. This without the proper guidance, can cause young people to find themselves in groups that may allow them to fit in but not might right for them. For example, a young person joining a gang, which will have negative effects for the young person and the wider society. Additionally, transitioning to adulthood for a young person can be hard, especially in a society that we live in today. A teenager or a young person, in the postwar era must have transitioned from childhood to adulthood differently to a millennial. With the rise of acceptance in LGBTQ+ community and the shift that has come with sexual identity, transitioning for a young person to an adult has become more difficult and even painful compared to the previous generation. The support of the family will be one of the factors that is highly needed in moments such as this where young people may question their identity.</w:t>
      </w:r>
    </w:p>
    <w:p w14:paraId="00000004" w14:textId="77777777" w:rsidR="00E91137" w:rsidRPr="00C72157" w:rsidRDefault="00E91137" w:rsidP="00EF7B4F">
      <w:pPr>
        <w:spacing w:line="480" w:lineRule="auto"/>
        <w:jc w:val="both"/>
        <w:rPr>
          <w:sz w:val="24"/>
          <w:szCs w:val="24"/>
        </w:rPr>
      </w:pPr>
    </w:p>
    <w:p w14:paraId="00000005" w14:textId="77777777" w:rsidR="00E91137" w:rsidRPr="00C72157" w:rsidRDefault="003C304D" w:rsidP="00EF7B4F">
      <w:pPr>
        <w:spacing w:line="480" w:lineRule="auto"/>
        <w:jc w:val="both"/>
        <w:rPr>
          <w:sz w:val="24"/>
          <w:szCs w:val="24"/>
        </w:rPr>
      </w:pPr>
      <w:r w:rsidRPr="00C72157">
        <w:rPr>
          <w:sz w:val="24"/>
          <w:szCs w:val="24"/>
        </w:rPr>
        <w:t>On the other hand, biological transitions can be very overwhelming for a young person, considering that it is earmarked by sudden changes that occur in their bodies and new things about their bodies come to surface that they may have not been prepared for. For example, a young girl playing with dolls, discovers that her underwear has suddenly gone red. Or a young boy that wakes up in the middle of the night and finds that his penis has gone stiff. Biological transitions require interpretation and a lot assuring explanations which will leave the young person thinking that it is okay being themselves. Young people transition differently biologically speaking and sometimes a child that has developed faster than the other group can be a subject or scorn and ridicule. This has a huge psychological effect on the psyche of the young person. This brings us to the point that any young person transitioning biologically` needs the support of a stable family where a mother can explain things to the girl and a father can explain things to the boy.</w:t>
      </w:r>
    </w:p>
    <w:p w14:paraId="00000006" w14:textId="77777777" w:rsidR="00E91137" w:rsidRPr="00C72157" w:rsidRDefault="00E91137" w:rsidP="00EF7B4F">
      <w:pPr>
        <w:spacing w:line="480" w:lineRule="auto"/>
        <w:jc w:val="both"/>
        <w:rPr>
          <w:sz w:val="24"/>
          <w:szCs w:val="24"/>
        </w:rPr>
      </w:pPr>
    </w:p>
    <w:p w14:paraId="00000007" w14:textId="77777777" w:rsidR="00E91137" w:rsidRPr="00C72157" w:rsidRDefault="003C304D" w:rsidP="00EF7B4F">
      <w:pPr>
        <w:spacing w:line="480" w:lineRule="auto"/>
        <w:jc w:val="both"/>
        <w:rPr>
          <w:sz w:val="24"/>
          <w:szCs w:val="24"/>
        </w:rPr>
      </w:pPr>
      <w:r w:rsidRPr="00C72157">
        <w:rPr>
          <w:sz w:val="24"/>
          <w:szCs w:val="24"/>
        </w:rPr>
        <w:t>Unlike the two other transitions, cognitive transitions also comes in with its own challenges. Taking into consideration that the brain of the young person is still developing and there are certain facts and realities of life that a young person cannot appreciate. For instance, a young person’s brain may have not developed to assess risk in anything they do, so they may find themselves in very challenging behaviour which leads adults to think why they can’t see this dangers, not knowing that their brain is not developed to understand such risk.</w:t>
      </w:r>
    </w:p>
    <w:p w14:paraId="00000008" w14:textId="77777777" w:rsidR="00E91137" w:rsidRPr="00C72157" w:rsidRDefault="00E91137" w:rsidP="00EF7B4F">
      <w:pPr>
        <w:spacing w:line="480" w:lineRule="auto"/>
        <w:jc w:val="both"/>
        <w:rPr>
          <w:sz w:val="24"/>
          <w:szCs w:val="24"/>
        </w:rPr>
      </w:pPr>
    </w:p>
    <w:p w14:paraId="00000009" w14:textId="393C8D42" w:rsidR="00E91137" w:rsidRPr="00C72157" w:rsidRDefault="003C304D" w:rsidP="00EF7B4F">
      <w:pPr>
        <w:spacing w:line="480" w:lineRule="auto"/>
        <w:jc w:val="both"/>
        <w:rPr>
          <w:sz w:val="24"/>
          <w:szCs w:val="24"/>
        </w:rPr>
      </w:pPr>
      <w:r w:rsidRPr="00C72157">
        <w:rPr>
          <w:sz w:val="24"/>
          <w:szCs w:val="24"/>
        </w:rPr>
        <w:t xml:space="preserve">The family plays a vital role when it comes to the development of a young person and their transitioning into adulthood. Due to this, the family is placed as the number one </w:t>
      </w:r>
      <w:r w:rsidRPr="00C72157">
        <w:rPr>
          <w:sz w:val="24"/>
          <w:szCs w:val="24"/>
        </w:rPr>
        <w:lastRenderedPageBreak/>
        <w:t xml:space="preserve">role to help transition a young person from childhood to adulthood. With the complex nature of our society and the challenges we have globally, the family tends to receive great heat when it comes to social-dynamic changes. For example, economic factors and crisis has had huge impacts on the family. When the economy can not meet their budget and </w:t>
      </w:r>
      <w:r w:rsidR="00F16FA8" w:rsidRPr="00C72157">
        <w:rPr>
          <w:sz w:val="24"/>
          <w:szCs w:val="24"/>
        </w:rPr>
        <w:t>enforce</w:t>
      </w:r>
      <w:r w:rsidRPr="00C72157">
        <w:rPr>
          <w:sz w:val="24"/>
          <w:szCs w:val="24"/>
        </w:rPr>
        <w:t xml:space="preserve"> budget cuts, families are forced to adjust their standard of living. Furthermore, due to cuts made in institutions, redundancy is also possibility, a father may have to lose his job and impacts the child's needs. Furthermore, if the child is growing up in an unstable family, where there is alcohol abuse, drug abuse or domestic abuse it can affect the child in a negative way. Another family factor that can have a negative impact on the young person is a situation where the parents of the child go through divorce or separation. In this case, some of the children tend to feel responsible for why their parents are no longer together. This can leave a young person with guilt, resentment and emotional, psychological disorders.</w:t>
      </w:r>
    </w:p>
    <w:p w14:paraId="0000000A" w14:textId="77777777" w:rsidR="00E91137" w:rsidRPr="00C72157" w:rsidRDefault="00E91137" w:rsidP="00EF7B4F">
      <w:pPr>
        <w:spacing w:line="480" w:lineRule="auto"/>
        <w:jc w:val="both"/>
        <w:rPr>
          <w:sz w:val="24"/>
          <w:szCs w:val="24"/>
        </w:rPr>
      </w:pPr>
    </w:p>
    <w:p w14:paraId="0000000B" w14:textId="477F60D0" w:rsidR="00E91137" w:rsidRPr="00C72157" w:rsidRDefault="003C304D" w:rsidP="00EF7B4F">
      <w:pPr>
        <w:spacing w:line="480" w:lineRule="auto"/>
        <w:jc w:val="both"/>
        <w:rPr>
          <w:sz w:val="24"/>
          <w:szCs w:val="24"/>
        </w:rPr>
      </w:pPr>
      <w:r w:rsidRPr="00C72157">
        <w:rPr>
          <w:sz w:val="24"/>
          <w:szCs w:val="24"/>
        </w:rPr>
        <w:t xml:space="preserve">To answer the question how youth work can tackle these issues, we must first understand what youth work does. Youth work has as one of its purposes </w:t>
      </w:r>
      <w:r w:rsidR="00F9790B">
        <w:rPr>
          <w:sz w:val="24"/>
          <w:szCs w:val="24"/>
        </w:rPr>
        <w:t>(</w:t>
      </w:r>
      <w:r w:rsidR="00434985">
        <w:rPr>
          <w:sz w:val="24"/>
          <w:szCs w:val="24"/>
        </w:rPr>
        <w:t xml:space="preserve">Youth in Wales </w:t>
      </w:r>
      <w:r w:rsidR="008C1F72">
        <w:rPr>
          <w:sz w:val="24"/>
          <w:szCs w:val="24"/>
        </w:rPr>
        <w:t>Review Group, 2018,p</w:t>
      </w:r>
      <w:r w:rsidR="00A80101">
        <w:rPr>
          <w:sz w:val="24"/>
          <w:szCs w:val="24"/>
        </w:rPr>
        <w:t>.5)</w:t>
      </w:r>
      <w:r w:rsidRPr="00C72157">
        <w:rPr>
          <w:sz w:val="24"/>
          <w:szCs w:val="24"/>
        </w:rPr>
        <w:t xml:space="preserve"> to support young people through difficult changes in their lives and to assist them through understanding their responsibilities</w:t>
      </w:r>
      <w:r w:rsidR="00841315">
        <w:rPr>
          <w:sz w:val="24"/>
          <w:szCs w:val="24"/>
        </w:rPr>
        <w:t>,</w:t>
      </w:r>
      <w:r w:rsidR="00841315" w:rsidRPr="00C72157">
        <w:rPr>
          <w:sz w:val="24"/>
          <w:szCs w:val="24"/>
        </w:rPr>
        <w:t xml:space="preserve"> </w:t>
      </w:r>
      <w:r w:rsidR="00841315">
        <w:rPr>
          <w:sz w:val="24"/>
          <w:szCs w:val="24"/>
        </w:rPr>
        <w:t xml:space="preserve">(Youth in Wales Review Group, 2018,p.5). </w:t>
      </w:r>
      <w:r w:rsidRPr="00C72157">
        <w:rPr>
          <w:sz w:val="24"/>
          <w:szCs w:val="24"/>
        </w:rPr>
        <w:t xml:space="preserve">One of the five pillars of youth work is to also empower young </w:t>
      </w:r>
      <w:r w:rsidR="00223A52">
        <w:rPr>
          <w:sz w:val="24"/>
          <w:szCs w:val="24"/>
        </w:rPr>
        <w:t>people</w:t>
      </w:r>
      <w:r w:rsidR="00913B7E">
        <w:rPr>
          <w:sz w:val="24"/>
          <w:szCs w:val="24"/>
        </w:rPr>
        <w:t xml:space="preserve"> </w:t>
      </w:r>
      <w:r w:rsidRPr="00C72157">
        <w:rPr>
          <w:sz w:val="24"/>
          <w:szCs w:val="24"/>
        </w:rPr>
        <w:t>by encouraging young people to engage with personal, social and political issues that affect their lives and the lives of others and to develop quality leadership</w:t>
      </w:r>
      <w:r w:rsidR="00F53143">
        <w:rPr>
          <w:sz w:val="24"/>
          <w:szCs w:val="24"/>
        </w:rPr>
        <w:t>,</w:t>
      </w:r>
      <w:r w:rsidR="00F53143" w:rsidRPr="00C72157">
        <w:rPr>
          <w:sz w:val="24"/>
          <w:szCs w:val="24"/>
        </w:rPr>
        <w:t xml:space="preserve"> </w:t>
      </w:r>
      <w:r w:rsidR="00F53143">
        <w:rPr>
          <w:sz w:val="24"/>
          <w:szCs w:val="24"/>
        </w:rPr>
        <w:t xml:space="preserve">(Youth in Wales Review Group, 2018,p.5 </w:t>
      </w:r>
      <w:r w:rsidRPr="00C72157">
        <w:rPr>
          <w:sz w:val="24"/>
          <w:szCs w:val="24"/>
        </w:rPr>
        <w:t xml:space="preserve">. Through these </w:t>
      </w:r>
      <w:r w:rsidR="00E94F0A" w:rsidRPr="00C72157">
        <w:rPr>
          <w:sz w:val="24"/>
          <w:szCs w:val="24"/>
        </w:rPr>
        <w:t>avenues</w:t>
      </w:r>
      <w:r w:rsidRPr="00C72157">
        <w:rPr>
          <w:sz w:val="24"/>
          <w:szCs w:val="24"/>
        </w:rPr>
        <w:t xml:space="preserve">, youth work will tackle said issues to further the benefit of the young person. Youth workers can serve as good role models to the young person in order to bridge the gap that may </w:t>
      </w:r>
      <w:r w:rsidRPr="00C72157">
        <w:rPr>
          <w:sz w:val="24"/>
          <w:szCs w:val="24"/>
        </w:rPr>
        <w:lastRenderedPageBreak/>
        <w:t xml:space="preserve">exist due to break down in the family, as well as serve as good father and mother figures to them. </w:t>
      </w:r>
    </w:p>
    <w:p w14:paraId="0000000C" w14:textId="77777777" w:rsidR="00E91137" w:rsidRPr="00C72157" w:rsidRDefault="00E91137" w:rsidP="00EF7B4F">
      <w:pPr>
        <w:spacing w:line="480" w:lineRule="auto"/>
        <w:jc w:val="both"/>
        <w:rPr>
          <w:sz w:val="24"/>
          <w:szCs w:val="24"/>
        </w:rPr>
      </w:pPr>
    </w:p>
    <w:p w14:paraId="0000000D" w14:textId="354A84A2" w:rsidR="00E91137" w:rsidRDefault="003C304D" w:rsidP="00EF7B4F">
      <w:pPr>
        <w:spacing w:line="480" w:lineRule="auto"/>
        <w:jc w:val="both"/>
        <w:rPr>
          <w:sz w:val="24"/>
          <w:szCs w:val="24"/>
        </w:rPr>
      </w:pPr>
      <w:r w:rsidRPr="00C72157">
        <w:rPr>
          <w:sz w:val="24"/>
          <w:szCs w:val="24"/>
        </w:rPr>
        <w:t>In conclusion, the family remains the most important place for the wellbeing and development of young person transitioning into adulthood. However in the case where the facts we’ve seen has had a negative impact on the family and the family cannot serve in that role, youth work and youth workers always has the privilege to serve as an intermediary agent between the family and the young person in order to help the young person transition properly into adulthood.</w:t>
      </w:r>
    </w:p>
    <w:p w14:paraId="06CF0A0E" w14:textId="4FC16E56" w:rsidR="00D57905" w:rsidRDefault="00D57905" w:rsidP="00EF7B4F">
      <w:pPr>
        <w:spacing w:line="480" w:lineRule="auto"/>
        <w:jc w:val="both"/>
        <w:rPr>
          <w:sz w:val="24"/>
          <w:szCs w:val="24"/>
        </w:rPr>
      </w:pPr>
    </w:p>
    <w:p w14:paraId="4AB2BC5F" w14:textId="45F16E44" w:rsidR="00D57905" w:rsidRDefault="00D57905" w:rsidP="00EF7B4F">
      <w:pPr>
        <w:spacing w:line="480" w:lineRule="auto"/>
        <w:jc w:val="both"/>
        <w:rPr>
          <w:sz w:val="24"/>
          <w:szCs w:val="24"/>
        </w:rPr>
      </w:pPr>
    </w:p>
    <w:p w14:paraId="5A1FF3CE" w14:textId="16D8FC28" w:rsidR="00D57905" w:rsidRDefault="00D57905" w:rsidP="00EF7B4F">
      <w:pPr>
        <w:spacing w:line="480" w:lineRule="auto"/>
        <w:jc w:val="both"/>
        <w:rPr>
          <w:sz w:val="24"/>
          <w:szCs w:val="24"/>
        </w:rPr>
      </w:pPr>
    </w:p>
    <w:p w14:paraId="1D4E479A" w14:textId="5F1D93D8" w:rsidR="00D57905" w:rsidRDefault="00D57905" w:rsidP="00EF7B4F">
      <w:pPr>
        <w:spacing w:line="480" w:lineRule="auto"/>
        <w:jc w:val="both"/>
        <w:rPr>
          <w:sz w:val="24"/>
          <w:szCs w:val="24"/>
        </w:rPr>
      </w:pPr>
    </w:p>
    <w:p w14:paraId="0CBDA874" w14:textId="62F41B97" w:rsidR="00D57905" w:rsidRDefault="00D57905" w:rsidP="00EF7B4F">
      <w:pPr>
        <w:spacing w:line="480" w:lineRule="auto"/>
        <w:jc w:val="both"/>
        <w:rPr>
          <w:sz w:val="24"/>
          <w:szCs w:val="24"/>
        </w:rPr>
      </w:pPr>
    </w:p>
    <w:p w14:paraId="49D36B90" w14:textId="4ED248E1" w:rsidR="00D57905" w:rsidRDefault="00D57905" w:rsidP="00EF7B4F">
      <w:pPr>
        <w:spacing w:line="480" w:lineRule="auto"/>
        <w:jc w:val="both"/>
        <w:rPr>
          <w:sz w:val="24"/>
          <w:szCs w:val="24"/>
        </w:rPr>
      </w:pPr>
    </w:p>
    <w:p w14:paraId="7442CA35" w14:textId="415457BA" w:rsidR="00D57905" w:rsidRDefault="00D57905" w:rsidP="00EF7B4F">
      <w:pPr>
        <w:spacing w:line="480" w:lineRule="auto"/>
        <w:jc w:val="both"/>
        <w:rPr>
          <w:sz w:val="24"/>
          <w:szCs w:val="24"/>
        </w:rPr>
      </w:pPr>
    </w:p>
    <w:p w14:paraId="5BB659CE" w14:textId="7DA00880" w:rsidR="00D57905" w:rsidRDefault="00D57905" w:rsidP="00EF7B4F">
      <w:pPr>
        <w:spacing w:line="480" w:lineRule="auto"/>
        <w:jc w:val="both"/>
        <w:rPr>
          <w:sz w:val="24"/>
          <w:szCs w:val="24"/>
        </w:rPr>
      </w:pPr>
    </w:p>
    <w:p w14:paraId="7F732070" w14:textId="7EB07852" w:rsidR="00D57905" w:rsidRDefault="00D57905" w:rsidP="00EF7B4F">
      <w:pPr>
        <w:spacing w:line="480" w:lineRule="auto"/>
        <w:jc w:val="both"/>
        <w:rPr>
          <w:sz w:val="24"/>
          <w:szCs w:val="24"/>
        </w:rPr>
      </w:pPr>
    </w:p>
    <w:p w14:paraId="5304E9EF" w14:textId="7E8F514F" w:rsidR="00D57905" w:rsidRDefault="00D57905" w:rsidP="00EF7B4F">
      <w:pPr>
        <w:spacing w:line="480" w:lineRule="auto"/>
        <w:jc w:val="both"/>
        <w:rPr>
          <w:sz w:val="24"/>
          <w:szCs w:val="24"/>
        </w:rPr>
      </w:pPr>
    </w:p>
    <w:p w14:paraId="5B2F3B95" w14:textId="3E0DB4F2" w:rsidR="00D57905" w:rsidRDefault="00D57905" w:rsidP="00EF7B4F">
      <w:pPr>
        <w:spacing w:line="480" w:lineRule="auto"/>
        <w:jc w:val="both"/>
        <w:rPr>
          <w:sz w:val="24"/>
          <w:szCs w:val="24"/>
        </w:rPr>
      </w:pPr>
    </w:p>
    <w:p w14:paraId="2EE37E62" w14:textId="6874409A" w:rsidR="00D57905" w:rsidRDefault="00D57905" w:rsidP="00EF7B4F">
      <w:pPr>
        <w:spacing w:line="480" w:lineRule="auto"/>
        <w:jc w:val="both"/>
        <w:rPr>
          <w:sz w:val="24"/>
          <w:szCs w:val="24"/>
        </w:rPr>
      </w:pPr>
    </w:p>
    <w:p w14:paraId="4EDF4D54" w14:textId="67A6733E" w:rsidR="00D57905" w:rsidRDefault="00D57905" w:rsidP="00EF7B4F">
      <w:pPr>
        <w:spacing w:line="480" w:lineRule="auto"/>
        <w:jc w:val="both"/>
        <w:rPr>
          <w:sz w:val="24"/>
          <w:szCs w:val="24"/>
        </w:rPr>
      </w:pPr>
    </w:p>
    <w:p w14:paraId="77A008A8" w14:textId="51790DE4" w:rsidR="00D57905" w:rsidRDefault="00D57905" w:rsidP="00EF7B4F">
      <w:pPr>
        <w:spacing w:line="480" w:lineRule="auto"/>
        <w:jc w:val="both"/>
        <w:rPr>
          <w:sz w:val="24"/>
          <w:szCs w:val="24"/>
        </w:rPr>
      </w:pPr>
    </w:p>
    <w:p w14:paraId="2C16BD38" w14:textId="7F65DB91" w:rsidR="00D57905" w:rsidRDefault="00D57905" w:rsidP="00EF7B4F">
      <w:pPr>
        <w:spacing w:line="480" w:lineRule="auto"/>
        <w:jc w:val="both"/>
        <w:rPr>
          <w:sz w:val="24"/>
          <w:szCs w:val="24"/>
        </w:rPr>
      </w:pPr>
    </w:p>
    <w:p w14:paraId="01A53BCC" w14:textId="3AF3A6CD" w:rsidR="00D57905" w:rsidRDefault="00D57905" w:rsidP="00EF7B4F">
      <w:pPr>
        <w:spacing w:line="480" w:lineRule="auto"/>
        <w:jc w:val="both"/>
        <w:rPr>
          <w:sz w:val="24"/>
          <w:szCs w:val="24"/>
        </w:rPr>
      </w:pPr>
    </w:p>
    <w:p w14:paraId="3052C7F6" w14:textId="72CE043A" w:rsidR="00D57905" w:rsidRDefault="00D57905" w:rsidP="00EF7B4F">
      <w:pPr>
        <w:spacing w:line="480" w:lineRule="auto"/>
        <w:jc w:val="both"/>
        <w:rPr>
          <w:sz w:val="24"/>
          <w:szCs w:val="24"/>
        </w:rPr>
      </w:pPr>
    </w:p>
    <w:p w14:paraId="6485196F" w14:textId="612D949C" w:rsidR="00D57905" w:rsidRDefault="00D57905" w:rsidP="00EF7B4F">
      <w:pPr>
        <w:spacing w:line="480" w:lineRule="auto"/>
        <w:jc w:val="both"/>
        <w:rPr>
          <w:sz w:val="24"/>
          <w:szCs w:val="24"/>
        </w:rPr>
      </w:pPr>
    </w:p>
    <w:p w14:paraId="69C57A6A" w14:textId="732F1962" w:rsidR="00D966A3" w:rsidRPr="00D966A3" w:rsidRDefault="00E95DE3" w:rsidP="00D966A3">
      <w:pPr>
        <w:spacing w:line="480" w:lineRule="auto"/>
        <w:jc w:val="both"/>
        <w:rPr>
          <w:sz w:val="24"/>
          <w:szCs w:val="24"/>
        </w:rPr>
      </w:pPr>
      <w:r>
        <w:rPr>
          <w:sz w:val="24"/>
          <w:szCs w:val="24"/>
        </w:rPr>
        <w:t xml:space="preserve">                    </w:t>
      </w:r>
      <w:r w:rsidR="00D966A3" w:rsidRPr="00D966A3">
        <w:rPr>
          <w:sz w:val="24"/>
          <w:szCs w:val="24"/>
        </w:rPr>
        <w:t>Reference List:</w:t>
      </w:r>
    </w:p>
    <w:p w14:paraId="0ACE4AC0" w14:textId="54185628" w:rsidR="00D57905" w:rsidRPr="002D6EB0" w:rsidRDefault="00353BA8" w:rsidP="00EF7B4F">
      <w:pPr>
        <w:spacing w:line="480" w:lineRule="auto"/>
        <w:jc w:val="both"/>
        <w:rPr>
          <w:i/>
          <w:iCs/>
          <w:sz w:val="24"/>
          <w:szCs w:val="24"/>
        </w:rPr>
      </w:pPr>
      <w:r>
        <w:rPr>
          <w:i/>
          <w:iCs/>
          <w:sz w:val="24"/>
          <w:szCs w:val="24"/>
        </w:rPr>
        <w:t>Enoch</w:t>
      </w:r>
      <w:r w:rsidR="00D966A3" w:rsidRPr="002D6EB0">
        <w:rPr>
          <w:i/>
          <w:iCs/>
          <w:sz w:val="24"/>
          <w:szCs w:val="24"/>
        </w:rPr>
        <w:t>, A. (2018a) SJYW401</w:t>
      </w:r>
      <w:r w:rsidR="00E315E6" w:rsidRPr="002D6EB0">
        <w:rPr>
          <w:i/>
          <w:iCs/>
          <w:sz w:val="24"/>
          <w:szCs w:val="24"/>
        </w:rPr>
        <w:t>1, Child</w:t>
      </w:r>
      <w:r w:rsidR="005136E2" w:rsidRPr="002D6EB0">
        <w:rPr>
          <w:i/>
          <w:iCs/>
          <w:sz w:val="24"/>
          <w:szCs w:val="24"/>
        </w:rPr>
        <w:t>hood and the Family, Lecture.</w:t>
      </w:r>
      <w:r w:rsidR="00577E5E" w:rsidRPr="002D6EB0">
        <w:rPr>
          <w:i/>
          <w:iCs/>
          <w:sz w:val="24"/>
          <w:szCs w:val="24"/>
        </w:rPr>
        <w:t xml:space="preserve"> </w:t>
      </w:r>
      <w:proofErr w:type="spellStart"/>
      <w:r w:rsidR="00076C26" w:rsidRPr="002D6EB0">
        <w:rPr>
          <w:i/>
          <w:iCs/>
          <w:sz w:val="24"/>
          <w:szCs w:val="24"/>
        </w:rPr>
        <w:t>22th</w:t>
      </w:r>
      <w:proofErr w:type="spellEnd"/>
      <w:r w:rsidR="00076C26" w:rsidRPr="002D6EB0">
        <w:rPr>
          <w:i/>
          <w:iCs/>
          <w:sz w:val="24"/>
          <w:szCs w:val="24"/>
        </w:rPr>
        <w:t xml:space="preserve"> of </w:t>
      </w:r>
      <w:r w:rsidR="00F16FA8" w:rsidRPr="002D6EB0">
        <w:rPr>
          <w:i/>
          <w:iCs/>
          <w:sz w:val="24"/>
          <w:szCs w:val="24"/>
        </w:rPr>
        <w:t>October 2018</w:t>
      </w:r>
      <w:r w:rsidR="00E315E6" w:rsidRPr="002D6EB0">
        <w:rPr>
          <w:i/>
          <w:iCs/>
          <w:sz w:val="24"/>
          <w:szCs w:val="24"/>
        </w:rPr>
        <w:t xml:space="preserve"> </w:t>
      </w:r>
    </w:p>
    <w:p w14:paraId="1E9A7DA2" w14:textId="7D3C4F58" w:rsidR="00D64642" w:rsidRPr="002D6EB0" w:rsidRDefault="00353BA8" w:rsidP="00CE4CF8">
      <w:pPr>
        <w:spacing w:line="480" w:lineRule="auto"/>
        <w:jc w:val="both"/>
        <w:rPr>
          <w:i/>
          <w:iCs/>
          <w:sz w:val="24"/>
          <w:szCs w:val="24"/>
        </w:rPr>
      </w:pPr>
      <w:r>
        <w:rPr>
          <w:i/>
          <w:iCs/>
          <w:sz w:val="24"/>
          <w:szCs w:val="24"/>
        </w:rPr>
        <w:t>Enoch</w:t>
      </w:r>
      <w:r w:rsidR="00D64642" w:rsidRPr="002D6EB0">
        <w:rPr>
          <w:i/>
          <w:iCs/>
          <w:sz w:val="24"/>
          <w:szCs w:val="24"/>
        </w:rPr>
        <w:t xml:space="preserve">, A. (2018a) SJYW4011, Childhood and the Family, Lecture. </w:t>
      </w:r>
      <w:proofErr w:type="spellStart"/>
      <w:r w:rsidR="00D64642" w:rsidRPr="002D6EB0">
        <w:rPr>
          <w:i/>
          <w:iCs/>
          <w:sz w:val="24"/>
          <w:szCs w:val="24"/>
        </w:rPr>
        <w:t>22th</w:t>
      </w:r>
      <w:proofErr w:type="spellEnd"/>
      <w:r w:rsidR="00D64642" w:rsidRPr="002D6EB0">
        <w:rPr>
          <w:i/>
          <w:iCs/>
          <w:sz w:val="24"/>
          <w:szCs w:val="24"/>
        </w:rPr>
        <w:t xml:space="preserve"> of October 2018 </w:t>
      </w:r>
    </w:p>
    <w:p w14:paraId="522163E5" w14:textId="49C6DC8D" w:rsidR="00D64642" w:rsidRPr="002D6EB0" w:rsidRDefault="00353BA8" w:rsidP="00CE4CF8">
      <w:pPr>
        <w:spacing w:line="480" w:lineRule="auto"/>
        <w:jc w:val="both"/>
        <w:rPr>
          <w:i/>
          <w:iCs/>
          <w:sz w:val="24"/>
          <w:szCs w:val="24"/>
        </w:rPr>
      </w:pPr>
      <w:r>
        <w:rPr>
          <w:i/>
          <w:iCs/>
          <w:sz w:val="24"/>
          <w:szCs w:val="24"/>
        </w:rPr>
        <w:t>Enoch</w:t>
      </w:r>
      <w:r w:rsidR="00D64642" w:rsidRPr="002D6EB0">
        <w:rPr>
          <w:i/>
          <w:iCs/>
          <w:sz w:val="24"/>
          <w:szCs w:val="24"/>
        </w:rPr>
        <w:t xml:space="preserve">, A. (2018b) SJYW4011, Childhood and the Family, Lecture. </w:t>
      </w:r>
      <w:proofErr w:type="spellStart"/>
      <w:r w:rsidR="00D64642" w:rsidRPr="002D6EB0">
        <w:rPr>
          <w:i/>
          <w:iCs/>
          <w:sz w:val="24"/>
          <w:szCs w:val="24"/>
        </w:rPr>
        <w:t>22th</w:t>
      </w:r>
      <w:proofErr w:type="spellEnd"/>
      <w:r w:rsidR="00D64642" w:rsidRPr="002D6EB0">
        <w:rPr>
          <w:i/>
          <w:iCs/>
          <w:sz w:val="24"/>
          <w:szCs w:val="24"/>
        </w:rPr>
        <w:t xml:space="preserve"> of October 2018 </w:t>
      </w:r>
    </w:p>
    <w:p w14:paraId="74AE766C" w14:textId="6C968DC6" w:rsidR="00D64642" w:rsidRPr="002D6EB0" w:rsidRDefault="00353BA8" w:rsidP="00CE4CF8">
      <w:pPr>
        <w:spacing w:line="480" w:lineRule="auto"/>
        <w:jc w:val="both"/>
        <w:rPr>
          <w:i/>
          <w:iCs/>
          <w:sz w:val="24"/>
          <w:szCs w:val="24"/>
        </w:rPr>
      </w:pPr>
      <w:r>
        <w:rPr>
          <w:i/>
          <w:iCs/>
          <w:sz w:val="24"/>
          <w:szCs w:val="24"/>
        </w:rPr>
        <w:t xml:space="preserve">Enoch </w:t>
      </w:r>
      <w:r w:rsidR="00D64642" w:rsidRPr="002D6EB0">
        <w:rPr>
          <w:i/>
          <w:iCs/>
          <w:sz w:val="24"/>
          <w:szCs w:val="24"/>
        </w:rPr>
        <w:t xml:space="preserve">, A. (2018c) SJYW4011, Childhood and the Family, Lecture. </w:t>
      </w:r>
      <w:proofErr w:type="spellStart"/>
      <w:r w:rsidR="00D64642" w:rsidRPr="002D6EB0">
        <w:rPr>
          <w:i/>
          <w:iCs/>
          <w:sz w:val="24"/>
          <w:szCs w:val="24"/>
        </w:rPr>
        <w:t>22th</w:t>
      </w:r>
      <w:proofErr w:type="spellEnd"/>
      <w:r w:rsidR="00D64642" w:rsidRPr="002D6EB0">
        <w:rPr>
          <w:i/>
          <w:iCs/>
          <w:sz w:val="24"/>
          <w:szCs w:val="24"/>
        </w:rPr>
        <w:t xml:space="preserve"> of October 2018 </w:t>
      </w:r>
    </w:p>
    <w:p w14:paraId="287F75E4" w14:textId="1C09368F" w:rsidR="00E95DE3" w:rsidRPr="002D6EB0" w:rsidRDefault="00353BA8" w:rsidP="00E95DE3">
      <w:pPr>
        <w:spacing w:line="480" w:lineRule="auto"/>
        <w:jc w:val="both"/>
        <w:rPr>
          <w:i/>
          <w:iCs/>
          <w:sz w:val="24"/>
          <w:szCs w:val="24"/>
        </w:rPr>
      </w:pPr>
      <w:r>
        <w:rPr>
          <w:i/>
          <w:iCs/>
          <w:sz w:val="24"/>
          <w:szCs w:val="24"/>
        </w:rPr>
        <w:t>Enoch</w:t>
      </w:r>
      <w:bookmarkStart w:id="0" w:name="_GoBack"/>
      <w:bookmarkEnd w:id="0"/>
      <w:r w:rsidR="00D64642" w:rsidRPr="002D6EB0">
        <w:rPr>
          <w:i/>
          <w:iCs/>
          <w:sz w:val="24"/>
          <w:szCs w:val="24"/>
        </w:rPr>
        <w:t>, A. (2018</w:t>
      </w:r>
      <w:r w:rsidR="00C0010A" w:rsidRPr="002D6EB0">
        <w:rPr>
          <w:i/>
          <w:iCs/>
          <w:sz w:val="24"/>
          <w:szCs w:val="24"/>
        </w:rPr>
        <w:t>d</w:t>
      </w:r>
      <w:r w:rsidR="00D64642" w:rsidRPr="002D6EB0">
        <w:rPr>
          <w:i/>
          <w:iCs/>
          <w:sz w:val="24"/>
          <w:szCs w:val="24"/>
        </w:rPr>
        <w:t xml:space="preserve">) SJYW4011, Childhood and the Family, Lecture. </w:t>
      </w:r>
      <w:proofErr w:type="spellStart"/>
      <w:r w:rsidR="00D64642" w:rsidRPr="002D6EB0">
        <w:rPr>
          <w:i/>
          <w:iCs/>
          <w:sz w:val="24"/>
          <w:szCs w:val="24"/>
        </w:rPr>
        <w:t>22th</w:t>
      </w:r>
      <w:proofErr w:type="spellEnd"/>
      <w:r w:rsidR="00D64642" w:rsidRPr="002D6EB0">
        <w:rPr>
          <w:i/>
          <w:iCs/>
          <w:sz w:val="24"/>
          <w:szCs w:val="24"/>
        </w:rPr>
        <w:t xml:space="preserve"> of October 2018 </w:t>
      </w:r>
    </w:p>
    <w:p w14:paraId="031DDAB7" w14:textId="61FC5616" w:rsidR="00E95DE3" w:rsidRPr="002D6EB0" w:rsidRDefault="00E95DE3" w:rsidP="00E95DE3">
      <w:pPr>
        <w:spacing w:line="480" w:lineRule="auto"/>
        <w:jc w:val="both"/>
        <w:rPr>
          <w:i/>
          <w:iCs/>
          <w:sz w:val="24"/>
          <w:szCs w:val="24"/>
        </w:rPr>
      </w:pPr>
      <w:r w:rsidRPr="002D6EB0">
        <w:rPr>
          <w:i/>
          <w:iCs/>
          <w:sz w:val="24"/>
          <w:szCs w:val="24"/>
        </w:rPr>
        <w:t>Youth Review Group, (2018), Youth Work in Wales: Principles and Purpose, published by the Youth work in Wales.</w:t>
      </w:r>
    </w:p>
    <w:p w14:paraId="1634D00A" w14:textId="77777777" w:rsidR="00E95DE3" w:rsidRPr="002D6EB0" w:rsidRDefault="00E95DE3" w:rsidP="00CE4CF8">
      <w:pPr>
        <w:spacing w:line="480" w:lineRule="auto"/>
        <w:jc w:val="both"/>
        <w:rPr>
          <w:i/>
          <w:iCs/>
          <w:sz w:val="24"/>
          <w:szCs w:val="24"/>
        </w:rPr>
      </w:pPr>
    </w:p>
    <w:p w14:paraId="0EB2143C" w14:textId="77777777" w:rsidR="00C0010A" w:rsidRPr="002D6EB0" w:rsidRDefault="00C0010A" w:rsidP="00CE4CF8">
      <w:pPr>
        <w:spacing w:line="480" w:lineRule="auto"/>
        <w:jc w:val="both"/>
        <w:rPr>
          <w:i/>
          <w:iCs/>
          <w:sz w:val="24"/>
          <w:szCs w:val="24"/>
        </w:rPr>
      </w:pPr>
    </w:p>
    <w:p w14:paraId="6D2229B3" w14:textId="77777777" w:rsidR="00D64642" w:rsidRPr="002D6EB0" w:rsidRDefault="00D64642" w:rsidP="00CE4CF8">
      <w:pPr>
        <w:spacing w:line="480" w:lineRule="auto"/>
        <w:jc w:val="both"/>
        <w:rPr>
          <w:i/>
          <w:iCs/>
          <w:sz w:val="24"/>
          <w:szCs w:val="24"/>
        </w:rPr>
      </w:pPr>
    </w:p>
    <w:p w14:paraId="1F37112C" w14:textId="77777777" w:rsidR="00D64642" w:rsidRPr="002D6EB0" w:rsidRDefault="00D64642" w:rsidP="00EF7B4F">
      <w:pPr>
        <w:spacing w:line="480" w:lineRule="auto"/>
        <w:jc w:val="both"/>
        <w:rPr>
          <w:i/>
          <w:iCs/>
          <w:sz w:val="24"/>
          <w:szCs w:val="24"/>
        </w:rPr>
      </w:pPr>
    </w:p>
    <w:p w14:paraId="22123696" w14:textId="02B431CC" w:rsidR="00D57905" w:rsidRPr="002D6EB0" w:rsidRDefault="00807B52" w:rsidP="00EF7B4F">
      <w:pPr>
        <w:spacing w:line="480" w:lineRule="auto"/>
        <w:jc w:val="both"/>
        <w:rPr>
          <w:i/>
          <w:iCs/>
          <w:sz w:val="24"/>
          <w:szCs w:val="24"/>
        </w:rPr>
      </w:pPr>
      <w:r w:rsidRPr="002D6EB0">
        <w:rPr>
          <w:i/>
          <w:iCs/>
          <w:sz w:val="24"/>
          <w:szCs w:val="24"/>
        </w:rPr>
        <w:t xml:space="preserve">   </w:t>
      </w:r>
    </w:p>
    <w:p w14:paraId="0000000E" w14:textId="77777777" w:rsidR="00E91137" w:rsidRPr="002D6EB0" w:rsidRDefault="00E91137" w:rsidP="00EF7B4F">
      <w:pPr>
        <w:spacing w:line="480" w:lineRule="auto"/>
        <w:jc w:val="both"/>
        <w:rPr>
          <w:i/>
          <w:iCs/>
          <w:sz w:val="24"/>
          <w:szCs w:val="24"/>
        </w:rPr>
      </w:pPr>
    </w:p>
    <w:sectPr w:rsidR="00E91137" w:rsidRPr="002D6EB0">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BD3EC" w14:textId="77777777" w:rsidR="00E74120" w:rsidRDefault="00E74120">
      <w:pPr>
        <w:spacing w:line="240" w:lineRule="auto"/>
      </w:pPr>
      <w:r>
        <w:separator/>
      </w:r>
    </w:p>
  </w:endnote>
  <w:endnote w:type="continuationSeparator" w:id="0">
    <w:p w14:paraId="0A73D52D" w14:textId="77777777" w:rsidR="00E74120" w:rsidRDefault="00E741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3D378" w14:textId="77777777" w:rsidR="00E74120" w:rsidRDefault="00E74120">
      <w:pPr>
        <w:spacing w:line="240" w:lineRule="auto"/>
      </w:pPr>
      <w:r>
        <w:separator/>
      </w:r>
    </w:p>
  </w:footnote>
  <w:footnote w:type="continuationSeparator" w:id="0">
    <w:p w14:paraId="7DA9C770" w14:textId="77777777" w:rsidR="00E74120" w:rsidRDefault="00E741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0F" w14:textId="74252107" w:rsidR="00E91137" w:rsidRDefault="00B50836">
    <w:r>
      <w:t xml:space="preserve">     </w:t>
    </w:r>
    <w:r w:rsidR="00B810F6">
      <w:t xml:space="preserve">       </w:t>
    </w:r>
    <w:r w:rsidR="0049586E">
      <w:t>18090</w:t>
    </w:r>
    <w:r w:rsidR="00554549">
      <w:t>86</w:t>
    </w:r>
    <w:r w:rsidR="00B810F6">
      <w:t xml:space="preserve">                                                                                                  </w:t>
    </w:r>
    <w:r w:rsidR="00007EA5">
      <w:t>S</w:t>
    </w:r>
    <w:r w:rsidR="000A651C">
      <w:t>JYW4011</w:t>
    </w:r>
    <w:r>
      <w:t xml:space="preserve">                                                                              </w:t>
    </w:r>
    <w:r w:rsidR="00007EA5">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137"/>
    <w:rsid w:val="00007EA5"/>
    <w:rsid w:val="00076C26"/>
    <w:rsid w:val="000A651C"/>
    <w:rsid w:val="001B2E4D"/>
    <w:rsid w:val="00223A52"/>
    <w:rsid w:val="002D6EB0"/>
    <w:rsid w:val="00353BA8"/>
    <w:rsid w:val="003C304D"/>
    <w:rsid w:val="003E58EF"/>
    <w:rsid w:val="0042452A"/>
    <w:rsid w:val="00434985"/>
    <w:rsid w:val="0049586E"/>
    <w:rsid w:val="004F4017"/>
    <w:rsid w:val="005136E2"/>
    <w:rsid w:val="005213A0"/>
    <w:rsid w:val="00554549"/>
    <w:rsid w:val="00577E5E"/>
    <w:rsid w:val="005B58B2"/>
    <w:rsid w:val="005C53B4"/>
    <w:rsid w:val="00744CE2"/>
    <w:rsid w:val="00807B52"/>
    <w:rsid w:val="00812899"/>
    <w:rsid w:val="00841315"/>
    <w:rsid w:val="00842B1D"/>
    <w:rsid w:val="008C1F72"/>
    <w:rsid w:val="00913B7E"/>
    <w:rsid w:val="009E6130"/>
    <w:rsid w:val="00A36DFE"/>
    <w:rsid w:val="00A80101"/>
    <w:rsid w:val="00A9429A"/>
    <w:rsid w:val="00B17DEC"/>
    <w:rsid w:val="00B50836"/>
    <w:rsid w:val="00B54FF9"/>
    <w:rsid w:val="00B701B9"/>
    <w:rsid w:val="00B810F6"/>
    <w:rsid w:val="00C0010A"/>
    <w:rsid w:val="00C117AD"/>
    <w:rsid w:val="00C72157"/>
    <w:rsid w:val="00CF2843"/>
    <w:rsid w:val="00D32DFF"/>
    <w:rsid w:val="00D57905"/>
    <w:rsid w:val="00D64642"/>
    <w:rsid w:val="00D966A3"/>
    <w:rsid w:val="00E315E6"/>
    <w:rsid w:val="00E74120"/>
    <w:rsid w:val="00E91137"/>
    <w:rsid w:val="00E94F0A"/>
    <w:rsid w:val="00E95DE3"/>
    <w:rsid w:val="00EE616F"/>
    <w:rsid w:val="00EF7B4F"/>
    <w:rsid w:val="00F16FA8"/>
    <w:rsid w:val="00F53143"/>
    <w:rsid w:val="00F70EB6"/>
    <w:rsid w:val="00F97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4C71CA"/>
  <w15:docId w15:val="{26C4B517-3AA4-2043-8E7A-6EC3B9EB3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E6130"/>
    <w:pPr>
      <w:tabs>
        <w:tab w:val="center" w:pos="4513"/>
        <w:tab w:val="right" w:pos="9026"/>
      </w:tabs>
      <w:spacing w:line="240" w:lineRule="auto"/>
    </w:pPr>
  </w:style>
  <w:style w:type="character" w:customStyle="1" w:styleId="HeaderChar">
    <w:name w:val="Header Char"/>
    <w:basedOn w:val="DefaultParagraphFont"/>
    <w:link w:val="Header"/>
    <w:uiPriority w:val="99"/>
    <w:rsid w:val="009E6130"/>
  </w:style>
  <w:style w:type="paragraph" w:styleId="Footer">
    <w:name w:val="footer"/>
    <w:basedOn w:val="Normal"/>
    <w:link w:val="FooterChar"/>
    <w:uiPriority w:val="99"/>
    <w:unhideWhenUsed/>
    <w:rsid w:val="009E6130"/>
    <w:pPr>
      <w:tabs>
        <w:tab w:val="center" w:pos="4513"/>
        <w:tab w:val="right" w:pos="9026"/>
      </w:tabs>
      <w:spacing w:line="240" w:lineRule="auto"/>
    </w:pPr>
  </w:style>
  <w:style w:type="character" w:customStyle="1" w:styleId="FooterChar">
    <w:name w:val="Footer Char"/>
    <w:basedOn w:val="DefaultParagraphFont"/>
    <w:link w:val="Footer"/>
    <w:uiPriority w:val="99"/>
    <w:rsid w:val="009E6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1297</Words>
  <Characters>7395</Characters>
  <Application>Microsoft Office Word</Application>
  <DocSecurity>0</DocSecurity>
  <Lines>61</Lines>
  <Paragraphs>17</Paragraphs>
  <ScaleCrop>false</ScaleCrop>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Godlove Nzimbi (1809086)</cp:lastModifiedBy>
  <cp:revision>50</cp:revision>
  <dcterms:created xsi:type="dcterms:W3CDTF">2019-07-19T10:04:00Z</dcterms:created>
  <dcterms:modified xsi:type="dcterms:W3CDTF">2019-07-22T11:41:00Z</dcterms:modified>
</cp:coreProperties>
</file>