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3CBFE" w14:textId="77777777" w:rsidR="00DF758C" w:rsidRDefault="00DF758C" w:rsidP="00C94975">
      <w:pPr>
        <w:jc w:val="center"/>
      </w:pPr>
    </w:p>
    <w:p w14:paraId="6B557808" w14:textId="77777777" w:rsidR="00C94975" w:rsidRDefault="00C94975" w:rsidP="00C94975">
      <w:pPr>
        <w:jc w:val="center"/>
      </w:pPr>
    </w:p>
    <w:p w14:paraId="48EAC3EA" w14:textId="77777777" w:rsidR="00C94975" w:rsidRDefault="00C94975" w:rsidP="00C94975">
      <w:pPr>
        <w:jc w:val="center"/>
      </w:pPr>
    </w:p>
    <w:p w14:paraId="716ACF55" w14:textId="77777777" w:rsidR="00C94975" w:rsidRDefault="00C94975" w:rsidP="00C94975">
      <w:pPr>
        <w:jc w:val="center"/>
      </w:pPr>
    </w:p>
    <w:p w14:paraId="29A0DC3A" w14:textId="77777777" w:rsidR="00C94975" w:rsidRDefault="00C94975" w:rsidP="00C94975">
      <w:pPr>
        <w:jc w:val="center"/>
      </w:pPr>
    </w:p>
    <w:p w14:paraId="1B2D69B9" w14:textId="77777777" w:rsidR="00C94975" w:rsidRDefault="00C94975" w:rsidP="00C94975">
      <w:pPr>
        <w:jc w:val="center"/>
      </w:pPr>
    </w:p>
    <w:p w14:paraId="383DB114" w14:textId="77777777" w:rsidR="00C94975" w:rsidRDefault="00C94975" w:rsidP="00C94975">
      <w:pPr>
        <w:jc w:val="center"/>
      </w:pPr>
    </w:p>
    <w:p w14:paraId="31BF220F" w14:textId="77777777" w:rsidR="00C94975" w:rsidRDefault="00C94975" w:rsidP="00C94975">
      <w:pPr>
        <w:jc w:val="center"/>
      </w:pPr>
    </w:p>
    <w:p w14:paraId="0C8A7278" w14:textId="77777777" w:rsidR="00C94975" w:rsidRDefault="00C94975" w:rsidP="00C94975">
      <w:pPr>
        <w:jc w:val="center"/>
      </w:pPr>
    </w:p>
    <w:p w14:paraId="365610FA" w14:textId="77777777" w:rsidR="00C94975" w:rsidRDefault="00C94975" w:rsidP="00C94975">
      <w:pPr>
        <w:jc w:val="center"/>
      </w:pPr>
    </w:p>
    <w:p w14:paraId="1ED6272E" w14:textId="77777777" w:rsidR="00C94975" w:rsidRDefault="00C94975" w:rsidP="00C94975">
      <w:pPr>
        <w:jc w:val="center"/>
        <w:rPr>
          <w:rFonts w:cstheme="minorHAnsi"/>
          <w:sz w:val="32"/>
          <w:szCs w:val="32"/>
        </w:rPr>
      </w:pPr>
    </w:p>
    <w:p w14:paraId="18A9D9D1" w14:textId="77777777" w:rsidR="00C94975" w:rsidRDefault="00C94975" w:rsidP="00C94975">
      <w:pPr>
        <w:jc w:val="center"/>
        <w:rPr>
          <w:rFonts w:cstheme="minorHAnsi"/>
          <w:sz w:val="32"/>
          <w:szCs w:val="32"/>
        </w:rPr>
      </w:pPr>
    </w:p>
    <w:p w14:paraId="4715F30E" w14:textId="77777777" w:rsidR="00C94975" w:rsidRPr="00C94975" w:rsidRDefault="00C94975" w:rsidP="00C94975">
      <w:pPr>
        <w:jc w:val="center"/>
        <w:rPr>
          <w:rFonts w:cstheme="minorHAnsi"/>
          <w:sz w:val="32"/>
          <w:szCs w:val="32"/>
        </w:rPr>
      </w:pPr>
      <w:r w:rsidRPr="00C94975">
        <w:rPr>
          <w:rFonts w:cstheme="minorHAnsi"/>
          <w:sz w:val="32"/>
          <w:szCs w:val="32"/>
        </w:rPr>
        <w:t xml:space="preserve">Research methods in Early Years Learning and Care </w:t>
      </w:r>
    </w:p>
    <w:p w14:paraId="301A288B" w14:textId="77777777" w:rsidR="00C94975" w:rsidRPr="00C94975" w:rsidRDefault="00C94975" w:rsidP="00C94975">
      <w:pPr>
        <w:jc w:val="center"/>
        <w:rPr>
          <w:rFonts w:cstheme="minorHAnsi"/>
          <w:sz w:val="32"/>
          <w:szCs w:val="32"/>
        </w:rPr>
      </w:pPr>
      <w:r w:rsidRPr="00C94975">
        <w:rPr>
          <w:rFonts w:cstheme="minorHAnsi"/>
          <w:sz w:val="32"/>
          <w:szCs w:val="32"/>
        </w:rPr>
        <w:t>1602350</w:t>
      </w:r>
    </w:p>
    <w:p w14:paraId="769228C5" w14:textId="77777777" w:rsidR="00C94975" w:rsidRDefault="00C94975" w:rsidP="00C94975">
      <w:pPr>
        <w:jc w:val="center"/>
        <w:rPr>
          <w:rFonts w:cstheme="minorHAnsi"/>
          <w:sz w:val="32"/>
          <w:szCs w:val="32"/>
        </w:rPr>
      </w:pPr>
      <w:r w:rsidRPr="00C94975">
        <w:rPr>
          <w:rFonts w:cstheme="minorHAnsi"/>
          <w:sz w:val="32"/>
          <w:szCs w:val="32"/>
        </w:rPr>
        <w:t xml:space="preserve">EAEE5001/C </w:t>
      </w:r>
    </w:p>
    <w:p w14:paraId="60330A52" w14:textId="77777777" w:rsidR="00C94975" w:rsidRPr="00C94975" w:rsidRDefault="00C94975" w:rsidP="00C94975">
      <w:pPr>
        <w:rPr>
          <w:rFonts w:cstheme="minorHAnsi"/>
          <w:sz w:val="32"/>
          <w:szCs w:val="32"/>
        </w:rPr>
      </w:pPr>
    </w:p>
    <w:p w14:paraId="211FD644" w14:textId="77777777" w:rsidR="00C94975" w:rsidRPr="00C94975" w:rsidRDefault="00C94975" w:rsidP="00C94975">
      <w:pPr>
        <w:rPr>
          <w:rFonts w:cstheme="minorHAnsi"/>
          <w:sz w:val="32"/>
          <w:szCs w:val="32"/>
        </w:rPr>
      </w:pPr>
    </w:p>
    <w:p w14:paraId="5D6BA673" w14:textId="77777777" w:rsidR="00C94975" w:rsidRPr="00C94975" w:rsidRDefault="00C94975" w:rsidP="00C94975">
      <w:pPr>
        <w:rPr>
          <w:rFonts w:cstheme="minorHAnsi"/>
          <w:sz w:val="32"/>
          <w:szCs w:val="32"/>
        </w:rPr>
      </w:pPr>
    </w:p>
    <w:p w14:paraId="05DD6904" w14:textId="77777777" w:rsidR="00C94975" w:rsidRPr="00C94975" w:rsidRDefault="00C94975" w:rsidP="00C94975">
      <w:pPr>
        <w:rPr>
          <w:rFonts w:cstheme="minorHAnsi"/>
          <w:sz w:val="32"/>
          <w:szCs w:val="32"/>
        </w:rPr>
      </w:pPr>
    </w:p>
    <w:p w14:paraId="1A126CC3" w14:textId="77777777" w:rsidR="00C94975" w:rsidRPr="00C94975" w:rsidRDefault="00C94975" w:rsidP="00C94975">
      <w:pPr>
        <w:rPr>
          <w:rFonts w:cstheme="minorHAnsi"/>
          <w:sz w:val="32"/>
          <w:szCs w:val="32"/>
        </w:rPr>
      </w:pPr>
    </w:p>
    <w:p w14:paraId="4FE3320E" w14:textId="77777777" w:rsidR="00C94975" w:rsidRPr="00C94975" w:rsidRDefault="00C94975" w:rsidP="00C94975">
      <w:pPr>
        <w:rPr>
          <w:rFonts w:cstheme="minorHAnsi"/>
          <w:sz w:val="32"/>
          <w:szCs w:val="32"/>
        </w:rPr>
      </w:pPr>
    </w:p>
    <w:p w14:paraId="5A042C49" w14:textId="77777777" w:rsidR="00C94975" w:rsidRPr="00C94975" w:rsidRDefault="00C94975" w:rsidP="00C94975">
      <w:pPr>
        <w:rPr>
          <w:rFonts w:cstheme="minorHAnsi"/>
          <w:sz w:val="32"/>
          <w:szCs w:val="32"/>
        </w:rPr>
      </w:pPr>
    </w:p>
    <w:p w14:paraId="6D23C741" w14:textId="77777777" w:rsidR="00C94975" w:rsidRDefault="00C94975" w:rsidP="00C94975">
      <w:pPr>
        <w:rPr>
          <w:rFonts w:cstheme="minorHAnsi"/>
          <w:sz w:val="32"/>
          <w:szCs w:val="32"/>
        </w:rPr>
      </w:pPr>
    </w:p>
    <w:p w14:paraId="10A0078C" w14:textId="77777777" w:rsidR="00C94975" w:rsidRDefault="00C94975" w:rsidP="00C94975">
      <w:pPr>
        <w:tabs>
          <w:tab w:val="left" w:pos="5940"/>
        </w:tabs>
        <w:rPr>
          <w:rFonts w:cstheme="minorHAnsi"/>
          <w:sz w:val="32"/>
          <w:szCs w:val="32"/>
        </w:rPr>
      </w:pPr>
      <w:r>
        <w:rPr>
          <w:rFonts w:cstheme="minorHAnsi"/>
          <w:sz w:val="32"/>
          <w:szCs w:val="32"/>
        </w:rPr>
        <w:tab/>
      </w:r>
    </w:p>
    <w:p w14:paraId="664E2DF2" w14:textId="77777777" w:rsidR="00C94975" w:rsidRDefault="00C94975" w:rsidP="00C94975">
      <w:pPr>
        <w:tabs>
          <w:tab w:val="left" w:pos="5940"/>
        </w:tabs>
        <w:rPr>
          <w:rFonts w:cstheme="minorHAnsi"/>
          <w:sz w:val="32"/>
          <w:szCs w:val="32"/>
        </w:rPr>
      </w:pPr>
    </w:p>
    <w:p w14:paraId="60457D92" w14:textId="77777777" w:rsidR="00C94975" w:rsidRDefault="00C94975" w:rsidP="00C94975">
      <w:pPr>
        <w:tabs>
          <w:tab w:val="left" w:pos="5940"/>
        </w:tabs>
        <w:rPr>
          <w:rFonts w:cstheme="minorHAnsi"/>
          <w:sz w:val="32"/>
          <w:szCs w:val="32"/>
        </w:rPr>
      </w:pPr>
    </w:p>
    <w:p w14:paraId="64EF3004" w14:textId="77777777" w:rsidR="0048471D" w:rsidRPr="002A0761" w:rsidRDefault="00C94975" w:rsidP="0048471D">
      <w:pPr>
        <w:tabs>
          <w:tab w:val="left" w:pos="5940"/>
        </w:tabs>
        <w:rPr>
          <w:rFonts w:cstheme="minorHAnsi"/>
          <w:sz w:val="24"/>
          <w:szCs w:val="24"/>
        </w:rPr>
      </w:pPr>
      <w:r w:rsidRPr="002A0761">
        <w:rPr>
          <w:rFonts w:cstheme="minorHAnsi"/>
          <w:sz w:val="24"/>
          <w:szCs w:val="24"/>
        </w:rPr>
        <w:lastRenderedPageBreak/>
        <w:t>This is a</w:t>
      </w:r>
      <w:r w:rsidR="0048471D" w:rsidRPr="002A0761">
        <w:rPr>
          <w:rFonts w:cstheme="minorHAnsi"/>
          <w:sz w:val="24"/>
          <w:szCs w:val="24"/>
        </w:rPr>
        <w:t>n Ethical Guidelines h</w:t>
      </w:r>
      <w:r w:rsidRPr="002A0761">
        <w:rPr>
          <w:rFonts w:cstheme="minorHAnsi"/>
          <w:sz w:val="24"/>
          <w:szCs w:val="24"/>
        </w:rPr>
        <w:t xml:space="preserve">andbook that </w:t>
      </w:r>
      <w:r w:rsidR="0048471D" w:rsidRPr="002A0761">
        <w:rPr>
          <w:rFonts w:cstheme="minorHAnsi"/>
          <w:sz w:val="24"/>
          <w:szCs w:val="24"/>
        </w:rPr>
        <w:t xml:space="preserve">is specifically targeted at Early Years Education. It </w:t>
      </w:r>
      <w:r w:rsidRPr="002A0761">
        <w:rPr>
          <w:rFonts w:cstheme="minorHAnsi"/>
          <w:sz w:val="24"/>
          <w:szCs w:val="24"/>
        </w:rPr>
        <w:t xml:space="preserve">will teach Early Years Practitioners why, when collecting data and research from young children and families, it must be done in the correct way. </w:t>
      </w:r>
      <w:r w:rsidR="0048471D" w:rsidRPr="002A0761">
        <w:rPr>
          <w:rFonts w:cstheme="minorHAnsi"/>
          <w:sz w:val="24"/>
          <w:szCs w:val="24"/>
        </w:rPr>
        <w:t xml:space="preserve">This handbook will explain what is meant by ethics when working with young families and children and will give examples of how to research ethically with them. It will allow staff members to see how research should be collected and kept and if dealt with any problems while researching then how they can resolve these issues. </w:t>
      </w:r>
    </w:p>
    <w:p w14:paraId="4711EB76" w14:textId="77777777" w:rsidR="0048471D" w:rsidRDefault="0048471D" w:rsidP="0048471D">
      <w:pPr>
        <w:tabs>
          <w:tab w:val="left" w:pos="5940"/>
        </w:tabs>
        <w:rPr>
          <w:rStyle w:val="normaltextrun1"/>
          <w:rFonts w:ascii="Calibri" w:hAnsi="Calibri" w:cs="Calibri"/>
        </w:rPr>
      </w:pPr>
    </w:p>
    <w:p w14:paraId="1582D7D3" w14:textId="77777777" w:rsidR="002A0761" w:rsidRDefault="002A0761" w:rsidP="0048471D">
      <w:pPr>
        <w:tabs>
          <w:tab w:val="left" w:pos="5940"/>
        </w:tabs>
        <w:rPr>
          <w:rStyle w:val="normaltextrun1"/>
          <w:rFonts w:ascii="Calibri" w:hAnsi="Calibri" w:cs="Calibri"/>
        </w:rPr>
      </w:pPr>
    </w:p>
    <w:p w14:paraId="579E77D7" w14:textId="32BBE7AD" w:rsidR="002A0761" w:rsidRPr="000B30C3" w:rsidRDefault="002A0761" w:rsidP="0048471D">
      <w:pPr>
        <w:tabs>
          <w:tab w:val="left" w:pos="5940"/>
        </w:tabs>
        <w:rPr>
          <w:rStyle w:val="normaltextrun1"/>
          <w:rFonts w:ascii="Calibri" w:hAnsi="Calibri" w:cs="Calibri"/>
          <w:sz w:val="32"/>
          <w:szCs w:val="32"/>
          <w:u w:val="single"/>
        </w:rPr>
      </w:pPr>
      <w:r w:rsidRPr="000B30C3">
        <w:rPr>
          <w:rStyle w:val="normaltextrun1"/>
          <w:rFonts w:ascii="Calibri" w:hAnsi="Calibri" w:cs="Calibri"/>
          <w:sz w:val="32"/>
          <w:szCs w:val="32"/>
          <w:u w:val="single"/>
        </w:rPr>
        <w:t>Target Audience</w:t>
      </w:r>
    </w:p>
    <w:p w14:paraId="75686A2A" w14:textId="77777777" w:rsidR="002A0761" w:rsidRPr="006C1E78" w:rsidRDefault="002A0761" w:rsidP="0048471D">
      <w:pPr>
        <w:tabs>
          <w:tab w:val="left" w:pos="5940"/>
        </w:tabs>
        <w:rPr>
          <w:rStyle w:val="normaltextrun1"/>
          <w:rFonts w:ascii="Calibri" w:hAnsi="Calibri" w:cs="Calibri"/>
          <w:sz w:val="24"/>
          <w:szCs w:val="24"/>
        </w:rPr>
      </w:pPr>
      <w:r w:rsidRPr="006C1E78">
        <w:rPr>
          <w:rStyle w:val="normaltextrun1"/>
          <w:rFonts w:ascii="Calibri" w:hAnsi="Calibri" w:cs="Calibri"/>
          <w:sz w:val="24"/>
          <w:szCs w:val="24"/>
        </w:rPr>
        <w:t xml:space="preserve">The target audience for this handbook is for members involved in Early Years Education. </w:t>
      </w:r>
    </w:p>
    <w:p w14:paraId="41BDBF26" w14:textId="77777777" w:rsidR="002A0761" w:rsidRPr="006C1E78" w:rsidRDefault="002A0761" w:rsidP="0048471D">
      <w:pPr>
        <w:tabs>
          <w:tab w:val="left" w:pos="5940"/>
        </w:tabs>
        <w:rPr>
          <w:rStyle w:val="normaltextrun1"/>
          <w:rFonts w:ascii="Calibri" w:hAnsi="Calibri" w:cs="Calibri"/>
          <w:sz w:val="24"/>
          <w:szCs w:val="24"/>
        </w:rPr>
      </w:pPr>
    </w:p>
    <w:p w14:paraId="275AF23E" w14:textId="711BB60D" w:rsidR="002A0761" w:rsidRPr="000B30C3" w:rsidRDefault="002A0761" w:rsidP="0048471D">
      <w:pPr>
        <w:tabs>
          <w:tab w:val="left" w:pos="5940"/>
        </w:tabs>
        <w:rPr>
          <w:rStyle w:val="normaltextrun1"/>
          <w:rFonts w:ascii="Calibri" w:hAnsi="Calibri" w:cs="Calibri"/>
          <w:sz w:val="32"/>
          <w:szCs w:val="32"/>
          <w:u w:val="single"/>
        </w:rPr>
      </w:pPr>
      <w:r w:rsidRPr="000B30C3">
        <w:rPr>
          <w:rStyle w:val="normaltextrun1"/>
          <w:rFonts w:ascii="Calibri" w:hAnsi="Calibri" w:cs="Calibri"/>
          <w:sz w:val="32"/>
          <w:szCs w:val="32"/>
          <w:u w:val="single"/>
        </w:rPr>
        <w:t xml:space="preserve">Contents </w:t>
      </w:r>
    </w:p>
    <w:p w14:paraId="749E16A0" w14:textId="173AB344" w:rsidR="000B30C3" w:rsidRDefault="002A0761" w:rsidP="000B30C3">
      <w:pPr>
        <w:pStyle w:val="ListParagraph"/>
        <w:numPr>
          <w:ilvl w:val="0"/>
          <w:numId w:val="3"/>
        </w:numPr>
        <w:tabs>
          <w:tab w:val="left" w:pos="5940"/>
        </w:tabs>
        <w:rPr>
          <w:rStyle w:val="normaltextrun1"/>
          <w:rFonts w:ascii="Calibri" w:hAnsi="Calibri" w:cs="Calibri"/>
          <w:sz w:val="32"/>
          <w:szCs w:val="32"/>
        </w:rPr>
      </w:pPr>
      <w:r w:rsidRPr="000B30C3">
        <w:rPr>
          <w:rStyle w:val="normaltextrun1"/>
          <w:rFonts w:ascii="Calibri" w:hAnsi="Calibri" w:cs="Calibri"/>
          <w:sz w:val="32"/>
          <w:szCs w:val="32"/>
        </w:rPr>
        <w:t xml:space="preserve">What is ethics? </w:t>
      </w:r>
      <w:r w:rsidR="00110D78">
        <w:rPr>
          <w:rStyle w:val="normaltextrun1"/>
          <w:rFonts w:ascii="Calibri" w:hAnsi="Calibri" w:cs="Calibri"/>
          <w:sz w:val="32"/>
          <w:szCs w:val="32"/>
        </w:rPr>
        <w:t xml:space="preserve">                                                                                    </w:t>
      </w:r>
    </w:p>
    <w:p w14:paraId="794ABC1D" w14:textId="245620F2" w:rsidR="00110D78" w:rsidRPr="00110D78" w:rsidRDefault="001B1916" w:rsidP="00110D78">
      <w:pPr>
        <w:pStyle w:val="ListParagraph"/>
        <w:numPr>
          <w:ilvl w:val="0"/>
          <w:numId w:val="4"/>
        </w:numPr>
        <w:tabs>
          <w:tab w:val="left" w:pos="5940"/>
        </w:tabs>
        <w:rPr>
          <w:rFonts w:ascii="Calibri" w:hAnsi="Calibri" w:cs="Calibri"/>
          <w:sz w:val="32"/>
          <w:szCs w:val="32"/>
        </w:rPr>
      </w:pPr>
      <w:r w:rsidRPr="00110D78">
        <w:rPr>
          <w:rFonts w:cstheme="minorHAnsi"/>
          <w:sz w:val="32"/>
          <w:szCs w:val="32"/>
        </w:rPr>
        <w:t>The first co</w:t>
      </w:r>
      <w:r w:rsidR="0094345C" w:rsidRPr="00110D78">
        <w:rPr>
          <w:rFonts w:cstheme="minorHAnsi"/>
          <w:sz w:val="32"/>
          <w:szCs w:val="32"/>
        </w:rPr>
        <w:t>uld be a conversation with the children/ famil</w:t>
      </w:r>
      <w:r w:rsidR="00110D78" w:rsidRPr="00110D78">
        <w:rPr>
          <w:rFonts w:cstheme="minorHAnsi"/>
          <w:sz w:val="32"/>
          <w:szCs w:val="32"/>
        </w:rPr>
        <w:t xml:space="preserve">ies </w:t>
      </w:r>
      <w:r w:rsidR="00110D78">
        <w:rPr>
          <w:rFonts w:cstheme="minorHAnsi"/>
          <w:sz w:val="32"/>
          <w:szCs w:val="32"/>
        </w:rPr>
        <w:t xml:space="preserve"> </w:t>
      </w:r>
      <w:r w:rsidR="001E05BC">
        <w:rPr>
          <w:rFonts w:cstheme="minorHAnsi"/>
          <w:sz w:val="32"/>
          <w:szCs w:val="32"/>
        </w:rPr>
        <w:t xml:space="preserve">   </w:t>
      </w:r>
    </w:p>
    <w:p w14:paraId="5F0BA256" w14:textId="232A2EE7" w:rsidR="00110D78" w:rsidRPr="00110D78" w:rsidRDefault="001B1916" w:rsidP="00110D78">
      <w:pPr>
        <w:pStyle w:val="ListParagraph"/>
        <w:numPr>
          <w:ilvl w:val="0"/>
          <w:numId w:val="4"/>
        </w:numPr>
        <w:tabs>
          <w:tab w:val="left" w:pos="5940"/>
        </w:tabs>
        <w:rPr>
          <w:rFonts w:ascii="Calibri" w:hAnsi="Calibri" w:cs="Calibri"/>
          <w:sz w:val="32"/>
          <w:szCs w:val="32"/>
        </w:rPr>
      </w:pPr>
      <w:r w:rsidRPr="00110D78">
        <w:rPr>
          <w:rFonts w:cstheme="minorHAnsi"/>
          <w:sz w:val="32"/>
          <w:szCs w:val="32"/>
        </w:rPr>
        <w:t xml:space="preserve">The second option is </w:t>
      </w:r>
      <w:r w:rsidR="0094345C" w:rsidRPr="00110D78">
        <w:rPr>
          <w:rFonts w:cstheme="minorHAnsi"/>
          <w:sz w:val="32"/>
          <w:szCs w:val="32"/>
        </w:rPr>
        <w:t>observation</w:t>
      </w:r>
      <w:r w:rsidR="00110D78">
        <w:rPr>
          <w:rFonts w:cstheme="minorHAnsi"/>
          <w:sz w:val="32"/>
          <w:szCs w:val="32"/>
        </w:rPr>
        <w:t xml:space="preserve">                                                    </w:t>
      </w:r>
      <w:r w:rsidR="001E05BC">
        <w:rPr>
          <w:rFonts w:cstheme="minorHAnsi"/>
          <w:sz w:val="32"/>
          <w:szCs w:val="32"/>
        </w:rPr>
        <w:t xml:space="preserve"> </w:t>
      </w:r>
    </w:p>
    <w:p w14:paraId="61B8E132" w14:textId="0568DE70" w:rsidR="001B1916" w:rsidRPr="00110D78" w:rsidRDefault="001B1916" w:rsidP="00110D78">
      <w:pPr>
        <w:pStyle w:val="ListParagraph"/>
        <w:numPr>
          <w:ilvl w:val="0"/>
          <w:numId w:val="4"/>
        </w:numPr>
        <w:tabs>
          <w:tab w:val="left" w:pos="5940"/>
        </w:tabs>
        <w:rPr>
          <w:rFonts w:ascii="Calibri" w:hAnsi="Calibri" w:cs="Calibri"/>
          <w:sz w:val="32"/>
          <w:szCs w:val="32"/>
        </w:rPr>
      </w:pPr>
      <w:r w:rsidRPr="00110D78">
        <w:rPr>
          <w:rFonts w:cstheme="minorHAnsi"/>
          <w:sz w:val="32"/>
          <w:szCs w:val="32"/>
        </w:rPr>
        <w:t>Gaining access to children’s files to analyse information</w:t>
      </w:r>
      <w:r w:rsidR="00110D78">
        <w:rPr>
          <w:rFonts w:cstheme="minorHAnsi"/>
          <w:sz w:val="32"/>
          <w:szCs w:val="32"/>
        </w:rPr>
        <w:t xml:space="preserve">             </w:t>
      </w:r>
    </w:p>
    <w:p w14:paraId="0721969F" w14:textId="3B4A381C" w:rsidR="001B1916" w:rsidRPr="00374113" w:rsidRDefault="001B1916" w:rsidP="00110D78">
      <w:pPr>
        <w:pStyle w:val="ListParagraph"/>
        <w:numPr>
          <w:ilvl w:val="0"/>
          <w:numId w:val="3"/>
        </w:numPr>
        <w:tabs>
          <w:tab w:val="left" w:pos="5940"/>
        </w:tabs>
        <w:rPr>
          <w:rFonts w:ascii="Calibri" w:hAnsi="Calibri" w:cs="Calibri"/>
          <w:sz w:val="32"/>
          <w:szCs w:val="32"/>
        </w:rPr>
      </w:pPr>
      <w:r>
        <w:rPr>
          <w:rFonts w:cstheme="minorHAnsi"/>
          <w:sz w:val="32"/>
          <w:szCs w:val="32"/>
        </w:rPr>
        <w:t>D</w:t>
      </w:r>
      <w:r w:rsidR="00523F38">
        <w:rPr>
          <w:rFonts w:cstheme="minorHAnsi"/>
          <w:sz w:val="32"/>
          <w:szCs w:val="32"/>
        </w:rPr>
        <w:t>o No Harm</w:t>
      </w:r>
    </w:p>
    <w:p w14:paraId="2957533B" w14:textId="76000259" w:rsidR="00374113" w:rsidRDefault="00374113" w:rsidP="00110D78">
      <w:pPr>
        <w:pStyle w:val="ListParagraph"/>
        <w:numPr>
          <w:ilvl w:val="0"/>
          <w:numId w:val="3"/>
        </w:numPr>
        <w:tabs>
          <w:tab w:val="left" w:pos="5940"/>
        </w:tabs>
        <w:rPr>
          <w:rFonts w:ascii="Calibri" w:hAnsi="Calibri" w:cs="Calibri"/>
          <w:sz w:val="32"/>
          <w:szCs w:val="32"/>
        </w:rPr>
      </w:pPr>
      <w:r>
        <w:rPr>
          <w:rFonts w:ascii="Calibri" w:hAnsi="Calibri" w:cs="Calibri"/>
          <w:sz w:val="32"/>
          <w:szCs w:val="32"/>
        </w:rPr>
        <w:t xml:space="preserve">Informed consent </w:t>
      </w:r>
    </w:p>
    <w:p w14:paraId="79670059" w14:textId="140F5D8D" w:rsidR="002D35DE" w:rsidRPr="00523F38" w:rsidRDefault="002D35DE" w:rsidP="00110D78">
      <w:pPr>
        <w:pStyle w:val="ListParagraph"/>
        <w:numPr>
          <w:ilvl w:val="0"/>
          <w:numId w:val="3"/>
        </w:numPr>
        <w:tabs>
          <w:tab w:val="left" w:pos="5940"/>
        </w:tabs>
        <w:rPr>
          <w:rFonts w:ascii="Calibri" w:hAnsi="Calibri" w:cs="Calibri"/>
          <w:sz w:val="32"/>
          <w:szCs w:val="32"/>
        </w:rPr>
      </w:pPr>
      <w:r>
        <w:rPr>
          <w:rFonts w:ascii="Calibri" w:hAnsi="Calibri" w:cs="Calibri"/>
          <w:sz w:val="32"/>
          <w:szCs w:val="32"/>
        </w:rPr>
        <w:t xml:space="preserve">Confidentiality </w:t>
      </w:r>
    </w:p>
    <w:p w14:paraId="56F79617" w14:textId="12F2D62B" w:rsidR="00523F38" w:rsidRDefault="00523F38" w:rsidP="00110D78">
      <w:pPr>
        <w:pStyle w:val="ListParagraph"/>
        <w:numPr>
          <w:ilvl w:val="0"/>
          <w:numId w:val="3"/>
        </w:numPr>
        <w:tabs>
          <w:tab w:val="left" w:pos="5940"/>
        </w:tabs>
        <w:rPr>
          <w:rStyle w:val="normaltextrun1"/>
          <w:rFonts w:ascii="Calibri" w:hAnsi="Calibri" w:cs="Calibri"/>
          <w:sz w:val="32"/>
          <w:szCs w:val="32"/>
        </w:rPr>
      </w:pPr>
      <w:r>
        <w:rPr>
          <w:rStyle w:val="normaltextrun1"/>
          <w:rFonts w:ascii="Calibri" w:hAnsi="Calibri" w:cs="Calibri"/>
          <w:sz w:val="32"/>
          <w:szCs w:val="32"/>
        </w:rPr>
        <w:t xml:space="preserve">Anonymity </w:t>
      </w:r>
    </w:p>
    <w:p w14:paraId="090EDBAF" w14:textId="6ADAAE99" w:rsidR="00670D5A" w:rsidRDefault="00670D5A" w:rsidP="00110D78">
      <w:pPr>
        <w:pStyle w:val="ListParagraph"/>
        <w:numPr>
          <w:ilvl w:val="0"/>
          <w:numId w:val="3"/>
        </w:numPr>
        <w:tabs>
          <w:tab w:val="left" w:pos="5940"/>
        </w:tabs>
        <w:rPr>
          <w:rStyle w:val="normaltextrun1"/>
          <w:rFonts w:ascii="Calibri" w:hAnsi="Calibri" w:cs="Calibri"/>
          <w:sz w:val="32"/>
          <w:szCs w:val="32"/>
        </w:rPr>
      </w:pPr>
      <w:r>
        <w:rPr>
          <w:rStyle w:val="normaltextrun1"/>
          <w:rFonts w:ascii="Calibri" w:hAnsi="Calibri" w:cs="Calibri"/>
          <w:sz w:val="32"/>
          <w:szCs w:val="32"/>
        </w:rPr>
        <w:t xml:space="preserve">Children’s Rights </w:t>
      </w:r>
    </w:p>
    <w:p w14:paraId="62690B48" w14:textId="2886BC5F" w:rsidR="00670D5A" w:rsidRDefault="00924A74" w:rsidP="00110D78">
      <w:pPr>
        <w:pStyle w:val="ListParagraph"/>
        <w:numPr>
          <w:ilvl w:val="0"/>
          <w:numId w:val="3"/>
        </w:numPr>
        <w:tabs>
          <w:tab w:val="left" w:pos="5940"/>
        </w:tabs>
        <w:rPr>
          <w:rStyle w:val="normaltextrun1"/>
          <w:rFonts w:ascii="Calibri" w:hAnsi="Calibri" w:cs="Calibri"/>
          <w:sz w:val="32"/>
          <w:szCs w:val="32"/>
        </w:rPr>
      </w:pPr>
      <w:r>
        <w:rPr>
          <w:rStyle w:val="normaltextrun1"/>
          <w:rFonts w:ascii="Calibri" w:hAnsi="Calibri" w:cs="Calibri"/>
          <w:sz w:val="32"/>
          <w:szCs w:val="32"/>
        </w:rPr>
        <w:t xml:space="preserve">Right to Withdraw </w:t>
      </w:r>
    </w:p>
    <w:p w14:paraId="53F548E0" w14:textId="369E8B5B" w:rsidR="00A6737B" w:rsidRDefault="00A6737B" w:rsidP="00110D78">
      <w:pPr>
        <w:pStyle w:val="ListParagraph"/>
        <w:numPr>
          <w:ilvl w:val="0"/>
          <w:numId w:val="3"/>
        </w:numPr>
        <w:tabs>
          <w:tab w:val="left" w:pos="5940"/>
        </w:tabs>
        <w:rPr>
          <w:rStyle w:val="normaltextrun1"/>
          <w:rFonts w:ascii="Calibri" w:hAnsi="Calibri" w:cs="Calibri"/>
          <w:sz w:val="32"/>
          <w:szCs w:val="32"/>
        </w:rPr>
      </w:pPr>
      <w:r>
        <w:rPr>
          <w:rStyle w:val="normaltextrun1"/>
          <w:rFonts w:ascii="Calibri" w:hAnsi="Calibri" w:cs="Calibri"/>
          <w:sz w:val="32"/>
          <w:szCs w:val="32"/>
        </w:rPr>
        <w:t>Limitations to producing research</w:t>
      </w:r>
      <w:r w:rsidR="00A23B44">
        <w:rPr>
          <w:rStyle w:val="normaltextrun1"/>
          <w:rFonts w:ascii="Calibri" w:hAnsi="Calibri" w:cs="Calibri"/>
          <w:sz w:val="32"/>
          <w:szCs w:val="32"/>
        </w:rPr>
        <w:t xml:space="preserve"> involving young children and their families</w:t>
      </w:r>
    </w:p>
    <w:p w14:paraId="7B54EEEF" w14:textId="77777777" w:rsidR="00A23B44" w:rsidRPr="00A23B44" w:rsidRDefault="00A23B44" w:rsidP="00A23B44">
      <w:pPr>
        <w:tabs>
          <w:tab w:val="left" w:pos="5940"/>
        </w:tabs>
        <w:ind w:left="360"/>
        <w:rPr>
          <w:rStyle w:val="normaltextrun1"/>
          <w:rFonts w:ascii="Calibri" w:hAnsi="Calibri" w:cs="Calibri"/>
          <w:sz w:val="32"/>
          <w:szCs w:val="32"/>
        </w:rPr>
      </w:pPr>
    </w:p>
    <w:p w14:paraId="76D07B1F" w14:textId="77777777" w:rsidR="006C1E78" w:rsidRPr="006C1E78" w:rsidRDefault="006C1E78" w:rsidP="006C1E78">
      <w:pPr>
        <w:tabs>
          <w:tab w:val="left" w:pos="5940"/>
        </w:tabs>
        <w:rPr>
          <w:rStyle w:val="normaltextrun1"/>
          <w:rFonts w:ascii="Calibri" w:hAnsi="Calibri" w:cs="Calibri"/>
          <w:sz w:val="32"/>
          <w:szCs w:val="32"/>
        </w:rPr>
      </w:pPr>
    </w:p>
    <w:p w14:paraId="51B8982D" w14:textId="77777777" w:rsidR="002A0761" w:rsidRDefault="002A0761" w:rsidP="00C94975">
      <w:pPr>
        <w:tabs>
          <w:tab w:val="left" w:pos="3675"/>
        </w:tabs>
        <w:rPr>
          <w:rFonts w:cstheme="minorHAnsi"/>
          <w:sz w:val="32"/>
          <w:szCs w:val="32"/>
        </w:rPr>
      </w:pPr>
    </w:p>
    <w:p w14:paraId="31B2D68F" w14:textId="77777777" w:rsidR="002A0761" w:rsidRPr="002A0761" w:rsidRDefault="002A0761" w:rsidP="002A0761">
      <w:pPr>
        <w:rPr>
          <w:rFonts w:cstheme="minorHAnsi"/>
          <w:sz w:val="32"/>
          <w:szCs w:val="32"/>
        </w:rPr>
      </w:pPr>
    </w:p>
    <w:p w14:paraId="50115BC1" w14:textId="77777777" w:rsidR="002A0761" w:rsidRDefault="002A0761" w:rsidP="002A0761">
      <w:pPr>
        <w:rPr>
          <w:rFonts w:cstheme="minorHAnsi"/>
          <w:sz w:val="32"/>
          <w:szCs w:val="32"/>
        </w:rPr>
      </w:pPr>
    </w:p>
    <w:p w14:paraId="7C2D2274" w14:textId="110682F5" w:rsidR="002A0761" w:rsidRDefault="002A0761" w:rsidP="002A0761">
      <w:pPr>
        <w:tabs>
          <w:tab w:val="left" w:pos="3360"/>
        </w:tabs>
        <w:rPr>
          <w:rFonts w:cstheme="minorHAnsi"/>
          <w:sz w:val="32"/>
          <w:szCs w:val="32"/>
        </w:rPr>
      </w:pPr>
      <w:r>
        <w:rPr>
          <w:rFonts w:cstheme="minorHAnsi"/>
          <w:sz w:val="32"/>
          <w:szCs w:val="32"/>
        </w:rPr>
        <w:lastRenderedPageBreak/>
        <w:t xml:space="preserve">What is Ethics? </w:t>
      </w:r>
    </w:p>
    <w:p w14:paraId="1CE875FA" w14:textId="4DBF514D" w:rsidR="002A0761" w:rsidRPr="00E73CFC" w:rsidRDefault="00C000CB" w:rsidP="002A0761">
      <w:pPr>
        <w:rPr>
          <w:rFonts w:cstheme="minorHAnsi"/>
          <w:sz w:val="24"/>
          <w:szCs w:val="24"/>
        </w:rPr>
      </w:pPr>
      <w:r w:rsidRPr="00E73CFC">
        <w:rPr>
          <w:rFonts w:cstheme="minorHAnsi"/>
          <w:sz w:val="24"/>
          <w:szCs w:val="24"/>
        </w:rPr>
        <w:t xml:space="preserve">Many people assume that </w:t>
      </w:r>
      <w:r w:rsidR="005D4BC5" w:rsidRPr="00E73CFC">
        <w:rPr>
          <w:rFonts w:cstheme="minorHAnsi"/>
          <w:sz w:val="24"/>
          <w:szCs w:val="24"/>
        </w:rPr>
        <w:t>there is not a definition for ethics, it is just following a feeling but that is not the case.</w:t>
      </w:r>
      <w:r w:rsidR="00740885" w:rsidRPr="00E73CFC">
        <w:rPr>
          <w:rFonts w:cstheme="minorHAnsi"/>
          <w:sz w:val="24"/>
          <w:szCs w:val="24"/>
        </w:rPr>
        <w:t xml:space="preserve"> Ethics is defined as a moral philosophy (BBC, 2014), it is what is best for society and the communities surrounding the individuals. Ethics is </w:t>
      </w:r>
      <w:r w:rsidR="00E22F10" w:rsidRPr="00E73CFC">
        <w:rPr>
          <w:rFonts w:cstheme="minorHAnsi"/>
          <w:sz w:val="24"/>
          <w:szCs w:val="24"/>
        </w:rPr>
        <w:t xml:space="preserve">when you have </w:t>
      </w:r>
      <w:r w:rsidR="00740885" w:rsidRPr="00E73CFC">
        <w:rPr>
          <w:rFonts w:cstheme="minorHAnsi"/>
          <w:sz w:val="24"/>
          <w:szCs w:val="24"/>
        </w:rPr>
        <w:t>a code of conduct in a work place, how one should act in the setting they are in (Nieweler, 201</w:t>
      </w:r>
      <w:r w:rsidR="00E22F10" w:rsidRPr="00E73CFC">
        <w:rPr>
          <w:rFonts w:cstheme="minorHAnsi"/>
          <w:sz w:val="24"/>
          <w:szCs w:val="24"/>
        </w:rPr>
        <w:t>6). Having a code of conduct shows employees that they have a practise to be proud of and a reputation to uphold. Having a simple code of conduct gives researchers a clear indication of acceptable and unacceptable behaviour within their studies (Resnik, 201</w:t>
      </w:r>
      <w:r w:rsidR="00E5021F" w:rsidRPr="00E73CFC">
        <w:rPr>
          <w:rFonts w:cstheme="minorHAnsi"/>
          <w:sz w:val="24"/>
          <w:szCs w:val="24"/>
        </w:rPr>
        <w:t xml:space="preserve">5). </w:t>
      </w:r>
    </w:p>
    <w:p w14:paraId="0FD26B53" w14:textId="79C84A57" w:rsidR="003B0F70" w:rsidRPr="00E73CFC" w:rsidRDefault="003B0F70" w:rsidP="002A0761">
      <w:pPr>
        <w:rPr>
          <w:rFonts w:cstheme="minorHAnsi"/>
          <w:sz w:val="24"/>
          <w:szCs w:val="24"/>
        </w:rPr>
      </w:pPr>
      <w:r w:rsidRPr="00E73CFC">
        <w:rPr>
          <w:rFonts w:cstheme="minorHAnsi"/>
          <w:sz w:val="24"/>
          <w:szCs w:val="24"/>
        </w:rPr>
        <w:t xml:space="preserve">There are quite a few ways to find information out about a child and their life experiences. </w:t>
      </w:r>
    </w:p>
    <w:p w14:paraId="674B41BC" w14:textId="546873F8" w:rsidR="003B0F70" w:rsidRDefault="003B0F70" w:rsidP="002A0761">
      <w:pPr>
        <w:rPr>
          <w:rFonts w:cstheme="minorHAnsi"/>
          <w:sz w:val="32"/>
          <w:szCs w:val="32"/>
        </w:rPr>
      </w:pPr>
      <w:r>
        <w:rPr>
          <w:rFonts w:cstheme="minorHAnsi"/>
          <w:sz w:val="32"/>
          <w:szCs w:val="32"/>
        </w:rPr>
        <w:t xml:space="preserve">The first could </w:t>
      </w:r>
      <w:r w:rsidR="0094345C">
        <w:rPr>
          <w:rFonts w:cstheme="minorHAnsi"/>
          <w:sz w:val="32"/>
          <w:szCs w:val="32"/>
        </w:rPr>
        <w:t>be a conversation with the children/ families;</w:t>
      </w:r>
      <w:r>
        <w:rPr>
          <w:rFonts w:cstheme="minorHAnsi"/>
          <w:sz w:val="32"/>
          <w:szCs w:val="32"/>
        </w:rPr>
        <w:t xml:space="preserve"> </w:t>
      </w:r>
    </w:p>
    <w:p w14:paraId="458050F0" w14:textId="37ACFA92" w:rsidR="0094345C" w:rsidRPr="0094345C" w:rsidRDefault="0094345C" w:rsidP="002A0761">
      <w:pPr>
        <w:rPr>
          <w:rFonts w:cstheme="minorHAnsi"/>
          <w:sz w:val="24"/>
          <w:szCs w:val="24"/>
        </w:rPr>
      </w:pPr>
      <w:r w:rsidRPr="00E73CFC">
        <w:rPr>
          <w:rFonts w:cstheme="minorHAnsi"/>
          <w:sz w:val="24"/>
          <w:szCs w:val="24"/>
        </w:rPr>
        <w:t xml:space="preserve">Sitting down and having an informal interview/ conversation with the child can be a nice way for the researcher to gain the child’s trust. Asking simple questions to the child or providing a questionnaire to the families is also something the researcher can do to learn more about the child’s life experiences (NSPCC, 2018). </w:t>
      </w:r>
    </w:p>
    <w:p w14:paraId="0F4F7DD8" w14:textId="52D87623" w:rsidR="00806862" w:rsidRDefault="00806862" w:rsidP="002A0761">
      <w:pPr>
        <w:rPr>
          <w:rFonts w:cstheme="minorHAnsi"/>
          <w:sz w:val="32"/>
          <w:szCs w:val="32"/>
        </w:rPr>
      </w:pPr>
      <w:r>
        <w:rPr>
          <w:rFonts w:cstheme="minorHAnsi"/>
          <w:sz w:val="32"/>
          <w:szCs w:val="32"/>
        </w:rPr>
        <w:t xml:space="preserve">The second option is </w:t>
      </w:r>
      <w:r w:rsidR="0094345C">
        <w:rPr>
          <w:rFonts w:cstheme="minorHAnsi"/>
          <w:sz w:val="32"/>
          <w:szCs w:val="32"/>
        </w:rPr>
        <w:t>observation;</w:t>
      </w:r>
    </w:p>
    <w:p w14:paraId="4CF84838" w14:textId="5F5891AA" w:rsidR="003B0F70" w:rsidRPr="00E73CFC" w:rsidRDefault="0094345C" w:rsidP="002A0761">
      <w:pPr>
        <w:rPr>
          <w:rFonts w:cstheme="minorHAnsi"/>
          <w:sz w:val="24"/>
          <w:szCs w:val="24"/>
        </w:rPr>
      </w:pPr>
      <w:r w:rsidRPr="00E73CFC">
        <w:rPr>
          <w:rFonts w:cstheme="minorHAnsi"/>
          <w:sz w:val="24"/>
          <w:szCs w:val="24"/>
        </w:rPr>
        <w:t>This is where you will watch a child either taking part in an activity, conversation or using your own monitored experiment and observe how they react in different situations in an uncontrolled environment (NSPCC, 2018).</w:t>
      </w:r>
      <w:r w:rsidR="00D05CA6">
        <w:rPr>
          <w:rFonts w:cstheme="minorHAnsi"/>
          <w:sz w:val="24"/>
          <w:szCs w:val="24"/>
        </w:rPr>
        <w:t xml:space="preserve"> </w:t>
      </w:r>
      <w:r w:rsidR="00C464FB">
        <w:rPr>
          <w:rFonts w:cstheme="minorHAnsi"/>
          <w:sz w:val="24"/>
          <w:szCs w:val="24"/>
        </w:rPr>
        <w:t xml:space="preserve">As part of the observation, asking children to draw/ paint a picture of their house and families can be a quick and easy insight into the child’s life. Children often draw from memory something they have recently </w:t>
      </w:r>
      <w:r w:rsidR="004E71AD">
        <w:rPr>
          <w:rFonts w:cstheme="minorHAnsi"/>
          <w:sz w:val="24"/>
          <w:szCs w:val="24"/>
        </w:rPr>
        <w:t xml:space="preserve">seen in their household, for example, if their legal guardian has bought a new television or something for the garden, that item could be in that child’s mind for quite some time. That is also the same as them remembering </w:t>
      </w:r>
      <w:r w:rsidR="00D13E9F">
        <w:rPr>
          <w:rFonts w:cstheme="minorHAnsi"/>
          <w:sz w:val="24"/>
          <w:szCs w:val="24"/>
        </w:rPr>
        <w:t>traumatic life experiences, if they witness a guardian being injured or in a line of work that is not strictly professional, they are more than likely going to draw this experience so you, while the children are enjoying their colouring, are able to see snippets of their lives being drawn before you</w:t>
      </w:r>
      <w:r w:rsidR="00BB73C0">
        <w:rPr>
          <w:rFonts w:cstheme="minorHAnsi"/>
          <w:sz w:val="24"/>
          <w:szCs w:val="24"/>
        </w:rPr>
        <w:t xml:space="preserve"> (Punch, 20</w:t>
      </w:r>
      <w:r w:rsidR="00E6517B">
        <w:rPr>
          <w:rFonts w:cstheme="minorHAnsi"/>
          <w:sz w:val="24"/>
          <w:szCs w:val="24"/>
        </w:rPr>
        <w:t>0</w:t>
      </w:r>
      <w:r w:rsidR="00BB73C0">
        <w:rPr>
          <w:rFonts w:cstheme="minorHAnsi"/>
          <w:sz w:val="24"/>
          <w:szCs w:val="24"/>
        </w:rPr>
        <w:t>2)</w:t>
      </w:r>
      <w:r w:rsidR="00D13E9F">
        <w:rPr>
          <w:rFonts w:cstheme="minorHAnsi"/>
          <w:sz w:val="24"/>
          <w:szCs w:val="24"/>
        </w:rPr>
        <w:t xml:space="preserve">. </w:t>
      </w:r>
    </w:p>
    <w:p w14:paraId="0245D01D" w14:textId="4D026E01" w:rsidR="00806862" w:rsidRDefault="00806862" w:rsidP="002A0761">
      <w:pPr>
        <w:rPr>
          <w:rFonts w:cstheme="minorHAnsi"/>
          <w:sz w:val="32"/>
          <w:szCs w:val="32"/>
        </w:rPr>
      </w:pPr>
      <w:r>
        <w:rPr>
          <w:rFonts w:cstheme="minorHAnsi"/>
          <w:sz w:val="32"/>
          <w:szCs w:val="32"/>
        </w:rPr>
        <w:t xml:space="preserve">Gaining access to children’s files to analyse information; </w:t>
      </w:r>
    </w:p>
    <w:p w14:paraId="3D90F84F" w14:textId="52BB2026" w:rsidR="00E5021F" w:rsidRPr="001B1916" w:rsidRDefault="00806862" w:rsidP="002A0761">
      <w:pPr>
        <w:rPr>
          <w:rFonts w:cstheme="minorHAnsi"/>
          <w:sz w:val="24"/>
          <w:szCs w:val="24"/>
        </w:rPr>
      </w:pPr>
      <w:r w:rsidRPr="00E73CFC">
        <w:rPr>
          <w:rFonts w:cstheme="minorHAnsi"/>
          <w:sz w:val="24"/>
          <w:szCs w:val="24"/>
        </w:rPr>
        <w:t xml:space="preserve">Though the Data Protection act applies, gaining access to children’s social services records, health </w:t>
      </w:r>
      <w:r w:rsidR="00E73CFC" w:rsidRPr="00E73CFC">
        <w:rPr>
          <w:rFonts w:cstheme="minorHAnsi"/>
          <w:sz w:val="24"/>
          <w:szCs w:val="24"/>
        </w:rPr>
        <w:t>and school records is also a way to find out more information about the child involved in the study</w:t>
      </w:r>
      <w:r w:rsidR="00362E4A">
        <w:rPr>
          <w:rFonts w:cstheme="minorHAnsi"/>
          <w:sz w:val="24"/>
          <w:szCs w:val="24"/>
        </w:rPr>
        <w:t xml:space="preserve"> (NSPCC, 2018)</w:t>
      </w:r>
      <w:r w:rsidR="00E73CFC" w:rsidRPr="00E73CFC">
        <w:rPr>
          <w:rFonts w:cstheme="minorHAnsi"/>
          <w:sz w:val="24"/>
          <w:szCs w:val="24"/>
        </w:rPr>
        <w:t xml:space="preserve">. </w:t>
      </w:r>
    </w:p>
    <w:p w14:paraId="0520F0EB" w14:textId="58005F73" w:rsidR="00E5021F" w:rsidRDefault="00E5021F" w:rsidP="002A0761">
      <w:pPr>
        <w:rPr>
          <w:rFonts w:cstheme="minorHAnsi"/>
          <w:sz w:val="32"/>
          <w:szCs w:val="32"/>
        </w:rPr>
      </w:pPr>
      <w:r>
        <w:rPr>
          <w:rFonts w:cstheme="minorHAnsi"/>
          <w:sz w:val="32"/>
          <w:szCs w:val="32"/>
        </w:rPr>
        <w:t xml:space="preserve">DO NO HARM; </w:t>
      </w:r>
    </w:p>
    <w:p w14:paraId="0A178347" w14:textId="696B4E0B" w:rsidR="006C1E78" w:rsidRPr="00E73CFC" w:rsidRDefault="00AA7F65" w:rsidP="002A0761">
      <w:pPr>
        <w:rPr>
          <w:rFonts w:cstheme="minorHAnsi"/>
          <w:sz w:val="24"/>
          <w:szCs w:val="24"/>
        </w:rPr>
      </w:pPr>
      <w:r w:rsidRPr="00E73CFC">
        <w:rPr>
          <w:rFonts w:cstheme="minorHAnsi"/>
          <w:sz w:val="24"/>
          <w:szCs w:val="24"/>
        </w:rPr>
        <w:t xml:space="preserve">When undertaking research with children and families it is incredibly important that no one is harmed in the process of researching. This can mean physical harm, financial strain, psychological harm or </w:t>
      </w:r>
      <w:r w:rsidR="00BC69D7" w:rsidRPr="00E73CFC">
        <w:rPr>
          <w:rFonts w:cstheme="minorHAnsi"/>
          <w:sz w:val="24"/>
          <w:szCs w:val="24"/>
        </w:rPr>
        <w:t xml:space="preserve">an invasion of privacy/ anonymity. </w:t>
      </w:r>
      <w:r w:rsidR="006C1E78" w:rsidRPr="00E73CFC">
        <w:rPr>
          <w:rFonts w:cstheme="minorHAnsi"/>
          <w:sz w:val="24"/>
          <w:szCs w:val="24"/>
        </w:rPr>
        <w:t>The children</w:t>
      </w:r>
      <w:r w:rsidR="003B0F70" w:rsidRPr="00E73CFC">
        <w:rPr>
          <w:rFonts w:cstheme="minorHAnsi"/>
          <w:sz w:val="24"/>
          <w:szCs w:val="24"/>
        </w:rPr>
        <w:t xml:space="preserve"> and families</w:t>
      </w:r>
      <w:r w:rsidR="006C1E78" w:rsidRPr="00E73CFC">
        <w:rPr>
          <w:rFonts w:cstheme="minorHAnsi"/>
          <w:sz w:val="24"/>
          <w:szCs w:val="24"/>
        </w:rPr>
        <w:t xml:space="preserve"> should not feel like they are being forced into taking part </w:t>
      </w:r>
      <w:r w:rsidR="003B0F70" w:rsidRPr="00E73CFC">
        <w:rPr>
          <w:rFonts w:cstheme="minorHAnsi"/>
          <w:sz w:val="24"/>
          <w:szCs w:val="24"/>
        </w:rPr>
        <w:t>in research which they rather would not do</w:t>
      </w:r>
      <w:r w:rsidR="00DA1768">
        <w:rPr>
          <w:rFonts w:cstheme="minorHAnsi"/>
          <w:sz w:val="24"/>
          <w:szCs w:val="24"/>
        </w:rPr>
        <w:t xml:space="preserve"> (UNCRC, </w:t>
      </w:r>
      <w:r w:rsidR="000E56A2">
        <w:rPr>
          <w:rFonts w:cstheme="minorHAnsi"/>
          <w:sz w:val="24"/>
          <w:szCs w:val="24"/>
        </w:rPr>
        <w:t>1989</w:t>
      </w:r>
      <w:r w:rsidR="00995554">
        <w:rPr>
          <w:rFonts w:cstheme="minorHAnsi"/>
          <w:sz w:val="24"/>
          <w:szCs w:val="24"/>
        </w:rPr>
        <w:t>).</w:t>
      </w:r>
      <w:r w:rsidR="003B0F70" w:rsidRPr="00E73CFC">
        <w:rPr>
          <w:rFonts w:cstheme="minorHAnsi"/>
          <w:sz w:val="24"/>
          <w:szCs w:val="24"/>
        </w:rPr>
        <w:t xml:space="preserve"> A child has got as many, if not more rights than an adult to decide </w:t>
      </w:r>
      <w:r w:rsidR="003B0F70" w:rsidRPr="00E73CFC">
        <w:rPr>
          <w:rFonts w:cstheme="minorHAnsi"/>
          <w:sz w:val="24"/>
          <w:szCs w:val="24"/>
        </w:rPr>
        <w:lastRenderedPageBreak/>
        <w:t>whether they’re life/ school work is involved in someone else’s study</w:t>
      </w:r>
      <w:r w:rsidR="00BD2B26">
        <w:rPr>
          <w:rFonts w:cstheme="minorHAnsi"/>
          <w:sz w:val="24"/>
          <w:szCs w:val="24"/>
        </w:rPr>
        <w:t xml:space="preserve"> (UNCRC, </w:t>
      </w:r>
      <w:r w:rsidR="00F420CE">
        <w:rPr>
          <w:rFonts w:cstheme="minorHAnsi"/>
          <w:sz w:val="24"/>
          <w:szCs w:val="24"/>
        </w:rPr>
        <w:t>1989</w:t>
      </w:r>
      <w:r w:rsidR="00BD2B26">
        <w:rPr>
          <w:rFonts w:cstheme="minorHAnsi"/>
          <w:sz w:val="24"/>
          <w:szCs w:val="24"/>
        </w:rPr>
        <w:t>)</w:t>
      </w:r>
      <w:r w:rsidR="003B0F70" w:rsidRPr="00E73CFC">
        <w:rPr>
          <w:rFonts w:cstheme="minorHAnsi"/>
          <w:sz w:val="24"/>
          <w:szCs w:val="24"/>
        </w:rPr>
        <w:t xml:space="preserve">. </w:t>
      </w:r>
      <w:r w:rsidR="0048422E">
        <w:rPr>
          <w:rFonts w:cstheme="minorHAnsi"/>
          <w:sz w:val="24"/>
          <w:szCs w:val="24"/>
        </w:rPr>
        <w:t>The Do No Harm approach is normally used by practitioners involved in sensitive subjects</w:t>
      </w:r>
      <w:r w:rsidR="00061DC9">
        <w:rPr>
          <w:rFonts w:cstheme="minorHAnsi"/>
          <w:sz w:val="24"/>
          <w:szCs w:val="24"/>
        </w:rPr>
        <w:t xml:space="preserve"> </w:t>
      </w:r>
      <w:r w:rsidR="0053252A">
        <w:rPr>
          <w:rFonts w:cstheme="minorHAnsi"/>
          <w:sz w:val="24"/>
          <w:szCs w:val="24"/>
        </w:rPr>
        <w:t>as they</w:t>
      </w:r>
      <w:r w:rsidR="00973C1F">
        <w:rPr>
          <w:rFonts w:cstheme="minorHAnsi"/>
          <w:sz w:val="24"/>
          <w:szCs w:val="24"/>
        </w:rPr>
        <w:t xml:space="preserve"> receive their information from the research participants</w:t>
      </w:r>
      <w:r w:rsidR="0053252A">
        <w:rPr>
          <w:rFonts w:cstheme="minorHAnsi"/>
          <w:sz w:val="24"/>
          <w:szCs w:val="24"/>
        </w:rPr>
        <w:t xml:space="preserve"> (Wallace, 2015). Although originally used for humanitarian organisations</w:t>
      </w:r>
      <w:r w:rsidR="00053BE2">
        <w:rPr>
          <w:rFonts w:cstheme="minorHAnsi"/>
          <w:sz w:val="24"/>
          <w:szCs w:val="24"/>
        </w:rPr>
        <w:t>, it has been made applicable for development and peacebuilding programmes</w:t>
      </w:r>
      <w:r w:rsidR="00586958">
        <w:rPr>
          <w:rFonts w:cstheme="minorHAnsi"/>
          <w:sz w:val="24"/>
          <w:szCs w:val="24"/>
        </w:rPr>
        <w:t xml:space="preserve">. </w:t>
      </w:r>
    </w:p>
    <w:p w14:paraId="42EA8DAF" w14:textId="43E37E81" w:rsidR="00374113" w:rsidRPr="00A23B44" w:rsidRDefault="006C1E78" w:rsidP="002A0761">
      <w:pPr>
        <w:rPr>
          <w:rFonts w:cstheme="minorHAnsi"/>
          <w:sz w:val="24"/>
          <w:szCs w:val="24"/>
        </w:rPr>
      </w:pPr>
      <w:r w:rsidRPr="001B1916">
        <w:rPr>
          <w:rFonts w:cstheme="minorHAnsi"/>
          <w:sz w:val="24"/>
          <w:szCs w:val="24"/>
        </w:rPr>
        <w:t xml:space="preserve">There should be no harm caused while researching but more minimising the risk to harm. </w:t>
      </w:r>
    </w:p>
    <w:p w14:paraId="294D7BAE" w14:textId="63BC1E7D" w:rsidR="00924A74" w:rsidRPr="00924A74" w:rsidRDefault="00924A74" w:rsidP="002A0761">
      <w:pPr>
        <w:rPr>
          <w:rFonts w:cstheme="minorHAnsi"/>
          <w:sz w:val="32"/>
          <w:szCs w:val="24"/>
        </w:rPr>
      </w:pPr>
      <w:r w:rsidRPr="00924A74">
        <w:rPr>
          <w:rFonts w:cstheme="minorHAnsi"/>
          <w:sz w:val="32"/>
          <w:szCs w:val="24"/>
        </w:rPr>
        <w:t xml:space="preserve">Informed Consent; </w:t>
      </w:r>
    </w:p>
    <w:p w14:paraId="6C106296" w14:textId="1A65D83F" w:rsidR="006C1E78" w:rsidRDefault="000175AE" w:rsidP="002A0761">
      <w:pPr>
        <w:rPr>
          <w:rFonts w:cstheme="minorHAnsi"/>
          <w:sz w:val="24"/>
          <w:szCs w:val="32"/>
        </w:rPr>
      </w:pPr>
      <w:r>
        <w:rPr>
          <w:rFonts w:cstheme="minorHAnsi"/>
          <w:sz w:val="24"/>
          <w:szCs w:val="32"/>
        </w:rPr>
        <w:t xml:space="preserve">A vital ethical principle in research is that participants know the full knowledge of the benefits and risks of their participation and freely choose to be involved in the research. </w:t>
      </w:r>
      <w:r w:rsidR="00FB4DE2" w:rsidRPr="008749EA">
        <w:rPr>
          <w:rFonts w:cstheme="minorHAnsi"/>
          <w:sz w:val="24"/>
          <w:szCs w:val="32"/>
        </w:rPr>
        <w:t>Per</w:t>
      </w:r>
      <w:r w:rsidR="00122771" w:rsidRPr="008749EA">
        <w:rPr>
          <w:rFonts w:cstheme="minorHAnsi"/>
          <w:sz w:val="24"/>
          <w:szCs w:val="32"/>
        </w:rPr>
        <w:t xml:space="preserve">rault and Nazione (2016) </w:t>
      </w:r>
      <w:r w:rsidR="001A148A" w:rsidRPr="008749EA">
        <w:rPr>
          <w:rFonts w:cstheme="minorHAnsi"/>
          <w:sz w:val="24"/>
          <w:szCs w:val="32"/>
        </w:rPr>
        <w:t xml:space="preserve">in their recent research paper found that participants of research, when handed a large consent form and a smaller consent form often went for the smaller. They were merely skimming </w:t>
      </w:r>
      <w:r w:rsidR="008749EA" w:rsidRPr="008749EA">
        <w:rPr>
          <w:rFonts w:cstheme="minorHAnsi"/>
          <w:sz w:val="24"/>
          <w:szCs w:val="32"/>
        </w:rPr>
        <w:t xml:space="preserve">over </w:t>
      </w:r>
      <w:r w:rsidR="001A148A" w:rsidRPr="008749EA">
        <w:rPr>
          <w:rFonts w:cstheme="minorHAnsi"/>
          <w:sz w:val="24"/>
          <w:szCs w:val="32"/>
        </w:rPr>
        <w:t xml:space="preserve">even the smaller </w:t>
      </w:r>
      <w:r w:rsidR="008749EA" w:rsidRPr="008749EA">
        <w:rPr>
          <w:rFonts w:cstheme="minorHAnsi"/>
          <w:sz w:val="24"/>
          <w:szCs w:val="32"/>
        </w:rPr>
        <w:t xml:space="preserve">consent form but did know a little more about the research being undertaken. Perrault and Nazione (2016) also found that the participants agreed that consent forms should be simplified and made shorter so that they are completely sure they know what they are agreeing to. </w:t>
      </w:r>
      <w:r w:rsidR="001A148A" w:rsidRPr="008749EA">
        <w:rPr>
          <w:rFonts w:cstheme="minorHAnsi"/>
          <w:sz w:val="24"/>
          <w:szCs w:val="32"/>
        </w:rPr>
        <w:t xml:space="preserve"> </w:t>
      </w:r>
      <w:r w:rsidR="00853813">
        <w:rPr>
          <w:rFonts w:cstheme="minorHAnsi"/>
          <w:sz w:val="24"/>
          <w:szCs w:val="32"/>
        </w:rPr>
        <w:t xml:space="preserve">Research by Berg et al. (2001) demonstrated that some </w:t>
      </w:r>
      <w:r w:rsidR="00EC2AFB">
        <w:rPr>
          <w:rFonts w:cstheme="minorHAnsi"/>
          <w:sz w:val="24"/>
          <w:szCs w:val="32"/>
        </w:rPr>
        <w:t xml:space="preserve">practitioners often brushed the importance of informed consent off, for example, in part of their research they spoke to a doctor about a </w:t>
      </w:r>
      <w:r w:rsidR="001C6C17">
        <w:rPr>
          <w:rFonts w:cstheme="minorHAnsi"/>
          <w:sz w:val="24"/>
          <w:szCs w:val="32"/>
        </w:rPr>
        <w:t>patient</w:t>
      </w:r>
      <w:r w:rsidR="00EC2AFB">
        <w:rPr>
          <w:rFonts w:cstheme="minorHAnsi"/>
          <w:sz w:val="24"/>
          <w:szCs w:val="32"/>
        </w:rPr>
        <w:t xml:space="preserve"> possibly needing an operation, the doctor barely told the </w:t>
      </w:r>
      <w:r w:rsidR="001C6C17">
        <w:rPr>
          <w:rFonts w:cstheme="minorHAnsi"/>
          <w:sz w:val="24"/>
          <w:szCs w:val="32"/>
        </w:rPr>
        <w:t>patient</w:t>
      </w:r>
      <w:r w:rsidR="00EC2AFB">
        <w:rPr>
          <w:rFonts w:cstheme="minorHAnsi"/>
          <w:sz w:val="24"/>
          <w:szCs w:val="32"/>
        </w:rPr>
        <w:t xml:space="preserve"> what was entailed in the operation</w:t>
      </w:r>
      <w:r w:rsidR="001C6C17">
        <w:rPr>
          <w:rFonts w:cstheme="minorHAnsi"/>
          <w:sz w:val="24"/>
          <w:szCs w:val="32"/>
        </w:rPr>
        <w:t xml:space="preserve">, he then got the patient to </w:t>
      </w:r>
      <w:r w:rsidR="00EC2AFB">
        <w:rPr>
          <w:rFonts w:cstheme="minorHAnsi"/>
          <w:sz w:val="24"/>
          <w:szCs w:val="32"/>
        </w:rPr>
        <w:t xml:space="preserve">sign a form and completed the operation. When the Doctor was asked if he would behave differently if it </w:t>
      </w:r>
      <w:r w:rsidR="00904F61">
        <w:rPr>
          <w:rFonts w:cstheme="minorHAnsi"/>
          <w:sz w:val="24"/>
          <w:szCs w:val="32"/>
        </w:rPr>
        <w:t>was a legal requirement for the informed consent he said that he would have given the patient more information and told him more about the pro’s and con’s. While healthcare professions are slightly different to education</w:t>
      </w:r>
      <w:r w:rsidR="001C6C17">
        <w:rPr>
          <w:rFonts w:cstheme="minorHAnsi"/>
          <w:sz w:val="24"/>
          <w:szCs w:val="32"/>
        </w:rPr>
        <w:t>al</w:t>
      </w:r>
      <w:r w:rsidR="00904F61">
        <w:rPr>
          <w:rFonts w:cstheme="minorHAnsi"/>
          <w:sz w:val="24"/>
          <w:szCs w:val="32"/>
        </w:rPr>
        <w:t xml:space="preserve"> practitioners, the same rules still apply. Each participant </w:t>
      </w:r>
      <w:r w:rsidR="004D6173">
        <w:rPr>
          <w:rFonts w:cstheme="minorHAnsi"/>
          <w:sz w:val="24"/>
          <w:szCs w:val="32"/>
        </w:rPr>
        <w:t xml:space="preserve">has to legally understand the concept of the research and what it entails. </w:t>
      </w:r>
    </w:p>
    <w:p w14:paraId="68193573" w14:textId="17B676B9" w:rsidR="001D5038" w:rsidRDefault="001D5038" w:rsidP="002A0761">
      <w:pPr>
        <w:rPr>
          <w:rFonts w:cstheme="minorHAnsi"/>
          <w:sz w:val="24"/>
          <w:szCs w:val="32"/>
        </w:rPr>
      </w:pPr>
      <w:r>
        <w:rPr>
          <w:rFonts w:cstheme="minorHAnsi"/>
          <w:sz w:val="24"/>
          <w:szCs w:val="32"/>
        </w:rPr>
        <w:t>Although children are able to give their own consent, they can sometimes agree to be involved in the research because they want to please others or because</w:t>
      </w:r>
      <w:r w:rsidR="00E15DA1">
        <w:rPr>
          <w:rFonts w:cstheme="minorHAnsi"/>
          <w:sz w:val="24"/>
          <w:szCs w:val="32"/>
        </w:rPr>
        <w:t xml:space="preserve"> they are lonely and would like a friend to talk to. As a researcher you are not the child or families friend, </w:t>
      </w:r>
      <w:r w:rsidR="0055709A">
        <w:rPr>
          <w:rFonts w:cstheme="minorHAnsi"/>
          <w:sz w:val="24"/>
          <w:szCs w:val="32"/>
        </w:rPr>
        <w:t>you are someone taking their information for your own gain.</w:t>
      </w:r>
      <w:r w:rsidR="00391EBB">
        <w:rPr>
          <w:rFonts w:cstheme="minorHAnsi"/>
          <w:sz w:val="24"/>
          <w:szCs w:val="32"/>
        </w:rPr>
        <w:t xml:space="preserve"> </w:t>
      </w:r>
      <w:r w:rsidR="00277305">
        <w:rPr>
          <w:rFonts w:cstheme="minorHAnsi"/>
          <w:sz w:val="24"/>
          <w:szCs w:val="32"/>
        </w:rPr>
        <w:t xml:space="preserve">Time needs to be invested with the child before the research fully begins so that they feel comfortable and not under pressure as this can affect the </w:t>
      </w:r>
      <w:r w:rsidR="003E50E7">
        <w:rPr>
          <w:rFonts w:cstheme="minorHAnsi"/>
          <w:sz w:val="24"/>
          <w:szCs w:val="32"/>
        </w:rPr>
        <w:t xml:space="preserve">authenticity of the research. </w:t>
      </w:r>
      <w:r w:rsidR="0058272A">
        <w:rPr>
          <w:rFonts w:cstheme="minorHAnsi"/>
          <w:sz w:val="24"/>
          <w:szCs w:val="32"/>
        </w:rPr>
        <w:t xml:space="preserve">Children, like adults, often feel as though they have to be in control, if they were to be asked a question about their life experiences, they may exaggerate the truth </w:t>
      </w:r>
      <w:r w:rsidR="00F37755">
        <w:rPr>
          <w:rFonts w:cstheme="minorHAnsi"/>
          <w:sz w:val="24"/>
          <w:szCs w:val="32"/>
        </w:rPr>
        <w:t>to, in their eyes, help the research (Punch, 20</w:t>
      </w:r>
      <w:r w:rsidR="00E6517B">
        <w:rPr>
          <w:rFonts w:cstheme="minorHAnsi"/>
          <w:sz w:val="24"/>
          <w:szCs w:val="32"/>
        </w:rPr>
        <w:t>0</w:t>
      </w:r>
      <w:r w:rsidR="00F37755">
        <w:rPr>
          <w:rFonts w:cstheme="minorHAnsi"/>
          <w:sz w:val="24"/>
          <w:szCs w:val="32"/>
        </w:rPr>
        <w:t xml:space="preserve">2). </w:t>
      </w:r>
    </w:p>
    <w:p w14:paraId="04AD11B5" w14:textId="3982497E" w:rsidR="002D35DE" w:rsidRPr="002D35DE" w:rsidRDefault="002D35DE" w:rsidP="002A0761">
      <w:pPr>
        <w:rPr>
          <w:rFonts w:cstheme="minorHAnsi"/>
          <w:sz w:val="32"/>
          <w:szCs w:val="32"/>
        </w:rPr>
      </w:pPr>
      <w:r w:rsidRPr="002D35DE">
        <w:rPr>
          <w:rFonts w:cstheme="minorHAnsi"/>
          <w:sz w:val="32"/>
          <w:szCs w:val="32"/>
        </w:rPr>
        <w:t xml:space="preserve">Confidentiality; </w:t>
      </w:r>
    </w:p>
    <w:p w14:paraId="564A287C" w14:textId="288CE656" w:rsidR="002D35DE" w:rsidRPr="008749EA" w:rsidRDefault="0073675D" w:rsidP="002A0761">
      <w:pPr>
        <w:rPr>
          <w:rFonts w:cstheme="minorHAnsi"/>
          <w:sz w:val="24"/>
          <w:szCs w:val="32"/>
        </w:rPr>
      </w:pPr>
      <w:r>
        <w:rPr>
          <w:rFonts w:cstheme="minorHAnsi"/>
          <w:sz w:val="24"/>
          <w:szCs w:val="32"/>
        </w:rPr>
        <w:t xml:space="preserve">Researchers have a duty of care to keep any information collected about their participants safe. </w:t>
      </w:r>
      <w:r w:rsidR="007A6EEB">
        <w:rPr>
          <w:rFonts w:cstheme="minorHAnsi"/>
          <w:sz w:val="24"/>
          <w:szCs w:val="32"/>
        </w:rPr>
        <w:t>Under the Data Protection Act (1998) all documents should be locked away, preferably not only having a copy on a computer but also leaving a paper trail</w:t>
      </w:r>
      <w:r w:rsidR="009F6139">
        <w:rPr>
          <w:rFonts w:cstheme="minorHAnsi"/>
          <w:sz w:val="24"/>
          <w:szCs w:val="32"/>
        </w:rPr>
        <w:t xml:space="preserve"> (Bera, 2011). </w:t>
      </w:r>
      <w:r w:rsidR="009D3943">
        <w:rPr>
          <w:rFonts w:cstheme="minorHAnsi"/>
          <w:sz w:val="24"/>
          <w:szCs w:val="32"/>
        </w:rPr>
        <w:t>Researcher</w:t>
      </w:r>
      <w:r w:rsidR="00740C99">
        <w:rPr>
          <w:rFonts w:cstheme="minorHAnsi"/>
          <w:sz w:val="24"/>
          <w:szCs w:val="32"/>
        </w:rPr>
        <w:t xml:space="preserve">s should keep their participants data confidential as long as it is in the best interest of the participant, for example, if the participant told the researcher something </w:t>
      </w:r>
      <w:r w:rsidR="00DB1120">
        <w:rPr>
          <w:rFonts w:cstheme="minorHAnsi"/>
          <w:sz w:val="24"/>
          <w:szCs w:val="32"/>
        </w:rPr>
        <w:t>that is against the law (either by something they have done or have had done to them)</w:t>
      </w:r>
      <w:r w:rsidR="00D95AD0">
        <w:rPr>
          <w:rFonts w:cstheme="minorHAnsi"/>
          <w:sz w:val="24"/>
          <w:szCs w:val="32"/>
        </w:rPr>
        <w:t xml:space="preserve"> then </w:t>
      </w:r>
      <w:r w:rsidR="00D95AD0">
        <w:rPr>
          <w:rFonts w:cstheme="minorHAnsi"/>
          <w:sz w:val="24"/>
          <w:szCs w:val="32"/>
        </w:rPr>
        <w:lastRenderedPageBreak/>
        <w:t>telling another person is in their best interests</w:t>
      </w:r>
      <w:r w:rsidR="000F56BE">
        <w:rPr>
          <w:rFonts w:cstheme="minorHAnsi"/>
          <w:sz w:val="24"/>
          <w:szCs w:val="32"/>
        </w:rPr>
        <w:t>. By keeping and not breaking the participants confidentiality agreement, the</w:t>
      </w:r>
      <w:r w:rsidR="00AD7FF3">
        <w:rPr>
          <w:rFonts w:cstheme="minorHAnsi"/>
          <w:sz w:val="24"/>
          <w:szCs w:val="32"/>
        </w:rPr>
        <w:t xml:space="preserve"> researcher</w:t>
      </w:r>
      <w:r w:rsidR="000F56BE">
        <w:rPr>
          <w:rFonts w:cstheme="minorHAnsi"/>
          <w:sz w:val="24"/>
          <w:szCs w:val="32"/>
        </w:rPr>
        <w:t xml:space="preserve"> will gain respect </w:t>
      </w:r>
      <w:r w:rsidR="00AD7FF3">
        <w:rPr>
          <w:rFonts w:cstheme="minorHAnsi"/>
          <w:sz w:val="24"/>
          <w:szCs w:val="32"/>
        </w:rPr>
        <w:t xml:space="preserve">from the families and children </w:t>
      </w:r>
      <w:r w:rsidR="000F56BE">
        <w:rPr>
          <w:rFonts w:cstheme="minorHAnsi"/>
          <w:sz w:val="24"/>
          <w:szCs w:val="32"/>
        </w:rPr>
        <w:t>and allow the participant</w:t>
      </w:r>
      <w:r w:rsidR="00AD7FF3">
        <w:rPr>
          <w:rFonts w:cstheme="minorHAnsi"/>
          <w:sz w:val="24"/>
          <w:szCs w:val="32"/>
        </w:rPr>
        <w:t>/s</w:t>
      </w:r>
      <w:r w:rsidR="000F56BE">
        <w:rPr>
          <w:rFonts w:cstheme="minorHAnsi"/>
          <w:sz w:val="24"/>
          <w:szCs w:val="32"/>
        </w:rPr>
        <w:t xml:space="preserve"> to feel respected</w:t>
      </w:r>
      <w:r w:rsidR="00B3156B">
        <w:rPr>
          <w:rFonts w:cstheme="minorHAnsi"/>
          <w:sz w:val="24"/>
          <w:szCs w:val="32"/>
        </w:rPr>
        <w:t xml:space="preserve"> (</w:t>
      </w:r>
      <w:proofErr w:type="spellStart"/>
      <w:r w:rsidR="00B3156B">
        <w:rPr>
          <w:rFonts w:cstheme="minorHAnsi"/>
          <w:sz w:val="24"/>
          <w:szCs w:val="32"/>
        </w:rPr>
        <w:t>Corti</w:t>
      </w:r>
      <w:proofErr w:type="spellEnd"/>
      <w:r w:rsidR="00B3156B">
        <w:rPr>
          <w:rFonts w:cstheme="minorHAnsi"/>
          <w:sz w:val="24"/>
          <w:szCs w:val="32"/>
        </w:rPr>
        <w:t xml:space="preserve"> et a</w:t>
      </w:r>
      <w:r w:rsidR="003E7429">
        <w:rPr>
          <w:rFonts w:cstheme="minorHAnsi"/>
          <w:sz w:val="24"/>
          <w:szCs w:val="32"/>
        </w:rPr>
        <w:t xml:space="preserve">l., 2000). </w:t>
      </w:r>
    </w:p>
    <w:p w14:paraId="04E21F56" w14:textId="2E2F58BB" w:rsidR="002967D0" w:rsidRPr="002967D0" w:rsidRDefault="002967D0" w:rsidP="002A0761">
      <w:pPr>
        <w:rPr>
          <w:rFonts w:cstheme="minorHAnsi"/>
          <w:sz w:val="32"/>
          <w:szCs w:val="32"/>
        </w:rPr>
      </w:pPr>
      <w:r w:rsidRPr="002967D0">
        <w:rPr>
          <w:rFonts w:cstheme="minorHAnsi"/>
          <w:sz w:val="32"/>
          <w:szCs w:val="32"/>
        </w:rPr>
        <w:t>Anonymity;</w:t>
      </w:r>
    </w:p>
    <w:p w14:paraId="4C83984E" w14:textId="0D1F988D" w:rsidR="00887A62" w:rsidRPr="004004A7" w:rsidRDefault="00BC69D7" w:rsidP="002A0761">
      <w:pPr>
        <w:rPr>
          <w:rFonts w:cstheme="minorHAnsi"/>
          <w:sz w:val="24"/>
          <w:szCs w:val="24"/>
        </w:rPr>
      </w:pPr>
      <w:r w:rsidRPr="001B1916">
        <w:rPr>
          <w:rFonts w:cstheme="minorHAnsi"/>
          <w:sz w:val="24"/>
          <w:szCs w:val="24"/>
        </w:rPr>
        <w:t>Participants should be aware of all or as much of the research being taken as possible. They should be aware of their right to withdraw at any point of the research and told that should they wish to keep their identity hidden that it is not an issue to do so</w:t>
      </w:r>
      <w:r w:rsidR="002967D0">
        <w:rPr>
          <w:rFonts w:cstheme="minorHAnsi"/>
          <w:sz w:val="24"/>
          <w:szCs w:val="24"/>
        </w:rPr>
        <w:t xml:space="preserve"> (Lund, 2012). </w:t>
      </w:r>
      <w:r w:rsidR="00531440">
        <w:rPr>
          <w:rFonts w:cstheme="minorHAnsi"/>
          <w:sz w:val="24"/>
          <w:szCs w:val="24"/>
        </w:rPr>
        <w:t xml:space="preserve"> Where possible, researchers should aim to keep the participant anonymous, this is so any future </w:t>
      </w:r>
      <w:r w:rsidR="00CC5025">
        <w:rPr>
          <w:rFonts w:cstheme="minorHAnsi"/>
          <w:sz w:val="24"/>
          <w:szCs w:val="24"/>
        </w:rPr>
        <w:t xml:space="preserve">applications are not discriminated against. </w:t>
      </w:r>
      <w:r w:rsidR="001A393D">
        <w:rPr>
          <w:rFonts w:cstheme="minorHAnsi"/>
          <w:sz w:val="24"/>
          <w:szCs w:val="24"/>
        </w:rPr>
        <w:t xml:space="preserve">Changing the participants name is not the only change you will have to make to make them anonymous, you may also have to change their sex, age and living arrangements. </w:t>
      </w:r>
      <w:r w:rsidR="002E7723">
        <w:rPr>
          <w:rFonts w:cstheme="minorHAnsi"/>
          <w:sz w:val="24"/>
          <w:szCs w:val="24"/>
        </w:rPr>
        <w:t>If you were to only change the participants name then it could be quite easy for someone who knows the participant to guess/ assume it was them</w:t>
      </w:r>
      <w:r w:rsidR="009151B1">
        <w:rPr>
          <w:rFonts w:cstheme="minorHAnsi"/>
          <w:sz w:val="24"/>
          <w:szCs w:val="24"/>
        </w:rPr>
        <w:t xml:space="preserve"> </w:t>
      </w:r>
      <w:r w:rsidR="00567552">
        <w:rPr>
          <w:rFonts w:cstheme="minorHAnsi"/>
          <w:sz w:val="24"/>
          <w:szCs w:val="24"/>
        </w:rPr>
        <w:t xml:space="preserve">(Crow and Wiles, 2008). </w:t>
      </w:r>
      <w:r w:rsidR="00A641B5">
        <w:rPr>
          <w:rFonts w:cstheme="minorHAnsi"/>
          <w:sz w:val="24"/>
          <w:szCs w:val="24"/>
        </w:rPr>
        <w:t xml:space="preserve"> </w:t>
      </w:r>
      <w:r w:rsidR="00B60401">
        <w:rPr>
          <w:rFonts w:cstheme="minorHAnsi"/>
          <w:sz w:val="24"/>
          <w:szCs w:val="24"/>
        </w:rPr>
        <w:t xml:space="preserve">It is </w:t>
      </w:r>
      <w:r w:rsidR="00D52531">
        <w:rPr>
          <w:rFonts w:cstheme="minorHAnsi"/>
          <w:sz w:val="24"/>
          <w:szCs w:val="24"/>
        </w:rPr>
        <w:t xml:space="preserve">vital that researchers comply with the legal requirements in relation to the use and storage of personal data as set by the Data Protection Act (1998). </w:t>
      </w:r>
    </w:p>
    <w:p w14:paraId="65A2662C" w14:textId="6405C5D6" w:rsidR="00670D5A" w:rsidRDefault="00670D5A" w:rsidP="002A0761">
      <w:pPr>
        <w:rPr>
          <w:rFonts w:cstheme="minorHAnsi"/>
          <w:sz w:val="32"/>
          <w:szCs w:val="32"/>
        </w:rPr>
      </w:pPr>
      <w:r w:rsidRPr="00670D5A">
        <w:rPr>
          <w:rFonts w:cstheme="minorHAnsi"/>
          <w:sz w:val="32"/>
          <w:szCs w:val="32"/>
        </w:rPr>
        <w:t>Children’s Right</w:t>
      </w:r>
      <w:r>
        <w:rPr>
          <w:rFonts w:cstheme="minorHAnsi"/>
          <w:sz w:val="32"/>
          <w:szCs w:val="32"/>
        </w:rPr>
        <w:t xml:space="preserve">s; </w:t>
      </w:r>
    </w:p>
    <w:p w14:paraId="1D02B94F" w14:textId="0383C184" w:rsidR="002A0761" w:rsidRDefault="003E417B" w:rsidP="002A0761">
      <w:pPr>
        <w:rPr>
          <w:rFonts w:cstheme="minorHAnsi"/>
          <w:sz w:val="24"/>
          <w:szCs w:val="24"/>
        </w:rPr>
      </w:pPr>
      <w:r w:rsidRPr="005D66CE">
        <w:rPr>
          <w:rFonts w:cstheme="minorHAnsi"/>
          <w:sz w:val="24"/>
          <w:szCs w:val="24"/>
        </w:rPr>
        <w:t xml:space="preserve">Article 13 </w:t>
      </w:r>
      <w:r w:rsidR="00F10438" w:rsidRPr="005D66CE">
        <w:rPr>
          <w:rFonts w:cstheme="minorHAnsi"/>
          <w:sz w:val="24"/>
          <w:szCs w:val="24"/>
        </w:rPr>
        <w:t xml:space="preserve">from the UNCRC </w:t>
      </w:r>
      <w:r w:rsidR="005D66CE" w:rsidRPr="005D66CE">
        <w:rPr>
          <w:rFonts w:cstheme="minorHAnsi"/>
          <w:sz w:val="24"/>
          <w:szCs w:val="24"/>
        </w:rPr>
        <w:t>(</w:t>
      </w:r>
      <w:r w:rsidR="00F420CE">
        <w:rPr>
          <w:rFonts w:cstheme="minorHAnsi"/>
          <w:sz w:val="24"/>
          <w:szCs w:val="24"/>
        </w:rPr>
        <w:t>1989</w:t>
      </w:r>
      <w:r w:rsidR="00F10438" w:rsidRPr="005D66CE">
        <w:rPr>
          <w:rFonts w:cstheme="minorHAnsi"/>
          <w:sz w:val="24"/>
          <w:szCs w:val="24"/>
        </w:rPr>
        <w:t>)</w:t>
      </w:r>
      <w:r w:rsidR="005D66CE" w:rsidRPr="005D66CE">
        <w:rPr>
          <w:rFonts w:cstheme="minorHAnsi"/>
          <w:sz w:val="24"/>
          <w:szCs w:val="24"/>
        </w:rPr>
        <w:t xml:space="preserve"> “</w:t>
      </w:r>
      <w:r w:rsidRPr="005D66CE">
        <w:rPr>
          <w:rFonts w:cstheme="minorHAnsi"/>
          <w:sz w:val="24"/>
          <w:szCs w:val="24"/>
        </w:rPr>
        <w:t>Every child must be free to say what they think and to seek and receive all kinds of information, as long as it is within the law</w:t>
      </w:r>
      <w:r w:rsidR="005D66CE" w:rsidRPr="005D66CE">
        <w:rPr>
          <w:rFonts w:cstheme="minorHAnsi"/>
          <w:sz w:val="24"/>
          <w:szCs w:val="24"/>
        </w:rPr>
        <w:t>”</w:t>
      </w:r>
      <w:r w:rsidR="005D66CE">
        <w:rPr>
          <w:rFonts w:cstheme="minorHAnsi"/>
          <w:sz w:val="24"/>
          <w:szCs w:val="24"/>
        </w:rPr>
        <w:t xml:space="preserve">. It is one hundred percent the child’s right to know exactly what the research is for and how it will be used, when informing the participant </w:t>
      </w:r>
      <w:r w:rsidR="00301E9B">
        <w:rPr>
          <w:rFonts w:cstheme="minorHAnsi"/>
          <w:sz w:val="24"/>
          <w:szCs w:val="24"/>
        </w:rPr>
        <w:t>of the details involved in the research it must be simplified to their level. No participant should feel forced or confused when agreeing to participate in the research and should be informed that they can withdraw at any time</w:t>
      </w:r>
      <w:r w:rsidR="00D969F6">
        <w:rPr>
          <w:rFonts w:cstheme="minorHAnsi"/>
          <w:sz w:val="24"/>
          <w:szCs w:val="24"/>
        </w:rPr>
        <w:t xml:space="preserve"> (Powell et al., 2013). </w:t>
      </w:r>
    </w:p>
    <w:p w14:paraId="670138DA" w14:textId="50CE6100" w:rsidR="00F60812" w:rsidRPr="00374113" w:rsidRDefault="00F60812" w:rsidP="002A0761">
      <w:pPr>
        <w:rPr>
          <w:rFonts w:cstheme="minorHAnsi"/>
          <w:sz w:val="32"/>
          <w:szCs w:val="24"/>
        </w:rPr>
      </w:pPr>
      <w:r w:rsidRPr="00374113">
        <w:rPr>
          <w:rFonts w:cstheme="minorHAnsi"/>
          <w:sz w:val="32"/>
          <w:szCs w:val="24"/>
        </w:rPr>
        <w:t xml:space="preserve">Right to withdraw; </w:t>
      </w:r>
    </w:p>
    <w:p w14:paraId="186C1A5D" w14:textId="26BC8BDB" w:rsidR="00F60812" w:rsidRDefault="00F60812" w:rsidP="002A0761">
      <w:pPr>
        <w:rPr>
          <w:rFonts w:cstheme="minorHAnsi"/>
          <w:sz w:val="24"/>
          <w:szCs w:val="24"/>
        </w:rPr>
      </w:pPr>
      <w:r>
        <w:rPr>
          <w:rFonts w:cstheme="minorHAnsi"/>
          <w:sz w:val="24"/>
          <w:szCs w:val="24"/>
        </w:rPr>
        <w:t xml:space="preserve">All researchers are legally obliged to </w:t>
      </w:r>
      <w:r w:rsidR="006E2607">
        <w:rPr>
          <w:rFonts w:cstheme="minorHAnsi"/>
          <w:sz w:val="24"/>
          <w:szCs w:val="24"/>
        </w:rPr>
        <w:t>inform participants that they are a</w:t>
      </w:r>
      <w:r w:rsidR="00F06257">
        <w:rPr>
          <w:rFonts w:cstheme="minorHAnsi"/>
          <w:sz w:val="24"/>
          <w:szCs w:val="24"/>
        </w:rPr>
        <w:t>llow</w:t>
      </w:r>
      <w:r w:rsidR="00B67AD6">
        <w:rPr>
          <w:rFonts w:cstheme="minorHAnsi"/>
          <w:sz w:val="24"/>
          <w:szCs w:val="24"/>
        </w:rPr>
        <w:t>e</w:t>
      </w:r>
      <w:r w:rsidR="00F06257">
        <w:rPr>
          <w:rFonts w:cstheme="minorHAnsi"/>
          <w:sz w:val="24"/>
          <w:szCs w:val="24"/>
        </w:rPr>
        <w:t>d</w:t>
      </w:r>
      <w:r w:rsidR="006E2607">
        <w:rPr>
          <w:rFonts w:cstheme="minorHAnsi"/>
          <w:sz w:val="24"/>
          <w:szCs w:val="24"/>
        </w:rPr>
        <w:t xml:space="preserve"> to withdraw from the research being undertaken at any time and that their research collected will be destroyed. </w:t>
      </w:r>
      <w:r w:rsidR="007957BE">
        <w:rPr>
          <w:rFonts w:cstheme="minorHAnsi"/>
          <w:sz w:val="24"/>
          <w:szCs w:val="24"/>
        </w:rPr>
        <w:t xml:space="preserve">They also have no </w:t>
      </w:r>
      <w:r w:rsidR="00F06257">
        <w:rPr>
          <w:rFonts w:cstheme="minorHAnsi"/>
          <w:sz w:val="24"/>
          <w:szCs w:val="24"/>
        </w:rPr>
        <w:t>legal binding to inform the researcher their reasons for withdrawing</w:t>
      </w:r>
      <w:r w:rsidR="00B22352">
        <w:rPr>
          <w:rFonts w:cstheme="minorHAnsi"/>
          <w:sz w:val="24"/>
          <w:szCs w:val="24"/>
        </w:rPr>
        <w:t xml:space="preserve"> (Bera, 2011)</w:t>
      </w:r>
      <w:r w:rsidR="00F06257">
        <w:rPr>
          <w:rFonts w:cstheme="minorHAnsi"/>
          <w:sz w:val="24"/>
          <w:szCs w:val="24"/>
        </w:rPr>
        <w:t>.</w:t>
      </w:r>
      <w:r w:rsidR="007003C7">
        <w:rPr>
          <w:rFonts w:cstheme="minorHAnsi"/>
          <w:sz w:val="24"/>
          <w:szCs w:val="24"/>
        </w:rPr>
        <w:t xml:space="preserve"> </w:t>
      </w:r>
      <w:r w:rsidR="00050197">
        <w:rPr>
          <w:rFonts w:cstheme="minorHAnsi"/>
          <w:sz w:val="24"/>
          <w:szCs w:val="24"/>
        </w:rPr>
        <w:t>Participants should be informed when their data will be anonymised</w:t>
      </w:r>
      <w:r w:rsidR="0035370D">
        <w:rPr>
          <w:rFonts w:cstheme="minorHAnsi"/>
          <w:sz w:val="24"/>
          <w:szCs w:val="24"/>
        </w:rPr>
        <w:t xml:space="preserve"> </w:t>
      </w:r>
      <w:r w:rsidR="005A5CBE">
        <w:rPr>
          <w:rFonts w:cstheme="minorHAnsi"/>
          <w:sz w:val="24"/>
          <w:szCs w:val="24"/>
        </w:rPr>
        <w:t>(Edwards, 2005)</w:t>
      </w:r>
      <w:r w:rsidR="00050197">
        <w:rPr>
          <w:rFonts w:cstheme="minorHAnsi"/>
          <w:sz w:val="24"/>
          <w:szCs w:val="24"/>
        </w:rPr>
        <w:t>.</w:t>
      </w:r>
      <w:r w:rsidR="00F06257">
        <w:rPr>
          <w:rFonts w:cstheme="minorHAnsi"/>
          <w:sz w:val="24"/>
          <w:szCs w:val="24"/>
        </w:rPr>
        <w:t xml:space="preserve"> </w:t>
      </w:r>
      <w:r w:rsidR="006A4A66">
        <w:rPr>
          <w:rFonts w:cstheme="minorHAnsi"/>
          <w:sz w:val="24"/>
          <w:szCs w:val="24"/>
        </w:rPr>
        <w:t>Although the participant has a right to withdraw, they should also be made aware that some researchers add a date to which</w:t>
      </w:r>
      <w:r w:rsidR="007003C7">
        <w:rPr>
          <w:rFonts w:cstheme="minorHAnsi"/>
          <w:sz w:val="24"/>
          <w:szCs w:val="24"/>
        </w:rPr>
        <w:t xml:space="preserve"> they will not be able to withdraw or ask for data to be destroyed</w:t>
      </w:r>
      <w:r w:rsidR="00636081">
        <w:rPr>
          <w:rFonts w:cstheme="minorHAnsi"/>
          <w:sz w:val="24"/>
          <w:szCs w:val="24"/>
        </w:rPr>
        <w:t xml:space="preserve"> (ESRC, 2018)</w:t>
      </w:r>
      <w:r w:rsidR="007003C7">
        <w:rPr>
          <w:rFonts w:cstheme="minorHAnsi"/>
          <w:sz w:val="24"/>
          <w:szCs w:val="24"/>
        </w:rPr>
        <w:t xml:space="preserve">. </w:t>
      </w:r>
    </w:p>
    <w:p w14:paraId="0734E6A1" w14:textId="23C2131F" w:rsidR="001A38FE" w:rsidRDefault="00F6779B" w:rsidP="002A0761">
      <w:pPr>
        <w:rPr>
          <w:rFonts w:cstheme="minorHAnsi"/>
          <w:sz w:val="24"/>
          <w:szCs w:val="24"/>
        </w:rPr>
      </w:pPr>
      <w:r>
        <w:rPr>
          <w:rFonts w:cstheme="minorHAnsi"/>
          <w:sz w:val="24"/>
          <w:szCs w:val="24"/>
        </w:rPr>
        <w:t>Researchers should not assume that children are unable to make their own decisions based on their age</w:t>
      </w:r>
      <w:r w:rsidR="001A38FE">
        <w:rPr>
          <w:rFonts w:cstheme="minorHAnsi"/>
          <w:sz w:val="24"/>
          <w:szCs w:val="24"/>
        </w:rPr>
        <w:t>, every individual child has the right to consent and withdraw consent at any given time</w:t>
      </w:r>
      <w:r w:rsidR="009B374B">
        <w:rPr>
          <w:rFonts w:cstheme="minorHAnsi"/>
          <w:sz w:val="24"/>
          <w:szCs w:val="24"/>
        </w:rPr>
        <w:t xml:space="preserve"> and to also receive correct information about themselves that is not against the law (UNCRC, </w:t>
      </w:r>
      <w:r w:rsidR="00F420CE">
        <w:rPr>
          <w:rFonts w:cstheme="minorHAnsi"/>
          <w:sz w:val="24"/>
          <w:szCs w:val="24"/>
        </w:rPr>
        <w:t>1989</w:t>
      </w:r>
      <w:r w:rsidR="009B374B">
        <w:rPr>
          <w:rFonts w:cstheme="minorHAnsi"/>
          <w:sz w:val="24"/>
          <w:szCs w:val="24"/>
        </w:rPr>
        <w:t xml:space="preserve">). </w:t>
      </w:r>
    </w:p>
    <w:p w14:paraId="341F37B2" w14:textId="2CA8778A" w:rsidR="00A6737B" w:rsidRDefault="00A6737B" w:rsidP="002A0761">
      <w:pPr>
        <w:rPr>
          <w:rFonts w:cstheme="minorHAnsi"/>
          <w:sz w:val="24"/>
          <w:szCs w:val="24"/>
        </w:rPr>
      </w:pPr>
    </w:p>
    <w:p w14:paraId="55FEB4BC" w14:textId="2D92BF1F" w:rsidR="00A6737B" w:rsidRDefault="00A6737B" w:rsidP="002A0761">
      <w:pPr>
        <w:rPr>
          <w:rFonts w:cstheme="minorHAnsi"/>
          <w:sz w:val="32"/>
          <w:szCs w:val="24"/>
        </w:rPr>
      </w:pPr>
      <w:r w:rsidRPr="00A6737B">
        <w:rPr>
          <w:rFonts w:cstheme="minorHAnsi"/>
          <w:sz w:val="32"/>
          <w:szCs w:val="24"/>
        </w:rPr>
        <w:lastRenderedPageBreak/>
        <w:t xml:space="preserve">Limitations for producing research involving young children and their families; </w:t>
      </w:r>
    </w:p>
    <w:p w14:paraId="54281795" w14:textId="010171B8" w:rsidR="001E4715" w:rsidRDefault="00A23B44" w:rsidP="001E4715">
      <w:pPr>
        <w:rPr>
          <w:rFonts w:cstheme="minorHAnsi"/>
          <w:sz w:val="24"/>
          <w:szCs w:val="24"/>
        </w:rPr>
      </w:pPr>
      <w:r w:rsidRPr="004532A9">
        <w:rPr>
          <w:rFonts w:cstheme="minorHAnsi"/>
          <w:sz w:val="24"/>
          <w:szCs w:val="24"/>
        </w:rPr>
        <w:t>Research involving young children should only be conducted when completely necessary</w:t>
      </w:r>
      <w:r w:rsidR="008363CD" w:rsidRPr="004532A9">
        <w:rPr>
          <w:rFonts w:cstheme="minorHAnsi"/>
          <w:sz w:val="24"/>
          <w:szCs w:val="24"/>
        </w:rPr>
        <w:t>. The study method should be appropriate for the children and their families and</w:t>
      </w:r>
      <w:r w:rsidR="00182493" w:rsidRPr="004532A9">
        <w:rPr>
          <w:rFonts w:cstheme="minorHAnsi"/>
          <w:sz w:val="24"/>
          <w:szCs w:val="24"/>
        </w:rPr>
        <w:t xml:space="preserve"> should put children under no harm, throughout the entire research operation, the researcher should be thinking of the child’s emotional, social</w:t>
      </w:r>
      <w:r w:rsidR="004532A9" w:rsidRPr="004532A9">
        <w:rPr>
          <w:rFonts w:cstheme="minorHAnsi"/>
          <w:sz w:val="24"/>
          <w:szCs w:val="24"/>
        </w:rPr>
        <w:t xml:space="preserve"> and physical wellbeing, if it is not then that is </w:t>
      </w:r>
      <w:proofErr w:type="gramStart"/>
      <w:r w:rsidR="004532A9" w:rsidRPr="004532A9">
        <w:rPr>
          <w:rFonts w:cstheme="minorHAnsi"/>
          <w:sz w:val="24"/>
          <w:szCs w:val="24"/>
        </w:rPr>
        <w:t>unethical</w:t>
      </w:r>
      <w:proofErr w:type="gramEnd"/>
      <w:r w:rsidR="004532A9" w:rsidRPr="004532A9">
        <w:rPr>
          <w:rFonts w:cstheme="minorHAnsi"/>
          <w:sz w:val="24"/>
          <w:szCs w:val="24"/>
        </w:rPr>
        <w:t xml:space="preserve"> and the research should come to an end</w:t>
      </w:r>
      <w:r w:rsidR="00AE513D">
        <w:rPr>
          <w:rFonts w:cstheme="minorHAnsi"/>
          <w:sz w:val="24"/>
          <w:szCs w:val="24"/>
        </w:rPr>
        <w:t xml:space="preserve"> (ESRC, 2018)</w:t>
      </w:r>
      <w:r w:rsidR="004532A9" w:rsidRPr="004532A9">
        <w:rPr>
          <w:rFonts w:cstheme="minorHAnsi"/>
          <w:sz w:val="24"/>
          <w:szCs w:val="24"/>
        </w:rPr>
        <w:t>.</w:t>
      </w:r>
    </w:p>
    <w:p w14:paraId="0666F4E6" w14:textId="15CEF226" w:rsidR="001E4715" w:rsidRDefault="004532A9" w:rsidP="001E4715">
      <w:pPr>
        <w:rPr>
          <w:rFonts w:cstheme="minorHAnsi"/>
          <w:sz w:val="24"/>
          <w:szCs w:val="24"/>
        </w:rPr>
      </w:pPr>
      <w:r w:rsidRPr="004532A9">
        <w:rPr>
          <w:rFonts w:cstheme="minorHAnsi"/>
          <w:sz w:val="24"/>
          <w:szCs w:val="24"/>
        </w:rPr>
        <w:t xml:space="preserve"> </w:t>
      </w:r>
      <w:r w:rsidR="00A85E6E">
        <w:rPr>
          <w:rFonts w:cstheme="minorHAnsi"/>
          <w:sz w:val="24"/>
          <w:szCs w:val="24"/>
        </w:rPr>
        <w:t xml:space="preserve">All proposals involving research on children should be submitted to a research ethics committee for approval before being </w:t>
      </w:r>
      <w:r w:rsidR="001E4715">
        <w:rPr>
          <w:rFonts w:cstheme="minorHAnsi"/>
          <w:sz w:val="24"/>
          <w:szCs w:val="24"/>
        </w:rPr>
        <w:t xml:space="preserve">published. </w:t>
      </w:r>
    </w:p>
    <w:p w14:paraId="0E72AFC4" w14:textId="51512202" w:rsidR="001E4715" w:rsidRDefault="001E4715" w:rsidP="001E4715">
      <w:pPr>
        <w:rPr>
          <w:rFonts w:cstheme="minorHAnsi"/>
          <w:sz w:val="24"/>
          <w:szCs w:val="24"/>
        </w:rPr>
      </w:pPr>
      <w:r>
        <w:rPr>
          <w:rFonts w:cstheme="minorHAnsi"/>
          <w:sz w:val="24"/>
          <w:szCs w:val="24"/>
        </w:rPr>
        <w:t xml:space="preserve">Allowing the participants to read through the research that you have conducted is also good ethical practice as although this can be challenging for the researcher if they have a deadline, it is also showing the participant that you are trustworthy and can be respected as you would not have </w:t>
      </w:r>
      <w:r w:rsidR="00A253EC">
        <w:rPr>
          <w:rFonts w:cstheme="minorHAnsi"/>
          <w:sz w:val="24"/>
          <w:szCs w:val="24"/>
        </w:rPr>
        <w:t>exaggerated or added anything to their life experiences.</w:t>
      </w:r>
      <w:r w:rsidR="006B2EA1">
        <w:rPr>
          <w:rFonts w:cstheme="minorHAnsi"/>
          <w:sz w:val="24"/>
          <w:szCs w:val="24"/>
        </w:rPr>
        <w:t xml:space="preserve"> Gaining and maintaining a good rapport with the participant</w:t>
      </w:r>
      <w:r w:rsidR="00055BBD">
        <w:rPr>
          <w:rFonts w:cstheme="minorHAnsi"/>
          <w:sz w:val="24"/>
          <w:szCs w:val="24"/>
        </w:rPr>
        <w:t xml:space="preserve"> and their families</w:t>
      </w:r>
      <w:r w:rsidR="006B2EA1">
        <w:rPr>
          <w:rFonts w:cstheme="minorHAnsi"/>
          <w:sz w:val="24"/>
          <w:szCs w:val="24"/>
        </w:rPr>
        <w:t xml:space="preserve"> can be quite important </w:t>
      </w:r>
      <w:r w:rsidR="00C35420">
        <w:rPr>
          <w:rFonts w:cstheme="minorHAnsi"/>
          <w:sz w:val="24"/>
          <w:szCs w:val="24"/>
        </w:rPr>
        <w:t xml:space="preserve">to your researching career. Having a participant </w:t>
      </w:r>
      <w:r w:rsidR="00055BBD">
        <w:rPr>
          <w:rFonts w:cstheme="minorHAnsi"/>
          <w:sz w:val="24"/>
          <w:szCs w:val="24"/>
        </w:rPr>
        <w:t xml:space="preserve">and their family </w:t>
      </w:r>
      <w:r w:rsidR="00C35420">
        <w:rPr>
          <w:rFonts w:cstheme="minorHAnsi"/>
          <w:sz w:val="24"/>
          <w:szCs w:val="24"/>
        </w:rPr>
        <w:t xml:space="preserve">who was happy with your work allows them, should they want to, discuss with others </w:t>
      </w:r>
      <w:r w:rsidR="000829E7">
        <w:rPr>
          <w:rFonts w:cstheme="minorHAnsi"/>
          <w:sz w:val="24"/>
          <w:szCs w:val="24"/>
        </w:rPr>
        <w:t xml:space="preserve">the work that has gone on and broaden the </w:t>
      </w:r>
      <w:proofErr w:type="gramStart"/>
      <w:r w:rsidR="000829E7">
        <w:rPr>
          <w:rFonts w:cstheme="minorHAnsi"/>
          <w:sz w:val="24"/>
          <w:szCs w:val="24"/>
        </w:rPr>
        <w:t>researchers</w:t>
      </w:r>
      <w:proofErr w:type="gramEnd"/>
      <w:r w:rsidR="000829E7">
        <w:rPr>
          <w:rFonts w:cstheme="minorHAnsi"/>
          <w:sz w:val="24"/>
          <w:szCs w:val="24"/>
        </w:rPr>
        <w:t xml:space="preserve"> horizons for new participants if they were to conduct another form of research</w:t>
      </w:r>
      <w:r w:rsidR="00AE513D">
        <w:rPr>
          <w:rFonts w:cstheme="minorHAnsi"/>
          <w:sz w:val="24"/>
          <w:szCs w:val="24"/>
        </w:rPr>
        <w:t xml:space="preserve"> (Punch, 2012)</w:t>
      </w:r>
      <w:r w:rsidR="000829E7">
        <w:rPr>
          <w:rFonts w:cstheme="minorHAnsi"/>
          <w:sz w:val="24"/>
          <w:szCs w:val="24"/>
        </w:rPr>
        <w:t xml:space="preserve">. </w:t>
      </w:r>
    </w:p>
    <w:p w14:paraId="30927F85" w14:textId="7F32CE28" w:rsidR="00A64D00" w:rsidRDefault="00A64D00" w:rsidP="001E4715">
      <w:pPr>
        <w:rPr>
          <w:rFonts w:cstheme="minorHAnsi"/>
          <w:sz w:val="24"/>
          <w:szCs w:val="24"/>
        </w:rPr>
      </w:pPr>
    </w:p>
    <w:p w14:paraId="5B1BC140" w14:textId="52D1A3AB" w:rsidR="00A64D00" w:rsidRDefault="00A64D00" w:rsidP="001E4715">
      <w:pPr>
        <w:rPr>
          <w:rFonts w:cstheme="minorHAnsi"/>
          <w:sz w:val="24"/>
          <w:szCs w:val="24"/>
        </w:rPr>
      </w:pPr>
    </w:p>
    <w:p w14:paraId="4F80B4C8" w14:textId="17A43872" w:rsidR="00A64D00" w:rsidRDefault="00A64D00" w:rsidP="001E4715">
      <w:pPr>
        <w:rPr>
          <w:rFonts w:cstheme="minorHAnsi"/>
          <w:sz w:val="24"/>
          <w:szCs w:val="24"/>
        </w:rPr>
      </w:pPr>
    </w:p>
    <w:p w14:paraId="12163473" w14:textId="78E6DABE" w:rsidR="00A64D00" w:rsidRDefault="00A64D00" w:rsidP="001E4715">
      <w:pPr>
        <w:rPr>
          <w:rFonts w:cstheme="minorHAnsi"/>
          <w:sz w:val="24"/>
          <w:szCs w:val="24"/>
        </w:rPr>
      </w:pPr>
    </w:p>
    <w:p w14:paraId="4B62A95A" w14:textId="2307C521" w:rsidR="00A64D00" w:rsidRDefault="00A64D00" w:rsidP="001E4715">
      <w:pPr>
        <w:rPr>
          <w:rFonts w:cstheme="minorHAnsi"/>
          <w:sz w:val="24"/>
          <w:szCs w:val="24"/>
        </w:rPr>
      </w:pPr>
    </w:p>
    <w:p w14:paraId="7C2237E2" w14:textId="47C6E272" w:rsidR="00A64D00" w:rsidRDefault="00A64D00" w:rsidP="001E4715">
      <w:pPr>
        <w:rPr>
          <w:rFonts w:cstheme="minorHAnsi"/>
          <w:sz w:val="24"/>
          <w:szCs w:val="24"/>
        </w:rPr>
      </w:pPr>
    </w:p>
    <w:p w14:paraId="33EA074E" w14:textId="342717A6" w:rsidR="00A64D00" w:rsidRDefault="00A64D00" w:rsidP="001E4715">
      <w:pPr>
        <w:rPr>
          <w:rFonts w:cstheme="minorHAnsi"/>
          <w:sz w:val="24"/>
          <w:szCs w:val="24"/>
        </w:rPr>
      </w:pPr>
    </w:p>
    <w:p w14:paraId="5AC30CC0" w14:textId="07CD0C9A" w:rsidR="00A64D00" w:rsidRDefault="00A64D00" w:rsidP="001E4715">
      <w:pPr>
        <w:rPr>
          <w:rFonts w:cstheme="minorHAnsi"/>
          <w:sz w:val="24"/>
          <w:szCs w:val="24"/>
        </w:rPr>
      </w:pPr>
    </w:p>
    <w:p w14:paraId="6069242B" w14:textId="3C9D769D" w:rsidR="00A64D00" w:rsidRDefault="00A64D00" w:rsidP="001E4715">
      <w:pPr>
        <w:rPr>
          <w:rFonts w:cstheme="minorHAnsi"/>
          <w:sz w:val="24"/>
          <w:szCs w:val="24"/>
        </w:rPr>
      </w:pPr>
    </w:p>
    <w:p w14:paraId="7FDC3B93" w14:textId="3EE66EBD" w:rsidR="00A64D00" w:rsidRDefault="00A64D00" w:rsidP="001E4715">
      <w:pPr>
        <w:rPr>
          <w:rFonts w:cstheme="minorHAnsi"/>
          <w:sz w:val="24"/>
          <w:szCs w:val="24"/>
        </w:rPr>
      </w:pPr>
    </w:p>
    <w:p w14:paraId="293317B6" w14:textId="28216CCC" w:rsidR="00A64D00" w:rsidRDefault="00A64D00" w:rsidP="001E4715">
      <w:pPr>
        <w:rPr>
          <w:rFonts w:cstheme="minorHAnsi"/>
          <w:sz w:val="24"/>
          <w:szCs w:val="24"/>
        </w:rPr>
      </w:pPr>
    </w:p>
    <w:p w14:paraId="2557931F" w14:textId="2BB3CAE7" w:rsidR="00A64D00" w:rsidRDefault="00A64D00" w:rsidP="001E4715">
      <w:pPr>
        <w:rPr>
          <w:rFonts w:cstheme="minorHAnsi"/>
          <w:sz w:val="24"/>
          <w:szCs w:val="24"/>
        </w:rPr>
      </w:pPr>
    </w:p>
    <w:p w14:paraId="2B7BD410" w14:textId="488342FA" w:rsidR="00A64D00" w:rsidRDefault="00A64D00" w:rsidP="001E4715">
      <w:pPr>
        <w:rPr>
          <w:rFonts w:cstheme="minorHAnsi"/>
          <w:sz w:val="24"/>
          <w:szCs w:val="24"/>
        </w:rPr>
      </w:pPr>
    </w:p>
    <w:p w14:paraId="6EAD5080" w14:textId="09F63CFC" w:rsidR="00A64D00" w:rsidRDefault="00A64D00" w:rsidP="001E4715">
      <w:pPr>
        <w:rPr>
          <w:rFonts w:cstheme="minorHAnsi"/>
          <w:sz w:val="24"/>
          <w:szCs w:val="24"/>
        </w:rPr>
      </w:pPr>
    </w:p>
    <w:p w14:paraId="468E3409" w14:textId="586F28B7" w:rsidR="00A64D00" w:rsidRDefault="00A64D00" w:rsidP="001E4715">
      <w:pPr>
        <w:rPr>
          <w:rFonts w:cstheme="minorHAnsi"/>
          <w:sz w:val="24"/>
          <w:szCs w:val="24"/>
        </w:rPr>
      </w:pPr>
    </w:p>
    <w:p w14:paraId="3B79E074" w14:textId="44AF565C" w:rsidR="00A64D00" w:rsidRDefault="00A64D00" w:rsidP="001E4715">
      <w:pPr>
        <w:rPr>
          <w:rFonts w:cstheme="minorHAnsi"/>
          <w:sz w:val="24"/>
          <w:szCs w:val="24"/>
        </w:rPr>
      </w:pPr>
      <w:r>
        <w:rPr>
          <w:rFonts w:cstheme="minorHAnsi"/>
          <w:sz w:val="24"/>
          <w:szCs w:val="24"/>
        </w:rPr>
        <w:lastRenderedPageBreak/>
        <w:t xml:space="preserve">Reference list for EAEE5001/C </w:t>
      </w:r>
    </w:p>
    <w:p w14:paraId="4A8D213D" w14:textId="3E85EB1C" w:rsidR="00A64D00" w:rsidRDefault="003D2C14" w:rsidP="00A07236">
      <w:pPr>
        <w:pStyle w:val="ListParagraph"/>
        <w:numPr>
          <w:ilvl w:val="0"/>
          <w:numId w:val="5"/>
        </w:numPr>
      </w:pPr>
      <w:r>
        <w:t xml:space="preserve">BBC. (2014) </w:t>
      </w:r>
      <w:r w:rsidR="00867826">
        <w:t xml:space="preserve">   </w:t>
      </w:r>
      <w:proofErr w:type="gramStart"/>
      <w:r w:rsidR="00867826">
        <w:t xml:space="preserve">   </w:t>
      </w:r>
      <w:r>
        <w:t>‘</w:t>
      </w:r>
      <w:proofErr w:type="gramEnd"/>
      <w:r>
        <w:t>Ethics: A general introduction</w:t>
      </w:r>
      <w:r w:rsidR="00BE5AE3">
        <w:t xml:space="preserve">’ </w:t>
      </w:r>
      <w:hyperlink r:id="rId7" w:history="1">
        <w:r w:rsidR="00BE5AE3" w:rsidRPr="008371A6">
          <w:rPr>
            <w:rStyle w:val="Hyperlink"/>
          </w:rPr>
          <w:t>http://www.bbc.co.uk/ethics/introduction/intro_1.shtml</w:t>
        </w:r>
      </w:hyperlink>
      <w:r w:rsidR="00BE5AE3">
        <w:t xml:space="preserve"> </w:t>
      </w:r>
      <w:r w:rsidR="00BE5AE3">
        <w:t xml:space="preserve">       [Accessed:    18</w:t>
      </w:r>
      <w:r w:rsidR="00BE5AE3" w:rsidRPr="00BE5AE3">
        <w:rPr>
          <w:vertAlign w:val="superscript"/>
        </w:rPr>
        <w:t>th</w:t>
      </w:r>
      <w:r w:rsidR="00BE5AE3">
        <w:t xml:space="preserve"> May 2018]. </w:t>
      </w:r>
    </w:p>
    <w:p w14:paraId="5A2BA9A9" w14:textId="191D8C8E" w:rsidR="00A64D00" w:rsidRDefault="00AA0C45" w:rsidP="003B5B4D">
      <w:pPr>
        <w:pStyle w:val="ListParagraph"/>
        <w:numPr>
          <w:ilvl w:val="0"/>
          <w:numId w:val="5"/>
        </w:numPr>
      </w:pPr>
      <w:r>
        <w:t xml:space="preserve">Nieweler, A. </w:t>
      </w:r>
      <w:r w:rsidR="009A3C67">
        <w:t xml:space="preserve"> (May, 2016</w:t>
      </w:r>
      <w:proofErr w:type="gramStart"/>
      <w:r w:rsidR="009A3C67">
        <w:t>)  ‘</w:t>
      </w:r>
      <w:proofErr w:type="gramEnd"/>
      <w:r w:rsidR="009A3C67">
        <w:t xml:space="preserve">Four reasons your business needs a code of Ethics’  </w:t>
      </w:r>
      <w:hyperlink r:id="rId8" w:history="1">
        <w:r w:rsidR="009A3C67" w:rsidRPr="008371A6">
          <w:rPr>
            <w:rStyle w:val="Hyperlink"/>
          </w:rPr>
          <w:t>https://www.whistleblowersecurity.com/four-reasons-business-needs-code-ethics/</w:t>
        </w:r>
      </w:hyperlink>
      <w:r w:rsidR="009A3C67">
        <w:t xml:space="preserve"> </w:t>
      </w:r>
      <w:r w:rsidR="00601390">
        <w:t xml:space="preserve">   [Accessed:     18</w:t>
      </w:r>
      <w:r w:rsidR="00601390" w:rsidRPr="00601390">
        <w:rPr>
          <w:vertAlign w:val="superscript"/>
        </w:rPr>
        <w:t>th</w:t>
      </w:r>
      <w:r w:rsidR="00601390">
        <w:t xml:space="preserve"> May 2018]. </w:t>
      </w:r>
    </w:p>
    <w:p w14:paraId="58189BF9" w14:textId="4942712B" w:rsidR="00A64D00" w:rsidRDefault="00F903D8" w:rsidP="00BE4164">
      <w:pPr>
        <w:pStyle w:val="ListParagraph"/>
        <w:numPr>
          <w:ilvl w:val="0"/>
          <w:numId w:val="5"/>
        </w:numPr>
      </w:pPr>
      <w:r>
        <w:t>Resnik, B. D. (</w:t>
      </w:r>
      <w:proofErr w:type="gramStart"/>
      <w:r>
        <w:t>December,</w:t>
      </w:r>
      <w:proofErr w:type="gramEnd"/>
      <w:r>
        <w:t xml:space="preserve"> 2015) ‘What is ethics in research &amp; why is it important?’ </w:t>
      </w:r>
      <w:hyperlink r:id="rId9" w:history="1">
        <w:r w:rsidR="00BE4164" w:rsidRPr="008371A6">
          <w:rPr>
            <w:rStyle w:val="Hyperlink"/>
          </w:rPr>
          <w:t>https://www.niehs.nih.gov/research/resources/bioethics/whatis/index.cfm</w:t>
        </w:r>
      </w:hyperlink>
      <w:r w:rsidR="00BE4164">
        <w:t xml:space="preserve">   </w:t>
      </w:r>
      <w:proofErr w:type="gramStart"/>
      <w:r w:rsidR="00BE4164">
        <w:t xml:space="preserve">   [</w:t>
      </w:r>
      <w:proofErr w:type="gramEnd"/>
      <w:r w:rsidR="00BE4164">
        <w:t>Accessed:   18</w:t>
      </w:r>
      <w:r w:rsidR="00BE4164" w:rsidRPr="00BE4164">
        <w:rPr>
          <w:vertAlign w:val="superscript"/>
        </w:rPr>
        <w:t>th</w:t>
      </w:r>
      <w:r w:rsidR="00BE4164">
        <w:t xml:space="preserve"> May 2018]. </w:t>
      </w:r>
    </w:p>
    <w:p w14:paraId="0BC392A4" w14:textId="06908182" w:rsidR="00A52A13" w:rsidRDefault="00BE4164" w:rsidP="00A52A13">
      <w:pPr>
        <w:pStyle w:val="ListParagraph"/>
        <w:numPr>
          <w:ilvl w:val="0"/>
          <w:numId w:val="5"/>
        </w:numPr>
      </w:pPr>
      <w:r>
        <w:t>NSPCC</w:t>
      </w:r>
      <w:r w:rsidR="00867826">
        <w:t>.        (2018).      ‘</w:t>
      </w:r>
      <w:r w:rsidR="00867826">
        <w:rPr>
          <w:lang w:val="en"/>
        </w:rPr>
        <w:t>Research with children: ethics, safety and avoiding harm</w:t>
      </w:r>
      <w:r w:rsidR="00A52A13">
        <w:rPr>
          <w:lang w:val="en"/>
        </w:rPr>
        <w:t xml:space="preserve">. </w:t>
      </w:r>
      <w:r w:rsidR="00867826">
        <w:rPr>
          <w:rStyle w:val="h2"/>
          <w:lang w:val="en"/>
        </w:rPr>
        <w:t>What to consider when conducting research involving children</w:t>
      </w:r>
      <w:r w:rsidR="00867826">
        <w:rPr>
          <w:rStyle w:val="h2"/>
          <w:lang w:val="en"/>
        </w:rPr>
        <w:t>’</w:t>
      </w:r>
      <w:r w:rsidR="00A52A13">
        <w:rPr>
          <w:rStyle w:val="h2"/>
          <w:lang w:val="en"/>
        </w:rPr>
        <w:t xml:space="preserve">   </w:t>
      </w:r>
      <w:hyperlink r:id="rId10" w:history="1">
        <w:r w:rsidR="00A52A13" w:rsidRPr="008371A6">
          <w:rPr>
            <w:rStyle w:val="Hyperlink"/>
          </w:rPr>
          <w:t>Https://www.nspcc.org.uk/services-and-resources/impact-evidence-evaluation-child-protection/conducting-safe-and-ethical-research/</w:t>
        </w:r>
      </w:hyperlink>
      <w:r w:rsidR="00A52A13">
        <w:t xml:space="preserve">     </w:t>
      </w:r>
      <w:r w:rsidR="0005594E">
        <w:t>[Accessed:    18</w:t>
      </w:r>
      <w:r w:rsidR="0005594E" w:rsidRPr="0005594E">
        <w:rPr>
          <w:vertAlign w:val="superscript"/>
        </w:rPr>
        <w:t>th</w:t>
      </w:r>
      <w:r w:rsidR="0005594E">
        <w:t xml:space="preserve"> May 2018]. </w:t>
      </w:r>
    </w:p>
    <w:p w14:paraId="6B9B6FC4" w14:textId="434C2926" w:rsidR="00A64D00" w:rsidRDefault="0005594E" w:rsidP="00BC0837">
      <w:pPr>
        <w:pStyle w:val="ListParagraph"/>
        <w:numPr>
          <w:ilvl w:val="0"/>
          <w:numId w:val="5"/>
        </w:numPr>
      </w:pPr>
      <w:r>
        <w:t>NSPCC.        (2018).         ‘</w:t>
      </w:r>
      <w:r>
        <w:rPr>
          <w:lang w:val="en"/>
        </w:rPr>
        <w:t xml:space="preserve">Research with children: ethics, safety and avoiding harm. </w:t>
      </w:r>
      <w:r>
        <w:rPr>
          <w:rStyle w:val="h2"/>
          <w:lang w:val="en"/>
        </w:rPr>
        <w:t xml:space="preserve">What to consider when conducting research involving children’   </w:t>
      </w:r>
      <w:r>
        <w:rPr>
          <w:rStyle w:val="h2"/>
          <w:lang w:val="en"/>
        </w:rPr>
        <w:t xml:space="preserve">  </w:t>
      </w:r>
      <w:hyperlink r:id="rId11" w:history="1">
        <w:r w:rsidRPr="008371A6">
          <w:rPr>
            <w:rStyle w:val="Hyperlink"/>
          </w:rPr>
          <w:t>Https://www.nspcc.org.uk/services-and-resources/impact-evidence-evaluation-child-protection/conducting-safe-and-ethical-research/</w:t>
        </w:r>
      </w:hyperlink>
      <w:r>
        <w:t xml:space="preserve">      [Accessed:    18</w:t>
      </w:r>
      <w:r w:rsidRPr="0005594E">
        <w:rPr>
          <w:vertAlign w:val="superscript"/>
        </w:rPr>
        <w:t>th</w:t>
      </w:r>
      <w:r>
        <w:t xml:space="preserve"> May 2018]. </w:t>
      </w:r>
    </w:p>
    <w:p w14:paraId="5BD3707E" w14:textId="04A461B0" w:rsidR="00E6517B" w:rsidRDefault="00E6517B" w:rsidP="00FA1EB4">
      <w:pPr>
        <w:pStyle w:val="ListParagraph"/>
        <w:numPr>
          <w:ilvl w:val="0"/>
          <w:numId w:val="5"/>
        </w:numPr>
      </w:pPr>
      <w:r>
        <w:t xml:space="preserve">Punch, S. </w:t>
      </w:r>
      <w:r w:rsidR="00F42275">
        <w:t xml:space="preserve"> (2002)   </w:t>
      </w:r>
      <w:r w:rsidR="00F42275" w:rsidRPr="00170CAA">
        <w:rPr>
          <w:i/>
        </w:rPr>
        <w:t>RESEARCH WITH CHILDREN</w:t>
      </w:r>
      <w:r w:rsidR="00F42275">
        <w:rPr>
          <w:i/>
        </w:rPr>
        <w:t>:</w:t>
      </w:r>
      <w:r w:rsidR="00F42275" w:rsidRPr="00F42275">
        <w:rPr>
          <w:i/>
        </w:rPr>
        <w:t xml:space="preserve"> The same or different from research with </w:t>
      </w:r>
      <w:proofErr w:type="gramStart"/>
      <w:r w:rsidR="00F42275" w:rsidRPr="00F42275">
        <w:rPr>
          <w:i/>
        </w:rPr>
        <w:t>adults?</w:t>
      </w:r>
      <w:r w:rsidR="00F42275">
        <w:rPr>
          <w:i/>
        </w:rPr>
        <w:t>.</w:t>
      </w:r>
      <w:proofErr w:type="gramEnd"/>
      <w:r w:rsidR="00F42275">
        <w:rPr>
          <w:i/>
        </w:rPr>
        <w:t xml:space="preserve"> </w:t>
      </w:r>
      <w:r w:rsidR="009E2DF6" w:rsidRPr="009E2DF6">
        <w:t>London</w:t>
      </w:r>
      <w:r w:rsidR="009E2DF6">
        <w:t>: Sage Publications. [e-book</w:t>
      </w:r>
      <w:r w:rsidR="00FA1EB4">
        <w:t xml:space="preserve">]. Available at: </w:t>
      </w:r>
      <w:hyperlink r:id="rId12" w:history="1">
        <w:r w:rsidR="00FA1EB4" w:rsidRPr="008371A6">
          <w:rPr>
            <w:rStyle w:val="Hyperlink"/>
          </w:rPr>
          <w:t>http://www.dreamscanbe.org/Reasearch%20Page%20Docs/Punch%20-%20research%20with%20children.pdf</w:t>
        </w:r>
      </w:hyperlink>
      <w:proofErr w:type="gramStart"/>
      <w:r w:rsidR="00FA1EB4">
        <w:t xml:space="preserve">   [</w:t>
      </w:r>
      <w:proofErr w:type="spellStart"/>
      <w:proofErr w:type="gramEnd"/>
      <w:r w:rsidR="00FA1EB4">
        <w:t>Accesseed</w:t>
      </w:r>
      <w:proofErr w:type="spellEnd"/>
      <w:r w:rsidR="00FA1EB4">
        <w:t>:   19</w:t>
      </w:r>
      <w:r w:rsidR="00FA1EB4" w:rsidRPr="00FA1EB4">
        <w:rPr>
          <w:vertAlign w:val="superscript"/>
        </w:rPr>
        <w:t>th</w:t>
      </w:r>
      <w:r w:rsidR="00FA1EB4">
        <w:t xml:space="preserve"> May 2018]. </w:t>
      </w:r>
    </w:p>
    <w:p w14:paraId="526733CD" w14:textId="05283F3B" w:rsidR="00A64D00" w:rsidRDefault="009F717C" w:rsidP="009F717C">
      <w:pPr>
        <w:pStyle w:val="ListParagraph"/>
        <w:numPr>
          <w:ilvl w:val="0"/>
          <w:numId w:val="5"/>
        </w:numPr>
      </w:pPr>
      <w:r>
        <w:t>NSPCC.       (2018).        ‘Research with children</w:t>
      </w:r>
      <w:r w:rsidR="00EA10BA">
        <w:t>: ethics, safety and avoiding harm</w:t>
      </w:r>
      <w:r w:rsidR="00B17F5C">
        <w:t xml:space="preserve">. What to consider when conducting research involving children’ </w:t>
      </w:r>
      <w:hyperlink r:id="rId13" w:history="1">
        <w:r w:rsidR="00B17F5C" w:rsidRPr="008371A6">
          <w:rPr>
            <w:rStyle w:val="Hyperlink"/>
          </w:rPr>
          <w:t>https://www.nspcc.org.uk/services-and-resources/impact-evidence-evaluation-child-protection/conducting-safe-and-ethical-research/</w:t>
        </w:r>
      </w:hyperlink>
      <w:r w:rsidR="00A64D00">
        <w:t xml:space="preserve"> </w:t>
      </w:r>
      <w:r w:rsidR="00B17F5C">
        <w:t xml:space="preserve">      [Accessed:    18</w:t>
      </w:r>
      <w:r w:rsidR="00B17F5C" w:rsidRPr="00B17F5C">
        <w:rPr>
          <w:vertAlign w:val="superscript"/>
        </w:rPr>
        <w:t>th</w:t>
      </w:r>
      <w:r w:rsidR="00B17F5C">
        <w:t xml:space="preserve"> May 2018]. </w:t>
      </w:r>
    </w:p>
    <w:p w14:paraId="5C3B2021" w14:textId="1E0C94E3" w:rsidR="00A64D00" w:rsidRDefault="00BE623E" w:rsidP="002B30C5">
      <w:pPr>
        <w:pStyle w:val="ListParagraph"/>
        <w:numPr>
          <w:ilvl w:val="0"/>
          <w:numId w:val="5"/>
        </w:numPr>
      </w:pPr>
      <w:r>
        <w:t>UNICEF.       (</w:t>
      </w:r>
      <w:r w:rsidR="00F95E53">
        <w:t>1989</w:t>
      </w:r>
      <w:r>
        <w:t xml:space="preserve">).      </w:t>
      </w:r>
      <w:r w:rsidR="00F95E53">
        <w:t>‘</w:t>
      </w:r>
      <w:r w:rsidR="00AD49D9">
        <w:t>Article 16:</w:t>
      </w:r>
      <w:r w:rsidR="002B30C5">
        <w:t xml:space="preserve"> </w:t>
      </w:r>
      <w:r w:rsidR="002B30C5" w:rsidRPr="002B30C5">
        <w:t>Every child has the right to privacy. The law should protect the child’s private, family and home life</w:t>
      </w:r>
      <w:r w:rsidR="00F95E53">
        <w:t>’</w:t>
      </w:r>
      <w:r w:rsidR="00AD49D9">
        <w:t xml:space="preserve"> </w:t>
      </w:r>
      <w:hyperlink r:id="rId14" w:history="1">
        <w:r w:rsidR="00F95E53" w:rsidRPr="008371A6">
          <w:rPr>
            <w:rStyle w:val="Hyperlink"/>
          </w:rPr>
          <w:t>https://ww</w:t>
        </w:r>
        <w:r w:rsidR="00F95E53" w:rsidRPr="008371A6">
          <w:rPr>
            <w:rStyle w:val="Hyperlink"/>
          </w:rPr>
          <w:t>w</w:t>
        </w:r>
        <w:r w:rsidR="00F95E53" w:rsidRPr="008371A6">
          <w:rPr>
            <w:rStyle w:val="Hyperlink"/>
          </w:rPr>
          <w:t>.unicef.org.uk/wp-content/uploads/2017/09/Our-rights_UNCRC.pdf</w:t>
        </w:r>
      </w:hyperlink>
      <w:r w:rsidR="00A64D00">
        <w:t xml:space="preserve">  </w:t>
      </w:r>
      <w:r w:rsidR="00F95E53">
        <w:t>[Accessed: 19</w:t>
      </w:r>
      <w:r w:rsidR="00F95E53" w:rsidRPr="00F95E53">
        <w:rPr>
          <w:vertAlign w:val="superscript"/>
        </w:rPr>
        <w:t>th</w:t>
      </w:r>
      <w:r w:rsidR="00F95E53">
        <w:t xml:space="preserve"> May 2018]. </w:t>
      </w:r>
      <w:r w:rsidR="00A64D00">
        <w:t xml:space="preserve">    </w:t>
      </w:r>
    </w:p>
    <w:p w14:paraId="634C77F7" w14:textId="72D2A2A7" w:rsidR="00A64D00" w:rsidRDefault="00F95E53" w:rsidP="00F95E53">
      <w:pPr>
        <w:pStyle w:val="ListParagraph"/>
        <w:numPr>
          <w:ilvl w:val="0"/>
          <w:numId w:val="5"/>
        </w:numPr>
      </w:pPr>
      <w:r>
        <w:t xml:space="preserve">UNICEF.    (1989).     ‘Article 12: </w:t>
      </w:r>
      <w:r w:rsidRPr="00F95E53">
        <w:t>Every child has the right to have a say in all matters affecting them, and to have their views taken seriously</w:t>
      </w:r>
      <w:r>
        <w:t xml:space="preserve">’   </w:t>
      </w:r>
      <w:hyperlink r:id="rId15" w:history="1">
        <w:r w:rsidRPr="008371A6">
          <w:rPr>
            <w:rStyle w:val="Hyperlink"/>
          </w:rPr>
          <w:t>https://www.unicef.org.uk/wp-conten</w:t>
        </w:r>
        <w:r w:rsidRPr="008371A6">
          <w:rPr>
            <w:rStyle w:val="Hyperlink"/>
          </w:rPr>
          <w:t>t</w:t>
        </w:r>
        <w:r w:rsidRPr="008371A6">
          <w:rPr>
            <w:rStyle w:val="Hyperlink"/>
          </w:rPr>
          <w:t>/uploads/2017/09/Our-rights_UNCRC.pdf</w:t>
        </w:r>
      </w:hyperlink>
      <w:r w:rsidR="00A64D00">
        <w:t xml:space="preserve">   </w:t>
      </w:r>
      <w:r>
        <w:t>[Accessed</w:t>
      </w:r>
      <w:r>
        <w:br/>
        <w:t>: 19</w:t>
      </w:r>
      <w:r w:rsidRPr="00F95E53">
        <w:rPr>
          <w:vertAlign w:val="superscript"/>
        </w:rPr>
        <w:t>th</w:t>
      </w:r>
      <w:r>
        <w:t xml:space="preserve"> May 2018].      </w:t>
      </w:r>
    </w:p>
    <w:p w14:paraId="7F5654FD" w14:textId="615F60A6" w:rsidR="0021325C" w:rsidRDefault="00350877" w:rsidP="00A805DA">
      <w:pPr>
        <w:pStyle w:val="ListParagraph"/>
        <w:numPr>
          <w:ilvl w:val="0"/>
          <w:numId w:val="5"/>
        </w:numPr>
      </w:pPr>
      <w:r>
        <w:t xml:space="preserve">Wallace, M. </w:t>
      </w:r>
      <w:r w:rsidR="002E67CC">
        <w:t xml:space="preserve"> (2015).  </w:t>
      </w:r>
      <w:r w:rsidR="004970B7">
        <w:t>‘</w:t>
      </w:r>
      <w:r w:rsidR="00A805DA" w:rsidRPr="004970B7">
        <w:t>From Principle to Practice A User’s Guide to Do No Harm</w:t>
      </w:r>
      <w:r w:rsidR="004970B7">
        <w:t xml:space="preserve">’ </w:t>
      </w:r>
      <w:r w:rsidR="000D5902" w:rsidRPr="004970B7">
        <w:t xml:space="preserve"> </w:t>
      </w:r>
      <w:hyperlink r:id="rId16" w:history="1">
        <w:r w:rsidR="004970B7" w:rsidRPr="008371A6">
          <w:rPr>
            <w:rStyle w:val="Hyperlink"/>
          </w:rPr>
          <w:t>http://cdacollaborative.org/wordpress/wp-content/uploads/2017/04/Final-2015-CDA-From-Principle-to-Practice</w:t>
        </w:r>
        <w:r w:rsidR="004970B7" w:rsidRPr="008371A6">
          <w:rPr>
            <w:rStyle w:val="Hyperlink"/>
          </w:rPr>
          <w:t>.</w:t>
        </w:r>
        <w:r w:rsidR="004970B7" w:rsidRPr="008371A6">
          <w:rPr>
            <w:rStyle w:val="Hyperlink"/>
          </w:rPr>
          <w:t>pdf</w:t>
        </w:r>
      </w:hyperlink>
      <w:r w:rsidR="0021325C">
        <w:t xml:space="preserve">            </w:t>
      </w:r>
      <w:r w:rsidR="004970B7">
        <w:t>[Accessed:   19</w:t>
      </w:r>
      <w:r w:rsidR="004970B7" w:rsidRPr="004970B7">
        <w:rPr>
          <w:vertAlign w:val="superscript"/>
        </w:rPr>
        <w:t>th</w:t>
      </w:r>
      <w:r w:rsidR="004970B7">
        <w:t xml:space="preserve"> May 2018]. </w:t>
      </w:r>
    </w:p>
    <w:p w14:paraId="182BBC9E" w14:textId="58359701" w:rsidR="00A64D00" w:rsidRDefault="000B7D0B" w:rsidP="00A64D00">
      <w:pPr>
        <w:pStyle w:val="ListParagraph"/>
        <w:numPr>
          <w:ilvl w:val="0"/>
          <w:numId w:val="5"/>
        </w:numPr>
      </w:pPr>
      <w:r>
        <w:t>Perrault</w:t>
      </w:r>
      <w:r w:rsidR="0083254D">
        <w:t>, E. and Nazione, S.  (2016</w:t>
      </w:r>
      <w:proofErr w:type="gramStart"/>
      <w:r w:rsidR="00A80E9E">
        <w:t>)  Informed</w:t>
      </w:r>
      <w:proofErr w:type="gramEnd"/>
      <w:r w:rsidR="00A80E9E">
        <w:t xml:space="preserve"> consent</w:t>
      </w:r>
      <w:r w:rsidR="005D5558">
        <w:t xml:space="preserve">- Uninformed Participants, </w:t>
      </w:r>
      <w:r w:rsidR="005D5558" w:rsidRPr="005D5558">
        <w:rPr>
          <w:i/>
        </w:rPr>
        <w:t xml:space="preserve">Journal of empirical research on Human research Ethics, </w:t>
      </w:r>
      <w:r w:rsidR="00F24B22">
        <w:t>11, 3, June</w:t>
      </w:r>
      <w:r w:rsidR="00355611">
        <w:t xml:space="preserve">, pp. abstract. Accessed from: </w:t>
      </w:r>
      <w:hyperlink r:id="rId17" w:history="1">
        <w:r w:rsidR="00355611" w:rsidRPr="008371A6">
          <w:rPr>
            <w:rStyle w:val="Hyperlink"/>
          </w:rPr>
          <w:t>http://journals.sagepub.c</w:t>
        </w:r>
        <w:r w:rsidR="00355611" w:rsidRPr="008371A6">
          <w:rPr>
            <w:rStyle w:val="Hyperlink"/>
          </w:rPr>
          <w:t>o</w:t>
        </w:r>
        <w:r w:rsidR="00355611" w:rsidRPr="008371A6">
          <w:rPr>
            <w:rStyle w:val="Hyperlink"/>
          </w:rPr>
          <w:t>m/doi/pdf/10.1177/1556264616654610</w:t>
        </w:r>
      </w:hyperlink>
      <w:r w:rsidR="00A64D00">
        <w:t xml:space="preserve"> </w:t>
      </w:r>
      <w:proofErr w:type="gramStart"/>
      <w:r w:rsidR="00A64D00">
        <w:t xml:space="preserve">   </w:t>
      </w:r>
      <w:r w:rsidR="00355611">
        <w:t>[</w:t>
      </w:r>
      <w:proofErr w:type="gramEnd"/>
      <w:r w:rsidR="00355611">
        <w:t>Accessed:   20</w:t>
      </w:r>
      <w:r w:rsidR="00355611" w:rsidRPr="00355611">
        <w:rPr>
          <w:vertAlign w:val="superscript"/>
        </w:rPr>
        <w:t>th</w:t>
      </w:r>
      <w:r w:rsidR="00355611">
        <w:t xml:space="preserve"> May 2018]. </w:t>
      </w:r>
    </w:p>
    <w:p w14:paraId="5442EAD8" w14:textId="523FD24A" w:rsidR="00355611" w:rsidRDefault="00355611" w:rsidP="00355611">
      <w:pPr>
        <w:pStyle w:val="ListParagraph"/>
        <w:numPr>
          <w:ilvl w:val="0"/>
          <w:numId w:val="5"/>
        </w:numPr>
      </w:pPr>
      <w:r>
        <w:t>Perrault, E. and Nazione, S.  (2016</w:t>
      </w:r>
      <w:proofErr w:type="gramStart"/>
      <w:r>
        <w:t>)  Informed</w:t>
      </w:r>
      <w:proofErr w:type="gramEnd"/>
      <w:r>
        <w:t xml:space="preserve"> consent- Uninformed Participants, </w:t>
      </w:r>
      <w:r w:rsidRPr="005D5558">
        <w:rPr>
          <w:i/>
        </w:rPr>
        <w:t xml:space="preserve">Journal of empirical research on Human research Ethics, </w:t>
      </w:r>
      <w:r>
        <w:t xml:space="preserve">11, 3, June, pp. abstract. Accessed from: </w:t>
      </w:r>
      <w:hyperlink r:id="rId18" w:history="1">
        <w:r w:rsidRPr="008371A6">
          <w:rPr>
            <w:rStyle w:val="Hyperlink"/>
          </w:rPr>
          <w:t>http://journals.sagepub.com/doi/pdf/10.1177/1556264616654610</w:t>
        </w:r>
      </w:hyperlink>
      <w:r>
        <w:t xml:space="preserve"> </w:t>
      </w:r>
      <w:proofErr w:type="gramStart"/>
      <w:r>
        <w:t xml:space="preserve">   [</w:t>
      </w:r>
      <w:proofErr w:type="gramEnd"/>
      <w:r>
        <w:t>Accessed:   20</w:t>
      </w:r>
      <w:r w:rsidRPr="00355611">
        <w:rPr>
          <w:vertAlign w:val="superscript"/>
        </w:rPr>
        <w:t>th</w:t>
      </w:r>
      <w:r>
        <w:t xml:space="preserve"> May 2018]. </w:t>
      </w:r>
    </w:p>
    <w:p w14:paraId="757348CE" w14:textId="77777777" w:rsidR="00B27A00" w:rsidRDefault="00B27A00" w:rsidP="00B27A00">
      <w:pPr>
        <w:ind w:left="360"/>
      </w:pPr>
    </w:p>
    <w:p w14:paraId="60EFB796" w14:textId="1804C7DF" w:rsidR="00A64D00" w:rsidRDefault="00AA4BF5" w:rsidP="0008016B">
      <w:pPr>
        <w:pStyle w:val="ListParagraph"/>
        <w:numPr>
          <w:ilvl w:val="0"/>
          <w:numId w:val="5"/>
        </w:numPr>
      </w:pPr>
      <w:r>
        <w:lastRenderedPageBreak/>
        <w:t>Berg, J</w:t>
      </w:r>
      <w:r w:rsidR="00C4620E">
        <w:t xml:space="preserve">., Appelbaum, P., </w:t>
      </w:r>
      <w:proofErr w:type="spellStart"/>
      <w:r w:rsidR="00C4620E">
        <w:t>Lidz</w:t>
      </w:r>
      <w:proofErr w:type="spellEnd"/>
      <w:r w:rsidR="00C4620E">
        <w:t xml:space="preserve">, W., and Parker, L. </w:t>
      </w:r>
      <w:r w:rsidR="004C5333">
        <w:t xml:space="preserve">(2001) </w:t>
      </w:r>
      <w:r w:rsidR="004C5333" w:rsidRPr="004C5333">
        <w:rPr>
          <w:i/>
        </w:rPr>
        <w:t>Informed Consent</w:t>
      </w:r>
      <w:r w:rsidR="004C5333">
        <w:t xml:space="preserve">. </w:t>
      </w:r>
      <w:r w:rsidR="00B27A00">
        <w:t xml:space="preserve">New York: Oxford University Press, Inc. </w:t>
      </w:r>
      <w:r w:rsidR="00021AEF">
        <w:t>[Accessed: 21</w:t>
      </w:r>
      <w:r w:rsidR="00021AEF" w:rsidRPr="00021AEF">
        <w:rPr>
          <w:vertAlign w:val="superscript"/>
        </w:rPr>
        <w:t>st</w:t>
      </w:r>
      <w:r w:rsidR="00021AEF">
        <w:t xml:space="preserve"> May 2018]. </w:t>
      </w:r>
    </w:p>
    <w:p w14:paraId="4C38A671" w14:textId="77777777" w:rsidR="0008016B" w:rsidRDefault="0008016B" w:rsidP="00843695">
      <w:pPr>
        <w:pStyle w:val="ListParagraph"/>
        <w:numPr>
          <w:ilvl w:val="0"/>
          <w:numId w:val="5"/>
        </w:numPr>
      </w:pPr>
      <w:r>
        <w:t xml:space="preserve">Punch, S.  (2002)   </w:t>
      </w:r>
      <w:r w:rsidRPr="00170CAA">
        <w:rPr>
          <w:i/>
        </w:rPr>
        <w:t>RESEARCH WITH CHILDREN</w:t>
      </w:r>
      <w:r>
        <w:rPr>
          <w:i/>
        </w:rPr>
        <w:t>:</w:t>
      </w:r>
      <w:r w:rsidRPr="00F42275">
        <w:rPr>
          <w:i/>
        </w:rPr>
        <w:t xml:space="preserve"> The same or different from research with </w:t>
      </w:r>
      <w:proofErr w:type="gramStart"/>
      <w:r w:rsidRPr="00F42275">
        <w:rPr>
          <w:i/>
        </w:rPr>
        <w:t>adults?</w:t>
      </w:r>
      <w:r>
        <w:rPr>
          <w:i/>
        </w:rPr>
        <w:t>.</w:t>
      </w:r>
      <w:proofErr w:type="gramEnd"/>
      <w:r>
        <w:rPr>
          <w:i/>
        </w:rPr>
        <w:t xml:space="preserve"> </w:t>
      </w:r>
      <w:r w:rsidRPr="009E2DF6">
        <w:t>London</w:t>
      </w:r>
      <w:r>
        <w:t xml:space="preserve">: Sage Publications. [e-book]. Available at: </w:t>
      </w:r>
      <w:hyperlink r:id="rId19" w:history="1">
        <w:r w:rsidRPr="008371A6">
          <w:rPr>
            <w:rStyle w:val="Hyperlink"/>
          </w:rPr>
          <w:t>http://www.dreamscanbe.org/Reasearch%20Page%20Docs/Punch%20-%20research%20with%20children.pdf</w:t>
        </w:r>
      </w:hyperlink>
      <w:proofErr w:type="gramStart"/>
      <w:r>
        <w:t xml:space="preserve">   [</w:t>
      </w:r>
      <w:proofErr w:type="spellStart"/>
      <w:proofErr w:type="gramEnd"/>
      <w:r>
        <w:t>Accesseed</w:t>
      </w:r>
      <w:proofErr w:type="spellEnd"/>
      <w:r>
        <w:t>:   19</w:t>
      </w:r>
      <w:r w:rsidRPr="00FA1EB4">
        <w:rPr>
          <w:vertAlign w:val="superscript"/>
        </w:rPr>
        <w:t>th</w:t>
      </w:r>
      <w:r>
        <w:t xml:space="preserve"> May 2018].</w:t>
      </w:r>
    </w:p>
    <w:p w14:paraId="5919CF1D" w14:textId="73E9464F" w:rsidR="00A64D00" w:rsidRDefault="00843695" w:rsidP="00843695">
      <w:pPr>
        <w:pStyle w:val="ListParagraph"/>
        <w:numPr>
          <w:ilvl w:val="0"/>
          <w:numId w:val="5"/>
        </w:numPr>
      </w:pPr>
      <w:r>
        <w:t xml:space="preserve"> </w:t>
      </w:r>
      <w:r w:rsidR="00626891">
        <w:t>D</w:t>
      </w:r>
      <w:r>
        <w:t xml:space="preserve">ata </w:t>
      </w:r>
      <w:r w:rsidR="00626891">
        <w:t>P</w:t>
      </w:r>
      <w:r>
        <w:t xml:space="preserve">rotection </w:t>
      </w:r>
      <w:r w:rsidR="00626891">
        <w:t>A</w:t>
      </w:r>
      <w:r>
        <w:t>ct</w:t>
      </w:r>
      <w:r w:rsidR="009A6AC8">
        <w:t>.</w:t>
      </w:r>
      <w:r>
        <w:t xml:space="preserve"> </w:t>
      </w:r>
      <w:r w:rsidR="009A6AC8">
        <w:t xml:space="preserve"> (</w:t>
      </w:r>
      <w:r>
        <w:t>1998</w:t>
      </w:r>
      <w:proofErr w:type="gramStart"/>
      <w:r w:rsidR="009A6AC8">
        <w:t xml:space="preserve">) </w:t>
      </w:r>
      <w:r>
        <w:t xml:space="preserve"> </w:t>
      </w:r>
      <w:r w:rsidR="007A1B2B">
        <w:t>part</w:t>
      </w:r>
      <w:proofErr w:type="gramEnd"/>
      <w:r w:rsidR="007A1B2B">
        <w:t xml:space="preserve"> 1 the principles paragraph 2 </w:t>
      </w:r>
      <w:hyperlink r:id="rId20" w:history="1">
        <w:r w:rsidR="009A6AC8" w:rsidRPr="008371A6">
          <w:rPr>
            <w:rStyle w:val="Hyperlink"/>
          </w:rPr>
          <w:t>https://www.legislation.gov.uk/ukpga/1998/29/schedule/1</w:t>
        </w:r>
      </w:hyperlink>
      <w:r w:rsidR="009A6AC8">
        <w:t xml:space="preserve">  [Accessed: 21</w:t>
      </w:r>
      <w:r w:rsidR="009A6AC8" w:rsidRPr="009A6AC8">
        <w:rPr>
          <w:vertAlign w:val="superscript"/>
        </w:rPr>
        <w:t>st</w:t>
      </w:r>
      <w:r w:rsidR="009A6AC8">
        <w:t xml:space="preserve"> May 2018]. </w:t>
      </w:r>
    </w:p>
    <w:p w14:paraId="7B22F649" w14:textId="3055F848" w:rsidR="007A1B2B" w:rsidRDefault="009A6AC8" w:rsidP="00843695">
      <w:pPr>
        <w:pStyle w:val="ListParagraph"/>
        <w:numPr>
          <w:ilvl w:val="0"/>
          <w:numId w:val="5"/>
        </w:numPr>
      </w:pPr>
      <w:r>
        <w:t>BERA.   (2011)</w:t>
      </w:r>
      <w:r w:rsidR="008C1B4E">
        <w:t xml:space="preserve">.   ‘Ethical Guidelines for Educational Research’ </w:t>
      </w:r>
      <w:hyperlink r:id="rId21" w:history="1">
        <w:r w:rsidR="008C1B4E" w:rsidRPr="008371A6">
          <w:rPr>
            <w:rStyle w:val="Hyperlink"/>
          </w:rPr>
          <w:t>http://www.bbk.a</w:t>
        </w:r>
        <w:r w:rsidR="008C1B4E" w:rsidRPr="008371A6">
          <w:rPr>
            <w:rStyle w:val="Hyperlink"/>
          </w:rPr>
          <w:t>c</w:t>
        </w:r>
        <w:r w:rsidR="008C1B4E" w:rsidRPr="008371A6">
          <w:rPr>
            <w:rStyle w:val="Hyperlink"/>
          </w:rPr>
          <w:t>.uk/sshp/research/sshp-ethics-committee-and-procedures/BERA-Ethical-Guidelines-2011.pdf</w:t>
        </w:r>
      </w:hyperlink>
      <w:r w:rsidR="007A1B2B">
        <w:t xml:space="preserve">     </w:t>
      </w:r>
      <w:r w:rsidR="008C1B4E">
        <w:t>[Accessed: 21</w:t>
      </w:r>
      <w:r w:rsidR="008C1B4E" w:rsidRPr="008C1B4E">
        <w:rPr>
          <w:vertAlign w:val="superscript"/>
        </w:rPr>
        <w:t>st</w:t>
      </w:r>
      <w:r w:rsidR="008C1B4E">
        <w:t xml:space="preserve"> May 2018]. </w:t>
      </w:r>
    </w:p>
    <w:p w14:paraId="4E2B68F8" w14:textId="6E9FB314" w:rsidR="00A64D00" w:rsidRDefault="00C24820" w:rsidP="00A64D00">
      <w:pPr>
        <w:pStyle w:val="ListParagraph"/>
        <w:numPr>
          <w:ilvl w:val="0"/>
          <w:numId w:val="5"/>
        </w:numPr>
      </w:pPr>
      <w:proofErr w:type="spellStart"/>
      <w:r>
        <w:t>Corti</w:t>
      </w:r>
      <w:proofErr w:type="spellEnd"/>
      <w:r w:rsidR="00FF5AFF">
        <w:t>, L., Day, A., and Backhouse, G. (2000)</w:t>
      </w:r>
      <w:r w:rsidR="00B931EE">
        <w:t xml:space="preserve"> </w:t>
      </w:r>
      <w:r w:rsidR="007A27A1">
        <w:t>‘</w:t>
      </w:r>
      <w:r w:rsidR="00B931EE" w:rsidRPr="007A27A1">
        <w:rPr>
          <w:rFonts w:cstheme="minorHAnsi"/>
          <w:color w:val="111111"/>
          <w:sz w:val="24"/>
          <w:szCs w:val="17"/>
          <w:lang w:val="en-US"/>
        </w:rPr>
        <w:t>Confidentiality and Informed Consent: Issues for Consideration in the Preservation of and Provision of Access to Qualitative Data Archives</w:t>
      </w:r>
      <w:r w:rsidR="007A27A1">
        <w:t>’</w:t>
      </w:r>
      <w:r w:rsidR="00B931EE" w:rsidRPr="007A27A1">
        <w:t xml:space="preserve"> </w:t>
      </w:r>
      <w:hyperlink r:id="rId22" w:history="1">
        <w:r w:rsidR="007A27A1" w:rsidRPr="008371A6">
          <w:rPr>
            <w:rStyle w:val="Hyperlink"/>
          </w:rPr>
          <w:t>http://</w:t>
        </w:r>
        <w:r w:rsidR="007A27A1" w:rsidRPr="008371A6">
          <w:rPr>
            <w:rStyle w:val="Hyperlink"/>
          </w:rPr>
          <w:t>w</w:t>
        </w:r>
        <w:r w:rsidR="007A27A1" w:rsidRPr="008371A6">
          <w:rPr>
            <w:rStyle w:val="Hyperlink"/>
          </w:rPr>
          <w:t>ww.q</w:t>
        </w:r>
        <w:r w:rsidR="007A27A1" w:rsidRPr="008371A6">
          <w:rPr>
            <w:rStyle w:val="Hyperlink"/>
          </w:rPr>
          <w:t>u</w:t>
        </w:r>
        <w:r w:rsidR="007A27A1" w:rsidRPr="008371A6">
          <w:rPr>
            <w:rStyle w:val="Hyperlink"/>
          </w:rPr>
          <w:t>alitative-research.net/index.php/fqs/article/view/1024/2207#g31</w:t>
        </w:r>
      </w:hyperlink>
      <w:r w:rsidR="00A64D00">
        <w:t xml:space="preserve">   </w:t>
      </w:r>
      <w:r w:rsidR="007A27A1">
        <w:t>[Accessed: 21</w:t>
      </w:r>
      <w:r w:rsidR="007A27A1" w:rsidRPr="007A27A1">
        <w:rPr>
          <w:vertAlign w:val="superscript"/>
        </w:rPr>
        <w:t>st</w:t>
      </w:r>
      <w:r w:rsidR="007A27A1">
        <w:t xml:space="preserve"> May 2018]. </w:t>
      </w:r>
    </w:p>
    <w:p w14:paraId="7266DF56" w14:textId="17C07ACE" w:rsidR="00A64D00" w:rsidRDefault="007B0857" w:rsidP="00A64D00">
      <w:pPr>
        <w:pStyle w:val="ListParagraph"/>
        <w:numPr>
          <w:ilvl w:val="0"/>
          <w:numId w:val="5"/>
        </w:numPr>
      </w:pPr>
      <w:r>
        <w:t xml:space="preserve">Lund Research Ltd. (2012) ‘Principles of Research Ethics’ </w:t>
      </w:r>
      <w:hyperlink r:id="rId23" w:history="1">
        <w:r w:rsidRPr="008371A6">
          <w:rPr>
            <w:rStyle w:val="Hyperlink"/>
          </w:rPr>
          <w:t>http://dissertati</w:t>
        </w:r>
        <w:r w:rsidRPr="008371A6">
          <w:rPr>
            <w:rStyle w:val="Hyperlink"/>
          </w:rPr>
          <w:t>o</w:t>
        </w:r>
        <w:r w:rsidRPr="008371A6">
          <w:rPr>
            <w:rStyle w:val="Hyperlink"/>
          </w:rPr>
          <w:t>n.laerd.com/principles-of-rese</w:t>
        </w:r>
        <w:r w:rsidRPr="008371A6">
          <w:rPr>
            <w:rStyle w:val="Hyperlink"/>
          </w:rPr>
          <w:t>a</w:t>
        </w:r>
        <w:r w:rsidRPr="008371A6">
          <w:rPr>
            <w:rStyle w:val="Hyperlink"/>
          </w:rPr>
          <w:t>rch-ethics.php</w:t>
        </w:r>
      </w:hyperlink>
      <w:r w:rsidR="00A64D00">
        <w:t xml:space="preserve"> </w:t>
      </w:r>
      <w:r w:rsidR="007A1B2B">
        <w:t xml:space="preserve">  </w:t>
      </w:r>
      <w:proofErr w:type="gramStart"/>
      <w:r w:rsidR="007A1B2B">
        <w:t xml:space="preserve">   </w:t>
      </w:r>
      <w:r>
        <w:t>[</w:t>
      </w:r>
      <w:proofErr w:type="gramEnd"/>
      <w:r>
        <w:t>Accessed: 21</w:t>
      </w:r>
      <w:r w:rsidRPr="007B0857">
        <w:rPr>
          <w:vertAlign w:val="superscript"/>
        </w:rPr>
        <w:t>st</w:t>
      </w:r>
      <w:r>
        <w:t xml:space="preserve"> May 2018]. </w:t>
      </w:r>
    </w:p>
    <w:p w14:paraId="6F92E000" w14:textId="5C586089" w:rsidR="00A64D00" w:rsidRDefault="007B0857" w:rsidP="00486DE2">
      <w:pPr>
        <w:pStyle w:val="ListParagraph"/>
        <w:numPr>
          <w:ilvl w:val="0"/>
          <w:numId w:val="5"/>
        </w:numPr>
      </w:pPr>
      <w:r>
        <w:t>Economics and Social Research Council</w:t>
      </w:r>
      <w:r w:rsidR="00486DE2">
        <w:t>. (</w:t>
      </w:r>
      <w:proofErr w:type="gramStart"/>
      <w:r w:rsidR="00486DE2">
        <w:t>August,</w:t>
      </w:r>
      <w:proofErr w:type="gramEnd"/>
      <w:r w:rsidR="00486DE2">
        <w:t xml:space="preserve"> 2008). </w:t>
      </w:r>
      <w:r w:rsidR="00486DE2" w:rsidRPr="00486DE2">
        <w:rPr>
          <w:sz w:val="24"/>
        </w:rPr>
        <w:t xml:space="preserve">Managing anonymity and confidentiality in social research: the case of visual data in Community research </w:t>
      </w:r>
      <w:hyperlink r:id="rId24" w:history="1">
        <w:r w:rsidR="00B13984" w:rsidRPr="008371A6">
          <w:rPr>
            <w:rStyle w:val="Hyperlink"/>
          </w:rPr>
          <w:t>http://eprints.ncrm.ac.uk/459/1/0808_managing%2520anonymity%</w:t>
        </w:r>
        <w:r w:rsidR="00B13984" w:rsidRPr="008371A6">
          <w:rPr>
            <w:rStyle w:val="Hyperlink"/>
          </w:rPr>
          <w:t>2</w:t>
        </w:r>
        <w:r w:rsidR="00B13984" w:rsidRPr="008371A6">
          <w:rPr>
            <w:rStyle w:val="Hyperlink"/>
          </w:rPr>
          <w:t>520and%2520</w:t>
        </w:r>
        <w:r w:rsidR="00B13984" w:rsidRPr="008371A6">
          <w:rPr>
            <w:rStyle w:val="Hyperlink"/>
          </w:rPr>
          <w:t>c</w:t>
        </w:r>
        <w:r w:rsidR="00B13984" w:rsidRPr="008371A6">
          <w:rPr>
            <w:rStyle w:val="Hyperlink"/>
          </w:rPr>
          <w:t>onfidentiality.pdf</w:t>
        </w:r>
      </w:hyperlink>
      <w:r w:rsidR="00A64D00">
        <w:t xml:space="preserve"> </w:t>
      </w:r>
      <w:r w:rsidR="00486DE2">
        <w:t>[Accessed: 21</w:t>
      </w:r>
      <w:r w:rsidR="00486DE2" w:rsidRPr="00486DE2">
        <w:rPr>
          <w:vertAlign w:val="superscript"/>
        </w:rPr>
        <w:t>st</w:t>
      </w:r>
      <w:r w:rsidR="00486DE2">
        <w:t xml:space="preserve"> May 2018]. </w:t>
      </w:r>
    </w:p>
    <w:p w14:paraId="70A84048" w14:textId="0F18D91F" w:rsidR="00A64D00" w:rsidRDefault="0048248C" w:rsidP="00A64D00">
      <w:pPr>
        <w:pStyle w:val="ListParagraph"/>
        <w:numPr>
          <w:ilvl w:val="0"/>
          <w:numId w:val="5"/>
        </w:numPr>
      </w:pPr>
      <w:r>
        <w:t>Data Protection Act.  (1998</w:t>
      </w:r>
      <w:proofErr w:type="gramStart"/>
      <w:r>
        <w:t>)  part</w:t>
      </w:r>
      <w:proofErr w:type="gramEnd"/>
      <w:r>
        <w:t xml:space="preserve"> 1 the principles paragraph 2 </w:t>
      </w:r>
      <w:hyperlink r:id="rId25" w:history="1">
        <w:r w:rsidRPr="008371A6">
          <w:rPr>
            <w:rStyle w:val="Hyperlink"/>
          </w:rPr>
          <w:t>https://www.legislation.gov.uk/ukpga/1998/29/schedule/1</w:t>
        </w:r>
      </w:hyperlink>
      <w:r>
        <w:t xml:space="preserve">  [Accessed: 21</w:t>
      </w:r>
      <w:r w:rsidRPr="009A6AC8">
        <w:rPr>
          <w:vertAlign w:val="superscript"/>
        </w:rPr>
        <w:t>st</w:t>
      </w:r>
      <w:r>
        <w:t xml:space="preserve"> May 2018]. </w:t>
      </w:r>
      <w:r>
        <w:t xml:space="preserve"> </w:t>
      </w:r>
    </w:p>
    <w:p w14:paraId="01B6F3BC" w14:textId="2CF4C8B2" w:rsidR="00A64D00" w:rsidRDefault="0048248C" w:rsidP="00864AC5">
      <w:pPr>
        <w:pStyle w:val="ListParagraph"/>
        <w:numPr>
          <w:ilvl w:val="0"/>
          <w:numId w:val="5"/>
        </w:numPr>
      </w:pPr>
      <w:r>
        <w:t>UNICEF.    (1989).     ‘Article 1</w:t>
      </w:r>
      <w:r>
        <w:t>3</w:t>
      </w:r>
      <w:r>
        <w:t xml:space="preserve">: </w:t>
      </w:r>
      <w:r w:rsidR="004504EB" w:rsidRPr="004504EB">
        <w:t>Every child must be free to say what they think and to seek and receive all kinds of information, as long as it is within the law</w:t>
      </w:r>
      <w:r w:rsidR="004504EB">
        <w:t xml:space="preserve">’ </w:t>
      </w:r>
      <w:hyperlink r:id="rId26" w:history="1">
        <w:r w:rsidR="00B13984" w:rsidRPr="008371A6">
          <w:rPr>
            <w:rStyle w:val="Hyperlink"/>
          </w:rPr>
          <w:t>https://www.u</w:t>
        </w:r>
        <w:r w:rsidR="00B13984" w:rsidRPr="008371A6">
          <w:rPr>
            <w:rStyle w:val="Hyperlink"/>
          </w:rPr>
          <w:t>n</w:t>
        </w:r>
        <w:r w:rsidR="00B13984" w:rsidRPr="008371A6">
          <w:rPr>
            <w:rStyle w:val="Hyperlink"/>
          </w:rPr>
          <w:t>icef.org.uk/wp-content/uploads/2017/09/Our-rights_UNCRC.pdf</w:t>
        </w:r>
      </w:hyperlink>
      <w:r>
        <w:t xml:space="preserve">   [Accessed</w:t>
      </w:r>
      <w:r>
        <w:br/>
        <w:t>: 19</w:t>
      </w:r>
      <w:r w:rsidRPr="00F95E53">
        <w:rPr>
          <w:vertAlign w:val="superscript"/>
        </w:rPr>
        <w:t>th</w:t>
      </w:r>
      <w:r>
        <w:t xml:space="preserve"> May 2018].      </w:t>
      </w:r>
    </w:p>
    <w:p w14:paraId="247E31EA" w14:textId="77777777" w:rsidR="00864AC5" w:rsidRDefault="00864AC5" w:rsidP="00864AC5">
      <w:pPr>
        <w:pStyle w:val="ListParagraph"/>
        <w:numPr>
          <w:ilvl w:val="0"/>
          <w:numId w:val="5"/>
        </w:numPr>
      </w:pPr>
      <w:r>
        <w:t xml:space="preserve">BERA.   (2011).   ‘Ethical Guidelines for Educational Research’ </w:t>
      </w:r>
      <w:hyperlink r:id="rId27" w:history="1">
        <w:r w:rsidRPr="008371A6">
          <w:rPr>
            <w:rStyle w:val="Hyperlink"/>
          </w:rPr>
          <w:t>http://www.bbk.ac.uk/sshp/research/sshp-ethics-committee-and-procedures/BERA-Ethical-Guidelines-2011.pdf</w:t>
        </w:r>
      </w:hyperlink>
      <w:r>
        <w:t xml:space="preserve">     [Accessed: 21</w:t>
      </w:r>
      <w:r w:rsidRPr="008C1B4E">
        <w:rPr>
          <w:vertAlign w:val="superscript"/>
        </w:rPr>
        <w:t>st</w:t>
      </w:r>
      <w:r>
        <w:t xml:space="preserve"> May 2018]. </w:t>
      </w:r>
    </w:p>
    <w:p w14:paraId="42EC330E" w14:textId="1EB0AF30" w:rsidR="00A64D00" w:rsidRDefault="00636530" w:rsidP="00A64D00">
      <w:pPr>
        <w:pStyle w:val="ListParagraph"/>
        <w:numPr>
          <w:ilvl w:val="0"/>
          <w:numId w:val="5"/>
        </w:numPr>
      </w:pPr>
      <w:r>
        <w:t xml:space="preserve">Edwards, S.J. (2005) ‘Research Participation and The Right To Withdraw’ </w:t>
      </w:r>
      <w:hyperlink r:id="rId28" w:history="1">
        <w:r w:rsidRPr="008371A6">
          <w:rPr>
            <w:rStyle w:val="Hyperlink"/>
          </w:rPr>
          <w:t>https://www.ncbi.nlm.nih.gov/pubmed/1594</w:t>
        </w:r>
        <w:r w:rsidRPr="008371A6">
          <w:rPr>
            <w:rStyle w:val="Hyperlink"/>
          </w:rPr>
          <w:t>3</w:t>
        </w:r>
        <w:r w:rsidRPr="008371A6">
          <w:rPr>
            <w:rStyle w:val="Hyperlink"/>
          </w:rPr>
          <w:t>021</w:t>
        </w:r>
      </w:hyperlink>
      <w:r w:rsidR="00A64D00">
        <w:t xml:space="preserve">  </w:t>
      </w:r>
      <w:proofErr w:type="gramStart"/>
      <w:r w:rsidR="00A64D00">
        <w:t xml:space="preserve">   </w:t>
      </w:r>
      <w:r>
        <w:t>[</w:t>
      </w:r>
      <w:proofErr w:type="gramEnd"/>
      <w:r>
        <w:t>Accessed: 21</w:t>
      </w:r>
      <w:r w:rsidRPr="00636530">
        <w:rPr>
          <w:vertAlign w:val="superscript"/>
        </w:rPr>
        <w:t>st</w:t>
      </w:r>
      <w:r>
        <w:t xml:space="preserve"> May 2018]. </w:t>
      </w:r>
    </w:p>
    <w:p w14:paraId="7A6F7EDE" w14:textId="274ABD8B" w:rsidR="00A64D00" w:rsidRDefault="00147B5B" w:rsidP="00A64D00">
      <w:pPr>
        <w:pStyle w:val="ListParagraph"/>
        <w:numPr>
          <w:ilvl w:val="0"/>
          <w:numId w:val="5"/>
        </w:numPr>
      </w:pPr>
      <w:r>
        <w:t>Economics and Social Research Council. (</w:t>
      </w:r>
      <w:r w:rsidR="00FC64E0">
        <w:t xml:space="preserve">2018) ‘Do Participants have a right to withdraw consent’ </w:t>
      </w:r>
      <w:hyperlink r:id="rId29" w:history="1">
        <w:r w:rsidR="00FC64E0" w:rsidRPr="008371A6">
          <w:rPr>
            <w:rStyle w:val="Hyperlink"/>
          </w:rPr>
          <w:t>https://esrc.ukri.org/funding/guidance-for-applicants/research-ethics/frequently-raised-questions/do-participants-have-a-right-to-withdraw-cons</w:t>
        </w:r>
        <w:r w:rsidR="00FC64E0" w:rsidRPr="008371A6">
          <w:rPr>
            <w:rStyle w:val="Hyperlink"/>
          </w:rPr>
          <w:t>e</w:t>
        </w:r>
        <w:r w:rsidR="00FC64E0" w:rsidRPr="008371A6">
          <w:rPr>
            <w:rStyle w:val="Hyperlink"/>
          </w:rPr>
          <w:t>nt/</w:t>
        </w:r>
      </w:hyperlink>
      <w:r w:rsidR="00A64D00">
        <w:t xml:space="preserve">       </w:t>
      </w:r>
      <w:r w:rsidR="00FC64E0">
        <w:t>[Accessed: 21</w:t>
      </w:r>
      <w:r w:rsidR="00FC64E0" w:rsidRPr="00FC64E0">
        <w:rPr>
          <w:vertAlign w:val="superscript"/>
        </w:rPr>
        <w:t>st</w:t>
      </w:r>
      <w:r w:rsidR="00FC64E0">
        <w:t xml:space="preserve"> May 2018]. </w:t>
      </w:r>
      <w:r w:rsidR="00A64D00">
        <w:t xml:space="preserve"> </w:t>
      </w:r>
    </w:p>
    <w:p w14:paraId="67DF63C8" w14:textId="256352BE" w:rsidR="00B13984" w:rsidRDefault="00B13984" w:rsidP="00B13984">
      <w:pPr>
        <w:pStyle w:val="ListParagraph"/>
        <w:numPr>
          <w:ilvl w:val="0"/>
          <w:numId w:val="5"/>
        </w:numPr>
      </w:pPr>
      <w:r>
        <w:t xml:space="preserve">UNICEF.    (1989).     ‘Article 13: </w:t>
      </w:r>
      <w:r w:rsidRPr="004504EB">
        <w:t>Every child must be free to say what they think and to seek and receive all kinds of information, as long as it is within the law</w:t>
      </w:r>
      <w:r>
        <w:t xml:space="preserve">’ </w:t>
      </w:r>
      <w:hyperlink r:id="rId30" w:history="1">
        <w:r w:rsidRPr="008371A6">
          <w:rPr>
            <w:rStyle w:val="Hyperlink"/>
          </w:rPr>
          <w:t>https://www.unicef.org.uk/wp-content/uploads/2017/09/Our-rights_UNCRC.pdf</w:t>
        </w:r>
      </w:hyperlink>
      <w:r>
        <w:t xml:space="preserve">   [Accessed</w:t>
      </w:r>
      <w:r>
        <w:br/>
        <w:t>: 19</w:t>
      </w:r>
      <w:r w:rsidRPr="00F95E53">
        <w:rPr>
          <w:vertAlign w:val="superscript"/>
        </w:rPr>
        <w:t>th</w:t>
      </w:r>
      <w:r>
        <w:t xml:space="preserve"> May 2018].      </w:t>
      </w:r>
    </w:p>
    <w:p w14:paraId="733D6EEE" w14:textId="77777777" w:rsidR="00864AC5" w:rsidRDefault="00864AC5" w:rsidP="00864AC5">
      <w:pPr>
        <w:pStyle w:val="ListParagraph"/>
        <w:numPr>
          <w:ilvl w:val="0"/>
          <w:numId w:val="5"/>
        </w:numPr>
      </w:pPr>
      <w:r>
        <w:t>Economics and Social Research Council. (</w:t>
      </w:r>
      <w:proofErr w:type="gramStart"/>
      <w:r>
        <w:t>August,</w:t>
      </w:r>
      <w:proofErr w:type="gramEnd"/>
      <w:r>
        <w:t xml:space="preserve"> 2008). </w:t>
      </w:r>
      <w:r w:rsidRPr="00486DE2">
        <w:rPr>
          <w:sz w:val="24"/>
        </w:rPr>
        <w:t xml:space="preserve">Managing anonymity and confidentiality in social research: the case of visual data in Community research </w:t>
      </w:r>
      <w:hyperlink r:id="rId31" w:history="1">
        <w:r w:rsidRPr="008371A6">
          <w:rPr>
            <w:rStyle w:val="Hyperlink"/>
          </w:rPr>
          <w:t>http://eprints.ncrm.ac.uk/459/1/0808_managing%2520anonymity%2520and%2520confidentiality.pdf</w:t>
        </w:r>
      </w:hyperlink>
      <w:r>
        <w:t xml:space="preserve"> [Accessed: 21</w:t>
      </w:r>
      <w:r w:rsidRPr="00486DE2">
        <w:rPr>
          <w:vertAlign w:val="superscript"/>
        </w:rPr>
        <w:t>st</w:t>
      </w:r>
      <w:r>
        <w:t xml:space="preserve"> May 2018]. </w:t>
      </w:r>
    </w:p>
    <w:p w14:paraId="3AC8ADF1" w14:textId="3F59A16F" w:rsidR="00B3021B" w:rsidRDefault="00B3021B" w:rsidP="00B3021B">
      <w:pPr>
        <w:pStyle w:val="ListParagraph"/>
        <w:numPr>
          <w:ilvl w:val="0"/>
          <w:numId w:val="5"/>
        </w:numPr>
      </w:pPr>
      <w:r>
        <w:lastRenderedPageBreak/>
        <w:t xml:space="preserve">Punch, S.  (2002)   </w:t>
      </w:r>
      <w:r w:rsidRPr="00170CAA">
        <w:rPr>
          <w:i/>
        </w:rPr>
        <w:t>RESEARCH WITH CHILDREN</w:t>
      </w:r>
      <w:r>
        <w:rPr>
          <w:i/>
        </w:rPr>
        <w:t>:</w:t>
      </w:r>
      <w:r w:rsidRPr="00F42275">
        <w:rPr>
          <w:i/>
        </w:rPr>
        <w:t xml:space="preserve"> The same or different from research with </w:t>
      </w:r>
      <w:proofErr w:type="gramStart"/>
      <w:r w:rsidRPr="00F42275">
        <w:rPr>
          <w:i/>
        </w:rPr>
        <w:t>adults?</w:t>
      </w:r>
      <w:r>
        <w:rPr>
          <w:i/>
        </w:rPr>
        <w:t>.</w:t>
      </w:r>
      <w:proofErr w:type="gramEnd"/>
      <w:r>
        <w:rPr>
          <w:i/>
        </w:rPr>
        <w:t xml:space="preserve"> </w:t>
      </w:r>
      <w:r w:rsidRPr="009E2DF6">
        <w:t>London</w:t>
      </w:r>
      <w:r>
        <w:t xml:space="preserve">: Sage Publications. [e-book]. Available at: </w:t>
      </w:r>
      <w:hyperlink r:id="rId32" w:history="1">
        <w:r w:rsidRPr="008371A6">
          <w:rPr>
            <w:rStyle w:val="Hyperlink"/>
          </w:rPr>
          <w:t>http://www.dreamscanbe.org/Reasearch%20Page%20Docs/Punch%20-%20research%20with%20children.pdf</w:t>
        </w:r>
      </w:hyperlink>
      <w:r>
        <w:t xml:space="preserve">   [</w:t>
      </w:r>
      <w:proofErr w:type="spellStart"/>
      <w:r>
        <w:t>Accesseed</w:t>
      </w:r>
      <w:proofErr w:type="spellEnd"/>
      <w:r>
        <w:t xml:space="preserve">:   </w:t>
      </w:r>
      <w:r>
        <w:t>21</w:t>
      </w:r>
      <w:r w:rsidRPr="00B3021B">
        <w:rPr>
          <w:vertAlign w:val="superscript"/>
        </w:rPr>
        <w:t>st</w:t>
      </w:r>
      <w:r>
        <w:t xml:space="preserve"> </w:t>
      </w:r>
      <w:bookmarkStart w:id="0" w:name="_GoBack"/>
      <w:bookmarkEnd w:id="0"/>
      <w:r>
        <w:t xml:space="preserve"> May 2018]. </w:t>
      </w:r>
    </w:p>
    <w:p w14:paraId="1590D62D" w14:textId="77777777" w:rsidR="00A64D00" w:rsidRPr="001E4715" w:rsidRDefault="00A64D00" w:rsidP="001E4715">
      <w:pPr>
        <w:rPr>
          <w:rFonts w:cstheme="minorHAnsi"/>
          <w:sz w:val="24"/>
          <w:szCs w:val="24"/>
        </w:rPr>
      </w:pPr>
    </w:p>
    <w:sectPr w:rsidR="00A64D00" w:rsidRPr="001E4715">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E20B3" w14:textId="77777777" w:rsidR="00431499" w:rsidRDefault="00431499" w:rsidP="002A0761">
      <w:pPr>
        <w:spacing w:after="0" w:line="240" w:lineRule="auto"/>
      </w:pPr>
      <w:r>
        <w:separator/>
      </w:r>
    </w:p>
  </w:endnote>
  <w:endnote w:type="continuationSeparator" w:id="0">
    <w:p w14:paraId="6ACD5603" w14:textId="77777777" w:rsidR="00431499" w:rsidRDefault="00431499" w:rsidP="002A0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1681476"/>
      <w:docPartObj>
        <w:docPartGallery w:val="Page Numbers (Bottom of Page)"/>
        <w:docPartUnique/>
      </w:docPartObj>
    </w:sdtPr>
    <w:sdtEndPr>
      <w:rPr>
        <w:noProof/>
      </w:rPr>
    </w:sdtEndPr>
    <w:sdtContent>
      <w:p w14:paraId="3CA23272" w14:textId="0C6675CE" w:rsidR="00A64D00" w:rsidRDefault="00A64D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87FC23" w14:textId="15193F01" w:rsidR="00A64D00" w:rsidRDefault="00A64D00">
    <w:pPr>
      <w:pStyle w:val="Footer"/>
    </w:pPr>
    <w:r>
      <w:t xml:space="preserve">Word count: 1871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51B11" w14:textId="77777777" w:rsidR="00431499" w:rsidRDefault="00431499" w:rsidP="002A0761">
      <w:pPr>
        <w:spacing w:after="0" w:line="240" w:lineRule="auto"/>
      </w:pPr>
      <w:r>
        <w:separator/>
      </w:r>
    </w:p>
  </w:footnote>
  <w:footnote w:type="continuationSeparator" w:id="0">
    <w:p w14:paraId="06ED85D9" w14:textId="77777777" w:rsidR="00431499" w:rsidRDefault="00431499" w:rsidP="002A0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F0147" w14:textId="6BCE007A" w:rsidR="00A64D00" w:rsidRDefault="00A64D00">
    <w:pPr>
      <w:pStyle w:val="Header"/>
    </w:pPr>
    <w:r>
      <w:t xml:space="preserve">Jessie Goodwin </w:t>
    </w:r>
  </w:p>
  <w:p w14:paraId="76BB493E" w14:textId="77777777" w:rsidR="00A64D00" w:rsidRDefault="00A64D00">
    <w:pPr>
      <w:pStyle w:val="Header"/>
    </w:pPr>
    <w:r>
      <w:t>1602350</w:t>
    </w:r>
  </w:p>
  <w:p w14:paraId="58F52D3F" w14:textId="2A4EBB1E" w:rsidR="00A64D00" w:rsidRDefault="00A64D00">
    <w:pPr>
      <w:pStyle w:val="Header"/>
    </w:pPr>
    <w:r>
      <w:t xml:space="preserve">EAEE5001/C </w:t>
    </w:r>
    <w:r>
      <w:tab/>
    </w:r>
    <w:r>
      <w:tab/>
    </w:r>
  </w:p>
  <w:p w14:paraId="67F12E56" w14:textId="77777777" w:rsidR="00A64D00" w:rsidRDefault="00A64D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31B53"/>
    <w:multiLevelType w:val="hybridMultilevel"/>
    <w:tmpl w:val="0B50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4E54BA"/>
    <w:multiLevelType w:val="hybridMultilevel"/>
    <w:tmpl w:val="C25A6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245718"/>
    <w:multiLevelType w:val="multilevel"/>
    <w:tmpl w:val="1A3A93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eme="minorHAnsi" w:hAnsiTheme="minorHAnsi" w:cstheme="minorHAnsi" w:hint="default"/>
      </w:rPr>
    </w:lvl>
    <w:lvl w:ilvl="2">
      <w:start w:val="1"/>
      <w:numFmt w:val="decimal"/>
      <w:isLgl/>
      <w:lvlText w:val="%1.%2.%3"/>
      <w:lvlJc w:val="left"/>
      <w:pPr>
        <w:ind w:left="1080" w:hanging="720"/>
      </w:pPr>
      <w:rPr>
        <w:rFonts w:asciiTheme="minorHAnsi" w:hAnsiTheme="minorHAnsi" w:cstheme="minorHAnsi" w:hint="default"/>
      </w:rPr>
    </w:lvl>
    <w:lvl w:ilvl="3">
      <w:start w:val="1"/>
      <w:numFmt w:val="decimal"/>
      <w:isLgl/>
      <w:lvlText w:val="%1.%2.%3.%4"/>
      <w:lvlJc w:val="left"/>
      <w:pPr>
        <w:ind w:left="1440" w:hanging="1080"/>
      </w:pPr>
      <w:rPr>
        <w:rFonts w:asciiTheme="minorHAnsi" w:hAnsiTheme="minorHAnsi" w:cstheme="minorHAnsi" w:hint="default"/>
      </w:rPr>
    </w:lvl>
    <w:lvl w:ilvl="4">
      <w:start w:val="1"/>
      <w:numFmt w:val="decimal"/>
      <w:isLgl/>
      <w:lvlText w:val="%1.%2.%3.%4.%5"/>
      <w:lvlJc w:val="left"/>
      <w:pPr>
        <w:ind w:left="1800" w:hanging="1440"/>
      </w:pPr>
      <w:rPr>
        <w:rFonts w:asciiTheme="minorHAnsi" w:hAnsiTheme="minorHAnsi" w:cstheme="minorHAnsi" w:hint="default"/>
      </w:rPr>
    </w:lvl>
    <w:lvl w:ilvl="5">
      <w:start w:val="1"/>
      <w:numFmt w:val="decimal"/>
      <w:isLgl/>
      <w:lvlText w:val="%1.%2.%3.%4.%5.%6"/>
      <w:lvlJc w:val="left"/>
      <w:pPr>
        <w:ind w:left="1800" w:hanging="1440"/>
      </w:pPr>
      <w:rPr>
        <w:rFonts w:asciiTheme="minorHAnsi" w:hAnsiTheme="minorHAnsi" w:cstheme="minorHAnsi" w:hint="default"/>
      </w:rPr>
    </w:lvl>
    <w:lvl w:ilvl="6">
      <w:start w:val="1"/>
      <w:numFmt w:val="decimal"/>
      <w:isLgl/>
      <w:lvlText w:val="%1.%2.%3.%4.%5.%6.%7"/>
      <w:lvlJc w:val="left"/>
      <w:pPr>
        <w:ind w:left="2160" w:hanging="1800"/>
      </w:pPr>
      <w:rPr>
        <w:rFonts w:asciiTheme="minorHAnsi" w:hAnsiTheme="minorHAnsi" w:cstheme="minorHAnsi" w:hint="default"/>
      </w:rPr>
    </w:lvl>
    <w:lvl w:ilvl="7">
      <w:start w:val="1"/>
      <w:numFmt w:val="decimal"/>
      <w:isLgl/>
      <w:lvlText w:val="%1.%2.%3.%4.%5.%6.%7.%8"/>
      <w:lvlJc w:val="left"/>
      <w:pPr>
        <w:ind w:left="2520" w:hanging="2160"/>
      </w:pPr>
      <w:rPr>
        <w:rFonts w:asciiTheme="minorHAnsi" w:hAnsiTheme="minorHAnsi" w:cstheme="minorHAnsi" w:hint="default"/>
      </w:rPr>
    </w:lvl>
    <w:lvl w:ilvl="8">
      <w:start w:val="1"/>
      <w:numFmt w:val="decimal"/>
      <w:isLgl/>
      <w:lvlText w:val="%1.%2.%3.%4.%5.%6.%7.%8.%9"/>
      <w:lvlJc w:val="left"/>
      <w:pPr>
        <w:ind w:left="2520" w:hanging="2160"/>
      </w:pPr>
      <w:rPr>
        <w:rFonts w:asciiTheme="minorHAnsi" w:hAnsiTheme="minorHAnsi" w:cstheme="minorHAnsi" w:hint="default"/>
      </w:rPr>
    </w:lvl>
  </w:abstractNum>
  <w:abstractNum w:abstractNumId="3" w15:restartNumberingAfterBreak="0">
    <w:nsid w:val="6A5C2A7D"/>
    <w:multiLevelType w:val="hybridMultilevel"/>
    <w:tmpl w:val="0248DA02"/>
    <w:lvl w:ilvl="0" w:tplc="2D7C33C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4E6707"/>
    <w:multiLevelType w:val="hybridMultilevel"/>
    <w:tmpl w:val="8FE6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975"/>
    <w:rsid w:val="000175AE"/>
    <w:rsid w:val="00021AEF"/>
    <w:rsid w:val="00050197"/>
    <w:rsid w:val="00053BE2"/>
    <w:rsid w:val="0005594E"/>
    <w:rsid w:val="00055BBD"/>
    <w:rsid w:val="00061DC9"/>
    <w:rsid w:val="00065D91"/>
    <w:rsid w:val="0008016B"/>
    <w:rsid w:val="000829E7"/>
    <w:rsid w:val="000B30C3"/>
    <w:rsid w:val="000B7D0B"/>
    <w:rsid w:val="000D5902"/>
    <w:rsid w:val="000E56A2"/>
    <w:rsid w:val="000F1431"/>
    <w:rsid w:val="000F35F2"/>
    <w:rsid w:val="000F56BE"/>
    <w:rsid w:val="00110D78"/>
    <w:rsid w:val="00122771"/>
    <w:rsid w:val="00126EBE"/>
    <w:rsid w:val="00147B5B"/>
    <w:rsid w:val="00170CAA"/>
    <w:rsid w:val="00182493"/>
    <w:rsid w:val="001A148A"/>
    <w:rsid w:val="001A38FE"/>
    <w:rsid w:val="001A393D"/>
    <w:rsid w:val="001B0CB3"/>
    <w:rsid w:val="001B1916"/>
    <w:rsid w:val="001C6C17"/>
    <w:rsid w:val="001D5038"/>
    <w:rsid w:val="001E05BC"/>
    <w:rsid w:val="001E4715"/>
    <w:rsid w:val="0021325C"/>
    <w:rsid w:val="00237679"/>
    <w:rsid w:val="00277305"/>
    <w:rsid w:val="002967D0"/>
    <w:rsid w:val="002A0761"/>
    <w:rsid w:val="002B30C5"/>
    <w:rsid w:val="002B5D6F"/>
    <w:rsid w:val="002D35DE"/>
    <w:rsid w:val="002E33DE"/>
    <w:rsid w:val="002E67CC"/>
    <w:rsid w:val="002E7723"/>
    <w:rsid w:val="00301E9B"/>
    <w:rsid w:val="003128CA"/>
    <w:rsid w:val="00334AA8"/>
    <w:rsid w:val="00337A0B"/>
    <w:rsid w:val="00350877"/>
    <w:rsid w:val="0035370D"/>
    <w:rsid w:val="00354319"/>
    <w:rsid w:val="00355611"/>
    <w:rsid w:val="00362E4A"/>
    <w:rsid w:val="00374113"/>
    <w:rsid w:val="00391EBB"/>
    <w:rsid w:val="003B0F70"/>
    <w:rsid w:val="003B5B4D"/>
    <w:rsid w:val="003D2C14"/>
    <w:rsid w:val="003E255D"/>
    <w:rsid w:val="003E417B"/>
    <w:rsid w:val="003E50E7"/>
    <w:rsid w:val="003E7429"/>
    <w:rsid w:val="004004A7"/>
    <w:rsid w:val="004254DB"/>
    <w:rsid w:val="00431499"/>
    <w:rsid w:val="004504EB"/>
    <w:rsid w:val="004532A9"/>
    <w:rsid w:val="00466D0B"/>
    <w:rsid w:val="0048248C"/>
    <w:rsid w:val="0048422E"/>
    <w:rsid w:val="0048471D"/>
    <w:rsid w:val="00486DE2"/>
    <w:rsid w:val="004970B7"/>
    <w:rsid w:val="004C5333"/>
    <w:rsid w:val="004D6173"/>
    <w:rsid w:val="004E71AD"/>
    <w:rsid w:val="00523977"/>
    <w:rsid w:val="00523F38"/>
    <w:rsid w:val="00531440"/>
    <w:rsid w:val="0053252A"/>
    <w:rsid w:val="0055709A"/>
    <w:rsid w:val="00567552"/>
    <w:rsid w:val="0058272A"/>
    <w:rsid w:val="00586958"/>
    <w:rsid w:val="005A5CBE"/>
    <w:rsid w:val="005A714B"/>
    <w:rsid w:val="005D4BC5"/>
    <w:rsid w:val="005D5558"/>
    <w:rsid w:val="005D66CE"/>
    <w:rsid w:val="00601390"/>
    <w:rsid w:val="00626891"/>
    <w:rsid w:val="00636081"/>
    <w:rsid w:val="00636530"/>
    <w:rsid w:val="00670D5A"/>
    <w:rsid w:val="006A4A66"/>
    <w:rsid w:val="006B2EA1"/>
    <w:rsid w:val="006C1E78"/>
    <w:rsid w:val="006E2607"/>
    <w:rsid w:val="007003C7"/>
    <w:rsid w:val="0073675D"/>
    <w:rsid w:val="00740885"/>
    <w:rsid w:val="00740C99"/>
    <w:rsid w:val="007957BE"/>
    <w:rsid w:val="007A1B2B"/>
    <w:rsid w:val="007A27A1"/>
    <w:rsid w:val="007A6EEB"/>
    <w:rsid w:val="007B0857"/>
    <w:rsid w:val="007B291F"/>
    <w:rsid w:val="00806862"/>
    <w:rsid w:val="0083254D"/>
    <w:rsid w:val="008363CD"/>
    <w:rsid w:val="00843695"/>
    <w:rsid w:val="00853813"/>
    <w:rsid w:val="00864AC5"/>
    <w:rsid w:val="00867826"/>
    <w:rsid w:val="008749EA"/>
    <w:rsid w:val="00887A62"/>
    <w:rsid w:val="008C1B4E"/>
    <w:rsid w:val="00904F61"/>
    <w:rsid w:val="009151B1"/>
    <w:rsid w:val="00924A74"/>
    <w:rsid w:val="0094345C"/>
    <w:rsid w:val="00973C1F"/>
    <w:rsid w:val="00995554"/>
    <w:rsid w:val="009A3C67"/>
    <w:rsid w:val="009A6AC8"/>
    <w:rsid w:val="009B374B"/>
    <w:rsid w:val="009D3943"/>
    <w:rsid w:val="009E2DF6"/>
    <w:rsid w:val="009E5EDE"/>
    <w:rsid w:val="009F6139"/>
    <w:rsid w:val="009F717C"/>
    <w:rsid w:val="00A07236"/>
    <w:rsid w:val="00A23B44"/>
    <w:rsid w:val="00A253EC"/>
    <w:rsid w:val="00A52A13"/>
    <w:rsid w:val="00A641B5"/>
    <w:rsid w:val="00A64D00"/>
    <w:rsid w:val="00A6737B"/>
    <w:rsid w:val="00A805DA"/>
    <w:rsid w:val="00A80E9E"/>
    <w:rsid w:val="00A82A19"/>
    <w:rsid w:val="00A85E6E"/>
    <w:rsid w:val="00AA0C45"/>
    <w:rsid w:val="00AA4BF5"/>
    <w:rsid w:val="00AA7F65"/>
    <w:rsid w:val="00AB0511"/>
    <w:rsid w:val="00AD49D9"/>
    <w:rsid w:val="00AD7FF3"/>
    <w:rsid w:val="00AE2A4A"/>
    <w:rsid w:val="00AE513D"/>
    <w:rsid w:val="00B13984"/>
    <w:rsid w:val="00B17F5C"/>
    <w:rsid w:val="00B22352"/>
    <w:rsid w:val="00B27A00"/>
    <w:rsid w:val="00B3021B"/>
    <w:rsid w:val="00B3156B"/>
    <w:rsid w:val="00B60401"/>
    <w:rsid w:val="00B67AD6"/>
    <w:rsid w:val="00B8659E"/>
    <w:rsid w:val="00B931EE"/>
    <w:rsid w:val="00BB73C0"/>
    <w:rsid w:val="00BB7D89"/>
    <w:rsid w:val="00BC0837"/>
    <w:rsid w:val="00BC69D7"/>
    <w:rsid w:val="00BD2B26"/>
    <w:rsid w:val="00BD605C"/>
    <w:rsid w:val="00BE4164"/>
    <w:rsid w:val="00BE5AE3"/>
    <w:rsid w:val="00BE623E"/>
    <w:rsid w:val="00C000CB"/>
    <w:rsid w:val="00C003CA"/>
    <w:rsid w:val="00C0606A"/>
    <w:rsid w:val="00C24820"/>
    <w:rsid w:val="00C35420"/>
    <w:rsid w:val="00C4620E"/>
    <w:rsid w:val="00C464FB"/>
    <w:rsid w:val="00C46B1F"/>
    <w:rsid w:val="00C80F20"/>
    <w:rsid w:val="00C94975"/>
    <w:rsid w:val="00CB28B2"/>
    <w:rsid w:val="00CC5025"/>
    <w:rsid w:val="00D05CA6"/>
    <w:rsid w:val="00D13E9F"/>
    <w:rsid w:val="00D26C0A"/>
    <w:rsid w:val="00D52531"/>
    <w:rsid w:val="00D66AE5"/>
    <w:rsid w:val="00D95AD0"/>
    <w:rsid w:val="00D969F6"/>
    <w:rsid w:val="00DA1768"/>
    <w:rsid w:val="00DA5228"/>
    <w:rsid w:val="00DB1120"/>
    <w:rsid w:val="00DB4B48"/>
    <w:rsid w:val="00DE483D"/>
    <w:rsid w:val="00DF758C"/>
    <w:rsid w:val="00E15DA1"/>
    <w:rsid w:val="00E22F10"/>
    <w:rsid w:val="00E5021F"/>
    <w:rsid w:val="00E62EB0"/>
    <w:rsid w:val="00E6517B"/>
    <w:rsid w:val="00E73CFC"/>
    <w:rsid w:val="00E960D9"/>
    <w:rsid w:val="00EA10BA"/>
    <w:rsid w:val="00EC2AFB"/>
    <w:rsid w:val="00EF2081"/>
    <w:rsid w:val="00EF510E"/>
    <w:rsid w:val="00F06257"/>
    <w:rsid w:val="00F10438"/>
    <w:rsid w:val="00F24B22"/>
    <w:rsid w:val="00F37755"/>
    <w:rsid w:val="00F420CE"/>
    <w:rsid w:val="00F42275"/>
    <w:rsid w:val="00F53874"/>
    <w:rsid w:val="00F60812"/>
    <w:rsid w:val="00F6779B"/>
    <w:rsid w:val="00F903D8"/>
    <w:rsid w:val="00F95E53"/>
    <w:rsid w:val="00FA1EB4"/>
    <w:rsid w:val="00FB3EAE"/>
    <w:rsid w:val="00FB4DE2"/>
    <w:rsid w:val="00FC64E0"/>
    <w:rsid w:val="00FC7A44"/>
    <w:rsid w:val="00FF5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3BAF"/>
  <w15:chartTrackingRefBased/>
  <w15:docId w15:val="{7F094CF0-49C7-4413-8836-71975191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94975"/>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94975"/>
  </w:style>
  <w:style w:type="character" w:customStyle="1" w:styleId="eop">
    <w:name w:val="eop"/>
    <w:basedOn w:val="DefaultParagraphFont"/>
    <w:rsid w:val="00C94975"/>
  </w:style>
  <w:style w:type="paragraph" w:styleId="Header">
    <w:name w:val="header"/>
    <w:basedOn w:val="Normal"/>
    <w:link w:val="HeaderChar"/>
    <w:uiPriority w:val="99"/>
    <w:unhideWhenUsed/>
    <w:rsid w:val="002A0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761"/>
  </w:style>
  <w:style w:type="paragraph" w:styleId="Footer">
    <w:name w:val="footer"/>
    <w:basedOn w:val="Normal"/>
    <w:link w:val="FooterChar"/>
    <w:uiPriority w:val="99"/>
    <w:unhideWhenUsed/>
    <w:rsid w:val="002A0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761"/>
  </w:style>
  <w:style w:type="paragraph" w:styleId="NormalWeb">
    <w:name w:val="Normal (Web)"/>
    <w:basedOn w:val="Normal"/>
    <w:uiPriority w:val="99"/>
    <w:unhideWhenUsed/>
    <w:rsid w:val="002A0761"/>
    <w:pPr>
      <w:spacing w:after="173"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C1E78"/>
    <w:pPr>
      <w:ind w:left="720"/>
      <w:contextualSpacing/>
    </w:pPr>
  </w:style>
  <w:style w:type="character" w:styleId="Hyperlink">
    <w:name w:val="Hyperlink"/>
    <w:basedOn w:val="DefaultParagraphFont"/>
    <w:uiPriority w:val="99"/>
    <w:unhideWhenUsed/>
    <w:rsid w:val="00A64D00"/>
    <w:rPr>
      <w:color w:val="0563C1" w:themeColor="hyperlink"/>
      <w:u w:val="single"/>
    </w:rPr>
  </w:style>
  <w:style w:type="character" w:styleId="FollowedHyperlink">
    <w:name w:val="FollowedHyperlink"/>
    <w:basedOn w:val="DefaultParagraphFont"/>
    <w:uiPriority w:val="99"/>
    <w:semiHidden/>
    <w:unhideWhenUsed/>
    <w:rsid w:val="00A64D00"/>
    <w:rPr>
      <w:color w:val="954F72" w:themeColor="followedHyperlink"/>
      <w:u w:val="single"/>
    </w:rPr>
  </w:style>
  <w:style w:type="character" w:styleId="UnresolvedMention">
    <w:name w:val="Unresolved Mention"/>
    <w:basedOn w:val="DefaultParagraphFont"/>
    <w:uiPriority w:val="99"/>
    <w:semiHidden/>
    <w:unhideWhenUsed/>
    <w:rsid w:val="0021325C"/>
    <w:rPr>
      <w:color w:val="808080"/>
      <w:shd w:val="clear" w:color="auto" w:fill="E6E6E6"/>
    </w:rPr>
  </w:style>
  <w:style w:type="character" w:customStyle="1" w:styleId="h2">
    <w:name w:val="h2"/>
    <w:basedOn w:val="DefaultParagraphFont"/>
    <w:rsid w:val="00867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6390803">
      <w:bodyDiv w:val="1"/>
      <w:marLeft w:val="0"/>
      <w:marRight w:val="0"/>
      <w:marTop w:val="0"/>
      <w:marBottom w:val="0"/>
      <w:divBdr>
        <w:top w:val="none" w:sz="0" w:space="0" w:color="auto"/>
        <w:left w:val="none" w:sz="0" w:space="0" w:color="auto"/>
        <w:bottom w:val="none" w:sz="0" w:space="0" w:color="auto"/>
        <w:right w:val="none" w:sz="0" w:space="0" w:color="auto"/>
      </w:divBdr>
      <w:divsChild>
        <w:div w:id="1206063592">
          <w:marLeft w:val="0"/>
          <w:marRight w:val="0"/>
          <w:marTop w:val="0"/>
          <w:marBottom w:val="0"/>
          <w:divBdr>
            <w:top w:val="none" w:sz="0" w:space="0" w:color="auto"/>
            <w:left w:val="none" w:sz="0" w:space="0" w:color="auto"/>
            <w:bottom w:val="none" w:sz="0" w:space="0" w:color="auto"/>
            <w:right w:val="none" w:sz="0" w:space="0" w:color="auto"/>
          </w:divBdr>
          <w:divsChild>
            <w:div w:id="376320832">
              <w:marLeft w:val="0"/>
              <w:marRight w:val="0"/>
              <w:marTop w:val="0"/>
              <w:marBottom w:val="0"/>
              <w:divBdr>
                <w:top w:val="none" w:sz="0" w:space="0" w:color="auto"/>
                <w:left w:val="none" w:sz="0" w:space="0" w:color="auto"/>
                <w:bottom w:val="none" w:sz="0" w:space="0" w:color="auto"/>
                <w:right w:val="none" w:sz="0" w:space="0" w:color="auto"/>
              </w:divBdr>
              <w:divsChild>
                <w:div w:id="1349213438">
                  <w:marLeft w:val="0"/>
                  <w:marRight w:val="0"/>
                  <w:marTop w:val="0"/>
                  <w:marBottom w:val="0"/>
                  <w:divBdr>
                    <w:top w:val="none" w:sz="0" w:space="0" w:color="auto"/>
                    <w:left w:val="none" w:sz="0" w:space="0" w:color="auto"/>
                    <w:bottom w:val="none" w:sz="0" w:space="0" w:color="auto"/>
                    <w:right w:val="none" w:sz="0" w:space="0" w:color="auto"/>
                  </w:divBdr>
                  <w:divsChild>
                    <w:div w:id="1187209588">
                      <w:marLeft w:val="0"/>
                      <w:marRight w:val="0"/>
                      <w:marTop w:val="0"/>
                      <w:marBottom w:val="0"/>
                      <w:divBdr>
                        <w:top w:val="none" w:sz="0" w:space="0" w:color="auto"/>
                        <w:left w:val="none" w:sz="0" w:space="0" w:color="auto"/>
                        <w:bottom w:val="none" w:sz="0" w:space="0" w:color="auto"/>
                        <w:right w:val="none" w:sz="0" w:space="0" w:color="auto"/>
                      </w:divBdr>
                      <w:divsChild>
                        <w:div w:id="2100591383">
                          <w:marLeft w:val="0"/>
                          <w:marRight w:val="0"/>
                          <w:marTop w:val="0"/>
                          <w:marBottom w:val="0"/>
                          <w:divBdr>
                            <w:top w:val="none" w:sz="0" w:space="0" w:color="auto"/>
                            <w:left w:val="none" w:sz="0" w:space="0" w:color="auto"/>
                            <w:bottom w:val="none" w:sz="0" w:space="0" w:color="auto"/>
                            <w:right w:val="none" w:sz="0" w:space="0" w:color="auto"/>
                          </w:divBdr>
                          <w:divsChild>
                            <w:div w:id="1113205603">
                              <w:marLeft w:val="0"/>
                              <w:marRight w:val="0"/>
                              <w:marTop w:val="0"/>
                              <w:marBottom w:val="0"/>
                              <w:divBdr>
                                <w:top w:val="none" w:sz="0" w:space="0" w:color="auto"/>
                                <w:left w:val="none" w:sz="0" w:space="0" w:color="auto"/>
                                <w:bottom w:val="none" w:sz="0" w:space="0" w:color="auto"/>
                                <w:right w:val="none" w:sz="0" w:space="0" w:color="auto"/>
                              </w:divBdr>
                              <w:divsChild>
                                <w:div w:id="655107373">
                                  <w:marLeft w:val="0"/>
                                  <w:marRight w:val="0"/>
                                  <w:marTop w:val="0"/>
                                  <w:marBottom w:val="0"/>
                                  <w:divBdr>
                                    <w:top w:val="none" w:sz="0" w:space="0" w:color="auto"/>
                                    <w:left w:val="none" w:sz="0" w:space="0" w:color="auto"/>
                                    <w:bottom w:val="none" w:sz="0" w:space="0" w:color="auto"/>
                                    <w:right w:val="none" w:sz="0" w:space="0" w:color="auto"/>
                                  </w:divBdr>
                                  <w:divsChild>
                                    <w:div w:id="949623717">
                                      <w:marLeft w:val="0"/>
                                      <w:marRight w:val="0"/>
                                      <w:marTop w:val="0"/>
                                      <w:marBottom w:val="0"/>
                                      <w:divBdr>
                                        <w:top w:val="none" w:sz="0" w:space="0" w:color="auto"/>
                                        <w:left w:val="none" w:sz="0" w:space="0" w:color="auto"/>
                                        <w:bottom w:val="none" w:sz="0" w:space="0" w:color="auto"/>
                                        <w:right w:val="none" w:sz="0" w:space="0" w:color="auto"/>
                                      </w:divBdr>
                                      <w:divsChild>
                                        <w:div w:id="1355960901">
                                          <w:marLeft w:val="0"/>
                                          <w:marRight w:val="0"/>
                                          <w:marTop w:val="0"/>
                                          <w:marBottom w:val="0"/>
                                          <w:divBdr>
                                            <w:top w:val="none" w:sz="0" w:space="0" w:color="auto"/>
                                            <w:left w:val="none" w:sz="0" w:space="0" w:color="auto"/>
                                            <w:bottom w:val="none" w:sz="0" w:space="0" w:color="auto"/>
                                            <w:right w:val="none" w:sz="0" w:space="0" w:color="auto"/>
                                          </w:divBdr>
                                          <w:divsChild>
                                            <w:div w:id="1927373713">
                                              <w:marLeft w:val="0"/>
                                              <w:marRight w:val="0"/>
                                              <w:marTop w:val="0"/>
                                              <w:marBottom w:val="0"/>
                                              <w:divBdr>
                                                <w:top w:val="none" w:sz="0" w:space="0" w:color="auto"/>
                                                <w:left w:val="none" w:sz="0" w:space="0" w:color="auto"/>
                                                <w:bottom w:val="none" w:sz="0" w:space="0" w:color="auto"/>
                                                <w:right w:val="none" w:sz="0" w:space="0" w:color="auto"/>
                                              </w:divBdr>
                                              <w:divsChild>
                                                <w:div w:id="1588609442">
                                                  <w:marLeft w:val="0"/>
                                                  <w:marRight w:val="0"/>
                                                  <w:marTop w:val="0"/>
                                                  <w:marBottom w:val="0"/>
                                                  <w:divBdr>
                                                    <w:top w:val="none" w:sz="0" w:space="0" w:color="auto"/>
                                                    <w:left w:val="none" w:sz="0" w:space="0" w:color="auto"/>
                                                    <w:bottom w:val="none" w:sz="0" w:space="0" w:color="auto"/>
                                                    <w:right w:val="none" w:sz="0" w:space="0" w:color="auto"/>
                                                  </w:divBdr>
                                                  <w:divsChild>
                                                    <w:div w:id="1060712507">
                                                      <w:marLeft w:val="0"/>
                                                      <w:marRight w:val="0"/>
                                                      <w:marTop w:val="0"/>
                                                      <w:marBottom w:val="0"/>
                                                      <w:divBdr>
                                                        <w:top w:val="single" w:sz="6" w:space="0" w:color="ABABAB"/>
                                                        <w:left w:val="single" w:sz="6" w:space="0" w:color="ABABAB"/>
                                                        <w:bottom w:val="none" w:sz="0" w:space="0" w:color="auto"/>
                                                        <w:right w:val="single" w:sz="6" w:space="0" w:color="ABABAB"/>
                                                      </w:divBdr>
                                                      <w:divsChild>
                                                        <w:div w:id="1546484513">
                                                          <w:marLeft w:val="0"/>
                                                          <w:marRight w:val="0"/>
                                                          <w:marTop w:val="0"/>
                                                          <w:marBottom w:val="0"/>
                                                          <w:divBdr>
                                                            <w:top w:val="none" w:sz="0" w:space="0" w:color="auto"/>
                                                            <w:left w:val="none" w:sz="0" w:space="0" w:color="auto"/>
                                                            <w:bottom w:val="none" w:sz="0" w:space="0" w:color="auto"/>
                                                            <w:right w:val="none" w:sz="0" w:space="0" w:color="auto"/>
                                                          </w:divBdr>
                                                          <w:divsChild>
                                                            <w:div w:id="928929307">
                                                              <w:marLeft w:val="0"/>
                                                              <w:marRight w:val="0"/>
                                                              <w:marTop w:val="0"/>
                                                              <w:marBottom w:val="0"/>
                                                              <w:divBdr>
                                                                <w:top w:val="none" w:sz="0" w:space="0" w:color="auto"/>
                                                                <w:left w:val="none" w:sz="0" w:space="0" w:color="auto"/>
                                                                <w:bottom w:val="none" w:sz="0" w:space="0" w:color="auto"/>
                                                                <w:right w:val="none" w:sz="0" w:space="0" w:color="auto"/>
                                                              </w:divBdr>
                                                              <w:divsChild>
                                                                <w:div w:id="1935481092">
                                                                  <w:marLeft w:val="0"/>
                                                                  <w:marRight w:val="0"/>
                                                                  <w:marTop w:val="0"/>
                                                                  <w:marBottom w:val="0"/>
                                                                  <w:divBdr>
                                                                    <w:top w:val="none" w:sz="0" w:space="0" w:color="auto"/>
                                                                    <w:left w:val="none" w:sz="0" w:space="0" w:color="auto"/>
                                                                    <w:bottom w:val="none" w:sz="0" w:space="0" w:color="auto"/>
                                                                    <w:right w:val="none" w:sz="0" w:space="0" w:color="auto"/>
                                                                  </w:divBdr>
                                                                  <w:divsChild>
                                                                    <w:div w:id="2130540395">
                                                                      <w:marLeft w:val="0"/>
                                                                      <w:marRight w:val="0"/>
                                                                      <w:marTop w:val="0"/>
                                                                      <w:marBottom w:val="0"/>
                                                                      <w:divBdr>
                                                                        <w:top w:val="none" w:sz="0" w:space="0" w:color="auto"/>
                                                                        <w:left w:val="none" w:sz="0" w:space="0" w:color="auto"/>
                                                                        <w:bottom w:val="none" w:sz="0" w:space="0" w:color="auto"/>
                                                                        <w:right w:val="none" w:sz="0" w:space="0" w:color="auto"/>
                                                                      </w:divBdr>
                                                                      <w:divsChild>
                                                                        <w:div w:id="909509442">
                                                                          <w:marLeft w:val="0"/>
                                                                          <w:marRight w:val="0"/>
                                                                          <w:marTop w:val="0"/>
                                                                          <w:marBottom w:val="0"/>
                                                                          <w:divBdr>
                                                                            <w:top w:val="none" w:sz="0" w:space="0" w:color="auto"/>
                                                                            <w:left w:val="none" w:sz="0" w:space="0" w:color="auto"/>
                                                                            <w:bottom w:val="none" w:sz="0" w:space="0" w:color="auto"/>
                                                                            <w:right w:val="none" w:sz="0" w:space="0" w:color="auto"/>
                                                                          </w:divBdr>
                                                                          <w:divsChild>
                                                                            <w:div w:id="340552112">
                                                                              <w:marLeft w:val="0"/>
                                                                              <w:marRight w:val="0"/>
                                                                              <w:marTop w:val="0"/>
                                                                              <w:marBottom w:val="0"/>
                                                                              <w:divBdr>
                                                                                <w:top w:val="none" w:sz="0" w:space="0" w:color="auto"/>
                                                                                <w:left w:val="none" w:sz="0" w:space="0" w:color="auto"/>
                                                                                <w:bottom w:val="none" w:sz="0" w:space="0" w:color="auto"/>
                                                                                <w:right w:val="none" w:sz="0" w:space="0" w:color="auto"/>
                                                                              </w:divBdr>
                                                                              <w:divsChild>
                                                                                <w:div w:id="16606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0271002">
      <w:bodyDiv w:val="1"/>
      <w:marLeft w:val="0"/>
      <w:marRight w:val="0"/>
      <w:marTop w:val="0"/>
      <w:marBottom w:val="0"/>
      <w:divBdr>
        <w:top w:val="none" w:sz="0" w:space="0" w:color="auto"/>
        <w:left w:val="none" w:sz="0" w:space="0" w:color="auto"/>
        <w:bottom w:val="none" w:sz="0" w:space="0" w:color="auto"/>
        <w:right w:val="none" w:sz="0" w:space="0" w:color="auto"/>
      </w:divBdr>
      <w:divsChild>
        <w:div w:id="90592085">
          <w:marLeft w:val="0"/>
          <w:marRight w:val="0"/>
          <w:marTop w:val="0"/>
          <w:marBottom w:val="0"/>
          <w:divBdr>
            <w:top w:val="none" w:sz="0" w:space="0" w:color="auto"/>
            <w:left w:val="none" w:sz="0" w:space="0" w:color="auto"/>
            <w:bottom w:val="none" w:sz="0" w:space="0" w:color="auto"/>
            <w:right w:val="none" w:sz="0" w:space="0" w:color="auto"/>
          </w:divBdr>
          <w:divsChild>
            <w:div w:id="1758743174">
              <w:marLeft w:val="-225"/>
              <w:marRight w:val="-225"/>
              <w:marTop w:val="0"/>
              <w:marBottom w:val="0"/>
              <w:divBdr>
                <w:top w:val="none" w:sz="0" w:space="0" w:color="auto"/>
                <w:left w:val="none" w:sz="0" w:space="0" w:color="auto"/>
                <w:bottom w:val="none" w:sz="0" w:space="0" w:color="auto"/>
                <w:right w:val="none" w:sz="0" w:space="0" w:color="auto"/>
              </w:divBdr>
              <w:divsChild>
                <w:div w:id="1605259626">
                  <w:marLeft w:val="0"/>
                  <w:marRight w:val="0"/>
                  <w:marTop w:val="0"/>
                  <w:marBottom w:val="0"/>
                  <w:divBdr>
                    <w:top w:val="none" w:sz="0" w:space="0" w:color="auto"/>
                    <w:left w:val="none" w:sz="0" w:space="0" w:color="auto"/>
                    <w:bottom w:val="none" w:sz="0" w:space="0" w:color="auto"/>
                    <w:right w:val="none" w:sz="0" w:space="0" w:color="auto"/>
                  </w:divBdr>
                  <w:divsChild>
                    <w:div w:id="72673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stleblowersecurity.com/four-reasons-business-needs-code-ethics/" TargetMode="External"/><Relationship Id="rId13" Type="http://schemas.openxmlformats.org/officeDocument/2006/relationships/hyperlink" Target="https://www.nspcc.org.uk/services-and-resources/impact-evidence-evaluation-child-protection/conducting-safe-and-ethical-research/" TargetMode="External"/><Relationship Id="rId18" Type="http://schemas.openxmlformats.org/officeDocument/2006/relationships/hyperlink" Target="http://journals.sagepub.com/doi/pdf/10.1177/1556264616654610" TargetMode="External"/><Relationship Id="rId26" Type="http://schemas.openxmlformats.org/officeDocument/2006/relationships/hyperlink" Target="https://www.unicef.org.uk/wp-content/uploads/2017/09/Our-rights_UNCRC.pdf" TargetMode="External"/><Relationship Id="rId3" Type="http://schemas.openxmlformats.org/officeDocument/2006/relationships/settings" Target="settings.xml"/><Relationship Id="rId21" Type="http://schemas.openxmlformats.org/officeDocument/2006/relationships/hyperlink" Target="http://www.bbk.ac.uk/sshp/research/sshp-ethics-committee-and-procedures/BERA-Ethical-Guidelines-2011.pdf" TargetMode="External"/><Relationship Id="rId34" Type="http://schemas.openxmlformats.org/officeDocument/2006/relationships/footer" Target="footer1.xml"/><Relationship Id="rId7" Type="http://schemas.openxmlformats.org/officeDocument/2006/relationships/hyperlink" Target="http://www.bbc.co.uk/ethics/introduction/intro_1.shtml" TargetMode="External"/><Relationship Id="rId12" Type="http://schemas.openxmlformats.org/officeDocument/2006/relationships/hyperlink" Target="http://www.dreamscanbe.org/Reasearch%20Page%20Docs/Punch%20-%20research%20with%20children.pdf" TargetMode="External"/><Relationship Id="rId17" Type="http://schemas.openxmlformats.org/officeDocument/2006/relationships/hyperlink" Target="http://journals.sagepub.com/doi/pdf/10.1177/1556264616654610" TargetMode="External"/><Relationship Id="rId25" Type="http://schemas.openxmlformats.org/officeDocument/2006/relationships/hyperlink" Target="https://www.legislation.gov.uk/ukpga/1998/29/schedule/1"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cdacollaborative.org/wordpress/wp-content/uploads/2017/04/Final-2015-CDA-From-Principle-to-Practice.pdf" TargetMode="External"/><Relationship Id="rId20" Type="http://schemas.openxmlformats.org/officeDocument/2006/relationships/hyperlink" Target="https://www.legislation.gov.uk/ukpga/1998/29/schedule/1" TargetMode="External"/><Relationship Id="rId29" Type="http://schemas.openxmlformats.org/officeDocument/2006/relationships/hyperlink" Target="https://esrc.ukri.org/funding/guidance-for-applicants/research-ethics/frequently-raised-questions/do-participants-have-a-right-to-withdraw-cons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spcc.org.uk/services-and-resources/impact-evidence-evaluation-child-protection/conducting-safe-and-ethical-research/" TargetMode="External"/><Relationship Id="rId24" Type="http://schemas.openxmlformats.org/officeDocument/2006/relationships/hyperlink" Target="http://eprints.ncrm.ac.uk/459/1/0808_managing%2520anonymity%2520and%2520confidentiality.pdf" TargetMode="External"/><Relationship Id="rId32" Type="http://schemas.openxmlformats.org/officeDocument/2006/relationships/hyperlink" Target="http://www.dreamscanbe.org/Reasearch%20Page%20Docs/Punch%20-%20research%20with%20children.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nicef.org.uk/wp-content/uploads/2017/09/Our-rights_UNCRC.pdf" TargetMode="External"/><Relationship Id="rId23" Type="http://schemas.openxmlformats.org/officeDocument/2006/relationships/hyperlink" Target="http://dissertation.laerd.com/principles-of-research-ethics.php" TargetMode="External"/><Relationship Id="rId28" Type="http://schemas.openxmlformats.org/officeDocument/2006/relationships/hyperlink" Target="https://www.ncbi.nlm.nih.gov/pubmed/15943021" TargetMode="External"/><Relationship Id="rId36" Type="http://schemas.openxmlformats.org/officeDocument/2006/relationships/glossaryDocument" Target="glossary/document.xml"/><Relationship Id="rId10" Type="http://schemas.openxmlformats.org/officeDocument/2006/relationships/hyperlink" Target="Https://www.nspcc.org.uk/services-and-resources/impact-evidence-evaluation-child-protection/conducting-safe-and-ethical-research/" TargetMode="External"/><Relationship Id="rId19" Type="http://schemas.openxmlformats.org/officeDocument/2006/relationships/hyperlink" Target="http://www.dreamscanbe.org/Reasearch%20Page%20Docs/Punch%20-%20research%20with%20children.pdf" TargetMode="External"/><Relationship Id="rId31" Type="http://schemas.openxmlformats.org/officeDocument/2006/relationships/hyperlink" Target="http://eprints.ncrm.ac.uk/459/1/0808_managing%2520anonymity%2520and%2520confidentiality.pdf" TargetMode="External"/><Relationship Id="rId4" Type="http://schemas.openxmlformats.org/officeDocument/2006/relationships/webSettings" Target="webSettings.xml"/><Relationship Id="rId9" Type="http://schemas.openxmlformats.org/officeDocument/2006/relationships/hyperlink" Target="https://www.niehs.nih.gov/research/resources/bioethics/whatis/index.cfm" TargetMode="External"/><Relationship Id="rId14" Type="http://schemas.openxmlformats.org/officeDocument/2006/relationships/hyperlink" Target="https://www.unicef.org.uk/wp-content/uploads/2017/09/Our-rights_UNCRC.pdf" TargetMode="External"/><Relationship Id="rId22" Type="http://schemas.openxmlformats.org/officeDocument/2006/relationships/hyperlink" Target="http://www.qualitative-research.net/index.php/fqs/article/view/1024/2207#g31" TargetMode="External"/><Relationship Id="rId27" Type="http://schemas.openxmlformats.org/officeDocument/2006/relationships/hyperlink" Target="http://www.bbk.ac.uk/sshp/research/sshp-ethics-committee-and-procedures/BERA-Ethical-Guidelines-2011.pdf" TargetMode="External"/><Relationship Id="rId30" Type="http://schemas.openxmlformats.org/officeDocument/2006/relationships/hyperlink" Target="https://www.unicef.org.uk/wp-content/uploads/2017/09/Our-rights_UNCRC.pdf"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17"/>
    <w:rsid w:val="00554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8243C5B7794439BB6AF3F8CF8995BF">
    <w:name w:val="4B8243C5B7794439BB6AF3F8CF8995BF"/>
    <w:rsid w:val="00554817"/>
  </w:style>
  <w:style w:type="paragraph" w:customStyle="1" w:styleId="E0DD1A8DD87A401F8A5391E1B501BD91">
    <w:name w:val="E0DD1A8DD87A401F8A5391E1B501BD91"/>
    <w:rsid w:val="005548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2362</TotalTime>
  <Pages>9</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dc:creator>
  <cp:keywords/>
  <dc:description/>
  <cp:lastModifiedBy>Jess Goodwin</cp:lastModifiedBy>
  <cp:revision>9</cp:revision>
  <dcterms:created xsi:type="dcterms:W3CDTF">2018-05-22T21:34:00Z</dcterms:created>
  <dcterms:modified xsi:type="dcterms:W3CDTF">2018-05-25T21:37:00Z</dcterms:modified>
</cp:coreProperties>
</file>