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414F6" w14:textId="716B32A4" w:rsidR="0018465D" w:rsidRPr="00E2629B" w:rsidRDefault="0018465D" w:rsidP="00E2629B">
      <w:pPr>
        <w:pStyle w:val="Title"/>
        <w:spacing w:line="600" w:lineRule="auto"/>
        <w:rPr>
          <w:rFonts w:cs="Arial"/>
          <w:lang w:val="en-US"/>
        </w:rPr>
      </w:pPr>
      <w:r w:rsidRPr="00E2629B">
        <w:rPr>
          <w:rFonts w:cs="Arial"/>
          <w:lang w:val="en-US"/>
        </w:rPr>
        <w:t>Organsational Change Case Study</w:t>
      </w:r>
    </w:p>
    <w:p w14:paraId="578DA1B8" w14:textId="110629F3" w:rsidR="0075728D" w:rsidRPr="00E2629B" w:rsidRDefault="0018465D" w:rsidP="00E2629B">
      <w:pPr>
        <w:pStyle w:val="Title"/>
        <w:spacing w:line="600" w:lineRule="auto"/>
        <w:rPr>
          <w:rFonts w:cs="Arial"/>
          <w:lang w:val="en-US"/>
        </w:rPr>
      </w:pPr>
      <w:r w:rsidRPr="00E2629B">
        <w:rPr>
          <w:rFonts w:cs="Arial"/>
          <w:lang w:val="en-US"/>
        </w:rPr>
        <w:t>Change and Stability Management</w:t>
      </w:r>
    </w:p>
    <w:p w14:paraId="7C3D570D" w14:textId="2E32EEE2" w:rsidR="0018465D" w:rsidRPr="00E2629B" w:rsidRDefault="0018465D" w:rsidP="00E2629B">
      <w:pPr>
        <w:pStyle w:val="Title"/>
        <w:spacing w:line="600" w:lineRule="auto"/>
        <w:rPr>
          <w:rFonts w:cs="Arial"/>
          <w:lang w:val="en-US"/>
        </w:rPr>
      </w:pPr>
      <w:r w:rsidRPr="00E2629B">
        <w:rPr>
          <w:rFonts w:cs="Arial"/>
          <w:lang w:val="en-US"/>
        </w:rPr>
        <w:t>BMMB7000D</w:t>
      </w:r>
    </w:p>
    <w:p w14:paraId="06D7C019" w14:textId="317F28D4" w:rsidR="0018465D" w:rsidRPr="00E2629B" w:rsidRDefault="0018465D" w:rsidP="00E2629B">
      <w:pPr>
        <w:pStyle w:val="Title"/>
        <w:spacing w:line="600" w:lineRule="auto"/>
        <w:rPr>
          <w:rFonts w:cs="Arial"/>
          <w:lang w:val="en-US"/>
        </w:rPr>
      </w:pPr>
      <w:r w:rsidRPr="00E2629B">
        <w:rPr>
          <w:rFonts w:cs="Arial"/>
          <w:lang w:val="en-US"/>
        </w:rPr>
        <w:t>Student 0902087</w:t>
      </w:r>
    </w:p>
    <w:p w14:paraId="02FAA63F" w14:textId="691C8FCD" w:rsidR="003F5E37" w:rsidRPr="00E2629B" w:rsidRDefault="003F5E37" w:rsidP="00E2629B">
      <w:pPr>
        <w:pStyle w:val="Title"/>
        <w:spacing w:line="600" w:lineRule="auto"/>
        <w:rPr>
          <w:rFonts w:cs="Arial"/>
          <w:lang w:val="en-US"/>
        </w:rPr>
      </w:pPr>
      <w:r w:rsidRPr="00E2629B">
        <w:rPr>
          <w:rFonts w:cs="Arial"/>
          <w:lang w:val="en-US"/>
        </w:rPr>
        <w:t xml:space="preserve">Words – </w:t>
      </w:r>
      <w:r w:rsidR="002C594C" w:rsidRPr="00E2629B">
        <w:rPr>
          <w:rFonts w:cs="Arial"/>
          <w:lang w:val="en-US"/>
        </w:rPr>
        <w:t>3</w:t>
      </w:r>
      <w:r w:rsidR="00581FBF" w:rsidRPr="00E2629B">
        <w:rPr>
          <w:rFonts w:cs="Arial"/>
          <w:lang w:val="en-US"/>
        </w:rPr>
        <w:t>477</w:t>
      </w:r>
    </w:p>
    <w:p w14:paraId="1BCD5032" w14:textId="77777777" w:rsidR="003F5E37" w:rsidRPr="00E2629B" w:rsidRDefault="003F5E37" w:rsidP="00E2629B">
      <w:pPr>
        <w:spacing w:line="600" w:lineRule="auto"/>
        <w:rPr>
          <w:rFonts w:cs="Arial"/>
          <w:lang w:val="en-US"/>
        </w:rPr>
      </w:pPr>
    </w:p>
    <w:p w14:paraId="0DAB0CB6" w14:textId="77777777" w:rsidR="003F5E37" w:rsidRPr="00E2629B" w:rsidRDefault="003F5E37" w:rsidP="00E2629B">
      <w:pPr>
        <w:spacing w:line="600" w:lineRule="auto"/>
        <w:rPr>
          <w:rFonts w:cs="Arial"/>
          <w:lang w:val="en-US"/>
        </w:rPr>
      </w:pPr>
    </w:p>
    <w:p w14:paraId="61BE57BF" w14:textId="5E392C80" w:rsidR="003F5E37" w:rsidRPr="00E2629B" w:rsidRDefault="003F5E37" w:rsidP="00E2629B">
      <w:pPr>
        <w:spacing w:line="600" w:lineRule="auto"/>
        <w:rPr>
          <w:rFonts w:cs="Arial"/>
          <w:lang w:val="en-US"/>
        </w:rPr>
      </w:pPr>
      <w:r w:rsidRPr="00E2629B">
        <w:rPr>
          <w:rFonts w:cs="Arial"/>
          <w:lang w:val="en-US"/>
        </w:rPr>
        <w:br w:type="page"/>
      </w:r>
    </w:p>
    <w:sdt>
      <w:sdtPr>
        <w:rPr>
          <w:rFonts w:eastAsiaTheme="minorHAnsi" w:cs="Arial"/>
          <w:color w:val="auto"/>
          <w:sz w:val="22"/>
          <w:szCs w:val="22"/>
          <w:lang w:val="en-GB"/>
        </w:rPr>
        <w:id w:val="47196056"/>
        <w:docPartObj>
          <w:docPartGallery w:val="Table of Contents"/>
          <w:docPartUnique/>
        </w:docPartObj>
      </w:sdtPr>
      <w:sdtEndPr>
        <w:rPr>
          <w:b/>
          <w:bCs/>
          <w:noProof/>
          <w:sz w:val="24"/>
        </w:rPr>
      </w:sdtEndPr>
      <w:sdtContent>
        <w:p w14:paraId="7DE4778B" w14:textId="1F7E8B8A" w:rsidR="000C4F86" w:rsidRPr="00E2629B" w:rsidRDefault="000C4F86" w:rsidP="00E2629B">
          <w:pPr>
            <w:pStyle w:val="TOCHeading"/>
            <w:spacing w:line="600" w:lineRule="auto"/>
            <w:rPr>
              <w:rFonts w:cs="Arial"/>
            </w:rPr>
          </w:pPr>
          <w:r w:rsidRPr="00E2629B">
            <w:rPr>
              <w:rFonts w:cs="Arial"/>
            </w:rPr>
            <w:t>Contents</w:t>
          </w:r>
        </w:p>
        <w:p w14:paraId="2F6A5389" w14:textId="1A60410C" w:rsidR="00A65120" w:rsidRPr="00E2629B" w:rsidRDefault="000C4F86" w:rsidP="00E2629B">
          <w:pPr>
            <w:pStyle w:val="TOC1"/>
            <w:tabs>
              <w:tab w:val="right" w:leader="dot" w:pos="9016"/>
            </w:tabs>
            <w:spacing w:line="600" w:lineRule="auto"/>
            <w:rPr>
              <w:rFonts w:eastAsiaTheme="minorEastAsia" w:cs="Arial"/>
              <w:noProof/>
              <w:lang w:eastAsia="en-GB"/>
            </w:rPr>
          </w:pPr>
          <w:r w:rsidRPr="00E2629B">
            <w:rPr>
              <w:rFonts w:cs="Arial"/>
            </w:rPr>
            <w:fldChar w:fldCharType="begin"/>
          </w:r>
          <w:r w:rsidRPr="00E2629B">
            <w:rPr>
              <w:rFonts w:cs="Arial"/>
            </w:rPr>
            <w:instrText xml:space="preserve"> TOC \o "1-3" \h \z \u </w:instrText>
          </w:r>
          <w:r w:rsidRPr="00E2629B">
            <w:rPr>
              <w:rFonts w:cs="Arial"/>
            </w:rPr>
            <w:fldChar w:fldCharType="separate"/>
          </w:r>
          <w:hyperlink w:anchor="_Toc106879746" w:history="1">
            <w:r w:rsidR="00A65120" w:rsidRPr="00E2629B">
              <w:rPr>
                <w:rStyle w:val="Hyperlink"/>
                <w:rFonts w:cs="Arial"/>
                <w:noProof/>
                <w:lang w:val="en-US"/>
              </w:rPr>
              <w:t>Executive Summary</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_Toc106879746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4</w:t>
            </w:r>
            <w:r w:rsidR="00A65120" w:rsidRPr="00E2629B">
              <w:rPr>
                <w:rFonts w:cs="Arial"/>
                <w:noProof/>
                <w:webHidden/>
              </w:rPr>
              <w:fldChar w:fldCharType="end"/>
            </w:r>
          </w:hyperlink>
        </w:p>
        <w:p w14:paraId="1D138397" w14:textId="5D73118A"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47" w:history="1">
            <w:r w:rsidR="00A65120" w:rsidRPr="00E2629B">
              <w:rPr>
                <w:rStyle w:val="Hyperlink"/>
                <w:rFonts w:cs="Arial"/>
                <w:noProof/>
                <w:lang w:val="en-US"/>
              </w:rPr>
              <w:t>Aim of report</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_Toc106879747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4</w:t>
            </w:r>
            <w:r w:rsidR="00A65120" w:rsidRPr="00E2629B">
              <w:rPr>
                <w:rFonts w:cs="Arial"/>
                <w:noProof/>
                <w:webHidden/>
              </w:rPr>
              <w:fldChar w:fldCharType="end"/>
            </w:r>
          </w:hyperlink>
        </w:p>
        <w:p w14:paraId="10AC0303" w14:textId="73523A7D"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48" w:history="1">
            <w:r w:rsidR="00A65120" w:rsidRPr="00E2629B">
              <w:rPr>
                <w:rStyle w:val="Hyperlink"/>
                <w:rFonts w:cs="Arial"/>
                <w:noProof/>
                <w:lang w:val="en-US"/>
              </w:rPr>
              <w:t>Business Profile</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_Toc106879748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4</w:t>
            </w:r>
            <w:r w:rsidR="00A65120" w:rsidRPr="00E2629B">
              <w:rPr>
                <w:rFonts w:cs="Arial"/>
                <w:noProof/>
                <w:webHidden/>
              </w:rPr>
              <w:fldChar w:fldCharType="end"/>
            </w:r>
          </w:hyperlink>
        </w:p>
        <w:p w14:paraId="31FC44AF" w14:textId="2DE67ECA"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49" w:history="1">
            <w:r w:rsidR="00A65120" w:rsidRPr="00E2629B">
              <w:rPr>
                <w:rStyle w:val="Hyperlink"/>
                <w:rFonts w:cs="Arial"/>
                <w:noProof/>
                <w:lang w:val="en-US"/>
              </w:rPr>
              <w:t>Method</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_Toc106879749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4</w:t>
            </w:r>
            <w:r w:rsidR="00A65120" w:rsidRPr="00E2629B">
              <w:rPr>
                <w:rFonts w:cs="Arial"/>
                <w:noProof/>
                <w:webHidden/>
              </w:rPr>
              <w:fldChar w:fldCharType="end"/>
            </w:r>
          </w:hyperlink>
        </w:p>
        <w:p w14:paraId="35E3C910" w14:textId="14C64AFF"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50" w:history="1">
            <w:r w:rsidR="00A65120" w:rsidRPr="00E2629B">
              <w:rPr>
                <w:rStyle w:val="Hyperlink"/>
                <w:rFonts w:cs="Arial"/>
                <w:noProof/>
                <w:lang w:val="en-US"/>
              </w:rPr>
              <w:t>Conclusion and Recommendations</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_Toc106879750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6</w:t>
            </w:r>
            <w:r w:rsidR="00A65120" w:rsidRPr="00E2629B">
              <w:rPr>
                <w:rFonts w:cs="Arial"/>
                <w:noProof/>
                <w:webHidden/>
              </w:rPr>
              <w:fldChar w:fldCharType="end"/>
            </w:r>
          </w:hyperlink>
        </w:p>
        <w:p w14:paraId="7EA53C55" w14:textId="79025F26" w:rsidR="00A65120" w:rsidRPr="00E2629B" w:rsidRDefault="001C1E3C" w:rsidP="00E2629B">
          <w:pPr>
            <w:pStyle w:val="TOC1"/>
            <w:tabs>
              <w:tab w:val="right" w:leader="dot" w:pos="9016"/>
            </w:tabs>
            <w:spacing w:line="600" w:lineRule="auto"/>
            <w:rPr>
              <w:rFonts w:eastAsiaTheme="minorEastAsia" w:cs="Arial"/>
              <w:noProof/>
              <w:lang w:eastAsia="en-GB"/>
            </w:rPr>
          </w:pPr>
          <w:hyperlink w:anchor="_Toc106879751" w:history="1">
            <w:r w:rsidR="00A65120" w:rsidRPr="00E2629B">
              <w:rPr>
                <w:rStyle w:val="Hyperlink"/>
                <w:rFonts w:cs="Arial"/>
                <w:noProof/>
                <w:lang w:val="en-US"/>
              </w:rPr>
              <w:t>Introduction</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_Toc106879751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7</w:t>
            </w:r>
            <w:r w:rsidR="00A65120" w:rsidRPr="00E2629B">
              <w:rPr>
                <w:rFonts w:cs="Arial"/>
                <w:noProof/>
                <w:webHidden/>
              </w:rPr>
              <w:fldChar w:fldCharType="end"/>
            </w:r>
          </w:hyperlink>
        </w:p>
        <w:p w14:paraId="24087AB2" w14:textId="58A87D7A"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52" w:history="1">
            <w:r w:rsidR="00A65120" w:rsidRPr="00E2629B">
              <w:rPr>
                <w:rStyle w:val="Hyperlink"/>
                <w:rFonts w:cs="Arial"/>
                <w:noProof/>
                <w:lang w:val="en-US"/>
              </w:rPr>
              <w:t>Business Profile</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_Toc106879752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7</w:t>
            </w:r>
            <w:r w:rsidR="00A65120" w:rsidRPr="00E2629B">
              <w:rPr>
                <w:rFonts w:cs="Arial"/>
                <w:noProof/>
                <w:webHidden/>
              </w:rPr>
              <w:fldChar w:fldCharType="end"/>
            </w:r>
          </w:hyperlink>
        </w:p>
        <w:p w14:paraId="7457D534" w14:textId="588B6F5C"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53" w:history="1">
            <w:r w:rsidR="00A65120" w:rsidRPr="00E2629B">
              <w:rPr>
                <w:rStyle w:val="Hyperlink"/>
                <w:rFonts w:cs="Arial"/>
                <w:noProof/>
                <w:lang w:val="en-US"/>
              </w:rPr>
              <w:t>Strategic goals and vision for the future</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_Toc106879753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7</w:t>
            </w:r>
            <w:r w:rsidR="00A65120" w:rsidRPr="00E2629B">
              <w:rPr>
                <w:rFonts w:cs="Arial"/>
                <w:noProof/>
                <w:webHidden/>
              </w:rPr>
              <w:fldChar w:fldCharType="end"/>
            </w:r>
          </w:hyperlink>
        </w:p>
        <w:p w14:paraId="689B2439" w14:textId="2E6C0523"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54" w:history="1">
            <w:r w:rsidR="00A65120" w:rsidRPr="00E2629B">
              <w:rPr>
                <w:rStyle w:val="Hyperlink"/>
                <w:rFonts w:cs="Arial"/>
                <w:noProof/>
                <w:lang w:val="en-US"/>
              </w:rPr>
              <w:t>Identified change project</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_Toc106879754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8</w:t>
            </w:r>
            <w:r w:rsidR="00A65120" w:rsidRPr="00E2629B">
              <w:rPr>
                <w:rFonts w:cs="Arial"/>
                <w:noProof/>
                <w:webHidden/>
              </w:rPr>
              <w:fldChar w:fldCharType="end"/>
            </w:r>
          </w:hyperlink>
        </w:p>
        <w:p w14:paraId="22C9941F" w14:textId="09537179"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55" w:history="1">
            <w:r w:rsidR="00A65120" w:rsidRPr="00E2629B">
              <w:rPr>
                <w:rStyle w:val="Hyperlink"/>
                <w:rFonts w:cs="Arial"/>
                <w:noProof/>
                <w:lang w:val="en-US"/>
              </w:rPr>
              <w:t>Aim of report</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_Toc106879755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8</w:t>
            </w:r>
            <w:r w:rsidR="00A65120" w:rsidRPr="00E2629B">
              <w:rPr>
                <w:rFonts w:cs="Arial"/>
                <w:noProof/>
                <w:webHidden/>
              </w:rPr>
              <w:fldChar w:fldCharType="end"/>
            </w:r>
          </w:hyperlink>
        </w:p>
        <w:p w14:paraId="2A4434F1" w14:textId="47E7B694" w:rsidR="00A65120" w:rsidRPr="00E2629B" w:rsidRDefault="001C1E3C" w:rsidP="00E2629B">
          <w:pPr>
            <w:pStyle w:val="TOC1"/>
            <w:tabs>
              <w:tab w:val="right" w:leader="dot" w:pos="9016"/>
            </w:tabs>
            <w:spacing w:line="600" w:lineRule="auto"/>
            <w:rPr>
              <w:rFonts w:eastAsiaTheme="minorEastAsia" w:cs="Arial"/>
              <w:noProof/>
              <w:lang w:eastAsia="en-GB"/>
            </w:rPr>
          </w:pPr>
          <w:hyperlink w:anchor="_Toc106879756" w:history="1">
            <w:r w:rsidR="00A65120" w:rsidRPr="00E2629B">
              <w:rPr>
                <w:rStyle w:val="Hyperlink"/>
                <w:rFonts w:cs="Arial"/>
                <w:noProof/>
                <w:lang w:val="en-US"/>
              </w:rPr>
              <w:t>Recognising the reasons for change</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_Toc106879756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9</w:t>
            </w:r>
            <w:r w:rsidR="00A65120" w:rsidRPr="00E2629B">
              <w:rPr>
                <w:rFonts w:cs="Arial"/>
                <w:noProof/>
                <w:webHidden/>
              </w:rPr>
              <w:fldChar w:fldCharType="end"/>
            </w:r>
          </w:hyperlink>
        </w:p>
        <w:p w14:paraId="15AFC690" w14:textId="7C4D04CB"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57" w:history="1">
            <w:r w:rsidR="00A65120" w:rsidRPr="00E2629B">
              <w:rPr>
                <w:rStyle w:val="Hyperlink"/>
                <w:rFonts w:cs="Arial"/>
                <w:noProof/>
                <w:lang w:val="en-US"/>
              </w:rPr>
              <w:t>Microeconomic Analysis</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_Toc106879757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9</w:t>
            </w:r>
            <w:r w:rsidR="00A65120" w:rsidRPr="00E2629B">
              <w:rPr>
                <w:rFonts w:cs="Arial"/>
                <w:noProof/>
                <w:webHidden/>
              </w:rPr>
              <w:fldChar w:fldCharType="end"/>
            </w:r>
          </w:hyperlink>
        </w:p>
        <w:p w14:paraId="136140F5" w14:textId="5BB2A58B" w:rsidR="00A65120" w:rsidRPr="00E2629B" w:rsidRDefault="001C1E3C" w:rsidP="00E2629B">
          <w:pPr>
            <w:pStyle w:val="TOC2"/>
            <w:tabs>
              <w:tab w:val="right" w:leader="dot" w:pos="9016"/>
            </w:tabs>
            <w:spacing w:line="600" w:lineRule="auto"/>
            <w:rPr>
              <w:rFonts w:eastAsiaTheme="minorEastAsia" w:cs="Arial"/>
              <w:noProof/>
              <w:lang w:eastAsia="en-GB"/>
            </w:rPr>
          </w:pPr>
          <w:hyperlink w:anchor="_Toc106879758" w:history="1">
            <w:r w:rsidR="00A65120" w:rsidRPr="00E2629B">
              <w:rPr>
                <w:rStyle w:val="Hyperlink"/>
                <w:rFonts w:cs="Arial"/>
                <w:noProof/>
                <w:lang w:val="en-US"/>
              </w:rPr>
              <w:t>Macroeconomic Analysis</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_Toc106879758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11</w:t>
            </w:r>
            <w:r w:rsidR="00A65120" w:rsidRPr="00E2629B">
              <w:rPr>
                <w:rFonts w:cs="Arial"/>
                <w:noProof/>
                <w:webHidden/>
              </w:rPr>
              <w:fldChar w:fldCharType="end"/>
            </w:r>
          </w:hyperlink>
        </w:p>
        <w:p w14:paraId="1505A4CA" w14:textId="76ED7901" w:rsidR="00A65120" w:rsidRPr="00E2629B" w:rsidRDefault="001C1E3C" w:rsidP="00E2629B">
          <w:pPr>
            <w:pStyle w:val="TOC1"/>
            <w:tabs>
              <w:tab w:val="right" w:leader="dot" w:pos="9016"/>
            </w:tabs>
            <w:spacing w:line="600" w:lineRule="auto"/>
            <w:rPr>
              <w:rFonts w:eastAsiaTheme="minorEastAsia" w:cs="Arial"/>
              <w:noProof/>
              <w:lang w:eastAsia="en-GB"/>
            </w:rPr>
          </w:pPr>
          <w:hyperlink w:anchor="_Toc106879759" w:history="1">
            <w:r w:rsidR="00A65120" w:rsidRPr="00E2629B">
              <w:rPr>
                <w:rStyle w:val="Hyperlink"/>
                <w:rFonts w:cs="Arial"/>
                <w:noProof/>
                <w:lang w:val="en-US"/>
              </w:rPr>
              <w:t>Diagnosing what needs to change</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_Toc106879759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14</w:t>
            </w:r>
            <w:r w:rsidR="00A65120" w:rsidRPr="00E2629B">
              <w:rPr>
                <w:rFonts w:cs="Arial"/>
                <w:noProof/>
                <w:webHidden/>
              </w:rPr>
              <w:fldChar w:fldCharType="end"/>
            </w:r>
          </w:hyperlink>
        </w:p>
        <w:p w14:paraId="148F8C30" w14:textId="586848AF" w:rsidR="00A65120" w:rsidRPr="00E2629B" w:rsidRDefault="001C1E3C" w:rsidP="00E2629B">
          <w:pPr>
            <w:pStyle w:val="TOC1"/>
            <w:tabs>
              <w:tab w:val="right" w:leader="dot" w:pos="9016"/>
            </w:tabs>
            <w:spacing w:line="600" w:lineRule="auto"/>
            <w:rPr>
              <w:rFonts w:eastAsiaTheme="minorEastAsia" w:cs="Arial"/>
              <w:noProof/>
              <w:lang w:eastAsia="en-GB"/>
            </w:rPr>
          </w:pPr>
          <w:hyperlink w:anchor="_Toc106879760" w:history="1">
            <w:r w:rsidR="00A65120" w:rsidRPr="00E2629B">
              <w:rPr>
                <w:rStyle w:val="Hyperlink"/>
                <w:rFonts w:cs="Arial"/>
                <w:noProof/>
                <w:lang w:val="en-US"/>
              </w:rPr>
              <w:t>Managing the Change</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_Toc106879760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16</w:t>
            </w:r>
            <w:r w:rsidR="00A65120" w:rsidRPr="00E2629B">
              <w:rPr>
                <w:rFonts w:cs="Arial"/>
                <w:noProof/>
                <w:webHidden/>
              </w:rPr>
              <w:fldChar w:fldCharType="end"/>
            </w:r>
          </w:hyperlink>
        </w:p>
        <w:p w14:paraId="6201C6C2" w14:textId="6892D05A" w:rsidR="00A65120" w:rsidRPr="00E2629B" w:rsidRDefault="001C1E3C" w:rsidP="00E2629B">
          <w:pPr>
            <w:pStyle w:val="TOC1"/>
            <w:tabs>
              <w:tab w:val="right" w:leader="dot" w:pos="9016"/>
            </w:tabs>
            <w:spacing w:line="600" w:lineRule="auto"/>
            <w:rPr>
              <w:rFonts w:eastAsiaTheme="minorEastAsia" w:cs="Arial"/>
              <w:noProof/>
              <w:lang w:eastAsia="en-GB"/>
            </w:rPr>
          </w:pPr>
          <w:hyperlink w:anchor="_Toc106879761" w:history="1">
            <w:r w:rsidR="00A65120" w:rsidRPr="00E2629B">
              <w:rPr>
                <w:rStyle w:val="Hyperlink"/>
                <w:rFonts w:cs="Arial"/>
                <w:noProof/>
                <w:lang w:val="en-US"/>
              </w:rPr>
              <w:t>Conclusion</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_Toc106879761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22</w:t>
            </w:r>
            <w:r w:rsidR="00A65120" w:rsidRPr="00E2629B">
              <w:rPr>
                <w:rFonts w:cs="Arial"/>
                <w:noProof/>
                <w:webHidden/>
              </w:rPr>
              <w:fldChar w:fldCharType="end"/>
            </w:r>
          </w:hyperlink>
        </w:p>
        <w:p w14:paraId="7932D897" w14:textId="0FBB545C" w:rsidR="00A65120" w:rsidRPr="00E2629B" w:rsidRDefault="001C1E3C" w:rsidP="00E2629B">
          <w:pPr>
            <w:pStyle w:val="TOC1"/>
            <w:tabs>
              <w:tab w:val="right" w:leader="dot" w:pos="9016"/>
            </w:tabs>
            <w:spacing w:line="600" w:lineRule="auto"/>
            <w:rPr>
              <w:rFonts w:eastAsiaTheme="minorEastAsia" w:cs="Arial"/>
              <w:noProof/>
              <w:lang w:eastAsia="en-GB"/>
            </w:rPr>
          </w:pPr>
          <w:hyperlink w:anchor="_Toc106879762" w:history="1">
            <w:r w:rsidR="00A65120" w:rsidRPr="00E2629B">
              <w:rPr>
                <w:rStyle w:val="Hyperlink"/>
                <w:rFonts w:cs="Arial"/>
                <w:noProof/>
                <w:lang w:val="en-US"/>
              </w:rPr>
              <w:t>Recommendations; reviewing and sustaining change</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_Toc106879762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22</w:t>
            </w:r>
            <w:r w:rsidR="00A65120" w:rsidRPr="00E2629B">
              <w:rPr>
                <w:rFonts w:cs="Arial"/>
                <w:noProof/>
                <w:webHidden/>
              </w:rPr>
              <w:fldChar w:fldCharType="end"/>
            </w:r>
          </w:hyperlink>
        </w:p>
        <w:p w14:paraId="2EAC0A13" w14:textId="3882845F" w:rsidR="00A65120" w:rsidRPr="00E2629B" w:rsidRDefault="001C1E3C" w:rsidP="00E2629B">
          <w:pPr>
            <w:pStyle w:val="TOC1"/>
            <w:tabs>
              <w:tab w:val="right" w:leader="dot" w:pos="9016"/>
            </w:tabs>
            <w:spacing w:line="600" w:lineRule="auto"/>
            <w:rPr>
              <w:rFonts w:eastAsiaTheme="minorEastAsia" w:cs="Arial"/>
              <w:noProof/>
              <w:lang w:eastAsia="en-GB"/>
            </w:rPr>
          </w:pPr>
          <w:hyperlink w:anchor="_Toc106879763" w:history="1">
            <w:r w:rsidR="00A65120" w:rsidRPr="00E2629B">
              <w:rPr>
                <w:rStyle w:val="Hyperlink"/>
                <w:rFonts w:cs="Arial"/>
                <w:noProof/>
                <w:lang w:val="en-US"/>
              </w:rPr>
              <w:t>References</w:t>
            </w:r>
            <w:r w:rsidR="00A65120" w:rsidRPr="00E2629B">
              <w:rPr>
                <w:rFonts w:cs="Arial"/>
                <w:noProof/>
                <w:webHidden/>
              </w:rPr>
              <w:tab/>
            </w:r>
            <w:r w:rsidR="00A65120" w:rsidRPr="00E2629B">
              <w:rPr>
                <w:rFonts w:cs="Arial"/>
                <w:noProof/>
                <w:webHidden/>
              </w:rPr>
              <w:fldChar w:fldCharType="begin"/>
            </w:r>
            <w:r w:rsidR="00A65120" w:rsidRPr="00E2629B">
              <w:rPr>
                <w:rFonts w:cs="Arial"/>
                <w:noProof/>
                <w:webHidden/>
              </w:rPr>
              <w:instrText xml:space="preserve"> PAGEREF _Toc106879763 \h </w:instrText>
            </w:r>
            <w:r w:rsidR="00A65120" w:rsidRPr="00E2629B">
              <w:rPr>
                <w:rFonts w:cs="Arial"/>
                <w:noProof/>
                <w:webHidden/>
              </w:rPr>
            </w:r>
            <w:r w:rsidR="00A65120" w:rsidRPr="00E2629B">
              <w:rPr>
                <w:rFonts w:cs="Arial"/>
                <w:noProof/>
                <w:webHidden/>
              </w:rPr>
              <w:fldChar w:fldCharType="separate"/>
            </w:r>
            <w:r w:rsidR="00153598">
              <w:rPr>
                <w:rFonts w:cs="Arial"/>
                <w:noProof/>
                <w:webHidden/>
              </w:rPr>
              <w:t>25</w:t>
            </w:r>
            <w:r w:rsidR="00A65120" w:rsidRPr="00E2629B">
              <w:rPr>
                <w:rFonts w:cs="Arial"/>
                <w:noProof/>
                <w:webHidden/>
              </w:rPr>
              <w:fldChar w:fldCharType="end"/>
            </w:r>
          </w:hyperlink>
        </w:p>
        <w:p w14:paraId="40CB1624" w14:textId="190B4010" w:rsidR="000C4F86" w:rsidRPr="00E2629B" w:rsidRDefault="000C4F86" w:rsidP="00E2629B">
          <w:pPr>
            <w:spacing w:line="600" w:lineRule="auto"/>
            <w:rPr>
              <w:rFonts w:cs="Arial"/>
            </w:rPr>
          </w:pPr>
          <w:r w:rsidRPr="00E2629B">
            <w:rPr>
              <w:rFonts w:cs="Arial"/>
              <w:b/>
              <w:bCs/>
              <w:noProof/>
            </w:rPr>
            <w:fldChar w:fldCharType="end"/>
          </w:r>
        </w:p>
      </w:sdtContent>
    </w:sdt>
    <w:p w14:paraId="526D1CD7" w14:textId="65FB8B1E" w:rsidR="003F5E37" w:rsidRPr="00E2629B" w:rsidRDefault="003F5E37" w:rsidP="00E2629B">
      <w:pPr>
        <w:spacing w:line="600" w:lineRule="auto"/>
        <w:rPr>
          <w:rFonts w:cs="Arial"/>
          <w:lang w:val="en-US"/>
        </w:rPr>
      </w:pPr>
    </w:p>
    <w:p w14:paraId="4ECB889A" w14:textId="77777777" w:rsidR="003F5E37" w:rsidRPr="00E2629B" w:rsidRDefault="003F5E37" w:rsidP="00E2629B">
      <w:pPr>
        <w:spacing w:line="600" w:lineRule="auto"/>
        <w:rPr>
          <w:rFonts w:cs="Arial"/>
          <w:lang w:val="en-US"/>
        </w:rPr>
      </w:pPr>
    </w:p>
    <w:p w14:paraId="150433DA" w14:textId="77777777" w:rsidR="000C4F86" w:rsidRPr="00E2629B" w:rsidRDefault="000C4F86" w:rsidP="00E2629B">
      <w:pPr>
        <w:spacing w:line="600" w:lineRule="auto"/>
        <w:rPr>
          <w:rFonts w:cs="Arial"/>
          <w:lang w:val="en-US"/>
        </w:rPr>
      </w:pPr>
    </w:p>
    <w:p w14:paraId="5DF8E41C" w14:textId="3053FEA8" w:rsidR="000C4F86" w:rsidRPr="00E2629B" w:rsidRDefault="000C4F86" w:rsidP="00E2629B">
      <w:pPr>
        <w:spacing w:line="600" w:lineRule="auto"/>
        <w:rPr>
          <w:rFonts w:cs="Arial"/>
          <w:lang w:val="en-US"/>
        </w:rPr>
      </w:pPr>
      <w:r w:rsidRPr="00E2629B">
        <w:rPr>
          <w:rFonts w:cs="Arial"/>
          <w:lang w:val="en-US"/>
        </w:rPr>
        <w:br w:type="page"/>
      </w:r>
    </w:p>
    <w:p w14:paraId="215D4FDF" w14:textId="740E534F" w:rsidR="000C4F86" w:rsidRPr="00E2629B" w:rsidRDefault="000C4F86" w:rsidP="00E2629B">
      <w:pPr>
        <w:pStyle w:val="Heading1"/>
        <w:spacing w:line="600" w:lineRule="auto"/>
        <w:rPr>
          <w:rFonts w:cs="Arial"/>
          <w:lang w:val="en-US"/>
        </w:rPr>
      </w:pPr>
      <w:bookmarkStart w:id="0" w:name="_Toc106879746"/>
      <w:r w:rsidRPr="00E2629B">
        <w:rPr>
          <w:rFonts w:cs="Arial"/>
          <w:lang w:val="en-US"/>
        </w:rPr>
        <w:lastRenderedPageBreak/>
        <w:t>Executive Summary</w:t>
      </w:r>
      <w:bookmarkEnd w:id="0"/>
    </w:p>
    <w:p w14:paraId="0D2AC7CF" w14:textId="77777777" w:rsidR="006F02B0" w:rsidRPr="00E2629B" w:rsidRDefault="006F02B0" w:rsidP="00E2629B">
      <w:pPr>
        <w:spacing w:line="600" w:lineRule="auto"/>
        <w:rPr>
          <w:rFonts w:cs="Arial"/>
          <w:lang w:val="en-US"/>
        </w:rPr>
      </w:pPr>
    </w:p>
    <w:p w14:paraId="48CD88B9" w14:textId="77777777" w:rsidR="00F65115" w:rsidRPr="00E2629B" w:rsidRDefault="00F65115" w:rsidP="00E2629B">
      <w:pPr>
        <w:pStyle w:val="Heading2"/>
        <w:spacing w:line="600" w:lineRule="auto"/>
        <w:rPr>
          <w:rFonts w:cs="Arial"/>
          <w:lang w:val="en-US"/>
        </w:rPr>
      </w:pPr>
      <w:bookmarkStart w:id="1" w:name="_Toc106879747"/>
      <w:r w:rsidRPr="00E2629B">
        <w:rPr>
          <w:rFonts w:cs="Arial"/>
          <w:lang w:val="en-US"/>
        </w:rPr>
        <w:t>Aim of report</w:t>
      </w:r>
      <w:bookmarkEnd w:id="1"/>
    </w:p>
    <w:p w14:paraId="2B93F654" w14:textId="058B31B2" w:rsidR="00F65115" w:rsidRPr="00E2629B" w:rsidRDefault="00F65115" w:rsidP="00E2629B">
      <w:pPr>
        <w:spacing w:line="600" w:lineRule="auto"/>
        <w:rPr>
          <w:rFonts w:cs="Arial"/>
          <w:lang w:val="en-US"/>
        </w:rPr>
      </w:pPr>
      <w:r w:rsidRPr="00E2629B">
        <w:rPr>
          <w:rFonts w:cs="Arial"/>
          <w:lang w:val="en-US"/>
        </w:rPr>
        <w:t xml:space="preserve">The aim of this report is to critically appraise key change management models in order to advise how </w:t>
      </w:r>
      <w:r w:rsidR="00857ED2" w:rsidRPr="00E2629B">
        <w:rPr>
          <w:rFonts w:cs="Arial"/>
          <w:lang w:val="en-US"/>
        </w:rPr>
        <w:t xml:space="preserve">the </w:t>
      </w:r>
      <w:r w:rsidRPr="00E2629B">
        <w:rPr>
          <w:rFonts w:cs="Arial"/>
          <w:lang w:val="en-US"/>
        </w:rPr>
        <w:t>J</w:t>
      </w:r>
      <w:r w:rsidR="00A65120" w:rsidRPr="00E2629B">
        <w:rPr>
          <w:rFonts w:cs="Arial"/>
          <w:lang w:val="en-US"/>
        </w:rPr>
        <w:t xml:space="preserve">ohn Lewis </w:t>
      </w:r>
      <w:r w:rsidRPr="00E2629B">
        <w:rPr>
          <w:rFonts w:cs="Arial"/>
          <w:lang w:val="en-US"/>
        </w:rPr>
        <w:t>P</w:t>
      </w:r>
      <w:r w:rsidR="00A65120" w:rsidRPr="00E2629B">
        <w:rPr>
          <w:rFonts w:cs="Arial"/>
          <w:lang w:val="en-US"/>
        </w:rPr>
        <w:t>artnership (JLP)</w:t>
      </w:r>
      <w:r w:rsidRPr="00E2629B">
        <w:rPr>
          <w:rFonts w:cs="Arial"/>
          <w:lang w:val="en-US"/>
        </w:rPr>
        <w:t xml:space="preserve"> can use these models within their digital transformation project. Drivers for change as well as obstacles to change will be considered, alongside an analysis of how this change project will affect key stakeholders. Recommendations will be given alongside suggestions </w:t>
      </w:r>
      <w:r w:rsidR="00857ED2" w:rsidRPr="00E2629B">
        <w:rPr>
          <w:rFonts w:cs="Arial"/>
          <w:lang w:val="en-US"/>
        </w:rPr>
        <w:t>for</w:t>
      </w:r>
      <w:r w:rsidRPr="00E2629B">
        <w:rPr>
          <w:rFonts w:cs="Arial"/>
          <w:lang w:val="en-US"/>
        </w:rPr>
        <w:t xml:space="preserve"> how the change can be measured, reviewed and sustained.</w:t>
      </w:r>
    </w:p>
    <w:p w14:paraId="3625F938" w14:textId="4968885A" w:rsidR="006F02B0" w:rsidRPr="00E2629B" w:rsidRDefault="006F02B0" w:rsidP="00E2629B">
      <w:pPr>
        <w:pStyle w:val="Heading2"/>
        <w:spacing w:line="600" w:lineRule="auto"/>
        <w:rPr>
          <w:rFonts w:cs="Arial"/>
          <w:lang w:val="en-US"/>
        </w:rPr>
      </w:pPr>
      <w:bookmarkStart w:id="2" w:name="_Toc106879748"/>
      <w:r w:rsidRPr="00E2629B">
        <w:rPr>
          <w:rFonts w:cs="Arial"/>
          <w:lang w:val="en-US"/>
        </w:rPr>
        <w:t>Business Profile</w:t>
      </w:r>
      <w:bookmarkEnd w:id="2"/>
    </w:p>
    <w:p w14:paraId="064E4DC3" w14:textId="3B7EDA71" w:rsidR="00F65115" w:rsidRPr="00E2629B" w:rsidRDefault="00857ED2" w:rsidP="00E2629B">
      <w:pPr>
        <w:spacing w:line="600" w:lineRule="auto"/>
        <w:rPr>
          <w:rFonts w:cs="Arial"/>
          <w:lang w:val="en-US"/>
        </w:rPr>
      </w:pPr>
      <w:r w:rsidRPr="00E2629B">
        <w:rPr>
          <w:rFonts w:cs="Arial"/>
          <w:lang w:val="en-US"/>
        </w:rPr>
        <w:t>JLP</w:t>
      </w:r>
      <w:r w:rsidR="00F65115" w:rsidRPr="00E2629B">
        <w:rPr>
          <w:rFonts w:cs="Arial"/>
          <w:lang w:val="en-US"/>
        </w:rPr>
        <w:t xml:space="preserve"> is the UK’s largest employee-owned business consisting of over 78000 employee-partners </w:t>
      </w:r>
      <w:r w:rsidR="00F65115" w:rsidRPr="00E2629B">
        <w:rPr>
          <w:rFonts w:cs="Arial"/>
          <w:lang w:val="en-US"/>
        </w:rPr>
        <w:fldChar w:fldCharType="begin" w:fldLock="1"/>
      </w:r>
      <w:r w:rsidR="00F65115" w:rsidRPr="00E2629B">
        <w:rPr>
          <w:rFonts w:cs="Arial"/>
          <w:lang w:val="en-US"/>
        </w:rPr>
        <w:instrText>ADDIN CSL_CITATION {"citationItems":[{"id":"ITEM-1","itemData":{"author":[{"dropping-particle":"","family":"JohnLewisPartnershipPLC","given":"","non-dropping-particle":"","parse-names":false,"suffix":""}],"id":"ITEM-1","issued":{"date-parts":[["2022"]]},"title":"Annual Report and Accounts 2022","type":"report"},"uris":["http://www.mendeley.com/documents/?uuid=90947328-493f-473a-a34f-c90e70e62f82"]}],"mendeley":{"formattedCitation":"(JohnLewisPartnershipPLC, 2022b)","plainTextFormattedCitation":"(JohnLewisPartnershipPLC, 2022b)","previouslyFormattedCitation":"(JohnLewisPartnershipPLC, 2022b)"},"properties":{"noteIndex":0},"schema":"https://github.com/citation-style-language/schema/raw/master/csl-citation.json"}</w:instrText>
      </w:r>
      <w:r w:rsidR="00F65115" w:rsidRPr="00E2629B">
        <w:rPr>
          <w:rFonts w:cs="Arial"/>
          <w:lang w:val="en-US"/>
        </w:rPr>
        <w:fldChar w:fldCharType="separate"/>
      </w:r>
      <w:r w:rsidR="00F65115" w:rsidRPr="00E2629B">
        <w:rPr>
          <w:rFonts w:cs="Arial"/>
          <w:noProof/>
          <w:lang w:val="en-US"/>
        </w:rPr>
        <w:t>(JohnLewisPartnershipPLC, 2022b)</w:t>
      </w:r>
      <w:r w:rsidR="00F65115" w:rsidRPr="00E2629B">
        <w:rPr>
          <w:rFonts w:cs="Arial"/>
          <w:lang w:val="en-US"/>
        </w:rPr>
        <w:fldChar w:fldCharType="end"/>
      </w:r>
      <w:r w:rsidR="00F65115" w:rsidRPr="00E2629B">
        <w:rPr>
          <w:rFonts w:cs="Arial"/>
          <w:lang w:val="en-US"/>
        </w:rPr>
        <w:t>. As of June 2022, there are 34 John Lewis stores, 1 John Lewis Outlet, 332 Waitrose stores</w:t>
      </w:r>
      <w:r w:rsidR="00142D6E" w:rsidRPr="00E2629B">
        <w:rPr>
          <w:rFonts w:cs="Arial"/>
          <w:lang w:val="en-US"/>
        </w:rPr>
        <w:t xml:space="preserve"> and two websites (</w:t>
      </w:r>
      <w:r w:rsidR="00F65115" w:rsidRPr="00E2629B">
        <w:rPr>
          <w:rFonts w:cs="Arial"/>
          <w:lang w:val="en-US"/>
        </w:rPr>
        <w:t>johnlewis.com and waitrose.com</w:t>
      </w:r>
      <w:r w:rsidR="00142D6E" w:rsidRPr="00E2629B">
        <w:rPr>
          <w:rFonts w:cs="Arial"/>
          <w:lang w:val="en-US"/>
        </w:rPr>
        <w:t>)</w:t>
      </w:r>
      <w:r w:rsidR="00F65115" w:rsidRPr="00E2629B">
        <w:rPr>
          <w:rFonts w:cs="Arial"/>
          <w:lang w:val="en-US"/>
        </w:rPr>
        <w:t xml:space="preserve"> </w:t>
      </w:r>
      <w:r w:rsidR="00F65115" w:rsidRPr="00E2629B">
        <w:rPr>
          <w:rFonts w:cs="Arial"/>
          <w:lang w:val="en-US"/>
        </w:rPr>
        <w:fldChar w:fldCharType="begin" w:fldLock="1"/>
      </w:r>
      <w:r w:rsidR="00F65115" w:rsidRPr="00E2629B">
        <w:rPr>
          <w:rFonts w:cs="Arial"/>
          <w:lang w:val="en-US"/>
        </w:rPr>
        <w:instrText>ADDIN CSL_CITATION {"citationItems":[{"id":"ITEM-1","itemData":{"URL":"https://www.johnlewispartnership.co.uk/about/who-we-are.html","author":[{"dropping-particle":"","family":"JohnLewisPartnership","given":"","non-dropping-particle":"","parse-names":false,"suffix":""}],"container-title":"JohnLewisPartnership","id":"ITEM-1","issued":{"date-parts":[["2022"]]},"title":"Who we are","type":"webpage"},"uris":["http://www.mendeley.com/documents/?uuid=054e9f36-f8d3-4480-bc34-9c1c74f7470f"]}],"mendeley":{"formattedCitation":"(JohnLewisPartnership, 2022)","plainTextFormattedCitation":"(JohnLewisPartnership, 2022)","previouslyFormattedCitation":"(JohnLewisPartnership, 2022)"},"properties":{"noteIndex":0},"schema":"https://github.com/citation-style-language/schema/raw/master/csl-citation.json"}</w:instrText>
      </w:r>
      <w:r w:rsidR="00F65115" w:rsidRPr="00E2629B">
        <w:rPr>
          <w:rFonts w:cs="Arial"/>
          <w:lang w:val="en-US"/>
        </w:rPr>
        <w:fldChar w:fldCharType="separate"/>
      </w:r>
      <w:r w:rsidR="00F65115" w:rsidRPr="00E2629B">
        <w:rPr>
          <w:rFonts w:cs="Arial"/>
          <w:noProof/>
          <w:lang w:val="en-US"/>
        </w:rPr>
        <w:t>(JohnLewisPartnership, 2022)</w:t>
      </w:r>
      <w:r w:rsidR="00F65115" w:rsidRPr="00E2629B">
        <w:rPr>
          <w:rFonts w:cs="Arial"/>
          <w:lang w:val="en-US"/>
        </w:rPr>
        <w:fldChar w:fldCharType="end"/>
      </w:r>
      <w:r w:rsidR="00F65115" w:rsidRPr="00E2629B">
        <w:rPr>
          <w:rFonts w:cs="Arial"/>
          <w:lang w:val="en-US"/>
        </w:rPr>
        <w:t xml:space="preserve">. </w:t>
      </w:r>
    </w:p>
    <w:p w14:paraId="268C4171" w14:textId="15058B8C" w:rsidR="006F02B0" w:rsidRPr="00E2629B" w:rsidRDefault="006F02B0" w:rsidP="00E2629B">
      <w:pPr>
        <w:pStyle w:val="Heading2"/>
        <w:spacing w:line="600" w:lineRule="auto"/>
        <w:rPr>
          <w:rFonts w:cs="Arial"/>
          <w:lang w:val="en-US"/>
        </w:rPr>
      </w:pPr>
      <w:bookmarkStart w:id="3" w:name="_Toc106879749"/>
      <w:r w:rsidRPr="00E2629B">
        <w:rPr>
          <w:rFonts w:cs="Arial"/>
          <w:lang w:val="en-US"/>
        </w:rPr>
        <w:t>Method</w:t>
      </w:r>
      <w:bookmarkEnd w:id="3"/>
    </w:p>
    <w:p w14:paraId="06E0CC9E" w14:textId="313D5000" w:rsidR="00175BFC" w:rsidRPr="00E2629B" w:rsidRDefault="00175BFC" w:rsidP="00E2629B">
      <w:pPr>
        <w:pStyle w:val="ListParagraph"/>
        <w:numPr>
          <w:ilvl w:val="0"/>
          <w:numId w:val="2"/>
        </w:numPr>
        <w:spacing w:line="600" w:lineRule="auto"/>
        <w:rPr>
          <w:rFonts w:cs="Arial"/>
          <w:lang w:val="en-US"/>
        </w:rPr>
      </w:pPr>
      <w:r w:rsidRPr="00E2629B">
        <w:rPr>
          <w:rFonts w:cs="Arial"/>
          <w:lang w:val="en-US"/>
        </w:rPr>
        <w:t xml:space="preserve">The initial completion of a SWOT analysis and a PESTLE analysis will help JLP to understand their current functioning within the retail context </w:t>
      </w:r>
      <w:r w:rsidR="00267045" w:rsidRPr="00E2629B">
        <w:rPr>
          <w:rFonts w:cs="Arial"/>
          <w:lang w:val="en-US"/>
        </w:rPr>
        <w:t xml:space="preserve">and provide a starting point for implementing and measuring change </w:t>
      </w:r>
      <w:r w:rsidRPr="00E2629B">
        <w:rPr>
          <w:rFonts w:cs="Arial"/>
          <w:lang w:val="en-US"/>
        </w:rPr>
        <w:fldChar w:fldCharType="begin" w:fldLock="1"/>
      </w:r>
      <w:r w:rsidR="00FF659A" w:rsidRPr="00E2629B">
        <w:rPr>
          <w:rFonts w:cs="Arial"/>
          <w:lang w:val="en-US"/>
        </w:rPr>
        <w:instrText>ADDIN CSL_CITATION {"citationItems":[{"id":"ITEM-1","itemData":{"URL":"https://www.investopedia.com/terms/s/swot.asp","author":[{"dropping-particle":"","family":"Grant","given":"Mitchell","non-dropping-particle":"","parse-names":false,"suffix":""}],"container-title":"Investopedia","id":"ITEM-1","issued":{"date-parts":[["2020"]]},"title":"Strength, Weakness, Opportunity, and Threat (SWOT) Analysis","type":"webpage"},"uris":["http://www.mendeley.com/documents/?uuid=574a918d-432f-409e-a2c6-27717fc19ef9"]},{"id":"ITEM-2","itemData":{"URL":"https://www.smartinsights.com/marketing-planning/marketing-models/pestle-analysis-model/","author":[{"dropping-particle":"","family":"Story","given":"James","non-dropping-particle":"","parse-names":false,"suffix":""}],"container-title":"Smart Insights","id":"ITEM-2","issued":{"date-parts":[["2020"]]},"title":"Using the PESTLE analysis model","type":"webpage"},"uris":["http://www.mendeley.com/documents/?uuid=f7b9de83-9a8a-448c-b8f9-6188a8fc0fca"]}],"mendeley":{"formattedCitation":"(Grant, 2020; Story, 2020)","plainTextFormattedCitation":"(Grant, 2020; Story, 2020)","previouslyFormattedCitation":"(Grant, 2020; Story, 2020)"},"properties":{"noteIndex":0},"schema":"https://github.com/citation-style-language/schema/raw/master/csl-citation.json"}</w:instrText>
      </w:r>
      <w:r w:rsidRPr="00E2629B">
        <w:rPr>
          <w:rFonts w:cs="Arial"/>
          <w:lang w:val="en-US"/>
        </w:rPr>
        <w:fldChar w:fldCharType="separate"/>
      </w:r>
      <w:r w:rsidRPr="00E2629B">
        <w:rPr>
          <w:rFonts w:cs="Arial"/>
          <w:noProof/>
          <w:lang w:val="en-US"/>
        </w:rPr>
        <w:t>(Grant, 2020; Story, 2020)</w:t>
      </w:r>
      <w:r w:rsidRPr="00E2629B">
        <w:rPr>
          <w:rFonts w:cs="Arial"/>
          <w:lang w:val="en-US"/>
        </w:rPr>
        <w:fldChar w:fldCharType="end"/>
      </w:r>
      <w:r w:rsidRPr="00E2629B">
        <w:rPr>
          <w:rFonts w:cs="Arial"/>
          <w:lang w:val="en-US"/>
        </w:rPr>
        <w:t>;</w:t>
      </w:r>
    </w:p>
    <w:p w14:paraId="79168B42" w14:textId="70CDD57D" w:rsidR="00175BFC" w:rsidRPr="00E2629B" w:rsidRDefault="00175BFC" w:rsidP="00E2629B">
      <w:pPr>
        <w:pStyle w:val="ListParagraph"/>
        <w:numPr>
          <w:ilvl w:val="0"/>
          <w:numId w:val="2"/>
        </w:numPr>
        <w:spacing w:line="600" w:lineRule="auto"/>
        <w:rPr>
          <w:rFonts w:cs="Arial"/>
          <w:lang w:val="en-US"/>
        </w:rPr>
      </w:pPr>
      <w:r w:rsidRPr="00E2629B">
        <w:rPr>
          <w:rFonts w:cs="Arial"/>
          <w:lang w:val="en-US"/>
        </w:rPr>
        <w:lastRenderedPageBreak/>
        <w:t xml:space="preserve">Lewin’s forcefield analysis </w:t>
      </w:r>
      <w:r w:rsidR="00267045" w:rsidRPr="00E2629B">
        <w:rPr>
          <w:rFonts w:cs="Arial"/>
          <w:lang w:val="en-US"/>
        </w:rPr>
        <w:t xml:space="preserve">will be undertaken </w:t>
      </w:r>
      <w:r w:rsidRPr="00E2629B">
        <w:rPr>
          <w:rFonts w:cs="Arial"/>
          <w:lang w:val="en-US"/>
        </w:rPr>
        <w:t xml:space="preserve">identify </w:t>
      </w:r>
      <w:r w:rsidR="00267045" w:rsidRPr="00E2629B">
        <w:rPr>
          <w:rFonts w:cs="Arial"/>
          <w:lang w:val="en-US"/>
        </w:rPr>
        <w:t xml:space="preserve">the </w:t>
      </w:r>
      <w:r w:rsidRPr="00E2629B">
        <w:rPr>
          <w:rFonts w:cs="Arial"/>
          <w:lang w:val="en-US"/>
        </w:rPr>
        <w:t xml:space="preserve">driving </w:t>
      </w:r>
      <w:r w:rsidR="00267045" w:rsidRPr="00E2629B">
        <w:rPr>
          <w:rFonts w:cs="Arial"/>
          <w:lang w:val="en-US"/>
        </w:rPr>
        <w:t xml:space="preserve">(positive) </w:t>
      </w:r>
      <w:r w:rsidRPr="00E2629B">
        <w:rPr>
          <w:rFonts w:cs="Arial"/>
          <w:lang w:val="en-US"/>
        </w:rPr>
        <w:t xml:space="preserve">and resisting </w:t>
      </w:r>
      <w:r w:rsidR="00267045" w:rsidRPr="00E2629B">
        <w:rPr>
          <w:rFonts w:cs="Arial"/>
          <w:lang w:val="en-US"/>
        </w:rPr>
        <w:t xml:space="preserve">(negative) </w:t>
      </w:r>
      <w:r w:rsidRPr="00E2629B">
        <w:rPr>
          <w:rFonts w:cs="Arial"/>
          <w:lang w:val="en-US"/>
        </w:rPr>
        <w:t>forces</w:t>
      </w:r>
      <w:r w:rsidR="00267045" w:rsidRPr="00E2629B">
        <w:rPr>
          <w:rFonts w:cs="Arial"/>
          <w:lang w:val="en-US"/>
        </w:rPr>
        <w:t xml:space="preserve"> working against the change</w:t>
      </w:r>
      <w:r w:rsidR="00857ED2" w:rsidRPr="00E2629B">
        <w:rPr>
          <w:rFonts w:cs="Arial"/>
          <w:lang w:val="en-US"/>
        </w:rPr>
        <w:t xml:space="preserve"> project</w:t>
      </w:r>
      <w:r w:rsidRPr="00E2629B">
        <w:rPr>
          <w:rFonts w:cs="Arial"/>
          <w:lang w:val="en-US"/>
        </w:rPr>
        <w:t xml:space="preserve"> </w:t>
      </w:r>
      <w:r w:rsidRPr="00E2629B">
        <w:rPr>
          <w:rFonts w:cs="Arial"/>
          <w:lang w:val="en-US"/>
        </w:rPr>
        <w:fldChar w:fldCharType="begin" w:fldLock="1"/>
      </w:r>
      <w:r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2014)","manualFormatting":"(Lewin 1951, cited in Hayes, 2014)","plainTextFormattedCitation":"(Hayes, 2014)","previouslyFormattedCitation":"(Hayes, 2014)"},"properties":{"noteIndex":0},"schema":"https://github.com/citation-style-language/schema/raw/master/csl-citation.json"}</w:instrText>
      </w:r>
      <w:r w:rsidRPr="00E2629B">
        <w:rPr>
          <w:rFonts w:cs="Arial"/>
          <w:lang w:val="en-US"/>
        </w:rPr>
        <w:fldChar w:fldCharType="separate"/>
      </w:r>
      <w:r w:rsidRPr="00E2629B">
        <w:rPr>
          <w:rFonts w:cs="Arial"/>
          <w:noProof/>
          <w:lang w:val="en-US"/>
        </w:rPr>
        <w:t>(Lewin 1951, cited in Hayes, 2014)</w:t>
      </w:r>
      <w:r w:rsidRPr="00E2629B">
        <w:rPr>
          <w:rFonts w:cs="Arial"/>
          <w:lang w:val="en-US"/>
        </w:rPr>
        <w:fldChar w:fldCharType="end"/>
      </w:r>
      <w:r w:rsidRPr="00E2629B">
        <w:rPr>
          <w:rFonts w:cs="Arial"/>
          <w:lang w:val="en-US"/>
        </w:rPr>
        <w:t>;</w:t>
      </w:r>
    </w:p>
    <w:p w14:paraId="70E95637" w14:textId="792CFE69" w:rsidR="00175BFC" w:rsidRPr="00E2629B" w:rsidRDefault="00175BFC" w:rsidP="00E2629B">
      <w:pPr>
        <w:pStyle w:val="ListParagraph"/>
        <w:numPr>
          <w:ilvl w:val="0"/>
          <w:numId w:val="2"/>
        </w:numPr>
        <w:spacing w:line="600" w:lineRule="auto"/>
        <w:rPr>
          <w:rFonts w:cs="Arial"/>
          <w:lang w:val="en-US"/>
        </w:rPr>
      </w:pPr>
      <w:r w:rsidRPr="00E2629B">
        <w:rPr>
          <w:rFonts w:cs="Arial"/>
          <w:lang w:val="en-US"/>
        </w:rPr>
        <w:t xml:space="preserve">Lewin’s three step model </w:t>
      </w:r>
      <w:r w:rsidR="00267045" w:rsidRPr="00E2629B">
        <w:rPr>
          <w:rFonts w:cs="Arial"/>
          <w:lang w:val="en-US"/>
        </w:rPr>
        <w:t>will be</w:t>
      </w:r>
      <w:r w:rsidRPr="00E2629B">
        <w:rPr>
          <w:rFonts w:cs="Arial"/>
          <w:lang w:val="en-US"/>
        </w:rPr>
        <w:t xml:space="preserve"> implemented </w:t>
      </w:r>
      <w:r w:rsidR="00267045" w:rsidRPr="00E2629B">
        <w:rPr>
          <w:rFonts w:cs="Arial"/>
          <w:lang w:val="en-US"/>
        </w:rPr>
        <w:t xml:space="preserve">as the over-arching change model </w:t>
      </w:r>
      <w:r w:rsidRPr="00E2629B">
        <w:rPr>
          <w:rFonts w:cs="Arial"/>
          <w:lang w:val="en-US"/>
        </w:rPr>
        <w:t xml:space="preserve">in order to structure the change project and to break it down in to three key steps </w:t>
      </w:r>
      <w:r w:rsidRPr="00E2629B">
        <w:rPr>
          <w:rFonts w:cs="Arial"/>
          <w:lang w:val="en-US"/>
        </w:rPr>
        <w:fldChar w:fldCharType="begin" w:fldLock="1"/>
      </w:r>
      <w:r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2014)","manualFormatting":"(Lewin 1951, cited in Hayes, 2014)","plainTextFormattedCitation":"(Hayes, 2014)","previouslyFormattedCitation":"(Hayes, 2014)"},"properties":{"noteIndex":0},"schema":"https://github.com/citation-style-language/schema/raw/master/csl-citation.json"}</w:instrText>
      </w:r>
      <w:r w:rsidRPr="00E2629B">
        <w:rPr>
          <w:rFonts w:cs="Arial"/>
          <w:lang w:val="en-US"/>
        </w:rPr>
        <w:fldChar w:fldCharType="separate"/>
      </w:r>
      <w:r w:rsidRPr="00E2629B">
        <w:rPr>
          <w:rFonts w:cs="Arial"/>
          <w:noProof/>
          <w:lang w:val="en-US"/>
        </w:rPr>
        <w:t>(Lewin 1951, cited in Hayes, 2014)</w:t>
      </w:r>
      <w:r w:rsidRPr="00E2629B">
        <w:rPr>
          <w:rFonts w:cs="Arial"/>
          <w:lang w:val="en-US"/>
        </w:rPr>
        <w:fldChar w:fldCharType="end"/>
      </w:r>
      <w:r w:rsidRPr="00E2629B">
        <w:rPr>
          <w:rFonts w:cs="Arial"/>
          <w:lang w:val="en-US"/>
        </w:rPr>
        <w:t>;</w:t>
      </w:r>
    </w:p>
    <w:p w14:paraId="429D63E8" w14:textId="19F6000D" w:rsidR="00175BFC" w:rsidRPr="00E2629B" w:rsidRDefault="00175BFC" w:rsidP="00E2629B">
      <w:pPr>
        <w:pStyle w:val="ListParagraph"/>
        <w:numPr>
          <w:ilvl w:val="0"/>
          <w:numId w:val="2"/>
        </w:numPr>
        <w:spacing w:line="600" w:lineRule="auto"/>
        <w:rPr>
          <w:rFonts w:cs="Arial"/>
          <w:lang w:val="en-US"/>
        </w:rPr>
      </w:pPr>
      <w:r w:rsidRPr="00E2629B">
        <w:rPr>
          <w:rFonts w:cs="Arial"/>
          <w:lang w:val="en-US"/>
        </w:rPr>
        <w:t xml:space="preserve">Stakeholder analysis </w:t>
      </w:r>
      <w:r w:rsidR="00D43299" w:rsidRPr="00E2629B">
        <w:rPr>
          <w:rFonts w:cs="Arial"/>
          <w:lang w:val="en-US"/>
        </w:rPr>
        <w:t xml:space="preserve">will be </w:t>
      </w:r>
      <w:r w:rsidRPr="00E2629B">
        <w:rPr>
          <w:rFonts w:cs="Arial"/>
          <w:lang w:val="en-US"/>
        </w:rPr>
        <w:t>completed</w:t>
      </w:r>
      <w:r w:rsidR="00D43299" w:rsidRPr="00E2629B">
        <w:rPr>
          <w:rFonts w:cs="Arial"/>
          <w:lang w:val="en-US"/>
        </w:rPr>
        <w:t xml:space="preserve"> using the Power / Interest matrix</w:t>
      </w:r>
      <w:r w:rsidRPr="00E2629B">
        <w:rPr>
          <w:rFonts w:cs="Arial"/>
          <w:lang w:val="en-US"/>
        </w:rPr>
        <w:t xml:space="preserve"> to identify </w:t>
      </w:r>
      <w:r w:rsidR="00D43299" w:rsidRPr="00E2629B">
        <w:rPr>
          <w:rFonts w:cs="Arial"/>
          <w:lang w:val="en-US"/>
        </w:rPr>
        <w:t xml:space="preserve">those who </w:t>
      </w:r>
      <w:r w:rsidRPr="00E2629B">
        <w:rPr>
          <w:rFonts w:cs="Arial"/>
          <w:lang w:val="en-US"/>
        </w:rPr>
        <w:t>need information, consultation, training and support</w:t>
      </w:r>
      <w:r w:rsidR="00D43299" w:rsidRPr="00E2629B">
        <w:rPr>
          <w:rFonts w:cs="Arial"/>
          <w:lang w:val="en-US"/>
        </w:rPr>
        <w:t xml:space="preserve"> throughout the project</w:t>
      </w:r>
      <w:r w:rsidRPr="00E2629B">
        <w:rPr>
          <w:rFonts w:cs="Arial"/>
          <w:lang w:val="en-US"/>
        </w:rPr>
        <w:t xml:space="preserve"> </w:t>
      </w:r>
      <w:r w:rsidRPr="00E2629B">
        <w:rPr>
          <w:rFonts w:cs="Arial"/>
          <w:lang w:val="en-US"/>
        </w:rPr>
        <w:fldChar w:fldCharType="begin" w:fldLock="1"/>
      </w:r>
      <w:r w:rsidRPr="00E2629B">
        <w:rPr>
          <w:rFonts w:cs="Arial"/>
          <w:lang w:val="en-US"/>
        </w:rPr>
        <w:instrText>ADDIN CSL_CITATION {"citationItems":[{"id":"ITEM-1","itemData":{"author":[{"dropping-particle":"","family":"Johnson","given":"Gerry","non-dropping-particle":"","parse-names":false,"suffix":""},{"dropping-particle":"","family":"Scholes","given":"Kevan","non-dropping-particle":"","parse-names":false,"suffix":""},{"dropping-particle":"","family":"Whittington","given":"Richard","non-dropping-particle":"","parse-names":false,"suffix":""}],"edition":"Eigth","id":"ITEM-1","issued":{"date-parts":[["2008"]]},"publisher":"Prentice Hall Europe","publisher-place":"London","title":"Exploring corporate strategy","type":"book"},"uris":["http://www.mendeley.com/documents/?uuid=43374708-b5b9-4da4-b825-818d04646365"]}],"mendeley":{"formattedCitation":"(Johnson, Scholes and Whittington, 2008)","plainTextFormattedCitation":"(Johnson, Scholes and Whittington, 2008)","previouslyFormattedCitation":"(Johnson, Scholes and Whittington, 2008)"},"properties":{"noteIndex":0},"schema":"https://github.com/citation-style-language/schema/raw/master/csl-citation.json"}</w:instrText>
      </w:r>
      <w:r w:rsidRPr="00E2629B">
        <w:rPr>
          <w:rFonts w:cs="Arial"/>
          <w:lang w:val="en-US"/>
        </w:rPr>
        <w:fldChar w:fldCharType="separate"/>
      </w:r>
      <w:r w:rsidRPr="00E2629B">
        <w:rPr>
          <w:rFonts w:cs="Arial"/>
          <w:noProof/>
          <w:lang w:val="en-US"/>
        </w:rPr>
        <w:t>(Johnson, Scholes and Whittington, 2008)</w:t>
      </w:r>
      <w:r w:rsidRPr="00E2629B">
        <w:rPr>
          <w:rFonts w:cs="Arial"/>
          <w:lang w:val="en-US"/>
        </w:rPr>
        <w:fldChar w:fldCharType="end"/>
      </w:r>
      <w:r w:rsidRPr="00E2629B">
        <w:rPr>
          <w:rFonts w:cs="Arial"/>
          <w:lang w:val="en-US"/>
        </w:rPr>
        <w:t>;</w:t>
      </w:r>
    </w:p>
    <w:p w14:paraId="2B0E92B9" w14:textId="220CE756" w:rsidR="00175BFC" w:rsidRPr="00E2629B" w:rsidRDefault="00175BFC" w:rsidP="00E2629B">
      <w:pPr>
        <w:pStyle w:val="ListParagraph"/>
        <w:numPr>
          <w:ilvl w:val="0"/>
          <w:numId w:val="2"/>
        </w:numPr>
        <w:spacing w:line="600" w:lineRule="auto"/>
        <w:rPr>
          <w:rFonts w:cs="Arial"/>
          <w:lang w:val="en-US"/>
        </w:rPr>
      </w:pPr>
      <w:r w:rsidRPr="00E2629B">
        <w:rPr>
          <w:rFonts w:cs="Arial"/>
          <w:lang w:val="en-US"/>
        </w:rPr>
        <w:t xml:space="preserve">Kolb’s learning model </w:t>
      </w:r>
      <w:r w:rsidR="00D43299" w:rsidRPr="00E2629B">
        <w:rPr>
          <w:rFonts w:cs="Arial"/>
          <w:lang w:val="en-US"/>
        </w:rPr>
        <w:t>can be</w:t>
      </w:r>
      <w:r w:rsidRPr="00E2629B">
        <w:rPr>
          <w:rFonts w:cs="Arial"/>
          <w:lang w:val="en-US"/>
        </w:rPr>
        <w:t xml:space="preserve"> used to provide </w:t>
      </w:r>
      <w:proofErr w:type="spellStart"/>
      <w:r w:rsidR="00D43299" w:rsidRPr="00E2629B">
        <w:rPr>
          <w:rFonts w:cs="Arial"/>
          <w:lang w:val="en-US"/>
        </w:rPr>
        <w:t>individualised</w:t>
      </w:r>
      <w:proofErr w:type="spellEnd"/>
      <w:r w:rsidR="00D43299" w:rsidRPr="00E2629B">
        <w:rPr>
          <w:rFonts w:cs="Arial"/>
          <w:lang w:val="en-US"/>
        </w:rPr>
        <w:t xml:space="preserve"> training and support for employees who are either resistant to change or lack the skills to successful</w:t>
      </w:r>
      <w:r w:rsidR="00857ED2" w:rsidRPr="00E2629B">
        <w:rPr>
          <w:rFonts w:cs="Arial"/>
          <w:lang w:val="en-US"/>
        </w:rPr>
        <w:t>ly</w:t>
      </w:r>
      <w:r w:rsidR="00D43299" w:rsidRPr="00E2629B">
        <w:rPr>
          <w:rFonts w:cs="Arial"/>
          <w:lang w:val="en-US"/>
        </w:rPr>
        <w:t xml:space="preserve"> engage with the new way of working </w:t>
      </w:r>
      <w:r w:rsidRPr="00E2629B">
        <w:rPr>
          <w:rFonts w:cs="Arial"/>
          <w:lang w:val="en-US"/>
        </w:rPr>
        <w:fldChar w:fldCharType="begin" w:fldLock="1"/>
      </w:r>
      <w:r w:rsidRPr="00E2629B">
        <w:rPr>
          <w:rFonts w:cs="Arial"/>
          <w:lang w:val="en-US"/>
        </w:rPr>
        <w:instrText>ADDIN CSL_CITATION {"citationItems":[{"id":"ITEM-1","itemData":{"author":[{"dropping-particle":"","family":"Armstrong","given":"Michael","non-dropping-particle":"","parse-names":false,"suffix":""},{"dropping-particle":"","family":"Taylor","given":"Stephen","non-dropping-particle":"","parse-names":false,"suffix":""}],"edition":"13th","id":"ITEM-1","issued":{"date-parts":[["2014"]]},"publisher":"Kogan Page","title":"Armstrong's Handbook of Human Resouce Management Practice","type":"book"},"uris":["http://www.mendeley.com/documents/?uuid=14a1c87f-164b-4dc3-935f-71d750bf3011"]}],"mendeley":{"formattedCitation":"(Armstrong and Taylor, 2014)","plainTextFormattedCitation":"(Armstrong and Taylor, 2014)","previouslyFormattedCitation":"(Armstrong and Taylor, 2014)"},"properties":{"noteIndex":0},"schema":"https://github.com/citation-style-language/schema/raw/master/csl-citation.json"}</w:instrText>
      </w:r>
      <w:r w:rsidRPr="00E2629B">
        <w:rPr>
          <w:rFonts w:cs="Arial"/>
          <w:lang w:val="en-US"/>
        </w:rPr>
        <w:fldChar w:fldCharType="separate"/>
      </w:r>
      <w:r w:rsidRPr="00E2629B">
        <w:rPr>
          <w:rFonts w:cs="Arial"/>
          <w:noProof/>
          <w:lang w:val="en-US"/>
        </w:rPr>
        <w:t>(Armstrong and Taylor, 2014)</w:t>
      </w:r>
      <w:r w:rsidRPr="00E2629B">
        <w:rPr>
          <w:rFonts w:cs="Arial"/>
          <w:lang w:val="en-US"/>
        </w:rPr>
        <w:fldChar w:fldCharType="end"/>
      </w:r>
      <w:r w:rsidRPr="00E2629B">
        <w:rPr>
          <w:rFonts w:cs="Arial"/>
          <w:lang w:val="en-US"/>
        </w:rPr>
        <w:t>;</w:t>
      </w:r>
    </w:p>
    <w:p w14:paraId="691F9C12" w14:textId="4DD8C18A" w:rsidR="00175BFC" w:rsidRPr="00E2629B" w:rsidRDefault="00175BFC" w:rsidP="00E2629B">
      <w:pPr>
        <w:pStyle w:val="ListParagraph"/>
        <w:numPr>
          <w:ilvl w:val="0"/>
          <w:numId w:val="2"/>
        </w:numPr>
        <w:spacing w:line="600" w:lineRule="auto"/>
        <w:rPr>
          <w:rFonts w:cs="Arial"/>
          <w:lang w:val="en-US"/>
        </w:rPr>
      </w:pPr>
      <w:r w:rsidRPr="00E2629B">
        <w:rPr>
          <w:rFonts w:cs="Arial"/>
          <w:lang w:val="en-US"/>
        </w:rPr>
        <w:t xml:space="preserve">Satir’s 5 step model and Kubler-Ross’ grief curve </w:t>
      </w:r>
      <w:r w:rsidR="00D43299" w:rsidRPr="00E2629B">
        <w:rPr>
          <w:rFonts w:cs="Arial"/>
          <w:lang w:val="en-US"/>
        </w:rPr>
        <w:t>can be</w:t>
      </w:r>
      <w:r w:rsidRPr="00E2629B">
        <w:rPr>
          <w:rFonts w:cs="Arial"/>
          <w:lang w:val="en-US"/>
        </w:rPr>
        <w:t xml:space="preserve"> used to support </w:t>
      </w:r>
      <w:r w:rsidR="00D43299" w:rsidRPr="00E2629B">
        <w:rPr>
          <w:rFonts w:cs="Arial"/>
          <w:lang w:val="en-US"/>
        </w:rPr>
        <w:t xml:space="preserve">all </w:t>
      </w:r>
      <w:r w:rsidRPr="00E2629B">
        <w:rPr>
          <w:rFonts w:cs="Arial"/>
          <w:lang w:val="en-US"/>
        </w:rPr>
        <w:t xml:space="preserve">stakeholders through the change project </w:t>
      </w:r>
      <w:r w:rsidR="00D43299" w:rsidRPr="00E2629B">
        <w:rPr>
          <w:rFonts w:cs="Arial"/>
          <w:lang w:val="en-US"/>
        </w:rPr>
        <w:t xml:space="preserve">as appropriate </w:t>
      </w:r>
      <w:r w:rsidRPr="00E2629B">
        <w:rPr>
          <w:rFonts w:cs="Arial"/>
          <w:lang w:val="en-US"/>
        </w:rPr>
        <w:fldChar w:fldCharType="begin" w:fldLock="1"/>
      </w:r>
      <w:r w:rsidRPr="00E2629B">
        <w:rPr>
          <w:rFonts w:cs="Arial"/>
          <w:lang w:val="en-US"/>
        </w:rPr>
        <w:instrText>ADDIN CSL_CITATION {"citationItems":[{"id":"ITEM-1","itemData":{"author":[{"dropping-particle":"","family":"Smith","given":"S M","non-dropping-particle":"","parse-names":false,"suffix":""}],"container-title":"Electronic Information Partnerships","id":"ITEM-1","issued":{"date-parts":[["1998"]]},"title":"The Satir Change Model","type":"chapter"},"uris":["http://www.mendeley.com/documents/?uuid=8dbf22e7-9237-4f6b-884d-1c291c0d7aee"]},{"id":"ITEM-2","itemData":{"URL":"https://changemanagementinsight.com/kubler-ross-change-curve-model/","author":[{"dropping-particle":"","family":"Tahir","given":"Umar","non-dropping-particle":"","parse-names":false,"suffix":""}],"container-title":"Change Management Insight","id":"ITEM-2","issued":{"date-parts":[["2019"]]},"title":"Kubler Ross Change Curve Model","type":"webpage"},"uris":["http://www.mendeley.com/documents/?uuid=a17be6b0-b882-4c01-9432-e44893bccb9d"]}],"mendeley":{"formattedCitation":"(Smith, 1998; Tahir, 2019)","plainTextFormattedCitation":"(Smith, 1998; Tahir, 2019)","previouslyFormattedCitation":"(Smith, 1998; Tahir, 2019)"},"properties":{"noteIndex":0},"schema":"https://github.com/citation-style-language/schema/raw/master/csl-citation.json"}</w:instrText>
      </w:r>
      <w:r w:rsidRPr="00E2629B">
        <w:rPr>
          <w:rFonts w:cs="Arial"/>
          <w:lang w:val="en-US"/>
        </w:rPr>
        <w:fldChar w:fldCharType="separate"/>
      </w:r>
      <w:r w:rsidRPr="00E2629B">
        <w:rPr>
          <w:rFonts w:cs="Arial"/>
          <w:noProof/>
          <w:lang w:val="en-US"/>
        </w:rPr>
        <w:t>(Smith, 1998; Tahir, 2019)</w:t>
      </w:r>
      <w:r w:rsidRPr="00E2629B">
        <w:rPr>
          <w:rFonts w:cs="Arial"/>
          <w:lang w:val="en-US"/>
        </w:rPr>
        <w:fldChar w:fldCharType="end"/>
      </w:r>
      <w:r w:rsidR="00D43299" w:rsidRPr="00E2629B">
        <w:rPr>
          <w:rFonts w:cs="Arial"/>
          <w:lang w:val="en-US"/>
        </w:rPr>
        <w:t>.</w:t>
      </w:r>
    </w:p>
    <w:p w14:paraId="71989D8B" w14:textId="77777777" w:rsidR="00175BFC" w:rsidRPr="00E2629B" w:rsidRDefault="00175BFC" w:rsidP="00E2629B">
      <w:pPr>
        <w:spacing w:line="600" w:lineRule="auto"/>
        <w:rPr>
          <w:rFonts w:cs="Arial"/>
          <w:lang w:val="en-US"/>
        </w:rPr>
      </w:pPr>
    </w:p>
    <w:p w14:paraId="18A9FDA8" w14:textId="2E2126B9" w:rsidR="006F02B0" w:rsidRPr="00E2629B" w:rsidRDefault="006F02B0" w:rsidP="00E2629B">
      <w:pPr>
        <w:pStyle w:val="Heading2"/>
        <w:spacing w:line="600" w:lineRule="auto"/>
        <w:rPr>
          <w:rFonts w:cs="Arial"/>
          <w:lang w:val="en-US"/>
        </w:rPr>
      </w:pPr>
      <w:bookmarkStart w:id="4" w:name="_Toc106879750"/>
      <w:r w:rsidRPr="00E2629B">
        <w:rPr>
          <w:rFonts w:cs="Arial"/>
          <w:lang w:val="en-US"/>
        </w:rPr>
        <w:lastRenderedPageBreak/>
        <w:t>Conclusion</w:t>
      </w:r>
      <w:r w:rsidR="00E6029D" w:rsidRPr="00E2629B">
        <w:rPr>
          <w:rFonts w:cs="Arial"/>
          <w:lang w:val="en-US"/>
        </w:rPr>
        <w:t xml:space="preserve"> and </w:t>
      </w:r>
      <w:r w:rsidRPr="00E2629B">
        <w:rPr>
          <w:rFonts w:cs="Arial"/>
          <w:lang w:val="en-US"/>
        </w:rPr>
        <w:t>Recommendations</w:t>
      </w:r>
      <w:bookmarkEnd w:id="4"/>
    </w:p>
    <w:p w14:paraId="3D6B939C" w14:textId="34737837" w:rsidR="00340D05" w:rsidRPr="00E2629B" w:rsidRDefault="00340D05" w:rsidP="00E2629B">
      <w:pPr>
        <w:spacing w:line="600" w:lineRule="auto"/>
        <w:rPr>
          <w:rFonts w:cs="Arial"/>
          <w:lang w:val="en-US"/>
        </w:rPr>
      </w:pPr>
      <w:r w:rsidRPr="00E2629B">
        <w:rPr>
          <w:rFonts w:cs="Arial"/>
          <w:lang w:val="en-US"/>
        </w:rPr>
        <w:t>T</w:t>
      </w:r>
      <w:r w:rsidR="002268C1" w:rsidRPr="00E2629B">
        <w:rPr>
          <w:rFonts w:cs="Arial"/>
          <w:lang w:val="en-US"/>
        </w:rPr>
        <w:t>his report</w:t>
      </w:r>
      <w:r w:rsidRPr="00E2629B">
        <w:rPr>
          <w:rFonts w:cs="Arial"/>
          <w:lang w:val="en-US"/>
        </w:rPr>
        <w:t xml:space="preserve"> conclude</w:t>
      </w:r>
      <w:r w:rsidR="002268C1" w:rsidRPr="00E2629B">
        <w:rPr>
          <w:rFonts w:cs="Arial"/>
          <w:lang w:val="en-US"/>
        </w:rPr>
        <w:t>s that</w:t>
      </w:r>
      <w:r w:rsidRPr="00E2629B">
        <w:rPr>
          <w:rFonts w:cs="Arial"/>
          <w:lang w:val="en-US"/>
        </w:rPr>
        <w:t xml:space="preserve"> </w:t>
      </w:r>
      <w:r w:rsidR="00684963" w:rsidRPr="00E2629B">
        <w:rPr>
          <w:rFonts w:cs="Arial"/>
          <w:lang w:val="en-US"/>
        </w:rPr>
        <w:t>a</w:t>
      </w:r>
      <w:r w:rsidRPr="00E2629B">
        <w:rPr>
          <w:rFonts w:cs="Arial"/>
          <w:lang w:val="en-US"/>
        </w:rPr>
        <w:t>lthough at a</w:t>
      </w:r>
      <w:r w:rsidR="00684963" w:rsidRPr="00E2629B">
        <w:rPr>
          <w:rFonts w:cs="Arial"/>
          <w:lang w:val="en-US"/>
        </w:rPr>
        <w:t>n individual</w:t>
      </w:r>
      <w:r w:rsidRPr="00E2629B">
        <w:rPr>
          <w:rFonts w:cs="Arial"/>
          <w:lang w:val="en-US"/>
        </w:rPr>
        <w:t xml:space="preserve"> level staff may </w:t>
      </w:r>
      <w:r w:rsidR="00684963" w:rsidRPr="00E2629B">
        <w:rPr>
          <w:rFonts w:cs="Arial"/>
          <w:lang w:val="en-US"/>
        </w:rPr>
        <w:t xml:space="preserve">act as resisters </w:t>
      </w:r>
      <w:r w:rsidRPr="00E2629B">
        <w:rPr>
          <w:rFonts w:cs="Arial"/>
          <w:lang w:val="en-US"/>
        </w:rPr>
        <w:t>to change, as a group of employee-</w:t>
      </w:r>
      <w:r w:rsidR="00684963" w:rsidRPr="00E2629B">
        <w:rPr>
          <w:rFonts w:cs="Arial"/>
          <w:lang w:val="en-US"/>
        </w:rPr>
        <w:t>partners</w:t>
      </w:r>
      <w:r w:rsidRPr="00E2629B">
        <w:rPr>
          <w:rFonts w:cs="Arial"/>
          <w:lang w:val="en-US"/>
        </w:rPr>
        <w:t xml:space="preserve"> it is likely that all employees will embrace the change </w:t>
      </w:r>
      <w:r w:rsidR="00975A05" w:rsidRPr="00E2629B">
        <w:rPr>
          <w:rFonts w:cs="Arial"/>
          <w:lang w:val="en-US"/>
        </w:rPr>
        <w:t xml:space="preserve">project </w:t>
      </w:r>
      <w:r w:rsidRPr="00E2629B">
        <w:rPr>
          <w:rFonts w:cs="Arial"/>
          <w:lang w:val="en-US"/>
        </w:rPr>
        <w:t xml:space="preserve">due to their invested interest in the </w:t>
      </w:r>
      <w:proofErr w:type="spellStart"/>
      <w:r w:rsidRPr="00E2629B">
        <w:rPr>
          <w:rFonts w:cs="Arial"/>
          <w:lang w:val="en-US"/>
        </w:rPr>
        <w:t>organisation</w:t>
      </w:r>
      <w:proofErr w:type="spellEnd"/>
      <w:r w:rsidRPr="00E2629B">
        <w:rPr>
          <w:rFonts w:cs="Arial"/>
          <w:lang w:val="en-US"/>
        </w:rPr>
        <w:t xml:space="preserve">. </w:t>
      </w:r>
    </w:p>
    <w:p w14:paraId="05D327A7" w14:textId="49608977" w:rsidR="00E6029D" w:rsidRPr="00E2629B" w:rsidRDefault="00975A05" w:rsidP="00E2629B">
      <w:pPr>
        <w:spacing w:line="600" w:lineRule="auto"/>
        <w:rPr>
          <w:rFonts w:cs="Arial"/>
          <w:lang w:val="en-US"/>
        </w:rPr>
      </w:pPr>
      <w:r w:rsidRPr="00E2629B">
        <w:rPr>
          <w:rFonts w:cs="Arial"/>
          <w:lang w:val="en-US"/>
        </w:rPr>
        <w:t>This report recommends that t</w:t>
      </w:r>
      <w:r w:rsidR="00E6029D" w:rsidRPr="00E2629B">
        <w:rPr>
          <w:rFonts w:cs="Arial"/>
          <w:lang w:val="en-US"/>
        </w:rPr>
        <w:t xml:space="preserve">he change project is </w:t>
      </w:r>
      <w:r w:rsidR="00E715A2" w:rsidRPr="00E2629B">
        <w:rPr>
          <w:rFonts w:cs="Arial"/>
          <w:lang w:val="en-US"/>
        </w:rPr>
        <w:t>evaluated</w:t>
      </w:r>
      <w:r w:rsidR="00E6029D" w:rsidRPr="00E2629B">
        <w:rPr>
          <w:rFonts w:cs="Arial"/>
          <w:lang w:val="en-US"/>
        </w:rPr>
        <w:t xml:space="preserve"> at </w:t>
      </w:r>
      <w:r w:rsidR="00E715A2" w:rsidRPr="00E2629B">
        <w:rPr>
          <w:rFonts w:cs="Arial"/>
          <w:lang w:val="en-US"/>
        </w:rPr>
        <w:t xml:space="preserve">regular </w:t>
      </w:r>
      <w:r w:rsidR="00E6029D" w:rsidRPr="00E2629B">
        <w:rPr>
          <w:rFonts w:cs="Arial"/>
          <w:lang w:val="en-US"/>
        </w:rPr>
        <w:t>12 week intervals</w:t>
      </w:r>
      <w:r w:rsidR="00E715A2" w:rsidRPr="00E2629B">
        <w:rPr>
          <w:rFonts w:cs="Arial"/>
          <w:lang w:val="en-US"/>
        </w:rPr>
        <w:t xml:space="preserve"> through s</w:t>
      </w:r>
      <w:r w:rsidR="00E6029D" w:rsidRPr="00E2629B">
        <w:rPr>
          <w:rFonts w:cs="Arial"/>
          <w:lang w:val="en-US"/>
        </w:rPr>
        <w:t xml:space="preserve">takeholder consultations and questionnaires </w:t>
      </w:r>
      <w:r w:rsidR="00E6029D" w:rsidRPr="00E2629B">
        <w:rPr>
          <w:rFonts w:cs="Arial"/>
          <w:lang w:val="en-US"/>
        </w:rPr>
        <w:fldChar w:fldCharType="begin" w:fldLock="1"/>
      </w:r>
      <w:r w:rsidR="00E6029D"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2014)","plainTextFormattedCitation":"(Hayes, 2014)","previouslyFormattedCitation":"(Hayes, 2014)"},"properties":{"noteIndex":0},"schema":"https://github.com/citation-style-language/schema/raw/master/csl-citation.json"}</w:instrText>
      </w:r>
      <w:r w:rsidR="00E6029D" w:rsidRPr="00E2629B">
        <w:rPr>
          <w:rFonts w:cs="Arial"/>
          <w:lang w:val="en-US"/>
        </w:rPr>
        <w:fldChar w:fldCharType="separate"/>
      </w:r>
      <w:r w:rsidR="00E6029D" w:rsidRPr="00E2629B">
        <w:rPr>
          <w:rFonts w:cs="Arial"/>
          <w:noProof/>
          <w:lang w:val="en-US"/>
        </w:rPr>
        <w:t>(Hayes, 2014)</w:t>
      </w:r>
      <w:r w:rsidR="00E6029D" w:rsidRPr="00E2629B">
        <w:rPr>
          <w:rFonts w:cs="Arial"/>
          <w:lang w:val="en-US"/>
        </w:rPr>
        <w:fldChar w:fldCharType="end"/>
      </w:r>
      <w:r w:rsidR="00E715A2" w:rsidRPr="00E2629B">
        <w:rPr>
          <w:rFonts w:cs="Arial"/>
          <w:lang w:val="en-US"/>
        </w:rPr>
        <w:t>. To monitor long term success</w:t>
      </w:r>
      <w:r w:rsidR="00C33532" w:rsidRPr="00E2629B">
        <w:rPr>
          <w:rFonts w:cs="Arial"/>
          <w:lang w:val="en-US"/>
        </w:rPr>
        <w:t>, m</w:t>
      </w:r>
      <w:r w:rsidR="00E6029D" w:rsidRPr="00E2629B">
        <w:rPr>
          <w:rFonts w:cs="Arial"/>
          <w:lang w:val="en-US"/>
        </w:rPr>
        <w:t xml:space="preserve">easures </w:t>
      </w:r>
      <w:r w:rsidR="00C33532" w:rsidRPr="00E2629B">
        <w:rPr>
          <w:rFonts w:cs="Arial"/>
          <w:lang w:val="en-US"/>
        </w:rPr>
        <w:t>which assess</w:t>
      </w:r>
      <w:r w:rsidR="00E6029D" w:rsidRPr="00E2629B">
        <w:rPr>
          <w:rFonts w:cs="Arial"/>
          <w:lang w:val="en-US"/>
        </w:rPr>
        <w:t xml:space="preserve"> customer satisfaction and retention, employee wellbeing and the bottom line </w:t>
      </w:r>
      <w:r w:rsidR="00857ED2" w:rsidRPr="00E2629B">
        <w:rPr>
          <w:rFonts w:cs="Arial"/>
          <w:lang w:val="en-US"/>
        </w:rPr>
        <w:t>should be</w:t>
      </w:r>
      <w:r w:rsidR="00E6029D" w:rsidRPr="00E2629B">
        <w:rPr>
          <w:rFonts w:cs="Arial"/>
          <w:lang w:val="en-US"/>
        </w:rPr>
        <w:t xml:space="preserve"> used </w:t>
      </w:r>
      <w:r w:rsidR="00E6029D" w:rsidRPr="00E2629B">
        <w:rPr>
          <w:rFonts w:cs="Arial"/>
          <w:lang w:val="en-US"/>
        </w:rPr>
        <w:fldChar w:fldCharType="begin" w:fldLock="1"/>
      </w:r>
      <w:r w:rsidR="00E6029D"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2014)","plainTextFormattedCitation":"(Hayes, 2014)","previouslyFormattedCitation":"(Hayes, 2014)"},"properties":{"noteIndex":0},"schema":"https://github.com/citation-style-language/schema/raw/master/csl-citation.json"}</w:instrText>
      </w:r>
      <w:r w:rsidR="00E6029D" w:rsidRPr="00E2629B">
        <w:rPr>
          <w:rFonts w:cs="Arial"/>
          <w:lang w:val="en-US"/>
        </w:rPr>
        <w:fldChar w:fldCharType="separate"/>
      </w:r>
      <w:r w:rsidR="00E6029D" w:rsidRPr="00E2629B">
        <w:rPr>
          <w:rFonts w:cs="Arial"/>
          <w:noProof/>
          <w:lang w:val="en-US"/>
        </w:rPr>
        <w:t>(Hayes, 2014)</w:t>
      </w:r>
      <w:r w:rsidR="00E6029D" w:rsidRPr="00E2629B">
        <w:rPr>
          <w:rFonts w:cs="Arial"/>
          <w:lang w:val="en-US"/>
        </w:rPr>
        <w:fldChar w:fldCharType="end"/>
      </w:r>
      <w:r w:rsidR="00E6029D" w:rsidRPr="00E2629B">
        <w:rPr>
          <w:rFonts w:cs="Arial"/>
          <w:lang w:val="en-US"/>
        </w:rPr>
        <w:t>.</w:t>
      </w:r>
    </w:p>
    <w:p w14:paraId="371D91E3" w14:textId="0472779A" w:rsidR="000C4F86" w:rsidRPr="00E2629B" w:rsidRDefault="000C4F86" w:rsidP="00E2629B">
      <w:pPr>
        <w:spacing w:line="600" w:lineRule="auto"/>
        <w:rPr>
          <w:rFonts w:cs="Arial"/>
          <w:lang w:val="en-US"/>
        </w:rPr>
      </w:pPr>
      <w:r w:rsidRPr="00E2629B">
        <w:rPr>
          <w:rFonts w:cs="Arial"/>
          <w:lang w:val="en-US"/>
        </w:rPr>
        <w:br w:type="page"/>
      </w:r>
    </w:p>
    <w:p w14:paraId="36630305" w14:textId="6ECEFB4A" w:rsidR="000C4F86" w:rsidRPr="00E2629B" w:rsidRDefault="000C4F86" w:rsidP="00E2629B">
      <w:pPr>
        <w:pStyle w:val="Heading1"/>
        <w:spacing w:line="600" w:lineRule="auto"/>
        <w:rPr>
          <w:rFonts w:cs="Arial"/>
          <w:lang w:val="en-US"/>
        </w:rPr>
      </w:pPr>
      <w:bookmarkStart w:id="5" w:name="_Toc106879751"/>
      <w:r w:rsidRPr="00E2629B">
        <w:rPr>
          <w:rFonts w:cs="Arial"/>
          <w:lang w:val="en-US"/>
        </w:rPr>
        <w:lastRenderedPageBreak/>
        <w:t>Introduction</w:t>
      </w:r>
      <w:bookmarkEnd w:id="5"/>
    </w:p>
    <w:p w14:paraId="165821DB" w14:textId="77777777" w:rsidR="000C4F86" w:rsidRPr="00E2629B" w:rsidRDefault="000C4F86" w:rsidP="00E2629B">
      <w:pPr>
        <w:spacing w:line="600" w:lineRule="auto"/>
        <w:rPr>
          <w:rFonts w:cs="Arial"/>
          <w:lang w:val="en-US"/>
        </w:rPr>
      </w:pPr>
    </w:p>
    <w:p w14:paraId="6037E655" w14:textId="0C518C62" w:rsidR="006F02B0" w:rsidRPr="00E2629B" w:rsidRDefault="00E97154" w:rsidP="00E2629B">
      <w:pPr>
        <w:pStyle w:val="Heading2"/>
        <w:spacing w:line="600" w:lineRule="auto"/>
        <w:rPr>
          <w:rFonts w:cs="Arial"/>
          <w:lang w:val="en-US"/>
        </w:rPr>
      </w:pPr>
      <w:bookmarkStart w:id="6" w:name="_Toc106879752"/>
      <w:r w:rsidRPr="00E2629B">
        <w:rPr>
          <w:rFonts w:cs="Arial"/>
          <w:lang w:val="en-US"/>
        </w:rPr>
        <w:t>Business P</w:t>
      </w:r>
      <w:r w:rsidR="006F02B0" w:rsidRPr="00E2629B">
        <w:rPr>
          <w:rFonts w:cs="Arial"/>
          <w:lang w:val="en-US"/>
        </w:rPr>
        <w:t>rofile</w:t>
      </w:r>
      <w:bookmarkEnd w:id="6"/>
    </w:p>
    <w:p w14:paraId="64828F1D" w14:textId="1268AED9" w:rsidR="00C72E1A" w:rsidRPr="00E2629B" w:rsidRDefault="005F1F4C" w:rsidP="00E2629B">
      <w:pPr>
        <w:spacing w:line="600" w:lineRule="auto"/>
        <w:rPr>
          <w:rFonts w:cs="Arial"/>
          <w:lang w:val="en-US"/>
        </w:rPr>
      </w:pPr>
      <w:r w:rsidRPr="00E2629B">
        <w:rPr>
          <w:rFonts w:cs="Arial"/>
          <w:lang w:val="en-US"/>
        </w:rPr>
        <w:t xml:space="preserve">The </w:t>
      </w:r>
      <w:r w:rsidR="00883A1B" w:rsidRPr="00E2629B">
        <w:rPr>
          <w:rFonts w:cs="Arial"/>
          <w:lang w:val="en-US"/>
        </w:rPr>
        <w:t xml:space="preserve">John Lewis Partnership </w:t>
      </w:r>
      <w:r w:rsidR="003B2E00" w:rsidRPr="00E2629B">
        <w:rPr>
          <w:rFonts w:cs="Arial"/>
          <w:lang w:val="en-US"/>
        </w:rPr>
        <w:t xml:space="preserve">(JLP) </w:t>
      </w:r>
      <w:r w:rsidR="00380B31" w:rsidRPr="00E2629B">
        <w:rPr>
          <w:rFonts w:cs="Arial"/>
          <w:lang w:val="en-US"/>
        </w:rPr>
        <w:t xml:space="preserve">consists of over 78000 employee-partners making </w:t>
      </w:r>
      <w:r w:rsidR="00817D4F" w:rsidRPr="00E2629B">
        <w:rPr>
          <w:rFonts w:cs="Arial"/>
          <w:lang w:val="en-US"/>
        </w:rPr>
        <w:t>it</w:t>
      </w:r>
      <w:r w:rsidR="00380B31" w:rsidRPr="00E2629B">
        <w:rPr>
          <w:rFonts w:cs="Arial"/>
          <w:lang w:val="en-US"/>
        </w:rPr>
        <w:t xml:space="preserve"> </w:t>
      </w:r>
      <w:r w:rsidR="00883A1B" w:rsidRPr="00E2629B">
        <w:rPr>
          <w:rFonts w:cs="Arial"/>
          <w:lang w:val="en-US"/>
        </w:rPr>
        <w:t>the UK’s largest employee-owned business</w:t>
      </w:r>
      <w:r w:rsidR="00380B31" w:rsidRPr="00E2629B">
        <w:rPr>
          <w:rFonts w:cs="Arial"/>
          <w:lang w:val="en-US"/>
        </w:rPr>
        <w:t xml:space="preserve"> </w:t>
      </w:r>
      <w:r w:rsidR="00380B31" w:rsidRPr="00E2629B">
        <w:rPr>
          <w:rFonts w:cs="Arial"/>
          <w:lang w:val="en-US"/>
        </w:rPr>
        <w:fldChar w:fldCharType="begin" w:fldLock="1"/>
      </w:r>
      <w:r w:rsidR="007164DE" w:rsidRPr="00E2629B">
        <w:rPr>
          <w:rFonts w:cs="Arial"/>
          <w:lang w:val="en-US"/>
        </w:rPr>
        <w:instrText>ADDIN CSL_CITATION {"citationItems":[{"id":"ITEM-1","itemData":{"author":[{"dropping-particle":"","family":"JohnLewisPartnershipPLC","given":"","non-dropping-particle":"","parse-names":false,"suffix":""}],"id":"ITEM-1","issued":{"date-parts":[["2022"]]},"title":"Annual Report and Accounts 2022","type":"report"},"uris":["http://www.mendeley.com/documents/?uuid=90947328-493f-473a-a34f-c90e70e62f82"]}],"mendeley":{"formattedCitation":"(JohnLewisPartnershipPLC, 2022b)","plainTextFormattedCitation":"(JohnLewisPartnershipPLC, 2022b)","previouslyFormattedCitation":"(JohnLewisPartnershipPLC, 2022b)"},"properties":{"noteIndex":0},"schema":"https://github.com/citation-style-language/schema/raw/master/csl-citation.json"}</w:instrText>
      </w:r>
      <w:r w:rsidR="00380B31" w:rsidRPr="00E2629B">
        <w:rPr>
          <w:rFonts w:cs="Arial"/>
          <w:lang w:val="en-US"/>
        </w:rPr>
        <w:fldChar w:fldCharType="separate"/>
      </w:r>
      <w:r w:rsidR="00676BF3" w:rsidRPr="00E2629B">
        <w:rPr>
          <w:rFonts w:cs="Arial"/>
          <w:noProof/>
          <w:lang w:val="en-US"/>
        </w:rPr>
        <w:t>(JohnLewisPartnershipPLC, 2022b)</w:t>
      </w:r>
      <w:r w:rsidR="00380B31" w:rsidRPr="00E2629B">
        <w:rPr>
          <w:rFonts w:cs="Arial"/>
          <w:lang w:val="en-US"/>
        </w:rPr>
        <w:fldChar w:fldCharType="end"/>
      </w:r>
      <w:r w:rsidR="00380B31" w:rsidRPr="00E2629B">
        <w:rPr>
          <w:rFonts w:cs="Arial"/>
          <w:lang w:val="en-US"/>
        </w:rPr>
        <w:t xml:space="preserve">. </w:t>
      </w:r>
      <w:r w:rsidR="004B3D4E" w:rsidRPr="00E2629B">
        <w:rPr>
          <w:rFonts w:cs="Arial"/>
          <w:lang w:val="en-US"/>
        </w:rPr>
        <w:t>Th</w:t>
      </w:r>
      <w:r w:rsidR="00CF0E8C" w:rsidRPr="00E2629B">
        <w:rPr>
          <w:rFonts w:cs="Arial"/>
          <w:lang w:val="en-US"/>
        </w:rPr>
        <w:t xml:space="preserve">e Partnership </w:t>
      </w:r>
      <w:r w:rsidR="00137DFB" w:rsidRPr="00E2629B">
        <w:rPr>
          <w:rFonts w:cs="Arial"/>
          <w:lang w:val="en-US"/>
        </w:rPr>
        <w:t>consists of 34 John Lewis stores, 1 John Lewis Outlet, 332 Waitrose stores</w:t>
      </w:r>
      <w:r w:rsidR="006125EC" w:rsidRPr="00E2629B">
        <w:rPr>
          <w:rFonts w:cs="Arial"/>
          <w:lang w:val="en-US"/>
        </w:rPr>
        <w:t>, johnlewis.com and waitrose.com</w:t>
      </w:r>
      <w:r w:rsidR="0041070E" w:rsidRPr="00E2629B">
        <w:rPr>
          <w:rFonts w:cs="Arial"/>
          <w:lang w:val="en-US"/>
        </w:rPr>
        <w:t xml:space="preserve"> </w:t>
      </w:r>
      <w:r w:rsidR="0041070E" w:rsidRPr="00E2629B">
        <w:rPr>
          <w:rFonts w:cs="Arial"/>
          <w:lang w:val="en-US"/>
        </w:rPr>
        <w:fldChar w:fldCharType="begin" w:fldLock="1"/>
      </w:r>
      <w:r w:rsidR="00D159B5" w:rsidRPr="00E2629B">
        <w:rPr>
          <w:rFonts w:cs="Arial"/>
          <w:lang w:val="en-US"/>
        </w:rPr>
        <w:instrText>ADDIN CSL_CITATION {"citationItems":[{"id":"ITEM-1","itemData":{"URL":"https://www.johnlewispartnership.co.uk/about/who-we-are.html","author":[{"dropping-particle":"","family":"JohnLewisPartnership","given":"","non-dropping-particle":"","parse-names":false,"suffix":""}],"container-title":"JohnLewisPartnership","id":"ITEM-1","issued":{"date-parts":[["2022"]]},"title":"Who we are","type":"webpage"},"uris":["http://www.mendeley.com/documents/?uuid=054e9f36-f8d3-4480-bc34-9c1c74f7470f"]}],"mendeley":{"formattedCitation":"(JohnLewisPartnership, 2022)","plainTextFormattedCitation":"(JohnLewisPartnership, 2022)","previouslyFormattedCitation":"(JohnLewisPartnership, 2022)"},"properties":{"noteIndex":0},"schema":"https://github.com/citation-style-language/schema/raw/master/csl-citation.json"}</w:instrText>
      </w:r>
      <w:r w:rsidR="0041070E" w:rsidRPr="00E2629B">
        <w:rPr>
          <w:rFonts w:cs="Arial"/>
          <w:lang w:val="en-US"/>
        </w:rPr>
        <w:fldChar w:fldCharType="separate"/>
      </w:r>
      <w:r w:rsidR="0041070E" w:rsidRPr="00E2629B">
        <w:rPr>
          <w:rFonts w:cs="Arial"/>
          <w:noProof/>
          <w:lang w:val="en-US"/>
        </w:rPr>
        <w:t>(JohnLewisPartnership, 2022)</w:t>
      </w:r>
      <w:r w:rsidR="0041070E" w:rsidRPr="00E2629B">
        <w:rPr>
          <w:rFonts w:cs="Arial"/>
          <w:lang w:val="en-US"/>
        </w:rPr>
        <w:fldChar w:fldCharType="end"/>
      </w:r>
      <w:r w:rsidR="006125EC" w:rsidRPr="00E2629B">
        <w:rPr>
          <w:rFonts w:cs="Arial"/>
          <w:lang w:val="en-US"/>
        </w:rPr>
        <w:t xml:space="preserve">. </w:t>
      </w:r>
    </w:p>
    <w:p w14:paraId="19175A00" w14:textId="7C481CC9" w:rsidR="003D5618" w:rsidRPr="00E2629B" w:rsidRDefault="0004611D" w:rsidP="00E2629B">
      <w:pPr>
        <w:pStyle w:val="Heading2"/>
        <w:spacing w:line="600" w:lineRule="auto"/>
        <w:rPr>
          <w:rFonts w:cs="Arial"/>
          <w:lang w:val="en-US"/>
        </w:rPr>
      </w:pPr>
      <w:bookmarkStart w:id="7" w:name="_Toc106879753"/>
      <w:r w:rsidRPr="00E2629B">
        <w:rPr>
          <w:rFonts w:cs="Arial"/>
          <w:lang w:val="en-US"/>
        </w:rPr>
        <w:t>S</w:t>
      </w:r>
      <w:r w:rsidR="003D5618" w:rsidRPr="00E2629B">
        <w:rPr>
          <w:rFonts w:cs="Arial"/>
          <w:lang w:val="en-US"/>
        </w:rPr>
        <w:t>trategic goals and vision for the future</w:t>
      </w:r>
      <w:bookmarkEnd w:id="7"/>
    </w:p>
    <w:p w14:paraId="651AAA12" w14:textId="7C8B988F" w:rsidR="002174A0" w:rsidRPr="00E2629B" w:rsidRDefault="00730890" w:rsidP="00E2629B">
      <w:pPr>
        <w:spacing w:line="600" w:lineRule="auto"/>
        <w:rPr>
          <w:rFonts w:cs="Arial"/>
          <w:lang w:val="en-US"/>
        </w:rPr>
      </w:pPr>
      <w:r w:rsidRPr="00E2629B">
        <w:rPr>
          <w:rFonts w:cs="Arial"/>
          <w:lang w:val="en-US"/>
        </w:rPr>
        <w:t xml:space="preserve">In October 2020 JLP </w:t>
      </w:r>
      <w:r w:rsidR="00DE2EF9" w:rsidRPr="00E2629B">
        <w:rPr>
          <w:rFonts w:cs="Arial"/>
          <w:lang w:val="en-US"/>
        </w:rPr>
        <w:t xml:space="preserve">revealed </w:t>
      </w:r>
      <w:r w:rsidR="00105EAF" w:rsidRPr="00E2629B">
        <w:rPr>
          <w:rFonts w:cs="Arial"/>
          <w:lang w:val="en-US"/>
        </w:rPr>
        <w:t xml:space="preserve">their new </w:t>
      </w:r>
      <w:r w:rsidR="0041070E" w:rsidRPr="00E2629B">
        <w:rPr>
          <w:rFonts w:cs="Arial"/>
          <w:lang w:val="en-US"/>
        </w:rPr>
        <w:t>five year strategic plan - the Partnership Plan</w:t>
      </w:r>
      <w:r w:rsidR="002E2E58" w:rsidRPr="00E2629B">
        <w:rPr>
          <w:rFonts w:cs="Arial"/>
          <w:lang w:val="en-US"/>
        </w:rPr>
        <w:t>. The plan was formulated following</w:t>
      </w:r>
      <w:r w:rsidR="00CB379F" w:rsidRPr="00E2629B">
        <w:rPr>
          <w:rFonts w:cs="Arial"/>
          <w:lang w:val="en-US"/>
        </w:rPr>
        <w:t xml:space="preserve"> </w:t>
      </w:r>
      <w:r w:rsidR="00AD2C35" w:rsidRPr="00E2629B">
        <w:rPr>
          <w:rFonts w:cs="Arial"/>
          <w:lang w:val="en-US"/>
        </w:rPr>
        <w:t>feedback from 8000 customers</w:t>
      </w:r>
      <w:r w:rsidR="00EE7BA0" w:rsidRPr="00E2629B">
        <w:rPr>
          <w:rFonts w:cs="Arial"/>
          <w:lang w:val="en-US"/>
        </w:rPr>
        <w:t>, over 100 suppliers, community groups and Partners</w:t>
      </w:r>
      <w:r w:rsidR="00524747" w:rsidRPr="00E2629B">
        <w:rPr>
          <w:rFonts w:cs="Arial"/>
          <w:lang w:val="en-US"/>
        </w:rPr>
        <w:t>. Th</w:t>
      </w:r>
      <w:r w:rsidR="005F69EA" w:rsidRPr="00E2629B">
        <w:rPr>
          <w:rFonts w:cs="Arial"/>
          <w:lang w:val="en-US"/>
        </w:rPr>
        <w:t xml:space="preserve">e strategic aims are to make value and quality more </w:t>
      </w:r>
      <w:r w:rsidR="00AE3736" w:rsidRPr="00E2629B">
        <w:rPr>
          <w:rFonts w:cs="Arial"/>
          <w:lang w:val="en-US"/>
        </w:rPr>
        <w:t>accessible for customers</w:t>
      </w:r>
      <w:r w:rsidR="007E07C7" w:rsidRPr="00E2629B">
        <w:rPr>
          <w:rFonts w:cs="Arial"/>
          <w:lang w:val="en-US"/>
        </w:rPr>
        <w:t>;</w:t>
      </w:r>
      <w:r w:rsidR="00606BD2" w:rsidRPr="00E2629B">
        <w:rPr>
          <w:rFonts w:cs="Arial"/>
          <w:lang w:val="en-US"/>
        </w:rPr>
        <w:t xml:space="preserve"> to embed sustainable and ethical practices across the </w:t>
      </w:r>
      <w:proofErr w:type="spellStart"/>
      <w:r w:rsidR="00606BD2" w:rsidRPr="00E2629B">
        <w:rPr>
          <w:rFonts w:cs="Arial"/>
          <w:lang w:val="en-US"/>
        </w:rPr>
        <w:t>organisation</w:t>
      </w:r>
      <w:proofErr w:type="spellEnd"/>
      <w:r w:rsidR="007E07C7" w:rsidRPr="00E2629B">
        <w:rPr>
          <w:rFonts w:cs="Arial"/>
          <w:lang w:val="en-US"/>
        </w:rPr>
        <w:t xml:space="preserve">; to deliver first class customer service; to increase collaborative working and teamwork within the </w:t>
      </w:r>
      <w:proofErr w:type="spellStart"/>
      <w:r w:rsidR="007E07C7" w:rsidRPr="00E2629B">
        <w:rPr>
          <w:rFonts w:cs="Arial"/>
          <w:lang w:val="en-US"/>
        </w:rPr>
        <w:t>organisation</w:t>
      </w:r>
      <w:proofErr w:type="spellEnd"/>
      <w:r w:rsidR="007E07C7" w:rsidRPr="00E2629B">
        <w:rPr>
          <w:rFonts w:cs="Arial"/>
          <w:lang w:val="en-US"/>
        </w:rPr>
        <w:t>; to develop new business partnerships; to provide in</w:t>
      </w:r>
      <w:r w:rsidR="003D0C0F" w:rsidRPr="00E2629B">
        <w:rPr>
          <w:rFonts w:cs="Arial"/>
          <w:lang w:val="en-US"/>
        </w:rPr>
        <w:t>novative new services</w:t>
      </w:r>
      <w:r w:rsidR="00EE7BA0" w:rsidRPr="00E2629B">
        <w:rPr>
          <w:rFonts w:cs="Arial"/>
          <w:lang w:val="en-US"/>
        </w:rPr>
        <w:t xml:space="preserve"> </w:t>
      </w:r>
      <w:r w:rsidR="00D159B5" w:rsidRPr="00E2629B">
        <w:rPr>
          <w:rFonts w:cs="Arial"/>
          <w:lang w:val="en-US"/>
        </w:rPr>
        <w:fldChar w:fldCharType="begin" w:fldLock="1"/>
      </w:r>
      <w:r w:rsidR="00157442" w:rsidRPr="00E2629B">
        <w:rPr>
          <w:rFonts w:cs="Arial"/>
          <w:lang w:val="en-US"/>
        </w:rPr>
        <w:instrText>ADDIN CSL_CITATION {"citationItems":[{"id":"ITEM-1","itemData":{"URL":"https://www.johnlewispartnership.co.uk/about/who-we-are.html","author":[{"dropping-particle":"","family":"JohnLewisPartnership","given":"","non-dropping-particle":"","parse-names":false,"suffix":""}],"container-title":"JohnLewisPartnership","id":"ITEM-1","issued":{"date-parts":[["2022"]]},"title":"Who we are","type":"webpage"},"uris":["http://www.mendeley.com/documents/?uuid=054e9f36-f8d3-4480-bc34-9c1c74f7470f"]}],"mendeley":{"formattedCitation":"(JohnLewisPartnership, 2022)","plainTextFormattedCitation":"(JohnLewisPartnership, 2022)","previouslyFormattedCitation":"(JohnLewisPartnership, 2022)"},"properties":{"noteIndex":0},"schema":"https://github.com/citation-style-language/schema/raw/master/csl-citation.json"}</w:instrText>
      </w:r>
      <w:r w:rsidR="00D159B5" w:rsidRPr="00E2629B">
        <w:rPr>
          <w:rFonts w:cs="Arial"/>
          <w:lang w:val="en-US"/>
        </w:rPr>
        <w:fldChar w:fldCharType="separate"/>
      </w:r>
      <w:r w:rsidR="00D159B5" w:rsidRPr="00E2629B">
        <w:rPr>
          <w:rFonts w:cs="Arial"/>
          <w:noProof/>
          <w:lang w:val="en-US"/>
        </w:rPr>
        <w:t>(JohnLewisPartnership, 2022)</w:t>
      </w:r>
      <w:r w:rsidR="00D159B5" w:rsidRPr="00E2629B">
        <w:rPr>
          <w:rFonts w:cs="Arial"/>
          <w:lang w:val="en-US"/>
        </w:rPr>
        <w:fldChar w:fldCharType="end"/>
      </w:r>
      <w:r w:rsidR="00D159B5" w:rsidRPr="00E2629B">
        <w:rPr>
          <w:rFonts w:cs="Arial"/>
          <w:lang w:val="en-US"/>
        </w:rPr>
        <w:t xml:space="preserve">. </w:t>
      </w:r>
    </w:p>
    <w:p w14:paraId="562604E4" w14:textId="7D5811CE" w:rsidR="00F956C3" w:rsidRPr="00E2629B" w:rsidRDefault="00F956C3" w:rsidP="00E2629B">
      <w:pPr>
        <w:pStyle w:val="Heading2"/>
        <w:spacing w:line="600" w:lineRule="auto"/>
        <w:rPr>
          <w:rFonts w:cs="Arial"/>
          <w:lang w:val="en-US"/>
        </w:rPr>
      </w:pPr>
      <w:bookmarkStart w:id="8" w:name="_Toc106879754"/>
      <w:r w:rsidRPr="00E2629B">
        <w:rPr>
          <w:rFonts w:cs="Arial"/>
          <w:lang w:val="en-US"/>
        </w:rPr>
        <w:lastRenderedPageBreak/>
        <w:t>Identified change project</w:t>
      </w:r>
      <w:bookmarkEnd w:id="8"/>
    </w:p>
    <w:p w14:paraId="03DB3FC7" w14:textId="3C9EE81F" w:rsidR="00F956C3" w:rsidRPr="00E2629B" w:rsidRDefault="00F956C3" w:rsidP="00E2629B">
      <w:pPr>
        <w:spacing w:line="600" w:lineRule="auto"/>
        <w:rPr>
          <w:rFonts w:cs="Arial"/>
          <w:lang w:val="en-US"/>
        </w:rPr>
      </w:pPr>
      <w:r w:rsidRPr="00E2629B">
        <w:rPr>
          <w:rFonts w:cs="Arial"/>
          <w:lang w:val="en-US"/>
        </w:rPr>
        <w:t xml:space="preserve">The </w:t>
      </w:r>
      <w:r w:rsidR="00CA0D8E" w:rsidRPr="00E2629B">
        <w:rPr>
          <w:rFonts w:cs="Arial"/>
          <w:lang w:val="en-US"/>
        </w:rPr>
        <w:t xml:space="preserve">identified </w:t>
      </w:r>
      <w:r w:rsidRPr="00E2629B">
        <w:rPr>
          <w:rFonts w:cs="Arial"/>
          <w:lang w:val="en-US"/>
        </w:rPr>
        <w:t>change project for JLP is the expansion of digital and virtual services</w:t>
      </w:r>
      <w:r w:rsidR="002E1DB4" w:rsidRPr="00E2629B">
        <w:rPr>
          <w:rFonts w:cs="Arial"/>
          <w:lang w:val="en-US"/>
        </w:rPr>
        <w:t>,</w:t>
      </w:r>
      <w:r w:rsidR="00772ADB" w:rsidRPr="00E2629B">
        <w:rPr>
          <w:rFonts w:cs="Arial"/>
          <w:lang w:val="en-US"/>
        </w:rPr>
        <w:t xml:space="preserve"> which</w:t>
      </w:r>
      <w:r w:rsidR="002A5A7F" w:rsidRPr="00E2629B">
        <w:rPr>
          <w:rFonts w:cs="Arial"/>
          <w:lang w:val="en-US"/>
        </w:rPr>
        <w:t xml:space="preserve"> i</w:t>
      </w:r>
      <w:r w:rsidR="002E1DB4" w:rsidRPr="00E2629B">
        <w:rPr>
          <w:rFonts w:cs="Arial"/>
          <w:lang w:val="en-US"/>
        </w:rPr>
        <w:t xml:space="preserve">s part of </w:t>
      </w:r>
      <w:r w:rsidR="00772ADB" w:rsidRPr="00E2629B">
        <w:rPr>
          <w:rFonts w:cs="Arial"/>
          <w:lang w:val="en-US"/>
        </w:rPr>
        <w:t>the</w:t>
      </w:r>
      <w:r w:rsidR="002E1DB4" w:rsidRPr="00E2629B">
        <w:rPr>
          <w:rFonts w:cs="Arial"/>
          <w:lang w:val="en-US"/>
        </w:rPr>
        <w:t xml:space="preserve"> larger five year </w:t>
      </w:r>
      <w:r w:rsidR="002A5A7F" w:rsidRPr="00E2629B">
        <w:rPr>
          <w:rFonts w:cs="Arial"/>
          <w:lang w:val="en-US"/>
        </w:rPr>
        <w:t>Partnership P</w:t>
      </w:r>
      <w:r w:rsidR="002E1DB4" w:rsidRPr="00E2629B">
        <w:rPr>
          <w:rFonts w:cs="Arial"/>
          <w:lang w:val="en-US"/>
        </w:rPr>
        <w:t xml:space="preserve">lan </w:t>
      </w:r>
      <w:r w:rsidR="002E1DB4" w:rsidRPr="00E2629B">
        <w:rPr>
          <w:rFonts w:cs="Arial"/>
          <w:lang w:val="en-US"/>
        </w:rPr>
        <w:fldChar w:fldCharType="begin" w:fldLock="1"/>
      </w:r>
      <w:r w:rsidR="0084123F" w:rsidRPr="00E2629B">
        <w:rPr>
          <w:rFonts w:cs="Arial"/>
          <w:lang w:val="en-US"/>
        </w:rPr>
        <w:instrText>ADDIN CSL_CITATION {"citationItems":[{"id":"ITEM-1","itemData":{"author":[{"dropping-particle":"","family":"JohnLewisPartnershipPLC","given":"","non-dropping-particle":"","parse-names":false,"suffix":""}],"id":"ITEM-1","issued":{"date-parts":[["2022"]]},"title":"Annual Report and Accounts 2022","type":"report"},"uris":["http://www.mendeley.com/documents/?uuid=90947328-493f-473a-a34f-c90e70e62f82"]}],"mendeley":{"formattedCitation":"(JohnLewisPartnershipPLC, 2022b)","plainTextFormattedCitation":"(JohnLewisPartnershipPLC, 2022b)","previouslyFormattedCitation":"(JohnLewisPartnershipPLC, 2022b)"},"properties":{"noteIndex":0},"schema":"https://github.com/citation-style-language/schema/raw/master/csl-citation.json"}</w:instrText>
      </w:r>
      <w:r w:rsidR="002E1DB4" w:rsidRPr="00E2629B">
        <w:rPr>
          <w:rFonts w:cs="Arial"/>
          <w:lang w:val="en-US"/>
        </w:rPr>
        <w:fldChar w:fldCharType="separate"/>
      </w:r>
      <w:r w:rsidR="002E1DB4" w:rsidRPr="00E2629B">
        <w:rPr>
          <w:rFonts w:cs="Arial"/>
          <w:noProof/>
          <w:lang w:val="en-US"/>
        </w:rPr>
        <w:t>(JohnLewisPartnershipPLC, 2022b)</w:t>
      </w:r>
      <w:r w:rsidR="002E1DB4" w:rsidRPr="00E2629B">
        <w:rPr>
          <w:rFonts w:cs="Arial"/>
          <w:lang w:val="en-US"/>
        </w:rPr>
        <w:fldChar w:fldCharType="end"/>
      </w:r>
    </w:p>
    <w:p w14:paraId="59B4CD6A" w14:textId="7FFC6BE6" w:rsidR="006F02B0" w:rsidRPr="00E2629B" w:rsidRDefault="006F02B0" w:rsidP="00E2629B">
      <w:pPr>
        <w:pStyle w:val="Heading2"/>
        <w:spacing w:line="600" w:lineRule="auto"/>
        <w:rPr>
          <w:rFonts w:cs="Arial"/>
          <w:lang w:val="en-US"/>
        </w:rPr>
      </w:pPr>
      <w:bookmarkStart w:id="9" w:name="_Toc106879755"/>
      <w:r w:rsidRPr="00E2629B">
        <w:rPr>
          <w:rFonts w:cs="Arial"/>
          <w:lang w:val="en-US"/>
        </w:rPr>
        <w:t>Aim of report</w:t>
      </w:r>
      <w:bookmarkEnd w:id="9"/>
    </w:p>
    <w:p w14:paraId="26D46AA9" w14:textId="137F26A6" w:rsidR="003D5618" w:rsidRPr="00E2629B" w:rsidRDefault="00061614" w:rsidP="00E2629B">
      <w:pPr>
        <w:spacing w:line="600" w:lineRule="auto"/>
        <w:rPr>
          <w:rFonts w:cs="Arial"/>
          <w:lang w:val="en-US"/>
        </w:rPr>
      </w:pPr>
      <w:r w:rsidRPr="00E2629B">
        <w:rPr>
          <w:rFonts w:cs="Arial"/>
          <w:lang w:val="en-US"/>
        </w:rPr>
        <w:t xml:space="preserve">The aim of this report is to </w:t>
      </w:r>
      <w:r w:rsidR="00A0224D" w:rsidRPr="00E2629B">
        <w:rPr>
          <w:rFonts w:cs="Arial"/>
          <w:lang w:val="en-US"/>
        </w:rPr>
        <w:t xml:space="preserve">critically appraise key change management models in order to </w:t>
      </w:r>
      <w:r w:rsidR="00823E91" w:rsidRPr="00E2629B">
        <w:rPr>
          <w:rFonts w:cs="Arial"/>
          <w:lang w:val="en-US"/>
        </w:rPr>
        <w:t xml:space="preserve">advise how JLP can use these models within their </w:t>
      </w:r>
      <w:r w:rsidR="00772ADB" w:rsidRPr="00E2629B">
        <w:rPr>
          <w:rFonts w:cs="Arial"/>
          <w:lang w:val="en-US"/>
        </w:rPr>
        <w:t>digital transformation</w:t>
      </w:r>
      <w:r w:rsidR="00823E91" w:rsidRPr="00E2629B">
        <w:rPr>
          <w:rFonts w:cs="Arial"/>
          <w:lang w:val="en-US"/>
        </w:rPr>
        <w:t xml:space="preserve"> p</w:t>
      </w:r>
      <w:r w:rsidR="009B0872" w:rsidRPr="00E2629B">
        <w:rPr>
          <w:rFonts w:cs="Arial"/>
          <w:lang w:val="en-US"/>
        </w:rPr>
        <w:t xml:space="preserve">roject. </w:t>
      </w:r>
      <w:r w:rsidR="00313D76" w:rsidRPr="00E2629B">
        <w:rPr>
          <w:rFonts w:cs="Arial"/>
          <w:lang w:val="en-US"/>
        </w:rPr>
        <w:t>Drivers for change a</w:t>
      </w:r>
      <w:r w:rsidR="00481F8E" w:rsidRPr="00E2629B">
        <w:rPr>
          <w:rFonts w:cs="Arial"/>
          <w:lang w:val="en-US"/>
        </w:rPr>
        <w:t xml:space="preserve">s well as </w:t>
      </w:r>
      <w:r w:rsidR="00772ADB" w:rsidRPr="00E2629B">
        <w:rPr>
          <w:rFonts w:cs="Arial"/>
          <w:lang w:val="en-US"/>
        </w:rPr>
        <w:t xml:space="preserve">barriers to </w:t>
      </w:r>
      <w:r w:rsidR="00481F8E" w:rsidRPr="00E2629B">
        <w:rPr>
          <w:rFonts w:cs="Arial"/>
          <w:lang w:val="en-US"/>
        </w:rPr>
        <w:t>change will be considered</w:t>
      </w:r>
      <w:r w:rsidR="002A2346" w:rsidRPr="00E2629B">
        <w:rPr>
          <w:rFonts w:cs="Arial"/>
          <w:lang w:val="en-US"/>
        </w:rPr>
        <w:t xml:space="preserve">, alongside an analysis of how this change project will affect key stakeholders. </w:t>
      </w:r>
      <w:r w:rsidR="002174A0" w:rsidRPr="00E2629B">
        <w:rPr>
          <w:rFonts w:cs="Arial"/>
          <w:lang w:val="en-US"/>
        </w:rPr>
        <w:t>Recommendations will be given alongside suggestions on how the change can be measured, reviewed and sustained.</w:t>
      </w:r>
    </w:p>
    <w:p w14:paraId="07410742" w14:textId="77777777" w:rsidR="003D5618" w:rsidRPr="00E2629B" w:rsidRDefault="003D5618" w:rsidP="00E2629B">
      <w:pPr>
        <w:spacing w:line="600" w:lineRule="auto"/>
        <w:rPr>
          <w:rFonts w:cs="Arial"/>
          <w:lang w:val="en-US"/>
        </w:rPr>
      </w:pPr>
    </w:p>
    <w:p w14:paraId="39BFF045" w14:textId="6F9B6E9F" w:rsidR="003D5618" w:rsidRPr="00E2629B" w:rsidRDefault="003D5618" w:rsidP="00E2629B">
      <w:pPr>
        <w:spacing w:line="600" w:lineRule="auto"/>
        <w:rPr>
          <w:rFonts w:cs="Arial"/>
          <w:lang w:val="en-US"/>
        </w:rPr>
      </w:pPr>
    </w:p>
    <w:p w14:paraId="7FCA9402" w14:textId="77777777" w:rsidR="003D5618" w:rsidRPr="00E2629B" w:rsidRDefault="003D5618" w:rsidP="00E2629B">
      <w:pPr>
        <w:spacing w:line="600" w:lineRule="auto"/>
        <w:rPr>
          <w:rFonts w:cs="Arial"/>
          <w:lang w:val="en-US"/>
        </w:rPr>
      </w:pPr>
    </w:p>
    <w:p w14:paraId="3BCA132C" w14:textId="77777777" w:rsidR="003D5618" w:rsidRPr="00E2629B" w:rsidRDefault="003D5618" w:rsidP="00E2629B">
      <w:pPr>
        <w:spacing w:line="600" w:lineRule="auto"/>
        <w:rPr>
          <w:rFonts w:cs="Arial"/>
          <w:lang w:val="en-US"/>
        </w:rPr>
      </w:pPr>
    </w:p>
    <w:p w14:paraId="41D8E46C" w14:textId="77777777" w:rsidR="003D5618" w:rsidRPr="00E2629B" w:rsidRDefault="003D5618" w:rsidP="00E2629B">
      <w:pPr>
        <w:spacing w:line="600" w:lineRule="auto"/>
        <w:rPr>
          <w:rFonts w:cs="Arial"/>
          <w:lang w:val="en-US"/>
        </w:rPr>
      </w:pPr>
    </w:p>
    <w:p w14:paraId="34294CB9" w14:textId="77777777" w:rsidR="003D5618" w:rsidRPr="00E2629B" w:rsidRDefault="003D5618" w:rsidP="00E2629B">
      <w:pPr>
        <w:spacing w:line="600" w:lineRule="auto"/>
        <w:rPr>
          <w:rFonts w:cs="Arial"/>
          <w:lang w:val="en-US"/>
        </w:rPr>
      </w:pPr>
    </w:p>
    <w:p w14:paraId="2018FFB8" w14:textId="04F6D7C2" w:rsidR="003D5618" w:rsidRPr="00E2629B" w:rsidRDefault="003D5618" w:rsidP="00E2629B">
      <w:pPr>
        <w:spacing w:line="600" w:lineRule="auto"/>
        <w:rPr>
          <w:rFonts w:cs="Arial"/>
          <w:lang w:val="en-US"/>
        </w:rPr>
      </w:pPr>
      <w:r w:rsidRPr="00E2629B">
        <w:rPr>
          <w:rFonts w:cs="Arial"/>
          <w:lang w:val="en-US"/>
        </w:rPr>
        <w:br w:type="page"/>
      </w:r>
    </w:p>
    <w:p w14:paraId="0B43BF6E" w14:textId="3C18373D" w:rsidR="002E0C69" w:rsidRPr="00E2629B" w:rsidRDefault="00CA0D8E" w:rsidP="00E2629B">
      <w:pPr>
        <w:pStyle w:val="Heading1"/>
        <w:spacing w:line="600" w:lineRule="auto"/>
        <w:rPr>
          <w:rFonts w:cs="Arial"/>
          <w:lang w:val="en-US"/>
        </w:rPr>
      </w:pPr>
      <w:bookmarkStart w:id="10" w:name="_Toc106879756"/>
      <w:proofErr w:type="spellStart"/>
      <w:r w:rsidRPr="00E2629B">
        <w:rPr>
          <w:rFonts w:cs="Arial"/>
          <w:lang w:val="en-US"/>
        </w:rPr>
        <w:lastRenderedPageBreak/>
        <w:t>Recognising</w:t>
      </w:r>
      <w:proofErr w:type="spellEnd"/>
      <w:r w:rsidRPr="00E2629B">
        <w:rPr>
          <w:rFonts w:cs="Arial"/>
          <w:lang w:val="en-US"/>
        </w:rPr>
        <w:t xml:space="preserve"> the</w:t>
      </w:r>
      <w:r w:rsidR="00F956C3" w:rsidRPr="00E2629B">
        <w:rPr>
          <w:rFonts w:cs="Arial"/>
          <w:lang w:val="en-US"/>
        </w:rPr>
        <w:t xml:space="preserve"> </w:t>
      </w:r>
      <w:r w:rsidRPr="00E2629B">
        <w:rPr>
          <w:rFonts w:cs="Arial"/>
          <w:lang w:val="en-US"/>
        </w:rPr>
        <w:t>r</w:t>
      </w:r>
      <w:r w:rsidR="002E0C69" w:rsidRPr="00E2629B">
        <w:rPr>
          <w:rFonts w:cs="Arial"/>
          <w:lang w:val="en-US"/>
        </w:rPr>
        <w:t xml:space="preserve">easons for </w:t>
      </w:r>
      <w:r w:rsidRPr="00E2629B">
        <w:rPr>
          <w:rFonts w:cs="Arial"/>
          <w:lang w:val="en-US"/>
        </w:rPr>
        <w:t>c</w:t>
      </w:r>
      <w:r w:rsidR="002E0C69" w:rsidRPr="00E2629B">
        <w:rPr>
          <w:rFonts w:cs="Arial"/>
          <w:lang w:val="en-US"/>
        </w:rPr>
        <w:t>hange</w:t>
      </w:r>
      <w:bookmarkEnd w:id="10"/>
    </w:p>
    <w:p w14:paraId="3F25918B" w14:textId="77777777" w:rsidR="00084D79" w:rsidRPr="00E2629B" w:rsidRDefault="00084D79" w:rsidP="00E2629B">
      <w:pPr>
        <w:spacing w:line="600" w:lineRule="auto"/>
        <w:rPr>
          <w:rFonts w:cs="Arial"/>
          <w:lang w:val="en-US"/>
        </w:rPr>
      </w:pPr>
    </w:p>
    <w:p w14:paraId="4745AB80" w14:textId="0207768E" w:rsidR="004029F7" w:rsidRPr="00E2629B" w:rsidRDefault="00866FE2" w:rsidP="00E2629B">
      <w:pPr>
        <w:pStyle w:val="Heading2"/>
        <w:spacing w:line="600" w:lineRule="auto"/>
        <w:rPr>
          <w:rFonts w:cs="Arial"/>
          <w:lang w:val="en-US"/>
        </w:rPr>
      </w:pPr>
      <w:bookmarkStart w:id="11" w:name="_Toc106879757"/>
      <w:r w:rsidRPr="00E2629B">
        <w:rPr>
          <w:rFonts w:cs="Arial"/>
          <w:lang w:val="en-US"/>
        </w:rPr>
        <w:t>Microeconomic</w:t>
      </w:r>
      <w:r w:rsidR="004029F7" w:rsidRPr="00E2629B">
        <w:rPr>
          <w:rFonts w:cs="Arial"/>
          <w:lang w:val="en-US"/>
        </w:rPr>
        <w:t xml:space="preserve"> Analysis</w:t>
      </w:r>
      <w:bookmarkEnd w:id="11"/>
      <w:r w:rsidR="004029F7" w:rsidRPr="00E2629B">
        <w:rPr>
          <w:rFonts w:cs="Arial"/>
          <w:lang w:val="en-US"/>
        </w:rPr>
        <w:t xml:space="preserve"> </w:t>
      </w:r>
    </w:p>
    <w:p w14:paraId="20565F51" w14:textId="6AB4BBD6" w:rsidR="00FA680F" w:rsidRPr="00E2629B" w:rsidRDefault="00866FE2" w:rsidP="00E2629B">
      <w:pPr>
        <w:spacing w:line="600" w:lineRule="auto"/>
        <w:rPr>
          <w:rFonts w:cs="Arial"/>
          <w:lang w:val="en-US"/>
        </w:rPr>
      </w:pPr>
      <w:r w:rsidRPr="00E2629B">
        <w:rPr>
          <w:rFonts w:cs="Arial"/>
          <w:lang w:val="en-US"/>
        </w:rPr>
        <w:t xml:space="preserve">Prior to </w:t>
      </w:r>
      <w:r w:rsidR="00887649" w:rsidRPr="00E2629B">
        <w:rPr>
          <w:rFonts w:cs="Arial"/>
          <w:lang w:val="en-US"/>
        </w:rPr>
        <w:t xml:space="preserve">initiating a change project, a SWOT analysis can be used to </w:t>
      </w:r>
      <w:proofErr w:type="spellStart"/>
      <w:r w:rsidR="00887649" w:rsidRPr="00E2629B">
        <w:rPr>
          <w:rFonts w:cs="Arial"/>
          <w:lang w:val="en-US"/>
        </w:rPr>
        <w:t>analyse</w:t>
      </w:r>
      <w:proofErr w:type="spellEnd"/>
      <w:r w:rsidR="00887649" w:rsidRPr="00E2629B">
        <w:rPr>
          <w:rFonts w:cs="Arial"/>
          <w:lang w:val="en-US"/>
        </w:rPr>
        <w:t xml:space="preserve"> an </w:t>
      </w:r>
      <w:proofErr w:type="spellStart"/>
      <w:r w:rsidR="00887649" w:rsidRPr="00E2629B">
        <w:rPr>
          <w:rFonts w:cs="Arial"/>
          <w:lang w:val="en-US"/>
        </w:rPr>
        <w:t>organisation’s</w:t>
      </w:r>
      <w:proofErr w:type="spellEnd"/>
      <w:r w:rsidR="00887649" w:rsidRPr="00E2629B">
        <w:rPr>
          <w:rFonts w:cs="Arial"/>
          <w:lang w:val="en-US"/>
        </w:rPr>
        <w:t xml:space="preserve"> c</w:t>
      </w:r>
      <w:r w:rsidR="00C53EE9" w:rsidRPr="00E2629B">
        <w:rPr>
          <w:rFonts w:cs="Arial"/>
          <w:lang w:val="en-US"/>
        </w:rPr>
        <w:t>urrent strengths and needs, the emerging opportunities they have to develop and the key threats that they</w:t>
      </w:r>
      <w:r w:rsidR="004E0E47" w:rsidRPr="00E2629B">
        <w:rPr>
          <w:rFonts w:cs="Arial"/>
          <w:lang w:val="en-US"/>
        </w:rPr>
        <w:t xml:space="preserve"> </w:t>
      </w:r>
      <w:r w:rsidR="00C53EE9" w:rsidRPr="00E2629B">
        <w:rPr>
          <w:rFonts w:cs="Arial"/>
          <w:lang w:val="en-US"/>
        </w:rPr>
        <w:t>face</w:t>
      </w:r>
      <w:r w:rsidR="00F64240" w:rsidRPr="00E2629B">
        <w:rPr>
          <w:rFonts w:cs="Arial"/>
          <w:lang w:val="en-US"/>
        </w:rPr>
        <w:t xml:space="preserve"> moving forward</w:t>
      </w:r>
      <w:r w:rsidR="004E0E47" w:rsidRPr="00E2629B">
        <w:rPr>
          <w:rFonts w:cs="Arial"/>
          <w:lang w:val="en-US"/>
        </w:rPr>
        <w:t xml:space="preserve"> </w:t>
      </w:r>
      <w:r w:rsidR="004E0E47" w:rsidRPr="00E2629B">
        <w:rPr>
          <w:rFonts w:cs="Arial"/>
          <w:lang w:val="en-US"/>
        </w:rPr>
        <w:fldChar w:fldCharType="begin" w:fldLock="1"/>
      </w:r>
      <w:r w:rsidR="00817B3C" w:rsidRPr="00E2629B">
        <w:rPr>
          <w:rFonts w:cs="Arial"/>
          <w:lang w:val="en-US"/>
        </w:rPr>
        <w:instrText>ADDIN CSL_CITATION {"citationItems":[{"id":"ITEM-1","itemData":{"URL":"https://www.investopedia.com/terms/s/swot.asp","author":[{"dropping-particle":"","family":"Grant","given":"Mitchell","non-dropping-particle":"","parse-names":false,"suffix":""}],"container-title":"Investopedia","id":"ITEM-1","issued":{"date-parts":[["2020"]]},"title":"Strength, Weakness, Opportunity, and Threat (SWOT) Analysis","type":"webpage"},"uris":["http://www.mendeley.com/documents/?uuid=574a918d-432f-409e-a2c6-27717fc19ef9"]}],"mendeley":{"formattedCitation":"(Grant, 2020)","plainTextFormattedCitation":"(Grant, 2020)","previouslyFormattedCitation":"(Grant, 2020)"},"properties":{"noteIndex":0},"schema":"https://github.com/citation-style-language/schema/raw/master/csl-citation.json"}</w:instrText>
      </w:r>
      <w:r w:rsidR="004E0E47" w:rsidRPr="00E2629B">
        <w:rPr>
          <w:rFonts w:cs="Arial"/>
          <w:lang w:val="en-US"/>
        </w:rPr>
        <w:fldChar w:fldCharType="separate"/>
      </w:r>
      <w:r w:rsidR="004E0E47" w:rsidRPr="00E2629B">
        <w:rPr>
          <w:rFonts w:cs="Arial"/>
          <w:noProof/>
          <w:lang w:val="en-US"/>
        </w:rPr>
        <w:t>(Grant, 2020)</w:t>
      </w:r>
      <w:r w:rsidR="004E0E47" w:rsidRPr="00E2629B">
        <w:rPr>
          <w:rFonts w:cs="Arial"/>
          <w:lang w:val="en-US"/>
        </w:rPr>
        <w:fldChar w:fldCharType="end"/>
      </w:r>
      <w:r w:rsidR="004E0E47" w:rsidRPr="00E2629B">
        <w:rPr>
          <w:rFonts w:cs="Arial"/>
          <w:lang w:val="en-US"/>
        </w:rPr>
        <w:t>.</w:t>
      </w:r>
      <w:r w:rsidR="00F64240" w:rsidRPr="00E2629B">
        <w:rPr>
          <w:rFonts w:cs="Arial"/>
          <w:lang w:val="en-US"/>
        </w:rPr>
        <w:t xml:space="preserve"> This method of internal analysis was chosen as it creates a holistic overview of the </w:t>
      </w:r>
      <w:proofErr w:type="spellStart"/>
      <w:r w:rsidR="00F64240" w:rsidRPr="00E2629B">
        <w:rPr>
          <w:rFonts w:cs="Arial"/>
          <w:lang w:val="en-US"/>
        </w:rPr>
        <w:t>organisation’s</w:t>
      </w:r>
      <w:proofErr w:type="spellEnd"/>
      <w:r w:rsidR="00F64240" w:rsidRPr="00E2629B">
        <w:rPr>
          <w:rFonts w:cs="Arial"/>
          <w:lang w:val="en-US"/>
        </w:rPr>
        <w:t xml:space="preserve"> strategic position</w:t>
      </w:r>
      <w:r w:rsidR="00817B3C" w:rsidRPr="00E2629B">
        <w:rPr>
          <w:rFonts w:cs="Arial"/>
          <w:lang w:val="en-US"/>
        </w:rPr>
        <w:t xml:space="preserve"> </w:t>
      </w:r>
      <w:r w:rsidR="00817B3C" w:rsidRPr="00E2629B">
        <w:rPr>
          <w:rFonts w:cs="Arial"/>
          <w:lang w:val="en-US"/>
        </w:rPr>
        <w:fldChar w:fldCharType="begin" w:fldLock="1"/>
      </w:r>
      <w:r w:rsidR="00EB6291" w:rsidRPr="00E2629B">
        <w:rPr>
          <w:rFonts w:cs="Arial"/>
          <w:lang w:val="en-US"/>
        </w:rPr>
        <w:instrText>ADDIN CSL_CITATION {"citationItems":[{"id":"ITEM-1","itemData":{"author":[{"dropping-particle":"","family":"Johnson","given":"Gerry","non-dropping-particle":"","parse-names":false,"suffix":""},{"dropping-particle":"","family":"Whittington","given":"Richard","non-dropping-particle":"","parse-names":false,"suffix":""},{"dropping-particle":"","family":"Scholes","given":"Kevan","non-dropping-particle":"","parse-names":false,"suffix":""}],"edition":"Ninth","id":"ITEM-1","issued":{"date-parts":[["2011"]]},"publisher":"Pearson","title":"Exploring Strategy: Text &amp; Cases","type":"book"},"uris":["http://www.mendeley.com/documents/?uuid=d49c0faf-d98d-47ab-aeab-93d5bd5bb4bb"]}],"mendeley":{"formattedCitation":"(Johnson, Whittington and Scholes, 2011)","plainTextFormattedCitation":"(Johnson, Whittington and Scholes, 2011)","previouslyFormattedCitation":"(Johnson, Whittington and Scholes, 2011)"},"properties":{"noteIndex":0},"schema":"https://github.com/citation-style-language/schema/raw/master/csl-citation.json"}</w:instrText>
      </w:r>
      <w:r w:rsidR="00817B3C" w:rsidRPr="00E2629B">
        <w:rPr>
          <w:rFonts w:cs="Arial"/>
          <w:lang w:val="en-US"/>
        </w:rPr>
        <w:fldChar w:fldCharType="separate"/>
      </w:r>
      <w:r w:rsidR="00817B3C" w:rsidRPr="00E2629B">
        <w:rPr>
          <w:rFonts w:cs="Arial"/>
          <w:noProof/>
          <w:lang w:val="en-US"/>
        </w:rPr>
        <w:t>(Johnson, Whittington and Scholes, 2011)</w:t>
      </w:r>
      <w:r w:rsidR="00817B3C" w:rsidRPr="00E2629B">
        <w:rPr>
          <w:rFonts w:cs="Arial"/>
          <w:lang w:val="en-US"/>
        </w:rPr>
        <w:fldChar w:fldCharType="end"/>
      </w:r>
      <w:r w:rsidR="00817B3C" w:rsidRPr="00E2629B">
        <w:rPr>
          <w:rFonts w:cs="Arial"/>
          <w:lang w:val="en-US"/>
        </w:rPr>
        <w:t>.</w:t>
      </w:r>
      <w:r w:rsidR="00EC28CA" w:rsidRPr="00E2629B">
        <w:rPr>
          <w:rFonts w:cs="Arial"/>
          <w:lang w:val="en-US"/>
        </w:rPr>
        <w:t xml:space="preserve"> A SWOT analysis </w:t>
      </w:r>
      <w:r w:rsidR="00374BDD" w:rsidRPr="00E2629B">
        <w:rPr>
          <w:rFonts w:cs="Arial"/>
          <w:lang w:val="en-US"/>
        </w:rPr>
        <w:t xml:space="preserve">can be used for benchmarking </w:t>
      </w:r>
      <w:r w:rsidR="002546DF" w:rsidRPr="00E2629B">
        <w:rPr>
          <w:rFonts w:cs="Arial"/>
          <w:lang w:val="en-US"/>
        </w:rPr>
        <w:t xml:space="preserve">prior to initiating a change project in order to compare current results with </w:t>
      </w:r>
      <w:r w:rsidR="00443BD3" w:rsidRPr="00E2629B">
        <w:rPr>
          <w:rFonts w:cs="Arial"/>
          <w:lang w:val="en-US"/>
        </w:rPr>
        <w:t xml:space="preserve">future performance </w:t>
      </w:r>
      <w:r w:rsidR="0085131E" w:rsidRPr="00E2629B">
        <w:rPr>
          <w:rFonts w:cs="Arial"/>
          <w:lang w:val="en-US"/>
        </w:rPr>
        <w:t xml:space="preserve">as well as to consider how the </w:t>
      </w:r>
      <w:proofErr w:type="spellStart"/>
      <w:r w:rsidR="0085131E" w:rsidRPr="00E2629B">
        <w:rPr>
          <w:rFonts w:cs="Arial"/>
          <w:lang w:val="en-US"/>
        </w:rPr>
        <w:t>organisation</w:t>
      </w:r>
      <w:proofErr w:type="spellEnd"/>
      <w:r w:rsidR="0085131E" w:rsidRPr="00E2629B">
        <w:rPr>
          <w:rFonts w:cs="Arial"/>
          <w:lang w:val="en-US"/>
        </w:rPr>
        <w:t xml:space="preserve"> fits within the market</w:t>
      </w:r>
      <w:r w:rsidR="00EB6291" w:rsidRPr="00E2629B">
        <w:rPr>
          <w:rFonts w:cs="Arial"/>
          <w:lang w:val="en-US"/>
        </w:rPr>
        <w:t xml:space="preserve"> </w:t>
      </w:r>
      <w:r w:rsidR="00EB6291" w:rsidRPr="00E2629B">
        <w:rPr>
          <w:rFonts w:cs="Arial"/>
          <w:lang w:val="en-US"/>
        </w:rPr>
        <w:fldChar w:fldCharType="begin" w:fldLock="1"/>
      </w:r>
      <w:r w:rsidR="00F35A83" w:rsidRPr="00E2629B">
        <w:rPr>
          <w:rFonts w:cs="Arial"/>
          <w:lang w:val="en-US"/>
        </w:rPr>
        <w:instrText>ADDIN CSL_CITATION {"citationItems":[{"id":"ITEM-1","itemData":{"URL":"https://www.indeed.com/career-advice/career-development/benchmarking-examples","author":[{"dropping-particle":"","family":"IndeedEditorialTeam","given":"","non-dropping-particle":"","parse-names":false,"suffix":""}],"container-title":"Indeed","id":"ITEM-1","issued":{"date-parts":[["2021"]]},"title":"Different Types of Benchmarking Examples","type":"webpage"},"uris":["http://www.mendeley.com/documents/?uuid=f8dea9e8-e7a0-4f61-b542-f36c14277e7f"]}],"mendeley":{"formattedCitation":"(IndeedEditorialTeam, 2021)","plainTextFormattedCitation":"(IndeedEditorialTeam, 2021)","previouslyFormattedCitation":"(IndeedEditorialTeam, 2021)"},"properties":{"noteIndex":0},"schema":"https://github.com/citation-style-language/schema/raw/master/csl-citation.json"}</w:instrText>
      </w:r>
      <w:r w:rsidR="00EB6291" w:rsidRPr="00E2629B">
        <w:rPr>
          <w:rFonts w:cs="Arial"/>
          <w:lang w:val="en-US"/>
        </w:rPr>
        <w:fldChar w:fldCharType="separate"/>
      </w:r>
      <w:r w:rsidR="00EB6291" w:rsidRPr="00E2629B">
        <w:rPr>
          <w:rFonts w:cs="Arial"/>
          <w:noProof/>
          <w:lang w:val="en-US"/>
        </w:rPr>
        <w:t>(IndeedEditorialTeam, 2021)</w:t>
      </w:r>
      <w:r w:rsidR="00EB6291" w:rsidRPr="00E2629B">
        <w:rPr>
          <w:rFonts w:cs="Arial"/>
          <w:lang w:val="en-US"/>
        </w:rPr>
        <w:fldChar w:fldCharType="end"/>
      </w:r>
      <w:r w:rsidR="00EB6291" w:rsidRPr="00E2629B">
        <w:rPr>
          <w:rFonts w:cs="Arial"/>
          <w:lang w:val="en-US"/>
        </w:rPr>
        <w:t>.</w:t>
      </w:r>
      <w:r w:rsidR="0002499E" w:rsidRPr="00E2629B">
        <w:rPr>
          <w:rFonts w:cs="Arial"/>
          <w:lang w:val="en-US"/>
        </w:rPr>
        <w:t xml:space="preserve"> </w:t>
      </w:r>
    </w:p>
    <w:p w14:paraId="3739A71E" w14:textId="033E60EE" w:rsidR="004029F7" w:rsidRPr="00E2629B" w:rsidRDefault="004E1A71" w:rsidP="00E2629B">
      <w:pPr>
        <w:spacing w:line="600" w:lineRule="auto"/>
        <w:rPr>
          <w:rFonts w:cs="Arial"/>
          <w:lang w:val="en-US"/>
        </w:rPr>
      </w:pPr>
      <w:r w:rsidRPr="00E2629B">
        <w:rPr>
          <w:rFonts w:cs="Arial"/>
          <w:lang w:val="en-US"/>
        </w:rPr>
        <w:t>Strengths</w:t>
      </w:r>
    </w:p>
    <w:p w14:paraId="62C5EDB9" w14:textId="07482138" w:rsidR="004E1A71" w:rsidRPr="00E2629B" w:rsidRDefault="009D3DDE" w:rsidP="00E2629B">
      <w:pPr>
        <w:spacing w:line="600" w:lineRule="auto"/>
        <w:rPr>
          <w:rFonts w:cs="Arial"/>
          <w:lang w:val="en-US"/>
        </w:rPr>
      </w:pPr>
      <w:r w:rsidRPr="00E2629B">
        <w:rPr>
          <w:rFonts w:cs="Arial"/>
          <w:lang w:val="en-US"/>
        </w:rPr>
        <w:t>JLP’s key strength is their public image and reputation a</w:t>
      </w:r>
      <w:r w:rsidR="00882DD1" w:rsidRPr="00E2629B">
        <w:rPr>
          <w:rFonts w:cs="Arial"/>
          <w:lang w:val="en-US"/>
        </w:rPr>
        <w:t>s an upmarket, quality retailer. A customer’s perception of a brand significantly affects their purchasing decisions</w:t>
      </w:r>
      <w:r w:rsidR="001F1645" w:rsidRPr="00E2629B">
        <w:rPr>
          <w:rFonts w:cs="Arial"/>
          <w:lang w:val="en-US"/>
        </w:rPr>
        <w:t xml:space="preserve">. Factors including how familiar the brand is, positive previous experiences, perceived value of the products and public confidence in the brand </w:t>
      </w:r>
      <w:r w:rsidR="00F35A83" w:rsidRPr="00E2629B">
        <w:rPr>
          <w:rFonts w:cs="Arial"/>
          <w:lang w:val="en-US"/>
        </w:rPr>
        <w:t xml:space="preserve">all impact upon customer spending </w:t>
      </w:r>
      <w:r w:rsidR="00F35A83" w:rsidRPr="00E2629B">
        <w:rPr>
          <w:rFonts w:cs="Arial"/>
          <w:lang w:val="en-US"/>
        </w:rPr>
        <w:fldChar w:fldCharType="begin" w:fldLock="1"/>
      </w:r>
      <w:r w:rsidR="00F5681D" w:rsidRPr="00E2629B">
        <w:rPr>
          <w:rFonts w:cs="Arial"/>
          <w:lang w:val="en-US"/>
        </w:rPr>
        <w:instrText>ADDIN CSL_CITATION {"citationItems":[{"id":"ITEM-1","itemData":{"URL":"https://www.inc.com/young-entrepreneur-council/how-to-increase-sales-by-building-brand-equity-shaping-brand-perception.html","author":[{"dropping-particle":"","family":"Andrukaitis","given":"Austin","non-dropping-particle":"","parse-names":false,"suffix":""}],"container-title":"Inc.","id":"ITEM-1","issued":{"date-parts":[["2019"]]},"title":"How to Increase Sales by Building Brand Equity and Shaping Brand Perception","type":"webpage"},"uris":["http://www.mendeley.com/documents/?uuid=868403ff-7253-462a-b62d-b45c421611bb"]}],"mendeley":{"formattedCitation":"(Andrukaitis, 2019)","plainTextFormattedCitation":"(Andrukaitis, 2019)","previouslyFormattedCitation":"(Andrukaitis, 2019)"},"properties":{"noteIndex":0},"schema":"https://github.com/citation-style-language/schema/raw/master/csl-citation.json"}</w:instrText>
      </w:r>
      <w:r w:rsidR="00F35A83" w:rsidRPr="00E2629B">
        <w:rPr>
          <w:rFonts w:cs="Arial"/>
          <w:lang w:val="en-US"/>
        </w:rPr>
        <w:fldChar w:fldCharType="separate"/>
      </w:r>
      <w:r w:rsidR="00F35A83" w:rsidRPr="00E2629B">
        <w:rPr>
          <w:rFonts w:cs="Arial"/>
          <w:noProof/>
          <w:lang w:val="en-US"/>
        </w:rPr>
        <w:t>(Andrukaitis, 2019)</w:t>
      </w:r>
      <w:r w:rsidR="00F35A83" w:rsidRPr="00E2629B">
        <w:rPr>
          <w:rFonts w:cs="Arial"/>
          <w:lang w:val="en-US"/>
        </w:rPr>
        <w:fldChar w:fldCharType="end"/>
      </w:r>
      <w:r w:rsidR="00F35A83" w:rsidRPr="00E2629B">
        <w:rPr>
          <w:rFonts w:cs="Arial"/>
          <w:lang w:val="en-US"/>
        </w:rPr>
        <w:t xml:space="preserve">. </w:t>
      </w:r>
    </w:p>
    <w:p w14:paraId="4D1A4A54" w14:textId="2F6F3260" w:rsidR="005E153A" w:rsidRPr="00E2629B" w:rsidRDefault="005E153A" w:rsidP="00E2629B">
      <w:pPr>
        <w:spacing w:line="600" w:lineRule="auto"/>
        <w:rPr>
          <w:rFonts w:cs="Arial"/>
          <w:lang w:val="en-US"/>
        </w:rPr>
      </w:pPr>
      <w:r w:rsidRPr="00E2629B">
        <w:rPr>
          <w:rFonts w:cs="Arial"/>
          <w:lang w:val="en-US"/>
        </w:rPr>
        <w:t xml:space="preserve">JLP’s </w:t>
      </w:r>
      <w:r w:rsidR="00485E57" w:rsidRPr="00E2629B">
        <w:rPr>
          <w:rFonts w:cs="Arial"/>
          <w:lang w:val="en-US"/>
        </w:rPr>
        <w:t xml:space="preserve">extensive product offering is a clear strength which has helped them to survive during the Covid 19 pandemic. </w:t>
      </w:r>
      <w:r w:rsidR="00BE1880" w:rsidRPr="00E2629B">
        <w:rPr>
          <w:rFonts w:cs="Arial"/>
          <w:lang w:val="en-US"/>
        </w:rPr>
        <w:t xml:space="preserve">Throughout 2020 there was an increased demand for </w:t>
      </w:r>
      <w:r w:rsidR="00BE1880" w:rsidRPr="00E2629B">
        <w:rPr>
          <w:rFonts w:cs="Arial"/>
          <w:lang w:val="en-US"/>
        </w:rPr>
        <w:lastRenderedPageBreak/>
        <w:t>homeware, decreased demand for work and party clothes and an increased focus on health, wellbeing and sustainab</w:t>
      </w:r>
      <w:r w:rsidR="00E069DA" w:rsidRPr="00E2629B">
        <w:rPr>
          <w:rFonts w:cs="Arial"/>
          <w:lang w:val="en-US"/>
        </w:rPr>
        <w:t>le products</w:t>
      </w:r>
      <w:r w:rsidR="00BE1880" w:rsidRPr="00E2629B">
        <w:rPr>
          <w:rFonts w:cs="Arial"/>
          <w:lang w:val="en-US"/>
        </w:rPr>
        <w:t xml:space="preserve"> </w:t>
      </w:r>
      <w:r w:rsidR="00BE1880" w:rsidRPr="00E2629B">
        <w:rPr>
          <w:rFonts w:cs="Arial"/>
          <w:lang w:val="en-US"/>
        </w:rPr>
        <w:fldChar w:fldCharType="begin" w:fldLock="1"/>
      </w:r>
      <w:r w:rsidR="00BE1880" w:rsidRPr="00E2629B">
        <w:rPr>
          <w:rFonts w:cs="Arial"/>
          <w:lang w:val="en-US"/>
        </w:rPr>
        <w:instrText>ADDIN CSL_CITATION {"citationItems":[{"id":"ITEM-1","itemData":{"URL":"https://www.johnlewispartnership.co.uk/media/press/y2020/2020-the-year-that-changed-everything.html","author":[{"dropping-particle":"","family":"JohnLewisPartnershipPLC","given":"","non-dropping-particle":"","parse-names":false,"suffix":""}],"container-title":"JohnLewisPartnership","id":"ITEM-1","issued":{"date-parts":[["2020"]]},"title":"2020: THE YEAR THAT CHANGED EVERYTHING","type":"webpage"},"uris":["http://www.mendeley.com/documents/?uuid=540c92c7-70c1-44e3-b370-4173edc8a501"]}],"mendeley":{"formattedCitation":"(JohnLewisPartnershipPLC, 2020)","plainTextFormattedCitation":"(JohnLewisPartnershipPLC, 2020)","previouslyFormattedCitation":"(JohnLewisPartnershipPLC, 2020)"},"properties":{"noteIndex":0},"schema":"https://github.com/citation-style-language/schema/raw/master/csl-citation.json"}</w:instrText>
      </w:r>
      <w:r w:rsidR="00BE1880" w:rsidRPr="00E2629B">
        <w:rPr>
          <w:rFonts w:cs="Arial"/>
          <w:lang w:val="en-US"/>
        </w:rPr>
        <w:fldChar w:fldCharType="separate"/>
      </w:r>
      <w:r w:rsidR="00BE1880" w:rsidRPr="00E2629B">
        <w:rPr>
          <w:rFonts w:cs="Arial"/>
          <w:noProof/>
          <w:lang w:val="en-US"/>
        </w:rPr>
        <w:t>(JohnLewisPartnershipPLC, 2020)</w:t>
      </w:r>
      <w:r w:rsidR="00BE1880" w:rsidRPr="00E2629B">
        <w:rPr>
          <w:rFonts w:cs="Arial"/>
          <w:lang w:val="en-US"/>
        </w:rPr>
        <w:fldChar w:fldCharType="end"/>
      </w:r>
      <w:r w:rsidR="00BE1880" w:rsidRPr="00E2629B">
        <w:rPr>
          <w:rFonts w:cs="Arial"/>
          <w:lang w:val="en-US"/>
        </w:rPr>
        <w:t>.</w:t>
      </w:r>
      <w:r w:rsidR="00E069DA" w:rsidRPr="00E2629B">
        <w:rPr>
          <w:rFonts w:cs="Arial"/>
          <w:lang w:val="en-US"/>
        </w:rPr>
        <w:t xml:space="preserve"> John Lewis had already positioned itself to be able to provide these items</w:t>
      </w:r>
      <w:r w:rsidR="00335FE7" w:rsidRPr="00E2629B">
        <w:rPr>
          <w:rFonts w:cs="Arial"/>
          <w:lang w:val="en-US"/>
        </w:rPr>
        <w:t>.</w:t>
      </w:r>
    </w:p>
    <w:p w14:paraId="06D50957" w14:textId="0EB47259" w:rsidR="008E6BF3" w:rsidRPr="00E2629B" w:rsidRDefault="008E6BF3" w:rsidP="00E2629B">
      <w:pPr>
        <w:spacing w:line="600" w:lineRule="auto"/>
        <w:rPr>
          <w:rFonts w:cs="Arial"/>
          <w:lang w:val="en-US"/>
        </w:rPr>
      </w:pPr>
      <w:r w:rsidRPr="00E2629B">
        <w:rPr>
          <w:rFonts w:cs="Arial"/>
          <w:lang w:val="en-US"/>
        </w:rPr>
        <w:t xml:space="preserve">Weaknesses </w:t>
      </w:r>
    </w:p>
    <w:p w14:paraId="234D182F" w14:textId="02DC48F9" w:rsidR="008E6BF3" w:rsidRPr="00E2629B" w:rsidRDefault="0053052F" w:rsidP="00E2629B">
      <w:pPr>
        <w:spacing w:line="600" w:lineRule="auto"/>
        <w:rPr>
          <w:rFonts w:cs="Arial"/>
          <w:lang w:val="en-US"/>
        </w:rPr>
      </w:pPr>
      <w:r w:rsidRPr="00E2629B">
        <w:rPr>
          <w:rFonts w:cs="Arial"/>
          <w:lang w:val="en-US"/>
        </w:rPr>
        <w:t xml:space="preserve">The Covid 19 pandemic created economic instability </w:t>
      </w:r>
      <w:r w:rsidR="009A13BC" w:rsidRPr="00E2629B">
        <w:rPr>
          <w:rFonts w:cs="Arial"/>
          <w:lang w:val="en-US"/>
        </w:rPr>
        <w:t>across the world</w:t>
      </w:r>
      <w:r w:rsidR="00645437" w:rsidRPr="00E2629B">
        <w:rPr>
          <w:rFonts w:cs="Arial"/>
          <w:lang w:val="en-US"/>
        </w:rPr>
        <w:t xml:space="preserve"> and there was a significant reduction in</w:t>
      </w:r>
      <w:r w:rsidR="00772ADB" w:rsidRPr="00E2629B">
        <w:rPr>
          <w:rFonts w:cs="Arial"/>
          <w:lang w:val="en-US"/>
        </w:rPr>
        <w:t xml:space="preserve"> the</w:t>
      </w:r>
      <w:r w:rsidR="00645437" w:rsidRPr="00E2629B">
        <w:rPr>
          <w:rFonts w:cs="Arial"/>
          <w:lang w:val="en-US"/>
        </w:rPr>
        <w:t xml:space="preserve"> consumption of non-durable goods</w:t>
      </w:r>
      <w:r w:rsidR="00F5681D" w:rsidRPr="00E2629B">
        <w:rPr>
          <w:rFonts w:cs="Arial"/>
          <w:lang w:val="en-US"/>
        </w:rPr>
        <w:t xml:space="preserve"> </w:t>
      </w:r>
      <w:r w:rsidR="00F5681D" w:rsidRPr="00E2629B">
        <w:rPr>
          <w:rFonts w:cs="Arial"/>
          <w:lang w:val="en-US"/>
        </w:rPr>
        <w:fldChar w:fldCharType="begin" w:fldLock="1"/>
      </w:r>
      <w:r w:rsidR="003504A7" w:rsidRPr="00E2629B">
        <w:rPr>
          <w:rFonts w:cs="Arial"/>
          <w:lang w:val="en-US"/>
        </w:rPr>
        <w:instrText>ADDIN CSL_CITATION {"citationItems":[{"id":"ITEM-1","itemData":{"author":[{"dropping-particle":"","family":"Christelis","given":"Dimitris","non-dropping-particle":"","parse-names":false,"suffix":""},{"dropping-particle":"","family":"Georgarakos","given":"Dimitris","non-dropping-particle":"","parse-names":false,"suffix":""},{"dropping-particle":"","family":"Jappelli","given":"Tullio","non-dropping-particle":"","parse-names":false,"suffix":""},{"dropping-particle":"","family":"Kenny","given":"Geoff","non-dropping-particle":"","parse-names":false,"suffix":""}],"container-title":"SSRN","id":"ITEM-1","issued":{"date-parts":[["2020"]]},"title":"The COVID-19 Crisis and Consumption: Survey Evidence from Six EU Countries","type":"article-journal"},"uris":["http://www.mendeley.com/documents/?uuid=3424fa0b-b1ac-4d57-9506-87f6cd113b7b"]}],"mendeley":{"formattedCitation":"(Christelis &lt;i&gt;et al.&lt;/i&gt;, 2020)","plainTextFormattedCitation":"(Christelis et al., 2020)","previouslyFormattedCitation":"(Christelis &lt;i&gt;et al.&lt;/i&gt;, 2020)"},"properties":{"noteIndex":0},"schema":"https://github.com/citation-style-language/schema/raw/master/csl-citation.json"}</w:instrText>
      </w:r>
      <w:r w:rsidR="00F5681D" w:rsidRPr="00E2629B">
        <w:rPr>
          <w:rFonts w:cs="Arial"/>
          <w:lang w:val="en-US"/>
        </w:rPr>
        <w:fldChar w:fldCharType="separate"/>
      </w:r>
      <w:r w:rsidR="00F5681D" w:rsidRPr="00E2629B">
        <w:rPr>
          <w:rFonts w:cs="Arial"/>
          <w:noProof/>
          <w:lang w:val="en-US"/>
        </w:rPr>
        <w:t xml:space="preserve">(Christelis </w:t>
      </w:r>
      <w:r w:rsidR="00F5681D" w:rsidRPr="00E2629B">
        <w:rPr>
          <w:rFonts w:cs="Arial"/>
          <w:i/>
          <w:noProof/>
          <w:lang w:val="en-US"/>
        </w:rPr>
        <w:t>et al.</w:t>
      </w:r>
      <w:r w:rsidR="00F5681D" w:rsidRPr="00E2629B">
        <w:rPr>
          <w:rFonts w:cs="Arial"/>
          <w:noProof/>
          <w:lang w:val="en-US"/>
        </w:rPr>
        <w:t>, 2020)</w:t>
      </w:r>
      <w:r w:rsidR="00F5681D" w:rsidRPr="00E2629B">
        <w:rPr>
          <w:rFonts w:cs="Arial"/>
          <w:lang w:val="en-US"/>
        </w:rPr>
        <w:fldChar w:fldCharType="end"/>
      </w:r>
      <w:r w:rsidR="00F5681D" w:rsidRPr="00E2629B">
        <w:rPr>
          <w:rFonts w:cs="Arial"/>
          <w:lang w:val="en-US"/>
        </w:rPr>
        <w:t xml:space="preserve">. </w:t>
      </w:r>
      <w:r w:rsidR="0093736D" w:rsidRPr="00E2629B">
        <w:rPr>
          <w:rFonts w:cs="Arial"/>
          <w:lang w:val="en-US"/>
        </w:rPr>
        <w:t xml:space="preserve">Specifically, clothing stores reported a 25.1% decrease in sales volumes in 2020 when compared to 2019 </w:t>
      </w:r>
      <w:r w:rsidR="0093736D" w:rsidRPr="00E2629B">
        <w:rPr>
          <w:rFonts w:cs="Arial"/>
          <w:lang w:val="en-US"/>
        </w:rPr>
        <w:fldChar w:fldCharType="begin" w:fldLock="1"/>
      </w:r>
      <w:r w:rsidR="0093736D" w:rsidRPr="00E2629B">
        <w:rPr>
          <w:rFonts w:cs="Arial"/>
          <w:lang w:val="en-US"/>
        </w:rPr>
        <w:instrText>ADDIN CSL_CITATION {"citationItems":[{"id":"ITEM-1","itemData":{"URL":"https://www.ons.gov.uk/businessindustryandtrade/retailindustry/bulletins/retailsales/december2020#month-on-month-contributions-to-growth-by-sector","accessed":{"date-parts":[["2021","4","14"]]},"author":[{"dropping-particle":"","family":"OfficeforNationalStatistics","given":"","non-dropping-particle":"","parse-names":false,"suffix":""}],"container-title":"ons.gov.uk","id":"ITEM-1","issued":{"date-parts":[["2021"]]},"title":"Retail sales, Great Britain: December 2020","type":"webpage"},"uris":["http://www.mendeley.com/documents/?uuid=44289120-3ab1-4dbe-acb7-2af0b516be25"]}],"mendeley":{"formattedCitation":"(OfficeforNationalStatistics, 2021)","plainTextFormattedCitation":"(OfficeforNationalStatistics, 2021)","previouslyFormattedCitation":"(OfficeforNationalStatistics, 2021)"},"properties":{"noteIndex":0},"schema":"https://github.com/citation-style-language/schema/raw/master/csl-citation.json"}</w:instrText>
      </w:r>
      <w:r w:rsidR="0093736D" w:rsidRPr="00E2629B">
        <w:rPr>
          <w:rFonts w:cs="Arial"/>
          <w:lang w:val="en-US"/>
        </w:rPr>
        <w:fldChar w:fldCharType="separate"/>
      </w:r>
      <w:r w:rsidR="0093736D" w:rsidRPr="00E2629B">
        <w:rPr>
          <w:rFonts w:cs="Arial"/>
          <w:noProof/>
          <w:lang w:val="en-US"/>
        </w:rPr>
        <w:t>(OfficeforNationalStatistics, 2021)</w:t>
      </w:r>
      <w:r w:rsidR="0093736D" w:rsidRPr="00E2629B">
        <w:rPr>
          <w:rFonts w:cs="Arial"/>
          <w:lang w:val="en-US"/>
        </w:rPr>
        <w:fldChar w:fldCharType="end"/>
      </w:r>
      <w:r w:rsidR="0093736D" w:rsidRPr="00E2629B">
        <w:rPr>
          <w:rFonts w:cs="Arial"/>
          <w:lang w:val="en-US"/>
        </w:rPr>
        <w:t xml:space="preserve">. </w:t>
      </w:r>
      <w:r w:rsidR="009A13BC" w:rsidRPr="00E2629B">
        <w:rPr>
          <w:rFonts w:cs="Arial"/>
          <w:lang w:val="en-US"/>
        </w:rPr>
        <w:t xml:space="preserve"> As many of JLP’s products </w:t>
      </w:r>
      <w:r w:rsidR="000048E4" w:rsidRPr="00E2629B">
        <w:rPr>
          <w:rFonts w:cs="Arial"/>
          <w:lang w:val="en-US"/>
        </w:rPr>
        <w:t>a</w:t>
      </w:r>
      <w:r w:rsidR="009A13BC" w:rsidRPr="00E2629B">
        <w:rPr>
          <w:rFonts w:cs="Arial"/>
          <w:lang w:val="en-US"/>
        </w:rPr>
        <w:t xml:space="preserve">re priced higher than </w:t>
      </w:r>
      <w:r w:rsidR="00A80B4B" w:rsidRPr="00E2629B">
        <w:rPr>
          <w:rFonts w:cs="Arial"/>
          <w:lang w:val="en-US"/>
        </w:rPr>
        <w:t>budget retailers, the</w:t>
      </w:r>
      <w:r w:rsidR="000048E4" w:rsidRPr="00E2629B">
        <w:rPr>
          <w:rFonts w:cs="Arial"/>
          <w:lang w:val="en-US"/>
        </w:rPr>
        <w:t xml:space="preserve">y </w:t>
      </w:r>
      <w:r w:rsidR="00A80B4B" w:rsidRPr="00E2629B">
        <w:rPr>
          <w:rFonts w:cs="Arial"/>
          <w:lang w:val="en-US"/>
        </w:rPr>
        <w:t>are excluding lower socio-economic households</w:t>
      </w:r>
      <w:r w:rsidR="000048E4" w:rsidRPr="00E2629B">
        <w:rPr>
          <w:rFonts w:cs="Arial"/>
          <w:lang w:val="en-US"/>
        </w:rPr>
        <w:t xml:space="preserve"> from their target audience.</w:t>
      </w:r>
    </w:p>
    <w:p w14:paraId="2063B95A" w14:textId="3CCB0BB8" w:rsidR="00ED24E6" w:rsidRPr="00E2629B" w:rsidRDefault="00ED24E6" w:rsidP="00E2629B">
      <w:pPr>
        <w:spacing w:line="600" w:lineRule="auto"/>
        <w:rPr>
          <w:rFonts w:cs="Arial"/>
          <w:lang w:val="en-US"/>
        </w:rPr>
      </w:pPr>
      <w:r w:rsidRPr="00E2629B">
        <w:rPr>
          <w:rFonts w:cs="Arial"/>
          <w:lang w:val="en-US"/>
        </w:rPr>
        <w:t>Despite having a strong presence within the British retail market</w:t>
      </w:r>
      <w:r w:rsidR="00CC3265" w:rsidRPr="00E2629B">
        <w:rPr>
          <w:rFonts w:cs="Arial"/>
          <w:lang w:val="en-US"/>
        </w:rPr>
        <w:t xml:space="preserve">, JLP has a limited presence globally. </w:t>
      </w:r>
      <w:r w:rsidR="00CE00AB" w:rsidRPr="00E2629B">
        <w:rPr>
          <w:rFonts w:cs="Arial"/>
          <w:lang w:val="en-US"/>
        </w:rPr>
        <w:t xml:space="preserve">Marks </w:t>
      </w:r>
      <w:r w:rsidR="00E4256C" w:rsidRPr="00E2629B">
        <w:rPr>
          <w:rFonts w:cs="Arial"/>
          <w:lang w:val="en-US"/>
        </w:rPr>
        <w:t>and Spence</w:t>
      </w:r>
      <w:r w:rsidR="00CE00AB" w:rsidRPr="00E2629B">
        <w:rPr>
          <w:rFonts w:cs="Arial"/>
          <w:lang w:val="en-US"/>
        </w:rPr>
        <w:t xml:space="preserve">r, a direct competitor, </w:t>
      </w:r>
      <w:r w:rsidR="00E4256C" w:rsidRPr="00E2629B">
        <w:rPr>
          <w:rFonts w:cs="Arial"/>
          <w:lang w:val="en-US"/>
        </w:rPr>
        <w:t xml:space="preserve"> </w:t>
      </w:r>
      <w:r w:rsidR="003504A7" w:rsidRPr="00E2629B">
        <w:rPr>
          <w:rFonts w:cs="Arial"/>
          <w:lang w:val="en-US"/>
        </w:rPr>
        <w:t xml:space="preserve">has physical stores in 62 countries and 44 online marketplaces </w:t>
      </w:r>
      <w:r w:rsidR="003504A7" w:rsidRPr="00E2629B">
        <w:rPr>
          <w:rFonts w:cs="Arial"/>
          <w:lang w:val="en-US"/>
        </w:rPr>
        <w:fldChar w:fldCharType="begin" w:fldLock="1"/>
      </w:r>
      <w:r w:rsidR="003300DC" w:rsidRPr="00E2629B">
        <w:rPr>
          <w:rFonts w:cs="Arial"/>
          <w:lang w:val="en-US"/>
        </w:rPr>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rsidR="003504A7" w:rsidRPr="00E2629B">
        <w:rPr>
          <w:rFonts w:cs="Arial"/>
          <w:lang w:val="en-US"/>
        </w:rPr>
        <w:fldChar w:fldCharType="separate"/>
      </w:r>
      <w:r w:rsidR="003504A7" w:rsidRPr="00E2629B">
        <w:rPr>
          <w:rFonts w:cs="Arial"/>
          <w:noProof/>
          <w:lang w:val="en-US"/>
        </w:rPr>
        <w:t>(Marks and Spencer Group plc, 2020)</w:t>
      </w:r>
      <w:r w:rsidR="003504A7" w:rsidRPr="00E2629B">
        <w:rPr>
          <w:rFonts w:cs="Arial"/>
          <w:lang w:val="en-US"/>
        </w:rPr>
        <w:fldChar w:fldCharType="end"/>
      </w:r>
      <w:r w:rsidR="003504A7" w:rsidRPr="00E2629B">
        <w:rPr>
          <w:rFonts w:cs="Arial"/>
          <w:lang w:val="en-US"/>
        </w:rPr>
        <w:t xml:space="preserve">. </w:t>
      </w:r>
    </w:p>
    <w:p w14:paraId="598FB157" w14:textId="53FE28C5" w:rsidR="001F2B0A" w:rsidRPr="00E2629B" w:rsidRDefault="001F2B0A" w:rsidP="00E2629B">
      <w:pPr>
        <w:spacing w:line="600" w:lineRule="auto"/>
        <w:rPr>
          <w:rFonts w:cs="Arial"/>
          <w:lang w:val="en-US"/>
        </w:rPr>
      </w:pPr>
      <w:r w:rsidRPr="00E2629B">
        <w:rPr>
          <w:rFonts w:cs="Arial"/>
          <w:lang w:val="en-US"/>
        </w:rPr>
        <w:t>Opportunities</w:t>
      </w:r>
    </w:p>
    <w:p w14:paraId="15F8FBD4" w14:textId="7EB11B1A" w:rsidR="00280D9F" w:rsidRPr="00E2629B" w:rsidRDefault="00280D9F" w:rsidP="00E2629B">
      <w:pPr>
        <w:spacing w:line="600" w:lineRule="auto"/>
        <w:rPr>
          <w:rFonts w:cs="Arial"/>
          <w:lang w:val="en-US"/>
        </w:rPr>
      </w:pPr>
      <w:r w:rsidRPr="00E2629B">
        <w:rPr>
          <w:rFonts w:cs="Arial"/>
          <w:lang w:val="en-US"/>
        </w:rPr>
        <w:t xml:space="preserve">Technological advancements have influenced the way </w:t>
      </w:r>
      <w:proofErr w:type="spellStart"/>
      <w:r w:rsidRPr="00E2629B">
        <w:rPr>
          <w:rFonts w:cs="Arial"/>
          <w:lang w:val="en-US"/>
        </w:rPr>
        <w:t>organisations</w:t>
      </w:r>
      <w:proofErr w:type="spellEnd"/>
      <w:r w:rsidRPr="00E2629B">
        <w:rPr>
          <w:rFonts w:cs="Arial"/>
          <w:lang w:val="en-US"/>
        </w:rPr>
        <w:t xml:space="preserve"> </w:t>
      </w:r>
      <w:r w:rsidR="003300DC" w:rsidRPr="00E2629B">
        <w:rPr>
          <w:rFonts w:cs="Arial"/>
          <w:lang w:val="en-US"/>
        </w:rPr>
        <w:t xml:space="preserve">produce, market and sell their products </w:t>
      </w:r>
      <w:r w:rsidR="003300DC" w:rsidRPr="00E2629B">
        <w:rPr>
          <w:rFonts w:cs="Arial"/>
          <w:lang w:val="en-US"/>
        </w:rPr>
        <w:fldChar w:fldCharType="begin" w:fldLock="1"/>
      </w:r>
      <w:r w:rsidR="00106309" w:rsidRPr="00E2629B">
        <w:rPr>
          <w:rFonts w:cs="Arial"/>
          <w:lang w:val="en-US"/>
        </w:rPr>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3300DC" w:rsidRPr="00E2629B">
        <w:rPr>
          <w:rFonts w:cs="Arial"/>
          <w:lang w:val="en-US"/>
        </w:rPr>
        <w:fldChar w:fldCharType="separate"/>
      </w:r>
      <w:r w:rsidR="003300DC" w:rsidRPr="00E2629B">
        <w:rPr>
          <w:rFonts w:cs="Arial"/>
          <w:noProof/>
          <w:lang w:val="en-US"/>
        </w:rPr>
        <w:t xml:space="preserve">(Sloman </w:t>
      </w:r>
      <w:r w:rsidR="003300DC" w:rsidRPr="00E2629B">
        <w:rPr>
          <w:rFonts w:cs="Arial"/>
          <w:i/>
          <w:noProof/>
          <w:lang w:val="en-US"/>
        </w:rPr>
        <w:t>et al.</w:t>
      </w:r>
      <w:r w:rsidR="003300DC" w:rsidRPr="00E2629B">
        <w:rPr>
          <w:rFonts w:cs="Arial"/>
          <w:noProof/>
          <w:lang w:val="en-US"/>
        </w:rPr>
        <w:t>, 2019)</w:t>
      </w:r>
      <w:r w:rsidR="003300DC" w:rsidRPr="00E2629B">
        <w:rPr>
          <w:rFonts w:cs="Arial"/>
          <w:lang w:val="en-US"/>
        </w:rPr>
        <w:fldChar w:fldCharType="end"/>
      </w:r>
      <w:r w:rsidR="003300DC" w:rsidRPr="00E2629B">
        <w:rPr>
          <w:rFonts w:cs="Arial"/>
          <w:lang w:val="en-US"/>
        </w:rPr>
        <w:t xml:space="preserve">. </w:t>
      </w:r>
      <w:r w:rsidR="000F0019" w:rsidRPr="00E2629B">
        <w:rPr>
          <w:rFonts w:cs="Arial"/>
          <w:lang w:val="en-US"/>
        </w:rPr>
        <w:t>In order to retain their customer base</w:t>
      </w:r>
      <w:r w:rsidR="00F53BC5" w:rsidRPr="00E2629B">
        <w:rPr>
          <w:rFonts w:cs="Arial"/>
          <w:lang w:val="en-US"/>
        </w:rPr>
        <w:t xml:space="preserve">, retailers need to </w:t>
      </w:r>
      <w:proofErr w:type="spellStart"/>
      <w:r w:rsidR="00F53BC5" w:rsidRPr="00E2629B">
        <w:rPr>
          <w:rFonts w:cs="Arial"/>
          <w:lang w:val="en-US"/>
        </w:rPr>
        <w:t>utili</w:t>
      </w:r>
      <w:r w:rsidR="00772ADB" w:rsidRPr="00E2629B">
        <w:rPr>
          <w:rFonts w:cs="Arial"/>
          <w:lang w:val="en-US"/>
        </w:rPr>
        <w:t>s</w:t>
      </w:r>
      <w:r w:rsidR="00F53BC5" w:rsidRPr="00E2629B">
        <w:rPr>
          <w:rFonts w:cs="Arial"/>
          <w:lang w:val="en-US"/>
        </w:rPr>
        <w:t>e</w:t>
      </w:r>
      <w:proofErr w:type="spellEnd"/>
      <w:r w:rsidR="00F53BC5" w:rsidRPr="00E2629B">
        <w:rPr>
          <w:rFonts w:cs="Arial"/>
          <w:lang w:val="en-US"/>
        </w:rPr>
        <w:t xml:space="preserve"> both online and physical sales</w:t>
      </w:r>
      <w:r w:rsidR="00D41775" w:rsidRPr="00E2629B">
        <w:rPr>
          <w:rFonts w:cs="Arial"/>
          <w:lang w:val="en-US"/>
        </w:rPr>
        <w:t xml:space="preserve">. The aim should be to </w:t>
      </w:r>
      <w:proofErr w:type="spellStart"/>
      <w:r w:rsidR="00D41775" w:rsidRPr="00E2629B">
        <w:rPr>
          <w:rFonts w:cs="Arial"/>
          <w:lang w:val="en-US"/>
        </w:rPr>
        <w:t>prioritise</w:t>
      </w:r>
      <w:proofErr w:type="spellEnd"/>
      <w:r w:rsidR="00D41775" w:rsidRPr="00E2629B">
        <w:rPr>
          <w:rFonts w:cs="Arial"/>
          <w:lang w:val="en-US"/>
        </w:rPr>
        <w:t xml:space="preserve"> two or three shopping channels </w:t>
      </w:r>
      <w:r w:rsidR="00106309" w:rsidRPr="00E2629B">
        <w:rPr>
          <w:rFonts w:cs="Arial"/>
          <w:lang w:val="en-US"/>
        </w:rPr>
        <w:t xml:space="preserve">and to provide consistent and readily available information across these channels </w:t>
      </w:r>
      <w:r w:rsidR="00106309" w:rsidRPr="00E2629B">
        <w:rPr>
          <w:rFonts w:cs="Arial"/>
          <w:lang w:val="en-US"/>
        </w:rPr>
        <w:fldChar w:fldCharType="begin" w:fldLock="1"/>
      </w:r>
      <w:r w:rsidR="00654C5F" w:rsidRPr="00E2629B">
        <w:rPr>
          <w:rFonts w:cs="Arial"/>
          <w:lang w:val="en-US"/>
        </w:rPr>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106309" w:rsidRPr="00E2629B">
        <w:rPr>
          <w:rFonts w:cs="Arial"/>
          <w:lang w:val="en-US"/>
        </w:rPr>
        <w:fldChar w:fldCharType="separate"/>
      </w:r>
      <w:r w:rsidR="00106309" w:rsidRPr="00E2629B">
        <w:rPr>
          <w:rFonts w:cs="Arial"/>
          <w:noProof/>
          <w:lang w:val="en-US"/>
        </w:rPr>
        <w:t xml:space="preserve">(Berg </w:t>
      </w:r>
      <w:r w:rsidR="00106309" w:rsidRPr="00E2629B">
        <w:rPr>
          <w:rFonts w:cs="Arial"/>
          <w:i/>
          <w:noProof/>
          <w:lang w:val="en-US"/>
        </w:rPr>
        <w:t>et al.</w:t>
      </w:r>
      <w:r w:rsidR="00106309" w:rsidRPr="00E2629B">
        <w:rPr>
          <w:rFonts w:cs="Arial"/>
          <w:noProof/>
          <w:lang w:val="en-US"/>
        </w:rPr>
        <w:t>, 2020)</w:t>
      </w:r>
      <w:r w:rsidR="00106309" w:rsidRPr="00E2629B">
        <w:rPr>
          <w:rFonts w:cs="Arial"/>
          <w:lang w:val="en-US"/>
        </w:rPr>
        <w:fldChar w:fldCharType="end"/>
      </w:r>
      <w:r w:rsidR="00106309" w:rsidRPr="00E2629B">
        <w:rPr>
          <w:rFonts w:cs="Arial"/>
          <w:lang w:val="en-US"/>
        </w:rPr>
        <w:t xml:space="preserve">. </w:t>
      </w:r>
    </w:p>
    <w:p w14:paraId="31DB7084" w14:textId="4681FADC" w:rsidR="001F2B0A" w:rsidRPr="00E2629B" w:rsidRDefault="00654C5F" w:rsidP="00E2629B">
      <w:pPr>
        <w:spacing w:line="600" w:lineRule="auto"/>
        <w:rPr>
          <w:rFonts w:cs="Arial"/>
          <w:lang w:val="en-US"/>
        </w:rPr>
      </w:pPr>
      <w:r w:rsidRPr="00E2629B">
        <w:rPr>
          <w:rFonts w:cs="Arial"/>
          <w:lang w:val="en-US"/>
        </w:rPr>
        <w:lastRenderedPageBreak/>
        <w:t xml:space="preserve">The creation of sustainable supply chains and products is now a major requirement for all retailers </w:t>
      </w:r>
      <w:r w:rsidRPr="00E2629B">
        <w:rPr>
          <w:rFonts w:cs="Arial"/>
          <w:lang w:val="en-US"/>
        </w:rPr>
        <w:fldChar w:fldCharType="begin" w:fldLock="1"/>
      </w:r>
      <w:r w:rsidR="00C97FB0" w:rsidRPr="00E2629B">
        <w:rPr>
          <w:rFonts w:cs="Arial"/>
          <w:lang w:val="en-US"/>
        </w:rPr>
        <w:instrText>ADDIN CSL_CITATION {"citationItems":[{"id":"ITEM-1","itemData":{"DOI":"10.1016/B978-0-08-102630-4.00002-9","ISBN":"9780081026304","abstract":"Sustainable product is the major requirement for the current scenario irrespective of the industry. Textile and apparel industries are well known for their higher resource utilization and environmental impact. The main drawback with the existing textile and apparel industry is their work in the concept of linear system. The concept of circular economy utilizes the waste, which is being transformed into new products and useful resources over the existing linear take-make-waste system. This implicates a production process in which no longer wanted textiles are collected, recycled, and used as a new product. The chapter outlines the various principles of circular economy and their importance in terms of the fashion industry. The need for circular fashion in the apparel and textile sector along with the general barriers in the current market to implement the concept have also been discussed.","author":[{"dropping-particle":"","family":"Rathinamoorthy","given":"R.","non-dropping-particle":"","parse-names":false,"suffix":""}],"container-title":"Circular Economy in Textiles and Apparel: Processing, Manufacturing, and Design","id":"ITEM-1","issued":{"date-parts":[["2018"]]},"number-of-pages":"13-48","publisher":"Elsevier Ltd","title":"Circular fashion","type":"book"},"uris":["http://www.mendeley.com/documents/?uuid=d9d722e4-0f51-44a3-a263-c65a40a79a69"]}],"mendeley":{"formattedCitation":"(Rathinamoorthy, 2018)","plainTextFormattedCitation":"(Rathinamoorthy, 2018)","previouslyFormattedCitation":"(Rathinamoorthy, 2018)"},"properties":{"noteIndex":0},"schema":"https://github.com/citation-style-language/schema/raw/master/csl-citation.json"}</w:instrText>
      </w:r>
      <w:r w:rsidRPr="00E2629B">
        <w:rPr>
          <w:rFonts w:cs="Arial"/>
          <w:lang w:val="en-US"/>
        </w:rPr>
        <w:fldChar w:fldCharType="separate"/>
      </w:r>
      <w:r w:rsidRPr="00E2629B">
        <w:rPr>
          <w:rFonts w:cs="Arial"/>
          <w:noProof/>
          <w:lang w:val="en-US"/>
        </w:rPr>
        <w:t>(Rathinamoorthy, 2018)</w:t>
      </w:r>
      <w:r w:rsidRPr="00E2629B">
        <w:rPr>
          <w:rFonts w:cs="Arial"/>
          <w:lang w:val="en-US"/>
        </w:rPr>
        <w:fldChar w:fldCharType="end"/>
      </w:r>
      <w:r w:rsidRPr="00E2629B">
        <w:rPr>
          <w:rFonts w:cs="Arial"/>
          <w:lang w:val="en-US"/>
        </w:rPr>
        <w:t xml:space="preserve">. </w:t>
      </w:r>
      <w:r w:rsidR="00EE7622" w:rsidRPr="00E2629B">
        <w:rPr>
          <w:rFonts w:cs="Arial"/>
          <w:lang w:val="en-US"/>
        </w:rPr>
        <w:t xml:space="preserve">JLP </w:t>
      </w:r>
      <w:r w:rsidR="003E5507" w:rsidRPr="00E2629B">
        <w:rPr>
          <w:rFonts w:cs="Arial"/>
          <w:lang w:val="en-US"/>
        </w:rPr>
        <w:t>state that they take an integrated approach to being a sustainable, ethical business</w:t>
      </w:r>
      <w:r w:rsidR="00063690" w:rsidRPr="00E2629B">
        <w:rPr>
          <w:rFonts w:cs="Arial"/>
          <w:lang w:val="en-US"/>
        </w:rPr>
        <w:t xml:space="preserve">. </w:t>
      </w:r>
      <w:r w:rsidR="002C2B9F" w:rsidRPr="00E2629B">
        <w:rPr>
          <w:rFonts w:cs="Arial"/>
          <w:lang w:val="en-US"/>
        </w:rPr>
        <w:t xml:space="preserve">JLP </w:t>
      </w:r>
      <w:r w:rsidR="00A07A6C" w:rsidRPr="00E2629B">
        <w:rPr>
          <w:rFonts w:cs="Arial"/>
          <w:lang w:val="en-US"/>
        </w:rPr>
        <w:t xml:space="preserve">have the opportunity to further develop their sustainability strategy in order to attract the growing numbers of conscious consumers </w:t>
      </w:r>
      <w:r w:rsidR="00C97FB0" w:rsidRPr="00E2629B">
        <w:rPr>
          <w:rFonts w:cs="Arial"/>
          <w:lang w:val="en-US"/>
        </w:rPr>
        <w:fldChar w:fldCharType="begin" w:fldLock="1"/>
      </w:r>
      <w:r w:rsidR="00C97FB0" w:rsidRPr="00E2629B">
        <w:rPr>
          <w:rFonts w:cs="Arial"/>
          <w:lang w:val="en-US"/>
        </w:rPr>
        <w:instrText>ADDIN CSL_CITATION {"citationItems":[{"id":"ITEM-1","itemData":{"DOI":"10.3390/su12041679","ISSN":"20711050","abstract":"Implementing Sustainable Development Goals (SDGs) and increasing environmental issues provokes changes in consumers' and stakeholders' behavior. Thus, stakeholders try to invest in green companies and projects; consumers prefer to buy eco-friendly products instead of traditional ones; and consumers and investors refuse to deal with unfair green companies. In this case, the companies should quickly adapt their strategy corresponding to the new trend of transformation from overconsumption to green consumption. This process leads to increasing the frequency of using greenwashing as an unfair marketing instrument to promote the company's green achievements. Such companies' behavior leads to a decrease in trust in the company's green brand from the green investors. Thus, the aim of the study is to check the impact of greenwashing on companies' green brand. For that purpose, the partial least-squares structural equation modeling (PLS-PM), content analysis and Fishbourne methods were used. The dataset for analysis was obtained from the companies' websites and financial and non-financial reports. The objects of analysis were Ukrainian large industrial companies, which work not only in the local market but also in the international one. The findings proved that a one point increase in greenwashing leads to a 0.56 point decline in the company's green brand with a load factor of 0.78. The most significant variable (loading factor 0.34) influencing greenwashing was the information at ocial websites masking the company's real economic goals. Thus, a recommendation for companies is to eliminate greenwashing through the publishing of detailed ocial reports of the companies' green policy and achievements.","author":[{"dropping-particle":"","family":"Pimonenko","given":"Tetyana","non-dropping-particle":"","parse-names":false,"suffix":""},{"dropping-particle":"","family":"Bilan","given":"Yuriy","non-dropping-particle":"","parse-names":false,"suffix":""},{"dropping-particle":"","family":"Horák","given":"Jakub","non-dropping-particle":"","parse-names":false,"suffix":""},{"dropping-particle":"","family":"Starchenko","given":"Liudmyla","non-dropping-particle":"","parse-names":false,"suffix":""},{"dropping-particle":"","family":"Gajda","given":"Waldemar","non-dropping-particle":"","parse-names":false,"suffix":""}],"container-title":"Sustainability (Switzerland)","id":"ITEM-1","issue":"4","issued":{"date-parts":[["2020"]]},"page":"1-15","title":"Green brand of companies and greenwashing under sustainable development goals","type":"article-journal","volume":"12"},"uris":["http://www.mendeley.com/documents/?uuid=edd0e5ee-78be-4bd9-8440-0db77c68cfbb"]}],"mendeley":{"formattedCitation":"(Pimonenko &lt;i&gt;et al.&lt;/i&gt;, 2020)","plainTextFormattedCitation":"(Pimonenko et al., 2020)","previouslyFormattedCitation":"(Pimonenko &lt;i&gt;et al.&lt;/i&gt;, 2020)"},"properties":{"noteIndex":0},"schema":"https://github.com/citation-style-language/schema/raw/master/csl-citation.json"}</w:instrText>
      </w:r>
      <w:r w:rsidR="00C97FB0" w:rsidRPr="00E2629B">
        <w:rPr>
          <w:rFonts w:cs="Arial"/>
          <w:lang w:val="en-US"/>
        </w:rPr>
        <w:fldChar w:fldCharType="separate"/>
      </w:r>
      <w:r w:rsidR="00C97FB0" w:rsidRPr="00E2629B">
        <w:rPr>
          <w:rFonts w:cs="Arial"/>
          <w:noProof/>
          <w:lang w:val="en-US"/>
        </w:rPr>
        <w:t xml:space="preserve">(Pimonenko </w:t>
      </w:r>
      <w:r w:rsidR="00C97FB0" w:rsidRPr="00E2629B">
        <w:rPr>
          <w:rFonts w:cs="Arial"/>
          <w:i/>
          <w:noProof/>
          <w:lang w:val="en-US"/>
        </w:rPr>
        <w:t>et al.</w:t>
      </w:r>
      <w:r w:rsidR="00C97FB0" w:rsidRPr="00E2629B">
        <w:rPr>
          <w:rFonts w:cs="Arial"/>
          <w:noProof/>
          <w:lang w:val="en-US"/>
        </w:rPr>
        <w:t>, 2020)</w:t>
      </w:r>
      <w:r w:rsidR="00C97FB0" w:rsidRPr="00E2629B">
        <w:rPr>
          <w:rFonts w:cs="Arial"/>
          <w:lang w:val="en-US"/>
        </w:rPr>
        <w:fldChar w:fldCharType="end"/>
      </w:r>
      <w:r w:rsidR="00C97FB0" w:rsidRPr="00E2629B">
        <w:rPr>
          <w:rFonts w:cs="Arial"/>
          <w:lang w:val="en-US"/>
        </w:rPr>
        <w:t>.</w:t>
      </w:r>
    </w:p>
    <w:p w14:paraId="0151B3AD" w14:textId="67AADB30" w:rsidR="001F2B0A" w:rsidRPr="00E2629B" w:rsidRDefault="001F2B0A" w:rsidP="00E2629B">
      <w:pPr>
        <w:spacing w:line="600" w:lineRule="auto"/>
        <w:rPr>
          <w:rFonts w:cs="Arial"/>
          <w:lang w:val="en-US"/>
        </w:rPr>
      </w:pPr>
      <w:r w:rsidRPr="00E2629B">
        <w:rPr>
          <w:rFonts w:cs="Arial"/>
          <w:lang w:val="en-US"/>
        </w:rPr>
        <w:t>Threats</w:t>
      </w:r>
    </w:p>
    <w:p w14:paraId="5A4A0D34" w14:textId="36DBFEE4" w:rsidR="00753B0B" w:rsidRPr="00E2629B" w:rsidRDefault="0053349B" w:rsidP="00E2629B">
      <w:pPr>
        <w:spacing w:line="600" w:lineRule="auto"/>
        <w:rPr>
          <w:rFonts w:cs="Arial"/>
          <w:lang w:val="en-US"/>
        </w:rPr>
      </w:pPr>
      <w:r w:rsidRPr="00E2629B">
        <w:rPr>
          <w:rFonts w:cs="Arial"/>
          <w:lang w:val="en-US"/>
        </w:rPr>
        <w:t xml:space="preserve">Online global retailers such as Amazon </w:t>
      </w:r>
      <w:r w:rsidR="00741988" w:rsidRPr="00E2629B">
        <w:rPr>
          <w:rFonts w:cs="Arial"/>
          <w:lang w:val="en-US"/>
        </w:rPr>
        <w:t xml:space="preserve">as well as online fast fashion retailers such as ASOS and </w:t>
      </w:r>
      <w:proofErr w:type="spellStart"/>
      <w:r w:rsidR="00741988" w:rsidRPr="00E2629B">
        <w:rPr>
          <w:rFonts w:cs="Arial"/>
          <w:lang w:val="en-US"/>
        </w:rPr>
        <w:t>BooHoo</w:t>
      </w:r>
      <w:proofErr w:type="spellEnd"/>
      <w:r w:rsidR="003B0C2A" w:rsidRPr="00E2629B">
        <w:rPr>
          <w:rFonts w:cs="Arial"/>
          <w:lang w:val="en-US"/>
        </w:rPr>
        <w:t xml:space="preserve"> pose a significant threat for JLP. During 2020, online sales </w:t>
      </w:r>
      <w:r w:rsidR="00BC2B7A" w:rsidRPr="00E2629B">
        <w:rPr>
          <w:rFonts w:cs="Arial"/>
          <w:lang w:val="en-US"/>
        </w:rPr>
        <w:t xml:space="preserve">rose to a record high of 33.9% of all retail spending due to the Covid 19 pandemic </w:t>
      </w:r>
      <w:r w:rsidR="00BC2B7A" w:rsidRPr="00E2629B">
        <w:rPr>
          <w:rFonts w:cs="Arial"/>
          <w:lang w:val="en-US"/>
        </w:rPr>
        <w:fldChar w:fldCharType="begin" w:fldLock="1"/>
      </w:r>
      <w:r w:rsidR="00676BF3" w:rsidRPr="00E2629B">
        <w:rPr>
          <w:rFonts w:cs="Arial"/>
          <w:lang w:val="en-US"/>
        </w:rPr>
        <w:instrText>ADDIN CSL_CITATION {"citationItems":[{"id":"ITEM-1","itemData":{"URL":"https://www.ons.gov.uk/economy/grossdomesticproductgdp/articles/impactofthecoronaviruscovid19pandemiconretailsalesin2020/2021-01-28","author":[{"dropping-particle":"","family":"Khaliq","given":"Muhammed","non-dropping-particle":"","parse-names":false,"suffix":""}],"container-title":"Office for National Statistics","id":"ITEM-1","issued":{"date-parts":[["2021"]]},"title":"Impact of the coronavirus (COVID-19) pandemic on retail sales in 2020","type":"webpage"},"uris":["http://www.mendeley.com/documents/?uuid=18923a7e-6618-42b0-9f6e-e7c187ce9bed"]}],"mendeley":{"formattedCitation":"(Khaliq, 2021)","plainTextFormattedCitation":"(Khaliq, 2021)","previouslyFormattedCitation":"(Khaliq, 2021)"},"properties":{"noteIndex":0},"schema":"https://github.com/citation-style-language/schema/raw/master/csl-citation.json"}</w:instrText>
      </w:r>
      <w:r w:rsidR="00BC2B7A" w:rsidRPr="00E2629B">
        <w:rPr>
          <w:rFonts w:cs="Arial"/>
          <w:lang w:val="en-US"/>
        </w:rPr>
        <w:fldChar w:fldCharType="separate"/>
      </w:r>
      <w:r w:rsidR="00BC2B7A" w:rsidRPr="00E2629B">
        <w:rPr>
          <w:rFonts w:cs="Arial"/>
          <w:noProof/>
          <w:lang w:val="en-US"/>
        </w:rPr>
        <w:t>(Khaliq, 2021)</w:t>
      </w:r>
      <w:r w:rsidR="00BC2B7A" w:rsidRPr="00E2629B">
        <w:rPr>
          <w:rFonts w:cs="Arial"/>
          <w:lang w:val="en-US"/>
        </w:rPr>
        <w:fldChar w:fldCharType="end"/>
      </w:r>
      <w:r w:rsidR="00BC2B7A" w:rsidRPr="00E2629B">
        <w:rPr>
          <w:rFonts w:cs="Arial"/>
          <w:lang w:val="en-US"/>
        </w:rPr>
        <w:t xml:space="preserve">. </w:t>
      </w:r>
      <w:r w:rsidR="00864839" w:rsidRPr="00E2629B">
        <w:rPr>
          <w:rFonts w:cs="Arial"/>
          <w:lang w:val="en-US"/>
        </w:rPr>
        <w:t xml:space="preserve">JLP have </w:t>
      </w:r>
      <w:r w:rsidR="007E2E71" w:rsidRPr="00E2629B">
        <w:rPr>
          <w:rFonts w:cs="Arial"/>
          <w:lang w:val="en-US"/>
        </w:rPr>
        <w:t>a</w:t>
      </w:r>
      <w:r w:rsidR="00440FB2" w:rsidRPr="00E2629B">
        <w:rPr>
          <w:rFonts w:cs="Arial"/>
          <w:lang w:val="en-US"/>
        </w:rPr>
        <w:t xml:space="preserve"> strong </w:t>
      </w:r>
      <w:r w:rsidR="007E2E71" w:rsidRPr="00E2629B">
        <w:rPr>
          <w:rFonts w:cs="Arial"/>
          <w:lang w:val="en-US"/>
        </w:rPr>
        <w:t xml:space="preserve">online presence </w:t>
      </w:r>
      <w:r w:rsidR="00874EA1" w:rsidRPr="00E2629B">
        <w:rPr>
          <w:rFonts w:cs="Arial"/>
          <w:lang w:val="en-US"/>
        </w:rPr>
        <w:t xml:space="preserve">and even won </w:t>
      </w:r>
      <w:r w:rsidR="00676BF3" w:rsidRPr="00E2629B">
        <w:rPr>
          <w:rFonts w:cs="Arial"/>
          <w:lang w:val="en-US"/>
        </w:rPr>
        <w:t xml:space="preserve">Best Multichannel Retailer in 2018 </w:t>
      </w:r>
      <w:r w:rsidR="00676BF3" w:rsidRPr="00E2629B">
        <w:rPr>
          <w:rFonts w:cs="Arial"/>
          <w:lang w:val="en-US"/>
        </w:rPr>
        <w:fldChar w:fldCharType="begin" w:fldLock="1"/>
      </w:r>
      <w:r w:rsidR="007164DE" w:rsidRPr="00E2629B">
        <w:rPr>
          <w:rFonts w:cs="Arial"/>
          <w:lang w:val="en-US"/>
        </w:rPr>
        <w:instrText>ADDIN CSL_CITATION {"citationItems":[{"id":"ITEM-1","itemData":{"URL":"https://www.johnlewispresscentre.com/about","author":[{"dropping-particle":"","family":"JohnLewisPartnershipPLC","given":"","non-dropping-particle":"","parse-names":false,"suffix":""}],"container-title":"JohnLewisPartnership","id":"ITEM-1","issued":{"date-parts":[["2022"]]},"title":"ABOUT JOHN LEWIS &amp; PARTNERS","type":"webpage"},"uris":["http://www.mendeley.com/documents/?uuid=2bad7831-6d55-4498-ba04-5183a2e89311"]}],"mendeley":{"formattedCitation":"(JohnLewisPartnershipPLC, 2022a)","plainTextFormattedCitation":"(JohnLewisPartnershipPLC, 2022a)","previouslyFormattedCitation":"(JohnLewisPartnershipPLC, 2022a)"},"properties":{"noteIndex":0},"schema":"https://github.com/citation-style-language/schema/raw/master/csl-citation.json"}</w:instrText>
      </w:r>
      <w:r w:rsidR="00676BF3" w:rsidRPr="00E2629B">
        <w:rPr>
          <w:rFonts w:cs="Arial"/>
          <w:lang w:val="en-US"/>
        </w:rPr>
        <w:fldChar w:fldCharType="separate"/>
      </w:r>
      <w:r w:rsidR="00676BF3" w:rsidRPr="00E2629B">
        <w:rPr>
          <w:rFonts w:cs="Arial"/>
          <w:noProof/>
          <w:lang w:val="en-US"/>
        </w:rPr>
        <w:t>(JohnLewisPartnershipPLC, 2022a)</w:t>
      </w:r>
      <w:r w:rsidR="00676BF3" w:rsidRPr="00E2629B">
        <w:rPr>
          <w:rFonts w:cs="Arial"/>
          <w:lang w:val="en-US"/>
        </w:rPr>
        <w:fldChar w:fldCharType="end"/>
      </w:r>
      <w:r w:rsidR="00440FB2" w:rsidRPr="00E2629B">
        <w:rPr>
          <w:rFonts w:cs="Arial"/>
          <w:lang w:val="en-US"/>
        </w:rPr>
        <w:t xml:space="preserve">. However, they need to continue to adapt to the rapidly changing online retail market in order </w:t>
      </w:r>
      <w:r w:rsidR="00C3287C" w:rsidRPr="00E2629B">
        <w:rPr>
          <w:rFonts w:cs="Arial"/>
          <w:lang w:val="en-US"/>
        </w:rPr>
        <w:t xml:space="preserve">survive. </w:t>
      </w:r>
    </w:p>
    <w:p w14:paraId="5E232A6C" w14:textId="77777777" w:rsidR="001F2B0A" w:rsidRPr="00E2629B" w:rsidRDefault="001F2B0A" w:rsidP="00E2629B">
      <w:pPr>
        <w:spacing w:line="600" w:lineRule="auto"/>
        <w:rPr>
          <w:rFonts w:cs="Arial"/>
          <w:lang w:val="en-US"/>
        </w:rPr>
      </w:pPr>
    </w:p>
    <w:p w14:paraId="074F0FC5" w14:textId="6B5DB461" w:rsidR="004029F7" w:rsidRPr="00E2629B" w:rsidRDefault="00866FE2" w:rsidP="00E2629B">
      <w:pPr>
        <w:pStyle w:val="Heading2"/>
        <w:spacing w:line="600" w:lineRule="auto"/>
        <w:rPr>
          <w:rFonts w:cs="Arial"/>
          <w:lang w:val="en-US"/>
        </w:rPr>
      </w:pPr>
      <w:bookmarkStart w:id="12" w:name="_Toc106879758"/>
      <w:r w:rsidRPr="00E2629B">
        <w:rPr>
          <w:rFonts w:cs="Arial"/>
          <w:lang w:val="en-US"/>
        </w:rPr>
        <w:t>Macroeconomic</w:t>
      </w:r>
      <w:r w:rsidR="004029F7" w:rsidRPr="00E2629B">
        <w:rPr>
          <w:rFonts w:cs="Arial"/>
          <w:lang w:val="en-US"/>
        </w:rPr>
        <w:t xml:space="preserve"> Analysis</w:t>
      </w:r>
      <w:bookmarkEnd w:id="12"/>
      <w:r w:rsidR="004029F7" w:rsidRPr="00E2629B">
        <w:rPr>
          <w:rFonts w:cs="Arial"/>
          <w:lang w:val="en-US"/>
        </w:rPr>
        <w:t xml:space="preserve"> </w:t>
      </w:r>
    </w:p>
    <w:p w14:paraId="09C77642" w14:textId="7E13FFFA" w:rsidR="004029F7" w:rsidRPr="00E2629B" w:rsidRDefault="00E42024" w:rsidP="00E2629B">
      <w:pPr>
        <w:spacing w:line="600" w:lineRule="auto"/>
        <w:rPr>
          <w:rFonts w:cs="Arial"/>
          <w:lang w:val="en-US"/>
        </w:rPr>
      </w:pPr>
      <w:r w:rsidRPr="00E2629B">
        <w:rPr>
          <w:rFonts w:cs="Arial"/>
          <w:lang w:val="en-US"/>
        </w:rPr>
        <w:t xml:space="preserve">A PESTLE analysis has been undertaken </w:t>
      </w:r>
      <w:r w:rsidR="004F7146" w:rsidRPr="00E2629B">
        <w:rPr>
          <w:rFonts w:cs="Arial"/>
          <w:lang w:val="en-US"/>
        </w:rPr>
        <w:t xml:space="preserve">as it provides contextual information which can inform strategic decision making </w:t>
      </w:r>
      <w:r w:rsidR="007164DE" w:rsidRPr="00E2629B">
        <w:rPr>
          <w:rFonts w:cs="Arial"/>
          <w:lang w:val="en-US"/>
        </w:rPr>
        <w:fldChar w:fldCharType="begin" w:fldLock="1"/>
      </w:r>
      <w:r w:rsidR="00D03DC2" w:rsidRPr="00E2629B">
        <w:rPr>
          <w:rFonts w:cs="Arial"/>
          <w:lang w:val="en-US"/>
        </w:rPr>
        <w:instrText>ADDIN CSL_CITATION {"citationItems":[{"id":"ITEM-1","itemData":{"URL":"https://www.cipd.co.uk/knowledge/strategy/organisational-development/pestle-analysis-factsheet#7986","author":[{"dropping-particle":"","family":"Morrison","given":"Mike","non-dropping-particle":"","parse-names":false,"suffix":""},{"dropping-particle":"","family":"Weeks","given":"Ally","non-dropping-particle":"","parse-names":false,"suffix":""}],"container-title":"CIPD","id":"ITEM-1","issued":{"date-parts":[["2020"]]},"title":"PESTLE analysis","type":"webpage"},"uris":["http://www.mendeley.com/documents/?uuid=99d65b1f-42b3-4059-aeba-7e0ab3d74228"]}],"mendeley":{"formattedCitation":"(Morrison and Weeks, 2020)","plainTextFormattedCitation":"(Morrison and Weeks, 2020)","previouslyFormattedCitation":"(Morrison and Weeks, 2020)"},"properties":{"noteIndex":0},"schema":"https://github.com/citation-style-language/schema/raw/master/csl-citation.json"}</w:instrText>
      </w:r>
      <w:r w:rsidR="007164DE" w:rsidRPr="00E2629B">
        <w:rPr>
          <w:rFonts w:cs="Arial"/>
          <w:lang w:val="en-US"/>
        </w:rPr>
        <w:fldChar w:fldCharType="separate"/>
      </w:r>
      <w:r w:rsidR="007164DE" w:rsidRPr="00E2629B">
        <w:rPr>
          <w:rFonts w:cs="Arial"/>
          <w:noProof/>
          <w:lang w:val="en-US"/>
        </w:rPr>
        <w:t>(Morrison and Weeks, 2020)</w:t>
      </w:r>
      <w:r w:rsidR="007164DE" w:rsidRPr="00E2629B">
        <w:rPr>
          <w:rFonts w:cs="Arial"/>
          <w:lang w:val="en-US"/>
        </w:rPr>
        <w:fldChar w:fldCharType="end"/>
      </w:r>
      <w:r w:rsidR="007164DE" w:rsidRPr="00E2629B">
        <w:rPr>
          <w:rFonts w:cs="Arial"/>
          <w:lang w:val="en-US"/>
        </w:rPr>
        <w:t xml:space="preserve">. </w:t>
      </w:r>
      <w:r w:rsidR="0076067D" w:rsidRPr="00E2629B">
        <w:rPr>
          <w:rFonts w:cs="Arial"/>
          <w:lang w:val="en-US"/>
        </w:rPr>
        <w:t xml:space="preserve">A PESTLE analysis helps understand the context for change </w:t>
      </w:r>
      <w:r w:rsidR="005B51E4" w:rsidRPr="00E2629B">
        <w:rPr>
          <w:rFonts w:cs="Arial"/>
          <w:lang w:val="en-US"/>
        </w:rPr>
        <w:fldChar w:fldCharType="begin" w:fldLock="1"/>
      </w:r>
      <w:r w:rsidR="00247BD6" w:rsidRPr="00E2629B">
        <w:rPr>
          <w:rFonts w:cs="Arial"/>
          <w:lang w:val="en-US"/>
        </w:rPr>
        <w:instrText>ADDIN CSL_CITATION {"citationItems":[{"id":"ITEM-1","itemData":{"URL":"https://www.cipd.co.uk/knowledge/strategy/organisational-development/pestle-analysis-factsheet","author":[{"dropping-particle":"","family":"CIPD","given":"","non-dropping-particle":"","parse-names":false,"suffix":""}],"container-title":"CIPD","id":"ITEM-1","issued":{"date-parts":[["2021"]]},"title":"PESTLE analysis","type":"webpage"},"uris":["http://www.mendeley.com/documents/?uuid=2cbcccc9-573b-4468-a388-8a5a0f2e3503"]}],"mendeley":{"formattedCitation":"(CIPD, 2021)","plainTextFormattedCitation":"(CIPD, 2021)","previouslyFormattedCitation":"(CIPD, 2021)"},"properties":{"noteIndex":0},"schema":"https://github.com/citation-style-language/schema/raw/master/csl-citation.json"}</w:instrText>
      </w:r>
      <w:r w:rsidR="005B51E4" w:rsidRPr="00E2629B">
        <w:rPr>
          <w:rFonts w:cs="Arial"/>
          <w:lang w:val="en-US"/>
        </w:rPr>
        <w:fldChar w:fldCharType="separate"/>
      </w:r>
      <w:r w:rsidR="005B51E4" w:rsidRPr="00E2629B">
        <w:rPr>
          <w:rFonts w:cs="Arial"/>
          <w:noProof/>
          <w:lang w:val="en-US"/>
        </w:rPr>
        <w:t>(CIPD, 2021)</w:t>
      </w:r>
      <w:r w:rsidR="005B51E4" w:rsidRPr="00E2629B">
        <w:rPr>
          <w:rFonts w:cs="Arial"/>
          <w:lang w:val="en-US"/>
        </w:rPr>
        <w:fldChar w:fldCharType="end"/>
      </w:r>
      <w:r w:rsidR="00F956C3" w:rsidRPr="00E2629B">
        <w:rPr>
          <w:rFonts w:cs="Arial"/>
          <w:lang w:val="en-US"/>
        </w:rPr>
        <w:t>; in order to successfully implement a change project and to evaluate the impact of this, the change agent needs to be clear on what the starting point is.</w:t>
      </w:r>
    </w:p>
    <w:p w14:paraId="201F8F01" w14:textId="6C7F6401" w:rsidR="00724699" w:rsidRPr="00E2629B" w:rsidRDefault="00724699" w:rsidP="00E2629B">
      <w:pPr>
        <w:spacing w:line="600" w:lineRule="auto"/>
        <w:rPr>
          <w:rFonts w:cs="Arial"/>
          <w:lang w:val="en-US"/>
        </w:rPr>
      </w:pPr>
      <w:r w:rsidRPr="00E2629B">
        <w:rPr>
          <w:rFonts w:cs="Arial"/>
          <w:lang w:val="en-US"/>
        </w:rPr>
        <w:lastRenderedPageBreak/>
        <w:t xml:space="preserve">Political </w:t>
      </w:r>
    </w:p>
    <w:p w14:paraId="3A1F2D2B" w14:textId="795FEFAB" w:rsidR="00724699" w:rsidRPr="00E2629B" w:rsidRDefault="0087727C" w:rsidP="00E2629B">
      <w:pPr>
        <w:spacing w:line="600" w:lineRule="auto"/>
        <w:rPr>
          <w:rFonts w:cs="Arial"/>
          <w:lang w:val="en-US"/>
        </w:rPr>
      </w:pPr>
      <w:r w:rsidRPr="00E2629B">
        <w:rPr>
          <w:rFonts w:cs="Arial"/>
          <w:lang w:val="en-US"/>
        </w:rPr>
        <w:t xml:space="preserve">The effects of Brexit on the British retail market are still emerging. </w:t>
      </w:r>
      <w:r w:rsidR="00670518" w:rsidRPr="00E2629B">
        <w:rPr>
          <w:rFonts w:cs="Arial"/>
          <w:lang w:val="en-US"/>
        </w:rPr>
        <w:t xml:space="preserve">New </w:t>
      </w:r>
      <w:r w:rsidR="00964945" w:rsidRPr="00E2629B">
        <w:rPr>
          <w:rFonts w:cs="Arial"/>
          <w:lang w:val="en-US"/>
        </w:rPr>
        <w:t xml:space="preserve">laws, new customs rules, </w:t>
      </w:r>
      <w:r w:rsidR="00D03DC2" w:rsidRPr="00E2629B">
        <w:rPr>
          <w:rFonts w:cs="Arial"/>
          <w:lang w:val="en-US"/>
        </w:rPr>
        <w:t>increased sh</w:t>
      </w:r>
      <w:r w:rsidR="00772ADB" w:rsidRPr="00E2629B">
        <w:rPr>
          <w:rFonts w:cs="Arial"/>
          <w:lang w:val="en-US"/>
        </w:rPr>
        <w:t>ipping</w:t>
      </w:r>
      <w:r w:rsidR="00D03DC2" w:rsidRPr="00E2629B">
        <w:rPr>
          <w:rFonts w:cs="Arial"/>
          <w:lang w:val="en-US"/>
        </w:rPr>
        <w:t xml:space="preserve"> costs and slower transit times will all affect JLP to some degree </w:t>
      </w:r>
      <w:r w:rsidR="00D03DC2" w:rsidRPr="00E2629B">
        <w:rPr>
          <w:rFonts w:cs="Arial"/>
          <w:lang w:val="en-US"/>
        </w:rPr>
        <w:fldChar w:fldCharType="begin" w:fldLock="1"/>
      </w:r>
      <w:r w:rsidR="008F46DD" w:rsidRPr="00E2629B">
        <w:rPr>
          <w:rFonts w:cs="Arial"/>
          <w:lang w:val="en-US"/>
        </w:rPr>
        <w:instrText>ADDIN CSL_CITATION {"citationItems":[{"id":"ITEM-1","itemData":{"URL":"https://www.retail-insight-network.com/analysis/the-impact-of-brexit-on-uk-and-eu-based-retail-returnado-interview/","author":[{"dropping-particle":"","family":"Paige","given":"Jessica","non-dropping-particle":"","parse-names":false,"suffix":""}],"container-title":"Retail Insight Network","id":"ITEM-1","issued":{"date-parts":[["2021"]]},"title":"The impact of Brexit on UK and EU-based retail: Returnado interview","type":"webpage"},"uris":["http://www.mendeley.com/documents/?uuid=ace14f02-b136-4be2-844a-744101b71f76"]}],"mendeley":{"formattedCitation":"(Paige, 2021)","plainTextFormattedCitation":"(Paige, 2021)","previouslyFormattedCitation":"(Paige, 2021)"},"properties":{"noteIndex":0},"schema":"https://github.com/citation-style-language/schema/raw/master/csl-citation.json"}</w:instrText>
      </w:r>
      <w:r w:rsidR="00D03DC2" w:rsidRPr="00E2629B">
        <w:rPr>
          <w:rFonts w:cs="Arial"/>
          <w:lang w:val="en-US"/>
        </w:rPr>
        <w:fldChar w:fldCharType="separate"/>
      </w:r>
      <w:r w:rsidR="00D03DC2" w:rsidRPr="00E2629B">
        <w:rPr>
          <w:rFonts w:cs="Arial"/>
          <w:noProof/>
          <w:lang w:val="en-US"/>
        </w:rPr>
        <w:t>(Paige, 2021)</w:t>
      </w:r>
      <w:r w:rsidR="00D03DC2" w:rsidRPr="00E2629B">
        <w:rPr>
          <w:rFonts w:cs="Arial"/>
          <w:lang w:val="en-US"/>
        </w:rPr>
        <w:fldChar w:fldCharType="end"/>
      </w:r>
      <w:r w:rsidR="00D03DC2" w:rsidRPr="00E2629B">
        <w:rPr>
          <w:rFonts w:cs="Arial"/>
          <w:lang w:val="en-US"/>
        </w:rPr>
        <w:t>.</w:t>
      </w:r>
    </w:p>
    <w:p w14:paraId="6F46A00A" w14:textId="6C3A227A" w:rsidR="0092785B" w:rsidRPr="00E2629B" w:rsidRDefault="0092785B" w:rsidP="00E2629B">
      <w:pPr>
        <w:spacing w:line="600" w:lineRule="auto"/>
        <w:rPr>
          <w:rFonts w:cs="Arial"/>
          <w:lang w:val="en-US"/>
        </w:rPr>
      </w:pPr>
      <w:r w:rsidRPr="00E2629B">
        <w:rPr>
          <w:rFonts w:cs="Arial"/>
          <w:lang w:val="en-US"/>
        </w:rPr>
        <w:t>Economic</w:t>
      </w:r>
    </w:p>
    <w:p w14:paraId="5B68B1CF" w14:textId="1AF9D013" w:rsidR="0092785B" w:rsidRPr="00E2629B" w:rsidRDefault="00C30D08" w:rsidP="00E2629B">
      <w:pPr>
        <w:spacing w:line="600" w:lineRule="auto"/>
        <w:rPr>
          <w:rFonts w:cs="Arial"/>
          <w:lang w:val="en-US"/>
        </w:rPr>
      </w:pPr>
      <w:proofErr w:type="spellStart"/>
      <w:r w:rsidRPr="00E2629B">
        <w:rPr>
          <w:rFonts w:cs="Arial"/>
          <w:lang w:val="en-US"/>
        </w:rPr>
        <w:t>Globalisation</w:t>
      </w:r>
      <w:proofErr w:type="spellEnd"/>
      <w:r w:rsidRPr="00E2629B">
        <w:rPr>
          <w:rFonts w:cs="Arial"/>
          <w:lang w:val="en-US"/>
        </w:rPr>
        <w:t xml:space="preserve"> </w:t>
      </w:r>
      <w:r w:rsidR="001B304C" w:rsidRPr="00E2629B">
        <w:rPr>
          <w:rFonts w:cs="Arial"/>
          <w:lang w:val="en-US"/>
        </w:rPr>
        <w:t xml:space="preserve">and increasingly changeable exchange rates </w:t>
      </w:r>
      <w:r w:rsidR="007774B9" w:rsidRPr="00E2629B">
        <w:rPr>
          <w:rFonts w:cs="Arial"/>
          <w:lang w:val="en-US"/>
        </w:rPr>
        <w:t xml:space="preserve">affect </w:t>
      </w:r>
      <w:r w:rsidR="008F46DD" w:rsidRPr="00E2629B">
        <w:rPr>
          <w:rFonts w:cs="Arial"/>
          <w:lang w:val="en-US"/>
        </w:rPr>
        <w:t xml:space="preserve">all </w:t>
      </w:r>
      <w:proofErr w:type="spellStart"/>
      <w:r w:rsidR="008F46DD" w:rsidRPr="00E2629B">
        <w:rPr>
          <w:rFonts w:cs="Arial"/>
          <w:lang w:val="en-US"/>
        </w:rPr>
        <w:t>organisations</w:t>
      </w:r>
      <w:proofErr w:type="spellEnd"/>
      <w:r w:rsidR="008F46DD" w:rsidRPr="00E2629B">
        <w:rPr>
          <w:rFonts w:cs="Arial"/>
          <w:lang w:val="en-US"/>
        </w:rPr>
        <w:t xml:space="preserve"> </w:t>
      </w:r>
      <w:r w:rsidR="008F46DD" w:rsidRPr="00E2629B">
        <w:rPr>
          <w:rFonts w:cs="Arial"/>
          <w:lang w:val="en-US"/>
        </w:rPr>
        <w:fldChar w:fldCharType="begin" w:fldLock="1"/>
      </w:r>
      <w:r w:rsidR="00272279" w:rsidRPr="00E2629B">
        <w:rPr>
          <w:rFonts w:cs="Arial"/>
          <w:lang w:val="en-US"/>
        </w:rPr>
        <w:instrText>ADDIN CSL_CITATION {"citationItems":[{"id":"ITEM-1","itemData":{"URL":"https://www.investopedia.com/articles/forex/021114/exchange-rate-risk-economic-exposure.asp","author":[{"dropping-particle":"","family":"Picardo","given":"Elvis","non-dropping-particle":"","parse-names":false,"suffix":""}],"container-title":"Investopedia","id":"ITEM-1","issued":{"date-parts":[["2021"]]},"title":"Exchange Rate Risk: Economic Exposure","type":"webpage"},"uris":["http://www.mendeley.com/documents/?uuid=138fba14-1899-4bf0-a38d-300a6fc1e7f3"]}],"mendeley":{"formattedCitation":"(Picardo, 2021)","plainTextFormattedCitation":"(Picardo, 2021)","previouslyFormattedCitation":"(Picardo, 2021)"},"properties":{"noteIndex":0},"schema":"https://github.com/citation-style-language/schema/raw/master/csl-citation.json"}</w:instrText>
      </w:r>
      <w:r w:rsidR="008F46DD" w:rsidRPr="00E2629B">
        <w:rPr>
          <w:rFonts w:cs="Arial"/>
          <w:lang w:val="en-US"/>
        </w:rPr>
        <w:fldChar w:fldCharType="separate"/>
      </w:r>
      <w:r w:rsidR="008F46DD" w:rsidRPr="00E2629B">
        <w:rPr>
          <w:rFonts w:cs="Arial"/>
          <w:noProof/>
          <w:lang w:val="en-US"/>
        </w:rPr>
        <w:t>(Picardo, 2021)</w:t>
      </w:r>
      <w:r w:rsidR="008F46DD" w:rsidRPr="00E2629B">
        <w:rPr>
          <w:rFonts w:cs="Arial"/>
          <w:lang w:val="en-US"/>
        </w:rPr>
        <w:fldChar w:fldCharType="end"/>
      </w:r>
      <w:r w:rsidR="008F46DD" w:rsidRPr="00E2629B">
        <w:rPr>
          <w:rFonts w:cs="Arial"/>
          <w:lang w:val="en-US"/>
        </w:rPr>
        <w:t>.</w:t>
      </w:r>
      <w:r w:rsidR="00B84275" w:rsidRPr="00E2629B">
        <w:rPr>
          <w:rFonts w:cs="Arial"/>
          <w:lang w:val="en-US"/>
        </w:rPr>
        <w:t xml:space="preserve"> </w:t>
      </w:r>
      <w:r w:rsidR="00BC276F" w:rsidRPr="00E2629B">
        <w:rPr>
          <w:rFonts w:cs="Arial"/>
          <w:lang w:val="en-US"/>
        </w:rPr>
        <w:t>The</w:t>
      </w:r>
      <w:r w:rsidR="000932C8" w:rsidRPr="00E2629B">
        <w:rPr>
          <w:rFonts w:cs="Arial"/>
          <w:lang w:val="en-US"/>
        </w:rPr>
        <w:t xml:space="preserve"> lasting effects of the Covid 19 pandemic, the war in Ukraine, </w:t>
      </w:r>
      <w:r w:rsidR="001F0FD7" w:rsidRPr="00E2629B">
        <w:rPr>
          <w:rFonts w:cs="Arial"/>
          <w:lang w:val="en-US"/>
        </w:rPr>
        <w:t xml:space="preserve">labor shortages, worker’s strikes and travel disruptions </w:t>
      </w:r>
      <w:r w:rsidR="00772ADB" w:rsidRPr="00E2629B">
        <w:rPr>
          <w:rFonts w:cs="Arial"/>
          <w:lang w:val="en-US"/>
        </w:rPr>
        <w:t>are</w:t>
      </w:r>
      <w:r w:rsidR="001F0FD7" w:rsidRPr="00E2629B">
        <w:rPr>
          <w:rFonts w:cs="Arial"/>
          <w:lang w:val="en-US"/>
        </w:rPr>
        <w:t xml:space="preserve"> all affect</w:t>
      </w:r>
      <w:r w:rsidR="00772ADB" w:rsidRPr="00E2629B">
        <w:rPr>
          <w:rFonts w:cs="Arial"/>
          <w:lang w:val="en-US"/>
        </w:rPr>
        <w:t>ing</w:t>
      </w:r>
      <w:r w:rsidR="001F0FD7" w:rsidRPr="00E2629B">
        <w:rPr>
          <w:rFonts w:cs="Arial"/>
          <w:lang w:val="en-US"/>
        </w:rPr>
        <w:t xml:space="preserve"> the British economy. </w:t>
      </w:r>
      <w:r w:rsidR="00B84275" w:rsidRPr="00E2629B">
        <w:rPr>
          <w:rFonts w:cs="Arial"/>
          <w:lang w:val="en-US"/>
        </w:rPr>
        <w:t xml:space="preserve">JLP will need to be able to predict and </w:t>
      </w:r>
      <w:r w:rsidR="00272279" w:rsidRPr="00E2629B">
        <w:rPr>
          <w:rFonts w:cs="Arial"/>
          <w:lang w:val="en-US"/>
        </w:rPr>
        <w:t xml:space="preserve">react to uncertain economic conditions in order to maintain stable prices for shoppers and stable profits for stakeholders </w:t>
      </w:r>
      <w:r w:rsidR="00272279" w:rsidRPr="00E2629B">
        <w:rPr>
          <w:rFonts w:cs="Arial"/>
          <w:lang w:val="en-US"/>
        </w:rPr>
        <w:fldChar w:fldCharType="begin" w:fldLock="1"/>
      </w:r>
      <w:r w:rsidR="00AB49B8" w:rsidRPr="00E2629B">
        <w:rPr>
          <w:rFonts w:cs="Arial"/>
          <w:lang w:val="en-US"/>
        </w:rPr>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272279" w:rsidRPr="00E2629B">
        <w:rPr>
          <w:rFonts w:cs="Arial"/>
          <w:lang w:val="en-US"/>
        </w:rPr>
        <w:fldChar w:fldCharType="separate"/>
      </w:r>
      <w:r w:rsidR="00272279" w:rsidRPr="00E2629B">
        <w:rPr>
          <w:rFonts w:cs="Arial"/>
          <w:noProof/>
          <w:lang w:val="en-US"/>
        </w:rPr>
        <w:t xml:space="preserve">(Sloman </w:t>
      </w:r>
      <w:r w:rsidR="00272279" w:rsidRPr="00E2629B">
        <w:rPr>
          <w:rFonts w:cs="Arial"/>
          <w:i/>
          <w:noProof/>
          <w:lang w:val="en-US"/>
        </w:rPr>
        <w:t>et al.</w:t>
      </w:r>
      <w:r w:rsidR="00272279" w:rsidRPr="00E2629B">
        <w:rPr>
          <w:rFonts w:cs="Arial"/>
          <w:noProof/>
          <w:lang w:val="en-US"/>
        </w:rPr>
        <w:t>, 2019)</w:t>
      </w:r>
      <w:r w:rsidR="00272279" w:rsidRPr="00E2629B">
        <w:rPr>
          <w:rFonts w:cs="Arial"/>
          <w:lang w:val="en-US"/>
        </w:rPr>
        <w:fldChar w:fldCharType="end"/>
      </w:r>
      <w:r w:rsidR="00272279" w:rsidRPr="00E2629B">
        <w:rPr>
          <w:rFonts w:cs="Arial"/>
          <w:lang w:val="en-US"/>
        </w:rPr>
        <w:t xml:space="preserve">. </w:t>
      </w:r>
    </w:p>
    <w:p w14:paraId="0F6D15B6" w14:textId="42187391" w:rsidR="00B3369B" w:rsidRPr="00E2629B" w:rsidRDefault="00B3369B" w:rsidP="00E2629B">
      <w:pPr>
        <w:spacing w:line="600" w:lineRule="auto"/>
        <w:rPr>
          <w:rFonts w:cs="Arial"/>
          <w:lang w:val="en-US"/>
        </w:rPr>
      </w:pPr>
      <w:r w:rsidRPr="00E2629B">
        <w:rPr>
          <w:rFonts w:cs="Arial"/>
          <w:lang w:val="en-US"/>
        </w:rPr>
        <w:t>Social</w:t>
      </w:r>
    </w:p>
    <w:p w14:paraId="5588823B" w14:textId="5B7CFED7" w:rsidR="00B3369B" w:rsidRPr="00E2629B" w:rsidRDefault="00CD38B0" w:rsidP="00E2629B">
      <w:pPr>
        <w:spacing w:line="600" w:lineRule="auto"/>
        <w:rPr>
          <w:rFonts w:cs="Arial"/>
          <w:lang w:val="en-US"/>
        </w:rPr>
      </w:pPr>
      <w:r w:rsidRPr="00E2629B">
        <w:rPr>
          <w:rFonts w:cs="Arial"/>
          <w:lang w:val="en-US"/>
        </w:rPr>
        <w:t xml:space="preserve">Social media influencers and celebrity culture </w:t>
      </w:r>
      <w:r w:rsidR="00666701" w:rsidRPr="00E2629B">
        <w:rPr>
          <w:rFonts w:cs="Arial"/>
          <w:lang w:val="en-US"/>
        </w:rPr>
        <w:t xml:space="preserve">have influenced consumer </w:t>
      </w:r>
      <w:r w:rsidR="00AB49B8" w:rsidRPr="00E2629B">
        <w:rPr>
          <w:rFonts w:cs="Arial"/>
          <w:lang w:val="en-US"/>
        </w:rPr>
        <w:t xml:space="preserve">spending habits </w:t>
      </w:r>
      <w:r w:rsidR="00AB49B8" w:rsidRPr="00E2629B">
        <w:rPr>
          <w:rFonts w:cs="Arial"/>
          <w:lang w:val="en-US"/>
        </w:rPr>
        <w:fldChar w:fldCharType="begin" w:fldLock="1"/>
      </w:r>
      <w:r w:rsidR="00C10E51" w:rsidRPr="00E2629B">
        <w:rPr>
          <w:rFonts w:cs="Arial"/>
          <w:lang w:val="en-US"/>
        </w:rPr>
        <w:instrText>ADDIN CSL_CITATION {"citationItems":[{"id":"ITEM-1","itemData":{"author":[{"dropping-particle":"","family":"Zhou","given":"Shuang","non-dropping-particle":"","parse-names":false,"suffix":""},{"dropping-particle":"","family":"Blazquez","given":"Marta","non-dropping-particle":"","parse-names":false,"suffix":""},{"dropping-particle":"","family":"McCormick","given":"Helen","non-dropping-particle":"","parse-names":false,"suffix":""},{"dropping-particle":"","family":"Barnes","given":"Liz","non-dropping-particle":"","parse-names":false,"suffix":""}],"container-title":"Journal of Business Research","id":"ITEM-1","issued":{"date-parts":[["2021"]]},"page":"122-142","title":"How social media influencers’ narrative strategies benefit cultivating influencer marketing: Tackling issues of cultural barriers, commercialised content, and sponsorship disclosure","type":"article-journal","volume":"134"},"uris":["http://www.mendeley.com/documents/?uuid=bba785b7-793c-4826-8fdf-24e61de5e6e0"]}],"mendeley":{"formattedCitation":"(Zhou &lt;i&gt;et al.&lt;/i&gt;, 2021)","plainTextFormattedCitation":"(Zhou et al., 2021)","previouslyFormattedCitation":"(Zhou &lt;i&gt;et al.&lt;/i&gt;, 2021)"},"properties":{"noteIndex":0},"schema":"https://github.com/citation-style-language/schema/raw/master/csl-citation.json"}</w:instrText>
      </w:r>
      <w:r w:rsidR="00AB49B8" w:rsidRPr="00E2629B">
        <w:rPr>
          <w:rFonts w:cs="Arial"/>
          <w:lang w:val="en-US"/>
        </w:rPr>
        <w:fldChar w:fldCharType="separate"/>
      </w:r>
      <w:r w:rsidR="00AB49B8" w:rsidRPr="00E2629B">
        <w:rPr>
          <w:rFonts w:cs="Arial"/>
          <w:noProof/>
          <w:lang w:val="en-US"/>
        </w:rPr>
        <w:t xml:space="preserve">(Zhou </w:t>
      </w:r>
      <w:r w:rsidR="00AB49B8" w:rsidRPr="00E2629B">
        <w:rPr>
          <w:rFonts w:cs="Arial"/>
          <w:i/>
          <w:noProof/>
          <w:lang w:val="en-US"/>
        </w:rPr>
        <w:t>et al.</w:t>
      </w:r>
      <w:r w:rsidR="00AB49B8" w:rsidRPr="00E2629B">
        <w:rPr>
          <w:rFonts w:cs="Arial"/>
          <w:noProof/>
          <w:lang w:val="en-US"/>
        </w:rPr>
        <w:t>, 2021)</w:t>
      </w:r>
      <w:r w:rsidR="00AB49B8" w:rsidRPr="00E2629B">
        <w:rPr>
          <w:rFonts w:cs="Arial"/>
          <w:lang w:val="en-US"/>
        </w:rPr>
        <w:fldChar w:fldCharType="end"/>
      </w:r>
      <w:r w:rsidR="00AB49B8" w:rsidRPr="00E2629B">
        <w:rPr>
          <w:rFonts w:cs="Arial"/>
          <w:lang w:val="en-US"/>
        </w:rPr>
        <w:t>. JLP</w:t>
      </w:r>
      <w:r w:rsidR="007E63FC" w:rsidRPr="00E2629B">
        <w:rPr>
          <w:rFonts w:cs="Arial"/>
          <w:lang w:val="en-US"/>
        </w:rPr>
        <w:t xml:space="preserve"> need to continue to partner with fashionable brands such as Carhart</w:t>
      </w:r>
      <w:r w:rsidR="00946732" w:rsidRPr="00E2629B">
        <w:rPr>
          <w:rFonts w:cs="Arial"/>
          <w:lang w:val="en-US"/>
        </w:rPr>
        <w:t xml:space="preserve">, Charlotte Tilbury and </w:t>
      </w:r>
      <w:r w:rsidR="005D5CAC" w:rsidRPr="00E2629B">
        <w:rPr>
          <w:rFonts w:cs="Arial"/>
          <w:lang w:val="en-US"/>
        </w:rPr>
        <w:t xml:space="preserve">Never Fully Dressed. </w:t>
      </w:r>
      <w:r w:rsidR="00450FDE" w:rsidRPr="00E2629B">
        <w:rPr>
          <w:rFonts w:cs="Arial"/>
          <w:lang w:val="en-US"/>
        </w:rPr>
        <w:t xml:space="preserve">It’s commonplace for high street retailers to have social media pages </w:t>
      </w:r>
      <w:r w:rsidR="006353CC" w:rsidRPr="00E2629B">
        <w:rPr>
          <w:rFonts w:cs="Arial"/>
          <w:lang w:val="en-US"/>
        </w:rPr>
        <w:t xml:space="preserve">and these are used to engage with customers and to identify emerging fashion trends </w:t>
      </w:r>
      <w:r w:rsidR="006353CC" w:rsidRPr="00E2629B">
        <w:rPr>
          <w:rFonts w:cs="Arial"/>
          <w:lang w:val="en-US"/>
        </w:rPr>
        <w:fldChar w:fldCharType="begin" w:fldLock="1"/>
      </w:r>
      <w:r w:rsidR="005B51E4" w:rsidRPr="00E2629B">
        <w:rPr>
          <w:rFonts w:cs="Arial"/>
          <w:lang w:val="en-US"/>
        </w:rPr>
        <w:instrText>ADDIN CSL_CITATION {"citationItems":[{"id":"ITEM-1","itemData":{"DOI":"10.1016/j.jretconser.2019.01.017","ISSN":"09696989","abstract":"Retail firms are increasingly using social media for purposes other than traditional marketing, such as innovation. Yet, while the innovation literature has established the benefits of involving customers in the development of products/services through open innovation, the role of social media in innovation is not well understood. Accordingly, we investigate how social media drives innovation in retail businesses. Using data from 414 firms, we find that social media positively relates to radical and incremental innovation, mediated by multiple digital channels and moderated by digital capabilities. Consequently, we propose a social media dynamic capabilities framework to guide future research and innovation in retail business.","author":[{"dropping-particle":"","family":"Torres de Oliveira","given":"Rui","non-dropping-particle":"","parse-names":false,"suffix":""},{"dropping-particle":"","family":"Indulska","given":"Marta","non-dropping-particle":"","parse-names":false,"suffix":""},{"dropping-particle":"","family":"Steen","given":"John","non-dropping-particle":"","parse-names":false,"suffix":""},{"dropping-particle":"","family":"Verreynne","given":"Martie Louise","non-dropping-particle":"","parse-names":false,"suffix":""}],"container-title":"Journal of Retailing and Consumer Services","id":"ITEM-1","issue":"May 2020","issued":{"date-parts":[["2020"]]},"page":"101772","publisher":"Elsevier Ltd","title":"Towards a framework for innovation in retailing through social media","type":"article-journal","volume":"54"},"uris":["http://www.mendeley.com/documents/?uuid=52172a8b-eb2d-46c5-938b-0f0532db81a9"]}],"mendeley":{"formattedCitation":"(Torres de Oliveira &lt;i&gt;et al.&lt;/i&gt;, 2020)","plainTextFormattedCitation":"(Torres de Oliveira et al., 2020)","previouslyFormattedCitation":"(Torres de Oliveira &lt;i&gt;et al.&lt;/i&gt;, 2020)"},"properties":{"noteIndex":0},"schema":"https://github.com/citation-style-language/schema/raw/master/csl-citation.json"}</w:instrText>
      </w:r>
      <w:r w:rsidR="006353CC" w:rsidRPr="00E2629B">
        <w:rPr>
          <w:rFonts w:cs="Arial"/>
          <w:lang w:val="en-US"/>
        </w:rPr>
        <w:fldChar w:fldCharType="separate"/>
      </w:r>
      <w:r w:rsidR="006353CC" w:rsidRPr="00E2629B">
        <w:rPr>
          <w:rFonts w:cs="Arial"/>
          <w:noProof/>
          <w:lang w:val="en-US"/>
        </w:rPr>
        <w:t xml:space="preserve">(Torres de Oliveira </w:t>
      </w:r>
      <w:r w:rsidR="006353CC" w:rsidRPr="00E2629B">
        <w:rPr>
          <w:rFonts w:cs="Arial"/>
          <w:i/>
          <w:noProof/>
          <w:lang w:val="en-US"/>
        </w:rPr>
        <w:t>et al.</w:t>
      </w:r>
      <w:r w:rsidR="006353CC" w:rsidRPr="00E2629B">
        <w:rPr>
          <w:rFonts w:cs="Arial"/>
          <w:noProof/>
          <w:lang w:val="en-US"/>
        </w:rPr>
        <w:t>, 2020)</w:t>
      </w:r>
      <w:r w:rsidR="006353CC" w:rsidRPr="00E2629B">
        <w:rPr>
          <w:rFonts w:cs="Arial"/>
          <w:lang w:val="en-US"/>
        </w:rPr>
        <w:fldChar w:fldCharType="end"/>
      </w:r>
      <w:r w:rsidR="006353CC" w:rsidRPr="00E2629B">
        <w:rPr>
          <w:rFonts w:cs="Arial"/>
          <w:lang w:val="en-US"/>
        </w:rPr>
        <w:t>.</w:t>
      </w:r>
    </w:p>
    <w:p w14:paraId="19E21D08" w14:textId="09953B27" w:rsidR="00B3369B" w:rsidRPr="00E2629B" w:rsidRDefault="00B3369B" w:rsidP="00E2629B">
      <w:pPr>
        <w:spacing w:line="600" w:lineRule="auto"/>
        <w:rPr>
          <w:rFonts w:cs="Arial"/>
          <w:lang w:val="en-US"/>
        </w:rPr>
      </w:pPr>
      <w:r w:rsidRPr="00E2629B">
        <w:rPr>
          <w:rFonts w:cs="Arial"/>
          <w:lang w:val="en-US"/>
        </w:rPr>
        <w:t xml:space="preserve">Technological </w:t>
      </w:r>
    </w:p>
    <w:p w14:paraId="74B64DAB" w14:textId="243A549E" w:rsidR="00577529" w:rsidRPr="00E2629B" w:rsidRDefault="00800C93" w:rsidP="00E2629B">
      <w:pPr>
        <w:spacing w:line="600" w:lineRule="auto"/>
        <w:rPr>
          <w:rFonts w:cs="Arial"/>
          <w:lang w:val="en-US"/>
        </w:rPr>
      </w:pPr>
      <w:r w:rsidRPr="00E2629B">
        <w:rPr>
          <w:rFonts w:cs="Arial"/>
          <w:lang w:val="en-US"/>
        </w:rPr>
        <w:lastRenderedPageBreak/>
        <w:t>Technology based shopping</w:t>
      </w:r>
      <w:r w:rsidR="006B4340" w:rsidRPr="00E2629B">
        <w:rPr>
          <w:rFonts w:cs="Arial"/>
          <w:lang w:val="en-US"/>
        </w:rPr>
        <w:t xml:space="preserve"> options</w:t>
      </w:r>
      <w:r w:rsidRPr="00E2629B">
        <w:rPr>
          <w:rFonts w:cs="Arial"/>
          <w:lang w:val="en-US"/>
        </w:rPr>
        <w:t xml:space="preserve"> </w:t>
      </w:r>
      <w:r w:rsidR="00C10E51" w:rsidRPr="00E2629B">
        <w:rPr>
          <w:rFonts w:cs="Arial"/>
          <w:lang w:val="en-US"/>
        </w:rPr>
        <w:t xml:space="preserve">including online ordering, click and collect and </w:t>
      </w:r>
      <w:r w:rsidR="00EE16C6" w:rsidRPr="00E2629B">
        <w:rPr>
          <w:rFonts w:cs="Arial"/>
          <w:lang w:val="en-US"/>
        </w:rPr>
        <w:t>r</w:t>
      </w:r>
      <w:r w:rsidR="00C10E51" w:rsidRPr="00E2629B">
        <w:rPr>
          <w:rFonts w:cs="Arial"/>
          <w:lang w:val="en-US"/>
        </w:rPr>
        <w:t xml:space="preserve">obot assisted customer support have become commonplace </w:t>
      </w:r>
      <w:r w:rsidR="00C10E51" w:rsidRPr="00E2629B">
        <w:rPr>
          <w:rFonts w:cs="Arial"/>
          <w:lang w:val="en-US"/>
        </w:rPr>
        <w:fldChar w:fldCharType="begin" w:fldLock="1"/>
      </w:r>
      <w:r w:rsidR="00A7466A" w:rsidRPr="00E2629B">
        <w:rPr>
          <w:rFonts w:cs="Arial"/>
          <w:lang w:val="en-US"/>
        </w:rPr>
        <w:instrText>ADDIN CSL_CITATION {"citationItems":[{"id":"ITEM-1","itemData":{"DOI":"10.1016/j.jretai.2020.10.006","ISSN":"00224359","abstract":"Retailing is undergoing a remarkable transformation brought by recent advances in technology. In this paper, we provide a deep discussion of and look ahead on how technology is changing retail, starting with a classification of technologies that impact retailing, in particular, in the COVID-19 and beyond world. We discuss different theoretical frameworks or lenses to better understand the role of technology in retailing. We identify and elaborate on the drivers and outcomes of technology adoption by shoppers, retailers, employees, and suppliers. We speculate on future retail scenarios and outline future research avenues on technology and retailing. We close by concluding that technology is not only reshaping retailing, but also allowing retailing to pivot in the face of new and unforeseen circumstances.","author":[{"dropping-particle":"","family":"Shankar","given":"Venkatesh","non-dropping-particle":"","parse-names":false,"suffix":""},{"dropping-particle":"","family":"Douglass","given":"Tom","non-dropping-particle":"","parse-names":false,"suffix":""},{"dropping-particle":"","family":"Hennessey","given":"John","non-dropping-particle":"","parse-names":false,"suffix":""},{"dropping-particle":"","family":"Kalyanam","given":"Kirthi","non-dropping-particle":"","parse-names":false,"suffix":""},{"dropping-particle":"","family":"Setia","given":"Pankaj","non-dropping-particle":"","parse-names":false,"suffix":""},{"dropping-particle":"","family":"Golmohammadi","given":"Alireza","non-dropping-particle":"","parse-names":false,"suffix":""},{"dropping-particle":"","family":"Tirunillai","given":"Seshadri","non-dropping-particle":"","parse-names":false,"suffix":""},{"dropping-particle":"","family":"Bull","given":"J. S.","non-dropping-particle":"","parse-names":false,"suffix":""},{"dropping-particle":"","family":"Waddoups","given":"Rand","non-dropping-particle":"","parse-names":false,"suffix":""}],"container-title":"Journal of Retailing","id":"ITEM-1","issued":{"date-parts":[["2020"]]},"publisher":"New York University","title":"How Technology is Changing Retail","type":"article-journal"},"uris":["http://www.mendeley.com/documents/?uuid=16c3c0e6-9b50-466f-87da-456145afce87"]}],"mendeley":{"formattedCitation":"(Shankar &lt;i&gt;et al.&lt;/i&gt;, 2020)","plainTextFormattedCitation":"(Shankar et al., 2020)","previouslyFormattedCitation":"(Shankar &lt;i&gt;et al.&lt;/i&gt;, 2020)"},"properties":{"noteIndex":0},"schema":"https://github.com/citation-style-language/schema/raw/master/csl-citation.json"}</w:instrText>
      </w:r>
      <w:r w:rsidR="00C10E51" w:rsidRPr="00E2629B">
        <w:rPr>
          <w:rFonts w:cs="Arial"/>
          <w:lang w:val="en-US"/>
        </w:rPr>
        <w:fldChar w:fldCharType="separate"/>
      </w:r>
      <w:r w:rsidR="00C10E51" w:rsidRPr="00E2629B">
        <w:rPr>
          <w:rFonts w:cs="Arial"/>
          <w:noProof/>
          <w:lang w:val="en-US"/>
        </w:rPr>
        <w:t xml:space="preserve">(Shankar </w:t>
      </w:r>
      <w:r w:rsidR="00C10E51" w:rsidRPr="00E2629B">
        <w:rPr>
          <w:rFonts w:cs="Arial"/>
          <w:i/>
          <w:noProof/>
          <w:lang w:val="en-US"/>
        </w:rPr>
        <w:t>et al.</w:t>
      </w:r>
      <w:r w:rsidR="00C10E51" w:rsidRPr="00E2629B">
        <w:rPr>
          <w:rFonts w:cs="Arial"/>
          <w:noProof/>
          <w:lang w:val="en-US"/>
        </w:rPr>
        <w:t>, 2020)</w:t>
      </w:r>
      <w:r w:rsidR="00C10E51" w:rsidRPr="00E2629B">
        <w:rPr>
          <w:rFonts w:cs="Arial"/>
          <w:lang w:val="en-US"/>
        </w:rPr>
        <w:fldChar w:fldCharType="end"/>
      </w:r>
      <w:r w:rsidR="00EE16C6" w:rsidRPr="00E2629B">
        <w:rPr>
          <w:rFonts w:cs="Arial"/>
          <w:lang w:val="en-US"/>
        </w:rPr>
        <w:t xml:space="preserve">. Omnichannel </w:t>
      </w:r>
      <w:r w:rsidR="00062E31" w:rsidRPr="00E2629B">
        <w:rPr>
          <w:rFonts w:cs="Arial"/>
          <w:lang w:val="en-US"/>
        </w:rPr>
        <w:t>shopping experiences are widely available and provide seamless and consistent</w:t>
      </w:r>
      <w:r w:rsidR="00621802" w:rsidRPr="00E2629B">
        <w:rPr>
          <w:rFonts w:cs="Arial"/>
          <w:lang w:val="en-US"/>
        </w:rPr>
        <w:t xml:space="preserve"> customer</w:t>
      </w:r>
      <w:r w:rsidR="00062E31" w:rsidRPr="00E2629B">
        <w:rPr>
          <w:rFonts w:cs="Arial"/>
          <w:lang w:val="en-US"/>
        </w:rPr>
        <w:t xml:space="preserve"> experiences</w:t>
      </w:r>
      <w:r w:rsidR="00621802" w:rsidRPr="00E2629B">
        <w:rPr>
          <w:rFonts w:cs="Arial"/>
          <w:lang w:val="en-US"/>
        </w:rPr>
        <w:t>,</w:t>
      </w:r>
      <w:r w:rsidR="00062E31" w:rsidRPr="00E2629B">
        <w:rPr>
          <w:rFonts w:cs="Arial"/>
          <w:lang w:val="en-US"/>
        </w:rPr>
        <w:t xml:space="preserve"> which </w:t>
      </w:r>
      <w:r w:rsidR="00621802" w:rsidRPr="00E2629B">
        <w:rPr>
          <w:rFonts w:cs="Arial"/>
          <w:lang w:val="en-US"/>
        </w:rPr>
        <w:t xml:space="preserve">in turn </w:t>
      </w:r>
      <w:r w:rsidR="00062E31" w:rsidRPr="00E2629B">
        <w:rPr>
          <w:rFonts w:cs="Arial"/>
          <w:lang w:val="en-US"/>
        </w:rPr>
        <w:t>create</w:t>
      </w:r>
      <w:r w:rsidR="00621802" w:rsidRPr="00E2629B">
        <w:rPr>
          <w:rFonts w:cs="Arial"/>
          <w:lang w:val="en-US"/>
        </w:rPr>
        <w:t>s</w:t>
      </w:r>
      <w:r w:rsidR="00062E31" w:rsidRPr="00E2629B">
        <w:rPr>
          <w:rFonts w:cs="Arial"/>
          <w:lang w:val="en-US"/>
        </w:rPr>
        <w:t xml:space="preserve"> customer loyalty </w:t>
      </w:r>
      <w:r w:rsidR="00A7466A" w:rsidRPr="00E2629B">
        <w:rPr>
          <w:rFonts w:cs="Arial"/>
          <w:lang w:val="en-US"/>
        </w:rPr>
        <w:fldChar w:fldCharType="begin" w:fldLock="1"/>
      </w:r>
      <w:r w:rsidR="006353CC" w:rsidRPr="00E2629B">
        <w:rPr>
          <w:rFonts w:cs="Arial"/>
          <w:lang w:val="en-US"/>
        </w:rPr>
        <w:instrText>ADDIN CSL_CITATION {"citationItems":[{"id":"ITEM-1","itemData":{"author":[{"dropping-particle":"","family":"Gao","given":"Mengija","non-dropping-particle":"","parse-names":false,"suffix":""},{"dropping-particle":"","family":"Huang","given":"Lin","non-dropping-particle":"","parse-names":false,"suffix":""}],"container-title":"Journal of Retailing and Consumer Services","id":"ITEM-1","issued":{"date-parts":[["2021"]]},"title":"Quality of channel integration and customer loyalty in omnichannel retailing: The mediating role of customer engagement and relationship program receptiveness","type":"article-journal","volume":"63"},"uris":["http://www.mendeley.com/documents/?uuid=b6b97451-8321-46ab-a321-df2e7f42a5d5"]}],"mendeley":{"formattedCitation":"(Gao and Huang, 2021)","plainTextFormattedCitation":"(Gao and Huang, 2021)","previouslyFormattedCitation":"(Gao and Huang, 2021)"},"properties":{"noteIndex":0},"schema":"https://github.com/citation-style-language/schema/raw/master/csl-citation.json"}</w:instrText>
      </w:r>
      <w:r w:rsidR="00A7466A" w:rsidRPr="00E2629B">
        <w:rPr>
          <w:rFonts w:cs="Arial"/>
          <w:lang w:val="en-US"/>
        </w:rPr>
        <w:fldChar w:fldCharType="separate"/>
      </w:r>
      <w:r w:rsidR="00A7466A" w:rsidRPr="00E2629B">
        <w:rPr>
          <w:rFonts w:cs="Arial"/>
          <w:noProof/>
          <w:lang w:val="en-US"/>
        </w:rPr>
        <w:t>(Gao and Huang, 2021)</w:t>
      </w:r>
      <w:r w:rsidR="00A7466A" w:rsidRPr="00E2629B">
        <w:rPr>
          <w:rFonts w:cs="Arial"/>
          <w:lang w:val="en-US"/>
        </w:rPr>
        <w:fldChar w:fldCharType="end"/>
      </w:r>
      <w:r w:rsidR="00A7466A" w:rsidRPr="00E2629B">
        <w:rPr>
          <w:rFonts w:cs="Arial"/>
          <w:lang w:val="en-US"/>
        </w:rPr>
        <w:t xml:space="preserve">. </w:t>
      </w:r>
    </w:p>
    <w:p w14:paraId="52A64E9D" w14:textId="5D650F94" w:rsidR="00B3369B" w:rsidRPr="00E2629B" w:rsidRDefault="00B3369B" w:rsidP="00E2629B">
      <w:pPr>
        <w:spacing w:line="600" w:lineRule="auto"/>
        <w:rPr>
          <w:rFonts w:cs="Arial"/>
          <w:lang w:val="en-US"/>
        </w:rPr>
      </w:pPr>
      <w:r w:rsidRPr="00E2629B">
        <w:rPr>
          <w:rFonts w:cs="Arial"/>
          <w:lang w:val="en-US"/>
        </w:rPr>
        <w:t>Legal</w:t>
      </w:r>
    </w:p>
    <w:p w14:paraId="071A066A" w14:textId="26B21384" w:rsidR="004F38BC" w:rsidRPr="00E2629B" w:rsidRDefault="00FD3077" w:rsidP="00E2629B">
      <w:pPr>
        <w:spacing w:line="600" w:lineRule="auto"/>
        <w:rPr>
          <w:rFonts w:cs="Arial"/>
          <w:lang w:val="en-US"/>
        </w:rPr>
      </w:pPr>
      <w:r w:rsidRPr="00E2629B">
        <w:rPr>
          <w:rFonts w:cs="Arial"/>
          <w:lang w:val="en-US"/>
        </w:rPr>
        <w:t>JLP</w:t>
      </w:r>
      <w:r w:rsidR="006F41E5" w:rsidRPr="00E2629B">
        <w:rPr>
          <w:rFonts w:cs="Arial"/>
          <w:lang w:val="en-US"/>
        </w:rPr>
        <w:t xml:space="preserve"> need</w:t>
      </w:r>
      <w:r w:rsidRPr="00E2629B">
        <w:rPr>
          <w:rFonts w:cs="Arial"/>
          <w:lang w:val="en-US"/>
        </w:rPr>
        <w:t>s</w:t>
      </w:r>
      <w:r w:rsidR="006F41E5" w:rsidRPr="00E2629B">
        <w:rPr>
          <w:rFonts w:cs="Arial"/>
          <w:lang w:val="en-US"/>
        </w:rPr>
        <w:t xml:space="preserve"> to comply with laws </w:t>
      </w:r>
      <w:r w:rsidR="005F7F8E" w:rsidRPr="00E2629B">
        <w:rPr>
          <w:rFonts w:cs="Arial"/>
          <w:lang w:val="en-US"/>
        </w:rPr>
        <w:t>such as Consumer Law, Employment Law and Import/Export Law. In addition to this they need to have an awareness of societal norms and values</w:t>
      </w:r>
      <w:r w:rsidRPr="00E2629B">
        <w:rPr>
          <w:rFonts w:cs="Arial"/>
          <w:lang w:val="en-US"/>
        </w:rPr>
        <w:t>.</w:t>
      </w:r>
    </w:p>
    <w:p w14:paraId="4AC96430" w14:textId="1332A5AB" w:rsidR="00B3369B" w:rsidRPr="00E2629B" w:rsidRDefault="00462F9B" w:rsidP="00E2629B">
      <w:pPr>
        <w:spacing w:line="600" w:lineRule="auto"/>
        <w:rPr>
          <w:rFonts w:cs="Arial"/>
          <w:lang w:val="en-US"/>
        </w:rPr>
      </w:pPr>
      <w:r w:rsidRPr="00E2629B">
        <w:rPr>
          <w:rFonts w:cs="Arial"/>
          <w:lang w:val="en-US"/>
        </w:rPr>
        <w:t xml:space="preserve">Ethical / Environmental </w:t>
      </w:r>
    </w:p>
    <w:p w14:paraId="7FFD6E58" w14:textId="1626EB0F" w:rsidR="002E0C69" w:rsidRPr="00E2629B" w:rsidRDefault="00256D63" w:rsidP="00E2629B">
      <w:pPr>
        <w:spacing w:line="600" w:lineRule="auto"/>
        <w:rPr>
          <w:rFonts w:cs="Arial"/>
          <w:lang w:val="en-US"/>
        </w:rPr>
      </w:pPr>
      <w:r w:rsidRPr="00E2629B">
        <w:rPr>
          <w:rFonts w:cs="Arial"/>
          <w:lang w:val="en-US"/>
        </w:rPr>
        <w:t>Businesses who actively communicate their ethical values to consumers are likely to see increased customer engagement</w:t>
      </w:r>
      <w:r w:rsidR="00247BD6" w:rsidRPr="00E2629B">
        <w:rPr>
          <w:rFonts w:cs="Arial"/>
          <w:lang w:val="en-US"/>
        </w:rPr>
        <w:t xml:space="preserve"> </w:t>
      </w:r>
      <w:r w:rsidR="00247BD6" w:rsidRPr="00E2629B">
        <w:rPr>
          <w:rFonts w:cs="Arial"/>
          <w:lang w:val="en-US"/>
        </w:rPr>
        <w:fldChar w:fldCharType="begin" w:fldLock="1"/>
      </w:r>
      <w:r w:rsidR="00E84D70" w:rsidRPr="00E2629B">
        <w:rPr>
          <w:rFonts w:cs="Arial"/>
          <w:lang w:val="en-US"/>
        </w:rPr>
        <w:instrText>ADDIN CSL_CITATION {"citationItems":[{"id":"ITEM-1","itemData":{"URL":"https://www.forbes.com/sites/annaschaverien/2018/12/12/consumers-do-care-about-retailers-ethics-and-brand-purpose-accenture-research-finds/?sh=32af648e16f2","author":[{"dropping-particle":"","family":"Schaverien","given":"Anna","non-dropping-particle":"","parse-names":false,"suffix":""}],"container-title":"Forbes","id":"ITEM-1","issued":{"date-parts":[["2018"]]},"title":"Consumers Do Care About Retailers' Ethics And Brand Purpose, Accenture Research Finds","type":"webpage"},"uris":["http://www.mendeley.com/documents/?uuid=4d4314ff-f668-4aad-af85-82327ee2b4e4"]}],"mendeley":{"formattedCitation":"(Schaverien, 2018)","plainTextFormattedCitation":"(Schaverien, 2018)","previouslyFormattedCitation":"(Schaverien, 2018)"},"properties":{"noteIndex":0},"schema":"https://github.com/citation-style-language/schema/raw/master/csl-citation.json"}</w:instrText>
      </w:r>
      <w:r w:rsidR="00247BD6" w:rsidRPr="00E2629B">
        <w:rPr>
          <w:rFonts w:cs="Arial"/>
          <w:lang w:val="en-US"/>
        </w:rPr>
        <w:fldChar w:fldCharType="separate"/>
      </w:r>
      <w:r w:rsidR="00247BD6" w:rsidRPr="00E2629B">
        <w:rPr>
          <w:rFonts w:cs="Arial"/>
          <w:noProof/>
          <w:lang w:val="en-US"/>
        </w:rPr>
        <w:t>(Schaverien, 2018)</w:t>
      </w:r>
      <w:r w:rsidR="00247BD6" w:rsidRPr="00E2629B">
        <w:rPr>
          <w:rFonts w:cs="Arial"/>
          <w:lang w:val="en-US"/>
        </w:rPr>
        <w:fldChar w:fldCharType="end"/>
      </w:r>
      <w:r w:rsidR="00247BD6" w:rsidRPr="00E2629B">
        <w:rPr>
          <w:rFonts w:cs="Arial"/>
          <w:lang w:val="en-US"/>
        </w:rPr>
        <w:t>.</w:t>
      </w:r>
      <w:r w:rsidR="001C27C0" w:rsidRPr="00E2629B">
        <w:rPr>
          <w:rFonts w:cs="Arial"/>
          <w:lang w:val="en-US"/>
        </w:rPr>
        <w:t xml:space="preserve"> Consumers are loyal to businesses that share their mindset and are willing to pay more for these products and services </w:t>
      </w:r>
      <w:r w:rsidR="00E84D70" w:rsidRPr="00E2629B">
        <w:rPr>
          <w:rFonts w:cs="Arial"/>
          <w:lang w:val="en-US"/>
        </w:rPr>
        <w:fldChar w:fldCharType="begin" w:fldLock="1"/>
      </w:r>
      <w:r w:rsidR="004060D1" w:rsidRPr="00E2629B">
        <w:rPr>
          <w:rFonts w:cs="Arial"/>
          <w:lang w:val="en-US"/>
        </w:rPr>
        <w:instrText>ADDIN CSL_CITATION {"citationItems":[{"id":"ITEM-1","itemData":{"URL":"https://ombori.com/blog/consumer-values","author":[{"dropping-particle":"","family":"Tian","given":"Rui","non-dropping-particle":"","parse-names":false,"suffix":""}],"container-title":"Ombori Grid","id":"ITEM-1","issued":{"date-parts":[["2021"]]},"title":"Changing Consumer Values: What Do Shoppers Care About?","type":"webpage"},"uris":["http://www.mendeley.com/documents/?uuid=103f37d4-19e2-4ea9-b636-a23fbc0153d7"]}],"mendeley":{"formattedCitation":"(Tian, 2021)","plainTextFormattedCitation":"(Tian, 2021)","previouslyFormattedCitation":"(Tian, 2021)"},"properties":{"noteIndex":0},"schema":"https://github.com/citation-style-language/schema/raw/master/csl-citation.json"}</w:instrText>
      </w:r>
      <w:r w:rsidR="00E84D70" w:rsidRPr="00E2629B">
        <w:rPr>
          <w:rFonts w:cs="Arial"/>
          <w:lang w:val="en-US"/>
        </w:rPr>
        <w:fldChar w:fldCharType="separate"/>
      </w:r>
      <w:r w:rsidR="00E84D70" w:rsidRPr="00E2629B">
        <w:rPr>
          <w:rFonts w:cs="Arial"/>
          <w:noProof/>
          <w:lang w:val="en-US"/>
        </w:rPr>
        <w:t>(Tian, 2021)</w:t>
      </w:r>
      <w:r w:rsidR="00E84D70" w:rsidRPr="00E2629B">
        <w:rPr>
          <w:rFonts w:cs="Arial"/>
          <w:lang w:val="en-US"/>
        </w:rPr>
        <w:fldChar w:fldCharType="end"/>
      </w:r>
      <w:r w:rsidR="00E84D70" w:rsidRPr="00E2629B">
        <w:rPr>
          <w:rFonts w:cs="Arial"/>
          <w:lang w:val="en-US"/>
        </w:rPr>
        <w:t>.</w:t>
      </w:r>
      <w:r w:rsidR="00137702" w:rsidRPr="00E2629B">
        <w:rPr>
          <w:rFonts w:cs="Arial"/>
          <w:lang w:val="en-US"/>
        </w:rPr>
        <w:t xml:space="preserve"> JLP need to ensure that they are communicating their sustainability practiced and goals to their customers.</w:t>
      </w:r>
    </w:p>
    <w:p w14:paraId="27C407CF" w14:textId="77777777" w:rsidR="00DD664B" w:rsidRPr="00E2629B" w:rsidRDefault="00DD664B" w:rsidP="00E2629B">
      <w:pPr>
        <w:spacing w:line="600" w:lineRule="auto"/>
        <w:rPr>
          <w:rFonts w:cs="Arial"/>
          <w:lang w:val="en-US"/>
        </w:rPr>
      </w:pPr>
    </w:p>
    <w:p w14:paraId="0B9F8DF7" w14:textId="2CDA253E" w:rsidR="00DD664B" w:rsidRPr="00E2629B" w:rsidRDefault="00CA0D8E" w:rsidP="00E2629B">
      <w:pPr>
        <w:pStyle w:val="Heading1"/>
        <w:spacing w:line="600" w:lineRule="auto"/>
        <w:rPr>
          <w:rFonts w:cs="Arial"/>
          <w:lang w:val="en-US"/>
        </w:rPr>
      </w:pPr>
      <w:bookmarkStart w:id="13" w:name="_Toc106879759"/>
      <w:r w:rsidRPr="00E2629B">
        <w:rPr>
          <w:rFonts w:cs="Arial"/>
          <w:lang w:val="en-US"/>
        </w:rPr>
        <w:lastRenderedPageBreak/>
        <w:t>Diagnosing what needs to change</w:t>
      </w:r>
      <w:bookmarkEnd w:id="13"/>
      <w:r w:rsidRPr="00E2629B">
        <w:rPr>
          <w:rFonts w:cs="Arial"/>
          <w:lang w:val="en-US"/>
        </w:rPr>
        <w:t xml:space="preserve"> </w:t>
      </w:r>
    </w:p>
    <w:p w14:paraId="3022C98D" w14:textId="77777777" w:rsidR="00D30091" w:rsidRPr="00E2629B" w:rsidRDefault="00DD664B" w:rsidP="00E2629B">
      <w:pPr>
        <w:spacing w:line="600" w:lineRule="auto"/>
        <w:rPr>
          <w:rFonts w:cs="Arial"/>
          <w:lang w:val="en-US"/>
        </w:rPr>
      </w:pPr>
      <w:r w:rsidRPr="00E2629B">
        <w:rPr>
          <w:rFonts w:cs="Arial"/>
          <w:lang w:val="en-US"/>
        </w:rPr>
        <w:t xml:space="preserve">After considering both the microeconomic analysis and macroeconomic environment, </w:t>
      </w:r>
      <w:r w:rsidR="00F956C3" w:rsidRPr="00E2629B">
        <w:rPr>
          <w:rFonts w:cs="Arial"/>
          <w:lang w:val="en-US"/>
        </w:rPr>
        <w:t xml:space="preserve">it is clear </w:t>
      </w:r>
      <w:r w:rsidR="0060006D" w:rsidRPr="00E2629B">
        <w:rPr>
          <w:rFonts w:cs="Arial"/>
          <w:lang w:val="en-US"/>
        </w:rPr>
        <w:t xml:space="preserve">that </w:t>
      </w:r>
      <w:r w:rsidR="00F956C3" w:rsidRPr="00E2629B">
        <w:rPr>
          <w:rFonts w:cs="Arial"/>
          <w:lang w:val="en-US"/>
        </w:rPr>
        <w:t>the</w:t>
      </w:r>
      <w:r w:rsidRPr="00E2629B">
        <w:rPr>
          <w:rFonts w:cs="Arial"/>
          <w:lang w:val="en-US"/>
        </w:rPr>
        <w:t xml:space="preserve"> key change project for J</w:t>
      </w:r>
      <w:r w:rsidR="00181E7E" w:rsidRPr="00E2629B">
        <w:rPr>
          <w:rFonts w:cs="Arial"/>
          <w:lang w:val="en-US"/>
        </w:rPr>
        <w:t>LP</w:t>
      </w:r>
      <w:r w:rsidRPr="00E2629B">
        <w:rPr>
          <w:rFonts w:cs="Arial"/>
          <w:lang w:val="en-US"/>
        </w:rPr>
        <w:t xml:space="preserve"> is the </w:t>
      </w:r>
      <w:r w:rsidR="007D0E8F" w:rsidRPr="00E2629B">
        <w:rPr>
          <w:rFonts w:cs="Arial"/>
          <w:lang w:val="en-US"/>
        </w:rPr>
        <w:t xml:space="preserve">expansion of digital and virtual services. </w:t>
      </w:r>
      <w:r w:rsidR="00CA0D8E" w:rsidRPr="00E2629B">
        <w:rPr>
          <w:rFonts w:cs="Arial"/>
          <w:lang w:val="en-US"/>
        </w:rPr>
        <w:t xml:space="preserve"> This means enabling customers to shop in person, online and on the mobile app, as well as further developing virtual services such as personal styling and home design.</w:t>
      </w:r>
    </w:p>
    <w:p w14:paraId="041EFE78" w14:textId="60504A43" w:rsidR="00B3369B" w:rsidRPr="00E2629B" w:rsidRDefault="00D30091" w:rsidP="00E2629B">
      <w:pPr>
        <w:spacing w:line="600" w:lineRule="auto"/>
        <w:rPr>
          <w:rFonts w:cs="Arial"/>
          <w:lang w:val="en-US"/>
        </w:rPr>
      </w:pPr>
      <w:r w:rsidRPr="00E2629B">
        <w:rPr>
          <w:rFonts w:cs="Arial"/>
          <w:lang w:val="en-US"/>
        </w:rPr>
        <w:t xml:space="preserve">Due to the Covid-19 pandemic, in 2020 online sales accounted for 33.9% of all spending within the retail sector </w:t>
      </w:r>
      <w:r w:rsidRPr="00E2629B">
        <w:rPr>
          <w:rFonts w:cs="Arial"/>
          <w:lang w:val="en-US"/>
        </w:rPr>
        <w:fldChar w:fldCharType="begin" w:fldLock="1"/>
      </w:r>
      <w:r w:rsidR="00945721" w:rsidRPr="00E2629B">
        <w:rPr>
          <w:rFonts w:cs="Arial"/>
          <w:lang w:val="en-US"/>
        </w:rPr>
        <w:instrText>ADDIN CSL_CITATION {"citationItems":[{"id":"ITEM-1","itemData":{"URL":"https://www.ons.gov.uk/economy/grossdomesticproductgdp/articles/impactofthecoronaviruscovid19pandemiconretailsalesin2020/2021-01-28","author":[{"dropping-particle":"","family":"Khaliq","given":"Muhammed","non-dropping-particle":"","parse-names":false,"suffix":""}],"container-title":"Office for National Statistics","id":"ITEM-1","issued":{"date-parts":[["2021"]]},"title":"Impact of the coronavirus (COVID-19) pandemic on retail sales in 2020","type":"webpage"},"uris":["http://www.mendeley.com/documents/?uuid=18923a7e-6618-42b0-9f6e-e7c187ce9bed"]}],"mendeley":{"formattedCitation":"(Khaliq, 2021)","plainTextFormattedCitation":"(Khaliq, 2021)","previouslyFormattedCitation":"(Khaliq, 2021)"},"properties":{"noteIndex":0},"schema":"https://github.com/citation-style-language/schema/raw/master/csl-citation.json"}</w:instrText>
      </w:r>
      <w:r w:rsidRPr="00E2629B">
        <w:rPr>
          <w:rFonts w:cs="Arial"/>
          <w:lang w:val="en-US"/>
        </w:rPr>
        <w:fldChar w:fldCharType="separate"/>
      </w:r>
      <w:r w:rsidRPr="00E2629B">
        <w:rPr>
          <w:rFonts w:cs="Arial"/>
          <w:noProof/>
          <w:lang w:val="en-US"/>
        </w:rPr>
        <w:t>(Khaliq, 2021)</w:t>
      </w:r>
      <w:r w:rsidRPr="00E2629B">
        <w:rPr>
          <w:rFonts w:cs="Arial"/>
          <w:lang w:val="en-US"/>
        </w:rPr>
        <w:fldChar w:fldCharType="end"/>
      </w:r>
      <w:r w:rsidRPr="00E2629B">
        <w:rPr>
          <w:rFonts w:cs="Arial"/>
          <w:lang w:val="en-US"/>
        </w:rPr>
        <w:t>.</w:t>
      </w:r>
      <w:r w:rsidR="005F0E07" w:rsidRPr="00E2629B">
        <w:rPr>
          <w:rFonts w:cs="Arial"/>
          <w:lang w:val="en-US"/>
        </w:rPr>
        <w:t xml:space="preserve"> </w:t>
      </w:r>
      <w:r w:rsidR="00F93DCD" w:rsidRPr="00E2629B">
        <w:rPr>
          <w:rFonts w:cs="Arial"/>
          <w:lang w:val="en-US"/>
        </w:rPr>
        <w:t xml:space="preserve">Research indicates that </w:t>
      </w:r>
      <w:r w:rsidR="00FF659A" w:rsidRPr="00E2629B">
        <w:rPr>
          <w:rFonts w:cs="Arial"/>
          <w:lang w:val="en-US"/>
        </w:rPr>
        <w:t xml:space="preserve">leading retailers can retain their loyal </w:t>
      </w:r>
      <w:r w:rsidRPr="00E2629B">
        <w:rPr>
          <w:rFonts w:cs="Arial"/>
          <w:lang w:val="en-US"/>
        </w:rPr>
        <w:t xml:space="preserve">in-person </w:t>
      </w:r>
      <w:r w:rsidR="00FF659A" w:rsidRPr="00E2629B">
        <w:rPr>
          <w:rFonts w:cs="Arial"/>
          <w:lang w:val="en-US"/>
        </w:rPr>
        <w:t xml:space="preserve">customers by developing both online and physical sales channels </w:t>
      </w:r>
      <w:r w:rsidR="00FF659A" w:rsidRPr="00E2629B">
        <w:rPr>
          <w:rFonts w:cs="Arial"/>
          <w:lang w:val="en-US"/>
        </w:rPr>
        <w:fldChar w:fldCharType="begin" w:fldLock="1"/>
      </w:r>
      <w:r w:rsidR="00566D41" w:rsidRPr="00E2629B">
        <w:rPr>
          <w:rFonts w:cs="Arial"/>
          <w:lang w:val="en-US"/>
        </w:rPr>
        <w:instrText>ADDIN CSL_CITATION {"citationItems":[{"id":"ITEM-1","itemData":{"author":[{"dropping-particle":"","family":"Swoboda","given":"Bernhard","non-dropping-particle":"","parse-names":false,"suffix":""},{"dropping-particle":"","family":"Winters","given":"Amelie","non-dropping-particle":"","parse-names":false,"suffix":""}],"container-title":"Journal of Business Research","id":"ITEM-1","issue":"March","issued":{"date-parts":[["2021"]]},"page":"279-294","title":"Reciprocity within major retail purchase channels and their effects on overall, offline and online loyalty","type":"article-journal","volume":"125"},"uris":["http://www.mendeley.com/documents/?uuid=8d87eb16-3fdc-4514-9b07-87b731b9bd36"]}],"mendeley":{"formattedCitation":"(Swoboda and Winters, 2021)","plainTextFormattedCitation":"(Swoboda and Winters, 2021)","previouslyFormattedCitation":"(Swoboda and Winters, 2021)"},"properties":{"noteIndex":0},"schema":"https://github.com/citation-style-language/schema/raw/master/csl-citation.json"}</w:instrText>
      </w:r>
      <w:r w:rsidR="00FF659A" w:rsidRPr="00E2629B">
        <w:rPr>
          <w:rFonts w:cs="Arial"/>
          <w:lang w:val="en-US"/>
        </w:rPr>
        <w:fldChar w:fldCharType="separate"/>
      </w:r>
      <w:r w:rsidR="00FF659A" w:rsidRPr="00E2629B">
        <w:rPr>
          <w:rFonts w:cs="Arial"/>
          <w:noProof/>
          <w:lang w:val="en-US"/>
        </w:rPr>
        <w:t>(Swoboda and Winters, 2021)</w:t>
      </w:r>
      <w:r w:rsidR="00FF659A" w:rsidRPr="00E2629B">
        <w:rPr>
          <w:rFonts w:cs="Arial"/>
          <w:lang w:val="en-US"/>
        </w:rPr>
        <w:fldChar w:fldCharType="end"/>
      </w:r>
      <w:r w:rsidR="007A6647" w:rsidRPr="00E2629B">
        <w:rPr>
          <w:rFonts w:cs="Arial"/>
          <w:lang w:val="en-US"/>
        </w:rPr>
        <w:t xml:space="preserve">. </w:t>
      </w:r>
      <w:r w:rsidR="00203673" w:rsidRPr="00E2629B">
        <w:rPr>
          <w:rFonts w:cs="Arial"/>
          <w:lang w:val="en-US"/>
        </w:rPr>
        <w:t>However, creating too many shopping channels, which could include in-person, online, app based, social media based</w:t>
      </w:r>
      <w:r w:rsidR="00430E58" w:rsidRPr="00E2629B">
        <w:rPr>
          <w:rFonts w:cs="Arial"/>
          <w:lang w:val="en-US"/>
        </w:rPr>
        <w:t xml:space="preserve"> or</w:t>
      </w:r>
      <w:r w:rsidR="00203673" w:rsidRPr="00E2629B">
        <w:rPr>
          <w:rFonts w:cs="Arial"/>
          <w:lang w:val="en-US"/>
        </w:rPr>
        <w:t xml:space="preserve"> telephone shopping</w:t>
      </w:r>
      <w:r w:rsidR="00430E58" w:rsidRPr="00E2629B">
        <w:rPr>
          <w:rFonts w:cs="Arial"/>
          <w:lang w:val="en-US"/>
        </w:rPr>
        <w:t xml:space="preserve"> </w:t>
      </w:r>
      <w:r w:rsidR="00203673" w:rsidRPr="00E2629B">
        <w:rPr>
          <w:rFonts w:cs="Arial"/>
          <w:lang w:val="en-US"/>
        </w:rPr>
        <w:t xml:space="preserve">can have a negative effect </w:t>
      </w:r>
      <w:r w:rsidR="00203673" w:rsidRPr="00E2629B">
        <w:rPr>
          <w:rFonts w:cs="Arial"/>
          <w:lang w:val="en-US"/>
        </w:rPr>
        <w:fldChar w:fldCharType="begin" w:fldLock="1"/>
      </w:r>
      <w:r w:rsidR="007A69FE" w:rsidRPr="00E2629B">
        <w:rPr>
          <w:rFonts w:cs="Arial"/>
          <w:lang w:val="en-US"/>
        </w:rPr>
        <w:instrText>ADDIN CSL_CITATION {"citationItems":[{"id":"ITEM-1","itemData":{"author":[{"dropping-particle":"","family":"Hult","given":"G t M","non-dropping-particle":"","parse-names":false,"suffix":""},{"dropping-particle":"","family":"Sharma","given":"P N","non-dropping-particle":"","parse-names":false,"suffix":""},{"dropping-particle":"V","family":"Morgeson","given":"F","non-dropping-particle":"","parse-names":false,"suffix":""},{"dropping-particle":"","family":"Zhang","given":"Y","non-dropping-particle":"","parse-names":false,"suffix":""}],"container-title":"Journal of Retailing","id":"ITEM-1","issue":"1","issued":{"date-parts":[["2019"]]},"page":"10-23","title":"Antecedents and Consequences of Customer Satisfaction: Do They Differ Across Online and Offline Purchases?","type":"article-journal","volume":"March"},"uris":["http://www.mendeley.com/documents/?uuid=63a09643-c56d-4d53-8949-38aeff7bf0fb"]}],"mendeley":{"formattedCitation":"(Hult &lt;i&gt;et al.&lt;/i&gt;, 2019)","plainTextFormattedCitation":"(Hult et al., 2019)","previouslyFormattedCitation":"(Hult &lt;i&gt;et al.&lt;/i&gt;, 2019)"},"properties":{"noteIndex":0},"schema":"https://github.com/citation-style-language/schema/raw/master/csl-citation.json"}</w:instrText>
      </w:r>
      <w:r w:rsidR="00203673" w:rsidRPr="00E2629B">
        <w:rPr>
          <w:rFonts w:cs="Arial"/>
          <w:lang w:val="en-US"/>
        </w:rPr>
        <w:fldChar w:fldCharType="separate"/>
      </w:r>
      <w:r w:rsidR="00203673" w:rsidRPr="00E2629B">
        <w:rPr>
          <w:rFonts w:cs="Arial"/>
          <w:noProof/>
          <w:lang w:val="en-US"/>
        </w:rPr>
        <w:t xml:space="preserve">(Hult </w:t>
      </w:r>
      <w:r w:rsidR="00203673" w:rsidRPr="00E2629B">
        <w:rPr>
          <w:rFonts w:cs="Arial"/>
          <w:i/>
          <w:noProof/>
          <w:lang w:val="en-US"/>
        </w:rPr>
        <w:t>et al.</w:t>
      </w:r>
      <w:r w:rsidR="00203673" w:rsidRPr="00E2629B">
        <w:rPr>
          <w:rFonts w:cs="Arial"/>
          <w:noProof/>
          <w:lang w:val="en-US"/>
        </w:rPr>
        <w:t>, 2019)</w:t>
      </w:r>
      <w:r w:rsidR="00203673" w:rsidRPr="00E2629B">
        <w:rPr>
          <w:rFonts w:cs="Arial"/>
          <w:lang w:val="en-US"/>
        </w:rPr>
        <w:fldChar w:fldCharType="end"/>
      </w:r>
      <w:r w:rsidR="00203673" w:rsidRPr="00E2629B">
        <w:rPr>
          <w:rFonts w:cs="Arial"/>
          <w:lang w:val="en-US"/>
        </w:rPr>
        <w:t xml:space="preserve">. </w:t>
      </w:r>
      <w:r w:rsidR="007A6647" w:rsidRPr="00E2629B">
        <w:rPr>
          <w:rFonts w:cs="Arial"/>
          <w:lang w:val="en-US"/>
        </w:rPr>
        <w:t>The aim should be to ensure that two to three sho</w:t>
      </w:r>
      <w:r w:rsidR="00AD4E97" w:rsidRPr="00E2629B">
        <w:rPr>
          <w:rFonts w:cs="Arial"/>
          <w:lang w:val="en-US"/>
        </w:rPr>
        <w:t xml:space="preserve">pping channels </w:t>
      </w:r>
      <w:r w:rsidR="00566D41" w:rsidRPr="00E2629B">
        <w:rPr>
          <w:rFonts w:cs="Arial"/>
          <w:lang w:val="en-US"/>
        </w:rPr>
        <w:t xml:space="preserve">are prioritized and maintained effectively and to ensure that customers receive consistent and readily available information </w:t>
      </w:r>
      <w:r w:rsidR="00566D41" w:rsidRPr="00E2629B">
        <w:rPr>
          <w:rFonts w:cs="Arial"/>
          <w:lang w:val="en-US"/>
        </w:rPr>
        <w:fldChar w:fldCharType="begin" w:fldLock="1"/>
      </w:r>
      <w:r w:rsidR="00B34604" w:rsidRPr="00E2629B">
        <w:rPr>
          <w:rFonts w:cs="Arial"/>
          <w:lang w:val="en-US"/>
        </w:rPr>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566D41" w:rsidRPr="00E2629B">
        <w:rPr>
          <w:rFonts w:cs="Arial"/>
          <w:lang w:val="en-US"/>
        </w:rPr>
        <w:fldChar w:fldCharType="separate"/>
      </w:r>
      <w:r w:rsidR="00566D41" w:rsidRPr="00E2629B">
        <w:rPr>
          <w:rFonts w:cs="Arial"/>
          <w:noProof/>
          <w:lang w:val="en-US"/>
        </w:rPr>
        <w:t xml:space="preserve">(Berg </w:t>
      </w:r>
      <w:r w:rsidR="00566D41" w:rsidRPr="00E2629B">
        <w:rPr>
          <w:rFonts w:cs="Arial"/>
          <w:i/>
          <w:noProof/>
          <w:lang w:val="en-US"/>
        </w:rPr>
        <w:t>et al.</w:t>
      </w:r>
      <w:r w:rsidR="00566D41" w:rsidRPr="00E2629B">
        <w:rPr>
          <w:rFonts w:cs="Arial"/>
          <w:noProof/>
          <w:lang w:val="en-US"/>
        </w:rPr>
        <w:t>, 2020)</w:t>
      </w:r>
      <w:r w:rsidR="00566D41" w:rsidRPr="00E2629B">
        <w:rPr>
          <w:rFonts w:cs="Arial"/>
          <w:lang w:val="en-US"/>
        </w:rPr>
        <w:fldChar w:fldCharType="end"/>
      </w:r>
      <w:r w:rsidR="00566D41" w:rsidRPr="00E2629B">
        <w:rPr>
          <w:rFonts w:cs="Arial"/>
          <w:lang w:val="en-US"/>
        </w:rPr>
        <w:t xml:space="preserve">. </w:t>
      </w:r>
    </w:p>
    <w:p w14:paraId="64398419" w14:textId="1BA870B1" w:rsidR="00945721" w:rsidRPr="00E2629B" w:rsidRDefault="00945721" w:rsidP="00E2629B">
      <w:pPr>
        <w:spacing w:line="600" w:lineRule="auto"/>
        <w:rPr>
          <w:rFonts w:cs="Arial"/>
          <w:lang w:val="en-US"/>
        </w:rPr>
      </w:pPr>
      <w:r w:rsidRPr="00E2629B">
        <w:rPr>
          <w:rFonts w:cs="Arial"/>
          <w:lang w:val="en-US"/>
        </w:rPr>
        <w:t xml:space="preserve">There has been a nationwide drive to create digital / virtual workplaces due to the Covid-19 pandemic </w:t>
      </w:r>
      <w:r w:rsidRPr="00E2629B">
        <w:rPr>
          <w:rFonts w:cs="Arial"/>
          <w:lang w:val="en-US"/>
        </w:rPr>
        <w:fldChar w:fldCharType="begin" w:fldLock="1"/>
      </w:r>
      <w:r w:rsidR="001B3B84" w:rsidRPr="00E2629B">
        <w:rPr>
          <w:rFonts w:cs="Arial"/>
          <w:lang w:val="en-US"/>
        </w:rPr>
        <w:instrText>ADDIN CSL_CITATION {"citationItems":[{"id":"ITEM-1","itemData":{"author":[{"dropping-particle":"","family":"Gov.UK","given":"","non-dropping-particle":"","parse-names":false,"suffix":""}],"id":"ITEM-1","issued":{"date-parts":[["2019"]]},"title":"Government Technology Innovation Strategy","type":"report"},"uris":["http://www.mendeley.com/documents/?uuid=9501faf6-4eeb-40d5-83c8-f0858f3729ee"]}],"mendeley":{"formattedCitation":"(Gov.UK, 2019)","plainTextFormattedCitation":"(Gov.UK, 2019)","previouslyFormattedCitation":"(Gov.UK, 2019)"},"properties":{"noteIndex":0},"schema":"https://github.com/citation-style-language/schema/raw/master/csl-citation.json"}</w:instrText>
      </w:r>
      <w:r w:rsidRPr="00E2629B">
        <w:rPr>
          <w:rFonts w:cs="Arial"/>
          <w:lang w:val="en-US"/>
        </w:rPr>
        <w:fldChar w:fldCharType="separate"/>
      </w:r>
      <w:r w:rsidRPr="00E2629B">
        <w:rPr>
          <w:rFonts w:cs="Arial"/>
          <w:noProof/>
          <w:lang w:val="en-US"/>
        </w:rPr>
        <w:t>(Gov.UK, 2019)</w:t>
      </w:r>
      <w:r w:rsidRPr="00E2629B">
        <w:rPr>
          <w:rFonts w:cs="Arial"/>
          <w:lang w:val="en-US"/>
        </w:rPr>
        <w:fldChar w:fldCharType="end"/>
      </w:r>
      <w:r w:rsidRPr="00E2629B">
        <w:rPr>
          <w:rFonts w:cs="Arial"/>
          <w:lang w:val="en-US"/>
        </w:rPr>
        <w:t>. In order for JLP to remain competitive within the retail sector</w:t>
      </w:r>
      <w:r w:rsidR="00B957B6" w:rsidRPr="00E2629B">
        <w:rPr>
          <w:rFonts w:cs="Arial"/>
          <w:lang w:val="en-US"/>
        </w:rPr>
        <w:t xml:space="preserve">, JLP need to ensure they are taking a proactive approach to integrating technology. </w:t>
      </w:r>
      <w:r w:rsidR="00D057A0" w:rsidRPr="00E2629B">
        <w:rPr>
          <w:rFonts w:cs="Arial"/>
          <w:lang w:val="en-US"/>
        </w:rPr>
        <w:t xml:space="preserve">It has been suggested that best practice is to </w:t>
      </w:r>
      <w:r w:rsidR="001B3B84" w:rsidRPr="00E2629B">
        <w:rPr>
          <w:rFonts w:cs="Arial"/>
          <w:lang w:val="en-US"/>
        </w:rPr>
        <w:t xml:space="preserve">weave technology in to new and existing practices to support employees to improve customer service at </w:t>
      </w:r>
      <w:r w:rsidR="001B3B84" w:rsidRPr="00E2629B">
        <w:rPr>
          <w:rFonts w:cs="Arial"/>
          <w:lang w:val="en-US"/>
        </w:rPr>
        <w:lastRenderedPageBreak/>
        <w:t xml:space="preserve">every stage </w:t>
      </w:r>
      <w:r w:rsidR="001B3B84" w:rsidRPr="00E2629B">
        <w:rPr>
          <w:rFonts w:cs="Arial"/>
          <w:lang w:val="en-US"/>
        </w:rPr>
        <w:fldChar w:fldCharType="begin" w:fldLock="1"/>
      </w:r>
      <w:r w:rsidR="00203673" w:rsidRPr="00E2629B">
        <w:rPr>
          <w:rFonts w:cs="Arial"/>
          <w:lang w:val="en-US"/>
        </w:rPr>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1B3B84" w:rsidRPr="00E2629B">
        <w:rPr>
          <w:rFonts w:cs="Arial"/>
          <w:lang w:val="en-US"/>
        </w:rPr>
        <w:fldChar w:fldCharType="separate"/>
      </w:r>
      <w:r w:rsidR="001B3B84" w:rsidRPr="00E2629B">
        <w:rPr>
          <w:rFonts w:cs="Arial"/>
          <w:noProof/>
          <w:lang w:val="en-US"/>
        </w:rPr>
        <w:t xml:space="preserve">(Berg </w:t>
      </w:r>
      <w:r w:rsidR="001B3B84" w:rsidRPr="00E2629B">
        <w:rPr>
          <w:rFonts w:cs="Arial"/>
          <w:i/>
          <w:noProof/>
          <w:lang w:val="en-US"/>
        </w:rPr>
        <w:t>et al.</w:t>
      </w:r>
      <w:r w:rsidR="001B3B84" w:rsidRPr="00E2629B">
        <w:rPr>
          <w:rFonts w:cs="Arial"/>
          <w:noProof/>
          <w:lang w:val="en-US"/>
        </w:rPr>
        <w:t>, 2020)</w:t>
      </w:r>
      <w:r w:rsidR="001B3B84" w:rsidRPr="00E2629B">
        <w:rPr>
          <w:rFonts w:cs="Arial"/>
          <w:lang w:val="en-US"/>
        </w:rPr>
        <w:fldChar w:fldCharType="end"/>
      </w:r>
      <w:r w:rsidR="001B3B84" w:rsidRPr="00E2629B">
        <w:rPr>
          <w:rFonts w:cs="Arial"/>
          <w:lang w:val="en-US"/>
        </w:rPr>
        <w:t>.</w:t>
      </w:r>
      <w:r w:rsidR="00747736" w:rsidRPr="00E2629B">
        <w:rPr>
          <w:rFonts w:cs="Arial"/>
          <w:lang w:val="en-US"/>
        </w:rPr>
        <w:t xml:space="preserve"> By continuing to focus on the in-store / human experience alongside the new digital ways of working, JLP will not risk isolating their loyal customers who would fall in to the 55+ age group. Research states that these consumers are likely to stick with traditional shopping behavio</w:t>
      </w:r>
      <w:r w:rsidR="007A69FE" w:rsidRPr="00E2629B">
        <w:rPr>
          <w:rFonts w:cs="Arial"/>
          <w:lang w:val="en-US"/>
        </w:rPr>
        <w:t xml:space="preserve">rs and familiar products </w:t>
      </w:r>
      <w:r w:rsidR="007A69FE" w:rsidRPr="00E2629B">
        <w:rPr>
          <w:rFonts w:cs="Arial"/>
          <w:lang w:val="en-US"/>
        </w:rPr>
        <w:fldChar w:fldCharType="begin" w:fldLock="1"/>
      </w:r>
      <w:r w:rsidR="00FF358A" w:rsidRPr="00E2629B">
        <w:rPr>
          <w:rFonts w:cs="Arial"/>
          <w:lang w:val="en-US"/>
        </w:rPr>
        <w:instrText>ADDIN CSL_CITATION {"citationItems":[{"id":"ITEM-1","itemData":{"URL":"https://insightsassociation.org/article/there-future-brick-and-mortar-retail","author":[{"dropping-particle":"","family":"Miller","given":"Jill","non-dropping-particle":"","parse-names":false,"suffix":""}],"container-title":"Insights Association","id":"ITEM-1","issued":{"date-parts":[["2019"]]},"title":"Is There a Future for Brick-and-Mortar Retail?","type":"webpage"},"uris":["http://www.mendeley.com/documents/?uuid=39f770b2-9ab3-4e45-aad1-d154e14e62f0"]}],"mendeley":{"formattedCitation":"(Miller, 2019)","plainTextFormattedCitation":"(Miller, 2019)","previouslyFormattedCitation":"(Miller, 2019)"},"properties":{"noteIndex":0},"schema":"https://github.com/citation-style-language/schema/raw/master/csl-citation.json"}</w:instrText>
      </w:r>
      <w:r w:rsidR="007A69FE" w:rsidRPr="00E2629B">
        <w:rPr>
          <w:rFonts w:cs="Arial"/>
          <w:lang w:val="en-US"/>
        </w:rPr>
        <w:fldChar w:fldCharType="separate"/>
      </w:r>
      <w:r w:rsidR="007A69FE" w:rsidRPr="00E2629B">
        <w:rPr>
          <w:rFonts w:cs="Arial"/>
          <w:noProof/>
          <w:lang w:val="en-US"/>
        </w:rPr>
        <w:t>(Miller, 2019)</w:t>
      </w:r>
      <w:r w:rsidR="007A69FE" w:rsidRPr="00E2629B">
        <w:rPr>
          <w:rFonts w:cs="Arial"/>
          <w:lang w:val="en-US"/>
        </w:rPr>
        <w:fldChar w:fldCharType="end"/>
      </w:r>
      <w:r w:rsidR="007A69FE" w:rsidRPr="00E2629B">
        <w:rPr>
          <w:rFonts w:cs="Arial"/>
          <w:lang w:val="en-US"/>
        </w:rPr>
        <w:t xml:space="preserve">. </w:t>
      </w:r>
    </w:p>
    <w:p w14:paraId="606B6DA2" w14:textId="2FFE9E41" w:rsidR="003D5618" w:rsidRPr="00E2629B" w:rsidRDefault="00B3369B" w:rsidP="00E2629B">
      <w:pPr>
        <w:pStyle w:val="Heading1"/>
        <w:spacing w:line="600" w:lineRule="auto"/>
        <w:rPr>
          <w:rFonts w:cs="Arial"/>
          <w:lang w:val="en-US"/>
        </w:rPr>
      </w:pPr>
      <w:r w:rsidRPr="00E2629B">
        <w:rPr>
          <w:rFonts w:cs="Arial"/>
          <w:lang w:val="en-US"/>
        </w:rPr>
        <w:br w:type="page"/>
      </w:r>
      <w:bookmarkStart w:id="14" w:name="_Toc106879760"/>
      <w:r w:rsidR="00DE3FE1" w:rsidRPr="00E2629B">
        <w:rPr>
          <w:rFonts w:cs="Arial"/>
          <w:lang w:val="en-US"/>
        </w:rPr>
        <w:lastRenderedPageBreak/>
        <w:t>Managing</w:t>
      </w:r>
      <w:r w:rsidR="00F956C3" w:rsidRPr="00E2629B">
        <w:rPr>
          <w:rFonts w:cs="Arial"/>
          <w:lang w:val="en-US"/>
        </w:rPr>
        <w:t xml:space="preserve"> the Change</w:t>
      </w:r>
      <w:bookmarkEnd w:id="14"/>
    </w:p>
    <w:p w14:paraId="6DC77DD7" w14:textId="77777777" w:rsidR="00430E58" w:rsidRPr="00E2629B" w:rsidRDefault="00892B88" w:rsidP="00E2629B">
      <w:pPr>
        <w:spacing w:line="600" w:lineRule="auto"/>
        <w:rPr>
          <w:rFonts w:cs="Arial"/>
          <w:lang w:val="en-US"/>
        </w:rPr>
      </w:pPr>
      <w:r w:rsidRPr="00E2629B">
        <w:rPr>
          <w:rFonts w:cs="Arial"/>
          <w:lang w:val="en-US"/>
        </w:rPr>
        <w:t xml:space="preserve">Due to the scale of the change project and the size of the </w:t>
      </w:r>
      <w:proofErr w:type="spellStart"/>
      <w:r w:rsidRPr="00E2629B">
        <w:rPr>
          <w:rFonts w:cs="Arial"/>
          <w:lang w:val="en-US"/>
        </w:rPr>
        <w:t>organisation</w:t>
      </w:r>
      <w:proofErr w:type="spellEnd"/>
      <w:r w:rsidRPr="00E2629B">
        <w:rPr>
          <w:rFonts w:cs="Arial"/>
          <w:lang w:val="en-US"/>
        </w:rPr>
        <w:t>, JLP need to intentional</w:t>
      </w:r>
      <w:r w:rsidR="004028FE" w:rsidRPr="00E2629B">
        <w:rPr>
          <w:rFonts w:cs="Arial"/>
          <w:lang w:val="en-US"/>
        </w:rPr>
        <w:t>ly</w:t>
      </w:r>
      <w:r w:rsidRPr="00E2629B">
        <w:rPr>
          <w:rFonts w:cs="Arial"/>
          <w:lang w:val="en-US"/>
        </w:rPr>
        <w:t xml:space="preserve"> manage this change project </w:t>
      </w:r>
      <w:r w:rsidRPr="00E2629B">
        <w:rPr>
          <w:rFonts w:cs="Arial"/>
          <w:lang w:val="en-US"/>
        </w:rPr>
        <w:fldChar w:fldCharType="begin" w:fldLock="1"/>
      </w:r>
      <w:r w:rsidR="00AB7F04"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2014)","plainTextFormattedCitation":"(Hayes, 2014)","previouslyFormattedCitation":"(Hayes, 2014)"},"properties":{"noteIndex":0},"schema":"https://github.com/citation-style-language/schema/raw/master/csl-citation.json"}</w:instrText>
      </w:r>
      <w:r w:rsidRPr="00E2629B">
        <w:rPr>
          <w:rFonts w:cs="Arial"/>
          <w:lang w:val="en-US"/>
        </w:rPr>
        <w:fldChar w:fldCharType="separate"/>
      </w:r>
      <w:r w:rsidRPr="00E2629B">
        <w:rPr>
          <w:rFonts w:cs="Arial"/>
          <w:noProof/>
          <w:lang w:val="en-US"/>
        </w:rPr>
        <w:t>(Hayes, 2014)</w:t>
      </w:r>
      <w:r w:rsidRPr="00E2629B">
        <w:rPr>
          <w:rFonts w:cs="Arial"/>
          <w:lang w:val="en-US"/>
        </w:rPr>
        <w:fldChar w:fldCharType="end"/>
      </w:r>
      <w:r w:rsidRPr="00E2629B">
        <w:rPr>
          <w:rFonts w:cs="Arial"/>
          <w:lang w:val="en-US"/>
        </w:rPr>
        <w:t xml:space="preserve">. </w:t>
      </w:r>
      <w:r w:rsidR="001B14A6" w:rsidRPr="00E2629B">
        <w:rPr>
          <w:rFonts w:cs="Arial"/>
          <w:lang w:val="en-US"/>
        </w:rPr>
        <w:t xml:space="preserve">This report recommends the </w:t>
      </w:r>
      <w:r w:rsidR="00F60A26" w:rsidRPr="00E2629B">
        <w:rPr>
          <w:rFonts w:cs="Arial"/>
          <w:lang w:val="en-US"/>
        </w:rPr>
        <w:t>use of Lewin’s Force Fields</w:t>
      </w:r>
      <w:r w:rsidR="004028FE" w:rsidRPr="00E2629B">
        <w:rPr>
          <w:rFonts w:cs="Arial"/>
          <w:lang w:val="en-US"/>
        </w:rPr>
        <w:t xml:space="preserve"> </w:t>
      </w:r>
      <w:r w:rsidR="00F60A26" w:rsidRPr="00E2629B">
        <w:rPr>
          <w:rFonts w:cs="Arial"/>
          <w:lang w:val="en-US"/>
        </w:rPr>
        <w:t>analysis and Three Step Process.</w:t>
      </w:r>
    </w:p>
    <w:p w14:paraId="734483B9" w14:textId="6DE9290A" w:rsidR="00027CD6" w:rsidRPr="00E2629B" w:rsidRDefault="003215A3" w:rsidP="00E2629B">
      <w:pPr>
        <w:spacing w:line="600" w:lineRule="auto"/>
        <w:rPr>
          <w:rFonts w:cs="Arial"/>
          <w:lang w:val="en-US"/>
        </w:rPr>
      </w:pPr>
      <w:r w:rsidRPr="00E2629B">
        <w:rPr>
          <w:rFonts w:cs="Arial"/>
          <w:noProof/>
          <w:sz w:val="20"/>
          <w:szCs w:val="20"/>
          <w:lang w:val="en-US"/>
        </w:rPr>
        <mc:AlternateContent>
          <mc:Choice Requires="wpg">
            <w:drawing>
              <wp:anchor distT="0" distB="0" distL="114300" distR="114300" simplePos="0" relativeHeight="251659264" behindDoc="0" locked="0" layoutInCell="1" allowOverlap="1" wp14:anchorId="5AF3FB5C" wp14:editId="24D8576D">
                <wp:simplePos x="0" y="0"/>
                <wp:positionH relativeFrom="margin">
                  <wp:align>center</wp:align>
                </wp:positionH>
                <wp:positionV relativeFrom="paragraph">
                  <wp:posOffset>2488565</wp:posOffset>
                </wp:positionV>
                <wp:extent cx="6179136" cy="4432984"/>
                <wp:effectExtent l="38100" t="57150" r="31750" b="43815"/>
                <wp:wrapNone/>
                <wp:docPr id="14" name="Group 14"/>
                <wp:cNvGraphicFramePr/>
                <a:graphic xmlns:a="http://schemas.openxmlformats.org/drawingml/2006/main">
                  <a:graphicData uri="http://schemas.microsoft.com/office/word/2010/wordprocessingGroup">
                    <wpg:wgp>
                      <wpg:cNvGrpSpPr/>
                      <wpg:grpSpPr>
                        <a:xfrm>
                          <a:off x="0" y="0"/>
                          <a:ext cx="6179136" cy="4432984"/>
                          <a:chOff x="0" y="0"/>
                          <a:chExt cx="6179136" cy="4432984"/>
                        </a:xfrm>
                      </wpg:grpSpPr>
                      <wps:wsp>
                        <wps:cNvPr id="1" name="Text Box 1"/>
                        <wps:cNvSpPr txBox="1"/>
                        <wps:spPr>
                          <a:xfrm>
                            <a:off x="0" y="38979"/>
                            <a:ext cx="2254250" cy="4311650"/>
                          </a:xfrm>
                          <a:custGeom>
                            <a:avLst/>
                            <a:gdLst>
                              <a:gd name="connsiteX0" fmla="*/ 0 w 2254250"/>
                              <a:gd name="connsiteY0" fmla="*/ 0 h 4311650"/>
                              <a:gd name="connsiteX1" fmla="*/ 2254250 w 2254250"/>
                              <a:gd name="connsiteY1" fmla="*/ 0 h 4311650"/>
                              <a:gd name="connsiteX2" fmla="*/ 2254250 w 2254250"/>
                              <a:gd name="connsiteY2" fmla="*/ 4311650 h 4311650"/>
                              <a:gd name="connsiteX3" fmla="*/ 0 w 2254250"/>
                              <a:gd name="connsiteY3" fmla="*/ 4311650 h 4311650"/>
                              <a:gd name="connsiteX4" fmla="*/ 0 w 2254250"/>
                              <a:gd name="connsiteY4" fmla="*/ 0 h 43116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54250" h="4311650" fill="none" extrusionOk="0">
                                <a:moveTo>
                                  <a:pt x="0" y="0"/>
                                </a:moveTo>
                                <a:cubicBezTo>
                                  <a:pt x="977657" y="-33775"/>
                                  <a:pt x="1943491" y="138873"/>
                                  <a:pt x="2254250" y="0"/>
                                </a:cubicBezTo>
                                <a:cubicBezTo>
                                  <a:pt x="2180479" y="1031495"/>
                                  <a:pt x="2098367" y="3112747"/>
                                  <a:pt x="2254250" y="4311650"/>
                                </a:cubicBezTo>
                                <a:cubicBezTo>
                                  <a:pt x="1845170" y="4174320"/>
                                  <a:pt x="1024246" y="4173794"/>
                                  <a:pt x="0" y="4311650"/>
                                </a:cubicBezTo>
                                <a:cubicBezTo>
                                  <a:pt x="152408" y="3576412"/>
                                  <a:pt x="73868" y="1809649"/>
                                  <a:pt x="0" y="0"/>
                                </a:cubicBezTo>
                                <a:close/>
                              </a:path>
                              <a:path w="2254250" h="4311650" stroke="0" extrusionOk="0">
                                <a:moveTo>
                                  <a:pt x="0" y="0"/>
                                </a:moveTo>
                                <a:cubicBezTo>
                                  <a:pt x="261961" y="-101487"/>
                                  <a:pt x="1768275" y="-162162"/>
                                  <a:pt x="2254250" y="0"/>
                                </a:cubicBezTo>
                                <a:cubicBezTo>
                                  <a:pt x="2314963" y="772355"/>
                                  <a:pt x="2193178" y="2176557"/>
                                  <a:pt x="2254250" y="4311650"/>
                                </a:cubicBezTo>
                                <a:cubicBezTo>
                                  <a:pt x="1903358" y="4361715"/>
                                  <a:pt x="670304" y="4153201"/>
                                  <a:pt x="0" y="4311650"/>
                                </a:cubicBezTo>
                                <a:cubicBezTo>
                                  <a:pt x="-24452" y="3799231"/>
                                  <a:pt x="-67663" y="800981"/>
                                  <a:pt x="0" y="0"/>
                                </a:cubicBezTo>
                                <a:close/>
                              </a:path>
                            </a:pathLst>
                          </a:custGeom>
                          <a:ln>
                            <a:extLst>
                              <a:ext uri="{C807C97D-BFC1-408E-A445-0C87EB9F89A2}">
                                <ask:lineSketchStyleProps xmlns:ask="http://schemas.microsoft.com/office/drawing/2018/sketchyshapes" sd="981765707">
                                  <a:prstGeom prst="rect">
                                    <a:avLst/>
                                  </a:prstGeom>
                                  <ask:type>
                                    <ask:lineSketchCurved/>
                                  </ask:type>
                                </ask:lineSketchStyleProps>
                              </a:ext>
                            </a:extLst>
                          </a:ln>
                        </wps:spPr>
                        <wps:style>
                          <a:lnRef idx="2">
                            <a:schemeClr val="accent1"/>
                          </a:lnRef>
                          <a:fillRef idx="1">
                            <a:schemeClr val="lt1"/>
                          </a:fillRef>
                          <a:effectRef idx="0">
                            <a:schemeClr val="accent1"/>
                          </a:effectRef>
                          <a:fontRef idx="minor">
                            <a:schemeClr val="dk1"/>
                          </a:fontRef>
                        </wps:style>
                        <wps:txbx>
                          <w:txbxContent>
                            <w:p w14:paraId="28FA37C9" w14:textId="77777777" w:rsidR="003D54E1" w:rsidRPr="001738E7" w:rsidRDefault="003D54E1" w:rsidP="003D54E1">
                              <w:pPr>
                                <w:jc w:val="center"/>
                                <w:rPr>
                                  <w:sz w:val="20"/>
                                  <w:szCs w:val="20"/>
                                  <w:lang w:val="en-US"/>
                                </w:rPr>
                              </w:pPr>
                              <w:r w:rsidRPr="001738E7">
                                <w:rPr>
                                  <w:sz w:val="20"/>
                                  <w:szCs w:val="20"/>
                                  <w:lang w:val="en-US"/>
                                </w:rPr>
                                <w:t>Driving forces:</w:t>
                              </w:r>
                            </w:p>
                            <w:p w14:paraId="223AE553" w14:textId="77777777" w:rsidR="003D54E1" w:rsidRPr="001738E7" w:rsidRDefault="003D54E1" w:rsidP="003D54E1">
                              <w:pPr>
                                <w:jc w:val="center"/>
                                <w:rPr>
                                  <w:sz w:val="20"/>
                                  <w:szCs w:val="20"/>
                                  <w:lang w:val="en-US"/>
                                </w:rPr>
                              </w:pPr>
                              <w:r w:rsidRPr="001738E7">
                                <w:rPr>
                                  <w:sz w:val="20"/>
                                  <w:szCs w:val="20"/>
                                  <w:lang w:val="en-US"/>
                                </w:rPr>
                                <w:t>The Covid 19 pandemic has changed consumer shopping habits; consumers want to shop online.</w:t>
                              </w:r>
                            </w:p>
                            <w:p w14:paraId="487C69AF" w14:textId="77777777" w:rsidR="003D54E1" w:rsidRPr="001738E7" w:rsidRDefault="003D54E1" w:rsidP="003D54E1">
                              <w:pPr>
                                <w:jc w:val="center"/>
                                <w:rPr>
                                  <w:sz w:val="20"/>
                                  <w:szCs w:val="20"/>
                                  <w:lang w:val="en-US"/>
                                </w:rPr>
                              </w:pPr>
                              <w:r w:rsidRPr="001738E7">
                                <w:rPr>
                                  <w:sz w:val="20"/>
                                  <w:szCs w:val="20"/>
                                  <w:lang w:val="en-US"/>
                                </w:rPr>
                                <w:t>Customers who live in rural areas want to engage with JLP and access services that were previously only available in store.</w:t>
                              </w:r>
                            </w:p>
                            <w:p w14:paraId="67EF31D1" w14:textId="77777777" w:rsidR="003D54E1" w:rsidRPr="001738E7" w:rsidRDefault="003D54E1" w:rsidP="003D54E1">
                              <w:pPr>
                                <w:jc w:val="center"/>
                                <w:rPr>
                                  <w:sz w:val="20"/>
                                  <w:szCs w:val="20"/>
                                  <w:lang w:val="en-US"/>
                                </w:rPr>
                              </w:pPr>
                              <w:r w:rsidRPr="001738E7">
                                <w:rPr>
                                  <w:sz w:val="20"/>
                                  <w:szCs w:val="20"/>
                                  <w:lang w:val="en-US"/>
                                </w:rPr>
                                <w:t>Customers want first class customer service across all platforms– online, on mobile applications and in store.</w:t>
                              </w:r>
                            </w:p>
                            <w:p w14:paraId="5E57178F" w14:textId="77777777" w:rsidR="003D54E1" w:rsidRPr="001738E7" w:rsidRDefault="003D54E1" w:rsidP="003D54E1">
                              <w:pPr>
                                <w:jc w:val="center"/>
                                <w:rPr>
                                  <w:sz w:val="20"/>
                                  <w:szCs w:val="20"/>
                                  <w:lang w:val="en-US"/>
                                </w:rPr>
                              </w:pPr>
                              <w:r w:rsidRPr="001738E7">
                                <w:rPr>
                                  <w:sz w:val="20"/>
                                  <w:szCs w:val="20"/>
                                  <w:lang w:val="en-US"/>
                                </w:rPr>
                                <w:t>Developing the online shopping experience will enable JLP to close physical stores (save money).</w:t>
                              </w:r>
                            </w:p>
                            <w:p w14:paraId="4E2FB3B9" w14:textId="77777777" w:rsidR="003D54E1" w:rsidRPr="001738E7" w:rsidRDefault="003D54E1" w:rsidP="003D54E1">
                              <w:pPr>
                                <w:jc w:val="center"/>
                                <w:rPr>
                                  <w:sz w:val="20"/>
                                  <w:szCs w:val="20"/>
                                  <w:lang w:val="en-US"/>
                                </w:rPr>
                              </w:pPr>
                              <w:r w:rsidRPr="001738E7">
                                <w:rPr>
                                  <w:sz w:val="20"/>
                                  <w:szCs w:val="20"/>
                                  <w:lang w:val="en-US"/>
                                </w:rPr>
                                <w:t>Developing the online shopping experience will enable JLP to compete with global online retailers such as Amazon.</w:t>
                              </w:r>
                            </w:p>
                            <w:p w14:paraId="170E93D4" w14:textId="77777777" w:rsidR="003D54E1" w:rsidRPr="001738E7" w:rsidRDefault="003D54E1" w:rsidP="003D54E1">
                              <w:pPr>
                                <w:jc w:val="center"/>
                                <w:rPr>
                                  <w:sz w:val="20"/>
                                  <w:szCs w:val="20"/>
                                  <w:lang w:val="en-US"/>
                                </w:rPr>
                              </w:pPr>
                              <w:r w:rsidRPr="001738E7">
                                <w:rPr>
                                  <w:sz w:val="20"/>
                                  <w:szCs w:val="20"/>
                                  <w:lang w:val="en-US"/>
                                </w:rPr>
                                <w:t>Online shopping will enable JLP to have a wider international reach.</w:t>
                              </w:r>
                            </w:p>
                            <w:p w14:paraId="2549FAC4" w14:textId="77777777" w:rsidR="003D54E1" w:rsidRDefault="003D54E1" w:rsidP="003D54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3924886" y="102284"/>
                            <a:ext cx="2254250" cy="4330700"/>
                          </a:xfrm>
                          <a:custGeom>
                            <a:avLst/>
                            <a:gdLst>
                              <a:gd name="connsiteX0" fmla="*/ 0 w 2254250"/>
                              <a:gd name="connsiteY0" fmla="*/ 0 h 4330700"/>
                              <a:gd name="connsiteX1" fmla="*/ 2254250 w 2254250"/>
                              <a:gd name="connsiteY1" fmla="*/ 0 h 4330700"/>
                              <a:gd name="connsiteX2" fmla="*/ 2254250 w 2254250"/>
                              <a:gd name="connsiteY2" fmla="*/ 4330700 h 4330700"/>
                              <a:gd name="connsiteX3" fmla="*/ 0 w 2254250"/>
                              <a:gd name="connsiteY3" fmla="*/ 4330700 h 4330700"/>
                              <a:gd name="connsiteX4" fmla="*/ 0 w 2254250"/>
                              <a:gd name="connsiteY4" fmla="*/ 0 h 43307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54250" h="4330700" fill="none" extrusionOk="0">
                                <a:moveTo>
                                  <a:pt x="0" y="0"/>
                                </a:moveTo>
                                <a:cubicBezTo>
                                  <a:pt x="977657" y="-33775"/>
                                  <a:pt x="1943491" y="138873"/>
                                  <a:pt x="2254250" y="0"/>
                                </a:cubicBezTo>
                                <a:cubicBezTo>
                                  <a:pt x="2180479" y="1714121"/>
                                  <a:pt x="2098367" y="3706477"/>
                                  <a:pt x="2254250" y="4330700"/>
                                </a:cubicBezTo>
                                <a:cubicBezTo>
                                  <a:pt x="1845170" y="4193370"/>
                                  <a:pt x="1024246" y="4192844"/>
                                  <a:pt x="0" y="4330700"/>
                                </a:cubicBezTo>
                                <a:cubicBezTo>
                                  <a:pt x="152408" y="2580091"/>
                                  <a:pt x="73868" y="909853"/>
                                  <a:pt x="0" y="0"/>
                                </a:cubicBezTo>
                                <a:close/>
                              </a:path>
                              <a:path w="2254250" h="4330700" stroke="0" extrusionOk="0">
                                <a:moveTo>
                                  <a:pt x="0" y="0"/>
                                </a:moveTo>
                                <a:cubicBezTo>
                                  <a:pt x="261961" y="-101487"/>
                                  <a:pt x="1768275" y="-162162"/>
                                  <a:pt x="2254250" y="0"/>
                                </a:cubicBezTo>
                                <a:cubicBezTo>
                                  <a:pt x="2314963" y="1604846"/>
                                  <a:pt x="2193178" y="2285148"/>
                                  <a:pt x="2254250" y="4330700"/>
                                </a:cubicBezTo>
                                <a:cubicBezTo>
                                  <a:pt x="1903358" y="4380765"/>
                                  <a:pt x="670304" y="4172251"/>
                                  <a:pt x="0" y="4330700"/>
                                </a:cubicBezTo>
                                <a:cubicBezTo>
                                  <a:pt x="-24452" y="3336310"/>
                                  <a:pt x="-67663" y="462524"/>
                                  <a:pt x="0" y="0"/>
                                </a:cubicBezTo>
                                <a:close/>
                              </a:path>
                            </a:pathLst>
                          </a:custGeom>
                          <a:ln>
                            <a:solidFill>
                              <a:srgbClr val="FF0000"/>
                            </a:solidFill>
                            <a:extLst>
                              <a:ext uri="{C807C97D-BFC1-408E-A445-0C87EB9F89A2}">
                                <ask:lineSketchStyleProps xmlns:ask="http://schemas.microsoft.com/office/drawing/2018/sketchyshapes" sd="981765707">
                                  <a:prstGeom prst="rect">
                                    <a:avLst/>
                                  </a:prstGeom>
                                  <ask:type>
                                    <ask:lineSketchCurved/>
                                  </ask:type>
                                </ask:lineSketchStyleProps>
                              </a:ext>
                            </a:extLst>
                          </a:ln>
                        </wps:spPr>
                        <wps:style>
                          <a:lnRef idx="2">
                            <a:schemeClr val="accent2"/>
                          </a:lnRef>
                          <a:fillRef idx="1">
                            <a:schemeClr val="lt1"/>
                          </a:fillRef>
                          <a:effectRef idx="0">
                            <a:schemeClr val="accent2"/>
                          </a:effectRef>
                          <a:fontRef idx="minor">
                            <a:schemeClr val="dk1"/>
                          </a:fontRef>
                        </wps:style>
                        <wps:txbx>
                          <w:txbxContent>
                            <w:p w14:paraId="27F59D02" w14:textId="77777777" w:rsidR="003D54E1" w:rsidRPr="001738E7" w:rsidRDefault="003D54E1" w:rsidP="003D54E1">
                              <w:pPr>
                                <w:jc w:val="center"/>
                                <w:rPr>
                                  <w:sz w:val="20"/>
                                  <w:szCs w:val="20"/>
                                  <w:lang w:val="en-US"/>
                                </w:rPr>
                              </w:pPr>
                              <w:r w:rsidRPr="001738E7">
                                <w:rPr>
                                  <w:sz w:val="20"/>
                                  <w:szCs w:val="20"/>
                                  <w:lang w:val="en-US"/>
                                </w:rPr>
                                <w:t>Resisting forces:</w:t>
                              </w:r>
                            </w:p>
                            <w:p w14:paraId="149512DF" w14:textId="79F156A3" w:rsidR="003D54E1" w:rsidRPr="00153A98" w:rsidRDefault="003D54E1" w:rsidP="003D54E1">
                              <w:pPr>
                                <w:jc w:val="center"/>
                                <w:rPr>
                                  <w:sz w:val="20"/>
                                  <w:szCs w:val="20"/>
                                  <w:highlight w:val="yellow"/>
                                  <w:lang w:val="en-US"/>
                                </w:rPr>
                              </w:pPr>
                              <w:r w:rsidRPr="00153A98">
                                <w:rPr>
                                  <w:sz w:val="20"/>
                                  <w:szCs w:val="20"/>
                                  <w:highlight w:val="yellow"/>
                                  <w:lang w:val="en-US"/>
                                </w:rPr>
                                <w:t>Staff in some stores have already been made redundant which would create fear within the workforce.</w:t>
                              </w:r>
                            </w:p>
                            <w:p w14:paraId="0E602117" w14:textId="0B8A9B70" w:rsidR="00DE3FE1" w:rsidRPr="00153A98" w:rsidRDefault="00DE3FE1" w:rsidP="003D54E1">
                              <w:pPr>
                                <w:jc w:val="center"/>
                                <w:rPr>
                                  <w:sz w:val="20"/>
                                  <w:szCs w:val="20"/>
                                  <w:highlight w:val="yellow"/>
                                  <w:lang w:val="en-US"/>
                                </w:rPr>
                              </w:pPr>
                              <w:r w:rsidRPr="00153A98">
                                <w:rPr>
                                  <w:sz w:val="20"/>
                                  <w:szCs w:val="20"/>
                                  <w:highlight w:val="yellow"/>
                                  <w:lang w:val="en-US"/>
                                </w:rPr>
                                <w:t>Longstanding staff may fear change.</w:t>
                              </w:r>
                            </w:p>
                            <w:p w14:paraId="3601B0E1" w14:textId="4522ACD0" w:rsidR="003D54E1" w:rsidRPr="001738E7" w:rsidRDefault="003D54E1" w:rsidP="003D54E1">
                              <w:pPr>
                                <w:jc w:val="center"/>
                                <w:rPr>
                                  <w:sz w:val="20"/>
                                  <w:szCs w:val="20"/>
                                  <w:lang w:val="en-US"/>
                                </w:rPr>
                              </w:pPr>
                              <w:r w:rsidRPr="00153A98">
                                <w:rPr>
                                  <w:sz w:val="20"/>
                                  <w:szCs w:val="20"/>
                                  <w:highlight w:val="yellow"/>
                                  <w:lang w:val="en-US"/>
                                </w:rPr>
                                <w:t>Staff may find it difficult to adapt to working in a virtual environment</w:t>
                              </w:r>
                              <w:r w:rsidR="006F348A" w:rsidRPr="00153A98">
                                <w:rPr>
                                  <w:sz w:val="20"/>
                                  <w:szCs w:val="20"/>
                                  <w:highlight w:val="yellow"/>
                                  <w:lang w:val="en-US"/>
                                </w:rPr>
                                <w:t xml:space="preserve"> or they may lack the skills needed.</w:t>
                              </w:r>
                            </w:p>
                            <w:p w14:paraId="79EB8698" w14:textId="77777777" w:rsidR="003D54E1" w:rsidRPr="001738E7" w:rsidRDefault="003D54E1" w:rsidP="003D54E1">
                              <w:pPr>
                                <w:jc w:val="center"/>
                                <w:rPr>
                                  <w:sz w:val="20"/>
                                  <w:szCs w:val="20"/>
                                  <w:lang w:val="en-US"/>
                                </w:rPr>
                              </w:pPr>
                              <w:r w:rsidRPr="001738E7">
                                <w:rPr>
                                  <w:sz w:val="20"/>
                                  <w:szCs w:val="20"/>
                                  <w:lang w:val="en-US"/>
                                </w:rPr>
                                <w:t>Longstanding loyal customers may not want services to change – some people do not like online shopping.</w:t>
                              </w:r>
                            </w:p>
                            <w:p w14:paraId="5B9773C5" w14:textId="77777777" w:rsidR="003D54E1" w:rsidRPr="001738E7" w:rsidRDefault="003D54E1" w:rsidP="003D54E1">
                              <w:pPr>
                                <w:jc w:val="center"/>
                                <w:rPr>
                                  <w:sz w:val="20"/>
                                  <w:szCs w:val="20"/>
                                  <w:lang w:val="en-US"/>
                                </w:rPr>
                              </w:pPr>
                              <w:r w:rsidRPr="001738E7">
                                <w:rPr>
                                  <w:sz w:val="20"/>
                                  <w:szCs w:val="20"/>
                                  <w:lang w:val="en-US"/>
                                </w:rPr>
                                <w:t>Physical space will be needed to store online stock.</w:t>
                              </w:r>
                            </w:p>
                            <w:p w14:paraId="5C4144D3" w14:textId="77777777" w:rsidR="003D54E1" w:rsidRDefault="003D54E1" w:rsidP="003D54E1">
                              <w:pPr>
                                <w:jc w:val="center"/>
                                <w:rPr>
                                  <w:sz w:val="20"/>
                                  <w:szCs w:val="20"/>
                                  <w:lang w:val="en-US"/>
                                </w:rPr>
                              </w:pPr>
                              <w:r w:rsidRPr="001738E7">
                                <w:rPr>
                                  <w:sz w:val="20"/>
                                  <w:szCs w:val="20"/>
                                  <w:lang w:val="en-US"/>
                                </w:rPr>
                                <w:t>Distribution networks will need to be set up to quickly transport the products to the customers.</w:t>
                              </w:r>
                              <w:r>
                                <w:rPr>
                                  <w:sz w:val="20"/>
                                  <w:szCs w:val="20"/>
                                  <w:lang w:val="en-US"/>
                                </w:rPr>
                                <w:t xml:space="preserve"> This comes at a cost.</w:t>
                              </w:r>
                            </w:p>
                            <w:p w14:paraId="4EFA40F2" w14:textId="77777777" w:rsidR="003D54E1" w:rsidRDefault="003D54E1" w:rsidP="003D54E1">
                              <w:pPr>
                                <w:jc w:val="center"/>
                                <w:rPr>
                                  <w:sz w:val="20"/>
                                  <w:szCs w:val="20"/>
                                  <w:lang w:val="en-US"/>
                                </w:rPr>
                              </w:pPr>
                              <w:r>
                                <w:rPr>
                                  <w:sz w:val="20"/>
                                  <w:szCs w:val="20"/>
                                  <w:lang w:val="en-US"/>
                                </w:rPr>
                                <w:t xml:space="preserve">Online specific laws will need to be complied with. This includes Social Media Law. </w:t>
                              </w:r>
                            </w:p>
                            <w:p w14:paraId="719A6C23" w14:textId="77777777" w:rsidR="003D54E1" w:rsidRPr="00A40E1C" w:rsidRDefault="003D54E1" w:rsidP="003D54E1">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Text Box 3"/>
                        <wps:cNvSpPr txBox="1"/>
                        <wps:spPr>
                          <a:xfrm>
                            <a:off x="2477965" y="1446920"/>
                            <a:ext cx="1054100" cy="1238250"/>
                          </a:xfrm>
                          <a:custGeom>
                            <a:avLst/>
                            <a:gdLst>
                              <a:gd name="connsiteX0" fmla="*/ 0 w 1054100"/>
                              <a:gd name="connsiteY0" fmla="*/ 0 h 1238250"/>
                              <a:gd name="connsiteX1" fmla="*/ 1054100 w 1054100"/>
                              <a:gd name="connsiteY1" fmla="*/ 0 h 1238250"/>
                              <a:gd name="connsiteX2" fmla="*/ 1054100 w 1054100"/>
                              <a:gd name="connsiteY2" fmla="*/ 1238250 h 1238250"/>
                              <a:gd name="connsiteX3" fmla="*/ 0 w 1054100"/>
                              <a:gd name="connsiteY3" fmla="*/ 1238250 h 1238250"/>
                              <a:gd name="connsiteX4" fmla="*/ 0 w 1054100"/>
                              <a:gd name="connsiteY4" fmla="*/ 0 h 1238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54100" h="1238250" fill="none" extrusionOk="0">
                                <a:moveTo>
                                  <a:pt x="0" y="0"/>
                                </a:moveTo>
                                <a:cubicBezTo>
                                  <a:pt x="108674" y="-52174"/>
                                  <a:pt x="888427" y="74117"/>
                                  <a:pt x="1054100" y="0"/>
                                </a:cubicBezTo>
                                <a:cubicBezTo>
                                  <a:pt x="1154309" y="558226"/>
                                  <a:pt x="1156086" y="1082956"/>
                                  <a:pt x="1054100" y="1238250"/>
                                </a:cubicBezTo>
                                <a:cubicBezTo>
                                  <a:pt x="775264" y="1276224"/>
                                  <a:pt x="214494" y="1251813"/>
                                  <a:pt x="0" y="1238250"/>
                                </a:cubicBezTo>
                                <a:cubicBezTo>
                                  <a:pt x="-62202" y="711244"/>
                                  <a:pt x="73308" y="307570"/>
                                  <a:pt x="0" y="0"/>
                                </a:cubicBezTo>
                                <a:close/>
                              </a:path>
                              <a:path w="1054100" h="1238250" stroke="0" extrusionOk="0">
                                <a:moveTo>
                                  <a:pt x="0" y="0"/>
                                </a:moveTo>
                                <a:cubicBezTo>
                                  <a:pt x="251089" y="6642"/>
                                  <a:pt x="585144" y="168"/>
                                  <a:pt x="1054100" y="0"/>
                                </a:cubicBezTo>
                                <a:cubicBezTo>
                                  <a:pt x="983330" y="573246"/>
                                  <a:pt x="985968" y="1042478"/>
                                  <a:pt x="1054100" y="1238250"/>
                                </a:cubicBezTo>
                                <a:cubicBezTo>
                                  <a:pt x="811689" y="1211622"/>
                                  <a:pt x="345647" y="1269641"/>
                                  <a:pt x="0" y="1238250"/>
                                </a:cubicBezTo>
                                <a:cubicBezTo>
                                  <a:pt x="-87925" y="772132"/>
                                  <a:pt x="65722" y="329610"/>
                                  <a:pt x="0" y="0"/>
                                </a:cubicBezTo>
                                <a:close/>
                              </a:path>
                            </a:pathLst>
                          </a:custGeom>
                          <a:ln>
                            <a:extLst>
                              <a:ext uri="{C807C97D-BFC1-408E-A445-0C87EB9F89A2}">
                                <ask:lineSketchStyleProps xmlns:ask="http://schemas.microsoft.com/office/drawing/2018/sketchyshapes" sd="204447731">
                                  <a:prstGeom prst="rect">
                                    <a:avLst/>
                                  </a:prstGeom>
                                  <ask:type>
                                    <ask:lineSketchCurved/>
                                  </ask:type>
                                </ask:lineSketchStyleProps>
                              </a:ext>
                            </a:extLst>
                          </a:ln>
                        </wps:spPr>
                        <wps:style>
                          <a:lnRef idx="2">
                            <a:schemeClr val="accent4"/>
                          </a:lnRef>
                          <a:fillRef idx="1">
                            <a:schemeClr val="lt1"/>
                          </a:fillRef>
                          <a:effectRef idx="0">
                            <a:schemeClr val="accent4"/>
                          </a:effectRef>
                          <a:fontRef idx="minor">
                            <a:schemeClr val="dk1"/>
                          </a:fontRef>
                        </wps:style>
                        <wps:txbx>
                          <w:txbxContent>
                            <w:p w14:paraId="6C0E1190" w14:textId="77777777" w:rsidR="003D54E1" w:rsidRDefault="003D54E1" w:rsidP="003D54E1">
                              <w:pPr>
                                <w:jc w:val="center"/>
                                <w:rPr>
                                  <w:sz w:val="20"/>
                                  <w:szCs w:val="20"/>
                                  <w:highlight w:val="yellow"/>
                                  <w:lang w:val="en-US"/>
                                </w:rPr>
                              </w:pPr>
                            </w:p>
                            <w:p w14:paraId="72C4BF0A" w14:textId="77777777" w:rsidR="003D54E1" w:rsidRPr="001738E7" w:rsidRDefault="003D54E1" w:rsidP="003D54E1">
                              <w:pPr>
                                <w:jc w:val="center"/>
                                <w:rPr>
                                  <w:sz w:val="20"/>
                                  <w:szCs w:val="20"/>
                                  <w:lang w:val="en-US"/>
                                </w:rPr>
                              </w:pPr>
                              <w:r w:rsidRPr="00951076">
                                <w:rPr>
                                  <w:sz w:val="20"/>
                                  <w:szCs w:val="20"/>
                                  <w:lang w:val="en-US"/>
                                </w:rPr>
                                <w:t>Change: Investing in digital and virtual services</w:t>
                              </w:r>
                            </w:p>
                            <w:p w14:paraId="00E1DB0C" w14:textId="77777777" w:rsidR="003D54E1" w:rsidRPr="00951076" w:rsidRDefault="003D54E1" w:rsidP="003D54E1">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Arrow: Right 4"/>
                        <wps:cNvSpPr/>
                        <wps:spPr>
                          <a:xfrm>
                            <a:off x="2290103" y="771671"/>
                            <a:ext cx="635000"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B98023" w14:textId="11BB7155" w:rsidR="003D54E1" w:rsidRPr="00B94DDC" w:rsidRDefault="003D54E1" w:rsidP="003D54E1">
                              <w:pPr>
                                <w:jc w:val="center"/>
                                <w:rPr>
                                  <w:sz w:val="18"/>
                                  <w:szCs w:val="18"/>
                                  <w:lang w:val="en-US"/>
                                </w:rPr>
                              </w:pPr>
                              <w:r w:rsidRPr="00B94DDC">
                                <w:rPr>
                                  <w:sz w:val="16"/>
                                  <w:szCs w:val="16"/>
                                  <w:lang w:val="en-US"/>
                                </w:rPr>
                                <w:t>Driv</w:t>
                              </w:r>
                              <w:r w:rsidR="00192BEB">
                                <w:rPr>
                                  <w:sz w:val="16"/>
                                  <w:szCs w:val="16"/>
                                  <w:lang w:val="en-US"/>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Arrow: Right 5"/>
                        <wps:cNvSpPr/>
                        <wps:spPr>
                          <a:xfrm>
                            <a:off x="2261968" y="2980299"/>
                            <a:ext cx="635000"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721751" w14:textId="2E962330" w:rsidR="003D54E1" w:rsidRPr="00B94DDC" w:rsidRDefault="003D54E1" w:rsidP="003D54E1">
                              <w:pPr>
                                <w:jc w:val="center"/>
                                <w:rPr>
                                  <w:sz w:val="18"/>
                                  <w:szCs w:val="18"/>
                                  <w:lang w:val="en-US"/>
                                </w:rPr>
                              </w:pPr>
                              <w:r w:rsidRPr="00B94DDC">
                                <w:rPr>
                                  <w:sz w:val="16"/>
                                  <w:szCs w:val="16"/>
                                  <w:lang w:val="en-US"/>
                                </w:rPr>
                                <w:t>Driv</w:t>
                              </w:r>
                              <w:r w:rsidR="00192BEB">
                                <w:rPr>
                                  <w:sz w:val="16"/>
                                  <w:szCs w:val="16"/>
                                  <w:lang w:val="en-US"/>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Arrow: Left 10"/>
                        <wps:cNvSpPr/>
                        <wps:spPr>
                          <a:xfrm>
                            <a:off x="3153214" y="539554"/>
                            <a:ext cx="743390" cy="555674"/>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3E8136" w14:textId="5C9F78BC" w:rsidR="003D54E1" w:rsidRPr="00FE3970" w:rsidRDefault="003D54E1" w:rsidP="003D54E1">
                              <w:pPr>
                                <w:rPr>
                                  <w:sz w:val="16"/>
                                  <w:szCs w:val="16"/>
                                  <w:lang w:val="en-US"/>
                                </w:rPr>
                              </w:pPr>
                              <w:r>
                                <w:rPr>
                                  <w:sz w:val="16"/>
                                  <w:szCs w:val="16"/>
                                  <w:lang w:val="en-US"/>
                                </w:rPr>
                                <w:t>Resis</w:t>
                              </w:r>
                              <w:r w:rsidR="00192BEB">
                                <w:rPr>
                                  <w:sz w:val="16"/>
                                  <w:szCs w:val="16"/>
                                  <w:lang w:val="en-US"/>
                                </w:rPr>
                                <w:t>t</w:t>
                              </w:r>
                              <w:r>
                                <w:rPr>
                                  <w:sz w:val="16"/>
                                  <w:szCs w:val="16"/>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Arrow: Left 11"/>
                        <wps:cNvSpPr/>
                        <wps:spPr>
                          <a:xfrm>
                            <a:off x="3139147" y="3296822"/>
                            <a:ext cx="743390" cy="555674"/>
                          </a:xfrm>
                          <a:prstGeom prst="lef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BB8EA0" w14:textId="26715712" w:rsidR="003D54E1" w:rsidRPr="00FE3970" w:rsidRDefault="003D54E1" w:rsidP="003D54E1">
                              <w:pPr>
                                <w:rPr>
                                  <w:sz w:val="16"/>
                                  <w:szCs w:val="16"/>
                                  <w:lang w:val="en-US"/>
                                </w:rPr>
                              </w:pPr>
                              <w:r>
                                <w:rPr>
                                  <w:sz w:val="16"/>
                                  <w:szCs w:val="16"/>
                                  <w:lang w:val="en-US"/>
                                </w:rPr>
                                <w:t>Resis</w:t>
                              </w:r>
                              <w:r w:rsidR="00192BEB">
                                <w:rPr>
                                  <w:sz w:val="16"/>
                                  <w:szCs w:val="16"/>
                                  <w:lang w:val="en-US"/>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Straight Connector 12"/>
                        <wps:cNvCnPr/>
                        <wps:spPr>
                          <a:xfrm>
                            <a:off x="3056792" y="0"/>
                            <a:ext cx="0" cy="1357337"/>
                          </a:xfrm>
                          <a:prstGeom prst="line">
                            <a:avLst/>
                          </a:prstGeom>
                          <a:ln w="19050"/>
                        </wps:spPr>
                        <wps:style>
                          <a:lnRef idx="1">
                            <a:schemeClr val="accent4"/>
                          </a:lnRef>
                          <a:fillRef idx="0">
                            <a:schemeClr val="accent4"/>
                          </a:fillRef>
                          <a:effectRef idx="0">
                            <a:schemeClr val="accent4"/>
                          </a:effectRef>
                          <a:fontRef idx="minor">
                            <a:schemeClr val="tx1"/>
                          </a:fontRef>
                        </wps:style>
                        <wps:bodyPr/>
                      </wps:wsp>
                      <wps:wsp>
                        <wps:cNvPr id="13" name="Straight Connector 13"/>
                        <wps:cNvCnPr/>
                        <wps:spPr>
                          <a:xfrm>
                            <a:off x="3049758" y="2834640"/>
                            <a:ext cx="35023" cy="1441596"/>
                          </a:xfrm>
                          <a:prstGeom prst="line">
                            <a:avLst/>
                          </a:prstGeom>
                          <a:ln w="19050"/>
                        </wps:spPr>
                        <wps:style>
                          <a:lnRef idx="1">
                            <a:schemeClr val="accent4"/>
                          </a:lnRef>
                          <a:fillRef idx="0">
                            <a:schemeClr val="accent4"/>
                          </a:fillRef>
                          <a:effectRef idx="0">
                            <a:schemeClr val="accent4"/>
                          </a:effectRef>
                          <a:fontRef idx="minor">
                            <a:schemeClr val="tx1"/>
                          </a:fontRef>
                        </wps:style>
                        <wps:bodyPr/>
                      </wps:wsp>
                    </wpg:wgp>
                  </a:graphicData>
                </a:graphic>
              </wp:anchor>
            </w:drawing>
          </mc:Choice>
          <mc:Fallback>
            <w:pict>
              <v:group w14:anchorId="5AF3FB5C" id="Group 14" o:spid="_x0000_s1026" style="position:absolute;margin-left:0;margin-top:195.95pt;width:486.55pt;height:349.05pt;z-index:251659264;mso-position-horizontal:center;mso-position-horizontal-relative:margin" coordsize="61791,44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">
                <v:shapetype id="_x0000_t202" coordsize="21600,21600" o:spt="202" path="m,l,21600r21600,l21600,xe">
                  <v:stroke joinstyle="miter"/>
                  <v:path gradientshapeok="t" o:connecttype="rect"/>
                </v:shapetype>
                <v:shape id="Text Box 1" o:spid="_x0000_s1027" type="#_x0000_t202" style="position:absolute;top:389;width:22542;height:431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" fillcolor="white [3201]" strokecolor="#4472c4 [3204]" strokeweight="1pt">
                  <v:textbox>
                    <w:txbxContent>
                      <w:p w14:paraId="28FA37C9" w14:textId="77777777" w:rsidR="003D54E1" w:rsidRPr="001738E7" w:rsidRDefault="003D54E1" w:rsidP="003D54E1">
                        <w:pPr>
                          <w:jc w:val="center"/>
                          <w:rPr>
                            <w:sz w:val="20"/>
                            <w:szCs w:val="20"/>
                            <w:lang w:val="en-US"/>
                          </w:rPr>
                        </w:pPr>
                        <w:r w:rsidRPr="001738E7">
                          <w:rPr>
                            <w:sz w:val="20"/>
                            <w:szCs w:val="20"/>
                            <w:lang w:val="en-US"/>
                          </w:rPr>
                          <w:t>Driving forces:</w:t>
                        </w:r>
                      </w:p>
                      <w:p w14:paraId="223AE553" w14:textId="77777777" w:rsidR="003D54E1" w:rsidRPr="001738E7" w:rsidRDefault="003D54E1" w:rsidP="003D54E1">
                        <w:pPr>
                          <w:jc w:val="center"/>
                          <w:rPr>
                            <w:sz w:val="20"/>
                            <w:szCs w:val="20"/>
                            <w:lang w:val="en-US"/>
                          </w:rPr>
                        </w:pPr>
                        <w:r w:rsidRPr="001738E7">
                          <w:rPr>
                            <w:sz w:val="20"/>
                            <w:szCs w:val="20"/>
                            <w:lang w:val="en-US"/>
                          </w:rPr>
                          <w:t>The Covid 19 pandemic has changed consumer shopping habits; consumers want to shop online.</w:t>
                        </w:r>
                      </w:p>
                      <w:p w14:paraId="487C69AF" w14:textId="77777777" w:rsidR="003D54E1" w:rsidRPr="001738E7" w:rsidRDefault="003D54E1" w:rsidP="003D54E1">
                        <w:pPr>
                          <w:jc w:val="center"/>
                          <w:rPr>
                            <w:sz w:val="20"/>
                            <w:szCs w:val="20"/>
                            <w:lang w:val="en-US"/>
                          </w:rPr>
                        </w:pPr>
                        <w:r w:rsidRPr="001738E7">
                          <w:rPr>
                            <w:sz w:val="20"/>
                            <w:szCs w:val="20"/>
                            <w:lang w:val="en-US"/>
                          </w:rPr>
                          <w:t>Customers who live in rural areas want to engage with JLP and access services that were previously only available in store.</w:t>
                        </w:r>
                      </w:p>
                      <w:p w14:paraId="67EF31D1" w14:textId="77777777" w:rsidR="003D54E1" w:rsidRPr="001738E7" w:rsidRDefault="003D54E1" w:rsidP="003D54E1">
                        <w:pPr>
                          <w:jc w:val="center"/>
                          <w:rPr>
                            <w:sz w:val="20"/>
                            <w:szCs w:val="20"/>
                            <w:lang w:val="en-US"/>
                          </w:rPr>
                        </w:pPr>
                        <w:r w:rsidRPr="001738E7">
                          <w:rPr>
                            <w:sz w:val="20"/>
                            <w:szCs w:val="20"/>
                            <w:lang w:val="en-US"/>
                          </w:rPr>
                          <w:t>Customers want first class customer service across all platforms– online, on mobile applications and in store.</w:t>
                        </w:r>
                      </w:p>
                      <w:p w14:paraId="5E57178F" w14:textId="77777777" w:rsidR="003D54E1" w:rsidRPr="001738E7" w:rsidRDefault="003D54E1" w:rsidP="003D54E1">
                        <w:pPr>
                          <w:jc w:val="center"/>
                          <w:rPr>
                            <w:sz w:val="20"/>
                            <w:szCs w:val="20"/>
                            <w:lang w:val="en-US"/>
                          </w:rPr>
                        </w:pPr>
                        <w:r w:rsidRPr="001738E7">
                          <w:rPr>
                            <w:sz w:val="20"/>
                            <w:szCs w:val="20"/>
                            <w:lang w:val="en-US"/>
                          </w:rPr>
                          <w:t>Developing the online shopping experience will enable JLP to close physical stores (save money).</w:t>
                        </w:r>
                      </w:p>
                      <w:p w14:paraId="4E2FB3B9" w14:textId="77777777" w:rsidR="003D54E1" w:rsidRPr="001738E7" w:rsidRDefault="003D54E1" w:rsidP="003D54E1">
                        <w:pPr>
                          <w:jc w:val="center"/>
                          <w:rPr>
                            <w:sz w:val="20"/>
                            <w:szCs w:val="20"/>
                            <w:lang w:val="en-US"/>
                          </w:rPr>
                        </w:pPr>
                        <w:r w:rsidRPr="001738E7">
                          <w:rPr>
                            <w:sz w:val="20"/>
                            <w:szCs w:val="20"/>
                            <w:lang w:val="en-US"/>
                          </w:rPr>
                          <w:t>Developing the online shopping experience will enable JLP to compete with global online retailers such as Amazon.</w:t>
                        </w:r>
                      </w:p>
                      <w:p w14:paraId="170E93D4" w14:textId="77777777" w:rsidR="003D54E1" w:rsidRPr="001738E7" w:rsidRDefault="003D54E1" w:rsidP="003D54E1">
                        <w:pPr>
                          <w:jc w:val="center"/>
                          <w:rPr>
                            <w:sz w:val="20"/>
                            <w:szCs w:val="20"/>
                            <w:lang w:val="en-US"/>
                          </w:rPr>
                        </w:pPr>
                        <w:r w:rsidRPr="001738E7">
                          <w:rPr>
                            <w:sz w:val="20"/>
                            <w:szCs w:val="20"/>
                            <w:lang w:val="en-US"/>
                          </w:rPr>
                          <w:t>Online shopping will enable JLP to have a wider international reach.</w:t>
                        </w:r>
                      </w:p>
                      <w:p w14:paraId="2549FAC4" w14:textId="77777777" w:rsidR="003D54E1" w:rsidRDefault="003D54E1" w:rsidP="003D54E1"/>
                    </w:txbxContent>
                  </v:textbox>
                </v:shape>
                <v:shape id="Text Box 2" o:spid="_x0000_s1028" type="#_x0000_t202" style="position:absolute;left:39248;top:1022;width:22543;height:43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" fillcolor="white [3201]" strokecolor="red" strokeweight="1pt">
                  <v:textbox>
                    <w:txbxContent>
                      <w:p w14:paraId="27F59D02" w14:textId="77777777" w:rsidR="003D54E1" w:rsidRPr="001738E7" w:rsidRDefault="003D54E1" w:rsidP="003D54E1">
                        <w:pPr>
                          <w:jc w:val="center"/>
                          <w:rPr>
                            <w:sz w:val="20"/>
                            <w:szCs w:val="20"/>
                            <w:lang w:val="en-US"/>
                          </w:rPr>
                        </w:pPr>
                        <w:r w:rsidRPr="001738E7">
                          <w:rPr>
                            <w:sz w:val="20"/>
                            <w:szCs w:val="20"/>
                            <w:lang w:val="en-US"/>
                          </w:rPr>
                          <w:t>Resisting forces:</w:t>
                        </w:r>
                      </w:p>
                      <w:p w14:paraId="149512DF" w14:textId="79F156A3" w:rsidR="003D54E1" w:rsidRPr="00153A98" w:rsidRDefault="003D54E1" w:rsidP="003D54E1">
                        <w:pPr>
                          <w:jc w:val="center"/>
                          <w:rPr>
                            <w:sz w:val="20"/>
                            <w:szCs w:val="20"/>
                            <w:highlight w:val="yellow"/>
                            <w:lang w:val="en-US"/>
                          </w:rPr>
                        </w:pPr>
                        <w:r w:rsidRPr="00153A98">
                          <w:rPr>
                            <w:sz w:val="20"/>
                            <w:szCs w:val="20"/>
                            <w:highlight w:val="yellow"/>
                            <w:lang w:val="en-US"/>
                          </w:rPr>
                          <w:t>Staff in some stores have already been made redundant which would create fear within the workforce.</w:t>
                        </w:r>
                      </w:p>
                      <w:p w14:paraId="0E602117" w14:textId="0B8A9B70" w:rsidR="00DE3FE1" w:rsidRPr="00153A98" w:rsidRDefault="00DE3FE1" w:rsidP="003D54E1">
                        <w:pPr>
                          <w:jc w:val="center"/>
                          <w:rPr>
                            <w:sz w:val="20"/>
                            <w:szCs w:val="20"/>
                            <w:highlight w:val="yellow"/>
                            <w:lang w:val="en-US"/>
                          </w:rPr>
                        </w:pPr>
                        <w:r w:rsidRPr="00153A98">
                          <w:rPr>
                            <w:sz w:val="20"/>
                            <w:szCs w:val="20"/>
                            <w:highlight w:val="yellow"/>
                            <w:lang w:val="en-US"/>
                          </w:rPr>
                          <w:t>Longstanding staff may fear change.</w:t>
                        </w:r>
                      </w:p>
                      <w:p w14:paraId="3601B0E1" w14:textId="4522ACD0" w:rsidR="003D54E1" w:rsidRPr="001738E7" w:rsidRDefault="003D54E1" w:rsidP="003D54E1">
                        <w:pPr>
                          <w:jc w:val="center"/>
                          <w:rPr>
                            <w:sz w:val="20"/>
                            <w:szCs w:val="20"/>
                            <w:lang w:val="en-US"/>
                          </w:rPr>
                        </w:pPr>
                        <w:r w:rsidRPr="00153A98">
                          <w:rPr>
                            <w:sz w:val="20"/>
                            <w:szCs w:val="20"/>
                            <w:highlight w:val="yellow"/>
                            <w:lang w:val="en-US"/>
                          </w:rPr>
                          <w:t>Staff may find it difficult to adapt to working in a virtual environment</w:t>
                        </w:r>
                        <w:r w:rsidR="006F348A" w:rsidRPr="00153A98">
                          <w:rPr>
                            <w:sz w:val="20"/>
                            <w:szCs w:val="20"/>
                            <w:highlight w:val="yellow"/>
                            <w:lang w:val="en-US"/>
                          </w:rPr>
                          <w:t xml:space="preserve"> or they may lack the skills needed.</w:t>
                        </w:r>
                      </w:p>
                      <w:p w14:paraId="79EB8698" w14:textId="77777777" w:rsidR="003D54E1" w:rsidRPr="001738E7" w:rsidRDefault="003D54E1" w:rsidP="003D54E1">
                        <w:pPr>
                          <w:jc w:val="center"/>
                          <w:rPr>
                            <w:sz w:val="20"/>
                            <w:szCs w:val="20"/>
                            <w:lang w:val="en-US"/>
                          </w:rPr>
                        </w:pPr>
                        <w:r w:rsidRPr="001738E7">
                          <w:rPr>
                            <w:sz w:val="20"/>
                            <w:szCs w:val="20"/>
                            <w:lang w:val="en-US"/>
                          </w:rPr>
                          <w:t>Longstanding loyal customers may not want services to change – some people do not like online shopping.</w:t>
                        </w:r>
                      </w:p>
                      <w:p w14:paraId="5B9773C5" w14:textId="77777777" w:rsidR="003D54E1" w:rsidRPr="001738E7" w:rsidRDefault="003D54E1" w:rsidP="003D54E1">
                        <w:pPr>
                          <w:jc w:val="center"/>
                          <w:rPr>
                            <w:sz w:val="20"/>
                            <w:szCs w:val="20"/>
                            <w:lang w:val="en-US"/>
                          </w:rPr>
                        </w:pPr>
                        <w:r w:rsidRPr="001738E7">
                          <w:rPr>
                            <w:sz w:val="20"/>
                            <w:szCs w:val="20"/>
                            <w:lang w:val="en-US"/>
                          </w:rPr>
                          <w:t>Physical space will be needed to store online stock.</w:t>
                        </w:r>
                      </w:p>
                      <w:p w14:paraId="5C4144D3" w14:textId="77777777" w:rsidR="003D54E1" w:rsidRDefault="003D54E1" w:rsidP="003D54E1">
                        <w:pPr>
                          <w:jc w:val="center"/>
                          <w:rPr>
                            <w:sz w:val="20"/>
                            <w:szCs w:val="20"/>
                            <w:lang w:val="en-US"/>
                          </w:rPr>
                        </w:pPr>
                        <w:r w:rsidRPr="001738E7">
                          <w:rPr>
                            <w:sz w:val="20"/>
                            <w:szCs w:val="20"/>
                            <w:lang w:val="en-US"/>
                          </w:rPr>
                          <w:t>Distribution networks will need to be set up to quickly transport the products to the customers.</w:t>
                        </w:r>
                        <w:r>
                          <w:rPr>
                            <w:sz w:val="20"/>
                            <w:szCs w:val="20"/>
                            <w:lang w:val="en-US"/>
                          </w:rPr>
                          <w:t xml:space="preserve"> This comes at a cost.</w:t>
                        </w:r>
                      </w:p>
                      <w:p w14:paraId="4EFA40F2" w14:textId="77777777" w:rsidR="003D54E1" w:rsidRDefault="003D54E1" w:rsidP="003D54E1">
                        <w:pPr>
                          <w:jc w:val="center"/>
                          <w:rPr>
                            <w:sz w:val="20"/>
                            <w:szCs w:val="20"/>
                            <w:lang w:val="en-US"/>
                          </w:rPr>
                        </w:pPr>
                        <w:r>
                          <w:rPr>
                            <w:sz w:val="20"/>
                            <w:szCs w:val="20"/>
                            <w:lang w:val="en-US"/>
                          </w:rPr>
                          <w:t xml:space="preserve">Online specific laws will need to be complied with. This includes Social Media Law. </w:t>
                        </w:r>
                      </w:p>
                      <w:p w14:paraId="719A6C23" w14:textId="77777777" w:rsidR="003D54E1" w:rsidRPr="00A40E1C" w:rsidRDefault="003D54E1" w:rsidP="003D54E1">
                        <w:pPr>
                          <w:rPr>
                            <w:b/>
                            <w:bCs/>
                          </w:rPr>
                        </w:pPr>
                      </w:p>
                    </w:txbxContent>
                  </v:textbox>
                </v:shape>
                <v:shape id="Text Box 3" o:spid="_x0000_s1029" type="#_x0000_t202" style="position:absolute;left:24779;top:14469;width:10541;height:12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" fillcolor="white [3201]" strokecolor="#ffc000 [3207]" strokeweight="1pt">
                  <v:textbox>
                    <w:txbxContent>
                      <w:p w14:paraId="6C0E1190" w14:textId="77777777" w:rsidR="003D54E1" w:rsidRDefault="003D54E1" w:rsidP="003D54E1">
                        <w:pPr>
                          <w:jc w:val="center"/>
                          <w:rPr>
                            <w:sz w:val="20"/>
                            <w:szCs w:val="20"/>
                            <w:highlight w:val="yellow"/>
                            <w:lang w:val="en-US"/>
                          </w:rPr>
                        </w:pPr>
                      </w:p>
                      <w:p w14:paraId="72C4BF0A" w14:textId="77777777" w:rsidR="003D54E1" w:rsidRPr="001738E7" w:rsidRDefault="003D54E1" w:rsidP="003D54E1">
                        <w:pPr>
                          <w:jc w:val="center"/>
                          <w:rPr>
                            <w:sz w:val="20"/>
                            <w:szCs w:val="20"/>
                            <w:lang w:val="en-US"/>
                          </w:rPr>
                        </w:pPr>
                        <w:r w:rsidRPr="00951076">
                          <w:rPr>
                            <w:sz w:val="20"/>
                            <w:szCs w:val="20"/>
                            <w:lang w:val="en-US"/>
                          </w:rPr>
                          <w:t>Change: Investing in digital and virtual services</w:t>
                        </w:r>
                      </w:p>
                      <w:p w14:paraId="00E1DB0C" w14:textId="77777777" w:rsidR="003D54E1" w:rsidRPr="00951076" w:rsidRDefault="003D54E1" w:rsidP="003D54E1">
                        <w:pPr>
                          <w:rPr>
                            <w:lang w:val="en-US"/>
                          </w:rPr>
                        </w:pP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30" type="#_x0000_t13" style="position:absolute;left:22901;top:7716;width:6350;height:48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" adj="13357" fillcolor="#4472c4 [3204]" strokecolor="#1f3763 [1604]" strokeweight="1pt">
                  <v:textbox>
                    <w:txbxContent>
                      <w:p w14:paraId="6AB98023" w14:textId="11BB7155" w:rsidR="003D54E1" w:rsidRPr="00B94DDC" w:rsidRDefault="003D54E1" w:rsidP="003D54E1">
                        <w:pPr>
                          <w:jc w:val="center"/>
                          <w:rPr>
                            <w:sz w:val="18"/>
                            <w:szCs w:val="18"/>
                            <w:lang w:val="en-US"/>
                          </w:rPr>
                        </w:pPr>
                        <w:r w:rsidRPr="00B94DDC">
                          <w:rPr>
                            <w:sz w:val="16"/>
                            <w:szCs w:val="16"/>
                            <w:lang w:val="en-US"/>
                          </w:rPr>
                          <w:t>Driv</w:t>
                        </w:r>
                        <w:r w:rsidR="00192BEB">
                          <w:rPr>
                            <w:sz w:val="16"/>
                            <w:szCs w:val="16"/>
                            <w:lang w:val="en-US"/>
                          </w:rPr>
                          <w:t>e</w:t>
                        </w:r>
                      </w:p>
                    </w:txbxContent>
                  </v:textbox>
                </v:shape>
                <v:shape id="Arrow: Right 5" o:spid="_x0000_s1031" type="#_x0000_t13" style="position:absolute;left:22619;top:29802;width:6350;height:48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" adj="13357" fillcolor="#4472c4 [3204]" strokecolor="#1f3763 [1604]" strokeweight="1pt">
                  <v:textbox>
                    <w:txbxContent>
                      <w:p w14:paraId="64721751" w14:textId="2E962330" w:rsidR="003D54E1" w:rsidRPr="00B94DDC" w:rsidRDefault="003D54E1" w:rsidP="003D54E1">
                        <w:pPr>
                          <w:jc w:val="center"/>
                          <w:rPr>
                            <w:sz w:val="18"/>
                            <w:szCs w:val="18"/>
                            <w:lang w:val="en-US"/>
                          </w:rPr>
                        </w:pPr>
                        <w:r w:rsidRPr="00B94DDC">
                          <w:rPr>
                            <w:sz w:val="16"/>
                            <w:szCs w:val="16"/>
                            <w:lang w:val="en-US"/>
                          </w:rPr>
                          <w:t>Driv</w:t>
                        </w:r>
                        <w:r w:rsidR="00192BEB">
                          <w:rPr>
                            <w:sz w:val="16"/>
                            <w:szCs w:val="16"/>
                            <w:lang w:val="en-US"/>
                          </w:rPr>
                          <w:t>e</w:t>
                        </w:r>
                      </w:p>
                    </w:txbxContent>
                  </v:textbox>
                </v:shap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0" o:spid="_x0000_s1032" type="#_x0000_t66" style="position:absolute;left:31532;top:5395;width:7434;height:55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" adj="8073" fillcolor="red" strokecolor="red" strokeweight="1pt">
                  <v:textbox>
                    <w:txbxContent>
                      <w:p w14:paraId="6F3E8136" w14:textId="5C9F78BC" w:rsidR="003D54E1" w:rsidRPr="00FE3970" w:rsidRDefault="003D54E1" w:rsidP="003D54E1">
                        <w:pPr>
                          <w:rPr>
                            <w:sz w:val="16"/>
                            <w:szCs w:val="16"/>
                            <w:lang w:val="en-US"/>
                          </w:rPr>
                        </w:pPr>
                        <w:r>
                          <w:rPr>
                            <w:sz w:val="16"/>
                            <w:szCs w:val="16"/>
                            <w:lang w:val="en-US"/>
                          </w:rPr>
                          <w:t>Resis</w:t>
                        </w:r>
                        <w:r w:rsidR="00192BEB">
                          <w:rPr>
                            <w:sz w:val="16"/>
                            <w:szCs w:val="16"/>
                            <w:lang w:val="en-US"/>
                          </w:rPr>
                          <w:t>t</w:t>
                        </w:r>
                        <w:r>
                          <w:rPr>
                            <w:sz w:val="16"/>
                            <w:szCs w:val="16"/>
                            <w:lang w:val="en-US"/>
                          </w:rPr>
                          <w:t xml:space="preserve"> </w:t>
                        </w:r>
                      </w:p>
                    </w:txbxContent>
                  </v:textbox>
                </v:shape>
                <v:shape id="Arrow: Left 11" o:spid="_x0000_s1033" type="#_x0000_t66" style="position:absolute;left:31391;top:32968;width:7434;height:5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" adj="8073" fillcolor="red" strokecolor="red" strokeweight="1pt">
                  <v:textbox>
                    <w:txbxContent>
                      <w:p w14:paraId="4CBB8EA0" w14:textId="26715712" w:rsidR="003D54E1" w:rsidRPr="00FE3970" w:rsidRDefault="003D54E1" w:rsidP="003D54E1">
                        <w:pPr>
                          <w:rPr>
                            <w:sz w:val="16"/>
                            <w:szCs w:val="16"/>
                            <w:lang w:val="en-US"/>
                          </w:rPr>
                        </w:pPr>
                        <w:r>
                          <w:rPr>
                            <w:sz w:val="16"/>
                            <w:szCs w:val="16"/>
                            <w:lang w:val="en-US"/>
                          </w:rPr>
                          <w:t>Resis</w:t>
                        </w:r>
                        <w:r w:rsidR="00192BEB">
                          <w:rPr>
                            <w:sz w:val="16"/>
                            <w:szCs w:val="16"/>
                            <w:lang w:val="en-US"/>
                          </w:rPr>
                          <w:t>t</w:t>
                        </w:r>
                      </w:p>
                    </w:txbxContent>
                  </v:textbox>
                </v:shape>
                <v:line id="Straight Connector 12" o:spid="_x0000_s1034" style="position:absolute;visibility:visible;mso-wrap-style:square" from="30567,0" to="30567,13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" strokecolor="#ffc000 [3207]" strokeweight="1.5pt">
                  <v:stroke joinstyle="miter"/>
                </v:line>
                <v:line id="Straight Connector 13" o:spid="_x0000_s1035" style="position:absolute;visibility:visible;mso-wrap-style:square" from="30497,28346" to="30847,427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" strokecolor="#ffc000 [3207]" strokeweight="1.5pt">
                  <v:stroke joinstyle="miter"/>
                </v:line>
                <w10:wrap anchorx="margin"/>
              </v:group>
            </w:pict>
          </mc:Fallback>
        </mc:AlternateContent>
      </w:r>
      <w:r w:rsidR="00F60A26" w:rsidRPr="00E2629B">
        <w:rPr>
          <w:rFonts w:cs="Arial"/>
          <w:lang w:val="en-US"/>
        </w:rPr>
        <w:t xml:space="preserve"> </w:t>
      </w:r>
      <w:r w:rsidR="00892B88" w:rsidRPr="00E2629B">
        <w:rPr>
          <w:rFonts w:cs="Arial"/>
          <w:lang w:val="en-US"/>
        </w:rPr>
        <w:t>Lewin stated that with any change project there will be driving forces for change as well as resisting forces which aim to prevent the change. By reducing the resisting forces</w:t>
      </w:r>
      <w:r w:rsidR="00A025A6" w:rsidRPr="00E2629B">
        <w:rPr>
          <w:rFonts w:cs="Arial"/>
          <w:lang w:val="en-US"/>
        </w:rPr>
        <w:t>,</w:t>
      </w:r>
      <w:r w:rsidR="00E90484" w:rsidRPr="00E2629B">
        <w:rPr>
          <w:rFonts w:cs="Arial"/>
          <w:lang w:val="en-US"/>
        </w:rPr>
        <w:t xml:space="preserve"> commitment to change will increase</w:t>
      </w:r>
      <w:r w:rsidR="004960CB" w:rsidRPr="00E2629B">
        <w:rPr>
          <w:rFonts w:cs="Arial"/>
          <w:lang w:val="en-US"/>
        </w:rPr>
        <w:t xml:space="preserve"> which will </w:t>
      </w:r>
      <w:r w:rsidR="005F7C7A" w:rsidRPr="00E2629B">
        <w:rPr>
          <w:rFonts w:cs="Arial"/>
          <w:lang w:val="en-US"/>
        </w:rPr>
        <w:t xml:space="preserve">then </w:t>
      </w:r>
      <w:r w:rsidR="004960CB" w:rsidRPr="00E2629B">
        <w:rPr>
          <w:rFonts w:cs="Arial"/>
          <w:lang w:val="en-US"/>
        </w:rPr>
        <w:t xml:space="preserve">result in successful change </w:t>
      </w:r>
      <w:r w:rsidR="00892B88" w:rsidRPr="00E2629B">
        <w:rPr>
          <w:rFonts w:cs="Arial"/>
          <w:lang w:val="en-US"/>
        </w:rPr>
        <w:fldChar w:fldCharType="begin" w:fldLock="1"/>
      </w:r>
      <w:r w:rsidR="00892B88"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2014)","manualFormatting":"(Lewin 1951, cited in Hayes, 2014)","plainTextFormattedCitation":"(Hayes, 2014)","previouslyFormattedCitation":"(Hayes, 2014)"},"properties":{"noteIndex":0},"schema":"https://github.com/citation-style-language/schema/raw/master/csl-citation.json"}</w:instrText>
      </w:r>
      <w:r w:rsidR="00892B88" w:rsidRPr="00E2629B">
        <w:rPr>
          <w:rFonts w:cs="Arial"/>
          <w:lang w:val="en-US"/>
        </w:rPr>
        <w:fldChar w:fldCharType="separate"/>
      </w:r>
      <w:r w:rsidR="00892B88" w:rsidRPr="00E2629B">
        <w:rPr>
          <w:rFonts w:cs="Arial"/>
          <w:noProof/>
          <w:lang w:val="en-US"/>
        </w:rPr>
        <w:t>(Lewin 1951, cited in Hayes, 2014)</w:t>
      </w:r>
      <w:r w:rsidR="00892B88" w:rsidRPr="00E2629B">
        <w:rPr>
          <w:rFonts w:cs="Arial"/>
          <w:lang w:val="en-US"/>
        </w:rPr>
        <w:fldChar w:fldCharType="end"/>
      </w:r>
      <w:r w:rsidR="00892B88" w:rsidRPr="00E2629B">
        <w:rPr>
          <w:rFonts w:cs="Arial"/>
          <w:lang w:val="en-US"/>
        </w:rPr>
        <w:t>.</w:t>
      </w:r>
      <w:r w:rsidR="002A5BFD" w:rsidRPr="00E2629B">
        <w:rPr>
          <w:rFonts w:cs="Arial"/>
          <w:lang w:val="en-US"/>
        </w:rPr>
        <w:t xml:space="preserve"> </w:t>
      </w:r>
      <w:r w:rsidR="004D1E0D" w:rsidRPr="00E2629B">
        <w:rPr>
          <w:rFonts w:cs="Arial"/>
          <w:lang w:val="en-US"/>
        </w:rPr>
        <w:t xml:space="preserve">For JLP the most significant resisting factors are employee fear and inability to adapt to change. </w:t>
      </w:r>
      <w:r w:rsidR="003F1026" w:rsidRPr="00E2629B">
        <w:rPr>
          <w:rFonts w:cs="Arial"/>
          <w:lang w:val="en-US"/>
        </w:rPr>
        <w:t xml:space="preserve">The </w:t>
      </w:r>
      <w:r w:rsidR="004D1E0D" w:rsidRPr="00E2629B">
        <w:rPr>
          <w:rFonts w:cs="Arial"/>
          <w:lang w:val="en-US"/>
        </w:rPr>
        <w:t>analysis is presented</w:t>
      </w:r>
      <w:r w:rsidR="003F1026" w:rsidRPr="00E2629B">
        <w:rPr>
          <w:rFonts w:cs="Arial"/>
          <w:lang w:val="en-US"/>
        </w:rPr>
        <w:t xml:space="preserve"> below. </w:t>
      </w:r>
    </w:p>
    <w:p w14:paraId="49DC071E" w14:textId="5873CF6B" w:rsidR="003D54E1" w:rsidRPr="00E2629B" w:rsidRDefault="003D54E1" w:rsidP="00E2629B">
      <w:pPr>
        <w:spacing w:line="600" w:lineRule="auto"/>
        <w:rPr>
          <w:rFonts w:cs="Arial"/>
          <w:lang w:val="en-US"/>
        </w:rPr>
      </w:pPr>
    </w:p>
    <w:p w14:paraId="68DDE2B0" w14:textId="4D735626" w:rsidR="00481F8E" w:rsidRPr="00E2629B" w:rsidRDefault="00481F8E" w:rsidP="00E2629B">
      <w:pPr>
        <w:spacing w:line="600" w:lineRule="auto"/>
        <w:rPr>
          <w:rFonts w:cs="Arial"/>
          <w:lang w:val="en-US"/>
        </w:rPr>
      </w:pPr>
      <w:r w:rsidRPr="00E2629B">
        <w:rPr>
          <w:rFonts w:cs="Arial"/>
          <w:lang w:val="en-US"/>
        </w:rPr>
        <w:t xml:space="preserve">Stakeholder </w:t>
      </w:r>
    </w:p>
    <w:p w14:paraId="3448B767" w14:textId="77777777" w:rsidR="003D5618" w:rsidRPr="00E2629B" w:rsidRDefault="003D5618" w:rsidP="00E2629B">
      <w:pPr>
        <w:spacing w:line="600" w:lineRule="auto"/>
        <w:rPr>
          <w:rFonts w:cs="Arial"/>
          <w:lang w:val="en-US"/>
        </w:rPr>
      </w:pPr>
    </w:p>
    <w:p w14:paraId="6C26AC7E" w14:textId="77777777" w:rsidR="003D5618" w:rsidRPr="00E2629B" w:rsidRDefault="003D5618" w:rsidP="00E2629B">
      <w:pPr>
        <w:spacing w:line="600" w:lineRule="auto"/>
        <w:rPr>
          <w:rFonts w:cs="Arial"/>
          <w:lang w:val="en-US"/>
        </w:rPr>
      </w:pPr>
    </w:p>
    <w:p w14:paraId="78CBBC80" w14:textId="77777777" w:rsidR="003D5618" w:rsidRPr="00E2629B" w:rsidRDefault="003D5618" w:rsidP="00E2629B">
      <w:pPr>
        <w:spacing w:line="600" w:lineRule="auto"/>
        <w:rPr>
          <w:rFonts w:cs="Arial"/>
          <w:lang w:val="en-US"/>
        </w:rPr>
      </w:pPr>
    </w:p>
    <w:p w14:paraId="417AC835" w14:textId="77777777" w:rsidR="003D5618" w:rsidRPr="00E2629B" w:rsidRDefault="003D5618" w:rsidP="00E2629B">
      <w:pPr>
        <w:spacing w:line="600" w:lineRule="auto"/>
        <w:rPr>
          <w:rFonts w:cs="Arial"/>
          <w:lang w:val="en-US"/>
        </w:rPr>
      </w:pPr>
    </w:p>
    <w:p w14:paraId="258CE82C" w14:textId="77777777" w:rsidR="00F956C3" w:rsidRPr="00E2629B" w:rsidRDefault="00F956C3" w:rsidP="00E2629B">
      <w:pPr>
        <w:spacing w:line="600" w:lineRule="auto"/>
        <w:rPr>
          <w:rFonts w:cs="Arial"/>
          <w:lang w:val="en-US"/>
        </w:rPr>
      </w:pPr>
    </w:p>
    <w:p w14:paraId="5EAFF659" w14:textId="71A7C420" w:rsidR="008F2116" w:rsidRPr="00E2629B" w:rsidRDefault="00A025A6" w:rsidP="00E2629B">
      <w:pPr>
        <w:spacing w:line="600" w:lineRule="auto"/>
        <w:rPr>
          <w:rFonts w:cs="Arial"/>
          <w:lang w:val="en-US"/>
        </w:rPr>
      </w:pPr>
      <w:r w:rsidRPr="00E2629B">
        <w:rPr>
          <w:rFonts w:cs="Arial"/>
          <w:lang w:val="en-US"/>
        </w:rPr>
        <w:lastRenderedPageBreak/>
        <w:t xml:space="preserve">Lewin’s three step process </w:t>
      </w:r>
      <w:r w:rsidR="00A018EB" w:rsidRPr="00E2629B">
        <w:rPr>
          <w:rFonts w:cs="Arial"/>
          <w:lang w:val="en-US"/>
        </w:rPr>
        <w:t xml:space="preserve">states that managing change involves </w:t>
      </w:r>
      <w:r w:rsidR="004162CD" w:rsidRPr="00E2629B">
        <w:rPr>
          <w:rFonts w:cs="Arial"/>
          <w:lang w:val="en-US"/>
        </w:rPr>
        <w:t>unfreezing the existing</w:t>
      </w:r>
      <w:r w:rsidR="00AB7F04" w:rsidRPr="00E2629B">
        <w:rPr>
          <w:rFonts w:cs="Arial"/>
          <w:lang w:val="en-US"/>
        </w:rPr>
        <w:t xml:space="preserve"> level of</w:t>
      </w:r>
      <w:r w:rsidR="004162CD" w:rsidRPr="00E2629B">
        <w:rPr>
          <w:rFonts w:cs="Arial"/>
          <w:lang w:val="en-US"/>
        </w:rPr>
        <w:t xml:space="preserve"> behavior, moving to a new level and refreezing at this level</w:t>
      </w:r>
      <w:r w:rsidR="00AB7F04" w:rsidRPr="00E2629B">
        <w:rPr>
          <w:rFonts w:cs="Arial"/>
          <w:lang w:val="en-US"/>
        </w:rPr>
        <w:t xml:space="preserve"> </w:t>
      </w:r>
      <w:r w:rsidR="00AB7F04" w:rsidRPr="00E2629B">
        <w:rPr>
          <w:rFonts w:cs="Arial"/>
          <w:lang w:val="en-US"/>
        </w:rPr>
        <w:fldChar w:fldCharType="begin" w:fldLock="1"/>
      </w:r>
      <w:r w:rsidR="005F7C7A"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2014)","manualFormatting":"(Lewin, 1951 cited in Hayes, 2014)","plainTextFormattedCitation":"(Hayes, 2014)","previouslyFormattedCitation":"(Hayes, 2014)"},"properties":{"noteIndex":0},"schema":"https://github.com/citation-style-language/schema/raw/master/csl-citation.json"}</w:instrText>
      </w:r>
      <w:r w:rsidR="00AB7F04" w:rsidRPr="00E2629B">
        <w:rPr>
          <w:rFonts w:cs="Arial"/>
          <w:lang w:val="en-US"/>
        </w:rPr>
        <w:fldChar w:fldCharType="separate"/>
      </w:r>
      <w:r w:rsidR="00AB7F04" w:rsidRPr="00E2629B">
        <w:rPr>
          <w:rFonts w:cs="Arial"/>
          <w:noProof/>
          <w:lang w:val="en-US"/>
        </w:rPr>
        <w:t>(Lewin, 1951 cited in Hayes, 2014)</w:t>
      </w:r>
      <w:r w:rsidR="00AB7F04" w:rsidRPr="00E2629B">
        <w:rPr>
          <w:rFonts w:cs="Arial"/>
          <w:lang w:val="en-US"/>
        </w:rPr>
        <w:fldChar w:fldCharType="end"/>
      </w:r>
      <w:r w:rsidR="00AB7F04" w:rsidRPr="00E2629B">
        <w:rPr>
          <w:rFonts w:cs="Arial"/>
          <w:lang w:val="en-US"/>
        </w:rPr>
        <w:t>.</w:t>
      </w:r>
      <w:r w:rsidR="008F2116" w:rsidRPr="00E2629B">
        <w:rPr>
          <w:rFonts w:cs="Arial"/>
          <w:lang w:val="en-US"/>
        </w:rPr>
        <w:t xml:space="preserve"> </w:t>
      </w:r>
      <w:r w:rsidR="00B9355D" w:rsidRPr="00E2629B">
        <w:rPr>
          <w:rFonts w:cs="Arial"/>
          <w:lang w:val="en-US"/>
        </w:rPr>
        <w:t xml:space="preserve">Although Lewin’s model establishes general steps, additional information is needed to adapt these steps to </w:t>
      </w:r>
      <w:r w:rsidR="002A05E3" w:rsidRPr="00E2629B">
        <w:rPr>
          <w:rFonts w:cs="Arial"/>
          <w:lang w:val="en-US"/>
        </w:rPr>
        <w:t>JLP’s specific digital transformation project</w:t>
      </w:r>
      <w:r w:rsidR="00946FC1" w:rsidRPr="00E2629B">
        <w:rPr>
          <w:rFonts w:cs="Arial"/>
          <w:lang w:val="en-US"/>
        </w:rPr>
        <w:t xml:space="preserve"> </w:t>
      </w:r>
      <w:r w:rsidR="00946FC1" w:rsidRPr="00E2629B">
        <w:rPr>
          <w:rFonts w:cs="Arial"/>
          <w:lang w:val="en-US"/>
        </w:rPr>
        <w:fldChar w:fldCharType="begin" w:fldLock="1"/>
      </w:r>
      <w:r w:rsidR="009E5761" w:rsidRPr="00E2629B">
        <w:rPr>
          <w:rFonts w:cs="Arial"/>
          <w:lang w:val="en-US"/>
        </w:rPr>
        <w:instrText>ADDIN CSL_CITATION {"citationItems":[{"id":"ITEM-1","itemData":{"author":[{"dropping-particle":"","family":"Hussain","given":"Syed Talib","non-dropping-particle":"","parse-names":false,"suffix":""},{"dropping-particle":"","family":"Lei","given":"Shen","non-dropping-particle":"","parse-names":false,"suffix":""},{"dropping-particle":"","family":"Akram","given":"Tayyaba","non-dropping-particle":"","parse-names":false,"suffix":""},{"dropping-particle":"","family":"Haider","given":"Muhammad Jamal","non-dropping-particle":"","parse-names":false,"suffix":""},{"dropping-particle":"","family":"Hussain","given":"Syed Hadi","non-dropping-particle":"","parse-names":false,"suffix":""},{"dropping-particle":"","family":"Ali","given":"Muhammad","non-dropping-particle":"","parse-names":false,"suffix":""}],"container-title":"Journal of Innovation &amp; Knowledge","id":"ITEM-1","issue":"3","issued":{"date-parts":[["2018"]]},"page":"123-127","title":"Kurt Lewin's change model: A critical review of the role of leadership and employee involvement in organizational change","type":"article-journal","volume":"3"},"uris":["http://www.mendeley.com/documents/?uuid=aab64a60-48f7-48a1-8866-603e4c0e994d"]}],"mendeley":{"formattedCitation":"(Hussain &lt;i&gt;et al.&lt;/i&gt;, 2018)","plainTextFormattedCitation":"(Hussain et al., 2018)","previouslyFormattedCitation":"(Hussain &lt;i&gt;et al.&lt;/i&gt;, 2018)"},"properties":{"noteIndex":0},"schema":"https://github.com/citation-style-language/schema/raw/master/csl-citation.json"}</w:instrText>
      </w:r>
      <w:r w:rsidR="00946FC1" w:rsidRPr="00E2629B">
        <w:rPr>
          <w:rFonts w:cs="Arial"/>
          <w:lang w:val="en-US"/>
        </w:rPr>
        <w:fldChar w:fldCharType="separate"/>
      </w:r>
      <w:r w:rsidR="00946FC1" w:rsidRPr="00E2629B">
        <w:rPr>
          <w:rFonts w:cs="Arial"/>
          <w:noProof/>
          <w:lang w:val="en-US"/>
        </w:rPr>
        <w:t xml:space="preserve">(Hussain </w:t>
      </w:r>
      <w:r w:rsidR="00946FC1" w:rsidRPr="00E2629B">
        <w:rPr>
          <w:rFonts w:cs="Arial"/>
          <w:i/>
          <w:noProof/>
          <w:lang w:val="en-US"/>
        </w:rPr>
        <w:t>et al.</w:t>
      </w:r>
      <w:r w:rsidR="00946FC1" w:rsidRPr="00E2629B">
        <w:rPr>
          <w:rFonts w:cs="Arial"/>
          <w:noProof/>
          <w:lang w:val="en-US"/>
        </w:rPr>
        <w:t>, 2018)</w:t>
      </w:r>
      <w:r w:rsidR="00946FC1" w:rsidRPr="00E2629B">
        <w:rPr>
          <w:rFonts w:cs="Arial"/>
          <w:lang w:val="en-US"/>
        </w:rPr>
        <w:fldChar w:fldCharType="end"/>
      </w:r>
      <w:r w:rsidR="00B9355D" w:rsidRPr="00E2629B">
        <w:rPr>
          <w:rFonts w:cs="Arial"/>
          <w:lang w:val="en-US"/>
        </w:rPr>
        <w:t xml:space="preserve">. </w:t>
      </w:r>
    </w:p>
    <w:p w14:paraId="6E87A84D" w14:textId="77777777" w:rsidR="008F2116" w:rsidRPr="00E2629B" w:rsidRDefault="008F2116" w:rsidP="00E2629B">
      <w:pPr>
        <w:spacing w:line="600" w:lineRule="auto"/>
        <w:rPr>
          <w:rFonts w:cs="Arial"/>
          <w:lang w:val="en-US"/>
        </w:rPr>
      </w:pPr>
      <w:r w:rsidRPr="00E2629B">
        <w:rPr>
          <w:rFonts w:cs="Arial"/>
          <w:lang w:val="en-US"/>
        </w:rPr>
        <w:t>Unfreeze</w:t>
      </w:r>
    </w:p>
    <w:p w14:paraId="14EB9489" w14:textId="6F652849" w:rsidR="00DE3FE1" w:rsidRPr="00E2629B" w:rsidRDefault="00ED04F8" w:rsidP="00E2629B">
      <w:pPr>
        <w:spacing w:line="600" w:lineRule="auto"/>
        <w:rPr>
          <w:rFonts w:cs="Arial"/>
          <w:lang w:val="en-US"/>
        </w:rPr>
      </w:pPr>
      <w:r w:rsidRPr="00E2629B">
        <w:rPr>
          <w:rFonts w:cs="Arial"/>
          <w:lang w:val="en-US"/>
        </w:rPr>
        <w:t xml:space="preserve">In order to unfreeze the current </w:t>
      </w:r>
      <w:proofErr w:type="spellStart"/>
      <w:r w:rsidRPr="00E2629B">
        <w:rPr>
          <w:rFonts w:cs="Arial"/>
          <w:lang w:val="en-US"/>
        </w:rPr>
        <w:t>behaviou</w:t>
      </w:r>
      <w:r w:rsidR="00C458E4" w:rsidRPr="00E2629B">
        <w:rPr>
          <w:rFonts w:cs="Arial"/>
          <w:lang w:val="en-US"/>
        </w:rPr>
        <w:t>r</w:t>
      </w:r>
      <w:proofErr w:type="spellEnd"/>
      <w:r w:rsidR="00C458E4" w:rsidRPr="00E2629B">
        <w:rPr>
          <w:rFonts w:cs="Arial"/>
          <w:lang w:val="en-US"/>
        </w:rPr>
        <w:t>, goal setting can be used to challen</w:t>
      </w:r>
      <w:r w:rsidR="005F7C7A" w:rsidRPr="00E2629B">
        <w:rPr>
          <w:rFonts w:cs="Arial"/>
          <w:lang w:val="en-US"/>
        </w:rPr>
        <w:t xml:space="preserve">ge existing expectations </w:t>
      </w:r>
      <w:r w:rsidR="005F7C7A" w:rsidRPr="00E2629B">
        <w:rPr>
          <w:rFonts w:cs="Arial"/>
          <w:lang w:val="en-US"/>
        </w:rPr>
        <w:fldChar w:fldCharType="begin" w:fldLock="1"/>
      </w:r>
      <w:r w:rsidR="00946FC1" w:rsidRPr="00E2629B">
        <w:rPr>
          <w:rFonts w:cs="Arial"/>
          <w:lang w:val="en-US"/>
        </w:rPr>
        <w:instrText>ADDIN CSL_CITATION {"citationItems":[{"id":"ITEM-1","itemData":{"author":[{"dropping-particle":"","family":"Ford","given":"Matthew W","non-dropping-particle":"","parse-names":false,"suffix":""},{"dropping-particle":"","family":"Greer","given":"Bertie M","non-dropping-particle":"","parse-names":false,"suffix":""}],"container-title":"The Journal of Applied Behavioral Science","id":"ITEM-1","issue":"4","issued":{"date-parts":[["2006"]]},"page":"420-446","title":"Profiling Change: An Empirical Study of Change Process Patterns","type":"article-journal","volume":"42"},"uris":["http://www.mendeley.com/documents/?uuid=229b47c2-ed2e-4fc2-a555-47e83e274138"]}],"mendeley":{"formattedCitation":"(Ford and Greer, 2006)","plainTextFormattedCitation":"(Ford and Greer, 2006)","previouslyFormattedCitation":"(Ford and Greer, 2006)"},"properties":{"noteIndex":0},"schema":"https://github.com/citation-style-language/schema/raw/master/csl-citation.json"}</w:instrText>
      </w:r>
      <w:r w:rsidR="005F7C7A" w:rsidRPr="00E2629B">
        <w:rPr>
          <w:rFonts w:cs="Arial"/>
          <w:lang w:val="en-US"/>
        </w:rPr>
        <w:fldChar w:fldCharType="separate"/>
      </w:r>
      <w:r w:rsidR="005F7C7A" w:rsidRPr="00E2629B">
        <w:rPr>
          <w:rFonts w:cs="Arial"/>
          <w:noProof/>
          <w:lang w:val="en-US"/>
        </w:rPr>
        <w:t>(Ford and Greer, 2006)</w:t>
      </w:r>
      <w:r w:rsidR="005F7C7A" w:rsidRPr="00E2629B">
        <w:rPr>
          <w:rFonts w:cs="Arial"/>
          <w:lang w:val="en-US"/>
        </w:rPr>
        <w:fldChar w:fldCharType="end"/>
      </w:r>
      <w:r w:rsidR="005F7C7A" w:rsidRPr="00E2629B">
        <w:rPr>
          <w:rFonts w:cs="Arial"/>
          <w:lang w:val="en-US"/>
        </w:rPr>
        <w:t>.</w:t>
      </w:r>
      <w:r w:rsidR="00827E25" w:rsidRPr="00E2629B">
        <w:rPr>
          <w:rFonts w:cs="Arial"/>
          <w:lang w:val="en-US"/>
        </w:rPr>
        <w:t xml:space="preserve"> Collaborative</w:t>
      </w:r>
      <w:r w:rsidR="00D67177" w:rsidRPr="00E2629B">
        <w:rPr>
          <w:rFonts w:cs="Arial"/>
          <w:lang w:val="en-US"/>
        </w:rPr>
        <w:t xml:space="preserve"> </w:t>
      </w:r>
      <w:r w:rsidR="00827E25" w:rsidRPr="00E2629B">
        <w:rPr>
          <w:rFonts w:cs="Arial"/>
          <w:lang w:val="en-US"/>
        </w:rPr>
        <w:t>goal setting</w:t>
      </w:r>
      <w:r w:rsidR="00BE3D59" w:rsidRPr="00E2629B">
        <w:rPr>
          <w:rFonts w:cs="Arial"/>
          <w:lang w:val="en-US"/>
        </w:rPr>
        <w:t xml:space="preserve"> </w:t>
      </w:r>
      <w:r w:rsidR="00D67177" w:rsidRPr="00E2629B">
        <w:rPr>
          <w:rFonts w:cs="Arial"/>
          <w:lang w:val="en-US"/>
        </w:rPr>
        <w:t xml:space="preserve">is considered </w:t>
      </w:r>
      <w:r w:rsidR="008F2116" w:rsidRPr="00E2629B">
        <w:rPr>
          <w:rFonts w:cs="Arial"/>
          <w:lang w:val="en-US"/>
        </w:rPr>
        <w:t>a key contributor to the success of digital transformation projects</w:t>
      </w:r>
      <w:r w:rsidR="009A17D0" w:rsidRPr="00E2629B">
        <w:rPr>
          <w:rFonts w:cs="Arial"/>
          <w:lang w:val="en-US"/>
        </w:rPr>
        <w:t xml:space="preserve"> </w:t>
      </w:r>
      <w:r w:rsidR="003E0ADC" w:rsidRPr="00E2629B">
        <w:rPr>
          <w:rFonts w:cs="Arial"/>
          <w:lang w:val="en-US"/>
        </w:rPr>
        <w:fldChar w:fldCharType="begin" w:fldLock="1"/>
      </w:r>
      <w:r w:rsidR="00884ECE" w:rsidRPr="00E2629B">
        <w:rPr>
          <w:rFonts w:cs="Arial"/>
          <w:lang w:val="en-US"/>
        </w:rPr>
        <w:instrText>ADDIN CSL_CITATION {"citationItems":[{"id":"ITEM-1","itemData":{"URL":"https://www.itpro.co.uk/collaboration-software/28797/the-role-of-collaboration-in-digital-transformation","author":[{"dropping-particle":"","family":"Millman","given":"Rene","non-dropping-particle":"","parse-names":false,"suffix":""}],"container-title":"IT Pro","id":"ITEM-1","issued":{"date-parts":[["2017"]]},"title":"The role of collaboration in digital transformation","type":"webpage"},"uris":["http://www.mendeley.com/documents/?uuid=db9a234a-d86c-4c5f-afd2-dd168e628b04"]}],"mendeley":{"formattedCitation":"(Millman, 2017)","plainTextFormattedCitation":"(Millman, 2017)","previouslyFormattedCitation":"(Millman, 2017)"},"properties":{"noteIndex":0},"schema":"https://github.com/citation-style-language/schema/raw/master/csl-citation.json"}</w:instrText>
      </w:r>
      <w:r w:rsidR="003E0ADC" w:rsidRPr="00E2629B">
        <w:rPr>
          <w:rFonts w:cs="Arial"/>
          <w:lang w:val="en-US"/>
        </w:rPr>
        <w:fldChar w:fldCharType="separate"/>
      </w:r>
      <w:r w:rsidR="003E0ADC" w:rsidRPr="00E2629B">
        <w:rPr>
          <w:rFonts w:cs="Arial"/>
          <w:noProof/>
          <w:lang w:val="en-US"/>
        </w:rPr>
        <w:t>(Millman, 2017)</w:t>
      </w:r>
      <w:r w:rsidR="003E0ADC" w:rsidRPr="00E2629B">
        <w:rPr>
          <w:rFonts w:cs="Arial"/>
          <w:lang w:val="en-US"/>
        </w:rPr>
        <w:fldChar w:fldCharType="end"/>
      </w:r>
      <w:r w:rsidR="008F2116" w:rsidRPr="00E2629B">
        <w:rPr>
          <w:rFonts w:cs="Arial"/>
          <w:lang w:val="en-US"/>
        </w:rPr>
        <w:t xml:space="preserve">. </w:t>
      </w:r>
      <w:r w:rsidR="003570AE" w:rsidRPr="00E2629B">
        <w:rPr>
          <w:rFonts w:cs="Arial"/>
          <w:lang w:val="en-US"/>
        </w:rPr>
        <w:t xml:space="preserve">Collaboration and team work are </w:t>
      </w:r>
      <w:r w:rsidR="009A17D0" w:rsidRPr="00E2629B">
        <w:rPr>
          <w:rFonts w:cs="Arial"/>
          <w:lang w:val="en-US"/>
        </w:rPr>
        <w:t xml:space="preserve">also </w:t>
      </w:r>
      <w:r w:rsidR="003570AE" w:rsidRPr="00E2629B">
        <w:rPr>
          <w:rFonts w:cs="Arial"/>
          <w:lang w:val="en-US"/>
        </w:rPr>
        <w:t xml:space="preserve">essential for </w:t>
      </w:r>
      <w:r w:rsidR="009A17D0" w:rsidRPr="00E2629B">
        <w:rPr>
          <w:rFonts w:cs="Arial"/>
          <w:lang w:val="en-US"/>
        </w:rPr>
        <w:t>a happy, creative and productive workforce.</w:t>
      </w:r>
      <w:r w:rsidR="002B6E78" w:rsidRPr="00E2629B">
        <w:rPr>
          <w:rFonts w:cs="Arial"/>
          <w:lang w:val="en-US"/>
        </w:rPr>
        <w:t xml:space="preserve"> JLP should </w:t>
      </w:r>
      <w:r w:rsidR="000134A4" w:rsidRPr="00E2629B">
        <w:rPr>
          <w:rFonts w:cs="Arial"/>
          <w:lang w:val="en-US"/>
        </w:rPr>
        <w:t xml:space="preserve">establish working groups where employees from across the </w:t>
      </w:r>
      <w:proofErr w:type="spellStart"/>
      <w:r w:rsidR="000134A4" w:rsidRPr="00E2629B">
        <w:rPr>
          <w:rFonts w:cs="Arial"/>
          <w:lang w:val="en-US"/>
        </w:rPr>
        <w:t>organisation</w:t>
      </w:r>
      <w:proofErr w:type="spellEnd"/>
      <w:r w:rsidR="000134A4" w:rsidRPr="00E2629B">
        <w:rPr>
          <w:rFonts w:cs="Arial"/>
          <w:lang w:val="en-US"/>
        </w:rPr>
        <w:t xml:space="preserve"> have the opportunity to contribute to the planning. </w:t>
      </w:r>
    </w:p>
    <w:p w14:paraId="6CB44F5F" w14:textId="4CC0B689" w:rsidR="00D50675" w:rsidRPr="00E2629B" w:rsidRDefault="00DD7730" w:rsidP="00E2629B">
      <w:pPr>
        <w:spacing w:line="600" w:lineRule="auto"/>
        <w:rPr>
          <w:rFonts w:cs="Arial"/>
          <w:lang w:val="en-US"/>
        </w:rPr>
      </w:pPr>
      <w:r w:rsidRPr="00E2629B">
        <w:rPr>
          <w:rFonts w:cs="Arial"/>
          <w:lang w:val="en-US"/>
        </w:rPr>
        <w:t>Movement</w:t>
      </w:r>
    </w:p>
    <w:p w14:paraId="48F1E430" w14:textId="5A779901" w:rsidR="00DD7730" w:rsidRPr="00E2629B" w:rsidRDefault="00F11F7A" w:rsidP="00E2629B">
      <w:pPr>
        <w:spacing w:line="600" w:lineRule="auto"/>
        <w:rPr>
          <w:rFonts w:cs="Arial"/>
          <w:lang w:val="en-US"/>
        </w:rPr>
      </w:pPr>
      <w:r w:rsidRPr="00E2629B">
        <w:rPr>
          <w:rFonts w:cs="Arial"/>
          <w:lang w:val="en-US"/>
        </w:rPr>
        <w:t>Movement</w:t>
      </w:r>
      <w:r w:rsidR="00F26AF9" w:rsidRPr="00E2629B">
        <w:rPr>
          <w:rFonts w:cs="Arial"/>
          <w:lang w:val="en-US"/>
        </w:rPr>
        <w:t xml:space="preserve"> towards the expansion of digital and virtual services</w:t>
      </w:r>
      <w:r w:rsidR="00884ECE" w:rsidRPr="00E2629B">
        <w:rPr>
          <w:rFonts w:cs="Arial"/>
          <w:lang w:val="en-US"/>
        </w:rPr>
        <w:t xml:space="preserve"> will require the development of new skills and competencies </w:t>
      </w:r>
      <w:r w:rsidR="00884ECE" w:rsidRPr="00E2629B">
        <w:rPr>
          <w:rFonts w:cs="Arial"/>
          <w:lang w:val="en-US"/>
        </w:rPr>
        <w:fldChar w:fldCharType="begin" w:fldLock="1"/>
      </w:r>
      <w:r w:rsidR="00C76177" w:rsidRPr="00E2629B">
        <w:rPr>
          <w:rFonts w:cs="Arial"/>
          <w:lang w:val="en-US"/>
        </w:rPr>
        <w:instrText>ADDIN CSL_CITATION {"citationItems":[{"id":"ITEM-1","itemData":{"author":[{"dropping-particle":"","family":"Ford","given":"Matthew W","non-dropping-particle":"","parse-names":false,"suffix":""},{"dropping-particle":"","family":"Greer","given":"Bertie M","non-dropping-particle":"","parse-names":false,"suffix":""}],"container-title":"The Journal of Applied Behavioral Science","id":"ITEM-1","issue":"4","issued":{"date-parts":[["2006"]]},"page":"420-446","title":"Profiling Change: An Empirical Study of Change Process Patterns","type":"article-journal","volume":"42"},"uris":["http://www.mendeley.com/documents/?uuid=229b47c2-ed2e-4fc2-a555-47e83e274138"]}],"mendeley":{"formattedCitation":"(Ford and Greer, 2006)","plainTextFormattedCitation":"(Ford and Greer, 2006)","previouslyFormattedCitation":"(Ford and Greer, 2006)"},"properties":{"noteIndex":0},"schema":"https://github.com/citation-style-language/schema/raw/master/csl-citation.json"}</w:instrText>
      </w:r>
      <w:r w:rsidR="00884ECE" w:rsidRPr="00E2629B">
        <w:rPr>
          <w:rFonts w:cs="Arial"/>
          <w:lang w:val="en-US"/>
        </w:rPr>
        <w:fldChar w:fldCharType="separate"/>
      </w:r>
      <w:r w:rsidR="00884ECE" w:rsidRPr="00E2629B">
        <w:rPr>
          <w:rFonts w:cs="Arial"/>
          <w:noProof/>
          <w:lang w:val="en-US"/>
        </w:rPr>
        <w:t>(Ford and Greer, 2006)</w:t>
      </w:r>
      <w:r w:rsidR="00884ECE" w:rsidRPr="00E2629B">
        <w:rPr>
          <w:rFonts w:cs="Arial"/>
          <w:lang w:val="en-US"/>
        </w:rPr>
        <w:fldChar w:fldCharType="end"/>
      </w:r>
      <w:r w:rsidR="00884ECE" w:rsidRPr="00E2629B">
        <w:rPr>
          <w:rFonts w:cs="Arial"/>
          <w:lang w:val="en-US"/>
        </w:rPr>
        <w:t>.</w:t>
      </w:r>
      <w:r w:rsidR="00E832F4" w:rsidRPr="00E2629B">
        <w:rPr>
          <w:rFonts w:cs="Arial"/>
          <w:lang w:val="en-US"/>
        </w:rPr>
        <w:t xml:space="preserve"> A modern learning environment needs to be accessible and </w:t>
      </w:r>
      <w:proofErr w:type="spellStart"/>
      <w:r w:rsidR="00E832F4" w:rsidRPr="00E2629B">
        <w:rPr>
          <w:rFonts w:cs="Arial"/>
          <w:lang w:val="en-US"/>
        </w:rPr>
        <w:t>individuali</w:t>
      </w:r>
      <w:r w:rsidR="00C76177" w:rsidRPr="00E2629B">
        <w:rPr>
          <w:rFonts w:cs="Arial"/>
          <w:lang w:val="en-US"/>
        </w:rPr>
        <w:t>sed</w:t>
      </w:r>
      <w:proofErr w:type="spellEnd"/>
      <w:r w:rsidR="00C76177" w:rsidRPr="00E2629B">
        <w:rPr>
          <w:rFonts w:cs="Arial"/>
          <w:lang w:val="en-US"/>
        </w:rPr>
        <w:t xml:space="preserve"> </w:t>
      </w:r>
      <w:r w:rsidR="00C76177" w:rsidRPr="00E2629B">
        <w:rPr>
          <w:rFonts w:cs="Arial"/>
          <w:lang w:val="en-US"/>
        </w:rPr>
        <w:fldChar w:fldCharType="begin" w:fldLock="1"/>
      </w:r>
      <w:r w:rsidR="00E42D64" w:rsidRPr="00E2629B">
        <w:rPr>
          <w:rFonts w:cs="Arial"/>
          <w:lang w:val="en-US"/>
        </w:rPr>
        <w:instrText>ADDIN CSL_CITATION {"citationItems":[{"id":"ITEM-1","itemData":{"URL":"https://www.lessonly.com/blog/what-defines-modern-learning-experience/?","accessed":{"date-parts":[["2021","3","19"]]},"author":[{"dropping-particle":"","family":"Rees","given":"Eric","non-dropping-particle":"","parse-names":false,"suffix":""}],"container-title":"Lessonly","id":"ITEM-1","issued":{"date-parts":[["2016"]]},"title":"What Defines A Modern Learning Experience?","type":"webpage"},"uris":["http://www.mendeley.com/documents/?uuid=fba72c65-dd80-4bac-b04e-5d1f69d6ec3c"]}],"mendeley":{"formattedCitation":"(Rees, 2016)","plainTextFormattedCitation":"(Rees, 2016)","previouslyFormattedCitation":"(Rees, 2016)"},"properties":{"noteIndex":0},"schema":"https://github.com/citation-style-language/schema/raw/master/csl-citation.json"}</w:instrText>
      </w:r>
      <w:r w:rsidR="00C76177" w:rsidRPr="00E2629B">
        <w:rPr>
          <w:rFonts w:cs="Arial"/>
          <w:lang w:val="en-US"/>
        </w:rPr>
        <w:fldChar w:fldCharType="separate"/>
      </w:r>
      <w:r w:rsidR="00C76177" w:rsidRPr="00E2629B">
        <w:rPr>
          <w:rFonts w:cs="Arial"/>
          <w:noProof/>
          <w:lang w:val="en-US"/>
        </w:rPr>
        <w:t>(Rees, 2016)</w:t>
      </w:r>
      <w:r w:rsidR="00C76177" w:rsidRPr="00E2629B">
        <w:rPr>
          <w:rFonts w:cs="Arial"/>
          <w:lang w:val="en-US"/>
        </w:rPr>
        <w:fldChar w:fldCharType="end"/>
      </w:r>
      <w:r w:rsidR="00C76177" w:rsidRPr="00E2629B">
        <w:rPr>
          <w:rFonts w:cs="Arial"/>
          <w:lang w:val="en-US"/>
        </w:rPr>
        <w:t xml:space="preserve">. A flexible online approach to learning improves employee attitude to work as well as developing their knowledge and skills </w:t>
      </w:r>
      <w:r w:rsidR="00E42D64" w:rsidRPr="00E2629B">
        <w:rPr>
          <w:rFonts w:cs="Arial"/>
          <w:lang w:val="en-US"/>
        </w:rPr>
        <w:fldChar w:fldCharType="begin" w:fldLock="1"/>
      </w:r>
      <w:r w:rsidR="009E6109" w:rsidRPr="00E2629B">
        <w:rPr>
          <w:rFonts w:cs="Arial"/>
          <w:lang w:val="en-US"/>
        </w:rPr>
        <w:instrText>ADDIN CSL_CITATION {"citationItems":[{"id":"ITEM-1","itemData":{"author":[{"dropping-particle":"","family":"Za","given":"S","non-dropping-particle":"","parse-names":false,"suffix":""},{"dropping-particle":"","family":"Spagnoletti","given":"P","non-dropping-particle":"","parse-names":false,"suffix":""},{"dropping-particle":"","family":"North-Samardzic","given":"A","non-dropping-particle":"","parse-names":false,"suffix":""}],"container-title":"British Journal of Educational Technology","id":"ITEM-1","issue":"6","issued":{"date-parts":[["2014"]]},"page":"1023-1025","title":"Organisational learning as an emerging process: the generative role of digital tools in informal learning practices","type":"article-journal","volume":"45"},"uris":["http://www.mendeley.com/documents/?uuid=d634550f-b3a7-4e96-bd4e-6e774d9b3a2f"]}],"mendeley":{"formattedCitation":"(Za, Spagnoletti and North-Samardzic, 2014)","plainTextFormattedCitation":"(Za, Spagnoletti and North-Samardzic, 2014)","previouslyFormattedCitation":"(Za, Spagnoletti and North-Samardzic, 2014)"},"properties":{"noteIndex":0},"schema":"https://github.com/citation-style-language/schema/raw/master/csl-citation.json"}</w:instrText>
      </w:r>
      <w:r w:rsidR="00E42D64" w:rsidRPr="00E2629B">
        <w:rPr>
          <w:rFonts w:cs="Arial"/>
          <w:lang w:val="en-US"/>
        </w:rPr>
        <w:fldChar w:fldCharType="separate"/>
      </w:r>
      <w:r w:rsidR="00E42D64" w:rsidRPr="00E2629B">
        <w:rPr>
          <w:rFonts w:cs="Arial"/>
          <w:noProof/>
          <w:lang w:val="en-US"/>
        </w:rPr>
        <w:t>(Za, Spagnoletti and North-Samardzic, 2014)</w:t>
      </w:r>
      <w:r w:rsidR="00E42D64" w:rsidRPr="00E2629B">
        <w:rPr>
          <w:rFonts w:cs="Arial"/>
          <w:lang w:val="en-US"/>
        </w:rPr>
        <w:fldChar w:fldCharType="end"/>
      </w:r>
      <w:r w:rsidR="00E42D64" w:rsidRPr="00E2629B">
        <w:rPr>
          <w:rFonts w:cs="Arial"/>
          <w:lang w:val="en-US"/>
        </w:rPr>
        <w:t>.</w:t>
      </w:r>
      <w:r w:rsidR="007F185D" w:rsidRPr="00E2629B">
        <w:rPr>
          <w:rFonts w:cs="Arial"/>
          <w:lang w:val="en-US"/>
        </w:rPr>
        <w:t xml:space="preserve"> JLP need to develop an online training system that</w:t>
      </w:r>
      <w:r w:rsidR="001C3359" w:rsidRPr="00E2629B">
        <w:rPr>
          <w:rFonts w:cs="Arial"/>
          <w:lang w:val="en-US"/>
        </w:rPr>
        <w:t xml:space="preserve"> can be personalized for </w:t>
      </w:r>
      <w:r w:rsidR="001C3359" w:rsidRPr="00E2629B">
        <w:rPr>
          <w:rFonts w:cs="Arial"/>
          <w:lang w:val="en-US"/>
        </w:rPr>
        <w:lastRenderedPageBreak/>
        <w:t xml:space="preserve">individuals. Once this training is complete the workforce should be both upskilled and motivated for the digital transformation. </w:t>
      </w:r>
      <w:r w:rsidR="00690403" w:rsidRPr="00E2629B">
        <w:rPr>
          <w:rFonts w:cs="Arial"/>
          <w:lang w:val="en-US"/>
        </w:rPr>
        <w:t>Senior</w:t>
      </w:r>
      <w:r w:rsidR="00BC1E73" w:rsidRPr="00E2629B">
        <w:rPr>
          <w:rFonts w:cs="Arial"/>
          <w:lang w:val="en-US"/>
        </w:rPr>
        <w:t xml:space="preserve"> m</w:t>
      </w:r>
      <w:r w:rsidR="00766302" w:rsidRPr="00E2629B">
        <w:rPr>
          <w:rFonts w:cs="Arial"/>
          <w:lang w:val="en-US"/>
        </w:rPr>
        <w:t>anagers and change agent supporting individuals who need bespoke training and support could use Kolb’s learning style inventory</w:t>
      </w:r>
      <w:r w:rsidR="002B7FA2" w:rsidRPr="00E2629B">
        <w:rPr>
          <w:rFonts w:cs="Arial"/>
          <w:lang w:val="en-US"/>
        </w:rPr>
        <w:t xml:space="preserve">. Everyone has their own learning style </w:t>
      </w:r>
      <w:r w:rsidR="001B10FB" w:rsidRPr="00E2629B">
        <w:rPr>
          <w:rFonts w:cs="Arial"/>
          <w:lang w:val="en-US"/>
        </w:rPr>
        <w:t xml:space="preserve">and trainers need to modify their training to account for this </w:t>
      </w:r>
      <w:r w:rsidR="001B10FB" w:rsidRPr="00E2629B">
        <w:rPr>
          <w:rFonts w:cs="Arial"/>
          <w:lang w:val="en-US"/>
        </w:rPr>
        <w:fldChar w:fldCharType="begin" w:fldLock="1"/>
      </w:r>
      <w:r w:rsidR="00E02792" w:rsidRPr="00E2629B">
        <w:rPr>
          <w:rFonts w:cs="Arial"/>
          <w:lang w:val="en-US"/>
        </w:rPr>
        <w:instrText>ADDIN CSL_CITATION {"citationItems":[{"id":"ITEM-1","itemData":{"author":[{"dropping-particle":"","family":"Armstrong","given":"Michael","non-dropping-particle":"","parse-names":false,"suffix":""},{"dropping-particle":"","family":"Taylor","given":"Stephen","non-dropping-particle":"","parse-names":false,"suffix":""}],"edition":"13th","id":"ITEM-1","issued":{"date-parts":[["2014"]]},"publisher":"Kogan Page","title":"Armstrong's Handbook of Human Resouce Management Practice","type":"book"},"uris":["http://www.mendeley.com/documents/?uuid=14a1c87f-164b-4dc3-935f-71d750bf3011"]}],"mendeley":{"formattedCitation":"(Armstrong and Taylor, 2014)","plainTextFormattedCitation":"(Armstrong and Taylor, 2014)","previouslyFormattedCitation":"(Armstrong and Taylor, 2014)"},"properties":{"noteIndex":0},"schema":"https://github.com/citation-style-language/schema/raw/master/csl-citation.json"}</w:instrText>
      </w:r>
      <w:r w:rsidR="001B10FB" w:rsidRPr="00E2629B">
        <w:rPr>
          <w:rFonts w:cs="Arial"/>
          <w:lang w:val="en-US"/>
        </w:rPr>
        <w:fldChar w:fldCharType="separate"/>
      </w:r>
      <w:r w:rsidR="001B10FB" w:rsidRPr="00E2629B">
        <w:rPr>
          <w:rFonts w:cs="Arial"/>
          <w:noProof/>
          <w:lang w:val="en-US"/>
        </w:rPr>
        <w:t>(Armstrong and Taylor, 2014)</w:t>
      </w:r>
      <w:r w:rsidR="001B10FB" w:rsidRPr="00E2629B">
        <w:rPr>
          <w:rFonts w:cs="Arial"/>
          <w:lang w:val="en-US"/>
        </w:rPr>
        <w:fldChar w:fldCharType="end"/>
      </w:r>
      <w:r w:rsidR="001B10FB" w:rsidRPr="00E2629B">
        <w:rPr>
          <w:rFonts w:cs="Arial"/>
          <w:lang w:val="en-US"/>
        </w:rPr>
        <w:t>.</w:t>
      </w:r>
      <w:r w:rsidR="00690403" w:rsidRPr="00E2629B">
        <w:rPr>
          <w:rFonts w:cs="Arial"/>
          <w:lang w:val="en-US"/>
        </w:rPr>
        <w:t xml:space="preserve"> It should not be taken for granted that managers feel comfortable with the new way of working; change agents need to ensure that employees at all levels of the </w:t>
      </w:r>
      <w:proofErr w:type="spellStart"/>
      <w:r w:rsidR="00690403" w:rsidRPr="00E2629B">
        <w:rPr>
          <w:rFonts w:cs="Arial"/>
          <w:lang w:val="en-US"/>
        </w:rPr>
        <w:t>organisation</w:t>
      </w:r>
      <w:proofErr w:type="spellEnd"/>
      <w:r w:rsidR="00690403" w:rsidRPr="00E2629B">
        <w:rPr>
          <w:rFonts w:cs="Arial"/>
          <w:lang w:val="en-US"/>
        </w:rPr>
        <w:t xml:space="preserve"> feel </w:t>
      </w:r>
      <w:r w:rsidR="00B95813" w:rsidRPr="00E2629B">
        <w:rPr>
          <w:rFonts w:cs="Arial"/>
          <w:lang w:val="en-US"/>
        </w:rPr>
        <w:t>prepared for the change.</w:t>
      </w:r>
    </w:p>
    <w:p w14:paraId="3F5449F7" w14:textId="1BB4F794" w:rsidR="00DD7730" w:rsidRPr="00E2629B" w:rsidRDefault="00DD7730" w:rsidP="00E2629B">
      <w:pPr>
        <w:spacing w:line="600" w:lineRule="auto"/>
        <w:rPr>
          <w:rFonts w:cs="Arial"/>
          <w:lang w:val="en-US"/>
        </w:rPr>
      </w:pPr>
      <w:r w:rsidRPr="00E2629B">
        <w:rPr>
          <w:rFonts w:cs="Arial"/>
          <w:lang w:val="en-US"/>
        </w:rPr>
        <w:t>Refreeze</w:t>
      </w:r>
    </w:p>
    <w:p w14:paraId="66105098" w14:textId="1429B024" w:rsidR="00E30D5B" w:rsidRPr="00E2629B" w:rsidRDefault="00640762" w:rsidP="00E2629B">
      <w:pPr>
        <w:spacing w:line="600" w:lineRule="auto"/>
        <w:rPr>
          <w:rFonts w:cs="Arial"/>
          <w:lang w:val="en-US"/>
        </w:rPr>
      </w:pPr>
      <w:r w:rsidRPr="00E2629B">
        <w:rPr>
          <w:rFonts w:cs="Arial"/>
          <w:lang w:val="en-US"/>
        </w:rPr>
        <w:t xml:space="preserve">Positive feedback and rewards can be used </w:t>
      </w:r>
      <w:r w:rsidR="009E6109" w:rsidRPr="00E2629B">
        <w:rPr>
          <w:rFonts w:cs="Arial"/>
          <w:lang w:val="en-US"/>
        </w:rPr>
        <w:t xml:space="preserve">at the refreeze stage </w:t>
      </w:r>
      <w:r w:rsidR="009E6109" w:rsidRPr="00E2629B">
        <w:rPr>
          <w:rFonts w:cs="Arial"/>
          <w:lang w:val="en-US"/>
        </w:rPr>
        <w:fldChar w:fldCharType="begin" w:fldLock="1"/>
      </w:r>
      <w:r w:rsidR="0051722B" w:rsidRPr="00E2629B">
        <w:rPr>
          <w:rFonts w:cs="Arial"/>
          <w:lang w:val="en-US"/>
        </w:rPr>
        <w:instrText>ADDIN CSL_CITATION {"citationItems":[{"id":"ITEM-1","itemData":{"author":[{"dropping-particle":"","family":"Ford","given":"Matthew W","non-dropping-particle":"","parse-names":false,"suffix":""},{"dropping-particle":"","family":"Greer","given":"Bertie M","non-dropping-particle":"","parse-names":false,"suffix":""}],"container-title":"The Journal of Applied Behavioral Science","id":"ITEM-1","issue":"4","issued":{"date-parts":[["2006"]]},"page":"420-446","title":"Profiling Change: An Empirical Study of Change Process Patterns","type":"article-journal","volume":"42"},"uris":["http://www.mendeley.com/documents/?uuid=229b47c2-ed2e-4fc2-a555-47e83e274138"]}],"mendeley":{"formattedCitation":"(Ford and Greer, 2006)","plainTextFormattedCitation":"(Ford and Greer, 2006)","previouslyFormattedCitation":"(Ford and Greer, 2006)"},"properties":{"noteIndex":0},"schema":"https://github.com/citation-style-language/schema/raw/master/csl-citation.json"}</w:instrText>
      </w:r>
      <w:r w:rsidR="009E6109" w:rsidRPr="00E2629B">
        <w:rPr>
          <w:rFonts w:cs="Arial"/>
          <w:lang w:val="en-US"/>
        </w:rPr>
        <w:fldChar w:fldCharType="separate"/>
      </w:r>
      <w:r w:rsidR="009E6109" w:rsidRPr="00E2629B">
        <w:rPr>
          <w:rFonts w:cs="Arial"/>
          <w:noProof/>
          <w:lang w:val="en-US"/>
        </w:rPr>
        <w:t>(Ford and Greer, 2006)</w:t>
      </w:r>
      <w:r w:rsidR="009E6109" w:rsidRPr="00E2629B">
        <w:rPr>
          <w:rFonts w:cs="Arial"/>
          <w:lang w:val="en-US"/>
        </w:rPr>
        <w:fldChar w:fldCharType="end"/>
      </w:r>
      <w:r w:rsidR="009E6109" w:rsidRPr="00E2629B">
        <w:rPr>
          <w:rFonts w:cs="Arial"/>
          <w:lang w:val="en-US"/>
        </w:rPr>
        <w:t>.</w:t>
      </w:r>
      <w:r w:rsidR="00C62105" w:rsidRPr="00E2629B">
        <w:rPr>
          <w:rFonts w:cs="Arial"/>
          <w:lang w:val="en-US"/>
        </w:rPr>
        <w:t xml:space="preserve"> In addition to this, as JLP is an employee owned enterprise each employee will be financially rewarded if the project is successful. </w:t>
      </w:r>
    </w:p>
    <w:p w14:paraId="642F5A62" w14:textId="29C8CB04" w:rsidR="00534A91" w:rsidRPr="00E2629B" w:rsidRDefault="003B5060" w:rsidP="00E2629B">
      <w:pPr>
        <w:spacing w:line="600" w:lineRule="auto"/>
        <w:rPr>
          <w:rFonts w:cs="Arial"/>
          <w:lang w:val="en-US"/>
        </w:rPr>
      </w:pPr>
      <w:r w:rsidRPr="00E2629B">
        <w:rPr>
          <w:rFonts w:cs="Arial"/>
          <w:lang w:val="en-US"/>
        </w:rPr>
        <w:t>Throughout the digital transformation project c</w:t>
      </w:r>
      <w:r w:rsidR="00DE3FE1" w:rsidRPr="00E2629B">
        <w:rPr>
          <w:rFonts w:cs="Arial"/>
          <w:lang w:val="en-US"/>
        </w:rPr>
        <w:t>ommunicati</w:t>
      </w:r>
      <w:r w:rsidR="00BC1E73" w:rsidRPr="00E2629B">
        <w:rPr>
          <w:rFonts w:cs="Arial"/>
          <w:lang w:val="en-US"/>
        </w:rPr>
        <w:t>on</w:t>
      </w:r>
      <w:r w:rsidR="00DE3FE1" w:rsidRPr="00E2629B">
        <w:rPr>
          <w:rFonts w:cs="Arial"/>
          <w:lang w:val="en-US"/>
        </w:rPr>
        <w:t>, motivating and supporting others through the change</w:t>
      </w:r>
      <w:r w:rsidRPr="00E2629B">
        <w:rPr>
          <w:rFonts w:cs="Arial"/>
          <w:lang w:val="en-US"/>
        </w:rPr>
        <w:t xml:space="preserve"> will be key. </w:t>
      </w:r>
      <w:r w:rsidR="00534A91" w:rsidRPr="00E2629B">
        <w:rPr>
          <w:rFonts w:cs="Arial"/>
          <w:lang w:val="en-US"/>
        </w:rPr>
        <w:t>A stakeholder analysis has been completed to identify those who will need to be considered throughout the project</w:t>
      </w:r>
      <w:r w:rsidR="004B07AA" w:rsidRPr="00E2629B">
        <w:rPr>
          <w:rFonts w:cs="Arial"/>
          <w:lang w:val="en-US"/>
        </w:rPr>
        <w:t>. Sta</w:t>
      </w:r>
      <w:r w:rsidR="002B3BC5" w:rsidRPr="00E2629B">
        <w:rPr>
          <w:rFonts w:cs="Arial"/>
          <w:lang w:val="en-US"/>
        </w:rPr>
        <w:t>ke</w:t>
      </w:r>
      <w:r w:rsidR="004B07AA" w:rsidRPr="00E2629B">
        <w:rPr>
          <w:rFonts w:cs="Arial"/>
          <w:lang w:val="en-US"/>
        </w:rPr>
        <w:t>holder analysis</w:t>
      </w:r>
      <w:r w:rsidR="00073ECE" w:rsidRPr="00E2629B">
        <w:rPr>
          <w:rFonts w:cs="Arial"/>
          <w:lang w:val="en-US"/>
        </w:rPr>
        <w:t xml:space="preserve"> helps to identify expectations and priorities; stakeholder have considerable influence over the success of a change project therefore it is vital to establish these before initiating strategic plans </w:t>
      </w:r>
      <w:r w:rsidR="00073ECE" w:rsidRPr="00E2629B">
        <w:rPr>
          <w:rFonts w:cs="Arial"/>
          <w:lang w:val="en-US"/>
        </w:rPr>
        <w:fldChar w:fldCharType="begin" w:fldLock="1"/>
      </w:r>
      <w:r w:rsidR="00030871"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2014)","plainTextFormattedCitation":"(Hayes, 2014)","previouslyFormattedCitation":"(Hayes, 2014)"},"properties":{"noteIndex":0},"schema":"https://github.com/citation-style-language/schema/raw/master/csl-citation.json"}</w:instrText>
      </w:r>
      <w:r w:rsidR="00073ECE" w:rsidRPr="00E2629B">
        <w:rPr>
          <w:rFonts w:cs="Arial"/>
          <w:lang w:val="en-US"/>
        </w:rPr>
        <w:fldChar w:fldCharType="separate"/>
      </w:r>
      <w:r w:rsidR="00073ECE" w:rsidRPr="00E2629B">
        <w:rPr>
          <w:rFonts w:cs="Arial"/>
          <w:noProof/>
          <w:lang w:val="en-US"/>
        </w:rPr>
        <w:t>(Hayes, 2014)</w:t>
      </w:r>
      <w:r w:rsidR="00073ECE" w:rsidRPr="00E2629B">
        <w:rPr>
          <w:rFonts w:cs="Arial"/>
          <w:lang w:val="en-US"/>
        </w:rPr>
        <w:fldChar w:fldCharType="end"/>
      </w:r>
      <w:r w:rsidR="00DA6CCE" w:rsidRPr="00E2629B">
        <w:rPr>
          <w:rFonts w:cs="Arial"/>
          <w:lang w:val="en-US"/>
        </w:rPr>
        <w:t xml:space="preserve">. </w:t>
      </w:r>
      <w:proofErr w:type="spellStart"/>
      <w:r w:rsidR="00030871" w:rsidRPr="00E2629B">
        <w:rPr>
          <w:rFonts w:cs="Arial"/>
          <w:lang w:val="en-US"/>
        </w:rPr>
        <w:t>Mendelow’s</w:t>
      </w:r>
      <w:proofErr w:type="spellEnd"/>
      <w:r w:rsidR="00030871" w:rsidRPr="00E2629B">
        <w:rPr>
          <w:rFonts w:cs="Arial"/>
          <w:lang w:val="en-US"/>
        </w:rPr>
        <w:t xml:space="preserve"> Power / Interest Matrix has been used </w:t>
      </w:r>
      <w:r w:rsidR="00030871" w:rsidRPr="00E2629B">
        <w:rPr>
          <w:rFonts w:cs="Arial"/>
          <w:lang w:val="en-US"/>
        </w:rPr>
        <w:fldChar w:fldCharType="begin" w:fldLock="1"/>
      </w:r>
      <w:r w:rsidR="00CC15FA" w:rsidRPr="00E2629B">
        <w:rPr>
          <w:rFonts w:cs="Arial"/>
          <w:lang w:val="en-US"/>
        </w:rPr>
        <w:instrText>ADDIN CSL_CITATION {"citationItems":[{"id":"ITEM-1","itemData":{"author":[{"dropping-particle":"","family":"Johnson","given":"Gerry","non-dropping-particle":"","parse-names":false,"suffix":""},{"dropping-particle":"","family":"Scholes","given":"Kevan","non-dropping-particle":"","parse-names":false,"suffix":""},{"dropping-particle":"","family":"Whittington","given":"Richard","non-dropping-particle":"","parse-names":false,"suffix":""}],"edition":"Eigth","id":"ITEM-1","issued":{"date-parts":[["2008"]]},"publisher":"Prentice Hall Europe","publisher-place":"London","title":"Exploring corporate strategy","type":"book"},"uris":["http://www.mendeley.com/documents/?uuid=43374708-b5b9-4da4-b825-818d04646365"]}],"mendeley":{"formattedCitation":"(Johnson, Scholes and Whittington, 2008)","manualFormatting":"( Mendelow, 1981 cited in Johnson, Scholes and Whittington, 2008)","plainTextFormattedCitation":"(Johnson, Scholes and Whittington, 2008)","previouslyFormattedCitation":"(Johnson, Scholes and Whittington, 2008)"},"properties":{"noteIndex":0},"schema":"https://github.com/citation-style-language/schema/raw/master/csl-citation.json"}</w:instrText>
      </w:r>
      <w:r w:rsidR="00030871" w:rsidRPr="00E2629B">
        <w:rPr>
          <w:rFonts w:cs="Arial"/>
          <w:lang w:val="en-US"/>
        </w:rPr>
        <w:fldChar w:fldCharType="separate"/>
      </w:r>
      <w:r w:rsidR="00030871" w:rsidRPr="00E2629B">
        <w:rPr>
          <w:rFonts w:cs="Arial"/>
          <w:noProof/>
          <w:lang w:val="en-US"/>
        </w:rPr>
        <w:t>(</w:t>
      </w:r>
      <w:r w:rsidR="00CC15FA" w:rsidRPr="00E2629B">
        <w:rPr>
          <w:rFonts w:cs="Arial"/>
          <w:noProof/>
          <w:lang w:val="en-US"/>
        </w:rPr>
        <w:t xml:space="preserve">Mendelow, 1981 cited in </w:t>
      </w:r>
      <w:r w:rsidR="00030871" w:rsidRPr="00E2629B">
        <w:rPr>
          <w:rFonts w:cs="Arial"/>
          <w:noProof/>
          <w:lang w:val="en-US"/>
        </w:rPr>
        <w:t>Johnson, Scholes and Whittington, 2008)</w:t>
      </w:r>
      <w:r w:rsidR="00030871" w:rsidRPr="00E2629B">
        <w:rPr>
          <w:rFonts w:cs="Arial"/>
          <w:lang w:val="en-US"/>
        </w:rPr>
        <w:fldChar w:fldCharType="end"/>
      </w:r>
      <w:r w:rsidR="00021AD2" w:rsidRPr="00E2629B">
        <w:rPr>
          <w:rFonts w:cs="Arial"/>
          <w:lang w:val="en-US"/>
        </w:rPr>
        <w:t>.</w:t>
      </w:r>
    </w:p>
    <w:p w14:paraId="4E5B3F26" w14:textId="77777777" w:rsidR="00021AD2" w:rsidRPr="00E2629B" w:rsidRDefault="00021AD2" w:rsidP="00E2629B">
      <w:pPr>
        <w:spacing w:line="600" w:lineRule="auto"/>
        <w:rPr>
          <w:rFonts w:cs="Arial"/>
          <w:lang w:val="en-US"/>
        </w:rPr>
      </w:pPr>
    </w:p>
    <w:tbl>
      <w:tblPr>
        <w:tblStyle w:val="TableGrid"/>
        <w:tblW w:w="0" w:type="auto"/>
        <w:tblLook w:val="04A0" w:firstRow="1" w:lastRow="0" w:firstColumn="1" w:lastColumn="0" w:noHBand="0" w:noVBand="1"/>
      </w:tblPr>
      <w:tblGrid>
        <w:gridCol w:w="4508"/>
        <w:gridCol w:w="4508"/>
      </w:tblGrid>
      <w:tr w:rsidR="005A0F49" w:rsidRPr="00E2629B" w14:paraId="1588DF18" w14:textId="77777777" w:rsidTr="005A0F49">
        <w:tc>
          <w:tcPr>
            <w:tcW w:w="4508" w:type="dxa"/>
          </w:tcPr>
          <w:p w14:paraId="411B1D97" w14:textId="7BFA91BC" w:rsidR="005A0F49" w:rsidRPr="00E2629B" w:rsidRDefault="0010431F" w:rsidP="00E2629B">
            <w:pPr>
              <w:spacing w:line="600" w:lineRule="auto"/>
              <w:rPr>
                <w:rFonts w:cs="Arial"/>
                <w:b/>
                <w:bCs/>
                <w:lang w:val="en-US"/>
              </w:rPr>
            </w:pPr>
            <w:r w:rsidRPr="00E2629B">
              <w:rPr>
                <w:rFonts w:cs="Arial"/>
                <w:b/>
                <w:bCs/>
                <w:lang w:val="en-US"/>
              </w:rPr>
              <w:t>(A)</w:t>
            </w:r>
            <w:r w:rsidR="00FC59D6" w:rsidRPr="00E2629B">
              <w:rPr>
                <w:rFonts w:cs="Arial"/>
                <w:b/>
                <w:bCs/>
                <w:lang w:val="en-US"/>
              </w:rPr>
              <w:t>High Interest x Low Power: Keep satisfied</w:t>
            </w:r>
          </w:p>
          <w:p w14:paraId="26FFA222" w14:textId="434D9693" w:rsidR="00581E83" w:rsidRPr="00E2629B" w:rsidRDefault="00581E83" w:rsidP="00E2629B">
            <w:pPr>
              <w:spacing w:line="600" w:lineRule="auto"/>
              <w:rPr>
                <w:rFonts w:cs="Arial"/>
                <w:lang w:val="en-US"/>
              </w:rPr>
            </w:pPr>
            <w:r w:rsidRPr="00E2629B">
              <w:rPr>
                <w:rFonts w:cs="Arial"/>
                <w:lang w:val="en-US"/>
              </w:rPr>
              <w:t>Lo</w:t>
            </w:r>
            <w:r w:rsidR="007235C2" w:rsidRPr="00E2629B">
              <w:rPr>
                <w:rFonts w:cs="Arial"/>
                <w:lang w:val="en-US"/>
              </w:rPr>
              <w:t>ngstanding c</w:t>
            </w:r>
            <w:r w:rsidRPr="00E2629B">
              <w:rPr>
                <w:rFonts w:cs="Arial"/>
                <w:lang w:val="en-US"/>
              </w:rPr>
              <w:t>ustomers</w:t>
            </w:r>
          </w:p>
          <w:p w14:paraId="025C2AC8" w14:textId="76B6E316" w:rsidR="00581E83" w:rsidRPr="00E2629B" w:rsidRDefault="00581E83" w:rsidP="00E2629B">
            <w:pPr>
              <w:spacing w:line="600" w:lineRule="auto"/>
              <w:rPr>
                <w:rFonts w:cs="Arial"/>
                <w:lang w:val="en-US"/>
              </w:rPr>
            </w:pPr>
            <w:r w:rsidRPr="00E2629B">
              <w:rPr>
                <w:rFonts w:cs="Arial"/>
                <w:lang w:val="en-US"/>
              </w:rPr>
              <w:t>Employe</w:t>
            </w:r>
            <w:r w:rsidR="00077FB9" w:rsidRPr="00E2629B">
              <w:rPr>
                <w:rFonts w:cs="Arial"/>
                <w:lang w:val="en-US"/>
              </w:rPr>
              <w:t>e-Partn</w:t>
            </w:r>
            <w:r w:rsidR="007D6D83" w:rsidRPr="00E2629B">
              <w:rPr>
                <w:rFonts w:cs="Arial"/>
                <w:lang w:val="en-US"/>
              </w:rPr>
              <w:t>ers</w:t>
            </w:r>
          </w:p>
          <w:p w14:paraId="76C5EBC9" w14:textId="09FBE4CC" w:rsidR="00581E83" w:rsidRPr="00E2629B" w:rsidRDefault="00581E83" w:rsidP="00E2629B">
            <w:pPr>
              <w:spacing w:line="600" w:lineRule="auto"/>
              <w:rPr>
                <w:rFonts w:cs="Arial"/>
                <w:lang w:val="en-US"/>
              </w:rPr>
            </w:pPr>
            <w:r w:rsidRPr="00E2629B">
              <w:rPr>
                <w:rFonts w:cs="Arial"/>
                <w:lang w:val="en-US"/>
              </w:rPr>
              <w:t>Shareholders</w:t>
            </w:r>
          </w:p>
        </w:tc>
        <w:tc>
          <w:tcPr>
            <w:tcW w:w="4508" w:type="dxa"/>
          </w:tcPr>
          <w:p w14:paraId="7DFF762E" w14:textId="4DB8D927" w:rsidR="005A0F49" w:rsidRPr="00E2629B" w:rsidRDefault="0010431F" w:rsidP="00E2629B">
            <w:pPr>
              <w:spacing w:line="600" w:lineRule="auto"/>
              <w:rPr>
                <w:rFonts w:cs="Arial"/>
                <w:b/>
                <w:bCs/>
                <w:lang w:val="en-US"/>
              </w:rPr>
            </w:pPr>
            <w:r w:rsidRPr="00E2629B">
              <w:rPr>
                <w:rFonts w:cs="Arial"/>
                <w:b/>
                <w:bCs/>
                <w:lang w:val="en-US"/>
              </w:rPr>
              <w:t>(B)</w:t>
            </w:r>
            <w:r w:rsidR="00FC59D6" w:rsidRPr="00E2629B">
              <w:rPr>
                <w:rFonts w:cs="Arial"/>
                <w:b/>
                <w:bCs/>
                <w:lang w:val="en-US"/>
              </w:rPr>
              <w:t>High Interest x High Power: Key players</w:t>
            </w:r>
          </w:p>
          <w:p w14:paraId="486AB017" w14:textId="64504889" w:rsidR="003146D8" w:rsidRPr="00E2629B" w:rsidRDefault="00077FB9" w:rsidP="00E2629B">
            <w:pPr>
              <w:spacing w:line="600" w:lineRule="auto"/>
              <w:rPr>
                <w:rFonts w:cs="Arial"/>
                <w:lang w:val="en-US"/>
              </w:rPr>
            </w:pPr>
            <w:r w:rsidRPr="00E2629B">
              <w:rPr>
                <w:rFonts w:cs="Arial"/>
                <w:lang w:val="en-US"/>
              </w:rPr>
              <w:t>Directors</w:t>
            </w:r>
          </w:p>
          <w:p w14:paraId="58FEC188" w14:textId="347C8F30" w:rsidR="00077FB9" w:rsidRPr="00E2629B" w:rsidRDefault="00077FB9" w:rsidP="00E2629B">
            <w:pPr>
              <w:spacing w:line="600" w:lineRule="auto"/>
              <w:rPr>
                <w:rFonts w:cs="Arial"/>
                <w:lang w:val="en-US"/>
              </w:rPr>
            </w:pPr>
            <w:r w:rsidRPr="00E2629B">
              <w:rPr>
                <w:rFonts w:cs="Arial"/>
                <w:lang w:val="en-US"/>
              </w:rPr>
              <w:t>Senior Manage</w:t>
            </w:r>
            <w:r w:rsidR="007235C2" w:rsidRPr="00E2629B">
              <w:rPr>
                <w:rFonts w:cs="Arial"/>
                <w:lang w:val="en-US"/>
              </w:rPr>
              <w:t>rs</w:t>
            </w:r>
          </w:p>
          <w:p w14:paraId="5B1DFB3B" w14:textId="77777777" w:rsidR="00077FB9" w:rsidRPr="00E2629B" w:rsidRDefault="00077FB9" w:rsidP="00E2629B">
            <w:pPr>
              <w:spacing w:line="600" w:lineRule="auto"/>
              <w:rPr>
                <w:rFonts w:cs="Arial"/>
                <w:lang w:val="en-US"/>
              </w:rPr>
            </w:pPr>
            <w:r w:rsidRPr="00E2629B">
              <w:rPr>
                <w:rFonts w:cs="Arial"/>
                <w:lang w:val="en-US"/>
              </w:rPr>
              <w:t>Change Managers / Agents</w:t>
            </w:r>
          </w:p>
          <w:p w14:paraId="3DDE00E5" w14:textId="77777777" w:rsidR="00077FB9" w:rsidRPr="00E2629B" w:rsidRDefault="00077FB9" w:rsidP="00E2629B">
            <w:pPr>
              <w:spacing w:line="600" w:lineRule="auto"/>
              <w:rPr>
                <w:rFonts w:cs="Arial"/>
                <w:lang w:val="en-US"/>
              </w:rPr>
            </w:pPr>
            <w:r w:rsidRPr="00E2629B">
              <w:rPr>
                <w:rFonts w:cs="Arial"/>
                <w:lang w:val="en-US"/>
              </w:rPr>
              <w:t xml:space="preserve">Project Managers </w:t>
            </w:r>
          </w:p>
          <w:p w14:paraId="6EE47B7A" w14:textId="77777777" w:rsidR="007D6D83" w:rsidRPr="00E2629B" w:rsidRDefault="007235C2" w:rsidP="00E2629B">
            <w:pPr>
              <w:spacing w:line="600" w:lineRule="auto"/>
              <w:rPr>
                <w:rFonts w:cs="Arial"/>
                <w:lang w:val="en-US"/>
              </w:rPr>
            </w:pPr>
            <w:r w:rsidRPr="00E2629B">
              <w:rPr>
                <w:rFonts w:cs="Arial"/>
                <w:lang w:val="en-US"/>
              </w:rPr>
              <w:t xml:space="preserve">Trade Union Representatives </w:t>
            </w:r>
          </w:p>
          <w:p w14:paraId="21F3802C" w14:textId="15BF81D5" w:rsidR="00AD696F" w:rsidRPr="00E2629B" w:rsidRDefault="00AD696F" w:rsidP="00E2629B">
            <w:pPr>
              <w:spacing w:line="600" w:lineRule="auto"/>
              <w:rPr>
                <w:rFonts w:cs="Arial"/>
                <w:lang w:val="en-US"/>
              </w:rPr>
            </w:pPr>
          </w:p>
        </w:tc>
      </w:tr>
      <w:tr w:rsidR="005A0F49" w:rsidRPr="00E2629B" w14:paraId="3B297A08" w14:textId="77777777" w:rsidTr="005A0F49">
        <w:tc>
          <w:tcPr>
            <w:tcW w:w="4508" w:type="dxa"/>
          </w:tcPr>
          <w:p w14:paraId="7885CAA5" w14:textId="4E3825AB" w:rsidR="005A0F49" w:rsidRPr="00E2629B" w:rsidRDefault="0010431F" w:rsidP="00E2629B">
            <w:pPr>
              <w:spacing w:line="600" w:lineRule="auto"/>
              <w:rPr>
                <w:rFonts w:cs="Arial"/>
                <w:b/>
                <w:bCs/>
                <w:lang w:val="en-US"/>
              </w:rPr>
            </w:pPr>
            <w:r w:rsidRPr="00E2629B">
              <w:rPr>
                <w:rFonts w:cs="Arial"/>
                <w:b/>
                <w:bCs/>
                <w:lang w:val="en-US"/>
              </w:rPr>
              <w:t>(C)</w:t>
            </w:r>
            <w:r w:rsidR="00FC59D6" w:rsidRPr="00E2629B">
              <w:rPr>
                <w:rFonts w:cs="Arial"/>
                <w:b/>
                <w:bCs/>
                <w:lang w:val="en-US"/>
              </w:rPr>
              <w:t>Low Interest x Low Power: Minimal effort</w:t>
            </w:r>
          </w:p>
          <w:p w14:paraId="409AF236" w14:textId="3B8F7521" w:rsidR="003146D8" w:rsidRPr="00E2629B" w:rsidRDefault="00F44391" w:rsidP="00E2629B">
            <w:pPr>
              <w:spacing w:line="600" w:lineRule="auto"/>
              <w:rPr>
                <w:rFonts w:cs="Arial"/>
                <w:lang w:val="en-US"/>
              </w:rPr>
            </w:pPr>
            <w:r w:rsidRPr="00E2629B">
              <w:rPr>
                <w:rFonts w:cs="Arial"/>
                <w:lang w:val="en-US"/>
              </w:rPr>
              <w:t>Customers</w:t>
            </w:r>
            <w:r w:rsidR="00AA6313" w:rsidRPr="00E2629B">
              <w:rPr>
                <w:rFonts w:cs="Arial"/>
                <w:lang w:val="en-US"/>
              </w:rPr>
              <w:t xml:space="preserve"> who shop occasionally</w:t>
            </w:r>
          </w:p>
          <w:p w14:paraId="3EE35DA8" w14:textId="0344D30D" w:rsidR="00AA6313" w:rsidRPr="00E2629B" w:rsidRDefault="00AA6313" w:rsidP="00E2629B">
            <w:pPr>
              <w:spacing w:line="600" w:lineRule="auto"/>
              <w:rPr>
                <w:rFonts w:cs="Arial"/>
                <w:lang w:val="en-US"/>
              </w:rPr>
            </w:pPr>
            <w:r w:rsidRPr="00E2629B">
              <w:rPr>
                <w:rFonts w:cs="Arial"/>
                <w:lang w:val="en-US"/>
              </w:rPr>
              <w:t xml:space="preserve">Community groups </w:t>
            </w:r>
          </w:p>
        </w:tc>
        <w:tc>
          <w:tcPr>
            <w:tcW w:w="4508" w:type="dxa"/>
          </w:tcPr>
          <w:p w14:paraId="2F51209A" w14:textId="6DC87112" w:rsidR="005A0F49" w:rsidRPr="00E2629B" w:rsidRDefault="0010431F" w:rsidP="00E2629B">
            <w:pPr>
              <w:spacing w:line="600" w:lineRule="auto"/>
              <w:rPr>
                <w:rFonts w:cs="Arial"/>
                <w:b/>
                <w:bCs/>
                <w:lang w:val="en-US"/>
              </w:rPr>
            </w:pPr>
            <w:r w:rsidRPr="00E2629B">
              <w:rPr>
                <w:rFonts w:cs="Arial"/>
                <w:b/>
                <w:bCs/>
                <w:lang w:val="en-US"/>
              </w:rPr>
              <w:t>(D)</w:t>
            </w:r>
            <w:r w:rsidR="00FC59D6" w:rsidRPr="00E2629B">
              <w:rPr>
                <w:rFonts w:cs="Arial"/>
                <w:b/>
                <w:bCs/>
                <w:lang w:val="en-US"/>
              </w:rPr>
              <w:t xml:space="preserve">Low Interest x High Power: Keep informed </w:t>
            </w:r>
          </w:p>
          <w:p w14:paraId="03BE3669" w14:textId="2FF346E5" w:rsidR="004C5112" w:rsidRPr="00E2629B" w:rsidRDefault="004C5112" w:rsidP="00E2629B">
            <w:pPr>
              <w:spacing w:line="600" w:lineRule="auto"/>
              <w:rPr>
                <w:rFonts w:cs="Arial"/>
                <w:lang w:val="en-US"/>
              </w:rPr>
            </w:pPr>
            <w:r w:rsidRPr="00E2629B">
              <w:rPr>
                <w:rFonts w:cs="Arial"/>
                <w:lang w:val="en-US"/>
              </w:rPr>
              <w:t>Suppliers</w:t>
            </w:r>
            <w:r w:rsidR="00F44391" w:rsidRPr="00E2629B">
              <w:rPr>
                <w:rFonts w:cs="Arial"/>
                <w:lang w:val="en-US"/>
              </w:rPr>
              <w:t xml:space="preserve"> </w:t>
            </w:r>
          </w:p>
          <w:p w14:paraId="770EB065" w14:textId="5C035127" w:rsidR="00F44391" w:rsidRPr="00E2629B" w:rsidRDefault="00F44391" w:rsidP="00E2629B">
            <w:pPr>
              <w:spacing w:line="600" w:lineRule="auto"/>
              <w:rPr>
                <w:rFonts w:cs="Arial"/>
                <w:lang w:val="en-US"/>
              </w:rPr>
            </w:pPr>
            <w:r w:rsidRPr="00E2629B">
              <w:rPr>
                <w:rFonts w:cs="Arial"/>
                <w:lang w:val="en-US"/>
              </w:rPr>
              <w:t>Partner brands</w:t>
            </w:r>
          </w:p>
          <w:p w14:paraId="59ED2767" w14:textId="180A68E3" w:rsidR="00F44391" w:rsidRPr="00E2629B" w:rsidRDefault="00F44391" w:rsidP="00E2629B">
            <w:pPr>
              <w:spacing w:line="600" w:lineRule="auto"/>
              <w:rPr>
                <w:rFonts w:cs="Arial"/>
                <w:lang w:val="en-US"/>
              </w:rPr>
            </w:pPr>
            <w:r w:rsidRPr="00E2629B">
              <w:rPr>
                <w:rFonts w:cs="Arial"/>
                <w:lang w:val="en-US"/>
              </w:rPr>
              <w:t xml:space="preserve">Regulatory bodies </w:t>
            </w:r>
          </w:p>
          <w:p w14:paraId="338CC9E1" w14:textId="3FBC212A" w:rsidR="003146D8" w:rsidRPr="00E2629B" w:rsidRDefault="003146D8" w:rsidP="00E2629B">
            <w:pPr>
              <w:spacing w:line="600" w:lineRule="auto"/>
              <w:rPr>
                <w:rFonts w:cs="Arial"/>
                <w:b/>
                <w:bCs/>
                <w:lang w:val="en-US"/>
              </w:rPr>
            </w:pPr>
          </w:p>
        </w:tc>
      </w:tr>
    </w:tbl>
    <w:p w14:paraId="150D68BB" w14:textId="77777777" w:rsidR="00021AD2" w:rsidRPr="00E2629B" w:rsidRDefault="00021AD2" w:rsidP="00E2629B">
      <w:pPr>
        <w:spacing w:line="600" w:lineRule="auto"/>
        <w:rPr>
          <w:rFonts w:cs="Arial"/>
          <w:lang w:val="en-US"/>
        </w:rPr>
      </w:pPr>
    </w:p>
    <w:p w14:paraId="3C2E1205" w14:textId="3D6A6EE3" w:rsidR="00534A91" w:rsidRPr="00E2629B" w:rsidRDefault="008A7869" w:rsidP="00E2629B">
      <w:pPr>
        <w:spacing w:line="600" w:lineRule="auto"/>
        <w:rPr>
          <w:rFonts w:cs="Arial"/>
          <w:lang w:val="en-US"/>
        </w:rPr>
      </w:pPr>
      <w:r w:rsidRPr="00E2629B">
        <w:rPr>
          <w:rFonts w:cs="Arial"/>
          <w:lang w:val="en-US"/>
        </w:rPr>
        <w:t xml:space="preserve">The </w:t>
      </w:r>
      <w:r w:rsidR="00F14B63" w:rsidRPr="00E2629B">
        <w:rPr>
          <w:rFonts w:cs="Arial"/>
          <w:lang w:val="en-US"/>
        </w:rPr>
        <w:t xml:space="preserve">high power </w:t>
      </w:r>
      <w:r w:rsidRPr="00E2629B">
        <w:rPr>
          <w:rFonts w:cs="Arial"/>
          <w:lang w:val="en-US"/>
        </w:rPr>
        <w:t xml:space="preserve">stakeholders in </w:t>
      </w:r>
      <w:r w:rsidR="00F14B63" w:rsidRPr="00E2629B">
        <w:rPr>
          <w:rFonts w:cs="Arial"/>
          <w:lang w:val="en-US"/>
        </w:rPr>
        <w:t xml:space="preserve">boxes </w:t>
      </w:r>
      <w:r w:rsidRPr="00E2629B">
        <w:rPr>
          <w:rFonts w:cs="Arial"/>
          <w:lang w:val="en-US"/>
        </w:rPr>
        <w:t>B and D</w:t>
      </w:r>
      <w:r w:rsidR="00F14B63" w:rsidRPr="00E2629B">
        <w:rPr>
          <w:rFonts w:cs="Arial"/>
          <w:lang w:val="en-US"/>
        </w:rPr>
        <w:t xml:space="preserve"> can considerably influence the outcome of the change. </w:t>
      </w:r>
      <w:r w:rsidR="00CF20C0" w:rsidRPr="00E2629B">
        <w:rPr>
          <w:rFonts w:cs="Arial"/>
          <w:lang w:val="en-US"/>
        </w:rPr>
        <w:t xml:space="preserve">Regular consultation session as well as formal and informal updates need to be provided for this group. </w:t>
      </w:r>
      <w:r w:rsidR="0098383E" w:rsidRPr="00E2629B">
        <w:rPr>
          <w:rFonts w:cs="Arial"/>
          <w:lang w:val="en-US"/>
        </w:rPr>
        <w:t xml:space="preserve">However, </w:t>
      </w:r>
      <w:r w:rsidR="00211765" w:rsidRPr="00E2629B">
        <w:rPr>
          <w:rFonts w:cs="Arial"/>
          <w:lang w:val="en-US"/>
        </w:rPr>
        <w:t xml:space="preserve">all </w:t>
      </w:r>
      <w:r w:rsidR="000A5F5C" w:rsidRPr="00E2629B">
        <w:rPr>
          <w:rFonts w:cs="Arial"/>
          <w:lang w:val="en-US"/>
        </w:rPr>
        <w:t xml:space="preserve">stakeholders need to be considered. Open and honest communication </w:t>
      </w:r>
      <w:r w:rsidR="00774BC4" w:rsidRPr="00E2629B">
        <w:rPr>
          <w:rFonts w:cs="Arial"/>
          <w:lang w:val="en-US"/>
        </w:rPr>
        <w:t xml:space="preserve">creates trust in a project and </w:t>
      </w:r>
      <w:r w:rsidR="0084123F" w:rsidRPr="00E2629B">
        <w:rPr>
          <w:rFonts w:cs="Arial"/>
          <w:lang w:val="en-US"/>
        </w:rPr>
        <w:lastRenderedPageBreak/>
        <w:t xml:space="preserve">reinforces commitment </w:t>
      </w:r>
      <w:r w:rsidR="0084123F" w:rsidRPr="00E2629B">
        <w:rPr>
          <w:rFonts w:cs="Arial"/>
          <w:lang w:val="en-US"/>
        </w:rPr>
        <w:fldChar w:fldCharType="begin" w:fldLock="1"/>
      </w:r>
      <w:r w:rsidR="00366F4C" w:rsidRPr="00E2629B">
        <w:rPr>
          <w:rFonts w:cs="Arial"/>
          <w:lang w:val="en-US"/>
        </w:rPr>
        <w:instrText>ADDIN CSL_CITATION {"citationItems":[{"id":"ITEM-1","itemData":{"abstract":"1. The Change Management Toolkit -- 2. The New Competitive Rules -- 3. Diagnosing Change Toolkit -- 4. Money Matters plc Case Study -- 5. Change Architecture -- 6. Enabling Infrastructure -- 7. Building Effective Change Initiatives.","author":[{"dropping-particle":"","family":"Sarran","given":"Priya","non-dropping-particle":"","parse-names":false,"suffix":""},{"dropping-particle":"","family":"Clark","given":"Delia","non-dropping-particle":"","parse-names":false,"suffix":""},{"dropping-particle":"","family":"Mendonca","given":"Kathy","non-dropping-particle":"","parse-names":false,"suffix":""}],"id":"ITEM-1","issued":{"date-parts":[["2018"]]},"publisher-place":"Berkley: California","title":"The change management toolkit","type":"report"},"uris":["http://www.mendeley.com/documents/?uuid=204d9fa9-4bcb-40a9-98d8-f461b086efdd"]}],"mendeley":{"formattedCitation":"(Sarran, Clark and Mendonca, 2018)","plainTextFormattedCitation":"(Sarran, Clark and Mendonca, 2018)","previouslyFormattedCitation":"(Sarran, Clark and Mendonca, 2018)"},"properties":{"noteIndex":0},"schema":"https://github.com/citation-style-language/schema/raw/master/csl-citation.json"}</w:instrText>
      </w:r>
      <w:r w:rsidR="0084123F" w:rsidRPr="00E2629B">
        <w:rPr>
          <w:rFonts w:cs="Arial"/>
          <w:lang w:val="en-US"/>
        </w:rPr>
        <w:fldChar w:fldCharType="separate"/>
      </w:r>
      <w:r w:rsidR="0084123F" w:rsidRPr="00E2629B">
        <w:rPr>
          <w:rFonts w:cs="Arial"/>
          <w:noProof/>
          <w:lang w:val="en-US"/>
        </w:rPr>
        <w:t>(Sarran, Clark and Mendonca, 2018)</w:t>
      </w:r>
      <w:r w:rsidR="0084123F" w:rsidRPr="00E2629B">
        <w:rPr>
          <w:rFonts w:cs="Arial"/>
          <w:lang w:val="en-US"/>
        </w:rPr>
        <w:fldChar w:fldCharType="end"/>
      </w:r>
      <w:r w:rsidR="0084123F" w:rsidRPr="00E2629B">
        <w:rPr>
          <w:rFonts w:cs="Arial"/>
          <w:lang w:val="en-US"/>
        </w:rPr>
        <w:t xml:space="preserve">. </w:t>
      </w:r>
      <w:r w:rsidR="00AD696F" w:rsidRPr="00E2629B">
        <w:rPr>
          <w:rFonts w:cs="Arial"/>
          <w:lang w:val="en-US"/>
        </w:rPr>
        <w:t xml:space="preserve">JLP’s employee-partners need to be kept informed at all stages. In addition to this long standing customers should be provided with information </w:t>
      </w:r>
      <w:r w:rsidR="00366F4C" w:rsidRPr="00E2629B">
        <w:rPr>
          <w:rFonts w:cs="Arial"/>
          <w:lang w:val="en-US"/>
        </w:rPr>
        <w:t xml:space="preserve">as part of the customer care strategy </w:t>
      </w:r>
      <w:r w:rsidR="00366F4C" w:rsidRPr="00E2629B">
        <w:rPr>
          <w:rFonts w:cs="Arial"/>
          <w:lang w:val="en-US"/>
        </w:rPr>
        <w:fldChar w:fldCharType="begin" w:fldLock="1"/>
      </w:r>
      <w:r w:rsidR="00EB29AE" w:rsidRPr="00E2629B">
        <w:rPr>
          <w:rFonts w:cs="Arial"/>
          <w:lang w:val="en-US"/>
        </w:rPr>
        <w:instrText>ADDIN CSL_CITATION {"citationItems":[{"id":"ITEM-1","itemData":{"URL":"https://www.ibm.com/cloud/learn/customer-care","author":[{"dropping-particle":"","family":"IBM","given":"","non-dropping-particle":"","parse-names":false,"suffix":""}],"container-title":"IBM Cloud","id":"ITEM-1","issued":{"date-parts":[["2021"]]},"title":"Customer Care","type":"webpage"},"uris":["http://www.mendeley.com/documents/?uuid=8da0c27a-838d-45df-969a-312788ed5375"]}],"mendeley":{"formattedCitation":"(IBM, 2021)","plainTextFormattedCitation":"(IBM, 2021)","previouslyFormattedCitation":"(IBM, 2021)"},"properties":{"noteIndex":0},"schema":"https://github.com/citation-style-language/schema/raw/master/csl-citation.json"}</w:instrText>
      </w:r>
      <w:r w:rsidR="00366F4C" w:rsidRPr="00E2629B">
        <w:rPr>
          <w:rFonts w:cs="Arial"/>
          <w:lang w:val="en-US"/>
        </w:rPr>
        <w:fldChar w:fldCharType="separate"/>
      </w:r>
      <w:r w:rsidR="00366F4C" w:rsidRPr="00E2629B">
        <w:rPr>
          <w:rFonts w:cs="Arial"/>
          <w:noProof/>
          <w:lang w:val="en-US"/>
        </w:rPr>
        <w:t>(IBM, 2021)</w:t>
      </w:r>
      <w:r w:rsidR="00366F4C" w:rsidRPr="00E2629B">
        <w:rPr>
          <w:rFonts w:cs="Arial"/>
          <w:lang w:val="en-US"/>
        </w:rPr>
        <w:fldChar w:fldCharType="end"/>
      </w:r>
      <w:r w:rsidR="00366F4C" w:rsidRPr="00E2629B">
        <w:rPr>
          <w:rFonts w:cs="Arial"/>
          <w:lang w:val="en-US"/>
        </w:rPr>
        <w:t>.</w:t>
      </w:r>
    </w:p>
    <w:p w14:paraId="709EF2DB" w14:textId="630E763C" w:rsidR="009D7E45" w:rsidRPr="00E2629B" w:rsidRDefault="00923D7F" w:rsidP="00E2629B">
      <w:pPr>
        <w:spacing w:line="600" w:lineRule="auto"/>
        <w:rPr>
          <w:rFonts w:cs="Arial"/>
          <w:lang w:val="en-US"/>
        </w:rPr>
      </w:pPr>
      <w:r w:rsidRPr="00E2629B">
        <w:rPr>
          <w:rFonts w:cs="Arial"/>
          <w:lang w:val="en-US"/>
        </w:rPr>
        <w:t xml:space="preserve">In order to support groups of stakeholders through the change process, </w:t>
      </w:r>
      <w:r w:rsidR="000B338B" w:rsidRPr="00E2629B">
        <w:rPr>
          <w:rFonts w:cs="Arial"/>
          <w:lang w:val="en-US"/>
        </w:rPr>
        <w:t xml:space="preserve">Virginia Satir’s </w:t>
      </w:r>
      <w:r w:rsidR="00C108CB" w:rsidRPr="00E2629B">
        <w:rPr>
          <w:rFonts w:cs="Arial"/>
          <w:lang w:val="en-US"/>
        </w:rPr>
        <w:t>Five Stage Change model</w:t>
      </w:r>
      <w:r w:rsidR="006769F3" w:rsidRPr="00E2629B">
        <w:rPr>
          <w:rFonts w:cs="Arial"/>
          <w:lang w:val="en-US"/>
        </w:rPr>
        <w:t xml:space="preserve"> can </w:t>
      </w:r>
      <w:r w:rsidRPr="00E2629B">
        <w:rPr>
          <w:rFonts w:cs="Arial"/>
          <w:lang w:val="en-US"/>
        </w:rPr>
        <w:t xml:space="preserve">be used </w:t>
      </w:r>
      <w:r w:rsidR="00653698" w:rsidRPr="00E2629B">
        <w:rPr>
          <w:rFonts w:cs="Arial"/>
          <w:lang w:val="en-US"/>
        </w:rPr>
        <w:fldChar w:fldCharType="begin" w:fldLock="1"/>
      </w:r>
      <w:r w:rsidR="007B0C93" w:rsidRPr="00E2629B">
        <w:rPr>
          <w:rFonts w:cs="Arial"/>
          <w:lang w:val="en-US"/>
        </w:rPr>
        <w:instrText>ADDIN CSL_CITATION {"citationItems":[{"id":"ITEM-1","itemData":{"author":[{"dropping-particle":"","family":"Smith","given":"S M","non-dropping-particle":"","parse-names":false,"suffix":""}],"container-title":"Electronic Information Partnerships","id":"ITEM-1","issued":{"date-parts":[["1998"]]},"title":"The Satir Change Model","type":"chapter"},"uris":["http://www.mendeley.com/documents/?uuid=8dbf22e7-9237-4f6b-884d-1c291c0d7aee"]}],"mendeley":{"formattedCitation":"(Smith, 1998)","plainTextFormattedCitation":"(Smith, 1998)","previouslyFormattedCitation":"(Smith, 1998)"},"properties":{"noteIndex":0},"schema":"https://github.com/citation-style-language/schema/raw/master/csl-citation.json"}</w:instrText>
      </w:r>
      <w:r w:rsidR="00653698" w:rsidRPr="00E2629B">
        <w:rPr>
          <w:rFonts w:cs="Arial"/>
          <w:lang w:val="en-US"/>
        </w:rPr>
        <w:fldChar w:fldCharType="separate"/>
      </w:r>
      <w:r w:rsidR="00653698" w:rsidRPr="00E2629B">
        <w:rPr>
          <w:rFonts w:cs="Arial"/>
          <w:noProof/>
          <w:lang w:val="en-US"/>
        </w:rPr>
        <w:t>(Smith, 1998)</w:t>
      </w:r>
      <w:r w:rsidR="00653698" w:rsidRPr="00E2629B">
        <w:rPr>
          <w:rFonts w:cs="Arial"/>
          <w:lang w:val="en-US"/>
        </w:rPr>
        <w:fldChar w:fldCharType="end"/>
      </w:r>
      <w:r w:rsidR="00653698" w:rsidRPr="00E2629B">
        <w:rPr>
          <w:rFonts w:cs="Arial"/>
          <w:lang w:val="en-US"/>
        </w:rPr>
        <w:t>.</w:t>
      </w:r>
      <w:r w:rsidR="00DC3AB4" w:rsidRPr="00E2629B">
        <w:rPr>
          <w:rFonts w:cs="Arial"/>
          <w:lang w:val="en-US"/>
        </w:rPr>
        <w:t xml:space="preserve"> The model will help JLP’s change agents and senior managers understand how groups of employees process and cope with change</w:t>
      </w:r>
      <w:r w:rsidR="00C93BC3" w:rsidRPr="00E2629B">
        <w:rPr>
          <w:rFonts w:cs="Arial"/>
          <w:lang w:val="en-US"/>
        </w:rPr>
        <w:t>.</w:t>
      </w:r>
      <w:r w:rsidR="00DC3AB4" w:rsidRPr="00E2629B">
        <w:rPr>
          <w:rFonts w:cs="Arial"/>
          <w:lang w:val="en-US"/>
        </w:rPr>
        <w:t xml:space="preserve"> </w:t>
      </w:r>
      <w:r w:rsidR="00C93BC3" w:rsidRPr="00E2629B">
        <w:rPr>
          <w:rFonts w:cs="Arial"/>
          <w:lang w:val="en-US"/>
        </w:rPr>
        <w:t>This will enable them to</w:t>
      </w:r>
      <w:r w:rsidR="00DC3AB4" w:rsidRPr="00E2629B">
        <w:rPr>
          <w:rFonts w:cs="Arial"/>
          <w:lang w:val="en-US"/>
        </w:rPr>
        <w:t xml:space="preserve"> put </w:t>
      </w:r>
      <w:r w:rsidR="002434B7" w:rsidRPr="00E2629B">
        <w:rPr>
          <w:rFonts w:cs="Arial"/>
          <w:lang w:val="en-US"/>
        </w:rPr>
        <w:t xml:space="preserve">appropriate strategies in place </w:t>
      </w:r>
      <w:r w:rsidR="00C93BC3" w:rsidRPr="00E2629B">
        <w:rPr>
          <w:rFonts w:cs="Arial"/>
          <w:lang w:val="en-US"/>
        </w:rPr>
        <w:t xml:space="preserve">at appropriate times, </w:t>
      </w:r>
      <w:r w:rsidR="002434B7" w:rsidRPr="00E2629B">
        <w:rPr>
          <w:rFonts w:cs="Arial"/>
          <w:lang w:val="en-US"/>
        </w:rPr>
        <w:t xml:space="preserve">to help </w:t>
      </w:r>
      <w:r w:rsidR="00C93BC3" w:rsidRPr="00E2629B">
        <w:rPr>
          <w:rFonts w:cs="Arial"/>
          <w:lang w:val="en-US"/>
        </w:rPr>
        <w:t xml:space="preserve">employees </w:t>
      </w:r>
      <w:r w:rsidR="002434B7" w:rsidRPr="00E2629B">
        <w:rPr>
          <w:rFonts w:cs="Arial"/>
          <w:lang w:val="en-US"/>
        </w:rPr>
        <w:t>deal with the process more efficiently</w:t>
      </w:r>
      <w:r w:rsidR="007B0C93" w:rsidRPr="00E2629B">
        <w:rPr>
          <w:rFonts w:cs="Arial"/>
          <w:lang w:val="en-US"/>
        </w:rPr>
        <w:t xml:space="preserve"> </w:t>
      </w:r>
      <w:r w:rsidR="007B0C93" w:rsidRPr="00E2629B">
        <w:rPr>
          <w:rFonts w:cs="Arial"/>
          <w:lang w:val="en-US"/>
        </w:rPr>
        <w:fldChar w:fldCharType="begin" w:fldLock="1"/>
      </w:r>
      <w:r w:rsidR="001B10FB" w:rsidRPr="00E2629B">
        <w:rPr>
          <w:rFonts w:cs="Arial"/>
          <w:lang w:val="en-US"/>
        </w:rPr>
        <w:instrText>ADDIN CSL_CITATION {"citationItems":[{"id":"ITEM-1","itemData":{"URL":"https://thinkinsights.net/consulting/satir-change-model/#:~:text=The model Managers and leaders can use the,through the change more quickly and more efficiently.","author":[{"dropping-particle":"","family":"Sridharan","given":"Mithun","non-dropping-particle":"","parse-names":false,"suffix":""}],"container-title":"Think Insights","id":"ITEM-1","issued":{"date-parts":[["2022"]]},"title":"Satir: A change model from a family therapist","type":"webpage"},"uris":["http://www.mendeley.com/documents/?uuid=e9c4e581-4823-4251-b2ce-2a5795dc0290"]}],"mendeley":{"formattedCitation":"(Sridharan, 2022)","plainTextFormattedCitation":"(Sridharan, 2022)","previouslyFormattedCitation":"(Sridharan, 2022)"},"properties":{"noteIndex":0},"schema":"https://github.com/citation-style-language/schema/raw/master/csl-citation.json"}</w:instrText>
      </w:r>
      <w:r w:rsidR="007B0C93" w:rsidRPr="00E2629B">
        <w:rPr>
          <w:rFonts w:cs="Arial"/>
          <w:lang w:val="en-US"/>
        </w:rPr>
        <w:fldChar w:fldCharType="separate"/>
      </w:r>
      <w:r w:rsidR="007B0C93" w:rsidRPr="00E2629B">
        <w:rPr>
          <w:rFonts w:cs="Arial"/>
          <w:noProof/>
          <w:lang w:val="en-US"/>
        </w:rPr>
        <w:t>(Sridharan, 2022)</w:t>
      </w:r>
      <w:r w:rsidR="007B0C93" w:rsidRPr="00E2629B">
        <w:rPr>
          <w:rFonts w:cs="Arial"/>
          <w:lang w:val="en-US"/>
        </w:rPr>
        <w:fldChar w:fldCharType="end"/>
      </w:r>
      <w:r w:rsidR="00253C1C" w:rsidRPr="00E2629B">
        <w:rPr>
          <w:rFonts w:cs="Arial"/>
          <w:lang w:val="en-US"/>
        </w:rPr>
        <w:t xml:space="preserve">. </w:t>
      </w:r>
      <w:r w:rsidR="00DE3FE1" w:rsidRPr="00E2629B">
        <w:rPr>
          <w:rFonts w:cs="Arial"/>
          <w:lang w:val="en-US"/>
        </w:rPr>
        <w:t>Kubler Ross</w:t>
      </w:r>
      <w:r w:rsidR="00E5381C" w:rsidRPr="00E2629B">
        <w:rPr>
          <w:rFonts w:cs="Arial"/>
          <w:lang w:val="en-US"/>
        </w:rPr>
        <w:t xml:space="preserve">’s </w:t>
      </w:r>
      <w:r w:rsidR="003663EB" w:rsidRPr="00E2629B">
        <w:rPr>
          <w:rFonts w:cs="Arial"/>
          <w:lang w:val="en-US"/>
        </w:rPr>
        <w:t>Five Stages of Gri</w:t>
      </w:r>
      <w:r w:rsidR="005038AB" w:rsidRPr="00E2629B">
        <w:rPr>
          <w:rFonts w:cs="Arial"/>
          <w:lang w:val="en-US"/>
        </w:rPr>
        <w:t>ef model</w:t>
      </w:r>
      <w:r w:rsidR="003663EB" w:rsidRPr="00E2629B">
        <w:rPr>
          <w:rFonts w:cs="Arial"/>
          <w:lang w:val="en-US"/>
        </w:rPr>
        <w:t xml:space="preserve"> could be used to provide </w:t>
      </w:r>
      <w:proofErr w:type="spellStart"/>
      <w:r w:rsidR="003663EB" w:rsidRPr="00E2629B">
        <w:rPr>
          <w:rFonts w:cs="Arial"/>
          <w:lang w:val="en-US"/>
        </w:rPr>
        <w:t>individualised</w:t>
      </w:r>
      <w:proofErr w:type="spellEnd"/>
      <w:r w:rsidR="003663EB" w:rsidRPr="00E2629B">
        <w:rPr>
          <w:rFonts w:cs="Arial"/>
          <w:lang w:val="en-US"/>
        </w:rPr>
        <w:t xml:space="preserve"> support for those having particular difficulty managing the change</w:t>
      </w:r>
      <w:r w:rsidR="00EB29AE" w:rsidRPr="00E2629B">
        <w:rPr>
          <w:rFonts w:cs="Arial"/>
          <w:lang w:val="en-US"/>
        </w:rPr>
        <w:t xml:space="preserve"> </w:t>
      </w:r>
      <w:r w:rsidR="00EB29AE" w:rsidRPr="00E2629B">
        <w:rPr>
          <w:rFonts w:cs="Arial"/>
          <w:lang w:val="en-US"/>
        </w:rPr>
        <w:fldChar w:fldCharType="begin" w:fldLock="1"/>
      </w:r>
      <w:r w:rsidR="00653698" w:rsidRPr="00E2629B">
        <w:rPr>
          <w:rFonts w:cs="Arial"/>
          <w:lang w:val="en-US"/>
        </w:rPr>
        <w:instrText>ADDIN CSL_CITATION {"citationItems":[{"id":"ITEM-1","itemData":{"URL":"https://changemanagementinsight.com/kubler-ross-change-curve-model/","author":[{"dropping-particle":"","family":"Tahir","given":"Umar","non-dropping-particle":"","parse-names":false,"suffix":""}],"container-title":"Change Management Insight","id":"ITEM-1","issued":{"date-parts":[["2019"]]},"title":"Kubler Ross Change Curve Model","type":"webpage"},"uris":["http://www.mendeley.com/documents/?uuid=a17be6b0-b882-4c01-9432-e44893bccb9d"]}],"mendeley":{"formattedCitation":"(Tahir, 2019)","plainTextFormattedCitation":"(Tahir, 2019)","previouslyFormattedCitation":"(Tahir, 2019)"},"properties":{"noteIndex":0},"schema":"https://github.com/citation-style-language/schema/raw/master/csl-citation.json"}</w:instrText>
      </w:r>
      <w:r w:rsidR="00EB29AE" w:rsidRPr="00E2629B">
        <w:rPr>
          <w:rFonts w:cs="Arial"/>
          <w:lang w:val="en-US"/>
        </w:rPr>
        <w:fldChar w:fldCharType="separate"/>
      </w:r>
      <w:r w:rsidR="00EB29AE" w:rsidRPr="00E2629B">
        <w:rPr>
          <w:rFonts w:cs="Arial"/>
          <w:noProof/>
          <w:lang w:val="en-US"/>
        </w:rPr>
        <w:t>(Tahir, 2019)</w:t>
      </w:r>
      <w:r w:rsidR="00EB29AE" w:rsidRPr="00E2629B">
        <w:rPr>
          <w:rFonts w:cs="Arial"/>
          <w:lang w:val="en-US"/>
        </w:rPr>
        <w:fldChar w:fldCharType="end"/>
      </w:r>
      <w:r w:rsidR="00EB29AE" w:rsidRPr="00E2629B">
        <w:rPr>
          <w:rFonts w:cs="Arial"/>
          <w:lang w:val="en-US"/>
        </w:rPr>
        <w:t>.</w:t>
      </w:r>
      <w:r w:rsidR="00BC1E73" w:rsidRPr="00E2629B">
        <w:rPr>
          <w:rFonts w:cs="Arial"/>
          <w:lang w:val="en-US"/>
        </w:rPr>
        <w:t xml:space="preserve"> Individuals can experience change in the same way that humans experience grief, therefore their thoughts and emotions should be respected and supported.</w:t>
      </w:r>
    </w:p>
    <w:p w14:paraId="32A40A94" w14:textId="487D0797" w:rsidR="007A69FE" w:rsidRPr="00E2629B" w:rsidRDefault="007A69FE" w:rsidP="00E2629B">
      <w:pPr>
        <w:spacing w:line="600" w:lineRule="auto"/>
        <w:rPr>
          <w:rFonts w:cs="Arial"/>
          <w:lang w:val="en-US"/>
        </w:rPr>
      </w:pPr>
      <w:r w:rsidRPr="00E2629B">
        <w:rPr>
          <w:rFonts w:cs="Arial"/>
          <w:lang w:val="en-US"/>
        </w:rPr>
        <w:t>The role of leadership</w:t>
      </w:r>
      <w:r w:rsidR="009F6BD4" w:rsidRPr="00E2629B">
        <w:rPr>
          <w:rFonts w:cs="Arial"/>
          <w:lang w:val="en-US"/>
        </w:rPr>
        <w:t xml:space="preserve"> / change agent</w:t>
      </w:r>
      <w:r w:rsidRPr="00E2629B">
        <w:rPr>
          <w:rFonts w:cs="Arial"/>
          <w:lang w:val="en-US"/>
        </w:rPr>
        <w:t xml:space="preserve"> is vital at each stage of the change project </w:t>
      </w:r>
      <w:r w:rsidRPr="00E2629B">
        <w:rPr>
          <w:rFonts w:cs="Arial"/>
          <w:lang w:val="en-US"/>
        </w:rPr>
        <w:fldChar w:fldCharType="begin" w:fldLock="1"/>
      </w:r>
      <w:r w:rsidRPr="00E2629B">
        <w:rPr>
          <w:rFonts w:cs="Arial"/>
          <w:lang w:val="en-US"/>
        </w:rPr>
        <w:instrText>ADDIN CSL_CITATION {"citationItems":[{"id":"ITEM-1","itemData":{"author":[{"dropping-particle":"","family":"Hussain","given":"Syed Talib","non-dropping-particle":"","parse-names":false,"suffix":""},{"dropping-particle":"","family":"Lei","given":"Shen","non-dropping-particle":"","parse-names":false,"suffix":""},{"dropping-particle":"","family":"Akram","given":"Tayyaba","non-dropping-particle":"","parse-names":false,"suffix":""},{"dropping-particle":"","family":"Haider","given":"Muhammad Jamal","non-dropping-particle":"","parse-names":false,"suffix":""},{"dropping-particle":"","family":"Hussain","given":"Syed Hadi","non-dropping-particle":"","parse-names":false,"suffix":""},{"dropping-particle":"","family":"Ali","given":"Muhammad","non-dropping-particle":"","parse-names":false,"suffix":""}],"container-title":"Journal of Innovation &amp; Knowledge","id":"ITEM-1","issue":"3","issued":{"date-parts":[["2018"]]},"page":"123-127","title":"Kurt Lewin's change model: A critical review of the role of leadership and employee involvement in organizational change","type":"article-journal","volume":"3"},"uris":["http://www.mendeley.com/documents/?uuid=aab64a60-48f7-48a1-8866-603e4c0e994d"]}],"mendeley":{"formattedCitation":"(Hussain &lt;i&gt;et al.&lt;/i&gt;, 2018)","plainTextFormattedCitation":"(Hussain et al., 2018)","previouslyFormattedCitation":"(Hussain &lt;i&gt;et al.&lt;/i&gt;, 2018)"},"properties":{"noteIndex":0},"schema":"https://github.com/citation-style-language/schema/raw/master/csl-citation.json"}</w:instrText>
      </w:r>
      <w:r w:rsidRPr="00E2629B">
        <w:rPr>
          <w:rFonts w:cs="Arial"/>
          <w:lang w:val="en-US"/>
        </w:rPr>
        <w:fldChar w:fldCharType="separate"/>
      </w:r>
      <w:r w:rsidRPr="00E2629B">
        <w:rPr>
          <w:rFonts w:cs="Arial"/>
          <w:noProof/>
          <w:lang w:val="en-US"/>
        </w:rPr>
        <w:t xml:space="preserve">(Hussain </w:t>
      </w:r>
      <w:r w:rsidRPr="00E2629B">
        <w:rPr>
          <w:rFonts w:cs="Arial"/>
          <w:i/>
          <w:noProof/>
          <w:lang w:val="en-US"/>
        </w:rPr>
        <w:t>et al.</w:t>
      </w:r>
      <w:r w:rsidRPr="00E2629B">
        <w:rPr>
          <w:rFonts w:cs="Arial"/>
          <w:noProof/>
          <w:lang w:val="en-US"/>
        </w:rPr>
        <w:t>, 2018)</w:t>
      </w:r>
      <w:r w:rsidRPr="00E2629B">
        <w:rPr>
          <w:rFonts w:cs="Arial"/>
          <w:lang w:val="en-US"/>
        </w:rPr>
        <w:fldChar w:fldCharType="end"/>
      </w:r>
      <w:r w:rsidRPr="00E2629B">
        <w:rPr>
          <w:rFonts w:cs="Arial"/>
          <w:lang w:val="en-US"/>
        </w:rPr>
        <w:t>.</w:t>
      </w:r>
      <w:r w:rsidR="00B06FF7" w:rsidRPr="00E2629B">
        <w:rPr>
          <w:rFonts w:cs="Arial"/>
          <w:lang w:val="en-US"/>
        </w:rPr>
        <w:t xml:space="preserve"> Leadership can be defined as the ability</w:t>
      </w:r>
      <w:r w:rsidR="00F72D79" w:rsidRPr="00E2629B">
        <w:rPr>
          <w:rFonts w:cs="Arial"/>
          <w:lang w:val="en-US"/>
        </w:rPr>
        <w:t xml:space="preserve"> to shape an </w:t>
      </w:r>
      <w:proofErr w:type="spellStart"/>
      <w:r w:rsidR="00F72D79" w:rsidRPr="00E2629B">
        <w:rPr>
          <w:rFonts w:cs="Arial"/>
          <w:lang w:val="en-US"/>
        </w:rPr>
        <w:t>organisation’s</w:t>
      </w:r>
      <w:proofErr w:type="spellEnd"/>
      <w:r w:rsidR="00F72D79" w:rsidRPr="00E2629B">
        <w:rPr>
          <w:rFonts w:cs="Arial"/>
          <w:lang w:val="en-US"/>
        </w:rPr>
        <w:t xml:space="preserve"> decisions whilst inspiring and managing others</w:t>
      </w:r>
      <w:r w:rsidR="0034159C" w:rsidRPr="00E2629B">
        <w:rPr>
          <w:rFonts w:cs="Arial"/>
          <w:lang w:val="en-US"/>
        </w:rPr>
        <w:t>.</w:t>
      </w:r>
      <w:r w:rsidR="00F72D79" w:rsidRPr="00E2629B">
        <w:rPr>
          <w:rFonts w:cs="Arial"/>
          <w:lang w:val="en-US"/>
        </w:rPr>
        <w:t xml:space="preserve"> </w:t>
      </w:r>
      <w:r w:rsidRPr="00E2629B">
        <w:rPr>
          <w:rFonts w:cs="Arial"/>
          <w:lang w:val="en-US"/>
        </w:rPr>
        <w:t xml:space="preserve"> </w:t>
      </w:r>
      <w:r w:rsidR="00FF358A" w:rsidRPr="00E2629B">
        <w:rPr>
          <w:rFonts w:cs="Arial"/>
          <w:lang w:val="en-US"/>
        </w:rPr>
        <w:t xml:space="preserve">Research </w:t>
      </w:r>
      <w:r w:rsidR="007A4896" w:rsidRPr="00E2629B">
        <w:rPr>
          <w:rFonts w:cs="Arial"/>
          <w:lang w:val="en-US"/>
        </w:rPr>
        <w:t xml:space="preserve">suggests that there are no universal good leaders. However, the best leaders have been found to move the </w:t>
      </w:r>
      <w:proofErr w:type="spellStart"/>
      <w:r w:rsidR="00FF358A" w:rsidRPr="00E2629B">
        <w:rPr>
          <w:rFonts w:cs="Arial"/>
          <w:lang w:val="en-US"/>
        </w:rPr>
        <w:t>organisation</w:t>
      </w:r>
      <w:proofErr w:type="spellEnd"/>
      <w:r w:rsidR="00FF358A" w:rsidRPr="00E2629B">
        <w:rPr>
          <w:rFonts w:cs="Arial"/>
          <w:lang w:val="en-US"/>
        </w:rPr>
        <w:t xml:space="preserve"> through the change project at a comfortably challenging pace </w:t>
      </w:r>
      <w:r w:rsidR="00FF358A" w:rsidRPr="00E2629B">
        <w:rPr>
          <w:rFonts w:cs="Arial"/>
          <w:lang w:val="en-US"/>
        </w:rPr>
        <w:fldChar w:fldCharType="begin" w:fldLock="1"/>
      </w:r>
      <w:r w:rsidR="00F72D79" w:rsidRPr="00E2629B">
        <w:rPr>
          <w:rFonts w:cs="Arial"/>
          <w:lang w:val="en-US"/>
        </w:rPr>
        <w:instrText>ADDIN CSL_CITATION {"citationItems":[{"id":"ITEM-1","itemData":{"author":[{"dropping-particle":"","family":"Lynch","given":"Richard","non-dropping-particle":"","parse-names":false,"suffix":""}],"edition":"Seventh","id":"ITEM-1","issued":{"date-parts":[["2015"]]},"publisher":"Pearson","publisher-place":"Harlow","title":"Strategic Management","type":"book"},"uris":["http://www.mendeley.com/documents/?uuid=8668edd0-794d-4427-b2db-d471d5141a60"]}],"mendeley":{"formattedCitation":"(Lynch, 2015)","plainTextFormattedCitation":"(Lynch, 2015)","previouslyFormattedCitation":"(Lynch, 2015)"},"properties":{"noteIndex":0},"schema":"https://github.com/citation-style-language/schema/raw/master/csl-citation.json"}</w:instrText>
      </w:r>
      <w:r w:rsidR="00FF358A" w:rsidRPr="00E2629B">
        <w:rPr>
          <w:rFonts w:cs="Arial"/>
          <w:lang w:val="en-US"/>
        </w:rPr>
        <w:fldChar w:fldCharType="separate"/>
      </w:r>
      <w:r w:rsidR="00FF358A" w:rsidRPr="00E2629B">
        <w:rPr>
          <w:rFonts w:cs="Arial"/>
          <w:noProof/>
          <w:lang w:val="en-US"/>
        </w:rPr>
        <w:t>(Lynch, 2015)</w:t>
      </w:r>
      <w:r w:rsidR="00FF358A" w:rsidRPr="00E2629B">
        <w:rPr>
          <w:rFonts w:cs="Arial"/>
          <w:lang w:val="en-US"/>
        </w:rPr>
        <w:fldChar w:fldCharType="end"/>
      </w:r>
      <w:r w:rsidR="00FF358A" w:rsidRPr="00E2629B">
        <w:rPr>
          <w:rFonts w:cs="Arial"/>
          <w:lang w:val="en-US"/>
        </w:rPr>
        <w:t xml:space="preserve">. In order to change agents to be effective, leaders need to </w:t>
      </w:r>
      <w:r w:rsidR="00FF358A" w:rsidRPr="00E2629B">
        <w:rPr>
          <w:rFonts w:cs="Arial"/>
          <w:lang w:val="en-US"/>
        </w:rPr>
        <w:lastRenderedPageBreak/>
        <w:t xml:space="preserve">develop and maintain appropriate relationships with those affected by the change </w:t>
      </w:r>
      <w:r w:rsidR="00FF358A" w:rsidRPr="00E2629B">
        <w:rPr>
          <w:rFonts w:cs="Arial"/>
          <w:lang w:val="en-US"/>
        </w:rPr>
        <w:fldChar w:fldCharType="begin" w:fldLock="1"/>
      </w:r>
      <w:r w:rsidR="00FF358A"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2014)","manualFormatting":"(Lippitt et al, 1958 cited in Hayes, 2014)","plainTextFormattedCitation":"(Hayes, 2014)","previouslyFormattedCitation":"(Hayes, 2014)"},"properties":{"noteIndex":0},"schema":"https://github.com/citation-style-language/schema/raw/master/csl-citation.json"}</w:instrText>
      </w:r>
      <w:r w:rsidR="00FF358A" w:rsidRPr="00E2629B">
        <w:rPr>
          <w:rFonts w:cs="Arial"/>
          <w:lang w:val="en-US"/>
        </w:rPr>
        <w:fldChar w:fldCharType="separate"/>
      </w:r>
      <w:r w:rsidR="00FF358A" w:rsidRPr="00E2629B">
        <w:rPr>
          <w:rFonts w:cs="Arial"/>
          <w:noProof/>
          <w:lang w:val="en-US"/>
        </w:rPr>
        <w:t>(Lippitt et al, 1958 cited in Hayes, 2014)</w:t>
      </w:r>
      <w:r w:rsidR="00FF358A" w:rsidRPr="00E2629B">
        <w:rPr>
          <w:rFonts w:cs="Arial"/>
          <w:lang w:val="en-US"/>
        </w:rPr>
        <w:fldChar w:fldCharType="end"/>
      </w:r>
      <w:r w:rsidR="00FF358A" w:rsidRPr="00E2629B">
        <w:rPr>
          <w:rFonts w:cs="Arial"/>
          <w:lang w:val="en-US"/>
        </w:rPr>
        <w:t xml:space="preserve">. From an employee perspective, a leader’s ethicality can be considered one of the leading drivers for change </w:t>
      </w:r>
      <w:r w:rsidR="00FF358A" w:rsidRPr="00E2629B">
        <w:rPr>
          <w:rFonts w:cs="Arial"/>
          <w:lang w:val="en-US"/>
        </w:rPr>
        <w:fldChar w:fldCharType="begin" w:fldLock="1"/>
      </w:r>
      <w:r w:rsidR="00FF358A" w:rsidRPr="00E2629B">
        <w:rPr>
          <w:rFonts w:cs="Arial"/>
          <w:lang w:val="en-US"/>
        </w:rPr>
        <w:instrText>ADDIN CSL_CITATION {"citationItems":[{"id":"ITEM-1","itemData":{"author":[{"dropping-particle":"","family":"Durand","given":"R","non-dropping-particle":"","parse-names":false,"suffix":""},{"dropping-particle":"","family":"Calori","given":"R","non-dropping-particle":"","parse-names":false,"suffix":""}],"container-title":"Academy of Management Review","id":"ITEM-1","issue":"1","issued":{"date-parts":[["2006"]]},"page":"93-114","title":"Sameness, otherness? Enriching organizational change theories with philosophical considerations on the same and the other","type":"article-journal","volume":"31"},"uris":["http://www.mendeley.com/documents/?uuid=a8e3f8b1-7be1-41b4-a7c3-206acb5f03af"]}],"mendeley":{"formattedCitation":"(Durand and Calori, 2006)","plainTextFormattedCitation":"(Durand and Calori, 2006)","previouslyFormattedCitation":"(Durand and Calori, 2006)"},"properties":{"noteIndex":0},"schema":"https://github.com/citation-style-language/schema/raw/master/csl-citation.json"}</w:instrText>
      </w:r>
      <w:r w:rsidR="00FF358A" w:rsidRPr="00E2629B">
        <w:rPr>
          <w:rFonts w:cs="Arial"/>
          <w:lang w:val="en-US"/>
        </w:rPr>
        <w:fldChar w:fldCharType="separate"/>
      </w:r>
      <w:r w:rsidR="00FF358A" w:rsidRPr="00E2629B">
        <w:rPr>
          <w:rFonts w:cs="Arial"/>
          <w:noProof/>
          <w:lang w:val="en-US"/>
        </w:rPr>
        <w:t>(Durand and Calori, 2006)</w:t>
      </w:r>
      <w:r w:rsidR="00FF358A" w:rsidRPr="00E2629B">
        <w:rPr>
          <w:rFonts w:cs="Arial"/>
          <w:lang w:val="en-US"/>
        </w:rPr>
        <w:fldChar w:fldCharType="end"/>
      </w:r>
      <w:r w:rsidR="00FF358A" w:rsidRPr="00E2629B">
        <w:rPr>
          <w:rFonts w:cs="Arial"/>
          <w:lang w:val="en-US"/>
        </w:rPr>
        <w:t xml:space="preserve">. </w:t>
      </w:r>
      <w:r w:rsidR="00971C73" w:rsidRPr="00E2629B">
        <w:rPr>
          <w:rFonts w:cs="Arial"/>
          <w:lang w:val="en-US"/>
        </w:rPr>
        <w:t xml:space="preserve">Thus if a leader is seen to be ‘doing the right thing’ from an employee perspective, then it is likely that employee engagement will increase. </w:t>
      </w:r>
      <w:r w:rsidR="002C594C" w:rsidRPr="00E2629B">
        <w:rPr>
          <w:rFonts w:cs="Arial"/>
          <w:lang w:val="en-US"/>
        </w:rPr>
        <w:t>Clearly, th</w:t>
      </w:r>
      <w:r w:rsidR="002665A6" w:rsidRPr="00E2629B">
        <w:rPr>
          <w:rFonts w:cs="Arial"/>
          <w:lang w:val="en-US"/>
        </w:rPr>
        <w:t xml:space="preserve">e success of JLP’s change project will be dependent </w:t>
      </w:r>
      <w:r w:rsidR="002C594C" w:rsidRPr="00E2629B">
        <w:rPr>
          <w:rFonts w:cs="Arial"/>
          <w:lang w:val="en-US"/>
        </w:rPr>
        <w:t>on who they employee as change agents and leaders.</w:t>
      </w:r>
    </w:p>
    <w:p w14:paraId="08DD737C" w14:textId="77777777" w:rsidR="007A69FE" w:rsidRPr="00E2629B" w:rsidRDefault="007A69FE" w:rsidP="00E2629B">
      <w:pPr>
        <w:spacing w:line="600" w:lineRule="auto"/>
        <w:rPr>
          <w:rFonts w:cs="Arial"/>
          <w:lang w:val="en-US"/>
        </w:rPr>
      </w:pPr>
    </w:p>
    <w:p w14:paraId="252C1E5B" w14:textId="559FFC3B" w:rsidR="00FE19CE" w:rsidRPr="00E2629B" w:rsidRDefault="00FE19CE" w:rsidP="00E2629B">
      <w:pPr>
        <w:spacing w:line="600" w:lineRule="auto"/>
        <w:rPr>
          <w:rFonts w:cs="Arial"/>
          <w:lang w:val="en-US"/>
        </w:rPr>
      </w:pPr>
    </w:p>
    <w:p w14:paraId="136A77C0" w14:textId="77777777" w:rsidR="00F956C3" w:rsidRPr="00E2629B" w:rsidRDefault="00F956C3" w:rsidP="00E2629B">
      <w:pPr>
        <w:spacing w:line="600" w:lineRule="auto"/>
        <w:rPr>
          <w:rFonts w:cs="Arial"/>
          <w:lang w:val="en-US"/>
        </w:rPr>
      </w:pPr>
    </w:p>
    <w:p w14:paraId="439D1A96" w14:textId="77777777" w:rsidR="00F956C3" w:rsidRPr="00E2629B" w:rsidRDefault="00F956C3" w:rsidP="00E2629B">
      <w:pPr>
        <w:spacing w:line="600" w:lineRule="auto"/>
        <w:rPr>
          <w:rFonts w:cs="Arial"/>
          <w:lang w:val="en-US"/>
        </w:rPr>
      </w:pPr>
    </w:p>
    <w:p w14:paraId="2D5183CB" w14:textId="77777777" w:rsidR="00F956C3" w:rsidRPr="00E2629B" w:rsidRDefault="00F956C3" w:rsidP="00E2629B">
      <w:pPr>
        <w:spacing w:line="600" w:lineRule="auto"/>
        <w:rPr>
          <w:rFonts w:cs="Arial"/>
          <w:lang w:val="en-US"/>
        </w:rPr>
      </w:pPr>
    </w:p>
    <w:p w14:paraId="09DE2A74" w14:textId="77777777" w:rsidR="005038AB" w:rsidRPr="00E2629B" w:rsidRDefault="005038AB" w:rsidP="00E2629B">
      <w:pPr>
        <w:spacing w:line="600" w:lineRule="auto"/>
        <w:rPr>
          <w:rFonts w:eastAsiaTheme="majorEastAsia" w:cs="Arial"/>
          <w:color w:val="2F5496" w:themeColor="accent1" w:themeShade="BF"/>
          <w:sz w:val="32"/>
          <w:szCs w:val="32"/>
          <w:lang w:val="en-US"/>
        </w:rPr>
      </w:pPr>
      <w:r w:rsidRPr="00E2629B">
        <w:rPr>
          <w:rFonts w:cs="Arial"/>
          <w:lang w:val="en-US"/>
        </w:rPr>
        <w:br w:type="page"/>
      </w:r>
    </w:p>
    <w:p w14:paraId="12BE3557" w14:textId="14D0BA31" w:rsidR="003D5618" w:rsidRPr="00E2629B" w:rsidRDefault="00DE3FE1" w:rsidP="00E2629B">
      <w:pPr>
        <w:pStyle w:val="Heading1"/>
        <w:spacing w:line="600" w:lineRule="auto"/>
        <w:rPr>
          <w:rFonts w:cs="Arial"/>
          <w:lang w:val="en-US"/>
        </w:rPr>
      </w:pPr>
      <w:bookmarkStart w:id="15" w:name="_Toc106879761"/>
      <w:r w:rsidRPr="00E2629B">
        <w:rPr>
          <w:rFonts w:cs="Arial"/>
          <w:lang w:val="en-US"/>
        </w:rPr>
        <w:lastRenderedPageBreak/>
        <w:t>Conclusion</w:t>
      </w:r>
      <w:bookmarkEnd w:id="15"/>
    </w:p>
    <w:p w14:paraId="069AEAAF" w14:textId="77777777" w:rsidR="003D5618" w:rsidRPr="00E2629B" w:rsidRDefault="003D5618" w:rsidP="00E2629B">
      <w:pPr>
        <w:spacing w:line="600" w:lineRule="auto"/>
        <w:rPr>
          <w:rFonts w:cs="Arial"/>
          <w:lang w:val="en-US"/>
        </w:rPr>
      </w:pPr>
    </w:p>
    <w:p w14:paraId="6656F0C5" w14:textId="3CDAD867" w:rsidR="003D5618" w:rsidRPr="00E2629B" w:rsidRDefault="005038AB" w:rsidP="00E2629B">
      <w:pPr>
        <w:spacing w:line="600" w:lineRule="auto"/>
        <w:rPr>
          <w:rFonts w:cs="Arial"/>
          <w:lang w:val="en-US"/>
        </w:rPr>
      </w:pPr>
      <w:r w:rsidRPr="00E2629B">
        <w:rPr>
          <w:rFonts w:cs="Arial"/>
          <w:lang w:val="en-US"/>
        </w:rPr>
        <w:t xml:space="preserve">To conclude, </w:t>
      </w:r>
      <w:r w:rsidR="0016725B" w:rsidRPr="00E2629B">
        <w:rPr>
          <w:rFonts w:cs="Arial"/>
          <w:lang w:val="en-US"/>
        </w:rPr>
        <w:t xml:space="preserve">JLP have reacted to the </w:t>
      </w:r>
      <w:r w:rsidR="00635B47" w:rsidRPr="00E2629B">
        <w:rPr>
          <w:rFonts w:cs="Arial"/>
          <w:lang w:val="en-US"/>
        </w:rPr>
        <w:t xml:space="preserve">impact of the Covid-19 pandemic by initiating a five year transformational change project. </w:t>
      </w:r>
      <w:r w:rsidR="00007A5E" w:rsidRPr="00E2629B">
        <w:rPr>
          <w:rFonts w:cs="Arial"/>
          <w:lang w:val="en-US"/>
        </w:rPr>
        <w:t>Within this project, JLP are initiating a digital transformation project</w:t>
      </w:r>
      <w:r w:rsidR="00B710BF" w:rsidRPr="00E2629B">
        <w:rPr>
          <w:rFonts w:cs="Arial"/>
          <w:lang w:val="en-US"/>
        </w:rPr>
        <w:t xml:space="preserve"> whereby </w:t>
      </w:r>
      <w:r w:rsidR="00E531E0" w:rsidRPr="00E2629B">
        <w:rPr>
          <w:rFonts w:cs="Arial"/>
          <w:lang w:val="en-US"/>
        </w:rPr>
        <w:t xml:space="preserve">online and app based shopping </w:t>
      </w:r>
      <w:r w:rsidR="00A579A2" w:rsidRPr="00E2629B">
        <w:rPr>
          <w:rFonts w:cs="Arial"/>
          <w:lang w:val="en-US"/>
        </w:rPr>
        <w:t xml:space="preserve">options </w:t>
      </w:r>
      <w:r w:rsidR="00E531E0" w:rsidRPr="00E2629B">
        <w:rPr>
          <w:rFonts w:cs="Arial"/>
          <w:lang w:val="en-US"/>
        </w:rPr>
        <w:t xml:space="preserve">will be developed </w:t>
      </w:r>
      <w:r w:rsidR="002572EE" w:rsidRPr="00E2629B">
        <w:rPr>
          <w:rFonts w:cs="Arial"/>
          <w:lang w:val="en-US"/>
        </w:rPr>
        <w:t xml:space="preserve">alongside virtual customer services. </w:t>
      </w:r>
      <w:r w:rsidR="00635B47" w:rsidRPr="00E2629B">
        <w:rPr>
          <w:rFonts w:cs="Arial"/>
          <w:lang w:val="en-US"/>
        </w:rPr>
        <w:t xml:space="preserve">This report has </w:t>
      </w:r>
      <w:proofErr w:type="spellStart"/>
      <w:r w:rsidR="00635B47" w:rsidRPr="00E2629B">
        <w:rPr>
          <w:rFonts w:cs="Arial"/>
          <w:lang w:val="en-US"/>
        </w:rPr>
        <w:t>analysed</w:t>
      </w:r>
      <w:proofErr w:type="spellEnd"/>
      <w:r w:rsidR="00635B47" w:rsidRPr="00E2629B">
        <w:rPr>
          <w:rFonts w:cs="Arial"/>
          <w:lang w:val="en-US"/>
        </w:rPr>
        <w:t xml:space="preserve"> the </w:t>
      </w:r>
      <w:r w:rsidR="002572EE" w:rsidRPr="00E2629B">
        <w:rPr>
          <w:rFonts w:cs="Arial"/>
          <w:lang w:val="en-US"/>
        </w:rPr>
        <w:t>reasons for this change</w:t>
      </w:r>
      <w:r w:rsidR="007E2A3E" w:rsidRPr="00E2629B">
        <w:rPr>
          <w:rFonts w:cs="Arial"/>
          <w:lang w:val="en-US"/>
        </w:rPr>
        <w:t xml:space="preserve"> and </w:t>
      </w:r>
      <w:r w:rsidR="002572EE" w:rsidRPr="00E2629B">
        <w:rPr>
          <w:rFonts w:cs="Arial"/>
          <w:lang w:val="en-US"/>
        </w:rPr>
        <w:t xml:space="preserve">how the change project can be </w:t>
      </w:r>
      <w:r w:rsidR="00671783" w:rsidRPr="00E2629B">
        <w:rPr>
          <w:rFonts w:cs="Arial"/>
          <w:lang w:val="en-US"/>
        </w:rPr>
        <w:t>managed</w:t>
      </w:r>
      <w:r w:rsidR="007E2A3E" w:rsidRPr="00E2629B">
        <w:rPr>
          <w:rFonts w:cs="Arial"/>
          <w:lang w:val="en-US"/>
        </w:rPr>
        <w:t>,</w:t>
      </w:r>
      <w:r w:rsidR="002572EE" w:rsidRPr="00E2629B">
        <w:rPr>
          <w:rFonts w:cs="Arial"/>
          <w:lang w:val="en-US"/>
        </w:rPr>
        <w:t xml:space="preserve"> with a focus on staff learning and wellbeing</w:t>
      </w:r>
      <w:r w:rsidR="007E2A3E" w:rsidRPr="00E2629B">
        <w:rPr>
          <w:rFonts w:cs="Arial"/>
          <w:lang w:val="en-US"/>
        </w:rPr>
        <w:t>.</w:t>
      </w:r>
      <w:r w:rsidR="009C2686" w:rsidRPr="00E2629B">
        <w:rPr>
          <w:rFonts w:cs="Arial"/>
          <w:lang w:val="en-US"/>
        </w:rPr>
        <w:t xml:space="preserve"> Although at a personal level staff may be resistant to change, as a group of employee-owners it is likely that with appropriate support mechanisms in place </w:t>
      </w:r>
      <w:r w:rsidR="001544CC" w:rsidRPr="00E2629B">
        <w:rPr>
          <w:rFonts w:cs="Arial"/>
          <w:lang w:val="en-US"/>
        </w:rPr>
        <w:t xml:space="preserve">all employees will embrace the change due to their invested interest in the </w:t>
      </w:r>
      <w:proofErr w:type="spellStart"/>
      <w:r w:rsidR="001544CC" w:rsidRPr="00E2629B">
        <w:rPr>
          <w:rFonts w:cs="Arial"/>
          <w:lang w:val="en-US"/>
        </w:rPr>
        <w:t>organisation</w:t>
      </w:r>
      <w:proofErr w:type="spellEnd"/>
      <w:r w:rsidR="001544CC" w:rsidRPr="00E2629B">
        <w:rPr>
          <w:rFonts w:cs="Arial"/>
          <w:lang w:val="en-US"/>
        </w:rPr>
        <w:t xml:space="preserve">. </w:t>
      </w:r>
    </w:p>
    <w:p w14:paraId="61640AE1" w14:textId="77777777" w:rsidR="003D5618" w:rsidRPr="00E2629B" w:rsidRDefault="003D5618" w:rsidP="00E2629B">
      <w:pPr>
        <w:spacing w:line="600" w:lineRule="auto"/>
        <w:rPr>
          <w:rFonts w:cs="Arial"/>
          <w:lang w:val="en-US"/>
        </w:rPr>
      </w:pPr>
    </w:p>
    <w:p w14:paraId="32A0F508" w14:textId="3FA353BF" w:rsidR="003D5618" w:rsidRPr="00E2629B" w:rsidRDefault="003D5618" w:rsidP="00E2629B">
      <w:pPr>
        <w:pStyle w:val="Heading1"/>
        <w:spacing w:line="600" w:lineRule="auto"/>
        <w:rPr>
          <w:rFonts w:cs="Arial"/>
          <w:lang w:val="en-US"/>
        </w:rPr>
      </w:pPr>
      <w:bookmarkStart w:id="16" w:name="_Toc106879762"/>
      <w:r w:rsidRPr="00E2629B">
        <w:rPr>
          <w:rFonts w:cs="Arial"/>
          <w:lang w:val="en-US"/>
        </w:rPr>
        <w:t>Recommendations</w:t>
      </w:r>
      <w:r w:rsidR="00DE3FE1" w:rsidRPr="00E2629B">
        <w:rPr>
          <w:rFonts w:cs="Arial"/>
          <w:lang w:val="en-US"/>
        </w:rPr>
        <w:t xml:space="preserve">; </w:t>
      </w:r>
      <w:r w:rsidR="00635B47" w:rsidRPr="00E2629B">
        <w:rPr>
          <w:rFonts w:cs="Arial"/>
          <w:lang w:val="en-US"/>
        </w:rPr>
        <w:t xml:space="preserve">reviewing and </w:t>
      </w:r>
      <w:r w:rsidR="00CA0D8E" w:rsidRPr="00E2629B">
        <w:rPr>
          <w:rFonts w:cs="Arial"/>
          <w:lang w:val="en-US"/>
        </w:rPr>
        <w:t>sustaining change</w:t>
      </w:r>
      <w:bookmarkEnd w:id="16"/>
      <w:r w:rsidR="00CA0D8E" w:rsidRPr="00E2629B">
        <w:rPr>
          <w:rFonts w:cs="Arial"/>
          <w:lang w:val="en-US"/>
        </w:rPr>
        <w:t xml:space="preserve"> </w:t>
      </w:r>
    </w:p>
    <w:p w14:paraId="1E0CD1C7" w14:textId="77777777" w:rsidR="003D5618" w:rsidRPr="00E2629B" w:rsidRDefault="003D5618" w:rsidP="00E2629B">
      <w:pPr>
        <w:spacing w:line="600" w:lineRule="auto"/>
        <w:rPr>
          <w:rFonts w:cs="Arial"/>
          <w:lang w:val="en-US"/>
        </w:rPr>
      </w:pPr>
    </w:p>
    <w:p w14:paraId="3D76B887" w14:textId="11895239" w:rsidR="00D13ED2" w:rsidRPr="00E2629B" w:rsidRDefault="00D13ED2" w:rsidP="00E2629B">
      <w:pPr>
        <w:spacing w:line="600" w:lineRule="auto"/>
        <w:rPr>
          <w:rFonts w:cs="Arial"/>
          <w:lang w:val="en-US"/>
        </w:rPr>
      </w:pPr>
      <w:r w:rsidRPr="00E2629B">
        <w:rPr>
          <w:rFonts w:cs="Arial"/>
          <w:lang w:val="en-US"/>
        </w:rPr>
        <w:t>In order to successfully implement the digital transformation change project, this report recommends that:</w:t>
      </w:r>
    </w:p>
    <w:p w14:paraId="2920631C" w14:textId="4940E243" w:rsidR="003F744A" w:rsidRPr="00E2629B" w:rsidRDefault="003F744A" w:rsidP="00E2629B">
      <w:pPr>
        <w:pStyle w:val="ListParagraph"/>
        <w:numPr>
          <w:ilvl w:val="0"/>
          <w:numId w:val="2"/>
        </w:numPr>
        <w:spacing w:line="600" w:lineRule="auto"/>
        <w:rPr>
          <w:rFonts w:cs="Arial"/>
          <w:lang w:val="en-US"/>
        </w:rPr>
      </w:pPr>
      <w:r w:rsidRPr="00E2629B">
        <w:rPr>
          <w:rFonts w:cs="Arial"/>
          <w:lang w:val="en-US"/>
        </w:rPr>
        <w:t xml:space="preserve">Completion of a SWOT analysis and a PESTLE analysis will provide a starting point </w:t>
      </w:r>
      <w:r w:rsidR="00DB21DF" w:rsidRPr="00E2629B">
        <w:rPr>
          <w:rFonts w:cs="Arial"/>
          <w:lang w:val="en-US"/>
        </w:rPr>
        <w:t xml:space="preserve">for the change project </w:t>
      </w:r>
      <w:r w:rsidR="00DB21DF" w:rsidRPr="00E2629B">
        <w:rPr>
          <w:rFonts w:cs="Arial"/>
          <w:lang w:val="en-US"/>
        </w:rPr>
        <w:fldChar w:fldCharType="begin" w:fldLock="1"/>
      </w:r>
      <w:r w:rsidR="00FF659A" w:rsidRPr="00E2629B">
        <w:rPr>
          <w:rFonts w:cs="Arial"/>
          <w:lang w:val="en-US"/>
        </w:rPr>
        <w:instrText>ADDIN CSL_CITATION {"citationItems":[{"id":"ITEM-1","itemData":{"URL":"https://www.investopedia.com/terms/s/swot.asp","author":[{"dropping-particle":"","family":"Grant","given":"Mitchell","non-dropping-particle":"","parse-names":false,"suffix":""}],"container-title":"Investopedia","id":"ITEM-1","issued":{"date-parts":[["2020"]]},"title":"Strength, Weakness, Opportunity, and Threat (SWOT) Analysis","type":"webpage"},"uris":["http://www.mendeley.com/documents/?uuid=574a918d-432f-409e-a2c6-27717fc19ef9"]},{"id":"ITEM-2","itemData":{"URL":"https://www.smartinsights.com/marketing-planning/marketing-models/pestle-analysis-model/","author":[{"dropping-particle":"","family":"Story","given":"James","non-dropping-particle":"","parse-names":false,"suffix":""}],"container-title":"Smart Insights","id":"ITEM-2","issued":{"date-parts":[["2020"]]},"title":"Using the PESTLE analysis model","type":"webpage"},"uris":["http://www.mendeley.com/documents/?uuid=f7b9de83-9a8a-448c-b8f9-6188a8fc0fca"]}],"mendeley":{"formattedCitation":"(Grant, 2020; Story, 2020)","plainTextFormattedCitation":"(Grant, 2020; Story, 2020)","previouslyFormattedCitation":"(Grant, 2020; Story, 2020)"},"properties":{"noteIndex":0},"schema":"https://github.com/citation-style-language/schema/raw/master/csl-citation.json"}</w:instrText>
      </w:r>
      <w:r w:rsidR="00DB21DF" w:rsidRPr="00E2629B">
        <w:rPr>
          <w:rFonts w:cs="Arial"/>
          <w:lang w:val="en-US"/>
        </w:rPr>
        <w:fldChar w:fldCharType="separate"/>
      </w:r>
      <w:r w:rsidR="00DB21DF" w:rsidRPr="00E2629B">
        <w:rPr>
          <w:rFonts w:cs="Arial"/>
          <w:noProof/>
          <w:lang w:val="en-US"/>
        </w:rPr>
        <w:t>(Grant, 2020; Story, 2020)</w:t>
      </w:r>
      <w:r w:rsidR="00DB21DF" w:rsidRPr="00E2629B">
        <w:rPr>
          <w:rFonts w:cs="Arial"/>
          <w:lang w:val="en-US"/>
        </w:rPr>
        <w:fldChar w:fldCharType="end"/>
      </w:r>
      <w:r w:rsidR="00175BFC" w:rsidRPr="00E2629B">
        <w:rPr>
          <w:rFonts w:cs="Arial"/>
          <w:lang w:val="en-US"/>
        </w:rPr>
        <w:t>;</w:t>
      </w:r>
    </w:p>
    <w:p w14:paraId="3F39E640" w14:textId="4FB9E203" w:rsidR="002A6562" w:rsidRPr="00E2629B" w:rsidRDefault="0037775E" w:rsidP="00E2629B">
      <w:pPr>
        <w:pStyle w:val="ListParagraph"/>
        <w:numPr>
          <w:ilvl w:val="0"/>
          <w:numId w:val="2"/>
        </w:numPr>
        <w:spacing w:line="600" w:lineRule="auto"/>
        <w:rPr>
          <w:rFonts w:cs="Arial"/>
          <w:lang w:val="en-US"/>
        </w:rPr>
      </w:pPr>
      <w:r w:rsidRPr="00E2629B">
        <w:rPr>
          <w:rFonts w:cs="Arial"/>
          <w:lang w:val="en-US"/>
        </w:rPr>
        <w:lastRenderedPageBreak/>
        <w:t>Lewin’s forcefield analysis is completed in o</w:t>
      </w:r>
      <w:r w:rsidR="002A6562" w:rsidRPr="00E2629B">
        <w:rPr>
          <w:rFonts w:cs="Arial"/>
          <w:lang w:val="en-US"/>
        </w:rPr>
        <w:t>rder to identify driving and resisting forces</w:t>
      </w:r>
      <w:r w:rsidR="005D2EAB" w:rsidRPr="00E2629B">
        <w:rPr>
          <w:rFonts w:cs="Arial"/>
          <w:lang w:val="en-US"/>
        </w:rPr>
        <w:t xml:space="preserve"> </w:t>
      </w:r>
      <w:r w:rsidR="005D2EAB" w:rsidRPr="00E2629B">
        <w:rPr>
          <w:rFonts w:cs="Arial"/>
          <w:lang w:val="en-US"/>
        </w:rPr>
        <w:fldChar w:fldCharType="begin" w:fldLock="1"/>
      </w:r>
      <w:r w:rsidR="005D2EAB"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2014)","manualFormatting":"(Lewin 1951, cited in Hayes, 2014)","plainTextFormattedCitation":"(Hayes, 2014)","previouslyFormattedCitation":"(Hayes, 2014)"},"properties":{"noteIndex":0},"schema":"https://github.com/citation-style-language/schema/raw/master/csl-citation.json"}</w:instrText>
      </w:r>
      <w:r w:rsidR="005D2EAB" w:rsidRPr="00E2629B">
        <w:rPr>
          <w:rFonts w:cs="Arial"/>
          <w:lang w:val="en-US"/>
        </w:rPr>
        <w:fldChar w:fldCharType="separate"/>
      </w:r>
      <w:r w:rsidR="005D2EAB" w:rsidRPr="00E2629B">
        <w:rPr>
          <w:rFonts w:cs="Arial"/>
          <w:noProof/>
          <w:lang w:val="en-US"/>
        </w:rPr>
        <w:t>(Lewin 1951, cited in Hayes, 2014)</w:t>
      </w:r>
      <w:r w:rsidR="005D2EAB" w:rsidRPr="00E2629B">
        <w:rPr>
          <w:rFonts w:cs="Arial"/>
          <w:lang w:val="en-US"/>
        </w:rPr>
        <w:fldChar w:fldCharType="end"/>
      </w:r>
      <w:r w:rsidR="00B47434" w:rsidRPr="00E2629B">
        <w:rPr>
          <w:rFonts w:cs="Arial"/>
          <w:lang w:val="en-US"/>
        </w:rPr>
        <w:t>;</w:t>
      </w:r>
    </w:p>
    <w:p w14:paraId="42740ACB" w14:textId="6446780C" w:rsidR="00146545" w:rsidRPr="00E2629B" w:rsidRDefault="002A6562" w:rsidP="00E2629B">
      <w:pPr>
        <w:pStyle w:val="ListParagraph"/>
        <w:numPr>
          <w:ilvl w:val="0"/>
          <w:numId w:val="2"/>
        </w:numPr>
        <w:spacing w:line="600" w:lineRule="auto"/>
        <w:rPr>
          <w:rFonts w:cs="Arial"/>
          <w:lang w:val="en-US"/>
        </w:rPr>
      </w:pPr>
      <w:r w:rsidRPr="00E2629B">
        <w:rPr>
          <w:rFonts w:cs="Arial"/>
          <w:lang w:val="en-US"/>
        </w:rPr>
        <w:t xml:space="preserve">Lewin’s </w:t>
      </w:r>
      <w:r w:rsidR="0037775E" w:rsidRPr="00E2629B">
        <w:rPr>
          <w:rFonts w:cs="Arial"/>
          <w:lang w:val="en-US"/>
        </w:rPr>
        <w:t xml:space="preserve">three step model </w:t>
      </w:r>
      <w:r w:rsidRPr="00E2629B">
        <w:rPr>
          <w:rFonts w:cs="Arial"/>
          <w:lang w:val="en-US"/>
        </w:rPr>
        <w:t>is</w:t>
      </w:r>
      <w:r w:rsidR="0037775E" w:rsidRPr="00E2629B">
        <w:rPr>
          <w:rFonts w:cs="Arial"/>
          <w:lang w:val="en-US"/>
        </w:rPr>
        <w:t xml:space="preserve"> implemented in order to structure </w:t>
      </w:r>
      <w:r w:rsidR="007B7A3B" w:rsidRPr="00E2629B">
        <w:rPr>
          <w:rFonts w:cs="Arial"/>
          <w:lang w:val="en-US"/>
        </w:rPr>
        <w:t>the change project and to break it down in to three key steps</w:t>
      </w:r>
      <w:r w:rsidR="005D2EAB" w:rsidRPr="00E2629B">
        <w:rPr>
          <w:rFonts w:cs="Arial"/>
          <w:lang w:val="en-US"/>
        </w:rPr>
        <w:t xml:space="preserve"> </w:t>
      </w:r>
      <w:r w:rsidR="005D2EAB" w:rsidRPr="00E2629B">
        <w:rPr>
          <w:rFonts w:cs="Arial"/>
          <w:lang w:val="en-US"/>
        </w:rPr>
        <w:fldChar w:fldCharType="begin" w:fldLock="1"/>
      </w:r>
      <w:r w:rsidR="005D2EAB"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2014)","manualFormatting":"(Lewin 1951, cited in Hayes, 2014)","plainTextFormattedCitation":"(Hayes, 2014)","previouslyFormattedCitation":"(Hayes, 2014)"},"properties":{"noteIndex":0},"schema":"https://github.com/citation-style-language/schema/raw/master/csl-citation.json"}</w:instrText>
      </w:r>
      <w:r w:rsidR="005D2EAB" w:rsidRPr="00E2629B">
        <w:rPr>
          <w:rFonts w:cs="Arial"/>
          <w:lang w:val="en-US"/>
        </w:rPr>
        <w:fldChar w:fldCharType="separate"/>
      </w:r>
      <w:r w:rsidR="005D2EAB" w:rsidRPr="00E2629B">
        <w:rPr>
          <w:rFonts w:cs="Arial"/>
          <w:noProof/>
          <w:lang w:val="en-US"/>
        </w:rPr>
        <w:t>(Lewin 1951, cited in Hayes, 2014)</w:t>
      </w:r>
      <w:r w:rsidR="005D2EAB" w:rsidRPr="00E2629B">
        <w:rPr>
          <w:rFonts w:cs="Arial"/>
          <w:lang w:val="en-US"/>
        </w:rPr>
        <w:fldChar w:fldCharType="end"/>
      </w:r>
      <w:r w:rsidR="00B47434" w:rsidRPr="00E2629B">
        <w:rPr>
          <w:rFonts w:cs="Arial"/>
          <w:lang w:val="en-US"/>
        </w:rPr>
        <w:t>;</w:t>
      </w:r>
    </w:p>
    <w:p w14:paraId="544FA5EF" w14:textId="105D9D9B" w:rsidR="00B668F7" w:rsidRPr="00E2629B" w:rsidRDefault="00B668F7" w:rsidP="00E2629B">
      <w:pPr>
        <w:pStyle w:val="ListParagraph"/>
        <w:numPr>
          <w:ilvl w:val="0"/>
          <w:numId w:val="2"/>
        </w:numPr>
        <w:spacing w:line="600" w:lineRule="auto"/>
        <w:rPr>
          <w:rFonts w:cs="Arial"/>
          <w:lang w:val="en-US"/>
        </w:rPr>
      </w:pPr>
      <w:r w:rsidRPr="00E2629B">
        <w:rPr>
          <w:rFonts w:cs="Arial"/>
          <w:lang w:val="en-US"/>
        </w:rPr>
        <w:t>Stakeholder analysis is completed to identify those groups who need information, consultation, training and support</w:t>
      </w:r>
      <w:r w:rsidR="005D2EAB" w:rsidRPr="00E2629B">
        <w:rPr>
          <w:rFonts w:cs="Arial"/>
          <w:lang w:val="en-US"/>
        </w:rPr>
        <w:t xml:space="preserve"> </w:t>
      </w:r>
      <w:r w:rsidR="00E445E5" w:rsidRPr="00E2629B">
        <w:rPr>
          <w:rFonts w:cs="Arial"/>
          <w:lang w:val="en-US"/>
        </w:rPr>
        <w:fldChar w:fldCharType="begin" w:fldLock="1"/>
      </w:r>
      <w:r w:rsidR="00CC15FA" w:rsidRPr="00E2629B">
        <w:rPr>
          <w:rFonts w:cs="Arial"/>
          <w:lang w:val="en-US"/>
        </w:rPr>
        <w:instrText>ADDIN CSL_CITATION {"citationItems":[{"id":"ITEM-1","itemData":{"author":[{"dropping-particle":"","family":"Johnson","given":"Gerry","non-dropping-particle":"","parse-names":false,"suffix":""},{"dropping-particle":"","family":"Scholes","given":"Kevan","non-dropping-particle":"","parse-names":false,"suffix":""},{"dropping-particle":"","family":"Whittington","given":"Richard","non-dropping-particle":"","parse-names":false,"suffix":""}],"edition":"Eigth","id":"ITEM-1","issued":{"date-parts":[["2008"]]},"publisher":"Prentice Hall Europe","publisher-place":"London","title":"Exploring corporate strategy","type":"book"},"uris":["http://www.mendeley.com/documents/?uuid=43374708-b5b9-4da4-b825-818d04646365"]}],"mendeley":{"formattedCitation":"(Johnson, Scholes and Whittington, 2008)","manualFormatting":"(Mendelow, 1981 cited in Johnson, Scholes and Whittington, 2008)","plainTextFormattedCitation":"(Johnson, Scholes and Whittington, 2008)","previouslyFormattedCitation":"(Johnson, Scholes and Whittington, 2008)"},"properties":{"noteIndex":0},"schema":"https://github.com/citation-style-language/schema/raw/master/csl-citation.json"}</w:instrText>
      </w:r>
      <w:r w:rsidR="00E445E5" w:rsidRPr="00E2629B">
        <w:rPr>
          <w:rFonts w:cs="Arial"/>
          <w:lang w:val="en-US"/>
        </w:rPr>
        <w:fldChar w:fldCharType="separate"/>
      </w:r>
      <w:r w:rsidR="00E445E5" w:rsidRPr="00E2629B">
        <w:rPr>
          <w:rFonts w:cs="Arial"/>
          <w:noProof/>
          <w:lang w:val="en-US"/>
        </w:rPr>
        <w:t>(</w:t>
      </w:r>
      <w:r w:rsidR="00CC15FA" w:rsidRPr="00E2629B">
        <w:rPr>
          <w:rFonts w:cs="Arial"/>
          <w:noProof/>
          <w:lang w:val="en-US"/>
        </w:rPr>
        <w:t xml:space="preserve">Mendelow, 1981 cited in </w:t>
      </w:r>
      <w:r w:rsidR="00E445E5" w:rsidRPr="00E2629B">
        <w:rPr>
          <w:rFonts w:cs="Arial"/>
          <w:noProof/>
          <w:lang w:val="en-US"/>
        </w:rPr>
        <w:t>Johnson, Scholes and Whittington, 2008)</w:t>
      </w:r>
      <w:r w:rsidR="00E445E5" w:rsidRPr="00E2629B">
        <w:rPr>
          <w:rFonts w:cs="Arial"/>
          <w:lang w:val="en-US"/>
        </w:rPr>
        <w:fldChar w:fldCharType="end"/>
      </w:r>
      <w:r w:rsidR="00E445E5" w:rsidRPr="00E2629B">
        <w:rPr>
          <w:rFonts w:cs="Arial"/>
          <w:lang w:val="en-US"/>
        </w:rPr>
        <w:t>;</w:t>
      </w:r>
    </w:p>
    <w:p w14:paraId="315A9487" w14:textId="74FC5D17" w:rsidR="007B7A3B" w:rsidRPr="00E2629B" w:rsidRDefault="007B7A3B" w:rsidP="00E2629B">
      <w:pPr>
        <w:pStyle w:val="ListParagraph"/>
        <w:numPr>
          <w:ilvl w:val="0"/>
          <w:numId w:val="2"/>
        </w:numPr>
        <w:spacing w:line="600" w:lineRule="auto"/>
        <w:rPr>
          <w:rFonts w:cs="Arial"/>
          <w:lang w:val="en-US"/>
        </w:rPr>
      </w:pPr>
      <w:r w:rsidRPr="00E2629B">
        <w:rPr>
          <w:rFonts w:cs="Arial"/>
          <w:lang w:val="en-US"/>
        </w:rPr>
        <w:t>Kolb’s learning model is used to provide bespoke training and support for employees as needed</w:t>
      </w:r>
      <w:r w:rsidR="00E445E5" w:rsidRPr="00E2629B">
        <w:rPr>
          <w:rFonts w:cs="Arial"/>
          <w:lang w:val="en-US"/>
        </w:rPr>
        <w:t xml:space="preserve"> </w:t>
      </w:r>
      <w:r w:rsidR="00E445E5" w:rsidRPr="00E2629B">
        <w:rPr>
          <w:rFonts w:cs="Arial"/>
          <w:lang w:val="en-US"/>
        </w:rPr>
        <w:fldChar w:fldCharType="begin" w:fldLock="1"/>
      </w:r>
      <w:r w:rsidR="00E445E5" w:rsidRPr="00E2629B">
        <w:rPr>
          <w:rFonts w:cs="Arial"/>
          <w:lang w:val="en-US"/>
        </w:rPr>
        <w:instrText>ADDIN CSL_CITATION {"citationItems":[{"id":"ITEM-1","itemData":{"author":[{"dropping-particle":"","family":"Armstrong","given":"Michael","non-dropping-particle":"","parse-names":false,"suffix":""},{"dropping-particle":"","family":"Taylor","given":"Stephen","non-dropping-particle":"","parse-names":false,"suffix":""}],"edition":"13th","id":"ITEM-1","issued":{"date-parts":[["2014"]]},"publisher":"Kogan Page","title":"Armstrong's Handbook of Human Resouce Management Practice","type":"book"},"uris":["http://www.mendeley.com/documents/?uuid=14a1c87f-164b-4dc3-935f-71d750bf3011"]}],"mendeley":{"formattedCitation":"(Armstrong and Taylor, 2014)","plainTextFormattedCitation":"(Armstrong and Taylor, 2014)","previouslyFormattedCitation":"(Armstrong and Taylor, 2014)"},"properties":{"noteIndex":0},"schema":"https://github.com/citation-style-language/schema/raw/master/csl-citation.json"}</w:instrText>
      </w:r>
      <w:r w:rsidR="00E445E5" w:rsidRPr="00E2629B">
        <w:rPr>
          <w:rFonts w:cs="Arial"/>
          <w:lang w:val="en-US"/>
        </w:rPr>
        <w:fldChar w:fldCharType="separate"/>
      </w:r>
      <w:r w:rsidR="00E445E5" w:rsidRPr="00E2629B">
        <w:rPr>
          <w:rFonts w:cs="Arial"/>
          <w:noProof/>
          <w:lang w:val="en-US"/>
        </w:rPr>
        <w:t>(Armstrong and Taylor, 2014)</w:t>
      </w:r>
      <w:r w:rsidR="00E445E5" w:rsidRPr="00E2629B">
        <w:rPr>
          <w:rFonts w:cs="Arial"/>
          <w:lang w:val="en-US"/>
        </w:rPr>
        <w:fldChar w:fldCharType="end"/>
      </w:r>
      <w:r w:rsidR="00B47434" w:rsidRPr="00E2629B">
        <w:rPr>
          <w:rFonts w:cs="Arial"/>
          <w:lang w:val="en-US"/>
        </w:rPr>
        <w:t>;</w:t>
      </w:r>
    </w:p>
    <w:p w14:paraId="3BB7BB6F" w14:textId="0F85B90E" w:rsidR="007B7A3B" w:rsidRPr="00E2629B" w:rsidRDefault="007B7A3B" w:rsidP="00E2629B">
      <w:pPr>
        <w:pStyle w:val="ListParagraph"/>
        <w:numPr>
          <w:ilvl w:val="0"/>
          <w:numId w:val="2"/>
        </w:numPr>
        <w:spacing w:line="600" w:lineRule="auto"/>
        <w:rPr>
          <w:rFonts w:cs="Arial"/>
          <w:lang w:val="en-US"/>
        </w:rPr>
      </w:pPr>
      <w:r w:rsidRPr="00E2629B">
        <w:rPr>
          <w:rFonts w:cs="Arial"/>
          <w:lang w:val="en-US"/>
        </w:rPr>
        <w:t>Satir’s 5 step model and Kubler-Ross’ grief curve are used to support stakeholders through the change project</w:t>
      </w:r>
      <w:r w:rsidR="00E445E5" w:rsidRPr="00E2629B">
        <w:rPr>
          <w:rFonts w:cs="Arial"/>
          <w:lang w:val="en-US"/>
        </w:rPr>
        <w:t xml:space="preserve"> </w:t>
      </w:r>
      <w:r w:rsidR="00E445E5" w:rsidRPr="00E2629B">
        <w:rPr>
          <w:rFonts w:cs="Arial"/>
          <w:lang w:val="en-US"/>
        </w:rPr>
        <w:fldChar w:fldCharType="begin" w:fldLock="1"/>
      </w:r>
      <w:r w:rsidR="00DB21DF" w:rsidRPr="00E2629B">
        <w:rPr>
          <w:rFonts w:cs="Arial"/>
          <w:lang w:val="en-US"/>
        </w:rPr>
        <w:instrText>ADDIN CSL_CITATION {"citationItems":[{"id":"ITEM-1","itemData":{"author":[{"dropping-particle":"","family":"Smith","given":"S M","non-dropping-particle":"","parse-names":false,"suffix":""}],"container-title":"Electronic Information Partnerships","id":"ITEM-1","issued":{"date-parts":[["1998"]]},"title":"The Satir Change Model","type":"chapter"},"uris":["http://www.mendeley.com/documents/?uuid=8dbf22e7-9237-4f6b-884d-1c291c0d7aee"]},{"id":"ITEM-2","itemData":{"URL":"https://changemanagementinsight.com/kubler-ross-change-curve-model/","author":[{"dropping-particle":"","family":"Tahir","given":"Umar","non-dropping-particle":"","parse-names":false,"suffix":""}],"container-title":"Change Management Insight","id":"ITEM-2","issued":{"date-parts":[["2019"]]},"title":"Kubler Ross Change Curve Model","type":"webpage"},"uris":["http://www.mendeley.com/documents/?uuid=a17be6b0-b882-4c01-9432-e44893bccb9d"]}],"mendeley":{"formattedCitation":"(Smith, 1998; Tahir, 2019)","plainTextFormattedCitation":"(Smith, 1998; Tahir, 2019)","previouslyFormattedCitation":"(Smith, 1998; Tahir, 2019)"},"properties":{"noteIndex":0},"schema":"https://github.com/citation-style-language/schema/raw/master/csl-citation.json"}</w:instrText>
      </w:r>
      <w:r w:rsidR="00E445E5" w:rsidRPr="00E2629B">
        <w:rPr>
          <w:rFonts w:cs="Arial"/>
          <w:lang w:val="en-US"/>
        </w:rPr>
        <w:fldChar w:fldCharType="separate"/>
      </w:r>
      <w:r w:rsidR="00E445E5" w:rsidRPr="00E2629B">
        <w:rPr>
          <w:rFonts w:cs="Arial"/>
          <w:noProof/>
          <w:lang w:val="en-US"/>
        </w:rPr>
        <w:t>(Smith, 1998; Tahir, 2019)</w:t>
      </w:r>
      <w:r w:rsidR="00E445E5" w:rsidRPr="00E2629B">
        <w:rPr>
          <w:rFonts w:cs="Arial"/>
          <w:lang w:val="en-US"/>
        </w:rPr>
        <w:fldChar w:fldCharType="end"/>
      </w:r>
      <w:r w:rsidR="00D43299" w:rsidRPr="00E2629B">
        <w:rPr>
          <w:rFonts w:cs="Arial"/>
          <w:lang w:val="en-US"/>
        </w:rPr>
        <w:t>.</w:t>
      </w:r>
    </w:p>
    <w:p w14:paraId="10134143" w14:textId="4822CC23" w:rsidR="00CF53A6" w:rsidRPr="00D7351C" w:rsidRDefault="00CF53A6" w:rsidP="00E2629B">
      <w:pPr>
        <w:spacing w:line="600" w:lineRule="auto"/>
        <w:rPr>
          <w:rFonts w:cs="Arial"/>
          <w:color w:val="000000" w:themeColor="text1"/>
          <w:lang w:val="en-US"/>
        </w:rPr>
      </w:pPr>
      <w:r w:rsidRPr="00D7351C">
        <w:rPr>
          <w:rFonts w:cs="Arial"/>
          <w:color w:val="000000" w:themeColor="text1"/>
          <w:lang w:val="en-US"/>
        </w:rPr>
        <w:t>In order to review the change project and to sustain the changes made, this report recommends that:</w:t>
      </w:r>
    </w:p>
    <w:p w14:paraId="6E4DF5A4" w14:textId="4DF5B80D" w:rsidR="00121AED" w:rsidRPr="00E2629B" w:rsidRDefault="00121AED" w:rsidP="00E2629B">
      <w:pPr>
        <w:pStyle w:val="ListParagraph"/>
        <w:numPr>
          <w:ilvl w:val="0"/>
          <w:numId w:val="1"/>
        </w:numPr>
        <w:spacing w:line="600" w:lineRule="auto"/>
        <w:rPr>
          <w:rFonts w:cs="Arial"/>
          <w:lang w:val="en-US"/>
        </w:rPr>
      </w:pPr>
      <w:r w:rsidRPr="00E2629B">
        <w:rPr>
          <w:rFonts w:cs="Arial"/>
          <w:lang w:val="en-US"/>
        </w:rPr>
        <w:t>The change project is reviewed at 12 week intervals.</w:t>
      </w:r>
      <w:r w:rsidR="0004661F" w:rsidRPr="00E2629B">
        <w:rPr>
          <w:rFonts w:cs="Arial"/>
          <w:lang w:val="en-US"/>
        </w:rPr>
        <w:t xml:space="preserve"> Stakeholder consultations and questionnaires will provide feedback as to whether the change is being implemented as expected and </w:t>
      </w:r>
      <w:r w:rsidR="00E02792" w:rsidRPr="00E2629B">
        <w:rPr>
          <w:rFonts w:cs="Arial"/>
          <w:lang w:val="en-US"/>
        </w:rPr>
        <w:t xml:space="preserve">to map levels of support </w:t>
      </w:r>
      <w:r w:rsidR="00E02792" w:rsidRPr="00E2629B">
        <w:rPr>
          <w:rFonts w:cs="Arial"/>
          <w:lang w:val="en-US"/>
        </w:rPr>
        <w:fldChar w:fldCharType="begin" w:fldLock="1"/>
      </w:r>
      <w:r w:rsidR="003C4E0D"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2014)","plainTextFormattedCitation":"(Hayes, 2014)","previouslyFormattedCitation":"(Hayes, 2014)"},"properties":{"noteIndex":0},"schema":"https://github.com/citation-style-language/schema/raw/master/csl-citation.json"}</w:instrText>
      </w:r>
      <w:r w:rsidR="00E02792" w:rsidRPr="00E2629B">
        <w:rPr>
          <w:rFonts w:cs="Arial"/>
          <w:lang w:val="en-US"/>
        </w:rPr>
        <w:fldChar w:fldCharType="separate"/>
      </w:r>
      <w:r w:rsidR="00E02792" w:rsidRPr="00E2629B">
        <w:rPr>
          <w:rFonts w:cs="Arial"/>
          <w:noProof/>
          <w:lang w:val="en-US"/>
        </w:rPr>
        <w:t>(Hayes, 2014)</w:t>
      </w:r>
      <w:r w:rsidR="00E02792" w:rsidRPr="00E2629B">
        <w:rPr>
          <w:rFonts w:cs="Arial"/>
          <w:lang w:val="en-US"/>
        </w:rPr>
        <w:fldChar w:fldCharType="end"/>
      </w:r>
      <w:r w:rsidR="00B47434" w:rsidRPr="00E2629B">
        <w:rPr>
          <w:rFonts w:cs="Arial"/>
          <w:lang w:val="en-US"/>
        </w:rPr>
        <w:t>;</w:t>
      </w:r>
    </w:p>
    <w:p w14:paraId="2B0FFC48" w14:textId="6C3630FD" w:rsidR="00CF53A6" w:rsidRPr="00E2629B" w:rsidRDefault="00D13ED2" w:rsidP="00E2629B">
      <w:pPr>
        <w:pStyle w:val="ListParagraph"/>
        <w:numPr>
          <w:ilvl w:val="0"/>
          <w:numId w:val="1"/>
        </w:numPr>
        <w:spacing w:line="600" w:lineRule="auto"/>
        <w:rPr>
          <w:rFonts w:cs="Arial"/>
          <w:lang w:val="en-US"/>
        </w:rPr>
      </w:pPr>
      <w:r w:rsidRPr="00E2629B">
        <w:rPr>
          <w:rFonts w:cs="Arial"/>
          <w:lang w:val="en-US"/>
        </w:rPr>
        <w:t xml:space="preserve">Over the long term </w:t>
      </w:r>
      <w:r w:rsidR="00B47434" w:rsidRPr="00E2629B">
        <w:rPr>
          <w:rFonts w:cs="Arial"/>
          <w:lang w:val="en-US"/>
        </w:rPr>
        <w:t>m</w:t>
      </w:r>
      <w:r w:rsidR="00121AED" w:rsidRPr="00E2629B">
        <w:rPr>
          <w:rFonts w:cs="Arial"/>
          <w:lang w:val="en-US"/>
        </w:rPr>
        <w:t>easures including customer satisfaction</w:t>
      </w:r>
      <w:r w:rsidR="003C4E0D" w:rsidRPr="00E2629B">
        <w:rPr>
          <w:rFonts w:cs="Arial"/>
          <w:lang w:val="en-US"/>
        </w:rPr>
        <w:t xml:space="preserve"> and retention, employee wellbeing and the bottom line are used to measure the validity of </w:t>
      </w:r>
      <w:r w:rsidR="003C4E0D" w:rsidRPr="00E2629B">
        <w:rPr>
          <w:rFonts w:cs="Arial"/>
          <w:lang w:val="en-US"/>
        </w:rPr>
        <w:lastRenderedPageBreak/>
        <w:t xml:space="preserve">the change plan </w:t>
      </w:r>
      <w:r w:rsidR="003C4E0D" w:rsidRPr="00E2629B">
        <w:rPr>
          <w:rFonts w:cs="Arial"/>
          <w:lang w:val="en-US"/>
        </w:rPr>
        <w:fldChar w:fldCharType="begin" w:fldLock="1"/>
      </w:r>
      <w:r w:rsidR="005D2EAB" w:rsidRPr="00E2629B">
        <w:rPr>
          <w:rFonts w:cs="Arial"/>
          <w:lang w:val="en-US"/>
        </w:rPr>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2014)","plainTextFormattedCitation":"(Hayes, 2014)","previouslyFormattedCitation":"(Hayes, 2014)"},"properties":{"noteIndex":0},"schema":"https://github.com/citation-style-language/schema/raw/master/csl-citation.json"}</w:instrText>
      </w:r>
      <w:r w:rsidR="003C4E0D" w:rsidRPr="00E2629B">
        <w:rPr>
          <w:rFonts w:cs="Arial"/>
          <w:lang w:val="en-US"/>
        </w:rPr>
        <w:fldChar w:fldCharType="separate"/>
      </w:r>
      <w:r w:rsidR="003C4E0D" w:rsidRPr="00E2629B">
        <w:rPr>
          <w:rFonts w:cs="Arial"/>
          <w:noProof/>
          <w:lang w:val="en-US"/>
        </w:rPr>
        <w:t>(Hayes, 2014)</w:t>
      </w:r>
      <w:r w:rsidR="003C4E0D" w:rsidRPr="00E2629B">
        <w:rPr>
          <w:rFonts w:cs="Arial"/>
          <w:lang w:val="en-US"/>
        </w:rPr>
        <w:fldChar w:fldCharType="end"/>
      </w:r>
      <w:r w:rsidR="003C4E0D" w:rsidRPr="00E2629B">
        <w:rPr>
          <w:rFonts w:cs="Arial"/>
          <w:lang w:val="en-US"/>
        </w:rPr>
        <w:t>.</w:t>
      </w:r>
      <w:r w:rsidR="00B8313B" w:rsidRPr="00E2629B">
        <w:rPr>
          <w:rFonts w:cs="Arial"/>
          <w:lang w:val="en-US"/>
        </w:rPr>
        <w:t xml:space="preserve"> Questionnaires, surveys and feedback forums could be used. Ultimately, the success of the project is determined by the level of profit JLP are making; if loyal customers are happy and new customers are shopping with JLP, then the project can be deemed successful.</w:t>
      </w:r>
    </w:p>
    <w:p w14:paraId="64B2EB1A" w14:textId="3A4383C7" w:rsidR="00B8313B" w:rsidRPr="00E2629B" w:rsidRDefault="00B8313B" w:rsidP="00E2629B">
      <w:pPr>
        <w:pStyle w:val="ListParagraph"/>
        <w:numPr>
          <w:ilvl w:val="0"/>
          <w:numId w:val="1"/>
        </w:numPr>
        <w:spacing w:line="600" w:lineRule="auto"/>
        <w:rPr>
          <w:rFonts w:cs="Arial"/>
          <w:lang w:val="en-US"/>
        </w:rPr>
      </w:pPr>
      <w:r w:rsidRPr="00E2629B">
        <w:rPr>
          <w:rFonts w:cs="Arial"/>
          <w:lang w:val="en-US"/>
        </w:rPr>
        <w:t xml:space="preserve">In addition to this, the SWOT analysis could be repeated in order to compare JLP’s strategic positioning before and after the digital transformation project </w:t>
      </w:r>
      <w:r w:rsidRPr="00E2629B">
        <w:rPr>
          <w:rFonts w:cs="Arial"/>
          <w:lang w:val="en-US"/>
        </w:rPr>
        <w:fldChar w:fldCharType="begin" w:fldLock="1"/>
      </w:r>
      <w:r w:rsidR="00581FBF" w:rsidRPr="00E2629B">
        <w:rPr>
          <w:rFonts w:cs="Arial"/>
          <w:lang w:val="en-US"/>
        </w:rPr>
        <w:instrText>ADDIN CSL_CITATION {"citationItems":[{"id":"ITEM-1","itemData":{"URL":"https://www.indeed.com/career-advice/career-development/benchmarking-examples","author":[{"dropping-particle":"","family":"IndeedEditorialTeam","given":"","non-dropping-particle":"","parse-names":false,"suffix":""}],"container-title":"Indeed","id":"ITEM-1","issued":{"date-parts":[["2021"]]},"title":"Different Types of Benchmarking Examples","type":"webpage"},"uris":["http://www.mendeley.com/documents/?uuid=f8dea9e8-e7a0-4f61-b542-f36c14277e7f"]}],"mendeley":{"formattedCitation":"(IndeedEditorialTeam, 2021)","plainTextFormattedCitation":"(IndeedEditorialTeam, 2021)","previouslyFormattedCitation":"(IndeedEditorialTeam, 2021)"},"properties":{"noteIndex":0},"schema":"https://github.com/citation-style-language/schema/raw/master/csl-citation.json"}</w:instrText>
      </w:r>
      <w:r w:rsidRPr="00E2629B">
        <w:rPr>
          <w:rFonts w:cs="Arial"/>
          <w:lang w:val="en-US"/>
        </w:rPr>
        <w:fldChar w:fldCharType="separate"/>
      </w:r>
      <w:r w:rsidRPr="00E2629B">
        <w:rPr>
          <w:rFonts w:cs="Arial"/>
          <w:noProof/>
          <w:lang w:val="en-US"/>
        </w:rPr>
        <w:t>(IndeedEditorialTeam, 2021)</w:t>
      </w:r>
      <w:proofErr w:type="spellStart"/>
      <w:r w:rsidRPr="00E2629B">
        <w:rPr>
          <w:rFonts w:cs="Arial"/>
          <w:lang w:val="en-US"/>
        </w:rPr>
        <w:fldChar w:fldCharType="end"/>
      </w:r>
      <w:r w:rsidRPr="00E2629B">
        <w:rPr>
          <w:rFonts w:cs="Arial"/>
          <w:lang w:val="en-US"/>
        </w:rPr>
        <w:t>i</w:t>
      </w:r>
      <w:proofErr w:type="spellEnd"/>
      <w:r w:rsidRPr="00E2629B">
        <w:rPr>
          <w:rFonts w:cs="Arial"/>
          <w:lang w:val="en-US"/>
        </w:rPr>
        <w:t>.</w:t>
      </w:r>
    </w:p>
    <w:p w14:paraId="5A2ED4AB" w14:textId="21C7B5AE" w:rsidR="003D5618" w:rsidRPr="00E2629B" w:rsidRDefault="00B8313B" w:rsidP="00E2629B">
      <w:pPr>
        <w:pStyle w:val="ListParagraph"/>
        <w:numPr>
          <w:ilvl w:val="0"/>
          <w:numId w:val="1"/>
        </w:numPr>
        <w:spacing w:line="600" w:lineRule="auto"/>
        <w:rPr>
          <w:rFonts w:cs="Arial"/>
          <w:lang w:val="en-US"/>
        </w:rPr>
      </w:pPr>
      <w:r w:rsidRPr="00E2629B">
        <w:rPr>
          <w:rFonts w:cs="Arial"/>
          <w:lang w:val="en-US"/>
        </w:rPr>
        <w:t xml:space="preserve">Generic measures such as was the project delivered on </w:t>
      </w:r>
      <w:r w:rsidR="00581FBF" w:rsidRPr="00E2629B">
        <w:rPr>
          <w:rFonts w:cs="Arial"/>
          <w:lang w:val="en-US"/>
        </w:rPr>
        <w:t xml:space="preserve">schedule </w:t>
      </w:r>
      <w:r w:rsidRPr="00E2629B">
        <w:rPr>
          <w:rFonts w:cs="Arial"/>
          <w:lang w:val="en-US"/>
        </w:rPr>
        <w:t xml:space="preserve">and was the project delivered within the budget can also be used to assess the success of the project </w:t>
      </w:r>
      <w:r w:rsidR="00581FBF" w:rsidRPr="00E2629B">
        <w:rPr>
          <w:rFonts w:cs="Arial"/>
          <w:lang w:val="en-US"/>
        </w:rPr>
        <w:fldChar w:fldCharType="begin" w:fldLock="1"/>
      </w:r>
      <w:r w:rsidR="00581FBF" w:rsidRPr="00E2629B">
        <w:rPr>
          <w:rFonts w:cs="Arial"/>
          <w:lang w:val="en-US"/>
        </w:rPr>
        <w:instrText>ADDIN CSL_CITATION {"citationItems":[{"id":"ITEM-1","itemData":{"URL":"https://project-management.com/6-ways-of-measuring-project-success/","author":[{"dropping-particle":"","family":"Eskander","given":"Diana","non-dropping-particle":"","parse-names":false,"suffix":""}],"container-title":"Project-Management.com","id":"ITEM-1","issued":{"date-parts":[["2022"]]},"title":"How to Measure Success of a Project","type":"webpage"},"uris":["http://www.mendeley.com/documents/?uuid=8155d36f-3058-4957-af6f-f09323dfe6c7"]}],"mendeley":{"formattedCitation":"(Eskander, 2022)","plainTextFormattedCitation":"(Eskander, 2022)"},"properties":{"noteIndex":0},"schema":"https://github.com/citation-style-language/schema/raw/master/csl-citation.json"}</w:instrText>
      </w:r>
      <w:r w:rsidR="00581FBF" w:rsidRPr="00E2629B">
        <w:rPr>
          <w:rFonts w:cs="Arial"/>
          <w:lang w:val="en-US"/>
        </w:rPr>
        <w:fldChar w:fldCharType="separate"/>
      </w:r>
      <w:r w:rsidR="00581FBF" w:rsidRPr="00E2629B">
        <w:rPr>
          <w:rFonts w:cs="Arial"/>
          <w:noProof/>
          <w:lang w:val="en-US"/>
        </w:rPr>
        <w:t>(Eskander, 2022)</w:t>
      </w:r>
      <w:r w:rsidR="00581FBF" w:rsidRPr="00E2629B">
        <w:rPr>
          <w:rFonts w:cs="Arial"/>
          <w:lang w:val="en-US"/>
        </w:rPr>
        <w:fldChar w:fldCharType="end"/>
      </w:r>
      <w:r w:rsidR="00581FBF" w:rsidRPr="00E2629B">
        <w:rPr>
          <w:rFonts w:cs="Arial"/>
          <w:lang w:val="en-US"/>
        </w:rPr>
        <w:t>.</w:t>
      </w:r>
    </w:p>
    <w:p w14:paraId="6FA5307B" w14:textId="77777777" w:rsidR="00153598" w:rsidRDefault="00153598">
      <w:pPr>
        <w:rPr>
          <w:rFonts w:eastAsiaTheme="majorEastAsia" w:cs="Arial"/>
          <w:color w:val="2F5496" w:themeColor="accent1" w:themeShade="BF"/>
          <w:sz w:val="32"/>
          <w:szCs w:val="32"/>
          <w:lang w:val="en-US"/>
        </w:rPr>
      </w:pPr>
      <w:bookmarkStart w:id="17" w:name="_Toc106879763"/>
      <w:r>
        <w:rPr>
          <w:rFonts w:cs="Arial"/>
          <w:lang w:val="en-US"/>
        </w:rPr>
        <w:br w:type="page"/>
      </w:r>
    </w:p>
    <w:p w14:paraId="3B8C967D" w14:textId="55927BD3" w:rsidR="003D5618" w:rsidRPr="00E2629B" w:rsidRDefault="003D5618" w:rsidP="00E2629B">
      <w:pPr>
        <w:pStyle w:val="Heading1"/>
        <w:spacing w:line="600" w:lineRule="auto"/>
        <w:rPr>
          <w:rFonts w:cs="Arial"/>
          <w:lang w:val="en-US"/>
        </w:rPr>
      </w:pPr>
      <w:r w:rsidRPr="00E2629B">
        <w:rPr>
          <w:rFonts w:cs="Arial"/>
          <w:lang w:val="en-US"/>
        </w:rPr>
        <w:lastRenderedPageBreak/>
        <w:t>References</w:t>
      </w:r>
      <w:bookmarkEnd w:id="17"/>
    </w:p>
    <w:p w14:paraId="0B2C6D10" w14:textId="77777777" w:rsidR="003D5618" w:rsidRPr="00E2629B" w:rsidRDefault="003D5618" w:rsidP="00E2629B">
      <w:pPr>
        <w:spacing w:line="600" w:lineRule="auto"/>
        <w:rPr>
          <w:rFonts w:cs="Arial"/>
          <w:lang w:val="en-US"/>
        </w:rPr>
      </w:pPr>
    </w:p>
    <w:p w14:paraId="543E7DDF" w14:textId="2733526D" w:rsidR="00581FBF" w:rsidRPr="00E2629B" w:rsidRDefault="00C97FB0" w:rsidP="00E2629B">
      <w:pPr>
        <w:widowControl w:val="0"/>
        <w:autoSpaceDE w:val="0"/>
        <w:autoSpaceDN w:val="0"/>
        <w:adjustRightInd w:val="0"/>
        <w:spacing w:line="600" w:lineRule="auto"/>
        <w:rPr>
          <w:rFonts w:cs="Arial"/>
          <w:noProof/>
          <w:szCs w:val="24"/>
        </w:rPr>
      </w:pPr>
      <w:r w:rsidRPr="00E2629B">
        <w:rPr>
          <w:rFonts w:cs="Arial"/>
          <w:lang w:val="en-US"/>
        </w:rPr>
        <w:fldChar w:fldCharType="begin" w:fldLock="1"/>
      </w:r>
      <w:r w:rsidRPr="00E2629B">
        <w:rPr>
          <w:rFonts w:cs="Arial"/>
          <w:lang w:val="en-US"/>
        </w:rPr>
        <w:instrText xml:space="preserve">ADDIN Mendeley Bibliography CSL_BIBLIOGRAPHY </w:instrText>
      </w:r>
      <w:r w:rsidRPr="00E2629B">
        <w:rPr>
          <w:rFonts w:cs="Arial"/>
          <w:lang w:val="en-US"/>
        </w:rPr>
        <w:fldChar w:fldCharType="separate"/>
      </w:r>
      <w:r w:rsidR="00581FBF" w:rsidRPr="00E2629B">
        <w:rPr>
          <w:rFonts w:cs="Arial"/>
          <w:noProof/>
          <w:szCs w:val="24"/>
        </w:rPr>
        <w:t xml:space="preserve">Andrukaitis, A. (2019) </w:t>
      </w:r>
      <w:r w:rsidR="00581FBF" w:rsidRPr="00E2629B">
        <w:rPr>
          <w:rFonts w:cs="Arial"/>
          <w:i/>
          <w:iCs/>
          <w:noProof/>
          <w:szCs w:val="24"/>
        </w:rPr>
        <w:t>How to Increase Sales by Building Brand Equity and Shaping Brand Perception</w:t>
      </w:r>
      <w:r w:rsidR="00581FBF" w:rsidRPr="00E2629B">
        <w:rPr>
          <w:rFonts w:cs="Arial"/>
          <w:noProof/>
          <w:szCs w:val="24"/>
        </w:rPr>
        <w:t xml:space="preserve">, </w:t>
      </w:r>
      <w:r w:rsidR="00581FBF" w:rsidRPr="00E2629B">
        <w:rPr>
          <w:rFonts w:cs="Arial"/>
          <w:i/>
          <w:iCs/>
          <w:noProof/>
          <w:szCs w:val="24"/>
        </w:rPr>
        <w:t>Inc.</w:t>
      </w:r>
      <w:r w:rsidR="00581FBF" w:rsidRPr="00E2629B">
        <w:rPr>
          <w:rFonts w:cs="Arial"/>
          <w:noProof/>
          <w:szCs w:val="24"/>
        </w:rPr>
        <w:t xml:space="preserve"> Available at: https://www.inc.com/young-entrepreneur-council/how-to-increase-sales-by-building-brand-equity-shaping-brand-perception.html.</w:t>
      </w:r>
    </w:p>
    <w:p w14:paraId="7C6FC693"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Armstrong, M. and Taylor, S. (2014) </w:t>
      </w:r>
      <w:r w:rsidRPr="00E2629B">
        <w:rPr>
          <w:rFonts w:cs="Arial"/>
          <w:i/>
          <w:iCs/>
          <w:noProof/>
          <w:szCs w:val="24"/>
        </w:rPr>
        <w:t>Armstrong’s Handbook of Human Resouce Management Practice</w:t>
      </w:r>
      <w:r w:rsidRPr="00E2629B">
        <w:rPr>
          <w:rFonts w:cs="Arial"/>
          <w:noProof/>
          <w:szCs w:val="24"/>
        </w:rPr>
        <w:t>. 13th edn. Kogan Page.</w:t>
      </w:r>
    </w:p>
    <w:p w14:paraId="6721EB30"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Berg, J. </w:t>
      </w:r>
      <w:r w:rsidRPr="00E2629B">
        <w:rPr>
          <w:rFonts w:cs="Arial"/>
          <w:i/>
          <w:iCs/>
          <w:noProof/>
          <w:szCs w:val="24"/>
        </w:rPr>
        <w:t>et al.</w:t>
      </w:r>
      <w:r w:rsidRPr="00E2629B">
        <w:rPr>
          <w:rFonts w:cs="Arial"/>
          <w:noProof/>
          <w:szCs w:val="24"/>
        </w:rPr>
        <w:t xml:space="preserve"> (2020) ‘The care of one Hyperpersonalization of customer care’, </w:t>
      </w:r>
      <w:r w:rsidRPr="00E2629B">
        <w:rPr>
          <w:rFonts w:cs="Arial"/>
          <w:i/>
          <w:iCs/>
          <w:noProof/>
          <w:szCs w:val="24"/>
        </w:rPr>
        <w:t>McKinsey &amp; Company</w:t>
      </w:r>
      <w:r w:rsidRPr="00E2629B">
        <w:rPr>
          <w:rFonts w:cs="Arial"/>
          <w:noProof/>
          <w:szCs w:val="24"/>
        </w:rPr>
        <w:t>, (June), p. 32. Available at: https://www.mckinsey.com/business-functions/operations/our-insights/the-vision-for-2025-hyperpersonalized-care-and-care-of-one.</w:t>
      </w:r>
    </w:p>
    <w:p w14:paraId="1B487EF6"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Christelis, D. </w:t>
      </w:r>
      <w:r w:rsidRPr="00E2629B">
        <w:rPr>
          <w:rFonts w:cs="Arial"/>
          <w:i/>
          <w:iCs/>
          <w:noProof/>
          <w:szCs w:val="24"/>
        </w:rPr>
        <w:t>et al.</w:t>
      </w:r>
      <w:r w:rsidRPr="00E2629B">
        <w:rPr>
          <w:rFonts w:cs="Arial"/>
          <w:noProof/>
          <w:szCs w:val="24"/>
        </w:rPr>
        <w:t xml:space="preserve"> (2020) ‘The COVID-19 Crisis and Consumption: Survey Evidence from Six EU Countries’, </w:t>
      </w:r>
      <w:r w:rsidRPr="00E2629B">
        <w:rPr>
          <w:rFonts w:cs="Arial"/>
          <w:i/>
          <w:iCs/>
          <w:noProof/>
          <w:szCs w:val="24"/>
        </w:rPr>
        <w:t>SSRN</w:t>
      </w:r>
      <w:r w:rsidRPr="00E2629B">
        <w:rPr>
          <w:rFonts w:cs="Arial"/>
          <w:noProof/>
          <w:szCs w:val="24"/>
        </w:rPr>
        <w:t>. Available at: https://papers.ssrn.com/sol3/papers.cfm?abstract_id=3751097.</w:t>
      </w:r>
    </w:p>
    <w:p w14:paraId="473B53C5"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CIPD (2021) </w:t>
      </w:r>
      <w:r w:rsidRPr="00E2629B">
        <w:rPr>
          <w:rFonts w:cs="Arial"/>
          <w:i/>
          <w:iCs/>
          <w:noProof/>
          <w:szCs w:val="24"/>
        </w:rPr>
        <w:t>PESTLE analysis</w:t>
      </w:r>
      <w:r w:rsidRPr="00E2629B">
        <w:rPr>
          <w:rFonts w:cs="Arial"/>
          <w:noProof/>
          <w:szCs w:val="24"/>
        </w:rPr>
        <w:t xml:space="preserve">, </w:t>
      </w:r>
      <w:r w:rsidRPr="00E2629B">
        <w:rPr>
          <w:rFonts w:cs="Arial"/>
          <w:i/>
          <w:iCs/>
          <w:noProof/>
          <w:szCs w:val="24"/>
        </w:rPr>
        <w:t>CIPD</w:t>
      </w:r>
      <w:r w:rsidRPr="00E2629B">
        <w:rPr>
          <w:rFonts w:cs="Arial"/>
          <w:noProof/>
          <w:szCs w:val="24"/>
        </w:rPr>
        <w:t>. Available at: https://www.cipd.co.uk/knowledge/strategy/organisational-development/pestle-analysis-factsheet.</w:t>
      </w:r>
    </w:p>
    <w:p w14:paraId="4A099371"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Durand, R. and Calori, R. (2006) ‘Sameness, otherness? Enriching organizational </w:t>
      </w:r>
      <w:r w:rsidRPr="00E2629B">
        <w:rPr>
          <w:rFonts w:cs="Arial"/>
          <w:noProof/>
          <w:szCs w:val="24"/>
        </w:rPr>
        <w:lastRenderedPageBreak/>
        <w:t xml:space="preserve">change theories with philosophical considerations on the same and the other’, </w:t>
      </w:r>
      <w:r w:rsidRPr="00E2629B">
        <w:rPr>
          <w:rFonts w:cs="Arial"/>
          <w:i/>
          <w:iCs/>
          <w:noProof/>
          <w:szCs w:val="24"/>
        </w:rPr>
        <w:t>Academy of Management Review</w:t>
      </w:r>
      <w:r w:rsidRPr="00E2629B">
        <w:rPr>
          <w:rFonts w:cs="Arial"/>
          <w:noProof/>
          <w:szCs w:val="24"/>
        </w:rPr>
        <w:t>, 31(1), pp. 93–114.</w:t>
      </w:r>
    </w:p>
    <w:p w14:paraId="6C6A3EF3"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Eskander, D. (2022) </w:t>
      </w:r>
      <w:r w:rsidRPr="00E2629B">
        <w:rPr>
          <w:rFonts w:cs="Arial"/>
          <w:i/>
          <w:iCs/>
          <w:noProof/>
          <w:szCs w:val="24"/>
        </w:rPr>
        <w:t>How to Measure Success of a Project</w:t>
      </w:r>
      <w:r w:rsidRPr="00E2629B">
        <w:rPr>
          <w:rFonts w:cs="Arial"/>
          <w:noProof/>
          <w:szCs w:val="24"/>
        </w:rPr>
        <w:t xml:space="preserve">, </w:t>
      </w:r>
      <w:r w:rsidRPr="00E2629B">
        <w:rPr>
          <w:rFonts w:cs="Arial"/>
          <w:i/>
          <w:iCs/>
          <w:noProof/>
          <w:szCs w:val="24"/>
        </w:rPr>
        <w:t>Project-Management.com</w:t>
      </w:r>
      <w:r w:rsidRPr="00E2629B">
        <w:rPr>
          <w:rFonts w:cs="Arial"/>
          <w:noProof/>
          <w:szCs w:val="24"/>
        </w:rPr>
        <w:t>. Available at: https://project-management.com/6-ways-of-measuring-project-success/.</w:t>
      </w:r>
    </w:p>
    <w:p w14:paraId="42FDD581"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Ford, M. W. and Greer, B. M. (2006) ‘Profiling Change: An Empirical Study of Change Process Patterns’, </w:t>
      </w:r>
      <w:r w:rsidRPr="00E2629B">
        <w:rPr>
          <w:rFonts w:cs="Arial"/>
          <w:i/>
          <w:iCs/>
          <w:noProof/>
          <w:szCs w:val="24"/>
        </w:rPr>
        <w:t>The Journal of Applied Behavioral Science</w:t>
      </w:r>
      <w:r w:rsidRPr="00E2629B">
        <w:rPr>
          <w:rFonts w:cs="Arial"/>
          <w:noProof/>
          <w:szCs w:val="24"/>
        </w:rPr>
        <w:t>, 42(4), pp. 420–446.</w:t>
      </w:r>
    </w:p>
    <w:p w14:paraId="1EF49EFD"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Gao, M. and Huang, L. (2021) ‘Quality of channel integration and customer loyalty in omnichannel retailing: The mediating role of customer engagement and relationship program receptiveness’, </w:t>
      </w:r>
      <w:r w:rsidRPr="00E2629B">
        <w:rPr>
          <w:rFonts w:cs="Arial"/>
          <w:i/>
          <w:iCs/>
          <w:noProof/>
          <w:szCs w:val="24"/>
        </w:rPr>
        <w:t>Journal of Retailing and Consumer Services</w:t>
      </w:r>
      <w:r w:rsidRPr="00E2629B">
        <w:rPr>
          <w:rFonts w:cs="Arial"/>
          <w:noProof/>
          <w:szCs w:val="24"/>
        </w:rPr>
        <w:t>, 63. Available at: https://doi.org/10.1016/j.jretconser.2021.102688.</w:t>
      </w:r>
    </w:p>
    <w:p w14:paraId="298423AF"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Gov.UK (2019) </w:t>
      </w:r>
      <w:r w:rsidRPr="00E2629B">
        <w:rPr>
          <w:rFonts w:cs="Arial"/>
          <w:i/>
          <w:iCs/>
          <w:noProof/>
          <w:szCs w:val="24"/>
        </w:rPr>
        <w:t>Government Technology Innovation Strategy</w:t>
      </w:r>
      <w:r w:rsidRPr="00E2629B">
        <w:rPr>
          <w:rFonts w:cs="Arial"/>
          <w:noProof/>
          <w:szCs w:val="24"/>
        </w:rPr>
        <w:t>. Available at: https://www.gov.uk/government/publications/the-government-technology-innovation-strategy/the-government-technology-innovation-strategy#introduction.</w:t>
      </w:r>
    </w:p>
    <w:p w14:paraId="4D59A6E6"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Grant, M. (2020) </w:t>
      </w:r>
      <w:r w:rsidRPr="00E2629B">
        <w:rPr>
          <w:rFonts w:cs="Arial"/>
          <w:i/>
          <w:iCs/>
          <w:noProof/>
          <w:szCs w:val="24"/>
        </w:rPr>
        <w:t>Strength, Weakness, Opportunity, and Threat (SWOT) Analysis</w:t>
      </w:r>
      <w:r w:rsidRPr="00E2629B">
        <w:rPr>
          <w:rFonts w:cs="Arial"/>
          <w:noProof/>
          <w:szCs w:val="24"/>
        </w:rPr>
        <w:t xml:space="preserve">, </w:t>
      </w:r>
      <w:r w:rsidRPr="00E2629B">
        <w:rPr>
          <w:rFonts w:cs="Arial"/>
          <w:i/>
          <w:iCs/>
          <w:noProof/>
          <w:szCs w:val="24"/>
        </w:rPr>
        <w:t>Investopedia</w:t>
      </w:r>
      <w:r w:rsidRPr="00E2629B">
        <w:rPr>
          <w:rFonts w:cs="Arial"/>
          <w:noProof/>
          <w:szCs w:val="24"/>
        </w:rPr>
        <w:t>. Available at: https://www.investopedia.com/terms/s/swot.asp.</w:t>
      </w:r>
    </w:p>
    <w:p w14:paraId="0364937C"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Hayes, J. (2014) </w:t>
      </w:r>
      <w:r w:rsidRPr="00E2629B">
        <w:rPr>
          <w:rFonts w:cs="Arial"/>
          <w:i/>
          <w:iCs/>
          <w:noProof/>
          <w:szCs w:val="24"/>
        </w:rPr>
        <w:t>The theory and practice of change management</w:t>
      </w:r>
      <w:r w:rsidRPr="00E2629B">
        <w:rPr>
          <w:rFonts w:cs="Arial"/>
          <w:noProof/>
          <w:szCs w:val="24"/>
        </w:rPr>
        <w:t>. Fourth Edi. Basingstoke: Palgrave Macmillan.</w:t>
      </w:r>
    </w:p>
    <w:p w14:paraId="447AABED"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lastRenderedPageBreak/>
        <w:t xml:space="preserve">Hult, G. t M. </w:t>
      </w:r>
      <w:r w:rsidRPr="00E2629B">
        <w:rPr>
          <w:rFonts w:cs="Arial"/>
          <w:i/>
          <w:iCs/>
          <w:noProof/>
          <w:szCs w:val="24"/>
        </w:rPr>
        <w:t>et al.</w:t>
      </w:r>
      <w:r w:rsidRPr="00E2629B">
        <w:rPr>
          <w:rFonts w:cs="Arial"/>
          <w:noProof/>
          <w:szCs w:val="24"/>
        </w:rPr>
        <w:t xml:space="preserve"> (2019) ‘Antecedents and Consequences of Customer Satisfaction: Do They Differ Across Online and Offline Purchases?’, </w:t>
      </w:r>
      <w:r w:rsidRPr="00E2629B">
        <w:rPr>
          <w:rFonts w:cs="Arial"/>
          <w:i/>
          <w:iCs/>
          <w:noProof/>
          <w:szCs w:val="24"/>
        </w:rPr>
        <w:t>Journal of Retailing</w:t>
      </w:r>
      <w:r w:rsidRPr="00E2629B">
        <w:rPr>
          <w:rFonts w:cs="Arial"/>
          <w:noProof/>
          <w:szCs w:val="24"/>
        </w:rPr>
        <w:t>, March(1), pp. 10–23. Available at: https://www.sciencedirect.com/science/article/pii/S0022435918300526.</w:t>
      </w:r>
    </w:p>
    <w:p w14:paraId="31227F8F"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Hussain, S. T. </w:t>
      </w:r>
      <w:r w:rsidRPr="00E2629B">
        <w:rPr>
          <w:rFonts w:cs="Arial"/>
          <w:i/>
          <w:iCs/>
          <w:noProof/>
          <w:szCs w:val="24"/>
        </w:rPr>
        <w:t>et al.</w:t>
      </w:r>
      <w:r w:rsidRPr="00E2629B">
        <w:rPr>
          <w:rFonts w:cs="Arial"/>
          <w:noProof/>
          <w:szCs w:val="24"/>
        </w:rPr>
        <w:t xml:space="preserve"> (2018) ‘Kurt Lewin’s change model: A critical review of the role of leadership and employee involvement in organizational change’, </w:t>
      </w:r>
      <w:r w:rsidRPr="00E2629B">
        <w:rPr>
          <w:rFonts w:cs="Arial"/>
          <w:i/>
          <w:iCs/>
          <w:noProof/>
          <w:szCs w:val="24"/>
        </w:rPr>
        <w:t>Journal of Innovation &amp; Knowledge</w:t>
      </w:r>
      <w:r w:rsidRPr="00E2629B">
        <w:rPr>
          <w:rFonts w:cs="Arial"/>
          <w:noProof/>
          <w:szCs w:val="24"/>
        </w:rPr>
        <w:t>, 3(3), pp. 123–127.</w:t>
      </w:r>
    </w:p>
    <w:p w14:paraId="13847056"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IBM (2021) </w:t>
      </w:r>
      <w:r w:rsidRPr="00E2629B">
        <w:rPr>
          <w:rFonts w:cs="Arial"/>
          <w:i/>
          <w:iCs/>
          <w:noProof/>
          <w:szCs w:val="24"/>
        </w:rPr>
        <w:t>Customer Care</w:t>
      </w:r>
      <w:r w:rsidRPr="00E2629B">
        <w:rPr>
          <w:rFonts w:cs="Arial"/>
          <w:noProof/>
          <w:szCs w:val="24"/>
        </w:rPr>
        <w:t xml:space="preserve">, </w:t>
      </w:r>
      <w:r w:rsidRPr="00E2629B">
        <w:rPr>
          <w:rFonts w:cs="Arial"/>
          <w:i/>
          <w:iCs/>
          <w:noProof/>
          <w:szCs w:val="24"/>
        </w:rPr>
        <w:t>IBM Cloud</w:t>
      </w:r>
      <w:r w:rsidRPr="00E2629B">
        <w:rPr>
          <w:rFonts w:cs="Arial"/>
          <w:noProof/>
          <w:szCs w:val="24"/>
        </w:rPr>
        <w:t>. Available at: https://www.ibm.com/cloud/learn/customer-care.</w:t>
      </w:r>
    </w:p>
    <w:p w14:paraId="5AD64F7C"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IndeedEditorialTeam (2021) </w:t>
      </w:r>
      <w:r w:rsidRPr="00E2629B">
        <w:rPr>
          <w:rFonts w:cs="Arial"/>
          <w:i/>
          <w:iCs/>
          <w:noProof/>
          <w:szCs w:val="24"/>
        </w:rPr>
        <w:t>Different Types of Benchmarking Examples</w:t>
      </w:r>
      <w:r w:rsidRPr="00E2629B">
        <w:rPr>
          <w:rFonts w:cs="Arial"/>
          <w:noProof/>
          <w:szCs w:val="24"/>
        </w:rPr>
        <w:t xml:space="preserve">, </w:t>
      </w:r>
      <w:r w:rsidRPr="00E2629B">
        <w:rPr>
          <w:rFonts w:cs="Arial"/>
          <w:i/>
          <w:iCs/>
          <w:noProof/>
          <w:szCs w:val="24"/>
        </w:rPr>
        <w:t>Indeed</w:t>
      </w:r>
      <w:r w:rsidRPr="00E2629B">
        <w:rPr>
          <w:rFonts w:cs="Arial"/>
          <w:noProof/>
          <w:szCs w:val="24"/>
        </w:rPr>
        <w:t>. Available at: https://www.indeed.com/career-advice/career-development/benchmarking-examples.</w:t>
      </w:r>
    </w:p>
    <w:p w14:paraId="6AB42362"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JohnLewisPartnership (2022) </w:t>
      </w:r>
      <w:r w:rsidRPr="00E2629B">
        <w:rPr>
          <w:rFonts w:cs="Arial"/>
          <w:i/>
          <w:iCs/>
          <w:noProof/>
          <w:szCs w:val="24"/>
        </w:rPr>
        <w:t>Who we are</w:t>
      </w:r>
      <w:r w:rsidRPr="00E2629B">
        <w:rPr>
          <w:rFonts w:cs="Arial"/>
          <w:noProof/>
          <w:szCs w:val="24"/>
        </w:rPr>
        <w:t xml:space="preserve">, </w:t>
      </w:r>
      <w:r w:rsidRPr="00E2629B">
        <w:rPr>
          <w:rFonts w:cs="Arial"/>
          <w:i/>
          <w:iCs/>
          <w:noProof/>
          <w:szCs w:val="24"/>
        </w:rPr>
        <w:t>JohnLewisPartnership</w:t>
      </w:r>
      <w:r w:rsidRPr="00E2629B">
        <w:rPr>
          <w:rFonts w:cs="Arial"/>
          <w:noProof/>
          <w:szCs w:val="24"/>
        </w:rPr>
        <w:t>. Available at: https://www.johnlewispartnership.co.uk/about/who-we-are.html.</w:t>
      </w:r>
    </w:p>
    <w:p w14:paraId="1BBE508D"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JohnLewisPartnershipPLC (2020) </w:t>
      </w:r>
      <w:r w:rsidRPr="00E2629B">
        <w:rPr>
          <w:rFonts w:cs="Arial"/>
          <w:i/>
          <w:iCs/>
          <w:noProof/>
          <w:szCs w:val="24"/>
        </w:rPr>
        <w:t>2020: THE YEAR THAT CHANGED EVERYTHING</w:t>
      </w:r>
      <w:r w:rsidRPr="00E2629B">
        <w:rPr>
          <w:rFonts w:cs="Arial"/>
          <w:noProof/>
          <w:szCs w:val="24"/>
        </w:rPr>
        <w:t xml:space="preserve">, </w:t>
      </w:r>
      <w:r w:rsidRPr="00E2629B">
        <w:rPr>
          <w:rFonts w:cs="Arial"/>
          <w:i/>
          <w:iCs/>
          <w:noProof/>
          <w:szCs w:val="24"/>
        </w:rPr>
        <w:t>JohnLewisPartnership</w:t>
      </w:r>
      <w:r w:rsidRPr="00E2629B">
        <w:rPr>
          <w:rFonts w:cs="Arial"/>
          <w:noProof/>
          <w:szCs w:val="24"/>
        </w:rPr>
        <w:t>. Available at: https://www.johnlewispartnership.co.uk/media/press/y2020/2020-the-year-that-changed-everything.html.</w:t>
      </w:r>
    </w:p>
    <w:p w14:paraId="6F2504EA"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JohnLewisPartnershipPLC (2022a) </w:t>
      </w:r>
      <w:r w:rsidRPr="00E2629B">
        <w:rPr>
          <w:rFonts w:cs="Arial"/>
          <w:i/>
          <w:iCs/>
          <w:noProof/>
          <w:szCs w:val="24"/>
        </w:rPr>
        <w:t>ABOUT JOHN LEWIS &amp; PARTNERS</w:t>
      </w:r>
      <w:r w:rsidRPr="00E2629B">
        <w:rPr>
          <w:rFonts w:cs="Arial"/>
          <w:noProof/>
          <w:szCs w:val="24"/>
        </w:rPr>
        <w:t xml:space="preserve">, </w:t>
      </w:r>
      <w:r w:rsidRPr="00E2629B">
        <w:rPr>
          <w:rFonts w:cs="Arial"/>
          <w:i/>
          <w:iCs/>
          <w:noProof/>
          <w:szCs w:val="24"/>
        </w:rPr>
        <w:lastRenderedPageBreak/>
        <w:t>JohnLewisPartnership</w:t>
      </w:r>
      <w:r w:rsidRPr="00E2629B">
        <w:rPr>
          <w:rFonts w:cs="Arial"/>
          <w:noProof/>
          <w:szCs w:val="24"/>
        </w:rPr>
        <w:t>. Available at: https://www.johnlewispresscentre.com/about.</w:t>
      </w:r>
    </w:p>
    <w:p w14:paraId="7A3A8116"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JohnLewisPartnershipPLC (2022b) </w:t>
      </w:r>
      <w:r w:rsidRPr="00E2629B">
        <w:rPr>
          <w:rFonts w:cs="Arial"/>
          <w:i/>
          <w:iCs/>
          <w:noProof/>
          <w:szCs w:val="24"/>
        </w:rPr>
        <w:t>Annual Report and Accounts 2022</w:t>
      </w:r>
      <w:r w:rsidRPr="00E2629B">
        <w:rPr>
          <w:rFonts w:cs="Arial"/>
          <w:noProof/>
          <w:szCs w:val="24"/>
        </w:rPr>
        <w:t>. Available at: https://www.johnlewispartnership.co.uk/content/dam/cws/pdfs/Juniper/ARA-2022/Strategic-Report.pdf.</w:t>
      </w:r>
    </w:p>
    <w:p w14:paraId="31772167"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Johnson, G., Scholes, K. and Whittington, R. (2008) </w:t>
      </w:r>
      <w:r w:rsidRPr="00E2629B">
        <w:rPr>
          <w:rFonts w:cs="Arial"/>
          <w:i/>
          <w:iCs/>
          <w:noProof/>
          <w:szCs w:val="24"/>
        </w:rPr>
        <w:t>Exploring corporate strategy</w:t>
      </w:r>
      <w:r w:rsidRPr="00E2629B">
        <w:rPr>
          <w:rFonts w:cs="Arial"/>
          <w:noProof/>
          <w:szCs w:val="24"/>
        </w:rPr>
        <w:t>. Eigth. London: Prentice Hall Europe.</w:t>
      </w:r>
    </w:p>
    <w:p w14:paraId="4249425C"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Johnson, G., Whittington, R. and Scholes, K. (2011) </w:t>
      </w:r>
      <w:r w:rsidRPr="00E2629B">
        <w:rPr>
          <w:rFonts w:cs="Arial"/>
          <w:i/>
          <w:iCs/>
          <w:noProof/>
          <w:szCs w:val="24"/>
        </w:rPr>
        <w:t>Exploring Strategy: Text &amp; Cases</w:t>
      </w:r>
      <w:r w:rsidRPr="00E2629B">
        <w:rPr>
          <w:rFonts w:cs="Arial"/>
          <w:noProof/>
          <w:szCs w:val="24"/>
        </w:rPr>
        <w:t>. Ninth. Pearson.</w:t>
      </w:r>
    </w:p>
    <w:p w14:paraId="0F83AA60"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Khaliq, M. (2021) </w:t>
      </w:r>
      <w:r w:rsidRPr="00E2629B">
        <w:rPr>
          <w:rFonts w:cs="Arial"/>
          <w:i/>
          <w:iCs/>
          <w:noProof/>
          <w:szCs w:val="24"/>
        </w:rPr>
        <w:t>Impact of the coronavirus (COVID-19) pandemic on retail sales in 2020</w:t>
      </w:r>
      <w:r w:rsidRPr="00E2629B">
        <w:rPr>
          <w:rFonts w:cs="Arial"/>
          <w:noProof/>
          <w:szCs w:val="24"/>
        </w:rPr>
        <w:t xml:space="preserve">, </w:t>
      </w:r>
      <w:r w:rsidRPr="00E2629B">
        <w:rPr>
          <w:rFonts w:cs="Arial"/>
          <w:i/>
          <w:iCs/>
          <w:noProof/>
          <w:szCs w:val="24"/>
        </w:rPr>
        <w:t>Office for National Statistics</w:t>
      </w:r>
      <w:r w:rsidRPr="00E2629B">
        <w:rPr>
          <w:rFonts w:cs="Arial"/>
          <w:noProof/>
          <w:szCs w:val="24"/>
        </w:rPr>
        <w:t>. Available at: https://www.ons.gov.uk/economy/grossdomesticproductgdp/articles/impactofthecoronaviruscovid19pandemiconretailsalesin2020/2021-01-28.</w:t>
      </w:r>
    </w:p>
    <w:p w14:paraId="492BEE61"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Lynch, R. (2015) </w:t>
      </w:r>
      <w:r w:rsidRPr="00E2629B">
        <w:rPr>
          <w:rFonts w:cs="Arial"/>
          <w:i/>
          <w:iCs/>
          <w:noProof/>
          <w:szCs w:val="24"/>
        </w:rPr>
        <w:t>Strategic Management</w:t>
      </w:r>
      <w:r w:rsidRPr="00E2629B">
        <w:rPr>
          <w:rFonts w:cs="Arial"/>
          <w:noProof/>
          <w:szCs w:val="24"/>
        </w:rPr>
        <w:t>. Seventh. Harlow: Pearson.</w:t>
      </w:r>
    </w:p>
    <w:p w14:paraId="3564E059"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Marks and Spencer Group plc (2020) ‘Annual Report and Financial Statements 2020’, </w:t>
      </w:r>
      <w:r w:rsidRPr="00E2629B">
        <w:rPr>
          <w:rFonts w:cs="Arial"/>
          <w:i/>
          <w:iCs/>
          <w:noProof/>
          <w:szCs w:val="24"/>
        </w:rPr>
        <w:t>Annual Report &amp; Financial Statements 2020</w:t>
      </w:r>
      <w:r w:rsidRPr="00E2629B">
        <w:rPr>
          <w:rFonts w:cs="Arial"/>
          <w:noProof/>
          <w:szCs w:val="24"/>
        </w:rPr>
        <w:t>.</w:t>
      </w:r>
    </w:p>
    <w:p w14:paraId="79FF7964"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Miller, J. (2019) </w:t>
      </w:r>
      <w:r w:rsidRPr="00E2629B">
        <w:rPr>
          <w:rFonts w:cs="Arial"/>
          <w:i/>
          <w:iCs/>
          <w:noProof/>
          <w:szCs w:val="24"/>
        </w:rPr>
        <w:t>Is There a Future for Brick-and-Mortar Retail?</w:t>
      </w:r>
      <w:r w:rsidRPr="00E2629B">
        <w:rPr>
          <w:rFonts w:cs="Arial"/>
          <w:noProof/>
          <w:szCs w:val="24"/>
        </w:rPr>
        <w:t xml:space="preserve">, </w:t>
      </w:r>
      <w:r w:rsidRPr="00E2629B">
        <w:rPr>
          <w:rFonts w:cs="Arial"/>
          <w:i/>
          <w:iCs/>
          <w:noProof/>
          <w:szCs w:val="24"/>
        </w:rPr>
        <w:t>Insights Association</w:t>
      </w:r>
      <w:r w:rsidRPr="00E2629B">
        <w:rPr>
          <w:rFonts w:cs="Arial"/>
          <w:noProof/>
          <w:szCs w:val="24"/>
        </w:rPr>
        <w:t>. Available at: https://insightsassociation.org/article/there-future-brick-and-mortar-retail.</w:t>
      </w:r>
    </w:p>
    <w:p w14:paraId="58E0E0F8"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lastRenderedPageBreak/>
        <w:t xml:space="preserve">Millman, R. (2017) </w:t>
      </w:r>
      <w:r w:rsidRPr="00E2629B">
        <w:rPr>
          <w:rFonts w:cs="Arial"/>
          <w:i/>
          <w:iCs/>
          <w:noProof/>
          <w:szCs w:val="24"/>
        </w:rPr>
        <w:t>The role of collaboration in digital transformation</w:t>
      </w:r>
      <w:r w:rsidRPr="00E2629B">
        <w:rPr>
          <w:rFonts w:cs="Arial"/>
          <w:noProof/>
          <w:szCs w:val="24"/>
        </w:rPr>
        <w:t xml:space="preserve">, </w:t>
      </w:r>
      <w:r w:rsidRPr="00E2629B">
        <w:rPr>
          <w:rFonts w:cs="Arial"/>
          <w:i/>
          <w:iCs/>
          <w:noProof/>
          <w:szCs w:val="24"/>
        </w:rPr>
        <w:t>IT Pro</w:t>
      </w:r>
      <w:r w:rsidRPr="00E2629B">
        <w:rPr>
          <w:rFonts w:cs="Arial"/>
          <w:noProof/>
          <w:szCs w:val="24"/>
        </w:rPr>
        <w:t>. Available at: https://www.itpro.co.uk/collaboration-software/28797/the-role-of-collaboration-in-digital-transformation.</w:t>
      </w:r>
    </w:p>
    <w:p w14:paraId="46237CCF"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Morrison, M. and Weeks, A. (2020) </w:t>
      </w:r>
      <w:r w:rsidRPr="00E2629B">
        <w:rPr>
          <w:rFonts w:cs="Arial"/>
          <w:i/>
          <w:iCs/>
          <w:noProof/>
          <w:szCs w:val="24"/>
        </w:rPr>
        <w:t>PESTLE analysis</w:t>
      </w:r>
      <w:r w:rsidRPr="00E2629B">
        <w:rPr>
          <w:rFonts w:cs="Arial"/>
          <w:noProof/>
          <w:szCs w:val="24"/>
        </w:rPr>
        <w:t xml:space="preserve">, </w:t>
      </w:r>
      <w:r w:rsidRPr="00E2629B">
        <w:rPr>
          <w:rFonts w:cs="Arial"/>
          <w:i/>
          <w:iCs/>
          <w:noProof/>
          <w:szCs w:val="24"/>
        </w:rPr>
        <w:t>CIPD</w:t>
      </w:r>
      <w:r w:rsidRPr="00E2629B">
        <w:rPr>
          <w:rFonts w:cs="Arial"/>
          <w:noProof/>
          <w:szCs w:val="24"/>
        </w:rPr>
        <w:t>. Available at: https://www.cipd.co.uk/knowledge/strategy/organisational-development/pestle-analysis-factsheet#7986.</w:t>
      </w:r>
    </w:p>
    <w:p w14:paraId="5A77EE8F"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OfficeforNationalStatistics (2021) </w:t>
      </w:r>
      <w:r w:rsidRPr="00E2629B">
        <w:rPr>
          <w:rFonts w:cs="Arial"/>
          <w:i/>
          <w:iCs/>
          <w:noProof/>
          <w:szCs w:val="24"/>
        </w:rPr>
        <w:t>Retail sales, Great Britain: December 2020</w:t>
      </w:r>
      <w:r w:rsidRPr="00E2629B">
        <w:rPr>
          <w:rFonts w:cs="Arial"/>
          <w:noProof/>
          <w:szCs w:val="24"/>
        </w:rPr>
        <w:t xml:space="preserve">, </w:t>
      </w:r>
      <w:r w:rsidRPr="00E2629B">
        <w:rPr>
          <w:rFonts w:cs="Arial"/>
          <w:i/>
          <w:iCs/>
          <w:noProof/>
          <w:szCs w:val="24"/>
        </w:rPr>
        <w:t>ons.gov.uk</w:t>
      </w:r>
      <w:r w:rsidRPr="00E2629B">
        <w:rPr>
          <w:rFonts w:cs="Arial"/>
          <w:noProof/>
          <w:szCs w:val="24"/>
        </w:rPr>
        <w:t>. Available at: https://www.ons.gov.uk/businessindustryandtrade/retailindustry/bulletins/retailsales/december2020#month-on-month-contributions-to-growth-by-sector (Accessed: 14 April 2021).</w:t>
      </w:r>
    </w:p>
    <w:p w14:paraId="4607CA3A"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Paige, J. (2021) </w:t>
      </w:r>
      <w:r w:rsidRPr="00E2629B">
        <w:rPr>
          <w:rFonts w:cs="Arial"/>
          <w:i/>
          <w:iCs/>
          <w:noProof/>
          <w:szCs w:val="24"/>
        </w:rPr>
        <w:t>The impact of Brexit on UK and EU-based retail: Returnado interview</w:t>
      </w:r>
      <w:r w:rsidRPr="00E2629B">
        <w:rPr>
          <w:rFonts w:cs="Arial"/>
          <w:noProof/>
          <w:szCs w:val="24"/>
        </w:rPr>
        <w:t xml:space="preserve">, </w:t>
      </w:r>
      <w:r w:rsidRPr="00E2629B">
        <w:rPr>
          <w:rFonts w:cs="Arial"/>
          <w:i/>
          <w:iCs/>
          <w:noProof/>
          <w:szCs w:val="24"/>
        </w:rPr>
        <w:t>Retail Insight Network</w:t>
      </w:r>
      <w:r w:rsidRPr="00E2629B">
        <w:rPr>
          <w:rFonts w:cs="Arial"/>
          <w:noProof/>
          <w:szCs w:val="24"/>
        </w:rPr>
        <w:t>. Available at: https://www.retail-insight-network.com/analysis/the-impact-of-brexit-on-uk-and-eu-based-retail-returnado-interview/.</w:t>
      </w:r>
    </w:p>
    <w:p w14:paraId="33E5EA96"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Picardo, E. (2021) </w:t>
      </w:r>
      <w:r w:rsidRPr="00E2629B">
        <w:rPr>
          <w:rFonts w:cs="Arial"/>
          <w:i/>
          <w:iCs/>
          <w:noProof/>
          <w:szCs w:val="24"/>
        </w:rPr>
        <w:t>Exchange Rate Risk: Economic Exposure</w:t>
      </w:r>
      <w:r w:rsidRPr="00E2629B">
        <w:rPr>
          <w:rFonts w:cs="Arial"/>
          <w:noProof/>
          <w:szCs w:val="24"/>
        </w:rPr>
        <w:t xml:space="preserve">, </w:t>
      </w:r>
      <w:r w:rsidRPr="00E2629B">
        <w:rPr>
          <w:rFonts w:cs="Arial"/>
          <w:i/>
          <w:iCs/>
          <w:noProof/>
          <w:szCs w:val="24"/>
        </w:rPr>
        <w:t>Investopedia</w:t>
      </w:r>
      <w:r w:rsidRPr="00E2629B">
        <w:rPr>
          <w:rFonts w:cs="Arial"/>
          <w:noProof/>
          <w:szCs w:val="24"/>
        </w:rPr>
        <w:t>. Available at: https://www.investopedia.com/articles/forex/021114/exchange-rate-risk-economic-exposure.asp.</w:t>
      </w:r>
    </w:p>
    <w:p w14:paraId="16655C54"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Pimonenko, T. </w:t>
      </w:r>
      <w:r w:rsidRPr="00E2629B">
        <w:rPr>
          <w:rFonts w:cs="Arial"/>
          <w:i/>
          <w:iCs/>
          <w:noProof/>
          <w:szCs w:val="24"/>
        </w:rPr>
        <w:t>et al.</w:t>
      </w:r>
      <w:r w:rsidRPr="00E2629B">
        <w:rPr>
          <w:rFonts w:cs="Arial"/>
          <w:noProof/>
          <w:szCs w:val="24"/>
        </w:rPr>
        <w:t xml:space="preserve"> (2020) ‘Green brand of companies and greenwashing under </w:t>
      </w:r>
      <w:r w:rsidRPr="00E2629B">
        <w:rPr>
          <w:rFonts w:cs="Arial"/>
          <w:noProof/>
          <w:szCs w:val="24"/>
        </w:rPr>
        <w:lastRenderedPageBreak/>
        <w:t xml:space="preserve">sustainable development goals’, </w:t>
      </w:r>
      <w:r w:rsidRPr="00E2629B">
        <w:rPr>
          <w:rFonts w:cs="Arial"/>
          <w:i/>
          <w:iCs/>
          <w:noProof/>
          <w:szCs w:val="24"/>
        </w:rPr>
        <w:t>Sustainability (Switzerland)</w:t>
      </w:r>
      <w:r w:rsidRPr="00E2629B">
        <w:rPr>
          <w:rFonts w:cs="Arial"/>
          <w:noProof/>
          <w:szCs w:val="24"/>
        </w:rPr>
        <w:t>, 12(4), pp. 1–15. doi: 10.3390/su12041679.</w:t>
      </w:r>
    </w:p>
    <w:p w14:paraId="4993C234"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Rathinamoorthy, R. (2018) </w:t>
      </w:r>
      <w:r w:rsidRPr="00E2629B">
        <w:rPr>
          <w:rFonts w:cs="Arial"/>
          <w:i/>
          <w:iCs/>
          <w:noProof/>
          <w:szCs w:val="24"/>
        </w:rPr>
        <w:t>Circular fashion</w:t>
      </w:r>
      <w:r w:rsidRPr="00E2629B">
        <w:rPr>
          <w:rFonts w:cs="Arial"/>
          <w:noProof/>
          <w:szCs w:val="24"/>
        </w:rPr>
        <w:t xml:space="preserve">, </w:t>
      </w:r>
      <w:r w:rsidRPr="00E2629B">
        <w:rPr>
          <w:rFonts w:cs="Arial"/>
          <w:i/>
          <w:iCs/>
          <w:noProof/>
          <w:szCs w:val="24"/>
        </w:rPr>
        <w:t>Circular Economy in Textiles and Apparel: Processing, Manufacturing, and Design</w:t>
      </w:r>
      <w:r w:rsidRPr="00E2629B">
        <w:rPr>
          <w:rFonts w:cs="Arial"/>
          <w:noProof/>
          <w:szCs w:val="24"/>
        </w:rPr>
        <w:t>. Elsevier Ltd. doi: 10.1016/B978-0-08-102630-4.00002-9.</w:t>
      </w:r>
    </w:p>
    <w:p w14:paraId="448E2DDD"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Rees, E. (2016) </w:t>
      </w:r>
      <w:r w:rsidRPr="00E2629B">
        <w:rPr>
          <w:rFonts w:cs="Arial"/>
          <w:i/>
          <w:iCs/>
          <w:noProof/>
          <w:szCs w:val="24"/>
        </w:rPr>
        <w:t>What Defines A Modern Learning Experience?</w:t>
      </w:r>
      <w:r w:rsidRPr="00E2629B">
        <w:rPr>
          <w:rFonts w:cs="Arial"/>
          <w:noProof/>
          <w:szCs w:val="24"/>
        </w:rPr>
        <w:t xml:space="preserve">, </w:t>
      </w:r>
      <w:r w:rsidRPr="00E2629B">
        <w:rPr>
          <w:rFonts w:cs="Arial"/>
          <w:i/>
          <w:iCs/>
          <w:noProof/>
          <w:szCs w:val="24"/>
        </w:rPr>
        <w:t>Lessonly</w:t>
      </w:r>
      <w:r w:rsidRPr="00E2629B">
        <w:rPr>
          <w:rFonts w:cs="Arial"/>
          <w:noProof/>
          <w:szCs w:val="24"/>
        </w:rPr>
        <w:t>. Available at: https://www.lessonly.com/blog/what-defines-modern-learning-experience/? (Accessed: 19 March 2021).</w:t>
      </w:r>
    </w:p>
    <w:p w14:paraId="1D82637C"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Sarran, P., Clark, D. and Mendonca, K. (2018) </w:t>
      </w:r>
      <w:r w:rsidRPr="00E2629B">
        <w:rPr>
          <w:rFonts w:cs="Arial"/>
          <w:i/>
          <w:iCs/>
          <w:noProof/>
          <w:szCs w:val="24"/>
        </w:rPr>
        <w:t>The change management toolkit</w:t>
      </w:r>
      <w:r w:rsidRPr="00E2629B">
        <w:rPr>
          <w:rFonts w:cs="Arial"/>
          <w:noProof/>
          <w:szCs w:val="24"/>
        </w:rPr>
        <w:t>. Berkley: California.</w:t>
      </w:r>
    </w:p>
    <w:p w14:paraId="2E2F4A9D"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Schaverien, A. (2018) </w:t>
      </w:r>
      <w:r w:rsidRPr="00E2629B">
        <w:rPr>
          <w:rFonts w:cs="Arial"/>
          <w:i/>
          <w:iCs/>
          <w:noProof/>
          <w:szCs w:val="24"/>
        </w:rPr>
        <w:t>Consumers Do Care About Retailers’ Ethics And Brand Purpose, Accenture Research Finds</w:t>
      </w:r>
      <w:r w:rsidRPr="00E2629B">
        <w:rPr>
          <w:rFonts w:cs="Arial"/>
          <w:noProof/>
          <w:szCs w:val="24"/>
        </w:rPr>
        <w:t xml:space="preserve">, </w:t>
      </w:r>
      <w:r w:rsidRPr="00E2629B">
        <w:rPr>
          <w:rFonts w:cs="Arial"/>
          <w:i/>
          <w:iCs/>
          <w:noProof/>
          <w:szCs w:val="24"/>
        </w:rPr>
        <w:t>Forbes</w:t>
      </w:r>
      <w:r w:rsidRPr="00E2629B">
        <w:rPr>
          <w:rFonts w:cs="Arial"/>
          <w:noProof/>
          <w:szCs w:val="24"/>
        </w:rPr>
        <w:t>. Available at: https://www.forbes.com/sites/annaschaverien/2018/12/12/consumers-do-care-about-retailers-ethics-and-brand-purpose-accenture-research-finds/?sh=32af648e16f2.</w:t>
      </w:r>
    </w:p>
    <w:p w14:paraId="674E3636"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Shankar, V. </w:t>
      </w:r>
      <w:r w:rsidRPr="00E2629B">
        <w:rPr>
          <w:rFonts w:cs="Arial"/>
          <w:i/>
          <w:iCs/>
          <w:noProof/>
          <w:szCs w:val="24"/>
        </w:rPr>
        <w:t>et al.</w:t>
      </w:r>
      <w:r w:rsidRPr="00E2629B">
        <w:rPr>
          <w:rFonts w:cs="Arial"/>
          <w:noProof/>
          <w:szCs w:val="24"/>
        </w:rPr>
        <w:t xml:space="preserve"> (2020) ‘How Technology is Changing Retail’, </w:t>
      </w:r>
      <w:r w:rsidRPr="00E2629B">
        <w:rPr>
          <w:rFonts w:cs="Arial"/>
          <w:i/>
          <w:iCs/>
          <w:noProof/>
          <w:szCs w:val="24"/>
        </w:rPr>
        <w:t>Journal of Retailing</w:t>
      </w:r>
      <w:r w:rsidRPr="00E2629B">
        <w:rPr>
          <w:rFonts w:cs="Arial"/>
          <w:noProof/>
          <w:szCs w:val="24"/>
        </w:rPr>
        <w:t>. doi: 10.1016/j.jretai.2020.10.006.</w:t>
      </w:r>
    </w:p>
    <w:p w14:paraId="3E8292E7"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Sloman, J. </w:t>
      </w:r>
      <w:r w:rsidRPr="00E2629B">
        <w:rPr>
          <w:rFonts w:cs="Arial"/>
          <w:i/>
          <w:iCs/>
          <w:noProof/>
          <w:szCs w:val="24"/>
        </w:rPr>
        <w:t>et al.</w:t>
      </w:r>
      <w:r w:rsidRPr="00E2629B">
        <w:rPr>
          <w:rFonts w:cs="Arial"/>
          <w:noProof/>
          <w:szCs w:val="24"/>
        </w:rPr>
        <w:t xml:space="preserve"> (2019) </w:t>
      </w:r>
      <w:r w:rsidRPr="00E2629B">
        <w:rPr>
          <w:rFonts w:cs="Arial"/>
          <w:i/>
          <w:iCs/>
          <w:noProof/>
          <w:szCs w:val="24"/>
        </w:rPr>
        <w:t>Economics for Business</w:t>
      </w:r>
      <w:r w:rsidRPr="00E2629B">
        <w:rPr>
          <w:rFonts w:cs="Arial"/>
          <w:noProof/>
          <w:szCs w:val="24"/>
        </w:rPr>
        <w:t>. Eighth. England: Pearson.</w:t>
      </w:r>
    </w:p>
    <w:p w14:paraId="324A873A"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Smith, S. M. (1998) ‘The Satir Change Model’, in </w:t>
      </w:r>
      <w:r w:rsidRPr="00E2629B">
        <w:rPr>
          <w:rFonts w:cs="Arial"/>
          <w:i/>
          <w:iCs/>
          <w:noProof/>
          <w:szCs w:val="24"/>
        </w:rPr>
        <w:t>Electronic Information Partnerships</w:t>
      </w:r>
      <w:r w:rsidRPr="00E2629B">
        <w:rPr>
          <w:rFonts w:cs="Arial"/>
          <w:noProof/>
          <w:szCs w:val="24"/>
        </w:rPr>
        <w:t>.</w:t>
      </w:r>
    </w:p>
    <w:p w14:paraId="703297B4"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lastRenderedPageBreak/>
        <w:t xml:space="preserve">Sridharan, M. (2022) </w:t>
      </w:r>
      <w:r w:rsidRPr="00E2629B">
        <w:rPr>
          <w:rFonts w:cs="Arial"/>
          <w:i/>
          <w:iCs/>
          <w:noProof/>
          <w:szCs w:val="24"/>
        </w:rPr>
        <w:t>Satir: A change model from a family therapist</w:t>
      </w:r>
      <w:r w:rsidRPr="00E2629B">
        <w:rPr>
          <w:rFonts w:cs="Arial"/>
          <w:noProof/>
          <w:szCs w:val="24"/>
        </w:rPr>
        <w:t xml:space="preserve">, </w:t>
      </w:r>
      <w:r w:rsidRPr="00E2629B">
        <w:rPr>
          <w:rFonts w:cs="Arial"/>
          <w:i/>
          <w:iCs/>
          <w:noProof/>
          <w:szCs w:val="24"/>
        </w:rPr>
        <w:t>Think Insights</w:t>
      </w:r>
      <w:r w:rsidRPr="00E2629B">
        <w:rPr>
          <w:rFonts w:cs="Arial"/>
          <w:noProof/>
          <w:szCs w:val="24"/>
        </w:rPr>
        <w:t>. Available at: https://thinkinsights.net/consulting/satir-change-model/#:~:text=The model Managers and leaders can use the,through the change more quickly and more efficiently.</w:t>
      </w:r>
    </w:p>
    <w:p w14:paraId="5FF2DA36"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Story, J. (2020) </w:t>
      </w:r>
      <w:r w:rsidRPr="00E2629B">
        <w:rPr>
          <w:rFonts w:cs="Arial"/>
          <w:i/>
          <w:iCs/>
          <w:noProof/>
          <w:szCs w:val="24"/>
        </w:rPr>
        <w:t>Using the PESTLE analysis model</w:t>
      </w:r>
      <w:r w:rsidRPr="00E2629B">
        <w:rPr>
          <w:rFonts w:cs="Arial"/>
          <w:noProof/>
          <w:szCs w:val="24"/>
        </w:rPr>
        <w:t xml:space="preserve">, </w:t>
      </w:r>
      <w:r w:rsidRPr="00E2629B">
        <w:rPr>
          <w:rFonts w:cs="Arial"/>
          <w:i/>
          <w:iCs/>
          <w:noProof/>
          <w:szCs w:val="24"/>
        </w:rPr>
        <w:t>Smart Insights</w:t>
      </w:r>
      <w:r w:rsidRPr="00E2629B">
        <w:rPr>
          <w:rFonts w:cs="Arial"/>
          <w:noProof/>
          <w:szCs w:val="24"/>
        </w:rPr>
        <w:t>. Available at: https://www.smartinsights.com/marketing-planning/marketing-models/pestle-analysis-model/.</w:t>
      </w:r>
    </w:p>
    <w:p w14:paraId="02AA3358"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Swoboda, B. and Winters, A. (2021) ‘Reciprocity within major retail purchase channels and their effects on overall, offline and online loyalty’, </w:t>
      </w:r>
      <w:r w:rsidRPr="00E2629B">
        <w:rPr>
          <w:rFonts w:cs="Arial"/>
          <w:i/>
          <w:iCs/>
          <w:noProof/>
          <w:szCs w:val="24"/>
        </w:rPr>
        <w:t>Journal of Business Research</w:t>
      </w:r>
      <w:r w:rsidRPr="00E2629B">
        <w:rPr>
          <w:rFonts w:cs="Arial"/>
          <w:noProof/>
          <w:szCs w:val="24"/>
        </w:rPr>
        <w:t>, 125(March), pp. 279–294. Available at: https://www.sciencedirect.com/science/article/pii/S0148296320308456#b0190.</w:t>
      </w:r>
    </w:p>
    <w:p w14:paraId="568075C2"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Tahir, U. (2019) </w:t>
      </w:r>
      <w:r w:rsidRPr="00E2629B">
        <w:rPr>
          <w:rFonts w:cs="Arial"/>
          <w:i/>
          <w:iCs/>
          <w:noProof/>
          <w:szCs w:val="24"/>
        </w:rPr>
        <w:t>Kubler Ross Change Curve Model</w:t>
      </w:r>
      <w:r w:rsidRPr="00E2629B">
        <w:rPr>
          <w:rFonts w:cs="Arial"/>
          <w:noProof/>
          <w:szCs w:val="24"/>
        </w:rPr>
        <w:t xml:space="preserve">, </w:t>
      </w:r>
      <w:r w:rsidRPr="00E2629B">
        <w:rPr>
          <w:rFonts w:cs="Arial"/>
          <w:i/>
          <w:iCs/>
          <w:noProof/>
          <w:szCs w:val="24"/>
        </w:rPr>
        <w:t>Change Management Insight</w:t>
      </w:r>
      <w:r w:rsidRPr="00E2629B">
        <w:rPr>
          <w:rFonts w:cs="Arial"/>
          <w:noProof/>
          <w:szCs w:val="24"/>
        </w:rPr>
        <w:t>. Available at: https://changemanagementinsight.com/kubler-ross-change-curve-model/.</w:t>
      </w:r>
    </w:p>
    <w:p w14:paraId="19327590"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Tian, R. (2021) </w:t>
      </w:r>
      <w:r w:rsidRPr="00E2629B">
        <w:rPr>
          <w:rFonts w:cs="Arial"/>
          <w:i/>
          <w:iCs/>
          <w:noProof/>
          <w:szCs w:val="24"/>
        </w:rPr>
        <w:t>Changing Consumer Values: What Do Shoppers Care About?</w:t>
      </w:r>
      <w:r w:rsidRPr="00E2629B">
        <w:rPr>
          <w:rFonts w:cs="Arial"/>
          <w:noProof/>
          <w:szCs w:val="24"/>
        </w:rPr>
        <w:t xml:space="preserve">, </w:t>
      </w:r>
      <w:r w:rsidRPr="00E2629B">
        <w:rPr>
          <w:rFonts w:cs="Arial"/>
          <w:i/>
          <w:iCs/>
          <w:noProof/>
          <w:szCs w:val="24"/>
        </w:rPr>
        <w:t>Ombori Grid</w:t>
      </w:r>
      <w:r w:rsidRPr="00E2629B">
        <w:rPr>
          <w:rFonts w:cs="Arial"/>
          <w:noProof/>
          <w:szCs w:val="24"/>
        </w:rPr>
        <w:t>. Available at: https://ombori.com/blog/consumer-values.</w:t>
      </w:r>
    </w:p>
    <w:p w14:paraId="3FD4D6E0"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t xml:space="preserve">Torres de Oliveira, R. </w:t>
      </w:r>
      <w:r w:rsidRPr="00E2629B">
        <w:rPr>
          <w:rFonts w:cs="Arial"/>
          <w:i/>
          <w:iCs/>
          <w:noProof/>
          <w:szCs w:val="24"/>
        </w:rPr>
        <w:t>et al.</w:t>
      </w:r>
      <w:r w:rsidRPr="00E2629B">
        <w:rPr>
          <w:rFonts w:cs="Arial"/>
          <w:noProof/>
          <w:szCs w:val="24"/>
        </w:rPr>
        <w:t xml:space="preserve"> (2020) ‘Towards a framework for innovation in retailing through social media’, </w:t>
      </w:r>
      <w:r w:rsidRPr="00E2629B">
        <w:rPr>
          <w:rFonts w:cs="Arial"/>
          <w:i/>
          <w:iCs/>
          <w:noProof/>
          <w:szCs w:val="24"/>
        </w:rPr>
        <w:t>Journal of Retailing and Consumer Services</w:t>
      </w:r>
      <w:r w:rsidRPr="00E2629B">
        <w:rPr>
          <w:rFonts w:cs="Arial"/>
          <w:noProof/>
          <w:szCs w:val="24"/>
        </w:rPr>
        <w:t>, 54(May 2020), p. 101772. doi: 10.1016/j.jretconser.2019.01.017.</w:t>
      </w:r>
    </w:p>
    <w:p w14:paraId="634426BD" w14:textId="77777777" w:rsidR="00581FBF" w:rsidRPr="00E2629B" w:rsidRDefault="00581FBF" w:rsidP="00E2629B">
      <w:pPr>
        <w:widowControl w:val="0"/>
        <w:autoSpaceDE w:val="0"/>
        <w:autoSpaceDN w:val="0"/>
        <w:adjustRightInd w:val="0"/>
        <w:spacing w:line="600" w:lineRule="auto"/>
        <w:rPr>
          <w:rFonts w:cs="Arial"/>
          <w:noProof/>
          <w:szCs w:val="24"/>
        </w:rPr>
      </w:pPr>
      <w:r w:rsidRPr="00E2629B">
        <w:rPr>
          <w:rFonts w:cs="Arial"/>
          <w:noProof/>
          <w:szCs w:val="24"/>
        </w:rPr>
        <w:lastRenderedPageBreak/>
        <w:t xml:space="preserve">Za, S., Spagnoletti, P. and North-Samardzic, A. (2014) ‘Organisational learning as an emerging process: the generative role of digital tools in informal learning practices’, </w:t>
      </w:r>
      <w:r w:rsidRPr="00E2629B">
        <w:rPr>
          <w:rFonts w:cs="Arial"/>
          <w:i/>
          <w:iCs/>
          <w:noProof/>
          <w:szCs w:val="24"/>
        </w:rPr>
        <w:t>British Journal of Educational Technology</w:t>
      </w:r>
      <w:r w:rsidRPr="00E2629B">
        <w:rPr>
          <w:rFonts w:cs="Arial"/>
          <w:noProof/>
          <w:szCs w:val="24"/>
        </w:rPr>
        <w:t>, 45(6), pp. 1023–1025.</w:t>
      </w:r>
    </w:p>
    <w:p w14:paraId="488F18EB" w14:textId="77777777" w:rsidR="00581FBF" w:rsidRPr="00E2629B" w:rsidRDefault="00581FBF" w:rsidP="00E2629B">
      <w:pPr>
        <w:widowControl w:val="0"/>
        <w:autoSpaceDE w:val="0"/>
        <w:autoSpaceDN w:val="0"/>
        <w:adjustRightInd w:val="0"/>
        <w:spacing w:line="600" w:lineRule="auto"/>
        <w:rPr>
          <w:rFonts w:cs="Arial"/>
          <w:noProof/>
        </w:rPr>
      </w:pPr>
      <w:r w:rsidRPr="00E2629B">
        <w:rPr>
          <w:rFonts w:cs="Arial"/>
          <w:noProof/>
          <w:szCs w:val="24"/>
        </w:rPr>
        <w:t xml:space="preserve">Zhou, S. </w:t>
      </w:r>
      <w:r w:rsidRPr="00E2629B">
        <w:rPr>
          <w:rFonts w:cs="Arial"/>
          <w:i/>
          <w:iCs/>
          <w:noProof/>
          <w:szCs w:val="24"/>
        </w:rPr>
        <w:t>et al.</w:t>
      </w:r>
      <w:r w:rsidRPr="00E2629B">
        <w:rPr>
          <w:rFonts w:cs="Arial"/>
          <w:noProof/>
          <w:szCs w:val="24"/>
        </w:rPr>
        <w:t xml:space="preserve"> (2021) ‘How social media influencers’ narrative strategies benefit cultivating influencer marketing: Tackling issues of cultural barriers, commercialised content, and sponsorship disclosure’, </w:t>
      </w:r>
      <w:r w:rsidRPr="00E2629B">
        <w:rPr>
          <w:rFonts w:cs="Arial"/>
          <w:i/>
          <w:iCs/>
          <w:noProof/>
          <w:szCs w:val="24"/>
        </w:rPr>
        <w:t>Journal of Business Research</w:t>
      </w:r>
      <w:r w:rsidRPr="00E2629B">
        <w:rPr>
          <w:rFonts w:cs="Arial"/>
          <w:noProof/>
          <w:szCs w:val="24"/>
        </w:rPr>
        <w:t>, 134, pp. 122–142. Available at: https://www.sciencedirect.com/science/article/pii/S0148296321003404#b0270.</w:t>
      </w:r>
    </w:p>
    <w:p w14:paraId="2D71D218" w14:textId="47F68A53" w:rsidR="000C4F86" w:rsidRPr="00E2629B" w:rsidRDefault="00C97FB0" w:rsidP="00E2629B">
      <w:pPr>
        <w:spacing w:line="600" w:lineRule="auto"/>
        <w:rPr>
          <w:rFonts w:cs="Arial"/>
          <w:lang w:val="en-US"/>
        </w:rPr>
      </w:pPr>
      <w:r w:rsidRPr="00E2629B">
        <w:rPr>
          <w:rFonts w:cs="Arial"/>
          <w:lang w:val="en-US"/>
        </w:rPr>
        <w:fldChar w:fldCharType="end"/>
      </w:r>
    </w:p>
    <w:sectPr w:rsidR="000C4F86" w:rsidRPr="00E2629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6E02A" w14:textId="77777777" w:rsidR="001C1E3C" w:rsidRDefault="001C1E3C" w:rsidP="00153598">
      <w:pPr>
        <w:spacing w:after="0" w:line="240" w:lineRule="auto"/>
      </w:pPr>
      <w:r>
        <w:separator/>
      </w:r>
    </w:p>
  </w:endnote>
  <w:endnote w:type="continuationSeparator" w:id="0">
    <w:p w14:paraId="6EA2AAF2" w14:textId="77777777" w:rsidR="001C1E3C" w:rsidRDefault="001C1E3C" w:rsidP="00153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862731"/>
      <w:docPartObj>
        <w:docPartGallery w:val="Page Numbers (Bottom of Page)"/>
        <w:docPartUnique/>
      </w:docPartObj>
    </w:sdtPr>
    <w:sdtEndPr>
      <w:rPr>
        <w:noProof/>
      </w:rPr>
    </w:sdtEndPr>
    <w:sdtContent>
      <w:p w14:paraId="53274DDC" w14:textId="26AD6208" w:rsidR="00153598" w:rsidRDefault="00153598">
        <w:pPr>
          <w:pStyle w:val="Footer"/>
        </w:pPr>
        <w:r>
          <w:fldChar w:fldCharType="begin"/>
        </w:r>
        <w:r>
          <w:instrText xml:space="preserve"> PAGE   \* MERGEFORMAT </w:instrText>
        </w:r>
        <w:r>
          <w:fldChar w:fldCharType="separate"/>
        </w:r>
        <w:r>
          <w:rPr>
            <w:noProof/>
          </w:rPr>
          <w:t>2</w:t>
        </w:r>
        <w:r>
          <w:rPr>
            <w:noProof/>
          </w:rPr>
          <w:fldChar w:fldCharType="end"/>
        </w:r>
      </w:p>
    </w:sdtContent>
  </w:sdt>
  <w:p w14:paraId="54899C82" w14:textId="77777777" w:rsidR="00153598" w:rsidRDefault="00153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BBACB" w14:textId="77777777" w:rsidR="001C1E3C" w:rsidRDefault="001C1E3C" w:rsidP="00153598">
      <w:pPr>
        <w:spacing w:after="0" w:line="240" w:lineRule="auto"/>
      </w:pPr>
      <w:r>
        <w:separator/>
      </w:r>
    </w:p>
  </w:footnote>
  <w:footnote w:type="continuationSeparator" w:id="0">
    <w:p w14:paraId="6E9FBB05" w14:textId="77777777" w:rsidR="001C1E3C" w:rsidRDefault="001C1E3C" w:rsidP="001535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C5F20"/>
    <w:multiLevelType w:val="hybridMultilevel"/>
    <w:tmpl w:val="4E383A46"/>
    <w:lvl w:ilvl="0" w:tplc="A19A3D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3849F0"/>
    <w:multiLevelType w:val="hybridMultilevel"/>
    <w:tmpl w:val="300A4A38"/>
    <w:lvl w:ilvl="0" w:tplc="41D4BD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7492185">
    <w:abstractNumId w:val="0"/>
  </w:num>
  <w:num w:numId="2" w16cid:durableId="2010522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28D"/>
    <w:rsid w:val="000048E4"/>
    <w:rsid w:val="00007A5E"/>
    <w:rsid w:val="000134A4"/>
    <w:rsid w:val="00021AD2"/>
    <w:rsid w:val="0002499E"/>
    <w:rsid w:val="00027CD6"/>
    <w:rsid w:val="00030871"/>
    <w:rsid w:val="000351E4"/>
    <w:rsid w:val="000379AE"/>
    <w:rsid w:val="0004611D"/>
    <w:rsid w:val="0004661F"/>
    <w:rsid w:val="00061614"/>
    <w:rsid w:val="00062E31"/>
    <w:rsid w:val="00063690"/>
    <w:rsid w:val="00073ECE"/>
    <w:rsid w:val="00077FB9"/>
    <w:rsid w:val="00084D79"/>
    <w:rsid w:val="0008668B"/>
    <w:rsid w:val="000932C8"/>
    <w:rsid w:val="000A5F55"/>
    <w:rsid w:val="000A5F5C"/>
    <w:rsid w:val="000B338B"/>
    <w:rsid w:val="000B4BE7"/>
    <w:rsid w:val="000C4F86"/>
    <w:rsid w:val="000F0019"/>
    <w:rsid w:val="0010431F"/>
    <w:rsid w:val="00105EAF"/>
    <w:rsid w:val="00106309"/>
    <w:rsid w:val="00121AED"/>
    <w:rsid w:val="00137702"/>
    <w:rsid w:val="00137DFB"/>
    <w:rsid w:val="00142D6E"/>
    <w:rsid w:val="00146545"/>
    <w:rsid w:val="00153598"/>
    <w:rsid w:val="00153A98"/>
    <w:rsid w:val="001544CC"/>
    <w:rsid w:val="00157442"/>
    <w:rsid w:val="0016725B"/>
    <w:rsid w:val="0017081A"/>
    <w:rsid w:val="00175BFC"/>
    <w:rsid w:val="00181E7E"/>
    <w:rsid w:val="0018465D"/>
    <w:rsid w:val="00185E95"/>
    <w:rsid w:val="00192BEB"/>
    <w:rsid w:val="001B10FB"/>
    <w:rsid w:val="001B14A6"/>
    <w:rsid w:val="001B304C"/>
    <w:rsid w:val="001B3B84"/>
    <w:rsid w:val="001C0218"/>
    <w:rsid w:val="001C1E3C"/>
    <w:rsid w:val="001C27C0"/>
    <w:rsid w:val="001C3359"/>
    <w:rsid w:val="001F0FD7"/>
    <w:rsid w:val="001F1645"/>
    <w:rsid w:val="001F2B0A"/>
    <w:rsid w:val="00203673"/>
    <w:rsid w:val="00211765"/>
    <w:rsid w:val="002174A0"/>
    <w:rsid w:val="002268C1"/>
    <w:rsid w:val="002434B7"/>
    <w:rsid w:val="00247BD6"/>
    <w:rsid w:val="00253C1C"/>
    <w:rsid w:val="002546DF"/>
    <w:rsid w:val="00256D63"/>
    <w:rsid w:val="002571E3"/>
    <w:rsid w:val="002572EE"/>
    <w:rsid w:val="002651C7"/>
    <w:rsid w:val="002665A6"/>
    <w:rsid w:val="00267045"/>
    <w:rsid w:val="00272279"/>
    <w:rsid w:val="00273C04"/>
    <w:rsid w:val="00280D9F"/>
    <w:rsid w:val="002869F0"/>
    <w:rsid w:val="002A05E3"/>
    <w:rsid w:val="002A2346"/>
    <w:rsid w:val="002A5A7F"/>
    <w:rsid w:val="002A5BFD"/>
    <w:rsid w:val="002A6562"/>
    <w:rsid w:val="002B2874"/>
    <w:rsid w:val="002B3BC5"/>
    <w:rsid w:val="002B6E78"/>
    <w:rsid w:val="002B7FA2"/>
    <w:rsid w:val="002C2B9F"/>
    <w:rsid w:val="002C594C"/>
    <w:rsid w:val="002E0C69"/>
    <w:rsid w:val="002E1DB4"/>
    <w:rsid w:val="002E2E58"/>
    <w:rsid w:val="002F5E96"/>
    <w:rsid w:val="003037BC"/>
    <w:rsid w:val="00313D76"/>
    <w:rsid w:val="003146D8"/>
    <w:rsid w:val="00314959"/>
    <w:rsid w:val="003215A3"/>
    <w:rsid w:val="003300DC"/>
    <w:rsid w:val="00335FE7"/>
    <w:rsid w:val="00340D05"/>
    <w:rsid w:val="0034159C"/>
    <w:rsid w:val="003430AB"/>
    <w:rsid w:val="003504A7"/>
    <w:rsid w:val="00350D0A"/>
    <w:rsid w:val="003570AE"/>
    <w:rsid w:val="00360500"/>
    <w:rsid w:val="003663EB"/>
    <w:rsid w:val="00366F4C"/>
    <w:rsid w:val="00374BDD"/>
    <w:rsid w:val="0037775E"/>
    <w:rsid w:val="00380B31"/>
    <w:rsid w:val="00390CDC"/>
    <w:rsid w:val="003A55A1"/>
    <w:rsid w:val="003B0C2A"/>
    <w:rsid w:val="003B2E00"/>
    <w:rsid w:val="003B5060"/>
    <w:rsid w:val="003C4E0D"/>
    <w:rsid w:val="003D0C0F"/>
    <w:rsid w:val="003D54E1"/>
    <w:rsid w:val="003D5618"/>
    <w:rsid w:val="003E0ADC"/>
    <w:rsid w:val="003E5507"/>
    <w:rsid w:val="003F1026"/>
    <w:rsid w:val="003F5E37"/>
    <w:rsid w:val="003F744A"/>
    <w:rsid w:val="004028FE"/>
    <w:rsid w:val="004029F7"/>
    <w:rsid w:val="004060D1"/>
    <w:rsid w:val="0041070E"/>
    <w:rsid w:val="004162CD"/>
    <w:rsid w:val="004224E1"/>
    <w:rsid w:val="00430E58"/>
    <w:rsid w:val="00440FB2"/>
    <w:rsid w:val="00443BD3"/>
    <w:rsid w:val="00450FDE"/>
    <w:rsid w:val="004549B3"/>
    <w:rsid w:val="00462F9B"/>
    <w:rsid w:val="004743AF"/>
    <w:rsid w:val="00481F8E"/>
    <w:rsid w:val="00485E57"/>
    <w:rsid w:val="00491B97"/>
    <w:rsid w:val="004960CB"/>
    <w:rsid w:val="004B07AA"/>
    <w:rsid w:val="004B3D4E"/>
    <w:rsid w:val="004C5112"/>
    <w:rsid w:val="004D1E0D"/>
    <w:rsid w:val="004E0E47"/>
    <w:rsid w:val="004E1A71"/>
    <w:rsid w:val="004E4930"/>
    <w:rsid w:val="004F38BC"/>
    <w:rsid w:val="004F4314"/>
    <w:rsid w:val="004F7146"/>
    <w:rsid w:val="005038AB"/>
    <w:rsid w:val="0051722B"/>
    <w:rsid w:val="00524747"/>
    <w:rsid w:val="0053052F"/>
    <w:rsid w:val="0053349B"/>
    <w:rsid w:val="00534A91"/>
    <w:rsid w:val="00562707"/>
    <w:rsid w:val="00566D41"/>
    <w:rsid w:val="00576A84"/>
    <w:rsid w:val="00577529"/>
    <w:rsid w:val="00581E83"/>
    <w:rsid w:val="00581FBF"/>
    <w:rsid w:val="005A0F49"/>
    <w:rsid w:val="005A539B"/>
    <w:rsid w:val="005B51E4"/>
    <w:rsid w:val="005D2EAB"/>
    <w:rsid w:val="005D5CAC"/>
    <w:rsid w:val="005E153A"/>
    <w:rsid w:val="005F0E07"/>
    <w:rsid w:val="005F1F4C"/>
    <w:rsid w:val="005F69EA"/>
    <w:rsid w:val="005F7C7A"/>
    <w:rsid w:val="005F7F8E"/>
    <w:rsid w:val="0060006D"/>
    <w:rsid w:val="00606BD2"/>
    <w:rsid w:val="006125EC"/>
    <w:rsid w:val="00621802"/>
    <w:rsid w:val="00627DA1"/>
    <w:rsid w:val="00632FCD"/>
    <w:rsid w:val="006353CC"/>
    <w:rsid w:val="00635B47"/>
    <w:rsid w:val="00640762"/>
    <w:rsid w:val="00645437"/>
    <w:rsid w:val="00653698"/>
    <w:rsid w:val="00654C5F"/>
    <w:rsid w:val="00666701"/>
    <w:rsid w:val="00670518"/>
    <w:rsid w:val="00671783"/>
    <w:rsid w:val="006769F3"/>
    <w:rsid w:val="00676BF3"/>
    <w:rsid w:val="00684963"/>
    <w:rsid w:val="00690403"/>
    <w:rsid w:val="006A0D39"/>
    <w:rsid w:val="006B4340"/>
    <w:rsid w:val="006F02B0"/>
    <w:rsid w:val="006F348A"/>
    <w:rsid w:val="006F41E5"/>
    <w:rsid w:val="007164DE"/>
    <w:rsid w:val="007235C2"/>
    <w:rsid w:val="00723BB6"/>
    <w:rsid w:val="00724699"/>
    <w:rsid w:val="00730890"/>
    <w:rsid w:val="00740268"/>
    <w:rsid w:val="00741988"/>
    <w:rsid w:val="00747736"/>
    <w:rsid w:val="00753B0B"/>
    <w:rsid w:val="00754088"/>
    <w:rsid w:val="0075728D"/>
    <w:rsid w:val="0076067D"/>
    <w:rsid w:val="00761768"/>
    <w:rsid w:val="00766302"/>
    <w:rsid w:val="0076671D"/>
    <w:rsid w:val="0077076E"/>
    <w:rsid w:val="00772ADB"/>
    <w:rsid w:val="00774BC4"/>
    <w:rsid w:val="007774B9"/>
    <w:rsid w:val="00781C48"/>
    <w:rsid w:val="00782C01"/>
    <w:rsid w:val="007A4896"/>
    <w:rsid w:val="007A5E16"/>
    <w:rsid w:val="007A6647"/>
    <w:rsid w:val="007A69FE"/>
    <w:rsid w:val="007B0C93"/>
    <w:rsid w:val="007B4A7F"/>
    <w:rsid w:val="007B7A3B"/>
    <w:rsid w:val="007D0E8F"/>
    <w:rsid w:val="007D6058"/>
    <w:rsid w:val="007D6D83"/>
    <w:rsid w:val="007E07C7"/>
    <w:rsid w:val="007E2A3E"/>
    <w:rsid w:val="007E2E71"/>
    <w:rsid w:val="007E63FC"/>
    <w:rsid w:val="007F185D"/>
    <w:rsid w:val="00800C93"/>
    <w:rsid w:val="00817B3C"/>
    <w:rsid w:val="00817D4F"/>
    <w:rsid w:val="00823E91"/>
    <w:rsid w:val="0082613D"/>
    <w:rsid w:val="00827E25"/>
    <w:rsid w:val="0084123F"/>
    <w:rsid w:val="0085131E"/>
    <w:rsid w:val="00854FB1"/>
    <w:rsid w:val="00857ED2"/>
    <w:rsid w:val="00864839"/>
    <w:rsid w:val="00866FE2"/>
    <w:rsid w:val="00874EA1"/>
    <w:rsid w:val="0087727C"/>
    <w:rsid w:val="00882DD1"/>
    <w:rsid w:val="00883A1B"/>
    <w:rsid w:val="00884ECE"/>
    <w:rsid w:val="00887649"/>
    <w:rsid w:val="00892B88"/>
    <w:rsid w:val="008A0F85"/>
    <w:rsid w:val="008A75E9"/>
    <w:rsid w:val="008A7837"/>
    <w:rsid w:val="008A7869"/>
    <w:rsid w:val="008E6BF3"/>
    <w:rsid w:val="008F2116"/>
    <w:rsid w:val="008F46DD"/>
    <w:rsid w:val="00923D7F"/>
    <w:rsid w:val="0092785B"/>
    <w:rsid w:val="0093736D"/>
    <w:rsid w:val="00945721"/>
    <w:rsid w:val="00946732"/>
    <w:rsid w:val="00946FC1"/>
    <w:rsid w:val="00956AA4"/>
    <w:rsid w:val="00964945"/>
    <w:rsid w:val="00971C73"/>
    <w:rsid w:val="00975A05"/>
    <w:rsid w:val="0098383E"/>
    <w:rsid w:val="009973F8"/>
    <w:rsid w:val="009A13BC"/>
    <w:rsid w:val="009A17D0"/>
    <w:rsid w:val="009B0872"/>
    <w:rsid w:val="009B1743"/>
    <w:rsid w:val="009C2686"/>
    <w:rsid w:val="009D3DDE"/>
    <w:rsid w:val="009D7E45"/>
    <w:rsid w:val="009E5761"/>
    <w:rsid w:val="009E6109"/>
    <w:rsid w:val="009F6BD4"/>
    <w:rsid w:val="00A018EB"/>
    <w:rsid w:val="00A0224D"/>
    <w:rsid w:val="00A025A6"/>
    <w:rsid w:val="00A07A6C"/>
    <w:rsid w:val="00A579A2"/>
    <w:rsid w:val="00A65120"/>
    <w:rsid w:val="00A7466A"/>
    <w:rsid w:val="00A76F78"/>
    <w:rsid w:val="00A76FDE"/>
    <w:rsid w:val="00A80B4B"/>
    <w:rsid w:val="00AA6313"/>
    <w:rsid w:val="00AB3F8A"/>
    <w:rsid w:val="00AB49B8"/>
    <w:rsid w:val="00AB7F04"/>
    <w:rsid w:val="00AD2C35"/>
    <w:rsid w:val="00AD4E97"/>
    <w:rsid w:val="00AD696F"/>
    <w:rsid w:val="00AE3736"/>
    <w:rsid w:val="00B06FF7"/>
    <w:rsid w:val="00B2156F"/>
    <w:rsid w:val="00B3369B"/>
    <w:rsid w:val="00B34604"/>
    <w:rsid w:val="00B47434"/>
    <w:rsid w:val="00B519AA"/>
    <w:rsid w:val="00B668F7"/>
    <w:rsid w:val="00B710BF"/>
    <w:rsid w:val="00B7296D"/>
    <w:rsid w:val="00B8313B"/>
    <w:rsid w:val="00B84275"/>
    <w:rsid w:val="00B9355D"/>
    <w:rsid w:val="00B957B6"/>
    <w:rsid w:val="00B95813"/>
    <w:rsid w:val="00BB12ED"/>
    <w:rsid w:val="00BC1E73"/>
    <w:rsid w:val="00BC276F"/>
    <w:rsid w:val="00BC2B7A"/>
    <w:rsid w:val="00BC5440"/>
    <w:rsid w:val="00BC77C4"/>
    <w:rsid w:val="00BE1880"/>
    <w:rsid w:val="00BE3D59"/>
    <w:rsid w:val="00BF679B"/>
    <w:rsid w:val="00C108CB"/>
    <w:rsid w:val="00C10E51"/>
    <w:rsid w:val="00C30D08"/>
    <w:rsid w:val="00C3287C"/>
    <w:rsid w:val="00C33532"/>
    <w:rsid w:val="00C458E4"/>
    <w:rsid w:val="00C53EE9"/>
    <w:rsid w:val="00C62105"/>
    <w:rsid w:val="00C72E1A"/>
    <w:rsid w:val="00C76177"/>
    <w:rsid w:val="00C93BC3"/>
    <w:rsid w:val="00C97FB0"/>
    <w:rsid w:val="00CA0D8E"/>
    <w:rsid w:val="00CB03F8"/>
    <w:rsid w:val="00CB19E3"/>
    <w:rsid w:val="00CB379F"/>
    <w:rsid w:val="00CB5961"/>
    <w:rsid w:val="00CC15FA"/>
    <w:rsid w:val="00CC3265"/>
    <w:rsid w:val="00CC7AFA"/>
    <w:rsid w:val="00CD38B0"/>
    <w:rsid w:val="00CE00AB"/>
    <w:rsid w:val="00CE24CD"/>
    <w:rsid w:val="00CF0E8C"/>
    <w:rsid w:val="00CF20C0"/>
    <w:rsid w:val="00CF53A6"/>
    <w:rsid w:val="00D03DC2"/>
    <w:rsid w:val="00D057A0"/>
    <w:rsid w:val="00D13ED2"/>
    <w:rsid w:val="00D159B5"/>
    <w:rsid w:val="00D30091"/>
    <w:rsid w:val="00D41775"/>
    <w:rsid w:val="00D43299"/>
    <w:rsid w:val="00D454A8"/>
    <w:rsid w:val="00D50675"/>
    <w:rsid w:val="00D67177"/>
    <w:rsid w:val="00D7351C"/>
    <w:rsid w:val="00D76F96"/>
    <w:rsid w:val="00D942C8"/>
    <w:rsid w:val="00DA1D18"/>
    <w:rsid w:val="00DA6CCE"/>
    <w:rsid w:val="00DB21DF"/>
    <w:rsid w:val="00DC3AB4"/>
    <w:rsid w:val="00DD11A8"/>
    <w:rsid w:val="00DD2610"/>
    <w:rsid w:val="00DD664B"/>
    <w:rsid w:val="00DD7730"/>
    <w:rsid w:val="00DE2EF9"/>
    <w:rsid w:val="00DE3FE1"/>
    <w:rsid w:val="00E02792"/>
    <w:rsid w:val="00E069DA"/>
    <w:rsid w:val="00E2629B"/>
    <w:rsid w:val="00E30D5B"/>
    <w:rsid w:val="00E42024"/>
    <w:rsid w:val="00E4256C"/>
    <w:rsid w:val="00E42D64"/>
    <w:rsid w:val="00E445E5"/>
    <w:rsid w:val="00E531E0"/>
    <w:rsid w:val="00E5381C"/>
    <w:rsid w:val="00E6029D"/>
    <w:rsid w:val="00E715A2"/>
    <w:rsid w:val="00E832F4"/>
    <w:rsid w:val="00E84D70"/>
    <w:rsid w:val="00E90484"/>
    <w:rsid w:val="00E97154"/>
    <w:rsid w:val="00EA7632"/>
    <w:rsid w:val="00EB29AE"/>
    <w:rsid w:val="00EB6291"/>
    <w:rsid w:val="00EC28CA"/>
    <w:rsid w:val="00ED04F8"/>
    <w:rsid w:val="00ED24E6"/>
    <w:rsid w:val="00ED7C49"/>
    <w:rsid w:val="00EE16C6"/>
    <w:rsid w:val="00EE7622"/>
    <w:rsid w:val="00EE7BA0"/>
    <w:rsid w:val="00F11F7A"/>
    <w:rsid w:val="00F14B63"/>
    <w:rsid w:val="00F26AF9"/>
    <w:rsid w:val="00F35A83"/>
    <w:rsid w:val="00F44391"/>
    <w:rsid w:val="00F50F22"/>
    <w:rsid w:val="00F53BC5"/>
    <w:rsid w:val="00F5681D"/>
    <w:rsid w:val="00F60A26"/>
    <w:rsid w:val="00F64240"/>
    <w:rsid w:val="00F65115"/>
    <w:rsid w:val="00F72D79"/>
    <w:rsid w:val="00F7366B"/>
    <w:rsid w:val="00F93DCD"/>
    <w:rsid w:val="00F956C3"/>
    <w:rsid w:val="00FA680F"/>
    <w:rsid w:val="00FC59D6"/>
    <w:rsid w:val="00FD3077"/>
    <w:rsid w:val="00FD6E5D"/>
    <w:rsid w:val="00FE19CE"/>
    <w:rsid w:val="00FE43D2"/>
    <w:rsid w:val="00FF358A"/>
    <w:rsid w:val="00FF6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F9873"/>
  <w15:chartTrackingRefBased/>
  <w15:docId w15:val="{919BB19A-8944-4AC8-B62F-CC59021C5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29B"/>
    <w:rPr>
      <w:rFonts w:ascii="Arial" w:hAnsi="Arial"/>
      <w:sz w:val="24"/>
    </w:rPr>
  </w:style>
  <w:style w:type="paragraph" w:styleId="Heading1">
    <w:name w:val="heading 1"/>
    <w:basedOn w:val="Normal"/>
    <w:next w:val="Normal"/>
    <w:link w:val="Heading1Char"/>
    <w:uiPriority w:val="9"/>
    <w:qFormat/>
    <w:rsid w:val="00E2629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629B"/>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29B"/>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0C4F86"/>
    <w:pPr>
      <w:outlineLvl w:val="9"/>
    </w:pPr>
    <w:rPr>
      <w:lang w:val="en-US"/>
    </w:rPr>
  </w:style>
  <w:style w:type="character" w:customStyle="1" w:styleId="Heading2Char">
    <w:name w:val="Heading 2 Char"/>
    <w:basedOn w:val="DefaultParagraphFont"/>
    <w:link w:val="Heading2"/>
    <w:uiPriority w:val="9"/>
    <w:rsid w:val="00E2629B"/>
    <w:rPr>
      <w:rFonts w:ascii="Arial" w:eastAsiaTheme="majorEastAsia" w:hAnsi="Arial" w:cstheme="majorBidi"/>
      <w:color w:val="2F5496" w:themeColor="accent1" w:themeShade="BF"/>
      <w:sz w:val="26"/>
      <w:szCs w:val="26"/>
    </w:rPr>
  </w:style>
  <w:style w:type="paragraph" w:styleId="TOC1">
    <w:name w:val="toc 1"/>
    <w:basedOn w:val="Normal"/>
    <w:next w:val="Normal"/>
    <w:autoRedefine/>
    <w:uiPriority w:val="39"/>
    <w:unhideWhenUsed/>
    <w:rsid w:val="00E97154"/>
    <w:pPr>
      <w:spacing w:after="100"/>
    </w:pPr>
  </w:style>
  <w:style w:type="paragraph" w:styleId="TOC2">
    <w:name w:val="toc 2"/>
    <w:basedOn w:val="Normal"/>
    <w:next w:val="Normal"/>
    <w:autoRedefine/>
    <w:uiPriority w:val="39"/>
    <w:unhideWhenUsed/>
    <w:rsid w:val="00E97154"/>
    <w:pPr>
      <w:spacing w:after="100"/>
      <w:ind w:left="220"/>
    </w:pPr>
  </w:style>
  <w:style w:type="character" w:styleId="Hyperlink">
    <w:name w:val="Hyperlink"/>
    <w:basedOn w:val="DefaultParagraphFont"/>
    <w:uiPriority w:val="99"/>
    <w:unhideWhenUsed/>
    <w:rsid w:val="00E97154"/>
    <w:rPr>
      <w:color w:val="0563C1" w:themeColor="hyperlink"/>
      <w:u w:val="single"/>
    </w:rPr>
  </w:style>
  <w:style w:type="table" w:styleId="TableGrid">
    <w:name w:val="Table Grid"/>
    <w:basedOn w:val="TableNormal"/>
    <w:uiPriority w:val="39"/>
    <w:rsid w:val="005A0F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366B"/>
    <w:pPr>
      <w:ind w:left="720"/>
      <w:contextualSpacing/>
    </w:pPr>
  </w:style>
  <w:style w:type="paragraph" w:styleId="Title">
    <w:name w:val="Title"/>
    <w:basedOn w:val="Normal"/>
    <w:next w:val="Normal"/>
    <w:link w:val="TitleChar"/>
    <w:uiPriority w:val="10"/>
    <w:qFormat/>
    <w:rsid w:val="00E2629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2629B"/>
    <w:rPr>
      <w:rFonts w:ascii="Arial" w:eastAsiaTheme="majorEastAsia" w:hAnsi="Arial" w:cstheme="majorBidi"/>
      <w:spacing w:val="-10"/>
      <w:kern w:val="28"/>
      <w:sz w:val="56"/>
      <w:szCs w:val="56"/>
    </w:rPr>
  </w:style>
  <w:style w:type="paragraph" w:styleId="Header">
    <w:name w:val="header"/>
    <w:basedOn w:val="Normal"/>
    <w:link w:val="HeaderChar"/>
    <w:uiPriority w:val="99"/>
    <w:unhideWhenUsed/>
    <w:rsid w:val="00153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598"/>
    <w:rPr>
      <w:rFonts w:ascii="Arial" w:hAnsi="Arial"/>
      <w:sz w:val="24"/>
    </w:rPr>
  </w:style>
  <w:style w:type="paragraph" w:styleId="Footer">
    <w:name w:val="footer"/>
    <w:basedOn w:val="Normal"/>
    <w:link w:val="FooterChar"/>
    <w:uiPriority w:val="99"/>
    <w:unhideWhenUsed/>
    <w:rsid w:val="00153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59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9B59D-C2B2-446B-87B4-2302E5FF5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16342</Words>
  <Characters>93156</Characters>
  <Application>Microsoft Office Word</Application>
  <DocSecurity>0</DocSecurity>
  <Lines>776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Cootes</dc:creator>
  <cp:keywords/>
  <dc:description/>
  <cp:lastModifiedBy>Alys Cootes</cp:lastModifiedBy>
  <cp:revision>7</cp:revision>
  <dcterms:created xsi:type="dcterms:W3CDTF">2022-06-23T13:53:00Z</dcterms:created>
  <dcterms:modified xsi:type="dcterms:W3CDTF">2022-06-30T08:54:00Z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b9d5c76b-d80f-3310-8a8a-e2f975c6cb01</vt:lpwstr>
  </property>
  <property fmtid="{D5CDD505-2E9C-101B-9397-08002B2CF9AE}" pid="24" name="Mendeley Citation Style_1">
    <vt:lpwstr>http://www.zotero.org/styles/harvard1</vt:lpwstr>
  </property>
</Properties>
</file>