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6E9D1" w14:textId="50590E6C" w:rsidR="00C17923" w:rsidRDefault="7C28F124" w:rsidP="0D491133">
      <w:pPr>
        <w:jc w:val="center"/>
        <w:rPr>
          <w:rFonts w:ascii="Arial Nova" w:eastAsia="Arial Nova" w:hAnsi="Arial Nova" w:cs="Arial Nova"/>
          <w:sz w:val="28"/>
          <w:szCs w:val="28"/>
        </w:rPr>
      </w:pPr>
      <w:r w:rsidRPr="0D491133">
        <w:rPr>
          <w:rFonts w:ascii="Arial Nova" w:eastAsia="Arial Nova" w:hAnsi="Arial Nova" w:cs="Arial Nova"/>
          <w:sz w:val="28"/>
          <w:szCs w:val="28"/>
        </w:rPr>
        <w:t>Assessment 2</w:t>
      </w:r>
    </w:p>
    <w:p w14:paraId="62730D92" w14:textId="7E6E3E56" w:rsidR="00C17923" w:rsidRDefault="00C17923" w:rsidP="0D491133"/>
    <w:tbl>
      <w:tblPr>
        <w:tblW w:w="0" w:type="auto"/>
        <w:tblLayout w:type="fixed"/>
        <w:tblLook w:val="04A0" w:firstRow="1" w:lastRow="0" w:firstColumn="1" w:lastColumn="0" w:noHBand="0" w:noVBand="1"/>
      </w:tblPr>
      <w:tblGrid>
        <w:gridCol w:w="3292"/>
        <w:gridCol w:w="5723"/>
      </w:tblGrid>
      <w:tr w:rsidR="0D491133" w14:paraId="467E77B0" w14:textId="77777777" w:rsidTr="0D491133">
        <w:trPr>
          <w:trHeight w:val="840"/>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71DDA19" w14:textId="34CB6E68" w:rsidR="0D491133" w:rsidRDefault="0D491133">
            <w:r w:rsidRPr="0D491133">
              <w:rPr>
                <w:rFonts w:ascii="Tahoma" w:eastAsia="Tahoma" w:hAnsi="Tahoma" w:cs="Tahoma"/>
                <w:color w:val="000000" w:themeColor="text1"/>
                <w:sz w:val="24"/>
                <w:szCs w:val="24"/>
              </w:rPr>
              <w:t xml:space="preserve">Assignment Title: </w:t>
            </w:r>
          </w:p>
        </w:tc>
        <w:tc>
          <w:tcPr>
            <w:tcW w:w="5723" w:type="dxa"/>
            <w:tcBorders>
              <w:top w:val="single" w:sz="8" w:space="0" w:color="auto"/>
              <w:left w:val="single" w:sz="8" w:space="0" w:color="auto"/>
              <w:bottom w:val="single" w:sz="8" w:space="0" w:color="auto"/>
              <w:right w:val="single" w:sz="8" w:space="0" w:color="auto"/>
            </w:tcBorders>
          </w:tcPr>
          <w:p w14:paraId="3CB57A5D" w14:textId="4C7F7D53" w:rsidR="479AA649" w:rsidRPr="00F977E7" w:rsidRDefault="479AA649" w:rsidP="00F977E7">
            <w:pPr>
              <w:pStyle w:val="Title"/>
              <w:rPr>
                <w:rFonts w:eastAsia="Arial Nova"/>
                <w:sz w:val="36"/>
                <w:szCs w:val="36"/>
              </w:rPr>
            </w:pPr>
            <w:r w:rsidRPr="00F977E7">
              <w:rPr>
                <w:rFonts w:eastAsia="Arial Nova"/>
                <w:sz w:val="36"/>
                <w:szCs w:val="36"/>
              </w:rPr>
              <w:t>Hotel Standards, Reputation management, building and retaining customer loyalty</w:t>
            </w:r>
          </w:p>
        </w:tc>
      </w:tr>
      <w:tr w:rsidR="0D491133" w14:paraId="6362C330" w14:textId="77777777" w:rsidTr="0D491133">
        <w:trPr>
          <w:trHeight w:val="840"/>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18708D5" w14:textId="72EE1A58" w:rsidR="0D491133" w:rsidRDefault="0D491133">
            <w:r w:rsidRPr="0D491133">
              <w:rPr>
                <w:rFonts w:ascii="Tahoma" w:eastAsia="Tahoma" w:hAnsi="Tahoma" w:cs="Tahoma"/>
                <w:color w:val="000000" w:themeColor="text1"/>
                <w:sz w:val="24"/>
                <w:szCs w:val="24"/>
              </w:rPr>
              <w:t xml:space="preserve">Student Name: </w:t>
            </w:r>
          </w:p>
        </w:tc>
        <w:tc>
          <w:tcPr>
            <w:tcW w:w="5723" w:type="dxa"/>
            <w:tcBorders>
              <w:top w:val="single" w:sz="8" w:space="0" w:color="auto"/>
              <w:left w:val="single" w:sz="8" w:space="0" w:color="auto"/>
              <w:bottom w:val="single" w:sz="8" w:space="0" w:color="auto"/>
              <w:right w:val="single" w:sz="8" w:space="0" w:color="auto"/>
            </w:tcBorders>
          </w:tcPr>
          <w:p w14:paraId="1ACC5C44" w14:textId="301867A4" w:rsidR="0D491133" w:rsidRDefault="00F6367D" w:rsidP="0D491133">
            <w:pPr>
              <w:rPr>
                <w:rFonts w:ascii="Tahoma" w:eastAsia="Tahoma" w:hAnsi="Tahoma" w:cs="Tahoma"/>
                <w:sz w:val="24"/>
                <w:szCs w:val="24"/>
              </w:rPr>
            </w:pPr>
            <w:r>
              <w:rPr>
                <w:rFonts w:ascii="Tahoma" w:eastAsia="Tahoma" w:hAnsi="Tahoma" w:cs="Tahoma"/>
                <w:sz w:val="24"/>
                <w:szCs w:val="24"/>
              </w:rPr>
              <w:t xml:space="preserve">Alina Elena </w:t>
            </w:r>
            <w:proofErr w:type="spellStart"/>
            <w:r>
              <w:rPr>
                <w:rFonts w:ascii="Tahoma" w:eastAsia="Tahoma" w:hAnsi="Tahoma" w:cs="Tahoma"/>
                <w:sz w:val="24"/>
                <w:szCs w:val="24"/>
              </w:rPr>
              <w:t>Grigore</w:t>
            </w:r>
            <w:proofErr w:type="spellEnd"/>
          </w:p>
          <w:p w14:paraId="1AD914A9" w14:textId="4A6A032B" w:rsidR="0D491133" w:rsidRDefault="0D491133" w:rsidP="0D491133">
            <w:pPr>
              <w:rPr>
                <w:rFonts w:ascii="Tahoma" w:eastAsia="Tahoma" w:hAnsi="Tahoma" w:cs="Tahoma"/>
                <w:sz w:val="24"/>
                <w:szCs w:val="24"/>
              </w:rPr>
            </w:pPr>
          </w:p>
        </w:tc>
      </w:tr>
      <w:tr w:rsidR="0D491133" w14:paraId="25C0C002" w14:textId="77777777" w:rsidTr="0D491133">
        <w:trPr>
          <w:trHeight w:val="840"/>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25C686B" w14:textId="6D814209" w:rsidR="0D491133" w:rsidRDefault="0D491133">
            <w:r w:rsidRPr="0D491133">
              <w:rPr>
                <w:rFonts w:ascii="Tahoma" w:eastAsia="Tahoma" w:hAnsi="Tahoma" w:cs="Tahoma"/>
                <w:color w:val="000000" w:themeColor="text1"/>
                <w:sz w:val="24"/>
                <w:szCs w:val="24"/>
              </w:rPr>
              <w:t xml:space="preserve">Student Number: </w:t>
            </w:r>
          </w:p>
        </w:tc>
        <w:tc>
          <w:tcPr>
            <w:tcW w:w="5723" w:type="dxa"/>
            <w:tcBorders>
              <w:top w:val="single" w:sz="8" w:space="0" w:color="auto"/>
              <w:left w:val="single" w:sz="8" w:space="0" w:color="auto"/>
              <w:bottom w:val="single" w:sz="8" w:space="0" w:color="auto"/>
              <w:right w:val="single" w:sz="8" w:space="0" w:color="auto"/>
            </w:tcBorders>
          </w:tcPr>
          <w:p w14:paraId="6EB6A1F6" w14:textId="790D8242" w:rsidR="0D491133" w:rsidRDefault="00F6367D" w:rsidP="0D491133">
            <w:pPr>
              <w:rPr>
                <w:rFonts w:ascii="Tahoma" w:eastAsia="Tahoma" w:hAnsi="Tahoma" w:cs="Tahoma"/>
                <w:sz w:val="24"/>
                <w:szCs w:val="24"/>
              </w:rPr>
            </w:pPr>
            <w:r w:rsidRPr="00F6367D">
              <w:rPr>
                <w:rFonts w:ascii="Tahoma" w:eastAsia="Tahoma" w:hAnsi="Tahoma" w:cs="Tahoma"/>
                <w:sz w:val="24"/>
                <w:szCs w:val="24"/>
              </w:rPr>
              <w:t>2209836</w:t>
            </w:r>
          </w:p>
        </w:tc>
      </w:tr>
      <w:tr w:rsidR="0D491133" w14:paraId="2B248CDB" w14:textId="77777777" w:rsidTr="0D491133">
        <w:trPr>
          <w:trHeight w:val="840"/>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DEC4BD0" w14:textId="0B0A3A2D" w:rsidR="0D491133" w:rsidRDefault="0D491133">
            <w:r w:rsidRPr="0D491133">
              <w:rPr>
                <w:rFonts w:ascii="Tahoma" w:eastAsia="Tahoma" w:hAnsi="Tahoma" w:cs="Tahoma"/>
                <w:color w:val="000000" w:themeColor="text1"/>
                <w:sz w:val="24"/>
                <w:szCs w:val="24"/>
              </w:rPr>
              <w:t xml:space="preserve">Module Code: </w:t>
            </w:r>
          </w:p>
        </w:tc>
        <w:tc>
          <w:tcPr>
            <w:tcW w:w="5723" w:type="dxa"/>
            <w:tcBorders>
              <w:top w:val="single" w:sz="8" w:space="0" w:color="auto"/>
              <w:left w:val="single" w:sz="8" w:space="0" w:color="auto"/>
              <w:bottom w:val="single" w:sz="8" w:space="0" w:color="auto"/>
              <w:right w:val="single" w:sz="8" w:space="0" w:color="auto"/>
            </w:tcBorders>
          </w:tcPr>
          <w:p w14:paraId="268A7D18" w14:textId="4B48158E" w:rsidR="0D491133" w:rsidRDefault="0D491133" w:rsidP="0D491133">
            <w:pPr>
              <w:rPr>
                <w:rFonts w:ascii="Arial Nova" w:eastAsia="Arial Nova" w:hAnsi="Arial Nova" w:cs="Arial Nova"/>
                <w:sz w:val="24"/>
                <w:szCs w:val="24"/>
              </w:rPr>
            </w:pPr>
            <w:r w:rsidRPr="0D491133">
              <w:rPr>
                <w:rFonts w:ascii="Arial Nova" w:eastAsia="Arial Nova" w:hAnsi="Arial Nova" w:cs="Arial Nova"/>
                <w:sz w:val="24"/>
                <w:szCs w:val="24"/>
              </w:rPr>
              <w:t>BMIH4003</w:t>
            </w:r>
          </w:p>
        </w:tc>
      </w:tr>
      <w:tr w:rsidR="0D491133" w14:paraId="047F9816" w14:textId="77777777" w:rsidTr="0D491133">
        <w:trPr>
          <w:trHeight w:val="1125"/>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87B2B57" w14:textId="3032E309" w:rsidR="0D491133" w:rsidRDefault="0D491133">
            <w:r w:rsidRPr="0D491133">
              <w:rPr>
                <w:rFonts w:ascii="Tahoma" w:eastAsia="Tahoma" w:hAnsi="Tahoma" w:cs="Tahoma"/>
                <w:color w:val="000000" w:themeColor="text1"/>
                <w:sz w:val="24"/>
                <w:szCs w:val="24"/>
              </w:rPr>
              <w:t xml:space="preserve">Module Title: </w:t>
            </w:r>
          </w:p>
        </w:tc>
        <w:tc>
          <w:tcPr>
            <w:tcW w:w="5723" w:type="dxa"/>
            <w:tcBorders>
              <w:top w:val="single" w:sz="8" w:space="0" w:color="auto"/>
              <w:left w:val="single" w:sz="8" w:space="0" w:color="auto"/>
              <w:bottom w:val="single" w:sz="8" w:space="0" w:color="auto"/>
              <w:right w:val="single" w:sz="8" w:space="0" w:color="auto"/>
            </w:tcBorders>
          </w:tcPr>
          <w:p w14:paraId="74E7BAF9" w14:textId="63FEE855" w:rsidR="0D491133" w:rsidRDefault="0D491133" w:rsidP="0D491133">
            <w:pPr>
              <w:rPr>
                <w:rFonts w:ascii="Arial Nova" w:eastAsia="Arial Nova" w:hAnsi="Arial Nova" w:cs="Arial Nova"/>
                <w:sz w:val="24"/>
                <w:szCs w:val="24"/>
              </w:rPr>
            </w:pPr>
            <w:r w:rsidRPr="0D491133">
              <w:rPr>
                <w:rFonts w:ascii="Arial Nova" w:eastAsia="Arial Nova" w:hAnsi="Arial Nova" w:cs="Arial Nova"/>
                <w:sz w:val="24"/>
                <w:szCs w:val="24"/>
              </w:rPr>
              <w:t>Hospitality and Guest Services</w:t>
            </w:r>
          </w:p>
        </w:tc>
      </w:tr>
      <w:tr w:rsidR="0D491133" w14:paraId="46F517D3" w14:textId="77777777" w:rsidTr="0D491133">
        <w:trPr>
          <w:trHeight w:val="1125"/>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A3A535F" w14:textId="3C49930D" w:rsidR="0D491133" w:rsidRDefault="0D491133">
            <w:r w:rsidRPr="0D491133">
              <w:rPr>
                <w:rFonts w:ascii="Tahoma" w:eastAsia="Tahoma" w:hAnsi="Tahoma" w:cs="Tahoma"/>
                <w:color w:val="000000" w:themeColor="text1"/>
                <w:sz w:val="24"/>
                <w:szCs w:val="24"/>
              </w:rPr>
              <w:t xml:space="preserve">Lecturer Name: </w:t>
            </w:r>
          </w:p>
        </w:tc>
        <w:tc>
          <w:tcPr>
            <w:tcW w:w="5723" w:type="dxa"/>
            <w:tcBorders>
              <w:top w:val="single" w:sz="8" w:space="0" w:color="auto"/>
              <w:left w:val="single" w:sz="8" w:space="0" w:color="auto"/>
              <w:bottom w:val="single" w:sz="8" w:space="0" w:color="auto"/>
              <w:right w:val="single" w:sz="8" w:space="0" w:color="auto"/>
            </w:tcBorders>
          </w:tcPr>
          <w:p w14:paraId="61A6AF8F" w14:textId="4626BD75" w:rsidR="0D491133" w:rsidRDefault="0D491133" w:rsidP="0D491133">
            <w:pPr>
              <w:rPr>
                <w:rFonts w:ascii="Arial Nova" w:eastAsia="Arial Nova" w:hAnsi="Arial Nova" w:cs="Arial Nova"/>
                <w:sz w:val="24"/>
                <w:szCs w:val="24"/>
              </w:rPr>
            </w:pPr>
            <w:r w:rsidRPr="0D491133">
              <w:rPr>
                <w:rFonts w:ascii="Arial Nova" w:eastAsia="Arial Nova" w:hAnsi="Arial Nova" w:cs="Arial Nova"/>
                <w:sz w:val="24"/>
                <w:szCs w:val="24"/>
              </w:rPr>
              <w:t xml:space="preserve">Muhammad </w:t>
            </w:r>
            <w:proofErr w:type="spellStart"/>
            <w:r w:rsidRPr="0D491133">
              <w:rPr>
                <w:rFonts w:ascii="Arial Nova" w:eastAsia="Arial Nova" w:hAnsi="Arial Nova" w:cs="Arial Nova"/>
                <w:sz w:val="24"/>
                <w:szCs w:val="24"/>
              </w:rPr>
              <w:t>Cassamo</w:t>
            </w:r>
            <w:proofErr w:type="spellEnd"/>
          </w:p>
        </w:tc>
      </w:tr>
      <w:tr w:rsidR="0D491133" w14:paraId="2584CFCE" w14:textId="77777777" w:rsidTr="0D491133">
        <w:trPr>
          <w:trHeight w:val="1125"/>
        </w:trPr>
        <w:tc>
          <w:tcPr>
            <w:tcW w:w="32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DA331F2" w14:textId="20A100C6" w:rsidR="0D491133" w:rsidRDefault="0D491133">
            <w:r w:rsidRPr="0D491133">
              <w:rPr>
                <w:rFonts w:ascii="Tahoma" w:eastAsia="Tahoma" w:hAnsi="Tahoma" w:cs="Tahoma"/>
                <w:color w:val="000000" w:themeColor="text1"/>
                <w:sz w:val="24"/>
                <w:szCs w:val="24"/>
              </w:rPr>
              <w:t xml:space="preserve">Assignment Wordcount: </w:t>
            </w:r>
          </w:p>
        </w:tc>
        <w:tc>
          <w:tcPr>
            <w:tcW w:w="5723" w:type="dxa"/>
            <w:tcBorders>
              <w:top w:val="single" w:sz="8" w:space="0" w:color="auto"/>
              <w:left w:val="single" w:sz="8" w:space="0" w:color="auto"/>
              <w:bottom w:val="single" w:sz="8" w:space="0" w:color="auto"/>
              <w:right w:val="single" w:sz="8" w:space="0" w:color="auto"/>
            </w:tcBorders>
          </w:tcPr>
          <w:p w14:paraId="3B74663E" w14:textId="5C284120" w:rsidR="0D491133" w:rsidRDefault="00F977E7" w:rsidP="0D491133">
            <w:pPr>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1568</w:t>
            </w:r>
          </w:p>
        </w:tc>
      </w:tr>
    </w:tbl>
    <w:p w14:paraId="5E5787A5" w14:textId="72E42E04" w:rsidR="00C17923" w:rsidRDefault="00C17923" w:rsidP="0D491133"/>
    <w:p w14:paraId="7EF2F014" w14:textId="61265C8A" w:rsidR="0D491133" w:rsidRDefault="0D491133" w:rsidP="0D491133"/>
    <w:p w14:paraId="7099C7E8" w14:textId="4B8C4BBA" w:rsidR="0D491133" w:rsidRDefault="0D491133" w:rsidP="0D491133"/>
    <w:p w14:paraId="33B87696" w14:textId="56A612A6" w:rsidR="0D491133" w:rsidRDefault="0D491133" w:rsidP="0D491133"/>
    <w:p w14:paraId="50C346C2" w14:textId="0D1D79AE" w:rsidR="0D491133" w:rsidRDefault="0D491133" w:rsidP="0D491133"/>
    <w:p w14:paraId="64E30DCB" w14:textId="6580AE0A" w:rsidR="0D491133" w:rsidRDefault="0D491133" w:rsidP="0D491133"/>
    <w:p w14:paraId="6320157E" w14:textId="3A9828A3" w:rsidR="0D491133" w:rsidRDefault="0D491133" w:rsidP="0D491133"/>
    <w:p w14:paraId="7CA22E79" w14:textId="36E8E90F" w:rsidR="0D491133" w:rsidRDefault="0D491133" w:rsidP="0D491133"/>
    <w:p w14:paraId="03EF4597" w14:textId="70EFC312" w:rsidR="0D491133" w:rsidRDefault="0D491133" w:rsidP="0D491133"/>
    <w:p w14:paraId="1F232737" w14:textId="6A46536D" w:rsidR="0D491133" w:rsidRDefault="0D491133" w:rsidP="0D491133"/>
    <w:p w14:paraId="2C8DA2D5" w14:textId="7E038BCF" w:rsidR="0D491133" w:rsidRDefault="0D491133" w:rsidP="0D491133"/>
    <w:p w14:paraId="6B895DCD" w14:textId="07431EAA" w:rsidR="0D491133" w:rsidRDefault="0D491133" w:rsidP="0D491133"/>
    <w:p w14:paraId="23ED7E1B" w14:textId="5AA7094A" w:rsidR="0D491133" w:rsidRDefault="0D491133" w:rsidP="0D491133"/>
    <w:p w14:paraId="63D06A72" w14:textId="256D7C0C" w:rsidR="0D491133" w:rsidRDefault="0D491133" w:rsidP="0D491133"/>
    <w:p w14:paraId="7FE94F9A" w14:textId="17EABB00" w:rsidR="0D491133" w:rsidRDefault="0D491133" w:rsidP="0D491133"/>
    <w:p w14:paraId="1022AD6F" w14:textId="11EE6CDA" w:rsidR="0D491133" w:rsidRDefault="0D491133" w:rsidP="0D491133"/>
    <w:p w14:paraId="214EEA17" w14:textId="4AC0A0BC" w:rsidR="0D491133" w:rsidRDefault="0D491133" w:rsidP="00F977E7">
      <w:pPr>
        <w:pStyle w:val="Heading1"/>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r>
      <w:bookmarkStart w:id="0" w:name="_Toc129157081"/>
      <w:r w:rsidR="59CD358F" w:rsidRPr="00F977E7">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w:t>
      </w:r>
      <w:bookmarkEnd w:id="0"/>
    </w:p>
    <w:p w14:paraId="5AE32AA1" w14:textId="77777777" w:rsidR="00F977E7" w:rsidRPr="00F977E7" w:rsidRDefault="00F977E7" w:rsidP="00F977E7"/>
    <w:p w14:paraId="2ED7FC9C" w14:textId="164B15CA" w:rsidR="54BC518B" w:rsidRDefault="54BC518B"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This Report discusses the importance of hotel standards in ensuring </w:t>
      </w:r>
      <w:bookmarkStart w:id="1" w:name="_Int_FaJjFPQe"/>
      <w:r w:rsidRPr="0D491133">
        <w:rPr>
          <w:rFonts w:ascii="Arial" w:eastAsia="Arial" w:hAnsi="Arial" w:cs="Arial"/>
          <w:color w:val="000000" w:themeColor="text1"/>
          <w:sz w:val="24"/>
          <w:szCs w:val="24"/>
        </w:rPr>
        <w:t>high levels</w:t>
      </w:r>
      <w:bookmarkEnd w:id="1"/>
      <w:r w:rsidRPr="0D491133">
        <w:rPr>
          <w:rFonts w:ascii="Arial" w:eastAsia="Arial" w:hAnsi="Arial" w:cs="Arial"/>
          <w:color w:val="000000" w:themeColor="text1"/>
          <w:sz w:val="24"/>
          <w:szCs w:val="24"/>
        </w:rPr>
        <w:t xml:space="preserve"> of guest satisfaction, and the impact of reputation management and customer loyalty programs in the hotel industry. The Ritz-Carlton's Gold Standards system is highlighted as an effective approach to maintaining high hotel standards, while Peninsula Hotels is cited as an example of the importance of attention to detail and positive reviews in building </w:t>
      </w:r>
      <w:r w:rsidR="07B9AD6A" w:rsidRPr="0D491133">
        <w:rPr>
          <w:rFonts w:ascii="Arial" w:eastAsia="Arial" w:hAnsi="Arial" w:cs="Arial"/>
          <w:color w:val="000000" w:themeColor="text1"/>
          <w:sz w:val="24"/>
          <w:szCs w:val="24"/>
        </w:rPr>
        <w:t>a formidable reputation</w:t>
      </w:r>
      <w:r w:rsidRPr="0D491133">
        <w:rPr>
          <w:rFonts w:ascii="Arial" w:eastAsia="Arial" w:hAnsi="Arial" w:cs="Arial"/>
          <w:color w:val="000000" w:themeColor="text1"/>
          <w:sz w:val="24"/>
          <w:szCs w:val="24"/>
        </w:rPr>
        <w:t xml:space="preserve">. Digitalization is noted as a key trend in the industry, and the effectiveness of loyalty programs, such as Hilton </w:t>
      </w:r>
      <w:proofErr w:type="spellStart"/>
      <w:r w:rsidRPr="0D491133">
        <w:rPr>
          <w:rFonts w:ascii="Arial" w:eastAsia="Arial" w:hAnsi="Arial" w:cs="Arial"/>
          <w:color w:val="000000" w:themeColor="text1"/>
          <w:sz w:val="24"/>
          <w:szCs w:val="24"/>
        </w:rPr>
        <w:t>Honors</w:t>
      </w:r>
      <w:proofErr w:type="spellEnd"/>
      <w:r w:rsidRPr="0D491133">
        <w:rPr>
          <w:rFonts w:ascii="Arial" w:eastAsia="Arial" w:hAnsi="Arial" w:cs="Arial"/>
          <w:color w:val="000000" w:themeColor="text1"/>
          <w:sz w:val="24"/>
          <w:szCs w:val="24"/>
        </w:rPr>
        <w:t>, is discussed.</w:t>
      </w:r>
    </w:p>
    <w:p w14:paraId="598FAAF1" w14:textId="779DC11B" w:rsidR="00F6367D" w:rsidRDefault="00F6367D">
      <w:pPr>
        <w:rPr>
          <w:rFonts w:ascii="Arial" w:eastAsia="Arial" w:hAnsi="Arial" w:cs="Arial"/>
          <w:color w:val="000000" w:themeColor="text1"/>
          <w:sz w:val="24"/>
          <w:szCs w:val="24"/>
        </w:rPr>
      </w:pPr>
      <w:r>
        <w:rPr>
          <w:rFonts w:ascii="Arial" w:eastAsia="Arial" w:hAnsi="Arial" w:cs="Arial"/>
          <w:color w:val="000000" w:themeColor="text1"/>
          <w:sz w:val="24"/>
          <w:szCs w:val="24"/>
        </w:rPr>
        <w:br w:type="page"/>
      </w:r>
    </w:p>
    <w:sdt>
      <w:sdtPr>
        <w:id w:val="126850653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F1D36BD" w14:textId="30B834CB" w:rsidR="00F6367D" w:rsidRDefault="00F6367D">
          <w:pPr>
            <w:pStyle w:val="TOCHeading"/>
          </w:pPr>
          <w:r>
            <w:t>Table of Contents</w:t>
          </w:r>
        </w:p>
        <w:p w14:paraId="052F9170" w14:textId="0D48C04D" w:rsidR="00F977E7" w:rsidRDefault="00F636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157081" w:history="1">
            <w:r w:rsidR="00F977E7" w:rsidRPr="002363B0">
              <w:rPr>
                <w:rStyle w:val="Hyperlink"/>
                <w:rFonts w:eastAsia="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w:t>
            </w:r>
            <w:r w:rsidR="00F977E7">
              <w:rPr>
                <w:noProof/>
                <w:webHidden/>
              </w:rPr>
              <w:tab/>
            </w:r>
            <w:r w:rsidR="00F977E7">
              <w:rPr>
                <w:noProof/>
                <w:webHidden/>
              </w:rPr>
              <w:fldChar w:fldCharType="begin"/>
            </w:r>
            <w:r w:rsidR="00F977E7">
              <w:rPr>
                <w:noProof/>
                <w:webHidden/>
              </w:rPr>
              <w:instrText xml:space="preserve"> PAGEREF _Toc129157081 \h </w:instrText>
            </w:r>
            <w:r w:rsidR="00F977E7">
              <w:rPr>
                <w:noProof/>
                <w:webHidden/>
              </w:rPr>
            </w:r>
            <w:r w:rsidR="00F977E7">
              <w:rPr>
                <w:noProof/>
                <w:webHidden/>
              </w:rPr>
              <w:fldChar w:fldCharType="separate"/>
            </w:r>
            <w:r w:rsidR="00F977E7">
              <w:rPr>
                <w:noProof/>
                <w:webHidden/>
              </w:rPr>
              <w:t>2</w:t>
            </w:r>
            <w:r w:rsidR="00F977E7">
              <w:rPr>
                <w:noProof/>
                <w:webHidden/>
              </w:rPr>
              <w:fldChar w:fldCharType="end"/>
            </w:r>
          </w:hyperlink>
        </w:p>
        <w:p w14:paraId="0CEB3275" w14:textId="5B8EBD9C" w:rsidR="00F977E7" w:rsidRDefault="00F977E7">
          <w:pPr>
            <w:pStyle w:val="TOC1"/>
            <w:tabs>
              <w:tab w:val="right" w:leader="dot" w:pos="9016"/>
            </w:tabs>
            <w:rPr>
              <w:rFonts w:eastAsiaTheme="minorEastAsia"/>
              <w:noProof/>
              <w:lang w:eastAsia="en-GB"/>
            </w:rPr>
          </w:pPr>
          <w:hyperlink w:anchor="_Toc129157082"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_Toc129157082 \h </w:instrText>
            </w:r>
            <w:r>
              <w:rPr>
                <w:noProof/>
                <w:webHidden/>
              </w:rPr>
            </w:r>
            <w:r>
              <w:rPr>
                <w:noProof/>
                <w:webHidden/>
              </w:rPr>
              <w:fldChar w:fldCharType="separate"/>
            </w:r>
            <w:r>
              <w:rPr>
                <w:noProof/>
                <w:webHidden/>
              </w:rPr>
              <w:t>4</w:t>
            </w:r>
            <w:r>
              <w:rPr>
                <w:noProof/>
                <w:webHidden/>
              </w:rPr>
              <w:fldChar w:fldCharType="end"/>
            </w:r>
          </w:hyperlink>
        </w:p>
        <w:p w14:paraId="35FB71E5" w14:textId="5F00DEC2" w:rsidR="00F977E7" w:rsidRDefault="00F977E7">
          <w:pPr>
            <w:pStyle w:val="TOC1"/>
            <w:tabs>
              <w:tab w:val="right" w:leader="dot" w:pos="9016"/>
            </w:tabs>
            <w:rPr>
              <w:rFonts w:eastAsiaTheme="minorEastAsia"/>
              <w:noProof/>
              <w:lang w:eastAsia="en-GB"/>
            </w:rPr>
          </w:pPr>
          <w:hyperlink w:anchor="_Toc129157083" w:history="1">
            <w:r w:rsidRPr="002363B0">
              <w:rPr>
                <w:rStyle w:val="Hyperlink"/>
                <w:rFonts w:eastAsia="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r>
              <w:rPr>
                <w:noProof/>
                <w:webHidden/>
              </w:rPr>
              <w:tab/>
            </w:r>
            <w:r>
              <w:rPr>
                <w:noProof/>
                <w:webHidden/>
              </w:rPr>
              <w:fldChar w:fldCharType="begin"/>
            </w:r>
            <w:r>
              <w:rPr>
                <w:noProof/>
                <w:webHidden/>
              </w:rPr>
              <w:instrText xml:space="preserve"> PAGEREF _Toc129157083 \h </w:instrText>
            </w:r>
            <w:r>
              <w:rPr>
                <w:noProof/>
                <w:webHidden/>
              </w:rPr>
            </w:r>
            <w:r>
              <w:rPr>
                <w:noProof/>
                <w:webHidden/>
              </w:rPr>
              <w:fldChar w:fldCharType="separate"/>
            </w:r>
            <w:r>
              <w:rPr>
                <w:noProof/>
                <w:webHidden/>
              </w:rPr>
              <w:t>4</w:t>
            </w:r>
            <w:r>
              <w:rPr>
                <w:noProof/>
                <w:webHidden/>
              </w:rPr>
              <w:fldChar w:fldCharType="end"/>
            </w:r>
          </w:hyperlink>
        </w:p>
        <w:p w14:paraId="0A4D2B4C" w14:textId="3A08C396" w:rsidR="00F977E7" w:rsidRDefault="00F977E7">
          <w:pPr>
            <w:pStyle w:val="TOC2"/>
            <w:tabs>
              <w:tab w:val="right" w:leader="dot" w:pos="9016"/>
            </w:tabs>
            <w:rPr>
              <w:rFonts w:eastAsiaTheme="minorEastAsia"/>
              <w:noProof/>
              <w:lang w:eastAsia="en-GB"/>
            </w:rPr>
          </w:pPr>
          <w:hyperlink w:anchor="_Toc129157084"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standards</w:t>
            </w:r>
            <w:r>
              <w:rPr>
                <w:noProof/>
                <w:webHidden/>
              </w:rPr>
              <w:tab/>
            </w:r>
            <w:r>
              <w:rPr>
                <w:noProof/>
                <w:webHidden/>
              </w:rPr>
              <w:fldChar w:fldCharType="begin"/>
            </w:r>
            <w:r>
              <w:rPr>
                <w:noProof/>
                <w:webHidden/>
              </w:rPr>
              <w:instrText xml:space="preserve"> PAGEREF _Toc129157084 \h </w:instrText>
            </w:r>
            <w:r>
              <w:rPr>
                <w:noProof/>
                <w:webHidden/>
              </w:rPr>
            </w:r>
            <w:r>
              <w:rPr>
                <w:noProof/>
                <w:webHidden/>
              </w:rPr>
              <w:fldChar w:fldCharType="separate"/>
            </w:r>
            <w:r>
              <w:rPr>
                <w:noProof/>
                <w:webHidden/>
              </w:rPr>
              <w:t>4</w:t>
            </w:r>
            <w:r>
              <w:rPr>
                <w:noProof/>
                <w:webHidden/>
              </w:rPr>
              <w:fldChar w:fldCharType="end"/>
            </w:r>
          </w:hyperlink>
        </w:p>
        <w:p w14:paraId="4D82B290" w14:textId="38F61743" w:rsidR="00F977E7" w:rsidRDefault="00F977E7">
          <w:pPr>
            <w:pStyle w:val="TOC2"/>
            <w:tabs>
              <w:tab w:val="right" w:leader="dot" w:pos="9016"/>
            </w:tabs>
            <w:rPr>
              <w:rFonts w:eastAsiaTheme="minorEastAsia"/>
              <w:noProof/>
              <w:lang w:eastAsia="en-GB"/>
            </w:rPr>
          </w:pPr>
          <w:hyperlink w:anchor="_Toc129157085"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Reputation Management</w:t>
            </w:r>
            <w:r>
              <w:rPr>
                <w:noProof/>
                <w:webHidden/>
              </w:rPr>
              <w:tab/>
            </w:r>
            <w:r>
              <w:rPr>
                <w:noProof/>
                <w:webHidden/>
              </w:rPr>
              <w:fldChar w:fldCharType="begin"/>
            </w:r>
            <w:r>
              <w:rPr>
                <w:noProof/>
                <w:webHidden/>
              </w:rPr>
              <w:instrText xml:space="preserve"> PAGEREF _Toc129157085 \h </w:instrText>
            </w:r>
            <w:r>
              <w:rPr>
                <w:noProof/>
                <w:webHidden/>
              </w:rPr>
            </w:r>
            <w:r>
              <w:rPr>
                <w:noProof/>
                <w:webHidden/>
              </w:rPr>
              <w:fldChar w:fldCharType="separate"/>
            </w:r>
            <w:r>
              <w:rPr>
                <w:noProof/>
                <w:webHidden/>
              </w:rPr>
              <w:t>5</w:t>
            </w:r>
            <w:r>
              <w:rPr>
                <w:noProof/>
                <w:webHidden/>
              </w:rPr>
              <w:fldChar w:fldCharType="end"/>
            </w:r>
          </w:hyperlink>
        </w:p>
        <w:p w14:paraId="2A0921BE" w14:textId="67E0C218" w:rsidR="00F977E7" w:rsidRDefault="00F977E7">
          <w:pPr>
            <w:pStyle w:val="TOC2"/>
            <w:tabs>
              <w:tab w:val="right" w:leader="dot" w:pos="9016"/>
            </w:tabs>
            <w:rPr>
              <w:rFonts w:eastAsiaTheme="minorEastAsia"/>
              <w:noProof/>
              <w:lang w:eastAsia="en-GB"/>
            </w:rPr>
          </w:pPr>
          <w:hyperlink w:anchor="_Toc129157086"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w:t>
            </w:r>
            <w:r>
              <w:rPr>
                <w:noProof/>
                <w:webHidden/>
              </w:rPr>
              <w:tab/>
            </w:r>
            <w:r>
              <w:rPr>
                <w:noProof/>
                <w:webHidden/>
              </w:rPr>
              <w:fldChar w:fldCharType="begin"/>
            </w:r>
            <w:r>
              <w:rPr>
                <w:noProof/>
                <w:webHidden/>
              </w:rPr>
              <w:instrText xml:space="preserve"> PAGEREF _Toc129157086 \h </w:instrText>
            </w:r>
            <w:r>
              <w:rPr>
                <w:noProof/>
                <w:webHidden/>
              </w:rPr>
            </w:r>
            <w:r>
              <w:rPr>
                <w:noProof/>
                <w:webHidden/>
              </w:rPr>
              <w:fldChar w:fldCharType="separate"/>
            </w:r>
            <w:r>
              <w:rPr>
                <w:noProof/>
                <w:webHidden/>
              </w:rPr>
              <w:t>6</w:t>
            </w:r>
            <w:r>
              <w:rPr>
                <w:noProof/>
                <w:webHidden/>
              </w:rPr>
              <w:fldChar w:fldCharType="end"/>
            </w:r>
          </w:hyperlink>
        </w:p>
        <w:p w14:paraId="3B605149" w14:textId="009383AA" w:rsidR="00F977E7" w:rsidRDefault="00F977E7">
          <w:pPr>
            <w:pStyle w:val="TOC2"/>
            <w:tabs>
              <w:tab w:val="right" w:leader="dot" w:pos="9016"/>
            </w:tabs>
            <w:rPr>
              <w:rFonts w:eastAsiaTheme="minorEastAsia"/>
              <w:noProof/>
              <w:lang w:eastAsia="en-GB"/>
            </w:rPr>
          </w:pPr>
          <w:hyperlink w:anchor="_Toc129157087"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_Toc129157087 \h </w:instrText>
            </w:r>
            <w:r>
              <w:rPr>
                <w:noProof/>
                <w:webHidden/>
              </w:rPr>
            </w:r>
            <w:r>
              <w:rPr>
                <w:noProof/>
                <w:webHidden/>
              </w:rPr>
              <w:fldChar w:fldCharType="separate"/>
            </w:r>
            <w:r>
              <w:rPr>
                <w:noProof/>
                <w:webHidden/>
              </w:rPr>
              <w:t>7</w:t>
            </w:r>
            <w:r>
              <w:rPr>
                <w:noProof/>
                <w:webHidden/>
              </w:rPr>
              <w:fldChar w:fldCharType="end"/>
            </w:r>
          </w:hyperlink>
        </w:p>
        <w:p w14:paraId="791B407F" w14:textId="11F68FE7" w:rsidR="00F977E7" w:rsidRDefault="00F977E7">
          <w:pPr>
            <w:pStyle w:val="TOC2"/>
            <w:tabs>
              <w:tab w:val="right" w:leader="dot" w:pos="9016"/>
            </w:tabs>
            <w:rPr>
              <w:rFonts w:eastAsiaTheme="minorEastAsia"/>
              <w:noProof/>
              <w:lang w:eastAsia="en-GB"/>
            </w:rPr>
          </w:pPr>
          <w:hyperlink w:anchor="_Toc129157088" w:history="1">
            <w:r w:rsidRPr="002363B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Pr>
                <w:noProof/>
                <w:webHidden/>
              </w:rPr>
              <w:tab/>
            </w:r>
            <w:r>
              <w:rPr>
                <w:noProof/>
                <w:webHidden/>
              </w:rPr>
              <w:fldChar w:fldCharType="begin"/>
            </w:r>
            <w:r>
              <w:rPr>
                <w:noProof/>
                <w:webHidden/>
              </w:rPr>
              <w:instrText xml:space="preserve"> PAGEREF _Toc129157088 \h </w:instrText>
            </w:r>
            <w:r>
              <w:rPr>
                <w:noProof/>
                <w:webHidden/>
              </w:rPr>
            </w:r>
            <w:r>
              <w:rPr>
                <w:noProof/>
                <w:webHidden/>
              </w:rPr>
              <w:fldChar w:fldCharType="separate"/>
            </w:r>
            <w:r>
              <w:rPr>
                <w:noProof/>
                <w:webHidden/>
              </w:rPr>
              <w:t>8</w:t>
            </w:r>
            <w:r>
              <w:rPr>
                <w:noProof/>
                <w:webHidden/>
              </w:rPr>
              <w:fldChar w:fldCharType="end"/>
            </w:r>
          </w:hyperlink>
        </w:p>
        <w:p w14:paraId="25864651" w14:textId="44963418" w:rsidR="00F977E7" w:rsidRDefault="00F977E7">
          <w:pPr>
            <w:pStyle w:val="TOC1"/>
            <w:tabs>
              <w:tab w:val="right" w:leader="dot" w:pos="9016"/>
            </w:tabs>
            <w:rPr>
              <w:rFonts w:eastAsiaTheme="minorEastAsia"/>
              <w:noProof/>
              <w:lang w:eastAsia="en-GB"/>
            </w:rPr>
          </w:pPr>
          <w:hyperlink w:anchor="_Toc129157089" w:history="1">
            <w:r w:rsidRPr="002363B0">
              <w:rPr>
                <w:rStyle w:val="Hyperlink"/>
                <w:rFonts w:eastAsia="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_Toc129157089 \h </w:instrText>
            </w:r>
            <w:r>
              <w:rPr>
                <w:noProof/>
                <w:webHidden/>
              </w:rPr>
            </w:r>
            <w:r>
              <w:rPr>
                <w:noProof/>
                <w:webHidden/>
              </w:rPr>
              <w:fldChar w:fldCharType="separate"/>
            </w:r>
            <w:r>
              <w:rPr>
                <w:noProof/>
                <w:webHidden/>
              </w:rPr>
              <w:t>9</w:t>
            </w:r>
            <w:r>
              <w:rPr>
                <w:noProof/>
                <w:webHidden/>
              </w:rPr>
              <w:fldChar w:fldCharType="end"/>
            </w:r>
          </w:hyperlink>
        </w:p>
        <w:p w14:paraId="4EC9F236" w14:textId="2B4466C5" w:rsidR="00F6367D" w:rsidRDefault="00F6367D">
          <w:r>
            <w:rPr>
              <w:b/>
              <w:bCs/>
            </w:rPr>
            <w:fldChar w:fldCharType="end"/>
          </w:r>
        </w:p>
      </w:sdtContent>
    </w:sdt>
    <w:p w14:paraId="7A0615AD" w14:textId="4205DFE3" w:rsidR="00F977E7" w:rsidRDefault="00F977E7">
      <w:pPr>
        <w:rPr>
          <w:rFonts w:ascii="Arial" w:eastAsia="Arial" w:hAnsi="Arial" w:cs="Arial"/>
          <w:color w:val="000000" w:themeColor="text1"/>
          <w:sz w:val="24"/>
          <w:szCs w:val="24"/>
        </w:rPr>
      </w:pPr>
      <w:r>
        <w:rPr>
          <w:rFonts w:ascii="Arial" w:eastAsia="Arial" w:hAnsi="Arial" w:cs="Arial"/>
          <w:color w:val="000000" w:themeColor="text1"/>
          <w:sz w:val="24"/>
          <w:szCs w:val="24"/>
        </w:rPr>
        <w:br w:type="page"/>
      </w:r>
    </w:p>
    <w:p w14:paraId="766AE80B" w14:textId="77777777" w:rsidR="00F6367D" w:rsidRDefault="00F6367D">
      <w:pPr>
        <w:rPr>
          <w:rFonts w:ascii="Arial" w:eastAsia="Arial" w:hAnsi="Arial" w:cs="Arial"/>
          <w:color w:val="000000" w:themeColor="text1"/>
          <w:sz w:val="24"/>
          <w:szCs w:val="24"/>
        </w:rPr>
      </w:pPr>
    </w:p>
    <w:p w14:paraId="363B1F62" w14:textId="77777777" w:rsidR="00F6367D" w:rsidRDefault="00F6367D" w:rsidP="0D491133">
      <w:pPr>
        <w:spacing w:line="360" w:lineRule="auto"/>
        <w:rPr>
          <w:rFonts w:ascii="Arial" w:eastAsia="Arial" w:hAnsi="Arial" w:cs="Arial"/>
          <w:color w:val="000000" w:themeColor="text1"/>
          <w:sz w:val="24"/>
          <w:szCs w:val="24"/>
        </w:rPr>
      </w:pPr>
    </w:p>
    <w:p w14:paraId="07D7AFB2" w14:textId="5BF7E196" w:rsidR="715DF6F5" w:rsidRDefault="715DF6F5" w:rsidP="00F6367D">
      <w:pPr>
        <w:pStyle w:val="Heading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9157082"/>
      <w:r w:rsidRPr="00F6367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p>
    <w:p w14:paraId="4F9614DA" w14:textId="77777777" w:rsidR="00F6367D" w:rsidRPr="00F6367D" w:rsidRDefault="00F6367D" w:rsidP="00F6367D"/>
    <w:p w14:paraId="4179083C" w14:textId="6AF2D9F6" w:rsidR="52671590" w:rsidRDefault="52671590"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hotel standards play a crucial role in ensuring </w:t>
      </w:r>
      <w:r w:rsidR="44310E07" w:rsidRPr="0D491133">
        <w:rPr>
          <w:rFonts w:ascii="Arial" w:eastAsia="Arial" w:hAnsi="Arial" w:cs="Arial"/>
          <w:color w:val="000000" w:themeColor="text1"/>
          <w:sz w:val="24"/>
          <w:szCs w:val="24"/>
        </w:rPr>
        <w:t>elevated levels</w:t>
      </w:r>
      <w:r w:rsidRPr="0D491133">
        <w:rPr>
          <w:rFonts w:ascii="Arial" w:eastAsia="Arial" w:hAnsi="Arial" w:cs="Arial"/>
          <w:color w:val="000000" w:themeColor="text1"/>
          <w:sz w:val="24"/>
          <w:szCs w:val="24"/>
        </w:rPr>
        <w:t xml:space="preserve"> of guest satisfaction. Meeting or exceeding guest expectations leads to positive experiences, repeat business, and positive reviews. Therefore, hotels should prioritize maintaining </w:t>
      </w:r>
      <w:r w:rsidR="13E53657" w:rsidRPr="0D491133">
        <w:rPr>
          <w:rFonts w:ascii="Arial" w:eastAsia="Arial" w:hAnsi="Arial" w:cs="Arial"/>
          <w:color w:val="000000" w:themeColor="text1"/>
          <w:sz w:val="24"/>
          <w:szCs w:val="24"/>
        </w:rPr>
        <w:t>ambitious standards</w:t>
      </w:r>
      <w:r w:rsidRPr="0D491133">
        <w:rPr>
          <w:rFonts w:ascii="Arial" w:eastAsia="Arial" w:hAnsi="Arial" w:cs="Arial"/>
          <w:color w:val="000000" w:themeColor="text1"/>
          <w:sz w:val="24"/>
          <w:szCs w:val="24"/>
        </w:rPr>
        <w:t xml:space="preserve"> and providing exceptional service quality to attract and retain customers in a competitive industry </w:t>
      </w:r>
      <w:r w:rsidR="3154BAE5" w:rsidRPr="0D491133">
        <w:rPr>
          <w:rFonts w:ascii="Arial" w:eastAsia="Arial" w:hAnsi="Arial" w:cs="Arial"/>
          <w:color w:val="000000" w:themeColor="text1"/>
          <w:sz w:val="24"/>
          <w:szCs w:val="24"/>
        </w:rPr>
        <w:t>(Johnston, 2012). Reviews management</w:t>
      </w:r>
      <w:r w:rsidR="582C0CAA" w:rsidRPr="0D491133">
        <w:rPr>
          <w:rFonts w:ascii="Arial" w:eastAsia="Arial" w:hAnsi="Arial" w:cs="Arial"/>
          <w:color w:val="000000" w:themeColor="text1"/>
          <w:sz w:val="24"/>
          <w:szCs w:val="24"/>
        </w:rPr>
        <w:t xml:space="preserve"> has become increasingly important</w:t>
      </w:r>
      <w:r w:rsidR="3C9C81A5" w:rsidRPr="0D491133">
        <w:rPr>
          <w:rFonts w:ascii="Arial" w:eastAsia="Arial" w:hAnsi="Arial" w:cs="Arial"/>
          <w:color w:val="000000" w:themeColor="text1"/>
          <w:sz w:val="24"/>
          <w:szCs w:val="24"/>
        </w:rPr>
        <w:t xml:space="preserve"> as well</w:t>
      </w:r>
      <w:r w:rsidR="582C0CAA" w:rsidRPr="0D491133">
        <w:rPr>
          <w:rFonts w:ascii="Arial" w:eastAsia="Arial" w:hAnsi="Arial" w:cs="Arial"/>
          <w:color w:val="000000" w:themeColor="text1"/>
          <w:sz w:val="24"/>
          <w:szCs w:val="24"/>
        </w:rPr>
        <w:t xml:space="preserve"> for the hospitality industry in recent years, with many hotels adopting </w:t>
      </w:r>
      <w:r w:rsidR="401C8760" w:rsidRPr="0D491133">
        <w:rPr>
          <w:rFonts w:ascii="Arial" w:eastAsia="Arial" w:hAnsi="Arial" w:cs="Arial"/>
          <w:color w:val="000000" w:themeColor="text1"/>
          <w:sz w:val="24"/>
          <w:szCs w:val="24"/>
        </w:rPr>
        <w:t>modern technologies</w:t>
      </w:r>
      <w:r w:rsidR="582C0CAA" w:rsidRPr="0D491133">
        <w:rPr>
          <w:rFonts w:ascii="Arial" w:eastAsia="Arial" w:hAnsi="Arial" w:cs="Arial"/>
          <w:color w:val="000000" w:themeColor="text1"/>
          <w:sz w:val="24"/>
          <w:szCs w:val="24"/>
        </w:rPr>
        <w:t xml:space="preserve"> to improve guest experiences and operational efficiency</w:t>
      </w:r>
      <w:r w:rsidR="2E288C40" w:rsidRPr="0D491133">
        <w:rPr>
          <w:rFonts w:ascii="Arial" w:eastAsia="Arial" w:hAnsi="Arial" w:cs="Arial"/>
          <w:color w:val="000000" w:themeColor="text1"/>
          <w:sz w:val="24"/>
          <w:szCs w:val="24"/>
        </w:rPr>
        <w:t xml:space="preserve"> (</w:t>
      </w:r>
      <w:proofErr w:type="spellStart"/>
      <w:r w:rsidR="582C0CAA" w:rsidRPr="0D491133">
        <w:rPr>
          <w:rFonts w:ascii="Arial" w:eastAsia="Arial" w:hAnsi="Arial" w:cs="Arial"/>
          <w:color w:val="000000" w:themeColor="text1"/>
          <w:sz w:val="24"/>
          <w:szCs w:val="24"/>
        </w:rPr>
        <w:t>Sathiaraj</w:t>
      </w:r>
      <w:proofErr w:type="spellEnd"/>
      <w:r w:rsidR="582C0CAA" w:rsidRPr="0D491133">
        <w:rPr>
          <w:rFonts w:ascii="Arial" w:eastAsia="Arial" w:hAnsi="Arial" w:cs="Arial"/>
          <w:color w:val="000000" w:themeColor="text1"/>
          <w:sz w:val="24"/>
          <w:szCs w:val="24"/>
        </w:rPr>
        <w:t xml:space="preserve"> and </w:t>
      </w:r>
      <w:proofErr w:type="spellStart"/>
      <w:r w:rsidR="582C0CAA" w:rsidRPr="0D491133">
        <w:rPr>
          <w:rFonts w:ascii="Arial" w:eastAsia="Arial" w:hAnsi="Arial" w:cs="Arial"/>
          <w:color w:val="000000" w:themeColor="text1"/>
          <w:sz w:val="24"/>
          <w:szCs w:val="24"/>
        </w:rPr>
        <w:t>Thampi</w:t>
      </w:r>
      <w:proofErr w:type="spellEnd"/>
      <w:r w:rsidR="582C0CAA" w:rsidRPr="0D491133">
        <w:rPr>
          <w:rFonts w:ascii="Arial" w:eastAsia="Arial" w:hAnsi="Arial" w:cs="Arial"/>
          <w:color w:val="000000" w:themeColor="text1"/>
          <w:sz w:val="24"/>
          <w:szCs w:val="24"/>
        </w:rPr>
        <w:t xml:space="preserve"> (2021), and </w:t>
      </w:r>
      <w:r w:rsidR="10524749" w:rsidRPr="0D491133">
        <w:rPr>
          <w:rFonts w:ascii="Arial" w:eastAsia="Arial" w:hAnsi="Arial" w:cs="Arial"/>
          <w:color w:val="000000" w:themeColor="text1"/>
          <w:sz w:val="24"/>
          <w:szCs w:val="24"/>
        </w:rPr>
        <w:t>the</w:t>
      </w:r>
      <w:r w:rsidR="582C0CAA" w:rsidRPr="0D491133">
        <w:rPr>
          <w:rFonts w:ascii="Arial" w:eastAsia="Arial" w:hAnsi="Arial" w:cs="Arial"/>
          <w:color w:val="000000" w:themeColor="text1"/>
          <w:sz w:val="24"/>
          <w:szCs w:val="24"/>
        </w:rPr>
        <w:t xml:space="preserve"> impact of digitalization on hotel operations and guest experiences</w:t>
      </w:r>
      <w:r w:rsidR="00F6367D">
        <w:rPr>
          <w:rFonts w:ascii="Arial" w:eastAsia="Arial" w:hAnsi="Arial" w:cs="Arial"/>
          <w:color w:val="000000" w:themeColor="text1"/>
          <w:sz w:val="24"/>
          <w:szCs w:val="24"/>
        </w:rPr>
        <w:t>,</w:t>
      </w:r>
      <w:r w:rsidR="5202484C" w:rsidRPr="0D491133">
        <w:rPr>
          <w:rFonts w:ascii="Arial" w:eastAsia="Arial" w:hAnsi="Arial" w:cs="Arial"/>
          <w:color w:val="000000" w:themeColor="text1"/>
          <w:sz w:val="24"/>
          <w:szCs w:val="24"/>
        </w:rPr>
        <w:t xml:space="preserve"> </w:t>
      </w:r>
      <w:r w:rsidR="00F6367D">
        <w:rPr>
          <w:rFonts w:ascii="Arial" w:eastAsia="Arial" w:hAnsi="Arial" w:cs="Arial"/>
          <w:color w:val="000000" w:themeColor="text1"/>
          <w:sz w:val="24"/>
          <w:szCs w:val="24"/>
        </w:rPr>
        <w:t xml:space="preserve">reviews and loyalty </w:t>
      </w:r>
      <w:proofErr w:type="spellStart"/>
      <w:r w:rsidR="582C0CAA" w:rsidRPr="0D491133">
        <w:rPr>
          <w:rFonts w:ascii="Arial" w:eastAsia="Arial" w:hAnsi="Arial" w:cs="Arial"/>
          <w:color w:val="000000" w:themeColor="text1"/>
          <w:sz w:val="24"/>
          <w:szCs w:val="24"/>
        </w:rPr>
        <w:t>Sigala</w:t>
      </w:r>
      <w:proofErr w:type="spellEnd"/>
      <w:r w:rsidR="582C0CAA" w:rsidRPr="0D491133">
        <w:rPr>
          <w:rFonts w:ascii="Arial" w:eastAsia="Arial" w:hAnsi="Arial" w:cs="Arial"/>
          <w:color w:val="000000" w:themeColor="text1"/>
          <w:sz w:val="24"/>
          <w:szCs w:val="24"/>
        </w:rPr>
        <w:t xml:space="preserve"> and </w:t>
      </w:r>
      <w:proofErr w:type="spellStart"/>
      <w:r w:rsidR="582C0CAA" w:rsidRPr="0D491133">
        <w:rPr>
          <w:rFonts w:ascii="Arial" w:eastAsia="Arial" w:hAnsi="Arial" w:cs="Arial"/>
          <w:color w:val="000000" w:themeColor="text1"/>
          <w:sz w:val="24"/>
          <w:szCs w:val="24"/>
        </w:rPr>
        <w:t>Gretzel</w:t>
      </w:r>
      <w:proofErr w:type="spellEnd"/>
      <w:r w:rsidR="582C0CAA" w:rsidRPr="0D491133">
        <w:rPr>
          <w:rFonts w:ascii="Arial" w:eastAsia="Arial" w:hAnsi="Arial" w:cs="Arial"/>
          <w:color w:val="000000" w:themeColor="text1"/>
          <w:sz w:val="24"/>
          <w:szCs w:val="24"/>
        </w:rPr>
        <w:t xml:space="preserve"> (2020).</w:t>
      </w:r>
    </w:p>
    <w:p w14:paraId="1DB033D0" w14:textId="69798D06" w:rsidR="4C3ED1FF" w:rsidRDefault="4C3ED1FF" w:rsidP="00F6367D">
      <w:pPr>
        <w:pStyle w:val="Heading1"/>
        <w:rPr>
          <w:rFonts w:eastAsia="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9157083"/>
      <w:r w:rsidRPr="00F6367D">
        <w:rPr>
          <w:rFonts w:eastAsia="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bookmarkEnd w:id="3"/>
    </w:p>
    <w:p w14:paraId="7724084D" w14:textId="77777777" w:rsidR="00F6367D" w:rsidRPr="00F6367D" w:rsidRDefault="00F6367D" w:rsidP="00F6367D"/>
    <w:p w14:paraId="2B20EDE8" w14:textId="6B09FC5F" w:rsidR="715DF6F5" w:rsidRDefault="715DF6F5" w:rsidP="00F6367D">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9157084"/>
      <w:r w:rsidRPr="00F6367D">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standards</w:t>
      </w:r>
      <w:bookmarkEnd w:id="4"/>
    </w:p>
    <w:p w14:paraId="7923B23B" w14:textId="77777777" w:rsidR="00F6367D" w:rsidRPr="00F6367D" w:rsidRDefault="00F6367D" w:rsidP="00F6367D"/>
    <w:p w14:paraId="57E50343" w14:textId="1096CAF8" w:rsidR="79D3ABBD" w:rsidRDefault="79D3ABBD" w:rsidP="0D491133">
      <w:pPr>
        <w:spacing w:after="0"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Hotel standards are crucial for ensuring </w:t>
      </w:r>
      <w:r w:rsidR="47B2AD0B" w:rsidRPr="0D491133">
        <w:rPr>
          <w:rFonts w:ascii="Arial" w:eastAsia="Arial" w:hAnsi="Arial" w:cs="Arial"/>
          <w:color w:val="000000" w:themeColor="text1"/>
          <w:sz w:val="24"/>
          <w:szCs w:val="24"/>
        </w:rPr>
        <w:t>an important level</w:t>
      </w:r>
      <w:r w:rsidRPr="0D491133">
        <w:rPr>
          <w:rFonts w:ascii="Arial" w:eastAsia="Arial" w:hAnsi="Arial" w:cs="Arial"/>
          <w:color w:val="000000" w:themeColor="text1"/>
          <w:sz w:val="24"/>
          <w:szCs w:val="24"/>
        </w:rPr>
        <w:t xml:space="preserve"> of guest satisfaction. Guests have certain expectations when they stay at a hotel, and these expectations are based on the reputation and standards of the hotel. If a hotel does not meet these standards, it can lead to a negative guest experience and</w:t>
      </w:r>
      <w:r w:rsidR="0A6FE307" w:rsidRPr="0D491133">
        <w:rPr>
          <w:rFonts w:ascii="Arial" w:eastAsia="Arial" w:hAnsi="Arial" w:cs="Arial"/>
          <w:color w:val="000000" w:themeColor="text1"/>
          <w:sz w:val="24"/>
          <w:szCs w:val="24"/>
        </w:rPr>
        <w:t xml:space="preserve"> a</w:t>
      </w:r>
      <w:r w:rsidRPr="0D491133">
        <w:rPr>
          <w:rFonts w:ascii="Arial" w:eastAsia="Arial" w:hAnsi="Arial" w:cs="Arial"/>
          <w:color w:val="000000" w:themeColor="text1"/>
          <w:sz w:val="24"/>
          <w:szCs w:val="24"/>
        </w:rPr>
        <w:t xml:space="preserve"> loss of revenue</w:t>
      </w:r>
      <w:r w:rsidR="223625C4" w:rsidRPr="0D491133">
        <w:rPr>
          <w:rFonts w:ascii="Arial" w:eastAsia="Arial" w:hAnsi="Arial" w:cs="Arial"/>
          <w:color w:val="000000" w:themeColor="text1"/>
          <w:sz w:val="24"/>
          <w:szCs w:val="24"/>
        </w:rPr>
        <w:t xml:space="preserve">. </w:t>
      </w:r>
      <w:r w:rsidRPr="0D491133">
        <w:rPr>
          <w:rFonts w:ascii="Arial" w:eastAsia="Arial" w:hAnsi="Arial" w:cs="Arial"/>
          <w:color w:val="000000" w:themeColor="text1"/>
          <w:sz w:val="24"/>
          <w:szCs w:val="24"/>
        </w:rPr>
        <w:t>Hotel Standards have a significant impact on guest satisfaction. When a hotel meets or exceeds guest expectations, it leads to a positive guest experience and increases the likelihood of repeat business and positive reviews, Guest satisfaction is the key to success in the hospitality industry, and hotels that meet or exceed guest expectations are more likely to be successful</w:t>
      </w:r>
      <w:r w:rsidR="1B056B47" w:rsidRPr="0D491133">
        <w:rPr>
          <w:rFonts w:ascii="Arial" w:eastAsia="Arial" w:hAnsi="Arial" w:cs="Arial"/>
          <w:color w:val="000000" w:themeColor="text1"/>
          <w:sz w:val="24"/>
          <w:szCs w:val="24"/>
        </w:rPr>
        <w:t xml:space="preserve"> (Johnston, 2012)</w:t>
      </w:r>
      <w:r w:rsidR="6C594FCE" w:rsidRPr="0D491133">
        <w:rPr>
          <w:rFonts w:ascii="Arial" w:eastAsia="Arial" w:hAnsi="Arial" w:cs="Arial"/>
          <w:color w:val="000000" w:themeColor="text1"/>
          <w:sz w:val="24"/>
          <w:szCs w:val="24"/>
        </w:rPr>
        <w:t>.</w:t>
      </w:r>
    </w:p>
    <w:p w14:paraId="46EF282F" w14:textId="77591CBB" w:rsidR="7BB6DB52" w:rsidRDefault="7BB6DB52" w:rsidP="0D491133">
      <w:p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Bitner, Booms, and Tetreault (1990) proposed a framework for diagnosing </w:t>
      </w:r>
      <w:proofErr w:type="spellStart"/>
      <w:r w:rsidRPr="0D491133">
        <w:rPr>
          <w:rFonts w:ascii="Arial" w:eastAsia="Arial" w:hAnsi="Arial" w:cs="Arial"/>
          <w:color w:val="000000" w:themeColor="text1"/>
          <w:sz w:val="24"/>
          <w:szCs w:val="24"/>
        </w:rPr>
        <w:t>favorable</w:t>
      </w:r>
      <w:proofErr w:type="spellEnd"/>
      <w:r w:rsidRPr="0D491133">
        <w:rPr>
          <w:rFonts w:ascii="Arial" w:eastAsia="Arial" w:hAnsi="Arial" w:cs="Arial"/>
          <w:color w:val="000000" w:themeColor="text1"/>
          <w:sz w:val="24"/>
          <w:szCs w:val="24"/>
        </w:rPr>
        <w:t xml:space="preserve"> and </w:t>
      </w:r>
      <w:r w:rsidR="669626FA" w:rsidRPr="0D491133">
        <w:rPr>
          <w:rFonts w:ascii="Arial" w:eastAsia="Arial" w:hAnsi="Arial" w:cs="Arial"/>
          <w:color w:val="000000" w:themeColor="text1"/>
          <w:sz w:val="24"/>
          <w:szCs w:val="24"/>
        </w:rPr>
        <w:t>unfavourable</w:t>
      </w:r>
      <w:r w:rsidRPr="0D491133">
        <w:rPr>
          <w:rFonts w:ascii="Arial" w:eastAsia="Arial" w:hAnsi="Arial" w:cs="Arial"/>
          <w:color w:val="000000" w:themeColor="text1"/>
          <w:sz w:val="24"/>
          <w:szCs w:val="24"/>
        </w:rPr>
        <w:t xml:space="preserve"> incidents in service encounters. According to their model, service encounters can be evaluated based on three dimensions: </w:t>
      </w:r>
    </w:p>
    <w:p w14:paraId="4425051C" w14:textId="095CCEE0" w:rsidR="7BB6DB52" w:rsidRDefault="7BB6DB52" w:rsidP="0D491133">
      <w:pPr>
        <w:pStyle w:val="ListParagraph"/>
        <w:numPr>
          <w:ilvl w:val="0"/>
          <w:numId w:val="1"/>
        </w:num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 </w:t>
      </w:r>
      <w:r w:rsidR="1CA97B09" w:rsidRPr="0D491133">
        <w:rPr>
          <w:rFonts w:ascii="Arial" w:eastAsia="Arial" w:hAnsi="Arial" w:cs="Arial"/>
          <w:color w:val="000000" w:themeColor="text1"/>
          <w:sz w:val="24"/>
          <w:szCs w:val="24"/>
        </w:rPr>
        <w:t>O</w:t>
      </w:r>
      <w:r w:rsidRPr="0D491133">
        <w:rPr>
          <w:rFonts w:ascii="Arial" w:eastAsia="Arial" w:hAnsi="Arial" w:cs="Arial"/>
          <w:color w:val="000000" w:themeColor="text1"/>
          <w:sz w:val="24"/>
          <w:szCs w:val="24"/>
        </w:rPr>
        <w:t>utcome of the encounter</w:t>
      </w:r>
    </w:p>
    <w:p w14:paraId="32996EDB" w14:textId="75C26476" w:rsidR="09F9E9FF" w:rsidRDefault="09F9E9FF" w:rsidP="0D491133">
      <w:pPr>
        <w:pStyle w:val="ListParagraph"/>
        <w:numPr>
          <w:ilvl w:val="0"/>
          <w:numId w:val="1"/>
        </w:num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lastRenderedPageBreak/>
        <w:t xml:space="preserve"> </w:t>
      </w:r>
      <w:r w:rsidR="48032C88" w:rsidRPr="0D491133">
        <w:rPr>
          <w:rFonts w:ascii="Arial" w:eastAsia="Arial" w:hAnsi="Arial" w:cs="Arial"/>
          <w:color w:val="000000" w:themeColor="text1"/>
          <w:sz w:val="24"/>
          <w:szCs w:val="24"/>
        </w:rPr>
        <w:t>Behaviour</w:t>
      </w:r>
      <w:r w:rsidR="7BB6DB52" w:rsidRPr="0D491133">
        <w:rPr>
          <w:rFonts w:ascii="Arial" w:eastAsia="Arial" w:hAnsi="Arial" w:cs="Arial"/>
          <w:color w:val="000000" w:themeColor="text1"/>
          <w:sz w:val="24"/>
          <w:szCs w:val="24"/>
        </w:rPr>
        <w:t xml:space="preserve"> of the service provider</w:t>
      </w:r>
    </w:p>
    <w:p w14:paraId="64C239A5" w14:textId="145B36D5" w:rsidR="7BB6DB52" w:rsidRDefault="7BB6DB52" w:rsidP="0D491133">
      <w:pPr>
        <w:pStyle w:val="ListParagraph"/>
        <w:numPr>
          <w:ilvl w:val="0"/>
          <w:numId w:val="1"/>
        </w:num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 </w:t>
      </w:r>
      <w:r w:rsidR="13964EEF" w:rsidRPr="0D491133">
        <w:rPr>
          <w:rFonts w:ascii="Arial" w:eastAsia="Arial" w:hAnsi="Arial" w:cs="Arial"/>
          <w:color w:val="000000" w:themeColor="text1"/>
          <w:sz w:val="24"/>
          <w:szCs w:val="24"/>
        </w:rPr>
        <w:t>P</w:t>
      </w:r>
      <w:r w:rsidRPr="0D491133">
        <w:rPr>
          <w:rFonts w:ascii="Arial" w:eastAsia="Arial" w:hAnsi="Arial" w:cs="Arial"/>
          <w:color w:val="000000" w:themeColor="text1"/>
          <w:sz w:val="24"/>
          <w:szCs w:val="24"/>
        </w:rPr>
        <w:t>hysical environment in which the encounter takes place.</w:t>
      </w:r>
    </w:p>
    <w:p w14:paraId="36BC67A4" w14:textId="51E72F5A" w:rsidR="7BB6DB52" w:rsidRDefault="7BB6DB52" w:rsidP="0D491133">
      <w:p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 These dimensions can be used to diagnose </w:t>
      </w:r>
      <w:proofErr w:type="spellStart"/>
      <w:r w:rsidRPr="0D491133">
        <w:rPr>
          <w:rFonts w:ascii="Arial" w:eastAsia="Arial" w:hAnsi="Arial" w:cs="Arial"/>
          <w:color w:val="000000" w:themeColor="text1"/>
          <w:sz w:val="24"/>
          <w:szCs w:val="24"/>
        </w:rPr>
        <w:t>favorable</w:t>
      </w:r>
      <w:proofErr w:type="spellEnd"/>
      <w:r w:rsidRPr="0D491133">
        <w:rPr>
          <w:rFonts w:ascii="Arial" w:eastAsia="Arial" w:hAnsi="Arial" w:cs="Arial"/>
          <w:color w:val="000000" w:themeColor="text1"/>
          <w:sz w:val="24"/>
          <w:szCs w:val="24"/>
        </w:rPr>
        <w:t xml:space="preserve"> and </w:t>
      </w:r>
      <w:r w:rsidR="60F329FF" w:rsidRPr="0D491133">
        <w:rPr>
          <w:rFonts w:ascii="Arial" w:eastAsia="Arial" w:hAnsi="Arial" w:cs="Arial"/>
          <w:color w:val="000000" w:themeColor="text1"/>
          <w:sz w:val="24"/>
          <w:szCs w:val="24"/>
        </w:rPr>
        <w:t>unfavo</w:t>
      </w:r>
      <w:r w:rsidR="68FEBF35" w:rsidRPr="0D491133">
        <w:rPr>
          <w:rFonts w:ascii="Arial" w:eastAsia="Arial" w:hAnsi="Arial" w:cs="Arial"/>
          <w:color w:val="000000" w:themeColor="text1"/>
          <w:sz w:val="24"/>
          <w:szCs w:val="24"/>
        </w:rPr>
        <w:t>urable s</w:t>
      </w:r>
      <w:r w:rsidRPr="0D491133">
        <w:rPr>
          <w:rFonts w:ascii="Arial" w:eastAsia="Arial" w:hAnsi="Arial" w:cs="Arial"/>
          <w:color w:val="000000" w:themeColor="text1"/>
          <w:sz w:val="24"/>
          <w:szCs w:val="24"/>
        </w:rPr>
        <w:t>ervice encounters, which can have a significant impact on customer satisfaction and loyalty. The authors argued that understanding these dimensions can help service providers to improve customer experiences and</w:t>
      </w:r>
      <w:r w:rsidR="048D7EC5" w:rsidRPr="0D491133">
        <w:rPr>
          <w:rFonts w:ascii="Arial" w:eastAsia="Arial" w:hAnsi="Arial" w:cs="Arial"/>
          <w:color w:val="000000" w:themeColor="text1"/>
          <w:sz w:val="24"/>
          <w:szCs w:val="24"/>
        </w:rPr>
        <w:t xml:space="preserve"> c</w:t>
      </w:r>
      <w:r w:rsidRPr="0D491133">
        <w:rPr>
          <w:rFonts w:ascii="Arial" w:eastAsia="Arial" w:hAnsi="Arial" w:cs="Arial"/>
          <w:color w:val="000000" w:themeColor="text1"/>
          <w:sz w:val="24"/>
          <w:szCs w:val="24"/>
        </w:rPr>
        <w:t>ustomer loyalty.</w:t>
      </w:r>
    </w:p>
    <w:p w14:paraId="47F20FB6" w14:textId="1A658C19" w:rsidR="2AA77766" w:rsidRDefault="2AA77766" w:rsidP="0D491133">
      <w:p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According to a case study on the company's approach to hotel standards (</w:t>
      </w:r>
      <w:proofErr w:type="spellStart"/>
      <w:r w:rsidRPr="0D491133">
        <w:rPr>
          <w:rFonts w:ascii="Arial" w:eastAsia="Arial" w:hAnsi="Arial" w:cs="Arial"/>
          <w:color w:val="000000" w:themeColor="text1"/>
          <w:sz w:val="24"/>
          <w:szCs w:val="24"/>
        </w:rPr>
        <w:t>Kwortnik</w:t>
      </w:r>
      <w:proofErr w:type="spellEnd"/>
      <w:r w:rsidRPr="0D491133">
        <w:rPr>
          <w:rFonts w:ascii="Arial" w:eastAsia="Arial" w:hAnsi="Arial" w:cs="Arial"/>
          <w:color w:val="000000" w:themeColor="text1"/>
          <w:sz w:val="24"/>
          <w:szCs w:val="24"/>
        </w:rPr>
        <w:t>, 2016), Ritz-Carlton has a system in place known as the "Gold Standards," which are a set of 20 key service behavio</w:t>
      </w:r>
      <w:r w:rsidR="7BFBEDA1" w:rsidRPr="0D491133">
        <w:rPr>
          <w:rFonts w:ascii="Arial" w:eastAsia="Arial" w:hAnsi="Arial" w:cs="Arial"/>
          <w:color w:val="000000" w:themeColor="text1"/>
          <w:sz w:val="24"/>
          <w:szCs w:val="24"/>
        </w:rPr>
        <w:t>u</w:t>
      </w:r>
      <w:r w:rsidRPr="0D491133">
        <w:rPr>
          <w:rFonts w:ascii="Arial" w:eastAsia="Arial" w:hAnsi="Arial" w:cs="Arial"/>
          <w:color w:val="000000" w:themeColor="text1"/>
          <w:sz w:val="24"/>
          <w:szCs w:val="24"/>
        </w:rPr>
        <w:t xml:space="preserve">r that every employee must follow. These Gold Standards include greeting guests by name, using proper etiquette when answering the phone, and resolving guest issues in a timely manner. The Gold Standards system has been extremely effective in ensuring </w:t>
      </w:r>
      <w:r w:rsidR="433263F6" w:rsidRPr="0D491133">
        <w:rPr>
          <w:rFonts w:ascii="Arial" w:eastAsia="Arial" w:hAnsi="Arial" w:cs="Arial"/>
          <w:color w:val="000000" w:themeColor="text1"/>
          <w:sz w:val="24"/>
          <w:szCs w:val="24"/>
        </w:rPr>
        <w:t>a prominent level</w:t>
      </w:r>
      <w:r w:rsidRPr="0D491133">
        <w:rPr>
          <w:rFonts w:ascii="Arial" w:eastAsia="Arial" w:hAnsi="Arial" w:cs="Arial"/>
          <w:color w:val="000000" w:themeColor="text1"/>
          <w:sz w:val="24"/>
          <w:szCs w:val="24"/>
        </w:rPr>
        <w:t xml:space="preserve"> of guest satisfaction at Ritz-Carlton hotels notes that "The Gold Standards have helped Ritz-Carlton achieve a high level of consistency in service delivery across all of their properties, leading to a reputation for excellence and repeat business. </w:t>
      </w:r>
    </w:p>
    <w:p w14:paraId="62407E8B" w14:textId="3F4CC9EF" w:rsidR="2AA77766" w:rsidRDefault="2AA77766" w:rsidP="0D491133">
      <w:p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One example of the impact of the Gold Standards is the case of a guest who left a valuable item in their room after checking out. The Ritz-Carlton staff went </w:t>
      </w:r>
      <w:r w:rsidR="1491915E" w:rsidRPr="0D491133">
        <w:rPr>
          <w:rFonts w:ascii="Arial" w:eastAsia="Arial" w:hAnsi="Arial" w:cs="Arial"/>
          <w:color w:val="000000" w:themeColor="text1"/>
          <w:sz w:val="24"/>
          <w:szCs w:val="24"/>
        </w:rPr>
        <w:t>beyond</w:t>
      </w:r>
      <w:r w:rsidRPr="0D491133">
        <w:rPr>
          <w:rFonts w:ascii="Arial" w:eastAsia="Arial" w:hAnsi="Arial" w:cs="Arial"/>
          <w:color w:val="000000" w:themeColor="text1"/>
          <w:sz w:val="24"/>
          <w:szCs w:val="24"/>
        </w:rPr>
        <w:t xml:space="preserve"> to retrieve the item and return it to the guest in a timely manner, leading to a positive guest experience and a loyal customer for the hotel.</w:t>
      </w:r>
    </w:p>
    <w:p w14:paraId="329E0D1A" w14:textId="7B4F336A" w:rsidR="0D491133" w:rsidRDefault="2AA77766" w:rsidP="0D491133">
      <w:pPr>
        <w:spacing w:after="0" w:afterAutospacing="1"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 Another example of great standard is mentioned about Zhang and Ye (2020) note that "Peninsula Hotels has a reputation for providing highly personalized service, which includes everything from greeting guests by name to providing customized amenities and services, this personalized approach has helped the hotel chain stand out in a crowded marketplace and attract a loyal following of guests.</w:t>
      </w:r>
    </w:p>
    <w:p w14:paraId="2CACAF39" w14:textId="3F27A812" w:rsidR="0D491133" w:rsidRDefault="0D491133" w:rsidP="0D491133">
      <w:pPr>
        <w:spacing w:line="360" w:lineRule="auto"/>
        <w:rPr>
          <w:rFonts w:ascii="Arial" w:eastAsia="Arial" w:hAnsi="Arial" w:cs="Arial"/>
          <w:color w:val="000000" w:themeColor="text1"/>
          <w:sz w:val="24"/>
          <w:szCs w:val="24"/>
        </w:rPr>
      </w:pPr>
    </w:p>
    <w:p w14:paraId="787C39E9" w14:textId="531E675D" w:rsidR="715DF6F5" w:rsidRDefault="715DF6F5" w:rsidP="00F977E7">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9157085"/>
      <w:r w:rsidRPr="00F977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Reputation Management</w:t>
      </w:r>
      <w:bookmarkEnd w:id="5"/>
    </w:p>
    <w:p w14:paraId="50703287" w14:textId="77777777" w:rsidR="00F977E7" w:rsidRPr="00F977E7" w:rsidRDefault="00F977E7" w:rsidP="00F977E7"/>
    <w:p w14:paraId="16D1770F" w14:textId="05B4E6D6" w:rsidR="70163035" w:rsidRDefault="70163035" w:rsidP="0D491133">
      <w:pPr>
        <w:spacing w:after="0"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According to a case study on the company's reputation (Zhang &amp; Ye, 2020), Peninsula Hotels has built </w:t>
      </w:r>
      <w:r w:rsidR="3404A1B6" w:rsidRPr="0D491133">
        <w:rPr>
          <w:rFonts w:ascii="Arial" w:eastAsia="Arial" w:hAnsi="Arial" w:cs="Arial"/>
          <w:color w:val="000000" w:themeColor="text1"/>
          <w:sz w:val="24"/>
          <w:szCs w:val="24"/>
        </w:rPr>
        <w:t>a formidable reputation</w:t>
      </w:r>
      <w:r w:rsidRPr="0D491133">
        <w:rPr>
          <w:rFonts w:ascii="Arial" w:eastAsia="Arial" w:hAnsi="Arial" w:cs="Arial"/>
          <w:color w:val="000000" w:themeColor="text1"/>
          <w:sz w:val="24"/>
          <w:szCs w:val="24"/>
        </w:rPr>
        <w:t xml:space="preserve"> for providing exceptional service and luxury accommodations.</w:t>
      </w:r>
    </w:p>
    <w:p w14:paraId="461C29D2" w14:textId="3C658C7D" w:rsidR="70163035" w:rsidRDefault="70163035" w:rsidP="0D491133">
      <w:pPr>
        <w:spacing w:after="0"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lastRenderedPageBreak/>
        <w:t>Another factor in the Peninsula Hotels' reputation is their attention to detail. The case study highlights how the company pays close attention to every aspect of the guest experience, from the quality of the linens to the design of the hotel lobby. This focus on detail has helped Peninsula Hotels create a luxurious and memorable experience for guests.</w:t>
      </w:r>
    </w:p>
    <w:p w14:paraId="57F85FB3" w14:textId="140C41B3" w:rsidR="70163035" w:rsidRDefault="70163035" w:rsidP="0D491133">
      <w:pPr>
        <w:spacing w:after="0"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The reputation of Peninsula Hotels has also been strengthened by positive reviews and ratings from guests, Peninsula Hotels consistently receives high ratings and positive reviews from guests, which has helped to further enhance the company's reputation for luxury and exceptional service</w:t>
      </w:r>
      <w:r w:rsidR="024B2756" w:rsidRPr="0D491133">
        <w:rPr>
          <w:rFonts w:ascii="Arial" w:eastAsia="Arial" w:hAnsi="Arial" w:cs="Arial"/>
          <w:color w:val="000000" w:themeColor="text1"/>
          <w:sz w:val="24"/>
          <w:szCs w:val="24"/>
        </w:rPr>
        <w:t xml:space="preserve">. According to </w:t>
      </w:r>
      <w:proofErr w:type="spellStart"/>
      <w:r w:rsidR="024B2756" w:rsidRPr="0D491133">
        <w:rPr>
          <w:rFonts w:ascii="Arial" w:eastAsia="Arial" w:hAnsi="Arial" w:cs="Arial"/>
          <w:color w:val="000000" w:themeColor="text1"/>
          <w:sz w:val="24"/>
          <w:szCs w:val="24"/>
        </w:rPr>
        <w:t>Sathiaraj</w:t>
      </w:r>
      <w:proofErr w:type="spellEnd"/>
      <w:r w:rsidR="024B2756" w:rsidRPr="0D491133">
        <w:rPr>
          <w:rFonts w:ascii="Arial" w:eastAsia="Arial" w:hAnsi="Arial" w:cs="Arial"/>
          <w:color w:val="000000" w:themeColor="text1"/>
          <w:sz w:val="24"/>
          <w:szCs w:val="24"/>
        </w:rPr>
        <w:t xml:space="preserve"> and </w:t>
      </w:r>
      <w:proofErr w:type="spellStart"/>
      <w:r w:rsidR="024B2756" w:rsidRPr="0D491133">
        <w:rPr>
          <w:rFonts w:ascii="Arial" w:eastAsia="Arial" w:hAnsi="Arial" w:cs="Arial"/>
          <w:color w:val="000000" w:themeColor="text1"/>
          <w:sz w:val="24"/>
          <w:szCs w:val="24"/>
        </w:rPr>
        <w:t>Thampi</w:t>
      </w:r>
      <w:proofErr w:type="spellEnd"/>
      <w:r w:rsidR="024B2756" w:rsidRPr="0D491133">
        <w:rPr>
          <w:rFonts w:ascii="Arial" w:eastAsia="Arial" w:hAnsi="Arial" w:cs="Arial"/>
          <w:color w:val="000000" w:themeColor="text1"/>
          <w:sz w:val="24"/>
          <w:szCs w:val="24"/>
        </w:rPr>
        <w:t xml:space="preserve"> (2021), digital transformation is a process of using digital technologies to fundamentally change the way that hospitality organizations operate and deliver value to their customers. Digitalization can also help hotels to collect and analyse data to optimize pricing strategies and improve revenue management</w:t>
      </w:r>
      <w:r w:rsidR="78EFFE7D" w:rsidRPr="0D491133">
        <w:rPr>
          <w:rFonts w:ascii="Arial" w:eastAsia="Arial" w:hAnsi="Arial" w:cs="Arial"/>
          <w:color w:val="000000" w:themeColor="text1"/>
          <w:sz w:val="24"/>
          <w:szCs w:val="24"/>
        </w:rPr>
        <w:t xml:space="preserve">. </w:t>
      </w:r>
      <w:r w:rsidR="024B2756" w:rsidRPr="0D491133">
        <w:rPr>
          <w:rFonts w:ascii="Arial" w:eastAsia="Arial" w:hAnsi="Arial" w:cs="Arial"/>
          <w:color w:val="000000" w:themeColor="text1"/>
          <w:sz w:val="24"/>
          <w:szCs w:val="24"/>
        </w:rPr>
        <w:t xml:space="preserve">Similarly, </w:t>
      </w:r>
      <w:proofErr w:type="spellStart"/>
      <w:r w:rsidR="024B2756" w:rsidRPr="0D491133">
        <w:rPr>
          <w:rFonts w:ascii="Arial" w:eastAsia="Arial" w:hAnsi="Arial" w:cs="Arial"/>
          <w:color w:val="000000" w:themeColor="text1"/>
          <w:sz w:val="24"/>
          <w:szCs w:val="24"/>
        </w:rPr>
        <w:t>Sigala</w:t>
      </w:r>
      <w:proofErr w:type="spellEnd"/>
      <w:r w:rsidR="024B2756" w:rsidRPr="0D491133">
        <w:rPr>
          <w:rFonts w:ascii="Arial" w:eastAsia="Arial" w:hAnsi="Arial" w:cs="Arial"/>
          <w:color w:val="000000" w:themeColor="text1"/>
          <w:sz w:val="24"/>
          <w:szCs w:val="24"/>
        </w:rPr>
        <w:t xml:space="preserve"> and </w:t>
      </w:r>
      <w:proofErr w:type="spellStart"/>
      <w:r w:rsidR="024B2756" w:rsidRPr="0D491133">
        <w:rPr>
          <w:rFonts w:ascii="Arial" w:eastAsia="Arial" w:hAnsi="Arial" w:cs="Arial"/>
          <w:color w:val="000000" w:themeColor="text1"/>
          <w:sz w:val="24"/>
          <w:szCs w:val="24"/>
        </w:rPr>
        <w:t>Gretzel</w:t>
      </w:r>
      <w:proofErr w:type="spellEnd"/>
      <w:r w:rsidR="024B2756" w:rsidRPr="0D491133">
        <w:rPr>
          <w:rFonts w:ascii="Arial" w:eastAsia="Arial" w:hAnsi="Arial" w:cs="Arial"/>
          <w:color w:val="000000" w:themeColor="text1"/>
          <w:sz w:val="24"/>
          <w:szCs w:val="24"/>
        </w:rPr>
        <w:t xml:space="preserve"> (2020) suggest that digitalization has a significant impact on hotel operations and guest experiences. For example, hotels can use mobile check-in and keyless room entry to improve the guest experience and reduce check-in times. Digitalization can also help hotels to manage their reputation online and respond quickly to guest feedback.</w:t>
      </w:r>
    </w:p>
    <w:p w14:paraId="465B7BB4" w14:textId="28746990" w:rsidR="3D53EEA2" w:rsidRDefault="3D53EEA2"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Lee and Lee (2018), they conducted a study to examine the impact of online reviews on hotel booking intentions and perception of trust, with a focus on online review platforms such as TripAdvisor. They found that online reviews had a significant impact on both booking intentions and perception of trust, and that guests were more likely to book a hotel with positive reviews and perceive hotels with more positive reviews as more trustworthy. </w:t>
      </w:r>
      <w:r w:rsidR="64BF44E3" w:rsidRPr="0D491133">
        <w:rPr>
          <w:rFonts w:ascii="Arial" w:eastAsia="Arial" w:hAnsi="Arial" w:cs="Arial"/>
          <w:color w:val="000000" w:themeColor="text1"/>
          <w:sz w:val="24"/>
          <w:szCs w:val="24"/>
        </w:rPr>
        <w:t>TripAdvisor (</w:t>
      </w:r>
      <w:r w:rsidR="50307E4A" w:rsidRPr="0D491133">
        <w:rPr>
          <w:rFonts w:ascii="Arial" w:eastAsia="Arial" w:hAnsi="Arial" w:cs="Arial"/>
          <w:color w:val="000000" w:themeColor="text1"/>
          <w:sz w:val="24"/>
          <w:szCs w:val="24"/>
        </w:rPr>
        <w:t>2023)</w:t>
      </w:r>
      <w:r w:rsidRPr="0D491133">
        <w:rPr>
          <w:rFonts w:ascii="Arial" w:eastAsia="Arial" w:hAnsi="Arial" w:cs="Arial"/>
          <w:color w:val="000000" w:themeColor="text1"/>
          <w:sz w:val="24"/>
          <w:szCs w:val="24"/>
        </w:rPr>
        <w:t xml:space="preserve"> </w:t>
      </w:r>
      <w:r w:rsidR="77DB9C16" w:rsidRPr="0D491133">
        <w:rPr>
          <w:rFonts w:ascii="Arial" w:eastAsia="Arial" w:hAnsi="Arial" w:cs="Arial"/>
          <w:color w:val="000000" w:themeColor="text1"/>
          <w:sz w:val="24"/>
          <w:szCs w:val="24"/>
        </w:rPr>
        <w:t>S</w:t>
      </w:r>
      <w:r w:rsidRPr="0D491133">
        <w:rPr>
          <w:rFonts w:ascii="Arial" w:eastAsia="Arial" w:hAnsi="Arial" w:cs="Arial"/>
          <w:color w:val="000000" w:themeColor="text1"/>
          <w:sz w:val="24"/>
          <w:szCs w:val="24"/>
        </w:rPr>
        <w:t>uggests that hotels should actively monitor and respond to guest reviews to improve their reputation and attract more guests.</w:t>
      </w:r>
      <w:r>
        <w:br/>
      </w:r>
    </w:p>
    <w:p w14:paraId="15027D20" w14:textId="77777777" w:rsidR="00F977E7" w:rsidRDefault="00F977E7" w:rsidP="0D491133">
      <w:pPr>
        <w:spacing w:line="360" w:lineRule="auto"/>
        <w:rPr>
          <w:rFonts w:ascii="Arial" w:eastAsia="Arial" w:hAnsi="Arial" w:cs="Arial"/>
          <w:color w:val="000000" w:themeColor="text1"/>
          <w:sz w:val="24"/>
          <w:szCs w:val="24"/>
        </w:rPr>
      </w:pPr>
    </w:p>
    <w:p w14:paraId="4333DE1C" w14:textId="1B86F6DD" w:rsidR="489B247D" w:rsidRPr="00F977E7" w:rsidRDefault="489B247D" w:rsidP="00F977E7">
      <w:pPr>
        <w:pStyle w:val="Heading2"/>
      </w:pPr>
      <w:bookmarkStart w:id="6" w:name="_Toc129157086"/>
      <w:r w:rsidRPr="00F977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w:t>
      </w:r>
      <w:bookmarkEnd w:id="6"/>
    </w:p>
    <w:p w14:paraId="23B945A4" w14:textId="77777777" w:rsidR="00F977E7" w:rsidRPr="00F977E7" w:rsidRDefault="00F977E7" w:rsidP="00F977E7"/>
    <w:p w14:paraId="6B38CBAD" w14:textId="16CF1F16" w:rsidR="3D65EDB8" w:rsidRDefault="3D65EDB8" w:rsidP="0D491133">
      <w:pPr>
        <w:spacing w:after="0" w:afterAutospacing="1" w:line="360" w:lineRule="auto"/>
        <w:rPr>
          <w:rFonts w:ascii="Arial" w:eastAsia="Arial" w:hAnsi="Arial" w:cs="Arial"/>
          <w:color w:val="000000" w:themeColor="text1"/>
          <w:sz w:val="24"/>
          <w:szCs w:val="24"/>
        </w:rPr>
      </w:pPr>
      <w:proofErr w:type="spellStart"/>
      <w:r w:rsidRPr="0D491133">
        <w:rPr>
          <w:rFonts w:ascii="Arial" w:eastAsia="Arial" w:hAnsi="Arial" w:cs="Arial"/>
          <w:color w:val="000000" w:themeColor="text1"/>
          <w:sz w:val="24"/>
          <w:szCs w:val="24"/>
        </w:rPr>
        <w:t>Kandampully</w:t>
      </w:r>
      <w:proofErr w:type="spellEnd"/>
      <w:r w:rsidRPr="0D491133">
        <w:rPr>
          <w:rFonts w:ascii="Arial" w:eastAsia="Arial" w:hAnsi="Arial" w:cs="Arial"/>
          <w:color w:val="000000" w:themeColor="text1"/>
          <w:sz w:val="24"/>
          <w:szCs w:val="24"/>
        </w:rPr>
        <w:t xml:space="preserve"> et al. (2015) identified several factors that influence customer loyalty in the hospitality industry, including service quality, customer satisfaction, perceived value, trust, and emotional attachment. The authors also suggested that loyalty </w:t>
      </w:r>
      <w:r w:rsidRPr="0D491133">
        <w:rPr>
          <w:rFonts w:ascii="Arial" w:eastAsia="Arial" w:hAnsi="Arial" w:cs="Arial"/>
          <w:color w:val="000000" w:themeColor="text1"/>
          <w:sz w:val="24"/>
          <w:szCs w:val="24"/>
        </w:rPr>
        <w:lastRenderedPageBreak/>
        <w:t>programs can be an effective tool for increasing customer loyalty, as they provide customers with rewards and incentives for repeat business.</w:t>
      </w:r>
    </w:p>
    <w:p w14:paraId="442E78CB" w14:textId="400E08FC" w:rsidR="071D5B41" w:rsidRDefault="071D5B41"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Jones (2019) examined the effectiveness of Hilton </w:t>
      </w:r>
      <w:proofErr w:type="spellStart"/>
      <w:r w:rsidRPr="0D491133">
        <w:rPr>
          <w:rFonts w:ascii="Arial" w:eastAsia="Arial" w:hAnsi="Arial" w:cs="Arial"/>
          <w:color w:val="000000" w:themeColor="text1"/>
          <w:sz w:val="24"/>
          <w:szCs w:val="24"/>
        </w:rPr>
        <w:t>Honors</w:t>
      </w:r>
      <w:proofErr w:type="spellEnd"/>
      <w:r w:rsidRPr="0D491133">
        <w:rPr>
          <w:rFonts w:ascii="Arial" w:eastAsia="Arial" w:hAnsi="Arial" w:cs="Arial"/>
          <w:color w:val="000000" w:themeColor="text1"/>
          <w:sz w:val="24"/>
          <w:szCs w:val="24"/>
        </w:rPr>
        <w:t xml:space="preserve"> program in building customer loyalty in the hotel industry. The article explored the different benefits and </w:t>
      </w:r>
      <w:r w:rsidR="63DFF15D" w:rsidRPr="0D491133">
        <w:rPr>
          <w:rFonts w:ascii="Arial" w:eastAsia="Arial" w:hAnsi="Arial" w:cs="Arial"/>
          <w:color w:val="000000" w:themeColor="text1"/>
          <w:sz w:val="24"/>
          <w:szCs w:val="24"/>
        </w:rPr>
        <w:t>benefits</w:t>
      </w:r>
      <w:r w:rsidRPr="0D491133">
        <w:rPr>
          <w:rFonts w:ascii="Arial" w:eastAsia="Arial" w:hAnsi="Arial" w:cs="Arial"/>
          <w:color w:val="000000" w:themeColor="text1"/>
          <w:sz w:val="24"/>
          <w:szCs w:val="24"/>
        </w:rPr>
        <w:t xml:space="preserve"> offered to members, such as points for every </w:t>
      </w:r>
      <w:r w:rsidR="2F82F0E3" w:rsidRPr="0D491133">
        <w:rPr>
          <w:rFonts w:ascii="Arial" w:eastAsia="Arial" w:hAnsi="Arial" w:cs="Arial"/>
          <w:color w:val="000000" w:themeColor="text1"/>
          <w:sz w:val="24"/>
          <w:szCs w:val="24"/>
        </w:rPr>
        <w:t xml:space="preserve">pound </w:t>
      </w:r>
      <w:r w:rsidRPr="0D491133">
        <w:rPr>
          <w:rFonts w:ascii="Arial" w:eastAsia="Arial" w:hAnsi="Arial" w:cs="Arial"/>
          <w:color w:val="000000" w:themeColor="text1"/>
          <w:sz w:val="24"/>
          <w:szCs w:val="24"/>
        </w:rPr>
        <w:t xml:space="preserve">spent, access to exclusive rates, room upgrades, and partnerships with other companies. Jones also highlighted the success of the program in terms of member engagement and loyalty, with over 116 million members and loyalty members accounting for over 60% of room nights booked. The study concludes that the Hilton </w:t>
      </w:r>
      <w:proofErr w:type="spellStart"/>
      <w:r w:rsidRPr="0D491133">
        <w:rPr>
          <w:rFonts w:ascii="Arial" w:eastAsia="Arial" w:hAnsi="Arial" w:cs="Arial"/>
          <w:color w:val="000000" w:themeColor="text1"/>
          <w:sz w:val="24"/>
          <w:szCs w:val="24"/>
        </w:rPr>
        <w:t>Honors</w:t>
      </w:r>
      <w:proofErr w:type="spellEnd"/>
      <w:r w:rsidRPr="0D491133">
        <w:rPr>
          <w:rFonts w:ascii="Arial" w:eastAsia="Arial" w:hAnsi="Arial" w:cs="Arial"/>
          <w:color w:val="000000" w:themeColor="text1"/>
          <w:sz w:val="24"/>
          <w:szCs w:val="24"/>
        </w:rPr>
        <w:t xml:space="preserve"> program is </w:t>
      </w:r>
      <w:r w:rsidR="520EB066" w:rsidRPr="0D491133">
        <w:rPr>
          <w:rFonts w:ascii="Arial" w:eastAsia="Arial" w:hAnsi="Arial" w:cs="Arial"/>
          <w:color w:val="000000" w:themeColor="text1"/>
          <w:sz w:val="24"/>
          <w:szCs w:val="24"/>
        </w:rPr>
        <w:t>a fitting example</w:t>
      </w:r>
      <w:r w:rsidRPr="0D491133">
        <w:rPr>
          <w:rFonts w:ascii="Arial" w:eastAsia="Arial" w:hAnsi="Arial" w:cs="Arial"/>
          <w:color w:val="000000" w:themeColor="text1"/>
          <w:sz w:val="24"/>
          <w:szCs w:val="24"/>
        </w:rPr>
        <w:t xml:space="preserve"> of how a well-designed loyalty program can help build customer loyalty and retention in the hotel industry.</w:t>
      </w:r>
      <w:r w:rsidR="036C4E4C" w:rsidRPr="0D491133">
        <w:rPr>
          <w:rFonts w:ascii="Arial" w:eastAsia="Arial" w:hAnsi="Arial" w:cs="Arial"/>
          <w:color w:val="000000" w:themeColor="text1"/>
          <w:sz w:val="24"/>
          <w:szCs w:val="24"/>
        </w:rPr>
        <w:t xml:space="preserve"> Hilton </w:t>
      </w:r>
      <w:proofErr w:type="spellStart"/>
      <w:r w:rsidR="036C4E4C" w:rsidRPr="0D491133">
        <w:rPr>
          <w:rFonts w:ascii="Arial" w:eastAsia="Arial" w:hAnsi="Arial" w:cs="Arial"/>
          <w:color w:val="000000" w:themeColor="text1"/>
          <w:sz w:val="24"/>
          <w:szCs w:val="24"/>
        </w:rPr>
        <w:t>Honors</w:t>
      </w:r>
      <w:proofErr w:type="spellEnd"/>
      <w:r w:rsidR="036C4E4C" w:rsidRPr="0D491133">
        <w:rPr>
          <w:rFonts w:ascii="Arial" w:eastAsia="Arial" w:hAnsi="Arial" w:cs="Arial"/>
          <w:color w:val="000000" w:themeColor="text1"/>
          <w:sz w:val="24"/>
          <w:szCs w:val="24"/>
        </w:rPr>
        <w:t xml:space="preserve"> program and how it helps to build customer loyalty in the hotel industry. Members can earn and redeem points across all Hilton properties, including luxury and budget-friendly brands, and the program also offers elite status levels. The study shows that the program's success can be seen in the </w:t>
      </w:r>
      <w:r w:rsidR="6CFC5252" w:rsidRPr="0D491133">
        <w:rPr>
          <w:rFonts w:ascii="Arial" w:eastAsia="Arial" w:hAnsi="Arial" w:cs="Arial"/>
          <w:color w:val="000000" w:themeColor="text1"/>
          <w:sz w:val="24"/>
          <w:szCs w:val="24"/>
        </w:rPr>
        <w:t>elevated level</w:t>
      </w:r>
      <w:r w:rsidR="036C4E4C" w:rsidRPr="0D491133">
        <w:rPr>
          <w:rFonts w:ascii="Arial" w:eastAsia="Arial" w:hAnsi="Arial" w:cs="Arial"/>
          <w:color w:val="000000" w:themeColor="text1"/>
          <w:sz w:val="24"/>
          <w:szCs w:val="24"/>
        </w:rPr>
        <w:t xml:space="preserve"> of member engagement and loyalty, as evidenced by the </w:t>
      </w:r>
      <w:r w:rsidR="5836A79C" w:rsidRPr="0D491133">
        <w:rPr>
          <w:rFonts w:ascii="Arial" w:eastAsia="Arial" w:hAnsi="Arial" w:cs="Arial"/>
          <w:color w:val="000000" w:themeColor="text1"/>
          <w:sz w:val="24"/>
          <w:szCs w:val="24"/>
        </w:rPr>
        <w:t>substantial number</w:t>
      </w:r>
      <w:r w:rsidR="036C4E4C" w:rsidRPr="0D491133">
        <w:rPr>
          <w:rFonts w:ascii="Arial" w:eastAsia="Arial" w:hAnsi="Arial" w:cs="Arial"/>
          <w:color w:val="000000" w:themeColor="text1"/>
          <w:sz w:val="24"/>
          <w:szCs w:val="24"/>
        </w:rPr>
        <w:t xml:space="preserve"> of members and the percentage of room nights booked by loyalty members.</w:t>
      </w:r>
    </w:p>
    <w:p w14:paraId="2239C220" w14:textId="0F447C62" w:rsidR="0D491133" w:rsidRDefault="0D491133" w:rsidP="0D491133">
      <w:pPr>
        <w:spacing w:line="360" w:lineRule="auto"/>
        <w:rPr>
          <w:rFonts w:ascii="Arial" w:eastAsia="Arial" w:hAnsi="Arial" w:cs="Arial"/>
          <w:color w:val="000000" w:themeColor="text1"/>
          <w:sz w:val="24"/>
          <w:szCs w:val="24"/>
        </w:rPr>
      </w:pPr>
    </w:p>
    <w:p w14:paraId="6BF783BD" w14:textId="39D24D38" w:rsidR="715DF6F5" w:rsidRDefault="715DF6F5" w:rsidP="00F977E7">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29157087"/>
      <w:r w:rsidRPr="00F977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p>
    <w:p w14:paraId="53E94019" w14:textId="77777777" w:rsidR="00F977E7" w:rsidRPr="00F977E7" w:rsidRDefault="00F977E7" w:rsidP="00F977E7"/>
    <w:p w14:paraId="1D09AE61" w14:textId="3C95E56E" w:rsidR="6D84EA09" w:rsidRDefault="6D84EA09"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In conclusion, the Ritz-Carlton Hotel Company's approach to hotel standards through the Gold Standards system has been highly effective in ensuring </w:t>
      </w:r>
      <w:r w:rsidR="498EFC07" w:rsidRPr="0D491133">
        <w:rPr>
          <w:rFonts w:ascii="Arial" w:eastAsia="Arial" w:hAnsi="Arial" w:cs="Arial"/>
          <w:color w:val="000000" w:themeColor="text1"/>
          <w:sz w:val="24"/>
          <w:szCs w:val="24"/>
        </w:rPr>
        <w:t>an elevated level</w:t>
      </w:r>
      <w:r w:rsidRPr="0D491133">
        <w:rPr>
          <w:rFonts w:ascii="Arial" w:eastAsia="Arial" w:hAnsi="Arial" w:cs="Arial"/>
          <w:color w:val="000000" w:themeColor="text1"/>
          <w:sz w:val="24"/>
          <w:szCs w:val="24"/>
        </w:rPr>
        <w:t xml:space="preserve"> of guest satisfaction and repeat business. This case study serves as an example of how hotel standards can be implemented and maintained to achieve a reputation for excellence in the hospitality industry.</w:t>
      </w:r>
      <w:r w:rsidR="73B54849" w:rsidRPr="0D491133">
        <w:rPr>
          <w:rFonts w:ascii="Arial" w:eastAsia="Arial" w:hAnsi="Arial" w:cs="Arial"/>
          <w:color w:val="000000" w:themeColor="text1"/>
          <w:sz w:val="24"/>
          <w:szCs w:val="24"/>
        </w:rPr>
        <w:t xml:space="preserve"> The case study of Peninsula Hotels demonstrates the importance of reputation in the hospitality industry. By focusing on personalized service, attention to detail, and positive guest reviews, the hotel chain has built </w:t>
      </w:r>
      <w:r w:rsidR="474047D8" w:rsidRPr="0D491133">
        <w:rPr>
          <w:rFonts w:ascii="Arial" w:eastAsia="Arial" w:hAnsi="Arial" w:cs="Arial"/>
          <w:color w:val="000000" w:themeColor="text1"/>
          <w:sz w:val="24"/>
          <w:szCs w:val="24"/>
        </w:rPr>
        <w:t>a powerful reputation</w:t>
      </w:r>
      <w:r w:rsidR="73B54849" w:rsidRPr="0D491133">
        <w:rPr>
          <w:rFonts w:ascii="Arial" w:eastAsia="Arial" w:hAnsi="Arial" w:cs="Arial"/>
          <w:color w:val="000000" w:themeColor="text1"/>
          <w:sz w:val="24"/>
          <w:szCs w:val="24"/>
        </w:rPr>
        <w:t xml:space="preserve"> for luxury and exceptional service, which has helped to attract and retain loyal guests.</w:t>
      </w:r>
      <w:r w:rsidR="2C36B883" w:rsidRPr="0D491133">
        <w:rPr>
          <w:rFonts w:ascii="Arial" w:eastAsia="Arial" w:hAnsi="Arial" w:cs="Arial"/>
          <w:color w:val="000000" w:themeColor="text1"/>
          <w:sz w:val="24"/>
          <w:szCs w:val="24"/>
        </w:rPr>
        <w:t xml:space="preserve"> With hotels increasingly adopting </w:t>
      </w:r>
      <w:r w:rsidR="21F1294E" w:rsidRPr="0D491133">
        <w:rPr>
          <w:rFonts w:ascii="Arial" w:eastAsia="Arial" w:hAnsi="Arial" w:cs="Arial"/>
          <w:color w:val="000000" w:themeColor="text1"/>
          <w:sz w:val="24"/>
          <w:szCs w:val="24"/>
        </w:rPr>
        <w:t>modern technologies</w:t>
      </w:r>
      <w:r w:rsidR="2C36B883" w:rsidRPr="0D491133">
        <w:rPr>
          <w:rFonts w:ascii="Arial" w:eastAsia="Arial" w:hAnsi="Arial" w:cs="Arial"/>
          <w:color w:val="000000" w:themeColor="text1"/>
          <w:sz w:val="24"/>
          <w:szCs w:val="24"/>
        </w:rPr>
        <w:t xml:space="preserve"> to improve guest experiences and operational efficiency. The studies by </w:t>
      </w:r>
      <w:proofErr w:type="spellStart"/>
      <w:r w:rsidR="2C36B883" w:rsidRPr="0D491133">
        <w:rPr>
          <w:rFonts w:ascii="Arial" w:eastAsia="Arial" w:hAnsi="Arial" w:cs="Arial"/>
          <w:color w:val="000000" w:themeColor="text1"/>
          <w:sz w:val="24"/>
          <w:szCs w:val="24"/>
        </w:rPr>
        <w:t>Sathiaraj</w:t>
      </w:r>
      <w:proofErr w:type="spellEnd"/>
      <w:r w:rsidR="2C36B883" w:rsidRPr="0D491133">
        <w:rPr>
          <w:rFonts w:ascii="Arial" w:eastAsia="Arial" w:hAnsi="Arial" w:cs="Arial"/>
          <w:color w:val="000000" w:themeColor="text1"/>
          <w:sz w:val="24"/>
          <w:szCs w:val="24"/>
        </w:rPr>
        <w:t xml:space="preserve"> and </w:t>
      </w:r>
      <w:proofErr w:type="spellStart"/>
      <w:r w:rsidR="2C36B883" w:rsidRPr="0D491133">
        <w:rPr>
          <w:rFonts w:ascii="Arial" w:eastAsia="Arial" w:hAnsi="Arial" w:cs="Arial"/>
          <w:color w:val="000000" w:themeColor="text1"/>
          <w:sz w:val="24"/>
          <w:szCs w:val="24"/>
        </w:rPr>
        <w:t>Thampi</w:t>
      </w:r>
      <w:proofErr w:type="spellEnd"/>
      <w:r w:rsidR="2C36B883" w:rsidRPr="0D491133">
        <w:rPr>
          <w:rFonts w:ascii="Arial" w:eastAsia="Arial" w:hAnsi="Arial" w:cs="Arial"/>
          <w:color w:val="000000" w:themeColor="text1"/>
          <w:sz w:val="24"/>
          <w:szCs w:val="24"/>
        </w:rPr>
        <w:t xml:space="preserve"> (2021) and </w:t>
      </w:r>
      <w:proofErr w:type="spellStart"/>
      <w:r w:rsidR="2C36B883" w:rsidRPr="0D491133">
        <w:rPr>
          <w:rFonts w:ascii="Arial" w:eastAsia="Arial" w:hAnsi="Arial" w:cs="Arial"/>
          <w:color w:val="000000" w:themeColor="text1"/>
          <w:sz w:val="24"/>
          <w:szCs w:val="24"/>
        </w:rPr>
        <w:t>Sigala</w:t>
      </w:r>
      <w:proofErr w:type="spellEnd"/>
      <w:r w:rsidR="2C36B883" w:rsidRPr="0D491133">
        <w:rPr>
          <w:rFonts w:ascii="Arial" w:eastAsia="Arial" w:hAnsi="Arial" w:cs="Arial"/>
          <w:color w:val="000000" w:themeColor="text1"/>
          <w:sz w:val="24"/>
          <w:szCs w:val="24"/>
        </w:rPr>
        <w:t xml:space="preserve"> and </w:t>
      </w:r>
      <w:proofErr w:type="spellStart"/>
      <w:r w:rsidR="2C36B883" w:rsidRPr="0D491133">
        <w:rPr>
          <w:rFonts w:ascii="Arial" w:eastAsia="Arial" w:hAnsi="Arial" w:cs="Arial"/>
          <w:color w:val="000000" w:themeColor="text1"/>
          <w:sz w:val="24"/>
          <w:szCs w:val="24"/>
        </w:rPr>
        <w:t>Gretzel</w:t>
      </w:r>
      <w:proofErr w:type="spellEnd"/>
      <w:r w:rsidR="2C36B883" w:rsidRPr="0D491133">
        <w:rPr>
          <w:rFonts w:ascii="Arial" w:eastAsia="Arial" w:hAnsi="Arial" w:cs="Arial"/>
          <w:color w:val="000000" w:themeColor="text1"/>
          <w:sz w:val="24"/>
          <w:szCs w:val="24"/>
        </w:rPr>
        <w:t xml:space="preserve"> (2020) provide valuable insights into the impact of digitalization on the hospitality industry, highlighting the </w:t>
      </w:r>
      <w:r w:rsidR="2C36B883" w:rsidRPr="0D491133">
        <w:rPr>
          <w:rFonts w:ascii="Arial" w:eastAsia="Arial" w:hAnsi="Arial" w:cs="Arial"/>
          <w:color w:val="000000" w:themeColor="text1"/>
          <w:sz w:val="24"/>
          <w:szCs w:val="24"/>
        </w:rPr>
        <w:lastRenderedPageBreak/>
        <w:t xml:space="preserve">potential benefits of digital transformation for customer engagement, service quality, and revenue management. </w:t>
      </w:r>
      <w:r w:rsidR="0F8BCF6F" w:rsidRPr="0D491133">
        <w:rPr>
          <w:rFonts w:ascii="Arial" w:eastAsia="Arial" w:hAnsi="Arial" w:cs="Arial"/>
          <w:color w:val="000000" w:themeColor="text1"/>
          <w:sz w:val="24"/>
          <w:szCs w:val="24"/>
        </w:rPr>
        <w:t>Digitalization</w:t>
      </w:r>
      <w:r w:rsidR="2C36B883" w:rsidRPr="0D491133">
        <w:rPr>
          <w:rFonts w:ascii="Arial" w:eastAsia="Arial" w:hAnsi="Arial" w:cs="Arial"/>
          <w:color w:val="000000" w:themeColor="text1"/>
          <w:sz w:val="24"/>
          <w:szCs w:val="24"/>
        </w:rPr>
        <w:t xml:space="preserve"> will continue to shape the hospitality industry in the years to come, and hotels must stay </w:t>
      </w:r>
      <w:r w:rsidR="24AD4DF0" w:rsidRPr="0D491133">
        <w:rPr>
          <w:rFonts w:ascii="Arial" w:eastAsia="Arial" w:hAnsi="Arial" w:cs="Arial"/>
          <w:color w:val="000000" w:themeColor="text1"/>
          <w:sz w:val="24"/>
          <w:szCs w:val="24"/>
        </w:rPr>
        <w:t>up to date</w:t>
      </w:r>
      <w:r w:rsidR="2C36B883" w:rsidRPr="0D491133">
        <w:rPr>
          <w:rFonts w:ascii="Arial" w:eastAsia="Arial" w:hAnsi="Arial" w:cs="Arial"/>
          <w:color w:val="000000" w:themeColor="text1"/>
          <w:sz w:val="24"/>
          <w:szCs w:val="24"/>
        </w:rPr>
        <w:t xml:space="preserve"> with the latest digital technologies </w:t>
      </w:r>
      <w:r w:rsidR="35FF7F07" w:rsidRPr="0D491133">
        <w:rPr>
          <w:rFonts w:ascii="Arial" w:eastAsia="Arial" w:hAnsi="Arial" w:cs="Arial"/>
          <w:color w:val="000000" w:themeColor="text1"/>
          <w:sz w:val="24"/>
          <w:szCs w:val="24"/>
        </w:rPr>
        <w:t>to</w:t>
      </w:r>
      <w:r w:rsidR="2C36B883" w:rsidRPr="0D491133">
        <w:rPr>
          <w:rFonts w:ascii="Arial" w:eastAsia="Arial" w:hAnsi="Arial" w:cs="Arial"/>
          <w:color w:val="000000" w:themeColor="text1"/>
          <w:sz w:val="24"/>
          <w:szCs w:val="24"/>
        </w:rPr>
        <w:t xml:space="preserve"> remain competitive.</w:t>
      </w:r>
      <w:r w:rsidR="565696A8" w:rsidRPr="0D491133">
        <w:rPr>
          <w:rFonts w:ascii="Arial" w:eastAsia="Arial" w:hAnsi="Arial" w:cs="Arial"/>
          <w:color w:val="000000" w:themeColor="text1"/>
          <w:sz w:val="24"/>
          <w:szCs w:val="24"/>
        </w:rPr>
        <w:t xml:space="preserve"> TripAdvisor has become an important player in the travel industry, providing </w:t>
      </w:r>
      <w:r w:rsidR="6FAFD92D" w:rsidRPr="0D491133">
        <w:rPr>
          <w:rFonts w:ascii="Arial" w:eastAsia="Arial" w:hAnsi="Arial" w:cs="Arial"/>
          <w:color w:val="000000" w:themeColor="text1"/>
          <w:sz w:val="24"/>
          <w:szCs w:val="24"/>
        </w:rPr>
        <w:t>travellers</w:t>
      </w:r>
      <w:r w:rsidR="565696A8" w:rsidRPr="0D491133">
        <w:rPr>
          <w:rFonts w:ascii="Arial" w:eastAsia="Arial" w:hAnsi="Arial" w:cs="Arial"/>
          <w:color w:val="000000" w:themeColor="text1"/>
          <w:sz w:val="24"/>
          <w:szCs w:val="24"/>
        </w:rPr>
        <w:t xml:space="preserve"> with access to information and reviews on travel-related services. While</w:t>
      </w:r>
      <w:r w:rsidR="6F515B4F" w:rsidRPr="0D491133">
        <w:rPr>
          <w:rFonts w:ascii="Arial" w:eastAsia="Arial" w:hAnsi="Arial" w:cs="Arial"/>
          <w:color w:val="000000" w:themeColor="text1"/>
          <w:sz w:val="24"/>
          <w:szCs w:val="24"/>
        </w:rPr>
        <w:t xml:space="preserve"> Trip Advisor</w:t>
      </w:r>
      <w:r w:rsidR="565696A8" w:rsidRPr="0D491133">
        <w:rPr>
          <w:rFonts w:ascii="Arial" w:eastAsia="Arial" w:hAnsi="Arial" w:cs="Arial"/>
          <w:color w:val="000000" w:themeColor="text1"/>
          <w:sz w:val="24"/>
          <w:szCs w:val="24"/>
        </w:rPr>
        <w:t xml:space="preserve"> it has had a positive impact in many ways, there are also concerns about the accuracy of its reviews and the commission-based revenue model. As the travel industry continues to evolve, it will be interesting to see how TripAdvisor adapts and innovates to stay relevant in a competitive marketplace</w:t>
      </w:r>
      <w:r w:rsidR="1B2F344D" w:rsidRPr="0D491133">
        <w:rPr>
          <w:rFonts w:ascii="Arial" w:eastAsia="Arial" w:hAnsi="Arial" w:cs="Arial"/>
          <w:color w:val="000000" w:themeColor="text1"/>
          <w:sz w:val="24"/>
          <w:szCs w:val="24"/>
        </w:rPr>
        <w:t xml:space="preserve"> Lee, K., &amp; Lee, </w:t>
      </w:r>
      <w:r w:rsidR="64293A32" w:rsidRPr="0D491133">
        <w:rPr>
          <w:rFonts w:ascii="Arial" w:eastAsia="Arial" w:hAnsi="Arial" w:cs="Arial"/>
          <w:color w:val="000000" w:themeColor="text1"/>
          <w:sz w:val="24"/>
          <w:szCs w:val="24"/>
        </w:rPr>
        <w:t>B. (</w:t>
      </w:r>
      <w:r w:rsidR="1B2F344D" w:rsidRPr="0D491133">
        <w:rPr>
          <w:rFonts w:ascii="Arial" w:eastAsia="Arial" w:hAnsi="Arial" w:cs="Arial"/>
          <w:color w:val="000000" w:themeColor="text1"/>
          <w:sz w:val="24"/>
          <w:szCs w:val="24"/>
        </w:rPr>
        <w:t>2018)</w:t>
      </w:r>
      <w:r w:rsidR="565696A8" w:rsidRPr="0D491133">
        <w:rPr>
          <w:rFonts w:ascii="Arial" w:eastAsia="Arial" w:hAnsi="Arial" w:cs="Arial"/>
          <w:color w:val="000000" w:themeColor="text1"/>
          <w:sz w:val="24"/>
          <w:szCs w:val="24"/>
        </w:rPr>
        <w:t>.</w:t>
      </w:r>
    </w:p>
    <w:p w14:paraId="25D9FF9C" w14:textId="1573B23E" w:rsidR="0D491133" w:rsidRDefault="0D491133" w:rsidP="0D491133">
      <w:pPr>
        <w:spacing w:line="360" w:lineRule="auto"/>
        <w:rPr>
          <w:rFonts w:ascii="Arial" w:eastAsia="Arial" w:hAnsi="Arial" w:cs="Arial"/>
          <w:color w:val="000000" w:themeColor="text1"/>
          <w:sz w:val="24"/>
          <w:szCs w:val="24"/>
        </w:rPr>
      </w:pPr>
    </w:p>
    <w:p w14:paraId="0882252C" w14:textId="6EE955E3" w:rsidR="12BD87B3" w:rsidRDefault="12BD87B3" w:rsidP="00F977E7">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29157088"/>
      <w:r w:rsidRPr="00F977E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8"/>
    </w:p>
    <w:p w14:paraId="0890D257" w14:textId="77777777" w:rsidR="00F977E7" w:rsidRPr="00F977E7" w:rsidRDefault="00F977E7" w:rsidP="00F977E7"/>
    <w:p w14:paraId="6C422CC0" w14:textId="4431AEE4" w:rsidR="56E10A8A" w:rsidRDefault="56E10A8A" w:rsidP="0D491133">
      <w:p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Hotels can attract new customers who are looking for unique, personalized, and sustainable travel experiences:</w:t>
      </w:r>
    </w:p>
    <w:p w14:paraId="52F09ABB" w14:textId="10012C12" w:rsidR="56E10A8A" w:rsidRDefault="56E10A8A" w:rsidP="0D491133">
      <w:pPr>
        <w:pStyle w:val="ListParagraph"/>
        <w:numPr>
          <w:ilvl w:val="0"/>
          <w:numId w:val="4"/>
        </w:num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Flexible Booking Policies: With the uncertainty caused by the pandemic, many </w:t>
      </w:r>
      <w:r w:rsidR="063E8C0B" w:rsidRPr="0D491133">
        <w:rPr>
          <w:rFonts w:ascii="Arial" w:eastAsia="Arial" w:hAnsi="Arial" w:cs="Arial"/>
          <w:color w:val="000000" w:themeColor="text1"/>
          <w:sz w:val="24"/>
          <w:szCs w:val="24"/>
        </w:rPr>
        <w:t>travellers</w:t>
      </w:r>
      <w:r w:rsidRPr="0D491133">
        <w:rPr>
          <w:rFonts w:ascii="Arial" w:eastAsia="Arial" w:hAnsi="Arial" w:cs="Arial"/>
          <w:color w:val="000000" w:themeColor="text1"/>
          <w:sz w:val="24"/>
          <w:szCs w:val="24"/>
        </w:rPr>
        <w:t xml:space="preserve"> are looking for flexible booking policies. Hotels can offer flexible cancellation and refund policies to accommodate the changing travel plans of their guests.</w:t>
      </w:r>
    </w:p>
    <w:p w14:paraId="61DAA576" w14:textId="656640A8" w:rsidR="56E10A8A" w:rsidRDefault="56E10A8A" w:rsidP="0D491133">
      <w:pPr>
        <w:pStyle w:val="ListParagraph"/>
        <w:numPr>
          <w:ilvl w:val="0"/>
          <w:numId w:val="4"/>
        </w:num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Technology Integration: Technology plays a vital role in the travel experience, from booking to check-in and beyond. Hotels can integrate technology such as mobile check-in, keyless entry, and mobile concierge services to enhance the guest experience.</w:t>
      </w:r>
    </w:p>
    <w:p w14:paraId="7662419C" w14:textId="1EE8192B" w:rsidR="56E10A8A" w:rsidRDefault="56E10A8A" w:rsidP="0D491133">
      <w:pPr>
        <w:pStyle w:val="ListParagraph"/>
        <w:numPr>
          <w:ilvl w:val="0"/>
          <w:numId w:val="4"/>
        </w:numPr>
        <w:spacing w:line="360" w:lineRule="auto"/>
        <w:rPr>
          <w:rFonts w:ascii="Arial" w:eastAsia="Arial" w:hAnsi="Arial" w:cs="Arial"/>
          <w:color w:val="000000" w:themeColor="text1"/>
          <w:sz w:val="24"/>
          <w:szCs w:val="24"/>
        </w:rPr>
      </w:pPr>
      <w:r w:rsidRPr="0D491133">
        <w:rPr>
          <w:rFonts w:ascii="Arial" w:eastAsia="Arial" w:hAnsi="Arial" w:cs="Arial"/>
          <w:color w:val="000000" w:themeColor="text1"/>
          <w:sz w:val="24"/>
          <w:szCs w:val="24"/>
        </w:rPr>
        <w:t xml:space="preserve">Emphasize Health and Safety: With the ongoing COVID-19 pandemic, </w:t>
      </w:r>
      <w:r w:rsidR="53ED43A2" w:rsidRPr="0D491133">
        <w:rPr>
          <w:rFonts w:ascii="Arial" w:eastAsia="Arial" w:hAnsi="Arial" w:cs="Arial"/>
          <w:color w:val="000000" w:themeColor="text1"/>
          <w:sz w:val="24"/>
          <w:szCs w:val="24"/>
        </w:rPr>
        <w:t>travellers</w:t>
      </w:r>
      <w:r w:rsidRPr="0D491133">
        <w:rPr>
          <w:rFonts w:ascii="Arial" w:eastAsia="Arial" w:hAnsi="Arial" w:cs="Arial"/>
          <w:color w:val="000000" w:themeColor="text1"/>
          <w:sz w:val="24"/>
          <w:szCs w:val="24"/>
        </w:rPr>
        <w:t xml:space="preserve"> are becoming more concerned about their health and safety. Hotels can emphasize their hygiene and sanitation measures to reassure guests that they are taking precautions to protect their health.</w:t>
      </w:r>
    </w:p>
    <w:p w14:paraId="4E2A9BC5" w14:textId="6032C667" w:rsidR="0D491133" w:rsidRDefault="0D491133" w:rsidP="0D491133">
      <w:pPr>
        <w:spacing w:line="360" w:lineRule="auto"/>
        <w:rPr>
          <w:rFonts w:ascii="Arial" w:eastAsia="Arial" w:hAnsi="Arial" w:cs="Arial"/>
          <w:color w:val="374151"/>
          <w:sz w:val="24"/>
          <w:szCs w:val="24"/>
        </w:rPr>
      </w:pPr>
    </w:p>
    <w:p w14:paraId="59EF6678" w14:textId="366B6293" w:rsidR="00F977E7" w:rsidRDefault="00F977E7">
      <w:pPr>
        <w:rPr>
          <w:rFonts w:ascii="Arial" w:eastAsia="Arial" w:hAnsi="Arial" w:cs="Arial"/>
          <w:color w:val="374151"/>
          <w:sz w:val="24"/>
          <w:szCs w:val="24"/>
        </w:rPr>
      </w:pPr>
      <w:r>
        <w:rPr>
          <w:rFonts w:ascii="Arial" w:eastAsia="Arial" w:hAnsi="Arial" w:cs="Arial"/>
          <w:color w:val="374151"/>
          <w:sz w:val="24"/>
          <w:szCs w:val="24"/>
        </w:rPr>
        <w:br w:type="page"/>
      </w:r>
    </w:p>
    <w:p w14:paraId="50B16F41" w14:textId="77777777" w:rsidR="0D491133" w:rsidRDefault="0D491133" w:rsidP="0D491133">
      <w:pPr>
        <w:spacing w:line="360" w:lineRule="auto"/>
        <w:rPr>
          <w:rFonts w:ascii="Arial" w:eastAsia="Arial" w:hAnsi="Arial" w:cs="Arial"/>
          <w:color w:val="374151"/>
          <w:sz w:val="24"/>
          <w:szCs w:val="24"/>
        </w:rPr>
      </w:pPr>
    </w:p>
    <w:p w14:paraId="12E1BDC9" w14:textId="54CA38E3" w:rsidR="2F240CF1" w:rsidRPr="00F977E7" w:rsidRDefault="2F240CF1" w:rsidP="00F977E7">
      <w:pPr>
        <w:pStyle w:val="Heading1"/>
        <w:rPr>
          <w:rFonts w:eastAsia="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29157089"/>
      <w:r w:rsidRPr="00F977E7">
        <w:rPr>
          <w:rFonts w:eastAsia="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9"/>
    </w:p>
    <w:p w14:paraId="00D90EEE" w14:textId="77777777" w:rsidR="00F977E7" w:rsidRPr="00F977E7" w:rsidRDefault="00F977E7">
      <w:pPr>
        <w:rPr>
          <w:rFonts w:ascii="Arial" w:hAnsi="Arial" w:cs="Arial"/>
          <w:sz w:val="24"/>
          <w:szCs w:val="24"/>
        </w:rPr>
      </w:pPr>
      <w:r w:rsidRPr="00F977E7">
        <w:rPr>
          <w:rFonts w:ascii="Arial" w:hAnsi="Arial" w:cs="Arial"/>
          <w:sz w:val="24"/>
          <w:szCs w:val="24"/>
        </w:rPr>
        <w:br/>
      </w:r>
    </w:p>
    <w:p w14:paraId="221E628E" w14:textId="77777777" w:rsidR="00F977E7" w:rsidRPr="00F977E7" w:rsidRDefault="00F977E7">
      <w:pPr>
        <w:rPr>
          <w:rFonts w:ascii="Arial" w:hAnsi="Arial" w:cs="Arial"/>
          <w:sz w:val="24"/>
          <w:szCs w:val="24"/>
        </w:rPr>
      </w:pPr>
      <w:r w:rsidRPr="00F977E7">
        <w:rPr>
          <w:rFonts w:ascii="Arial" w:eastAsia="Arial" w:hAnsi="Arial" w:cs="Arial"/>
          <w:color w:val="000000" w:themeColor="text1"/>
          <w:sz w:val="24"/>
          <w:szCs w:val="24"/>
        </w:rPr>
        <w:t xml:space="preserve">Bitner, M. J., Booms, B. H., &amp; Tetreault, M. S. (1990) </w:t>
      </w:r>
      <w:r w:rsidRPr="00F977E7">
        <w:rPr>
          <w:rFonts w:ascii="Arial" w:eastAsia="Arial" w:hAnsi="Arial" w:cs="Arial"/>
          <w:i/>
          <w:iCs/>
          <w:color w:val="000000" w:themeColor="text1"/>
          <w:sz w:val="24"/>
          <w:szCs w:val="24"/>
        </w:rPr>
        <w:t xml:space="preserve">The service encounter: diagnosing </w:t>
      </w:r>
      <w:proofErr w:type="spellStart"/>
      <w:r w:rsidRPr="00F977E7">
        <w:rPr>
          <w:rFonts w:ascii="Arial" w:eastAsia="Arial" w:hAnsi="Arial" w:cs="Arial"/>
          <w:i/>
          <w:iCs/>
          <w:color w:val="000000" w:themeColor="text1"/>
          <w:sz w:val="24"/>
          <w:szCs w:val="24"/>
        </w:rPr>
        <w:t>favorable</w:t>
      </w:r>
      <w:proofErr w:type="spellEnd"/>
      <w:r w:rsidRPr="00F977E7">
        <w:rPr>
          <w:rFonts w:ascii="Arial" w:eastAsia="Arial" w:hAnsi="Arial" w:cs="Arial"/>
          <w:i/>
          <w:iCs/>
          <w:color w:val="000000" w:themeColor="text1"/>
          <w:sz w:val="24"/>
          <w:szCs w:val="24"/>
        </w:rPr>
        <w:t xml:space="preserve"> and </w:t>
      </w:r>
      <w:proofErr w:type="spellStart"/>
      <w:r w:rsidRPr="00F977E7">
        <w:rPr>
          <w:rFonts w:ascii="Arial" w:eastAsia="Arial" w:hAnsi="Arial" w:cs="Arial"/>
          <w:i/>
          <w:iCs/>
          <w:color w:val="000000" w:themeColor="text1"/>
          <w:sz w:val="24"/>
          <w:szCs w:val="24"/>
        </w:rPr>
        <w:t>unfavorable</w:t>
      </w:r>
      <w:proofErr w:type="spellEnd"/>
      <w:r w:rsidRPr="00F977E7">
        <w:rPr>
          <w:rFonts w:ascii="Arial" w:eastAsia="Arial" w:hAnsi="Arial" w:cs="Arial"/>
          <w:i/>
          <w:iCs/>
          <w:color w:val="000000" w:themeColor="text1"/>
          <w:sz w:val="24"/>
          <w:szCs w:val="24"/>
        </w:rPr>
        <w:t xml:space="preserve"> incidents,</w:t>
      </w:r>
      <w:r w:rsidRPr="00F977E7">
        <w:rPr>
          <w:rFonts w:ascii="Arial" w:eastAsia="Arial" w:hAnsi="Arial" w:cs="Arial"/>
          <w:color w:val="000000" w:themeColor="text1"/>
          <w:sz w:val="24"/>
          <w:szCs w:val="24"/>
        </w:rPr>
        <w:t xml:space="preserve"> Journal of marketing, 54(1), 71-84.</w:t>
      </w:r>
    </w:p>
    <w:p w14:paraId="02B7ADDE" w14:textId="77777777" w:rsidR="00F977E7" w:rsidRPr="00F977E7" w:rsidRDefault="00F977E7" w:rsidP="0D491133">
      <w:pPr>
        <w:spacing w:line="360" w:lineRule="auto"/>
        <w:rPr>
          <w:rFonts w:ascii="Arial" w:eastAsia="Arial" w:hAnsi="Arial" w:cs="Arial"/>
          <w:sz w:val="24"/>
          <w:szCs w:val="24"/>
        </w:rPr>
      </w:pPr>
      <w:r w:rsidRPr="00F977E7">
        <w:rPr>
          <w:rFonts w:ascii="Arial" w:eastAsia="Arial" w:hAnsi="Arial" w:cs="Arial"/>
          <w:sz w:val="24"/>
          <w:szCs w:val="24"/>
        </w:rPr>
        <w:t xml:space="preserve">Hilton Hotels &amp; Resorts. (2023) </w:t>
      </w:r>
      <w:r w:rsidRPr="00F977E7">
        <w:rPr>
          <w:rFonts w:ascii="Arial" w:eastAsia="Arial" w:hAnsi="Arial" w:cs="Arial"/>
          <w:i/>
          <w:iCs/>
          <w:sz w:val="24"/>
          <w:szCs w:val="24"/>
        </w:rPr>
        <w:t>Home page</w:t>
      </w:r>
      <w:r w:rsidRPr="00F977E7">
        <w:rPr>
          <w:rFonts w:ascii="Arial" w:eastAsia="Arial" w:hAnsi="Arial" w:cs="Arial"/>
          <w:sz w:val="24"/>
          <w:szCs w:val="24"/>
        </w:rPr>
        <w:t xml:space="preserve"> [Online]. Available at: </w:t>
      </w:r>
      <w:hyperlink r:id="rId5" w:history="1">
        <w:r w:rsidRPr="009256C2">
          <w:rPr>
            <w:rStyle w:val="Hyperlink"/>
            <w:rFonts w:ascii="Arial" w:eastAsia="Arial" w:hAnsi="Arial" w:cs="Arial"/>
            <w:sz w:val="24"/>
            <w:szCs w:val="24"/>
          </w:rPr>
          <w:t>h</w:t>
        </w:r>
        <w:r w:rsidRPr="009256C2">
          <w:rPr>
            <w:rStyle w:val="Hyperlink"/>
            <w:rFonts w:ascii="Arial" w:eastAsia="Arial" w:hAnsi="Arial" w:cs="Arial"/>
            <w:sz w:val="24"/>
            <w:szCs w:val="24"/>
          </w:rPr>
          <w:t>ttps://www.hilton.com/en/</w:t>
        </w:r>
      </w:hyperlink>
      <w:r w:rsidRPr="00F977E7">
        <w:rPr>
          <w:rFonts w:ascii="Arial" w:eastAsia="Arial" w:hAnsi="Arial" w:cs="Arial"/>
          <w:sz w:val="24"/>
          <w:szCs w:val="24"/>
        </w:rPr>
        <w:t xml:space="preserve"> (Accessed 5</w:t>
      </w:r>
      <w:r w:rsidRPr="00F977E7">
        <w:rPr>
          <w:rFonts w:ascii="Arial" w:eastAsia="Arial" w:hAnsi="Arial" w:cs="Arial"/>
          <w:sz w:val="24"/>
          <w:szCs w:val="24"/>
          <w:vertAlign w:val="superscript"/>
        </w:rPr>
        <w:t>th</w:t>
      </w:r>
      <w:r w:rsidRPr="00F977E7">
        <w:rPr>
          <w:rFonts w:ascii="Arial" w:eastAsia="Arial" w:hAnsi="Arial" w:cs="Arial"/>
          <w:sz w:val="24"/>
          <w:szCs w:val="24"/>
        </w:rPr>
        <w:t xml:space="preserve"> March 2023).</w:t>
      </w:r>
    </w:p>
    <w:p w14:paraId="5B95D92D" w14:textId="77777777" w:rsidR="00F977E7" w:rsidRPr="00F977E7" w:rsidRDefault="00F977E7" w:rsidP="0D491133">
      <w:pPr>
        <w:spacing w:line="360" w:lineRule="auto"/>
        <w:rPr>
          <w:rFonts w:ascii="Arial" w:eastAsia="Arial" w:hAnsi="Arial" w:cs="Arial"/>
          <w:sz w:val="24"/>
          <w:szCs w:val="24"/>
        </w:rPr>
      </w:pPr>
      <w:r w:rsidRPr="00F977E7">
        <w:rPr>
          <w:rFonts w:ascii="Arial" w:eastAsia="Arial" w:hAnsi="Arial" w:cs="Arial"/>
          <w:sz w:val="24"/>
          <w:szCs w:val="24"/>
        </w:rPr>
        <w:t xml:space="preserve">Johnston, R. Clark, G. &amp; </w:t>
      </w:r>
      <w:proofErr w:type="spellStart"/>
      <w:r w:rsidRPr="00F977E7">
        <w:rPr>
          <w:rFonts w:ascii="Arial" w:eastAsia="Arial" w:hAnsi="Arial" w:cs="Arial"/>
          <w:sz w:val="24"/>
          <w:szCs w:val="24"/>
        </w:rPr>
        <w:t>Shulver</w:t>
      </w:r>
      <w:proofErr w:type="spellEnd"/>
      <w:r w:rsidRPr="00F977E7">
        <w:rPr>
          <w:rFonts w:ascii="Arial" w:eastAsia="Arial" w:hAnsi="Arial" w:cs="Arial"/>
          <w:sz w:val="24"/>
          <w:szCs w:val="24"/>
        </w:rPr>
        <w:t xml:space="preserve">, M. (2012) </w:t>
      </w:r>
      <w:r w:rsidRPr="00F977E7">
        <w:rPr>
          <w:rFonts w:ascii="Arial" w:eastAsia="Arial" w:hAnsi="Arial" w:cs="Arial"/>
          <w:i/>
          <w:iCs/>
          <w:sz w:val="24"/>
          <w:szCs w:val="24"/>
        </w:rPr>
        <w:t>Service Operations Management,</w:t>
      </w:r>
      <w:r w:rsidRPr="00F977E7">
        <w:rPr>
          <w:rFonts w:ascii="Arial" w:eastAsia="Arial" w:hAnsi="Arial" w:cs="Arial"/>
          <w:sz w:val="24"/>
          <w:szCs w:val="24"/>
        </w:rPr>
        <w:t xml:space="preserve"> Pearson, London.</w:t>
      </w:r>
    </w:p>
    <w:p w14:paraId="1EB98C66" w14:textId="77777777" w:rsidR="00F977E7" w:rsidRPr="00F977E7" w:rsidRDefault="00F977E7" w:rsidP="0D491133">
      <w:pPr>
        <w:spacing w:line="360" w:lineRule="auto"/>
        <w:rPr>
          <w:rFonts w:ascii="Arial" w:hAnsi="Arial" w:cs="Arial"/>
          <w:sz w:val="24"/>
          <w:szCs w:val="24"/>
        </w:rPr>
      </w:pPr>
      <w:r w:rsidRPr="00F977E7">
        <w:rPr>
          <w:rFonts w:ascii="Arial" w:eastAsia="Arial" w:hAnsi="Arial" w:cs="Arial"/>
          <w:color w:val="000000" w:themeColor="text1"/>
          <w:sz w:val="24"/>
          <w:szCs w:val="24"/>
        </w:rPr>
        <w:t xml:space="preserve">Jones, R. (2019) </w:t>
      </w:r>
      <w:r w:rsidRPr="00F977E7">
        <w:rPr>
          <w:rFonts w:ascii="Arial" w:eastAsia="Arial" w:hAnsi="Arial" w:cs="Arial"/>
          <w:i/>
          <w:iCs/>
          <w:color w:val="000000" w:themeColor="text1"/>
          <w:sz w:val="24"/>
          <w:szCs w:val="24"/>
        </w:rPr>
        <w:t>Building Customer Loyalty in the Hotel Industry</w:t>
      </w:r>
      <w:r w:rsidRPr="00F977E7">
        <w:rPr>
          <w:rFonts w:ascii="Arial" w:eastAsia="Arial" w:hAnsi="Arial" w:cs="Arial"/>
          <w:color w:val="000000" w:themeColor="text1"/>
          <w:sz w:val="24"/>
          <w:szCs w:val="24"/>
        </w:rPr>
        <w:t xml:space="preserve">: A Case Study of the Hilton </w:t>
      </w:r>
      <w:proofErr w:type="spellStart"/>
      <w:r w:rsidRPr="00F977E7">
        <w:rPr>
          <w:rFonts w:ascii="Arial" w:eastAsia="Arial" w:hAnsi="Arial" w:cs="Arial"/>
          <w:color w:val="000000" w:themeColor="text1"/>
          <w:sz w:val="24"/>
          <w:szCs w:val="24"/>
        </w:rPr>
        <w:t>Honors</w:t>
      </w:r>
      <w:proofErr w:type="spellEnd"/>
      <w:r w:rsidRPr="00F977E7">
        <w:rPr>
          <w:rFonts w:ascii="Arial" w:eastAsia="Arial" w:hAnsi="Arial" w:cs="Arial"/>
          <w:color w:val="000000" w:themeColor="text1"/>
          <w:sz w:val="24"/>
          <w:szCs w:val="24"/>
        </w:rPr>
        <w:t xml:space="preserve"> Program. Journal of Hospitality &amp; Tourism Research, 43(5), 657-675. doi:10.1177/1096348018811771.</w:t>
      </w:r>
    </w:p>
    <w:p w14:paraId="4F4BED36" w14:textId="77777777" w:rsidR="00F977E7" w:rsidRPr="00F977E7" w:rsidRDefault="00F977E7" w:rsidP="0D491133">
      <w:pPr>
        <w:rPr>
          <w:rFonts w:ascii="Arial" w:eastAsia="Arial" w:hAnsi="Arial" w:cs="Arial"/>
          <w:sz w:val="24"/>
          <w:szCs w:val="24"/>
        </w:rPr>
      </w:pPr>
      <w:proofErr w:type="spellStart"/>
      <w:r w:rsidRPr="00F977E7">
        <w:rPr>
          <w:rFonts w:ascii="Arial" w:eastAsia="Arial" w:hAnsi="Arial" w:cs="Arial"/>
          <w:sz w:val="24"/>
          <w:szCs w:val="24"/>
        </w:rPr>
        <w:t>Kandampully</w:t>
      </w:r>
      <w:proofErr w:type="spellEnd"/>
      <w:r w:rsidRPr="00F977E7">
        <w:rPr>
          <w:rFonts w:ascii="Arial" w:eastAsia="Arial" w:hAnsi="Arial" w:cs="Arial"/>
          <w:sz w:val="24"/>
          <w:szCs w:val="24"/>
        </w:rPr>
        <w:t xml:space="preserve">, J., Zhang, T., &amp; </w:t>
      </w:r>
      <w:proofErr w:type="spellStart"/>
      <w:r w:rsidRPr="00F977E7">
        <w:rPr>
          <w:rFonts w:ascii="Arial" w:eastAsia="Arial" w:hAnsi="Arial" w:cs="Arial"/>
          <w:sz w:val="24"/>
          <w:szCs w:val="24"/>
        </w:rPr>
        <w:t>Bilgihan</w:t>
      </w:r>
      <w:proofErr w:type="spellEnd"/>
      <w:r w:rsidRPr="00F977E7">
        <w:rPr>
          <w:rFonts w:ascii="Arial" w:eastAsia="Arial" w:hAnsi="Arial" w:cs="Arial"/>
          <w:sz w:val="24"/>
          <w:szCs w:val="24"/>
        </w:rPr>
        <w:t xml:space="preserve">, A. (2015) </w:t>
      </w:r>
      <w:r w:rsidRPr="00F977E7">
        <w:rPr>
          <w:rFonts w:ascii="Arial" w:eastAsia="Arial" w:hAnsi="Arial" w:cs="Arial"/>
          <w:i/>
          <w:iCs/>
          <w:sz w:val="24"/>
          <w:szCs w:val="24"/>
        </w:rPr>
        <w:t>Customer loyalty: a review and future directions with a special focus on the hospitality industry,</w:t>
      </w:r>
      <w:r w:rsidRPr="00F977E7">
        <w:rPr>
          <w:rFonts w:ascii="Arial" w:eastAsia="Arial" w:hAnsi="Arial" w:cs="Arial"/>
          <w:sz w:val="24"/>
          <w:szCs w:val="24"/>
        </w:rPr>
        <w:t xml:space="preserve"> International Journal of Contemporary Hospitality Management, 27(3), 379-414.</w:t>
      </w:r>
    </w:p>
    <w:p w14:paraId="2ED80763" w14:textId="77777777" w:rsidR="00F977E7" w:rsidRPr="00F977E7" w:rsidRDefault="00F977E7" w:rsidP="0D491133">
      <w:pPr>
        <w:spacing w:line="360" w:lineRule="auto"/>
        <w:rPr>
          <w:rFonts w:ascii="Arial" w:eastAsia="Arial" w:hAnsi="Arial" w:cs="Arial"/>
          <w:color w:val="000000" w:themeColor="text1"/>
          <w:sz w:val="24"/>
          <w:szCs w:val="24"/>
        </w:rPr>
      </w:pPr>
      <w:proofErr w:type="spellStart"/>
      <w:r w:rsidRPr="00F977E7">
        <w:rPr>
          <w:rFonts w:ascii="Arial" w:eastAsia="Arial" w:hAnsi="Arial" w:cs="Arial"/>
          <w:color w:val="000000" w:themeColor="text1"/>
          <w:sz w:val="24"/>
          <w:szCs w:val="24"/>
        </w:rPr>
        <w:t>Kwortnik</w:t>
      </w:r>
      <w:proofErr w:type="spellEnd"/>
      <w:r w:rsidRPr="00F977E7">
        <w:rPr>
          <w:rFonts w:ascii="Arial" w:eastAsia="Arial" w:hAnsi="Arial" w:cs="Arial"/>
          <w:color w:val="000000" w:themeColor="text1"/>
          <w:sz w:val="24"/>
          <w:szCs w:val="24"/>
        </w:rPr>
        <w:t xml:space="preserve">, R. J. (2016) </w:t>
      </w:r>
      <w:r w:rsidRPr="00F977E7">
        <w:rPr>
          <w:rFonts w:ascii="Arial" w:eastAsia="Arial" w:hAnsi="Arial" w:cs="Arial"/>
          <w:i/>
          <w:iCs/>
          <w:color w:val="000000" w:themeColor="text1"/>
          <w:sz w:val="24"/>
          <w:szCs w:val="24"/>
        </w:rPr>
        <w:t>The Ritz-Carlton Hotel Company</w:t>
      </w:r>
      <w:r w:rsidRPr="00F977E7">
        <w:rPr>
          <w:rFonts w:ascii="Arial" w:eastAsia="Arial" w:hAnsi="Arial" w:cs="Arial"/>
          <w:color w:val="000000" w:themeColor="text1"/>
          <w:sz w:val="24"/>
          <w:szCs w:val="24"/>
        </w:rPr>
        <w:t>: The Quest for Service Excellence. Cornell Hospitality Report, 16(7), 1-9.</w:t>
      </w:r>
    </w:p>
    <w:p w14:paraId="30A0217B" w14:textId="77777777" w:rsidR="00F977E7" w:rsidRPr="00F977E7" w:rsidRDefault="00F977E7" w:rsidP="0D491133">
      <w:pPr>
        <w:rPr>
          <w:rFonts w:ascii="Arial" w:eastAsia="Arial" w:hAnsi="Arial" w:cs="Arial"/>
          <w:color w:val="000000" w:themeColor="text1"/>
          <w:sz w:val="24"/>
          <w:szCs w:val="24"/>
        </w:rPr>
      </w:pPr>
      <w:r w:rsidRPr="00F977E7">
        <w:rPr>
          <w:rFonts w:ascii="Arial" w:eastAsia="Arial" w:hAnsi="Arial" w:cs="Arial"/>
          <w:color w:val="000000" w:themeColor="text1"/>
          <w:sz w:val="24"/>
          <w:szCs w:val="24"/>
        </w:rPr>
        <w:t>Lee, K., &amp; Lee, B. (2018)</w:t>
      </w:r>
      <w:r w:rsidRPr="00F977E7">
        <w:rPr>
          <w:rFonts w:ascii="Arial" w:eastAsia="Arial" w:hAnsi="Arial" w:cs="Arial"/>
          <w:i/>
          <w:iCs/>
          <w:color w:val="000000" w:themeColor="text1"/>
          <w:sz w:val="24"/>
          <w:szCs w:val="24"/>
        </w:rPr>
        <w:t xml:space="preserve"> The impact of online reviews on hotel booking intentions and perception of trust:</w:t>
      </w:r>
      <w:r w:rsidRPr="00F977E7">
        <w:rPr>
          <w:rFonts w:ascii="Arial" w:eastAsia="Arial" w:hAnsi="Arial" w:cs="Arial"/>
          <w:color w:val="000000" w:themeColor="text1"/>
          <w:sz w:val="24"/>
          <w:szCs w:val="24"/>
        </w:rPr>
        <w:t xml:space="preserve"> A study of online review platforms. International Journal of Hospitality Management, 77, 130-137.</w:t>
      </w:r>
    </w:p>
    <w:p w14:paraId="0A312E39" w14:textId="77777777" w:rsidR="00F977E7" w:rsidRPr="00F977E7" w:rsidRDefault="00F977E7" w:rsidP="0D491133">
      <w:pPr>
        <w:rPr>
          <w:rFonts w:ascii="Arial" w:eastAsia="Arial" w:hAnsi="Arial" w:cs="Arial"/>
          <w:color w:val="000000" w:themeColor="text1"/>
          <w:sz w:val="24"/>
          <w:szCs w:val="24"/>
        </w:rPr>
      </w:pPr>
      <w:proofErr w:type="spellStart"/>
      <w:r w:rsidRPr="00F977E7">
        <w:rPr>
          <w:rFonts w:ascii="Arial" w:eastAsia="Arial" w:hAnsi="Arial" w:cs="Arial"/>
          <w:color w:val="000000" w:themeColor="text1"/>
          <w:sz w:val="24"/>
          <w:szCs w:val="24"/>
        </w:rPr>
        <w:t>Sathiaraj</w:t>
      </w:r>
      <w:proofErr w:type="spellEnd"/>
      <w:r w:rsidRPr="00F977E7">
        <w:rPr>
          <w:rFonts w:ascii="Arial" w:eastAsia="Arial" w:hAnsi="Arial" w:cs="Arial"/>
          <w:color w:val="000000" w:themeColor="text1"/>
          <w:sz w:val="24"/>
          <w:szCs w:val="24"/>
        </w:rPr>
        <w:t xml:space="preserve">, M., &amp; </w:t>
      </w:r>
      <w:proofErr w:type="spellStart"/>
      <w:r w:rsidRPr="00F977E7">
        <w:rPr>
          <w:rFonts w:ascii="Arial" w:eastAsia="Arial" w:hAnsi="Arial" w:cs="Arial"/>
          <w:color w:val="000000" w:themeColor="text1"/>
          <w:sz w:val="24"/>
          <w:szCs w:val="24"/>
        </w:rPr>
        <w:t>Thampi</w:t>
      </w:r>
      <w:proofErr w:type="spellEnd"/>
      <w:r w:rsidRPr="00F977E7">
        <w:rPr>
          <w:rFonts w:ascii="Arial" w:eastAsia="Arial" w:hAnsi="Arial" w:cs="Arial"/>
          <w:color w:val="000000" w:themeColor="text1"/>
          <w:sz w:val="24"/>
          <w:szCs w:val="24"/>
        </w:rPr>
        <w:t xml:space="preserve">, S. M. (2021) </w:t>
      </w:r>
      <w:r w:rsidRPr="00F977E7">
        <w:rPr>
          <w:rFonts w:ascii="Arial" w:eastAsia="Arial" w:hAnsi="Arial" w:cs="Arial"/>
          <w:i/>
          <w:iCs/>
          <w:color w:val="000000" w:themeColor="text1"/>
          <w:sz w:val="24"/>
          <w:szCs w:val="24"/>
        </w:rPr>
        <w:t>Digital transformation in hospitality</w:t>
      </w:r>
      <w:r w:rsidRPr="00F977E7">
        <w:rPr>
          <w:rFonts w:ascii="Arial" w:eastAsia="Arial" w:hAnsi="Arial" w:cs="Arial"/>
          <w:color w:val="000000" w:themeColor="text1"/>
          <w:sz w:val="24"/>
          <w:szCs w:val="24"/>
        </w:rPr>
        <w:t>. Kerala, India: School of Management Studies, Cochin University of Science and Technology.</w:t>
      </w:r>
    </w:p>
    <w:p w14:paraId="1BC6FF93" w14:textId="77777777" w:rsidR="00F977E7" w:rsidRPr="00F977E7" w:rsidRDefault="00F977E7" w:rsidP="0D491133">
      <w:pPr>
        <w:rPr>
          <w:rFonts w:ascii="Arial" w:eastAsia="Arial" w:hAnsi="Arial" w:cs="Arial"/>
          <w:color w:val="000000" w:themeColor="text1"/>
          <w:sz w:val="24"/>
          <w:szCs w:val="24"/>
        </w:rPr>
      </w:pPr>
      <w:proofErr w:type="spellStart"/>
      <w:r w:rsidRPr="00F977E7">
        <w:rPr>
          <w:rFonts w:ascii="Arial" w:eastAsia="Arial" w:hAnsi="Arial" w:cs="Arial"/>
          <w:color w:val="000000" w:themeColor="text1"/>
          <w:sz w:val="24"/>
          <w:szCs w:val="24"/>
        </w:rPr>
        <w:t>Sigala</w:t>
      </w:r>
      <w:proofErr w:type="spellEnd"/>
      <w:r w:rsidRPr="00F977E7">
        <w:rPr>
          <w:rFonts w:ascii="Arial" w:eastAsia="Arial" w:hAnsi="Arial" w:cs="Arial"/>
          <w:color w:val="000000" w:themeColor="text1"/>
          <w:sz w:val="24"/>
          <w:szCs w:val="24"/>
        </w:rPr>
        <w:t xml:space="preserve">, M., &amp; </w:t>
      </w:r>
      <w:proofErr w:type="spellStart"/>
      <w:r w:rsidRPr="00F977E7">
        <w:rPr>
          <w:rFonts w:ascii="Arial" w:eastAsia="Arial" w:hAnsi="Arial" w:cs="Arial"/>
          <w:color w:val="000000" w:themeColor="text1"/>
          <w:sz w:val="24"/>
          <w:szCs w:val="24"/>
        </w:rPr>
        <w:t>Gretzel</w:t>
      </w:r>
      <w:proofErr w:type="spellEnd"/>
      <w:r w:rsidRPr="00F977E7">
        <w:rPr>
          <w:rFonts w:ascii="Arial" w:eastAsia="Arial" w:hAnsi="Arial" w:cs="Arial"/>
          <w:color w:val="000000" w:themeColor="text1"/>
          <w:sz w:val="24"/>
          <w:szCs w:val="24"/>
        </w:rPr>
        <w:t xml:space="preserve">, U. (2020) </w:t>
      </w:r>
      <w:r w:rsidRPr="00F977E7">
        <w:rPr>
          <w:rFonts w:ascii="Arial" w:eastAsia="Arial" w:hAnsi="Arial" w:cs="Arial"/>
          <w:i/>
          <w:iCs/>
          <w:color w:val="000000" w:themeColor="text1"/>
          <w:sz w:val="24"/>
          <w:szCs w:val="24"/>
        </w:rPr>
        <w:t>The impact of digitalization on hotel operations and guest experiences</w:t>
      </w:r>
      <w:r w:rsidRPr="00F977E7">
        <w:rPr>
          <w:rFonts w:ascii="Arial" w:eastAsia="Arial" w:hAnsi="Arial" w:cs="Arial"/>
          <w:color w:val="000000" w:themeColor="text1"/>
          <w:sz w:val="24"/>
          <w:szCs w:val="24"/>
        </w:rPr>
        <w:t>. Madrid, Spain: IE Business School.</w:t>
      </w:r>
    </w:p>
    <w:p w14:paraId="3C476D17" w14:textId="77777777" w:rsidR="00F977E7" w:rsidRPr="00F977E7" w:rsidRDefault="00F977E7" w:rsidP="0D491133">
      <w:pPr>
        <w:spacing w:line="360" w:lineRule="auto"/>
        <w:rPr>
          <w:rFonts w:ascii="Arial" w:eastAsia="Arial" w:hAnsi="Arial" w:cs="Arial"/>
          <w:color w:val="000000" w:themeColor="text1"/>
          <w:sz w:val="24"/>
          <w:szCs w:val="24"/>
        </w:rPr>
      </w:pPr>
      <w:r w:rsidRPr="00F977E7">
        <w:rPr>
          <w:rFonts w:ascii="Arial" w:eastAsia="Arial" w:hAnsi="Arial" w:cs="Arial"/>
          <w:color w:val="000000" w:themeColor="text1"/>
          <w:sz w:val="24"/>
          <w:szCs w:val="24"/>
        </w:rPr>
        <w:t xml:space="preserve">The Peninsula Hotels. (2023) </w:t>
      </w:r>
      <w:r w:rsidRPr="00F977E7">
        <w:rPr>
          <w:rFonts w:ascii="Arial" w:eastAsia="Arial" w:hAnsi="Arial" w:cs="Arial"/>
          <w:i/>
          <w:iCs/>
          <w:color w:val="000000" w:themeColor="text1"/>
          <w:sz w:val="24"/>
          <w:szCs w:val="24"/>
        </w:rPr>
        <w:t xml:space="preserve">Luxury Hotels and Resorts, </w:t>
      </w:r>
      <w:r w:rsidRPr="00F977E7">
        <w:rPr>
          <w:rFonts w:ascii="Arial" w:eastAsia="Arial" w:hAnsi="Arial" w:cs="Arial"/>
          <w:color w:val="000000" w:themeColor="text1"/>
          <w:sz w:val="24"/>
          <w:szCs w:val="24"/>
        </w:rPr>
        <w:t xml:space="preserve">The Peninsula Hotels, [Online]. Available at: </w:t>
      </w:r>
      <w:hyperlink r:id="rId6">
        <w:r w:rsidRPr="00F977E7">
          <w:rPr>
            <w:rStyle w:val="Hyperlink"/>
            <w:rFonts w:ascii="Arial" w:eastAsia="Arial" w:hAnsi="Arial" w:cs="Arial"/>
            <w:sz w:val="24"/>
            <w:szCs w:val="24"/>
          </w:rPr>
          <w:t>https://www.peninsula.com/</w:t>
        </w:r>
      </w:hyperlink>
      <w:r w:rsidRPr="00F977E7">
        <w:rPr>
          <w:rFonts w:ascii="Arial" w:eastAsia="Arial" w:hAnsi="Arial" w:cs="Arial"/>
          <w:color w:val="000000" w:themeColor="text1"/>
          <w:sz w:val="24"/>
          <w:szCs w:val="24"/>
        </w:rPr>
        <w:t xml:space="preserve"> (Accessed on 4</w:t>
      </w:r>
      <w:r w:rsidRPr="00F977E7">
        <w:rPr>
          <w:rFonts w:ascii="Arial" w:eastAsia="Arial" w:hAnsi="Arial" w:cs="Arial"/>
          <w:color w:val="000000" w:themeColor="text1"/>
          <w:sz w:val="24"/>
          <w:szCs w:val="24"/>
          <w:vertAlign w:val="superscript"/>
        </w:rPr>
        <w:t>th</w:t>
      </w:r>
      <w:r w:rsidRPr="00F977E7">
        <w:rPr>
          <w:rFonts w:ascii="Arial" w:eastAsia="Arial" w:hAnsi="Arial" w:cs="Arial"/>
          <w:color w:val="000000" w:themeColor="text1"/>
          <w:sz w:val="24"/>
          <w:szCs w:val="24"/>
        </w:rPr>
        <w:t xml:space="preserve"> March 2023).</w:t>
      </w:r>
    </w:p>
    <w:p w14:paraId="1B30D829" w14:textId="77777777" w:rsidR="00F977E7" w:rsidRPr="00F977E7" w:rsidRDefault="00F977E7" w:rsidP="0D491133">
      <w:pPr>
        <w:spacing w:line="360" w:lineRule="auto"/>
        <w:rPr>
          <w:rFonts w:ascii="Arial" w:eastAsia="Arial" w:hAnsi="Arial" w:cs="Arial"/>
          <w:color w:val="000000" w:themeColor="text1"/>
          <w:sz w:val="24"/>
          <w:szCs w:val="24"/>
        </w:rPr>
      </w:pPr>
      <w:r w:rsidRPr="00F977E7">
        <w:rPr>
          <w:rFonts w:ascii="Arial" w:eastAsia="Arial" w:hAnsi="Arial" w:cs="Arial"/>
          <w:color w:val="000000" w:themeColor="text1"/>
          <w:sz w:val="24"/>
          <w:szCs w:val="24"/>
        </w:rPr>
        <w:t xml:space="preserve">The Ritz-Carlton. (n.d.) Luxury Hotels and Resorts | The Ritz-Carlton. The Ritz-Carlton Hotel Company, LLC. [Online]. Available at: </w:t>
      </w:r>
      <w:hyperlink r:id="rId7">
        <w:r w:rsidRPr="00F977E7">
          <w:rPr>
            <w:rStyle w:val="Hyperlink"/>
            <w:rFonts w:ascii="Arial" w:eastAsia="Arial" w:hAnsi="Arial" w:cs="Arial"/>
            <w:sz w:val="24"/>
            <w:szCs w:val="24"/>
          </w:rPr>
          <w:t>https://www.ritzcarlton.com/</w:t>
        </w:r>
      </w:hyperlink>
      <w:r w:rsidRPr="00F977E7">
        <w:rPr>
          <w:rFonts w:ascii="Arial" w:eastAsia="Arial" w:hAnsi="Arial" w:cs="Arial"/>
          <w:color w:val="000000" w:themeColor="text1"/>
          <w:sz w:val="24"/>
          <w:szCs w:val="24"/>
        </w:rPr>
        <w:t xml:space="preserve"> (Accessed 4</w:t>
      </w:r>
      <w:r w:rsidRPr="00F977E7">
        <w:rPr>
          <w:rFonts w:ascii="Arial" w:eastAsia="Arial" w:hAnsi="Arial" w:cs="Arial"/>
          <w:color w:val="000000" w:themeColor="text1"/>
          <w:sz w:val="24"/>
          <w:szCs w:val="24"/>
          <w:vertAlign w:val="superscript"/>
        </w:rPr>
        <w:t>th</w:t>
      </w:r>
      <w:r w:rsidRPr="00F977E7">
        <w:rPr>
          <w:rFonts w:ascii="Arial" w:eastAsia="Arial" w:hAnsi="Arial" w:cs="Arial"/>
          <w:color w:val="000000" w:themeColor="text1"/>
          <w:sz w:val="24"/>
          <w:szCs w:val="24"/>
        </w:rPr>
        <w:t xml:space="preserve"> March 2023).</w:t>
      </w:r>
    </w:p>
    <w:p w14:paraId="3BE15757" w14:textId="77777777" w:rsidR="00F977E7" w:rsidRPr="00F977E7" w:rsidRDefault="00F977E7" w:rsidP="0D491133">
      <w:pPr>
        <w:rPr>
          <w:rFonts w:ascii="Arial" w:eastAsia="Arial" w:hAnsi="Arial" w:cs="Arial"/>
          <w:color w:val="000000" w:themeColor="text1"/>
          <w:sz w:val="24"/>
          <w:szCs w:val="24"/>
        </w:rPr>
      </w:pPr>
      <w:r w:rsidRPr="00F977E7">
        <w:rPr>
          <w:rFonts w:ascii="Arial" w:eastAsia="Arial" w:hAnsi="Arial" w:cs="Arial"/>
          <w:color w:val="000000" w:themeColor="text1"/>
          <w:sz w:val="24"/>
          <w:szCs w:val="24"/>
        </w:rPr>
        <w:t xml:space="preserve">TripAdvisor. (2023) </w:t>
      </w:r>
      <w:r w:rsidRPr="00F977E7">
        <w:rPr>
          <w:rFonts w:ascii="Arial" w:eastAsia="Arial" w:hAnsi="Arial" w:cs="Arial"/>
          <w:i/>
          <w:iCs/>
          <w:color w:val="000000" w:themeColor="text1"/>
          <w:sz w:val="24"/>
          <w:szCs w:val="24"/>
        </w:rPr>
        <w:t xml:space="preserve">Case Studies, </w:t>
      </w:r>
      <w:r w:rsidRPr="00F977E7">
        <w:rPr>
          <w:rFonts w:ascii="Arial" w:eastAsia="Arial" w:hAnsi="Arial" w:cs="Arial"/>
          <w:color w:val="000000" w:themeColor="text1"/>
          <w:sz w:val="24"/>
          <w:szCs w:val="24"/>
        </w:rPr>
        <w:t xml:space="preserve">[Online] Available from: </w:t>
      </w:r>
      <w:hyperlink r:id="rId8">
        <w:r w:rsidRPr="00F977E7">
          <w:rPr>
            <w:rStyle w:val="Hyperlink"/>
            <w:rFonts w:ascii="Arial" w:eastAsia="Arial" w:hAnsi="Arial" w:cs="Arial"/>
            <w:sz w:val="24"/>
            <w:szCs w:val="24"/>
          </w:rPr>
          <w:t>https://www.tripadvisor.com/TripAdvisorInsights/case-studies</w:t>
        </w:r>
      </w:hyperlink>
      <w:r w:rsidRPr="00F977E7">
        <w:rPr>
          <w:rFonts w:ascii="Arial" w:eastAsia="Arial" w:hAnsi="Arial" w:cs="Arial"/>
          <w:color w:val="000000" w:themeColor="text1"/>
          <w:sz w:val="24"/>
          <w:szCs w:val="24"/>
        </w:rPr>
        <w:t xml:space="preserve"> Accessed on (5</w:t>
      </w:r>
      <w:r w:rsidRPr="00F977E7">
        <w:rPr>
          <w:rFonts w:ascii="Arial" w:eastAsia="Arial" w:hAnsi="Arial" w:cs="Arial"/>
          <w:color w:val="000000" w:themeColor="text1"/>
          <w:sz w:val="24"/>
          <w:szCs w:val="24"/>
          <w:vertAlign w:val="superscript"/>
        </w:rPr>
        <w:t>th</w:t>
      </w:r>
      <w:r w:rsidRPr="00F977E7">
        <w:rPr>
          <w:rFonts w:ascii="Arial" w:eastAsia="Arial" w:hAnsi="Arial" w:cs="Arial"/>
          <w:color w:val="000000" w:themeColor="text1"/>
          <w:sz w:val="24"/>
          <w:szCs w:val="24"/>
        </w:rPr>
        <w:t xml:space="preserve"> March 2023).</w:t>
      </w:r>
    </w:p>
    <w:p w14:paraId="4EE07228" w14:textId="77777777" w:rsidR="00F977E7" w:rsidRPr="00F977E7" w:rsidRDefault="00F977E7" w:rsidP="0D491133">
      <w:pPr>
        <w:rPr>
          <w:rFonts w:ascii="Arial" w:eastAsia="Arial" w:hAnsi="Arial" w:cs="Arial"/>
          <w:color w:val="000000" w:themeColor="text1"/>
          <w:sz w:val="24"/>
          <w:szCs w:val="24"/>
        </w:rPr>
      </w:pPr>
      <w:r w:rsidRPr="00F977E7">
        <w:rPr>
          <w:rFonts w:ascii="Arial" w:eastAsia="Arial" w:hAnsi="Arial" w:cs="Arial"/>
          <w:color w:val="000000" w:themeColor="text1"/>
          <w:sz w:val="24"/>
          <w:szCs w:val="24"/>
        </w:rPr>
        <w:lastRenderedPageBreak/>
        <w:t xml:space="preserve">TripAdvisor. (2023). </w:t>
      </w:r>
      <w:r w:rsidRPr="00F977E7">
        <w:rPr>
          <w:rFonts w:ascii="Arial" w:eastAsia="Arial" w:hAnsi="Arial" w:cs="Arial"/>
          <w:i/>
          <w:iCs/>
          <w:color w:val="000000" w:themeColor="text1"/>
          <w:sz w:val="24"/>
          <w:szCs w:val="24"/>
        </w:rPr>
        <w:t>About TripAdvisor.</w:t>
      </w:r>
      <w:r w:rsidRPr="00F977E7">
        <w:rPr>
          <w:rFonts w:ascii="Arial" w:eastAsia="Arial" w:hAnsi="Arial" w:cs="Arial"/>
          <w:color w:val="000000" w:themeColor="text1"/>
          <w:sz w:val="24"/>
          <w:szCs w:val="24"/>
        </w:rPr>
        <w:t xml:space="preserve"> [Online] Available at:  </w:t>
      </w:r>
      <w:hyperlink r:id="rId9">
        <w:r w:rsidRPr="00F977E7">
          <w:rPr>
            <w:rStyle w:val="Hyperlink"/>
            <w:rFonts w:ascii="Arial" w:eastAsia="Arial" w:hAnsi="Arial" w:cs="Arial"/>
            <w:sz w:val="24"/>
            <w:szCs w:val="24"/>
          </w:rPr>
          <w:t>https://www.tripadvisor.com/TripAdvisorInsights/w769</w:t>
        </w:r>
      </w:hyperlink>
      <w:r w:rsidRPr="00F977E7">
        <w:rPr>
          <w:rFonts w:ascii="Arial" w:eastAsia="Arial" w:hAnsi="Arial" w:cs="Arial"/>
          <w:color w:val="000000" w:themeColor="text1"/>
          <w:sz w:val="24"/>
          <w:szCs w:val="24"/>
        </w:rPr>
        <w:t xml:space="preserve"> Accessed on (4</w:t>
      </w:r>
      <w:r w:rsidRPr="00F977E7">
        <w:rPr>
          <w:rFonts w:ascii="Arial" w:eastAsia="Arial" w:hAnsi="Arial" w:cs="Arial"/>
          <w:color w:val="000000" w:themeColor="text1"/>
          <w:sz w:val="24"/>
          <w:szCs w:val="24"/>
          <w:vertAlign w:val="superscript"/>
        </w:rPr>
        <w:t>th</w:t>
      </w:r>
      <w:r w:rsidRPr="00F977E7">
        <w:rPr>
          <w:rFonts w:ascii="Arial" w:eastAsia="Arial" w:hAnsi="Arial" w:cs="Arial"/>
          <w:color w:val="000000" w:themeColor="text1"/>
          <w:sz w:val="24"/>
          <w:szCs w:val="24"/>
        </w:rPr>
        <w:t xml:space="preserve"> March 2023).</w:t>
      </w:r>
    </w:p>
    <w:p w14:paraId="1388424C" w14:textId="77777777" w:rsidR="00F977E7" w:rsidRPr="00F977E7" w:rsidRDefault="00F977E7" w:rsidP="0D491133">
      <w:pPr>
        <w:spacing w:line="360" w:lineRule="auto"/>
        <w:rPr>
          <w:rFonts w:ascii="Arial" w:eastAsia="Arial" w:hAnsi="Arial" w:cs="Arial"/>
          <w:color w:val="000000" w:themeColor="text1"/>
          <w:sz w:val="24"/>
          <w:szCs w:val="24"/>
        </w:rPr>
      </w:pPr>
      <w:r w:rsidRPr="00F977E7">
        <w:rPr>
          <w:rFonts w:ascii="Arial" w:eastAsia="Arial" w:hAnsi="Arial" w:cs="Arial"/>
          <w:color w:val="000000" w:themeColor="text1"/>
          <w:sz w:val="24"/>
          <w:szCs w:val="24"/>
        </w:rPr>
        <w:t xml:space="preserve">Wilson, E. R., </w:t>
      </w:r>
      <w:proofErr w:type="spellStart"/>
      <w:r w:rsidRPr="00F977E7">
        <w:rPr>
          <w:rFonts w:ascii="Arial" w:eastAsia="Arial" w:hAnsi="Arial" w:cs="Arial"/>
          <w:color w:val="000000" w:themeColor="text1"/>
          <w:sz w:val="24"/>
          <w:szCs w:val="24"/>
        </w:rPr>
        <w:t>Okumus</w:t>
      </w:r>
      <w:proofErr w:type="spellEnd"/>
      <w:r w:rsidRPr="00F977E7">
        <w:rPr>
          <w:rFonts w:ascii="Arial" w:eastAsia="Arial" w:hAnsi="Arial" w:cs="Arial"/>
          <w:color w:val="000000" w:themeColor="text1"/>
          <w:sz w:val="24"/>
          <w:szCs w:val="24"/>
        </w:rPr>
        <w:t xml:space="preserve">, F., &amp; </w:t>
      </w:r>
      <w:proofErr w:type="spellStart"/>
      <w:r w:rsidRPr="00F977E7">
        <w:rPr>
          <w:rFonts w:ascii="Arial" w:eastAsia="Arial" w:hAnsi="Arial" w:cs="Arial"/>
          <w:color w:val="000000" w:themeColor="text1"/>
          <w:sz w:val="24"/>
          <w:szCs w:val="24"/>
        </w:rPr>
        <w:t>Kucukusta</w:t>
      </w:r>
      <w:proofErr w:type="spellEnd"/>
      <w:r w:rsidRPr="00F977E7">
        <w:rPr>
          <w:rFonts w:ascii="Arial" w:eastAsia="Arial" w:hAnsi="Arial" w:cs="Arial"/>
          <w:color w:val="000000" w:themeColor="text1"/>
          <w:sz w:val="24"/>
          <w:szCs w:val="24"/>
        </w:rPr>
        <w:t xml:space="preserve">, D. (2017) </w:t>
      </w:r>
      <w:r w:rsidRPr="00F977E7">
        <w:rPr>
          <w:rFonts w:ascii="Arial" w:eastAsia="Arial" w:hAnsi="Arial" w:cs="Arial"/>
          <w:i/>
          <w:iCs/>
          <w:color w:val="000000" w:themeColor="text1"/>
          <w:sz w:val="24"/>
          <w:szCs w:val="24"/>
        </w:rPr>
        <w:t>Customer retention strategies in the hospitality industry</w:t>
      </w:r>
      <w:r w:rsidRPr="00F977E7">
        <w:rPr>
          <w:rFonts w:ascii="Arial" w:eastAsia="Arial" w:hAnsi="Arial" w:cs="Arial"/>
          <w:color w:val="000000" w:themeColor="text1"/>
          <w:sz w:val="24"/>
          <w:szCs w:val="24"/>
        </w:rPr>
        <w:t>: A case study of Marriott International Inc. Journal of Hospitality and Tourism Management, 33, 44-54. Doi: 10.1016/j.jhtm.2017.08.001.</w:t>
      </w:r>
    </w:p>
    <w:p w14:paraId="6D64284F" w14:textId="77777777" w:rsidR="00F977E7" w:rsidRPr="00F977E7" w:rsidRDefault="00F977E7" w:rsidP="0D491133">
      <w:pPr>
        <w:spacing w:line="360" w:lineRule="auto"/>
        <w:rPr>
          <w:rFonts w:ascii="Arial" w:eastAsia="Arial" w:hAnsi="Arial" w:cs="Arial"/>
          <w:color w:val="000000" w:themeColor="text1"/>
          <w:sz w:val="24"/>
          <w:szCs w:val="24"/>
        </w:rPr>
      </w:pPr>
      <w:r w:rsidRPr="00F977E7">
        <w:rPr>
          <w:rFonts w:ascii="Arial" w:eastAsia="Arial" w:hAnsi="Arial" w:cs="Arial"/>
          <w:color w:val="000000" w:themeColor="text1"/>
          <w:sz w:val="24"/>
          <w:szCs w:val="24"/>
        </w:rPr>
        <w:t>Zhang, Y., &amp; Ye, Q. (2020). The role of reputation in luxury hotels: A case study of Peninsula Hotels. Journal of Hospitality and Tourism Management, 43, 8-14.</w:t>
      </w:r>
    </w:p>
    <w:p w14:paraId="03F1248F" w14:textId="19D2FD0A" w:rsidR="0D491133" w:rsidRDefault="0D491133" w:rsidP="0D491133">
      <w:pPr>
        <w:spacing w:line="360" w:lineRule="auto"/>
        <w:rPr>
          <w:rFonts w:ascii="Arial" w:eastAsia="Arial" w:hAnsi="Arial" w:cs="Arial"/>
          <w:color w:val="374151"/>
          <w:sz w:val="24"/>
          <w:szCs w:val="24"/>
        </w:rPr>
      </w:pPr>
    </w:p>
    <w:p w14:paraId="32086838" w14:textId="66CB9870" w:rsidR="0D491133" w:rsidRDefault="0D491133" w:rsidP="0D491133">
      <w:pPr>
        <w:rPr>
          <w:rFonts w:ascii="Calibri" w:eastAsia="Calibri" w:hAnsi="Calibri" w:cs="Calibri"/>
          <w:color w:val="000000" w:themeColor="text1"/>
          <w:sz w:val="24"/>
          <w:szCs w:val="24"/>
        </w:rPr>
      </w:pPr>
    </w:p>
    <w:p w14:paraId="728013AC" w14:textId="13A3AC8F" w:rsidR="0D491133" w:rsidRDefault="0D491133" w:rsidP="0D491133">
      <w:pPr>
        <w:rPr>
          <w:rFonts w:ascii="Arial Nova" w:eastAsia="Arial Nova" w:hAnsi="Arial Nova" w:cs="Arial Nova"/>
          <w:sz w:val="24"/>
          <w:szCs w:val="24"/>
        </w:rPr>
      </w:pPr>
    </w:p>
    <w:sectPr w:rsidR="0D4911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vTHzF4Z903hdx" int2:id="lFKOln5m">
      <int2:state int2:value="Rejected" int2:type="AugLoop_Text_Critique"/>
    </int2:textHash>
    <int2:textHash int2:hashCode="cbdmgftgxxYG7K" int2:id="y2rx42VY">
      <int2:state int2:value="Rejected" int2:type="AugLoop_Text_Critique"/>
    </int2:textHash>
    <int2:textHash int2:hashCode="PiAS63ymvpNJ77" int2:id="AQ7JAymG">
      <int2:state int2:value="Rejected" int2:type="AugLoop_Text_Critique"/>
    </int2:textHash>
    <int2:textHash int2:hashCode="bFy+qW8XLs+d/m" int2:id="kmTp5VME">
      <int2:state int2:value="Rejected" int2:type="AugLoop_Text_Critique"/>
    </int2:textHash>
    <int2:textHash int2:hashCode="k8hVM6gaNZz0ai" int2:id="GXDvCT7v">
      <int2:state int2:value="Rejected" int2:type="AugLoop_Text_Critique"/>
    </int2:textHash>
    <int2:textHash int2:hashCode="3B4E1txjNz/GcC" int2:id="R4ykkfOL">
      <int2:state int2:value="Rejected" int2:type="AugLoop_Text_Critique"/>
    </int2:textHash>
    <int2:textHash int2:hashCode="gHs1xyk+Mfkc8I" int2:id="BzA46Hq0">
      <int2:state int2:value="Rejected" int2:type="AugLoop_Text_Critique"/>
    </int2:textHash>
    <int2:textHash int2:hashCode="2SaU6fuHtPIx7A" int2:id="1fg4CiRi">
      <int2:state int2:value="Rejected" int2:type="AugLoop_Text_Critique"/>
    </int2:textHash>
    <int2:textHash int2:hashCode="83JikUPRK9DQVw" int2:id="tPGkFJmZ">
      <int2:state int2:value="Rejected" int2:type="AugLoop_Text_Critique"/>
    </int2:textHash>
    <int2:textHash int2:hashCode="j4pIhU6TDNlqXU" int2:id="cuW2Cn0L">
      <int2:state int2:value="Rejected" int2:type="AugLoop_Text_Critique"/>
    </int2:textHash>
    <int2:textHash int2:hashCode="jaAoIf2mMXM0xa" int2:id="ZoE7lyM0">
      <int2:state int2:value="Rejected" int2:type="AugLoop_Text_Critique"/>
    </int2:textHash>
    <int2:bookmark int2:bookmarkName="_Int_FaJjFPQe" int2:invalidationBookmarkName="" int2:hashCode="XfnPlw4VbdG38c" int2:id="VTrsnSL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3B73"/>
    <w:multiLevelType w:val="hybridMultilevel"/>
    <w:tmpl w:val="FF282BF4"/>
    <w:lvl w:ilvl="0" w:tplc="A7CE132A">
      <w:start w:val="1"/>
      <w:numFmt w:val="bullet"/>
      <w:lvlText w:val=""/>
      <w:lvlJc w:val="left"/>
      <w:pPr>
        <w:ind w:left="720" w:hanging="360"/>
      </w:pPr>
      <w:rPr>
        <w:rFonts w:ascii="Symbol" w:hAnsi="Symbol" w:hint="default"/>
      </w:rPr>
    </w:lvl>
    <w:lvl w:ilvl="1" w:tplc="798ED82A">
      <w:start w:val="1"/>
      <w:numFmt w:val="bullet"/>
      <w:lvlText w:val="o"/>
      <w:lvlJc w:val="left"/>
      <w:pPr>
        <w:ind w:left="1440" w:hanging="360"/>
      </w:pPr>
      <w:rPr>
        <w:rFonts w:ascii="Courier New" w:hAnsi="Courier New" w:hint="default"/>
      </w:rPr>
    </w:lvl>
    <w:lvl w:ilvl="2" w:tplc="790ADD8C">
      <w:start w:val="1"/>
      <w:numFmt w:val="bullet"/>
      <w:lvlText w:val=""/>
      <w:lvlJc w:val="left"/>
      <w:pPr>
        <w:ind w:left="2160" w:hanging="360"/>
      </w:pPr>
      <w:rPr>
        <w:rFonts w:ascii="Wingdings" w:hAnsi="Wingdings" w:hint="default"/>
      </w:rPr>
    </w:lvl>
    <w:lvl w:ilvl="3" w:tplc="EF38E84C">
      <w:start w:val="1"/>
      <w:numFmt w:val="bullet"/>
      <w:lvlText w:val=""/>
      <w:lvlJc w:val="left"/>
      <w:pPr>
        <w:ind w:left="2880" w:hanging="360"/>
      </w:pPr>
      <w:rPr>
        <w:rFonts w:ascii="Symbol" w:hAnsi="Symbol" w:hint="default"/>
      </w:rPr>
    </w:lvl>
    <w:lvl w:ilvl="4" w:tplc="55A295E0">
      <w:start w:val="1"/>
      <w:numFmt w:val="bullet"/>
      <w:lvlText w:val="o"/>
      <w:lvlJc w:val="left"/>
      <w:pPr>
        <w:ind w:left="3600" w:hanging="360"/>
      </w:pPr>
      <w:rPr>
        <w:rFonts w:ascii="Courier New" w:hAnsi="Courier New" w:hint="default"/>
      </w:rPr>
    </w:lvl>
    <w:lvl w:ilvl="5" w:tplc="5E5A3B80">
      <w:start w:val="1"/>
      <w:numFmt w:val="bullet"/>
      <w:lvlText w:val=""/>
      <w:lvlJc w:val="left"/>
      <w:pPr>
        <w:ind w:left="4320" w:hanging="360"/>
      </w:pPr>
      <w:rPr>
        <w:rFonts w:ascii="Wingdings" w:hAnsi="Wingdings" w:hint="default"/>
      </w:rPr>
    </w:lvl>
    <w:lvl w:ilvl="6" w:tplc="2FAA14B6">
      <w:start w:val="1"/>
      <w:numFmt w:val="bullet"/>
      <w:lvlText w:val=""/>
      <w:lvlJc w:val="left"/>
      <w:pPr>
        <w:ind w:left="5040" w:hanging="360"/>
      </w:pPr>
      <w:rPr>
        <w:rFonts w:ascii="Symbol" w:hAnsi="Symbol" w:hint="default"/>
      </w:rPr>
    </w:lvl>
    <w:lvl w:ilvl="7" w:tplc="0E4CB7A6">
      <w:start w:val="1"/>
      <w:numFmt w:val="bullet"/>
      <w:lvlText w:val="o"/>
      <w:lvlJc w:val="left"/>
      <w:pPr>
        <w:ind w:left="5760" w:hanging="360"/>
      </w:pPr>
      <w:rPr>
        <w:rFonts w:ascii="Courier New" w:hAnsi="Courier New" w:hint="default"/>
      </w:rPr>
    </w:lvl>
    <w:lvl w:ilvl="8" w:tplc="DB340A14">
      <w:start w:val="1"/>
      <w:numFmt w:val="bullet"/>
      <w:lvlText w:val=""/>
      <w:lvlJc w:val="left"/>
      <w:pPr>
        <w:ind w:left="6480" w:hanging="360"/>
      </w:pPr>
      <w:rPr>
        <w:rFonts w:ascii="Wingdings" w:hAnsi="Wingdings" w:hint="default"/>
      </w:rPr>
    </w:lvl>
  </w:abstractNum>
  <w:abstractNum w:abstractNumId="1" w15:restartNumberingAfterBreak="0">
    <w:nsid w:val="04CE4FD0"/>
    <w:multiLevelType w:val="hybridMultilevel"/>
    <w:tmpl w:val="FB1E41BA"/>
    <w:lvl w:ilvl="0" w:tplc="E21494E2">
      <w:start w:val="1"/>
      <w:numFmt w:val="decimal"/>
      <w:lvlText w:val="%1."/>
      <w:lvlJc w:val="left"/>
      <w:pPr>
        <w:ind w:left="720" w:hanging="360"/>
      </w:pPr>
    </w:lvl>
    <w:lvl w:ilvl="1" w:tplc="0EA29B36">
      <w:start w:val="1"/>
      <w:numFmt w:val="lowerLetter"/>
      <w:lvlText w:val="%2."/>
      <w:lvlJc w:val="left"/>
      <w:pPr>
        <w:ind w:left="1440" w:hanging="360"/>
      </w:pPr>
    </w:lvl>
    <w:lvl w:ilvl="2" w:tplc="E31C679E">
      <w:start w:val="1"/>
      <w:numFmt w:val="lowerRoman"/>
      <w:lvlText w:val="%3."/>
      <w:lvlJc w:val="right"/>
      <w:pPr>
        <w:ind w:left="2160" w:hanging="180"/>
      </w:pPr>
    </w:lvl>
    <w:lvl w:ilvl="3" w:tplc="7AD4BA14">
      <w:start w:val="1"/>
      <w:numFmt w:val="decimal"/>
      <w:lvlText w:val="%4."/>
      <w:lvlJc w:val="left"/>
      <w:pPr>
        <w:ind w:left="2880" w:hanging="360"/>
      </w:pPr>
    </w:lvl>
    <w:lvl w:ilvl="4" w:tplc="09AC57CC">
      <w:start w:val="1"/>
      <w:numFmt w:val="lowerLetter"/>
      <w:lvlText w:val="%5."/>
      <w:lvlJc w:val="left"/>
      <w:pPr>
        <w:ind w:left="3600" w:hanging="360"/>
      </w:pPr>
    </w:lvl>
    <w:lvl w:ilvl="5" w:tplc="CA12CAB0">
      <w:start w:val="1"/>
      <w:numFmt w:val="lowerRoman"/>
      <w:lvlText w:val="%6."/>
      <w:lvlJc w:val="right"/>
      <w:pPr>
        <w:ind w:left="4320" w:hanging="180"/>
      </w:pPr>
    </w:lvl>
    <w:lvl w:ilvl="6" w:tplc="8070AD4A">
      <w:start w:val="1"/>
      <w:numFmt w:val="decimal"/>
      <w:lvlText w:val="%7."/>
      <w:lvlJc w:val="left"/>
      <w:pPr>
        <w:ind w:left="5040" w:hanging="360"/>
      </w:pPr>
    </w:lvl>
    <w:lvl w:ilvl="7" w:tplc="A5AC5FFC">
      <w:start w:val="1"/>
      <w:numFmt w:val="lowerLetter"/>
      <w:lvlText w:val="%8."/>
      <w:lvlJc w:val="left"/>
      <w:pPr>
        <w:ind w:left="5760" w:hanging="360"/>
      </w:pPr>
    </w:lvl>
    <w:lvl w:ilvl="8" w:tplc="E5E4E7EA">
      <w:start w:val="1"/>
      <w:numFmt w:val="lowerRoman"/>
      <w:lvlText w:val="%9."/>
      <w:lvlJc w:val="right"/>
      <w:pPr>
        <w:ind w:left="6480" w:hanging="180"/>
      </w:pPr>
    </w:lvl>
  </w:abstractNum>
  <w:abstractNum w:abstractNumId="2" w15:restartNumberingAfterBreak="0">
    <w:nsid w:val="08B1BD8F"/>
    <w:multiLevelType w:val="hybridMultilevel"/>
    <w:tmpl w:val="C73281A2"/>
    <w:lvl w:ilvl="0" w:tplc="BC92A33C">
      <w:start w:val="1"/>
      <w:numFmt w:val="bullet"/>
      <w:lvlText w:val=""/>
      <w:lvlJc w:val="left"/>
      <w:pPr>
        <w:ind w:left="720" w:hanging="360"/>
      </w:pPr>
      <w:rPr>
        <w:rFonts w:ascii="Symbol" w:hAnsi="Symbol" w:hint="default"/>
      </w:rPr>
    </w:lvl>
    <w:lvl w:ilvl="1" w:tplc="C5945EEA">
      <w:start w:val="1"/>
      <w:numFmt w:val="bullet"/>
      <w:lvlText w:val="o"/>
      <w:lvlJc w:val="left"/>
      <w:pPr>
        <w:ind w:left="1440" w:hanging="360"/>
      </w:pPr>
      <w:rPr>
        <w:rFonts w:ascii="Courier New" w:hAnsi="Courier New" w:hint="default"/>
      </w:rPr>
    </w:lvl>
    <w:lvl w:ilvl="2" w:tplc="9B1AE0E4">
      <w:start w:val="1"/>
      <w:numFmt w:val="bullet"/>
      <w:lvlText w:val=""/>
      <w:lvlJc w:val="left"/>
      <w:pPr>
        <w:ind w:left="2160" w:hanging="360"/>
      </w:pPr>
      <w:rPr>
        <w:rFonts w:ascii="Wingdings" w:hAnsi="Wingdings" w:hint="default"/>
      </w:rPr>
    </w:lvl>
    <w:lvl w:ilvl="3" w:tplc="486CB882">
      <w:start w:val="1"/>
      <w:numFmt w:val="bullet"/>
      <w:lvlText w:val=""/>
      <w:lvlJc w:val="left"/>
      <w:pPr>
        <w:ind w:left="2880" w:hanging="360"/>
      </w:pPr>
      <w:rPr>
        <w:rFonts w:ascii="Symbol" w:hAnsi="Symbol" w:hint="default"/>
      </w:rPr>
    </w:lvl>
    <w:lvl w:ilvl="4" w:tplc="E5C69426">
      <w:start w:val="1"/>
      <w:numFmt w:val="bullet"/>
      <w:lvlText w:val="o"/>
      <w:lvlJc w:val="left"/>
      <w:pPr>
        <w:ind w:left="3600" w:hanging="360"/>
      </w:pPr>
      <w:rPr>
        <w:rFonts w:ascii="Courier New" w:hAnsi="Courier New" w:hint="default"/>
      </w:rPr>
    </w:lvl>
    <w:lvl w:ilvl="5" w:tplc="DC487288">
      <w:start w:val="1"/>
      <w:numFmt w:val="bullet"/>
      <w:lvlText w:val=""/>
      <w:lvlJc w:val="left"/>
      <w:pPr>
        <w:ind w:left="4320" w:hanging="360"/>
      </w:pPr>
      <w:rPr>
        <w:rFonts w:ascii="Wingdings" w:hAnsi="Wingdings" w:hint="default"/>
      </w:rPr>
    </w:lvl>
    <w:lvl w:ilvl="6" w:tplc="2646CCA6">
      <w:start w:val="1"/>
      <w:numFmt w:val="bullet"/>
      <w:lvlText w:val=""/>
      <w:lvlJc w:val="left"/>
      <w:pPr>
        <w:ind w:left="5040" w:hanging="360"/>
      </w:pPr>
      <w:rPr>
        <w:rFonts w:ascii="Symbol" w:hAnsi="Symbol" w:hint="default"/>
      </w:rPr>
    </w:lvl>
    <w:lvl w:ilvl="7" w:tplc="9CF62A8C">
      <w:start w:val="1"/>
      <w:numFmt w:val="bullet"/>
      <w:lvlText w:val="o"/>
      <w:lvlJc w:val="left"/>
      <w:pPr>
        <w:ind w:left="5760" w:hanging="360"/>
      </w:pPr>
      <w:rPr>
        <w:rFonts w:ascii="Courier New" w:hAnsi="Courier New" w:hint="default"/>
      </w:rPr>
    </w:lvl>
    <w:lvl w:ilvl="8" w:tplc="C7A48EBC">
      <w:start w:val="1"/>
      <w:numFmt w:val="bullet"/>
      <w:lvlText w:val=""/>
      <w:lvlJc w:val="left"/>
      <w:pPr>
        <w:ind w:left="6480" w:hanging="360"/>
      </w:pPr>
      <w:rPr>
        <w:rFonts w:ascii="Wingdings" w:hAnsi="Wingdings" w:hint="default"/>
      </w:rPr>
    </w:lvl>
  </w:abstractNum>
  <w:abstractNum w:abstractNumId="3" w15:restartNumberingAfterBreak="0">
    <w:nsid w:val="1770C94F"/>
    <w:multiLevelType w:val="hybridMultilevel"/>
    <w:tmpl w:val="A98AB134"/>
    <w:lvl w:ilvl="0" w:tplc="9140B80A">
      <w:start w:val="1"/>
      <w:numFmt w:val="decimal"/>
      <w:lvlText w:val="%1."/>
      <w:lvlJc w:val="left"/>
      <w:pPr>
        <w:ind w:left="720" w:hanging="360"/>
      </w:pPr>
    </w:lvl>
    <w:lvl w:ilvl="1" w:tplc="DAF0CBFE">
      <w:start w:val="1"/>
      <w:numFmt w:val="lowerLetter"/>
      <w:lvlText w:val="%2."/>
      <w:lvlJc w:val="left"/>
      <w:pPr>
        <w:ind w:left="1440" w:hanging="360"/>
      </w:pPr>
    </w:lvl>
    <w:lvl w:ilvl="2" w:tplc="78F60C72">
      <w:start w:val="1"/>
      <w:numFmt w:val="lowerRoman"/>
      <w:lvlText w:val="%3."/>
      <w:lvlJc w:val="right"/>
      <w:pPr>
        <w:ind w:left="2160" w:hanging="180"/>
      </w:pPr>
    </w:lvl>
    <w:lvl w:ilvl="3" w:tplc="D40C8958">
      <w:start w:val="1"/>
      <w:numFmt w:val="decimal"/>
      <w:lvlText w:val="%4."/>
      <w:lvlJc w:val="left"/>
      <w:pPr>
        <w:ind w:left="2880" w:hanging="360"/>
      </w:pPr>
    </w:lvl>
    <w:lvl w:ilvl="4" w:tplc="9DC63C32">
      <w:start w:val="1"/>
      <w:numFmt w:val="lowerLetter"/>
      <w:lvlText w:val="%5."/>
      <w:lvlJc w:val="left"/>
      <w:pPr>
        <w:ind w:left="3600" w:hanging="360"/>
      </w:pPr>
    </w:lvl>
    <w:lvl w:ilvl="5" w:tplc="A49C6884">
      <w:start w:val="1"/>
      <w:numFmt w:val="lowerRoman"/>
      <w:lvlText w:val="%6."/>
      <w:lvlJc w:val="right"/>
      <w:pPr>
        <w:ind w:left="4320" w:hanging="180"/>
      </w:pPr>
    </w:lvl>
    <w:lvl w:ilvl="6" w:tplc="30F80CF0">
      <w:start w:val="1"/>
      <w:numFmt w:val="decimal"/>
      <w:lvlText w:val="%7."/>
      <w:lvlJc w:val="left"/>
      <w:pPr>
        <w:ind w:left="5040" w:hanging="360"/>
      </w:pPr>
    </w:lvl>
    <w:lvl w:ilvl="7" w:tplc="9C807F3A">
      <w:start w:val="1"/>
      <w:numFmt w:val="lowerLetter"/>
      <w:lvlText w:val="%8."/>
      <w:lvlJc w:val="left"/>
      <w:pPr>
        <w:ind w:left="5760" w:hanging="360"/>
      </w:pPr>
    </w:lvl>
    <w:lvl w:ilvl="8" w:tplc="4F5A92E6">
      <w:start w:val="1"/>
      <w:numFmt w:val="lowerRoman"/>
      <w:lvlText w:val="%9."/>
      <w:lvlJc w:val="right"/>
      <w:pPr>
        <w:ind w:left="6480" w:hanging="180"/>
      </w:pPr>
    </w:lvl>
  </w:abstractNum>
  <w:abstractNum w:abstractNumId="4" w15:restartNumberingAfterBreak="0">
    <w:nsid w:val="2CB4F5D1"/>
    <w:multiLevelType w:val="hybridMultilevel"/>
    <w:tmpl w:val="30269B8C"/>
    <w:lvl w:ilvl="0" w:tplc="AEE887C8">
      <w:start w:val="1"/>
      <w:numFmt w:val="bullet"/>
      <w:lvlText w:val=""/>
      <w:lvlJc w:val="left"/>
      <w:pPr>
        <w:ind w:left="720" w:hanging="360"/>
      </w:pPr>
      <w:rPr>
        <w:rFonts w:ascii="Symbol" w:hAnsi="Symbol" w:hint="default"/>
      </w:rPr>
    </w:lvl>
    <w:lvl w:ilvl="1" w:tplc="87B0F944">
      <w:start w:val="1"/>
      <w:numFmt w:val="bullet"/>
      <w:lvlText w:val="o"/>
      <w:lvlJc w:val="left"/>
      <w:pPr>
        <w:ind w:left="1440" w:hanging="360"/>
      </w:pPr>
      <w:rPr>
        <w:rFonts w:ascii="Courier New" w:hAnsi="Courier New" w:hint="default"/>
      </w:rPr>
    </w:lvl>
    <w:lvl w:ilvl="2" w:tplc="4B06B702">
      <w:start w:val="1"/>
      <w:numFmt w:val="bullet"/>
      <w:lvlText w:val=""/>
      <w:lvlJc w:val="left"/>
      <w:pPr>
        <w:ind w:left="2160" w:hanging="360"/>
      </w:pPr>
      <w:rPr>
        <w:rFonts w:ascii="Wingdings" w:hAnsi="Wingdings" w:hint="default"/>
      </w:rPr>
    </w:lvl>
    <w:lvl w:ilvl="3" w:tplc="7CCAEEB8">
      <w:start w:val="1"/>
      <w:numFmt w:val="bullet"/>
      <w:lvlText w:val=""/>
      <w:lvlJc w:val="left"/>
      <w:pPr>
        <w:ind w:left="2880" w:hanging="360"/>
      </w:pPr>
      <w:rPr>
        <w:rFonts w:ascii="Symbol" w:hAnsi="Symbol" w:hint="default"/>
      </w:rPr>
    </w:lvl>
    <w:lvl w:ilvl="4" w:tplc="A008F29E">
      <w:start w:val="1"/>
      <w:numFmt w:val="bullet"/>
      <w:lvlText w:val="o"/>
      <w:lvlJc w:val="left"/>
      <w:pPr>
        <w:ind w:left="3600" w:hanging="360"/>
      </w:pPr>
      <w:rPr>
        <w:rFonts w:ascii="Courier New" w:hAnsi="Courier New" w:hint="default"/>
      </w:rPr>
    </w:lvl>
    <w:lvl w:ilvl="5" w:tplc="27205A24">
      <w:start w:val="1"/>
      <w:numFmt w:val="bullet"/>
      <w:lvlText w:val=""/>
      <w:lvlJc w:val="left"/>
      <w:pPr>
        <w:ind w:left="4320" w:hanging="360"/>
      </w:pPr>
      <w:rPr>
        <w:rFonts w:ascii="Wingdings" w:hAnsi="Wingdings" w:hint="default"/>
      </w:rPr>
    </w:lvl>
    <w:lvl w:ilvl="6" w:tplc="7B18C07E">
      <w:start w:val="1"/>
      <w:numFmt w:val="bullet"/>
      <w:lvlText w:val=""/>
      <w:lvlJc w:val="left"/>
      <w:pPr>
        <w:ind w:left="5040" w:hanging="360"/>
      </w:pPr>
      <w:rPr>
        <w:rFonts w:ascii="Symbol" w:hAnsi="Symbol" w:hint="default"/>
      </w:rPr>
    </w:lvl>
    <w:lvl w:ilvl="7" w:tplc="4FD28952">
      <w:start w:val="1"/>
      <w:numFmt w:val="bullet"/>
      <w:lvlText w:val="o"/>
      <w:lvlJc w:val="left"/>
      <w:pPr>
        <w:ind w:left="5760" w:hanging="360"/>
      </w:pPr>
      <w:rPr>
        <w:rFonts w:ascii="Courier New" w:hAnsi="Courier New" w:hint="default"/>
      </w:rPr>
    </w:lvl>
    <w:lvl w:ilvl="8" w:tplc="AF04E228">
      <w:start w:val="1"/>
      <w:numFmt w:val="bullet"/>
      <w:lvlText w:val=""/>
      <w:lvlJc w:val="left"/>
      <w:pPr>
        <w:ind w:left="6480" w:hanging="360"/>
      </w:pPr>
      <w:rPr>
        <w:rFonts w:ascii="Wingdings" w:hAnsi="Wingdings" w:hint="default"/>
      </w:rPr>
    </w:lvl>
  </w:abstractNum>
  <w:abstractNum w:abstractNumId="5" w15:restartNumberingAfterBreak="0">
    <w:nsid w:val="37FFB29A"/>
    <w:multiLevelType w:val="hybridMultilevel"/>
    <w:tmpl w:val="E7B497D0"/>
    <w:lvl w:ilvl="0" w:tplc="A48298A8">
      <w:start w:val="1"/>
      <w:numFmt w:val="decimal"/>
      <w:lvlText w:val="%1."/>
      <w:lvlJc w:val="left"/>
      <w:pPr>
        <w:ind w:left="720" w:hanging="360"/>
      </w:pPr>
    </w:lvl>
    <w:lvl w:ilvl="1" w:tplc="D928733A">
      <w:start w:val="1"/>
      <w:numFmt w:val="lowerLetter"/>
      <w:lvlText w:val="%2."/>
      <w:lvlJc w:val="left"/>
      <w:pPr>
        <w:ind w:left="1440" w:hanging="360"/>
      </w:pPr>
    </w:lvl>
    <w:lvl w:ilvl="2" w:tplc="12B8603C">
      <w:start w:val="1"/>
      <w:numFmt w:val="lowerRoman"/>
      <w:lvlText w:val="%3."/>
      <w:lvlJc w:val="right"/>
      <w:pPr>
        <w:ind w:left="2160" w:hanging="180"/>
      </w:pPr>
    </w:lvl>
    <w:lvl w:ilvl="3" w:tplc="741CBE8E">
      <w:start w:val="1"/>
      <w:numFmt w:val="decimal"/>
      <w:lvlText w:val="%4."/>
      <w:lvlJc w:val="left"/>
      <w:pPr>
        <w:ind w:left="2880" w:hanging="360"/>
      </w:pPr>
    </w:lvl>
    <w:lvl w:ilvl="4" w:tplc="D806E77E">
      <w:start w:val="1"/>
      <w:numFmt w:val="lowerLetter"/>
      <w:lvlText w:val="%5."/>
      <w:lvlJc w:val="left"/>
      <w:pPr>
        <w:ind w:left="3600" w:hanging="360"/>
      </w:pPr>
    </w:lvl>
    <w:lvl w:ilvl="5" w:tplc="7F44CC16">
      <w:start w:val="1"/>
      <w:numFmt w:val="lowerRoman"/>
      <w:lvlText w:val="%6."/>
      <w:lvlJc w:val="right"/>
      <w:pPr>
        <w:ind w:left="4320" w:hanging="180"/>
      </w:pPr>
    </w:lvl>
    <w:lvl w:ilvl="6" w:tplc="03B6DE98">
      <w:start w:val="1"/>
      <w:numFmt w:val="decimal"/>
      <w:lvlText w:val="%7."/>
      <w:lvlJc w:val="left"/>
      <w:pPr>
        <w:ind w:left="5040" w:hanging="360"/>
      </w:pPr>
    </w:lvl>
    <w:lvl w:ilvl="7" w:tplc="1804A13E">
      <w:start w:val="1"/>
      <w:numFmt w:val="lowerLetter"/>
      <w:lvlText w:val="%8."/>
      <w:lvlJc w:val="left"/>
      <w:pPr>
        <w:ind w:left="5760" w:hanging="360"/>
      </w:pPr>
    </w:lvl>
    <w:lvl w:ilvl="8" w:tplc="61F8FF9C">
      <w:start w:val="1"/>
      <w:numFmt w:val="lowerRoman"/>
      <w:lvlText w:val="%9."/>
      <w:lvlJc w:val="right"/>
      <w:pPr>
        <w:ind w:left="6480" w:hanging="180"/>
      </w:pPr>
    </w:lvl>
  </w:abstractNum>
  <w:abstractNum w:abstractNumId="6" w15:restartNumberingAfterBreak="0">
    <w:nsid w:val="459E09BF"/>
    <w:multiLevelType w:val="hybridMultilevel"/>
    <w:tmpl w:val="2D02EF12"/>
    <w:lvl w:ilvl="0" w:tplc="36968F76">
      <w:start w:val="1"/>
      <w:numFmt w:val="bullet"/>
      <w:lvlText w:val=""/>
      <w:lvlJc w:val="left"/>
      <w:pPr>
        <w:ind w:left="720" w:hanging="360"/>
      </w:pPr>
      <w:rPr>
        <w:rFonts w:ascii="Symbol" w:hAnsi="Symbol" w:hint="default"/>
      </w:rPr>
    </w:lvl>
    <w:lvl w:ilvl="1" w:tplc="4490C9A8">
      <w:start w:val="1"/>
      <w:numFmt w:val="bullet"/>
      <w:lvlText w:val="o"/>
      <w:lvlJc w:val="left"/>
      <w:pPr>
        <w:ind w:left="1440" w:hanging="360"/>
      </w:pPr>
      <w:rPr>
        <w:rFonts w:ascii="Courier New" w:hAnsi="Courier New" w:hint="default"/>
      </w:rPr>
    </w:lvl>
    <w:lvl w:ilvl="2" w:tplc="B1CC8036">
      <w:start w:val="1"/>
      <w:numFmt w:val="bullet"/>
      <w:lvlText w:val=""/>
      <w:lvlJc w:val="left"/>
      <w:pPr>
        <w:ind w:left="2160" w:hanging="360"/>
      </w:pPr>
      <w:rPr>
        <w:rFonts w:ascii="Wingdings" w:hAnsi="Wingdings" w:hint="default"/>
      </w:rPr>
    </w:lvl>
    <w:lvl w:ilvl="3" w:tplc="145EE028">
      <w:start w:val="1"/>
      <w:numFmt w:val="bullet"/>
      <w:lvlText w:val=""/>
      <w:lvlJc w:val="left"/>
      <w:pPr>
        <w:ind w:left="2880" w:hanging="360"/>
      </w:pPr>
      <w:rPr>
        <w:rFonts w:ascii="Symbol" w:hAnsi="Symbol" w:hint="default"/>
      </w:rPr>
    </w:lvl>
    <w:lvl w:ilvl="4" w:tplc="08D40AEC">
      <w:start w:val="1"/>
      <w:numFmt w:val="bullet"/>
      <w:lvlText w:val="o"/>
      <w:lvlJc w:val="left"/>
      <w:pPr>
        <w:ind w:left="3600" w:hanging="360"/>
      </w:pPr>
      <w:rPr>
        <w:rFonts w:ascii="Courier New" w:hAnsi="Courier New" w:hint="default"/>
      </w:rPr>
    </w:lvl>
    <w:lvl w:ilvl="5" w:tplc="64FCA27E">
      <w:start w:val="1"/>
      <w:numFmt w:val="bullet"/>
      <w:lvlText w:val=""/>
      <w:lvlJc w:val="left"/>
      <w:pPr>
        <w:ind w:left="4320" w:hanging="360"/>
      </w:pPr>
      <w:rPr>
        <w:rFonts w:ascii="Wingdings" w:hAnsi="Wingdings" w:hint="default"/>
      </w:rPr>
    </w:lvl>
    <w:lvl w:ilvl="6" w:tplc="60EA781A">
      <w:start w:val="1"/>
      <w:numFmt w:val="bullet"/>
      <w:lvlText w:val=""/>
      <w:lvlJc w:val="left"/>
      <w:pPr>
        <w:ind w:left="5040" w:hanging="360"/>
      </w:pPr>
      <w:rPr>
        <w:rFonts w:ascii="Symbol" w:hAnsi="Symbol" w:hint="default"/>
      </w:rPr>
    </w:lvl>
    <w:lvl w:ilvl="7" w:tplc="078255B2">
      <w:start w:val="1"/>
      <w:numFmt w:val="bullet"/>
      <w:lvlText w:val="o"/>
      <w:lvlJc w:val="left"/>
      <w:pPr>
        <w:ind w:left="5760" w:hanging="360"/>
      </w:pPr>
      <w:rPr>
        <w:rFonts w:ascii="Courier New" w:hAnsi="Courier New" w:hint="default"/>
      </w:rPr>
    </w:lvl>
    <w:lvl w:ilvl="8" w:tplc="E21A9EEA">
      <w:start w:val="1"/>
      <w:numFmt w:val="bullet"/>
      <w:lvlText w:val=""/>
      <w:lvlJc w:val="left"/>
      <w:pPr>
        <w:ind w:left="6480" w:hanging="360"/>
      </w:pPr>
      <w:rPr>
        <w:rFonts w:ascii="Wingdings" w:hAnsi="Wingdings" w:hint="default"/>
      </w:rPr>
    </w:lvl>
  </w:abstractNum>
  <w:abstractNum w:abstractNumId="7" w15:restartNumberingAfterBreak="0">
    <w:nsid w:val="4845CFC9"/>
    <w:multiLevelType w:val="hybridMultilevel"/>
    <w:tmpl w:val="98BC10B2"/>
    <w:lvl w:ilvl="0" w:tplc="FB742D64">
      <w:start w:val="1"/>
      <w:numFmt w:val="decimal"/>
      <w:lvlText w:val="%1."/>
      <w:lvlJc w:val="left"/>
      <w:pPr>
        <w:ind w:left="720" w:hanging="360"/>
      </w:pPr>
    </w:lvl>
    <w:lvl w:ilvl="1" w:tplc="E3FE2582">
      <w:start w:val="1"/>
      <w:numFmt w:val="lowerLetter"/>
      <w:lvlText w:val="%2."/>
      <w:lvlJc w:val="left"/>
      <w:pPr>
        <w:ind w:left="1440" w:hanging="360"/>
      </w:pPr>
    </w:lvl>
    <w:lvl w:ilvl="2" w:tplc="400C7E2A">
      <w:start w:val="1"/>
      <w:numFmt w:val="lowerRoman"/>
      <w:lvlText w:val="%3."/>
      <w:lvlJc w:val="right"/>
      <w:pPr>
        <w:ind w:left="2160" w:hanging="180"/>
      </w:pPr>
    </w:lvl>
    <w:lvl w:ilvl="3" w:tplc="9A7CFB68">
      <w:start w:val="1"/>
      <w:numFmt w:val="decimal"/>
      <w:lvlText w:val="%4."/>
      <w:lvlJc w:val="left"/>
      <w:pPr>
        <w:ind w:left="2880" w:hanging="360"/>
      </w:pPr>
    </w:lvl>
    <w:lvl w:ilvl="4" w:tplc="8A80C400">
      <w:start w:val="1"/>
      <w:numFmt w:val="lowerLetter"/>
      <w:lvlText w:val="%5."/>
      <w:lvlJc w:val="left"/>
      <w:pPr>
        <w:ind w:left="3600" w:hanging="360"/>
      </w:pPr>
    </w:lvl>
    <w:lvl w:ilvl="5" w:tplc="CAC2117A">
      <w:start w:val="1"/>
      <w:numFmt w:val="lowerRoman"/>
      <w:lvlText w:val="%6."/>
      <w:lvlJc w:val="right"/>
      <w:pPr>
        <w:ind w:left="4320" w:hanging="180"/>
      </w:pPr>
    </w:lvl>
    <w:lvl w:ilvl="6" w:tplc="CACC7C80">
      <w:start w:val="1"/>
      <w:numFmt w:val="decimal"/>
      <w:lvlText w:val="%7."/>
      <w:lvlJc w:val="left"/>
      <w:pPr>
        <w:ind w:left="5040" w:hanging="360"/>
      </w:pPr>
    </w:lvl>
    <w:lvl w:ilvl="7" w:tplc="C0586BE8">
      <w:start w:val="1"/>
      <w:numFmt w:val="lowerLetter"/>
      <w:lvlText w:val="%8."/>
      <w:lvlJc w:val="left"/>
      <w:pPr>
        <w:ind w:left="5760" w:hanging="360"/>
      </w:pPr>
    </w:lvl>
    <w:lvl w:ilvl="8" w:tplc="FA903192">
      <w:start w:val="1"/>
      <w:numFmt w:val="lowerRoman"/>
      <w:lvlText w:val="%9."/>
      <w:lvlJc w:val="right"/>
      <w:pPr>
        <w:ind w:left="6480" w:hanging="180"/>
      </w:pPr>
    </w:lvl>
  </w:abstractNum>
  <w:abstractNum w:abstractNumId="8" w15:restartNumberingAfterBreak="0">
    <w:nsid w:val="4B629DB1"/>
    <w:multiLevelType w:val="hybridMultilevel"/>
    <w:tmpl w:val="D6CCFC70"/>
    <w:lvl w:ilvl="0" w:tplc="059ED056">
      <w:start w:val="1"/>
      <w:numFmt w:val="bullet"/>
      <w:lvlText w:val=""/>
      <w:lvlJc w:val="left"/>
      <w:pPr>
        <w:ind w:left="720" w:hanging="360"/>
      </w:pPr>
      <w:rPr>
        <w:rFonts w:ascii="Symbol" w:hAnsi="Symbol" w:hint="default"/>
      </w:rPr>
    </w:lvl>
    <w:lvl w:ilvl="1" w:tplc="13DE87BC">
      <w:start w:val="1"/>
      <w:numFmt w:val="bullet"/>
      <w:lvlText w:val="o"/>
      <w:lvlJc w:val="left"/>
      <w:pPr>
        <w:ind w:left="1440" w:hanging="360"/>
      </w:pPr>
      <w:rPr>
        <w:rFonts w:ascii="Courier New" w:hAnsi="Courier New" w:hint="default"/>
      </w:rPr>
    </w:lvl>
    <w:lvl w:ilvl="2" w:tplc="E28A762C">
      <w:start w:val="1"/>
      <w:numFmt w:val="bullet"/>
      <w:lvlText w:val=""/>
      <w:lvlJc w:val="left"/>
      <w:pPr>
        <w:ind w:left="2160" w:hanging="360"/>
      </w:pPr>
      <w:rPr>
        <w:rFonts w:ascii="Wingdings" w:hAnsi="Wingdings" w:hint="default"/>
      </w:rPr>
    </w:lvl>
    <w:lvl w:ilvl="3" w:tplc="EC9843F4">
      <w:start w:val="1"/>
      <w:numFmt w:val="bullet"/>
      <w:lvlText w:val=""/>
      <w:lvlJc w:val="left"/>
      <w:pPr>
        <w:ind w:left="2880" w:hanging="360"/>
      </w:pPr>
      <w:rPr>
        <w:rFonts w:ascii="Symbol" w:hAnsi="Symbol" w:hint="default"/>
      </w:rPr>
    </w:lvl>
    <w:lvl w:ilvl="4" w:tplc="66B0E238">
      <w:start w:val="1"/>
      <w:numFmt w:val="bullet"/>
      <w:lvlText w:val="o"/>
      <w:lvlJc w:val="left"/>
      <w:pPr>
        <w:ind w:left="3600" w:hanging="360"/>
      </w:pPr>
      <w:rPr>
        <w:rFonts w:ascii="Courier New" w:hAnsi="Courier New" w:hint="default"/>
      </w:rPr>
    </w:lvl>
    <w:lvl w:ilvl="5" w:tplc="0882CB32">
      <w:start w:val="1"/>
      <w:numFmt w:val="bullet"/>
      <w:lvlText w:val=""/>
      <w:lvlJc w:val="left"/>
      <w:pPr>
        <w:ind w:left="4320" w:hanging="360"/>
      </w:pPr>
      <w:rPr>
        <w:rFonts w:ascii="Wingdings" w:hAnsi="Wingdings" w:hint="default"/>
      </w:rPr>
    </w:lvl>
    <w:lvl w:ilvl="6" w:tplc="C268BD20">
      <w:start w:val="1"/>
      <w:numFmt w:val="bullet"/>
      <w:lvlText w:val=""/>
      <w:lvlJc w:val="left"/>
      <w:pPr>
        <w:ind w:left="5040" w:hanging="360"/>
      </w:pPr>
      <w:rPr>
        <w:rFonts w:ascii="Symbol" w:hAnsi="Symbol" w:hint="default"/>
      </w:rPr>
    </w:lvl>
    <w:lvl w:ilvl="7" w:tplc="F55A2C0E">
      <w:start w:val="1"/>
      <w:numFmt w:val="bullet"/>
      <w:lvlText w:val="o"/>
      <w:lvlJc w:val="left"/>
      <w:pPr>
        <w:ind w:left="5760" w:hanging="360"/>
      </w:pPr>
      <w:rPr>
        <w:rFonts w:ascii="Courier New" w:hAnsi="Courier New" w:hint="default"/>
      </w:rPr>
    </w:lvl>
    <w:lvl w:ilvl="8" w:tplc="6424402E">
      <w:start w:val="1"/>
      <w:numFmt w:val="bullet"/>
      <w:lvlText w:val=""/>
      <w:lvlJc w:val="left"/>
      <w:pPr>
        <w:ind w:left="6480" w:hanging="360"/>
      </w:pPr>
      <w:rPr>
        <w:rFonts w:ascii="Wingdings" w:hAnsi="Wingdings" w:hint="default"/>
      </w:rPr>
    </w:lvl>
  </w:abstractNum>
  <w:abstractNum w:abstractNumId="9" w15:restartNumberingAfterBreak="0">
    <w:nsid w:val="57FB515B"/>
    <w:multiLevelType w:val="hybridMultilevel"/>
    <w:tmpl w:val="E1D8DA5E"/>
    <w:lvl w:ilvl="0" w:tplc="C818C55E">
      <w:start w:val="1"/>
      <w:numFmt w:val="decimal"/>
      <w:lvlText w:val="%1."/>
      <w:lvlJc w:val="left"/>
      <w:pPr>
        <w:ind w:left="720" w:hanging="360"/>
      </w:pPr>
    </w:lvl>
    <w:lvl w:ilvl="1" w:tplc="4F6EBC50">
      <w:start w:val="1"/>
      <w:numFmt w:val="lowerLetter"/>
      <w:lvlText w:val="%2."/>
      <w:lvlJc w:val="left"/>
      <w:pPr>
        <w:ind w:left="1440" w:hanging="360"/>
      </w:pPr>
    </w:lvl>
    <w:lvl w:ilvl="2" w:tplc="D3D09234">
      <w:start w:val="1"/>
      <w:numFmt w:val="lowerRoman"/>
      <w:lvlText w:val="%3."/>
      <w:lvlJc w:val="right"/>
      <w:pPr>
        <w:ind w:left="2160" w:hanging="180"/>
      </w:pPr>
    </w:lvl>
    <w:lvl w:ilvl="3" w:tplc="5686B060">
      <w:start w:val="1"/>
      <w:numFmt w:val="decimal"/>
      <w:lvlText w:val="%4."/>
      <w:lvlJc w:val="left"/>
      <w:pPr>
        <w:ind w:left="2880" w:hanging="360"/>
      </w:pPr>
    </w:lvl>
    <w:lvl w:ilvl="4" w:tplc="E310988C">
      <w:start w:val="1"/>
      <w:numFmt w:val="lowerLetter"/>
      <w:lvlText w:val="%5."/>
      <w:lvlJc w:val="left"/>
      <w:pPr>
        <w:ind w:left="3600" w:hanging="360"/>
      </w:pPr>
    </w:lvl>
    <w:lvl w:ilvl="5" w:tplc="CB20342E">
      <w:start w:val="1"/>
      <w:numFmt w:val="lowerRoman"/>
      <w:lvlText w:val="%6."/>
      <w:lvlJc w:val="right"/>
      <w:pPr>
        <w:ind w:left="4320" w:hanging="180"/>
      </w:pPr>
    </w:lvl>
    <w:lvl w:ilvl="6" w:tplc="2F7C3526">
      <w:start w:val="1"/>
      <w:numFmt w:val="decimal"/>
      <w:lvlText w:val="%7."/>
      <w:lvlJc w:val="left"/>
      <w:pPr>
        <w:ind w:left="5040" w:hanging="360"/>
      </w:pPr>
    </w:lvl>
    <w:lvl w:ilvl="7" w:tplc="8556B51E">
      <w:start w:val="1"/>
      <w:numFmt w:val="lowerLetter"/>
      <w:lvlText w:val="%8."/>
      <w:lvlJc w:val="left"/>
      <w:pPr>
        <w:ind w:left="5760" w:hanging="360"/>
      </w:pPr>
    </w:lvl>
    <w:lvl w:ilvl="8" w:tplc="BD5AC5C6">
      <w:start w:val="1"/>
      <w:numFmt w:val="lowerRoman"/>
      <w:lvlText w:val="%9."/>
      <w:lvlJc w:val="right"/>
      <w:pPr>
        <w:ind w:left="6480" w:hanging="180"/>
      </w:pPr>
    </w:lvl>
  </w:abstractNum>
  <w:abstractNum w:abstractNumId="10" w15:restartNumberingAfterBreak="0">
    <w:nsid w:val="62247B0D"/>
    <w:multiLevelType w:val="hybridMultilevel"/>
    <w:tmpl w:val="3E302AE2"/>
    <w:lvl w:ilvl="0" w:tplc="7AE2BE3A">
      <w:start w:val="1"/>
      <w:numFmt w:val="decimal"/>
      <w:lvlText w:val="%1."/>
      <w:lvlJc w:val="left"/>
      <w:pPr>
        <w:ind w:left="720" w:hanging="360"/>
      </w:pPr>
    </w:lvl>
    <w:lvl w:ilvl="1" w:tplc="406251F2">
      <w:start w:val="1"/>
      <w:numFmt w:val="lowerLetter"/>
      <w:lvlText w:val="%2."/>
      <w:lvlJc w:val="left"/>
      <w:pPr>
        <w:ind w:left="1440" w:hanging="360"/>
      </w:pPr>
    </w:lvl>
    <w:lvl w:ilvl="2" w:tplc="23BC3136">
      <w:start w:val="1"/>
      <w:numFmt w:val="lowerRoman"/>
      <w:lvlText w:val="%3."/>
      <w:lvlJc w:val="right"/>
      <w:pPr>
        <w:ind w:left="2160" w:hanging="180"/>
      </w:pPr>
    </w:lvl>
    <w:lvl w:ilvl="3" w:tplc="724AFEA4">
      <w:start w:val="1"/>
      <w:numFmt w:val="decimal"/>
      <w:lvlText w:val="%4."/>
      <w:lvlJc w:val="left"/>
      <w:pPr>
        <w:ind w:left="2880" w:hanging="360"/>
      </w:pPr>
    </w:lvl>
    <w:lvl w:ilvl="4" w:tplc="8812998E">
      <w:start w:val="1"/>
      <w:numFmt w:val="lowerLetter"/>
      <w:lvlText w:val="%5."/>
      <w:lvlJc w:val="left"/>
      <w:pPr>
        <w:ind w:left="3600" w:hanging="360"/>
      </w:pPr>
    </w:lvl>
    <w:lvl w:ilvl="5" w:tplc="7CF086A4">
      <w:start w:val="1"/>
      <w:numFmt w:val="lowerRoman"/>
      <w:lvlText w:val="%6."/>
      <w:lvlJc w:val="right"/>
      <w:pPr>
        <w:ind w:left="4320" w:hanging="180"/>
      </w:pPr>
    </w:lvl>
    <w:lvl w:ilvl="6" w:tplc="E7CAC73C">
      <w:start w:val="1"/>
      <w:numFmt w:val="decimal"/>
      <w:lvlText w:val="%7."/>
      <w:lvlJc w:val="left"/>
      <w:pPr>
        <w:ind w:left="5040" w:hanging="360"/>
      </w:pPr>
    </w:lvl>
    <w:lvl w:ilvl="7" w:tplc="E0FA8DDC">
      <w:start w:val="1"/>
      <w:numFmt w:val="lowerLetter"/>
      <w:lvlText w:val="%8."/>
      <w:lvlJc w:val="left"/>
      <w:pPr>
        <w:ind w:left="5760" w:hanging="360"/>
      </w:pPr>
    </w:lvl>
    <w:lvl w:ilvl="8" w:tplc="B8E23E4E">
      <w:start w:val="1"/>
      <w:numFmt w:val="lowerRoman"/>
      <w:lvlText w:val="%9."/>
      <w:lvlJc w:val="right"/>
      <w:pPr>
        <w:ind w:left="6480" w:hanging="180"/>
      </w:pPr>
    </w:lvl>
  </w:abstractNum>
  <w:abstractNum w:abstractNumId="11" w15:restartNumberingAfterBreak="0">
    <w:nsid w:val="79F3C23D"/>
    <w:multiLevelType w:val="hybridMultilevel"/>
    <w:tmpl w:val="31D669BA"/>
    <w:lvl w:ilvl="0" w:tplc="7BB8CB36">
      <w:start w:val="1"/>
      <w:numFmt w:val="decimal"/>
      <w:lvlText w:val="%1."/>
      <w:lvlJc w:val="left"/>
      <w:pPr>
        <w:ind w:left="720" w:hanging="360"/>
      </w:pPr>
    </w:lvl>
    <w:lvl w:ilvl="1" w:tplc="6150A414">
      <w:start w:val="1"/>
      <w:numFmt w:val="lowerLetter"/>
      <w:lvlText w:val="%2."/>
      <w:lvlJc w:val="left"/>
      <w:pPr>
        <w:ind w:left="1440" w:hanging="360"/>
      </w:pPr>
    </w:lvl>
    <w:lvl w:ilvl="2" w:tplc="1F1CEA2E">
      <w:start w:val="1"/>
      <w:numFmt w:val="lowerRoman"/>
      <w:lvlText w:val="%3."/>
      <w:lvlJc w:val="right"/>
      <w:pPr>
        <w:ind w:left="2160" w:hanging="180"/>
      </w:pPr>
    </w:lvl>
    <w:lvl w:ilvl="3" w:tplc="AE80D3D8">
      <w:start w:val="1"/>
      <w:numFmt w:val="decimal"/>
      <w:lvlText w:val="%4."/>
      <w:lvlJc w:val="left"/>
      <w:pPr>
        <w:ind w:left="2880" w:hanging="360"/>
      </w:pPr>
    </w:lvl>
    <w:lvl w:ilvl="4" w:tplc="98C2C586">
      <w:start w:val="1"/>
      <w:numFmt w:val="lowerLetter"/>
      <w:lvlText w:val="%5."/>
      <w:lvlJc w:val="left"/>
      <w:pPr>
        <w:ind w:left="3600" w:hanging="360"/>
      </w:pPr>
    </w:lvl>
    <w:lvl w:ilvl="5" w:tplc="63288488">
      <w:start w:val="1"/>
      <w:numFmt w:val="lowerRoman"/>
      <w:lvlText w:val="%6."/>
      <w:lvlJc w:val="right"/>
      <w:pPr>
        <w:ind w:left="4320" w:hanging="180"/>
      </w:pPr>
    </w:lvl>
    <w:lvl w:ilvl="6" w:tplc="C086832E">
      <w:start w:val="1"/>
      <w:numFmt w:val="decimal"/>
      <w:lvlText w:val="%7."/>
      <w:lvlJc w:val="left"/>
      <w:pPr>
        <w:ind w:left="5040" w:hanging="360"/>
      </w:pPr>
    </w:lvl>
    <w:lvl w:ilvl="7" w:tplc="0BF873FA">
      <w:start w:val="1"/>
      <w:numFmt w:val="lowerLetter"/>
      <w:lvlText w:val="%8."/>
      <w:lvlJc w:val="left"/>
      <w:pPr>
        <w:ind w:left="5760" w:hanging="360"/>
      </w:pPr>
    </w:lvl>
    <w:lvl w:ilvl="8" w:tplc="B01800EC">
      <w:start w:val="1"/>
      <w:numFmt w:val="lowerRoman"/>
      <w:lvlText w:val="%9."/>
      <w:lvlJc w:val="right"/>
      <w:pPr>
        <w:ind w:left="6480" w:hanging="180"/>
      </w:pPr>
    </w:lvl>
  </w:abstractNum>
  <w:abstractNum w:abstractNumId="12" w15:restartNumberingAfterBreak="0">
    <w:nsid w:val="7BF21BA1"/>
    <w:multiLevelType w:val="hybridMultilevel"/>
    <w:tmpl w:val="861A3CBA"/>
    <w:lvl w:ilvl="0" w:tplc="F80C7192">
      <w:start w:val="1"/>
      <w:numFmt w:val="decimal"/>
      <w:lvlText w:val="%1."/>
      <w:lvlJc w:val="left"/>
      <w:pPr>
        <w:ind w:left="720" w:hanging="360"/>
      </w:pPr>
    </w:lvl>
    <w:lvl w:ilvl="1" w:tplc="696270F6">
      <w:start w:val="1"/>
      <w:numFmt w:val="lowerLetter"/>
      <w:lvlText w:val="%2."/>
      <w:lvlJc w:val="left"/>
      <w:pPr>
        <w:ind w:left="1440" w:hanging="360"/>
      </w:pPr>
    </w:lvl>
    <w:lvl w:ilvl="2" w:tplc="0212B7E0">
      <w:start w:val="1"/>
      <w:numFmt w:val="lowerRoman"/>
      <w:lvlText w:val="%3."/>
      <w:lvlJc w:val="right"/>
      <w:pPr>
        <w:ind w:left="2160" w:hanging="180"/>
      </w:pPr>
    </w:lvl>
    <w:lvl w:ilvl="3" w:tplc="B45E0A0C">
      <w:start w:val="1"/>
      <w:numFmt w:val="decimal"/>
      <w:lvlText w:val="%4."/>
      <w:lvlJc w:val="left"/>
      <w:pPr>
        <w:ind w:left="2880" w:hanging="360"/>
      </w:pPr>
    </w:lvl>
    <w:lvl w:ilvl="4" w:tplc="D0CA5A26">
      <w:start w:val="1"/>
      <w:numFmt w:val="lowerLetter"/>
      <w:lvlText w:val="%5."/>
      <w:lvlJc w:val="left"/>
      <w:pPr>
        <w:ind w:left="3600" w:hanging="360"/>
      </w:pPr>
    </w:lvl>
    <w:lvl w:ilvl="5" w:tplc="F3B87356">
      <w:start w:val="1"/>
      <w:numFmt w:val="lowerRoman"/>
      <w:lvlText w:val="%6."/>
      <w:lvlJc w:val="right"/>
      <w:pPr>
        <w:ind w:left="4320" w:hanging="180"/>
      </w:pPr>
    </w:lvl>
    <w:lvl w:ilvl="6" w:tplc="16CC01BA">
      <w:start w:val="1"/>
      <w:numFmt w:val="decimal"/>
      <w:lvlText w:val="%7."/>
      <w:lvlJc w:val="left"/>
      <w:pPr>
        <w:ind w:left="5040" w:hanging="360"/>
      </w:pPr>
    </w:lvl>
    <w:lvl w:ilvl="7" w:tplc="795097DE">
      <w:start w:val="1"/>
      <w:numFmt w:val="lowerLetter"/>
      <w:lvlText w:val="%8."/>
      <w:lvlJc w:val="left"/>
      <w:pPr>
        <w:ind w:left="5760" w:hanging="360"/>
      </w:pPr>
    </w:lvl>
    <w:lvl w:ilvl="8" w:tplc="8F9612DE">
      <w:start w:val="1"/>
      <w:numFmt w:val="lowerRoman"/>
      <w:lvlText w:val="%9."/>
      <w:lvlJc w:val="right"/>
      <w:pPr>
        <w:ind w:left="6480" w:hanging="180"/>
      </w:pPr>
    </w:lvl>
  </w:abstractNum>
  <w:abstractNum w:abstractNumId="13" w15:restartNumberingAfterBreak="0">
    <w:nsid w:val="7E79D231"/>
    <w:multiLevelType w:val="hybridMultilevel"/>
    <w:tmpl w:val="24541A84"/>
    <w:lvl w:ilvl="0" w:tplc="B1E089EA">
      <w:start w:val="1"/>
      <w:numFmt w:val="bullet"/>
      <w:lvlText w:val=""/>
      <w:lvlJc w:val="left"/>
      <w:pPr>
        <w:ind w:left="720" w:hanging="360"/>
      </w:pPr>
      <w:rPr>
        <w:rFonts w:ascii="Symbol" w:hAnsi="Symbol" w:hint="default"/>
      </w:rPr>
    </w:lvl>
    <w:lvl w:ilvl="1" w:tplc="4C34C412">
      <w:start w:val="1"/>
      <w:numFmt w:val="bullet"/>
      <w:lvlText w:val="o"/>
      <w:lvlJc w:val="left"/>
      <w:pPr>
        <w:ind w:left="1440" w:hanging="360"/>
      </w:pPr>
      <w:rPr>
        <w:rFonts w:ascii="Courier New" w:hAnsi="Courier New" w:hint="default"/>
      </w:rPr>
    </w:lvl>
    <w:lvl w:ilvl="2" w:tplc="597C71E4">
      <w:start w:val="1"/>
      <w:numFmt w:val="bullet"/>
      <w:lvlText w:val=""/>
      <w:lvlJc w:val="left"/>
      <w:pPr>
        <w:ind w:left="2160" w:hanging="360"/>
      </w:pPr>
      <w:rPr>
        <w:rFonts w:ascii="Wingdings" w:hAnsi="Wingdings" w:hint="default"/>
      </w:rPr>
    </w:lvl>
    <w:lvl w:ilvl="3" w:tplc="9BC20A1A">
      <w:start w:val="1"/>
      <w:numFmt w:val="bullet"/>
      <w:lvlText w:val=""/>
      <w:lvlJc w:val="left"/>
      <w:pPr>
        <w:ind w:left="2880" w:hanging="360"/>
      </w:pPr>
      <w:rPr>
        <w:rFonts w:ascii="Symbol" w:hAnsi="Symbol" w:hint="default"/>
      </w:rPr>
    </w:lvl>
    <w:lvl w:ilvl="4" w:tplc="0832B4AC">
      <w:start w:val="1"/>
      <w:numFmt w:val="bullet"/>
      <w:lvlText w:val="o"/>
      <w:lvlJc w:val="left"/>
      <w:pPr>
        <w:ind w:left="3600" w:hanging="360"/>
      </w:pPr>
      <w:rPr>
        <w:rFonts w:ascii="Courier New" w:hAnsi="Courier New" w:hint="default"/>
      </w:rPr>
    </w:lvl>
    <w:lvl w:ilvl="5" w:tplc="D7C2D0B6">
      <w:start w:val="1"/>
      <w:numFmt w:val="bullet"/>
      <w:lvlText w:val=""/>
      <w:lvlJc w:val="left"/>
      <w:pPr>
        <w:ind w:left="4320" w:hanging="360"/>
      </w:pPr>
      <w:rPr>
        <w:rFonts w:ascii="Wingdings" w:hAnsi="Wingdings" w:hint="default"/>
      </w:rPr>
    </w:lvl>
    <w:lvl w:ilvl="6" w:tplc="551ED2F4">
      <w:start w:val="1"/>
      <w:numFmt w:val="bullet"/>
      <w:lvlText w:val=""/>
      <w:lvlJc w:val="left"/>
      <w:pPr>
        <w:ind w:left="5040" w:hanging="360"/>
      </w:pPr>
      <w:rPr>
        <w:rFonts w:ascii="Symbol" w:hAnsi="Symbol" w:hint="default"/>
      </w:rPr>
    </w:lvl>
    <w:lvl w:ilvl="7" w:tplc="95682956">
      <w:start w:val="1"/>
      <w:numFmt w:val="bullet"/>
      <w:lvlText w:val="o"/>
      <w:lvlJc w:val="left"/>
      <w:pPr>
        <w:ind w:left="5760" w:hanging="360"/>
      </w:pPr>
      <w:rPr>
        <w:rFonts w:ascii="Courier New" w:hAnsi="Courier New" w:hint="default"/>
      </w:rPr>
    </w:lvl>
    <w:lvl w:ilvl="8" w:tplc="2E667A96">
      <w:start w:val="1"/>
      <w:numFmt w:val="bullet"/>
      <w:lvlText w:val=""/>
      <w:lvlJc w:val="left"/>
      <w:pPr>
        <w:ind w:left="6480" w:hanging="360"/>
      </w:pPr>
      <w:rPr>
        <w:rFonts w:ascii="Wingdings" w:hAnsi="Wingdings" w:hint="default"/>
      </w:rPr>
    </w:lvl>
  </w:abstractNum>
  <w:abstractNum w:abstractNumId="14" w15:restartNumberingAfterBreak="0">
    <w:nsid w:val="7F5895AF"/>
    <w:multiLevelType w:val="hybridMultilevel"/>
    <w:tmpl w:val="89064176"/>
    <w:lvl w:ilvl="0" w:tplc="AD96FED4">
      <w:start w:val="1"/>
      <w:numFmt w:val="decimal"/>
      <w:lvlText w:val="%1."/>
      <w:lvlJc w:val="left"/>
      <w:pPr>
        <w:ind w:left="720" w:hanging="360"/>
      </w:pPr>
    </w:lvl>
    <w:lvl w:ilvl="1" w:tplc="B3B48CC0">
      <w:start w:val="1"/>
      <w:numFmt w:val="lowerLetter"/>
      <w:lvlText w:val="%2."/>
      <w:lvlJc w:val="left"/>
      <w:pPr>
        <w:ind w:left="1440" w:hanging="360"/>
      </w:pPr>
    </w:lvl>
    <w:lvl w:ilvl="2" w:tplc="24866C1C">
      <w:start w:val="1"/>
      <w:numFmt w:val="lowerRoman"/>
      <w:lvlText w:val="%3."/>
      <w:lvlJc w:val="right"/>
      <w:pPr>
        <w:ind w:left="2160" w:hanging="180"/>
      </w:pPr>
    </w:lvl>
    <w:lvl w:ilvl="3" w:tplc="F28438F8">
      <w:start w:val="1"/>
      <w:numFmt w:val="decimal"/>
      <w:lvlText w:val="%4."/>
      <w:lvlJc w:val="left"/>
      <w:pPr>
        <w:ind w:left="2880" w:hanging="360"/>
      </w:pPr>
    </w:lvl>
    <w:lvl w:ilvl="4" w:tplc="D116DC00">
      <w:start w:val="1"/>
      <w:numFmt w:val="lowerLetter"/>
      <w:lvlText w:val="%5."/>
      <w:lvlJc w:val="left"/>
      <w:pPr>
        <w:ind w:left="3600" w:hanging="360"/>
      </w:pPr>
    </w:lvl>
    <w:lvl w:ilvl="5" w:tplc="79B21C3E">
      <w:start w:val="1"/>
      <w:numFmt w:val="lowerRoman"/>
      <w:lvlText w:val="%6."/>
      <w:lvlJc w:val="right"/>
      <w:pPr>
        <w:ind w:left="4320" w:hanging="180"/>
      </w:pPr>
    </w:lvl>
    <w:lvl w:ilvl="6" w:tplc="F6829D62">
      <w:start w:val="1"/>
      <w:numFmt w:val="decimal"/>
      <w:lvlText w:val="%7."/>
      <w:lvlJc w:val="left"/>
      <w:pPr>
        <w:ind w:left="5040" w:hanging="360"/>
      </w:pPr>
    </w:lvl>
    <w:lvl w:ilvl="7" w:tplc="65F4D08C">
      <w:start w:val="1"/>
      <w:numFmt w:val="lowerLetter"/>
      <w:lvlText w:val="%8."/>
      <w:lvlJc w:val="left"/>
      <w:pPr>
        <w:ind w:left="5760" w:hanging="360"/>
      </w:pPr>
    </w:lvl>
    <w:lvl w:ilvl="8" w:tplc="35C40DA8">
      <w:start w:val="1"/>
      <w:numFmt w:val="lowerRoman"/>
      <w:lvlText w:val="%9."/>
      <w:lvlJc w:val="right"/>
      <w:pPr>
        <w:ind w:left="6480" w:hanging="180"/>
      </w:pPr>
    </w:lvl>
  </w:abstractNum>
  <w:num w:numId="1" w16cid:durableId="1042168599">
    <w:abstractNumId w:val="5"/>
  </w:num>
  <w:num w:numId="2" w16cid:durableId="437525471">
    <w:abstractNumId w:val="3"/>
  </w:num>
  <w:num w:numId="3" w16cid:durableId="1168522106">
    <w:abstractNumId w:val="14"/>
  </w:num>
  <w:num w:numId="4" w16cid:durableId="1449009885">
    <w:abstractNumId w:val="4"/>
  </w:num>
  <w:num w:numId="5" w16cid:durableId="691807784">
    <w:abstractNumId w:val="9"/>
  </w:num>
  <w:num w:numId="6" w16cid:durableId="1822649075">
    <w:abstractNumId w:val="1"/>
  </w:num>
  <w:num w:numId="7" w16cid:durableId="1600985683">
    <w:abstractNumId w:val="13"/>
  </w:num>
  <w:num w:numId="8" w16cid:durableId="697585368">
    <w:abstractNumId w:val="7"/>
  </w:num>
  <w:num w:numId="9" w16cid:durableId="207180997">
    <w:abstractNumId w:val="8"/>
  </w:num>
  <w:num w:numId="10" w16cid:durableId="849174671">
    <w:abstractNumId w:val="11"/>
  </w:num>
  <w:num w:numId="11" w16cid:durableId="1205098103">
    <w:abstractNumId w:val="2"/>
  </w:num>
  <w:num w:numId="12" w16cid:durableId="1831016496">
    <w:abstractNumId w:val="0"/>
  </w:num>
  <w:num w:numId="13" w16cid:durableId="136840477">
    <w:abstractNumId w:val="10"/>
  </w:num>
  <w:num w:numId="14" w16cid:durableId="869028879">
    <w:abstractNumId w:val="6"/>
  </w:num>
  <w:num w:numId="15" w16cid:durableId="5295629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4E9B9D"/>
    <w:rsid w:val="003F2958"/>
    <w:rsid w:val="00628BCE"/>
    <w:rsid w:val="00BE5972"/>
    <w:rsid w:val="00C07175"/>
    <w:rsid w:val="00C17923"/>
    <w:rsid w:val="00E1B833"/>
    <w:rsid w:val="00F6367D"/>
    <w:rsid w:val="00F977E7"/>
    <w:rsid w:val="0150D4C0"/>
    <w:rsid w:val="015B7CB8"/>
    <w:rsid w:val="01CF0F58"/>
    <w:rsid w:val="0245CEAD"/>
    <w:rsid w:val="024B2756"/>
    <w:rsid w:val="02AEFCF7"/>
    <w:rsid w:val="03129079"/>
    <w:rsid w:val="03302424"/>
    <w:rsid w:val="036C4E4C"/>
    <w:rsid w:val="03EB0181"/>
    <w:rsid w:val="0434030A"/>
    <w:rsid w:val="048D7EC5"/>
    <w:rsid w:val="063E8C0B"/>
    <w:rsid w:val="064CB6B5"/>
    <w:rsid w:val="0689010C"/>
    <w:rsid w:val="06E412D3"/>
    <w:rsid w:val="071D5B41"/>
    <w:rsid w:val="073FC06F"/>
    <w:rsid w:val="07B9AD6A"/>
    <w:rsid w:val="07D724A5"/>
    <w:rsid w:val="08422CF4"/>
    <w:rsid w:val="08BA2698"/>
    <w:rsid w:val="08F02834"/>
    <w:rsid w:val="0907742D"/>
    <w:rsid w:val="09A1C7D2"/>
    <w:rsid w:val="09B61B7B"/>
    <w:rsid w:val="09F9E9FF"/>
    <w:rsid w:val="0A1BB395"/>
    <w:rsid w:val="0A4413C4"/>
    <w:rsid w:val="0A6FE307"/>
    <w:rsid w:val="0A7E89B3"/>
    <w:rsid w:val="0A8BF895"/>
    <w:rsid w:val="0B51EBDC"/>
    <w:rsid w:val="0BE27017"/>
    <w:rsid w:val="0CA01DD1"/>
    <w:rsid w:val="0D491133"/>
    <w:rsid w:val="0D50FEB9"/>
    <w:rsid w:val="0DEC0583"/>
    <w:rsid w:val="0E3BEE32"/>
    <w:rsid w:val="0E89F509"/>
    <w:rsid w:val="0EECCF1A"/>
    <w:rsid w:val="0F8BCF6F"/>
    <w:rsid w:val="0FDA709E"/>
    <w:rsid w:val="10087576"/>
    <w:rsid w:val="10255CFF"/>
    <w:rsid w:val="10524749"/>
    <w:rsid w:val="1076E357"/>
    <w:rsid w:val="10CD2603"/>
    <w:rsid w:val="10D28578"/>
    <w:rsid w:val="110BFAC2"/>
    <w:rsid w:val="11716A33"/>
    <w:rsid w:val="11A445D7"/>
    <w:rsid w:val="11C195CB"/>
    <w:rsid w:val="11E53322"/>
    <w:rsid w:val="1247F7D4"/>
    <w:rsid w:val="124BEF24"/>
    <w:rsid w:val="12BD87B3"/>
    <w:rsid w:val="12BF76A6"/>
    <w:rsid w:val="130071E2"/>
    <w:rsid w:val="13401638"/>
    <w:rsid w:val="13964EEF"/>
    <w:rsid w:val="13E53657"/>
    <w:rsid w:val="13E7BF85"/>
    <w:rsid w:val="14589099"/>
    <w:rsid w:val="1491915E"/>
    <w:rsid w:val="14C3B01F"/>
    <w:rsid w:val="14D3D71A"/>
    <w:rsid w:val="14DBE699"/>
    <w:rsid w:val="14EA05D5"/>
    <w:rsid w:val="1524CCCE"/>
    <w:rsid w:val="155C109E"/>
    <w:rsid w:val="15838FE6"/>
    <w:rsid w:val="15917BCB"/>
    <w:rsid w:val="15AA01A3"/>
    <w:rsid w:val="15F460FA"/>
    <w:rsid w:val="165F8080"/>
    <w:rsid w:val="16731E20"/>
    <w:rsid w:val="1685D636"/>
    <w:rsid w:val="16CE9ADC"/>
    <w:rsid w:val="16F7E0FF"/>
    <w:rsid w:val="172BA134"/>
    <w:rsid w:val="17391BDC"/>
    <w:rsid w:val="175417F8"/>
    <w:rsid w:val="177A8367"/>
    <w:rsid w:val="1790315B"/>
    <w:rsid w:val="17D42012"/>
    <w:rsid w:val="180AF946"/>
    <w:rsid w:val="18D837E8"/>
    <w:rsid w:val="18E635EC"/>
    <w:rsid w:val="18F9D8B5"/>
    <w:rsid w:val="191653C8"/>
    <w:rsid w:val="192C01BC"/>
    <w:rsid w:val="1931EAEB"/>
    <w:rsid w:val="1A95A916"/>
    <w:rsid w:val="1AB22429"/>
    <w:rsid w:val="1AC7D21D"/>
    <w:rsid w:val="1B056B47"/>
    <w:rsid w:val="1B2F344D"/>
    <w:rsid w:val="1B5D697B"/>
    <w:rsid w:val="1B9402EE"/>
    <w:rsid w:val="1BBA0179"/>
    <w:rsid w:val="1BCB5222"/>
    <w:rsid w:val="1BFDF575"/>
    <w:rsid w:val="1C317977"/>
    <w:rsid w:val="1C4DF48A"/>
    <w:rsid w:val="1CA97B09"/>
    <w:rsid w:val="1CD7840F"/>
    <w:rsid w:val="1CF3E27C"/>
    <w:rsid w:val="1D28F90F"/>
    <w:rsid w:val="1D672283"/>
    <w:rsid w:val="1DCD49D8"/>
    <w:rsid w:val="1E25B1CB"/>
    <w:rsid w:val="1E4C6AFF"/>
    <w:rsid w:val="1F02F2E4"/>
    <w:rsid w:val="2112D705"/>
    <w:rsid w:val="21601FAC"/>
    <w:rsid w:val="21C7539F"/>
    <w:rsid w:val="21F1294E"/>
    <w:rsid w:val="223625C4"/>
    <w:rsid w:val="23859564"/>
    <w:rsid w:val="238F8F73"/>
    <w:rsid w:val="239F14D3"/>
    <w:rsid w:val="24AD4DF0"/>
    <w:rsid w:val="24D053F1"/>
    <w:rsid w:val="24F63943"/>
    <w:rsid w:val="251747DD"/>
    <w:rsid w:val="25235CCD"/>
    <w:rsid w:val="253AE534"/>
    <w:rsid w:val="258EFDCA"/>
    <w:rsid w:val="2665F75B"/>
    <w:rsid w:val="26BFDC8D"/>
    <w:rsid w:val="272ACE2B"/>
    <w:rsid w:val="27608955"/>
    <w:rsid w:val="27D4111E"/>
    <w:rsid w:val="282D25E7"/>
    <w:rsid w:val="28518215"/>
    <w:rsid w:val="287285F6"/>
    <w:rsid w:val="28FC59B6"/>
    <w:rsid w:val="28FDC60F"/>
    <w:rsid w:val="29A3C514"/>
    <w:rsid w:val="2A982A17"/>
    <w:rsid w:val="2AA77766"/>
    <w:rsid w:val="2B0BFEDF"/>
    <w:rsid w:val="2BC130FC"/>
    <w:rsid w:val="2C112EAE"/>
    <w:rsid w:val="2C36B883"/>
    <w:rsid w:val="2C6B41DF"/>
    <w:rsid w:val="2C824377"/>
    <w:rsid w:val="2CA7CF40"/>
    <w:rsid w:val="2CDB65D6"/>
    <w:rsid w:val="2D15F5B4"/>
    <w:rsid w:val="2D2259C2"/>
    <w:rsid w:val="2DACFF0F"/>
    <w:rsid w:val="2E288C40"/>
    <w:rsid w:val="2E702925"/>
    <w:rsid w:val="2E773637"/>
    <w:rsid w:val="2EAFEE41"/>
    <w:rsid w:val="2EBE2A23"/>
    <w:rsid w:val="2EE1C77A"/>
    <w:rsid w:val="2EF8D1BE"/>
    <w:rsid w:val="2F007F4E"/>
    <w:rsid w:val="2F240CF1"/>
    <w:rsid w:val="2F82F0E3"/>
    <w:rsid w:val="304D9676"/>
    <w:rsid w:val="3118468A"/>
    <w:rsid w:val="3154BAE5"/>
    <w:rsid w:val="31E8B778"/>
    <w:rsid w:val="31F5CAE5"/>
    <w:rsid w:val="331A015D"/>
    <w:rsid w:val="338487D9"/>
    <w:rsid w:val="33853738"/>
    <w:rsid w:val="33BDBB00"/>
    <w:rsid w:val="3404A1B6"/>
    <w:rsid w:val="3520583A"/>
    <w:rsid w:val="35FF7F07"/>
    <w:rsid w:val="366D35EC"/>
    <w:rsid w:val="368E50F3"/>
    <w:rsid w:val="3695961B"/>
    <w:rsid w:val="36D54499"/>
    <w:rsid w:val="378B8322"/>
    <w:rsid w:val="38C2D77F"/>
    <w:rsid w:val="3941452E"/>
    <w:rsid w:val="39634456"/>
    <w:rsid w:val="39CD36DD"/>
    <w:rsid w:val="3A258A29"/>
    <w:rsid w:val="3A40BEE5"/>
    <w:rsid w:val="3A4E9B9D"/>
    <w:rsid w:val="3A5D09B1"/>
    <w:rsid w:val="3A8D9D1A"/>
    <w:rsid w:val="3AE59548"/>
    <w:rsid w:val="3B9EE9A6"/>
    <w:rsid w:val="3BD5DDC5"/>
    <w:rsid w:val="3C038223"/>
    <w:rsid w:val="3C9C81A5"/>
    <w:rsid w:val="3D53EEA2"/>
    <w:rsid w:val="3D65EDB8"/>
    <w:rsid w:val="3DD68676"/>
    <w:rsid w:val="3F523146"/>
    <w:rsid w:val="3F53F160"/>
    <w:rsid w:val="3F81F1D5"/>
    <w:rsid w:val="40099AF6"/>
    <w:rsid w:val="401C8760"/>
    <w:rsid w:val="40777EF4"/>
    <w:rsid w:val="40812D28"/>
    <w:rsid w:val="40F85561"/>
    <w:rsid w:val="40FF6418"/>
    <w:rsid w:val="41879626"/>
    <w:rsid w:val="41FB83FA"/>
    <w:rsid w:val="42001781"/>
    <w:rsid w:val="429B3479"/>
    <w:rsid w:val="433263F6"/>
    <w:rsid w:val="43A34888"/>
    <w:rsid w:val="4425A269"/>
    <w:rsid w:val="44310E07"/>
    <w:rsid w:val="4435F0FE"/>
    <w:rsid w:val="446509B2"/>
    <w:rsid w:val="450CB2FF"/>
    <w:rsid w:val="45A2123C"/>
    <w:rsid w:val="46594677"/>
    <w:rsid w:val="473F6FE6"/>
    <w:rsid w:val="474047D8"/>
    <w:rsid w:val="479AA649"/>
    <w:rsid w:val="47B2AD0B"/>
    <w:rsid w:val="48032C88"/>
    <w:rsid w:val="4825BC5A"/>
    <w:rsid w:val="486F5905"/>
    <w:rsid w:val="489B247D"/>
    <w:rsid w:val="48CA8D91"/>
    <w:rsid w:val="4955CAC9"/>
    <w:rsid w:val="498EFC07"/>
    <w:rsid w:val="4A3A8347"/>
    <w:rsid w:val="4A665DF2"/>
    <w:rsid w:val="4A773422"/>
    <w:rsid w:val="4B131A68"/>
    <w:rsid w:val="4B7914D0"/>
    <w:rsid w:val="4B88A6E0"/>
    <w:rsid w:val="4C022E53"/>
    <w:rsid w:val="4C3EBCC0"/>
    <w:rsid w:val="4C3ED1FF"/>
    <w:rsid w:val="4C4EE3BB"/>
    <w:rsid w:val="4CAEEAC9"/>
    <w:rsid w:val="4CCFC0B6"/>
    <w:rsid w:val="4CF1EE5D"/>
    <w:rsid w:val="4D14E531"/>
    <w:rsid w:val="4D335438"/>
    <w:rsid w:val="4E4ABB2A"/>
    <w:rsid w:val="4F056594"/>
    <w:rsid w:val="4F0DF46A"/>
    <w:rsid w:val="4FC748C8"/>
    <w:rsid w:val="50307E4A"/>
    <w:rsid w:val="503AA6BB"/>
    <w:rsid w:val="50A9C4CB"/>
    <w:rsid w:val="512254DE"/>
    <w:rsid w:val="51825BEC"/>
    <w:rsid w:val="51AA94B8"/>
    <w:rsid w:val="5202484C"/>
    <w:rsid w:val="520EB066"/>
    <w:rsid w:val="52549FA1"/>
    <w:rsid w:val="52671590"/>
    <w:rsid w:val="52BE253F"/>
    <w:rsid w:val="52FEE98A"/>
    <w:rsid w:val="53B20BAC"/>
    <w:rsid w:val="53B8B094"/>
    <w:rsid w:val="53ED43A2"/>
    <w:rsid w:val="5402D282"/>
    <w:rsid w:val="5459770A"/>
    <w:rsid w:val="546EEF1D"/>
    <w:rsid w:val="5477E9A8"/>
    <w:rsid w:val="54BC518B"/>
    <w:rsid w:val="5526B5AC"/>
    <w:rsid w:val="555480F5"/>
    <w:rsid w:val="55F5476B"/>
    <w:rsid w:val="560761BB"/>
    <w:rsid w:val="565696A8"/>
    <w:rsid w:val="5689E81F"/>
    <w:rsid w:val="56BEBCCF"/>
    <w:rsid w:val="56E10A8A"/>
    <w:rsid w:val="57AF8A6A"/>
    <w:rsid w:val="57CBA7AA"/>
    <w:rsid w:val="582C0CAA"/>
    <w:rsid w:val="5836A79C"/>
    <w:rsid w:val="588C21B7"/>
    <w:rsid w:val="58D643A5"/>
    <w:rsid w:val="592601D3"/>
    <w:rsid w:val="592CE82D"/>
    <w:rsid w:val="5939D6F8"/>
    <w:rsid w:val="5967780B"/>
    <w:rsid w:val="59AA5078"/>
    <w:rsid w:val="59C188E1"/>
    <w:rsid w:val="59CD358F"/>
    <w:rsid w:val="5A0F65AF"/>
    <w:rsid w:val="5A214D30"/>
    <w:rsid w:val="5A5DA1F5"/>
    <w:rsid w:val="5ACCF206"/>
    <w:rsid w:val="5AEDE9C2"/>
    <w:rsid w:val="5B4D7F42"/>
    <w:rsid w:val="5B6E3A0A"/>
    <w:rsid w:val="5B85A24D"/>
    <w:rsid w:val="5BBD1D91"/>
    <w:rsid w:val="5C68BB93"/>
    <w:rsid w:val="5C89BA23"/>
    <w:rsid w:val="5C97B827"/>
    <w:rsid w:val="5CBD2D0C"/>
    <w:rsid w:val="5D062487"/>
    <w:rsid w:val="5D0A0A6B"/>
    <w:rsid w:val="5D16FAB7"/>
    <w:rsid w:val="5D58EDF2"/>
    <w:rsid w:val="5D903559"/>
    <w:rsid w:val="5DBFD49A"/>
    <w:rsid w:val="5DF94C3E"/>
    <w:rsid w:val="5E08C56C"/>
    <w:rsid w:val="5E68CC7A"/>
    <w:rsid w:val="5F6F7430"/>
    <w:rsid w:val="5FA495CD"/>
    <w:rsid w:val="602572C8"/>
    <w:rsid w:val="6080443F"/>
    <w:rsid w:val="60F329FF"/>
    <w:rsid w:val="6118A4BE"/>
    <w:rsid w:val="617E7204"/>
    <w:rsid w:val="61C4AD13"/>
    <w:rsid w:val="61DD7B8E"/>
    <w:rsid w:val="61EA6BDA"/>
    <w:rsid w:val="63DFF15D"/>
    <w:rsid w:val="64293A32"/>
    <w:rsid w:val="64537746"/>
    <w:rsid w:val="64A2CA0C"/>
    <w:rsid w:val="64BF44E3"/>
    <w:rsid w:val="64FC4DD5"/>
    <w:rsid w:val="659B9E50"/>
    <w:rsid w:val="65C13160"/>
    <w:rsid w:val="65D2ED84"/>
    <w:rsid w:val="6628D0CE"/>
    <w:rsid w:val="669626FA"/>
    <w:rsid w:val="66968BC7"/>
    <w:rsid w:val="6757AA3F"/>
    <w:rsid w:val="6787E642"/>
    <w:rsid w:val="67CB31EC"/>
    <w:rsid w:val="684BFA98"/>
    <w:rsid w:val="6881D62C"/>
    <w:rsid w:val="68FEBF35"/>
    <w:rsid w:val="69485638"/>
    <w:rsid w:val="694F14CE"/>
    <w:rsid w:val="695D12D2"/>
    <w:rsid w:val="69C27068"/>
    <w:rsid w:val="6A0DFE28"/>
    <w:rsid w:val="6A5EE96E"/>
    <w:rsid w:val="6A6F0F73"/>
    <w:rsid w:val="6A816789"/>
    <w:rsid w:val="6A950DFE"/>
    <w:rsid w:val="6ABB2969"/>
    <w:rsid w:val="6B7AEE98"/>
    <w:rsid w:val="6BB29094"/>
    <w:rsid w:val="6C0ADFD4"/>
    <w:rsid w:val="6C594FCE"/>
    <w:rsid w:val="6C86B590"/>
    <w:rsid w:val="6CE97745"/>
    <w:rsid w:val="6CFC5252"/>
    <w:rsid w:val="6D84EA09"/>
    <w:rsid w:val="6DB35407"/>
    <w:rsid w:val="6E33E2B3"/>
    <w:rsid w:val="6F0B515C"/>
    <w:rsid w:val="6F19748B"/>
    <w:rsid w:val="6F380B9C"/>
    <w:rsid w:val="6F515B4F"/>
    <w:rsid w:val="6F92BE0F"/>
    <w:rsid w:val="6FAFD92D"/>
    <w:rsid w:val="6FDE808A"/>
    <w:rsid w:val="70081E5E"/>
    <w:rsid w:val="70163035"/>
    <w:rsid w:val="70364389"/>
    <w:rsid w:val="70A721BD"/>
    <w:rsid w:val="70D3DBFD"/>
    <w:rsid w:val="70DE50F7"/>
    <w:rsid w:val="71164D84"/>
    <w:rsid w:val="712188C5"/>
    <w:rsid w:val="715DF6F5"/>
    <w:rsid w:val="716824B7"/>
    <w:rsid w:val="717BC780"/>
    <w:rsid w:val="7258221F"/>
    <w:rsid w:val="7260A1E9"/>
    <w:rsid w:val="7303F518"/>
    <w:rsid w:val="73207774"/>
    <w:rsid w:val="73937216"/>
    <w:rsid w:val="73B54849"/>
    <w:rsid w:val="73BDA279"/>
    <w:rsid w:val="74813585"/>
    <w:rsid w:val="749DF9DB"/>
    <w:rsid w:val="749FC579"/>
    <w:rsid w:val="756D1629"/>
    <w:rsid w:val="7570D4CF"/>
    <w:rsid w:val="75B9AFA0"/>
    <w:rsid w:val="763B95DA"/>
    <w:rsid w:val="76C962BF"/>
    <w:rsid w:val="76DDBCCA"/>
    <w:rsid w:val="77005C39"/>
    <w:rsid w:val="77CB7148"/>
    <w:rsid w:val="77DB9C16"/>
    <w:rsid w:val="77FC39C9"/>
    <w:rsid w:val="7851FFE7"/>
    <w:rsid w:val="78EFFE7D"/>
    <w:rsid w:val="7941C411"/>
    <w:rsid w:val="798652C5"/>
    <w:rsid w:val="79D3ABBD"/>
    <w:rsid w:val="79E99082"/>
    <w:rsid w:val="7B3B99FF"/>
    <w:rsid w:val="7B74C7B2"/>
    <w:rsid w:val="7B89A0A9"/>
    <w:rsid w:val="7B971D07"/>
    <w:rsid w:val="7BB6DB52"/>
    <w:rsid w:val="7BFBEDA1"/>
    <w:rsid w:val="7C02C9F0"/>
    <w:rsid w:val="7C063C65"/>
    <w:rsid w:val="7C21039E"/>
    <w:rsid w:val="7C28F124"/>
    <w:rsid w:val="7C43B274"/>
    <w:rsid w:val="7C731F0D"/>
    <w:rsid w:val="7C9E084A"/>
    <w:rsid w:val="7CE1D049"/>
    <w:rsid w:val="7D25710A"/>
    <w:rsid w:val="7D32ED68"/>
    <w:rsid w:val="7D73D735"/>
    <w:rsid w:val="7D88D0B2"/>
    <w:rsid w:val="7DBCD3FF"/>
    <w:rsid w:val="7DCB3DC4"/>
    <w:rsid w:val="7DF986B2"/>
    <w:rsid w:val="7E5C69B7"/>
    <w:rsid w:val="7E733AC1"/>
    <w:rsid w:val="7EA358F6"/>
    <w:rsid w:val="7EEB17EC"/>
    <w:rsid w:val="7F58A460"/>
    <w:rsid w:val="7F5B0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E9B9D"/>
  <w15:chartTrackingRefBased/>
  <w15:docId w15:val="{60B0B691-B802-43BA-A6B4-38E2EEB68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F6367D"/>
    <w:pPr>
      <w:outlineLvl w:val="9"/>
    </w:pPr>
    <w:rPr>
      <w:lang w:eastAsia="en-GB"/>
    </w:rPr>
  </w:style>
  <w:style w:type="paragraph" w:styleId="TOC1">
    <w:name w:val="toc 1"/>
    <w:basedOn w:val="Normal"/>
    <w:next w:val="Normal"/>
    <w:autoRedefine/>
    <w:uiPriority w:val="39"/>
    <w:unhideWhenUsed/>
    <w:rsid w:val="00F6367D"/>
    <w:pPr>
      <w:spacing w:after="100"/>
    </w:pPr>
  </w:style>
  <w:style w:type="paragraph" w:styleId="TOC2">
    <w:name w:val="toc 2"/>
    <w:basedOn w:val="Normal"/>
    <w:next w:val="Normal"/>
    <w:autoRedefine/>
    <w:uiPriority w:val="39"/>
    <w:unhideWhenUsed/>
    <w:rsid w:val="00F6367D"/>
    <w:pPr>
      <w:spacing w:after="100"/>
      <w:ind w:left="220"/>
    </w:pPr>
  </w:style>
  <w:style w:type="paragraph" w:styleId="TOC3">
    <w:name w:val="toc 3"/>
    <w:basedOn w:val="Normal"/>
    <w:next w:val="Normal"/>
    <w:autoRedefine/>
    <w:uiPriority w:val="39"/>
    <w:unhideWhenUsed/>
    <w:rsid w:val="00F6367D"/>
    <w:pPr>
      <w:spacing w:after="100"/>
      <w:ind w:left="440"/>
    </w:pPr>
    <w:rPr>
      <w:rFonts w:eastAsiaTheme="minorEastAsia" w:cs="Times New Roman"/>
      <w:lang w:eastAsia="en-GB"/>
    </w:rPr>
  </w:style>
  <w:style w:type="character" w:styleId="UnresolvedMention">
    <w:name w:val="Unresolved Mention"/>
    <w:basedOn w:val="DefaultParagraphFont"/>
    <w:uiPriority w:val="99"/>
    <w:semiHidden/>
    <w:unhideWhenUsed/>
    <w:rsid w:val="00F977E7"/>
    <w:rPr>
      <w:color w:val="605E5C"/>
      <w:shd w:val="clear" w:color="auto" w:fill="E1DFDD"/>
    </w:rPr>
  </w:style>
  <w:style w:type="paragraph" w:styleId="Title">
    <w:name w:val="Title"/>
    <w:basedOn w:val="Normal"/>
    <w:next w:val="Normal"/>
    <w:link w:val="TitleChar"/>
    <w:uiPriority w:val="10"/>
    <w:qFormat/>
    <w:rsid w:val="00F977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7E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m/TripAdvisorInsights/case-studies" TargetMode="External"/><Relationship Id="rId3" Type="http://schemas.openxmlformats.org/officeDocument/2006/relationships/settings" Target="settings.xml"/><Relationship Id="rId7" Type="http://schemas.openxmlformats.org/officeDocument/2006/relationships/hyperlink" Target="https://www.ritzcarlton.com/"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ninsula.com/" TargetMode="External"/><Relationship Id="rId11" Type="http://schemas.openxmlformats.org/officeDocument/2006/relationships/theme" Target="theme/theme1.xml"/><Relationship Id="rId5" Type="http://schemas.openxmlformats.org/officeDocument/2006/relationships/hyperlink" Target="https://www.hilton.com/e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m/TripAdvisorInsights/w7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10</Pages>
  <Words>2161</Words>
  <Characters>12320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Unknown</cp:lastModifiedBy>
  <dcterms:created xsi:type="dcterms:W3CDTF">2023-03-05T10:50:00Z</dcterms:created>
  <dcterms:modified xsi:type="dcterms:W3CDTF">2023-03-08T08:40:00Z</dcterms:modified>
</cp:coreProperties>
</file>