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22E042" w14:textId="77777777" w:rsidR="004A1132" w:rsidRPr="004A1132" w:rsidRDefault="004A1132" w:rsidP="004A113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4A1132">
        <w:rPr>
          <w:rFonts w:ascii="Arial" w:hAnsi="Arial" w:cs="Arial"/>
          <w:b/>
          <w:bCs/>
          <w:sz w:val="32"/>
          <w:szCs w:val="32"/>
        </w:rPr>
        <w:t>Military/business interaction of concepts.</w:t>
      </w:r>
    </w:p>
    <w:p w14:paraId="66643A19" w14:textId="685ECB15" w:rsidR="004A1132" w:rsidRDefault="004A113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(Module: </w:t>
      </w:r>
      <w:r w:rsidR="00D017D4" w:rsidRPr="006803EB">
        <w:rPr>
          <w:rFonts w:ascii="Arial" w:hAnsi="Arial" w:cs="Arial"/>
          <w:b/>
          <w:bCs/>
          <w:sz w:val="28"/>
          <w:szCs w:val="28"/>
        </w:rPr>
        <w:t>Identity and Applied Skills</w:t>
      </w:r>
      <w:r>
        <w:rPr>
          <w:rFonts w:ascii="Arial" w:hAnsi="Arial" w:cs="Arial"/>
          <w:b/>
          <w:bCs/>
          <w:sz w:val="28"/>
          <w:szCs w:val="28"/>
        </w:rPr>
        <w:t>)</w:t>
      </w:r>
    </w:p>
    <w:p w14:paraId="56D122FA" w14:textId="2E15BE54" w:rsidR="004A1132" w:rsidRPr="004A1132" w:rsidRDefault="003A444D">
      <w:pPr>
        <w:rPr>
          <w:rFonts w:ascii="Arial" w:hAnsi="Arial" w:cs="Arial"/>
          <w:sz w:val="28"/>
          <w:szCs w:val="28"/>
        </w:rPr>
      </w:pPr>
      <w:r w:rsidRPr="004A1132">
        <w:rPr>
          <w:rFonts w:ascii="Arial" w:hAnsi="Arial" w:cs="Arial"/>
          <w:sz w:val="28"/>
          <w:szCs w:val="28"/>
        </w:rPr>
        <w:t xml:space="preserve">Reading for lecture on Tuesday </w:t>
      </w:r>
      <w:r w:rsidR="00632DF3" w:rsidRPr="004A1132">
        <w:rPr>
          <w:rFonts w:ascii="Arial" w:hAnsi="Arial" w:cs="Arial"/>
          <w:sz w:val="28"/>
          <w:szCs w:val="28"/>
        </w:rPr>
        <w:t>2 March 2021</w:t>
      </w:r>
      <w:r w:rsidR="004A1132" w:rsidRPr="004A1132">
        <w:rPr>
          <w:rFonts w:ascii="Arial" w:hAnsi="Arial" w:cs="Arial"/>
          <w:sz w:val="28"/>
          <w:szCs w:val="28"/>
        </w:rPr>
        <w:t xml:space="preserve"> </w:t>
      </w:r>
    </w:p>
    <w:p w14:paraId="22FBB5AC" w14:textId="3408F5F9" w:rsidR="00815259" w:rsidRPr="006803EB" w:rsidRDefault="004A113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(Please, students Jan 2022, note that this was delivered to a different group with a different task. However the content does overlap a little on some things we discussed in our sessions).</w:t>
      </w:r>
    </w:p>
    <w:p w14:paraId="6E6A1660" w14:textId="0936D4B3" w:rsidR="00D017D4" w:rsidRDefault="009A3B34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How do we know what we know?</w:t>
      </w:r>
      <w:r w:rsidR="003A444D" w:rsidRPr="00CE203E">
        <w:rPr>
          <w:rFonts w:ascii="Arial" w:hAnsi="Arial" w:cs="Arial"/>
          <w:sz w:val="28"/>
          <w:szCs w:val="28"/>
        </w:rPr>
        <w:t xml:space="preserve"> Getting information, collating it and deciding what we know.</w:t>
      </w:r>
    </w:p>
    <w:p w14:paraId="178A9838" w14:textId="05DC043E" w:rsidR="006803EB" w:rsidRPr="00CE203E" w:rsidRDefault="006803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Objective:</w:t>
      </w:r>
    </w:p>
    <w:p w14:paraId="0C607713" w14:textId="649B7EF6" w:rsidR="003A444D" w:rsidRDefault="003A444D">
      <w:pPr>
        <w:rPr>
          <w:rFonts w:ascii="Arial" w:hAnsi="Arial" w:cs="Arial"/>
          <w:i/>
          <w:iCs/>
          <w:sz w:val="28"/>
          <w:szCs w:val="28"/>
        </w:rPr>
      </w:pPr>
      <w:r w:rsidRPr="006803EB">
        <w:rPr>
          <w:rFonts w:ascii="Arial" w:hAnsi="Arial" w:cs="Arial"/>
          <w:i/>
          <w:iCs/>
          <w:sz w:val="28"/>
          <w:szCs w:val="28"/>
        </w:rPr>
        <w:t>This exercise tries to investigate if the processes that military intelligence officers go through have any relevance to what you are doing in getting information together to create a research proposal and then ultimately research and deliver your dissertation or thesis.</w:t>
      </w:r>
    </w:p>
    <w:p w14:paraId="3C62854D" w14:textId="6206611B" w:rsidR="006803EB" w:rsidRPr="006803EB" w:rsidRDefault="006803EB">
      <w:pPr>
        <w:rPr>
          <w:rFonts w:ascii="Arial" w:hAnsi="Arial" w:cs="Arial"/>
          <w:sz w:val="28"/>
          <w:szCs w:val="28"/>
        </w:rPr>
      </w:pPr>
      <w:r w:rsidRPr="006803EB">
        <w:rPr>
          <w:rFonts w:ascii="Arial" w:hAnsi="Arial" w:cs="Arial"/>
          <w:sz w:val="28"/>
          <w:szCs w:val="28"/>
        </w:rPr>
        <w:t>Relevance:</w:t>
      </w:r>
    </w:p>
    <w:p w14:paraId="7B4A4C10" w14:textId="78201504" w:rsidR="003A444D" w:rsidRPr="006803EB" w:rsidRDefault="003A444D">
      <w:pPr>
        <w:rPr>
          <w:rFonts w:ascii="Arial" w:hAnsi="Arial" w:cs="Arial"/>
          <w:i/>
          <w:iCs/>
          <w:sz w:val="28"/>
          <w:szCs w:val="28"/>
        </w:rPr>
      </w:pPr>
      <w:r w:rsidRPr="006803EB">
        <w:rPr>
          <w:rFonts w:ascii="Arial" w:hAnsi="Arial" w:cs="Arial"/>
          <w:i/>
          <w:iCs/>
          <w:sz w:val="28"/>
          <w:szCs w:val="28"/>
        </w:rPr>
        <w:t>It is particularly relevant to Assignment 1, task 3, which requires the early stage of producing your research proposal. Assignment 2 is to present it for a panel to review (both a document and a verbal/</w:t>
      </w:r>
      <w:r w:rsidR="00632DF3" w:rsidRPr="006803EB">
        <w:rPr>
          <w:rFonts w:ascii="Arial" w:hAnsi="Arial" w:cs="Arial"/>
          <w:i/>
          <w:iCs/>
          <w:sz w:val="28"/>
          <w:szCs w:val="28"/>
        </w:rPr>
        <w:t>online</w:t>
      </w:r>
      <w:r w:rsidRPr="006803EB">
        <w:rPr>
          <w:rFonts w:ascii="Arial" w:hAnsi="Arial" w:cs="Arial"/>
          <w:i/>
          <w:iCs/>
          <w:sz w:val="28"/>
          <w:szCs w:val="28"/>
        </w:rPr>
        <w:t xml:space="preserve"> presentation for which we would advise drafting a PowerPoint presentation for submission).</w:t>
      </w:r>
    </w:p>
    <w:p w14:paraId="01D33650" w14:textId="5B03F5B7" w:rsidR="00632DF3" w:rsidRPr="00CE203E" w:rsidRDefault="009409AE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730C059" wp14:editId="0EFA6699">
            <wp:extent cx="1752600" cy="230886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2600" cy="230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F64872" w14:textId="54C434AF" w:rsidR="009409AE" w:rsidRPr="00CE203E" w:rsidRDefault="009409AE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Please read Chapter 1.</w:t>
      </w:r>
    </w:p>
    <w:p w14:paraId="06260A13" w14:textId="29C8432B" w:rsidR="009409AE" w:rsidRPr="00CE203E" w:rsidRDefault="009409AE" w:rsidP="009409AE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lastRenderedPageBreak/>
        <w:t xml:space="preserve">Source: Hughes-Wilson, J. (2004) </w:t>
      </w:r>
      <w:r w:rsidRPr="00CE203E">
        <w:rPr>
          <w:rFonts w:ascii="Arial" w:hAnsi="Arial" w:cs="Arial"/>
          <w:i/>
          <w:iCs/>
          <w:sz w:val="28"/>
          <w:szCs w:val="28"/>
        </w:rPr>
        <w:t>Military Intelligence Blunders and Cover-Ups</w:t>
      </w:r>
      <w:r w:rsidRPr="00CE203E">
        <w:rPr>
          <w:rFonts w:ascii="Arial" w:hAnsi="Arial" w:cs="Arial"/>
          <w:sz w:val="28"/>
          <w:szCs w:val="28"/>
        </w:rPr>
        <w:t>, London, Robinson.</w:t>
      </w:r>
    </w:p>
    <w:p w14:paraId="5B8DC6E7" w14:textId="5AE520F4" w:rsidR="00632DF3" w:rsidRPr="00CE203E" w:rsidRDefault="00632DF3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Full book</w:t>
      </w:r>
    </w:p>
    <w:p w14:paraId="192075F0" w14:textId="77777777" w:rsidR="006803EB" w:rsidRDefault="00313EBF">
      <w:pPr>
        <w:rPr>
          <w:rFonts w:ascii="Arial" w:hAnsi="Arial" w:cs="Arial"/>
          <w:sz w:val="28"/>
          <w:szCs w:val="28"/>
        </w:rPr>
      </w:pPr>
      <w:hyperlink r:id="rId6" w:history="1">
        <w:r w:rsidR="00632DF3" w:rsidRPr="00CE203E">
          <w:rPr>
            <w:rStyle w:val="Hyperlink"/>
            <w:rFonts w:ascii="Arial" w:hAnsi="Arial" w:cs="Arial"/>
            <w:sz w:val="28"/>
            <w:szCs w:val="28"/>
          </w:rPr>
          <w:t>http://almanaquemilitar.com/site/wp-content/uploads/2014/02/Military-Intelligence-Blunde</w:t>
        </w:r>
        <w:r w:rsidR="00632DF3" w:rsidRPr="00CE203E">
          <w:rPr>
            <w:rStyle w:val="Hyperlink"/>
            <w:rFonts w:ascii="Arial" w:hAnsi="Arial" w:cs="Arial"/>
            <w:sz w:val="28"/>
            <w:szCs w:val="28"/>
          </w:rPr>
          <w:t>r</w:t>
        </w:r>
        <w:r w:rsidR="00632DF3" w:rsidRPr="00CE203E">
          <w:rPr>
            <w:rStyle w:val="Hyperlink"/>
            <w:rFonts w:ascii="Arial" w:hAnsi="Arial" w:cs="Arial"/>
            <w:sz w:val="28"/>
            <w:szCs w:val="28"/>
          </w:rPr>
          <w:t>s.pdf</w:t>
        </w:r>
      </w:hyperlink>
    </w:p>
    <w:p w14:paraId="2D75533D" w14:textId="751BE246" w:rsidR="009A3B34" w:rsidRPr="00CE203E" w:rsidRDefault="009A3B34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Hughes-Wilson (2004)</w:t>
      </w:r>
      <w:r w:rsidR="003A444D" w:rsidRPr="00CE203E">
        <w:rPr>
          <w:rFonts w:ascii="Arial" w:hAnsi="Arial" w:cs="Arial"/>
          <w:sz w:val="28"/>
          <w:szCs w:val="28"/>
        </w:rPr>
        <w:t xml:space="preserve"> makes the old joke about “military intelligence”, that it is an oxymoron (a term that </w:t>
      </w:r>
      <w:r w:rsidR="00E904AF" w:rsidRPr="00CE203E">
        <w:rPr>
          <w:rFonts w:ascii="Arial" w:hAnsi="Arial" w:cs="Arial"/>
          <w:sz w:val="28"/>
          <w:szCs w:val="28"/>
        </w:rPr>
        <w:t>does not</w:t>
      </w:r>
      <w:r w:rsidR="003A444D" w:rsidRPr="00CE203E">
        <w:rPr>
          <w:rFonts w:ascii="Arial" w:hAnsi="Arial" w:cs="Arial"/>
          <w:sz w:val="28"/>
          <w:szCs w:val="28"/>
        </w:rPr>
        <w:t xml:space="preserve"> quite make sense, almost a contradiction in terms). The military are sometimes accused of not being intelligent, so how can we have military intelligence?</w:t>
      </w:r>
    </w:p>
    <w:p w14:paraId="1E35FBFF" w14:textId="10C37A0E" w:rsidR="003A444D" w:rsidRPr="00CE203E" w:rsidRDefault="003A444D" w:rsidP="009A3B3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 xml:space="preserve">Please read </w:t>
      </w:r>
      <w:r w:rsidR="00632DF3" w:rsidRPr="00CE203E">
        <w:rPr>
          <w:rFonts w:ascii="Arial" w:hAnsi="Arial" w:cs="Arial"/>
          <w:sz w:val="28"/>
          <w:szCs w:val="28"/>
        </w:rPr>
        <w:t>C</w:t>
      </w:r>
      <w:r w:rsidRPr="00CE203E">
        <w:rPr>
          <w:rFonts w:ascii="Arial" w:hAnsi="Arial" w:cs="Arial"/>
          <w:sz w:val="28"/>
          <w:szCs w:val="28"/>
        </w:rPr>
        <w:t>hapter</w:t>
      </w:r>
      <w:r w:rsidR="00632DF3" w:rsidRPr="00CE203E">
        <w:rPr>
          <w:rFonts w:ascii="Arial" w:hAnsi="Arial" w:cs="Arial"/>
          <w:sz w:val="28"/>
          <w:szCs w:val="28"/>
        </w:rPr>
        <w:t xml:space="preserve"> 1 only</w:t>
      </w:r>
      <w:r w:rsidRPr="00CE203E">
        <w:rPr>
          <w:rFonts w:ascii="Arial" w:hAnsi="Arial" w:cs="Arial"/>
          <w:sz w:val="28"/>
          <w:szCs w:val="28"/>
        </w:rPr>
        <w:t>. You can skim read it, but Steve Griffiths will adapt Table 2 for your scrutiny. Inevitably the answer will be “yes” and “no” to whether this is any relevance to your studies.</w:t>
      </w:r>
    </w:p>
    <w:p w14:paraId="21348028" w14:textId="2989BA46" w:rsidR="003A444D" w:rsidRPr="00CE203E" w:rsidRDefault="003A444D" w:rsidP="003A444D">
      <w:pPr>
        <w:ind w:left="360"/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 xml:space="preserve">However, please note business and management is quite used to borrowing from military texts, particularly for things like strategy, team development, </w:t>
      </w:r>
      <w:r w:rsidR="00EA2C47">
        <w:rPr>
          <w:rFonts w:ascii="Arial" w:hAnsi="Arial" w:cs="Arial"/>
          <w:sz w:val="28"/>
          <w:szCs w:val="28"/>
        </w:rPr>
        <w:t xml:space="preserve">training approaches, </w:t>
      </w:r>
      <w:r w:rsidRPr="00CE203E">
        <w:rPr>
          <w:rFonts w:ascii="Arial" w:hAnsi="Arial" w:cs="Arial"/>
          <w:sz w:val="28"/>
          <w:szCs w:val="28"/>
        </w:rPr>
        <w:t>performance appraisal, logistics, corporate culture,</w:t>
      </w:r>
      <w:r w:rsidR="00EA2C47">
        <w:rPr>
          <w:rFonts w:ascii="Arial" w:hAnsi="Arial" w:cs="Arial"/>
          <w:sz w:val="28"/>
          <w:szCs w:val="28"/>
        </w:rPr>
        <w:t xml:space="preserve"> game theory,</w:t>
      </w:r>
      <w:r w:rsidRPr="00CE203E">
        <w:rPr>
          <w:rFonts w:ascii="Arial" w:hAnsi="Arial" w:cs="Arial"/>
          <w:sz w:val="28"/>
          <w:szCs w:val="28"/>
        </w:rPr>
        <w:t xml:space="preserve"> etc.</w:t>
      </w:r>
      <w:r w:rsidR="00EA2C47">
        <w:rPr>
          <w:rFonts w:ascii="Arial" w:hAnsi="Arial" w:cs="Arial"/>
          <w:sz w:val="28"/>
          <w:szCs w:val="28"/>
        </w:rPr>
        <w:t xml:space="preserve"> We want to see if there is </w:t>
      </w:r>
      <w:r w:rsidR="006803EB">
        <w:rPr>
          <w:rFonts w:ascii="Arial" w:hAnsi="Arial" w:cs="Arial"/>
          <w:sz w:val="28"/>
          <w:szCs w:val="28"/>
        </w:rPr>
        <w:t>anything,</w:t>
      </w:r>
      <w:r w:rsidR="00EA2C47">
        <w:rPr>
          <w:rFonts w:ascii="Arial" w:hAnsi="Arial" w:cs="Arial"/>
          <w:sz w:val="28"/>
          <w:szCs w:val="28"/>
        </w:rPr>
        <w:t xml:space="preserve"> we can use for research methods and designing a research project.</w:t>
      </w:r>
    </w:p>
    <w:p w14:paraId="3351957B" w14:textId="7A9CCB11" w:rsidR="003A444D" w:rsidRPr="00CE203E" w:rsidRDefault="003A444D" w:rsidP="003A444D">
      <w:pPr>
        <w:ind w:left="360"/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See Von Clausewitz</w:t>
      </w:r>
    </w:p>
    <w:p w14:paraId="6C2749A7" w14:textId="6A8D971D" w:rsidR="00632DF3" w:rsidRPr="00CE203E" w:rsidRDefault="00632DF3" w:rsidP="003A444D">
      <w:pPr>
        <w:ind w:left="360"/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6F027B5" wp14:editId="6611CDF8">
            <wp:extent cx="1905000" cy="2849880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2849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33D8D">
        <w:rPr>
          <w:rFonts w:ascii="Arial" w:hAnsi="Arial" w:cs="Arial"/>
          <w:sz w:val="28"/>
          <w:szCs w:val="28"/>
        </w:rPr>
        <w:t xml:space="preserve"> </w:t>
      </w:r>
    </w:p>
    <w:p w14:paraId="72E336DA" w14:textId="54EB3097" w:rsidR="003A444D" w:rsidRDefault="00313EBF" w:rsidP="003A444D">
      <w:pPr>
        <w:ind w:left="360"/>
        <w:rPr>
          <w:rFonts w:ascii="Arial" w:hAnsi="Arial" w:cs="Arial"/>
          <w:sz w:val="28"/>
          <w:szCs w:val="28"/>
        </w:rPr>
      </w:pPr>
      <w:hyperlink r:id="rId8" w:history="1">
        <w:r w:rsidR="003A444D" w:rsidRPr="00CE203E">
          <w:rPr>
            <w:rStyle w:val="Hyperlink"/>
            <w:rFonts w:ascii="Arial" w:hAnsi="Arial" w:cs="Arial"/>
            <w:sz w:val="28"/>
            <w:szCs w:val="28"/>
          </w:rPr>
          <w:t>http://www.gutenberg.org/files/1946/1946-h/1946-h.htm</w:t>
        </w:r>
      </w:hyperlink>
    </w:p>
    <w:p w14:paraId="63CA9623" w14:textId="1A3ECFBB" w:rsidR="00EA2C47" w:rsidRDefault="00D33D8D" w:rsidP="003A444D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Thoughts from Columbia University: </w:t>
      </w:r>
      <w:hyperlink r:id="rId9" w:history="1">
        <w:r w:rsidRPr="003D1B57">
          <w:rPr>
            <w:rStyle w:val="Hyperlink"/>
            <w:rFonts w:ascii="Arial" w:hAnsi="Arial" w:cs="Arial"/>
            <w:sz w:val="28"/>
            <w:szCs w:val="28"/>
          </w:rPr>
          <w:t>https://www8.gsb.columbia.edu/articles/node/1788/von-clausewitz-on-war-six-lessons-for-the-modern-strategist</w:t>
        </w:r>
      </w:hyperlink>
      <w:r>
        <w:rPr>
          <w:rFonts w:ascii="Arial" w:hAnsi="Arial" w:cs="Arial"/>
          <w:sz w:val="28"/>
          <w:szCs w:val="28"/>
        </w:rPr>
        <w:t xml:space="preserve"> </w:t>
      </w:r>
    </w:p>
    <w:p w14:paraId="76B3EA3C" w14:textId="77ECD2F3" w:rsidR="00EA2C47" w:rsidRDefault="00EA2C47" w:rsidP="003A444D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 consultancy blog:</w:t>
      </w:r>
    </w:p>
    <w:p w14:paraId="643D744B" w14:textId="227B3827" w:rsidR="00EA2C47" w:rsidRDefault="00313EBF" w:rsidP="003A444D">
      <w:pPr>
        <w:ind w:left="360"/>
        <w:rPr>
          <w:rFonts w:ascii="Arial" w:hAnsi="Arial" w:cs="Arial"/>
          <w:sz w:val="28"/>
          <w:szCs w:val="28"/>
        </w:rPr>
      </w:pPr>
      <w:hyperlink r:id="rId10" w:history="1">
        <w:r w:rsidR="00EA2C47" w:rsidRPr="003D1B57">
          <w:rPr>
            <w:rStyle w:val="Hyperlink"/>
            <w:rFonts w:ascii="Arial" w:hAnsi="Arial" w:cs="Arial"/>
            <w:sz w:val="28"/>
            <w:szCs w:val="28"/>
          </w:rPr>
          <w:t>https://www.thehrdirector.com/features/hr-in-business/the-similarities-between-business-strategy-and-military-strategy/</w:t>
        </w:r>
      </w:hyperlink>
    </w:p>
    <w:p w14:paraId="2B5EE936" w14:textId="7E56D52F" w:rsidR="003A444D" w:rsidRPr="00CE203E" w:rsidRDefault="003A444D" w:rsidP="003A444D">
      <w:pPr>
        <w:ind w:left="360"/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See Sun Tzu</w:t>
      </w:r>
    </w:p>
    <w:p w14:paraId="088FF366" w14:textId="2E5B6228" w:rsidR="00632DF3" w:rsidRPr="00CE203E" w:rsidRDefault="00632DF3" w:rsidP="003A444D">
      <w:pPr>
        <w:ind w:left="360"/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2D1772B" wp14:editId="4A36B8A8">
            <wp:extent cx="1409700" cy="1943100"/>
            <wp:effectExtent l="0" t="0" r="0" b="0"/>
            <wp:docPr id="2" name="Picture 2" descr="The Art of War by Sun Tzu | Blurb Books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Art of War by Sun Tzu | Blurb Books UK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9700" cy="194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D129D2" w14:textId="56829CDF" w:rsidR="003A444D" w:rsidRDefault="00313EBF" w:rsidP="003A444D">
      <w:pPr>
        <w:ind w:left="360"/>
        <w:rPr>
          <w:rFonts w:ascii="Arial" w:hAnsi="Arial" w:cs="Arial"/>
          <w:sz w:val="28"/>
          <w:szCs w:val="28"/>
        </w:rPr>
      </w:pPr>
      <w:hyperlink r:id="rId12" w:history="1">
        <w:r w:rsidR="003A444D" w:rsidRPr="00CE203E">
          <w:rPr>
            <w:rStyle w:val="Hyperlink"/>
            <w:rFonts w:ascii="Arial" w:hAnsi="Arial" w:cs="Arial"/>
            <w:sz w:val="28"/>
            <w:szCs w:val="28"/>
          </w:rPr>
          <w:t>http://www.gutenberg.org/files/1946/1946-h/1946-h.htm</w:t>
        </w:r>
      </w:hyperlink>
      <w:r w:rsidR="003A444D" w:rsidRPr="00CE203E">
        <w:rPr>
          <w:rFonts w:ascii="Arial" w:hAnsi="Arial" w:cs="Arial"/>
          <w:sz w:val="28"/>
          <w:szCs w:val="28"/>
        </w:rPr>
        <w:t xml:space="preserve"> </w:t>
      </w:r>
    </w:p>
    <w:p w14:paraId="754F30D7" w14:textId="77777777" w:rsidR="00EA2C47" w:rsidRDefault="00D33D8D" w:rsidP="003A444D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Everyone is copying</w:t>
      </w:r>
      <w:r w:rsidR="00EA2C47">
        <w:rPr>
          <w:rFonts w:ascii="Arial" w:hAnsi="Arial" w:cs="Arial"/>
          <w:sz w:val="28"/>
          <w:szCs w:val="28"/>
        </w:rPr>
        <w:t xml:space="preserve"> Sun Tzu in business schools and management consultancies</w:t>
      </w:r>
      <w:r>
        <w:rPr>
          <w:rFonts w:ascii="Arial" w:hAnsi="Arial" w:cs="Arial"/>
          <w:sz w:val="28"/>
          <w:szCs w:val="28"/>
        </w:rPr>
        <w:t xml:space="preserve">, but is it possible to apply the text out of context and to a totally different activity? </w:t>
      </w:r>
    </w:p>
    <w:p w14:paraId="6BC8F5CB" w14:textId="1D3235D8" w:rsidR="00D33D8D" w:rsidRDefault="00EA2C47" w:rsidP="003A444D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Just one example: </w:t>
      </w:r>
      <w:hyperlink r:id="rId13" w:history="1">
        <w:r w:rsidRPr="003D1B57">
          <w:rPr>
            <w:rStyle w:val="Hyperlink"/>
            <w:rFonts w:ascii="Arial" w:hAnsi="Arial" w:cs="Arial"/>
            <w:sz w:val="28"/>
            <w:szCs w:val="28"/>
          </w:rPr>
          <w:t>https://tweakyourbiz.com/global/the-art-of-war</w:t>
        </w:r>
      </w:hyperlink>
    </w:p>
    <w:p w14:paraId="7C9525B2" w14:textId="7A02AF53" w:rsidR="00C77979" w:rsidRPr="006803EB" w:rsidRDefault="00D33D8D" w:rsidP="006803EB">
      <w:pPr>
        <w:ind w:left="360"/>
        <w:rPr>
          <w:rFonts w:ascii="Arial" w:hAnsi="Arial" w:cs="Arial"/>
          <w:i/>
          <w:iCs/>
          <w:sz w:val="28"/>
          <w:szCs w:val="28"/>
        </w:rPr>
      </w:pPr>
      <w:r w:rsidRPr="006803EB">
        <w:rPr>
          <w:rFonts w:ascii="Arial" w:hAnsi="Arial" w:cs="Arial"/>
          <w:i/>
          <w:iCs/>
          <w:sz w:val="28"/>
          <w:szCs w:val="28"/>
        </w:rPr>
        <w:t>We will revisit this at the end.</w:t>
      </w:r>
    </w:p>
    <w:p w14:paraId="00D428A9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3CAD564E" w14:textId="0D40DFB5" w:rsidR="0051400F" w:rsidRDefault="009A3B34" w:rsidP="0051400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F6D5A">
        <w:rPr>
          <w:rFonts w:ascii="Arial" w:hAnsi="Arial" w:cs="Arial"/>
          <w:sz w:val="28"/>
          <w:szCs w:val="28"/>
        </w:rPr>
        <w:t>“Military intelligence” is often thought of as an OXYMORON. What does this mean? Can you think of others?</w:t>
      </w:r>
    </w:p>
    <w:p w14:paraId="0CD2D0D7" w14:textId="068E984C" w:rsidR="00CF6D5A" w:rsidRPr="00CF6D5A" w:rsidRDefault="006803EB" w:rsidP="006803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1A1A1A"/>
          <w:sz w:val="27"/>
          <w:szCs w:val="27"/>
          <w:shd w:val="clear" w:color="auto" w:fill="FFFFFF"/>
        </w:rPr>
        <w:t>“</w:t>
      </w:r>
      <w:r w:rsidR="00CF6D5A">
        <w:rPr>
          <w:rFonts w:ascii="Arial" w:hAnsi="Arial" w:cs="Arial"/>
          <w:color w:val="1A1A1A"/>
          <w:sz w:val="27"/>
          <w:szCs w:val="27"/>
          <w:shd w:val="clear" w:color="auto" w:fill="FFFFFF"/>
        </w:rPr>
        <w:t>A figure of speech by which a locution produces an incongruous, seemingly self-contradictory effect, as in “cruel kindness” or “to make haste slowly.”</w:t>
      </w:r>
      <w:r>
        <w:rPr>
          <w:rFonts w:ascii="Arial" w:hAnsi="Arial" w:cs="Arial"/>
          <w:color w:val="1A1A1A"/>
          <w:sz w:val="27"/>
          <w:szCs w:val="27"/>
          <w:shd w:val="clear" w:color="auto" w:fill="FFFFFF"/>
        </w:rPr>
        <w:t xml:space="preserve"> </w:t>
      </w:r>
      <w:hyperlink r:id="rId14" w:history="1">
        <w:r w:rsidRPr="003D1B57">
          <w:rPr>
            <w:rStyle w:val="Hyperlink"/>
            <w:rFonts w:ascii="Arial" w:hAnsi="Arial" w:cs="Arial"/>
            <w:sz w:val="27"/>
            <w:szCs w:val="27"/>
            <w:shd w:val="clear" w:color="auto" w:fill="FFFFFF"/>
          </w:rPr>
          <w:t>https://www.dictionary.com/browse/oxymoron</w:t>
        </w:r>
      </w:hyperlink>
      <w:r>
        <w:rPr>
          <w:rFonts w:ascii="Arial" w:hAnsi="Arial" w:cs="Arial"/>
          <w:color w:val="1A1A1A"/>
          <w:sz w:val="27"/>
          <w:szCs w:val="27"/>
          <w:shd w:val="clear" w:color="auto" w:fill="FFFFFF"/>
        </w:rPr>
        <w:t xml:space="preserve"> </w:t>
      </w:r>
    </w:p>
    <w:p w14:paraId="60D4D37D" w14:textId="20EA7810" w:rsidR="00C77979" w:rsidRPr="006803EB" w:rsidRDefault="00EA2C47" w:rsidP="006803EB">
      <w:pPr>
        <w:rPr>
          <w:rFonts w:ascii="Arial" w:hAnsi="Arial" w:cs="Arial"/>
          <w:color w:val="202124"/>
          <w:shd w:val="clear" w:color="auto" w:fill="FFFFFF"/>
        </w:rPr>
      </w:pPr>
      <w:r w:rsidRPr="006803EB">
        <w:rPr>
          <w:rFonts w:ascii="Arial" w:hAnsi="Arial" w:cs="Arial"/>
          <w:color w:val="202124"/>
          <w:shd w:val="clear" w:color="auto" w:fill="FFFFFF"/>
        </w:rPr>
        <w:t>“This is another fine mess you have got us into. There is a real love hate relationship developing between the two of them. Suddenly the room filled with a deafening silence. The comedian was seriously funny.”</w:t>
      </w:r>
    </w:p>
    <w:p w14:paraId="3369B71E" w14:textId="057E3198" w:rsidR="00EA2C47" w:rsidRPr="006803EB" w:rsidRDefault="00EA2C47" w:rsidP="006803EB">
      <w:pPr>
        <w:rPr>
          <w:rFonts w:ascii="Helvetica" w:hAnsi="Helvetica"/>
          <w:color w:val="525A5B"/>
          <w:spacing w:val="3"/>
          <w:bdr w:val="none" w:sz="0" w:space="0" w:color="auto" w:frame="1"/>
          <w:shd w:val="clear" w:color="auto" w:fill="FFFFFF"/>
        </w:rPr>
      </w:pPr>
      <w:r w:rsidRPr="006803EB">
        <w:rPr>
          <w:rFonts w:ascii="Helvetica" w:hAnsi="Helvetica"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  <w:lastRenderedPageBreak/>
        <w:t>For many, the idea of an international nationalist movement is an </w:t>
      </w:r>
      <w:r w:rsidRPr="006803EB">
        <w:rPr>
          <w:rFonts w:ascii="inherit" w:hAnsi="inherit"/>
          <w:i/>
          <w:iCs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  <w:t>oxymoron</w:t>
      </w:r>
      <w:r w:rsidRPr="006803EB">
        <w:rPr>
          <w:rFonts w:ascii="Helvetica" w:hAnsi="Helvetica"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  <w:t>.</w:t>
      </w:r>
      <w:r w:rsidRPr="006803EB">
        <w:rPr>
          <w:rFonts w:ascii="Helvetica" w:hAnsi="Helvetica"/>
          <w:color w:val="525A5B"/>
          <w:spacing w:val="3"/>
          <w:bdr w:val="none" w:sz="0" w:space="0" w:color="auto" w:frame="1"/>
          <w:shd w:val="clear" w:color="auto" w:fill="FFFFFF"/>
        </w:rPr>
        <w:t>— </w:t>
      </w:r>
      <w:hyperlink r:id="rId15" w:tgtFrame="_blank" w:history="1">
        <w:r w:rsidRPr="006803EB">
          <w:rPr>
            <w:rFonts w:ascii="inherit" w:hAnsi="inherit"/>
            <w:i/>
            <w:iCs/>
            <w:color w:val="525A5B"/>
            <w:spacing w:val="3"/>
            <w:bdr w:val="none" w:sz="0" w:space="0" w:color="auto" w:frame="1"/>
          </w:rPr>
          <w:t>New York Times</w:t>
        </w:r>
        <w:r w:rsidRPr="006803EB">
          <w:rPr>
            <w:rFonts w:ascii="Helvetica" w:hAnsi="Helvetica"/>
            <w:color w:val="525A5B"/>
            <w:spacing w:val="3"/>
            <w:u w:val="single"/>
            <w:bdr w:val="none" w:sz="0" w:space="0" w:color="auto" w:frame="1"/>
          </w:rPr>
          <w:t>, "Capitol Riot Puts Spotlight on ‘Apocalyptically Minded’ Global Far Right," 24 Jan. 2021</w:t>
        </w:r>
      </w:hyperlink>
    </w:p>
    <w:p w14:paraId="55414419" w14:textId="43DE4F8B" w:rsidR="00EA2C47" w:rsidRDefault="00EA2C47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429E66E1" w14:textId="77777777" w:rsidR="00EA2C47" w:rsidRPr="00CE203E" w:rsidRDefault="00EA2C47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5FC2447D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3ACA66B2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0794DF29" w14:textId="77777777" w:rsidR="0051400F" w:rsidRPr="00CE203E" w:rsidRDefault="0051400F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7541C989" w14:textId="6B2844CA" w:rsidR="0051400F" w:rsidRPr="006803EB" w:rsidRDefault="0051400F" w:rsidP="006803EB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803EB">
        <w:rPr>
          <w:rFonts w:ascii="Arial" w:hAnsi="Arial" w:cs="Arial"/>
          <w:sz w:val="28"/>
          <w:szCs w:val="28"/>
        </w:rPr>
        <w:t>List 5 things which are similar in business competition to military strategy.</w:t>
      </w:r>
    </w:p>
    <w:p w14:paraId="76DD2763" w14:textId="77777777" w:rsidR="00C77979" w:rsidRPr="00CE203E" w:rsidRDefault="00C77979" w:rsidP="00C77979">
      <w:pPr>
        <w:rPr>
          <w:rFonts w:ascii="Arial" w:hAnsi="Arial" w:cs="Arial"/>
          <w:sz w:val="28"/>
          <w:szCs w:val="28"/>
        </w:rPr>
      </w:pPr>
    </w:p>
    <w:p w14:paraId="1D3CECB7" w14:textId="77777777" w:rsidR="0051400F" w:rsidRPr="00CE203E" w:rsidRDefault="0051400F" w:rsidP="006803EB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List 5 things which are different in business competition to military strategy.</w:t>
      </w:r>
    </w:p>
    <w:p w14:paraId="63E425DD" w14:textId="7CF0135D" w:rsidR="00C77979" w:rsidRPr="00CE203E" w:rsidRDefault="00C77979" w:rsidP="00E904AF">
      <w:pPr>
        <w:tabs>
          <w:tab w:val="left" w:pos="1224"/>
        </w:tabs>
        <w:rPr>
          <w:rFonts w:ascii="Arial" w:hAnsi="Arial" w:cs="Arial"/>
          <w:sz w:val="28"/>
          <w:szCs w:val="28"/>
        </w:rPr>
      </w:pPr>
    </w:p>
    <w:p w14:paraId="428D848C" w14:textId="77777777" w:rsidR="0051400F" w:rsidRPr="00CE203E" w:rsidRDefault="0051400F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61AA50C7" w14:textId="77297796" w:rsidR="0051400F" w:rsidRPr="00E904AF" w:rsidRDefault="0051400F" w:rsidP="00E904A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Change the stages in “The Intelligence Cycle” so that it looks more like a business planning model.</w:t>
      </w:r>
      <w:r w:rsidR="00E904AF">
        <w:rPr>
          <w:rFonts w:ascii="Arial" w:hAnsi="Arial" w:cs="Arial"/>
          <w:sz w:val="28"/>
          <w:szCs w:val="28"/>
        </w:rPr>
        <w:t xml:space="preserve"> W</w:t>
      </w:r>
      <w:r w:rsidRPr="00E904AF">
        <w:rPr>
          <w:rFonts w:ascii="Arial" w:hAnsi="Arial" w:cs="Arial"/>
          <w:sz w:val="28"/>
          <w:szCs w:val="28"/>
        </w:rPr>
        <w:t xml:space="preserve">hich real world problems may undermine each stage of the </w:t>
      </w:r>
      <w:r w:rsidR="00E904AF" w:rsidRPr="00E904AF">
        <w:rPr>
          <w:rFonts w:ascii="Arial" w:hAnsi="Arial" w:cs="Arial"/>
          <w:sz w:val="28"/>
          <w:szCs w:val="28"/>
        </w:rPr>
        <w:t>cycle?</w:t>
      </w:r>
      <w:r w:rsidRPr="00E904AF">
        <w:rPr>
          <w:rFonts w:ascii="Arial" w:hAnsi="Arial" w:cs="Arial"/>
          <w:sz w:val="28"/>
          <w:szCs w:val="28"/>
        </w:rPr>
        <w:t xml:space="preserve"> (You may talk about the military or business version of this).</w:t>
      </w:r>
    </w:p>
    <w:p w14:paraId="5DE9BBC1" w14:textId="77777777" w:rsidR="0051400F" w:rsidRPr="00CE203E" w:rsidRDefault="0051400F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6AD4D6AB" w14:textId="77777777" w:rsidR="0051400F" w:rsidRPr="00CE203E" w:rsidRDefault="0051400F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023C4C1F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5E40E740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7AF45F9C" w14:textId="17890FA8" w:rsidR="0051400F" w:rsidRPr="00CE203E" w:rsidRDefault="0051400F" w:rsidP="0051400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 xml:space="preserve">Consider the table of military data sources on page 11. Change each of the Sources and Agencies sections to more </w:t>
      </w:r>
      <w:r w:rsidR="00AE0FCA" w:rsidRPr="00CE203E">
        <w:rPr>
          <w:rFonts w:ascii="Arial" w:hAnsi="Arial" w:cs="Arial"/>
          <w:sz w:val="28"/>
          <w:szCs w:val="28"/>
        </w:rPr>
        <w:t>business-oriented</w:t>
      </w:r>
      <w:r w:rsidRPr="00CE203E">
        <w:rPr>
          <w:rFonts w:ascii="Arial" w:hAnsi="Arial" w:cs="Arial"/>
          <w:sz w:val="28"/>
          <w:szCs w:val="28"/>
        </w:rPr>
        <w:t xml:space="preserve"> ones.</w:t>
      </w:r>
    </w:p>
    <w:p w14:paraId="0C04E0F5" w14:textId="77777777" w:rsidR="0051400F" w:rsidRPr="00CE203E" w:rsidRDefault="0051400F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3236BF17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794DB603" w14:textId="48799E7E" w:rsidR="0051400F" w:rsidRDefault="0051400F" w:rsidP="0051400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Can you see a parallel in Hughes-Wilson’s “technology can overwhelm resources” P12 quotation, for business analysts? Give examples to back up your ideas</w:t>
      </w:r>
      <w:r w:rsidR="00C77979" w:rsidRPr="00CE203E">
        <w:rPr>
          <w:rFonts w:ascii="Arial" w:hAnsi="Arial" w:cs="Arial"/>
          <w:sz w:val="28"/>
          <w:szCs w:val="28"/>
        </w:rPr>
        <w:t>.</w:t>
      </w:r>
    </w:p>
    <w:p w14:paraId="7CC21373" w14:textId="50F7DAC1" w:rsidR="00AE0FCA" w:rsidRDefault="00AE0FCA" w:rsidP="00AE0FCA">
      <w:pPr>
        <w:rPr>
          <w:rFonts w:ascii="Arial" w:hAnsi="Arial" w:cs="Arial"/>
          <w:sz w:val="28"/>
          <w:szCs w:val="28"/>
        </w:rPr>
      </w:pPr>
    </w:p>
    <w:p w14:paraId="4F8FFAB9" w14:textId="16D948D1" w:rsidR="00AE0FCA" w:rsidRDefault="00AE0FCA" w:rsidP="00AE0FCA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Hughes-Wilson (2004) uses terms like </w:t>
      </w:r>
    </w:p>
    <w:p w14:paraId="14FE6114" w14:textId="77777777" w:rsidR="00AE0FCA" w:rsidRPr="00AE0FCA" w:rsidRDefault="00AE0FCA" w:rsidP="00AE0FCA">
      <w:pPr>
        <w:pStyle w:val="ListParagraph"/>
        <w:rPr>
          <w:rFonts w:ascii="Arial" w:hAnsi="Arial" w:cs="Arial"/>
          <w:sz w:val="28"/>
          <w:szCs w:val="28"/>
        </w:rPr>
      </w:pPr>
    </w:p>
    <w:p w14:paraId="28CB295B" w14:textId="515FEBE9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lastRenderedPageBreak/>
        <w:t>Commander</w:t>
      </w:r>
    </w:p>
    <w:p w14:paraId="67EA2A00" w14:textId="50F5D9A3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Capabilities v Intentions</w:t>
      </w:r>
    </w:p>
    <w:p w14:paraId="60E57EBD" w14:textId="02AB20A1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Intelligence collection plan</w:t>
      </w:r>
    </w:p>
    <w:p w14:paraId="7A0F6EDE" w14:textId="4C7EBA97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Keeping secret information secret/separate- “compartmentalisation”</w:t>
      </w:r>
    </w:p>
    <w:p w14:paraId="34C90ECB" w14:textId="53B3AB64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Indicator &amp; Warning (I&amp;W) display</w:t>
      </w:r>
    </w:p>
    <w:p w14:paraId="67C5ADF1" w14:textId="2EC2FCA9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Dissemination</w:t>
      </w:r>
    </w:p>
    <w:p w14:paraId="0963B75D" w14:textId="53ACE074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proofErr w:type="spellStart"/>
      <w:r w:rsidRPr="00E904AF">
        <w:rPr>
          <w:rFonts w:ascii="Arial" w:hAnsi="Arial" w:cs="Arial"/>
          <w:i/>
          <w:iCs/>
          <w:sz w:val="28"/>
          <w:szCs w:val="28"/>
        </w:rPr>
        <w:t>Misinterpreters</w:t>
      </w:r>
      <w:proofErr w:type="spellEnd"/>
      <w:r w:rsidR="009915E3">
        <w:rPr>
          <w:rFonts w:ascii="Arial" w:hAnsi="Arial" w:cs="Arial"/>
          <w:i/>
          <w:iCs/>
          <w:sz w:val="28"/>
          <w:szCs w:val="28"/>
        </w:rPr>
        <w:t xml:space="preserve"> </w:t>
      </w:r>
    </w:p>
    <w:p w14:paraId="3B33C7A4" w14:textId="77777777" w:rsidR="00AE0FCA" w:rsidRDefault="00AE0FCA" w:rsidP="00AE0FCA">
      <w:pPr>
        <w:rPr>
          <w:rFonts w:ascii="Arial" w:hAnsi="Arial" w:cs="Arial"/>
          <w:sz w:val="28"/>
          <w:szCs w:val="28"/>
        </w:rPr>
      </w:pPr>
    </w:p>
    <w:p w14:paraId="0480240C" w14:textId="0C0DC7F9" w:rsidR="00AE0FCA" w:rsidRDefault="00AE0FCA" w:rsidP="00AE0FC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What do these mean?</w:t>
      </w:r>
    </w:p>
    <w:p w14:paraId="7475B037" w14:textId="7786FC70" w:rsidR="00E904AF" w:rsidRDefault="00AE0FCA" w:rsidP="00E904A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How might they relate to your studies and research?</w:t>
      </w:r>
    </w:p>
    <w:p w14:paraId="108F3AAB" w14:textId="77777777" w:rsidR="00E904AF" w:rsidRPr="00E904AF" w:rsidRDefault="00E904AF" w:rsidP="00E904AF">
      <w:pPr>
        <w:rPr>
          <w:rFonts w:ascii="Arial" w:hAnsi="Arial" w:cs="Arial"/>
          <w:sz w:val="28"/>
          <w:szCs w:val="28"/>
        </w:rPr>
      </w:pPr>
    </w:p>
    <w:p w14:paraId="304300E7" w14:textId="189F03C2" w:rsidR="00AE0FCA" w:rsidRDefault="006803EB" w:rsidP="00AE0FCA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803EB">
        <w:rPr>
          <w:rFonts w:ascii="Arial" w:hAnsi="Arial" w:cs="Arial"/>
          <w:sz w:val="28"/>
          <w:szCs w:val="28"/>
        </w:rPr>
        <w:t>What factors would influence your judgement about using this source for academic purposes? Think about what makes it a trustworthy (or untrustworthy) source.</w:t>
      </w:r>
    </w:p>
    <w:p w14:paraId="275FE652" w14:textId="6321077F" w:rsidR="006803EB" w:rsidRDefault="00E904AF" w:rsidP="006803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Hughes-Wilson (2004) asks:</w:t>
      </w:r>
    </w:p>
    <w:p w14:paraId="61F05903" w14:textId="0C38F5A6" w:rsidR="006803EB" w:rsidRPr="00E904AF" w:rsidRDefault="006803EB" w:rsidP="006803EB">
      <w:p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Is it true?</w:t>
      </w:r>
    </w:p>
    <w:p w14:paraId="003490B2" w14:textId="0FE449BB" w:rsidR="006803EB" w:rsidRPr="00E904AF" w:rsidRDefault="006803EB" w:rsidP="006803EB">
      <w:p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Who is it?</w:t>
      </w:r>
    </w:p>
    <w:p w14:paraId="43ED400F" w14:textId="4339D37E" w:rsidR="006803EB" w:rsidRPr="00E904AF" w:rsidRDefault="006803EB" w:rsidP="006803EB">
      <w:p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What is it doing?</w:t>
      </w:r>
    </w:p>
    <w:p w14:paraId="63BFF4F6" w14:textId="75001134" w:rsidR="00E904AF" w:rsidRPr="00E904AF" w:rsidRDefault="006803EB" w:rsidP="006803EB">
      <w:p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What does it mean?</w:t>
      </w:r>
    </w:p>
    <w:p w14:paraId="1EA0F0D4" w14:textId="77777777" w:rsidR="00E904AF" w:rsidRDefault="00E904AF" w:rsidP="006803EB">
      <w:pPr>
        <w:rPr>
          <w:rFonts w:ascii="Arial" w:hAnsi="Arial" w:cs="Arial"/>
          <w:sz w:val="28"/>
          <w:szCs w:val="28"/>
        </w:rPr>
      </w:pPr>
    </w:p>
    <w:p w14:paraId="31AC6027" w14:textId="24DE1699" w:rsidR="00C77979" w:rsidRPr="00E904AF" w:rsidRDefault="00C77979" w:rsidP="00E904A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904AF">
        <w:rPr>
          <w:rFonts w:ascii="Arial" w:hAnsi="Arial" w:cs="Arial"/>
          <w:sz w:val="28"/>
          <w:szCs w:val="28"/>
        </w:rPr>
        <w:t>Feminist management theorists have criticised the use of military theories and practices in business management. Why do they argue this proposition?</w:t>
      </w:r>
    </w:p>
    <w:p w14:paraId="3CF195D4" w14:textId="77777777" w:rsidR="0051400F" w:rsidRPr="00CE203E" w:rsidRDefault="0051400F" w:rsidP="0051400F">
      <w:pPr>
        <w:rPr>
          <w:rFonts w:ascii="Arial" w:hAnsi="Arial" w:cs="Arial"/>
          <w:sz w:val="28"/>
          <w:szCs w:val="28"/>
        </w:rPr>
      </w:pPr>
    </w:p>
    <w:sectPr w:rsidR="0051400F" w:rsidRPr="00CE20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252B7"/>
    <w:multiLevelType w:val="hybridMultilevel"/>
    <w:tmpl w:val="2F983F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C15D5D"/>
    <w:multiLevelType w:val="hybridMultilevel"/>
    <w:tmpl w:val="EE860A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DA5624"/>
    <w:multiLevelType w:val="hybridMultilevel"/>
    <w:tmpl w:val="C1740A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0F4AF8"/>
    <w:multiLevelType w:val="hybridMultilevel"/>
    <w:tmpl w:val="87D20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AE1E2D"/>
    <w:multiLevelType w:val="hybridMultilevel"/>
    <w:tmpl w:val="9A44997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916EBD"/>
    <w:multiLevelType w:val="hybridMultilevel"/>
    <w:tmpl w:val="FB3266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2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B34"/>
    <w:rsid w:val="000D61E0"/>
    <w:rsid w:val="00313EBF"/>
    <w:rsid w:val="003A444D"/>
    <w:rsid w:val="004A1132"/>
    <w:rsid w:val="0051400F"/>
    <w:rsid w:val="00632DF3"/>
    <w:rsid w:val="006803EB"/>
    <w:rsid w:val="008C66D9"/>
    <w:rsid w:val="009409AE"/>
    <w:rsid w:val="009915E3"/>
    <w:rsid w:val="009A3B34"/>
    <w:rsid w:val="00AE0FCA"/>
    <w:rsid w:val="00C77979"/>
    <w:rsid w:val="00CE203E"/>
    <w:rsid w:val="00CF6D5A"/>
    <w:rsid w:val="00D017D4"/>
    <w:rsid w:val="00D33D8D"/>
    <w:rsid w:val="00D72C91"/>
    <w:rsid w:val="00E1049F"/>
    <w:rsid w:val="00E904AF"/>
    <w:rsid w:val="00EA2C47"/>
    <w:rsid w:val="00ED33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0C2DD"/>
  <w15:docId w15:val="{E2B56618-C771-40D5-B269-132357626D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3B3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A3B3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444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1132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utenberg.org/files/1946/1946-h/1946-h.htm" TargetMode="External"/><Relationship Id="rId13" Type="http://schemas.openxmlformats.org/officeDocument/2006/relationships/hyperlink" Target="https://tweakyourbiz.com/global/the-art-of-war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hyperlink" Target="http://www.gutenberg.org/files/1946/1946-h/1946-h.htm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almanaquemilitar.com/site/wp-content/uploads/2014/02/Military-Intelligence-Blunders.pdf" TargetMode="External"/><Relationship Id="rId11" Type="http://schemas.openxmlformats.org/officeDocument/2006/relationships/image" Target="media/image3.jpeg"/><Relationship Id="rId5" Type="http://schemas.openxmlformats.org/officeDocument/2006/relationships/image" Target="media/image1.jpeg"/><Relationship Id="rId15" Type="http://schemas.openxmlformats.org/officeDocument/2006/relationships/hyperlink" Target="https://www.nytimes.com/2021/01/24/world/europe/capitol-far-right-global.html" TargetMode="External"/><Relationship Id="rId10" Type="http://schemas.openxmlformats.org/officeDocument/2006/relationships/hyperlink" Target="https://www.thehrdirector.com/features/hr-in-business/the-similarities-between-business-strategy-and-military-strateg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8.gsb.columbia.edu/articles/node/1788/von-clausewitz-on-war-six-lessons-for-the-modern-strategist" TargetMode="External"/><Relationship Id="rId14" Type="http://schemas.openxmlformats.org/officeDocument/2006/relationships/hyperlink" Target="https://www.dictionary.com/browse/oxymor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832</Words>
  <Characters>4743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Griffiths, Steve</dc:creator>
  <cp:lastModifiedBy>Stephen</cp:lastModifiedBy>
  <cp:revision>2</cp:revision>
  <dcterms:created xsi:type="dcterms:W3CDTF">2022-01-21T15:01:00Z</dcterms:created>
  <dcterms:modified xsi:type="dcterms:W3CDTF">2022-01-21T15:01:00Z</dcterms:modified>
</cp:coreProperties>
</file>