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ECC271" w14:textId="1BF9CAFC" w:rsidR="008547A4" w:rsidRDefault="005C4E1C">
      <w:r>
        <w:rPr>
          <w:noProof/>
        </w:rPr>
        <mc:AlternateContent>
          <mc:Choice Requires="wps">
            <w:drawing>
              <wp:anchor distT="0" distB="0" distL="114300" distR="114300" simplePos="0" relativeHeight="251667456" behindDoc="0" locked="0" layoutInCell="1" allowOverlap="1" wp14:anchorId="3419F420" wp14:editId="4474FDB1">
                <wp:simplePos x="0" y="0"/>
                <wp:positionH relativeFrom="column">
                  <wp:posOffset>-580571</wp:posOffset>
                </wp:positionH>
                <wp:positionV relativeFrom="paragraph">
                  <wp:posOffset>8679543</wp:posOffset>
                </wp:positionV>
                <wp:extent cx="1513444" cy="681512"/>
                <wp:effectExtent l="0" t="0" r="10795" b="23495"/>
                <wp:wrapNone/>
                <wp:docPr id="10" name="Text Box 10"/>
                <wp:cNvGraphicFramePr/>
                <a:graphic xmlns:a="http://schemas.openxmlformats.org/drawingml/2006/main">
                  <a:graphicData uri="http://schemas.microsoft.com/office/word/2010/wordprocessingShape">
                    <wps:wsp>
                      <wps:cNvSpPr txBox="1"/>
                      <wps:spPr>
                        <a:xfrm>
                          <a:off x="0" y="0"/>
                          <a:ext cx="1513444" cy="681512"/>
                        </a:xfrm>
                        <a:prstGeom prst="rect">
                          <a:avLst/>
                        </a:prstGeom>
                        <a:solidFill>
                          <a:schemeClr val="lt1"/>
                        </a:solidFill>
                        <a:ln w="6350">
                          <a:solidFill>
                            <a:schemeClr val="bg1"/>
                          </a:solidFill>
                        </a:ln>
                      </wps:spPr>
                      <wps:txbx>
                        <w:txbxContent>
                          <w:p w14:paraId="4C5EA7D7" w14:textId="29CBA25D" w:rsidR="003D7A65" w:rsidRPr="005C4E1C" w:rsidRDefault="005C4E1C" w:rsidP="005C4E1C">
                            <w:pPr>
                              <w:jc w:val="center"/>
                              <w:rPr>
                                <w:sz w:val="36"/>
                              </w:rPr>
                            </w:pPr>
                            <w:r w:rsidRPr="005C4E1C">
                              <w:rPr>
                                <w:sz w:val="36"/>
                              </w:rPr>
                              <w:t>ENVIRONME</w:t>
                            </w:r>
                            <w:r>
                              <w:rPr>
                                <w:sz w:val="36"/>
                              </w:rPr>
                              <w:t>-</w:t>
                            </w:r>
                            <w:r w:rsidRPr="005C4E1C">
                              <w:rPr>
                                <w:sz w:val="36"/>
                              </w:rPr>
                              <w:t>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19F420" id="_x0000_t202" coordsize="21600,21600" o:spt="202" path="m,l,21600r21600,l21600,xe">
                <v:stroke joinstyle="miter"/>
                <v:path gradientshapeok="t" o:connecttype="rect"/>
              </v:shapetype>
              <v:shape id="Text Box 10" o:spid="_x0000_s1026" type="#_x0000_t202" style="position:absolute;margin-left:-45.7pt;margin-top:683.45pt;width:119.15pt;height:53.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AWjSQIAAKoEAAAOAAAAZHJzL2Uyb0RvYy54bWysVE1vGjEQvVfqf7B8LwuE0ARliWgiqkoo&#10;iUSqnI3XCyt5Pa5t2KW/vs9eICTNqerFO19+nnkzsze3ba3ZTjlfkcn5oNfnTBlJRWXWOf/5PP9y&#10;xZkPwhRCk1E53yvPb6efP900dqKGtCFdKMcAYvyksTnfhGAnWeblRtXC98gqA2dJrhYBqltnhRMN&#10;0GudDfv9cdaQK6wjqbyH9b5z8mnCL0slw2NZehWYzjlyC+l06VzFM5veiMnaCbup5CEN8Q9Z1KIy&#10;ePQEdS+CYFtX/QVVV9KRpzL0JNUZlWUlVaoB1Qz676pZboRVqRaQ4+2JJv//YOXD7smxqkDvQI8R&#10;NXr0rNrAvlHLYAI/jfUThC0tAkMLO2KPdg9jLLstXR2/KIjBD6j9id2IJuOly8HFaDTiTMI3voI6&#10;jDDZ623rfPiuqGZRyLlD9xKpYrfwoQs9hsTHPOmqmFdaJyVOjLrTju0Eeq1DyhHgb6K0YQ0ev7js&#10;J+A3vjRzrwir9QcIwNMGOUdOutqjFNpVmzgcH3lZUbEHXY66gfNWzivUtBA+PAmHCQND2JrwiKPU&#10;hJzoIHG2Iff7I3uMR+Ph5azBxObc/9oKpzjTPwxG4nowGsURT8ro8usQijv3rM49ZlvfEYgaYD+t&#10;TGKMD/oolo7qFyzXLL4KlzASb+c8HMW70O0RllOq2SwFYaitCAuztDJCx8bEjj23L8LZQ1sDBuKB&#10;jrMtJu+628XGm4Zm20BllVofee5YPdCPhUjDc1jeuHHneop6/cVM/wAAAP//AwBQSwMEFAAGAAgA&#10;AAAhAOIqBr7gAAAADQEAAA8AAABkcnMvZG93bnJldi54bWxMj0FLw0AQhe+C/2EZwVu7abvENmZT&#10;giKCFsTqxds0OybB7GzIbtv037s56e0N7+PNe/l2tJ040eBbxxoW8wQEceVMy7WGz4+n2RqED8gG&#10;O8ek4UIetsX1VY6ZcWd+p9M+1CKGsM9QQxNCn0npq4Ys+rnriaP37QaLIZ5DLc2A5xhuO7lMklRa&#10;bDl+aLCnh4aqn/3RanhRX/i4Cq90CTy+leXzuld+p/XtzVjegwg0hj8YpvqxOhSx08Ed2XjRaZht&#10;Fiqi0Vil6QbEhKhJHCZxp5Ygi1z+X1H8AgAA//8DAFBLAQItABQABgAIAAAAIQC2gziS/gAAAOEB&#10;AAATAAAAAAAAAAAAAAAAAAAAAABbQ29udGVudF9UeXBlc10ueG1sUEsBAi0AFAAGAAgAAAAhADj9&#10;If/WAAAAlAEAAAsAAAAAAAAAAAAAAAAALwEAAF9yZWxzLy5yZWxzUEsBAi0AFAAGAAgAAAAhAEIM&#10;BaNJAgAAqgQAAA4AAAAAAAAAAAAAAAAALgIAAGRycy9lMm9Eb2MueG1sUEsBAi0AFAAGAAgAAAAh&#10;AOIqBr7gAAAADQEAAA8AAAAAAAAAAAAAAAAAowQAAGRycy9kb3ducmV2LnhtbFBLBQYAAAAABAAE&#10;APMAAACwBQAAAAA=&#10;" fillcolor="white [3201]" strokecolor="white [3212]" strokeweight=".5pt">
                <v:textbox>
                  <w:txbxContent>
                    <w:p w14:paraId="4C5EA7D7" w14:textId="29CBA25D" w:rsidR="003D7A65" w:rsidRPr="005C4E1C" w:rsidRDefault="005C4E1C" w:rsidP="005C4E1C">
                      <w:pPr>
                        <w:jc w:val="center"/>
                        <w:rPr>
                          <w:sz w:val="36"/>
                        </w:rPr>
                      </w:pPr>
                      <w:r w:rsidRPr="005C4E1C">
                        <w:rPr>
                          <w:sz w:val="36"/>
                        </w:rPr>
                        <w:t>ENVIRONME</w:t>
                      </w:r>
                      <w:r>
                        <w:rPr>
                          <w:sz w:val="36"/>
                        </w:rPr>
                        <w:t>-</w:t>
                      </w:r>
                      <w:r w:rsidRPr="005C4E1C">
                        <w:rPr>
                          <w:sz w:val="36"/>
                        </w:rPr>
                        <w:t>NT</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0C837A3D" wp14:editId="249AC51A">
                <wp:simplePos x="0" y="0"/>
                <wp:positionH relativeFrom="column">
                  <wp:posOffset>-263813</wp:posOffset>
                </wp:positionH>
                <wp:positionV relativeFrom="paragraph">
                  <wp:posOffset>2139199</wp:posOffset>
                </wp:positionV>
                <wp:extent cx="1291211" cy="452866"/>
                <wp:effectExtent l="0" t="0" r="23495" b="23495"/>
                <wp:wrapNone/>
                <wp:docPr id="5" name="Text Box 5"/>
                <wp:cNvGraphicFramePr/>
                <a:graphic xmlns:a="http://schemas.openxmlformats.org/drawingml/2006/main">
                  <a:graphicData uri="http://schemas.microsoft.com/office/word/2010/wordprocessingShape">
                    <wps:wsp>
                      <wps:cNvSpPr txBox="1"/>
                      <wps:spPr>
                        <a:xfrm>
                          <a:off x="0" y="0"/>
                          <a:ext cx="1291211" cy="452866"/>
                        </a:xfrm>
                        <a:prstGeom prst="rect">
                          <a:avLst/>
                        </a:prstGeom>
                        <a:solidFill>
                          <a:schemeClr val="lt1"/>
                        </a:solidFill>
                        <a:ln w="6350">
                          <a:solidFill>
                            <a:schemeClr val="bg1"/>
                          </a:solidFill>
                        </a:ln>
                      </wps:spPr>
                      <wps:txbx>
                        <w:txbxContent>
                          <w:p w14:paraId="2C77A2DA" w14:textId="20C31A67" w:rsidR="0078655B" w:rsidRPr="0078655B" w:rsidRDefault="0078655B">
                            <w:pPr>
                              <w:rPr>
                                <w:sz w:val="40"/>
                              </w:rPr>
                            </w:pPr>
                            <w:r w:rsidRPr="0078655B">
                              <w:rPr>
                                <w:sz w:val="40"/>
                              </w:rPr>
                              <w:t>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37A3D" id="Text Box 5" o:spid="_x0000_s1027" type="#_x0000_t202" style="position:absolute;margin-left:-20.75pt;margin-top:168.45pt;width:101.65pt;height:3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jP5SwIAAKgEAAAOAAAAZHJzL2Uyb0RvYy54bWysVFFv2jAQfp+0/2D5fYRkwFpEqBgV0yTU&#10;VoKqz8axSSTH59mGhP36nR1CadenaS/O2Xf+fPd9d5ndtbUiR2FdBTqn6WBIidAcikrvc/q8XX25&#10;ocR5pgumQIucnoSjd/PPn2aNmYoMSlCFsARBtJs2Jqel92aaJI6XomZuAEZodEqwNfO4tfuksKxB&#10;9Fol2XA4SRqwhbHAhXN4et856TziSym4f5TSCU9UTjE3H1cb111Yk/mMTfeWmbLi5zTYP2RRs0rj&#10;oxeoe+YZOdjqL6i64hYcSD/gUCcgZcVFrAGrSYfvqtmUzIhYC5LjzIUm9/9g+cPxyZKqyOmYEs1q&#10;lGgrWk++Q0vGgZ3GuCkGbQyG+RaPUeX+3OFhKLqVtg5fLIegH3k+XbgNYDxcym7TLE0p4egbjbOb&#10;ySTAJK+3jXX+h4CaBCOnFrWLlLLj2vkutA8JjzlQVbGqlIqb0C9iqSw5MlRa+Zgjgr+JUpo0OZ18&#10;HQ8j8Btf7LhXhN3+AwTEUxpzDpx0tQfLt7s2Mpj1vOygOCFdFrp2c4avKqxpzZx/Yhb7CxnCmfGP&#10;uEgFmBOcLUpKsL8/Og/xKDt6KWmwX3Pqfh2YFZSonxob4jYdjUKDx81o/C3Djb327K49+lAvAYlC&#10;PTC7aIZ4r3pTWqhfcLQW4VV0Mc3x7Zz63lz6bopwNLlYLGIQtrRhfq03hgfoIExQbNu+MGvOsnps&#10;iAfoO5tN36nbxYabGhYHD7KK0geeO1bP9OM4xOY5j26Yt+t9jHr9wcz/AAAA//8DAFBLAwQUAAYA&#10;CAAAACEAAytgs+AAAAALAQAADwAAAGRycy9kb3ducmV2LnhtbEyPQUvDQBCF74L/YRnBW7tJE0OM&#10;2ZSgiGAFsXrxNs2OSTA7G7LbNv33bk/1OMzHe98r17MZxIEm11tWEC8jEMSN1T23Cr4+nxc5COeR&#10;NQ6WScGJHKyr66sSC22P/EGHrW9FCGFXoILO+7GQ0jUdGXRLOxKH34+dDPpwTq3UEx5DuBnkKooy&#10;abDn0NDhSI8dNb/bvVHwmn7jU+I3dPI8v9f1Sz6m7k2p25u5fgDhafYXGM76QR2q4LSze9ZODAoW&#10;aXwXUAVJkt2DOBNZHMbsFKRRvgJZlfL/huoPAAD//wMAUEsBAi0AFAAGAAgAAAAhALaDOJL+AAAA&#10;4QEAABMAAAAAAAAAAAAAAAAAAAAAAFtDb250ZW50X1R5cGVzXS54bWxQSwECLQAUAAYACAAAACEA&#10;OP0h/9YAAACUAQAACwAAAAAAAAAAAAAAAAAvAQAAX3JlbHMvLnJlbHNQSwECLQAUAAYACAAAACEA&#10;4joz+UsCAACoBAAADgAAAAAAAAAAAAAAAAAuAgAAZHJzL2Uyb0RvYy54bWxQSwECLQAUAAYACAAA&#10;ACEAAytgs+AAAAALAQAADwAAAAAAAAAAAAAAAAClBAAAZHJzL2Rvd25yZXYueG1sUEsFBgAAAAAE&#10;AAQA8wAAALIFAAAAAA==&#10;" fillcolor="white [3201]" strokecolor="white [3212]" strokeweight=".5pt">
                <v:textbox>
                  <w:txbxContent>
                    <w:p w14:paraId="2C77A2DA" w14:textId="20C31A67" w:rsidR="0078655B" w:rsidRPr="0078655B" w:rsidRDefault="0078655B">
                      <w:pPr>
                        <w:rPr>
                          <w:sz w:val="40"/>
                        </w:rPr>
                      </w:pPr>
                      <w:r w:rsidRPr="0078655B">
                        <w:rPr>
                          <w:sz w:val="40"/>
                        </w:rPr>
                        <w:t>ECONOMY</w:t>
                      </w:r>
                    </w:p>
                  </w:txbxContent>
                </v:textbox>
              </v:shape>
            </w:pict>
          </mc:Fallback>
        </mc:AlternateContent>
      </w:r>
      <w:r w:rsidR="003D7A65">
        <w:rPr>
          <w:noProof/>
        </w:rPr>
        <mc:AlternateContent>
          <mc:Choice Requires="wps">
            <w:drawing>
              <wp:anchor distT="0" distB="0" distL="114300" distR="114300" simplePos="0" relativeHeight="251661312" behindDoc="0" locked="0" layoutInCell="1" allowOverlap="1" wp14:anchorId="1ED097A6" wp14:editId="12662FDE">
                <wp:simplePos x="0" y="0"/>
                <wp:positionH relativeFrom="column">
                  <wp:posOffset>-101427</wp:posOffset>
                </wp:positionH>
                <wp:positionV relativeFrom="paragraph">
                  <wp:posOffset>7270981</wp:posOffset>
                </wp:positionV>
                <wp:extent cx="852237" cy="386938"/>
                <wp:effectExtent l="0" t="0" r="24130" b="13335"/>
                <wp:wrapNone/>
                <wp:docPr id="3" name="Text Box 3"/>
                <wp:cNvGraphicFramePr/>
                <a:graphic xmlns:a="http://schemas.openxmlformats.org/drawingml/2006/main">
                  <a:graphicData uri="http://schemas.microsoft.com/office/word/2010/wordprocessingShape">
                    <wps:wsp>
                      <wps:cNvSpPr txBox="1"/>
                      <wps:spPr>
                        <a:xfrm>
                          <a:off x="0" y="0"/>
                          <a:ext cx="852237" cy="386938"/>
                        </a:xfrm>
                        <a:prstGeom prst="rect">
                          <a:avLst/>
                        </a:prstGeom>
                        <a:solidFill>
                          <a:schemeClr val="lt1"/>
                        </a:solidFill>
                        <a:ln w="6350">
                          <a:solidFill>
                            <a:schemeClr val="bg1"/>
                          </a:solidFill>
                        </a:ln>
                      </wps:spPr>
                      <wps:txbx>
                        <w:txbxContent>
                          <w:p w14:paraId="66ADF746" w14:textId="0FCB15B0" w:rsidR="0078655B" w:rsidRPr="0078655B" w:rsidRDefault="0078655B">
                            <w:pPr>
                              <w:rPr>
                                <w:sz w:val="40"/>
                              </w:rPr>
                            </w:pPr>
                            <w:r w:rsidRPr="0078655B">
                              <w:rPr>
                                <w:sz w:val="40"/>
                              </w:rPr>
                              <w:t>LEGAL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D097A6" id="Text Box 3" o:spid="_x0000_s1028" type="#_x0000_t202" style="position:absolute;margin-left:-8pt;margin-top:572.5pt;width:67.1pt;height:30.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6OPSQIAAKAEAAAOAAAAZHJzL2Uyb0RvYy54bWysVN9v2jAQfp+0/8Hy+wgQoDQiVIyKaRJq&#10;K0HVZ+M4JJLj82xDwv76nZ3wo12fpr2Y893l89133zF7aCpJjsLYElRKB70+JUJxyEq1T+nrdvVt&#10;Sol1TGVMghIpPQlLH+Zfv8xqnYghFCAzYQiCKJvUOqWFczqJIssLUTHbAy0UBnMwFXN4NfsoM6xG&#10;9EpGw35/EtVgMm2AC2vR+9gG6Tzg57ng7jnPrXBEphRrc+E04dz5M5rPWLI3TBcl78pg/1BFxUqF&#10;j16gHplj5GDKv6CqkhuwkLsehyqCPC+5CD1gN4P+h242BdMi9ILkWH2hyf4/WP50fDGkzFIaU6JY&#10;hSPaisaR79CQ2LNTa5tg0kZjmmvQjVM++y06fdNNbir/i+0QjCPPpwu3HoyjczoeDuM7SjiG4unk&#10;Pp56lOj6sTbW/RBQEW+k1ODoAqPsuLauTT2n+LcsyDJblVKGi5eLWEpDjgwHLV0oEcHfZUlF6pRO&#10;4nE/AL+LBcFdEXb7TxAQTyqs2VPStu4t1+yajqcdZCekyUArM6v5qsRm1sy6F2ZQV8gM7op7xiOX&#10;gMVAZ1FSgPn9md/n47gxSkmNOk2p/XVgRlAifyoUwv1gNPLCDpfR+G6IF3Mb2d1G1KFaAjI0wK3U&#10;PJg+38mzmRuo3nClFv5VDDHF8e2UurO5dO324EpysViEJJSyZm6tNpp7aD8RP6pt88aM7ubpUAhP&#10;cFY0Sz6Mtc31XypYHBzkZZi5J7hlteMd1yCopltZv2e395B1/WOZ/wEAAP//AwBQSwMEFAAGAAgA&#10;AAAhAPxRz5ThAAAADQEAAA8AAABkcnMvZG93bnJldi54bWxMj0FLw0AQhe+C/2EZwVu7SUxLjNmU&#10;oIiggli9eNsmYxLMzobstE3/vdOT3t7wHm++V2xmN6gDTqH3ZCBeRqCQat/01Br4/HhcZKACW2rs&#10;4AkNnDDApry8KGze+CO942HLrZISCrk10DGPudah7tDZsPQjknjffnKW5Zxa3Uz2KOVu0EkUrbWz&#10;PcmHzo5432H9s907A8/pl3244Rc8Mc1vVfWUjWl4Neb6aq7uQDHO/BeGM76gQylMO7+nJqjBwCJe&#10;yxYWI05Xos6ROEtA7UQk0eoWdFno/yvKXwAAAP//AwBQSwECLQAUAAYACAAAACEAtoM4kv4AAADh&#10;AQAAEwAAAAAAAAAAAAAAAAAAAAAAW0NvbnRlbnRfVHlwZXNdLnhtbFBLAQItABQABgAIAAAAIQA4&#10;/SH/1gAAAJQBAAALAAAAAAAAAAAAAAAAAC8BAABfcmVscy8ucmVsc1BLAQItABQABgAIAAAAIQAA&#10;g6OPSQIAAKAEAAAOAAAAAAAAAAAAAAAAAC4CAABkcnMvZTJvRG9jLnhtbFBLAQItABQABgAIAAAA&#10;IQD8Uc+U4QAAAA0BAAAPAAAAAAAAAAAAAAAAAKMEAABkcnMvZG93bnJldi54bWxQSwUGAAAAAAQA&#10;BADzAAAAsQUAAAAA&#10;" fillcolor="white [3201]" strokecolor="white [3212]" strokeweight=".5pt">
                <v:textbox>
                  <w:txbxContent>
                    <w:p w14:paraId="66ADF746" w14:textId="0FCB15B0" w:rsidR="0078655B" w:rsidRPr="0078655B" w:rsidRDefault="0078655B">
                      <w:pPr>
                        <w:rPr>
                          <w:sz w:val="40"/>
                        </w:rPr>
                      </w:pPr>
                      <w:r w:rsidRPr="0078655B">
                        <w:rPr>
                          <w:sz w:val="40"/>
                        </w:rPr>
                        <w:t>LEGAL</w:t>
                      </w:r>
                    </w:p>
                  </w:txbxContent>
                </v:textbox>
              </v:shape>
            </w:pict>
          </mc:Fallback>
        </mc:AlternateContent>
      </w:r>
      <w:r w:rsidR="003D7A65">
        <w:rPr>
          <w:noProof/>
        </w:rPr>
        <mc:AlternateContent>
          <mc:Choice Requires="wps">
            <w:drawing>
              <wp:anchor distT="0" distB="0" distL="114300" distR="114300" simplePos="0" relativeHeight="251665408" behindDoc="0" locked="0" layoutInCell="1" allowOverlap="1" wp14:anchorId="4772F884" wp14:editId="24E2913D">
                <wp:simplePos x="0" y="0"/>
                <wp:positionH relativeFrom="column">
                  <wp:posOffset>-217343</wp:posOffset>
                </wp:positionH>
                <wp:positionV relativeFrom="paragraph">
                  <wp:posOffset>5399463</wp:posOffset>
                </wp:positionV>
                <wp:extent cx="1053919" cy="742315"/>
                <wp:effectExtent l="0" t="0" r="13335" b="19685"/>
                <wp:wrapNone/>
                <wp:docPr id="8" name="Text Box 8"/>
                <wp:cNvGraphicFramePr/>
                <a:graphic xmlns:a="http://schemas.openxmlformats.org/drawingml/2006/main">
                  <a:graphicData uri="http://schemas.microsoft.com/office/word/2010/wordprocessingShape">
                    <wps:wsp>
                      <wps:cNvSpPr txBox="1"/>
                      <wps:spPr>
                        <a:xfrm>
                          <a:off x="0" y="0"/>
                          <a:ext cx="1053919" cy="742315"/>
                        </a:xfrm>
                        <a:prstGeom prst="rect">
                          <a:avLst/>
                        </a:prstGeom>
                        <a:solidFill>
                          <a:schemeClr val="lt1"/>
                        </a:solidFill>
                        <a:ln w="6350">
                          <a:solidFill>
                            <a:schemeClr val="bg1"/>
                          </a:solidFill>
                        </a:ln>
                      </wps:spPr>
                      <wps:txbx>
                        <w:txbxContent>
                          <w:p w14:paraId="51C9A116" w14:textId="051F8F9D" w:rsidR="00AD14A1" w:rsidRPr="003D7A65" w:rsidRDefault="00AD14A1" w:rsidP="00AD14A1">
                            <w:pPr>
                              <w:rPr>
                                <w:sz w:val="40"/>
                              </w:rPr>
                            </w:pPr>
                            <w:r w:rsidRPr="003D7A65">
                              <w:rPr>
                                <w:sz w:val="40"/>
                              </w:rPr>
                              <w:t>TECHNOL</w:t>
                            </w:r>
                            <w:r w:rsidR="003D7A65" w:rsidRPr="003D7A65">
                              <w:rPr>
                                <w:sz w:val="40"/>
                              </w:rPr>
                              <w:t>-</w:t>
                            </w:r>
                            <w:r w:rsidRPr="003D7A65">
                              <w:rPr>
                                <w:sz w:val="40"/>
                              </w:rPr>
                              <w:t>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2F884" id="Text Box 8" o:spid="_x0000_s1029" type="#_x0000_t202" style="position:absolute;margin-left:-17.1pt;margin-top:425.15pt;width:83pt;height:58.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dXwTAIAAKgEAAAOAAAAZHJzL2Uyb0RvYy54bWysVE1v2zAMvQ/YfxB0X2zno22MOEWWIsOA&#10;oi2QFD0rshwbkEVNUmJnv36UHCdp19Owi0yJ1BP5HunZfVtLchDGVqAymgxiSoTikFdql9HXzerb&#10;HSXWMZUzCUpk9CgsvZ9//TJrdCqGUILMhSEIomza6IyWzuk0iiwvRc3sALRQ6CzA1Mzh1uyi3LAG&#10;0WsZDeP4JmrA5NoAF9bi6UPnpPOAXxSCu+eisMIRmVHMzYXVhHXr12g+Y+nOMF1W/JQG+4csalYp&#10;fPQM9cAcI3tT/QVVV9yAhcINONQRFEXFRagBq0niD9WsS6ZFqAXJsfpMk/1/sPzp8GJIlWcUhVKs&#10;Rok2onXkO7TkzrPTaJti0FpjmGvxGFXuzy0e+qLbwtT+i+UQ9CPPxzO3Hoz7S/FkNE2mlHD03Y6H&#10;o2TiYaLLbW2s+yGgJt7IqEHtAqXs8GhdF9qH+McsyCpfVVKGje8XsZSGHBgqLV3IEcHfRUlFmoze&#10;jCZxAH7nCx13QdjuPkFAPKkwZ89JV7u3XLttA4Pjnpct5Eeky0DXblbzVYU1PTLrXpjB/kKGcGbc&#10;My6FBMwJThYlJZjfn537eJQdvZQ02K8Ztb/2zAhK5E+FDTFNxmPf4GEzntwOcWOuPdtrj9rXS0Ci&#10;EpxOzYPp453szcJA/YajtfCvoospjm9n1PXm0nVThKPJxWIRgrClNXOPaq25h/bCeMU27Rsz+iSr&#10;w4Z4gr6zWfpB3S7W31Sw2DsoqiC957lj9UQ/jkNontPo+nm73oeoyw9m/gcAAP//AwBQSwMEFAAG&#10;AAgAAAAhAB8JcLThAAAACwEAAA8AAABkcnMvZG93bnJldi54bWxMj0FLw0AQhe+C/2EZwVu7aRLb&#10;GLMpQRHBCmLrxds0OybB7GzIbtv037s96XGYj/e+V6wn04sjja6zrGAxj0AQ11Z33Cj43D3PMhDO&#10;I2vsLZOCMzlYl9dXBebanviDjlvfiBDCLkcFrfdDLqWrWzLo5nYgDr9vOxr04RwbqUc8hXDTyziK&#10;ltJgx6GhxYEeW6p/tgej4DX9wqfEb+jseXqvqpdsSN2bUrc3U/UAwtPk/2C46Ad1KIPT3h5YO9Er&#10;mCVpHFAF2V2UgLgQySKM2Su4X65ikGUh/28ofwEAAP//AwBQSwECLQAUAAYACAAAACEAtoM4kv4A&#10;AADhAQAAEwAAAAAAAAAAAAAAAAAAAAAAW0NvbnRlbnRfVHlwZXNdLnhtbFBLAQItABQABgAIAAAA&#10;IQA4/SH/1gAAAJQBAAALAAAAAAAAAAAAAAAAAC8BAABfcmVscy8ucmVsc1BLAQItABQABgAIAAAA&#10;IQANvdXwTAIAAKgEAAAOAAAAAAAAAAAAAAAAAC4CAABkcnMvZTJvRG9jLnhtbFBLAQItABQABgAI&#10;AAAAIQAfCXC04QAAAAsBAAAPAAAAAAAAAAAAAAAAAKYEAABkcnMvZG93bnJldi54bWxQSwUGAAAA&#10;AAQABADzAAAAtAUAAAAA&#10;" fillcolor="white [3201]" strokecolor="white [3212]" strokeweight=".5pt">
                <v:textbox>
                  <w:txbxContent>
                    <w:p w14:paraId="51C9A116" w14:textId="051F8F9D" w:rsidR="00AD14A1" w:rsidRPr="003D7A65" w:rsidRDefault="00AD14A1" w:rsidP="00AD14A1">
                      <w:pPr>
                        <w:rPr>
                          <w:sz w:val="40"/>
                        </w:rPr>
                      </w:pPr>
                      <w:r w:rsidRPr="003D7A65">
                        <w:rPr>
                          <w:sz w:val="40"/>
                        </w:rPr>
                        <w:t>TECHNOL</w:t>
                      </w:r>
                      <w:r w:rsidR="003D7A65" w:rsidRPr="003D7A65">
                        <w:rPr>
                          <w:sz w:val="40"/>
                        </w:rPr>
                        <w:t>-</w:t>
                      </w:r>
                      <w:r w:rsidRPr="003D7A65">
                        <w:rPr>
                          <w:sz w:val="40"/>
                        </w:rPr>
                        <w:t>OGY</w:t>
                      </w:r>
                    </w:p>
                  </w:txbxContent>
                </v:textbox>
              </v:shape>
            </w:pict>
          </mc:Fallback>
        </mc:AlternateContent>
      </w:r>
      <w:r w:rsidR="003D7A65">
        <w:rPr>
          <w:noProof/>
        </w:rPr>
        <mc:AlternateContent>
          <mc:Choice Requires="wps">
            <w:drawing>
              <wp:anchor distT="0" distB="0" distL="114300" distR="114300" simplePos="0" relativeHeight="251666432" behindDoc="0" locked="0" layoutInCell="1" allowOverlap="1" wp14:anchorId="1CA98102" wp14:editId="217B0B77">
                <wp:simplePos x="0" y="0"/>
                <wp:positionH relativeFrom="column">
                  <wp:posOffset>-752244</wp:posOffset>
                </wp:positionH>
                <wp:positionV relativeFrom="paragraph">
                  <wp:posOffset>609946</wp:posOffset>
                </wp:positionV>
                <wp:extent cx="1264436" cy="426118"/>
                <wp:effectExtent l="0" t="0" r="12065" b="12065"/>
                <wp:wrapNone/>
                <wp:docPr id="9" name="Text Box 9"/>
                <wp:cNvGraphicFramePr/>
                <a:graphic xmlns:a="http://schemas.openxmlformats.org/drawingml/2006/main">
                  <a:graphicData uri="http://schemas.microsoft.com/office/word/2010/wordprocessingShape">
                    <wps:wsp>
                      <wps:cNvSpPr txBox="1"/>
                      <wps:spPr>
                        <a:xfrm>
                          <a:off x="0" y="0"/>
                          <a:ext cx="1264436" cy="426118"/>
                        </a:xfrm>
                        <a:prstGeom prst="rect">
                          <a:avLst/>
                        </a:prstGeom>
                        <a:solidFill>
                          <a:schemeClr val="lt1"/>
                        </a:solidFill>
                        <a:ln w="6350">
                          <a:solidFill>
                            <a:schemeClr val="bg1"/>
                          </a:solidFill>
                        </a:ln>
                      </wps:spPr>
                      <wps:txbx>
                        <w:txbxContent>
                          <w:p w14:paraId="4723726E" w14:textId="52C0CABC" w:rsidR="003D7A65" w:rsidRPr="003D7A65" w:rsidRDefault="003D7A65">
                            <w:pPr>
                              <w:rPr>
                                <w:sz w:val="40"/>
                              </w:rPr>
                            </w:pPr>
                            <w:r w:rsidRPr="003D7A65">
                              <w:rPr>
                                <w:sz w:val="40"/>
                              </w:rPr>
                              <w:t>POLITICAL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CA98102" id="Text Box 9" o:spid="_x0000_s1030" type="#_x0000_t202" style="position:absolute;margin-left:-59.25pt;margin-top:48.05pt;width:99.55pt;height:33.5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xxQTAIAAKgEAAAOAAAAZHJzL2Uyb0RvYy54bWysVFFv2jAQfp+0/2D5fYTQwEpEqBgV0yTU&#10;VoKpz8ZxSCTH59mGhP36nR0CtOvTtBfn7Dt/vvvuu8we2lqSozC2ApXReDCkRCgOeaX2Gf25XX25&#10;p8Q6pnImQYmMnoSlD/PPn2aNTsUISpC5MARBlE0bndHSOZ1GkeWlqJkdgBYKnQWYmjncmn2UG9Yg&#10;ei2j0XA4iRowuTbAhbV4+tg56TzgF4Xg7rkorHBEZhRzc2E1Yd35NZrPWLo3TJcVP6fB/iGLmlUK&#10;H71APTLHyMFUf0HVFTdgoXADDnUERVFxEWrAauLhu2o2JdMi1ILkWH2hyf4/WP50fDGkyjM6pUSx&#10;Glu0Fa0j36AlU89Oo22KQRuNYa7FY+xyf27x0BfdFqb2XyyHoB95Pl249WDcXxpNkuRuQglHXzKa&#10;xPG9h4mut7Wx7ruAmngjowZ7Fyhlx7V1XWgf4h+zIKt8VUkZNl4vYikNOTLstHQhRwR/EyUVaTI6&#10;uRsPA/AbX1DcFWG3/wAB8aTCnD0nXe3ecu2uDQyOe152kJ+QLgOd3KzmqwprWjPrXphBfSFDODPu&#10;GZdCAuYEZ4uSEszvj859PLYdvZQ0qNeM2l8HZgQl8odCQUzjJPECD5tk/HWEG3Pr2d161KFeAhIV&#10;43RqHkwf72RvFgbqVxythX8VXUxxfDujrjeXrpsiHE0uFosQhJLWzK3VRnMP7RvjO7ZtX5nR57Y6&#10;FMQT9Mpm6bvudrH+poLFwUFRhdZ7njtWz/TjOATxnEfXz9vtPkRdfzDzPwAAAP//AwBQSwMEFAAG&#10;AAgAAAAhANjVSX/gAAAACgEAAA8AAABkcnMvZG93bnJldi54bWxMj0FLw0AQhe+C/2EZwVu7SVtD&#10;GrMpQRFBC2Ltxds0GZNgdjZkt2367x1Pehzex3vf5JvJ9upEo+8cG4jnESjiytUdNwb2H0+zFJQP&#10;yDX2jsnAhTxsiuurHLPanfmdTrvQKClhn6GBNoQh09pXLVn0czcQS/blRotBzrHR9YhnKbe9XkRR&#10;oi12LAstDvTQUvW9O1oDL6tPfFyGV7oEnt7K8jkdVn5rzO3NVN6DCjSFPxh+9UUdCnE6uCPXXvUG&#10;ZnGc3glrYJ3EoIRIowTUQchkuQBd5Pr/C8UPAAAA//8DAFBLAQItABQABgAIAAAAIQC2gziS/gAA&#10;AOEBAAATAAAAAAAAAAAAAAAAAAAAAABbQ29udGVudF9UeXBlc10ueG1sUEsBAi0AFAAGAAgAAAAh&#10;ADj9If/WAAAAlAEAAAsAAAAAAAAAAAAAAAAALwEAAF9yZWxzLy5yZWxzUEsBAi0AFAAGAAgAAAAh&#10;APjXHFBMAgAAqAQAAA4AAAAAAAAAAAAAAAAALgIAAGRycy9lMm9Eb2MueG1sUEsBAi0AFAAGAAgA&#10;AAAhANjVSX/gAAAACgEAAA8AAAAAAAAAAAAAAAAApgQAAGRycy9kb3ducmV2LnhtbFBLBQYAAAAA&#10;BAAEAPMAAACzBQAAAAA=&#10;" fillcolor="white [3201]" strokecolor="white [3212]" strokeweight=".5pt">
                <v:textbox>
                  <w:txbxContent>
                    <w:p w14:paraId="4723726E" w14:textId="52C0CABC" w:rsidR="003D7A65" w:rsidRPr="003D7A65" w:rsidRDefault="003D7A65">
                      <w:pPr>
                        <w:rPr>
                          <w:sz w:val="40"/>
                        </w:rPr>
                      </w:pPr>
                      <w:r w:rsidRPr="003D7A65">
                        <w:rPr>
                          <w:sz w:val="40"/>
                        </w:rPr>
                        <w:t>POLITICAL</w:t>
                      </w:r>
                    </w:p>
                  </w:txbxContent>
                </v:textbox>
              </v:shape>
            </w:pict>
          </mc:Fallback>
        </mc:AlternateContent>
      </w:r>
      <w:r w:rsidR="003D7A65">
        <w:rPr>
          <w:noProof/>
        </w:rPr>
        <mc:AlternateContent>
          <mc:Choice Requires="wps">
            <w:drawing>
              <wp:anchor distT="0" distB="0" distL="114300" distR="114300" simplePos="0" relativeHeight="251664384" behindDoc="0" locked="0" layoutInCell="1" allowOverlap="1" wp14:anchorId="3A3735C3" wp14:editId="1F604B4F">
                <wp:simplePos x="0" y="0"/>
                <wp:positionH relativeFrom="margin">
                  <wp:posOffset>37696</wp:posOffset>
                </wp:positionH>
                <wp:positionV relativeFrom="paragraph">
                  <wp:posOffset>3778769</wp:posOffset>
                </wp:positionV>
                <wp:extent cx="1018241" cy="438788"/>
                <wp:effectExtent l="0" t="0" r="10795" b="18415"/>
                <wp:wrapNone/>
                <wp:docPr id="6" name="Text Box 6"/>
                <wp:cNvGraphicFramePr/>
                <a:graphic xmlns:a="http://schemas.openxmlformats.org/drawingml/2006/main">
                  <a:graphicData uri="http://schemas.microsoft.com/office/word/2010/wordprocessingShape">
                    <wps:wsp>
                      <wps:cNvSpPr txBox="1"/>
                      <wps:spPr>
                        <a:xfrm>
                          <a:off x="0" y="0"/>
                          <a:ext cx="1018241" cy="438788"/>
                        </a:xfrm>
                        <a:prstGeom prst="rect">
                          <a:avLst/>
                        </a:prstGeom>
                        <a:solidFill>
                          <a:schemeClr val="lt1"/>
                        </a:solidFill>
                        <a:ln w="6350">
                          <a:solidFill>
                            <a:schemeClr val="bg1"/>
                          </a:solidFill>
                        </a:ln>
                      </wps:spPr>
                      <wps:txbx>
                        <w:txbxContent>
                          <w:p w14:paraId="4DA9D735" w14:textId="2AD3FE1A" w:rsidR="0078655B" w:rsidRPr="0078655B" w:rsidRDefault="0078655B">
                            <w:pPr>
                              <w:rPr>
                                <w:sz w:val="40"/>
                              </w:rPr>
                            </w:pPr>
                            <w:r w:rsidRPr="0078655B">
                              <w:rPr>
                                <w:sz w:val="40"/>
                              </w:rPr>
                              <w:t>SOCIAL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735C3" id="Text Box 6" o:spid="_x0000_s1031" type="#_x0000_t202" style="position:absolute;margin-left:2.95pt;margin-top:297.55pt;width:80.2pt;height:34.5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nYBSwIAAKgEAAAOAAAAZHJzL2Uyb0RvYy54bWysVE2P2jAQvVfqf7B8Lwkfy1JEWFFWVJXQ&#10;7kpQ7dk4DrHkeFzbkNBf37FDgN3uqerFGXvGzzPvzWT20FSKHIV1EnRG+72UEqE55FLvM/pzu/oy&#10;ocR5pnOmQIuMnoSjD/PPn2a1mYoBlKByYQmCaDetTUZL7800SRwvRcVcD4zQ6CzAVszj1u6T3LIa&#10;0SuVDNJ0nNRgc2OBC+fw9LF10nnELwrB/XNROOGJyijm5uNq47oLazKfseneMlNKfk6D/UMWFZMa&#10;H71APTLPyMHKv6AqyS04KHyPQ5VAUUguYg1YTT99V82mZEbEWpAcZy40uf8Hy5+OL5bIPKNjSjSr&#10;UKKtaDz5Bg0ZB3Zq46YYtDEY5hs8RpW7c4eHoeimsFX4YjkE/cjz6cJtAOPhUtqfDEZ9Sjj6RsPJ&#10;/WQSYJLrbWOd/y6gIsHIqEXtIqXsuHa+De1CwmMOlMxXUqm4Cf0ilsqSI0OllY85IvibKKVJjYUO&#10;79II/MYXO+6KsNt/gIB4SmPOgZO29mD5ZtdEBocdLzvIT0iXhbbdnOEriTWtmfMvzGJ/IUM4M/4Z&#10;l0IB5gRni5IS7O+PzkM8yo5eSmrs14y6XwdmBSXqh8aG+NofjUKDx83o7n6AG3vr2d169KFaAhKF&#10;emB20QzxXnVmYaF6xdFahFfRxTTHtzPqO3Pp2ynC0eRisYhB2NKG+bXeGB6ggzBBsW3zyqw5y+qx&#10;IZ6g62w2faduGxtualgcPBQySh94blk904/jEJvnPLph3m73Mer6g5n/AQAA//8DAFBLAwQUAAYA&#10;CAAAACEAHjigaN8AAAAJAQAADwAAAGRycy9kb3ducmV2LnhtbEyPQUvDQBCF74L/YRnBm920TZca&#10;sylBEcEKYvXibZodk2B2NmS3bfrv3Zzq6TG8x3vf5JvRduJIg28da5jPEhDElTMt1xq+Pp/v1iB8&#10;QDbYOSYNZ/KwKa6vcsyMO/EHHXehFrGEfYYamhD6TEpfNWTRz1xPHL0fN1gM8RxqaQY8xXLbyUWS&#10;KGmx5bjQYE+PDVW/u4PV8Jp+49MybOkceHwvy5d1n/o3rW9vxvIBRKAxXMIw4Ud0KCLT3h3YeNFp&#10;WN3H4CSrOYjJV2oJYq9BqXQBssjl/w+KPwAAAP//AwBQSwECLQAUAAYACAAAACEAtoM4kv4AAADh&#10;AQAAEwAAAAAAAAAAAAAAAAAAAAAAW0NvbnRlbnRfVHlwZXNdLnhtbFBLAQItABQABgAIAAAAIQA4&#10;/SH/1gAAAJQBAAALAAAAAAAAAAAAAAAAAC8BAABfcmVscy8ucmVsc1BLAQItABQABgAIAAAAIQBX&#10;BnYBSwIAAKgEAAAOAAAAAAAAAAAAAAAAAC4CAABkcnMvZTJvRG9jLnhtbFBLAQItABQABgAIAAAA&#10;IQAeOKBo3wAAAAkBAAAPAAAAAAAAAAAAAAAAAKUEAABkcnMvZG93bnJldi54bWxQSwUGAAAAAAQA&#10;BADzAAAAsQUAAAAA&#10;" fillcolor="white [3201]" strokecolor="white [3212]" strokeweight=".5pt">
                <v:textbox>
                  <w:txbxContent>
                    <w:p w14:paraId="4DA9D735" w14:textId="2AD3FE1A" w:rsidR="0078655B" w:rsidRPr="0078655B" w:rsidRDefault="0078655B">
                      <w:pPr>
                        <w:rPr>
                          <w:sz w:val="40"/>
                        </w:rPr>
                      </w:pPr>
                      <w:r w:rsidRPr="0078655B">
                        <w:rPr>
                          <w:sz w:val="40"/>
                        </w:rPr>
                        <w:t>SOCIAL</w:t>
                      </w:r>
                    </w:p>
                  </w:txbxContent>
                </v:textbox>
                <w10:wrap anchorx="margin"/>
              </v:shape>
            </w:pict>
          </mc:Fallback>
        </mc:AlternateContent>
      </w:r>
      <w:bookmarkStart w:id="0" w:name="_GoBack"/>
      <w:r w:rsidR="0078655B">
        <w:rPr>
          <w:noProof/>
        </w:rPr>
        <w:drawing>
          <wp:anchor distT="0" distB="0" distL="114300" distR="114300" simplePos="0" relativeHeight="251660288" behindDoc="0" locked="0" layoutInCell="1" allowOverlap="1" wp14:anchorId="7A2AA406" wp14:editId="40A41661">
            <wp:simplePos x="0" y="0"/>
            <wp:positionH relativeFrom="page">
              <wp:align>left</wp:align>
            </wp:positionH>
            <wp:positionV relativeFrom="paragraph">
              <wp:posOffset>-301</wp:posOffset>
            </wp:positionV>
            <wp:extent cx="7139940" cy="10571914"/>
            <wp:effectExtent l="0" t="0" r="175260" b="0"/>
            <wp:wrapNone/>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14:sizeRelH relativeFrom="margin">
              <wp14:pctWidth>0</wp14:pctWidth>
            </wp14:sizeRelH>
            <wp14:sizeRelV relativeFrom="margin">
              <wp14:pctHeight>0</wp14:pctHeight>
            </wp14:sizeRelV>
          </wp:anchor>
        </w:drawing>
      </w:r>
      <w:bookmarkEnd w:id="0"/>
      <w:r w:rsidR="0078655B">
        <w:rPr>
          <w:noProof/>
        </w:rPr>
        <mc:AlternateContent>
          <mc:Choice Requires="wps">
            <w:drawing>
              <wp:anchor distT="0" distB="0" distL="114300" distR="114300" simplePos="0" relativeHeight="251662336" behindDoc="0" locked="0" layoutInCell="1" allowOverlap="1" wp14:anchorId="7DB0BE77" wp14:editId="2C7E9F7F">
                <wp:simplePos x="0" y="0"/>
                <wp:positionH relativeFrom="column">
                  <wp:posOffset>1515649</wp:posOffset>
                </wp:positionH>
                <wp:positionV relativeFrom="paragraph">
                  <wp:posOffset>-576197</wp:posOffset>
                </wp:positionV>
                <wp:extent cx="2858833" cy="514034"/>
                <wp:effectExtent l="0" t="0" r="17780" b="19685"/>
                <wp:wrapNone/>
                <wp:docPr id="4" name="Text Box 4"/>
                <wp:cNvGraphicFramePr/>
                <a:graphic xmlns:a="http://schemas.openxmlformats.org/drawingml/2006/main">
                  <a:graphicData uri="http://schemas.microsoft.com/office/word/2010/wordprocessingShape">
                    <wps:wsp>
                      <wps:cNvSpPr txBox="1"/>
                      <wps:spPr>
                        <a:xfrm>
                          <a:off x="0" y="0"/>
                          <a:ext cx="2858833" cy="514034"/>
                        </a:xfrm>
                        <a:prstGeom prst="rect">
                          <a:avLst/>
                        </a:prstGeom>
                        <a:solidFill>
                          <a:schemeClr val="lt1"/>
                        </a:solidFill>
                        <a:ln w="6350">
                          <a:solidFill>
                            <a:schemeClr val="bg1"/>
                          </a:solidFill>
                        </a:ln>
                      </wps:spPr>
                      <wps:txbx>
                        <w:txbxContent>
                          <w:p w14:paraId="44E5B63C" w14:textId="1E69F811" w:rsidR="0078655B" w:rsidRPr="0078655B" w:rsidRDefault="0078655B" w:rsidP="0078655B">
                            <w:pPr>
                              <w:jc w:val="center"/>
                              <w:rPr>
                                <w:b/>
                                <w:sz w:val="48"/>
                                <w:u w:val="single"/>
                              </w:rPr>
                            </w:pPr>
                            <w:r w:rsidRPr="0078655B">
                              <w:rPr>
                                <w:b/>
                                <w:sz w:val="48"/>
                                <w:u w:val="single"/>
                              </w:rPr>
                              <w:t>PESTLE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0BE77" id="Text Box 4" o:spid="_x0000_s1032" type="#_x0000_t202" style="position:absolute;margin-left:119.35pt;margin-top:-45.35pt;width:225.1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iGyTAIAAKgEAAAOAAAAZHJzL2Uyb0RvYy54bWysVE2P2jAQvVfqf7B8LwkQtiwirCgrqkpo&#10;dyWo9mwcm0RyPK5tSOiv79jha7d7qnox45nJ88ybN0wf2lqRg7CuAp3Tfi+lRGgORaV3Of25WX4Z&#10;U+I80wVToEVOj8LRh9nnT9PGTMQASlCFsARBtJs0Jqel92aSJI6XomauB0ZoDEqwNfN4tbuksKxB&#10;9FolgzS9SxqwhbHAhXPofeyCdBbxpRTcP0vphCcqp1ibj6eN5zacyWzKJjvLTFnxUxnsH6qoWaXx&#10;0QvUI/OM7G31F1RdcQsOpO9xqBOQsuIi9oDd9NN33axLZkTsBclx5kKT+3+w/OnwYklV5DSjRLMa&#10;R7QRrSffoCVZYKcxboJJa4NpvkU3Tvnsd+gMTbfS1uEX2yEYR56PF24DGEfnYDwaj4dDSjjGRv0s&#10;HUb45Pq1sc5/F1CTYOTU4uwipeywch4rwdRzSnjMgaqKZaVUvAS9iIWy5MBw0srHGvGLN1lKkyan&#10;d8NRGoHfxKLirgjb3QcIiKc0FhI46XoPlm+3bWTwwssWiiPSZaGTmzN8WWFPK+b8C7OoL2QId8Y/&#10;4yEVYE1wsigpwf7+yB/ycewYpaRBvebU/dozKyhRPzQK4r6fZUHg8ZKNvg7wYm8j29uI3tcLQKL6&#10;uJ2GRzPke3U2pYX6FVdrHl7FENMc386pP5sL320RriYX83lMQkkb5ld6bXiADoMJE9u0r8ya01g9&#10;CuIJzspmk3fT7XLDlxrmew+yiqMPPHesnujHdYiKOK1u2Lfbe8y6/sHM/gAAAP//AwBQSwMEFAAG&#10;AAgAAAAhANMWbODfAAAACgEAAA8AAABkcnMvZG93bnJldi54bWxMj01Lw0AQhu+C/2EZwVu7sS3t&#10;NmZTgiKCFsTqxds0GZNgdjZkt236752e9DYfD+88k21G16kjDaH1bOFumoAiLn3Vcm3h8+NpYkCF&#10;iFxh55ksnCnAJr++yjCt/Inf6biLtZIQDilaaGLsU61D2ZDDMPU9sey+/eAwSjvUuhrwJOGu07Mk&#10;WWqHLcuFBnt6aKj82R2chZfFFz7O4yudI49vRfFs+kXYWnt7Mxb3oCKN8Q+Gi76oQy5Oe3/gKqjO&#10;wmxuVoJamKwTKYRYGrMGtb9MVqDzTP9/If8FAAD//wMAUEsBAi0AFAAGAAgAAAAhALaDOJL+AAAA&#10;4QEAABMAAAAAAAAAAAAAAAAAAAAAAFtDb250ZW50X1R5cGVzXS54bWxQSwECLQAUAAYACAAAACEA&#10;OP0h/9YAAACUAQAACwAAAAAAAAAAAAAAAAAvAQAAX3JlbHMvLnJlbHNQSwECLQAUAAYACAAAACEA&#10;KXIhskwCAACoBAAADgAAAAAAAAAAAAAAAAAuAgAAZHJzL2Uyb0RvYy54bWxQSwECLQAUAAYACAAA&#10;ACEA0xZs4N8AAAAKAQAADwAAAAAAAAAAAAAAAACmBAAAZHJzL2Rvd25yZXYueG1sUEsFBgAAAAAE&#10;AAQA8wAAALIFAAAAAA==&#10;" fillcolor="white [3201]" strokecolor="white [3212]" strokeweight=".5pt">
                <v:textbox>
                  <w:txbxContent>
                    <w:p w14:paraId="44E5B63C" w14:textId="1E69F811" w:rsidR="0078655B" w:rsidRPr="0078655B" w:rsidRDefault="0078655B" w:rsidP="0078655B">
                      <w:pPr>
                        <w:jc w:val="center"/>
                        <w:rPr>
                          <w:b/>
                          <w:sz w:val="48"/>
                          <w:u w:val="single"/>
                        </w:rPr>
                      </w:pPr>
                      <w:r w:rsidRPr="0078655B">
                        <w:rPr>
                          <w:b/>
                          <w:sz w:val="48"/>
                          <w:u w:val="single"/>
                        </w:rPr>
                        <w:t>PESTLE ANALYSIS</w:t>
                      </w:r>
                    </w:p>
                  </w:txbxContent>
                </v:textbox>
              </v:shape>
            </w:pict>
          </mc:Fallback>
        </mc:AlternateContent>
      </w:r>
      <w:r w:rsidR="0078655B">
        <w:t xml:space="preserve"> </w:t>
      </w:r>
    </w:p>
    <w:sectPr w:rsidR="00854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33B"/>
    <w:rsid w:val="0013333B"/>
    <w:rsid w:val="001F047F"/>
    <w:rsid w:val="002A2994"/>
    <w:rsid w:val="003D0105"/>
    <w:rsid w:val="003D7A65"/>
    <w:rsid w:val="0043166C"/>
    <w:rsid w:val="004452BD"/>
    <w:rsid w:val="005C4E1C"/>
    <w:rsid w:val="006A589D"/>
    <w:rsid w:val="0078655B"/>
    <w:rsid w:val="00A94DFD"/>
    <w:rsid w:val="00AD14A1"/>
    <w:rsid w:val="00DE785D"/>
    <w:rsid w:val="00E14BBF"/>
    <w:rsid w:val="00FD4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A612E"/>
  <w15:chartTrackingRefBased/>
  <w15:docId w15:val="{0C811CBA-F01B-42B6-B3F0-3E09CFCF8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33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3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823FD4-F9CB-4177-AC33-043BA58E52BA}" type="doc">
      <dgm:prSet loTypeId="urn:microsoft.com/office/officeart/2008/layout/VerticalCurvedList" loCatId="list" qsTypeId="urn:microsoft.com/office/officeart/2005/8/quickstyle/simple1" qsCatId="simple" csTypeId="urn:microsoft.com/office/officeart/2005/8/colors/colorful4" csCatId="colorful" phldr="1"/>
      <dgm:spPr/>
      <dgm:t>
        <a:bodyPr/>
        <a:lstStyle/>
        <a:p>
          <a:endParaRPr lang="en-GB"/>
        </a:p>
      </dgm:t>
    </dgm:pt>
    <dgm:pt modelId="{E8B66E94-54EF-448C-A69D-FF5EBDEE20CD}">
      <dgm:prSet phldrT="[Text]" custT="1"/>
      <dgm:spPr/>
      <dgm:t>
        <a:bodyPr/>
        <a:lstStyle/>
        <a:p>
          <a:pPr algn="l"/>
          <a:r>
            <a:rPr lang="en-GB" sz="1200"/>
            <a:t>Music teachers in schools are limited on what they can teach. They must follow a teaching syllabus whereas I can offer out of the box, creative teaching and tailor the lessons to the students learning ability. </a:t>
          </a:r>
        </a:p>
        <a:p>
          <a:pPr algn="l"/>
          <a:r>
            <a:rPr lang="en-GB" sz="1200"/>
            <a:t>Finance is always an option in wales as well as England. Grants and loans are always available to anyone who is looking to start up a small business. </a:t>
          </a:r>
        </a:p>
        <a:p>
          <a:pPr algn="l"/>
          <a:r>
            <a:rPr lang="en-GB" sz="1200"/>
            <a:t>Development Bank wales offer up to 5 million pounds finance with added benefits such as management support and local account managers. </a:t>
          </a:r>
        </a:p>
      </dgm:t>
    </dgm:pt>
    <dgm:pt modelId="{75D4C5BB-54E8-43D9-8631-FF306906A432}" type="parTrans" cxnId="{45E2A1AE-E483-48D9-B976-7E77A8B8CE95}">
      <dgm:prSet/>
      <dgm:spPr/>
      <dgm:t>
        <a:bodyPr/>
        <a:lstStyle/>
        <a:p>
          <a:endParaRPr lang="en-GB"/>
        </a:p>
      </dgm:t>
    </dgm:pt>
    <dgm:pt modelId="{EC9F632E-557B-4821-B5D6-85CB20F6A748}" type="sibTrans" cxnId="{45E2A1AE-E483-48D9-B976-7E77A8B8CE95}">
      <dgm:prSet/>
      <dgm:spPr/>
      <dgm:t>
        <a:bodyPr/>
        <a:lstStyle/>
        <a:p>
          <a:endParaRPr lang="en-GB"/>
        </a:p>
      </dgm:t>
    </dgm:pt>
    <dgm:pt modelId="{B2310837-3552-4785-A8C1-4686F48CF0E0}">
      <dgm:prSet phldrT="[Text]" custT="1"/>
      <dgm:spPr/>
      <dgm:t>
        <a:bodyPr/>
        <a:lstStyle/>
        <a:p>
          <a:pPr>
            <a:buFont typeface="Symbol" panose="05050102010706020507" pitchFamily="18" charset="2"/>
            <a:buChar char=""/>
          </a:pPr>
          <a:r>
            <a:rPr lang="en-GB" sz="1200"/>
            <a:t>Private music teaching salary can start from £20 an hour to as much as £40 and hour. </a:t>
          </a:r>
        </a:p>
        <a:p>
          <a:pPr>
            <a:buFont typeface="Symbol" panose="05050102010706020507" pitchFamily="18" charset="2"/>
            <a:buChar char=""/>
          </a:pPr>
          <a:r>
            <a:rPr lang="en-GB" sz="1200"/>
            <a:t>The average music teaching salary can vary, but can average up to £43K a year. Whereas the average working salary is 33K. </a:t>
          </a:r>
        </a:p>
        <a:p>
          <a:pPr>
            <a:buFont typeface="Symbol" panose="05050102010706020507" pitchFamily="18" charset="2"/>
            <a:buChar char=""/>
          </a:pPr>
          <a:r>
            <a:rPr lang="en-GB" sz="1200"/>
            <a:t>Due to the competitive salary of private music tuition it may be difficult to offer something different which will make the business stand out. There will be an emphasis on the bilingual music theory teaching making it easier and less competitive. </a:t>
          </a:r>
        </a:p>
      </dgm:t>
    </dgm:pt>
    <dgm:pt modelId="{1BF45FFB-D12E-4683-95A5-AAD467C1EC43}" type="parTrans" cxnId="{3A209A18-AB4D-48F3-8AEE-7465360D6370}">
      <dgm:prSet/>
      <dgm:spPr/>
      <dgm:t>
        <a:bodyPr/>
        <a:lstStyle/>
        <a:p>
          <a:endParaRPr lang="en-GB"/>
        </a:p>
      </dgm:t>
    </dgm:pt>
    <dgm:pt modelId="{036EFFDF-2886-4CB1-A2BD-70D5844C8186}" type="sibTrans" cxnId="{3A209A18-AB4D-48F3-8AEE-7465360D6370}">
      <dgm:prSet/>
      <dgm:spPr/>
      <dgm:t>
        <a:bodyPr/>
        <a:lstStyle/>
        <a:p>
          <a:endParaRPr lang="en-GB"/>
        </a:p>
      </dgm:t>
    </dgm:pt>
    <dgm:pt modelId="{BECE00F7-24A3-4D48-BD70-1C11FA30735B}">
      <dgm:prSet phldrT="[Text]" custT="1"/>
      <dgm:spPr/>
      <dgm:t>
        <a:bodyPr/>
        <a:lstStyle/>
        <a:p>
          <a:pPr>
            <a:buFont typeface="Symbol" panose="05050102010706020507" pitchFamily="18" charset="2"/>
            <a:buChar char=""/>
          </a:pPr>
          <a:r>
            <a:rPr lang="en-GB" sz="1200"/>
            <a:t>A website which looks child friendly and approachable with enough information regarding the business and staff is enough to catch the eyes of parents and children. </a:t>
          </a:r>
        </a:p>
        <a:p>
          <a:pPr>
            <a:buFont typeface="Symbol" panose="05050102010706020507" pitchFamily="18" charset="2"/>
            <a:buChar char=""/>
          </a:pPr>
          <a:r>
            <a:rPr lang="en-GB" sz="1200"/>
            <a:t>Social media now plays a vast role in promoting thousands of businesses making it nothing out of the ordinary and the most effective way to receive customers. </a:t>
          </a:r>
        </a:p>
        <a:p>
          <a:pPr>
            <a:buFont typeface="Symbol" panose="05050102010706020507" pitchFamily="18" charset="2"/>
            <a:buChar char=""/>
          </a:pPr>
          <a:r>
            <a:rPr lang="en-GB" sz="1200"/>
            <a:t>With a calendar showing all bookings on my website, it makes it easier for customers to book private tuition by seeing the availability and to get in touch with the tutor direct through a live chat button. </a:t>
          </a:r>
        </a:p>
      </dgm:t>
    </dgm:pt>
    <dgm:pt modelId="{012BCF5F-73D1-4FA5-A014-53A1E8DEA8A6}" type="parTrans" cxnId="{185C432B-4371-4009-8135-45F441527873}">
      <dgm:prSet/>
      <dgm:spPr/>
      <dgm:t>
        <a:bodyPr/>
        <a:lstStyle/>
        <a:p>
          <a:endParaRPr lang="en-GB"/>
        </a:p>
      </dgm:t>
    </dgm:pt>
    <dgm:pt modelId="{B3E82F7D-B12B-42B6-8F65-2041514F3FE2}" type="sibTrans" cxnId="{185C432B-4371-4009-8135-45F441527873}">
      <dgm:prSet/>
      <dgm:spPr/>
      <dgm:t>
        <a:bodyPr/>
        <a:lstStyle/>
        <a:p>
          <a:endParaRPr lang="en-GB"/>
        </a:p>
      </dgm:t>
    </dgm:pt>
    <dgm:pt modelId="{8DAAD955-825E-4F31-ADBC-5461A201B6A9}">
      <dgm:prSet phldrT="[Text]" custT="1"/>
      <dgm:spPr/>
      <dgm:t>
        <a:bodyPr/>
        <a:lstStyle/>
        <a:p>
          <a:pPr>
            <a:buFont typeface="Symbol" panose="05050102010706020507" pitchFamily="18" charset="2"/>
            <a:buChar char=""/>
          </a:pPr>
          <a:r>
            <a:rPr lang="en-GB" sz="1200"/>
            <a:t>Teaching one to one tuition requires a DBS check beforehand. This is to ensure whether your fit to teach children or not.</a:t>
          </a:r>
        </a:p>
        <a:p>
          <a:pPr>
            <a:buFont typeface="Symbol" panose="05050102010706020507" pitchFamily="18" charset="2"/>
            <a:buChar char=""/>
          </a:pPr>
          <a:r>
            <a:rPr lang="en-GB" sz="1200"/>
            <a:t>Public liability insurance isn’t a legal obligation, but it is highly recommended in case of an accident to a child or damage to third party property.</a:t>
          </a:r>
        </a:p>
        <a:p>
          <a:pPr>
            <a:buFont typeface="Symbol" panose="05050102010706020507" pitchFamily="18" charset="2"/>
            <a:buChar char=""/>
          </a:pPr>
          <a:r>
            <a:rPr lang="en-GB" sz="1200"/>
            <a:t>With teaching you must also think of yourself as well as the pupils. Ideally you would want personal protection insurance. </a:t>
          </a:r>
        </a:p>
        <a:p>
          <a:pPr>
            <a:buFont typeface="Symbol" panose="05050102010706020507" pitchFamily="18" charset="2"/>
            <a:buChar char=""/>
          </a:pPr>
          <a:r>
            <a:rPr lang="en-GB" sz="1200"/>
            <a:t>Indemnity insurance is also a legal requirement for anyone in the world of teaching. </a:t>
          </a:r>
        </a:p>
      </dgm:t>
    </dgm:pt>
    <dgm:pt modelId="{03DC094E-2320-4FBD-91DE-BD93AB335EA6}" type="parTrans" cxnId="{B03EB125-83A3-4B7B-B53A-569387FAE152}">
      <dgm:prSet/>
      <dgm:spPr/>
      <dgm:t>
        <a:bodyPr/>
        <a:lstStyle/>
        <a:p>
          <a:endParaRPr lang="en-GB"/>
        </a:p>
      </dgm:t>
    </dgm:pt>
    <dgm:pt modelId="{A44B374A-0073-4920-92AA-AFEEA4FC84C8}" type="sibTrans" cxnId="{B03EB125-83A3-4B7B-B53A-569387FAE152}">
      <dgm:prSet/>
      <dgm:spPr/>
      <dgm:t>
        <a:bodyPr/>
        <a:lstStyle/>
        <a:p>
          <a:endParaRPr lang="en-GB"/>
        </a:p>
      </dgm:t>
    </dgm:pt>
    <dgm:pt modelId="{E87C2558-CFA8-41D1-ADD9-AA3938F2FADC}">
      <dgm:prSet phldrT="[Text]" custT="1"/>
      <dgm:spPr/>
      <dgm:t>
        <a:bodyPr/>
        <a:lstStyle/>
        <a:p>
          <a:pPr>
            <a:buNone/>
          </a:pPr>
          <a:r>
            <a:rPr lang="en-GB" sz="1200"/>
            <a:t>The market place for private tutoring continues to rise and is at an estimated worth </a:t>
          </a:r>
          <a:r>
            <a:rPr lang="en-GB" sz="1400"/>
            <a:t>of </a:t>
          </a:r>
          <a:r>
            <a:rPr lang="en-GB" sz="1200"/>
            <a:t>£6bn in the UK. </a:t>
          </a:r>
        </a:p>
        <a:p>
          <a:pPr>
            <a:buNone/>
          </a:pPr>
          <a:r>
            <a:rPr lang="en-GB" sz="1200"/>
            <a:t>With many people claiming that anything musical is hard to get a hold of because the popularity of music teaching is decreasing significantly. </a:t>
          </a:r>
          <a:endParaRPr lang="en-GB" sz="1800"/>
        </a:p>
      </dgm:t>
    </dgm:pt>
    <dgm:pt modelId="{CBC44AC9-A4FD-4447-ACB1-48C8AC7D8941}" type="parTrans" cxnId="{9AC1CF31-E3B9-49E2-82BB-72551274D84D}">
      <dgm:prSet/>
      <dgm:spPr/>
      <dgm:t>
        <a:bodyPr/>
        <a:lstStyle/>
        <a:p>
          <a:endParaRPr lang="en-GB"/>
        </a:p>
      </dgm:t>
    </dgm:pt>
    <dgm:pt modelId="{6302F298-7B8E-46E6-9ED2-DF6ABBA100A4}" type="sibTrans" cxnId="{9AC1CF31-E3B9-49E2-82BB-72551274D84D}">
      <dgm:prSet/>
      <dgm:spPr/>
      <dgm:t>
        <a:bodyPr/>
        <a:lstStyle/>
        <a:p>
          <a:endParaRPr lang="en-GB"/>
        </a:p>
      </dgm:t>
    </dgm:pt>
    <dgm:pt modelId="{7418EE38-2B78-4B38-A7BE-F1337089EB6C}">
      <dgm:prSet custT="1"/>
      <dgm:spPr/>
      <dgm:t>
        <a:bodyPr/>
        <a:lstStyle/>
        <a:p>
          <a:pPr>
            <a:buFont typeface="Symbol" panose="05050102010706020507" pitchFamily="18" charset="2"/>
            <a:buNone/>
          </a:pPr>
          <a:r>
            <a:rPr lang="en-GB" sz="1200"/>
            <a:t>Social media plays a large role in the music market. Its now also known as a</a:t>
          </a:r>
          <a:endParaRPr lang="en-GB" sz="3600"/>
        </a:p>
      </dgm:t>
    </dgm:pt>
    <dgm:pt modelId="{48F403BB-6A91-4BFE-87C4-B72C2B8318EB}" type="parTrans" cxnId="{1C573674-570E-4E4D-812E-846D241AFA48}">
      <dgm:prSet/>
      <dgm:spPr/>
      <dgm:t>
        <a:bodyPr/>
        <a:lstStyle/>
        <a:p>
          <a:endParaRPr lang="en-GB"/>
        </a:p>
      </dgm:t>
    </dgm:pt>
    <dgm:pt modelId="{F3CA7322-636A-4520-B39E-5D9E0FD9D665}" type="sibTrans" cxnId="{1C573674-570E-4E4D-812E-846D241AFA48}">
      <dgm:prSet/>
      <dgm:spPr/>
      <dgm:t>
        <a:bodyPr/>
        <a:lstStyle/>
        <a:p>
          <a:endParaRPr lang="en-GB"/>
        </a:p>
      </dgm:t>
    </dgm:pt>
    <dgm:pt modelId="{BA0757C2-D300-425F-9540-2A9B9FB7A17B}">
      <dgm:prSet custT="1"/>
      <dgm:spPr/>
      <dgm:t>
        <a:bodyPr/>
        <a:lstStyle/>
        <a:p>
          <a:pPr>
            <a:buFont typeface="Symbol" panose="05050102010706020507" pitchFamily="18" charset="2"/>
            <a:buNone/>
          </a:pPr>
          <a:r>
            <a:rPr lang="en-GB" sz="1200"/>
            <a:t>tool for promoting businesses and sales. Apps such as Facebook, Instagram and</a:t>
          </a:r>
          <a:endParaRPr lang="en-GB" sz="3600"/>
        </a:p>
      </dgm:t>
    </dgm:pt>
    <dgm:pt modelId="{6D268764-8427-4467-8304-10212E473D4F}" type="parTrans" cxnId="{59383BCA-4C19-4105-814A-2CE089EAA008}">
      <dgm:prSet/>
      <dgm:spPr/>
      <dgm:t>
        <a:bodyPr/>
        <a:lstStyle/>
        <a:p>
          <a:endParaRPr lang="en-GB"/>
        </a:p>
      </dgm:t>
    </dgm:pt>
    <dgm:pt modelId="{0A677C5A-D360-476C-A352-4E7F830F0A54}" type="sibTrans" cxnId="{59383BCA-4C19-4105-814A-2CE089EAA008}">
      <dgm:prSet/>
      <dgm:spPr/>
      <dgm:t>
        <a:bodyPr/>
        <a:lstStyle/>
        <a:p>
          <a:endParaRPr lang="en-GB"/>
        </a:p>
      </dgm:t>
    </dgm:pt>
    <dgm:pt modelId="{63CAA76E-3561-4F29-9D82-195B0AF5B653}">
      <dgm:prSet custT="1"/>
      <dgm:spPr/>
      <dgm:t>
        <a:bodyPr/>
        <a:lstStyle/>
        <a:p>
          <a:pPr>
            <a:buFont typeface="Symbol" panose="05050102010706020507" pitchFamily="18" charset="2"/>
            <a:buNone/>
          </a:pPr>
          <a:r>
            <a:rPr lang="en-GB" sz="1200"/>
            <a:t>Twitter are the three main social media apps which play a key role in</a:t>
          </a:r>
          <a:endParaRPr lang="en-GB" sz="3600"/>
        </a:p>
      </dgm:t>
    </dgm:pt>
    <dgm:pt modelId="{8087E86E-2BB1-407A-BBA8-21FAAFBC2FF7}" type="parTrans" cxnId="{8FBBD827-B08F-4A45-BD7C-11EAE3C45215}">
      <dgm:prSet/>
      <dgm:spPr/>
      <dgm:t>
        <a:bodyPr/>
        <a:lstStyle/>
        <a:p>
          <a:endParaRPr lang="en-GB"/>
        </a:p>
      </dgm:t>
    </dgm:pt>
    <dgm:pt modelId="{A8B4CC5D-CDE9-4E40-B140-56AC08F61DF8}" type="sibTrans" cxnId="{8FBBD827-B08F-4A45-BD7C-11EAE3C45215}">
      <dgm:prSet/>
      <dgm:spPr/>
      <dgm:t>
        <a:bodyPr/>
        <a:lstStyle/>
        <a:p>
          <a:endParaRPr lang="en-GB"/>
        </a:p>
      </dgm:t>
    </dgm:pt>
    <dgm:pt modelId="{9AD9F67B-C793-462D-B34B-DB0A89D3029A}">
      <dgm:prSet custT="1"/>
      <dgm:spPr/>
      <dgm:t>
        <a:bodyPr/>
        <a:lstStyle/>
        <a:p>
          <a:pPr>
            <a:buFont typeface="Symbol" panose="05050102010706020507" pitchFamily="18" charset="2"/>
            <a:buNone/>
          </a:pPr>
          <a:r>
            <a:rPr lang="en-GB" sz="1200"/>
            <a:t>advertising </a:t>
          </a:r>
          <a:r>
            <a:rPr lang="en-GB" sz="1100"/>
            <a:t>and </a:t>
          </a:r>
          <a:r>
            <a:rPr lang="en-GB" sz="1200"/>
            <a:t>boosting businesses</a:t>
          </a:r>
          <a:r>
            <a:rPr lang="en-GB" sz="1600"/>
            <a:t>. </a:t>
          </a:r>
          <a:endParaRPr lang="en-GB" sz="3600"/>
        </a:p>
      </dgm:t>
    </dgm:pt>
    <dgm:pt modelId="{60D723CF-FCAF-4301-B939-F20B8CF5C4AB}" type="parTrans" cxnId="{23246C63-EAC8-45B7-8192-4F4DE3ED3B0A}">
      <dgm:prSet/>
      <dgm:spPr/>
      <dgm:t>
        <a:bodyPr/>
        <a:lstStyle/>
        <a:p>
          <a:endParaRPr lang="en-GB"/>
        </a:p>
      </dgm:t>
    </dgm:pt>
    <dgm:pt modelId="{563761F6-14AA-42C6-B98B-551CE369AFE5}" type="sibTrans" cxnId="{23246C63-EAC8-45B7-8192-4F4DE3ED3B0A}">
      <dgm:prSet/>
      <dgm:spPr/>
      <dgm:t>
        <a:bodyPr/>
        <a:lstStyle/>
        <a:p>
          <a:endParaRPr lang="en-GB"/>
        </a:p>
      </dgm:t>
    </dgm:pt>
    <dgm:pt modelId="{FC29C5F3-0562-4E86-AB3F-E29C27B6634A}">
      <dgm:prSet phldrT="[Text]" custT="1"/>
      <dgm:spPr/>
      <dgm:t>
        <a:bodyPr/>
        <a:lstStyle/>
        <a:p>
          <a:r>
            <a:rPr lang="en-GB" sz="1200"/>
            <a:t>            Recycling is now a requirement, therefore, paper costs will continue to increase </a:t>
          </a:r>
        </a:p>
        <a:p>
          <a:r>
            <a:rPr lang="en-GB" sz="1200"/>
            <a:t>            and minimum use and heavy recycling will be expected by the government. </a:t>
          </a:r>
        </a:p>
        <a:p>
          <a:endParaRPr lang="en-GB" sz="1200"/>
        </a:p>
        <a:p>
          <a:r>
            <a:rPr lang="en-GB" sz="1200"/>
            <a:t>            Fuel costs continue to rise and this will effect business financially. According to </a:t>
          </a:r>
        </a:p>
        <a:p>
          <a:r>
            <a:rPr lang="en-GB" sz="1200"/>
            <a:t>            BBC Wales News in the distant future, all diesel cars will also be elimenated from </a:t>
          </a:r>
        </a:p>
        <a:p>
          <a:r>
            <a:rPr lang="en-GB" sz="1200"/>
            <a:t>            the population. Diesal cars will no longer be available. </a:t>
          </a:r>
        </a:p>
        <a:p>
          <a:endParaRPr lang="en-GB" sz="1200"/>
        </a:p>
      </dgm:t>
    </dgm:pt>
    <dgm:pt modelId="{B6929C72-E0D7-45A4-AE22-CCF7119F567B}" type="sibTrans" cxnId="{E00AE074-1FFF-4859-AD9B-4195EBD89881}">
      <dgm:prSet/>
      <dgm:spPr/>
      <dgm:t>
        <a:bodyPr/>
        <a:lstStyle/>
        <a:p>
          <a:endParaRPr lang="en-GB"/>
        </a:p>
      </dgm:t>
    </dgm:pt>
    <dgm:pt modelId="{55756A13-FCFC-418B-9C77-7513F8F49DEE}" type="parTrans" cxnId="{E00AE074-1FFF-4859-AD9B-4195EBD89881}">
      <dgm:prSet/>
      <dgm:spPr/>
      <dgm:t>
        <a:bodyPr/>
        <a:lstStyle/>
        <a:p>
          <a:endParaRPr lang="en-GB"/>
        </a:p>
      </dgm:t>
    </dgm:pt>
    <dgm:pt modelId="{0471666C-6513-427A-A5E5-2EA5EE4D3974}" type="pres">
      <dgm:prSet presAssocID="{4F823FD4-F9CB-4177-AC33-043BA58E52BA}" presName="Name0" presStyleCnt="0">
        <dgm:presLayoutVars>
          <dgm:chMax val="7"/>
          <dgm:chPref val="7"/>
          <dgm:dir/>
        </dgm:presLayoutVars>
      </dgm:prSet>
      <dgm:spPr/>
    </dgm:pt>
    <dgm:pt modelId="{F094D1DD-2D0E-435E-AC95-A47DBE638CD4}" type="pres">
      <dgm:prSet presAssocID="{4F823FD4-F9CB-4177-AC33-043BA58E52BA}" presName="Name1" presStyleCnt="0"/>
      <dgm:spPr/>
    </dgm:pt>
    <dgm:pt modelId="{81264C57-7E81-475B-8FC5-DBA3B48EF51B}" type="pres">
      <dgm:prSet presAssocID="{4F823FD4-F9CB-4177-AC33-043BA58E52BA}" presName="cycle" presStyleCnt="0"/>
      <dgm:spPr/>
    </dgm:pt>
    <dgm:pt modelId="{122D8D21-42BD-49D3-B363-CD7AADC1A243}" type="pres">
      <dgm:prSet presAssocID="{4F823FD4-F9CB-4177-AC33-043BA58E52BA}" presName="srcNode" presStyleLbl="node1" presStyleIdx="0" presStyleCnt="6"/>
      <dgm:spPr/>
    </dgm:pt>
    <dgm:pt modelId="{9F920255-FA83-4901-AB2F-DB64CEE50BA7}" type="pres">
      <dgm:prSet presAssocID="{4F823FD4-F9CB-4177-AC33-043BA58E52BA}" presName="conn" presStyleLbl="parChTrans1D2" presStyleIdx="0" presStyleCnt="1" custScaleX="78290" custScaleY="91725" custLinFactNeighborX="8797" custLinFactNeighborY="-9359"/>
      <dgm:spPr/>
    </dgm:pt>
    <dgm:pt modelId="{D52577A9-9E19-448D-8C5B-45526501B817}" type="pres">
      <dgm:prSet presAssocID="{4F823FD4-F9CB-4177-AC33-043BA58E52BA}" presName="extraNode" presStyleLbl="node1" presStyleIdx="0" presStyleCnt="6"/>
      <dgm:spPr/>
    </dgm:pt>
    <dgm:pt modelId="{DF2BC648-31AA-49E4-9E6C-C1D00B130E0F}" type="pres">
      <dgm:prSet presAssocID="{4F823FD4-F9CB-4177-AC33-043BA58E52BA}" presName="dstNode" presStyleLbl="node1" presStyleIdx="0" presStyleCnt="6"/>
      <dgm:spPr/>
    </dgm:pt>
    <dgm:pt modelId="{1EAEC6D1-94C0-407D-BB85-F3841F8560BC}" type="pres">
      <dgm:prSet presAssocID="{E8B66E94-54EF-448C-A69D-FF5EBDEE20CD}" presName="text_1" presStyleLbl="node1" presStyleIdx="0" presStyleCnt="6" custScaleY="151604" custLinFactNeighborX="811" custLinFactNeighborY="-94695">
        <dgm:presLayoutVars>
          <dgm:bulletEnabled val="1"/>
        </dgm:presLayoutVars>
      </dgm:prSet>
      <dgm:spPr/>
    </dgm:pt>
    <dgm:pt modelId="{4EAC0422-D9A0-4417-A93A-30C2C4B1BB4D}" type="pres">
      <dgm:prSet presAssocID="{E8B66E94-54EF-448C-A69D-FF5EBDEE20CD}" presName="accent_1" presStyleCnt="0"/>
      <dgm:spPr/>
    </dgm:pt>
    <dgm:pt modelId="{662260D0-E2C7-4D21-BAF8-60AF099F0CC5}" type="pres">
      <dgm:prSet presAssocID="{E8B66E94-54EF-448C-A69D-FF5EBDEE20CD}" presName="accentRepeatNode" presStyleLbl="solidFgAcc1" presStyleIdx="0" presStyleCnt="6" custScaleX="123735" custScaleY="101380" custLinFactNeighborX="2154" custLinFactNeighborY="-75654"/>
      <dgm:spPr/>
    </dgm:pt>
    <dgm:pt modelId="{94ECA676-19AA-4788-8B0C-4DB9D2BD49A5}" type="pres">
      <dgm:prSet presAssocID="{B2310837-3552-4785-A8C1-4686F48CF0E0}" presName="text_2" presStyleLbl="node1" presStyleIdx="1" presStyleCnt="6" custScaleX="101977" custScaleY="162477" custLinFactNeighborX="-1053" custLinFactNeighborY="-84987">
        <dgm:presLayoutVars>
          <dgm:bulletEnabled val="1"/>
        </dgm:presLayoutVars>
      </dgm:prSet>
      <dgm:spPr/>
    </dgm:pt>
    <dgm:pt modelId="{FE2A3017-DED3-4902-96DA-9632244A09FF}" type="pres">
      <dgm:prSet presAssocID="{B2310837-3552-4785-A8C1-4686F48CF0E0}" presName="accent_2" presStyleCnt="0"/>
      <dgm:spPr/>
    </dgm:pt>
    <dgm:pt modelId="{4075B7A5-82DE-42EF-8B67-5FC464049B10}" type="pres">
      <dgm:prSet presAssocID="{B2310837-3552-4785-A8C1-4686F48CF0E0}" presName="accentRepeatNode" presStyleLbl="solidFgAcc1" presStyleIdx="1" presStyleCnt="6" custScaleX="133938" custScaleY="118247" custLinFactNeighborX="-17588" custLinFactNeighborY="-66930"/>
      <dgm:spPr/>
    </dgm:pt>
    <dgm:pt modelId="{BC990070-8749-46E0-8A44-79C04A5A19A0}" type="pres">
      <dgm:prSet presAssocID="{E87C2558-CFA8-41D1-ADD9-AA3938F2FADC}" presName="text_3" presStyleLbl="node1" presStyleIdx="2" presStyleCnt="6" custScaleX="110083" custScaleY="196010" custLinFactNeighborX="-812" custLinFactNeighborY="-58366">
        <dgm:presLayoutVars>
          <dgm:bulletEnabled val="1"/>
        </dgm:presLayoutVars>
      </dgm:prSet>
      <dgm:spPr/>
    </dgm:pt>
    <dgm:pt modelId="{F9A2D006-434C-4505-B2B6-E44C4FD2FFC1}" type="pres">
      <dgm:prSet presAssocID="{E87C2558-CFA8-41D1-ADD9-AA3938F2FADC}" presName="accent_3" presStyleCnt="0"/>
      <dgm:spPr/>
    </dgm:pt>
    <dgm:pt modelId="{1E7AB6ED-1978-4F8F-86D8-D8763812E17C}" type="pres">
      <dgm:prSet presAssocID="{E87C2558-CFA8-41D1-ADD9-AA3938F2FADC}" presName="accentRepeatNode" presStyleLbl="solidFgAcc1" presStyleIdx="2" presStyleCnt="6" custScaleX="132405" custScaleY="116049" custLinFactNeighborX="-36569" custLinFactNeighborY="-47274"/>
      <dgm:spPr/>
    </dgm:pt>
    <dgm:pt modelId="{9E1472C9-7A03-421A-9C07-9E365B228FD8}" type="pres">
      <dgm:prSet presAssocID="{BECE00F7-24A3-4D48-BD70-1C11FA30735B}" presName="text_4" presStyleLbl="node1" presStyleIdx="3" presStyleCnt="6" custScaleX="111025" custScaleY="192364" custLinFactNeighborX="-4120" custLinFactNeighborY="-22958">
        <dgm:presLayoutVars>
          <dgm:bulletEnabled val="1"/>
        </dgm:presLayoutVars>
      </dgm:prSet>
      <dgm:spPr/>
    </dgm:pt>
    <dgm:pt modelId="{3677C1C2-4F5E-4662-A7E9-DC07219014B5}" type="pres">
      <dgm:prSet presAssocID="{BECE00F7-24A3-4D48-BD70-1C11FA30735B}" presName="accent_4" presStyleCnt="0"/>
      <dgm:spPr/>
    </dgm:pt>
    <dgm:pt modelId="{1A18A238-BF69-4B9C-854F-F45176B5DB59}" type="pres">
      <dgm:prSet presAssocID="{BECE00F7-24A3-4D48-BD70-1C11FA30735B}" presName="accentRepeatNode" presStyleLbl="solidFgAcc1" presStyleIdx="3" presStyleCnt="6" custScaleX="121849" custScaleY="120537" custLinFactNeighborX="-58392" custLinFactNeighborY="-15382"/>
      <dgm:spPr/>
    </dgm:pt>
    <dgm:pt modelId="{A85AC4F5-4612-45AA-B7BB-9A52C50162BE}" type="pres">
      <dgm:prSet presAssocID="{8DAAD955-825E-4F31-ADBC-5461A201B6A9}" presName="text_5" presStyleLbl="node1" presStyleIdx="4" presStyleCnt="6" custScaleX="104408" custScaleY="185861" custLinFactNeighborY="365">
        <dgm:presLayoutVars>
          <dgm:bulletEnabled val="1"/>
        </dgm:presLayoutVars>
      </dgm:prSet>
      <dgm:spPr/>
    </dgm:pt>
    <dgm:pt modelId="{089C170E-6826-433A-A103-6F69B2492936}" type="pres">
      <dgm:prSet presAssocID="{8DAAD955-825E-4F31-ADBC-5461A201B6A9}" presName="accent_5" presStyleCnt="0"/>
      <dgm:spPr/>
    </dgm:pt>
    <dgm:pt modelId="{627EB0B8-0032-41CD-B616-9FDC62056C14}" type="pres">
      <dgm:prSet presAssocID="{8DAAD955-825E-4F31-ADBC-5461A201B6A9}" presName="accentRepeatNode" presStyleLbl="solidFgAcc1" presStyleIdx="4" presStyleCnt="6" custScaleX="126860" custScaleY="81554" custLinFactNeighborX="-23406" custLinFactNeighborY="6722"/>
      <dgm:spPr/>
    </dgm:pt>
    <dgm:pt modelId="{5572055B-B29D-4F1F-B5B1-F39039A85B93}" type="pres">
      <dgm:prSet presAssocID="{FC29C5F3-0562-4E86-AB3F-E29C27B6634A}" presName="text_6" presStyleLbl="node1" presStyleIdx="5" presStyleCnt="6" custScaleY="175950" custLinFactNeighborX="3184" custLinFactNeighborY="32013">
        <dgm:presLayoutVars>
          <dgm:bulletEnabled val="1"/>
        </dgm:presLayoutVars>
      </dgm:prSet>
      <dgm:spPr/>
    </dgm:pt>
    <dgm:pt modelId="{26F6CCD5-70AC-4DBD-B0F3-2371A292AA05}" type="pres">
      <dgm:prSet presAssocID="{FC29C5F3-0562-4E86-AB3F-E29C27B6634A}" presName="accent_6" presStyleCnt="0"/>
      <dgm:spPr/>
    </dgm:pt>
    <dgm:pt modelId="{66A12460-55DD-4179-8DF5-5BAD7011B08F}" type="pres">
      <dgm:prSet presAssocID="{FC29C5F3-0562-4E86-AB3F-E29C27B6634A}" presName="accentRepeatNode" presStyleLbl="solidFgAcc1" presStyleIdx="5" presStyleCnt="6" custScaleX="153921" custScaleY="112623" custLinFactNeighborX="27743" custLinFactNeighborY="21341"/>
      <dgm:spPr/>
    </dgm:pt>
  </dgm:ptLst>
  <dgm:cxnLst>
    <dgm:cxn modelId="{3A209A18-AB4D-48F3-8AEE-7465360D6370}" srcId="{4F823FD4-F9CB-4177-AC33-043BA58E52BA}" destId="{B2310837-3552-4785-A8C1-4686F48CF0E0}" srcOrd="1" destOrd="0" parTransId="{1BF45FFB-D12E-4683-95A5-AAD467C1EC43}" sibTransId="{036EFFDF-2886-4CB1-A2BD-70D5844C8186}"/>
    <dgm:cxn modelId="{B03EB125-83A3-4B7B-B53A-569387FAE152}" srcId="{4F823FD4-F9CB-4177-AC33-043BA58E52BA}" destId="{8DAAD955-825E-4F31-ADBC-5461A201B6A9}" srcOrd="4" destOrd="0" parTransId="{03DC094E-2320-4FBD-91DE-BD93AB335EA6}" sibTransId="{A44B374A-0073-4920-92AA-AFEEA4FC84C8}"/>
    <dgm:cxn modelId="{8FBBD827-B08F-4A45-BD7C-11EAE3C45215}" srcId="{E87C2558-CFA8-41D1-ADD9-AA3938F2FADC}" destId="{63CAA76E-3561-4F29-9D82-195B0AF5B653}" srcOrd="2" destOrd="0" parTransId="{8087E86E-2BB1-407A-BBA8-21FAAFBC2FF7}" sibTransId="{A8B4CC5D-CDE9-4E40-B140-56AC08F61DF8}"/>
    <dgm:cxn modelId="{185C432B-4371-4009-8135-45F441527873}" srcId="{4F823FD4-F9CB-4177-AC33-043BA58E52BA}" destId="{BECE00F7-24A3-4D48-BD70-1C11FA30735B}" srcOrd="3" destOrd="0" parTransId="{012BCF5F-73D1-4FA5-A014-53A1E8DEA8A6}" sibTransId="{B3E82F7D-B12B-42B6-8F65-2041514F3FE2}"/>
    <dgm:cxn modelId="{9AC1CF31-E3B9-49E2-82BB-72551274D84D}" srcId="{4F823FD4-F9CB-4177-AC33-043BA58E52BA}" destId="{E87C2558-CFA8-41D1-ADD9-AA3938F2FADC}" srcOrd="2" destOrd="0" parTransId="{CBC44AC9-A4FD-4447-ACB1-48C8AC7D8941}" sibTransId="{6302F298-7B8E-46E6-9ED2-DF6ABBA100A4}"/>
    <dgm:cxn modelId="{23246C63-EAC8-45B7-8192-4F4DE3ED3B0A}" srcId="{E87C2558-CFA8-41D1-ADD9-AA3938F2FADC}" destId="{9AD9F67B-C793-462D-B34B-DB0A89D3029A}" srcOrd="3" destOrd="0" parTransId="{60D723CF-FCAF-4301-B939-F20B8CF5C4AB}" sibTransId="{563761F6-14AA-42C6-B98B-551CE369AFE5}"/>
    <dgm:cxn modelId="{9F42F068-66FB-40CC-9AE2-994BB073CB8A}" type="presOf" srcId="{B2310837-3552-4785-A8C1-4686F48CF0E0}" destId="{94ECA676-19AA-4788-8B0C-4DB9D2BD49A5}" srcOrd="0" destOrd="0" presId="urn:microsoft.com/office/officeart/2008/layout/VerticalCurvedList"/>
    <dgm:cxn modelId="{1C573674-570E-4E4D-812E-846D241AFA48}" srcId="{E87C2558-CFA8-41D1-ADD9-AA3938F2FADC}" destId="{7418EE38-2B78-4B38-A7BE-F1337089EB6C}" srcOrd="0" destOrd="0" parTransId="{48F403BB-6A91-4BFE-87C4-B72C2B8318EB}" sibTransId="{F3CA7322-636A-4520-B39E-5D9E0FD9D665}"/>
    <dgm:cxn modelId="{E00AE074-1FFF-4859-AD9B-4195EBD89881}" srcId="{4F823FD4-F9CB-4177-AC33-043BA58E52BA}" destId="{FC29C5F3-0562-4E86-AB3F-E29C27B6634A}" srcOrd="5" destOrd="0" parTransId="{55756A13-FCFC-418B-9C77-7513F8F49DEE}" sibTransId="{B6929C72-E0D7-45A4-AE22-CCF7119F567B}"/>
    <dgm:cxn modelId="{C84A1D57-ECBD-4513-9C3A-0377C93D47F1}" type="presOf" srcId="{FC29C5F3-0562-4E86-AB3F-E29C27B6634A}" destId="{5572055B-B29D-4F1F-B5B1-F39039A85B93}" srcOrd="0" destOrd="0" presId="urn:microsoft.com/office/officeart/2008/layout/VerticalCurvedList"/>
    <dgm:cxn modelId="{2F419C81-6FC7-4D6F-B4BC-EC0A8C122045}" type="presOf" srcId="{63CAA76E-3561-4F29-9D82-195B0AF5B653}" destId="{BC990070-8749-46E0-8A44-79C04A5A19A0}" srcOrd="0" destOrd="3" presId="urn:microsoft.com/office/officeart/2008/layout/VerticalCurvedList"/>
    <dgm:cxn modelId="{35C4AF89-B5E6-4A38-8C4E-0BF3DB8EC860}" type="presOf" srcId="{BECE00F7-24A3-4D48-BD70-1C11FA30735B}" destId="{9E1472C9-7A03-421A-9C07-9E365B228FD8}" srcOrd="0" destOrd="0" presId="urn:microsoft.com/office/officeart/2008/layout/VerticalCurvedList"/>
    <dgm:cxn modelId="{A7D78B8A-1BE1-4C66-87EE-6441DB47F71F}" type="presOf" srcId="{9AD9F67B-C793-462D-B34B-DB0A89D3029A}" destId="{BC990070-8749-46E0-8A44-79C04A5A19A0}" srcOrd="0" destOrd="4" presId="urn:microsoft.com/office/officeart/2008/layout/VerticalCurvedList"/>
    <dgm:cxn modelId="{7760D693-0193-4371-BE73-7AE59E12FCFA}" type="presOf" srcId="{BA0757C2-D300-425F-9540-2A9B9FB7A17B}" destId="{BC990070-8749-46E0-8A44-79C04A5A19A0}" srcOrd="0" destOrd="2" presId="urn:microsoft.com/office/officeart/2008/layout/VerticalCurvedList"/>
    <dgm:cxn modelId="{31E14896-289D-44CB-9FE0-3E7A52DE9C97}" type="presOf" srcId="{E87C2558-CFA8-41D1-ADD9-AA3938F2FADC}" destId="{BC990070-8749-46E0-8A44-79C04A5A19A0}" srcOrd="0" destOrd="0" presId="urn:microsoft.com/office/officeart/2008/layout/VerticalCurvedList"/>
    <dgm:cxn modelId="{45E2A1AE-E483-48D9-B976-7E77A8B8CE95}" srcId="{4F823FD4-F9CB-4177-AC33-043BA58E52BA}" destId="{E8B66E94-54EF-448C-A69D-FF5EBDEE20CD}" srcOrd="0" destOrd="0" parTransId="{75D4C5BB-54E8-43D9-8631-FF306906A432}" sibTransId="{EC9F632E-557B-4821-B5D6-85CB20F6A748}"/>
    <dgm:cxn modelId="{4B123CBB-AE16-446A-A042-89DD8F0EFC3F}" type="presOf" srcId="{E8B66E94-54EF-448C-A69D-FF5EBDEE20CD}" destId="{1EAEC6D1-94C0-407D-BB85-F3841F8560BC}" srcOrd="0" destOrd="0" presId="urn:microsoft.com/office/officeart/2008/layout/VerticalCurvedList"/>
    <dgm:cxn modelId="{59383BCA-4C19-4105-814A-2CE089EAA008}" srcId="{E87C2558-CFA8-41D1-ADD9-AA3938F2FADC}" destId="{BA0757C2-D300-425F-9540-2A9B9FB7A17B}" srcOrd="1" destOrd="0" parTransId="{6D268764-8427-4467-8304-10212E473D4F}" sibTransId="{0A677C5A-D360-476C-A352-4E7F830F0A54}"/>
    <dgm:cxn modelId="{0C61FFE2-54EB-4E47-A1C5-0C9ECA10A6DB}" type="presOf" srcId="{4F823FD4-F9CB-4177-AC33-043BA58E52BA}" destId="{0471666C-6513-427A-A5E5-2EA5EE4D3974}" srcOrd="0" destOrd="0" presId="urn:microsoft.com/office/officeart/2008/layout/VerticalCurvedList"/>
    <dgm:cxn modelId="{7B73C0E5-DA8A-4458-A558-361F8A200C3A}" type="presOf" srcId="{EC9F632E-557B-4821-B5D6-85CB20F6A748}" destId="{9F920255-FA83-4901-AB2F-DB64CEE50BA7}" srcOrd="0" destOrd="0" presId="urn:microsoft.com/office/officeart/2008/layout/VerticalCurvedList"/>
    <dgm:cxn modelId="{3413F1F3-2343-4186-8FF8-4027BAD1F602}" type="presOf" srcId="{8DAAD955-825E-4F31-ADBC-5461A201B6A9}" destId="{A85AC4F5-4612-45AA-B7BB-9A52C50162BE}" srcOrd="0" destOrd="0" presId="urn:microsoft.com/office/officeart/2008/layout/VerticalCurvedList"/>
    <dgm:cxn modelId="{CA9253F8-8897-4651-99F3-73A1CC3AA177}" type="presOf" srcId="{7418EE38-2B78-4B38-A7BE-F1337089EB6C}" destId="{BC990070-8749-46E0-8A44-79C04A5A19A0}" srcOrd="0" destOrd="1" presId="urn:microsoft.com/office/officeart/2008/layout/VerticalCurvedList"/>
    <dgm:cxn modelId="{76EB7EE0-C180-401F-B1D0-8323E03A10EC}" type="presParOf" srcId="{0471666C-6513-427A-A5E5-2EA5EE4D3974}" destId="{F094D1DD-2D0E-435E-AC95-A47DBE638CD4}" srcOrd="0" destOrd="0" presId="urn:microsoft.com/office/officeart/2008/layout/VerticalCurvedList"/>
    <dgm:cxn modelId="{238F187D-4318-45F5-8E8C-5ADC7F30D465}" type="presParOf" srcId="{F094D1DD-2D0E-435E-AC95-A47DBE638CD4}" destId="{81264C57-7E81-475B-8FC5-DBA3B48EF51B}" srcOrd="0" destOrd="0" presId="urn:microsoft.com/office/officeart/2008/layout/VerticalCurvedList"/>
    <dgm:cxn modelId="{498E1774-9E77-46DD-9CDD-B65E6E73A8C7}" type="presParOf" srcId="{81264C57-7E81-475B-8FC5-DBA3B48EF51B}" destId="{122D8D21-42BD-49D3-B363-CD7AADC1A243}" srcOrd="0" destOrd="0" presId="urn:microsoft.com/office/officeart/2008/layout/VerticalCurvedList"/>
    <dgm:cxn modelId="{19EDE9C0-2F94-4462-9F27-2DDE93551365}" type="presParOf" srcId="{81264C57-7E81-475B-8FC5-DBA3B48EF51B}" destId="{9F920255-FA83-4901-AB2F-DB64CEE50BA7}" srcOrd="1" destOrd="0" presId="urn:microsoft.com/office/officeart/2008/layout/VerticalCurvedList"/>
    <dgm:cxn modelId="{49B0EB75-30B7-4618-B460-38FA0F1BB312}" type="presParOf" srcId="{81264C57-7E81-475B-8FC5-DBA3B48EF51B}" destId="{D52577A9-9E19-448D-8C5B-45526501B817}" srcOrd="2" destOrd="0" presId="urn:microsoft.com/office/officeart/2008/layout/VerticalCurvedList"/>
    <dgm:cxn modelId="{6B6A33E6-8102-41F2-93AA-0B6B96CC2AA9}" type="presParOf" srcId="{81264C57-7E81-475B-8FC5-DBA3B48EF51B}" destId="{DF2BC648-31AA-49E4-9E6C-C1D00B130E0F}" srcOrd="3" destOrd="0" presId="urn:microsoft.com/office/officeart/2008/layout/VerticalCurvedList"/>
    <dgm:cxn modelId="{089A3C69-2304-47CC-A776-BE3D0344E463}" type="presParOf" srcId="{F094D1DD-2D0E-435E-AC95-A47DBE638CD4}" destId="{1EAEC6D1-94C0-407D-BB85-F3841F8560BC}" srcOrd="1" destOrd="0" presId="urn:microsoft.com/office/officeart/2008/layout/VerticalCurvedList"/>
    <dgm:cxn modelId="{4C4B597A-C95B-4C40-9D14-8B564C40DBEE}" type="presParOf" srcId="{F094D1DD-2D0E-435E-AC95-A47DBE638CD4}" destId="{4EAC0422-D9A0-4417-A93A-30C2C4B1BB4D}" srcOrd="2" destOrd="0" presId="urn:microsoft.com/office/officeart/2008/layout/VerticalCurvedList"/>
    <dgm:cxn modelId="{11574276-7C97-45E4-859B-553A40271F2C}" type="presParOf" srcId="{4EAC0422-D9A0-4417-A93A-30C2C4B1BB4D}" destId="{662260D0-E2C7-4D21-BAF8-60AF099F0CC5}" srcOrd="0" destOrd="0" presId="urn:microsoft.com/office/officeart/2008/layout/VerticalCurvedList"/>
    <dgm:cxn modelId="{18C002FE-69A2-41F1-B106-66694A2B48F5}" type="presParOf" srcId="{F094D1DD-2D0E-435E-AC95-A47DBE638CD4}" destId="{94ECA676-19AA-4788-8B0C-4DB9D2BD49A5}" srcOrd="3" destOrd="0" presId="urn:microsoft.com/office/officeart/2008/layout/VerticalCurvedList"/>
    <dgm:cxn modelId="{4DF259EA-07E7-4711-BAC9-9AD357FF0F43}" type="presParOf" srcId="{F094D1DD-2D0E-435E-AC95-A47DBE638CD4}" destId="{FE2A3017-DED3-4902-96DA-9632244A09FF}" srcOrd="4" destOrd="0" presId="urn:microsoft.com/office/officeart/2008/layout/VerticalCurvedList"/>
    <dgm:cxn modelId="{70A103BA-3FAB-4869-95BD-CF03766B3C1D}" type="presParOf" srcId="{FE2A3017-DED3-4902-96DA-9632244A09FF}" destId="{4075B7A5-82DE-42EF-8B67-5FC464049B10}" srcOrd="0" destOrd="0" presId="urn:microsoft.com/office/officeart/2008/layout/VerticalCurvedList"/>
    <dgm:cxn modelId="{19565397-832C-4CFB-A0AC-1FBF7BB6E2E9}" type="presParOf" srcId="{F094D1DD-2D0E-435E-AC95-A47DBE638CD4}" destId="{BC990070-8749-46E0-8A44-79C04A5A19A0}" srcOrd="5" destOrd="0" presId="urn:microsoft.com/office/officeart/2008/layout/VerticalCurvedList"/>
    <dgm:cxn modelId="{14858C01-1F41-4DC5-B14E-863D03E7F9D5}" type="presParOf" srcId="{F094D1DD-2D0E-435E-AC95-A47DBE638CD4}" destId="{F9A2D006-434C-4505-B2B6-E44C4FD2FFC1}" srcOrd="6" destOrd="0" presId="urn:microsoft.com/office/officeart/2008/layout/VerticalCurvedList"/>
    <dgm:cxn modelId="{996279B3-9241-4AD8-B87C-69C0F595B39A}" type="presParOf" srcId="{F9A2D006-434C-4505-B2B6-E44C4FD2FFC1}" destId="{1E7AB6ED-1978-4F8F-86D8-D8763812E17C}" srcOrd="0" destOrd="0" presId="urn:microsoft.com/office/officeart/2008/layout/VerticalCurvedList"/>
    <dgm:cxn modelId="{6A697EC6-6FDB-4BB8-9EB8-A80466634E1D}" type="presParOf" srcId="{F094D1DD-2D0E-435E-AC95-A47DBE638CD4}" destId="{9E1472C9-7A03-421A-9C07-9E365B228FD8}" srcOrd="7" destOrd="0" presId="urn:microsoft.com/office/officeart/2008/layout/VerticalCurvedList"/>
    <dgm:cxn modelId="{B6604F3E-23C6-4344-B5FA-071DFB1C3CA7}" type="presParOf" srcId="{F094D1DD-2D0E-435E-AC95-A47DBE638CD4}" destId="{3677C1C2-4F5E-4662-A7E9-DC07219014B5}" srcOrd="8" destOrd="0" presId="urn:microsoft.com/office/officeart/2008/layout/VerticalCurvedList"/>
    <dgm:cxn modelId="{27BA8F75-B08E-4EAB-8172-7702C6A8CA96}" type="presParOf" srcId="{3677C1C2-4F5E-4662-A7E9-DC07219014B5}" destId="{1A18A238-BF69-4B9C-854F-F45176B5DB59}" srcOrd="0" destOrd="0" presId="urn:microsoft.com/office/officeart/2008/layout/VerticalCurvedList"/>
    <dgm:cxn modelId="{FBAA555C-1570-4C69-9B3E-A5FF29C44B39}" type="presParOf" srcId="{F094D1DD-2D0E-435E-AC95-A47DBE638CD4}" destId="{A85AC4F5-4612-45AA-B7BB-9A52C50162BE}" srcOrd="9" destOrd="0" presId="urn:microsoft.com/office/officeart/2008/layout/VerticalCurvedList"/>
    <dgm:cxn modelId="{DC1DD42A-C397-402A-9339-6D5AE6F0B9A6}" type="presParOf" srcId="{F094D1DD-2D0E-435E-AC95-A47DBE638CD4}" destId="{089C170E-6826-433A-A103-6F69B2492936}" srcOrd="10" destOrd="0" presId="urn:microsoft.com/office/officeart/2008/layout/VerticalCurvedList"/>
    <dgm:cxn modelId="{8513F3B1-BE04-4199-8386-FF4118759F21}" type="presParOf" srcId="{089C170E-6826-433A-A103-6F69B2492936}" destId="{627EB0B8-0032-41CD-B616-9FDC62056C14}" srcOrd="0" destOrd="0" presId="urn:microsoft.com/office/officeart/2008/layout/VerticalCurvedList"/>
    <dgm:cxn modelId="{1991F3FA-3FFA-4970-B459-6BA909D86117}" type="presParOf" srcId="{F094D1DD-2D0E-435E-AC95-A47DBE638CD4}" destId="{5572055B-B29D-4F1F-B5B1-F39039A85B93}" srcOrd="11" destOrd="0" presId="urn:microsoft.com/office/officeart/2008/layout/VerticalCurvedList"/>
    <dgm:cxn modelId="{3BEBE91D-2F41-4039-AC63-CC8219FA67D9}" type="presParOf" srcId="{F094D1DD-2D0E-435E-AC95-A47DBE638CD4}" destId="{26F6CCD5-70AC-4DBD-B0F3-2371A292AA05}" srcOrd="12" destOrd="0" presId="urn:microsoft.com/office/officeart/2008/layout/VerticalCurvedList"/>
    <dgm:cxn modelId="{351DA714-CED7-401F-9E5E-28DE9B0BA396}" type="presParOf" srcId="{26F6CCD5-70AC-4DBD-B0F3-2371A292AA05}" destId="{66A12460-55DD-4179-8DF5-5BAD7011B08F}" srcOrd="0" destOrd="0" presId="urn:microsoft.com/office/officeart/2008/layout/VerticalCurvedList"/>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920255-FA83-4901-AB2F-DB64CEE50BA7}">
      <dsp:nvSpPr>
        <dsp:cNvPr id="0" name=""/>
        <dsp:cNvSpPr/>
      </dsp:nvSpPr>
      <dsp:spPr>
        <a:xfrm>
          <a:off x="-7713943" y="-1389074"/>
          <a:ext cx="9399418" cy="11012411"/>
        </a:xfrm>
        <a:prstGeom prst="blockArc">
          <a:avLst>
            <a:gd name="adj1" fmla="val 18900000"/>
            <a:gd name="adj2" fmla="val 2700000"/>
            <a:gd name="adj3" fmla="val 18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AEC6D1-94C0-407D-BB85-F3841F8560BC}">
      <dsp:nvSpPr>
        <dsp:cNvPr id="0" name=""/>
        <dsp:cNvSpPr/>
      </dsp:nvSpPr>
      <dsp:spPr>
        <a:xfrm>
          <a:off x="781294" y="116078"/>
          <a:ext cx="6298319" cy="142449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5820"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Music teachers in schools are limited on what they can teach. They must follow a teaching syllabus whereas I can offer out of the box, creative teaching and tailor the lessons to the students learning ability. </a:t>
          </a:r>
        </a:p>
        <a:p>
          <a:pPr marL="0" lvl="0" indent="0" algn="l" defTabSz="533400">
            <a:lnSpc>
              <a:spcPct val="90000"/>
            </a:lnSpc>
            <a:spcBef>
              <a:spcPct val="0"/>
            </a:spcBef>
            <a:spcAft>
              <a:spcPct val="35000"/>
            </a:spcAft>
            <a:buNone/>
          </a:pPr>
          <a:r>
            <a:rPr lang="en-GB" sz="1200" kern="1200"/>
            <a:t>Finance is always an option in wales as well as England. Grants and loans are always available to anyone who is looking to start up a small business. </a:t>
          </a:r>
        </a:p>
        <a:p>
          <a:pPr marL="0" lvl="0" indent="0" algn="l" defTabSz="533400">
            <a:lnSpc>
              <a:spcPct val="90000"/>
            </a:lnSpc>
            <a:spcBef>
              <a:spcPct val="0"/>
            </a:spcBef>
            <a:spcAft>
              <a:spcPct val="35000"/>
            </a:spcAft>
            <a:buNone/>
          </a:pPr>
          <a:r>
            <a:rPr lang="en-GB" sz="1200" kern="1200"/>
            <a:t>Development Bank wales offer up to 5 million pounds finance with added benefits such as management support and local account managers. </a:t>
          </a:r>
        </a:p>
      </dsp:txBody>
      <dsp:txXfrm>
        <a:off x="781294" y="116078"/>
        <a:ext cx="6298319" cy="1424495"/>
      </dsp:txXfrm>
    </dsp:sp>
    <dsp:sp modelId="{662260D0-E2C7-4D21-BAF8-60AF099F0CC5}">
      <dsp:nvSpPr>
        <dsp:cNvPr id="0" name=""/>
        <dsp:cNvSpPr/>
      </dsp:nvSpPr>
      <dsp:spPr>
        <a:xfrm>
          <a:off x="28868" y="234159"/>
          <a:ext cx="1453292" cy="1190728"/>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4ECA676-19AA-4788-8B0C-4DB9D2BD49A5}">
      <dsp:nvSpPr>
        <dsp:cNvPr id="0" name=""/>
        <dsp:cNvSpPr/>
      </dsp:nvSpPr>
      <dsp:spPr>
        <a:xfrm>
          <a:off x="1390312" y="1565459"/>
          <a:ext cx="5634658" cy="1526660"/>
        </a:xfrm>
        <a:prstGeom prst="rect">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5820"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Private music teaching salary can start from £20 an hour to as much as £40 and hour. </a:t>
          </a:r>
        </a:p>
        <a:p>
          <a:pPr marL="0" lvl="0" indent="0" algn="l" defTabSz="533400">
            <a:lnSpc>
              <a:spcPct val="90000"/>
            </a:lnSpc>
            <a:spcBef>
              <a:spcPct val="0"/>
            </a:spcBef>
            <a:spcAft>
              <a:spcPct val="35000"/>
            </a:spcAft>
            <a:buFont typeface="Symbol" panose="05050102010706020507" pitchFamily="18" charset="2"/>
            <a:buNone/>
          </a:pPr>
          <a:r>
            <a:rPr lang="en-GB" sz="1200" kern="1200"/>
            <a:t>The average music teaching salary can vary, but can average up to £43K a year. Whereas the average working salary is 33K. </a:t>
          </a:r>
        </a:p>
        <a:p>
          <a:pPr marL="0" lvl="0" indent="0" algn="l" defTabSz="533400">
            <a:lnSpc>
              <a:spcPct val="90000"/>
            </a:lnSpc>
            <a:spcBef>
              <a:spcPct val="0"/>
            </a:spcBef>
            <a:spcAft>
              <a:spcPct val="35000"/>
            </a:spcAft>
            <a:buFont typeface="Symbol" panose="05050102010706020507" pitchFamily="18" charset="2"/>
            <a:buNone/>
          </a:pPr>
          <a:r>
            <a:rPr lang="en-GB" sz="1200" kern="1200"/>
            <a:t>Due to the competitive salary of private music tuition it may be difficult to offer something different which will make the business stand out. There will be an emphasis on the bilingual music theory teaching making it easier and less competitive. </a:t>
          </a:r>
        </a:p>
      </dsp:txBody>
      <dsp:txXfrm>
        <a:off x="1390312" y="1565459"/>
        <a:ext cx="5634658" cy="1526660"/>
      </dsp:txXfrm>
    </dsp:sp>
    <dsp:sp modelId="{4075B7A5-82DE-42EF-8B67-5FC464049B10}">
      <dsp:nvSpPr>
        <dsp:cNvPr id="0" name=""/>
        <dsp:cNvSpPr/>
      </dsp:nvSpPr>
      <dsp:spPr>
        <a:xfrm>
          <a:off x="509974" y="1646817"/>
          <a:ext cx="1573128" cy="1388834"/>
        </a:xfrm>
        <a:prstGeom prst="ellipse">
          <a:avLst/>
        </a:prstGeom>
        <a:solidFill>
          <a:schemeClr val="lt1">
            <a:hueOff val="0"/>
            <a:satOff val="0"/>
            <a:lumOff val="0"/>
            <a:alphaOff val="0"/>
          </a:schemeClr>
        </a:solidFill>
        <a:ln w="12700" cap="flat" cmpd="sng" algn="ctr">
          <a:solidFill>
            <a:schemeClr val="accent4">
              <a:hueOff val="1960178"/>
              <a:satOff val="-8155"/>
              <a:lumOff val="1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BC990070-8749-46E0-8A44-79C04A5A19A0}">
      <dsp:nvSpPr>
        <dsp:cNvPr id="0" name=""/>
        <dsp:cNvSpPr/>
      </dsp:nvSpPr>
      <dsp:spPr>
        <a:xfrm>
          <a:off x="1553798" y="3067299"/>
          <a:ext cx="5693486" cy="1841741"/>
        </a:xfrm>
        <a:prstGeom prst="rect">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5820" tIns="30480" rIns="30480" bIns="30480" numCol="1" spcCol="1270" anchor="t" anchorCtr="0">
          <a:noAutofit/>
        </a:bodyPr>
        <a:lstStyle/>
        <a:p>
          <a:pPr marL="0" lvl="0" indent="0" algn="l" defTabSz="533400">
            <a:lnSpc>
              <a:spcPct val="90000"/>
            </a:lnSpc>
            <a:spcBef>
              <a:spcPct val="0"/>
            </a:spcBef>
            <a:spcAft>
              <a:spcPct val="35000"/>
            </a:spcAft>
            <a:buNone/>
          </a:pPr>
          <a:r>
            <a:rPr lang="en-GB" sz="1200" kern="1200"/>
            <a:t>The market place for private tutoring continues to rise and is at an estimated worth </a:t>
          </a:r>
          <a:r>
            <a:rPr lang="en-GB" sz="1400" kern="1200"/>
            <a:t>of </a:t>
          </a:r>
          <a:r>
            <a:rPr lang="en-GB" sz="1200" kern="1200"/>
            <a:t>£6bn in the UK. </a:t>
          </a:r>
        </a:p>
        <a:p>
          <a:pPr marL="0" lvl="0" indent="0" algn="l" defTabSz="533400">
            <a:lnSpc>
              <a:spcPct val="90000"/>
            </a:lnSpc>
            <a:spcBef>
              <a:spcPct val="0"/>
            </a:spcBef>
            <a:spcAft>
              <a:spcPct val="35000"/>
            </a:spcAft>
            <a:buNone/>
          </a:pPr>
          <a:r>
            <a:rPr lang="en-GB" sz="1200" kern="1200"/>
            <a:t>With many people claiming that anything musical is hard to get a hold of because the popularity of music teaching is decreasing significantly. </a:t>
          </a:r>
          <a:endParaRPr lang="en-GB" sz="1800" kern="1200"/>
        </a:p>
        <a:p>
          <a:pPr marL="114300" lvl="1" indent="-114300" algn="l" defTabSz="533400">
            <a:lnSpc>
              <a:spcPct val="90000"/>
            </a:lnSpc>
            <a:spcBef>
              <a:spcPct val="0"/>
            </a:spcBef>
            <a:spcAft>
              <a:spcPct val="15000"/>
            </a:spcAft>
            <a:buFont typeface="Symbol" panose="05050102010706020507" pitchFamily="18" charset="2"/>
            <a:buNone/>
          </a:pPr>
          <a:r>
            <a:rPr lang="en-GB" sz="1200" kern="1200"/>
            <a:t>Social media plays a large role in the music market. Its now also known as a</a:t>
          </a:r>
          <a:endParaRPr lang="en-GB" sz="3600" kern="1200"/>
        </a:p>
        <a:p>
          <a:pPr marL="114300" lvl="1" indent="-114300" algn="l" defTabSz="533400">
            <a:lnSpc>
              <a:spcPct val="90000"/>
            </a:lnSpc>
            <a:spcBef>
              <a:spcPct val="0"/>
            </a:spcBef>
            <a:spcAft>
              <a:spcPct val="15000"/>
            </a:spcAft>
            <a:buFont typeface="Symbol" panose="05050102010706020507" pitchFamily="18" charset="2"/>
            <a:buNone/>
          </a:pPr>
          <a:r>
            <a:rPr lang="en-GB" sz="1200" kern="1200"/>
            <a:t>tool for promoting businesses and sales. Apps such as Facebook, Instagram and</a:t>
          </a:r>
          <a:endParaRPr lang="en-GB" sz="3600" kern="1200"/>
        </a:p>
        <a:p>
          <a:pPr marL="114300" lvl="1" indent="-114300" algn="l" defTabSz="533400">
            <a:lnSpc>
              <a:spcPct val="90000"/>
            </a:lnSpc>
            <a:spcBef>
              <a:spcPct val="0"/>
            </a:spcBef>
            <a:spcAft>
              <a:spcPct val="15000"/>
            </a:spcAft>
            <a:buFont typeface="Symbol" panose="05050102010706020507" pitchFamily="18" charset="2"/>
            <a:buNone/>
          </a:pPr>
          <a:r>
            <a:rPr lang="en-GB" sz="1200" kern="1200"/>
            <a:t>Twitter are the three main social media apps which play a key role in</a:t>
          </a:r>
          <a:endParaRPr lang="en-GB" sz="3600" kern="1200"/>
        </a:p>
        <a:p>
          <a:pPr marL="114300" lvl="1" indent="-114300" algn="l" defTabSz="533400">
            <a:lnSpc>
              <a:spcPct val="90000"/>
            </a:lnSpc>
            <a:spcBef>
              <a:spcPct val="0"/>
            </a:spcBef>
            <a:spcAft>
              <a:spcPct val="15000"/>
            </a:spcAft>
            <a:buFont typeface="Symbol" panose="05050102010706020507" pitchFamily="18" charset="2"/>
            <a:buNone/>
          </a:pPr>
          <a:r>
            <a:rPr lang="en-GB" sz="1200" kern="1200"/>
            <a:t>advertising </a:t>
          </a:r>
          <a:r>
            <a:rPr lang="en-GB" sz="1100" kern="1200"/>
            <a:t>and </a:t>
          </a:r>
          <a:r>
            <a:rPr lang="en-GB" sz="1200" kern="1200"/>
            <a:t>boosting businesses</a:t>
          </a:r>
          <a:r>
            <a:rPr lang="en-GB" sz="1600" kern="1200"/>
            <a:t>. </a:t>
          </a:r>
          <a:endParaRPr lang="en-GB" sz="3600" kern="1200"/>
        </a:p>
      </dsp:txBody>
      <dsp:txXfrm>
        <a:off x="1553798" y="3067299"/>
        <a:ext cx="5693486" cy="1841741"/>
      </dsp:txXfrm>
    </dsp:sp>
    <dsp:sp modelId="{1E7AB6ED-1978-4F8F-86D8-D8763812E17C}">
      <dsp:nvSpPr>
        <dsp:cNvPr id="0" name=""/>
        <dsp:cNvSpPr/>
      </dsp:nvSpPr>
      <dsp:spPr>
        <a:xfrm>
          <a:off x="649468" y="3299834"/>
          <a:ext cx="1555123" cy="1363018"/>
        </a:xfrm>
        <a:prstGeom prst="ellipse">
          <a:avLst/>
        </a:prstGeom>
        <a:solidFill>
          <a:schemeClr val="lt1">
            <a:hueOff val="0"/>
            <a:satOff val="0"/>
            <a:lumOff val="0"/>
            <a:alphaOff val="0"/>
          </a:schemeClr>
        </a:solidFill>
        <a:ln w="12700" cap="flat" cmpd="sng" algn="ctr">
          <a:solidFill>
            <a:schemeClr val="accent4">
              <a:hueOff val="3920356"/>
              <a:satOff val="-16311"/>
              <a:lumOff val="3843"/>
              <a:alphaOff val="0"/>
            </a:schemeClr>
          </a:solidFill>
          <a:prstDash val="solid"/>
          <a:miter lim="800000"/>
        </a:ln>
        <a:effectLst/>
      </dsp:spPr>
      <dsp:style>
        <a:lnRef idx="2">
          <a:scrgbClr r="0" g="0" b="0"/>
        </a:lnRef>
        <a:fillRef idx="1">
          <a:scrgbClr r="0" g="0" b="0"/>
        </a:fillRef>
        <a:effectRef idx="0">
          <a:scrgbClr r="0" g="0" b="0"/>
        </a:effectRef>
        <a:fontRef idx="minor"/>
      </dsp:style>
    </dsp:sp>
    <dsp:sp modelId="{9E1472C9-7A03-421A-9C07-9E365B228FD8}">
      <dsp:nvSpPr>
        <dsp:cNvPr id="0" name=""/>
        <dsp:cNvSpPr/>
      </dsp:nvSpPr>
      <dsp:spPr>
        <a:xfrm>
          <a:off x="1358348" y="4825481"/>
          <a:ext cx="5742206" cy="1807483"/>
        </a:xfrm>
        <a:prstGeom prst="rect">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5820"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A website which looks child friendly and approachable with enough information regarding the business and staff is enough to catch the eyes of parents and children. </a:t>
          </a:r>
        </a:p>
        <a:p>
          <a:pPr marL="0" lvl="0" indent="0" algn="l" defTabSz="533400">
            <a:lnSpc>
              <a:spcPct val="90000"/>
            </a:lnSpc>
            <a:spcBef>
              <a:spcPct val="0"/>
            </a:spcBef>
            <a:spcAft>
              <a:spcPct val="35000"/>
            </a:spcAft>
            <a:buFont typeface="Symbol" panose="05050102010706020507" pitchFamily="18" charset="2"/>
            <a:buNone/>
          </a:pPr>
          <a:r>
            <a:rPr lang="en-GB" sz="1200" kern="1200"/>
            <a:t>Social media now plays a vast role in promoting thousands of businesses making it nothing out of the ordinary and the most effective way to receive customers. </a:t>
          </a:r>
        </a:p>
        <a:p>
          <a:pPr marL="0" lvl="0" indent="0" algn="l" defTabSz="533400">
            <a:lnSpc>
              <a:spcPct val="90000"/>
            </a:lnSpc>
            <a:spcBef>
              <a:spcPct val="0"/>
            </a:spcBef>
            <a:spcAft>
              <a:spcPct val="35000"/>
            </a:spcAft>
            <a:buFont typeface="Symbol" panose="05050102010706020507" pitchFamily="18" charset="2"/>
            <a:buNone/>
          </a:pPr>
          <a:r>
            <a:rPr lang="en-GB" sz="1200" kern="1200"/>
            <a:t>With a calendar showing all bookings on my website, it makes it easier for customers to book private tuition by seeing the availability and to get in touch with the tutor direct through a live chat button. </a:t>
          </a:r>
        </a:p>
      </dsp:txBody>
      <dsp:txXfrm>
        <a:off x="1358348" y="4825481"/>
        <a:ext cx="5742206" cy="1807483"/>
      </dsp:txXfrm>
    </dsp:sp>
    <dsp:sp modelId="{1A18A238-BF69-4B9C-854F-F45176B5DB59}">
      <dsp:nvSpPr>
        <dsp:cNvPr id="0" name=""/>
        <dsp:cNvSpPr/>
      </dsp:nvSpPr>
      <dsp:spPr>
        <a:xfrm>
          <a:off x="455144" y="5056409"/>
          <a:ext cx="1431141" cy="1415731"/>
        </a:xfrm>
        <a:prstGeom prst="ellipse">
          <a:avLst/>
        </a:prstGeom>
        <a:solidFill>
          <a:schemeClr val="lt1">
            <a:hueOff val="0"/>
            <a:satOff val="0"/>
            <a:lumOff val="0"/>
            <a:alphaOff val="0"/>
          </a:schemeClr>
        </a:solidFill>
        <a:ln w="12700" cap="flat" cmpd="sng" algn="ctr">
          <a:solidFill>
            <a:schemeClr val="accent4">
              <a:hueOff val="5880535"/>
              <a:satOff val="-24466"/>
              <a:lumOff val="5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A85AC4F5-4612-45AA-B7BB-9A52C50162BE}">
      <dsp:nvSpPr>
        <dsp:cNvPr id="0" name=""/>
        <dsp:cNvSpPr/>
      </dsp:nvSpPr>
      <dsp:spPr>
        <a:xfrm>
          <a:off x="1381333" y="6484425"/>
          <a:ext cx="5768981" cy="1746379"/>
        </a:xfrm>
        <a:prstGeom prst="rect">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5820"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Teaching one to one tuition requires a DBS check beforehand. This is to ensure whether your fit to teach children or not.</a:t>
          </a:r>
        </a:p>
        <a:p>
          <a:pPr marL="0" lvl="0" indent="0" algn="l" defTabSz="533400">
            <a:lnSpc>
              <a:spcPct val="90000"/>
            </a:lnSpc>
            <a:spcBef>
              <a:spcPct val="0"/>
            </a:spcBef>
            <a:spcAft>
              <a:spcPct val="35000"/>
            </a:spcAft>
            <a:buFont typeface="Symbol" panose="05050102010706020507" pitchFamily="18" charset="2"/>
            <a:buNone/>
          </a:pPr>
          <a:r>
            <a:rPr lang="en-GB" sz="1200" kern="1200"/>
            <a:t>Public liability insurance isn’t a legal obligation, but it is highly recommended in case of an accident to a child or damage to third party property.</a:t>
          </a:r>
        </a:p>
        <a:p>
          <a:pPr marL="0" lvl="0" indent="0" algn="l" defTabSz="533400">
            <a:lnSpc>
              <a:spcPct val="90000"/>
            </a:lnSpc>
            <a:spcBef>
              <a:spcPct val="0"/>
            </a:spcBef>
            <a:spcAft>
              <a:spcPct val="35000"/>
            </a:spcAft>
            <a:buFont typeface="Symbol" panose="05050102010706020507" pitchFamily="18" charset="2"/>
            <a:buNone/>
          </a:pPr>
          <a:r>
            <a:rPr lang="en-GB" sz="1200" kern="1200"/>
            <a:t>With teaching you must also think of yourself as well as the pupils. Ideally you would want personal protection insurance. </a:t>
          </a:r>
        </a:p>
        <a:p>
          <a:pPr marL="0" lvl="0" indent="0" algn="l" defTabSz="533400">
            <a:lnSpc>
              <a:spcPct val="90000"/>
            </a:lnSpc>
            <a:spcBef>
              <a:spcPct val="0"/>
            </a:spcBef>
            <a:spcAft>
              <a:spcPct val="35000"/>
            </a:spcAft>
            <a:buFont typeface="Symbol" panose="05050102010706020507" pitchFamily="18" charset="2"/>
            <a:buNone/>
          </a:pPr>
          <a:r>
            <a:rPr lang="en-GB" sz="1200" kern="1200"/>
            <a:t>Indemnity insurance is also a legal requirement for anyone in the world of teaching. </a:t>
          </a:r>
        </a:p>
      </dsp:txBody>
      <dsp:txXfrm>
        <a:off x="1381333" y="6484425"/>
        <a:ext cx="5768981" cy="1746379"/>
      </dsp:txXfrm>
    </dsp:sp>
    <dsp:sp modelId="{627EB0B8-0032-41CD-B616-9FDC62056C14}">
      <dsp:nvSpPr>
        <dsp:cNvPr id="0" name=""/>
        <dsp:cNvSpPr/>
      </dsp:nvSpPr>
      <dsp:spPr>
        <a:xfrm>
          <a:off x="483207" y="6954202"/>
          <a:ext cx="1489996" cy="957868"/>
        </a:xfrm>
        <a:prstGeom prst="ellipse">
          <a:avLst/>
        </a:prstGeom>
        <a:solidFill>
          <a:schemeClr val="lt1">
            <a:hueOff val="0"/>
            <a:satOff val="0"/>
            <a:lumOff val="0"/>
            <a:alphaOff val="0"/>
          </a:schemeClr>
        </a:solidFill>
        <a:ln w="12700" cap="flat" cmpd="sng" algn="ctr">
          <a:solidFill>
            <a:schemeClr val="accent4">
              <a:hueOff val="7840713"/>
              <a:satOff val="-32622"/>
              <a:lumOff val="7686"/>
              <a:alphaOff val="0"/>
            </a:schemeClr>
          </a:solidFill>
          <a:prstDash val="solid"/>
          <a:miter lim="800000"/>
        </a:ln>
        <a:effectLst/>
      </dsp:spPr>
      <dsp:style>
        <a:lnRef idx="2">
          <a:scrgbClr r="0" g="0" b="0"/>
        </a:lnRef>
        <a:fillRef idx="1">
          <a:scrgbClr r="0" g="0" b="0"/>
        </a:fillRef>
        <a:effectRef idx="0">
          <a:scrgbClr r="0" g="0" b="0"/>
        </a:effectRef>
        <a:fontRef idx="minor"/>
      </dsp:style>
    </dsp:sp>
    <dsp:sp modelId="{5572055B-B29D-4F1F-B5B1-F39039A85B93}">
      <dsp:nvSpPr>
        <dsp:cNvPr id="0" name=""/>
        <dsp:cNvSpPr/>
      </dsp:nvSpPr>
      <dsp:spPr>
        <a:xfrm>
          <a:off x="841620" y="8237603"/>
          <a:ext cx="6298319" cy="1653254"/>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5820"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            Recycling is now a requirement, therefore, paper costs will continue to increase </a:t>
          </a:r>
        </a:p>
        <a:p>
          <a:pPr marL="0" lvl="0" indent="0" algn="l" defTabSz="533400">
            <a:lnSpc>
              <a:spcPct val="90000"/>
            </a:lnSpc>
            <a:spcBef>
              <a:spcPct val="0"/>
            </a:spcBef>
            <a:spcAft>
              <a:spcPct val="35000"/>
            </a:spcAft>
            <a:buNone/>
          </a:pPr>
          <a:r>
            <a:rPr lang="en-GB" sz="1200" kern="1200"/>
            <a:t>            and minimum use and heavy recycling will be expected by the government. </a:t>
          </a:r>
        </a:p>
        <a:p>
          <a:pPr marL="0" lvl="0" indent="0" algn="l" defTabSz="533400">
            <a:lnSpc>
              <a:spcPct val="90000"/>
            </a:lnSpc>
            <a:spcBef>
              <a:spcPct val="0"/>
            </a:spcBef>
            <a:spcAft>
              <a:spcPct val="35000"/>
            </a:spcAft>
            <a:buNone/>
          </a:pPr>
          <a:endParaRPr lang="en-GB" sz="1200" kern="1200"/>
        </a:p>
        <a:p>
          <a:pPr marL="0" lvl="0" indent="0" algn="l" defTabSz="533400">
            <a:lnSpc>
              <a:spcPct val="90000"/>
            </a:lnSpc>
            <a:spcBef>
              <a:spcPct val="0"/>
            </a:spcBef>
            <a:spcAft>
              <a:spcPct val="35000"/>
            </a:spcAft>
            <a:buNone/>
          </a:pPr>
          <a:r>
            <a:rPr lang="en-GB" sz="1200" kern="1200"/>
            <a:t>            Fuel costs continue to rise and this will effect business financially. According to </a:t>
          </a:r>
        </a:p>
        <a:p>
          <a:pPr marL="0" lvl="0" indent="0" algn="l" defTabSz="533400">
            <a:lnSpc>
              <a:spcPct val="90000"/>
            </a:lnSpc>
            <a:spcBef>
              <a:spcPct val="0"/>
            </a:spcBef>
            <a:spcAft>
              <a:spcPct val="35000"/>
            </a:spcAft>
            <a:buNone/>
          </a:pPr>
          <a:r>
            <a:rPr lang="en-GB" sz="1200" kern="1200"/>
            <a:t>            BBC Wales News in the distant future, all diesel cars will also be elimenated from </a:t>
          </a:r>
        </a:p>
        <a:p>
          <a:pPr marL="0" lvl="0" indent="0" algn="l" defTabSz="533400">
            <a:lnSpc>
              <a:spcPct val="90000"/>
            </a:lnSpc>
            <a:spcBef>
              <a:spcPct val="0"/>
            </a:spcBef>
            <a:spcAft>
              <a:spcPct val="35000"/>
            </a:spcAft>
            <a:buNone/>
          </a:pPr>
          <a:r>
            <a:rPr lang="en-GB" sz="1200" kern="1200"/>
            <a:t>            the population. Diesal cars will no longer be available. </a:t>
          </a:r>
        </a:p>
        <a:p>
          <a:pPr marL="0" lvl="0" indent="0" algn="l" defTabSz="533400">
            <a:lnSpc>
              <a:spcPct val="90000"/>
            </a:lnSpc>
            <a:spcBef>
              <a:spcPct val="0"/>
            </a:spcBef>
            <a:spcAft>
              <a:spcPct val="35000"/>
            </a:spcAft>
            <a:buNone/>
          </a:pPr>
          <a:endParaRPr lang="en-GB" sz="1200" kern="1200"/>
        </a:p>
      </dsp:txBody>
      <dsp:txXfrm>
        <a:off x="841620" y="8237603"/>
        <a:ext cx="6298319" cy="1653254"/>
      </dsp:txXfrm>
    </dsp:sp>
    <dsp:sp modelId="{66A12460-55DD-4179-8DF5-5BAD7011B08F}">
      <dsp:nvSpPr>
        <dsp:cNvPr id="0" name=""/>
        <dsp:cNvSpPr/>
      </dsp:nvSpPr>
      <dsp:spPr>
        <a:xfrm>
          <a:off x="152145" y="8352695"/>
          <a:ext cx="1807833" cy="1322779"/>
        </a:xfrm>
        <a:prstGeom prst="ellipse">
          <a:avLst/>
        </a:prstGeom>
        <a:solidFill>
          <a:schemeClr val="lt1">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Elizabeth Davies</dc:creator>
  <cp:keywords/>
  <dc:description/>
  <cp:lastModifiedBy>Cerianne Elizabeth Davies</cp:lastModifiedBy>
  <cp:revision>2</cp:revision>
  <dcterms:created xsi:type="dcterms:W3CDTF">2019-04-05T11:59:00Z</dcterms:created>
  <dcterms:modified xsi:type="dcterms:W3CDTF">2019-04-05T11:59:00Z</dcterms:modified>
</cp:coreProperties>
</file>