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40C3C" w14:textId="7F40C338" w:rsidR="00D5014E" w:rsidRPr="008608C1" w:rsidRDefault="00446485" w:rsidP="008608C1">
      <w:pPr>
        <w:spacing w:line="360" w:lineRule="auto"/>
        <w:ind w:firstLine="0"/>
        <w:jc w:val="both"/>
        <w:rPr>
          <w:rFonts w:ascii="Calibri" w:hAnsi="Calibri" w:cs="Calibri"/>
        </w:rPr>
      </w:pPr>
      <w:r w:rsidRPr="008608C1">
        <w:rPr>
          <w:rFonts w:ascii="Calibri" w:hAnsi="Calibri" w:cs="Calibri"/>
        </w:rPr>
        <w:t>BSc A</w:t>
      </w:r>
      <w:r w:rsidR="00256ABC" w:rsidRPr="008608C1">
        <w:rPr>
          <w:rFonts w:ascii="Calibri" w:hAnsi="Calibri" w:cs="Calibri"/>
        </w:rPr>
        <w:t>rchi</w:t>
      </w:r>
      <w:r w:rsidR="00CA7186" w:rsidRPr="008608C1">
        <w:rPr>
          <w:rFonts w:ascii="Calibri" w:hAnsi="Calibri" w:cs="Calibri"/>
        </w:rPr>
        <w:t>tecture</w:t>
      </w:r>
    </w:p>
    <w:p w14:paraId="06F31FD0" w14:textId="77777777" w:rsidR="00A235EC" w:rsidRDefault="00446485" w:rsidP="008608C1">
      <w:pPr>
        <w:spacing w:line="360" w:lineRule="auto"/>
        <w:ind w:firstLine="0"/>
        <w:jc w:val="both"/>
        <w:rPr>
          <w:rFonts w:ascii="Calibri" w:hAnsi="Calibri" w:cs="Calibri"/>
        </w:rPr>
      </w:pPr>
      <w:r w:rsidRPr="008608C1">
        <w:rPr>
          <w:rFonts w:ascii="Calibri" w:hAnsi="Calibri" w:cs="Calibri"/>
        </w:rPr>
        <w:t>H</w:t>
      </w:r>
      <w:r w:rsidR="00CA7186" w:rsidRPr="008608C1">
        <w:rPr>
          <w:rFonts w:ascii="Calibri" w:hAnsi="Calibri" w:cs="Calibri"/>
        </w:rPr>
        <w:t>istory and</w:t>
      </w:r>
      <w:r w:rsidRPr="008608C1">
        <w:rPr>
          <w:rFonts w:ascii="Calibri" w:hAnsi="Calibri" w:cs="Calibri"/>
        </w:rPr>
        <w:t xml:space="preserve"> T</w:t>
      </w:r>
      <w:r w:rsidR="00A96B48" w:rsidRPr="008608C1">
        <w:rPr>
          <w:rFonts w:ascii="Calibri" w:hAnsi="Calibri" w:cs="Calibri"/>
        </w:rPr>
        <w:t>heory</w:t>
      </w:r>
      <w:r w:rsidRPr="008608C1">
        <w:rPr>
          <w:rFonts w:ascii="Calibri" w:hAnsi="Calibri" w:cs="Calibri"/>
        </w:rPr>
        <w:t xml:space="preserve"> 2 </w:t>
      </w:r>
    </w:p>
    <w:p w14:paraId="64FCE05D" w14:textId="198BBEC1"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Dissertation Synopsis</w:t>
      </w:r>
    </w:p>
    <w:p w14:paraId="0474A44D" w14:textId="77777777" w:rsidR="00A235EC" w:rsidRDefault="00A235EC" w:rsidP="008608C1">
      <w:pPr>
        <w:spacing w:line="360" w:lineRule="auto"/>
        <w:ind w:left="360" w:firstLine="0"/>
        <w:jc w:val="both"/>
        <w:rPr>
          <w:rFonts w:ascii="Calibri" w:hAnsi="Calibri" w:cs="Calibri"/>
          <w:lang w:eastAsia="en-GB"/>
        </w:rPr>
      </w:pPr>
    </w:p>
    <w:p w14:paraId="54384F3D" w14:textId="7B624817" w:rsidR="008608C1" w:rsidRPr="008608C1" w:rsidRDefault="008608C1" w:rsidP="008608C1">
      <w:pPr>
        <w:spacing w:line="360" w:lineRule="auto"/>
        <w:ind w:left="360" w:firstLine="0"/>
        <w:jc w:val="both"/>
        <w:rPr>
          <w:rFonts w:ascii="Calibri" w:hAnsi="Calibri" w:cs="Calibri"/>
          <w:lang w:eastAsia="en-GB"/>
        </w:rPr>
      </w:pPr>
      <w:r w:rsidRPr="008608C1">
        <w:rPr>
          <w:rFonts w:ascii="Calibri" w:hAnsi="Calibri" w:cs="Calibri"/>
          <w:lang w:eastAsia="en-GB"/>
        </w:rPr>
        <w:t>Stadiums as Urban Anchors: A Critical Evaluation of Sports Architecture in Contemporary Urban Regeneration</w:t>
      </w:r>
    </w:p>
    <w:p w14:paraId="3984FA30" w14:textId="77777777" w:rsidR="008608C1" w:rsidRDefault="008608C1" w:rsidP="008608C1">
      <w:pPr>
        <w:spacing w:line="360" w:lineRule="auto"/>
        <w:ind w:left="360" w:firstLine="0"/>
        <w:jc w:val="both"/>
        <w:rPr>
          <w:rFonts w:ascii="Calibri" w:hAnsi="Calibri" w:cs="Calibri"/>
          <w:lang w:eastAsia="en-GB"/>
        </w:rPr>
      </w:pPr>
    </w:p>
    <w:p w14:paraId="0F44AFE1" w14:textId="610C8CDE" w:rsidR="008608C1" w:rsidRPr="008608C1" w:rsidRDefault="008608C1" w:rsidP="008608C1">
      <w:pPr>
        <w:spacing w:line="360" w:lineRule="auto"/>
        <w:ind w:left="360" w:firstLine="0"/>
        <w:jc w:val="both"/>
        <w:rPr>
          <w:rFonts w:ascii="Calibri" w:hAnsi="Calibri" w:cs="Calibri"/>
          <w:lang w:eastAsia="en-GB"/>
        </w:rPr>
      </w:pPr>
      <w:r w:rsidRPr="008608C1">
        <w:rPr>
          <w:rFonts w:ascii="Calibri" w:hAnsi="Calibri" w:cs="Calibri"/>
          <w:lang w:eastAsia="en-GB"/>
        </w:rPr>
        <w:t>Introduction</w:t>
      </w:r>
    </w:p>
    <w:p w14:paraId="591C009C" w14:textId="27A74572"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 xml:space="preserve">In recent decades, sports architecture has become </w:t>
      </w:r>
      <w:r w:rsidR="00CC46D8">
        <w:rPr>
          <w:rFonts w:ascii="Calibri" w:hAnsi="Calibri" w:cs="Calibri"/>
          <w:lang w:eastAsia="en-GB"/>
        </w:rPr>
        <w:t xml:space="preserve">vital </w:t>
      </w:r>
      <w:r w:rsidRPr="008608C1">
        <w:rPr>
          <w:rFonts w:ascii="Calibri" w:hAnsi="Calibri" w:cs="Calibri"/>
          <w:lang w:eastAsia="en-GB"/>
        </w:rPr>
        <w:t>in urban regeneration strategies, particularly within post-industrial cities seeking economic and cultural revitalisation. Stadiums</w:t>
      </w:r>
      <w:r w:rsidR="00CC46D8">
        <w:rPr>
          <w:rFonts w:ascii="Calibri" w:hAnsi="Calibri" w:cs="Calibri"/>
          <w:lang w:eastAsia="en-GB"/>
        </w:rPr>
        <w:t xml:space="preserve"> </w:t>
      </w:r>
      <w:r w:rsidRPr="008608C1">
        <w:rPr>
          <w:rFonts w:ascii="Calibri" w:hAnsi="Calibri" w:cs="Calibri"/>
          <w:lang w:eastAsia="en-GB"/>
        </w:rPr>
        <w:t>are increasingly designed as multifunctional urban anchors intended to stimulate surrounding development and activity (Smith, 2010). This shift reflects broader changes in architectural practice, where buildings contribute not only to function but also to identity, branding, and public life.</w:t>
      </w:r>
    </w:p>
    <w:p w14:paraId="7E53FD8E" w14:textId="30BDAAAA" w:rsid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This dissertation will investigate</w:t>
      </w:r>
      <w:r w:rsidR="00560FB1">
        <w:rPr>
          <w:rFonts w:ascii="Calibri" w:hAnsi="Calibri" w:cs="Calibri"/>
          <w:lang w:eastAsia="en-GB"/>
        </w:rPr>
        <w:t xml:space="preserve"> how </w:t>
      </w:r>
      <w:r w:rsidRPr="008608C1">
        <w:rPr>
          <w:rFonts w:ascii="Calibri" w:hAnsi="Calibri" w:cs="Calibri"/>
          <w:lang w:eastAsia="en-GB"/>
        </w:rPr>
        <w:t>contemporary stadiums successfully integrate into their urban contexts and contribute to</w:t>
      </w:r>
      <w:r w:rsidR="00560FB1">
        <w:rPr>
          <w:rFonts w:ascii="Calibri" w:hAnsi="Calibri" w:cs="Calibri"/>
          <w:lang w:eastAsia="en-GB"/>
        </w:rPr>
        <w:t xml:space="preserve"> </w:t>
      </w:r>
      <w:r w:rsidRPr="008608C1">
        <w:rPr>
          <w:rFonts w:ascii="Calibri" w:hAnsi="Calibri" w:cs="Calibri"/>
          <w:lang w:eastAsia="en-GB"/>
        </w:rPr>
        <w:t>regeneration. The topic is significant as it questions whether architecture can genuinely shape urban life or whether regeneration is primarily driven by economic forces (Harvey, 1989).</w:t>
      </w:r>
    </w:p>
    <w:p w14:paraId="4477C62D" w14:textId="77777777" w:rsidR="008608C1" w:rsidRPr="008608C1" w:rsidRDefault="008608C1" w:rsidP="008608C1">
      <w:pPr>
        <w:spacing w:line="360" w:lineRule="auto"/>
        <w:ind w:left="360" w:firstLine="0"/>
        <w:jc w:val="both"/>
        <w:rPr>
          <w:rFonts w:ascii="Calibri" w:hAnsi="Calibri" w:cs="Calibri"/>
          <w:lang w:eastAsia="en-GB"/>
        </w:rPr>
      </w:pPr>
    </w:p>
    <w:p w14:paraId="77333129" w14:textId="77777777" w:rsidR="008608C1" w:rsidRPr="008608C1" w:rsidRDefault="008608C1" w:rsidP="008608C1">
      <w:pPr>
        <w:spacing w:line="360" w:lineRule="auto"/>
        <w:ind w:left="360" w:firstLine="0"/>
        <w:jc w:val="both"/>
        <w:rPr>
          <w:rFonts w:ascii="Calibri" w:hAnsi="Calibri" w:cs="Calibri"/>
          <w:lang w:eastAsia="en-GB"/>
        </w:rPr>
      </w:pPr>
      <w:r w:rsidRPr="008608C1">
        <w:rPr>
          <w:rFonts w:ascii="Calibri" w:hAnsi="Calibri" w:cs="Calibri"/>
          <w:lang w:eastAsia="en-GB"/>
        </w:rPr>
        <w:t>Methodology</w:t>
      </w:r>
    </w:p>
    <w:p w14:paraId="01F1E66A"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This research will adopt a qualitative methodology based on case study analysis. Key examples will include the Tottenham Hotspur Stadium, Emirates Stadium, and Allianz Arena. These case studies have been selected due to their prominence within regeneration discourse and their differing approaches to urban integration.</w:t>
      </w:r>
    </w:p>
    <w:p w14:paraId="38210F01" w14:textId="2780736E"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The analysis will be conducted through architectural drawings, site plans, photo</w:t>
      </w:r>
      <w:r w:rsidR="00CC46D8">
        <w:rPr>
          <w:rFonts w:ascii="Calibri" w:hAnsi="Calibri" w:cs="Calibri"/>
          <w:lang w:eastAsia="en-GB"/>
        </w:rPr>
        <w:t>graphs</w:t>
      </w:r>
      <w:r w:rsidRPr="008608C1">
        <w:rPr>
          <w:rFonts w:ascii="Calibri" w:hAnsi="Calibri" w:cs="Calibri"/>
          <w:lang w:eastAsia="en-GB"/>
        </w:rPr>
        <w:t xml:space="preserve"> and secondary literature. Spatial organisation, circulation and relationships to surrounding infrastructure will be examined. This method is appropriate as it enables detailed architectural analysis while engaging with theoretical discourse (Groat and Wang, 2013).</w:t>
      </w:r>
    </w:p>
    <w:p w14:paraId="7C754BCE" w14:textId="77777777" w:rsidR="00CC46D8" w:rsidRDefault="00CC46D8" w:rsidP="00CC46D8">
      <w:pPr>
        <w:spacing w:line="360" w:lineRule="auto"/>
        <w:ind w:firstLine="0"/>
        <w:jc w:val="both"/>
        <w:rPr>
          <w:rFonts w:ascii="Calibri" w:hAnsi="Calibri" w:cs="Calibri"/>
          <w:lang w:eastAsia="en-GB"/>
        </w:rPr>
      </w:pPr>
    </w:p>
    <w:p w14:paraId="076B1F5B" w14:textId="571FDD30" w:rsidR="008608C1" w:rsidRPr="008608C1" w:rsidRDefault="008608C1" w:rsidP="00CC46D8">
      <w:pPr>
        <w:spacing w:line="360" w:lineRule="auto"/>
        <w:ind w:firstLine="720"/>
        <w:jc w:val="both"/>
        <w:rPr>
          <w:rFonts w:ascii="Calibri" w:hAnsi="Calibri" w:cs="Calibri"/>
          <w:lang w:eastAsia="en-GB"/>
        </w:rPr>
      </w:pPr>
      <w:r w:rsidRPr="008608C1">
        <w:rPr>
          <w:rFonts w:ascii="Calibri" w:hAnsi="Calibri" w:cs="Calibri"/>
          <w:lang w:eastAsia="en-GB"/>
        </w:rPr>
        <w:t>Aims and Objectives</w:t>
      </w:r>
    </w:p>
    <w:p w14:paraId="339E8F0C"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The primary aim of this dissertation is to critically evaluate the role of stadium architecture in contemporary urban regeneration.</w:t>
      </w:r>
    </w:p>
    <w:p w14:paraId="64E2808C" w14:textId="77777777" w:rsidR="008608C1" w:rsidRPr="008608C1" w:rsidRDefault="008608C1" w:rsidP="008608C1">
      <w:pPr>
        <w:spacing w:line="360" w:lineRule="auto"/>
        <w:ind w:left="360" w:firstLine="0"/>
        <w:jc w:val="both"/>
        <w:rPr>
          <w:rFonts w:ascii="Calibri" w:hAnsi="Calibri" w:cs="Calibri"/>
          <w:lang w:eastAsia="en-GB"/>
        </w:rPr>
      </w:pPr>
      <w:r w:rsidRPr="008608C1">
        <w:rPr>
          <w:rFonts w:ascii="Calibri" w:hAnsi="Calibri" w:cs="Calibri"/>
          <w:lang w:eastAsia="en-GB"/>
        </w:rPr>
        <w:t>The objectives are:</w:t>
      </w:r>
    </w:p>
    <w:p w14:paraId="606A55BF"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To examine how stadium design contributes to or limits urban integration</w:t>
      </w:r>
    </w:p>
    <w:p w14:paraId="6A6866E3"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To analyse the relationship between architectural form and public accessibility</w:t>
      </w:r>
    </w:p>
    <w:p w14:paraId="423FFEE3"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lastRenderedPageBreak/>
        <w:t>To assess whether stadium-led regeneration produces meaningful social and spatial outcomes</w:t>
      </w:r>
    </w:p>
    <w:p w14:paraId="65318061" w14:textId="77777777" w:rsidR="008608C1" w:rsidRDefault="008608C1" w:rsidP="008608C1">
      <w:pPr>
        <w:spacing w:line="360" w:lineRule="auto"/>
        <w:ind w:left="360" w:firstLine="0"/>
        <w:jc w:val="both"/>
        <w:rPr>
          <w:rFonts w:ascii="Calibri" w:hAnsi="Calibri" w:cs="Calibri"/>
          <w:lang w:eastAsia="en-GB"/>
        </w:rPr>
      </w:pPr>
      <w:r w:rsidRPr="008608C1">
        <w:rPr>
          <w:rFonts w:ascii="Calibri" w:hAnsi="Calibri" w:cs="Calibri"/>
          <w:lang w:eastAsia="en-GB"/>
        </w:rPr>
        <w:t>The central research question is:</w:t>
      </w:r>
    </w:p>
    <w:p w14:paraId="2C221DF0" w14:textId="05C4AD1A"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To what extent can stadium architecture act as a catalyst for successful urban regeneration?</w:t>
      </w:r>
    </w:p>
    <w:p w14:paraId="33E34100" w14:textId="142899FE" w:rsidR="008608C1" w:rsidRPr="008608C1" w:rsidRDefault="008608C1" w:rsidP="008608C1">
      <w:pPr>
        <w:spacing w:line="360" w:lineRule="auto"/>
        <w:ind w:left="360" w:firstLine="0"/>
        <w:jc w:val="both"/>
        <w:rPr>
          <w:rFonts w:ascii="Calibri" w:hAnsi="Calibri" w:cs="Calibri"/>
          <w:lang w:eastAsia="en-GB"/>
        </w:rPr>
      </w:pPr>
    </w:p>
    <w:p w14:paraId="30417B69" w14:textId="77777777" w:rsidR="008608C1" w:rsidRPr="008608C1" w:rsidRDefault="008608C1" w:rsidP="008608C1">
      <w:pPr>
        <w:spacing w:line="360" w:lineRule="auto"/>
        <w:ind w:left="360" w:firstLine="0"/>
        <w:jc w:val="both"/>
        <w:rPr>
          <w:rFonts w:ascii="Calibri" w:hAnsi="Calibri" w:cs="Calibri"/>
          <w:lang w:eastAsia="en-GB"/>
        </w:rPr>
      </w:pPr>
      <w:r w:rsidRPr="008608C1">
        <w:rPr>
          <w:rFonts w:ascii="Calibri" w:hAnsi="Calibri" w:cs="Calibri"/>
          <w:lang w:eastAsia="en-GB"/>
        </w:rPr>
        <w:t>Literature Review</w:t>
      </w:r>
    </w:p>
    <w:p w14:paraId="5B283FE3"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The research will engage with key theoretical texts relating to urbanism and architecture. Rem Koolhaas critiques the homogenisation of cities through globalisation, describing the emergence of the “generic city” (Koolhaas, 1995). Similarly, Guy Debord argues that contemporary culture is dominated by images and spectacle, a concept that can be applied to iconic architecture (Debord, 1994). In contrast, Jane Jacobs emphasises the importance of human-scale urban environments and social interaction (Jacobs, 1961).</w:t>
      </w:r>
    </w:p>
    <w:p w14:paraId="3227D204"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Existing studies often prioritise economic impacts of regeneration, with less focus on architectural and spatial quality (Smith, 2010). This dissertation will address this gap by combining theoretical critique with architectural analysis.</w:t>
      </w:r>
    </w:p>
    <w:p w14:paraId="3CB0A22B" w14:textId="74A85AD8" w:rsidR="008608C1" w:rsidRPr="008608C1" w:rsidRDefault="008608C1" w:rsidP="008608C1">
      <w:pPr>
        <w:spacing w:line="360" w:lineRule="auto"/>
        <w:ind w:left="360" w:firstLine="0"/>
        <w:jc w:val="both"/>
        <w:rPr>
          <w:rFonts w:ascii="Calibri" w:hAnsi="Calibri" w:cs="Calibri"/>
          <w:lang w:eastAsia="en-GB"/>
        </w:rPr>
      </w:pPr>
    </w:p>
    <w:p w14:paraId="5F4A26BB" w14:textId="77777777" w:rsidR="008608C1" w:rsidRPr="008608C1" w:rsidRDefault="008608C1" w:rsidP="008608C1">
      <w:pPr>
        <w:spacing w:line="360" w:lineRule="auto"/>
        <w:ind w:left="360" w:firstLine="0"/>
        <w:jc w:val="both"/>
        <w:rPr>
          <w:rFonts w:ascii="Calibri" w:hAnsi="Calibri" w:cs="Calibri"/>
          <w:lang w:eastAsia="en-GB"/>
        </w:rPr>
      </w:pPr>
      <w:r w:rsidRPr="008608C1">
        <w:rPr>
          <w:rFonts w:ascii="Calibri" w:hAnsi="Calibri" w:cs="Calibri"/>
          <w:lang w:eastAsia="en-GB"/>
        </w:rPr>
        <w:t>Limitations</w:t>
      </w:r>
    </w:p>
    <w:p w14:paraId="3ABCCF57" w14:textId="3BF81A1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The study will be limited by word count and number of case studies</w:t>
      </w:r>
      <w:r w:rsidR="00CC46D8">
        <w:rPr>
          <w:rFonts w:ascii="Calibri" w:hAnsi="Calibri" w:cs="Calibri"/>
          <w:lang w:eastAsia="en-GB"/>
        </w:rPr>
        <w:t xml:space="preserve">. </w:t>
      </w:r>
      <w:r w:rsidRPr="008608C1">
        <w:rPr>
          <w:rFonts w:ascii="Calibri" w:hAnsi="Calibri" w:cs="Calibri"/>
          <w:lang w:eastAsia="en-GB"/>
        </w:rPr>
        <w:t xml:space="preserve">Additionally, </w:t>
      </w:r>
      <w:r w:rsidR="00CC46D8" w:rsidRPr="008608C1">
        <w:rPr>
          <w:rFonts w:ascii="Calibri" w:hAnsi="Calibri" w:cs="Calibri"/>
          <w:lang w:eastAsia="en-GB"/>
        </w:rPr>
        <w:t>confidence</w:t>
      </w:r>
      <w:r w:rsidRPr="008608C1">
        <w:rPr>
          <w:rFonts w:ascii="Calibri" w:hAnsi="Calibri" w:cs="Calibri"/>
          <w:lang w:eastAsia="en-GB"/>
        </w:rPr>
        <w:t xml:space="preserve"> on secondary sources means user experience will be interpreted rather than directly measured. However, these limitations will be mitigated through focused analysis and careful case study selection.</w:t>
      </w:r>
    </w:p>
    <w:p w14:paraId="786B1CA9" w14:textId="79B20BCC" w:rsidR="008608C1" w:rsidRPr="008608C1" w:rsidRDefault="008608C1" w:rsidP="008608C1">
      <w:pPr>
        <w:spacing w:line="360" w:lineRule="auto"/>
        <w:ind w:left="360" w:firstLine="0"/>
        <w:jc w:val="both"/>
        <w:rPr>
          <w:rFonts w:ascii="Calibri" w:hAnsi="Calibri" w:cs="Calibri"/>
          <w:lang w:eastAsia="en-GB"/>
        </w:rPr>
      </w:pPr>
    </w:p>
    <w:p w14:paraId="40377A5A" w14:textId="77777777" w:rsidR="008608C1" w:rsidRPr="008608C1" w:rsidRDefault="008608C1" w:rsidP="008608C1">
      <w:pPr>
        <w:spacing w:line="360" w:lineRule="auto"/>
        <w:ind w:left="360" w:firstLine="0"/>
        <w:jc w:val="both"/>
        <w:rPr>
          <w:rFonts w:ascii="Calibri" w:hAnsi="Calibri" w:cs="Calibri"/>
          <w:lang w:eastAsia="en-GB"/>
        </w:rPr>
      </w:pPr>
      <w:r w:rsidRPr="008608C1">
        <w:rPr>
          <w:rFonts w:ascii="Calibri" w:hAnsi="Calibri" w:cs="Calibri"/>
          <w:lang w:eastAsia="en-GB"/>
        </w:rPr>
        <w:t>Ethical Considerations</w:t>
      </w:r>
    </w:p>
    <w:p w14:paraId="2B5DAB62" w14:textId="2EEFB54A"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Th</w:t>
      </w:r>
      <w:r w:rsidR="00560FB1">
        <w:rPr>
          <w:rFonts w:ascii="Calibri" w:hAnsi="Calibri" w:cs="Calibri"/>
          <w:lang w:eastAsia="en-GB"/>
        </w:rPr>
        <w:t>e</w:t>
      </w:r>
      <w:r w:rsidRPr="008608C1">
        <w:rPr>
          <w:rFonts w:ascii="Calibri" w:hAnsi="Calibri" w:cs="Calibri"/>
          <w:lang w:eastAsia="en-GB"/>
        </w:rPr>
        <w:t xml:space="preserve"> research will so</w:t>
      </w:r>
      <w:r w:rsidR="00560FB1">
        <w:rPr>
          <w:rFonts w:ascii="Calibri" w:hAnsi="Calibri" w:cs="Calibri"/>
          <w:lang w:eastAsia="en-GB"/>
        </w:rPr>
        <w:t xml:space="preserve"> rely </w:t>
      </w:r>
      <w:r w:rsidRPr="008608C1">
        <w:rPr>
          <w:rFonts w:ascii="Calibri" w:hAnsi="Calibri" w:cs="Calibri"/>
          <w:lang w:eastAsia="en-GB"/>
        </w:rPr>
        <w:t>on public sources, academic texts, drawings, and images. No primary data involving human participants will be collected; therefore, no ethical risks are anticipated.</w:t>
      </w:r>
    </w:p>
    <w:p w14:paraId="43849C87" w14:textId="3E7B9090" w:rsidR="008608C1" w:rsidRPr="008608C1" w:rsidRDefault="008608C1" w:rsidP="008608C1">
      <w:pPr>
        <w:spacing w:line="360" w:lineRule="auto"/>
        <w:ind w:left="360" w:firstLine="0"/>
        <w:jc w:val="both"/>
        <w:rPr>
          <w:rFonts w:ascii="Calibri" w:hAnsi="Calibri" w:cs="Calibri"/>
          <w:lang w:eastAsia="en-GB"/>
        </w:rPr>
      </w:pPr>
    </w:p>
    <w:p w14:paraId="4DDEFD34" w14:textId="77777777" w:rsidR="00560FB1" w:rsidRDefault="008608C1" w:rsidP="00560FB1">
      <w:pPr>
        <w:spacing w:line="360" w:lineRule="auto"/>
        <w:ind w:left="360" w:firstLine="0"/>
        <w:jc w:val="both"/>
        <w:rPr>
          <w:rFonts w:ascii="Calibri" w:hAnsi="Calibri" w:cs="Calibri"/>
          <w:lang w:eastAsia="en-GB"/>
        </w:rPr>
      </w:pPr>
      <w:r w:rsidRPr="008608C1">
        <w:rPr>
          <w:rFonts w:ascii="Calibri" w:hAnsi="Calibri" w:cs="Calibri"/>
          <w:lang w:eastAsia="en-GB"/>
        </w:rPr>
        <w:t>Timeframe</w:t>
      </w:r>
    </w:p>
    <w:p w14:paraId="308E21F7" w14:textId="09BE0770" w:rsidR="00560FB1" w:rsidRDefault="00560FB1" w:rsidP="00560FB1">
      <w:pPr>
        <w:spacing w:line="360" w:lineRule="auto"/>
        <w:ind w:firstLine="0"/>
        <w:jc w:val="both"/>
        <w:rPr>
          <w:rFonts w:ascii="Calibri" w:hAnsi="Calibri" w:cs="Calibri"/>
          <w:lang w:eastAsia="en-GB"/>
        </w:rPr>
      </w:pPr>
      <w:r>
        <w:rPr>
          <w:rFonts w:ascii="Calibri" w:hAnsi="Calibri" w:cs="Calibri"/>
          <w:lang w:eastAsia="en-GB"/>
        </w:rPr>
        <w:t xml:space="preserve">August </w:t>
      </w:r>
      <w:r w:rsidR="00CC46D8">
        <w:rPr>
          <w:rFonts w:ascii="Calibri" w:hAnsi="Calibri" w:cs="Calibri"/>
          <w:lang w:eastAsia="en-GB"/>
        </w:rPr>
        <w:t xml:space="preserve">- </w:t>
      </w:r>
      <w:r>
        <w:rPr>
          <w:rFonts w:ascii="Calibri" w:hAnsi="Calibri" w:cs="Calibri"/>
          <w:lang w:eastAsia="en-GB"/>
        </w:rPr>
        <w:t>September:</w:t>
      </w:r>
      <w:r w:rsidR="008608C1" w:rsidRPr="008608C1">
        <w:rPr>
          <w:rFonts w:ascii="Calibri" w:hAnsi="Calibri" w:cs="Calibri"/>
          <w:lang w:eastAsia="en-GB"/>
        </w:rPr>
        <w:t xml:space="preserve"> Literature review and background research</w:t>
      </w:r>
      <w:r>
        <w:rPr>
          <w:rFonts w:ascii="Calibri" w:hAnsi="Calibri" w:cs="Calibri"/>
          <w:lang w:eastAsia="en-GB"/>
        </w:rPr>
        <w:t>.</w:t>
      </w:r>
    </w:p>
    <w:p w14:paraId="57B5002E" w14:textId="5ABA4A5F" w:rsidR="00560FB1" w:rsidRDefault="00560FB1" w:rsidP="00560FB1">
      <w:pPr>
        <w:spacing w:line="360" w:lineRule="auto"/>
        <w:ind w:firstLine="0"/>
        <w:jc w:val="both"/>
        <w:rPr>
          <w:rFonts w:ascii="Calibri" w:hAnsi="Calibri" w:cs="Calibri"/>
          <w:lang w:eastAsia="en-GB"/>
        </w:rPr>
      </w:pPr>
      <w:r>
        <w:rPr>
          <w:rFonts w:ascii="Calibri" w:hAnsi="Calibri" w:cs="Calibri"/>
          <w:lang w:eastAsia="en-GB"/>
        </w:rPr>
        <w:t xml:space="preserve">September </w:t>
      </w:r>
      <w:r w:rsidR="00CC46D8">
        <w:rPr>
          <w:rFonts w:ascii="Calibri" w:hAnsi="Calibri" w:cs="Calibri"/>
          <w:lang w:eastAsia="en-GB"/>
        </w:rPr>
        <w:t xml:space="preserve">- </w:t>
      </w:r>
      <w:r>
        <w:rPr>
          <w:rFonts w:ascii="Calibri" w:hAnsi="Calibri" w:cs="Calibri"/>
          <w:lang w:eastAsia="en-GB"/>
        </w:rPr>
        <w:t>October</w:t>
      </w:r>
      <w:r w:rsidR="008608C1" w:rsidRPr="008608C1">
        <w:rPr>
          <w:rFonts w:ascii="Calibri" w:hAnsi="Calibri" w:cs="Calibri"/>
          <w:lang w:eastAsia="en-GB"/>
        </w:rPr>
        <w:t>: Case study analysis and drawings</w:t>
      </w:r>
      <w:r>
        <w:rPr>
          <w:rFonts w:ascii="Calibri" w:hAnsi="Calibri" w:cs="Calibri"/>
          <w:lang w:eastAsia="en-GB"/>
        </w:rPr>
        <w:t>.</w:t>
      </w:r>
    </w:p>
    <w:p w14:paraId="2CEB75FC" w14:textId="2F1C71DA" w:rsidR="008608C1" w:rsidRDefault="00560FB1" w:rsidP="00560FB1">
      <w:pPr>
        <w:spacing w:line="360" w:lineRule="auto"/>
        <w:ind w:firstLine="0"/>
        <w:jc w:val="both"/>
        <w:rPr>
          <w:rFonts w:ascii="Calibri" w:hAnsi="Calibri" w:cs="Calibri"/>
          <w:lang w:eastAsia="en-GB"/>
        </w:rPr>
      </w:pPr>
      <w:r>
        <w:rPr>
          <w:rFonts w:ascii="Calibri" w:hAnsi="Calibri" w:cs="Calibri"/>
          <w:lang w:eastAsia="en-GB"/>
        </w:rPr>
        <w:t>October onwards</w:t>
      </w:r>
      <w:r w:rsidR="008608C1" w:rsidRPr="008608C1">
        <w:rPr>
          <w:rFonts w:ascii="Calibri" w:hAnsi="Calibri" w:cs="Calibri"/>
          <w:lang w:eastAsia="en-GB"/>
        </w:rPr>
        <w:t>: Writing, editing, and final submission</w:t>
      </w:r>
    </w:p>
    <w:p w14:paraId="089E4EDE" w14:textId="03D56ED2" w:rsidR="00560FB1" w:rsidRPr="008608C1" w:rsidRDefault="00560FB1" w:rsidP="00560FB1">
      <w:pPr>
        <w:spacing w:line="360" w:lineRule="auto"/>
        <w:ind w:firstLine="0"/>
        <w:jc w:val="both"/>
        <w:rPr>
          <w:rFonts w:ascii="Calibri" w:hAnsi="Calibri" w:cs="Calibri"/>
          <w:lang w:eastAsia="en-GB"/>
        </w:rPr>
      </w:pPr>
      <w:r>
        <w:rPr>
          <w:rFonts w:ascii="Calibri" w:hAnsi="Calibri" w:cs="Calibri"/>
          <w:lang w:eastAsia="en-GB"/>
        </w:rPr>
        <w:t>Subject to change.</w:t>
      </w:r>
    </w:p>
    <w:p w14:paraId="4ACCD445" w14:textId="77777777" w:rsidR="00CC46D8" w:rsidRDefault="00CC46D8" w:rsidP="008608C1">
      <w:pPr>
        <w:spacing w:line="360" w:lineRule="auto"/>
        <w:ind w:left="360" w:firstLine="0"/>
        <w:jc w:val="both"/>
        <w:rPr>
          <w:rFonts w:ascii="Calibri" w:hAnsi="Calibri" w:cs="Calibri"/>
          <w:lang w:eastAsia="en-GB"/>
        </w:rPr>
      </w:pPr>
    </w:p>
    <w:p w14:paraId="7AE9615E" w14:textId="77777777" w:rsidR="00CC46D8" w:rsidRDefault="008608C1" w:rsidP="00CC46D8">
      <w:pPr>
        <w:spacing w:line="360" w:lineRule="auto"/>
        <w:ind w:left="360" w:firstLine="0"/>
        <w:jc w:val="both"/>
        <w:rPr>
          <w:rFonts w:ascii="Calibri" w:hAnsi="Calibri" w:cs="Calibri"/>
          <w:lang w:eastAsia="en-GB"/>
        </w:rPr>
      </w:pPr>
      <w:r w:rsidRPr="008608C1">
        <w:rPr>
          <w:rFonts w:ascii="Calibri" w:hAnsi="Calibri" w:cs="Calibri"/>
          <w:lang w:eastAsia="en-GB"/>
        </w:rPr>
        <w:t>Conclusion</w:t>
      </w:r>
    </w:p>
    <w:p w14:paraId="0129537F" w14:textId="026BC175" w:rsidR="008608C1" w:rsidRPr="008608C1" w:rsidRDefault="008608C1" w:rsidP="00CC46D8">
      <w:pPr>
        <w:spacing w:line="360" w:lineRule="auto"/>
        <w:ind w:firstLine="0"/>
        <w:jc w:val="both"/>
        <w:rPr>
          <w:rFonts w:ascii="Calibri" w:hAnsi="Calibri" w:cs="Calibri"/>
          <w:lang w:eastAsia="en-GB"/>
        </w:rPr>
      </w:pPr>
      <w:r w:rsidRPr="008608C1">
        <w:rPr>
          <w:rFonts w:ascii="Calibri" w:hAnsi="Calibri" w:cs="Calibri"/>
          <w:lang w:eastAsia="en-GB"/>
        </w:rPr>
        <w:t xml:space="preserve">This dissertation will investigate the relationship between stadium architecture and urban regeneration, aiming to determine whether such structures can function as genuine urban anchors. By combining theoretical perspectives with architectural analysis, the research is expected to </w:t>
      </w:r>
      <w:r w:rsidRPr="008608C1">
        <w:rPr>
          <w:rFonts w:ascii="Calibri" w:hAnsi="Calibri" w:cs="Calibri"/>
          <w:lang w:eastAsia="en-GB"/>
        </w:rPr>
        <w:lastRenderedPageBreak/>
        <w:t>demonstrate that successful regeneration depends not only on investment but also on the quality of spatial and social integration achieved through design.</w:t>
      </w:r>
    </w:p>
    <w:p w14:paraId="2974F2B9" w14:textId="4B1471A6" w:rsidR="008608C1" w:rsidRDefault="008608C1" w:rsidP="008608C1">
      <w:pPr>
        <w:spacing w:line="360" w:lineRule="auto"/>
        <w:ind w:left="360" w:firstLine="0"/>
        <w:jc w:val="both"/>
        <w:rPr>
          <w:rFonts w:ascii="Calibri" w:hAnsi="Calibri" w:cs="Calibri"/>
          <w:lang w:eastAsia="en-GB"/>
        </w:rPr>
      </w:pPr>
    </w:p>
    <w:p w14:paraId="6DB10785" w14:textId="77777777" w:rsidR="008608C1" w:rsidRDefault="008608C1" w:rsidP="008608C1">
      <w:pPr>
        <w:spacing w:line="360" w:lineRule="auto"/>
        <w:ind w:left="360" w:firstLine="0"/>
        <w:jc w:val="both"/>
        <w:rPr>
          <w:rFonts w:ascii="Calibri" w:hAnsi="Calibri" w:cs="Calibri"/>
          <w:lang w:eastAsia="en-GB"/>
        </w:rPr>
      </w:pPr>
    </w:p>
    <w:p w14:paraId="7E0D1DB6" w14:textId="77777777" w:rsidR="008608C1" w:rsidRDefault="008608C1" w:rsidP="008608C1">
      <w:pPr>
        <w:spacing w:line="360" w:lineRule="auto"/>
        <w:ind w:left="360" w:firstLine="0"/>
        <w:jc w:val="both"/>
        <w:rPr>
          <w:rFonts w:ascii="Calibri" w:hAnsi="Calibri" w:cs="Calibri"/>
          <w:lang w:eastAsia="en-GB"/>
        </w:rPr>
      </w:pPr>
    </w:p>
    <w:p w14:paraId="3C1876DE" w14:textId="77777777" w:rsidR="008608C1" w:rsidRDefault="008608C1" w:rsidP="008608C1">
      <w:pPr>
        <w:spacing w:line="360" w:lineRule="auto"/>
        <w:ind w:left="360" w:firstLine="0"/>
        <w:jc w:val="both"/>
        <w:rPr>
          <w:rFonts w:ascii="Calibri" w:hAnsi="Calibri" w:cs="Calibri"/>
          <w:lang w:eastAsia="en-GB"/>
        </w:rPr>
      </w:pPr>
    </w:p>
    <w:p w14:paraId="1B7BFB06" w14:textId="77777777" w:rsidR="008608C1" w:rsidRDefault="008608C1" w:rsidP="008608C1">
      <w:pPr>
        <w:spacing w:line="360" w:lineRule="auto"/>
        <w:ind w:left="360" w:firstLine="0"/>
        <w:jc w:val="both"/>
        <w:rPr>
          <w:rFonts w:ascii="Calibri" w:hAnsi="Calibri" w:cs="Calibri"/>
          <w:lang w:eastAsia="en-GB"/>
        </w:rPr>
      </w:pPr>
    </w:p>
    <w:p w14:paraId="58E61F00" w14:textId="77777777" w:rsidR="008608C1" w:rsidRDefault="008608C1" w:rsidP="008608C1">
      <w:pPr>
        <w:spacing w:line="360" w:lineRule="auto"/>
        <w:ind w:left="360" w:firstLine="0"/>
        <w:jc w:val="both"/>
        <w:rPr>
          <w:rFonts w:ascii="Calibri" w:hAnsi="Calibri" w:cs="Calibri"/>
          <w:lang w:eastAsia="en-GB"/>
        </w:rPr>
      </w:pPr>
    </w:p>
    <w:p w14:paraId="29B07501" w14:textId="77777777" w:rsidR="008608C1" w:rsidRDefault="008608C1" w:rsidP="008608C1">
      <w:pPr>
        <w:spacing w:line="360" w:lineRule="auto"/>
        <w:ind w:left="360" w:firstLine="0"/>
        <w:jc w:val="both"/>
        <w:rPr>
          <w:rFonts w:ascii="Calibri" w:hAnsi="Calibri" w:cs="Calibri"/>
          <w:lang w:eastAsia="en-GB"/>
        </w:rPr>
      </w:pPr>
    </w:p>
    <w:p w14:paraId="25F4A505" w14:textId="77777777" w:rsidR="008608C1" w:rsidRDefault="008608C1" w:rsidP="008608C1">
      <w:pPr>
        <w:spacing w:line="360" w:lineRule="auto"/>
        <w:ind w:left="360" w:firstLine="0"/>
        <w:jc w:val="both"/>
        <w:rPr>
          <w:rFonts w:ascii="Calibri" w:hAnsi="Calibri" w:cs="Calibri"/>
          <w:lang w:eastAsia="en-GB"/>
        </w:rPr>
      </w:pPr>
    </w:p>
    <w:p w14:paraId="746C1D7C" w14:textId="77777777" w:rsidR="008608C1" w:rsidRDefault="008608C1" w:rsidP="008608C1">
      <w:pPr>
        <w:spacing w:line="360" w:lineRule="auto"/>
        <w:ind w:left="360" w:firstLine="0"/>
        <w:jc w:val="both"/>
        <w:rPr>
          <w:rFonts w:ascii="Calibri" w:hAnsi="Calibri" w:cs="Calibri"/>
          <w:lang w:eastAsia="en-GB"/>
        </w:rPr>
      </w:pPr>
    </w:p>
    <w:p w14:paraId="7FF6F1A7" w14:textId="77777777" w:rsidR="008608C1" w:rsidRDefault="008608C1" w:rsidP="008608C1">
      <w:pPr>
        <w:spacing w:line="360" w:lineRule="auto"/>
        <w:ind w:left="360" w:firstLine="0"/>
        <w:jc w:val="both"/>
        <w:rPr>
          <w:rFonts w:ascii="Calibri" w:hAnsi="Calibri" w:cs="Calibri"/>
          <w:lang w:eastAsia="en-GB"/>
        </w:rPr>
      </w:pPr>
    </w:p>
    <w:p w14:paraId="34792659" w14:textId="77777777" w:rsidR="008608C1" w:rsidRDefault="008608C1" w:rsidP="008608C1">
      <w:pPr>
        <w:spacing w:line="360" w:lineRule="auto"/>
        <w:ind w:left="360" w:firstLine="0"/>
        <w:jc w:val="both"/>
        <w:rPr>
          <w:rFonts w:ascii="Calibri" w:hAnsi="Calibri" w:cs="Calibri"/>
          <w:lang w:eastAsia="en-GB"/>
        </w:rPr>
      </w:pPr>
    </w:p>
    <w:p w14:paraId="50F87CCA" w14:textId="77777777" w:rsidR="008608C1" w:rsidRDefault="008608C1" w:rsidP="008608C1">
      <w:pPr>
        <w:spacing w:line="360" w:lineRule="auto"/>
        <w:ind w:left="360" w:firstLine="0"/>
        <w:jc w:val="both"/>
        <w:rPr>
          <w:rFonts w:ascii="Calibri" w:hAnsi="Calibri" w:cs="Calibri"/>
          <w:lang w:eastAsia="en-GB"/>
        </w:rPr>
      </w:pPr>
    </w:p>
    <w:p w14:paraId="6DBF3BB1" w14:textId="77777777" w:rsidR="008608C1" w:rsidRDefault="008608C1" w:rsidP="008608C1">
      <w:pPr>
        <w:spacing w:line="360" w:lineRule="auto"/>
        <w:ind w:left="360" w:firstLine="0"/>
        <w:jc w:val="both"/>
        <w:rPr>
          <w:rFonts w:ascii="Calibri" w:hAnsi="Calibri" w:cs="Calibri"/>
          <w:lang w:eastAsia="en-GB"/>
        </w:rPr>
      </w:pPr>
    </w:p>
    <w:p w14:paraId="332E5D64" w14:textId="77777777" w:rsidR="008608C1" w:rsidRDefault="008608C1" w:rsidP="008608C1">
      <w:pPr>
        <w:spacing w:line="360" w:lineRule="auto"/>
        <w:ind w:left="360" w:firstLine="0"/>
        <w:jc w:val="both"/>
        <w:rPr>
          <w:rFonts w:ascii="Calibri" w:hAnsi="Calibri" w:cs="Calibri"/>
          <w:lang w:eastAsia="en-GB"/>
        </w:rPr>
      </w:pPr>
    </w:p>
    <w:p w14:paraId="63D5DCDA" w14:textId="77777777" w:rsidR="008608C1" w:rsidRDefault="008608C1" w:rsidP="008608C1">
      <w:pPr>
        <w:spacing w:line="360" w:lineRule="auto"/>
        <w:ind w:left="360" w:firstLine="0"/>
        <w:jc w:val="both"/>
        <w:rPr>
          <w:rFonts w:ascii="Calibri" w:hAnsi="Calibri" w:cs="Calibri"/>
          <w:lang w:eastAsia="en-GB"/>
        </w:rPr>
      </w:pPr>
    </w:p>
    <w:p w14:paraId="2782CE3E" w14:textId="77777777" w:rsidR="008608C1" w:rsidRDefault="008608C1" w:rsidP="008608C1">
      <w:pPr>
        <w:spacing w:line="360" w:lineRule="auto"/>
        <w:ind w:left="360" w:firstLine="0"/>
        <w:jc w:val="both"/>
        <w:rPr>
          <w:rFonts w:ascii="Calibri" w:hAnsi="Calibri" w:cs="Calibri"/>
          <w:lang w:eastAsia="en-GB"/>
        </w:rPr>
      </w:pPr>
    </w:p>
    <w:p w14:paraId="04E2F7FD" w14:textId="77777777" w:rsidR="008608C1" w:rsidRDefault="008608C1" w:rsidP="008608C1">
      <w:pPr>
        <w:spacing w:line="360" w:lineRule="auto"/>
        <w:ind w:left="360" w:firstLine="0"/>
        <w:jc w:val="both"/>
        <w:rPr>
          <w:rFonts w:ascii="Calibri" w:hAnsi="Calibri" w:cs="Calibri"/>
          <w:lang w:eastAsia="en-GB"/>
        </w:rPr>
      </w:pPr>
    </w:p>
    <w:p w14:paraId="2DE8D052" w14:textId="77777777" w:rsidR="008608C1" w:rsidRDefault="008608C1" w:rsidP="008608C1">
      <w:pPr>
        <w:spacing w:line="360" w:lineRule="auto"/>
        <w:ind w:left="360" w:firstLine="0"/>
        <w:jc w:val="both"/>
        <w:rPr>
          <w:rFonts w:ascii="Calibri" w:hAnsi="Calibri" w:cs="Calibri"/>
          <w:lang w:eastAsia="en-GB"/>
        </w:rPr>
      </w:pPr>
    </w:p>
    <w:p w14:paraId="4AF0E360" w14:textId="77777777" w:rsidR="008608C1" w:rsidRDefault="008608C1" w:rsidP="008608C1">
      <w:pPr>
        <w:spacing w:line="360" w:lineRule="auto"/>
        <w:ind w:left="360" w:firstLine="0"/>
        <w:jc w:val="both"/>
        <w:rPr>
          <w:rFonts w:ascii="Calibri" w:hAnsi="Calibri" w:cs="Calibri"/>
          <w:lang w:eastAsia="en-GB"/>
        </w:rPr>
      </w:pPr>
    </w:p>
    <w:p w14:paraId="0D68C5BB" w14:textId="77777777" w:rsidR="008608C1" w:rsidRDefault="008608C1" w:rsidP="008608C1">
      <w:pPr>
        <w:spacing w:line="360" w:lineRule="auto"/>
        <w:ind w:left="360" w:firstLine="0"/>
        <w:jc w:val="both"/>
        <w:rPr>
          <w:rFonts w:ascii="Calibri" w:hAnsi="Calibri" w:cs="Calibri"/>
          <w:lang w:eastAsia="en-GB"/>
        </w:rPr>
      </w:pPr>
    </w:p>
    <w:p w14:paraId="5F67D772" w14:textId="77777777" w:rsidR="008608C1" w:rsidRDefault="008608C1" w:rsidP="008608C1">
      <w:pPr>
        <w:spacing w:line="360" w:lineRule="auto"/>
        <w:ind w:left="360" w:firstLine="0"/>
        <w:jc w:val="both"/>
        <w:rPr>
          <w:rFonts w:ascii="Calibri" w:hAnsi="Calibri" w:cs="Calibri"/>
          <w:lang w:eastAsia="en-GB"/>
        </w:rPr>
      </w:pPr>
    </w:p>
    <w:p w14:paraId="63933BB0" w14:textId="77777777" w:rsidR="008608C1" w:rsidRDefault="008608C1" w:rsidP="008608C1">
      <w:pPr>
        <w:spacing w:line="360" w:lineRule="auto"/>
        <w:ind w:left="360" w:firstLine="0"/>
        <w:jc w:val="both"/>
        <w:rPr>
          <w:rFonts w:ascii="Calibri" w:hAnsi="Calibri" w:cs="Calibri"/>
          <w:lang w:eastAsia="en-GB"/>
        </w:rPr>
      </w:pPr>
    </w:p>
    <w:p w14:paraId="315088BC" w14:textId="77777777" w:rsidR="008608C1" w:rsidRDefault="008608C1" w:rsidP="008608C1">
      <w:pPr>
        <w:spacing w:line="360" w:lineRule="auto"/>
        <w:ind w:left="360" w:firstLine="0"/>
        <w:jc w:val="both"/>
        <w:rPr>
          <w:rFonts w:ascii="Calibri" w:hAnsi="Calibri" w:cs="Calibri"/>
          <w:lang w:eastAsia="en-GB"/>
        </w:rPr>
      </w:pPr>
    </w:p>
    <w:p w14:paraId="61B8DAD0" w14:textId="77777777" w:rsidR="008608C1" w:rsidRDefault="008608C1" w:rsidP="008608C1">
      <w:pPr>
        <w:spacing w:line="360" w:lineRule="auto"/>
        <w:ind w:firstLine="0"/>
        <w:jc w:val="both"/>
        <w:rPr>
          <w:rFonts w:ascii="Calibri" w:hAnsi="Calibri" w:cs="Calibri"/>
          <w:lang w:eastAsia="en-GB"/>
        </w:rPr>
      </w:pPr>
    </w:p>
    <w:p w14:paraId="26D023A2" w14:textId="77777777" w:rsidR="00CC46D8" w:rsidRDefault="00CC46D8" w:rsidP="008608C1">
      <w:pPr>
        <w:spacing w:line="360" w:lineRule="auto"/>
        <w:jc w:val="both"/>
        <w:rPr>
          <w:rFonts w:ascii="Calibri" w:hAnsi="Calibri" w:cs="Calibri"/>
          <w:lang w:eastAsia="en-GB"/>
        </w:rPr>
      </w:pPr>
    </w:p>
    <w:p w14:paraId="370BBC7D" w14:textId="77777777" w:rsidR="00CC46D8" w:rsidRDefault="00CC46D8" w:rsidP="008608C1">
      <w:pPr>
        <w:spacing w:line="360" w:lineRule="auto"/>
        <w:jc w:val="both"/>
        <w:rPr>
          <w:rFonts w:ascii="Calibri" w:hAnsi="Calibri" w:cs="Calibri"/>
          <w:lang w:eastAsia="en-GB"/>
        </w:rPr>
      </w:pPr>
    </w:p>
    <w:p w14:paraId="48A528F8" w14:textId="77777777" w:rsidR="00CC46D8" w:rsidRDefault="00CC46D8" w:rsidP="008608C1">
      <w:pPr>
        <w:spacing w:line="360" w:lineRule="auto"/>
        <w:jc w:val="both"/>
        <w:rPr>
          <w:rFonts w:ascii="Calibri" w:hAnsi="Calibri" w:cs="Calibri"/>
          <w:lang w:eastAsia="en-GB"/>
        </w:rPr>
      </w:pPr>
    </w:p>
    <w:p w14:paraId="3994BAE7" w14:textId="77777777" w:rsidR="00CC46D8" w:rsidRDefault="00CC46D8" w:rsidP="008608C1">
      <w:pPr>
        <w:spacing w:line="360" w:lineRule="auto"/>
        <w:jc w:val="both"/>
        <w:rPr>
          <w:rFonts w:ascii="Calibri" w:hAnsi="Calibri" w:cs="Calibri"/>
          <w:lang w:eastAsia="en-GB"/>
        </w:rPr>
      </w:pPr>
    </w:p>
    <w:p w14:paraId="4D58C09D" w14:textId="77777777" w:rsidR="00CC46D8" w:rsidRDefault="00CC46D8" w:rsidP="008608C1">
      <w:pPr>
        <w:spacing w:line="360" w:lineRule="auto"/>
        <w:jc w:val="both"/>
        <w:rPr>
          <w:rFonts w:ascii="Calibri" w:hAnsi="Calibri" w:cs="Calibri"/>
          <w:lang w:eastAsia="en-GB"/>
        </w:rPr>
      </w:pPr>
    </w:p>
    <w:p w14:paraId="4C23B027" w14:textId="77777777" w:rsidR="00A235EC" w:rsidRDefault="00A235EC" w:rsidP="008608C1">
      <w:pPr>
        <w:spacing w:line="360" w:lineRule="auto"/>
        <w:jc w:val="both"/>
        <w:rPr>
          <w:rFonts w:ascii="Calibri" w:hAnsi="Calibri" w:cs="Calibri"/>
          <w:lang w:eastAsia="en-GB"/>
        </w:rPr>
      </w:pPr>
    </w:p>
    <w:p w14:paraId="283EB824" w14:textId="77777777" w:rsidR="00A235EC" w:rsidRDefault="00A235EC" w:rsidP="008608C1">
      <w:pPr>
        <w:spacing w:line="360" w:lineRule="auto"/>
        <w:jc w:val="both"/>
        <w:rPr>
          <w:rFonts w:ascii="Calibri" w:hAnsi="Calibri" w:cs="Calibri"/>
          <w:lang w:eastAsia="en-GB"/>
        </w:rPr>
      </w:pPr>
    </w:p>
    <w:p w14:paraId="53CD960B" w14:textId="77777777" w:rsidR="00A235EC" w:rsidRDefault="00A235EC" w:rsidP="008608C1">
      <w:pPr>
        <w:spacing w:line="360" w:lineRule="auto"/>
        <w:jc w:val="both"/>
        <w:rPr>
          <w:rFonts w:ascii="Calibri" w:hAnsi="Calibri" w:cs="Calibri"/>
          <w:lang w:eastAsia="en-GB"/>
        </w:rPr>
      </w:pPr>
    </w:p>
    <w:p w14:paraId="069076E8" w14:textId="092B0E3B" w:rsidR="008608C1" w:rsidRPr="008608C1" w:rsidRDefault="008608C1" w:rsidP="008608C1">
      <w:pPr>
        <w:spacing w:line="360" w:lineRule="auto"/>
        <w:jc w:val="both"/>
        <w:rPr>
          <w:rFonts w:ascii="Calibri" w:hAnsi="Calibri" w:cs="Calibri"/>
          <w:lang w:eastAsia="en-GB"/>
        </w:rPr>
      </w:pPr>
      <w:r w:rsidRPr="008608C1">
        <w:rPr>
          <w:rFonts w:ascii="Calibri" w:hAnsi="Calibri" w:cs="Calibri"/>
          <w:lang w:eastAsia="en-GB"/>
        </w:rPr>
        <w:lastRenderedPageBreak/>
        <w:t>Bibliography</w:t>
      </w:r>
    </w:p>
    <w:p w14:paraId="6F2E5D23"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Debord, G. (1994) The Society of the Spectacle. New York: Zone Books.</w:t>
      </w:r>
    </w:p>
    <w:p w14:paraId="60B7E868"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 xml:space="preserve">Groat, L. and Wang, D. (2013) Architectural Research Methods. 2nd </w:t>
      </w:r>
      <w:proofErr w:type="spellStart"/>
      <w:r w:rsidRPr="008608C1">
        <w:rPr>
          <w:rFonts w:ascii="Calibri" w:hAnsi="Calibri" w:cs="Calibri"/>
          <w:lang w:eastAsia="en-GB"/>
        </w:rPr>
        <w:t>edn</w:t>
      </w:r>
      <w:proofErr w:type="spellEnd"/>
      <w:r w:rsidRPr="008608C1">
        <w:rPr>
          <w:rFonts w:ascii="Calibri" w:hAnsi="Calibri" w:cs="Calibri"/>
          <w:lang w:eastAsia="en-GB"/>
        </w:rPr>
        <w:t>. Hoboken: Wiley.</w:t>
      </w:r>
    </w:p>
    <w:p w14:paraId="0A5BDA64"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Harvey, D. (1989) The Condition of Postmodernity. Oxford: Blackwell.</w:t>
      </w:r>
    </w:p>
    <w:p w14:paraId="00D5E46E"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Jacobs, J. (1961) The Death and Life of Great American Cities. New York: Random House.</w:t>
      </w:r>
    </w:p>
    <w:p w14:paraId="28A908FC"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 xml:space="preserve">Koolhaas, R. (1995) </w:t>
      </w:r>
      <w:proofErr w:type="gramStart"/>
      <w:r w:rsidRPr="008608C1">
        <w:rPr>
          <w:rFonts w:ascii="Calibri" w:hAnsi="Calibri" w:cs="Calibri"/>
          <w:lang w:eastAsia="en-GB"/>
        </w:rPr>
        <w:t>S,M</w:t>
      </w:r>
      <w:proofErr w:type="gramEnd"/>
      <w:r w:rsidRPr="008608C1">
        <w:rPr>
          <w:rFonts w:ascii="Calibri" w:hAnsi="Calibri" w:cs="Calibri"/>
          <w:lang w:eastAsia="en-GB"/>
        </w:rPr>
        <w:t>,</w:t>
      </w:r>
      <w:proofErr w:type="gramStart"/>
      <w:r w:rsidRPr="008608C1">
        <w:rPr>
          <w:rFonts w:ascii="Calibri" w:hAnsi="Calibri" w:cs="Calibri"/>
          <w:lang w:eastAsia="en-GB"/>
        </w:rPr>
        <w:t>L,XL.</w:t>
      </w:r>
      <w:proofErr w:type="gramEnd"/>
      <w:r w:rsidRPr="008608C1">
        <w:rPr>
          <w:rFonts w:ascii="Calibri" w:hAnsi="Calibri" w:cs="Calibri"/>
          <w:lang w:eastAsia="en-GB"/>
        </w:rPr>
        <w:t xml:space="preserve"> New York: Monacelli Press.</w:t>
      </w:r>
    </w:p>
    <w:p w14:paraId="77CA67CA" w14:textId="77777777" w:rsidR="008608C1" w:rsidRPr="008608C1" w:rsidRDefault="008608C1" w:rsidP="008608C1">
      <w:pPr>
        <w:spacing w:line="360" w:lineRule="auto"/>
        <w:ind w:firstLine="0"/>
        <w:jc w:val="both"/>
        <w:rPr>
          <w:rFonts w:ascii="Calibri" w:hAnsi="Calibri" w:cs="Calibri"/>
          <w:lang w:eastAsia="en-GB"/>
        </w:rPr>
      </w:pPr>
      <w:r w:rsidRPr="008608C1">
        <w:rPr>
          <w:rFonts w:ascii="Calibri" w:hAnsi="Calibri" w:cs="Calibri"/>
          <w:lang w:eastAsia="en-GB"/>
        </w:rPr>
        <w:t>Smith, A. (2010) Events and Urban Regeneration: The Strategic Use of Events to Revitalise Cities. London: Routledge.</w:t>
      </w:r>
    </w:p>
    <w:p w14:paraId="41CCB29B" w14:textId="4FE8C69B" w:rsidR="006A6B53" w:rsidRPr="008608C1" w:rsidRDefault="006A6B53" w:rsidP="008608C1">
      <w:pPr>
        <w:spacing w:line="360" w:lineRule="auto"/>
        <w:ind w:left="360" w:firstLine="0"/>
        <w:jc w:val="both"/>
        <w:rPr>
          <w:rFonts w:ascii="Calibri" w:hAnsi="Calibri" w:cs="Calibri"/>
          <w:lang w:eastAsia="en-GB"/>
        </w:rPr>
      </w:pPr>
    </w:p>
    <w:p w14:paraId="00568609" w14:textId="77777777" w:rsidR="005632E7" w:rsidRPr="008608C1" w:rsidRDefault="005632E7" w:rsidP="008608C1">
      <w:pPr>
        <w:spacing w:line="360" w:lineRule="auto"/>
        <w:ind w:left="360" w:firstLine="0"/>
        <w:jc w:val="both"/>
        <w:rPr>
          <w:rFonts w:ascii="Calibri" w:hAnsi="Calibri" w:cs="Calibri"/>
        </w:rPr>
      </w:pPr>
    </w:p>
    <w:p w14:paraId="2547B349" w14:textId="77777777" w:rsidR="005632E7" w:rsidRPr="008608C1" w:rsidRDefault="005632E7" w:rsidP="008608C1">
      <w:pPr>
        <w:spacing w:line="360" w:lineRule="auto"/>
        <w:ind w:firstLine="0"/>
        <w:rPr>
          <w:rFonts w:ascii="Calibri" w:hAnsi="Calibri" w:cs="Calibri"/>
          <w:color w:val="000000" w:themeColor="text1"/>
        </w:rPr>
      </w:pPr>
    </w:p>
    <w:sectPr w:rsidR="005632E7" w:rsidRPr="008608C1">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DF2B66" w14:textId="77777777" w:rsidR="00BF1501" w:rsidRDefault="00BF1501" w:rsidP="00CC46D8">
      <w:r>
        <w:separator/>
      </w:r>
    </w:p>
  </w:endnote>
  <w:endnote w:type="continuationSeparator" w:id="0">
    <w:p w14:paraId="7811A157" w14:textId="77777777" w:rsidR="00BF1501" w:rsidRDefault="00BF1501" w:rsidP="00CC4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9245283"/>
      <w:docPartObj>
        <w:docPartGallery w:val="Page Numbers (Bottom of Page)"/>
        <w:docPartUnique/>
      </w:docPartObj>
    </w:sdtPr>
    <w:sdtContent>
      <w:p w14:paraId="1C57B680" w14:textId="7D1B4EFB" w:rsidR="00A235EC" w:rsidRDefault="00A235EC" w:rsidP="001710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8396155" w14:textId="77777777" w:rsidR="00A235EC" w:rsidRDefault="00A235EC" w:rsidP="00A235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8129521"/>
      <w:docPartObj>
        <w:docPartGallery w:val="Page Numbers (Bottom of Page)"/>
        <w:docPartUnique/>
      </w:docPartObj>
    </w:sdtPr>
    <w:sdtContent>
      <w:p w14:paraId="4B860B10" w14:textId="274E1F31" w:rsidR="00A235EC" w:rsidRDefault="00A235EC" w:rsidP="001710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FA3311" w14:textId="77777777" w:rsidR="00A235EC" w:rsidRDefault="00A235EC" w:rsidP="00A235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699DE" w14:textId="77777777" w:rsidR="00BF1501" w:rsidRDefault="00BF1501" w:rsidP="00CC46D8">
      <w:r>
        <w:separator/>
      </w:r>
    </w:p>
  </w:footnote>
  <w:footnote w:type="continuationSeparator" w:id="0">
    <w:p w14:paraId="4A6DF776" w14:textId="77777777" w:rsidR="00BF1501" w:rsidRDefault="00BF1501" w:rsidP="00CC46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73D7D6" w14:textId="42C3008A" w:rsidR="00CC46D8" w:rsidRDefault="00CC46D8" w:rsidP="00CC46D8">
    <w:pPr>
      <w:pStyle w:val="Header"/>
    </w:pPr>
    <w:r>
      <w:t>Vikran Sanghera</w:t>
    </w:r>
    <w:r>
      <w:ptab w:relativeTo="margin" w:alignment="center" w:leader="none"/>
    </w:r>
    <w:r>
      <w:t>2204036</w:t>
    </w:r>
    <w:r>
      <w:ptab w:relativeTo="margin" w:alignment="right" w:leader="none"/>
    </w:r>
    <w:r>
      <w:t>ACAA5</w:t>
    </w:r>
    <w:r w:rsidR="00A235EC">
      <w:t>003</w:t>
    </w:r>
  </w:p>
  <w:p w14:paraId="51547AD6" w14:textId="77777777" w:rsidR="00A235EC" w:rsidRDefault="00A235EC" w:rsidP="00CC46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4B30D6"/>
    <w:multiLevelType w:val="multilevel"/>
    <w:tmpl w:val="98FA4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BC0B71"/>
    <w:multiLevelType w:val="multilevel"/>
    <w:tmpl w:val="20ACE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9381">
    <w:abstractNumId w:val="0"/>
  </w:num>
  <w:num w:numId="2" w16cid:durableId="1305157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A36"/>
    <w:rsid w:val="000B1A39"/>
    <w:rsid w:val="000F4DF0"/>
    <w:rsid w:val="00114051"/>
    <w:rsid w:val="001451D8"/>
    <w:rsid w:val="0015115F"/>
    <w:rsid w:val="001A73AB"/>
    <w:rsid w:val="001B4CF5"/>
    <w:rsid w:val="001E125D"/>
    <w:rsid w:val="00201C2A"/>
    <w:rsid w:val="002356C3"/>
    <w:rsid w:val="00256ABC"/>
    <w:rsid w:val="00263BD3"/>
    <w:rsid w:val="00331AE5"/>
    <w:rsid w:val="00355E81"/>
    <w:rsid w:val="00365D65"/>
    <w:rsid w:val="0038227B"/>
    <w:rsid w:val="003B27E2"/>
    <w:rsid w:val="003C21EA"/>
    <w:rsid w:val="003C7F71"/>
    <w:rsid w:val="004167F2"/>
    <w:rsid w:val="00424891"/>
    <w:rsid w:val="00432156"/>
    <w:rsid w:val="00446485"/>
    <w:rsid w:val="00451FC5"/>
    <w:rsid w:val="004600A9"/>
    <w:rsid w:val="00497AFC"/>
    <w:rsid w:val="00516B44"/>
    <w:rsid w:val="00555519"/>
    <w:rsid w:val="00560FB1"/>
    <w:rsid w:val="005632E7"/>
    <w:rsid w:val="00595933"/>
    <w:rsid w:val="00600C2E"/>
    <w:rsid w:val="006019C7"/>
    <w:rsid w:val="00625E05"/>
    <w:rsid w:val="006952C2"/>
    <w:rsid w:val="006A6B53"/>
    <w:rsid w:val="006C66CA"/>
    <w:rsid w:val="007108EA"/>
    <w:rsid w:val="00753794"/>
    <w:rsid w:val="0078637C"/>
    <w:rsid w:val="00792D91"/>
    <w:rsid w:val="00812C8F"/>
    <w:rsid w:val="0082788D"/>
    <w:rsid w:val="008608C1"/>
    <w:rsid w:val="008B394B"/>
    <w:rsid w:val="0093072C"/>
    <w:rsid w:val="009325AB"/>
    <w:rsid w:val="00942699"/>
    <w:rsid w:val="009547EA"/>
    <w:rsid w:val="00954FAA"/>
    <w:rsid w:val="00965488"/>
    <w:rsid w:val="009850A4"/>
    <w:rsid w:val="00987EAD"/>
    <w:rsid w:val="009F7B7C"/>
    <w:rsid w:val="00A235EC"/>
    <w:rsid w:val="00A52AA6"/>
    <w:rsid w:val="00A87F81"/>
    <w:rsid w:val="00A9405E"/>
    <w:rsid w:val="00A96B48"/>
    <w:rsid w:val="00AB54CA"/>
    <w:rsid w:val="00B3034E"/>
    <w:rsid w:val="00B44A36"/>
    <w:rsid w:val="00B93586"/>
    <w:rsid w:val="00B978A1"/>
    <w:rsid w:val="00BF1501"/>
    <w:rsid w:val="00C55563"/>
    <w:rsid w:val="00C57399"/>
    <w:rsid w:val="00CA529A"/>
    <w:rsid w:val="00CA7186"/>
    <w:rsid w:val="00CC46D8"/>
    <w:rsid w:val="00D5014E"/>
    <w:rsid w:val="00E056D9"/>
    <w:rsid w:val="00E27EF8"/>
    <w:rsid w:val="00E67127"/>
    <w:rsid w:val="00E8541A"/>
    <w:rsid w:val="00EF3295"/>
    <w:rsid w:val="00F30D62"/>
    <w:rsid w:val="00F5724B"/>
    <w:rsid w:val="00FD4EAA"/>
    <w:rsid w:val="00FF642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A6C41"/>
  <w15:chartTrackingRefBased/>
  <w15:docId w15:val="{5C2CB30E-C14A-FC40-994B-135CD69DA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C8F"/>
  </w:style>
  <w:style w:type="paragraph" w:styleId="Heading1">
    <w:name w:val="heading 1"/>
    <w:basedOn w:val="Normal"/>
    <w:next w:val="Normal"/>
    <w:link w:val="Heading1Char"/>
    <w:uiPriority w:val="9"/>
    <w:qFormat/>
    <w:rsid w:val="00812C8F"/>
    <w:pPr>
      <w:pBdr>
        <w:bottom w:val="single" w:sz="12" w:space="1" w:color="1481AB" w:themeColor="accent1" w:themeShade="BF"/>
      </w:pBdr>
      <w:spacing w:before="600" w:after="80"/>
      <w:ind w:firstLine="0"/>
      <w:outlineLvl w:val="0"/>
    </w:pPr>
    <w:rPr>
      <w:rFonts w:asciiTheme="majorHAnsi" w:eastAsiaTheme="majorEastAsia" w:hAnsiTheme="majorHAnsi" w:cstheme="majorBidi"/>
      <w:b/>
      <w:bCs/>
      <w:color w:val="1481AB" w:themeColor="accent1" w:themeShade="BF"/>
      <w:sz w:val="24"/>
      <w:szCs w:val="24"/>
    </w:rPr>
  </w:style>
  <w:style w:type="paragraph" w:styleId="Heading2">
    <w:name w:val="heading 2"/>
    <w:basedOn w:val="Normal"/>
    <w:next w:val="Normal"/>
    <w:link w:val="Heading2Char"/>
    <w:uiPriority w:val="9"/>
    <w:unhideWhenUsed/>
    <w:qFormat/>
    <w:rsid w:val="00812C8F"/>
    <w:pPr>
      <w:pBdr>
        <w:bottom w:val="single" w:sz="8" w:space="1" w:color="1CADE4" w:themeColor="accent1"/>
      </w:pBdr>
      <w:spacing w:before="200" w:after="80"/>
      <w:ind w:firstLine="0"/>
      <w:outlineLvl w:val="1"/>
    </w:pPr>
    <w:rPr>
      <w:rFonts w:asciiTheme="majorHAnsi" w:eastAsiaTheme="majorEastAsia" w:hAnsiTheme="majorHAnsi" w:cstheme="majorBidi"/>
      <w:color w:val="1481AB" w:themeColor="accent1" w:themeShade="BF"/>
      <w:sz w:val="24"/>
      <w:szCs w:val="24"/>
    </w:rPr>
  </w:style>
  <w:style w:type="paragraph" w:styleId="Heading3">
    <w:name w:val="heading 3"/>
    <w:basedOn w:val="Normal"/>
    <w:next w:val="Normal"/>
    <w:link w:val="Heading3Char"/>
    <w:uiPriority w:val="9"/>
    <w:unhideWhenUsed/>
    <w:qFormat/>
    <w:rsid w:val="00812C8F"/>
    <w:pPr>
      <w:pBdr>
        <w:bottom w:val="single" w:sz="4" w:space="1" w:color="76CDEE" w:themeColor="accent1" w:themeTint="99"/>
      </w:pBdr>
      <w:spacing w:before="200" w:after="80"/>
      <w:ind w:firstLine="0"/>
      <w:outlineLvl w:val="2"/>
    </w:pPr>
    <w:rPr>
      <w:rFonts w:asciiTheme="majorHAnsi" w:eastAsiaTheme="majorEastAsia" w:hAnsiTheme="majorHAnsi" w:cstheme="majorBidi"/>
      <w:color w:val="1CADE4" w:themeColor="accent1"/>
      <w:sz w:val="24"/>
      <w:szCs w:val="24"/>
    </w:rPr>
  </w:style>
  <w:style w:type="paragraph" w:styleId="Heading4">
    <w:name w:val="heading 4"/>
    <w:basedOn w:val="Normal"/>
    <w:next w:val="Normal"/>
    <w:link w:val="Heading4Char"/>
    <w:uiPriority w:val="9"/>
    <w:semiHidden/>
    <w:unhideWhenUsed/>
    <w:qFormat/>
    <w:rsid w:val="00812C8F"/>
    <w:pPr>
      <w:pBdr>
        <w:bottom w:val="single" w:sz="4" w:space="2" w:color="A4DDF4" w:themeColor="accent1" w:themeTint="66"/>
      </w:pBdr>
      <w:spacing w:before="200" w:after="80"/>
      <w:ind w:firstLine="0"/>
      <w:outlineLvl w:val="3"/>
    </w:pPr>
    <w:rPr>
      <w:rFonts w:asciiTheme="majorHAnsi" w:eastAsiaTheme="majorEastAsia" w:hAnsiTheme="majorHAnsi" w:cstheme="majorBidi"/>
      <w:i/>
      <w:iCs/>
      <w:color w:val="1CADE4" w:themeColor="accent1"/>
      <w:sz w:val="24"/>
      <w:szCs w:val="24"/>
    </w:rPr>
  </w:style>
  <w:style w:type="paragraph" w:styleId="Heading5">
    <w:name w:val="heading 5"/>
    <w:basedOn w:val="Normal"/>
    <w:next w:val="Normal"/>
    <w:link w:val="Heading5Char"/>
    <w:uiPriority w:val="9"/>
    <w:semiHidden/>
    <w:unhideWhenUsed/>
    <w:qFormat/>
    <w:rsid w:val="00812C8F"/>
    <w:pPr>
      <w:spacing w:before="200" w:after="80"/>
      <w:ind w:firstLine="0"/>
      <w:outlineLvl w:val="4"/>
    </w:pPr>
    <w:rPr>
      <w:rFonts w:asciiTheme="majorHAnsi" w:eastAsiaTheme="majorEastAsia" w:hAnsiTheme="majorHAnsi" w:cstheme="majorBidi"/>
      <w:color w:val="1CADE4" w:themeColor="accent1"/>
    </w:rPr>
  </w:style>
  <w:style w:type="paragraph" w:styleId="Heading6">
    <w:name w:val="heading 6"/>
    <w:basedOn w:val="Normal"/>
    <w:next w:val="Normal"/>
    <w:link w:val="Heading6Char"/>
    <w:uiPriority w:val="9"/>
    <w:semiHidden/>
    <w:unhideWhenUsed/>
    <w:qFormat/>
    <w:rsid w:val="00812C8F"/>
    <w:pPr>
      <w:spacing w:before="280" w:after="100"/>
      <w:ind w:firstLine="0"/>
      <w:outlineLvl w:val="5"/>
    </w:pPr>
    <w:rPr>
      <w:rFonts w:asciiTheme="majorHAnsi" w:eastAsiaTheme="majorEastAsia" w:hAnsiTheme="majorHAnsi" w:cstheme="majorBidi"/>
      <w:i/>
      <w:iCs/>
      <w:color w:val="1CADE4" w:themeColor="accent1"/>
    </w:rPr>
  </w:style>
  <w:style w:type="paragraph" w:styleId="Heading7">
    <w:name w:val="heading 7"/>
    <w:basedOn w:val="Normal"/>
    <w:next w:val="Normal"/>
    <w:link w:val="Heading7Char"/>
    <w:uiPriority w:val="9"/>
    <w:semiHidden/>
    <w:unhideWhenUsed/>
    <w:qFormat/>
    <w:rsid w:val="00812C8F"/>
    <w:pPr>
      <w:spacing w:before="320" w:after="100"/>
      <w:ind w:firstLine="0"/>
      <w:outlineLvl w:val="6"/>
    </w:pPr>
    <w:rPr>
      <w:rFonts w:asciiTheme="majorHAnsi" w:eastAsiaTheme="majorEastAsia" w:hAnsiTheme="majorHAnsi" w:cstheme="majorBidi"/>
      <w:b/>
      <w:bCs/>
      <w:color w:val="27CED7" w:themeColor="accent3"/>
      <w:sz w:val="20"/>
      <w:szCs w:val="20"/>
    </w:rPr>
  </w:style>
  <w:style w:type="paragraph" w:styleId="Heading8">
    <w:name w:val="heading 8"/>
    <w:basedOn w:val="Normal"/>
    <w:next w:val="Normal"/>
    <w:link w:val="Heading8Char"/>
    <w:uiPriority w:val="9"/>
    <w:semiHidden/>
    <w:unhideWhenUsed/>
    <w:qFormat/>
    <w:rsid w:val="00812C8F"/>
    <w:pPr>
      <w:spacing w:before="320" w:after="100"/>
      <w:ind w:firstLine="0"/>
      <w:outlineLvl w:val="7"/>
    </w:pPr>
    <w:rPr>
      <w:rFonts w:asciiTheme="majorHAnsi" w:eastAsiaTheme="majorEastAsia" w:hAnsiTheme="majorHAnsi" w:cstheme="majorBidi"/>
      <w:b/>
      <w:bCs/>
      <w:i/>
      <w:iCs/>
      <w:color w:val="27CED7" w:themeColor="accent3"/>
      <w:sz w:val="20"/>
      <w:szCs w:val="20"/>
    </w:rPr>
  </w:style>
  <w:style w:type="paragraph" w:styleId="Heading9">
    <w:name w:val="heading 9"/>
    <w:basedOn w:val="Normal"/>
    <w:next w:val="Normal"/>
    <w:link w:val="Heading9Char"/>
    <w:uiPriority w:val="9"/>
    <w:semiHidden/>
    <w:unhideWhenUsed/>
    <w:qFormat/>
    <w:rsid w:val="00812C8F"/>
    <w:pPr>
      <w:spacing w:before="320" w:after="100"/>
      <w:ind w:firstLine="0"/>
      <w:outlineLvl w:val="8"/>
    </w:pPr>
    <w:rPr>
      <w:rFonts w:asciiTheme="majorHAnsi" w:eastAsiaTheme="majorEastAsia" w:hAnsiTheme="majorHAnsi" w:cstheme="majorBidi"/>
      <w:i/>
      <w:iCs/>
      <w:color w:val="27CED7"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C8F"/>
    <w:rPr>
      <w:rFonts w:asciiTheme="majorHAnsi" w:eastAsiaTheme="majorEastAsia" w:hAnsiTheme="majorHAnsi" w:cstheme="majorBidi"/>
      <w:b/>
      <w:bCs/>
      <w:color w:val="1481AB" w:themeColor="accent1" w:themeShade="BF"/>
      <w:sz w:val="24"/>
      <w:szCs w:val="24"/>
    </w:rPr>
  </w:style>
  <w:style w:type="character" w:customStyle="1" w:styleId="Heading2Char">
    <w:name w:val="Heading 2 Char"/>
    <w:basedOn w:val="DefaultParagraphFont"/>
    <w:link w:val="Heading2"/>
    <w:uiPriority w:val="9"/>
    <w:rsid w:val="00812C8F"/>
    <w:rPr>
      <w:rFonts w:asciiTheme="majorHAnsi" w:eastAsiaTheme="majorEastAsia" w:hAnsiTheme="majorHAnsi" w:cstheme="majorBidi"/>
      <w:color w:val="1481AB" w:themeColor="accent1" w:themeShade="BF"/>
      <w:sz w:val="24"/>
      <w:szCs w:val="24"/>
    </w:rPr>
  </w:style>
  <w:style w:type="character" w:customStyle="1" w:styleId="Heading3Char">
    <w:name w:val="Heading 3 Char"/>
    <w:basedOn w:val="DefaultParagraphFont"/>
    <w:link w:val="Heading3"/>
    <w:uiPriority w:val="9"/>
    <w:rsid w:val="00812C8F"/>
    <w:rPr>
      <w:rFonts w:asciiTheme="majorHAnsi" w:eastAsiaTheme="majorEastAsia" w:hAnsiTheme="majorHAnsi" w:cstheme="majorBidi"/>
      <w:color w:val="1CADE4" w:themeColor="accent1"/>
      <w:sz w:val="24"/>
      <w:szCs w:val="24"/>
    </w:rPr>
  </w:style>
  <w:style w:type="character" w:customStyle="1" w:styleId="Heading4Char">
    <w:name w:val="Heading 4 Char"/>
    <w:basedOn w:val="DefaultParagraphFont"/>
    <w:link w:val="Heading4"/>
    <w:uiPriority w:val="9"/>
    <w:semiHidden/>
    <w:rsid w:val="00812C8F"/>
    <w:rPr>
      <w:rFonts w:asciiTheme="majorHAnsi" w:eastAsiaTheme="majorEastAsia" w:hAnsiTheme="majorHAnsi" w:cstheme="majorBidi"/>
      <w:i/>
      <w:iCs/>
      <w:color w:val="1CADE4" w:themeColor="accent1"/>
      <w:sz w:val="24"/>
      <w:szCs w:val="24"/>
    </w:rPr>
  </w:style>
  <w:style w:type="character" w:customStyle="1" w:styleId="Heading5Char">
    <w:name w:val="Heading 5 Char"/>
    <w:basedOn w:val="DefaultParagraphFont"/>
    <w:link w:val="Heading5"/>
    <w:uiPriority w:val="9"/>
    <w:semiHidden/>
    <w:rsid w:val="00812C8F"/>
    <w:rPr>
      <w:rFonts w:asciiTheme="majorHAnsi" w:eastAsiaTheme="majorEastAsia" w:hAnsiTheme="majorHAnsi" w:cstheme="majorBidi"/>
      <w:color w:val="1CADE4" w:themeColor="accent1"/>
    </w:rPr>
  </w:style>
  <w:style w:type="character" w:customStyle="1" w:styleId="Heading6Char">
    <w:name w:val="Heading 6 Char"/>
    <w:basedOn w:val="DefaultParagraphFont"/>
    <w:link w:val="Heading6"/>
    <w:uiPriority w:val="9"/>
    <w:semiHidden/>
    <w:rsid w:val="00812C8F"/>
    <w:rPr>
      <w:rFonts w:asciiTheme="majorHAnsi" w:eastAsiaTheme="majorEastAsia" w:hAnsiTheme="majorHAnsi" w:cstheme="majorBidi"/>
      <w:i/>
      <w:iCs/>
      <w:color w:val="1CADE4" w:themeColor="accent1"/>
    </w:rPr>
  </w:style>
  <w:style w:type="character" w:customStyle="1" w:styleId="Heading7Char">
    <w:name w:val="Heading 7 Char"/>
    <w:basedOn w:val="DefaultParagraphFont"/>
    <w:link w:val="Heading7"/>
    <w:uiPriority w:val="9"/>
    <w:semiHidden/>
    <w:rsid w:val="00812C8F"/>
    <w:rPr>
      <w:rFonts w:asciiTheme="majorHAnsi" w:eastAsiaTheme="majorEastAsia" w:hAnsiTheme="majorHAnsi" w:cstheme="majorBidi"/>
      <w:b/>
      <w:bCs/>
      <w:color w:val="27CED7" w:themeColor="accent3"/>
      <w:sz w:val="20"/>
      <w:szCs w:val="20"/>
    </w:rPr>
  </w:style>
  <w:style w:type="character" w:customStyle="1" w:styleId="Heading8Char">
    <w:name w:val="Heading 8 Char"/>
    <w:basedOn w:val="DefaultParagraphFont"/>
    <w:link w:val="Heading8"/>
    <w:uiPriority w:val="9"/>
    <w:semiHidden/>
    <w:rsid w:val="00812C8F"/>
    <w:rPr>
      <w:rFonts w:asciiTheme="majorHAnsi" w:eastAsiaTheme="majorEastAsia" w:hAnsiTheme="majorHAnsi" w:cstheme="majorBidi"/>
      <w:b/>
      <w:bCs/>
      <w:i/>
      <w:iCs/>
      <w:color w:val="27CED7" w:themeColor="accent3"/>
      <w:sz w:val="20"/>
      <w:szCs w:val="20"/>
    </w:rPr>
  </w:style>
  <w:style w:type="character" w:customStyle="1" w:styleId="Heading9Char">
    <w:name w:val="Heading 9 Char"/>
    <w:basedOn w:val="DefaultParagraphFont"/>
    <w:link w:val="Heading9"/>
    <w:uiPriority w:val="9"/>
    <w:semiHidden/>
    <w:rsid w:val="00812C8F"/>
    <w:rPr>
      <w:rFonts w:asciiTheme="majorHAnsi" w:eastAsiaTheme="majorEastAsia" w:hAnsiTheme="majorHAnsi" w:cstheme="majorBidi"/>
      <w:i/>
      <w:iCs/>
      <w:color w:val="27CED7" w:themeColor="accent3"/>
      <w:sz w:val="20"/>
      <w:szCs w:val="20"/>
    </w:rPr>
  </w:style>
  <w:style w:type="paragraph" w:styleId="Caption">
    <w:name w:val="caption"/>
    <w:basedOn w:val="Normal"/>
    <w:next w:val="Normal"/>
    <w:uiPriority w:val="35"/>
    <w:semiHidden/>
    <w:unhideWhenUsed/>
    <w:qFormat/>
    <w:rsid w:val="00812C8F"/>
    <w:rPr>
      <w:b/>
      <w:bCs/>
      <w:sz w:val="18"/>
      <w:szCs w:val="18"/>
    </w:rPr>
  </w:style>
  <w:style w:type="paragraph" w:styleId="Title">
    <w:name w:val="Title"/>
    <w:basedOn w:val="Normal"/>
    <w:next w:val="Normal"/>
    <w:link w:val="TitleChar"/>
    <w:uiPriority w:val="10"/>
    <w:qFormat/>
    <w:rsid w:val="00812C8F"/>
    <w:pPr>
      <w:pBdr>
        <w:top w:val="single" w:sz="8" w:space="10" w:color="8DD5F1" w:themeColor="accent1" w:themeTint="7F"/>
        <w:bottom w:val="single" w:sz="24" w:space="15" w:color="27CED7" w:themeColor="accent3"/>
      </w:pBdr>
      <w:ind w:firstLine="0"/>
      <w:jc w:val="center"/>
    </w:pPr>
    <w:rPr>
      <w:rFonts w:asciiTheme="majorHAnsi" w:eastAsiaTheme="majorEastAsia" w:hAnsiTheme="majorHAnsi" w:cstheme="majorBidi"/>
      <w:i/>
      <w:iCs/>
      <w:color w:val="0D5571" w:themeColor="accent1" w:themeShade="7F"/>
      <w:sz w:val="60"/>
      <w:szCs w:val="60"/>
    </w:rPr>
  </w:style>
  <w:style w:type="character" w:customStyle="1" w:styleId="TitleChar">
    <w:name w:val="Title Char"/>
    <w:basedOn w:val="DefaultParagraphFont"/>
    <w:link w:val="Title"/>
    <w:uiPriority w:val="10"/>
    <w:rsid w:val="00812C8F"/>
    <w:rPr>
      <w:rFonts w:asciiTheme="majorHAnsi" w:eastAsiaTheme="majorEastAsia" w:hAnsiTheme="majorHAnsi" w:cstheme="majorBidi"/>
      <w:i/>
      <w:iCs/>
      <w:color w:val="0D5571" w:themeColor="accent1" w:themeShade="7F"/>
      <w:sz w:val="60"/>
      <w:szCs w:val="60"/>
    </w:rPr>
  </w:style>
  <w:style w:type="paragraph" w:styleId="Subtitle">
    <w:name w:val="Subtitle"/>
    <w:basedOn w:val="Normal"/>
    <w:next w:val="Normal"/>
    <w:link w:val="SubtitleChar"/>
    <w:uiPriority w:val="11"/>
    <w:qFormat/>
    <w:rsid w:val="00812C8F"/>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812C8F"/>
    <w:rPr>
      <w:i/>
      <w:iCs/>
      <w:sz w:val="24"/>
      <w:szCs w:val="24"/>
    </w:rPr>
  </w:style>
  <w:style w:type="character" w:styleId="Strong">
    <w:name w:val="Strong"/>
    <w:basedOn w:val="DefaultParagraphFont"/>
    <w:uiPriority w:val="22"/>
    <w:qFormat/>
    <w:rsid w:val="00812C8F"/>
    <w:rPr>
      <w:b/>
      <w:bCs/>
      <w:spacing w:val="0"/>
    </w:rPr>
  </w:style>
  <w:style w:type="character" w:styleId="Emphasis">
    <w:name w:val="Emphasis"/>
    <w:uiPriority w:val="20"/>
    <w:qFormat/>
    <w:rsid w:val="00812C8F"/>
    <w:rPr>
      <w:b/>
      <w:bCs/>
      <w:i/>
      <w:iCs/>
      <w:color w:val="5A5A5A" w:themeColor="text1" w:themeTint="A5"/>
    </w:rPr>
  </w:style>
  <w:style w:type="paragraph" w:styleId="NoSpacing">
    <w:name w:val="No Spacing"/>
    <w:basedOn w:val="Normal"/>
    <w:link w:val="NoSpacingChar"/>
    <w:uiPriority w:val="1"/>
    <w:qFormat/>
    <w:rsid w:val="00812C8F"/>
    <w:pPr>
      <w:ind w:firstLine="0"/>
    </w:pPr>
  </w:style>
  <w:style w:type="character" w:customStyle="1" w:styleId="NoSpacingChar">
    <w:name w:val="No Spacing Char"/>
    <w:basedOn w:val="DefaultParagraphFont"/>
    <w:link w:val="NoSpacing"/>
    <w:uiPriority w:val="1"/>
    <w:rsid w:val="00812C8F"/>
  </w:style>
  <w:style w:type="paragraph" w:styleId="ListParagraph">
    <w:name w:val="List Paragraph"/>
    <w:basedOn w:val="Normal"/>
    <w:uiPriority w:val="34"/>
    <w:qFormat/>
    <w:rsid w:val="00812C8F"/>
    <w:pPr>
      <w:ind w:left="720"/>
      <w:contextualSpacing/>
    </w:pPr>
  </w:style>
  <w:style w:type="paragraph" w:styleId="Quote">
    <w:name w:val="Quote"/>
    <w:basedOn w:val="Normal"/>
    <w:next w:val="Normal"/>
    <w:link w:val="QuoteChar"/>
    <w:uiPriority w:val="29"/>
    <w:qFormat/>
    <w:rsid w:val="00812C8F"/>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812C8F"/>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812C8F"/>
    <w:pPr>
      <w:pBdr>
        <w:top w:val="single" w:sz="12" w:space="10" w:color="A4DDF4" w:themeColor="accent1" w:themeTint="66"/>
        <w:left w:val="single" w:sz="36" w:space="4" w:color="1CADE4" w:themeColor="accent1"/>
        <w:bottom w:val="single" w:sz="24" w:space="10" w:color="27CED7" w:themeColor="accent3"/>
        <w:right w:val="single" w:sz="36" w:space="4" w:color="1CADE4" w:themeColor="accent1"/>
      </w:pBdr>
      <w:shd w:val="clear" w:color="auto" w:fill="1CADE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812C8F"/>
    <w:rPr>
      <w:rFonts w:asciiTheme="majorHAnsi" w:eastAsiaTheme="majorEastAsia" w:hAnsiTheme="majorHAnsi" w:cstheme="majorBidi"/>
      <w:i/>
      <w:iCs/>
      <w:color w:val="FFFFFF" w:themeColor="background1"/>
      <w:sz w:val="24"/>
      <w:szCs w:val="24"/>
      <w:shd w:val="clear" w:color="auto" w:fill="1CADE4" w:themeFill="accent1"/>
    </w:rPr>
  </w:style>
  <w:style w:type="character" w:styleId="SubtleEmphasis">
    <w:name w:val="Subtle Emphasis"/>
    <w:uiPriority w:val="19"/>
    <w:qFormat/>
    <w:rsid w:val="00812C8F"/>
    <w:rPr>
      <w:i/>
      <w:iCs/>
      <w:color w:val="5A5A5A" w:themeColor="text1" w:themeTint="A5"/>
    </w:rPr>
  </w:style>
  <w:style w:type="character" w:styleId="IntenseEmphasis">
    <w:name w:val="Intense Emphasis"/>
    <w:uiPriority w:val="21"/>
    <w:qFormat/>
    <w:rsid w:val="00812C8F"/>
    <w:rPr>
      <w:b/>
      <w:bCs/>
      <w:i/>
      <w:iCs/>
      <w:color w:val="1CADE4" w:themeColor="accent1"/>
      <w:sz w:val="22"/>
      <w:szCs w:val="22"/>
    </w:rPr>
  </w:style>
  <w:style w:type="character" w:styleId="SubtleReference">
    <w:name w:val="Subtle Reference"/>
    <w:uiPriority w:val="31"/>
    <w:qFormat/>
    <w:rsid w:val="00812C8F"/>
    <w:rPr>
      <w:color w:val="auto"/>
      <w:u w:val="single" w:color="27CED7" w:themeColor="accent3"/>
    </w:rPr>
  </w:style>
  <w:style w:type="character" w:styleId="IntenseReference">
    <w:name w:val="Intense Reference"/>
    <w:basedOn w:val="DefaultParagraphFont"/>
    <w:uiPriority w:val="32"/>
    <w:qFormat/>
    <w:rsid w:val="00812C8F"/>
    <w:rPr>
      <w:b/>
      <w:bCs/>
      <w:color w:val="1D99A0" w:themeColor="accent3" w:themeShade="BF"/>
      <w:u w:val="single" w:color="27CED7" w:themeColor="accent3"/>
    </w:rPr>
  </w:style>
  <w:style w:type="character" w:styleId="BookTitle">
    <w:name w:val="Book Title"/>
    <w:basedOn w:val="DefaultParagraphFont"/>
    <w:uiPriority w:val="33"/>
    <w:qFormat/>
    <w:rsid w:val="00812C8F"/>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812C8F"/>
    <w:pPr>
      <w:outlineLvl w:val="9"/>
    </w:pPr>
  </w:style>
  <w:style w:type="character" w:customStyle="1" w:styleId="normaltextrun">
    <w:name w:val="normaltextrun"/>
    <w:basedOn w:val="DefaultParagraphFont"/>
    <w:rsid w:val="00446485"/>
  </w:style>
  <w:style w:type="character" w:customStyle="1" w:styleId="eop">
    <w:name w:val="eop"/>
    <w:basedOn w:val="DefaultParagraphFont"/>
    <w:rsid w:val="00446485"/>
  </w:style>
  <w:style w:type="paragraph" w:customStyle="1" w:styleId="s5">
    <w:name w:val="s5"/>
    <w:basedOn w:val="Normal"/>
    <w:rsid w:val="006A6B53"/>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character" w:customStyle="1" w:styleId="s4">
    <w:name w:val="s4"/>
    <w:basedOn w:val="DefaultParagraphFont"/>
    <w:rsid w:val="006A6B53"/>
  </w:style>
  <w:style w:type="paragraph" w:customStyle="1" w:styleId="s6">
    <w:name w:val="s6"/>
    <w:basedOn w:val="Normal"/>
    <w:rsid w:val="006A6B53"/>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6A6B53"/>
  </w:style>
  <w:style w:type="character" w:customStyle="1" w:styleId="s7">
    <w:name w:val="s7"/>
    <w:basedOn w:val="DefaultParagraphFont"/>
    <w:rsid w:val="006A6B53"/>
  </w:style>
  <w:style w:type="character" w:customStyle="1" w:styleId="s9">
    <w:name w:val="s9"/>
    <w:basedOn w:val="DefaultParagraphFont"/>
    <w:rsid w:val="006A6B53"/>
  </w:style>
  <w:style w:type="character" w:customStyle="1" w:styleId="s10">
    <w:name w:val="s10"/>
    <w:basedOn w:val="DefaultParagraphFont"/>
    <w:rsid w:val="006A6B53"/>
  </w:style>
  <w:style w:type="character" w:customStyle="1" w:styleId="s1">
    <w:name w:val="s1"/>
    <w:basedOn w:val="DefaultParagraphFont"/>
    <w:rsid w:val="008608C1"/>
  </w:style>
  <w:style w:type="paragraph" w:customStyle="1" w:styleId="p2">
    <w:name w:val="p2"/>
    <w:basedOn w:val="Normal"/>
    <w:rsid w:val="008608C1"/>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paragraph" w:customStyle="1" w:styleId="p3">
    <w:name w:val="p3"/>
    <w:basedOn w:val="Normal"/>
    <w:rsid w:val="008608C1"/>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character" w:customStyle="1" w:styleId="s2">
    <w:name w:val="s2"/>
    <w:basedOn w:val="DefaultParagraphFont"/>
    <w:rsid w:val="008608C1"/>
  </w:style>
  <w:style w:type="paragraph" w:customStyle="1" w:styleId="p4">
    <w:name w:val="p4"/>
    <w:basedOn w:val="Normal"/>
    <w:rsid w:val="008608C1"/>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C46D8"/>
    <w:pPr>
      <w:tabs>
        <w:tab w:val="center" w:pos="4513"/>
        <w:tab w:val="right" w:pos="9026"/>
      </w:tabs>
    </w:pPr>
  </w:style>
  <w:style w:type="character" w:customStyle="1" w:styleId="HeaderChar">
    <w:name w:val="Header Char"/>
    <w:basedOn w:val="DefaultParagraphFont"/>
    <w:link w:val="Header"/>
    <w:uiPriority w:val="99"/>
    <w:rsid w:val="00CC46D8"/>
  </w:style>
  <w:style w:type="paragraph" w:styleId="Footer">
    <w:name w:val="footer"/>
    <w:basedOn w:val="Normal"/>
    <w:link w:val="FooterChar"/>
    <w:uiPriority w:val="99"/>
    <w:unhideWhenUsed/>
    <w:rsid w:val="00CC46D8"/>
    <w:pPr>
      <w:tabs>
        <w:tab w:val="center" w:pos="4513"/>
        <w:tab w:val="right" w:pos="9026"/>
      </w:tabs>
    </w:pPr>
  </w:style>
  <w:style w:type="character" w:customStyle="1" w:styleId="FooterChar">
    <w:name w:val="Footer Char"/>
    <w:basedOn w:val="DefaultParagraphFont"/>
    <w:link w:val="Footer"/>
    <w:uiPriority w:val="99"/>
    <w:rsid w:val="00CC46D8"/>
  </w:style>
  <w:style w:type="character" w:styleId="PageNumber">
    <w:name w:val="page number"/>
    <w:basedOn w:val="DefaultParagraphFont"/>
    <w:uiPriority w:val="99"/>
    <w:semiHidden/>
    <w:unhideWhenUsed/>
    <w:rsid w:val="00A235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D7BEB8-51A4-E049-9817-C473A1610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700</Words>
  <Characters>3991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Vikran Sanghera (2204036)</dc:creator>
  <cp:keywords/>
  <dc:description/>
  <cp:lastModifiedBy>Vikran Sanghera</cp:lastModifiedBy>
  <cp:revision>2</cp:revision>
  <dcterms:created xsi:type="dcterms:W3CDTF">2026-05-06T17:20:00Z</dcterms:created>
  <dcterms:modified xsi:type="dcterms:W3CDTF">2026-05-06T17:20:00Z</dcterms:modified>
</cp:coreProperties>
</file>