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FE063" w14:textId="1B634949" w:rsidR="00707A1B" w:rsidRPr="006F3D57" w:rsidRDefault="27E881DF" w:rsidP="4E7E2C9A">
      <w:pPr>
        <w:spacing w:line="360" w:lineRule="auto"/>
        <w:rPr>
          <w:rFonts w:ascii="Arial" w:eastAsia="Arial" w:hAnsi="Arial" w:cs="Arial"/>
          <w:sz w:val="28"/>
          <w:szCs w:val="28"/>
        </w:rPr>
      </w:pPr>
      <w:r w:rsidRPr="006F3D57">
        <w:rPr>
          <w:rFonts w:ascii="Arial" w:eastAsia="Arial" w:hAnsi="Arial" w:cs="Arial"/>
        </w:rPr>
        <w:t>Charlotte Lenehan</w:t>
      </w:r>
      <w:r w:rsidR="44E48DAC" w:rsidRPr="006F3D57">
        <w:rPr>
          <w:rFonts w:ascii="Arial" w:eastAsia="Arial" w:hAnsi="Arial" w:cs="Arial"/>
        </w:rPr>
        <w:t xml:space="preserve"> – </w:t>
      </w:r>
      <w:r w:rsidRPr="006F3D57">
        <w:rPr>
          <w:rFonts w:ascii="Arial" w:eastAsia="Arial" w:hAnsi="Arial" w:cs="Arial"/>
        </w:rPr>
        <w:t>2316511</w:t>
      </w:r>
    </w:p>
    <w:p w14:paraId="51C9CF48" w14:textId="642A32DE" w:rsidR="00707A1B" w:rsidRPr="006F3D57" w:rsidRDefault="00707A1B" w:rsidP="6B811FD2"/>
    <w:p w14:paraId="773A3FFB" w14:textId="4C6D5146" w:rsidR="00707A1B" w:rsidRPr="006F3D57" w:rsidRDefault="00707A1B" w:rsidP="6B811FD2"/>
    <w:tbl>
      <w:tblPr>
        <w:tblStyle w:val="TableGrid"/>
        <w:tblW w:w="0" w:type="auto"/>
        <w:tblLayout w:type="fixed"/>
        <w:tblLook w:val="06A0" w:firstRow="1" w:lastRow="0" w:firstColumn="1" w:lastColumn="0" w:noHBand="1" w:noVBand="1"/>
      </w:tblPr>
      <w:tblGrid>
        <w:gridCol w:w="4680"/>
        <w:gridCol w:w="4680"/>
      </w:tblGrid>
      <w:tr w:rsidR="4E7E2C9A" w:rsidRPr="006F3D57" w14:paraId="3D844DA1" w14:textId="77777777" w:rsidTr="4E7E2C9A">
        <w:trPr>
          <w:trHeight w:val="300"/>
        </w:trPr>
        <w:tc>
          <w:tcPr>
            <w:tcW w:w="4680" w:type="dxa"/>
          </w:tcPr>
          <w:p w14:paraId="09DE8DB4" w14:textId="31AA1B43" w:rsidR="3BE57EE3" w:rsidRPr="006F3D57" w:rsidRDefault="3BE57EE3" w:rsidP="4E7E2C9A">
            <w:pPr>
              <w:rPr>
                <w:rFonts w:ascii="Arial" w:eastAsia="Arial" w:hAnsi="Arial" w:cs="Arial"/>
                <w:sz w:val="22"/>
                <w:szCs w:val="22"/>
              </w:rPr>
            </w:pPr>
            <w:r w:rsidRPr="006F3D57">
              <w:rPr>
                <w:rFonts w:ascii="Arial" w:eastAsia="Arial" w:hAnsi="Arial" w:cs="Arial"/>
                <w:sz w:val="22"/>
                <w:szCs w:val="22"/>
              </w:rPr>
              <w:t>Targets</w:t>
            </w:r>
          </w:p>
        </w:tc>
        <w:tc>
          <w:tcPr>
            <w:tcW w:w="4680" w:type="dxa"/>
          </w:tcPr>
          <w:p w14:paraId="2C64D100" w14:textId="30E9C86E" w:rsidR="3BE57EE3" w:rsidRPr="006F3D57" w:rsidRDefault="3BE57EE3" w:rsidP="4E7E2C9A">
            <w:pPr>
              <w:rPr>
                <w:rFonts w:ascii="Arial" w:eastAsia="Arial" w:hAnsi="Arial" w:cs="Arial"/>
                <w:sz w:val="22"/>
                <w:szCs w:val="22"/>
              </w:rPr>
            </w:pPr>
            <w:r w:rsidRPr="006F3D57">
              <w:rPr>
                <w:rFonts w:ascii="Arial" w:eastAsia="Arial" w:hAnsi="Arial" w:cs="Arial"/>
                <w:sz w:val="22"/>
                <w:szCs w:val="22"/>
              </w:rPr>
              <w:t>What I have done in this assignment...</w:t>
            </w:r>
          </w:p>
        </w:tc>
      </w:tr>
      <w:tr w:rsidR="4E7E2C9A" w:rsidRPr="006F3D57" w14:paraId="54462C16" w14:textId="77777777" w:rsidTr="4E7E2C9A">
        <w:trPr>
          <w:trHeight w:val="300"/>
        </w:trPr>
        <w:tc>
          <w:tcPr>
            <w:tcW w:w="4680" w:type="dxa"/>
          </w:tcPr>
          <w:p w14:paraId="195FFA26" w14:textId="2978498B" w:rsidR="3BE57EE3" w:rsidRPr="006F3D57" w:rsidRDefault="3BE57EE3">
            <w:r w:rsidRPr="006F3D57">
              <w:rPr>
                <w:rFonts w:ascii="Segoe UI" w:eastAsia="Segoe UI" w:hAnsi="Segoe UI" w:cs="Segoe UI"/>
                <w:color w:val="000000" w:themeColor="text1"/>
                <w:sz w:val="18"/>
                <w:szCs w:val="18"/>
              </w:rPr>
              <w:t>Be careful with the use of Americanized spellings, proofread your work.</w:t>
            </w:r>
          </w:p>
        </w:tc>
        <w:tc>
          <w:tcPr>
            <w:tcW w:w="4680" w:type="dxa"/>
          </w:tcPr>
          <w:p w14:paraId="7C5FC8E0" w14:textId="1E38D934" w:rsidR="3BE57EE3" w:rsidRPr="006F3D57" w:rsidRDefault="3BE57EE3" w:rsidP="4E7E2C9A">
            <w:pPr>
              <w:rPr>
                <w:rFonts w:ascii="Arial" w:eastAsia="Arial" w:hAnsi="Arial" w:cs="Arial"/>
                <w:sz w:val="18"/>
                <w:szCs w:val="18"/>
              </w:rPr>
            </w:pPr>
            <w:r w:rsidRPr="006F3D57">
              <w:rPr>
                <w:rFonts w:ascii="Arial" w:eastAsia="Arial" w:hAnsi="Arial" w:cs="Arial"/>
                <w:sz w:val="18"/>
                <w:szCs w:val="18"/>
              </w:rPr>
              <w:t xml:space="preserve">Ensure work is accurately </w:t>
            </w:r>
            <w:r w:rsidR="006F3D57" w:rsidRPr="006F3D57">
              <w:rPr>
                <w:rFonts w:ascii="Arial" w:eastAsia="Arial" w:hAnsi="Arial" w:cs="Arial"/>
                <w:sz w:val="18"/>
                <w:szCs w:val="18"/>
              </w:rPr>
              <w:t>proofread</w:t>
            </w:r>
            <w:r w:rsidRPr="006F3D57">
              <w:rPr>
                <w:rFonts w:ascii="Arial" w:eastAsia="Arial" w:hAnsi="Arial" w:cs="Arial"/>
                <w:sz w:val="18"/>
                <w:szCs w:val="18"/>
              </w:rPr>
              <w:t xml:space="preserve"> with constant spell checks.</w:t>
            </w:r>
          </w:p>
        </w:tc>
      </w:tr>
    </w:tbl>
    <w:p w14:paraId="17B34043" w14:textId="2ACCB588" w:rsidR="00707A1B" w:rsidRPr="006F3D57" w:rsidRDefault="00707A1B" w:rsidP="4E7E2C9A">
      <w:pPr>
        <w:rPr>
          <w:rFonts w:ascii="Aptos" w:eastAsia="Aptos" w:hAnsi="Aptos" w:cs="Aptos"/>
          <w:color w:val="000000" w:themeColor="text1"/>
          <w:sz w:val="32"/>
          <w:szCs w:val="32"/>
          <w:u w:val="single"/>
        </w:rPr>
      </w:pPr>
    </w:p>
    <w:p w14:paraId="4D2E21AA" w14:textId="7CB9AE58" w:rsidR="00707A1B" w:rsidRPr="006F3D57" w:rsidRDefault="00707A1B" w:rsidP="4E7E2C9A">
      <w:pPr>
        <w:rPr>
          <w:rFonts w:ascii="Aptos" w:eastAsia="Aptos" w:hAnsi="Aptos" w:cs="Aptos"/>
          <w:color w:val="000000" w:themeColor="text1"/>
          <w:sz w:val="32"/>
          <w:szCs w:val="32"/>
          <w:u w:val="single"/>
        </w:rPr>
      </w:pPr>
    </w:p>
    <w:p w14:paraId="6A4E8E9D" w14:textId="6EB95D48" w:rsidR="00707A1B" w:rsidRPr="006F3D57" w:rsidRDefault="00707A1B" w:rsidP="4E7E2C9A">
      <w:pPr>
        <w:rPr>
          <w:rFonts w:ascii="Aptos" w:eastAsia="Aptos" w:hAnsi="Aptos" w:cs="Aptos"/>
          <w:color w:val="000000" w:themeColor="text1"/>
          <w:sz w:val="32"/>
          <w:szCs w:val="32"/>
          <w:u w:val="single"/>
        </w:rPr>
      </w:pPr>
    </w:p>
    <w:p w14:paraId="3BA54D28" w14:textId="13118462" w:rsidR="00707A1B" w:rsidRPr="006F3D57" w:rsidRDefault="27E881DF" w:rsidP="4E7E2C9A">
      <w:pPr>
        <w:rPr>
          <w:rFonts w:ascii="Aptos" w:eastAsia="Aptos" w:hAnsi="Aptos" w:cs="Aptos"/>
          <w:color w:val="000000" w:themeColor="text1"/>
          <w:sz w:val="32"/>
          <w:szCs w:val="32"/>
        </w:rPr>
      </w:pPr>
      <w:r w:rsidRPr="006F3D57">
        <w:rPr>
          <w:rFonts w:ascii="Aptos" w:eastAsia="Aptos" w:hAnsi="Aptos" w:cs="Aptos"/>
          <w:color w:val="000000" w:themeColor="text1"/>
          <w:sz w:val="32"/>
          <w:szCs w:val="32"/>
          <w:u w:val="single"/>
        </w:rPr>
        <w:t>Artificial Intelligence Acknowledgement</w:t>
      </w:r>
    </w:p>
    <w:p w14:paraId="3DA78503" w14:textId="6E5618AB" w:rsidR="00707A1B" w:rsidRPr="006F3D57" w:rsidRDefault="27E881DF" w:rsidP="4E7E2C9A">
      <w:pPr>
        <w:rPr>
          <w:rFonts w:ascii="Aptos" w:eastAsia="Aptos" w:hAnsi="Aptos" w:cs="Aptos"/>
          <w:color w:val="000000" w:themeColor="text1"/>
        </w:rPr>
      </w:pPr>
      <w:r w:rsidRPr="006F3D57">
        <w:rPr>
          <w:rFonts w:ascii="Aptos" w:eastAsia="Aptos" w:hAnsi="Aptos" w:cs="Aptos"/>
          <w:color w:val="000000" w:themeColor="text1"/>
        </w:rPr>
        <w:t>I acknowledge the use of ChatGPT (</w:t>
      </w:r>
      <w:hyperlink r:id="rId7">
        <w:r w:rsidRPr="006F3D57">
          <w:rPr>
            <w:rStyle w:val="Hyperlink"/>
            <w:rFonts w:ascii="Aptos" w:eastAsia="Aptos" w:hAnsi="Aptos" w:cs="Aptos"/>
          </w:rPr>
          <w:t>https://chatgpt.com/</w:t>
        </w:r>
      </w:hyperlink>
      <w:r w:rsidRPr="006F3D57">
        <w:rPr>
          <w:rFonts w:ascii="Aptos" w:eastAsia="Aptos" w:hAnsi="Aptos" w:cs="Aptos"/>
          <w:color w:val="000000" w:themeColor="text1"/>
        </w:rPr>
        <w:t>) on 13 February 2025 to write my notes into submission format using the prompts.</w:t>
      </w:r>
    </w:p>
    <w:p w14:paraId="15500309" w14:textId="24E988EA" w:rsidR="00707A1B" w:rsidRPr="006F3D57" w:rsidRDefault="27E881DF" w:rsidP="4E7E2C9A">
      <w:pPr>
        <w:rPr>
          <w:rFonts w:ascii="Aptos" w:eastAsia="Aptos" w:hAnsi="Aptos" w:cs="Aptos"/>
          <w:color w:val="000000" w:themeColor="text1"/>
        </w:rPr>
      </w:pPr>
      <w:r w:rsidRPr="006F3D57">
        <w:rPr>
          <w:rFonts w:ascii="Aptos" w:eastAsia="Aptos" w:hAnsi="Aptos" w:cs="Aptos"/>
          <w:color w:val="000000" w:themeColor="text1"/>
        </w:rPr>
        <w:t xml:space="preserve">1. What is some educational Literature I can read relating to </w:t>
      </w:r>
      <w:r w:rsidR="66E86F7A" w:rsidRPr="006F3D57">
        <w:rPr>
          <w:rFonts w:ascii="Aptos" w:eastAsia="Aptos" w:hAnsi="Aptos" w:cs="Aptos"/>
          <w:color w:val="000000" w:themeColor="text1"/>
        </w:rPr>
        <w:t>educational policy in Wales</w:t>
      </w:r>
      <w:r w:rsidRPr="006F3D57">
        <w:rPr>
          <w:rFonts w:ascii="Aptos" w:eastAsia="Aptos" w:hAnsi="Aptos" w:cs="Aptos"/>
          <w:color w:val="000000" w:themeColor="text1"/>
        </w:rPr>
        <w:t>?</w:t>
      </w:r>
    </w:p>
    <w:p w14:paraId="3488C490" w14:textId="6CFC8D64" w:rsidR="00707A1B" w:rsidRPr="006F3D57" w:rsidRDefault="27E881DF" w:rsidP="4E7E2C9A">
      <w:pPr>
        <w:rPr>
          <w:rFonts w:ascii="Aptos" w:eastAsia="Aptos" w:hAnsi="Aptos" w:cs="Aptos"/>
          <w:color w:val="000000" w:themeColor="text1"/>
        </w:rPr>
      </w:pPr>
      <w:r w:rsidRPr="006F3D57">
        <w:rPr>
          <w:rFonts w:ascii="Aptos" w:eastAsia="Aptos" w:hAnsi="Aptos" w:cs="Aptos"/>
          <w:color w:val="000000" w:themeColor="text1"/>
        </w:rPr>
        <w:t xml:space="preserve">2. </w:t>
      </w:r>
      <w:r w:rsidR="4C226654" w:rsidRPr="006F3D57">
        <w:rPr>
          <w:rFonts w:ascii="Aptos" w:eastAsia="Aptos" w:hAnsi="Aptos" w:cs="Aptos"/>
          <w:color w:val="000000" w:themeColor="text1"/>
        </w:rPr>
        <w:t>What is some educational Literature I can read relating to School Improvement Plans?</w:t>
      </w:r>
    </w:p>
    <w:p w14:paraId="4F37282F" w14:textId="7F88E9FD" w:rsidR="00707A1B" w:rsidRPr="006F3D57" w:rsidRDefault="4C226654" w:rsidP="4E7E2C9A">
      <w:pPr>
        <w:rPr>
          <w:rFonts w:ascii="Aptos" w:eastAsia="Aptos" w:hAnsi="Aptos" w:cs="Aptos"/>
          <w:color w:val="000000" w:themeColor="text1"/>
        </w:rPr>
      </w:pPr>
      <w:r w:rsidRPr="006F3D57">
        <w:rPr>
          <w:rFonts w:ascii="Aptos" w:eastAsia="Aptos" w:hAnsi="Aptos" w:cs="Aptos"/>
          <w:color w:val="000000" w:themeColor="text1"/>
        </w:rPr>
        <w:t xml:space="preserve">3. </w:t>
      </w:r>
      <w:r w:rsidR="14881E42" w:rsidRPr="006F3D57">
        <w:rPr>
          <w:rFonts w:ascii="Aptos" w:eastAsia="Aptos" w:hAnsi="Aptos" w:cs="Aptos"/>
          <w:color w:val="000000" w:themeColor="text1"/>
        </w:rPr>
        <w:t>How many words can I break each liter</w:t>
      </w:r>
      <w:r w:rsidR="5E613927" w:rsidRPr="006F3D57">
        <w:rPr>
          <w:rFonts w:ascii="Aptos" w:eastAsia="Aptos" w:hAnsi="Aptos" w:cs="Aptos"/>
          <w:color w:val="000000" w:themeColor="text1"/>
        </w:rPr>
        <w:t>ature reviewing in to?</w:t>
      </w:r>
    </w:p>
    <w:p w14:paraId="0AA92ECB" w14:textId="0DC27547" w:rsidR="00707A1B" w:rsidRPr="006F3D57" w:rsidRDefault="4C226654" w:rsidP="4E7E2C9A">
      <w:pPr>
        <w:rPr>
          <w:rFonts w:ascii="Aptos" w:eastAsia="Aptos" w:hAnsi="Aptos" w:cs="Aptos"/>
          <w:color w:val="000000" w:themeColor="text1"/>
        </w:rPr>
      </w:pPr>
      <w:r w:rsidRPr="006F3D57">
        <w:rPr>
          <w:rFonts w:ascii="Aptos" w:eastAsia="Aptos" w:hAnsi="Aptos" w:cs="Aptos"/>
          <w:color w:val="000000" w:themeColor="text1"/>
        </w:rPr>
        <w:t xml:space="preserve">4. </w:t>
      </w:r>
      <w:r w:rsidR="0459AC29" w:rsidRPr="006F3D57">
        <w:rPr>
          <w:rFonts w:ascii="Aptos" w:eastAsia="Aptos" w:hAnsi="Aptos" w:cs="Aptos"/>
          <w:color w:val="000000" w:themeColor="text1"/>
        </w:rPr>
        <w:t>Have I repeated many key words in this paragraph?</w:t>
      </w:r>
    </w:p>
    <w:p w14:paraId="168005E1" w14:textId="07DE7280" w:rsidR="00707A1B" w:rsidRPr="006F3D57" w:rsidRDefault="0459AC29" w:rsidP="4E7E2C9A">
      <w:pPr>
        <w:rPr>
          <w:rFonts w:ascii="Aptos" w:eastAsia="Aptos" w:hAnsi="Aptos" w:cs="Aptos"/>
          <w:color w:val="000000" w:themeColor="text1"/>
        </w:rPr>
      </w:pPr>
      <w:r w:rsidRPr="006F3D57">
        <w:rPr>
          <w:rFonts w:ascii="Aptos" w:eastAsia="Aptos" w:hAnsi="Aptos" w:cs="Aptos"/>
          <w:color w:val="000000" w:themeColor="text1"/>
        </w:rPr>
        <w:t xml:space="preserve">5. How could I rephrase this sentence to make </w:t>
      </w:r>
      <w:r w:rsidR="43EF8899" w:rsidRPr="006F3D57">
        <w:rPr>
          <w:rFonts w:ascii="Aptos" w:eastAsia="Aptos" w:hAnsi="Aptos" w:cs="Aptos"/>
          <w:color w:val="000000" w:themeColor="text1"/>
        </w:rPr>
        <w:t>it shorter?</w:t>
      </w:r>
    </w:p>
    <w:p w14:paraId="78F5190E" w14:textId="2FB45334" w:rsidR="00707A1B" w:rsidRPr="006F3D57" w:rsidRDefault="27E881DF" w:rsidP="4E7E2C9A">
      <w:pPr>
        <w:rPr>
          <w:rFonts w:ascii="Aptos" w:eastAsia="Aptos" w:hAnsi="Aptos" w:cs="Aptos"/>
          <w:color w:val="000000" w:themeColor="text1"/>
        </w:rPr>
      </w:pPr>
      <w:r w:rsidRPr="006F3D57">
        <w:rPr>
          <w:rFonts w:ascii="Aptos" w:eastAsia="Aptos" w:hAnsi="Aptos" w:cs="Aptos"/>
          <w:color w:val="000000" w:themeColor="text1"/>
        </w:rPr>
        <w:t>I confirm I have copies of my drafts, notes, and other resources I used before, and after the use of AI tools which I may be asked to provide in evidence.</w:t>
      </w:r>
    </w:p>
    <w:p w14:paraId="562E2BAE" w14:textId="58F0382D" w:rsidR="00707A1B" w:rsidRPr="006F3D57" w:rsidRDefault="00707A1B" w:rsidP="4E7E2C9A">
      <w:pPr>
        <w:spacing w:line="360" w:lineRule="auto"/>
        <w:rPr>
          <w:rFonts w:ascii="Arial" w:eastAsia="Arial" w:hAnsi="Arial" w:cs="Arial"/>
          <w:b/>
          <w:bCs/>
          <w:sz w:val="36"/>
          <w:szCs w:val="36"/>
          <w:u w:val="single"/>
        </w:rPr>
      </w:pPr>
    </w:p>
    <w:p w14:paraId="0A4C6B1E" w14:textId="599FD33F" w:rsidR="00707A1B" w:rsidRPr="006F3D57" w:rsidRDefault="00707A1B" w:rsidP="4E7E2C9A">
      <w:pPr>
        <w:spacing w:line="360" w:lineRule="auto"/>
        <w:rPr>
          <w:rFonts w:ascii="Arial" w:eastAsia="Arial" w:hAnsi="Arial" w:cs="Arial"/>
          <w:b/>
          <w:bCs/>
          <w:sz w:val="36"/>
          <w:szCs w:val="36"/>
          <w:u w:val="single"/>
        </w:rPr>
      </w:pPr>
    </w:p>
    <w:p w14:paraId="09AEECFE" w14:textId="7C7C59BA" w:rsidR="00707A1B" w:rsidRPr="006F3D57" w:rsidRDefault="00707A1B" w:rsidP="4E7E2C9A">
      <w:pPr>
        <w:spacing w:line="360" w:lineRule="auto"/>
        <w:rPr>
          <w:rFonts w:ascii="Arial" w:eastAsia="Arial" w:hAnsi="Arial" w:cs="Arial"/>
          <w:b/>
          <w:bCs/>
          <w:sz w:val="36"/>
          <w:szCs w:val="36"/>
          <w:u w:val="single"/>
        </w:rPr>
      </w:pPr>
    </w:p>
    <w:p w14:paraId="7BA0BE84" w14:textId="31E1648C" w:rsidR="00707A1B" w:rsidRPr="006F3D57" w:rsidRDefault="00707A1B" w:rsidP="4E7E2C9A">
      <w:pPr>
        <w:spacing w:line="360" w:lineRule="auto"/>
        <w:rPr>
          <w:rFonts w:ascii="Arial" w:eastAsia="Arial" w:hAnsi="Arial" w:cs="Arial"/>
          <w:b/>
          <w:bCs/>
          <w:sz w:val="36"/>
          <w:szCs w:val="36"/>
          <w:u w:val="single"/>
        </w:rPr>
      </w:pPr>
    </w:p>
    <w:p w14:paraId="09415A33" w14:textId="2DB6A048" w:rsidR="00707A1B" w:rsidRPr="006F3D57" w:rsidRDefault="00707A1B" w:rsidP="4E7E2C9A">
      <w:pPr>
        <w:spacing w:line="360" w:lineRule="auto"/>
        <w:rPr>
          <w:rFonts w:ascii="Arial" w:eastAsia="Arial" w:hAnsi="Arial" w:cs="Arial"/>
          <w:b/>
          <w:bCs/>
          <w:sz w:val="36"/>
          <w:szCs w:val="36"/>
          <w:u w:val="single"/>
        </w:rPr>
      </w:pPr>
    </w:p>
    <w:p w14:paraId="2C078E63" w14:textId="53412053" w:rsidR="00707A1B" w:rsidRPr="006F3D57" w:rsidRDefault="39CDB39C" w:rsidP="4E7E2C9A">
      <w:pPr>
        <w:spacing w:line="360" w:lineRule="auto"/>
        <w:rPr>
          <w:rFonts w:ascii="Arial" w:eastAsia="Arial" w:hAnsi="Arial" w:cs="Arial"/>
          <w:b/>
          <w:bCs/>
          <w:sz w:val="36"/>
          <w:szCs w:val="36"/>
          <w:u w:val="single"/>
        </w:rPr>
      </w:pPr>
      <w:r w:rsidRPr="006F3D57">
        <w:rPr>
          <w:rFonts w:ascii="Arial" w:eastAsia="Arial" w:hAnsi="Arial" w:cs="Arial"/>
          <w:b/>
          <w:bCs/>
          <w:sz w:val="36"/>
          <w:szCs w:val="36"/>
          <w:u w:val="single"/>
        </w:rPr>
        <w:lastRenderedPageBreak/>
        <w:t xml:space="preserve">Evaluating The Purpose </w:t>
      </w:r>
      <w:r w:rsidR="33140177" w:rsidRPr="006F3D57">
        <w:rPr>
          <w:rFonts w:ascii="Arial" w:eastAsia="Arial" w:hAnsi="Arial" w:cs="Arial"/>
          <w:b/>
          <w:bCs/>
          <w:sz w:val="36"/>
          <w:szCs w:val="36"/>
          <w:u w:val="single"/>
        </w:rPr>
        <w:t>of</w:t>
      </w:r>
      <w:r w:rsidRPr="006F3D57">
        <w:rPr>
          <w:rFonts w:ascii="Arial" w:eastAsia="Arial" w:hAnsi="Arial" w:cs="Arial"/>
          <w:b/>
          <w:bCs/>
          <w:sz w:val="36"/>
          <w:szCs w:val="36"/>
          <w:u w:val="single"/>
        </w:rPr>
        <w:t xml:space="preserve"> </w:t>
      </w:r>
      <w:r w:rsidR="62B197BA" w:rsidRPr="006F3D57">
        <w:rPr>
          <w:rFonts w:ascii="Arial" w:eastAsia="Arial" w:hAnsi="Arial" w:cs="Arial"/>
          <w:b/>
          <w:bCs/>
          <w:sz w:val="36"/>
          <w:szCs w:val="36"/>
          <w:u w:val="single"/>
        </w:rPr>
        <w:t>the</w:t>
      </w:r>
      <w:r w:rsidRPr="006F3D57">
        <w:rPr>
          <w:rFonts w:ascii="Arial" w:eastAsia="Arial" w:hAnsi="Arial" w:cs="Arial"/>
          <w:b/>
          <w:bCs/>
          <w:sz w:val="36"/>
          <w:szCs w:val="36"/>
          <w:u w:val="single"/>
        </w:rPr>
        <w:t xml:space="preserve"> School Development Plan </w:t>
      </w:r>
      <w:r w:rsidR="701B6CBF" w:rsidRPr="006F3D57">
        <w:rPr>
          <w:rFonts w:ascii="Arial" w:eastAsia="Arial" w:hAnsi="Arial" w:cs="Arial"/>
          <w:b/>
          <w:bCs/>
          <w:sz w:val="36"/>
          <w:szCs w:val="36"/>
          <w:u w:val="single"/>
        </w:rPr>
        <w:t>on</w:t>
      </w:r>
      <w:r w:rsidRPr="006F3D57">
        <w:rPr>
          <w:rFonts w:ascii="Arial" w:eastAsia="Arial" w:hAnsi="Arial" w:cs="Arial"/>
          <w:b/>
          <w:bCs/>
          <w:sz w:val="36"/>
          <w:szCs w:val="36"/>
          <w:u w:val="single"/>
        </w:rPr>
        <w:t xml:space="preserve"> Improving Learner Outcomes: A Critical Examination </w:t>
      </w:r>
      <w:r w:rsidR="0D17E00D" w:rsidRPr="006F3D57">
        <w:rPr>
          <w:rFonts w:ascii="Arial" w:eastAsia="Arial" w:hAnsi="Arial" w:cs="Arial"/>
          <w:b/>
          <w:bCs/>
          <w:sz w:val="36"/>
          <w:szCs w:val="36"/>
          <w:u w:val="single"/>
        </w:rPr>
        <w:t>of</w:t>
      </w:r>
      <w:r w:rsidRPr="006F3D57">
        <w:rPr>
          <w:rFonts w:ascii="Arial" w:eastAsia="Arial" w:hAnsi="Arial" w:cs="Arial"/>
          <w:b/>
          <w:bCs/>
          <w:sz w:val="36"/>
          <w:szCs w:val="36"/>
          <w:u w:val="single"/>
        </w:rPr>
        <w:t xml:space="preserve"> </w:t>
      </w:r>
      <w:r w:rsidR="76DB9C6F" w:rsidRPr="006F3D57">
        <w:rPr>
          <w:rFonts w:ascii="Arial" w:eastAsia="Arial" w:hAnsi="Arial" w:cs="Arial"/>
          <w:b/>
          <w:bCs/>
          <w:sz w:val="36"/>
          <w:szCs w:val="36"/>
          <w:u w:val="single"/>
        </w:rPr>
        <w:t>a</w:t>
      </w:r>
      <w:r w:rsidRPr="006F3D57">
        <w:rPr>
          <w:rFonts w:ascii="Arial" w:eastAsia="Arial" w:hAnsi="Arial" w:cs="Arial"/>
          <w:b/>
          <w:bCs/>
          <w:sz w:val="36"/>
          <w:szCs w:val="36"/>
          <w:u w:val="single"/>
        </w:rPr>
        <w:t xml:space="preserve"> Policy Area, Underpinning Research, And Potential Impact</w:t>
      </w:r>
      <w:r w:rsidR="358603E4" w:rsidRPr="006F3D57">
        <w:rPr>
          <w:rFonts w:ascii="Arial" w:eastAsia="Arial" w:hAnsi="Arial" w:cs="Arial"/>
          <w:b/>
          <w:bCs/>
          <w:sz w:val="36"/>
          <w:szCs w:val="36"/>
          <w:u w:val="single"/>
        </w:rPr>
        <w:t>.</w:t>
      </w:r>
    </w:p>
    <w:p w14:paraId="40384FEC" w14:textId="53D58487" w:rsidR="6213F690" w:rsidRPr="006F3D57" w:rsidRDefault="6213F690" w:rsidP="4E7E2C9A">
      <w:pPr>
        <w:rPr>
          <w:rFonts w:ascii="Aptos" w:eastAsia="Aptos" w:hAnsi="Aptos" w:cs="Aptos"/>
        </w:rPr>
      </w:pPr>
      <w:r w:rsidRPr="006F3D57">
        <w:rPr>
          <w:rFonts w:ascii="Aptos" w:eastAsia="Aptos" w:hAnsi="Aptos" w:cs="Aptos"/>
        </w:rPr>
        <w:t>Word Count - 2333</w:t>
      </w:r>
    </w:p>
    <w:p w14:paraId="518EDF32" w14:textId="056D9B1F" w:rsidR="6B811FD2" w:rsidRPr="006F3D57" w:rsidRDefault="6B811FD2" w:rsidP="4E7E2C9A">
      <w:pPr>
        <w:spacing w:line="360" w:lineRule="auto"/>
        <w:rPr>
          <w:rFonts w:ascii="Aptos" w:eastAsia="Aptos" w:hAnsi="Aptos" w:cs="Aptos"/>
          <w:b/>
          <w:bCs/>
          <w:u w:val="single"/>
        </w:rPr>
      </w:pPr>
    </w:p>
    <w:p w14:paraId="46CFF434" w14:textId="6FCE5FBD" w:rsidR="39CDB39C" w:rsidRPr="006F3D57" w:rsidRDefault="39CDB39C" w:rsidP="4E7E2C9A">
      <w:pPr>
        <w:spacing w:line="360" w:lineRule="auto"/>
        <w:rPr>
          <w:rFonts w:ascii="Arial" w:eastAsia="Arial" w:hAnsi="Arial" w:cs="Arial"/>
          <w:b/>
          <w:bCs/>
          <w:sz w:val="28"/>
          <w:szCs w:val="28"/>
        </w:rPr>
      </w:pPr>
      <w:r w:rsidRPr="006F3D57">
        <w:rPr>
          <w:rFonts w:ascii="Arial" w:eastAsia="Arial" w:hAnsi="Arial" w:cs="Arial"/>
          <w:b/>
          <w:bCs/>
          <w:sz w:val="28"/>
          <w:szCs w:val="28"/>
        </w:rPr>
        <w:t>Introduction</w:t>
      </w:r>
      <w:r w:rsidR="56700D25" w:rsidRPr="006F3D57">
        <w:rPr>
          <w:rFonts w:ascii="Arial" w:eastAsia="Arial" w:hAnsi="Arial" w:cs="Arial"/>
          <w:b/>
          <w:bCs/>
          <w:sz w:val="28"/>
          <w:szCs w:val="28"/>
        </w:rPr>
        <w:t xml:space="preserve"> </w:t>
      </w:r>
    </w:p>
    <w:p w14:paraId="4CEB22C9" w14:textId="1185744B" w:rsidR="39CDB39C" w:rsidRPr="006F3D57" w:rsidRDefault="39CDB39C" w:rsidP="4E7E2C9A">
      <w:pPr>
        <w:spacing w:line="360" w:lineRule="auto"/>
        <w:rPr>
          <w:rFonts w:ascii="Arial" w:eastAsia="Arial" w:hAnsi="Arial" w:cs="Arial"/>
          <w:sz w:val="22"/>
          <w:szCs w:val="22"/>
        </w:rPr>
      </w:pPr>
      <w:r w:rsidRPr="006F3D57">
        <w:rPr>
          <w:rFonts w:ascii="Arial" w:eastAsia="Arial" w:hAnsi="Arial" w:cs="Arial"/>
          <w:sz w:val="22"/>
          <w:szCs w:val="22"/>
        </w:rPr>
        <w:t>School Development Planning is a stru</w:t>
      </w:r>
      <w:r w:rsidR="4FCA6407" w:rsidRPr="006F3D57">
        <w:rPr>
          <w:rFonts w:ascii="Arial" w:eastAsia="Arial" w:hAnsi="Arial" w:cs="Arial"/>
          <w:sz w:val="22"/>
          <w:szCs w:val="22"/>
        </w:rPr>
        <w:t>c</w:t>
      </w:r>
      <w:r w:rsidRPr="006F3D57">
        <w:rPr>
          <w:rFonts w:ascii="Arial" w:eastAsia="Arial" w:hAnsi="Arial" w:cs="Arial"/>
          <w:sz w:val="22"/>
          <w:szCs w:val="22"/>
        </w:rPr>
        <w:t xml:space="preserve">ted process that aims to improve and develop </w:t>
      </w:r>
      <w:r w:rsidR="1A78387E" w:rsidRPr="006F3D57">
        <w:rPr>
          <w:rFonts w:ascii="Arial" w:eastAsia="Arial" w:hAnsi="Arial" w:cs="Arial"/>
          <w:sz w:val="22"/>
          <w:szCs w:val="22"/>
        </w:rPr>
        <w:t>a school’s</w:t>
      </w:r>
      <w:r w:rsidRPr="006F3D57">
        <w:rPr>
          <w:rFonts w:ascii="Arial" w:eastAsia="Arial" w:hAnsi="Arial" w:cs="Arial"/>
          <w:sz w:val="22"/>
          <w:szCs w:val="22"/>
        </w:rPr>
        <w:t xml:space="preserve"> overall performance, fostering growth and ensuring </w:t>
      </w:r>
      <w:r w:rsidR="2DFF202D" w:rsidRPr="006F3D57">
        <w:rPr>
          <w:rFonts w:ascii="Arial" w:eastAsia="Arial" w:hAnsi="Arial" w:cs="Arial"/>
          <w:sz w:val="22"/>
          <w:szCs w:val="22"/>
        </w:rPr>
        <w:t>long</w:t>
      </w:r>
      <w:r w:rsidRPr="006F3D57">
        <w:rPr>
          <w:rFonts w:ascii="Arial" w:eastAsia="Arial" w:hAnsi="Arial" w:cs="Arial"/>
          <w:sz w:val="22"/>
          <w:szCs w:val="22"/>
        </w:rPr>
        <w:t>-term suc</w:t>
      </w:r>
      <w:r w:rsidR="0E8F8833" w:rsidRPr="006F3D57">
        <w:rPr>
          <w:rFonts w:ascii="Arial" w:eastAsia="Arial" w:hAnsi="Arial" w:cs="Arial"/>
          <w:sz w:val="22"/>
          <w:szCs w:val="22"/>
        </w:rPr>
        <w:t>cess. The purpose of a School Development Plan is to address different areas to develop, for example, set</w:t>
      </w:r>
      <w:r w:rsidR="68D49E63" w:rsidRPr="006F3D57">
        <w:rPr>
          <w:rFonts w:ascii="Arial" w:eastAsia="Arial" w:hAnsi="Arial" w:cs="Arial"/>
          <w:sz w:val="22"/>
          <w:szCs w:val="22"/>
        </w:rPr>
        <w:t>ting</w:t>
      </w:r>
      <w:r w:rsidR="0E8F8833" w:rsidRPr="006F3D57">
        <w:rPr>
          <w:rFonts w:ascii="Arial" w:eastAsia="Arial" w:hAnsi="Arial" w:cs="Arial"/>
          <w:sz w:val="22"/>
          <w:szCs w:val="22"/>
        </w:rPr>
        <w:t xml:space="preserve"> clear goals</w:t>
      </w:r>
      <w:r w:rsidR="4384F58E" w:rsidRPr="006F3D57">
        <w:rPr>
          <w:rFonts w:ascii="Arial" w:eastAsia="Arial" w:hAnsi="Arial" w:cs="Arial"/>
          <w:sz w:val="22"/>
          <w:szCs w:val="22"/>
        </w:rPr>
        <w:t xml:space="preserve"> and identifying areas for development</w:t>
      </w:r>
      <w:r w:rsidR="6229690F" w:rsidRPr="006F3D57">
        <w:rPr>
          <w:rFonts w:ascii="Arial" w:eastAsia="Arial" w:hAnsi="Arial" w:cs="Arial"/>
          <w:sz w:val="22"/>
          <w:szCs w:val="22"/>
        </w:rPr>
        <w:t xml:space="preserve">, </w:t>
      </w:r>
      <w:r w:rsidR="022A2301" w:rsidRPr="006F3D57">
        <w:rPr>
          <w:rFonts w:ascii="Arial" w:eastAsia="Arial" w:hAnsi="Arial" w:cs="Arial"/>
          <w:sz w:val="22"/>
          <w:szCs w:val="22"/>
        </w:rPr>
        <w:t>establishing specific</w:t>
      </w:r>
      <w:r w:rsidR="6229690F" w:rsidRPr="006F3D57">
        <w:rPr>
          <w:rFonts w:ascii="Arial" w:eastAsia="Arial" w:hAnsi="Arial" w:cs="Arial"/>
          <w:sz w:val="22"/>
          <w:szCs w:val="22"/>
        </w:rPr>
        <w:t xml:space="preserve"> and achievable objectives </w:t>
      </w:r>
      <w:r w:rsidR="7786FA31" w:rsidRPr="006F3D57">
        <w:rPr>
          <w:rFonts w:ascii="Arial" w:eastAsia="Arial" w:hAnsi="Arial" w:cs="Arial"/>
          <w:sz w:val="22"/>
          <w:szCs w:val="22"/>
        </w:rPr>
        <w:t>to</w:t>
      </w:r>
      <w:r w:rsidR="6229690F" w:rsidRPr="006F3D57">
        <w:rPr>
          <w:rFonts w:ascii="Arial" w:eastAsia="Arial" w:hAnsi="Arial" w:cs="Arial"/>
          <w:sz w:val="22"/>
          <w:szCs w:val="22"/>
        </w:rPr>
        <w:t xml:space="preserve"> improve student outcome</w:t>
      </w:r>
      <w:r w:rsidR="13994D4B" w:rsidRPr="006F3D57">
        <w:rPr>
          <w:rFonts w:ascii="Arial" w:eastAsia="Arial" w:hAnsi="Arial" w:cs="Arial"/>
          <w:sz w:val="22"/>
          <w:szCs w:val="22"/>
        </w:rPr>
        <w:t xml:space="preserve"> and the quality of learning, achievements and engagement. </w:t>
      </w:r>
      <w:r w:rsidR="07411FB3" w:rsidRPr="006F3D57">
        <w:rPr>
          <w:rFonts w:ascii="Arial" w:eastAsia="Arial" w:hAnsi="Arial" w:cs="Arial"/>
          <w:sz w:val="22"/>
          <w:szCs w:val="22"/>
        </w:rPr>
        <w:t xml:space="preserve">Most schools will have an ongoing school development plan, which may be altered and differ from each school year to the next. </w:t>
      </w:r>
    </w:p>
    <w:p w14:paraId="6E64B42A" w14:textId="39B14CA3" w:rsidR="131904DE" w:rsidRPr="006F3D57" w:rsidRDefault="131904DE" w:rsidP="4E7E2C9A">
      <w:pPr>
        <w:spacing w:line="360" w:lineRule="auto"/>
        <w:rPr>
          <w:rFonts w:ascii="Arial" w:eastAsia="Arial" w:hAnsi="Arial" w:cs="Arial"/>
          <w:sz w:val="22"/>
          <w:szCs w:val="22"/>
        </w:rPr>
      </w:pPr>
      <w:r w:rsidRPr="006F3D57">
        <w:rPr>
          <w:rFonts w:ascii="Arial" w:eastAsia="Arial" w:hAnsi="Arial" w:cs="Arial"/>
          <w:sz w:val="22"/>
          <w:szCs w:val="22"/>
        </w:rPr>
        <w:t xml:space="preserve">In this essay, I aim to critically examine the role of a School Development Plan in improving learner outcomes, with a particular focus on </w:t>
      </w:r>
      <w:r w:rsidR="2829B647" w:rsidRPr="006F3D57">
        <w:rPr>
          <w:rFonts w:ascii="Arial" w:eastAsia="Arial" w:hAnsi="Arial" w:cs="Arial"/>
          <w:sz w:val="22"/>
          <w:szCs w:val="22"/>
        </w:rPr>
        <w:t xml:space="preserve">the policy area of </w:t>
      </w:r>
      <w:r w:rsidRPr="006F3D57">
        <w:rPr>
          <w:rFonts w:ascii="Arial" w:eastAsia="Arial" w:hAnsi="Arial" w:cs="Arial"/>
          <w:sz w:val="22"/>
          <w:szCs w:val="22"/>
        </w:rPr>
        <w:t xml:space="preserve">Additional Learning </w:t>
      </w:r>
      <w:r w:rsidR="45922518" w:rsidRPr="006F3D57">
        <w:rPr>
          <w:rFonts w:ascii="Arial" w:eastAsia="Arial" w:hAnsi="Arial" w:cs="Arial"/>
          <w:sz w:val="22"/>
          <w:szCs w:val="22"/>
        </w:rPr>
        <w:t>Needs (ALN)</w:t>
      </w:r>
      <w:r w:rsidR="542ECBC3" w:rsidRPr="006F3D57">
        <w:rPr>
          <w:rFonts w:ascii="Arial" w:eastAsia="Arial" w:hAnsi="Arial" w:cs="Arial"/>
          <w:sz w:val="22"/>
          <w:szCs w:val="22"/>
        </w:rPr>
        <w:t>. The Welsh Governments implementation of the Additional Learning Needs Act 2018</w:t>
      </w:r>
      <w:r w:rsidR="5C36D6F3" w:rsidRPr="006F3D57">
        <w:rPr>
          <w:rFonts w:ascii="Arial" w:eastAsia="Arial" w:hAnsi="Arial" w:cs="Arial"/>
          <w:sz w:val="22"/>
          <w:szCs w:val="22"/>
        </w:rPr>
        <w:t xml:space="preserve"> has significantly altered the way in which learners with ALN are supported within schools in Wales, aiming for a more inclusive </w:t>
      </w:r>
      <w:r w:rsidR="296FDC6E" w:rsidRPr="006F3D57">
        <w:rPr>
          <w:rFonts w:ascii="Arial" w:eastAsia="Arial" w:hAnsi="Arial" w:cs="Arial"/>
          <w:sz w:val="22"/>
          <w:szCs w:val="22"/>
        </w:rPr>
        <w:t xml:space="preserve">education system for all learners. </w:t>
      </w:r>
    </w:p>
    <w:p w14:paraId="139EC1C6" w14:textId="6E4344A9" w:rsidR="296FDC6E" w:rsidRPr="006F3D57" w:rsidRDefault="296FDC6E" w:rsidP="4E7E2C9A">
      <w:pPr>
        <w:spacing w:line="360" w:lineRule="auto"/>
        <w:rPr>
          <w:rFonts w:ascii="Arial" w:eastAsia="Arial" w:hAnsi="Arial" w:cs="Arial"/>
          <w:sz w:val="22"/>
          <w:szCs w:val="22"/>
        </w:rPr>
      </w:pPr>
      <w:r w:rsidRPr="006F3D57">
        <w:rPr>
          <w:rFonts w:ascii="Arial" w:eastAsia="Arial" w:hAnsi="Arial" w:cs="Arial"/>
          <w:sz w:val="22"/>
          <w:szCs w:val="22"/>
        </w:rPr>
        <w:t xml:space="preserve">This essay will </w:t>
      </w:r>
      <w:r w:rsidR="09F8C64D" w:rsidRPr="006F3D57">
        <w:rPr>
          <w:rFonts w:ascii="Arial" w:eastAsia="Arial" w:hAnsi="Arial" w:cs="Arial"/>
          <w:sz w:val="22"/>
          <w:szCs w:val="22"/>
        </w:rPr>
        <w:t xml:space="preserve">include </w:t>
      </w:r>
      <w:r w:rsidRPr="006F3D57">
        <w:rPr>
          <w:rFonts w:ascii="Arial" w:eastAsia="Arial" w:hAnsi="Arial" w:cs="Arial"/>
          <w:sz w:val="22"/>
          <w:szCs w:val="22"/>
        </w:rPr>
        <w:t xml:space="preserve">a literature review discussing theoretical </w:t>
      </w:r>
      <w:r w:rsidR="7F101C90" w:rsidRPr="006F3D57">
        <w:rPr>
          <w:rFonts w:ascii="Arial" w:eastAsia="Arial" w:hAnsi="Arial" w:cs="Arial"/>
          <w:sz w:val="22"/>
          <w:szCs w:val="22"/>
        </w:rPr>
        <w:t>perspectives</w:t>
      </w:r>
      <w:r w:rsidRPr="006F3D57">
        <w:rPr>
          <w:rFonts w:ascii="Arial" w:eastAsia="Arial" w:hAnsi="Arial" w:cs="Arial"/>
          <w:sz w:val="22"/>
          <w:szCs w:val="22"/>
        </w:rPr>
        <w:t xml:space="preserve"> on school improvement, whilst examining the national polices that guide educational improvement.</w:t>
      </w:r>
      <w:r w:rsidR="28D5CCB5" w:rsidRPr="006F3D57">
        <w:rPr>
          <w:rFonts w:ascii="Arial" w:eastAsia="Arial" w:hAnsi="Arial" w:cs="Arial"/>
          <w:sz w:val="22"/>
          <w:szCs w:val="22"/>
        </w:rPr>
        <w:t xml:space="preserve"> An analysis of the ALN policy, in relation to </w:t>
      </w:r>
      <w:r w:rsidR="006F3D57" w:rsidRPr="006F3D57">
        <w:rPr>
          <w:rFonts w:ascii="Arial" w:eastAsia="Arial" w:hAnsi="Arial" w:cs="Arial"/>
          <w:sz w:val="22"/>
          <w:szCs w:val="22"/>
        </w:rPr>
        <w:t>Wales’s</w:t>
      </w:r>
      <w:r w:rsidR="28D5CCB5" w:rsidRPr="006F3D57">
        <w:rPr>
          <w:rFonts w:ascii="Arial" w:eastAsia="Arial" w:hAnsi="Arial" w:cs="Arial"/>
          <w:sz w:val="22"/>
          <w:szCs w:val="22"/>
        </w:rPr>
        <w:t xml:space="preserve"> education system, and possible classroom interventions that could be effective in terms of the ALN policy.</w:t>
      </w:r>
    </w:p>
    <w:p w14:paraId="762EF10F" w14:textId="4318CDCA" w:rsidR="6B811FD2" w:rsidRPr="006F3D57" w:rsidRDefault="6B811FD2" w:rsidP="4E7E2C9A">
      <w:pPr>
        <w:spacing w:line="360" w:lineRule="auto"/>
        <w:rPr>
          <w:rFonts w:ascii="Arial" w:eastAsia="Arial" w:hAnsi="Arial" w:cs="Arial"/>
          <w:sz w:val="22"/>
          <w:szCs w:val="22"/>
        </w:rPr>
      </w:pPr>
    </w:p>
    <w:p w14:paraId="6803AF74" w14:textId="20497B5E" w:rsidR="319A30A3" w:rsidRPr="006F3D57" w:rsidRDefault="7EA4567E" w:rsidP="4E7E2C9A">
      <w:pPr>
        <w:spacing w:line="360" w:lineRule="auto"/>
        <w:rPr>
          <w:rFonts w:ascii="Arial" w:eastAsia="Arial" w:hAnsi="Arial" w:cs="Arial"/>
          <w:b/>
          <w:bCs/>
          <w:sz w:val="28"/>
          <w:szCs w:val="28"/>
        </w:rPr>
      </w:pPr>
      <w:r w:rsidRPr="006F3D57">
        <w:rPr>
          <w:rFonts w:ascii="Arial" w:eastAsia="Arial" w:hAnsi="Arial" w:cs="Arial"/>
          <w:b/>
          <w:bCs/>
          <w:sz w:val="28"/>
          <w:szCs w:val="28"/>
        </w:rPr>
        <w:t>Literature Review</w:t>
      </w:r>
      <w:r w:rsidR="19B87DC5" w:rsidRPr="006F3D57">
        <w:rPr>
          <w:rFonts w:ascii="Arial" w:eastAsia="Arial" w:hAnsi="Arial" w:cs="Arial"/>
          <w:b/>
          <w:bCs/>
          <w:sz w:val="28"/>
          <w:szCs w:val="28"/>
        </w:rPr>
        <w:t xml:space="preserve"> </w:t>
      </w:r>
    </w:p>
    <w:p w14:paraId="20F5B808" w14:textId="669ACD57" w:rsidR="319A30A3" w:rsidRPr="006F3D57" w:rsidRDefault="319A30A3" w:rsidP="4E7E2C9A">
      <w:pPr>
        <w:spacing w:line="360" w:lineRule="auto"/>
        <w:rPr>
          <w:rFonts w:ascii="Arial" w:eastAsia="Arial" w:hAnsi="Arial" w:cs="Arial"/>
          <w:sz w:val="22"/>
          <w:szCs w:val="22"/>
        </w:rPr>
      </w:pPr>
      <w:r w:rsidRPr="006F3D57">
        <w:rPr>
          <w:rFonts w:ascii="Arial" w:eastAsia="Arial" w:hAnsi="Arial" w:cs="Arial"/>
          <w:sz w:val="22"/>
          <w:szCs w:val="22"/>
        </w:rPr>
        <w:t xml:space="preserve">School improvement refers to sustained and refined efforts to improve and enhance the </w:t>
      </w:r>
      <w:r w:rsidR="3B0EEAA6" w:rsidRPr="006F3D57">
        <w:rPr>
          <w:rFonts w:ascii="Arial" w:eastAsia="Arial" w:hAnsi="Arial" w:cs="Arial"/>
          <w:sz w:val="22"/>
          <w:szCs w:val="22"/>
        </w:rPr>
        <w:t>quality</w:t>
      </w:r>
      <w:r w:rsidRPr="006F3D57">
        <w:rPr>
          <w:rFonts w:ascii="Arial" w:eastAsia="Arial" w:hAnsi="Arial" w:cs="Arial"/>
          <w:sz w:val="22"/>
          <w:szCs w:val="22"/>
        </w:rPr>
        <w:t xml:space="preserve"> of teaching and learning within a school</w:t>
      </w:r>
      <w:r w:rsidR="0E7A2F66" w:rsidRPr="006F3D57">
        <w:rPr>
          <w:rFonts w:ascii="Arial" w:eastAsia="Arial" w:hAnsi="Arial" w:cs="Arial"/>
          <w:sz w:val="22"/>
          <w:szCs w:val="22"/>
        </w:rPr>
        <w:t xml:space="preserve"> </w:t>
      </w:r>
      <w:r w:rsidRPr="006F3D57">
        <w:rPr>
          <w:rFonts w:ascii="Arial" w:eastAsia="Arial" w:hAnsi="Arial" w:cs="Arial"/>
          <w:sz w:val="22"/>
          <w:szCs w:val="22"/>
        </w:rPr>
        <w:t xml:space="preserve">by improving teaching effectiveness, student learning </w:t>
      </w:r>
      <w:r w:rsidRPr="006F3D57">
        <w:rPr>
          <w:rFonts w:ascii="Arial" w:eastAsia="Arial" w:hAnsi="Arial" w:cs="Arial"/>
          <w:sz w:val="22"/>
          <w:szCs w:val="22"/>
        </w:rPr>
        <w:lastRenderedPageBreak/>
        <w:t>experiences</w:t>
      </w:r>
      <w:r w:rsidR="1914EE77" w:rsidRPr="006F3D57">
        <w:rPr>
          <w:rFonts w:ascii="Arial" w:eastAsia="Arial" w:hAnsi="Arial" w:cs="Arial"/>
          <w:sz w:val="22"/>
          <w:szCs w:val="22"/>
        </w:rPr>
        <w:t xml:space="preserve"> and overall performance. </w:t>
      </w:r>
      <w:r w:rsidR="2A031CE6" w:rsidRPr="006F3D57">
        <w:rPr>
          <w:rFonts w:ascii="Arial" w:eastAsia="Arial" w:hAnsi="Arial" w:cs="Arial"/>
          <w:sz w:val="22"/>
          <w:szCs w:val="22"/>
        </w:rPr>
        <w:t xml:space="preserve">It aims to give learners the best possible learning experiences regardless of their background or circumstances, to achieve </w:t>
      </w:r>
      <w:r w:rsidR="75F95842" w:rsidRPr="006F3D57">
        <w:rPr>
          <w:rFonts w:ascii="Arial" w:eastAsia="Arial" w:hAnsi="Arial" w:cs="Arial"/>
          <w:sz w:val="22"/>
          <w:szCs w:val="22"/>
        </w:rPr>
        <w:t>the Welsh Governments aim to ensure that every learner has the support to make progress, contributing to the four purposes of the curriculum.</w:t>
      </w:r>
      <w:r w:rsidR="37193FDC" w:rsidRPr="006F3D57">
        <w:rPr>
          <w:rFonts w:ascii="Arial" w:eastAsia="Arial" w:hAnsi="Arial" w:cs="Arial"/>
          <w:sz w:val="22"/>
          <w:szCs w:val="22"/>
        </w:rPr>
        <w:t xml:space="preserve"> School improvement also plays a critical role in raising educational standards by fostering high-quality teaching, strong leadership, and data-driven decision-making.</w:t>
      </w:r>
      <w:r w:rsidR="2DE0A263" w:rsidRPr="006F3D57">
        <w:rPr>
          <w:rFonts w:ascii="Arial" w:eastAsia="Arial" w:hAnsi="Arial" w:cs="Arial"/>
          <w:sz w:val="22"/>
          <w:szCs w:val="22"/>
        </w:rPr>
        <w:t xml:space="preserve"> “Effective school improvement requires a focus on both instructional practices and the overall learning environment” (Fullan, 2011, p</w:t>
      </w:r>
      <w:r w:rsidR="165289E4" w:rsidRPr="006F3D57">
        <w:rPr>
          <w:rFonts w:ascii="Arial" w:eastAsia="Arial" w:hAnsi="Arial" w:cs="Arial"/>
          <w:sz w:val="22"/>
          <w:szCs w:val="22"/>
        </w:rPr>
        <w:t>.47</w:t>
      </w:r>
      <w:r w:rsidR="391D3515" w:rsidRPr="006F3D57">
        <w:rPr>
          <w:rFonts w:ascii="Arial" w:eastAsia="Arial" w:hAnsi="Arial" w:cs="Arial"/>
          <w:sz w:val="22"/>
          <w:szCs w:val="22"/>
        </w:rPr>
        <w:t xml:space="preserve">) </w:t>
      </w:r>
    </w:p>
    <w:p w14:paraId="407D5905" w14:textId="6B019224" w:rsidR="66B3CB33" w:rsidRPr="006F3D57" w:rsidRDefault="66B3CB33" w:rsidP="4E7E2C9A">
      <w:pPr>
        <w:spacing w:line="360" w:lineRule="auto"/>
        <w:rPr>
          <w:rFonts w:ascii="Arial" w:eastAsia="Arial" w:hAnsi="Arial" w:cs="Arial"/>
          <w:sz w:val="22"/>
          <w:szCs w:val="22"/>
        </w:rPr>
      </w:pPr>
      <w:r w:rsidRPr="006F3D57">
        <w:rPr>
          <w:rFonts w:ascii="Arial" w:eastAsia="Arial" w:hAnsi="Arial" w:cs="Arial"/>
          <w:sz w:val="22"/>
          <w:szCs w:val="22"/>
        </w:rPr>
        <w:t>There are several key research studies and theories that have shaped the discourse around school improvement, providing insight into how to r</w:t>
      </w:r>
      <w:r w:rsidR="1E429751" w:rsidRPr="006F3D57">
        <w:rPr>
          <w:rFonts w:ascii="Arial" w:eastAsia="Arial" w:hAnsi="Arial" w:cs="Arial"/>
          <w:sz w:val="22"/>
          <w:szCs w:val="22"/>
        </w:rPr>
        <w:t xml:space="preserve">aise educational standards and different strategies that could affect this. </w:t>
      </w:r>
      <w:r w:rsidR="41D389D8" w:rsidRPr="006F3D57">
        <w:rPr>
          <w:rFonts w:ascii="Arial" w:eastAsia="Arial" w:hAnsi="Arial" w:cs="Arial"/>
          <w:sz w:val="22"/>
          <w:szCs w:val="22"/>
        </w:rPr>
        <w:t>Hattie’s (2009) Visible Learning emphasizes the importance of evidence-based practices and teacher effectiveness, highlighting that “teachers must see learning through the eyes of students and help them become their own teachers” (Hattie, 2009, p. 238).</w:t>
      </w:r>
    </w:p>
    <w:p w14:paraId="03109742" w14:textId="3F992986" w:rsidR="3C530407" w:rsidRPr="006F3D57" w:rsidRDefault="3C530407" w:rsidP="4E7E2C9A">
      <w:pPr>
        <w:spacing w:line="360" w:lineRule="auto"/>
        <w:rPr>
          <w:rFonts w:ascii="Arial" w:eastAsia="Arial" w:hAnsi="Arial" w:cs="Arial"/>
          <w:sz w:val="22"/>
          <w:szCs w:val="22"/>
        </w:rPr>
      </w:pPr>
      <w:r w:rsidRPr="006F3D57">
        <w:rPr>
          <w:rFonts w:ascii="Arial" w:eastAsia="Arial" w:hAnsi="Arial" w:cs="Arial"/>
          <w:sz w:val="22"/>
          <w:szCs w:val="22"/>
        </w:rPr>
        <w:t xml:space="preserve">The Welsh Government has played a key role in shaping educational policy and school improvement within Wales. The Government has </w:t>
      </w:r>
      <w:r w:rsidR="569AEA3E" w:rsidRPr="006F3D57">
        <w:rPr>
          <w:rFonts w:ascii="Arial" w:eastAsia="Arial" w:hAnsi="Arial" w:cs="Arial"/>
          <w:sz w:val="22"/>
          <w:szCs w:val="22"/>
        </w:rPr>
        <w:t xml:space="preserve">emphasized the need for a system that is equitable &amp; inclusive, </w:t>
      </w:r>
      <w:r w:rsidR="08286F20" w:rsidRPr="006F3D57">
        <w:rPr>
          <w:rFonts w:ascii="Arial" w:eastAsia="Arial" w:hAnsi="Arial" w:cs="Arial"/>
          <w:sz w:val="22"/>
          <w:szCs w:val="22"/>
        </w:rPr>
        <w:t xml:space="preserve">and focuses on improving learner outcomes through innovation, collaboration and </w:t>
      </w:r>
      <w:r w:rsidR="7918F120" w:rsidRPr="006F3D57">
        <w:rPr>
          <w:rFonts w:ascii="Arial" w:eastAsia="Arial" w:hAnsi="Arial" w:cs="Arial"/>
          <w:sz w:val="22"/>
          <w:szCs w:val="22"/>
        </w:rPr>
        <w:t>evidence-based</w:t>
      </w:r>
      <w:r w:rsidR="08286F20" w:rsidRPr="006F3D57">
        <w:rPr>
          <w:rFonts w:ascii="Arial" w:eastAsia="Arial" w:hAnsi="Arial" w:cs="Arial"/>
          <w:sz w:val="22"/>
          <w:szCs w:val="22"/>
        </w:rPr>
        <w:t xml:space="preserve"> practices. In the</w:t>
      </w:r>
      <w:r w:rsidR="569AEA3E" w:rsidRPr="006F3D57">
        <w:rPr>
          <w:rFonts w:ascii="Arial" w:eastAsia="Arial" w:hAnsi="Arial" w:cs="Arial"/>
          <w:sz w:val="22"/>
          <w:szCs w:val="22"/>
        </w:rPr>
        <w:t xml:space="preserve"> </w:t>
      </w:r>
      <w:r w:rsidR="569AEA3E" w:rsidRPr="006F3D57">
        <w:rPr>
          <w:rFonts w:ascii="Arial" w:eastAsia="Arial" w:hAnsi="Arial" w:cs="Arial"/>
          <w:i/>
          <w:iCs/>
          <w:sz w:val="22"/>
          <w:szCs w:val="22"/>
        </w:rPr>
        <w:t>National Mission for Education</w:t>
      </w:r>
      <w:r w:rsidR="569AEA3E" w:rsidRPr="006F3D57">
        <w:rPr>
          <w:rFonts w:ascii="Arial" w:eastAsia="Arial" w:hAnsi="Arial" w:cs="Arial"/>
          <w:sz w:val="22"/>
          <w:szCs w:val="22"/>
        </w:rPr>
        <w:t xml:space="preserve"> (2017), the Welsh Government set out a clear vision for improving education, with a focus on raising standards, reducing the attainment gap, and providing high-quality teaching. The report stresses that "raising standards and reducing the attainment gap require a focus on high-quality teaching, effective leadership, and a strong accountability framework" (Welsh Government, 2017, p. 4), highlighting the need for school leaders and teachers to work collaboratively and continuously improve their practices.</w:t>
      </w:r>
    </w:p>
    <w:p w14:paraId="06CBCAD5" w14:textId="5ABF362A" w:rsidR="01CF37BE" w:rsidRPr="006F3D57" w:rsidRDefault="01CF37BE" w:rsidP="4E7E2C9A">
      <w:pPr>
        <w:spacing w:line="360" w:lineRule="auto"/>
        <w:rPr>
          <w:rFonts w:ascii="Arial" w:eastAsia="Arial" w:hAnsi="Arial" w:cs="Arial"/>
          <w:sz w:val="22"/>
          <w:szCs w:val="22"/>
        </w:rPr>
      </w:pPr>
    </w:p>
    <w:p w14:paraId="617D5AC7" w14:textId="19CAF6E9" w:rsidR="01CF37BE" w:rsidRPr="006F3D57" w:rsidRDefault="40FAE34A" w:rsidP="4E7E2C9A">
      <w:pPr>
        <w:spacing w:line="360" w:lineRule="auto"/>
        <w:rPr>
          <w:rFonts w:ascii="Arial" w:eastAsia="Arial" w:hAnsi="Arial" w:cs="Arial"/>
          <w:b/>
          <w:bCs/>
          <w:sz w:val="28"/>
          <w:szCs w:val="28"/>
        </w:rPr>
      </w:pPr>
      <w:r w:rsidRPr="006F3D57">
        <w:rPr>
          <w:rFonts w:ascii="Arial" w:eastAsia="Arial" w:hAnsi="Arial" w:cs="Arial"/>
          <w:b/>
          <w:bCs/>
          <w:sz w:val="28"/>
          <w:szCs w:val="28"/>
        </w:rPr>
        <w:t>National Educational Frameworks</w:t>
      </w:r>
    </w:p>
    <w:p w14:paraId="440FA279" w14:textId="4CFCE440" w:rsidR="0053C0B5" w:rsidRPr="006F3D57" w:rsidRDefault="0625F164" w:rsidP="4E7E2C9A">
      <w:pPr>
        <w:spacing w:before="240" w:after="240" w:line="360" w:lineRule="auto"/>
        <w:rPr>
          <w:rFonts w:ascii="Arial" w:eastAsia="Arial" w:hAnsi="Arial" w:cs="Arial"/>
          <w:sz w:val="22"/>
          <w:szCs w:val="22"/>
        </w:rPr>
      </w:pPr>
      <w:r w:rsidRPr="006F3D57">
        <w:rPr>
          <w:rFonts w:ascii="Arial" w:eastAsia="Arial" w:hAnsi="Arial" w:cs="Arial"/>
          <w:sz w:val="22"/>
          <w:szCs w:val="22"/>
        </w:rPr>
        <w:t xml:space="preserve">The Welsh Government has implemented different policies aimed at improving educational standards and overall school improvement. </w:t>
      </w:r>
      <w:r w:rsidR="3CD0A823" w:rsidRPr="006F3D57">
        <w:rPr>
          <w:rFonts w:ascii="Arial" w:eastAsia="Arial" w:hAnsi="Arial" w:cs="Arial"/>
          <w:sz w:val="22"/>
          <w:szCs w:val="22"/>
        </w:rPr>
        <w:t>The National Mission for Education (2017)</w:t>
      </w:r>
      <w:r w:rsidR="7202924D" w:rsidRPr="006F3D57">
        <w:rPr>
          <w:rFonts w:ascii="Arial" w:eastAsia="Arial" w:hAnsi="Arial" w:cs="Arial"/>
          <w:sz w:val="22"/>
          <w:szCs w:val="22"/>
        </w:rPr>
        <w:t xml:space="preserve"> outlines a </w:t>
      </w:r>
      <w:r w:rsidR="356D9925" w:rsidRPr="006F3D57">
        <w:rPr>
          <w:rFonts w:ascii="Arial" w:eastAsia="Arial" w:hAnsi="Arial" w:cs="Arial"/>
          <w:sz w:val="22"/>
          <w:szCs w:val="22"/>
        </w:rPr>
        <w:t>structured</w:t>
      </w:r>
      <w:r w:rsidR="7202924D" w:rsidRPr="006F3D57">
        <w:rPr>
          <w:rFonts w:ascii="Arial" w:eastAsia="Arial" w:hAnsi="Arial" w:cs="Arial"/>
          <w:sz w:val="22"/>
          <w:szCs w:val="22"/>
        </w:rPr>
        <w:t xml:space="preserve"> and strategic vision</w:t>
      </w:r>
      <w:r w:rsidR="302BA50F" w:rsidRPr="006F3D57">
        <w:rPr>
          <w:rFonts w:ascii="Arial" w:eastAsia="Arial" w:hAnsi="Arial" w:cs="Arial"/>
          <w:sz w:val="22"/>
          <w:szCs w:val="22"/>
        </w:rPr>
        <w:t xml:space="preserve"> </w:t>
      </w:r>
      <w:r w:rsidR="0053C0B5" w:rsidRPr="006F3D57">
        <w:rPr>
          <w:rFonts w:ascii="Arial" w:eastAsia="Arial" w:hAnsi="Arial" w:cs="Arial"/>
          <w:sz w:val="22"/>
          <w:szCs w:val="22"/>
        </w:rPr>
        <w:t>aiming for continuous improvement through collaboration and professional learning.</w:t>
      </w:r>
      <w:r w:rsidR="21E8A0E8" w:rsidRPr="006F3D57">
        <w:rPr>
          <w:rFonts w:ascii="Arial" w:eastAsia="Arial" w:hAnsi="Arial" w:cs="Arial"/>
          <w:sz w:val="22"/>
          <w:szCs w:val="22"/>
        </w:rPr>
        <w:t xml:space="preserve"> </w:t>
      </w:r>
      <w:r w:rsidR="1F88BF11" w:rsidRPr="006F3D57">
        <w:rPr>
          <w:rFonts w:ascii="Arial" w:eastAsia="Arial" w:hAnsi="Arial" w:cs="Arial"/>
          <w:sz w:val="22"/>
          <w:szCs w:val="22"/>
        </w:rPr>
        <w:t xml:space="preserve">This policy framework focuses on well-being, curriculum reform, professional learning, and equity. The Welsh Government (2017) emphasizes that “our ambition </w:t>
      </w:r>
      <w:r w:rsidR="1F88BF11" w:rsidRPr="006F3D57">
        <w:rPr>
          <w:rFonts w:ascii="Arial" w:eastAsia="Arial" w:hAnsi="Arial" w:cs="Arial"/>
          <w:sz w:val="22"/>
          <w:szCs w:val="22"/>
        </w:rPr>
        <w:lastRenderedPageBreak/>
        <w:t>is to create an education system that promotes high standards and aspires to be among the best in the world” (Welsh Government, 2017, p. 5).</w:t>
      </w:r>
    </w:p>
    <w:p w14:paraId="57C9CB80" w14:textId="2E2BD7AB" w:rsidR="733212F8" w:rsidRPr="006F3D57" w:rsidRDefault="733212F8" w:rsidP="4E7E2C9A">
      <w:pPr>
        <w:spacing w:line="360" w:lineRule="auto"/>
        <w:rPr>
          <w:rFonts w:ascii="Arial" w:eastAsia="Arial" w:hAnsi="Arial" w:cs="Arial"/>
          <w:sz w:val="22"/>
          <w:szCs w:val="22"/>
        </w:rPr>
      </w:pPr>
      <w:r w:rsidRPr="006F3D57">
        <w:rPr>
          <w:rFonts w:ascii="Arial" w:eastAsia="Arial" w:hAnsi="Arial" w:cs="Arial"/>
          <w:sz w:val="22"/>
          <w:szCs w:val="22"/>
        </w:rPr>
        <w:t xml:space="preserve">Another educational policy the </w:t>
      </w:r>
      <w:r w:rsidR="3038AF8A" w:rsidRPr="006F3D57">
        <w:rPr>
          <w:rFonts w:ascii="Arial" w:eastAsia="Arial" w:hAnsi="Arial" w:cs="Arial"/>
          <w:sz w:val="22"/>
          <w:szCs w:val="22"/>
        </w:rPr>
        <w:t>Welsh</w:t>
      </w:r>
      <w:r w:rsidRPr="006F3D57">
        <w:rPr>
          <w:rFonts w:ascii="Arial" w:eastAsia="Arial" w:hAnsi="Arial" w:cs="Arial"/>
          <w:sz w:val="22"/>
          <w:szCs w:val="22"/>
        </w:rPr>
        <w:t xml:space="preserve"> government has implemented is the ‘Cymraeg 2050’ policy, a </w:t>
      </w:r>
      <w:r w:rsidR="123D77F3" w:rsidRPr="006F3D57">
        <w:rPr>
          <w:rFonts w:ascii="Arial" w:eastAsia="Arial" w:hAnsi="Arial" w:cs="Arial"/>
          <w:sz w:val="22"/>
          <w:szCs w:val="22"/>
        </w:rPr>
        <w:t>long-term</w:t>
      </w:r>
      <w:r w:rsidRPr="006F3D57">
        <w:rPr>
          <w:rFonts w:ascii="Arial" w:eastAsia="Arial" w:hAnsi="Arial" w:cs="Arial"/>
          <w:sz w:val="22"/>
          <w:szCs w:val="22"/>
        </w:rPr>
        <w:t xml:space="preserve"> st</w:t>
      </w:r>
      <w:r w:rsidR="7AEF644A" w:rsidRPr="006F3D57">
        <w:rPr>
          <w:rFonts w:ascii="Arial" w:eastAsia="Arial" w:hAnsi="Arial" w:cs="Arial"/>
          <w:sz w:val="22"/>
          <w:szCs w:val="22"/>
        </w:rPr>
        <w:t xml:space="preserve">rategy that aims to increase the </w:t>
      </w:r>
      <w:r w:rsidR="668C8AF2" w:rsidRPr="006F3D57">
        <w:rPr>
          <w:rFonts w:ascii="Arial" w:eastAsia="Arial" w:hAnsi="Arial" w:cs="Arial"/>
          <w:sz w:val="22"/>
          <w:szCs w:val="22"/>
        </w:rPr>
        <w:t>number</w:t>
      </w:r>
      <w:r w:rsidR="7AEF644A" w:rsidRPr="006F3D57">
        <w:rPr>
          <w:rFonts w:ascii="Arial" w:eastAsia="Arial" w:hAnsi="Arial" w:cs="Arial"/>
          <w:sz w:val="22"/>
          <w:szCs w:val="22"/>
        </w:rPr>
        <w:t xml:space="preserve"> of </w:t>
      </w:r>
      <w:r w:rsidR="513540A5" w:rsidRPr="006F3D57">
        <w:rPr>
          <w:rFonts w:ascii="Arial" w:eastAsia="Arial" w:hAnsi="Arial" w:cs="Arial"/>
          <w:sz w:val="22"/>
          <w:szCs w:val="22"/>
        </w:rPr>
        <w:t>Welsh</w:t>
      </w:r>
      <w:r w:rsidR="7AEF644A" w:rsidRPr="006F3D57">
        <w:rPr>
          <w:rFonts w:ascii="Arial" w:eastAsia="Arial" w:hAnsi="Arial" w:cs="Arial"/>
          <w:sz w:val="22"/>
          <w:szCs w:val="22"/>
        </w:rPr>
        <w:t xml:space="preserve"> speakers in Wales to one million by 2050, and to promote the use of the Welsh language in </w:t>
      </w:r>
      <w:r w:rsidR="59003ED2" w:rsidRPr="006F3D57">
        <w:rPr>
          <w:rFonts w:ascii="Arial" w:eastAsia="Arial" w:hAnsi="Arial" w:cs="Arial"/>
          <w:sz w:val="22"/>
          <w:szCs w:val="22"/>
        </w:rPr>
        <w:t>everyday</w:t>
      </w:r>
      <w:r w:rsidR="7AEF644A" w:rsidRPr="006F3D57">
        <w:rPr>
          <w:rFonts w:ascii="Arial" w:eastAsia="Arial" w:hAnsi="Arial" w:cs="Arial"/>
          <w:sz w:val="22"/>
          <w:szCs w:val="22"/>
        </w:rPr>
        <w:t xml:space="preserve"> life, especia</w:t>
      </w:r>
      <w:r w:rsidR="3A840725" w:rsidRPr="006F3D57">
        <w:rPr>
          <w:rFonts w:ascii="Arial" w:eastAsia="Arial" w:hAnsi="Arial" w:cs="Arial"/>
          <w:sz w:val="22"/>
          <w:szCs w:val="22"/>
        </w:rPr>
        <w:t xml:space="preserve">lly within schools. </w:t>
      </w:r>
      <w:r w:rsidR="215A257C" w:rsidRPr="006F3D57">
        <w:rPr>
          <w:rFonts w:ascii="Arial" w:eastAsia="Arial" w:hAnsi="Arial" w:cs="Arial"/>
          <w:sz w:val="22"/>
          <w:szCs w:val="22"/>
        </w:rPr>
        <w:t>Th</w:t>
      </w:r>
      <w:r w:rsidR="4DE1D37D" w:rsidRPr="006F3D57">
        <w:rPr>
          <w:rFonts w:ascii="Arial" w:eastAsia="Arial" w:hAnsi="Arial" w:cs="Arial"/>
          <w:sz w:val="22"/>
          <w:szCs w:val="22"/>
        </w:rPr>
        <w:t xml:space="preserve">e </w:t>
      </w:r>
      <w:r w:rsidR="66B2BC45" w:rsidRPr="006F3D57">
        <w:rPr>
          <w:rFonts w:ascii="Arial" w:eastAsia="Arial" w:hAnsi="Arial" w:cs="Arial"/>
          <w:sz w:val="22"/>
          <w:szCs w:val="22"/>
        </w:rPr>
        <w:t>guidance</w:t>
      </w:r>
      <w:r w:rsidR="4DE1D37D" w:rsidRPr="006F3D57">
        <w:rPr>
          <w:rFonts w:ascii="Arial" w:eastAsia="Arial" w:hAnsi="Arial" w:cs="Arial"/>
          <w:sz w:val="22"/>
          <w:szCs w:val="22"/>
        </w:rPr>
        <w:t xml:space="preserve"> aims to </w:t>
      </w:r>
      <w:r w:rsidR="69C00A4B" w:rsidRPr="006F3D57">
        <w:rPr>
          <w:rFonts w:ascii="Arial" w:eastAsia="Arial" w:hAnsi="Arial" w:cs="Arial"/>
          <w:sz w:val="22"/>
          <w:szCs w:val="22"/>
        </w:rPr>
        <w:t>integrate</w:t>
      </w:r>
      <w:r w:rsidR="4DE1D37D" w:rsidRPr="006F3D57">
        <w:rPr>
          <w:rFonts w:ascii="Arial" w:eastAsia="Arial" w:hAnsi="Arial" w:cs="Arial"/>
          <w:sz w:val="22"/>
          <w:szCs w:val="22"/>
        </w:rPr>
        <w:t xml:space="preserve"> the Welsh </w:t>
      </w:r>
      <w:r w:rsidR="1AEDD580" w:rsidRPr="006F3D57">
        <w:rPr>
          <w:rFonts w:ascii="Arial" w:eastAsia="Arial" w:hAnsi="Arial" w:cs="Arial"/>
          <w:sz w:val="22"/>
          <w:szCs w:val="22"/>
        </w:rPr>
        <w:t>language</w:t>
      </w:r>
      <w:r w:rsidR="4DE1D37D" w:rsidRPr="006F3D57">
        <w:rPr>
          <w:rFonts w:ascii="Arial" w:eastAsia="Arial" w:hAnsi="Arial" w:cs="Arial"/>
          <w:sz w:val="22"/>
          <w:szCs w:val="22"/>
        </w:rPr>
        <w:t xml:space="preserve"> into </w:t>
      </w:r>
      <w:r w:rsidR="4DD055D2" w:rsidRPr="006F3D57">
        <w:rPr>
          <w:rFonts w:ascii="Arial" w:eastAsia="Arial" w:hAnsi="Arial" w:cs="Arial"/>
          <w:sz w:val="22"/>
          <w:szCs w:val="22"/>
        </w:rPr>
        <w:t>the school curriculum</w:t>
      </w:r>
      <w:r w:rsidR="7EA43FC6" w:rsidRPr="006F3D57">
        <w:rPr>
          <w:rFonts w:ascii="Arial" w:eastAsia="Arial" w:hAnsi="Arial" w:cs="Arial"/>
          <w:sz w:val="22"/>
          <w:szCs w:val="22"/>
        </w:rPr>
        <w:t xml:space="preserve">. Welsh is a mandatory core subject for learners aged 3-16, in both English medium and Welsh medium schools, </w:t>
      </w:r>
      <w:r w:rsidR="1EE50601" w:rsidRPr="006F3D57">
        <w:rPr>
          <w:rFonts w:ascii="Arial" w:eastAsia="Arial" w:hAnsi="Arial" w:cs="Arial"/>
          <w:sz w:val="22"/>
          <w:szCs w:val="22"/>
        </w:rPr>
        <w:t xml:space="preserve">the curriculum also </w:t>
      </w:r>
      <w:r w:rsidR="2A3A3E36" w:rsidRPr="006F3D57">
        <w:rPr>
          <w:rFonts w:ascii="Arial" w:eastAsia="Arial" w:hAnsi="Arial" w:cs="Arial"/>
          <w:sz w:val="22"/>
          <w:szCs w:val="22"/>
        </w:rPr>
        <w:t>integrates</w:t>
      </w:r>
      <w:r w:rsidR="1EE50601" w:rsidRPr="006F3D57">
        <w:rPr>
          <w:rFonts w:ascii="Arial" w:eastAsia="Arial" w:hAnsi="Arial" w:cs="Arial"/>
          <w:sz w:val="22"/>
          <w:szCs w:val="22"/>
        </w:rPr>
        <w:t xml:space="preserve"> Welsh </w:t>
      </w:r>
      <w:r w:rsidR="1B203534" w:rsidRPr="006F3D57">
        <w:rPr>
          <w:rFonts w:ascii="Arial" w:eastAsia="Arial" w:hAnsi="Arial" w:cs="Arial"/>
          <w:sz w:val="22"/>
          <w:szCs w:val="22"/>
        </w:rPr>
        <w:t>language</w:t>
      </w:r>
      <w:r w:rsidR="1EE50601" w:rsidRPr="006F3D57">
        <w:rPr>
          <w:rFonts w:ascii="Arial" w:eastAsia="Arial" w:hAnsi="Arial" w:cs="Arial"/>
          <w:sz w:val="22"/>
          <w:szCs w:val="22"/>
        </w:rPr>
        <w:t xml:space="preserve"> across AOLE’s, ensuring that learners are using and learning Welsh in various subjects and contexts</w:t>
      </w:r>
      <w:r w:rsidR="41A8E3A7" w:rsidRPr="006F3D57">
        <w:rPr>
          <w:rFonts w:ascii="Arial" w:eastAsia="Arial" w:hAnsi="Arial" w:cs="Arial"/>
          <w:sz w:val="22"/>
          <w:szCs w:val="22"/>
        </w:rPr>
        <w:t>. The Welsh Government (2020) states, “all learners will have the opportunity to develop their Welsh language skills and use Welsh in a range of contexts”</w:t>
      </w:r>
      <w:r w:rsidR="41A8E3A7" w:rsidRPr="006F3D57">
        <w:rPr>
          <w:rFonts w:ascii="Arial" w:eastAsia="Arial" w:hAnsi="Arial" w:cs="Arial"/>
          <w:color w:val="000000" w:themeColor="text1"/>
          <w:sz w:val="22"/>
          <w:szCs w:val="22"/>
        </w:rPr>
        <w:t xml:space="preserve"> (</w:t>
      </w:r>
      <w:r w:rsidR="41A8E3A7" w:rsidRPr="006F3D57">
        <w:rPr>
          <w:rFonts w:ascii="Arial" w:eastAsia="Arial" w:hAnsi="Arial" w:cs="Arial"/>
          <w:sz w:val="22"/>
          <w:szCs w:val="22"/>
        </w:rPr>
        <w:t>Welsh Government, 2020, p. 12)</w:t>
      </w:r>
      <w:r w:rsidR="57C2B038" w:rsidRPr="006F3D57">
        <w:rPr>
          <w:rFonts w:ascii="Arial" w:eastAsia="Arial" w:hAnsi="Arial" w:cs="Arial"/>
          <w:sz w:val="22"/>
          <w:szCs w:val="22"/>
        </w:rPr>
        <w:t xml:space="preserve"> </w:t>
      </w:r>
    </w:p>
    <w:p w14:paraId="2AEBA9B5" w14:textId="664EFF1D" w:rsidR="0053C0B5" w:rsidRPr="006F3D57" w:rsidRDefault="0053C0B5" w:rsidP="4E7E2C9A">
      <w:pPr>
        <w:spacing w:before="240" w:after="240" w:line="360" w:lineRule="auto"/>
        <w:rPr>
          <w:rFonts w:ascii="Arial" w:eastAsia="Arial" w:hAnsi="Arial" w:cs="Arial"/>
          <w:sz w:val="22"/>
          <w:szCs w:val="22"/>
        </w:rPr>
      </w:pPr>
      <w:r w:rsidRPr="006F3D57">
        <w:rPr>
          <w:rFonts w:ascii="Arial" w:eastAsia="Arial" w:hAnsi="Arial" w:cs="Arial"/>
          <w:sz w:val="22"/>
          <w:szCs w:val="22"/>
        </w:rPr>
        <w:t xml:space="preserve">Estyn, the Welsh education inspectorate, plays a crucial role in supporting school improvement through its guidance and inspection framework. Estyn encourages schools to be "reflective, always looking for ways to improve their provision and outcomes for learners" (Estyn, 2019, p. 5). Their focus </w:t>
      </w:r>
      <w:r w:rsidR="27681592" w:rsidRPr="006F3D57">
        <w:rPr>
          <w:rFonts w:ascii="Arial" w:eastAsia="Arial" w:hAnsi="Arial" w:cs="Arial"/>
          <w:sz w:val="22"/>
          <w:szCs w:val="22"/>
        </w:rPr>
        <w:t xml:space="preserve">is </w:t>
      </w:r>
      <w:r w:rsidRPr="006F3D57">
        <w:rPr>
          <w:rFonts w:ascii="Arial" w:eastAsia="Arial" w:hAnsi="Arial" w:cs="Arial"/>
          <w:sz w:val="22"/>
          <w:szCs w:val="22"/>
        </w:rPr>
        <w:t>on school leadership, teaching quality, and the impact on student outcomes supports schools in identifying areas for improvement.</w:t>
      </w:r>
      <w:r w:rsidR="5E021C3A" w:rsidRPr="006F3D57">
        <w:rPr>
          <w:rFonts w:ascii="Arial" w:eastAsia="Arial" w:hAnsi="Arial" w:cs="Arial"/>
          <w:sz w:val="22"/>
          <w:szCs w:val="22"/>
        </w:rPr>
        <w:t xml:space="preserve"> Estyn Estyn’s inspection process evaluates schools based on five key areas, including standards, well-being, teaching, care, and leadership. Estyn (2020) highlights that “effective schools are those that demonstrate a commitment to continuous improvement and the well-being of all learners” (Estyn, 2020, p. 8).</w:t>
      </w:r>
    </w:p>
    <w:p w14:paraId="1BFCDB81" w14:textId="4A574D9D" w:rsidR="247B58C4" w:rsidRPr="006F3D57" w:rsidRDefault="5D25DBF6" w:rsidP="4E7E2C9A">
      <w:pPr>
        <w:spacing w:line="360" w:lineRule="auto"/>
        <w:rPr>
          <w:rFonts w:ascii="Arial" w:eastAsia="Arial" w:hAnsi="Arial" w:cs="Arial"/>
          <w:sz w:val="22"/>
          <w:szCs w:val="22"/>
        </w:rPr>
      </w:pPr>
      <w:r w:rsidRPr="006F3D57">
        <w:rPr>
          <w:rFonts w:ascii="Arial" w:eastAsia="Arial" w:hAnsi="Arial" w:cs="Arial"/>
          <w:sz w:val="22"/>
          <w:szCs w:val="22"/>
        </w:rPr>
        <w:t xml:space="preserve">Although these frameworks aim for positive changes within Welsh Education, there </w:t>
      </w:r>
      <w:r w:rsidR="7771DF1F" w:rsidRPr="006F3D57">
        <w:rPr>
          <w:rFonts w:ascii="Arial" w:eastAsia="Arial" w:hAnsi="Arial" w:cs="Arial"/>
          <w:sz w:val="22"/>
          <w:szCs w:val="22"/>
        </w:rPr>
        <w:t>are</w:t>
      </w:r>
      <w:r w:rsidRPr="006F3D57">
        <w:rPr>
          <w:rFonts w:ascii="Arial" w:eastAsia="Arial" w:hAnsi="Arial" w:cs="Arial"/>
          <w:sz w:val="22"/>
          <w:szCs w:val="22"/>
        </w:rPr>
        <w:t xml:space="preserve"> often drawbacks and limitations associated. For example, funding and resources within sch</w:t>
      </w:r>
      <w:r w:rsidR="6985565F" w:rsidRPr="006F3D57">
        <w:rPr>
          <w:rFonts w:ascii="Arial" w:eastAsia="Arial" w:hAnsi="Arial" w:cs="Arial"/>
          <w:sz w:val="22"/>
          <w:szCs w:val="22"/>
        </w:rPr>
        <w:t>ools in Wales are limited, as Lewis (2020) notes, “the implementation of policies like the Curriculum for Wales is hampered by a lack of adequate funding and resources” (Lewis, 2020, p. 17).</w:t>
      </w:r>
      <w:r w:rsidR="202D479A" w:rsidRPr="006F3D57">
        <w:rPr>
          <w:rFonts w:ascii="Arial" w:eastAsia="Arial" w:hAnsi="Arial" w:cs="Arial"/>
          <w:sz w:val="22"/>
          <w:szCs w:val="22"/>
        </w:rPr>
        <w:t xml:space="preserve"> Without the appropriate funding and resources to implement policies such as Cymraeg 2050, the policy is ineffective. </w:t>
      </w:r>
    </w:p>
    <w:p w14:paraId="4B7A59D3" w14:textId="7857BE13" w:rsidR="202D479A" w:rsidRPr="006F3D57" w:rsidRDefault="202D479A" w:rsidP="4E7E2C9A">
      <w:pPr>
        <w:spacing w:line="360" w:lineRule="auto"/>
        <w:rPr>
          <w:rFonts w:ascii="Arial" w:eastAsia="Arial" w:hAnsi="Arial" w:cs="Arial"/>
          <w:sz w:val="22"/>
          <w:szCs w:val="22"/>
        </w:rPr>
      </w:pPr>
      <w:r w:rsidRPr="006F3D57">
        <w:rPr>
          <w:rFonts w:ascii="Arial" w:eastAsia="Arial" w:hAnsi="Arial" w:cs="Arial"/>
          <w:sz w:val="22"/>
          <w:szCs w:val="22"/>
        </w:rPr>
        <w:t xml:space="preserve">Linking to this, the demand and workload of new policies from the Welsh Government and expectations from inspectorates like Estyn, can overwhelm teachers and school staff, </w:t>
      </w:r>
      <w:r w:rsidR="4BBF19C5" w:rsidRPr="006F3D57">
        <w:rPr>
          <w:rFonts w:ascii="Arial" w:eastAsia="Arial" w:hAnsi="Arial" w:cs="Arial"/>
          <w:sz w:val="22"/>
          <w:szCs w:val="22"/>
        </w:rPr>
        <w:t>As Morris (2019) observes, “teachers often struggle to balance the demands of curriculum reform with their existing workloads” (Morris, 2019, p. 8).</w:t>
      </w:r>
    </w:p>
    <w:p w14:paraId="4332A83E" w14:textId="0BDDCC37" w:rsidR="4E7E2C9A" w:rsidRPr="006F3D57" w:rsidRDefault="4E7E2C9A" w:rsidP="4E7E2C9A">
      <w:pPr>
        <w:spacing w:line="360" w:lineRule="auto"/>
        <w:rPr>
          <w:rFonts w:ascii="Arial" w:eastAsia="Arial" w:hAnsi="Arial" w:cs="Arial"/>
          <w:b/>
          <w:bCs/>
          <w:sz w:val="22"/>
          <w:szCs w:val="22"/>
        </w:rPr>
      </w:pPr>
    </w:p>
    <w:p w14:paraId="4B3DE960" w14:textId="1D996CBA" w:rsidR="308A4305" w:rsidRPr="006F3D57" w:rsidRDefault="308A4305" w:rsidP="4E7E2C9A">
      <w:pPr>
        <w:spacing w:line="360" w:lineRule="auto"/>
        <w:rPr>
          <w:rFonts w:ascii="Arial" w:eastAsia="Arial" w:hAnsi="Arial" w:cs="Arial"/>
          <w:b/>
          <w:bCs/>
          <w:sz w:val="28"/>
          <w:szCs w:val="28"/>
        </w:rPr>
      </w:pPr>
      <w:r w:rsidRPr="006F3D57">
        <w:rPr>
          <w:rFonts w:ascii="Arial" w:eastAsia="Arial" w:hAnsi="Arial" w:cs="Arial"/>
          <w:b/>
          <w:bCs/>
          <w:sz w:val="28"/>
          <w:szCs w:val="28"/>
        </w:rPr>
        <w:lastRenderedPageBreak/>
        <w:t>Chosen policy area</w:t>
      </w:r>
      <w:r w:rsidR="14D00117" w:rsidRPr="006F3D57">
        <w:rPr>
          <w:rFonts w:ascii="Arial" w:eastAsia="Arial" w:hAnsi="Arial" w:cs="Arial"/>
          <w:b/>
          <w:bCs/>
          <w:sz w:val="28"/>
          <w:szCs w:val="28"/>
        </w:rPr>
        <w:t xml:space="preserve"> </w:t>
      </w:r>
      <w:r w:rsidR="006F3D57">
        <w:rPr>
          <w:rFonts w:ascii="Arial" w:eastAsia="Arial" w:hAnsi="Arial" w:cs="Arial"/>
          <w:b/>
          <w:bCs/>
          <w:sz w:val="28"/>
          <w:szCs w:val="28"/>
        </w:rPr>
        <w:t>–</w:t>
      </w:r>
      <w:r w:rsidR="14D00117" w:rsidRPr="006F3D57">
        <w:rPr>
          <w:rFonts w:ascii="Arial" w:eastAsia="Arial" w:hAnsi="Arial" w:cs="Arial"/>
          <w:b/>
          <w:bCs/>
          <w:sz w:val="28"/>
          <w:szCs w:val="28"/>
        </w:rPr>
        <w:t xml:space="preserve"> A</w:t>
      </w:r>
      <w:r w:rsidR="006F3D57">
        <w:rPr>
          <w:rFonts w:ascii="Arial" w:eastAsia="Arial" w:hAnsi="Arial" w:cs="Arial"/>
          <w:b/>
          <w:bCs/>
          <w:sz w:val="28"/>
          <w:szCs w:val="28"/>
        </w:rPr>
        <w:t>dditional Learning Needs</w:t>
      </w:r>
    </w:p>
    <w:p w14:paraId="712D6D93" w14:textId="442658C8" w:rsidR="247B58C4" w:rsidRPr="006F3D57" w:rsidRDefault="0F4A54AD" w:rsidP="4E7E2C9A">
      <w:pPr>
        <w:spacing w:line="360" w:lineRule="auto"/>
        <w:rPr>
          <w:rFonts w:ascii="Arial" w:eastAsia="Arial" w:hAnsi="Arial" w:cs="Arial"/>
          <w:color w:val="404040" w:themeColor="text1" w:themeTint="BF"/>
          <w:sz w:val="22"/>
          <w:szCs w:val="22"/>
        </w:rPr>
      </w:pPr>
      <w:r w:rsidRPr="006F3D57">
        <w:rPr>
          <w:rFonts w:ascii="Arial" w:eastAsia="Arial" w:hAnsi="Arial" w:cs="Arial"/>
          <w:sz w:val="22"/>
          <w:szCs w:val="22"/>
        </w:rPr>
        <w:t xml:space="preserve">The policy area I decided to examine is </w:t>
      </w:r>
      <w:r w:rsidR="78E04CAB" w:rsidRPr="006F3D57">
        <w:rPr>
          <w:rFonts w:ascii="Arial" w:eastAsia="Arial" w:hAnsi="Arial" w:cs="Arial"/>
          <w:sz w:val="22"/>
          <w:szCs w:val="22"/>
        </w:rPr>
        <w:t>Additional</w:t>
      </w:r>
      <w:r w:rsidRPr="006F3D57">
        <w:rPr>
          <w:rFonts w:ascii="Arial" w:eastAsia="Arial" w:hAnsi="Arial" w:cs="Arial"/>
          <w:sz w:val="22"/>
          <w:szCs w:val="22"/>
        </w:rPr>
        <w:t xml:space="preserve"> Learning Needs (ALN). </w:t>
      </w:r>
      <w:r w:rsidR="3E240782" w:rsidRPr="006F3D57">
        <w:rPr>
          <w:rFonts w:ascii="Arial" w:eastAsia="Arial" w:hAnsi="Arial" w:cs="Arial"/>
          <w:sz w:val="22"/>
          <w:szCs w:val="22"/>
        </w:rPr>
        <w:t xml:space="preserve">The ALN policy in Wales highlights a significant improvement for learners with ALN in education in Wales. </w:t>
      </w:r>
      <w:r w:rsidR="006F3D57" w:rsidRPr="006F3D57">
        <w:rPr>
          <w:rFonts w:ascii="Arial" w:eastAsia="Arial" w:hAnsi="Arial" w:cs="Arial"/>
          <w:sz w:val="22"/>
          <w:szCs w:val="22"/>
        </w:rPr>
        <w:t>The implementation of the Additional Learning Needs and Education Tribunal (Wales) Act 2018</w:t>
      </w:r>
      <w:r w:rsidR="3FD32229" w:rsidRPr="006F3D57">
        <w:rPr>
          <w:rFonts w:ascii="Arial" w:eastAsia="Arial" w:hAnsi="Arial" w:cs="Arial"/>
          <w:sz w:val="22"/>
          <w:szCs w:val="22"/>
        </w:rPr>
        <w:t xml:space="preserve"> replaced the previous ‘Special Educational Needs’ framework, with a policy that aims to create a more inclusive, learner-centered approach to education in Wales, ensuring that every learner and you</w:t>
      </w:r>
      <w:r w:rsidR="0477DDA9" w:rsidRPr="006F3D57">
        <w:rPr>
          <w:rFonts w:ascii="Arial" w:eastAsia="Arial" w:hAnsi="Arial" w:cs="Arial"/>
          <w:sz w:val="22"/>
          <w:szCs w:val="22"/>
        </w:rPr>
        <w:t>ng person with ALN has the same access to education and support needed in order to thrive in their educational journey.</w:t>
      </w:r>
      <w:r w:rsidR="1D9C201F" w:rsidRPr="006F3D57">
        <w:rPr>
          <w:rFonts w:ascii="Arial" w:eastAsia="Arial" w:hAnsi="Arial" w:cs="Arial"/>
          <w:sz w:val="22"/>
          <w:szCs w:val="22"/>
        </w:rPr>
        <w:t xml:space="preserve"> The focus on </w:t>
      </w:r>
      <w:r w:rsidR="0C4F4EFE" w:rsidRPr="006F3D57">
        <w:rPr>
          <w:rFonts w:ascii="Arial" w:eastAsia="Arial" w:hAnsi="Arial" w:cs="Arial"/>
          <w:sz w:val="22"/>
          <w:szCs w:val="22"/>
        </w:rPr>
        <w:t>ALN</w:t>
      </w:r>
      <w:r w:rsidR="1D9C201F" w:rsidRPr="006F3D57">
        <w:rPr>
          <w:rFonts w:ascii="Arial" w:eastAsia="Arial" w:hAnsi="Arial" w:cs="Arial"/>
          <w:sz w:val="22"/>
          <w:szCs w:val="22"/>
        </w:rPr>
        <w:t xml:space="preserve"> is crucial for school improvement in Wales, as it aligns with the broader goals of equity, inclusion, and raising educational standards.</w:t>
      </w:r>
    </w:p>
    <w:p w14:paraId="03B17971" w14:textId="1A2E108C" w:rsidR="0CB470A8" w:rsidRPr="006F3D57" w:rsidRDefault="0CB470A8" w:rsidP="4E7E2C9A">
      <w:pPr>
        <w:spacing w:line="360" w:lineRule="auto"/>
        <w:rPr>
          <w:rFonts w:ascii="Arial" w:eastAsia="Arial" w:hAnsi="Arial" w:cs="Arial"/>
          <w:sz w:val="22"/>
          <w:szCs w:val="22"/>
        </w:rPr>
      </w:pPr>
      <w:r w:rsidRPr="006F3D57">
        <w:rPr>
          <w:rFonts w:ascii="Arial" w:eastAsia="Arial" w:hAnsi="Arial" w:cs="Arial"/>
          <w:sz w:val="22"/>
          <w:szCs w:val="22"/>
        </w:rPr>
        <w:t xml:space="preserve">There are many key features of the 2018 ALN act and policy, </w:t>
      </w:r>
      <w:r w:rsidR="62A8B95B" w:rsidRPr="006F3D57">
        <w:rPr>
          <w:rFonts w:ascii="Arial" w:eastAsia="Arial" w:hAnsi="Arial" w:cs="Arial"/>
          <w:sz w:val="22"/>
          <w:szCs w:val="22"/>
        </w:rPr>
        <w:t>aiming for overall school and learner improvement within Wales.</w:t>
      </w:r>
    </w:p>
    <w:p w14:paraId="32F7AC77" w14:textId="7DBC233B" w:rsidR="1F96B6B5" w:rsidRPr="006F3D57" w:rsidRDefault="1F96B6B5" w:rsidP="4E7E2C9A">
      <w:pPr>
        <w:spacing w:line="360" w:lineRule="auto"/>
        <w:rPr>
          <w:rFonts w:ascii="Arial" w:eastAsia="Arial" w:hAnsi="Arial" w:cs="Arial"/>
          <w:sz w:val="22"/>
          <w:szCs w:val="22"/>
        </w:rPr>
      </w:pPr>
      <w:r w:rsidRPr="006F3D57">
        <w:rPr>
          <w:rFonts w:ascii="Arial" w:eastAsia="Arial" w:hAnsi="Arial" w:cs="Arial"/>
          <w:sz w:val="22"/>
          <w:szCs w:val="22"/>
        </w:rPr>
        <w:t xml:space="preserve">The first is ensuring a learner centered approach. The ALN </w:t>
      </w:r>
      <w:r w:rsidR="2EBA8F70" w:rsidRPr="006F3D57">
        <w:rPr>
          <w:rFonts w:ascii="Arial" w:eastAsia="Arial" w:hAnsi="Arial" w:cs="Arial"/>
          <w:sz w:val="22"/>
          <w:szCs w:val="22"/>
        </w:rPr>
        <w:t xml:space="preserve">policy places a learner at the heart of decision making, this is often done through ‘IDP’s’.  IDP’s - Individual </w:t>
      </w:r>
      <w:r w:rsidR="712DC1FE" w:rsidRPr="006F3D57">
        <w:rPr>
          <w:rFonts w:ascii="Arial" w:eastAsia="Arial" w:hAnsi="Arial" w:cs="Arial"/>
          <w:sz w:val="22"/>
          <w:szCs w:val="22"/>
        </w:rPr>
        <w:t>development</w:t>
      </w:r>
      <w:r w:rsidR="2EBA8F70" w:rsidRPr="006F3D57">
        <w:rPr>
          <w:rFonts w:ascii="Arial" w:eastAsia="Arial" w:hAnsi="Arial" w:cs="Arial"/>
          <w:sz w:val="22"/>
          <w:szCs w:val="22"/>
        </w:rPr>
        <w:t xml:space="preserve"> plans – </w:t>
      </w:r>
      <w:r w:rsidR="41392B3A" w:rsidRPr="006F3D57">
        <w:rPr>
          <w:rFonts w:ascii="Arial" w:eastAsia="Arial" w:hAnsi="Arial" w:cs="Arial"/>
          <w:sz w:val="22"/>
          <w:szCs w:val="22"/>
        </w:rPr>
        <w:t>replace the previous Statements of SEN and are tailored to the specific needs of each learner.</w:t>
      </w:r>
      <w:r w:rsidR="1A893C85" w:rsidRPr="006F3D57">
        <w:rPr>
          <w:rFonts w:ascii="Arial" w:eastAsia="Arial" w:hAnsi="Arial" w:cs="Arial"/>
          <w:sz w:val="22"/>
          <w:szCs w:val="22"/>
        </w:rPr>
        <w:t xml:space="preserve"> An IDP is a document that outlines the individual needs of a learner, the support they require and the steps to take to achieve a specific outcome in their education journey. “</w:t>
      </w:r>
      <w:r w:rsidR="72D27742" w:rsidRPr="006F3D57">
        <w:rPr>
          <w:rFonts w:ascii="Arial" w:eastAsia="Arial" w:hAnsi="Arial" w:cs="Arial"/>
          <w:sz w:val="22"/>
          <w:szCs w:val="22"/>
        </w:rPr>
        <w:t>The</w:t>
      </w:r>
      <w:r w:rsidR="1A893C85" w:rsidRPr="006F3D57">
        <w:rPr>
          <w:rFonts w:ascii="Arial" w:eastAsia="Arial" w:hAnsi="Arial" w:cs="Arial"/>
          <w:sz w:val="22"/>
          <w:szCs w:val="22"/>
        </w:rPr>
        <w:t xml:space="preserve"> IDP is a powerful tool for ensuring that every learner with ALN has the opportunity to achieve their full potential” (Welsh Government, 2021, p. 7).</w:t>
      </w:r>
      <w:r w:rsidR="6851DF63" w:rsidRPr="006F3D57">
        <w:rPr>
          <w:rFonts w:ascii="Arial" w:eastAsia="Arial" w:hAnsi="Arial" w:cs="Arial"/>
          <w:sz w:val="22"/>
          <w:szCs w:val="22"/>
        </w:rPr>
        <w:t xml:space="preserve"> With this document in place, learners and their families can access inclusive education and support from the school, tailored specifically to the individual learner.</w:t>
      </w:r>
      <w:r w:rsidR="707E781B" w:rsidRPr="006F3D57">
        <w:rPr>
          <w:rFonts w:ascii="Arial" w:eastAsia="Arial" w:hAnsi="Arial" w:cs="Arial"/>
          <w:sz w:val="22"/>
          <w:szCs w:val="22"/>
        </w:rPr>
        <w:t xml:space="preserve"> “</w:t>
      </w:r>
      <w:r w:rsidR="68A9A6EF" w:rsidRPr="006F3D57">
        <w:rPr>
          <w:rFonts w:ascii="Arial" w:eastAsia="Arial" w:hAnsi="Arial" w:cs="Arial"/>
          <w:sz w:val="22"/>
          <w:szCs w:val="22"/>
        </w:rPr>
        <w:t>The</w:t>
      </w:r>
      <w:r w:rsidR="707E781B" w:rsidRPr="006F3D57">
        <w:rPr>
          <w:rFonts w:ascii="Arial" w:eastAsia="Arial" w:hAnsi="Arial" w:cs="Arial"/>
          <w:sz w:val="22"/>
          <w:szCs w:val="22"/>
        </w:rPr>
        <w:t xml:space="preserve"> IDP ensures that the views, wishes, and feelings of the learner and their family are central to the planning process” (Welsh Government, 2021, p. 5).</w:t>
      </w:r>
    </w:p>
    <w:p w14:paraId="440E55AB" w14:textId="1A7C323B" w:rsidR="707E781B" w:rsidRPr="006F3D57" w:rsidRDefault="707E781B" w:rsidP="4E7E2C9A">
      <w:pPr>
        <w:spacing w:line="360" w:lineRule="auto"/>
        <w:rPr>
          <w:rFonts w:ascii="Arial" w:eastAsia="Arial" w:hAnsi="Arial" w:cs="Arial"/>
          <w:sz w:val="22"/>
          <w:szCs w:val="22"/>
        </w:rPr>
      </w:pPr>
      <w:r w:rsidRPr="006F3D57">
        <w:rPr>
          <w:rFonts w:ascii="Arial" w:eastAsia="Arial" w:hAnsi="Arial" w:cs="Arial"/>
          <w:sz w:val="22"/>
          <w:szCs w:val="22"/>
        </w:rPr>
        <w:t xml:space="preserve">The ALN policy supports learners from birth to age 25, in order to create a transition between early years, school and further education. Smooth </w:t>
      </w:r>
      <w:r w:rsidR="6EAFD5B3" w:rsidRPr="006F3D57">
        <w:rPr>
          <w:rFonts w:ascii="Arial" w:eastAsia="Arial" w:hAnsi="Arial" w:cs="Arial"/>
          <w:sz w:val="22"/>
          <w:szCs w:val="22"/>
        </w:rPr>
        <w:t xml:space="preserve">transition within school is key to ensuring a positive education experience for </w:t>
      </w:r>
      <w:r w:rsidR="5315AA37" w:rsidRPr="006F3D57">
        <w:rPr>
          <w:rFonts w:ascii="Arial" w:eastAsia="Arial" w:hAnsi="Arial" w:cs="Arial"/>
          <w:sz w:val="22"/>
          <w:szCs w:val="22"/>
        </w:rPr>
        <w:t>learners and</w:t>
      </w:r>
      <w:r w:rsidR="6EAFD5B3" w:rsidRPr="006F3D57">
        <w:rPr>
          <w:rFonts w:ascii="Arial" w:eastAsia="Arial" w:hAnsi="Arial" w:cs="Arial"/>
          <w:sz w:val="22"/>
          <w:szCs w:val="22"/>
        </w:rPr>
        <w:t xml:space="preserve"> is important within school improvement to ensure this. The Welsh Government (2021) highlights that “this unified system ensures continuity of support, reducing the stress and disruption often experienced by learners and their families” (Welsh Government, 2021, p. 7).</w:t>
      </w:r>
      <w:r w:rsidR="1101EEED" w:rsidRPr="006F3D57">
        <w:rPr>
          <w:rFonts w:ascii="Arial" w:eastAsia="Arial" w:hAnsi="Arial" w:cs="Arial"/>
          <w:sz w:val="22"/>
          <w:szCs w:val="22"/>
        </w:rPr>
        <w:t xml:space="preserve">  Having support in place from birth for learners with ALN also supports early intervention and identification of ALN, leading to a faster and more </w:t>
      </w:r>
      <w:r w:rsidR="08E09F7C" w:rsidRPr="006F3D57">
        <w:rPr>
          <w:rFonts w:ascii="Arial" w:eastAsia="Arial" w:hAnsi="Arial" w:cs="Arial"/>
          <w:sz w:val="22"/>
          <w:szCs w:val="22"/>
        </w:rPr>
        <w:t>targeted</w:t>
      </w:r>
      <w:r w:rsidR="1101EEED" w:rsidRPr="006F3D57">
        <w:rPr>
          <w:rFonts w:ascii="Arial" w:eastAsia="Arial" w:hAnsi="Arial" w:cs="Arial"/>
          <w:sz w:val="22"/>
          <w:szCs w:val="22"/>
        </w:rPr>
        <w:t xml:space="preserve"> </w:t>
      </w:r>
      <w:r w:rsidR="6A6ED411" w:rsidRPr="006F3D57">
        <w:rPr>
          <w:rFonts w:ascii="Arial" w:eastAsia="Arial" w:hAnsi="Arial" w:cs="Arial"/>
          <w:sz w:val="22"/>
          <w:szCs w:val="22"/>
        </w:rPr>
        <w:t>response</w:t>
      </w:r>
      <w:r w:rsidR="1101EEED" w:rsidRPr="006F3D57">
        <w:rPr>
          <w:rFonts w:ascii="Arial" w:eastAsia="Arial" w:hAnsi="Arial" w:cs="Arial"/>
          <w:sz w:val="22"/>
          <w:szCs w:val="22"/>
        </w:rPr>
        <w:t xml:space="preserve"> in how</w:t>
      </w:r>
      <w:r w:rsidR="157D1E0D" w:rsidRPr="006F3D57">
        <w:rPr>
          <w:rFonts w:ascii="Arial" w:eastAsia="Arial" w:hAnsi="Arial" w:cs="Arial"/>
          <w:sz w:val="22"/>
          <w:szCs w:val="22"/>
        </w:rPr>
        <w:t xml:space="preserve"> to </w:t>
      </w:r>
      <w:r w:rsidR="4699E8B5" w:rsidRPr="006F3D57">
        <w:rPr>
          <w:rFonts w:ascii="Arial" w:eastAsia="Arial" w:hAnsi="Arial" w:cs="Arial"/>
          <w:sz w:val="22"/>
          <w:szCs w:val="22"/>
        </w:rPr>
        <w:t xml:space="preserve">approach the learner with ALN from early years to long term, As Heckman (2006) notes, “early investment in education yields the highest returns, particularly for vulnerable learners” (Heckman, 2006, p. 1901). Therefore, a learner who is identified as having </w:t>
      </w:r>
      <w:r w:rsidR="4699E8B5" w:rsidRPr="006F3D57">
        <w:rPr>
          <w:rFonts w:ascii="Arial" w:eastAsia="Arial" w:hAnsi="Arial" w:cs="Arial"/>
          <w:sz w:val="22"/>
          <w:szCs w:val="22"/>
        </w:rPr>
        <w:lastRenderedPageBreak/>
        <w:t xml:space="preserve">ALN from a young age can get long term </w:t>
      </w:r>
      <w:r w:rsidR="18762FB1" w:rsidRPr="006F3D57">
        <w:rPr>
          <w:rFonts w:ascii="Arial" w:eastAsia="Arial" w:hAnsi="Arial" w:cs="Arial"/>
          <w:sz w:val="22"/>
          <w:szCs w:val="22"/>
        </w:rPr>
        <w:t xml:space="preserve">support with an IDP that can grow with them over their education journey, to reduce the need for more intensive support later in their education. </w:t>
      </w:r>
    </w:p>
    <w:p w14:paraId="2CBD2335" w14:textId="40EEEC01" w:rsidR="394C5D1C" w:rsidRPr="006F3D57" w:rsidRDefault="394C5D1C" w:rsidP="4E7E2C9A">
      <w:pPr>
        <w:spacing w:line="360" w:lineRule="auto"/>
        <w:rPr>
          <w:rFonts w:ascii="Arial" w:eastAsia="Arial" w:hAnsi="Arial" w:cs="Arial"/>
          <w:color w:val="000000" w:themeColor="text1"/>
          <w:sz w:val="22"/>
          <w:szCs w:val="22"/>
        </w:rPr>
      </w:pPr>
      <w:r w:rsidRPr="006F3D57">
        <w:rPr>
          <w:rFonts w:ascii="Arial" w:eastAsia="Arial" w:hAnsi="Arial" w:cs="Arial"/>
          <w:sz w:val="22"/>
          <w:szCs w:val="22"/>
        </w:rPr>
        <w:t xml:space="preserve">The policy also focuses on collaboration between schools, local authorities, health services, and </w:t>
      </w:r>
      <w:r w:rsidR="5CD0B70A" w:rsidRPr="006F3D57">
        <w:rPr>
          <w:rFonts w:ascii="Arial" w:eastAsia="Arial" w:hAnsi="Arial" w:cs="Arial"/>
          <w:sz w:val="22"/>
          <w:szCs w:val="22"/>
        </w:rPr>
        <w:t>families</w:t>
      </w:r>
      <w:r w:rsidRPr="006F3D57">
        <w:rPr>
          <w:rFonts w:ascii="Arial" w:eastAsia="Arial" w:hAnsi="Arial" w:cs="Arial"/>
          <w:sz w:val="22"/>
          <w:szCs w:val="22"/>
        </w:rPr>
        <w:t xml:space="preserve">. This multi-agency approach aims to provide a </w:t>
      </w:r>
      <w:r w:rsidR="19280933" w:rsidRPr="006F3D57">
        <w:rPr>
          <w:rFonts w:ascii="Arial" w:eastAsia="Arial" w:hAnsi="Arial" w:cs="Arial"/>
          <w:sz w:val="22"/>
          <w:szCs w:val="22"/>
        </w:rPr>
        <w:t>holistic</w:t>
      </w:r>
      <w:r w:rsidRPr="006F3D57">
        <w:rPr>
          <w:rFonts w:ascii="Arial" w:eastAsia="Arial" w:hAnsi="Arial" w:cs="Arial"/>
          <w:sz w:val="22"/>
          <w:szCs w:val="22"/>
        </w:rPr>
        <w:t xml:space="preserve"> approach for </w:t>
      </w:r>
      <w:r w:rsidR="48C19CA2" w:rsidRPr="006F3D57">
        <w:rPr>
          <w:rFonts w:ascii="Arial" w:eastAsia="Arial" w:hAnsi="Arial" w:cs="Arial"/>
          <w:sz w:val="22"/>
          <w:szCs w:val="22"/>
        </w:rPr>
        <w:t xml:space="preserve">ALN learners, </w:t>
      </w:r>
      <w:r w:rsidR="112FAD64" w:rsidRPr="006F3D57">
        <w:rPr>
          <w:rFonts w:ascii="Arial" w:eastAsia="Arial" w:hAnsi="Arial" w:cs="Arial"/>
          <w:sz w:val="22"/>
          <w:szCs w:val="22"/>
        </w:rPr>
        <w:t>a</w:t>
      </w:r>
      <w:r w:rsidR="48C19CA2" w:rsidRPr="006F3D57">
        <w:rPr>
          <w:rFonts w:ascii="Arial" w:eastAsia="Arial" w:hAnsi="Arial" w:cs="Arial"/>
          <w:color w:val="000000" w:themeColor="text1"/>
          <w:sz w:val="22"/>
          <w:szCs w:val="22"/>
        </w:rPr>
        <w:t>s noted by Lewis (2020), “effective collaboration is essential for ensuring that learners with ALN receive the coordinated support they need” (Lewis, 2020, p. 12).</w:t>
      </w:r>
      <w:r w:rsidR="23C8C576" w:rsidRPr="006F3D57">
        <w:rPr>
          <w:rFonts w:ascii="Arial" w:eastAsia="Arial" w:hAnsi="Arial" w:cs="Arial"/>
          <w:color w:val="000000" w:themeColor="text1"/>
          <w:sz w:val="22"/>
          <w:szCs w:val="22"/>
        </w:rPr>
        <w:t xml:space="preserve"> This policy also helps to bridge the gap between school, home, and social life for ALN learners, who may struggle with this otherwise. </w:t>
      </w:r>
    </w:p>
    <w:p w14:paraId="49C4F650" w14:textId="7458D577" w:rsidR="52C4167B" w:rsidRPr="006F3D57" w:rsidRDefault="52C4167B" w:rsidP="4E7E2C9A">
      <w:pPr>
        <w:spacing w:line="360" w:lineRule="auto"/>
        <w:rPr>
          <w:rFonts w:ascii="Arial" w:eastAsia="Arial" w:hAnsi="Arial" w:cs="Arial"/>
          <w:color w:val="000000" w:themeColor="text1"/>
          <w:sz w:val="22"/>
          <w:szCs w:val="22"/>
        </w:rPr>
      </w:pPr>
      <w:r w:rsidRPr="006F3D57">
        <w:rPr>
          <w:rFonts w:ascii="Arial" w:eastAsia="Arial" w:hAnsi="Arial" w:cs="Arial"/>
          <w:color w:val="000000" w:themeColor="text1"/>
          <w:sz w:val="22"/>
          <w:szCs w:val="22"/>
        </w:rPr>
        <w:t>The ALN policy aligns with the Welsh Government’s commitment to inclusive and equitable education. “</w:t>
      </w:r>
      <w:r w:rsidR="4C2AD6EC" w:rsidRPr="006F3D57">
        <w:rPr>
          <w:rFonts w:ascii="Arial" w:eastAsia="Arial" w:hAnsi="Arial" w:cs="Arial"/>
          <w:color w:val="000000" w:themeColor="text1"/>
          <w:sz w:val="22"/>
          <w:szCs w:val="22"/>
        </w:rPr>
        <w:t>Inclusion</w:t>
      </w:r>
      <w:r w:rsidRPr="006F3D57">
        <w:rPr>
          <w:rFonts w:ascii="Arial" w:eastAsia="Arial" w:hAnsi="Arial" w:cs="Arial"/>
          <w:color w:val="000000" w:themeColor="text1"/>
          <w:sz w:val="22"/>
          <w:szCs w:val="22"/>
        </w:rPr>
        <w:t xml:space="preserve"> is at the heart of the ALN system, ensuring that all learners have the opportunity to participate fully in education and society” (Welsh Government, 2021, p. 9).  </w:t>
      </w:r>
      <w:r w:rsidR="63945553" w:rsidRPr="006F3D57">
        <w:rPr>
          <w:rFonts w:ascii="Arial" w:eastAsia="Arial" w:hAnsi="Arial" w:cs="Arial"/>
          <w:color w:val="000000" w:themeColor="text1"/>
          <w:sz w:val="22"/>
          <w:szCs w:val="22"/>
        </w:rPr>
        <w:t xml:space="preserve">This shows that the policy and the government aim to ensure that ALN learners are fully included in mainstream </w:t>
      </w:r>
      <w:r w:rsidR="6C62BA40" w:rsidRPr="006F3D57">
        <w:rPr>
          <w:rFonts w:ascii="Arial" w:eastAsia="Arial" w:hAnsi="Arial" w:cs="Arial"/>
          <w:color w:val="000000" w:themeColor="text1"/>
          <w:sz w:val="22"/>
          <w:szCs w:val="22"/>
        </w:rPr>
        <w:t>education,</w:t>
      </w:r>
      <w:r w:rsidR="63945553" w:rsidRPr="006F3D57">
        <w:rPr>
          <w:rFonts w:ascii="Arial" w:eastAsia="Arial" w:hAnsi="Arial" w:cs="Arial"/>
          <w:color w:val="000000" w:themeColor="text1"/>
          <w:sz w:val="22"/>
          <w:szCs w:val="22"/>
        </w:rPr>
        <w:t xml:space="preserve"> when possible, with an inclusive approach to the learning, </w:t>
      </w:r>
      <w:r w:rsidR="4E0FC1E7" w:rsidRPr="006F3D57">
        <w:rPr>
          <w:rFonts w:ascii="Arial" w:eastAsia="Arial" w:hAnsi="Arial" w:cs="Arial"/>
          <w:color w:val="000000" w:themeColor="text1"/>
          <w:sz w:val="22"/>
          <w:szCs w:val="22"/>
        </w:rPr>
        <w:t xml:space="preserve">this is where an IDP would be most effective to a learner with ALN, to access the learning in a tailored way. </w:t>
      </w:r>
      <w:r w:rsidR="0F4A9EC1" w:rsidRPr="006F3D57">
        <w:rPr>
          <w:rFonts w:ascii="Arial" w:eastAsia="Arial" w:hAnsi="Arial" w:cs="Arial"/>
          <w:color w:val="000000" w:themeColor="text1"/>
          <w:sz w:val="22"/>
          <w:szCs w:val="22"/>
        </w:rPr>
        <w:t xml:space="preserve"> </w:t>
      </w:r>
      <w:r w:rsidR="0F4A9EC1" w:rsidRPr="006F3D57">
        <w:rPr>
          <w:rFonts w:ascii="Arial" w:eastAsia="Arial" w:hAnsi="Arial" w:cs="Arial"/>
          <w:sz w:val="22"/>
          <w:szCs w:val="22"/>
        </w:rPr>
        <w:t>Research consistently shows that inclusive education benefits all learners, not just those with additional needs. As Ainscow (2020) argues, “inclusive practices improve outcomes for all students by fostering a culture of respect, collaboration, and high expectations” (Ainscow, 2020, p. 12).</w:t>
      </w:r>
    </w:p>
    <w:p w14:paraId="0B51B169" w14:textId="6C6797A8" w:rsidR="2DAC3205" w:rsidRPr="006F3D57" w:rsidRDefault="2DAC3205" w:rsidP="4E7E2C9A">
      <w:pPr>
        <w:spacing w:line="360" w:lineRule="auto"/>
        <w:rPr>
          <w:rFonts w:ascii="Arial" w:eastAsia="Arial" w:hAnsi="Arial" w:cs="Arial"/>
          <w:color w:val="000000" w:themeColor="text1"/>
          <w:sz w:val="22"/>
          <w:szCs w:val="22"/>
        </w:rPr>
      </w:pPr>
      <w:r w:rsidRPr="006F3D57">
        <w:rPr>
          <w:rFonts w:ascii="Arial" w:eastAsia="Arial" w:hAnsi="Arial" w:cs="Arial"/>
          <w:sz w:val="22"/>
          <w:szCs w:val="22"/>
        </w:rPr>
        <w:t xml:space="preserve">By addressing the needs of ALN learners, schools </w:t>
      </w:r>
      <w:proofErr w:type="gramStart"/>
      <w:r w:rsidRPr="006F3D57">
        <w:rPr>
          <w:rFonts w:ascii="Arial" w:eastAsia="Arial" w:hAnsi="Arial" w:cs="Arial"/>
          <w:sz w:val="22"/>
          <w:szCs w:val="22"/>
        </w:rPr>
        <w:t>are able to</w:t>
      </w:r>
      <w:proofErr w:type="gramEnd"/>
      <w:r w:rsidRPr="006F3D57">
        <w:rPr>
          <w:rFonts w:ascii="Arial" w:eastAsia="Arial" w:hAnsi="Arial" w:cs="Arial"/>
          <w:sz w:val="22"/>
          <w:szCs w:val="22"/>
        </w:rPr>
        <w:t xml:space="preserve"> create an inclusive and effective learning environment for all. As Ainscow (2020) states, “inclusion is not just about supporting vulnerable learners; it is about transforming the entire education system to benefit everyone” (Ainscow, 2020, p. 15). The ALN policy provides a framework for achieving this transformation, making it a cornerstone of school improvement in Wales.</w:t>
      </w:r>
      <w:r w:rsidRPr="006F3D57">
        <w:br/>
      </w:r>
    </w:p>
    <w:p w14:paraId="1D41F67D" w14:textId="593347D6" w:rsidR="52115255" w:rsidRPr="006F3D57" w:rsidRDefault="52115255" w:rsidP="4E7E2C9A">
      <w:pPr>
        <w:spacing w:line="360" w:lineRule="auto"/>
        <w:rPr>
          <w:rFonts w:ascii="Arial" w:eastAsia="Arial" w:hAnsi="Arial" w:cs="Arial"/>
          <w:b/>
          <w:bCs/>
          <w:sz w:val="28"/>
          <w:szCs w:val="28"/>
        </w:rPr>
      </w:pPr>
      <w:r w:rsidRPr="006F3D57">
        <w:rPr>
          <w:rFonts w:ascii="Arial" w:eastAsia="Arial" w:hAnsi="Arial" w:cs="Arial"/>
          <w:b/>
          <w:bCs/>
          <w:sz w:val="28"/>
          <w:szCs w:val="28"/>
        </w:rPr>
        <w:t>Classroom Interventions</w:t>
      </w:r>
    </w:p>
    <w:p w14:paraId="791A5343" w14:textId="1859484C" w:rsidR="247B58C4" w:rsidRPr="006F3D57" w:rsidRDefault="4D1518B0" w:rsidP="4E7E2C9A">
      <w:pPr>
        <w:spacing w:line="360" w:lineRule="auto"/>
        <w:rPr>
          <w:rFonts w:ascii="Arial" w:eastAsia="Arial" w:hAnsi="Arial" w:cs="Arial"/>
          <w:sz w:val="22"/>
          <w:szCs w:val="22"/>
        </w:rPr>
      </w:pPr>
      <w:r w:rsidRPr="006F3D57">
        <w:rPr>
          <w:rFonts w:ascii="Arial" w:eastAsia="Arial" w:hAnsi="Arial" w:cs="Arial"/>
          <w:sz w:val="22"/>
          <w:szCs w:val="22"/>
        </w:rPr>
        <w:t xml:space="preserve">To support the Additional Needs Policy in Wales, </w:t>
      </w:r>
      <w:r w:rsidR="173AA80D" w:rsidRPr="006F3D57">
        <w:rPr>
          <w:rFonts w:ascii="Arial" w:eastAsia="Arial" w:hAnsi="Arial" w:cs="Arial"/>
          <w:sz w:val="22"/>
          <w:szCs w:val="22"/>
        </w:rPr>
        <w:t>a</w:t>
      </w:r>
      <w:r w:rsidRPr="006F3D57">
        <w:rPr>
          <w:rFonts w:ascii="Arial" w:eastAsia="Arial" w:hAnsi="Arial" w:cs="Arial"/>
          <w:sz w:val="22"/>
          <w:szCs w:val="22"/>
        </w:rPr>
        <w:t xml:space="preserve"> classroom intervention </w:t>
      </w:r>
      <w:r w:rsidR="14512930" w:rsidRPr="006F3D57">
        <w:rPr>
          <w:rFonts w:ascii="Arial" w:eastAsia="Arial" w:hAnsi="Arial" w:cs="Arial"/>
          <w:sz w:val="22"/>
          <w:szCs w:val="22"/>
        </w:rPr>
        <w:t xml:space="preserve">that could be highly effective is Scaffolding. Scaffolding </w:t>
      </w:r>
      <w:r w:rsidR="0C2226C0" w:rsidRPr="006F3D57">
        <w:rPr>
          <w:rFonts w:ascii="Arial" w:eastAsia="Arial" w:hAnsi="Arial" w:cs="Arial"/>
          <w:sz w:val="22"/>
          <w:szCs w:val="22"/>
        </w:rPr>
        <w:t xml:space="preserve">within the classroom is an evidence-based teaching strategy which aims to </w:t>
      </w:r>
      <w:r w:rsidR="0139A89E" w:rsidRPr="006F3D57">
        <w:rPr>
          <w:rFonts w:ascii="Arial" w:eastAsia="Arial" w:hAnsi="Arial" w:cs="Arial"/>
          <w:sz w:val="22"/>
          <w:szCs w:val="22"/>
        </w:rPr>
        <w:t xml:space="preserve">provide temporary </w:t>
      </w:r>
      <w:r w:rsidR="0C2226C0" w:rsidRPr="006F3D57">
        <w:rPr>
          <w:rFonts w:ascii="Arial" w:eastAsia="Arial" w:hAnsi="Arial" w:cs="Arial"/>
          <w:sz w:val="22"/>
          <w:szCs w:val="22"/>
        </w:rPr>
        <w:t xml:space="preserve">support </w:t>
      </w:r>
      <w:r w:rsidR="1FF8D8B3" w:rsidRPr="006F3D57">
        <w:rPr>
          <w:rFonts w:ascii="Arial" w:eastAsia="Arial" w:hAnsi="Arial" w:cs="Arial"/>
          <w:sz w:val="22"/>
          <w:szCs w:val="22"/>
        </w:rPr>
        <w:t xml:space="preserve">to </w:t>
      </w:r>
      <w:r w:rsidR="0C2226C0" w:rsidRPr="006F3D57">
        <w:rPr>
          <w:rFonts w:ascii="Arial" w:eastAsia="Arial" w:hAnsi="Arial" w:cs="Arial"/>
          <w:sz w:val="22"/>
          <w:szCs w:val="22"/>
        </w:rPr>
        <w:t>learners</w:t>
      </w:r>
      <w:r w:rsidR="6EB00AB8" w:rsidRPr="006F3D57">
        <w:rPr>
          <w:rFonts w:ascii="Arial" w:eastAsia="Arial" w:hAnsi="Arial" w:cs="Arial"/>
          <w:sz w:val="22"/>
          <w:szCs w:val="22"/>
        </w:rPr>
        <w:t xml:space="preserve"> to help them access the learning and achieve good outcomes within their work when they are not able to do so independently, and then slowly removing this support to help the learner ac</w:t>
      </w:r>
      <w:r w:rsidR="76086702" w:rsidRPr="006F3D57">
        <w:rPr>
          <w:rFonts w:ascii="Arial" w:eastAsia="Arial" w:hAnsi="Arial" w:cs="Arial"/>
          <w:sz w:val="22"/>
          <w:szCs w:val="22"/>
        </w:rPr>
        <w:t xml:space="preserve">hieve this without the help in place, leading to lifelong learning and </w:t>
      </w:r>
      <w:r w:rsidR="006F3D57" w:rsidRPr="006F3D57">
        <w:rPr>
          <w:rFonts w:ascii="Arial" w:eastAsia="Arial" w:hAnsi="Arial" w:cs="Arial"/>
          <w:sz w:val="22"/>
          <w:szCs w:val="22"/>
        </w:rPr>
        <w:t>problem-solving</w:t>
      </w:r>
      <w:r w:rsidR="76086702" w:rsidRPr="006F3D57">
        <w:rPr>
          <w:rFonts w:ascii="Arial" w:eastAsia="Arial" w:hAnsi="Arial" w:cs="Arial"/>
          <w:sz w:val="22"/>
          <w:szCs w:val="22"/>
        </w:rPr>
        <w:t xml:space="preserve"> skills.</w:t>
      </w:r>
    </w:p>
    <w:p w14:paraId="0E450E3C" w14:textId="4C4C651D" w:rsidR="247B58C4" w:rsidRPr="006F3D57" w:rsidRDefault="76086702" w:rsidP="4E7E2C9A">
      <w:pPr>
        <w:spacing w:line="360" w:lineRule="auto"/>
        <w:rPr>
          <w:rFonts w:ascii="Arial" w:eastAsia="Arial" w:hAnsi="Arial" w:cs="Arial"/>
          <w:sz w:val="22"/>
          <w:szCs w:val="22"/>
        </w:rPr>
      </w:pPr>
      <w:r w:rsidRPr="006F3D57">
        <w:rPr>
          <w:rFonts w:ascii="Arial" w:eastAsia="Arial" w:hAnsi="Arial" w:cs="Arial"/>
          <w:sz w:val="22"/>
          <w:szCs w:val="22"/>
        </w:rPr>
        <w:lastRenderedPageBreak/>
        <w:t xml:space="preserve">Scaffolding is rooted in Vygotsky’s 1978 Zone of Proximal Development (ZPD) theory. It </w:t>
      </w:r>
      <w:r w:rsidR="379933CA" w:rsidRPr="006F3D57">
        <w:rPr>
          <w:rFonts w:ascii="Arial" w:eastAsia="Arial" w:hAnsi="Arial" w:cs="Arial"/>
          <w:sz w:val="22"/>
          <w:szCs w:val="22"/>
        </w:rPr>
        <w:t>emphasizes</w:t>
      </w:r>
      <w:r w:rsidRPr="006F3D57">
        <w:rPr>
          <w:rFonts w:ascii="Arial" w:eastAsia="Arial" w:hAnsi="Arial" w:cs="Arial"/>
          <w:sz w:val="22"/>
          <w:szCs w:val="22"/>
        </w:rPr>
        <w:t xml:space="preserve"> the importance </w:t>
      </w:r>
      <w:r w:rsidR="61D63FB3" w:rsidRPr="006F3D57">
        <w:rPr>
          <w:rFonts w:ascii="Arial" w:eastAsia="Arial" w:hAnsi="Arial" w:cs="Arial"/>
          <w:sz w:val="22"/>
          <w:szCs w:val="22"/>
        </w:rPr>
        <w:t>of</w:t>
      </w:r>
      <w:r w:rsidRPr="006F3D57">
        <w:rPr>
          <w:rFonts w:ascii="Arial" w:eastAsia="Arial" w:hAnsi="Arial" w:cs="Arial"/>
          <w:sz w:val="22"/>
          <w:szCs w:val="22"/>
        </w:rPr>
        <w:t xml:space="preserve"> providing </w:t>
      </w:r>
      <w:r w:rsidR="5CCEC9DC" w:rsidRPr="006F3D57">
        <w:rPr>
          <w:rFonts w:ascii="Arial" w:eastAsia="Arial" w:hAnsi="Arial" w:cs="Arial"/>
          <w:sz w:val="22"/>
          <w:szCs w:val="22"/>
        </w:rPr>
        <w:t>learners with</w:t>
      </w:r>
      <w:r w:rsidRPr="006F3D57">
        <w:rPr>
          <w:rFonts w:ascii="Arial" w:eastAsia="Arial" w:hAnsi="Arial" w:cs="Arial"/>
          <w:sz w:val="22"/>
          <w:szCs w:val="22"/>
        </w:rPr>
        <w:t xml:space="preserve"> the support to ‘bridge the gap’ between their current </w:t>
      </w:r>
      <w:r w:rsidR="4FEB0180" w:rsidRPr="006F3D57">
        <w:rPr>
          <w:rFonts w:ascii="Arial" w:eastAsia="Arial" w:hAnsi="Arial" w:cs="Arial"/>
          <w:sz w:val="22"/>
          <w:szCs w:val="22"/>
        </w:rPr>
        <w:t>abilities</w:t>
      </w:r>
      <w:r w:rsidRPr="006F3D57">
        <w:rPr>
          <w:rFonts w:ascii="Arial" w:eastAsia="Arial" w:hAnsi="Arial" w:cs="Arial"/>
          <w:sz w:val="22"/>
          <w:szCs w:val="22"/>
        </w:rPr>
        <w:t xml:space="preserve">, and what they could achieve with the help of scaffolded work and support. </w:t>
      </w:r>
      <w:r w:rsidR="5251C885" w:rsidRPr="006F3D57">
        <w:rPr>
          <w:rFonts w:ascii="Arial" w:eastAsia="Arial" w:hAnsi="Arial" w:cs="Arial"/>
          <w:sz w:val="22"/>
          <w:szCs w:val="22"/>
        </w:rPr>
        <w:t>Vygotsky argued that “what a learner can do with assistance today, they can do independently tomorrow” (Vygotsky, 1978, p. 86). Using techniques such as modelling, structured support or prompts can help to aid the work bei</w:t>
      </w:r>
      <w:r w:rsidR="2BAB6739" w:rsidRPr="006F3D57">
        <w:rPr>
          <w:rFonts w:ascii="Arial" w:eastAsia="Arial" w:hAnsi="Arial" w:cs="Arial"/>
          <w:sz w:val="22"/>
          <w:szCs w:val="22"/>
        </w:rPr>
        <w:t>ng given to the learner, gradually decreasing these as the learner becomes more independent with the work. This is a technique that could be especially e</w:t>
      </w:r>
      <w:r w:rsidR="01FD674C" w:rsidRPr="006F3D57">
        <w:rPr>
          <w:rFonts w:ascii="Arial" w:eastAsia="Arial" w:hAnsi="Arial" w:cs="Arial"/>
          <w:sz w:val="22"/>
          <w:szCs w:val="22"/>
        </w:rPr>
        <w:t xml:space="preserve">ffective for a learner with ALN. </w:t>
      </w:r>
      <w:r w:rsidR="0B5B4ED0" w:rsidRPr="006F3D57">
        <w:rPr>
          <w:rFonts w:ascii="Arial" w:eastAsia="Arial" w:hAnsi="Arial" w:cs="Arial"/>
          <w:sz w:val="22"/>
          <w:szCs w:val="22"/>
        </w:rPr>
        <w:t xml:space="preserve">Scaffolding promotes independence which leads to increased confidence within the learner, which can sometimes be a challenge for learners with ALN. </w:t>
      </w:r>
      <w:r w:rsidR="121F9FB2" w:rsidRPr="006F3D57">
        <w:rPr>
          <w:rFonts w:ascii="Arial" w:eastAsia="Arial" w:hAnsi="Arial" w:cs="Arial"/>
          <w:sz w:val="22"/>
          <w:szCs w:val="22"/>
        </w:rPr>
        <w:t>As Hammond and Gibbons (2005) explain, “scaffolding helps learners experience success, which in turn builds their confidence and reduces anxiety” (Hammond &amp; Gibbons, 2005, p. 14).</w:t>
      </w:r>
    </w:p>
    <w:p w14:paraId="436BDC96" w14:textId="33FBD3D1" w:rsidR="247B58C4" w:rsidRPr="006F3D57" w:rsidRDefault="3CA1FE11" w:rsidP="4E7E2C9A">
      <w:pPr>
        <w:spacing w:line="360" w:lineRule="auto"/>
        <w:rPr>
          <w:rFonts w:ascii="Arial" w:eastAsia="Arial" w:hAnsi="Arial" w:cs="Arial"/>
          <w:sz w:val="22"/>
          <w:szCs w:val="22"/>
        </w:rPr>
      </w:pPr>
      <w:r w:rsidRPr="006F3D57">
        <w:rPr>
          <w:rFonts w:ascii="Arial" w:eastAsia="Arial" w:hAnsi="Arial" w:cs="Arial"/>
          <w:sz w:val="22"/>
          <w:szCs w:val="22"/>
        </w:rPr>
        <w:t xml:space="preserve">There are several studies that highlight the effectiveness of scaffolding in the classroom. </w:t>
      </w:r>
      <w:r w:rsidR="762E3025" w:rsidRPr="006F3D57">
        <w:rPr>
          <w:rFonts w:ascii="Arial" w:eastAsia="Arial" w:hAnsi="Arial" w:cs="Arial"/>
          <w:sz w:val="22"/>
          <w:szCs w:val="22"/>
        </w:rPr>
        <w:t>Hammond</w:t>
      </w:r>
      <w:r w:rsidRPr="006F3D57">
        <w:rPr>
          <w:rFonts w:ascii="Arial" w:eastAsia="Arial" w:hAnsi="Arial" w:cs="Arial"/>
          <w:sz w:val="22"/>
          <w:szCs w:val="22"/>
        </w:rPr>
        <w:t xml:space="preserve"> and Gibbons (2005)</w:t>
      </w:r>
      <w:r w:rsidR="39D8D25F" w:rsidRPr="006F3D57">
        <w:rPr>
          <w:rFonts w:ascii="Arial" w:eastAsia="Arial" w:hAnsi="Arial" w:cs="Arial"/>
          <w:sz w:val="22"/>
          <w:szCs w:val="22"/>
        </w:rPr>
        <w:t xml:space="preserve"> </w:t>
      </w:r>
      <w:r w:rsidR="31005FAE" w:rsidRPr="006F3D57">
        <w:rPr>
          <w:rFonts w:ascii="Arial" w:eastAsia="Arial" w:hAnsi="Arial" w:cs="Arial"/>
          <w:sz w:val="22"/>
          <w:szCs w:val="22"/>
        </w:rPr>
        <w:t>discuss</w:t>
      </w:r>
      <w:r w:rsidR="39D8D25F" w:rsidRPr="006F3D57">
        <w:rPr>
          <w:rFonts w:ascii="Arial" w:eastAsia="Arial" w:hAnsi="Arial" w:cs="Arial"/>
          <w:sz w:val="22"/>
          <w:szCs w:val="22"/>
        </w:rPr>
        <w:t xml:space="preserve"> how scaffolding techniques such as questioning, prompting, and </w:t>
      </w:r>
      <w:r w:rsidR="006F3D57" w:rsidRPr="006F3D57">
        <w:rPr>
          <w:rFonts w:ascii="Arial" w:eastAsia="Arial" w:hAnsi="Arial" w:cs="Arial"/>
          <w:sz w:val="22"/>
          <w:szCs w:val="22"/>
        </w:rPr>
        <w:t>modelling</w:t>
      </w:r>
      <w:r w:rsidR="39D8D25F" w:rsidRPr="006F3D57">
        <w:rPr>
          <w:rFonts w:ascii="Arial" w:eastAsia="Arial" w:hAnsi="Arial" w:cs="Arial"/>
          <w:sz w:val="22"/>
          <w:szCs w:val="22"/>
        </w:rPr>
        <w:t xml:space="preserve">, can aid in the cognitive development of students with additional learning needs. It can </w:t>
      </w:r>
      <w:r w:rsidR="74E90764" w:rsidRPr="006F3D57">
        <w:rPr>
          <w:rFonts w:ascii="Arial" w:eastAsia="Arial" w:hAnsi="Arial" w:cs="Arial"/>
          <w:sz w:val="22"/>
          <w:szCs w:val="22"/>
        </w:rPr>
        <w:t>encourage</w:t>
      </w:r>
      <w:r w:rsidR="39D8D25F" w:rsidRPr="006F3D57">
        <w:rPr>
          <w:rFonts w:ascii="Arial" w:eastAsia="Arial" w:hAnsi="Arial" w:cs="Arial"/>
          <w:sz w:val="22"/>
          <w:szCs w:val="22"/>
        </w:rPr>
        <w:t xml:space="preserve"> these </w:t>
      </w:r>
      <w:r w:rsidR="64504344" w:rsidRPr="006F3D57">
        <w:rPr>
          <w:rFonts w:ascii="Arial" w:eastAsia="Arial" w:hAnsi="Arial" w:cs="Arial"/>
          <w:sz w:val="22"/>
          <w:szCs w:val="22"/>
        </w:rPr>
        <w:t>students'</w:t>
      </w:r>
      <w:r w:rsidR="3D1C2779" w:rsidRPr="006F3D57">
        <w:rPr>
          <w:rFonts w:ascii="Arial" w:eastAsia="Arial" w:hAnsi="Arial" w:cs="Arial"/>
          <w:sz w:val="22"/>
          <w:szCs w:val="22"/>
        </w:rPr>
        <w:t xml:space="preserve"> problem solve, aid with critical thinking and build independence in their learning. Furthermore, </w:t>
      </w:r>
      <w:r w:rsidR="7F2001F9" w:rsidRPr="006F3D57">
        <w:rPr>
          <w:rFonts w:ascii="Arial" w:eastAsia="Arial" w:hAnsi="Arial" w:cs="Arial"/>
          <w:sz w:val="22"/>
          <w:szCs w:val="22"/>
        </w:rPr>
        <w:t>Wells (1999) emphasizes that the role of th</w:t>
      </w:r>
      <w:r w:rsidR="0F41D4F9" w:rsidRPr="006F3D57">
        <w:rPr>
          <w:rFonts w:ascii="Arial" w:eastAsia="Arial" w:hAnsi="Arial" w:cs="Arial"/>
          <w:sz w:val="22"/>
          <w:szCs w:val="22"/>
        </w:rPr>
        <w:t xml:space="preserve">e teacher in providing the right amount of support to the learners to help them reach their potential without overloading them, is key to the scaffolding process. </w:t>
      </w:r>
      <w:r w:rsidR="4F51EDCE" w:rsidRPr="006F3D57">
        <w:rPr>
          <w:rFonts w:ascii="Arial" w:eastAsia="Arial" w:hAnsi="Arial" w:cs="Arial"/>
          <w:sz w:val="22"/>
          <w:szCs w:val="22"/>
        </w:rPr>
        <w:t>“Scaffolding is a dynamic process that requires the teacher to constantly adjust their level of support in response to the learner’s changing needs</w:t>
      </w:r>
      <w:r w:rsidR="11F76717" w:rsidRPr="006F3D57">
        <w:rPr>
          <w:rFonts w:ascii="Arial" w:eastAsia="Arial" w:hAnsi="Arial" w:cs="Arial"/>
          <w:sz w:val="22"/>
          <w:szCs w:val="22"/>
        </w:rPr>
        <w:t>.” (</w:t>
      </w:r>
      <w:r w:rsidR="4F51EDCE" w:rsidRPr="006F3D57">
        <w:rPr>
          <w:rFonts w:ascii="Arial" w:eastAsia="Arial" w:hAnsi="Arial" w:cs="Arial"/>
          <w:sz w:val="22"/>
          <w:szCs w:val="22"/>
        </w:rPr>
        <w:t>Wells, 1999). This indicates that scaffolding not only supports the cognitive develop</w:t>
      </w:r>
      <w:r w:rsidR="645DA3B1" w:rsidRPr="006F3D57">
        <w:rPr>
          <w:rFonts w:ascii="Arial" w:eastAsia="Arial" w:hAnsi="Arial" w:cs="Arial"/>
          <w:sz w:val="22"/>
          <w:szCs w:val="22"/>
        </w:rPr>
        <w:t xml:space="preserve">ment of the learner </w:t>
      </w:r>
      <w:r w:rsidR="4782930F" w:rsidRPr="006F3D57">
        <w:rPr>
          <w:rFonts w:ascii="Arial" w:eastAsia="Arial" w:hAnsi="Arial" w:cs="Arial"/>
          <w:sz w:val="22"/>
          <w:szCs w:val="22"/>
        </w:rPr>
        <w:t>but also</w:t>
      </w:r>
      <w:r w:rsidR="3D1C2779" w:rsidRPr="006F3D57">
        <w:rPr>
          <w:rFonts w:ascii="Arial" w:eastAsia="Arial" w:hAnsi="Arial" w:cs="Arial"/>
          <w:sz w:val="22"/>
          <w:szCs w:val="22"/>
        </w:rPr>
        <w:t xml:space="preserve"> promotes social and emotional learning, as students gain confidence and experience success in challenging tasks.</w:t>
      </w:r>
    </w:p>
    <w:p w14:paraId="2EC2887C" w14:textId="0F3BDC76" w:rsidR="4E7E2C9A" w:rsidRPr="006F3D57" w:rsidRDefault="4E7E2C9A" w:rsidP="4E7E2C9A">
      <w:pPr>
        <w:spacing w:line="360" w:lineRule="auto"/>
        <w:rPr>
          <w:rFonts w:ascii="Arial" w:eastAsia="Arial" w:hAnsi="Arial" w:cs="Arial"/>
          <w:sz w:val="22"/>
          <w:szCs w:val="22"/>
        </w:rPr>
      </w:pPr>
    </w:p>
    <w:p w14:paraId="447C0754" w14:textId="66EA9198" w:rsidR="38BDBB7B" w:rsidRPr="006F3D57" w:rsidRDefault="38BDBB7B" w:rsidP="4E7E2C9A">
      <w:pPr>
        <w:spacing w:line="360" w:lineRule="auto"/>
        <w:rPr>
          <w:rFonts w:ascii="Arial" w:eastAsia="Arial" w:hAnsi="Arial" w:cs="Arial"/>
          <w:b/>
          <w:bCs/>
          <w:sz w:val="28"/>
          <w:szCs w:val="28"/>
        </w:rPr>
      </w:pPr>
      <w:r w:rsidRPr="006F3D57">
        <w:rPr>
          <w:rFonts w:ascii="Arial" w:eastAsia="Arial" w:hAnsi="Arial" w:cs="Arial"/>
          <w:b/>
          <w:bCs/>
          <w:sz w:val="28"/>
          <w:szCs w:val="28"/>
        </w:rPr>
        <w:t>Conclusion and Reflections</w:t>
      </w:r>
    </w:p>
    <w:p w14:paraId="7690EB42" w14:textId="7D0F787A" w:rsidR="282CE34E" w:rsidRPr="006F3D57" w:rsidRDefault="282CE34E" w:rsidP="4E7E2C9A">
      <w:pPr>
        <w:spacing w:line="360" w:lineRule="auto"/>
        <w:rPr>
          <w:rFonts w:ascii="Arial" w:eastAsia="Arial" w:hAnsi="Arial" w:cs="Arial"/>
          <w:sz w:val="22"/>
          <w:szCs w:val="22"/>
        </w:rPr>
      </w:pPr>
      <w:r w:rsidRPr="006F3D57">
        <w:rPr>
          <w:rFonts w:ascii="Arial" w:eastAsia="Arial" w:hAnsi="Arial" w:cs="Arial"/>
          <w:sz w:val="22"/>
          <w:szCs w:val="22"/>
        </w:rPr>
        <w:t xml:space="preserve">Although scaffolding has many benefits within the classroom, there are some limitations when implementing it. For example, </w:t>
      </w:r>
      <w:r w:rsidR="45145587" w:rsidRPr="006F3D57">
        <w:rPr>
          <w:rFonts w:ascii="Arial" w:eastAsia="Arial" w:hAnsi="Arial" w:cs="Arial"/>
          <w:sz w:val="22"/>
          <w:szCs w:val="22"/>
        </w:rPr>
        <w:t xml:space="preserve">teachers must have a deep understanding of the subject and the </w:t>
      </w:r>
      <w:r w:rsidR="5431ACE2" w:rsidRPr="006F3D57">
        <w:rPr>
          <w:rFonts w:ascii="Arial" w:eastAsia="Arial" w:hAnsi="Arial" w:cs="Arial"/>
          <w:sz w:val="22"/>
          <w:szCs w:val="22"/>
        </w:rPr>
        <w:t>students'</w:t>
      </w:r>
      <w:r w:rsidR="45145587" w:rsidRPr="006F3D57">
        <w:rPr>
          <w:rFonts w:ascii="Arial" w:eastAsia="Arial" w:hAnsi="Arial" w:cs="Arial"/>
          <w:sz w:val="22"/>
          <w:szCs w:val="22"/>
        </w:rPr>
        <w:t xml:space="preserve"> learning needs in order to effectively scaffold the work and teaching style, </w:t>
      </w:r>
      <w:r w:rsidR="2C053254" w:rsidRPr="006F3D57">
        <w:rPr>
          <w:rFonts w:ascii="Arial" w:eastAsia="Arial" w:hAnsi="Arial" w:cs="Arial"/>
          <w:sz w:val="22"/>
          <w:szCs w:val="22"/>
        </w:rPr>
        <w:t xml:space="preserve">and </w:t>
      </w:r>
      <w:r w:rsidR="34230592" w:rsidRPr="006F3D57">
        <w:rPr>
          <w:rFonts w:ascii="Arial" w:eastAsia="Arial" w:hAnsi="Arial" w:cs="Arial"/>
          <w:sz w:val="22"/>
          <w:szCs w:val="22"/>
        </w:rPr>
        <w:t>insufficient</w:t>
      </w:r>
      <w:r w:rsidR="2C053254" w:rsidRPr="006F3D57">
        <w:rPr>
          <w:rFonts w:ascii="Arial" w:eastAsia="Arial" w:hAnsi="Arial" w:cs="Arial"/>
          <w:sz w:val="22"/>
          <w:szCs w:val="22"/>
        </w:rPr>
        <w:t xml:space="preserve"> teacher training and time constraints could </w:t>
      </w:r>
      <w:r w:rsidR="57D74FC0" w:rsidRPr="006F3D57">
        <w:rPr>
          <w:rFonts w:ascii="Arial" w:eastAsia="Arial" w:hAnsi="Arial" w:cs="Arial"/>
          <w:sz w:val="22"/>
          <w:szCs w:val="22"/>
        </w:rPr>
        <w:t>affect</w:t>
      </w:r>
      <w:r w:rsidR="2C053254" w:rsidRPr="006F3D57">
        <w:rPr>
          <w:rFonts w:ascii="Arial" w:eastAsia="Arial" w:hAnsi="Arial" w:cs="Arial"/>
          <w:sz w:val="22"/>
          <w:szCs w:val="22"/>
        </w:rPr>
        <w:t xml:space="preserve"> this. </w:t>
      </w:r>
      <w:r w:rsidR="24454689" w:rsidRPr="006F3D57">
        <w:rPr>
          <w:rFonts w:ascii="Arial" w:eastAsia="Arial" w:hAnsi="Arial" w:cs="Arial"/>
          <w:sz w:val="22"/>
          <w:szCs w:val="22"/>
        </w:rPr>
        <w:t xml:space="preserve">Van de Pol, Volman, and Beishuizen (2010) argue that “teachers require a deep understanding of both their subject matter and pedagogical techniques to apply scaffolding appropriately” (p. 273). This could lead to teachers either providing too much support, affecting the independence aspect of scaffolding, or not </w:t>
      </w:r>
      <w:r w:rsidR="17B25C47" w:rsidRPr="006F3D57">
        <w:rPr>
          <w:rFonts w:ascii="Arial" w:eastAsia="Arial" w:hAnsi="Arial" w:cs="Arial"/>
          <w:sz w:val="22"/>
          <w:szCs w:val="22"/>
        </w:rPr>
        <w:t>providing</w:t>
      </w:r>
      <w:r w:rsidR="24454689" w:rsidRPr="006F3D57">
        <w:rPr>
          <w:rFonts w:ascii="Arial" w:eastAsia="Arial" w:hAnsi="Arial" w:cs="Arial"/>
          <w:sz w:val="22"/>
          <w:szCs w:val="22"/>
        </w:rPr>
        <w:t xml:space="preserve"> enough and the right support.</w:t>
      </w:r>
    </w:p>
    <w:p w14:paraId="78F5C73C" w14:textId="1667B8CF" w:rsidR="2BA23E1D" w:rsidRPr="006F3D57" w:rsidRDefault="2BA23E1D" w:rsidP="4E7E2C9A">
      <w:pPr>
        <w:spacing w:line="360" w:lineRule="auto"/>
        <w:rPr>
          <w:rFonts w:ascii="Arial" w:eastAsia="Arial" w:hAnsi="Arial" w:cs="Arial"/>
          <w:sz w:val="22"/>
          <w:szCs w:val="22"/>
        </w:rPr>
      </w:pPr>
      <w:r w:rsidRPr="006F3D57">
        <w:rPr>
          <w:rFonts w:ascii="Arial" w:eastAsia="Arial" w:hAnsi="Arial" w:cs="Arial"/>
          <w:sz w:val="22"/>
          <w:szCs w:val="22"/>
        </w:rPr>
        <w:lastRenderedPageBreak/>
        <w:t>The potential impact of implementing scaffolding in the classroom will promot</w:t>
      </w:r>
      <w:r w:rsidR="110E2C9C" w:rsidRPr="006F3D57">
        <w:rPr>
          <w:rFonts w:ascii="Arial" w:eastAsia="Arial" w:hAnsi="Arial" w:cs="Arial"/>
          <w:sz w:val="22"/>
          <w:szCs w:val="22"/>
        </w:rPr>
        <w:t>e deeper understanding and independence within work for students. For ALN students, the implementation of scaffolding within the ALN policy area cou</w:t>
      </w:r>
      <w:r w:rsidR="1515DAEE" w:rsidRPr="006F3D57">
        <w:rPr>
          <w:rFonts w:ascii="Arial" w:eastAsia="Arial" w:hAnsi="Arial" w:cs="Arial"/>
          <w:sz w:val="22"/>
          <w:szCs w:val="22"/>
        </w:rPr>
        <w:t>ld be beneficial in improved engagement, improved comprehension and develop self-regulation.</w:t>
      </w:r>
    </w:p>
    <w:p w14:paraId="4525AE4A" w14:textId="2E4D92F5" w:rsidR="247B58C4" w:rsidRPr="006F3D57" w:rsidRDefault="247B58C4" w:rsidP="4E7E2C9A">
      <w:pPr>
        <w:spacing w:line="360" w:lineRule="auto"/>
        <w:rPr>
          <w:rFonts w:ascii="Arial" w:eastAsia="Arial" w:hAnsi="Arial" w:cs="Arial"/>
          <w:sz w:val="22"/>
          <w:szCs w:val="22"/>
        </w:rPr>
      </w:pPr>
    </w:p>
    <w:p w14:paraId="1A582DFF" w14:textId="7C2F27C4" w:rsidR="247B58C4" w:rsidRPr="006F3D57" w:rsidRDefault="5BDBDF5B" w:rsidP="4E7E2C9A">
      <w:pPr>
        <w:spacing w:line="360" w:lineRule="auto"/>
        <w:rPr>
          <w:rFonts w:ascii="Arial" w:eastAsia="Arial" w:hAnsi="Arial" w:cs="Arial"/>
          <w:sz w:val="22"/>
          <w:szCs w:val="22"/>
        </w:rPr>
      </w:pPr>
      <w:r w:rsidRPr="006F3D57">
        <w:rPr>
          <w:rFonts w:ascii="Arial" w:eastAsia="Arial" w:hAnsi="Arial" w:cs="Arial"/>
          <w:sz w:val="22"/>
          <w:szCs w:val="22"/>
        </w:rPr>
        <w:t xml:space="preserve">The ALN policy in Wales and the School Development Plan </w:t>
      </w:r>
      <w:r w:rsidR="34721E59" w:rsidRPr="006F3D57">
        <w:rPr>
          <w:rFonts w:ascii="Arial" w:eastAsia="Arial" w:hAnsi="Arial" w:cs="Arial"/>
          <w:sz w:val="22"/>
          <w:szCs w:val="22"/>
        </w:rPr>
        <w:t>highlight</w:t>
      </w:r>
      <w:r w:rsidRPr="006F3D57">
        <w:rPr>
          <w:rFonts w:ascii="Arial" w:eastAsia="Arial" w:hAnsi="Arial" w:cs="Arial"/>
          <w:sz w:val="22"/>
          <w:szCs w:val="22"/>
        </w:rPr>
        <w:t xml:space="preserve"> several key </w:t>
      </w:r>
      <w:bookmarkStart w:id="0" w:name="_Int_sFUhoc95"/>
      <w:proofErr w:type="gramStart"/>
      <w:r w:rsidRPr="006F3D57">
        <w:rPr>
          <w:rFonts w:ascii="Arial" w:eastAsia="Arial" w:hAnsi="Arial" w:cs="Arial"/>
          <w:sz w:val="22"/>
          <w:szCs w:val="22"/>
        </w:rPr>
        <w:t>findings</w:t>
      </w:r>
      <w:bookmarkEnd w:id="0"/>
      <w:proofErr w:type="gramEnd"/>
      <w:r w:rsidRPr="006F3D57">
        <w:rPr>
          <w:rFonts w:ascii="Arial" w:eastAsia="Arial" w:hAnsi="Arial" w:cs="Arial"/>
          <w:sz w:val="22"/>
          <w:szCs w:val="22"/>
        </w:rPr>
        <w:t xml:space="preserve"> purpose, implementation, and impact on learner outcomes.</w:t>
      </w:r>
      <w:r w:rsidR="1C2FB2BB" w:rsidRPr="006F3D57">
        <w:rPr>
          <w:rFonts w:ascii="Arial" w:eastAsia="Arial" w:hAnsi="Arial" w:cs="Arial"/>
          <w:sz w:val="22"/>
          <w:szCs w:val="22"/>
        </w:rPr>
        <w:t xml:space="preserve"> The ALN policy has replaced the previous SEN policy in Wales, in order to create a more inclusive, equitable and </w:t>
      </w:r>
      <w:r w:rsidR="3218A135" w:rsidRPr="006F3D57">
        <w:rPr>
          <w:rFonts w:ascii="Arial" w:eastAsia="Arial" w:hAnsi="Arial" w:cs="Arial"/>
          <w:sz w:val="22"/>
          <w:szCs w:val="22"/>
        </w:rPr>
        <w:t>accessible</w:t>
      </w:r>
      <w:r w:rsidR="1C2FB2BB" w:rsidRPr="006F3D57">
        <w:rPr>
          <w:rFonts w:ascii="Arial" w:eastAsia="Arial" w:hAnsi="Arial" w:cs="Arial"/>
          <w:sz w:val="22"/>
          <w:szCs w:val="22"/>
        </w:rPr>
        <w:t xml:space="preserve"> education system. Along with school development plans with</w:t>
      </w:r>
      <w:r w:rsidR="49CEB85E" w:rsidRPr="006F3D57">
        <w:rPr>
          <w:rFonts w:ascii="Arial" w:eastAsia="Arial" w:hAnsi="Arial" w:cs="Arial"/>
          <w:sz w:val="22"/>
          <w:szCs w:val="22"/>
        </w:rPr>
        <w:t>in a school, helping to drive improvement in teacher and learning, and inclusion, it supports the implementation of ALN provisions.</w:t>
      </w:r>
    </w:p>
    <w:p w14:paraId="50D8F51E" w14:textId="34542142" w:rsidR="29960588" w:rsidRPr="006F3D57" w:rsidRDefault="29960588" w:rsidP="4E7E2C9A">
      <w:pPr>
        <w:spacing w:line="360" w:lineRule="auto"/>
        <w:rPr>
          <w:rFonts w:ascii="Arial" w:eastAsia="Arial" w:hAnsi="Arial" w:cs="Arial"/>
          <w:sz w:val="22"/>
          <w:szCs w:val="22"/>
        </w:rPr>
      </w:pPr>
      <w:r w:rsidRPr="006F3D57">
        <w:rPr>
          <w:rFonts w:ascii="Arial" w:eastAsia="Arial" w:hAnsi="Arial" w:cs="Arial"/>
          <w:sz w:val="22"/>
          <w:szCs w:val="22"/>
        </w:rPr>
        <w:t>In conclusion, while SDP’s and the ALN policy in Wales provides a strong foundation for inclusive education, their effectiveness relay</w:t>
      </w:r>
      <w:r w:rsidR="63A812BF" w:rsidRPr="006F3D57">
        <w:rPr>
          <w:rFonts w:ascii="Arial" w:eastAsia="Arial" w:hAnsi="Arial" w:cs="Arial"/>
          <w:sz w:val="22"/>
          <w:szCs w:val="22"/>
        </w:rPr>
        <w:t xml:space="preserve">s on ongoing teacher training, appropriate resources, and </w:t>
      </w:r>
      <w:r w:rsidR="6D24ABC9" w:rsidRPr="006F3D57">
        <w:rPr>
          <w:rFonts w:ascii="Arial" w:eastAsia="Arial" w:hAnsi="Arial" w:cs="Arial"/>
          <w:sz w:val="22"/>
          <w:szCs w:val="22"/>
        </w:rPr>
        <w:t>continuous</w:t>
      </w:r>
      <w:r w:rsidR="63A812BF" w:rsidRPr="006F3D57">
        <w:rPr>
          <w:rFonts w:ascii="Arial" w:eastAsia="Arial" w:hAnsi="Arial" w:cs="Arial"/>
          <w:sz w:val="22"/>
          <w:szCs w:val="22"/>
        </w:rPr>
        <w:t xml:space="preserve"> reviewing of the SDP and policies. Schools must ensure that both teachers and learners </w:t>
      </w:r>
      <w:r w:rsidR="7287FA82" w:rsidRPr="006F3D57">
        <w:rPr>
          <w:rFonts w:ascii="Arial" w:eastAsia="Arial" w:hAnsi="Arial" w:cs="Arial"/>
          <w:sz w:val="22"/>
          <w:szCs w:val="22"/>
        </w:rPr>
        <w:t>receive</w:t>
      </w:r>
      <w:r w:rsidR="3B7B284A" w:rsidRPr="006F3D57">
        <w:rPr>
          <w:rFonts w:ascii="Arial" w:eastAsia="Arial" w:hAnsi="Arial" w:cs="Arial"/>
          <w:sz w:val="22"/>
          <w:szCs w:val="22"/>
        </w:rPr>
        <w:t xml:space="preserve"> the </w:t>
      </w:r>
      <w:r w:rsidR="4A6F76CA" w:rsidRPr="006F3D57">
        <w:rPr>
          <w:rFonts w:ascii="Arial" w:eastAsia="Arial" w:hAnsi="Arial" w:cs="Arial"/>
          <w:sz w:val="22"/>
          <w:szCs w:val="22"/>
        </w:rPr>
        <w:t>necessary</w:t>
      </w:r>
      <w:r w:rsidR="3B7B284A" w:rsidRPr="006F3D57">
        <w:rPr>
          <w:rFonts w:ascii="Arial" w:eastAsia="Arial" w:hAnsi="Arial" w:cs="Arial"/>
          <w:sz w:val="22"/>
          <w:szCs w:val="22"/>
        </w:rPr>
        <w:t xml:space="preserve"> support in order to create an inclusive, safe and positive learning environment.</w:t>
      </w:r>
    </w:p>
    <w:p w14:paraId="38E8FFF3" w14:textId="25DC025C" w:rsidR="247B58C4" w:rsidRPr="006F3D57" w:rsidRDefault="247B58C4" w:rsidP="247B58C4">
      <w:pPr>
        <w:rPr>
          <w:rFonts w:ascii="Aptos" w:eastAsia="Aptos" w:hAnsi="Aptos" w:cs="Aptos"/>
        </w:rPr>
      </w:pPr>
    </w:p>
    <w:p w14:paraId="007E7E38" w14:textId="209A563E" w:rsidR="247B58C4" w:rsidRPr="006F3D57" w:rsidRDefault="247B58C4" w:rsidP="247B58C4">
      <w:pPr>
        <w:rPr>
          <w:rFonts w:ascii="Aptos" w:eastAsia="Aptos" w:hAnsi="Aptos" w:cs="Aptos"/>
        </w:rPr>
      </w:pPr>
    </w:p>
    <w:p w14:paraId="7B2A1E6A" w14:textId="65016204" w:rsidR="182F8672" w:rsidRPr="006F3D57" w:rsidRDefault="182F8672" w:rsidP="4E7E2C9A">
      <w:pPr>
        <w:rPr>
          <w:rFonts w:ascii="Arial" w:eastAsia="Arial" w:hAnsi="Arial" w:cs="Arial"/>
          <w:b/>
          <w:bCs/>
          <w:sz w:val="28"/>
          <w:szCs w:val="28"/>
        </w:rPr>
      </w:pPr>
      <w:r w:rsidRPr="006F3D57">
        <w:rPr>
          <w:rFonts w:ascii="Arial" w:eastAsia="Arial" w:hAnsi="Arial" w:cs="Arial"/>
          <w:b/>
          <w:bCs/>
          <w:sz w:val="28"/>
          <w:szCs w:val="28"/>
        </w:rPr>
        <w:t>Reference List</w:t>
      </w:r>
    </w:p>
    <w:p w14:paraId="08F9C321" w14:textId="5FDE14AD" w:rsidR="182F8672" w:rsidRPr="006F3D57" w:rsidRDefault="182F8672" w:rsidP="4E7E2C9A">
      <w:pPr>
        <w:spacing w:line="360" w:lineRule="auto"/>
        <w:rPr>
          <w:rFonts w:ascii="Arial" w:eastAsia="Arial" w:hAnsi="Arial" w:cs="Arial"/>
          <w:sz w:val="22"/>
          <w:szCs w:val="22"/>
        </w:rPr>
      </w:pPr>
      <w:r w:rsidRPr="006F3D57">
        <w:rPr>
          <w:rFonts w:ascii="Arial" w:eastAsia="Arial" w:hAnsi="Arial" w:cs="Arial"/>
          <w:sz w:val="22"/>
          <w:szCs w:val="22"/>
        </w:rPr>
        <w:t xml:space="preserve">Fullan, M. (2011). </w:t>
      </w:r>
      <w:r w:rsidRPr="006F3D57">
        <w:rPr>
          <w:rFonts w:ascii="Arial" w:eastAsia="Arial" w:hAnsi="Arial" w:cs="Arial"/>
          <w:i/>
          <w:iCs/>
          <w:sz w:val="22"/>
          <w:szCs w:val="22"/>
        </w:rPr>
        <w:t>Change leader: Learning to do what matters most</w:t>
      </w:r>
      <w:r w:rsidRPr="006F3D57">
        <w:rPr>
          <w:rFonts w:ascii="Arial" w:eastAsia="Arial" w:hAnsi="Arial" w:cs="Arial"/>
          <w:sz w:val="22"/>
          <w:szCs w:val="22"/>
        </w:rPr>
        <w:t>. John Wiley &amp; Sons.</w:t>
      </w:r>
    </w:p>
    <w:p w14:paraId="6C5C4330" w14:textId="05C5E561" w:rsidR="1C43FFA1" w:rsidRPr="006F3D57" w:rsidRDefault="1C43FFA1" w:rsidP="4E7E2C9A">
      <w:pPr>
        <w:spacing w:line="360" w:lineRule="auto"/>
        <w:rPr>
          <w:rFonts w:ascii="Arial" w:eastAsia="Arial" w:hAnsi="Arial" w:cs="Arial"/>
          <w:sz w:val="22"/>
          <w:szCs w:val="22"/>
        </w:rPr>
      </w:pPr>
      <w:r w:rsidRPr="006F3D57">
        <w:rPr>
          <w:rFonts w:ascii="Arial" w:eastAsia="Arial" w:hAnsi="Arial" w:cs="Arial"/>
          <w:sz w:val="22"/>
          <w:szCs w:val="22"/>
        </w:rPr>
        <w:t xml:space="preserve">Edmonds, R. (1979). </w:t>
      </w:r>
      <w:r w:rsidRPr="006F3D57">
        <w:rPr>
          <w:rFonts w:ascii="Arial" w:eastAsia="Arial" w:hAnsi="Arial" w:cs="Arial"/>
          <w:i/>
          <w:iCs/>
          <w:sz w:val="22"/>
          <w:szCs w:val="22"/>
        </w:rPr>
        <w:t>Effective schools for the urban poor</w:t>
      </w:r>
      <w:r w:rsidRPr="006F3D57">
        <w:rPr>
          <w:rFonts w:ascii="Arial" w:eastAsia="Arial" w:hAnsi="Arial" w:cs="Arial"/>
          <w:sz w:val="22"/>
          <w:szCs w:val="22"/>
        </w:rPr>
        <w:t>. Educational Leadership, 37(1), 15-24.</w:t>
      </w:r>
    </w:p>
    <w:p w14:paraId="0174F793" w14:textId="27380F82" w:rsidR="2424A4F9" w:rsidRPr="006F3D57" w:rsidRDefault="2424A4F9" w:rsidP="4E7E2C9A">
      <w:pPr>
        <w:spacing w:line="360" w:lineRule="auto"/>
        <w:rPr>
          <w:rFonts w:ascii="Arial" w:eastAsia="Arial" w:hAnsi="Arial" w:cs="Arial"/>
          <w:sz w:val="22"/>
          <w:szCs w:val="22"/>
        </w:rPr>
      </w:pPr>
      <w:r w:rsidRPr="006F3D57">
        <w:rPr>
          <w:rFonts w:ascii="Arial" w:eastAsia="Arial" w:hAnsi="Arial" w:cs="Arial"/>
          <w:sz w:val="22"/>
          <w:szCs w:val="22"/>
        </w:rPr>
        <w:t xml:space="preserve">Hattie, J. (2009). </w:t>
      </w:r>
      <w:r w:rsidRPr="006F3D57">
        <w:rPr>
          <w:rFonts w:ascii="Arial" w:eastAsia="Arial" w:hAnsi="Arial" w:cs="Arial"/>
          <w:i/>
          <w:iCs/>
          <w:sz w:val="22"/>
          <w:szCs w:val="22"/>
        </w:rPr>
        <w:t>Visible Learning: A Synthesis of Over 800 Meta-Analyses Relating to Achievement</w:t>
      </w:r>
      <w:r w:rsidRPr="006F3D57">
        <w:rPr>
          <w:rFonts w:ascii="Arial" w:eastAsia="Arial" w:hAnsi="Arial" w:cs="Arial"/>
          <w:sz w:val="22"/>
          <w:szCs w:val="22"/>
        </w:rPr>
        <w:t>. London: Routledge.</w:t>
      </w:r>
    </w:p>
    <w:p w14:paraId="0AD03CEB" w14:textId="358B098B" w:rsidR="74149F7D" w:rsidRPr="006F3D57" w:rsidRDefault="74149F7D" w:rsidP="4E7E2C9A">
      <w:pPr>
        <w:spacing w:line="360" w:lineRule="auto"/>
        <w:rPr>
          <w:rFonts w:ascii="Arial" w:eastAsia="Arial" w:hAnsi="Arial" w:cs="Arial"/>
          <w:sz w:val="22"/>
          <w:szCs w:val="22"/>
        </w:rPr>
      </w:pPr>
      <w:r w:rsidRPr="006F3D57">
        <w:rPr>
          <w:rFonts w:ascii="Arial" w:eastAsia="Arial" w:hAnsi="Arial" w:cs="Arial"/>
          <w:sz w:val="22"/>
          <w:szCs w:val="22"/>
        </w:rPr>
        <w:t xml:space="preserve">Welsh Government. (2017). </w:t>
      </w:r>
      <w:r w:rsidRPr="006F3D57">
        <w:rPr>
          <w:rFonts w:ascii="Arial" w:eastAsia="Arial" w:hAnsi="Arial" w:cs="Arial"/>
          <w:i/>
          <w:iCs/>
          <w:sz w:val="22"/>
          <w:szCs w:val="22"/>
        </w:rPr>
        <w:t>Education in Wales: Our national mission</w:t>
      </w:r>
      <w:r w:rsidRPr="006F3D57">
        <w:rPr>
          <w:rFonts w:ascii="Arial" w:eastAsia="Arial" w:hAnsi="Arial" w:cs="Arial"/>
          <w:sz w:val="22"/>
          <w:szCs w:val="22"/>
        </w:rPr>
        <w:t>. Welsh Government.</w:t>
      </w:r>
    </w:p>
    <w:p w14:paraId="43AAE3C5" w14:textId="1D0F0B76" w:rsidR="247B58C4" w:rsidRPr="006F3D57" w:rsidRDefault="1AF9D96A" w:rsidP="4E7E2C9A">
      <w:pPr>
        <w:spacing w:line="360" w:lineRule="auto"/>
        <w:rPr>
          <w:rFonts w:ascii="Arial" w:eastAsia="Arial" w:hAnsi="Arial" w:cs="Arial"/>
          <w:sz w:val="22"/>
          <w:szCs w:val="22"/>
        </w:rPr>
      </w:pPr>
      <w:r w:rsidRPr="006F3D57">
        <w:rPr>
          <w:rFonts w:ascii="Arial" w:eastAsia="Arial" w:hAnsi="Arial" w:cs="Arial"/>
          <w:sz w:val="22"/>
          <w:szCs w:val="22"/>
        </w:rPr>
        <w:t xml:space="preserve">Estyn (2020). </w:t>
      </w:r>
      <w:r w:rsidRPr="006F3D57">
        <w:rPr>
          <w:rFonts w:ascii="Arial" w:eastAsia="Arial" w:hAnsi="Arial" w:cs="Arial"/>
          <w:i/>
          <w:iCs/>
          <w:sz w:val="22"/>
          <w:szCs w:val="22"/>
        </w:rPr>
        <w:t>Inspection Framework</w:t>
      </w:r>
      <w:r w:rsidRPr="006F3D57">
        <w:rPr>
          <w:rFonts w:ascii="Arial" w:eastAsia="Arial" w:hAnsi="Arial" w:cs="Arial"/>
          <w:sz w:val="22"/>
          <w:szCs w:val="22"/>
        </w:rPr>
        <w:t xml:space="preserve">. Available at: </w:t>
      </w:r>
      <w:hyperlink r:id="rId8">
        <w:r w:rsidRPr="006F3D57">
          <w:rPr>
            <w:rStyle w:val="Hyperlink"/>
            <w:rFonts w:ascii="Arial" w:eastAsia="Arial" w:hAnsi="Arial" w:cs="Arial"/>
            <w:color w:val="auto"/>
            <w:sz w:val="22"/>
            <w:szCs w:val="22"/>
            <w:u w:val="none"/>
          </w:rPr>
          <w:t>www.estyn.gov.wales</w:t>
        </w:r>
      </w:hyperlink>
    </w:p>
    <w:p w14:paraId="60E73B29" w14:textId="4D215C46" w:rsidR="247B58C4" w:rsidRPr="006F3D57" w:rsidRDefault="1AF9D96A" w:rsidP="4E7E2C9A">
      <w:pPr>
        <w:spacing w:line="360" w:lineRule="auto"/>
        <w:rPr>
          <w:rFonts w:ascii="Arial" w:eastAsia="Arial" w:hAnsi="Arial" w:cs="Arial"/>
          <w:sz w:val="22"/>
          <w:szCs w:val="22"/>
        </w:rPr>
      </w:pPr>
      <w:r w:rsidRPr="006F3D57">
        <w:rPr>
          <w:rFonts w:ascii="Arial" w:eastAsia="Arial" w:hAnsi="Arial" w:cs="Arial"/>
          <w:sz w:val="22"/>
          <w:szCs w:val="22"/>
        </w:rPr>
        <w:t xml:space="preserve">Estyn (2019). </w:t>
      </w:r>
      <w:r w:rsidRPr="006F3D57">
        <w:rPr>
          <w:rFonts w:ascii="Arial" w:eastAsia="Arial" w:hAnsi="Arial" w:cs="Arial"/>
          <w:i/>
          <w:iCs/>
          <w:sz w:val="22"/>
          <w:szCs w:val="22"/>
        </w:rPr>
        <w:t>Effective Practice in Schools: Case Studies</w:t>
      </w:r>
      <w:r w:rsidRPr="006F3D57">
        <w:rPr>
          <w:rFonts w:ascii="Arial" w:eastAsia="Arial" w:hAnsi="Arial" w:cs="Arial"/>
          <w:sz w:val="22"/>
          <w:szCs w:val="22"/>
        </w:rPr>
        <w:t>.</w:t>
      </w:r>
    </w:p>
    <w:p w14:paraId="543F0FE9" w14:textId="46794DB1" w:rsidR="247B58C4" w:rsidRPr="006F3D57" w:rsidRDefault="6CD138E6" w:rsidP="4E7E2C9A">
      <w:pPr>
        <w:spacing w:line="360" w:lineRule="auto"/>
        <w:rPr>
          <w:rFonts w:ascii="Arial" w:eastAsia="Arial" w:hAnsi="Arial" w:cs="Arial"/>
          <w:i/>
          <w:iCs/>
          <w:sz w:val="22"/>
          <w:szCs w:val="22"/>
        </w:rPr>
      </w:pPr>
      <w:r w:rsidRPr="006F3D57">
        <w:rPr>
          <w:rFonts w:ascii="Arial" w:eastAsia="Arial" w:hAnsi="Arial" w:cs="Arial"/>
          <w:sz w:val="22"/>
          <w:szCs w:val="22"/>
        </w:rPr>
        <w:t xml:space="preserve">Welsh Government (2017). </w:t>
      </w:r>
      <w:r w:rsidRPr="006F3D57">
        <w:rPr>
          <w:rFonts w:ascii="Arial" w:eastAsia="Arial" w:hAnsi="Arial" w:cs="Arial"/>
          <w:i/>
          <w:iCs/>
          <w:sz w:val="22"/>
          <w:szCs w:val="22"/>
        </w:rPr>
        <w:t>Education in Wales: Our National Mission</w:t>
      </w:r>
    </w:p>
    <w:p w14:paraId="7A5C63F8" w14:textId="7A894427" w:rsidR="247B58C4" w:rsidRPr="006F3D57" w:rsidRDefault="4F762A9A" w:rsidP="4E7E2C9A">
      <w:pPr>
        <w:spacing w:line="360" w:lineRule="auto"/>
        <w:rPr>
          <w:rFonts w:ascii="Arial" w:eastAsia="Arial" w:hAnsi="Arial" w:cs="Arial"/>
          <w:sz w:val="22"/>
          <w:szCs w:val="22"/>
        </w:rPr>
      </w:pPr>
      <w:r w:rsidRPr="006F3D57">
        <w:rPr>
          <w:rFonts w:ascii="Arial" w:eastAsia="Arial" w:hAnsi="Arial" w:cs="Arial"/>
          <w:sz w:val="22"/>
          <w:szCs w:val="22"/>
        </w:rPr>
        <w:lastRenderedPageBreak/>
        <w:t xml:space="preserve">Lewis, H. (2020). </w:t>
      </w:r>
      <w:r w:rsidRPr="006F3D57">
        <w:rPr>
          <w:rFonts w:ascii="Arial" w:eastAsia="Arial" w:hAnsi="Arial" w:cs="Arial"/>
          <w:i/>
          <w:iCs/>
          <w:sz w:val="22"/>
          <w:szCs w:val="22"/>
        </w:rPr>
        <w:t>Challenges in Implementing Welsh Education Policies</w:t>
      </w:r>
      <w:r w:rsidRPr="006F3D57">
        <w:rPr>
          <w:rFonts w:ascii="Arial" w:eastAsia="Arial" w:hAnsi="Arial" w:cs="Arial"/>
          <w:sz w:val="22"/>
          <w:szCs w:val="22"/>
        </w:rPr>
        <w:t>. Cardiff: Welsh Education Press.</w:t>
      </w:r>
    </w:p>
    <w:p w14:paraId="12508196" w14:textId="3B5DFC43" w:rsidR="247B58C4" w:rsidRPr="006F3D57" w:rsidRDefault="765E25FC" w:rsidP="4E7E2C9A">
      <w:pPr>
        <w:spacing w:line="360" w:lineRule="auto"/>
        <w:rPr>
          <w:rFonts w:ascii="Arial" w:eastAsia="Arial" w:hAnsi="Arial" w:cs="Arial"/>
          <w:sz w:val="22"/>
          <w:szCs w:val="22"/>
        </w:rPr>
      </w:pPr>
      <w:r w:rsidRPr="006F3D57">
        <w:rPr>
          <w:rFonts w:ascii="Arial" w:eastAsia="Arial" w:hAnsi="Arial" w:cs="Arial"/>
          <w:sz w:val="22"/>
          <w:szCs w:val="22"/>
        </w:rPr>
        <w:t xml:space="preserve">Morris, D. (2019). </w:t>
      </w:r>
      <w:r w:rsidRPr="006F3D57">
        <w:rPr>
          <w:rFonts w:ascii="Arial" w:eastAsia="Arial" w:hAnsi="Arial" w:cs="Arial"/>
          <w:i/>
          <w:iCs/>
          <w:sz w:val="22"/>
          <w:szCs w:val="22"/>
        </w:rPr>
        <w:t>Welsh Education Policy: Opportunities and Barriers</w:t>
      </w:r>
      <w:r w:rsidRPr="006F3D57">
        <w:rPr>
          <w:rFonts w:ascii="Arial" w:eastAsia="Arial" w:hAnsi="Arial" w:cs="Arial"/>
          <w:sz w:val="22"/>
          <w:szCs w:val="22"/>
        </w:rPr>
        <w:t>.</w:t>
      </w:r>
    </w:p>
    <w:p w14:paraId="19299131" w14:textId="4DC91252" w:rsidR="247B58C4" w:rsidRPr="006F3D57" w:rsidRDefault="6D8762DD" w:rsidP="4E7E2C9A">
      <w:pPr>
        <w:spacing w:line="360" w:lineRule="auto"/>
        <w:rPr>
          <w:rFonts w:ascii="Arial" w:eastAsia="Arial" w:hAnsi="Arial" w:cs="Arial"/>
          <w:sz w:val="22"/>
          <w:szCs w:val="22"/>
        </w:rPr>
      </w:pPr>
      <w:r w:rsidRPr="006F3D57">
        <w:rPr>
          <w:rFonts w:ascii="Arial" w:eastAsia="Arial" w:hAnsi="Arial" w:cs="Arial"/>
          <w:sz w:val="22"/>
          <w:szCs w:val="22"/>
        </w:rPr>
        <w:t xml:space="preserve">Welsh Government (2021). </w:t>
      </w:r>
      <w:r w:rsidRPr="006F3D57">
        <w:rPr>
          <w:rFonts w:ascii="Arial" w:eastAsia="Arial" w:hAnsi="Arial" w:cs="Arial"/>
          <w:i/>
          <w:iCs/>
          <w:sz w:val="22"/>
          <w:szCs w:val="22"/>
        </w:rPr>
        <w:t>Additional Learning Needs Code for Wales</w:t>
      </w:r>
      <w:r w:rsidRPr="006F3D57">
        <w:rPr>
          <w:rFonts w:ascii="Arial" w:eastAsia="Arial" w:hAnsi="Arial" w:cs="Arial"/>
          <w:sz w:val="22"/>
          <w:szCs w:val="22"/>
        </w:rPr>
        <w:t>.</w:t>
      </w:r>
    </w:p>
    <w:p w14:paraId="72F4F4D0" w14:textId="62A43BB0" w:rsidR="247B58C4" w:rsidRPr="006F3D57" w:rsidRDefault="6F5B3EEF" w:rsidP="4E7E2C9A">
      <w:pPr>
        <w:spacing w:after="0" w:line="360" w:lineRule="auto"/>
        <w:rPr>
          <w:rFonts w:ascii="Arial" w:eastAsia="Arial" w:hAnsi="Arial" w:cs="Arial"/>
          <w:sz w:val="22"/>
          <w:szCs w:val="22"/>
        </w:rPr>
      </w:pPr>
      <w:r w:rsidRPr="006F3D57">
        <w:rPr>
          <w:rFonts w:ascii="Arial" w:eastAsia="Arial" w:hAnsi="Arial" w:cs="Arial"/>
          <w:sz w:val="22"/>
          <w:szCs w:val="22"/>
        </w:rPr>
        <w:t xml:space="preserve">Lewis, H. (2020). </w:t>
      </w:r>
      <w:r w:rsidRPr="006F3D57">
        <w:rPr>
          <w:rFonts w:ascii="Arial" w:eastAsia="Arial" w:hAnsi="Arial" w:cs="Arial"/>
          <w:i/>
          <w:iCs/>
          <w:sz w:val="22"/>
          <w:szCs w:val="22"/>
        </w:rPr>
        <w:t>Challenges in Implementing the ALN System in Wales</w:t>
      </w:r>
      <w:r w:rsidRPr="006F3D57">
        <w:rPr>
          <w:rFonts w:ascii="Arial" w:eastAsia="Arial" w:hAnsi="Arial" w:cs="Arial"/>
          <w:sz w:val="22"/>
          <w:szCs w:val="22"/>
        </w:rPr>
        <w:t>. Cardiff: Welsh Education Press.</w:t>
      </w:r>
    </w:p>
    <w:p w14:paraId="7A3E44FC" w14:textId="4EDE1BDF" w:rsidR="247B58C4" w:rsidRPr="006F3D57" w:rsidRDefault="44CFC7D6" w:rsidP="4E7E2C9A">
      <w:pPr>
        <w:spacing w:after="0" w:line="360" w:lineRule="auto"/>
        <w:rPr>
          <w:rFonts w:ascii="Arial" w:eastAsia="Arial" w:hAnsi="Arial" w:cs="Arial"/>
          <w:sz w:val="22"/>
          <w:szCs w:val="22"/>
        </w:rPr>
      </w:pPr>
      <w:r w:rsidRPr="006F3D57">
        <w:rPr>
          <w:rFonts w:ascii="Arial" w:eastAsia="Arial" w:hAnsi="Arial" w:cs="Arial"/>
          <w:sz w:val="22"/>
          <w:szCs w:val="22"/>
        </w:rPr>
        <w:t xml:space="preserve">Ainscow, M. (2020). </w:t>
      </w:r>
      <w:r w:rsidRPr="006F3D57">
        <w:rPr>
          <w:rFonts w:ascii="Arial" w:eastAsia="Arial" w:hAnsi="Arial" w:cs="Arial"/>
          <w:i/>
          <w:iCs/>
          <w:sz w:val="22"/>
          <w:szCs w:val="22"/>
        </w:rPr>
        <w:t>Promoting Inclusion and Equity in Education: Lessons from International Experiences</w:t>
      </w:r>
      <w:r w:rsidRPr="006F3D57">
        <w:rPr>
          <w:rFonts w:ascii="Arial" w:eastAsia="Arial" w:hAnsi="Arial" w:cs="Arial"/>
          <w:sz w:val="22"/>
          <w:szCs w:val="22"/>
        </w:rPr>
        <w:t>. London: Routledge.</w:t>
      </w:r>
    </w:p>
    <w:p w14:paraId="2CC44D72" w14:textId="79188BE8" w:rsidR="247B58C4" w:rsidRPr="006F3D57" w:rsidRDefault="6078C13E" w:rsidP="4E7E2C9A">
      <w:pPr>
        <w:spacing w:line="360" w:lineRule="auto"/>
        <w:rPr>
          <w:rFonts w:ascii="Arial" w:eastAsia="Arial" w:hAnsi="Arial" w:cs="Arial"/>
          <w:sz w:val="22"/>
          <w:szCs w:val="22"/>
        </w:rPr>
      </w:pPr>
      <w:r w:rsidRPr="006F3D57">
        <w:rPr>
          <w:rFonts w:ascii="Arial" w:eastAsia="Arial" w:hAnsi="Arial" w:cs="Arial"/>
          <w:sz w:val="22"/>
          <w:szCs w:val="22"/>
        </w:rPr>
        <w:t xml:space="preserve">Heckman, J. (2006). </w:t>
      </w:r>
      <w:r w:rsidRPr="006F3D57">
        <w:rPr>
          <w:rFonts w:ascii="Arial" w:eastAsia="Arial" w:hAnsi="Arial" w:cs="Arial"/>
          <w:i/>
          <w:iCs/>
          <w:sz w:val="22"/>
          <w:szCs w:val="22"/>
        </w:rPr>
        <w:t>Skill Formation and the Economics of Investing in Disadvantaged Children</w:t>
      </w:r>
      <w:r w:rsidRPr="006F3D57">
        <w:rPr>
          <w:rFonts w:ascii="Arial" w:eastAsia="Arial" w:hAnsi="Arial" w:cs="Arial"/>
          <w:sz w:val="22"/>
          <w:szCs w:val="22"/>
        </w:rPr>
        <w:t>. Science, 312(5782), 1900-1902.</w:t>
      </w:r>
    </w:p>
    <w:p w14:paraId="321C5EA4" w14:textId="1879A743" w:rsidR="247B58C4" w:rsidRPr="006F3D57" w:rsidRDefault="56B17F69" w:rsidP="4E7E2C9A">
      <w:pPr>
        <w:spacing w:line="360" w:lineRule="auto"/>
        <w:rPr>
          <w:rFonts w:ascii="Arial" w:eastAsia="Arial" w:hAnsi="Arial" w:cs="Arial"/>
          <w:sz w:val="22"/>
          <w:szCs w:val="22"/>
        </w:rPr>
      </w:pPr>
      <w:r w:rsidRPr="006F3D57">
        <w:rPr>
          <w:rFonts w:ascii="Arial" w:eastAsia="Arial" w:hAnsi="Arial" w:cs="Arial"/>
          <w:sz w:val="22"/>
          <w:szCs w:val="22"/>
        </w:rPr>
        <w:t xml:space="preserve">Ainscow, M. (2020). </w:t>
      </w:r>
      <w:r w:rsidRPr="006F3D57">
        <w:rPr>
          <w:rFonts w:ascii="Arial" w:eastAsia="Arial" w:hAnsi="Arial" w:cs="Arial"/>
          <w:i/>
          <w:iCs/>
          <w:sz w:val="22"/>
          <w:szCs w:val="22"/>
        </w:rPr>
        <w:t>Promoting Inclusion and Equity in Education: Lessons from International Experiences</w:t>
      </w:r>
      <w:r w:rsidRPr="006F3D57">
        <w:rPr>
          <w:rFonts w:ascii="Arial" w:eastAsia="Arial" w:hAnsi="Arial" w:cs="Arial"/>
          <w:sz w:val="22"/>
          <w:szCs w:val="22"/>
        </w:rPr>
        <w:t>. London: Routledge.</w:t>
      </w:r>
    </w:p>
    <w:p w14:paraId="129AA3CD" w14:textId="062C891B" w:rsidR="247B58C4" w:rsidRPr="006F3D57" w:rsidRDefault="29B94164" w:rsidP="4E7E2C9A">
      <w:pPr>
        <w:spacing w:line="360" w:lineRule="auto"/>
        <w:rPr>
          <w:rFonts w:ascii="Arial" w:eastAsia="Arial" w:hAnsi="Arial" w:cs="Arial"/>
          <w:sz w:val="22"/>
          <w:szCs w:val="22"/>
        </w:rPr>
      </w:pPr>
      <w:r w:rsidRPr="006F3D57">
        <w:rPr>
          <w:rFonts w:ascii="Arial" w:eastAsia="Arial" w:hAnsi="Arial" w:cs="Arial"/>
          <w:sz w:val="22"/>
          <w:szCs w:val="22"/>
        </w:rPr>
        <w:t xml:space="preserve">Vygotsky, L. (1978). </w:t>
      </w:r>
      <w:r w:rsidRPr="006F3D57">
        <w:rPr>
          <w:rFonts w:ascii="Arial" w:eastAsia="Arial" w:hAnsi="Arial" w:cs="Arial"/>
          <w:i/>
          <w:iCs/>
          <w:sz w:val="22"/>
          <w:szCs w:val="22"/>
        </w:rPr>
        <w:t>Mind in Society: The Development of Higher Psychological Processes</w:t>
      </w:r>
      <w:r w:rsidRPr="006F3D57">
        <w:rPr>
          <w:rFonts w:ascii="Arial" w:eastAsia="Arial" w:hAnsi="Arial" w:cs="Arial"/>
          <w:sz w:val="22"/>
          <w:szCs w:val="22"/>
        </w:rPr>
        <w:t>. Cambridge, MA: Harvard University Press.</w:t>
      </w:r>
    </w:p>
    <w:p w14:paraId="27967B83" w14:textId="28530CCE" w:rsidR="247B58C4" w:rsidRPr="006F3D57" w:rsidRDefault="2996E94D" w:rsidP="4E7E2C9A">
      <w:pPr>
        <w:spacing w:line="360" w:lineRule="auto"/>
        <w:rPr>
          <w:rFonts w:ascii="Arial" w:eastAsia="Arial" w:hAnsi="Arial" w:cs="Arial"/>
          <w:sz w:val="22"/>
          <w:szCs w:val="22"/>
        </w:rPr>
      </w:pPr>
      <w:r w:rsidRPr="006F3D57">
        <w:rPr>
          <w:rFonts w:ascii="Arial" w:eastAsia="Arial" w:hAnsi="Arial" w:cs="Arial"/>
          <w:sz w:val="22"/>
          <w:szCs w:val="22"/>
        </w:rPr>
        <w:t xml:space="preserve">Hammond, J., &amp; Gibbons, P. (2005). </w:t>
      </w:r>
      <w:r w:rsidRPr="006F3D57">
        <w:rPr>
          <w:rFonts w:ascii="Arial" w:eastAsia="Arial" w:hAnsi="Arial" w:cs="Arial"/>
          <w:i/>
          <w:iCs/>
          <w:sz w:val="22"/>
          <w:szCs w:val="22"/>
        </w:rPr>
        <w:t>What is Scaffolding?</w:t>
      </w:r>
      <w:r w:rsidRPr="006F3D57">
        <w:rPr>
          <w:rFonts w:ascii="Arial" w:eastAsia="Arial" w:hAnsi="Arial" w:cs="Arial"/>
          <w:sz w:val="22"/>
          <w:szCs w:val="22"/>
        </w:rPr>
        <w:t xml:space="preserve"> In J. Hammond (Ed.), </w:t>
      </w:r>
      <w:r w:rsidRPr="006F3D57">
        <w:rPr>
          <w:rFonts w:ascii="Arial" w:eastAsia="Arial" w:hAnsi="Arial" w:cs="Arial"/>
          <w:i/>
          <w:iCs/>
          <w:sz w:val="22"/>
          <w:szCs w:val="22"/>
        </w:rPr>
        <w:t>Scaffolding: Teaching and Learning in Language and Literacy Education</w:t>
      </w:r>
      <w:r w:rsidRPr="006F3D57">
        <w:rPr>
          <w:rFonts w:ascii="Arial" w:eastAsia="Arial" w:hAnsi="Arial" w:cs="Arial"/>
          <w:sz w:val="22"/>
          <w:szCs w:val="22"/>
        </w:rPr>
        <w:t xml:space="preserve"> (pp. 1-14). Newtown, NSW: Primary English Teaching Association.</w:t>
      </w:r>
    </w:p>
    <w:p w14:paraId="242595F7" w14:textId="26583AEA" w:rsidR="247B58C4" w:rsidRPr="006F3D57" w:rsidRDefault="7A756723" w:rsidP="4E7E2C9A">
      <w:pPr>
        <w:spacing w:line="360" w:lineRule="auto"/>
        <w:rPr>
          <w:rFonts w:ascii="Arial" w:eastAsia="Arial" w:hAnsi="Arial" w:cs="Arial"/>
          <w:sz w:val="22"/>
          <w:szCs w:val="22"/>
        </w:rPr>
      </w:pPr>
      <w:r w:rsidRPr="006F3D57">
        <w:rPr>
          <w:rFonts w:ascii="Arial" w:eastAsia="Arial" w:hAnsi="Arial" w:cs="Arial"/>
          <w:sz w:val="22"/>
          <w:szCs w:val="22"/>
        </w:rPr>
        <w:t xml:space="preserve">Wells, G., 1999. </w:t>
      </w:r>
      <w:r w:rsidRPr="006F3D57">
        <w:rPr>
          <w:rFonts w:ascii="Arial" w:eastAsia="Arial" w:hAnsi="Arial" w:cs="Arial"/>
          <w:i/>
          <w:iCs/>
          <w:sz w:val="22"/>
          <w:szCs w:val="22"/>
        </w:rPr>
        <w:t>Dialogic inquiry: A pedagogical framework for scaffolding students' learning</w:t>
      </w:r>
      <w:r w:rsidRPr="006F3D57">
        <w:rPr>
          <w:rFonts w:ascii="Arial" w:eastAsia="Arial" w:hAnsi="Arial" w:cs="Arial"/>
          <w:sz w:val="22"/>
          <w:szCs w:val="22"/>
        </w:rPr>
        <w:t>. Cambridge: Cambridge University Press.</w:t>
      </w:r>
    </w:p>
    <w:p w14:paraId="53B2DC42" w14:textId="11DB939B" w:rsidR="4C49E55C" w:rsidRPr="006F3D57" w:rsidRDefault="4C49E55C" w:rsidP="4E7E2C9A">
      <w:pPr>
        <w:spacing w:line="360" w:lineRule="auto"/>
        <w:rPr>
          <w:rFonts w:ascii="Arial" w:eastAsia="Arial" w:hAnsi="Arial" w:cs="Arial"/>
          <w:sz w:val="22"/>
          <w:szCs w:val="22"/>
        </w:rPr>
      </w:pPr>
      <w:r w:rsidRPr="006F3D57">
        <w:rPr>
          <w:rFonts w:ascii="Arial" w:eastAsia="Arial" w:hAnsi="Arial" w:cs="Arial"/>
          <w:sz w:val="22"/>
          <w:szCs w:val="22"/>
        </w:rPr>
        <w:t xml:space="preserve">Van de Pol, J., Volman, M. &amp; Beishuizen, J. (2010) ‘Scaffolding in teacher-student interaction: A decade of research’, </w:t>
      </w:r>
      <w:r w:rsidRPr="006F3D57">
        <w:rPr>
          <w:rFonts w:ascii="Arial" w:eastAsia="Arial" w:hAnsi="Arial" w:cs="Arial"/>
          <w:i/>
          <w:iCs/>
          <w:sz w:val="22"/>
          <w:szCs w:val="22"/>
        </w:rPr>
        <w:t>Educational Psychology Review</w:t>
      </w:r>
      <w:r w:rsidRPr="006F3D57">
        <w:rPr>
          <w:rFonts w:ascii="Arial" w:eastAsia="Arial" w:hAnsi="Arial" w:cs="Arial"/>
          <w:sz w:val="22"/>
          <w:szCs w:val="22"/>
        </w:rPr>
        <w:t>, 22(3), pp. 271–296.</w:t>
      </w:r>
    </w:p>
    <w:p w14:paraId="2F866E37" w14:textId="1221485D" w:rsidR="3357A3FC" w:rsidRPr="006F3D57" w:rsidRDefault="3357A3FC" w:rsidP="4E7E2C9A">
      <w:pPr>
        <w:spacing w:line="360" w:lineRule="auto"/>
        <w:rPr>
          <w:rFonts w:ascii="Arial" w:eastAsia="Arial" w:hAnsi="Arial" w:cs="Arial"/>
          <w:b/>
          <w:bCs/>
          <w:sz w:val="28"/>
          <w:szCs w:val="28"/>
        </w:rPr>
      </w:pPr>
      <w:r w:rsidRPr="006F3D57">
        <w:rPr>
          <w:rFonts w:ascii="Arial" w:eastAsia="Arial" w:hAnsi="Arial" w:cs="Arial"/>
          <w:b/>
          <w:bCs/>
          <w:sz w:val="28"/>
          <w:szCs w:val="28"/>
        </w:rPr>
        <w:t>Bibliography</w:t>
      </w:r>
    </w:p>
    <w:p w14:paraId="1DF68AAD" w14:textId="76D52619" w:rsidR="3357A3FC" w:rsidRPr="006F3D57" w:rsidRDefault="3357A3FC" w:rsidP="4E7E2C9A">
      <w:pPr>
        <w:spacing w:after="0" w:line="360" w:lineRule="auto"/>
        <w:rPr>
          <w:rFonts w:ascii="Arial" w:eastAsia="Arial" w:hAnsi="Arial" w:cs="Arial"/>
          <w:sz w:val="22"/>
          <w:szCs w:val="22"/>
        </w:rPr>
      </w:pPr>
      <w:r w:rsidRPr="006F3D57">
        <w:rPr>
          <w:rFonts w:ascii="Arial" w:eastAsia="Arial" w:hAnsi="Arial" w:cs="Arial"/>
          <w:sz w:val="22"/>
          <w:szCs w:val="22"/>
        </w:rPr>
        <w:t xml:space="preserve">Welsh Government. (2017). </w:t>
      </w:r>
      <w:r w:rsidRPr="006F3D57">
        <w:rPr>
          <w:rFonts w:ascii="Arial" w:eastAsia="Arial" w:hAnsi="Arial" w:cs="Arial"/>
          <w:i/>
          <w:iCs/>
          <w:sz w:val="22"/>
          <w:szCs w:val="22"/>
        </w:rPr>
        <w:t>Education in Wales: Our national mission</w:t>
      </w:r>
      <w:r w:rsidRPr="006F3D57">
        <w:rPr>
          <w:rFonts w:ascii="Arial" w:eastAsia="Arial" w:hAnsi="Arial" w:cs="Arial"/>
          <w:sz w:val="22"/>
          <w:szCs w:val="22"/>
        </w:rPr>
        <w:t>. Welsh Government.</w:t>
      </w:r>
    </w:p>
    <w:p w14:paraId="2571FCE1" w14:textId="18B88EE5" w:rsidR="3357A3FC" w:rsidRPr="006F3D57" w:rsidRDefault="3357A3FC" w:rsidP="4E7E2C9A">
      <w:pPr>
        <w:spacing w:after="0" w:line="360" w:lineRule="auto"/>
        <w:rPr>
          <w:rFonts w:ascii="Arial" w:eastAsia="Arial" w:hAnsi="Arial" w:cs="Arial"/>
          <w:sz w:val="22"/>
          <w:szCs w:val="22"/>
        </w:rPr>
      </w:pPr>
      <w:r w:rsidRPr="006F3D57">
        <w:rPr>
          <w:rFonts w:ascii="Arial" w:eastAsia="Arial" w:hAnsi="Arial" w:cs="Arial"/>
          <w:sz w:val="22"/>
          <w:szCs w:val="22"/>
        </w:rPr>
        <w:t xml:space="preserve">Welsh Government. (2020). </w:t>
      </w:r>
      <w:r w:rsidRPr="006F3D57">
        <w:rPr>
          <w:rFonts w:ascii="Arial" w:eastAsia="Arial" w:hAnsi="Arial" w:cs="Arial"/>
          <w:i/>
          <w:iCs/>
          <w:sz w:val="22"/>
          <w:szCs w:val="22"/>
        </w:rPr>
        <w:t>A Learning Nation: A curriculum for Wales – Action Plan</w:t>
      </w:r>
      <w:r w:rsidRPr="006F3D57">
        <w:rPr>
          <w:rFonts w:ascii="Arial" w:eastAsia="Arial" w:hAnsi="Arial" w:cs="Arial"/>
          <w:sz w:val="22"/>
          <w:szCs w:val="22"/>
        </w:rPr>
        <w:t>. Welsh Government.</w:t>
      </w:r>
    </w:p>
    <w:p w14:paraId="12CEB908" w14:textId="462631AA" w:rsidR="07273E2B" w:rsidRPr="006F3D57" w:rsidRDefault="07273E2B" w:rsidP="4E7E2C9A">
      <w:pPr>
        <w:spacing w:line="360" w:lineRule="auto"/>
        <w:rPr>
          <w:rFonts w:ascii="Arial" w:eastAsia="Arial" w:hAnsi="Arial" w:cs="Arial"/>
          <w:sz w:val="22"/>
          <w:szCs w:val="22"/>
        </w:rPr>
      </w:pPr>
      <w:r w:rsidRPr="006F3D57">
        <w:rPr>
          <w:rFonts w:ascii="Arial" w:eastAsia="Arial" w:hAnsi="Arial" w:cs="Arial"/>
          <w:sz w:val="22"/>
          <w:szCs w:val="22"/>
        </w:rPr>
        <w:t xml:space="preserve">Estyn. (2019). </w:t>
      </w:r>
      <w:r w:rsidRPr="006F3D57">
        <w:rPr>
          <w:rFonts w:ascii="Arial" w:eastAsia="Arial" w:hAnsi="Arial" w:cs="Arial"/>
          <w:i/>
          <w:iCs/>
          <w:sz w:val="22"/>
          <w:szCs w:val="22"/>
        </w:rPr>
        <w:t>The Annual Report of Her Majesty's Chief Inspector of Education and Training in Wales 2018-2019</w:t>
      </w:r>
      <w:r w:rsidRPr="006F3D57">
        <w:rPr>
          <w:rFonts w:ascii="Arial" w:eastAsia="Arial" w:hAnsi="Arial" w:cs="Arial"/>
          <w:sz w:val="22"/>
          <w:szCs w:val="22"/>
        </w:rPr>
        <w:t>. Estyn.</w:t>
      </w:r>
    </w:p>
    <w:p w14:paraId="119C42DE" w14:textId="4B409766" w:rsidR="2FF95C90" w:rsidRPr="006F3D57" w:rsidRDefault="2FF95C90" w:rsidP="4E7E2C9A">
      <w:pPr>
        <w:spacing w:line="360" w:lineRule="auto"/>
        <w:rPr>
          <w:rFonts w:ascii="Arial" w:eastAsia="Arial" w:hAnsi="Arial" w:cs="Arial"/>
          <w:sz w:val="22"/>
          <w:szCs w:val="22"/>
        </w:rPr>
      </w:pPr>
      <w:r w:rsidRPr="006F3D57">
        <w:rPr>
          <w:rFonts w:ascii="Arial" w:eastAsia="Arial" w:hAnsi="Arial" w:cs="Arial"/>
          <w:sz w:val="22"/>
          <w:szCs w:val="22"/>
        </w:rPr>
        <w:t xml:space="preserve">Welsh Government (2020). </w:t>
      </w:r>
      <w:r w:rsidRPr="006F3D57">
        <w:rPr>
          <w:rFonts w:ascii="Arial" w:eastAsia="Arial" w:hAnsi="Arial" w:cs="Arial"/>
          <w:i/>
          <w:iCs/>
          <w:sz w:val="22"/>
          <w:szCs w:val="22"/>
        </w:rPr>
        <w:t>Welsh in Education Strategic Plans (WESPs): Guidance for Local Authorities</w:t>
      </w:r>
      <w:r w:rsidRPr="006F3D57">
        <w:rPr>
          <w:rFonts w:ascii="Arial" w:eastAsia="Arial" w:hAnsi="Arial" w:cs="Arial"/>
          <w:sz w:val="22"/>
          <w:szCs w:val="22"/>
        </w:rPr>
        <w:t xml:space="preserve">. Available at: </w:t>
      </w:r>
      <w:hyperlink r:id="rId9">
        <w:r w:rsidRPr="006F3D57">
          <w:rPr>
            <w:rStyle w:val="Hyperlink"/>
            <w:rFonts w:ascii="Arial" w:eastAsia="Arial" w:hAnsi="Arial" w:cs="Arial"/>
            <w:color w:val="auto"/>
            <w:sz w:val="22"/>
            <w:szCs w:val="22"/>
            <w:u w:val="none"/>
          </w:rPr>
          <w:t>www.gov.wales</w:t>
        </w:r>
      </w:hyperlink>
    </w:p>
    <w:p w14:paraId="0E70FEEE" w14:textId="64B1E59B" w:rsidR="51CC0DB9" w:rsidRPr="006F3D57" w:rsidRDefault="51CC0DB9" w:rsidP="4E7E2C9A">
      <w:pPr>
        <w:spacing w:line="360" w:lineRule="auto"/>
        <w:rPr>
          <w:rFonts w:ascii="Arial" w:eastAsia="Arial" w:hAnsi="Arial" w:cs="Arial"/>
          <w:sz w:val="22"/>
          <w:szCs w:val="22"/>
        </w:rPr>
      </w:pPr>
      <w:r w:rsidRPr="006F3D57">
        <w:rPr>
          <w:rFonts w:ascii="Arial" w:eastAsia="Arial" w:hAnsi="Arial" w:cs="Arial"/>
          <w:sz w:val="22"/>
          <w:szCs w:val="22"/>
        </w:rPr>
        <w:lastRenderedPageBreak/>
        <w:t xml:space="preserve">Lewis, H. (2020). </w:t>
      </w:r>
      <w:r w:rsidRPr="006F3D57">
        <w:rPr>
          <w:rFonts w:ascii="Arial" w:eastAsia="Arial" w:hAnsi="Arial" w:cs="Arial"/>
          <w:i/>
          <w:iCs/>
          <w:sz w:val="22"/>
          <w:szCs w:val="22"/>
        </w:rPr>
        <w:t>Challenges in Implementing Cymraeg 2050: A Critical Analysis</w:t>
      </w:r>
      <w:r w:rsidRPr="006F3D57">
        <w:rPr>
          <w:rFonts w:ascii="Arial" w:eastAsia="Arial" w:hAnsi="Arial" w:cs="Arial"/>
          <w:sz w:val="22"/>
          <w:szCs w:val="22"/>
        </w:rPr>
        <w:t>. Cardiff: Welsh Education Press.</w:t>
      </w:r>
    </w:p>
    <w:p w14:paraId="66FD3051" w14:textId="24C40971" w:rsidR="33DE1444" w:rsidRPr="006F3D57" w:rsidRDefault="33DE1444" w:rsidP="4E7E2C9A">
      <w:pPr>
        <w:spacing w:line="360" w:lineRule="auto"/>
        <w:rPr>
          <w:rFonts w:ascii="Arial" w:eastAsia="Arial" w:hAnsi="Arial" w:cs="Arial"/>
          <w:sz w:val="22"/>
          <w:szCs w:val="22"/>
        </w:rPr>
      </w:pPr>
      <w:r w:rsidRPr="006F3D57">
        <w:rPr>
          <w:rFonts w:ascii="Arial" w:eastAsia="Arial" w:hAnsi="Arial" w:cs="Arial"/>
          <w:sz w:val="22"/>
          <w:szCs w:val="22"/>
        </w:rPr>
        <w:t>Additional learning Needs and education Tribunal Act 2018</w:t>
      </w:r>
    </w:p>
    <w:p w14:paraId="33A29470" w14:textId="608D585F" w:rsidR="6EBA22DE" w:rsidRPr="006F3D57" w:rsidRDefault="6EBA22DE" w:rsidP="4E7E2C9A">
      <w:pPr>
        <w:spacing w:line="360" w:lineRule="auto"/>
        <w:rPr>
          <w:rFonts w:ascii="Arial" w:eastAsia="Arial" w:hAnsi="Arial" w:cs="Arial"/>
          <w:sz w:val="22"/>
          <w:szCs w:val="22"/>
        </w:rPr>
      </w:pPr>
      <w:r w:rsidRPr="006F3D57">
        <w:rPr>
          <w:rFonts w:ascii="Arial" w:eastAsia="Arial" w:hAnsi="Arial" w:cs="Arial"/>
          <w:sz w:val="22"/>
          <w:szCs w:val="22"/>
        </w:rPr>
        <w:t xml:space="preserve">Estyn (2020). </w:t>
      </w:r>
      <w:r w:rsidRPr="006F3D57">
        <w:rPr>
          <w:rFonts w:ascii="Arial" w:eastAsia="Arial" w:hAnsi="Arial" w:cs="Arial"/>
          <w:i/>
          <w:iCs/>
          <w:sz w:val="22"/>
          <w:szCs w:val="22"/>
        </w:rPr>
        <w:t>Additional Learning Needs: A Report on the Implementation of the ALN System</w:t>
      </w:r>
      <w:r w:rsidRPr="006F3D57">
        <w:rPr>
          <w:rFonts w:ascii="Arial" w:eastAsia="Arial" w:hAnsi="Arial" w:cs="Arial"/>
          <w:sz w:val="22"/>
          <w:szCs w:val="22"/>
        </w:rPr>
        <w:t>.</w:t>
      </w:r>
    </w:p>
    <w:p w14:paraId="0D34B2A3" w14:textId="2F691E9B" w:rsidR="6EBA22DE" w:rsidRPr="006F3D57" w:rsidRDefault="6EBA22DE" w:rsidP="4E7E2C9A">
      <w:pPr>
        <w:spacing w:line="360" w:lineRule="auto"/>
        <w:rPr>
          <w:rFonts w:ascii="Arial" w:eastAsia="Arial" w:hAnsi="Arial" w:cs="Arial"/>
          <w:sz w:val="22"/>
          <w:szCs w:val="22"/>
        </w:rPr>
      </w:pPr>
      <w:r w:rsidRPr="006F3D57">
        <w:rPr>
          <w:rFonts w:ascii="Arial" w:eastAsia="Arial" w:hAnsi="Arial" w:cs="Arial"/>
          <w:sz w:val="22"/>
          <w:szCs w:val="22"/>
        </w:rPr>
        <w:t xml:space="preserve">Fullan, M. (2011). </w:t>
      </w:r>
      <w:r w:rsidRPr="006F3D57">
        <w:rPr>
          <w:rFonts w:ascii="Arial" w:eastAsia="Arial" w:hAnsi="Arial" w:cs="Arial"/>
          <w:i/>
          <w:iCs/>
          <w:sz w:val="22"/>
          <w:szCs w:val="22"/>
        </w:rPr>
        <w:t>Choosing the Wrong Drivers for Whole System Reform</w:t>
      </w:r>
      <w:r w:rsidRPr="006F3D57">
        <w:rPr>
          <w:rFonts w:ascii="Arial" w:eastAsia="Arial" w:hAnsi="Arial" w:cs="Arial"/>
          <w:sz w:val="22"/>
          <w:szCs w:val="22"/>
        </w:rPr>
        <w:t>. Centre for Strategic Education.</w:t>
      </w:r>
    </w:p>
    <w:p w14:paraId="4963E219" w14:textId="7928F126" w:rsidR="473DFB81" w:rsidRPr="006F3D57" w:rsidRDefault="473DFB81" w:rsidP="4E7E2C9A">
      <w:pPr>
        <w:spacing w:line="360" w:lineRule="auto"/>
        <w:rPr>
          <w:rFonts w:ascii="Arial" w:eastAsia="Arial" w:hAnsi="Arial" w:cs="Arial"/>
          <w:sz w:val="22"/>
          <w:szCs w:val="22"/>
        </w:rPr>
      </w:pPr>
      <w:r w:rsidRPr="006F3D57">
        <w:rPr>
          <w:rFonts w:ascii="Arial" w:eastAsia="Arial" w:hAnsi="Arial" w:cs="Arial"/>
          <w:sz w:val="22"/>
          <w:szCs w:val="22"/>
        </w:rPr>
        <w:t xml:space="preserve">Education Workforce Council (2021). </w:t>
      </w:r>
      <w:r w:rsidRPr="006F3D57">
        <w:rPr>
          <w:rFonts w:ascii="Arial" w:eastAsia="Arial" w:hAnsi="Arial" w:cs="Arial"/>
          <w:i/>
          <w:iCs/>
          <w:sz w:val="22"/>
          <w:szCs w:val="22"/>
        </w:rPr>
        <w:t>Professional Learning and ALN: A Report on the Impact of Training</w:t>
      </w:r>
      <w:r w:rsidRPr="006F3D57">
        <w:rPr>
          <w:rFonts w:ascii="Arial" w:eastAsia="Arial" w:hAnsi="Arial" w:cs="Arial"/>
          <w:sz w:val="22"/>
          <w:szCs w:val="22"/>
        </w:rPr>
        <w:t>.</w:t>
      </w:r>
    </w:p>
    <w:sectPr w:rsidR="473DFB81" w:rsidRPr="006F3D57">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B06F68" w14:textId="77777777" w:rsidR="00B71545" w:rsidRDefault="00B71545">
      <w:pPr>
        <w:spacing w:after="0" w:line="240" w:lineRule="auto"/>
      </w:pPr>
      <w:r>
        <w:separator/>
      </w:r>
    </w:p>
  </w:endnote>
  <w:endnote w:type="continuationSeparator" w:id="0">
    <w:p w14:paraId="2D01BF29" w14:textId="77777777" w:rsidR="00B71545" w:rsidRDefault="00B71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E7E2C9A" w14:paraId="1B1ECEEA" w14:textId="77777777" w:rsidTr="4E7E2C9A">
      <w:trPr>
        <w:trHeight w:val="300"/>
      </w:trPr>
      <w:tc>
        <w:tcPr>
          <w:tcW w:w="3120" w:type="dxa"/>
        </w:tcPr>
        <w:p w14:paraId="3AAF3DCB" w14:textId="7BC164B4" w:rsidR="4E7E2C9A" w:rsidRDefault="4E7E2C9A" w:rsidP="4E7E2C9A">
          <w:pPr>
            <w:pStyle w:val="Header"/>
            <w:ind w:left="-115"/>
          </w:pPr>
        </w:p>
      </w:tc>
      <w:tc>
        <w:tcPr>
          <w:tcW w:w="3120" w:type="dxa"/>
        </w:tcPr>
        <w:p w14:paraId="22431A94" w14:textId="49A655F1" w:rsidR="4E7E2C9A" w:rsidRDefault="4E7E2C9A" w:rsidP="4E7E2C9A">
          <w:pPr>
            <w:pStyle w:val="Header"/>
            <w:jc w:val="center"/>
          </w:pPr>
        </w:p>
      </w:tc>
      <w:tc>
        <w:tcPr>
          <w:tcW w:w="3120" w:type="dxa"/>
        </w:tcPr>
        <w:p w14:paraId="32888E94" w14:textId="21091645" w:rsidR="4E7E2C9A" w:rsidRDefault="4E7E2C9A" w:rsidP="4E7E2C9A">
          <w:pPr>
            <w:pStyle w:val="Header"/>
            <w:ind w:right="-115"/>
            <w:jc w:val="right"/>
          </w:pPr>
        </w:p>
      </w:tc>
    </w:tr>
  </w:tbl>
  <w:p w14:paraId="3B294595" w14:textId="6861B907" w:rsidR="4E7E2C9A" w:rsidRDefault="4E7E2C9A" w:rsidP="4E7E2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73F2CC" w14:textId="77777777" w:rsidR="00B71545" w:rsidRDefault="00B71545">
      <w:pPr>
        <w:spacing w:after="0" w:line="240" w:lineRule="auto"/>
      </w:pPr>
      <w:r>
        <w:separator/>
      </w:r>
    </w:p>
  </w:footnote>
  <w:footnote w:type="continuationSeparator" w:id="0">
    <w:p w14:paraId="1B1FBB6B" w14:textId="77777777" w:rsidR="00B71545" w:rsidRDefault="00B715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E7E2C9A" w14:paraId="3BC4B9FB" w14:textId="77777777" w:rsidTr="4E7E2C9A">
      <w:trPr>
        <w:trHeight w:val="300"/>
      </w:trPr>
      <w:tc>
        <w:tcPr>
          <w:tcW w:w="3120" w:type="dxa"/>
        </w:tcPr>
        <w:p w14:paraId="591F3749" w14:textId="49394081" w:rsidR="4E7E2C9A" w:rsidRDefault="4E7E2C9A" w:rsidP="4E7E2C9A">
          <w:pPr>
            <w:pStyle w:val="Header"/>
            <w:ind w:left="-115"/>
          </w:pPr>
          <w:r>
            <w:t>ECAD7005</w:t>
          </w:r>
        </w:p>
      </w:tc>
      <w:tc>
        <w:tcPr>
          <w:tcW w:w="3120" w:type="dxa"/>
        </w:tcPr>
        <w:p w14:paraId="023E29F3" w14:textId="64374EBA" w:rsidR="4E7E2C9A" w:rsidRDefault="4E7E2C9A" w:rsidP="4E7E2C9A">
          <w:pPr>
            <w:pStyle w:val="Header"/>
            <w:jc w:val="center"/>
          </w:pPr>
        </w:p>
      </w:tc>
      <w:tc>
        <w:tcPr>
          <w:tcW w:w="3120" w:type="dxa"/>
        </w:tcPr>
        <w:p w14:paraId="6D47F338" w14:textId="568245C8" w:rsidR="4E7E2C9A" w:rsidRDefault="4E7E2C9A" w:rsidP="4E7E2C9A">
          <w:pPr>
            <w:pStyle w:val="Header"/>
            <w:ind w:right="-115"/>
            <w:jc w:val="right"/>
          </w:pPr>
          <w:r>
            <w:t>2316511</w:t>
          </w:r>
        </w:p>
        <w:p w14:paraId="34446773" w14:textId="5FCED35C" w:rsidR="4E7E2C9A" w:rsidRDefault="4E7E2C9A" w:rsidP="4E7E2C9A">
          <w:pPr>
            <w:pStyle w:val="Header"/>
            <w:ind w:right="-115"/>
            <w:jc w:val="right"/>
          </w:pPr>
        </w:p>
      </w:tc>
    </w:tr>
  </w:tbl>
  <w:p w14:paraId="214CAAD6" w14:textId="2B91B86B" w:rsidR="4E7E2C9A" w:rsidRDefault="4E7E2C9A" w:rsidP="4E7E2C9A">
    <w:pPr>
      <w:pStyle w:val="Header"/>
    </w:pPr>
  </w:p>
</w:hdr>
</file>

<file path=word/intelligence2.xml><?xml version="1.0" encoding="utf-8"?>
<int2:intelligence xmlns:int2="http://schemas.microsoft.com/office/intelligence/2020/intelligence" xmlns:oel="http://schemas.microsoft.com/office/2019/extlst">
  <int2:observations>
    <int2:textHash int2:hashCode="QcEzmpHOxCttPG" int2:id="eM2LsZcl">
      <int2:state int2:value="Rejected" int2:type="AugLoop_Text_Critique"/>
    </int2:textHash>
    <int2:bookmark int2:bookmarkName="_Int_sFUhoc95" int2:invalidationBookmarkName="" int2:hashCode="JFfgxsDgl66gkn" int2:id="agRyFC1K">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3F4F12"/>
    <w:multiLevelType w:val="hybridMultilevel"/>
    <w:tmpl w:val="BABA0F8C"/>
    <w:lvl w:ilvl="0" w:tplc="B7B4F422">
      <w:start w:val="1"/>
      <w:numFmt w:val="bullet"/>
      <w:lvlText w:val=""/>
      <w:lvlJc w:val="left"/>
      <w:pPr>
        <w:ind w:left="720" w:hanging="360"/>
      </w:pPr>
      <w:rPr>
        <w:rFonts w:ascii="Symbol" w:hAnsi="Symbol" w:hint="default"/>
      </w:rPr>
    </w:lvl>
    <w:lvl w:ilvl="1" w:tplc="48125050">
      <w:start w:val="1"/>
      <w:numFmt w:val="bullet"/>
      <w:lvlText w:val="o"/>
      <w:lvlJc w:val="left"/>
      <w:pPr>
        <w:ind w:left="1440" w:hanging="360"/>
      </w:pPr>
      <w:rPr>
        <w:rFonts w:ascii="Courier New" w:hAnsi="Courier New" w:hint="default"/>
      </w:rPr>
    </w:lvl>
    <w:lvl w:ilvl="2" w:tplc="6960025C">
      <w:start w:val="1"/>
      <w:numFmt w:val="bullet"/>
      <w:lvlText w:val=""/>
      <w:lvlJc w:val="left"/>
      <w:pPr>
        <w:ind w:left="2160" w:hanging="360"/>
      </w:pPr>
      <w:rPr>
        <w:rFonts w:ascii="Wingdings" w:hAnsi="Wingdings" w:hint="default"/>
      </w:rPr>
    </w:lvl>
    <w:lvl w:ilvl="3" w:tplc="FB38292E">
      <w:start w:val="1"/>
      <w:numFmt w:val="bullet"/>
      <w:lvlText w:val=""/>
      <w:lvlJc w:val="left"/>
      <w:pPr>
        <w:ind w:left="2880" w:hanging="360"/>
      </w:pPr>
      <w:rPr>
        <w:rFonts w:ascii="Symbol" w:hAnsi="Symbol" w:hint="default"/>
      </w:rPr>
    </w:lvl>
    <w:lvl w:ilvl="4" w:tplc="47E4873A">
      <w:start w:val="1"/>
      <w:numFmt w:val="bullet"/>
      <w:lvlText w:val="o"/>
      <w:lvlJc w:val="left"/>
      <w:pPr>
        <w:ind w:left="3600" w:hanging="360"/>
      </w:pPr>
      <w:rPr>
        <w:rFonts w:ascii="Courier New" w:hAnsi="Courier New" w:hint="default"/>
      </w:rPr>
    </w:lvl>
    <w:lvl w:ilvl="5" w:tplc="5414F70C">
      <w:start w:val="1"/>
      <w:numFmt w:val="bullet"/>
      <w:lvlText w:val=""/>
      <w:lvlJc w:val="left"/>
      <w:pPr>
        <w:ind w:left="4320" w:hanging="360"/>
      </w:pPr>
      <w:rPr>
        <w:rFonts w:ascii="Wingdings" w:hAnsi="Wingdings" w:hint="default"/>
      </w:rPr>
    </w:lvl>
    <w:lvl w:ilvl="6" w:tplc="348647D2">
      <w:start w:val="1"/>
      <w:numFmt w:val="bullet"/>
      <w:lvlText w:val=""/>
      <w:lvlJc w:val="left"/>
      <w:pPr>
        <w:ind w:left="5040" w:hanging="360"/>
      </w:pPr>
      <w:rPr>
        <w:rFonts w:ascii="Symbol" w:hAnsi="Symbol" w:hint="default"/>
      </w:rPr>
    </w:lvl>
    <w:lvl w:ilvl="7" w:tplc="D02A8BC8">
      <w:start w:val="1"/>
      <w:numFmt w:val="bullet"/>
      <w:lvlText w:val="o"/>
      <w:lvlJc w:val="left"/>
      <w:pPr>
        <w:ind w:left="5760" w:hanging="360"/>
      </w:pPr>
      <w:rPr>
        <w:rFonts w:ascii="Courier New" w:hAnsi="Courier New" w:hint="default"/>
      </w:rPr>
    </w:lvl>
    <w:lvl w:ilvl="8" w:tplc="DC14A5A2">
      <w:start w:val="1"/>
      <w:numFmt w:val="bullet"/>
      <w:lvlText w:val=""/>
      <w:lvlJc w:val="left"/>
      <w:pPr>
        <w:ind w:left="6480" w:hanging="360"/>
      </w:pPr>
      <w:rPr>
        <w:rFonts w:ascii="Wingdings" w:hAnsi="Wingdings" w:hint="default"/>
      </w:rPr>
    </w:lvl>
  </w:abstractNum>
  <w:num w:numId="1" w16cid:durableId="447088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DF8A89"/>
    <w:rsid w:val="00392604"/>
    <w:rsid w:val="0053C0B5"/>
    <w:rsid w:val="006F3D57"/>
    <w:rsid w:val="00707A1B"/>
    <w:rsid w:val="0078B646"/>
    <w:rsid w:val="00B71545"/>
    <w:rsid w:val="00FF2D47"/>
    <w:rsid w:val="0139A89E"/>
    <w:rsid w:val="01CF37BE"/>
    <w:rsid w:val="01FD674C"/>
    <w:rsid w:val="022A2301"/>
    <w:rsid w:val="024DAF75"/>
    <w:rsid w:val="035DF338"/>
    <w:rsid w:val="0397A4AA"/>
    <w:rsid w:val="03DB7372"/>
    <w:rsid w:val="0459AC29"/>
    <w:rsid w:val="0477DDA9"/>
    <w:rsid w:val="052FAEDC"/>
    <w:rsid w:val="05318964"/>
    <w:rsid w:val="05D4999B"/>
    <w:rsid w:val="0625F164"/>
    <w:rsid w:val="064BB0F7"/>
    <w:rsid w:val="06567AF9"/>
    <w:rsid w:val="06FC855E"/>
    <w:rsid w:val="070B387B"/>
    <w:rsid w:val="07273E2B"/>
    <w:rsid w:val="07411FB3"/>
    <w:rsid w:val="07B8CE80"/>
    <w:rsid w:val="08286F20"/>
    <w:rsid w:val="085B1BD2"/>
    <w:rsid w:val="08AFC0FF"/>
    <w:rsid w:val="08BBDDB5"/>
    <w:rsid w:val="08E09F7C"/>
    <w:rsid w:val="09020610"/>
    <w:rsid w:val="09214684"/>
    <w:rsid w:val="0981E312"/>
    <w:rsid w:val="09840EFE"/>
    <w:rsid w:val="09C9C73E"/>
    <w:rsid w:val="09CCA1BE"/>
    <w:rsid w:val="09F8C64D"/>
    <w:rsid w:val="0A11C68F"/>
    <w:rsid w:val="0AA522D0"/>
    <w:rsid w:val="0B5B4ED0"/>
    <w:rsid w:val="0BA2746B"/>
    <w:rsid w:val="0C2226C0"/>
    <w:rsid w:val="0C4F4EFE"/>
    <w:rsid w:val="0CB470A8"/>
    <w:rsid w:val="0CC32CC7"/>
    <w:rsid w:val="0CEE5295"/>
    <w:rsid w:val="0D17E00D"/>
    <w:rsid w:val="0D8DA001"/>
    <w:rsid w:val="0D903292"/>
    <w:rsid w:val="0D923856"/>
    <w:rsid w:val="0E091778"/>
    <w:rsid w:val="0E7A2F66"/>
    <w:rsid w:val="0E8F8833"/>
    <w:rsid w:val="0EFBEE4A"/>
    <w:rsid w:val="0F41D4F9"/>
    <w:rsid w:val="0F452543"/>
    <w:rsid w:val="0F4A54AD"/>
    <w:rsid w:val="0F4A9EC1"/>
    <w:rsid w:val="0FE454AE"/>
    <w:rsid w:val="106BAE06"/>
    <w:rsid w:val="108CC474"/>
    <w:rsid w:val="10EA2237"/>
    <w:rsid w:val="1101EEED"/>
    <w:rsid w:val="110E2C9C"/>
    <w:rsid w:val="11181B5B"/>
    <w:rsid w:val="112FAD64"/>
    <w:rsid w:val="11F76717"/>
    <w:rsid w:val="121F9FB2"/>
    <w:rsid w:val="123D77F3"/>
    <w:rsid w:val="1264451F"/>
    <w:rsid w:val="1266F68A"/>
    <w:rsid w:val="128FAF61"/>
    <w:rsid w:val="131904DE"/>
    <w:rsid w:val="135D6BF5"/>
    <w:rsid w:val="13994D4B"/>
    <w:rsid w:val="142B918B"/>
    <w:rsid w:val="142D67A3"/>
    <w:rsid w:val="14512930"/>
    <w:rsid w:val="14777BEC"/>
    <w:rsid w:val="14881E42"/>
    <w:rsid w:val="149552E8"/>
    <w:rsid w:val="14D00117"/>
    <w:rsid w:val="14D079E1"/>
    <w:rsid w:val="1515DAEE"/>
    <w:rsid w:val="157D1E0D"/>
    <w:rsid w:val="15BDE0BD"/>
    <w:rsid w:val="15FB81E1"/>
    <w:rsid w:val="165289E4"/>
    <w:rsid w:val="173AA80D"/>
    <w:rsid w:val="17745875"/>
    <w:rsid w:val="17B25C47"/>
    <w:rsid w:val="17B92E5A"/>
    <w:rsid w:val="17CCA4C8"/>
    <w:rsid w:val="17F6F6A6"/>
    <w:rsid w:val="18003826"/>
    <w:rsid w:val="182F8672"/>
    <w:rsid w:val="1863FE32"/>
    <w:rsid w:val="18762FB1"/>
    <w:rsid w:val="18CB7B2A"/>
    <w:rsid w:val="1914EE77"/>
    <w:rsid w:val="191D2F6C"/>
    <w:rsid w:val="192398C8"/>
    <w:rsid w:val="19280933"/>
    <w:rsid w:val="19B87DC5"/>
    <w:rsid w:val="1A0E4A0E"/>
    <w:rsid w:val="1A33AEDF"/>
    <w:rsid w:val="1A436ECF"/>
    <w:rsid w:val="1A4F6985"/>
    <w:rsid w:val="1A6F435F"/>
    <w:rsid w:val="1A78387E"/>
    <w:rsid w:val="1A893C85"/>
    <w:rsid w:val="1AEDD580"/>
    <w:rsid w:val="1AF9D96A"/>
    <w:rsid w:val="1B203534"/>
    <w:rsid w:val="1BAD6040"/>
    <w:rsid w:val="1C14786B"/>
    <w:rsid w:val="1C2FB2BB"/>
    <w:rsid w:val="1C43FFA1"/>
    <w:rsid w:val="1C865932"/>
    <w:rsid w:val="1D9C201F"/>
    <w:rsid w:val="1DAA5356"/>
    <w:rsid w:val="1E429751"/>
    <w:rsid w:val="1E6FE9C3"/>
    <w:rsid w:val="1EB650E3"/>
    <w:rsid w:val="1EE50601"/>
    <w:rsid w:val="1F7FB382"/>
    <w:rsid w:val="1F88BF11"/>
    <w:rsid w:val="1F96B6B5"/>
    <w:rsid w:val="1FBF9FB6"/>
    <w:rsid w:val="1FF8D8B3"/>
    <w:rsid w:val="201339C6"/>
    <w:rsid w:val="202D479A"/>
    <w:rsid w:val="207A2DAF"/>
    <w:rsid w:val="20B03F2E"/>
    <w:rsid w:val="20B66664"/>
    <w:rsid w:val="2100A95D"/>
    <w:rsid w:val="214E67C2"/>
    <w:rsid w:val="215A257C"/>
    <w:rsid w:val="21B39A15"/>
    <w:rsid w:val="21E8A0E8"/>
    <w:rsid w:val="228F7597"/>
    <w:rsid w:val="22D39C18"/>
    <w:rsid w:val="22FF758C"/>
    <w:rsid w:val="23C8C576"/>
    <w:rsid w:val="2424A4F9"/>
    <w:rsid w:val="24454689"/>
    <w:rsid w:val="247B58C4"/>
    <w:rsid w:val="24C233B1"/>
    <w:rsid w:val="2550FAC4"/>
    <w:rsid w:val="2572FA77"/>
    <w:rsid w:val="25F0F222"/>
    <w:rsid w:val="260975C2"/>
    <w:rsid w:val="260A7DF0"/>
    <w:rsid w:val="2659BA8C"/>
    <w:rsid w:val="26D97A33"/>
    <w:rsid w:val="273D32FC"/>
    <w:rsid w:val="27681592"/>
    <w:rsid w:val="2797424F"/>
    <w:rsid w:val="27E881DF"/>
    <w:rsid w:val="2829B647"/>
    <w:rsid w:val="282CE34E"/>
    <w:rsid w:val="28B81987"/>
    <w:rsid w:val="28D5CCB5"/>
    <w:rsid w:val="28EEB672"/>
    <w:rsid w:val="28F79F45"/>
    <w:rsid w:val="296FDC6E"/>
    <w:rsid w:val="29960588"/>
    <w:rsid w:val="2996E94D"/>
    <w:rsid w:val="29B94164"/>
    <w:rsid w:val="29BFB9C5"/>
    <w:rsid w:val="29D624FD"/>
    <w:rsid w:val="29D74516"/>
    <w:rsid w:val="2A031CE6"/>
    <w:rsid w:val="2A12761E"/>
    <w:rsid w:val="2A3A3400"/>
    <w:rsid w:val="2A3A3E36"/>
    <w:rsid w:val="2BA23E1D"/>
    <w:rsid w:val="2BAB6739"/>
    <w:rsid w:val="2C052DF7"/>
    <w:rsid w:val="2C053254"/>
    <w:rsid w:val="2C252733"/>
    <w:rsid w:val="2C88E055"/>
    <w:rsid w:val="2D13066A"/>
    <w:rsid w:val="2DA7883C"/>
    <w:rsid w:val="2DAC3205"/>
    <w:rsid w:val="2DE0A263"/>
    <w:rsid w:val="2DE6EF7E"/>
    <w:rsid w:val="2DFF202D"/>
    <w:rsid w:val="2EA76A15"/>
    <w:rsid w:val="2EBA8F70"/>
    <w:rsid w:val="2EC43AB6"/>
    <w:rsid w:val="2EDB8F57"/>
    <w:rsid w:val="2F1F1C53"/>
    <w:rsid w:val="2F6BA5C4"/>
    <w:rsid w:val="2FC82B17"/>
    <w:rsid w:val="2FF12CDE"/>
    <w:rsid w:val="2FF95C90"/>
    <w:rsid w:val="3023615D"/>
    <w:rsid w:val="302BA50F"/>
    <w:rsid w:val="3038AF8A"/>
    <w:rsid w:val="306D3D51"/>
    <w:rsid w:val="308A4305"/>
    <w:rsid w:val="31005FAE"/>
    <w:rsid w:val="319A30A3"/>
    <w:rsid w:val="31BBEAF0"/>
    <w:rsid w:val="3218A135"/>
    <w:rsid w:val="325CCD9A"/>
    <w:rsid w:val="33140177"/>
    <w:rsid w:val="3357A3FC"/>
    <w:rsid w:val="336D7454"/>
    <w:rsid w:val="33DE1444"/>
    <w:rsid w:val="34230592"/>
    <w:rsid w:val="3465FCFE"/>
    <w:rsid w:val="346EFC46"/>
    <w:rsid w:val="34721E59"/>
    <w:rsid w:val="34E2FEFC"/>
    <w:rsid w:val="353081CF"/>
    <w:rsid w:val="3532A723"/>
    <w:rsid w:val="354EFDB8"/>
    <w:rsid w:val="355106BF"/>
    <w:rsid w:val="356D9925"/>
    <w:rsid w:val="358603E4"/>
    <w:rsid w:val="35A9323A"/>
    <w:rsid w:val="35DDD30B"/>
    <w:rsid w:val="36A1BCC7"/>
    <w:rsid w:val="37193FDC"/>
    <w:rsid w:val="379933CA"/>
    <w:rsid w:val="38AFCFAC"/>
    <w:rsid w:val="38B8BDE2"/>
    <w:rsid w:val="38BDBB7B"/>
    <w:rsid w:val="38BF2795"/>
    <w:rsid w:val="38DF8A89"/>
    <w:rsid w:val="38DFAE2B"/>
    <w:rsid w:val="391D3515"/>
    <w:rsid w:val="394C5D1C"/>
    <w:rsid w:val="3968F1EB"/>
    <w:rsid w:val="39A357B1"/>
    <w:rsid w:val="39CDB39C"/>
    <w:rsid w:val="39D8D25F"/>
    <w:rsid w:val="39E61D71"/>
    <w:rsid w:val="3A36B980"/>
    <w:rsid w:val="3A840725"/>
    <w:rsid w:val="3B0EEAA6"/>
    <w:rsid w:val="3B1047E5"/>
    <w:rsid w:val="3B2C80B8"/>
    <w:rsid w:val="3B7B284A"/>
    <w:rsid w:val="3BCC5D7A"/>
    <w:rsid w:val="3BE57EE3"/>
    <w:rsid w:val="3BF884AE"/>
    <w:rsid w:val="3C44A80F"/>
    <w:rsid w:val="3C530407"/>
    <w:rsid w:val="3C55BB70"/>
    <w:rsid w:val="3C6198C2"/>
    <w:rsid w:val="3CA1FE11"/>
    <w:rsid w:val="3CD0A823"/>
    <w:rsid w:val="3CF2F82A"/>
    <w:rsid w:val="3D1C1C41"/>
    <w:rsid w:val="3D1C2779"/>
    <w:rsid w:val="3E0FA62B"/>
    <w:rsid w:val="3E240782"/>
    <w:rsid w:val="3E764FCE"/>
    <w:rsid w:val="3E871867"/>
    <w:rsid w:val="3E88DC32"/>
    <w:rsid w:val="3FD307E5"/>
    <w:rsid w:val="3FD32229"/>
    <w:rsid w:val="4004F2A2"/>
    <w:rsid w:val="40F8702F"/>
    <w:rsid w:val="40FAE34A"/>
    <w:rsid w:val="411496E7"/>
    <w:rsid w:val="41361D38"/>
    <w:rsid w:val="41392B3A"/>
    <w:rsid w:val="417D8340"/>
    <w:rsid w:val="41899086"/>
    <w:rsid w:val="41A8E3A7"/>
    <w:rsid w:val="41D389D8"/>
    <w:rsid w:val="4232B447"/>
    <w:rsid w:val="424BAEC4"/>
    <w:rsid w:val="429431D2"/>
    <w:rsid w:val="4384F58E"/>
    <w:rsid w:val="439D4164"/>
    <w:rsid w:val="43EF8899"/>
    <w:rsid w:val="44B14806"/>
    <w:rsid w:val="44CFC7D6"/>
    <w:rsid w:val="44D8A41F"/>
    <w:rsid w:val="44E48DAC"/>
    <w:rsid w:val="45145587"/>
    <w:rsid w:val="45529212"/>
    <w:rsid w:val="45922518"/>
    <w:rsid w:val="461BBAF1"/>
    <w:rsid w:val="4699E8B5"/>
    <w:rsid w:val="46C51AA3"/>
    <w:rsid w:val="473DFB81"/>
    <w:rsid w:val="47489B4C"/>
    <w:rsid w:val="4782930F"/>
    <w:rsid w:val="47C6993D"/>
    <w:rsid w:val="48128C32"/>
    <w:rsid w:val="48161DC0"/>
    <w:rsid w:val="48C19CA2"/>
    <w:rsid w:val="48F9D820"/>
    <w:rsid w:val="4905D01E"/>
    <w:rsid w:val="4919ADCF"/>
    <w:rsid w:val="4963DEEE"/>
    <w:rsid w:val="4992B8CA"/>
    <w:rsid w:val="49C1F08A"/>
    <w:rsid w:val="49CEB85E"/>
    <w:rsid w:val="4A362AA9"/>
    <w:rsid w:val="4A6F76CA"/>
    <w:rsid w:val="4A8517FC"/>
    <w:rsid w:val="4AF67FB2"/>
    <w:rsid w:val="4B69DADB"/>
    <w:rsid w:val="4BBF19C5"/>
    <w:rsid w:val="4C226654"/>
    <w:rsid w:val="4C2AD6EC"/>
    <w:rsid w:val="4C49E55C"/>
    <w:rsid w:val="4D12421D"/>
    <w:rsid w:val="4D1518B0"/>
    <w:rsid w:val="4DA08CD3"/>
    <w:rsid w:val="4DD055D2"/>
    <w:rsid w:val="4DE1D37D"/>
    <w:rsid w:val="4E0FC1E7"/>
    <w:rsid w:val="4E6DADE5"/>
    <w:rsid w:val="4E6EF843"/>
    <w:rsid w:val="4E7E2C9A"/>
    <w:rsid w:val="4EE967A5"/>
    <w:rsid w:val="4F4F0B22"/>
    <w:rsid w:val="4F51EDCE"/>
    <w:rsid w:val="4F762A9A"/>
    <w:rsid w:val="4F7EFC8C"/>
    <w:rsid w:val="4FB4AEFC"/>
    <w:rsid w:val="4FCA6407"/>
    <w:rsid w:val="4FE71BDF"/>
    <w:rsid w:val="4FEB0180"/>
    <w:rsid w:val="4FF3A75D"/>
    <w:rsid w:val="4FFE2AF8"/>
    <w:rsid w:val="513540A5"/>
    <w:rsid w:val="51740A8E"/>
    <w:rsid w:val="517D4015"/>
    <w:rsid w:val="51978BF1"/>
    <w:rsid w:val="51CC0DB9"/>
    <w:rsid w:val="51ED518B"/>
    <w:rsid w:val="52115255"/>
    <w:rsid w:val="5251C885"/>
    <w:rsid w:val="52C4167B"/>
    <w:rsid w:val="52E0EE99"/>
    <w:rsid w:val="52EC3A13"/>
    <w:rsid w:val="52FE9D79"/>
    <w:rsid w:val="531434E4"/>
    <w:rsid w:val="5315AA37"/>
    <w:rsid w:val="531C23CA"/>
    <w:rsid w:val="53442F9F"/>
    <w:rsid w:val="53DF797C"/>
    <w:rsid w:val="542ECBC3"/>
    <w:rsid w:val="5431ACE2"/>
    <w:rsid w:val="5548FE13"/>
    <w:rsid w:val="559000D0"/>
    <w:rsid w:val="55DB76DD"/>
    <w:rsid w:val="560BB810"/>
    <w:rsid w:val="56416FD8"/>
    <w:rsid w:val="5664A09D"/>
    <w:rsid w:val="56700D25"/>
    <w:rsid w:val="569AEA3E"/>
    <w:rsid w:val="56B17F69"/>
    <w:rsid w:val="56FB9756"/>
    <w:rsid w:val="5746C2BB"/>
    <w:rsid w:val="5797E631"/>
    <w:rsid w:val="57C2B038"/>
    <w:rsid w:val="57D74FC0"/>
    <w:rsid w:val="58608D22"/>
    <w:rsid w:val="586DEA5A"/>
    <w:rsid w:val="587691F6"/>
    <w:rsid w:val="59003ED2"/>
    <w:rsid w:val="593A08FC"/>
    <w:rsid w:val="59C77DB9"/>
    <w:rsid w:val="5A6C6835"/>
    <w:rsid w:val="5A9EA5D5"/>
    <w:rsid w:val="5AFC257C"/>
    <w:rsid w:val="5B54BAF7"/>
    <w:rsid w:val="5B6B4D53"/>
    <w:rsid w:val="5B815745"/>
    <w:rsid w:val="5BDBDF5B"/>
    <w:rsid w:val="5C0B1188"/>
    <w:rsid w:val="5C36D6F3"/>
    <w:rsid w:val="5C93892B"/>
    <w:rsid w:val="5CCEC9DC"/>
    <w:rsid w:val="5CD0B70A"/>
    <w:rsid w:val="5CE31EDC"/>
    <w:rsid w:val="5D25DBF6"/>
    <w:rsid w:val="5D42BD84"/>
    <w:rsid w:val="5D757AFA"/>
    <w:rsid w:val="5DDECD5F"/>
    <w:rsid w:val="5E021C3A"/>
    <w:rsid w:val="5E613927"/>
    <w:rsid w:val="60613F10"/>
    <w:rsid w:val="6078C13E"/>
    <w:rsid w:val="608FA98D"/>
    <w:rsid w:val="6174D82C"/>
    <w:rsid w:val="61ABDFB4"/>
    <w:rsid w:val="61B70F8A"/>
    <w:rsid w:val="61D63FB3"/>
    <w:rsid w:val="61DBD926"/>
    <w:rsid w:val="61EAF191"/>
    <w:rsid w:val="6213F690"/>
    <w:rsid w:val="6229690F"/>
    <w:rsid w:val="62A8B95B"/>
    <w:rsid w:val="62B197BA"/>
    <w:rsid w:val="635CE56C"/>
    <w:rsid w:val="63654915"/>
    <w:rsid w:val="63945553"/>
    <w:rsid w:val="63A812BF"/>
    <w:rsid w:val="64504344"/>
    <w:rsid w:val="645DA3B1"/>
    <w:rsid w:val="6480F447"/>
    <w:rsid w:val="64C09262"/>
    <w:rsid w:val="64C67CB5"/>
    <w:rsid w:val="653D09C4"/>
    <w:rsid w:val="65617B64"/>
    <w:rsid w:val="659C2E30"/>
    <w:rsid w:val="6601C941"/>
    <w:rsid w:val="667B4174"/>
    <w:rsid w:val="668C8AF2"/>
    <w:rsid w:val="66B2BC45"/>
    <w:rsid w:val="66B3CB33"/>
    <w:rsid w:val="66E86F7A"/>
    <w:rsid w:val="67012BC7"/>
    <w:rsid w:val="67A87477"/>
    <w:rsid w:val="681FC9F0"/>
    <w:rsid w:val="6851DF63"/>
    <w:rsid w:val="68A9A6EF"/>
    <w:rsid w:val="68ABBC79"/>
    <w:rsid w:val="68D49E63"/>
    <w:rsid w:val="68E1830D"/>
    <w:rsid w:val="690AE30C"/>
    <w:rsid w:val="690D3D3C"/>
    <w:rsid w:val="6985565F"/>
    <w:rsid w:val="69A0B6AC"/>
    <w:rsid w:val="69C00A4B"/>
    <w:rsid w:val="69DC5645"/>
    <w:rsid w:val="6A16EF8D"/>
    <w:rsid w:val="6A6ED411"/>
    <w:rsid w:val="6A8B98DC"/>
    <w:rsid w:val="6B38CE50"/>
    <w:rsid w:val="6B811FD2"/>
    <w:rsid w:val="6C24E527"/>
    <w:rsid w:val="6C33119A"/>
    <w:rsid w:val="6C525124"/>
    <w:rsid w:val="6C62BA40"/>
    <w:rsid w:val="6C65CA38"/>
    <w:rsid w:val="6CD138E6"/>
    <w:rsid w:val="6D24ABC9"/>
    <w:rsid w:val="6D5059C4"/>
    <w:rsid w:val="6D8762DD"/>
    <w:rsid w:val="6DBF2271"/>
    <w:rsid w:val="6EAFD5B3"/>
    <w:rsid w:val="6EB00AB8"/>
    <w:rsid w:val="6EBA22DE"/>
    <w:rsid w:val="6F5B3EEF"/>
    <w:rsid w:val="701B6CBF"/>
    <w:rsid w:val="704BC61E"/>
    <w:rsid w:val="70739582"/>
    <w:rsid w:val="707E781B"/>
    <w:rsid w:val="708A5C46"/>
    <w:rsid w:val="70BC4454"/>
    <w:rsid w:val="70DCFD9B"/>
    <w:rsid w:val="712DC1FE"/>
    <w:rsid w:val="7161093E"/>
    <w:rsid w:val="71695255"/>
    <w:rsid w:val="7172E95B"/>
    <w:rsid w:val="71FC9C23"/>
    <w:rsid w:val="7202924D"/>
    <w:rsid w:val="720D1D7D"/>
    <w:rsid w:val="7287FA82"/>
    <w:rsid w:val="72A13A63"/>
    <w:rsid w:val="72D27742"/>
    <w:rsid w:val="733212F8"/>
    <w:rsid w:val="74149F7D"/>
    <w:rsid w:val="7417F0A1"/>
    <w:rsid w:val="743A5D6D"/>
    <w:rsid w:val="74B45DD3"/>
    <w:rsid w:val="74DB9D8B"/>
    <w:rsid w:val="74E90764"/>
    <w:rsid w:val="7587F5F1"/>
    <w:rsid w:val="75E17CF7"/>
    <w:rsid w:val="75F95842"/>
    <w:rsid w:val="76086702"/>
    <w:rsid w:val="7619F22C"/>
    <w:rsid w:val="762E3025"/>
    <w:rsid w:val="765E25FC"/>
    <w:rsid w:val="7690E34F"/>
    <w:rsid w:val="76DB9C6F"/>
    <w:rsid w:val="7771DF1F"/>
    <w:rsid w:val="7786FA31"/>
    <w:rsid w:val="77B60A4F"/>
    <w:rsid w:val="77E6645B"/>
    <w:rsid w:val="785775A4"/>
    <w:rsid w:val="7880C04D"/>
    <w:rsid w:val="78E04CAB"/>
    <w:rsid w:val="78EC13C1"/>
    <w:rsid w:val="7905795A"/>
    <w:rsid w:val="7918F120"/>
    <w:rsid w:val="7929F66D"/>
    <w:rsid w:val="7A4B3842"/>
    <w:rsid w:val="7A756723"/>
    <w:rsid w:val="7AEF644A"/>
    <w:rsid w:val="7AF4F2A1"/>
    <w:rsid w:val="7B273DC8"/>
    <w:rsid w:val="7B63D624"/>
    <w:rsid w:val="7B806B2B"/>
    <w:rsid w:val="7C27CE57"/>
    <w:rsid w:val="7C3E7DD3"/>
    <w:rsid w:val="7C45DB8D"/>
    <w:rsid w:val="7C493D19"/>
    <w:rsid w:val="7CCF78BD"/>
    <w:rsid w:val="7D70AA6E"/>
    <w:rsid w:val="7E249F1D"/>
    <w:rsid w:val="7E7694BE"/>
    <w:rsid w:val="7EA43FC6"/>
    <w:rsid w:val="7EA4567E"/>
    <w:rsid w:val="7F101C90"/>
    <w:rsid w:val="7F16A621"/>
    <w:rsid w:val="7F17A72E"/>
    <w:rsid w:val="7F2001F9"/>
    <w:rsid w:val="7F90E7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F8A89"/>
  <w15:chartTrackingRefBased/>
  <w15:docId w15:val="{4275C221-D9D8-4653-AAAC-D2B36F19B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47B58C4"/>
    <w:pPr>
      <w:ind w:left="720"/>
      <w:contextualSpacing/>
    </w:pPr>
  </w:style>
  <w:style w:type="character" w:styleId="Hyperlink">
    <w:name w:val="Hyperlink"/>
    <w:basedOn w:val="DefaultParagraphFont"/>
    <w:uiPriority w:val="99"/>
    <w:unhideWhenUsed/>
    <w:rsid w:val="01CF37BE"/>
    <w:rPr>
      <w:color w:val="467886"/>
      <w:u w:val="single"/>
    </w:rPr>
  </w:style>
  <w:style w:type="paragraph" w:styleId="Header">
    <w:name w:val="header"/>
    <w:basedOn w:val="Normal"/>
    <w:uiPriority w:val="99"/>
    <w:unhideWhenUsed/>
    <w:rsid w:val="4E7E2C9A"/>
    <w:pPr>
      <w:tabs>
        <w:tab w:val="center" w:pos="4680"/>
        <w:tab w:val="right" w:pos="9360"/>
      </w:tabs>
      <w:spacing w:after="0" w:line="240" w:lineRule="auto"/>
    </w:pPr>
  </w:style>
  <w:style w:type="paragraph" w:styleId="Footer">
    <w:name w:val="footer"/>
    <w:basedOn w:val="Normal"/>
    <w:uiPriority w:val="99"/>
    <w:unhideWhenUsed/>
    <w:rsid w:val="4E7E2C9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styn.gov.wal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hatgpt.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gov.wales/"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2954</Words>
  <Characters>16844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Lenehan (2316511)</dc:creator>
  <cp:keywords/>
  <dc:description/>
  <cp:lastModifiedBy>Charlotte Lenehan (2316511)</cp:lastModifiedBy>
  <cp:revision>2</cp:revision>
  <dcterms:created xsi:type="dcterms:W3CDTF">2025-03-03T10:12:00Z</dcterms:created>
  <dcterms:modified xsi:type="dcterms:W3CDTF">2025-03-03T10:12:00Z</dcterms:modified>
</cp:coreProperties>
</file>