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A880B" w14:textId="77777777" w:rsidR="00BE2ACC" w:rsidRPr="00BE2ACC" w:rsidRDefault="0084198D" w:rsidP="00BE2ACC">
      <w:pPr>
        <w:keepNext/>
        <w:keepLines/>
        <w:spacing w:after="60"/>
        <w:jc w:val="left"/>
        <w:rPr>
          <w:rFonts w:ascii="Arial" w:hAnsi="Arial"/>
          <w:b/>
          <w:bCs/>
          <w:szCs w:val="24"/>
          <w:lang w:eastAsia="en-US"/>
        </w:rPr>
      </w:pPr>
      <w:r w:rsidRPr="0084198D">
        <w:rPr>
          <w:rFonts w:ascii="Arial" w:hAnsi="Arial"/>
          <w:b/>
          <w:bCs/>
          <w:szCs w:val="24"/>
          <w:lang w:eastAsia="en-US"/>
        </w:rPr>
        <w:t>Student name: Iulian Vasile Purice</w:t>
      </w:r>
    </w:p>
    <w:p w14:paraId="31AEC328" w14:textId="77B1D866" w:rsidR="00D40954" w:rsidRPr="00BE2ACC" w:rsidRDefault="0084198D" w:rsidP="00BE2ACC">
      <w:pPr>
        <w:keepNext/>
        <w:keepLines/>
        <w:spacing w:after="60"/>
        <w:jc w:val="left"/>
        <w:rPr>
          <w:rFonts w:ascii="Arial" w:hAnsi="Arial"/>
          <w:b/>
          <w:bCs/>
          <w:szCs w:val="24"/>
          <w:lang w:eastAsia="en-US"/>
        </w:rPr>
      </w:pPr>
      <w:proofErr w:type="spellStart"/>
      <w:r w:rsidRPr="0084198D">
        <w:rPr>
          <w:rFonts w:ascii="Arial" w:hAnsi="Arial"/>
          <w:b/>
          <w:bCs/>
          <w:szCs w:val="24"/>
          <w:lang w:eastAsia="en-US"/>
        </w:rPr>
        <w:t>Sudent</w:t>
      </w:r>
      <w:proofErr w:type="spellEnd"/>
      <w:r w:rsidRPr="0084198D">
        <w:rPr>
          <w:rFonts w:ascii="Arial" w:hAnsi="Arial"/>
          <w:b/>
          <w:bCs/>
          <w:szCs w:val="24"/>
          <w:lang w:eastAsia="en-US"/>
        </w:rPr>
        <w:t xml:space="preserve"> id number: 1919243</w:t>
      </w:r>
    </w:p>
    <w:p w14:paraId="7CC7A90D" w14:textId="101A180A" w:rsidR="00BE2ACC" w:rsidRPr="00BE2ACC" w:rsidRDefault="00BE2ACC" w:rsidP="00BE2ACC">
      <w:pPr>
        <w:keepNext/>
        <w:keepLines/>
        <w:spacing w:after="60"/>
        <w:jc w:val="left"/>
        <w:rPr>
          <w:rFonts w:ascii="Arial" w:hAnsi="Arial"/>
          <w:b/>
          <w:bCs/>
          <w:szCs w:val="24"/>
          <w:lang w:eastAsia="en-US"/>
        </w:rPr>
      </w:pPr>
      <w:r w:rsidRPr="00BE2ACC">
        <w:rPr>
          <w:rFonts w:ascii="Arial" w:hAnsi="Arial"/>
          <w:b/>
          <w:bCs/>
          <w:szCs w:val="24"/>
          <w:lang w:eastAsia="en-US"/>
        </w:rPr>
        <w:t xml:space="preserve">Lecturer: Dr </w:t>
      </w:r>
      <w:proofErr w:type="spellStart"/>
      <w:r w:rsidRPr="00BE2ACC">
        <w:rPr>
          <w:rFonts w:ascii="Arial" w:hAnsi="Arial"/>
          <w:b/>
          <w:bCs/>
          <w:szCs w:val="24"/>
          <w:lang w:eastAsia="en-US"/>
        </w:rPr>
        <w:t>Olusoyi</w:t>
      </w:r>
      <w:proofErr w:type="spellEnd"/>
      <w:r w:rsidRPr="00BE2ACC">
        <w:rPr>
          <w:rFonts w:ascii="Arial" w:hAnsi="Arial"/>
          <w:b/>
          <w:bCs/>
          <w:szCs w:val="24"/>
          <w:lang w:eastAsia="en-US"/>
        </w:rPr>
        <w:t xml:space="preserve"> Richard </w:t>
      </w:r>
      <w:proofErr w:type="spellStart"/>
      <w:r w:rsidRPr="00BE2ACC">
        <w:rPr>
          <w:rFonts w:ascii="Arial" w:hAnsi="Arial"/>
          <w:b/>
          <w:bCs/>
          <w:szCs w:val="24"/>
          <w:lang w:eastAsia="en-US"/>
        </w:rPr>
        <w:t>Ashaye</w:t>
      </w:r>
      <w:proofErr w:type="spellEnd"/>
    </w:p>
    <w:p w14:paraId="276149B0" w14:textId="77777777" w:rsidR="00BE2ACC" w:rsidRPr="00BE2ACC" w:rsidRDefault="00BE2ACC" w:rsidP="00BE2ACC">
      <w:pPr>
        <w:spacing w:line="276" w:lineRule="auto"/>
        <w:jc w:val="left"/>
        <w:rPr>
          <w:rFonts w:ascii="Arial" w:hAnsi="Arial"/>
          <w:b/>
          <w:bCs/>
          <w:szCs w:val="24"/>
          <w:lang w:eastAsia="en-US"/>
        </w:rPr>
      </w:pPr>
    </w:p>
    <w:p w14:paraId="787D0A7A" w14:textId="77777777" w:rsidR="00BE2ACC" w:rsidRDefault="00BE2ACC" w:rsidP="00BE2ACC">
      <w:pPr>
        <w:spacing w:after="160" w:line="259" w:lineRule="auto"/>
        <w:jc w:val="center"/>
        <w:rPr>
          <w:rFonts w:ascii="Arial" w:hAnsi="Arial"/>
          <w:b/>
          <w:sz w:val="32"/>
        </w:rPr>
      </w:pPr>
    </w:p>
    <w:p w14:paraId="55631D24" w14:textId="67EC8A28" w:rsidR="00BE2ACC" w:rsidRPr="00BE2ACC" w:rsidRDefault="0084198D" w:rsidP="00BE2ACC">
      <w:pPr>
        <w:spacing w:after="160" w:line="259" w:lineRule="auto"/>
        <w:jc w:val="center"/>
        <w:rPr>
          <w:rFonts w:ascii="Arial" w:hAnsi="Arial"/>
          <w:b/>
          <w:sz w:val="32"/>
        </w:rPr>
      </w:pPr>
      <w:r w:rsidRPr="00BE2ACC">
        <w:rPr>
          <w:rFonts w:ascii="Arial" w:hAnsi="Arial"/>
          <w:b/>
          <w:sz w:val="32"/>
        </w:rPr>
        <w:t>Programme: BA Business Management</w:t>
      </w:r>
    </w:p>
    <w:p w14:paraId="1111926D" w14:textId="15AA1E97" w:rsidR="00BE2ACC" w:rsidRPr="00BE2ACC" w:rsidRDefault="0084198D" w:rsidP="00BE2ACC">
      <w:pPr>
        <w:spacing w:after="160" w:line="259" w:lineRule="auto"/>
        <w:jc w:val="center"/>
        <w:rPr>
          <w:rFonts w:ascii="Arial" w:hAnsi="Arial"/>
          <w:b/>
          <w:sz w:val="32"/>
        </w:rPr>
      </w:pPr>
      <w:r w:rsidRPr="00BE2ACC">
        <w:rPr>
          <w:rFonts w:ascii="Arial" w:hAnsi="Arial"/>
          <w:b/>
          <w:sz w:val="32"/>
        </w:rPr>
        <w:t>Module: Managing People</w:t>
      </w:r>
    </w:p>
    <w:p w14:paraId="1881AF5F" w14:textId="3A643A1B" w:rsidR="00D40954" w:rsidRPr="00BE2ACC" w:rsidRDefault="0084198D" w:rsidP="00BE2ACC">
      <w:pPr>
        <w:spacing w:after="160" w:line="259" w:lineRule="auto"/>
        <w:jc w:val="center"/>
        <w:rPr>
          <w:rFonts w:ascii="Arial" w:hAnsi="Arial"/>
          <w:b/>
          <w:sz w:val="32"/>
        </w:rPr>
      </w:pPr>
      <w:r w:rsidRPr="00BE2ACC">
        <w:rPr>
          <w:rFonts w:ascii="Arial" w:hAnsi="Arial"/>
          <w:b/>
          <w:sz w:val="32"/>
        </w:rPr>
        <w:t>Module code: LCBB5004</w:t>
      </w:r>
    </w:p>
    <w:p w14:paraId="0C273103" w14:textId="7007E460" w:rsidR="00BE2ACC" w:rsidRDefault="00BE2ACC" w:rsidP="00BE2ACC">
      <w:pPr>
        <w:spacing w:after="160" w:line="259" w:lineRule="auto"/>
        <w:jc w:val="center"/>
        <w:rPr>
          <w:rFonts w:ascii="Arial" w:hAnsi="Arial"/>
          <w:b/>
          <w:sz w:val="32"/>
        </w:rPr>
      </w:pPr>
      <w:r w:rsidRPr="00BE2ACC">
        <w:rPr>
          <w:rFonts w:ascii="Arial" w:hAnsi="Arial"/>
          <w:b/>
          <w:sz w:val="32"/>
        </w:rPr>
        <w:t>Assessment 1</w:t>
      </w:r>
    </w:p>
    <w:p w14:paraId="79D13307" w14:textId="7063ECB5" w:rsidR="00BE2ACC" w:rsidRDefault="00BE2ACC" w:rsidP="00BE2ACC">
      <w:pPr>
        <w:spacing w:after="160" w:line="259" w:lineRule="auto"/>
        <w:jc w:val="center"/>
        <w:rPr>
          <w:rFonts w:ascii="Arial" w:hAnsi="Arial"/>
          <w:b/>
          <w:sz w:val="32"/>
        </w:rPr>
      </w:pPr>
      <w:r>
        <w:rPr>
          <w:rFonts w:ascii="Arial" w:hAnsi="Arial"/>
          <w:b/>
          <w:sz w:val="32"/>
        </w:rPr>
        <w:t>Individual presentation</w:t>
      </w:r>
    </w:p>
    <w:p w14:paraId="447CD48A" w14:textId="77777777" w:rsidR="00BE2ACC" w:rsidRPr="00BE2ACC" w:rsidRDefault="00BE2ACC" w:rsidP="00BE2ACC">
      <w:pPr>
        <w:spacing w:after="160" w:line="259" w:lineRule="auto"/>
        <w:jc w:val="center"/>
        <w:rPr>
          <w:rFonts w:ascii="Arial" w:hAnsi="Arial"/>
          <w:b/>
          <w:sz w:val="32"/>
        </w:rPr>
      </w:pPr>
    </w:p>
    <w:p w14:paraId="39C9E028" w14:textId="3B859DE4" w:rsidR="0084198D" w:rsidRDefault="0084198D">
      <w:pPr>
        <w:spacing w:after="160" w:line="259" w:lineRule="auto"/>
        <w:jc w:val="left"/>
        <w:rPr>
          <w:b/>
          <w:sz w:val="32"/>
        </w:rPr>
      </w:pPr>
      <w:r>
        <w:rPr>
          <w:b/>
          <w:noProof/>
          <w:lang w:val="en-IN"/>
        </w:rPr>
        <w:drawing>
          <wp:inline distT="0" distB="0" distL="0" distR="0" wp14:anchorId="10070D5F" wp14:editId="47AC561A">
            <wp:extent cx="5730240" cy="4023360"/>
            <wp:effectExtent l="0" t="0" r="3810" b="0"/>
            <wp:docPr id="22" name="Picture 2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2187" cy="4031748"/>
                    </a:xfrm>
                    <a:prstGeom prst="rect">
                      <a:avLst/>
                    </a:prstGeom>
                    <a:noFill/>
                    <a:ln>
                      <a:noFill/>
                    </a:ln>
                  </pic:spPr>
                </pic:pic>
              </a:graphicData>
            </a:graphic>
          </wp:inline>
        </w:drawing>
      </w:r>
    </w:p>
    <w:p w14:paraId="4231A12F" w14:textId="5BF6203D" w:rsidR="00BE2ACC" w:rsidRDefault="00BE2ACC" w:rsidP="00D40954">
      <w:pPr>
        <w:rPr>
          <w:b/>
        </w:rPr>
      </w:pPr>
    </w:p>
    <w:p w14:paraId="2BC2359D" w14:textId="77777777" w:rsidR="00BE2ACC" w:rsidRDefault="00BE2ACC">
      <w:pPr>
        <w:spacing w:after="160" w:line="259" w:lineRule="auto"/>
        <w:jc w:val="left"/>
        <w:rPr>
          <w:b/>
        </w:rPr>
      </w:pPr>
    </w:p>
    <w:p w14:paraId="238CFF35" w14:textId="77777777" w:rsidR="00BE2ACC" w:rsidRDefault="00BE2ACC">
      <w:pPr>
        <w:spacing w:after="160" w:line="259" w:lineRule="auto"/>
        <w:jc w:val="left"/>
        <w:rPr>
          <w:b/>
        </w:rPr>
      </w:pPr>
    </w:p>
    <w:p w14:paraId="48F9D470" w14:textId="77777777" w:rsidR="00BE2ACC" w:rsidRDefault="00BE2ACC">
      <w:pPr>
        <w:spacing w:after="160" w:line="259" w:lineRule="auto"/>
        <w:jc w:val="left"/>
        <w:rPr>
          <w:b/>
        </w:rPr>
      </w:pPr>
    </w:p>
    <w:p w14:paraId="428B7283" w14:textId="77777777" w:rsidR="00BE2ACC" w:rsidRDefault="00BE2ACC">
      <w:pPr>
        <w:spacing w:after="160" w:line="259" w:lineRule="auto"/>
        <w:jc w:val="left"/>
        <w:rPr>
          <w:b/>
        </w:rPr>
      </w:pPr>
    </w:p>
    <w:p w14:paraId="00003F00" w14:textId="77777777" w:rsidR="000E348F" w:rsidRDefault="000E348F" w:rsidP="00A766B6">
      <w:pPr>
        <w:jc w:val="center"/>
        <w:rPr>
          <w:rFonts w:ascii="Arial" w:hAnsi="Arial"/>
          <w:b/>
          <w:bCs/>
          <w:szCs w:val="24"/>
        </w:rPr>
      </w:pPr>
    </w:p>
    <w:p w14:paraId="7F6D4A3A" w14:textId="77777777" w:rsidR="000E348F" w:rsidRDefault="000E348F" w:rsidP="00A766B6">
      <w:pPr>
        <w:jc w:val="center"/>
        <w:rPr>
          <w:rFonts w:ascii="Arial" w:hAnsi="Arial"/>
          <w:b/>
          <w:bCs/>
          <w:szCs w:val="24"/>
        </w:rPr>
      </w:pPr>
    </w:p>
    <w:p w14:paraId="502FD451" w14:textId="247D8BEA" w:rsidR="00A766B6" w:rsidRDefault="00A766B6" w:rsidP="00A766B6">
      <w:pPr>
        <w:jc w:val="center"/>
        <w:rPr>
          <w:rFonts w:ascii="Arial" w:hAnsi="Arial"/>
          <w:b/>
          <w:bCs/>
          <w:szCs w:val="24"/>
        </w:rPr>
      </w:pPr>
      <w:r w:rsidRPr="00A766B6">
        <w:rPr>
          <w:rFonts w:ascii="Arial" w:hAnsi="Arial"/>
          <w:b/>
          <w:bCs/>
          <w:szCs w:val="24"/>
        </w:rPr>
        <w:t>Table of Contents</w:t>
      </w:r>
    </w:p>
    <w:p w14:paraId="4474976C" w14:textId="47E1EB6B" w:rsidR="003468AD" w:rsidRDefault="003468AD" w:rsidP="00A766B6">
      <w:pPr>
        <w:jc w:val="center"/>
        <w:rPr>
          <w:rFonts w:ascii="Arial" w:hAnsi="Arial"/>
          <w:b/>
          <w:bCs/>
          <w:szCs w:val="24"/>
        </w:rPr>
      </w:pPr>
    </w:p>
    <w:p w14:paraId="411131E7" w14:textId="4BB43014" w:rsidR="003468AD" w:rsidRDefault="003468AD" w:rsidP="00A766B6">
      <w:pPr>
        <w:jc w:val="center"/>
        <w:rPr>
          <w:rFonts w:ascii="Arial" w:hAnsi="Arial"/>
          <w:b/>
          <w:bCs/>
          <w:szCs w:val="24"/>
        </w:rPr>
      </w:pPr>
    </w:p>
    <w:p w14:paraId="5C09AB6D" w14:textId="77777777" w:rsidR="003468AD" w:rsidRPr="00A766B6" w:rsidRDefault="003468AD" w:rsidP="00A766B6">
      <w:pPr>
        <w:jc w:val="center"/>
        <w:rPr>
          <w:rFonts w:ascii="Arial" w:hAnsi="Arial"/>
          <w:b/>
          <w:bCs/>
          <w:szCs w:val="24"/>
        </w:rPr>
      </w:pPr>
    </w:p>
    <w:p w14:paraId="3F8FB095" w14:textId="77777777" w:rsidR="000E348F" w:rsidRDefault="000E348F">
      <w:pPr>
        <w:spacing w:after="160" w:line="259" w:lineRule="auto"/>
        <w:jc w:val="left"/>
        <w:rPr>
          <w:rFonts w:ascii="Arial" w:hAnsi="Arial"/>
          <w:bCs/>
          <w:szCs w:val="24"/>
        </w:rPr>
      </w:pPr>
    </w:p>
    <w:p w14:paraId="7E0F11C0" w14:textId="77777777" w:rsidR="000E348F" w:rsidRDefault="000E348F">
      <w:pPr>
        <w:spacing w:after="160" w:line="259" w:lineRule="auto"/>
        <w:jc w:val="left"/>
        <w:rPr>
          <w:rFonts w:ascii="Arial" w:hAnsi="Arial"/>
          <w:bCs/>
          <w:szCs w:val="24"/>
        </w:rPr>
      </w:pPr>
    </w:p>
    <w:p w14:paraId="761F9F3F" w14:textId="77777777" w:rsidR="000E348F" w:rsidRDefault="000E348F">
      <w:pPr>
        <w:spacing w:after="160" w:line="259" w:lineRule="auto"/>
        <w:jc w:val="left"/>
        <w:rPr>
          <w:rFonts w:ascii="Arial" w:hAnsi="Arial"/>
          <w:bCs/>
          <w:szCs w:val="24"/>
        </w:rPr>
      </w:pPr>
    </w:p>
    <w:p w14:paraId="0C3FA5B8" w14:textId="6127F334" w:rsidR="00BE2ACC" w:rsidRPr="001F7B60" w:rsidRDefault="003468AD" w:rsidP="005544A6">
      <w:pPr>
        <w:spacing w:after="160" w:line="259" w:lineRule="auto"/>
        <w:rPr>
          <w:rFonts w:ascii="Arial" w:hAnsi="Arial"/>
          <w:bCs/>
          <w:szCs w:val="24"/>
        </w:rPr>
      </w:pPr>
      <w:r w:rsidRPr="001F7B60">
        <w:rPr>
          <w:rFonts w:ascii="Arial" w:hAnsi="Arial"/>
          <w:bCs/>
          <w:szCs w:val="24"/>
        </w:rPr>
        <w:t>1.Introduction</w:t>
      </w:r>
      <w:r w:rsidR="000E348F">
        <w:rPr>
          <w:rFonts w:ascii="Arial" w:hAnsi="Arial"/>
          <w:bCs/>
          <w:szCs w:val="24"/>
        </w:rPr>
        <w:t>……………………………………………………………………………2</w:t>
      </w:r>
    </w:p>
    <w:p w14:paraId="66D6309B" w14:textId="7FC28A04" w:rsidR="003468AD" w:rsidRPr="001F7B60" w:rsidRDefault="003468AD" w:rsidP="005544A6">
      <w:pPr>
        <w:spacing w:after="160" w:line="259" w:lineRule="auto"/>
        <w:rPr>
          <w:rFonts w:ascii="Arial" w:hAnsi="Arial"/>
          <w:bCs/>
          <w:szCs w:val="24"/>
        </w:rPr>
      </w:pPr>
      <w:r w:rsidRPr="001F7B60">
        <w:rPr>
          <w:rFonts w:ascii="Arial" w:hAnsi="Arial"/>
          <w:bCs/>
          <w:szCs w:val="24"/>
        </w:rPr>
        <w:t>2.</w:t>
      </w:r>
      <w:r w:rsidR="00EF3FFD" w:rsidRPr="001F7B60">
        <w:rPr>
          <w:rFonts w:ascii="Arial" w:hAnsi="Arial"/>
          <w:bCs/>
          <w:szCs w:val="24"/>
        </w:rPr>
        <w:t>Overview of the company</w:t>
      </w:r>
      <w:r w:rsidR="000E348F">
        <w:rPr>
          <w:rFonts w:ascii="Arial" w:hAnsi="Arial"/>
          <w:bCs/>
          <w:szCs w:val="24"/>
        </w:rPr>
        <w:t>……………………………………………………………3</w:t>
      </w:r>
    </w:p>
    <w:p w14:paraId="0DD28FEE" w14:textId="17585E24" w:rsidR="00EF3FFD" w:rsidRPr="001F7B60" w:rsidRDefault="00EF3FFD" w:rsidP="005544A6">
      <w:pPr>
        <w:spacing w:after="160" w:line="259" w:lineRule="auto"/>
        <w:rPr>
          <w:rFonts w:ascii="Arial" w:hAnsi="Arial"/>
          <w:bCs/>
          <w:szCs w:val="24"/>
        </w:rPr>
      </w:pPr>
      <w:r w:rsidRPr="001F7B60">
        <w:rPr>
          <w:rFonts w:ascii="Arial" w:hAnsi="Arial"/>
          <w:bCs/>
          <w:szCs w:val="24"/>
        </w:rPr>
        <w:t>3.Organizational objectives regarding planning for resource</w:t>
      </w:r>
      <w:r w:rsidR="000E348F">
        <w:rPr>
          <w:rFonts w:ascii="Arial" w:hAnsi="Arial"/>
          <w:bCs/>
          <w:szCs w:val="24"/>
        </w:rPr>
        <w:t>……………………</w:t>
      </w:r>
      <w:r w:rsidR="00164F00">
        <w:rPr>
          <w:rFonts w:ascii="Arial" w:hAnsi="Arial"/>
          <w:bCs/>
          <w:szCs w:val="24"/>
        </w:rPr>
        <w:t>…</w:t>
      </w:r>
      <w:r w:rsidR="000E348F">
        <w:rPr>
          <w:rFonts w:ascii="Arial" w:hAnsi="Arial"/>
          <w:bCs/>
          <w:szCs w:val="24"/>
        </w:rPr>
        <w:t>5</w:t>
      </w:r>
    </w:p>
    <w:p w14:paraId="66BE954B" w14:textId="0EE799AD" w:rsidR="00EF3FFD" w:rsidRPr="001F7B60" w:rsidRDefault="00EF3FFD" w:rsidP="005544A6">
      <w:pPr>
        <w:spacing w:after="160" w:line="259" w:lineRule="auto"/>
        <w:rPr>
          <w:rFonts w:ascii="Arial" w:hAnsi="Arial"/>
          <w:bCs/>
          <w:szCs w:val="24"/>
        </w:rPr>
      </w:pPr>
      <w:r w:rsidRPr="001F7B60">
        <w:rPr>
          <w:rFonts w:ascii="Arial" w:hAnsi="Arial"/>
          <w:bCs/>
          <w:szCs w:val="24"/>
        </w:rPr>
        <w:t>4.</w:t>
      </w:r>
      <w:r w:rsidR="00536B30" w:rsidRPr="001F7B60">
        <w:rPr>
          <w:rFonts w:ascii="Arial" w:hAnsi="Arial"/>
          <w:bCs/>
          <w:szCs w:val="24"/>
        </w:rPr>
        <w:t>Evolution of planning process based on HR activities in Tesco</w:t>
      </w:r>
      <w:r w:rsidR="000E348F">
        <w:rPr>
          <w:rFonts w:ascii="Arial" w:hAnsi="Arial"/>
          <w:bCs/>
          <w:szCs w:val="24"/>
        </w:rPr>
        <w:t>…………………</w:t>
      </w:r>
      <w:r w:rsidR="00E67753">
        <w:rPr>
          <w:rFonts w:ascii="Arial" w:hAnsi="Arial"/>
          <w:bCs/>
          <w:szCs w:val="24"/>
        </w:rPr>
        <w:t>6</w:t>
      </w:r>
    </w:p>
    <w:p w14:paraId="1E53499D" w14:textId="0C654F0A" w:rsidR="001F7B60" w:rsidRPr="001F7B60" w:rsidRDefault="00536B30" w:rsidP="005544A6">
      <w:pPr>
        <w:spacing w:after="160" w:line="259" w:lineRule="auto"/>
        <w:rPr>
          <w:rFonts w:ascii="Arial" w:hAnsi="Arial"/>
          <w:bCs/>
          <w:szCs w:val="24"/>
        </w:rPr>
      </w:pPr>
      <w:r w:rsidRPr="001F7B60">
        <w:rPr>
          <w:rFonts w:ascii="Arial" w:hAnsi="Arial"/>
          <w:bCs/>
          <w:szCs w:val="24"/>
        </w:rPr>
        <w:t>5.</w:t>
      </w:r>
      <w:r w:rsidR="001F7B60" w:rsidRPr="001F7B60">
        <w:rPr>
          <w:rFonts w:ascii="Arial" w:hAnsi="Arial"/>
          <w:bCs/>
          <w:szCs w:val="24"/>
        </w:rPr>
        <w:t>Organizational objectives regarding recruitment for resource</w:t>
      </w:r>
      <w:r w:rsidR="000E348F">
        <w:rPr>
          <w:rFonts w:ascii="Arial" w:hAnsi="Arial"/>
          <w:bCs/>
          <w:szCs w:val="24"/>
        </w:rPr>
        <w:t>…………………...</w:t>
      </w:r>
      <w:r w:rsidR="00E67753">
        <w:rPr>
          <w:rFonts w:ascii="Arial" w:hAnsi="Arial"/>
          <w:bCs/>
          <w:szCs w:val="24"/>
        </w:rPr>
        <w:t>10</w:t>
      </w:r>
    </w:p>
    <w:p w14:paraId="5403BFBD" w14:textId="1EFA96B2" w:rsidR="001F7B60" w:rsidRPr="001F7B60" w:rsidRDefault="001F7B60" w:rsidP="005544A6">
      <w:pPr>
        <w:spacing w:after="160" w:line="259" w:lineRule="auto"/>
        <w:rPr>
          <w:rFonts w:ascii="Arial" w:hAnsi="Arial"/>
          <w:bCs/>
          <w:szCs w:val="24"/>
        </w:rPr>
      </w:pPr>
      <w:r w:rsidRPr="001F7B60">
        <w:rPr>
          <w:rFonts w:ascii="Arial" w:hAnsi="Arial"/>
          <w:bCs/>
          <w:szCs w:val="24"/>
        </w:rPr>
        <w:t>6.Evolution of recruitment process based on HR activities in Tesco</w:t>
      </w:r>
      <w:r w:rsidR="000E348F">
        <w:rPr>
          <w:rFonts w:ascii="Arial" w:hAnsi="Arial"/>
          <w:bCs/>
          <w:szCs w:val="24"/>
        </w:rPr>
        <w:t>……………...</w:t>
      </w:r>
      <w:r w:rsidR="00E67753">
        <w:rPr>
          <w:rFonts w:ascii="Arial" w:hAnsi="Arial"/>
          <w:bCs/>
          <w:szCs w:val="24"/>
        </w:rPr>
        <w:t>11</w:t>
      </w:r>
    </w:p>
    <w:p w14:paraId="7C8F8A8B" w14:textId="62F4C1EE" w:rsidR="001F7B60" w:rsidRDefault="001F7B60" w:rsidP="005544A6">
      <w:pPr>
        <w:spacing w:after="160" w:line="259" w:lineRule="auto"/>
        <w:rPr>
          <w:rFonts w:ascii="Arial" w:hAnsi="Arial"/>
          <w:bCs/>
          <w:szCs w:val="24"/>
        </w:rPr>
      </w:pPr>
      <w:r w:rsidRPr="001F7B60">
        <w:rPr>
          <w:rFonts w:ascii="Arial" w:hAnsi="Arial"/>
          <w:bCs/>
          <w:szCs w:val="24"/>
        </w:rPr>
        <w:t>7.</w:t>
      </w:r>
      <w:r>
        <w:rPr>
          <w:rFonts w:ascii="Arial" w:hAnsi="Arial"/>
          <w:bCs/>
          <w:szCs w:val="24"/>
        </w:rPr>
        <w:t>Organizational objectives regarding selection for resource</w:t>
      </w:r>
      <w:r w:rsidR="000E348F">
        <w:rPr>
          <w:rFonts w:ascii="Arial" w:hAnsi="Arial"/>
          <w:bCs/>
          <w:szCs w:val="24"/>
        </w:rPr>
        <w:t>……………………</w:t>
      </w:r>
      <w:r w:rsidR="005544A6">
        <w:rPr>
          <w:rFonts w:ascii="Arial" w:hAnsi="Arial"/>
          <w:bCs/>
          <w:szCs w:val="24"/>
        </w:rPr>
        <w:t>…15</w:t>
      </w:r>
    </w:p>
    <w:p w14:paraId="4AC49A41" w14:textId="76BDD9AE" w:rsidR="001F7B60" w:rsidRDefault="001F7B60" w:rsidP="005544A6">
      <w:pPr>
        <w:spacing w:after="160" w:line="259" w:lineRule="auto"/>
        <w:rPr>
          <w:rFonts w:ascii="Arial" w:hAnsi="Arial"/>
          <w:bCs/>
          <w:szCs w:val="24"/>
        </w:rPr>
      </w:pPr>
      <w:r>
        <w:rPr>
          <w:rFonts w:ascii="Arial" w:hAnsi="Arial"/>
          <w:bCs/>
          <w:szCs w:val="24"/>
        </w:rPr>
        <w:t xml:space="preserve">8.Evolution of selection process based on </w:t>
      </w:r>
      <w:r w:rsidR="000E348F">
        <w:rPr>
          <w:rFonts w:ascii="Arial" w:hAnsi="Arial"/>
          <w:bCs/>
          <w:szCs w:val="24"/>
        </w:rPr>
        <w:t>HR activities in Tesco………………</w:t>
      </w:r>
      <w:r w:rsidR="005544A6">
        <w:rPr>
          <w:rFonts w:ascii="Arial" w:hAnsi="Arial"/>
          <w:bCs/>
          <w:szCs w:val="24"/>
        </w:rPr>
        <w:t>...16</w:t>
      </w:r>
    </w:p>
    <w:p w14:paraId="31D04FAF" w14:textId="77E2F397" w:rsidR="000E348F" w:rsidRDefault="000E348F" w:rsidP="005544A6">
      <w:pPr>
        <w:spacing w:after="160" w:line="259" w:lineRule="auto"/>
        <w:rPr>
          <w:rFonts w:ascii="Arial" w:hAnsi="Arial"/>
          <w:bCs/>
          <w:szCs w:val="24"/>
        </w:rPr>
      </w:pPr>
      <w:r>
        <w:rPr>
          <w:rFonts w:ascii="Arial" w:hAnsi="Arial"/>
          <w:bCs/>
          <w:szCs w:val="24"/>
        </w:rPr>
        <w:t>9.Conclusion……………………………………………………………………………</w:t>
      </w:r>
      <w:r w:rsidR="005544A6">
        <w:rPr>
          <w:rFonts w:ascii="Arial" w:hAnsi="Arial"/>
          <w:bCs/>
          <w:szCs w:val="24"/>
        </w:rPr>
        <w:t>.18</w:t>
      </w:r>
    </w:p>
    <w:p w14:paraId="2F425A16" w14:textId="3F3DEDA2" w:rsidR="000E348F" w:rsidRPr="001F7B60" w:rsidRDefault="000E348F" w:rsidP="005544A6">
      <w:pPr>
        <w:spacing w:after="160" w:line="259" w:lineRule="auto"/>
        <w:rPr>
          <w:rFonts w:ascii="Arial" w:hAnsi="Arial"/>
          <w:bCs/>
          <w:szCs w:val="24"/>
        </w:rPr>
      </w:pPr>
      <w:r>
        <w:rPr>
          <w:rFonts w:ascii="Arial" w:hAnsi="Arial"/>
          <w:bCs/>
          <w:szCs w:val="24"/>
        </w:rPr>
        <w:t>10.Reference list……………………………………………………………………</w:t>
      </w:r>
      <w:proofErr w:type="gramStart"/>
      <w:r>
        <w:rPr>
          <w:rFonts w:ascii="Arial" w:hAnsi="Arial"/>
          <w:bCs/>
          <w:szCs w:val="24"/>
        </w:rPr>
        <w:t>…</w:t>
      </w:r>
      <w:r w:rsidR="005544A6">
        <w:rPr>
          <w:rFonts w:ascii="Arial" w:hAnsi="Arial"/>
          <w:bCs/>
          <w:szCs w:val="24"/>
        </w:rPr>
        <w:t>..</w:t>
      </w:r>
      <w:proofErr w:type="gramEnd"/>
      <w:r w:rsidR="005544A6">
        <w:rPr>
          <w:rFonts w:ascii="Arial" w:hAnsi="Arial"/>
          <w:bCs/>
          <w:szCs w:val="24"/>
        </w:rPr>
        <w:t>19</w:t>
      </w:r>
    </w:p>
    <w:p w14:paraId="1167F386" w14:textId="77777777" w:rsidR="001F1AA5" w:rsidRPr="00A766B6" w:rsidRDefault="001F1AA5" w:rsidP="00D40954">
      <w:pPr>
        <w:rPr>
          <w:rFonts w:ascii="Arial" w:hAnsi="Arial"/>
          <w:b/>
          <w:szCs w:val="24"/>
        </w:rPr>
      </w:pPr>
    </w:p>
    <w:p w14:paraId="05016178" w14:textId="23ED5595" w:rsidR="003D61AC" w:rsidRPr="00A766B6" w:rsidRDefault="003D61AC" w:rsidP="00D40954">
      <w:pPr>
        <w:rPr>
          <w:rFonts w:ascii="Arial" w:hAnsi="Arial"/>
          <w:b/>
          <w:szCs w:val="24"/>
        </w:rPr>
      </w:pPr>
    </w:p>
    <w:p w14:paraId="2DC53834" w14:textId="77777777" w:rsidR="0084198D" w:rsidRPr="00A766B6" w:rsidRDefault="0084198D" w:rsidP="00D40954">
      <w:pPr>
        <w:rPr>
          <w:rFonts w:ascii="Arial" w:hAnsi="Arial"/>
          <w:b/>
          <w:szCs w:val="24"/>
        </w:rPr>
      </w:pPr>
    </w:p>
    <w:p w14:paraId="2104E075" w14:textId="69F46DDF" w:rsidR="00D40954" w:rsidRPr="00A766B6" w:rsidRDefault="00D40954" w:rsidP="00D40954">
      <w:pPr>
        <w:rPr>
          <w:rFonts w:ascii="Arial" w:hAnsi="Arial"/>
          <w:b/>
          <w:szCs w:val="24"/>
        </w:rPr>
      </w:pPr>
    </w:p>
    <w:p w14:paraId="5323B441" w14:textId="6ED2AC63" w:rsidR="003D61AC" w:rsidRPr="00A766B6" w:rsidRDefault="005B1E5F" w:rsidP="00D40954">
      <w:pPr>
        <w:rPr>
          <w:rFonts w:ascii="Arial" w:hAnsi="Arial"/>
          <w:b/>
          <w:szCs w:val="24"/>
        </w:rPr>
      </w:pPr>
      <w:r w:rsidRPr="00A766B6">
        <w:rPr>
          <w:rFonts w:ascii="Arial" w:hAnsi="Arial"/>
          <w:b/>
          <w:noProof/>
          <w:szCs w:val="24"/>
          <w:lang w:val="en-IN"/>
        </w:rPr>
        <w:lastRenderedPageBreak/>
        <w:drawing>
          <wp:inline distT="0" distB="0" distL="0" distR="0" wp14:anchorId="283E5036" wp14:editId="69797E61">
            <wp:extent cx="5724525" cy="32575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257550"/>
                    </a:xfrm>
                    <a:prstGeom prst="rect">
                      <a:avLst/>
                    </a:prstGeom>
                    <a:solidFill>
                      <a:schemeClr val="accent1">
                        <a:lumMod val="60000"/>
                        <a:lumOff val="40000"/>
                      </a:schemeClr>
                    </a:solidFill>
                    <a:ln>
                      <a:noFill/>
                    </a:ln>
                  </pic:spPr>
                </pic:pic>
              </a:graphicData>
            </a:graphic>
          </wp:inline>
        </w:drawing>
      </w:r>
    </w:p>
    <w:p w14:paraId="589DF717" w14:textId="77777777" w:rsidR="000E348F" w:rsidRDefault="000E348F" w:rsidP="00D40954">
      <w:pPr>
        <w:rPr>
          <w:rFonts w:ascii="Arial" w:hAnsi="Arial"/>
          <w:b/>
          <w:i/>
          <w:szCs w:val="24"/>
        </w:rPr>
      </w:pPr>
    </w:p>
    <w:p w14:paraId="571D012C" w14:textId="77777777" w:rsidR="000E348F" w:rsidRDefault="000E348F" w:rsidP="00D40954">
      <w:pPr>
        <w:rPr>
          <w:rFonts w:ascii="Arial" w:hAnsi="Arial"/>
          <w:b/>
          <w:i/>
          <w:szCs w:val="24"/>
        </w:rPr>
      </w:pPr>
    </w:p>
    <w:p w14:paraId="63F815A4" w14:textId="3F631370" w:rsidR="000E348F" w:rsidRDefault="000E348F" w:rsidP="00D40954">
      <w:pPr>
        <w:rPr>
          <w:rFonts w:ascii="Arial" w:hAnsi="Arial"/>
          <w:b/>
          <w:i/>
          <w:szCs w:val="24"/>
        </w:rPr>
      </w:pPr>
    </w:p>
    <w:p w14:paraId="56ED87E1" w14:textId="77777777" w:rsidR="000E348F" w:rsidRDefault="000E348F" w:rsidP="00D40954">
      <w:pPr>
        <w:rPr>
          <w:rFonts w:ascii="Arial" w:hAnsi="Arial"/>
          <w:b/>
          <w:i/>
          <w:szCs w:val="24"/>
        </w:rPr>
      </w:pPr>
    </w:p>
    <w:p w14:paraId="1BC713F5" w14:textId="0EC2D87E" w:rsidR="004B4127" w:rsidRPr="00A766B6" w:rsidRDefault="00A542E1" w:rsidP="00D40954">
      <w:pPr>
        <w:rPr>
          <w:rFonts w:ascii="Arial" w:hAnsi="Arial"/>
          <w:b/>
          <w:i/>
          <w:szCs w:val="24"/>
        </w:rPr>
      </w:pPr>
      <w:r w:rsidRPr="00A766B6">
        <w:rPr>
          <w:rFonts w:ascii="Arial" w:hAnsi="Arial"/>
          <w:b/>
          <w:i/>
          <w:szCs w:val="24"/>
        </w:rPr>
        <w:t xml:space="preserve">Significance of human resource </w:t>
      </w:r>
      <w:r w:rsidR="00EC1CA7" w:rsidRPr="00A766B6">
        <w:rPr>
          <w:rFonts w:ascii="Arial" w:hAnsi="Arial"/>
          <w:b/>
          <w:i/>
          <w:szCs w:val="24"/>
        </w:rPr>
        <w:t xml:space="preserve">management </w:t>
      </w:r>
      <w:r w:rsidRPr="00A766B6">
        <w:rPr>
          <w:rFonts w:ascii="Arial" w:hAnsi="Arial"/>
          <w:b/>
          <w:i/>
          <w:szCs w:val="24"/>
        </w:rPr>
        <w:t>within the firm</w:t>
      </w:r>
    </w:p>
    <w:p w14:paraId="3F555886" w14:textId="77777777" w:rsidR="009F0393" w:rsidRPr="00A766B6" w:rsidRDefault="00A542E1" w:rsidP="00745A34">
      <w:pPr>
        <w:pStyle w:val="ListParagraph"/>
        <w:numPr>
          <w:ilvl w:val="0"/>
          <w:numId w:val="1"/>
        </w:numPr>
        <w:rPr>
          <w:rFonts w:ascii="Arial" w:hAnsi="Arial"/>
          <w:szCs w:val="24"/>
        </w:rPr>
      </w:pPr>
      <w:r w:rsidRPr="00A766B6">
        <w:rPr>
          <w:rFonts w:ascii="Arial" w:hAnsi="Arial"/>
          <w:szCs w:val="24"/>
        </w:rPr>
        <w:t xml:space="preserve">Facilitating the professional growth </w:t>
      </w:r>
    </w:p>
    <w:p w14:paraId="4831E133" w14:textId="77777777" w:rsidR="002069E5" w:rsidRPr="00A766B6" w:rsidRDefault="00A542E1" w:rsidP="00745A34">
      <w:pPr>
        <w:pStyle w:val="ListParagraph"/>
        <w:numPr>
          <w:ilvl w:val="0"/>
          <w:numId w:val="1"/>
        </w:numPr>
        <w:rPr>
          <w:rFonts w:ascii="Arial" w:hAnsi="Arial"/>
          <w:szCs w:val="24"/>
        </w:rPr>
      </w:pPr>
      <w:r w:rsidRPr="00A766B6">
        <w:rPr>
          <w:rFonts w:ascii="Arial" w:hAnsi="Arial"/>
          <w:szCs w:val="24"/>
        </w:rPr>
        <w:t>Manag</w:t>
      </w:r>
      <w:r w:rsidR="00D62178" w:rsidRPr="00A766B6">
        <w:rPr>
          <w:rFonts w:ascii="Arial" w:hAnsi="Arial"/>
          <w:szCs w:val="24"/>
        </w:rPr>
        <w:t>ing better relations between management and base level</w:t>
      </w:r>
    </w:p>
    <w:p w14:paraId="3C99372C" w14:textId="77777777" w:rsidR="00D62178" w:rsidRPr="00A766B6" w:rsidRDefault="00A542E1" w:rsidP="00745A34">
      <w:pPr>
        <w:pStyle w:val="ListParagraph"/>
        <w:numPr>
          <w:ilvl w:val="0"/>
          <w:numId w:val="1"/>
        </w:numPr>
        <w:rPr>
          <w:rFonts w:ascii="Arial" w:hAnsi="Arial"/>
          <w:szCs w:val="24"/>
        </w:rPr>
      </w:pPr>
      <w:r w:rsidRPr="00A766B6">
        <w:rPr>
          <w:rFonts w:ascii="Arial" w:hAnsi="Arial"/>
          <w:szCs w:val="24"/>
        </w:rPr>
        <w:t>Allocating scheduled training programs for the organizational employees</w:t>
      </w:r>
      <w:r w:rsidR="00F97151" w:rsidRPr="00A766B6">
        <w:rPr>
          <w:rFonts w:ascii="Arial" w:hAnsi="Arial"/>
          <w:szCs w:val="24"/>
        </w:rPr>
        <w:t xml:space="preserve"> (</w:t>
      </w:r>
      <w:r w:rsidR="00F97151" w:rsidRPr="00A766B6">
        <w:rPr>
          <w:rFonts w:ascii="Arial" w:hAnsi="Arial"/>
          <w:szCs w:val="24"/>
          <w:shd w:val="clear" w:color="auto" w:fill="FFFFFF"/>
        </w:rPr>
        <w:t>Ren and Jackson, 2020</w:t>
      </w:r>
      <w:r w:rsidR="00F97151" w:rsidRPr="00A766B6">
        <w:rPr>
          <w:rFonts w:ascii="Arial" w:hAnsi="Arial"/>
          <w:szCs w:val="24"/>
        </w:rPr>
        <w:t>)</w:t>
      </w:r>
    </w:p>
    <w:p w14:paraId="5CE65E10" w14:textId="77777777" w:rsidR="00D62178" w:rsidRPr="00A766B6" w:rsidRDefault="00A542E1" w:rsidP="00745A34">
      <w:pPr>
        <w:pStyle w:val="ListParagraph"/>
        <w:numPr>
          <w:ilvl w:val="0"/>
          <w:numId w:val="1"/>
        </w:numPr>
        <w:rPr>
          <w:rFonts w:ascii="Arial" w:hAnsi="Arial"/>
          <w:szCs w:val="24"/>
        </w:rPr>
      </w:pPr>
      <w:r w:rsidRPr="00A766B6">
        <w:rPr>
          <w:rFonts w:ascii="Arial" w:hAnsi="Arial"/>
          <w:szCs w:val="24"/>
        </w:rPr>
        <w:t>Provides performance apprai</w:t>
      </w:r>
      <w:r w:rsidR="00745A34" w:rsidRPr="00A766B6">
        <w:rPr>
          <w:rFonts w:ascii="Arial" w:hAnsi="Arial"/>
          <w:szCs w:val="24"/>
        </w:rPr>
        <w:t>sal and motivates the employees</w:t>
      </w:r>
    </w:p>
    <w:p w14:paraId="0CB365CE" w14:textId="77777777" w:rsidR="00F259A4" w:rsidRPr="00A766B6" w:rsidRDefault="00A542E1" w:rsidP="00F259A4">
      <w:pPr>
        <w:rPr>
          <w:rFonts w:ascii="Arial" w:hAnsi="Arial"/>
          <w:b/>
          <w:i/>
          <w:szCs w:val="24"/>
        </w:rPr>
      </w:pPr>
      <w:r w:rsidRPr="00A766B6">
        <w:rPr>
          <w:rFonts w:ascii="Arial" w:hAnsi="Arial"/>
          <w:b/>
          <w:i/>
          <w:szCs w:val="24"/>
        </w:rPr>
        <w:t>The primary purpose of the study</w:t>
      </w:r>
    </w:p>
    <w:p w14:paraId="59554914" w14:textId="77777777" w:rsidR="00F259A4" w:rsidRPr="00A766B6" w:rsidRDefault="00A542E1" w:rsidP="00F259A4">
      <w:pPr>
        <w:rPr>
          <w:rFonts w:ascii="Arial" w:hAnsi="Arial"/>
          <w:szCs w:val="24"/>
        </w:rPr>
      </w:pPr>
      <w:r w:rsidRPr="00A766B6">
        <w:rPr>
          <w:rFonts w:ascii="Arial" w:hAnsi="Arial"/>
          <w:szCs w:val="24"/>
        </w:rPr>
        <w:t xml:space="preserve">Reflects on the </w:t>
      </w:r>
      <w:r w:rsidR="00195061" w:rsidRPr="00A766B6">
        <w:rPr>
          <w:rFonts w:ascii="Arial" w:hAnsi="Arial"/>
          <w:szCs w:val="24"/>
        </w:rPr>
        <w:t xml:space="preserve">organizational perspectives with respect to the planning, </w:t>
      </w:r>
      <w:proofErr w:type="gramStart"/>
      <w:r w:rsidR="00195061" w:rsidRPr="00A766B6">
        <w:rPr>
          <w:rFonts w:ascii="Arial" w:hAnsi="Arial"/>
          <w:szCs w:val="24"/>
        </w:rPr>
        <w:t>recruitment</w:t>
      </w:r>
      <w:proofErr w:type="gramEnd"/>
      <w:r w:rsidR="00195061" w:rsidRPr="00A766B6">
        <w:rPr>
          <w:rFonts w:ascii="Arial" w:hAnsi="Arial"/>
          <w:szCs w:val="24"/>
        </w:rPr>
        <w:t xml:space="preserve"> and selection aspects </w:t>
      </w:r>
    </w:p>
    <w:p w14:paraId="37E17BC7" w14:textId="77777777" w:rsidR="00745A34" w:rsidRPr="00A766B6" w:rsidRDefault="00A542E1" w:rsidP="00745A34">
      <w:pPr>
        <w:rPr>
          <w:rFonts w:ascii="Arial" w:hAnsi="Arial"/>
          <w:szCs w:val="24"/>
        </w:rPr>
      </w:pPr>
      <w:r w:rsidRPr="00A766B6">
        <w:rPr>
          <w:rFonts w:ascii="Arial" w:hAnsi="Arial"/>
          <w:szCs w:val="24"/>
        </w:rPr>
        <w:t xml:space="preserve">Human resource activities are responsible for playing a significant role within the organizational context. </w:t>
      </w:r>
      <w:r w:rsidR="00D55982" w:rsidRPr="00A766B6">
        <w:rPr>
          <w:rFonts w:ascii="Arial" w:hAnsi="Arial"/>
          <w:szCs w:val="24"/>
        </w:rPr>
        <w:t xml:space="preserve">In addition, they are processing various organizational functions including resourcing, recruitment, training, selection, implementation of strategies, employee performance management and so on. </w:t>
      </w:r>
    </w:p>
    <w:p w14:paraId="37FE43E2" w14:textId="77777777" w:rsidR="00BE2ACC" w:rsidRPr="00A766B6" w:rsidRDefault="00BE2ACC" w:rsidP="00D40954">
      <w:pPr>
        <w:rPr>
          <w:rFonts w:ascii="Arial" w:hAnsi="Arial"/>
          <w:b/>
          <w:szCs w:val="24"/>
        </w:rPr>
      </w:pPr>
    </w:p>
    <w:p w14:paraId="18F591E1" w14:textId="77777777" w:rsidR="000E348F" w:rsidRDefault="000E348F" w:rsidP="00D40954">
      <w:pPr>
        <w:rPr>
          <w:rFonts w:ascii="Arial" w:hAnsi="Arial"/>
          <w:b/>
          <w:szCs w:val="24"/>
        </w:rPr>
      </w:pPr>
    </w:p>
    <w:p w14:paraId="7572E7D6" w14:textId="77777777" w:rsidR="000E348F" w:rsidRDefault="000E348F" w:rsidP="00D40954">
      <w:pPr>
        <w:rPr>
          <w:rFonts w:ascii="Arial" w:hAnsi="Arial"/>
          <w:b/>
          <w:szCs w:val="24"/>
        </w:rPr>
      </w:pPr>
    </w:p>
    <w:p w14:paraId="47CE255F" w14:textId="4C18971A" w:rsidR="000E348F" w:rsidRPr="00307425" w:rsidRDefault="00307425" w:rsidP="00D40954">
      <w:pPr>
        <w:rPr>
          <w:rFonts w:ascii="Arial" w:hAnsi="Arial"/>
          <w:b/>
          <w:sz w:val="28"/>
          <w:szCs w:val="28"/>
        </w:rPr>
      </w:pPr>
      <w:r w:rsidRPr="00307425">
        <w:rPr>
          <w:rFonts w:ascii="Arial" w:hAnsi="Arial"/>
          <w:b/>
          <w:sz w:val="28"/>
          <w:szCs w:val="28"/>
        </w:rPr>
        <w:lastRenderedPageBreak/>
        <w:t>Overview of the company</w:t>
      </w:r>
    </w:p>
    <w:p w14:paraId="24B50CA4" w14:textId="77777777" w:rsidR="000E348F" w:rsidRDefault="000E348F" w:rsidP="00D40954">
      <w:pPr>
        <w:rPr>
          <w:rFonts w:ascii="Arial" w:hAnsi="Arial"/>
          <w:b/>
          <w:szCs w:val="24"/>
        </w:rPr>
      </w:pPr>
    </w:p>
    <w:p w14:paraId="60565044" w14:textId="12772491" w:rsidR="00D40954" w:rsidRPr="00A766B6" w:rsidRDefault="00D40954" w:rsidP="00D40954">
      <w:pPr>
        <w:rPr>
          <w:rFonts w:ascii="Arial" w:hAnsi="Arial"/>
          <w:b/>
          <w:szCs w:val="24"/>
        </w:rPr>
      </w:pPr>
    </w:p>
    <w:p w14:paraId="6A522BC6" w14:textId="09B45AC5" w:rsidR="0016239A" w:rsidRPr="00A766B6" w:rsidRDefault="0016239A" w:rsidP="00D40954">
      <w:pPr>
        <w:rPr>
          <w:rFonts w:ascii="Arial" w:hAnsi="Arial"/>
          <w:b/>
          <w:szCs w:val="24"/>
        </w:rPr>
      </w:pPr>
    </w:p>
    <w:p w14:paraId="6D663A6C" w14:textId="77777777" w:rsidR="00BA5A16" w:rsidRPr="00A766B6" w:rsidRDefault="00A542E1" w:rsidP="00085354">
      <w:pPr>
        <w:pStyle w:val="ListParagraph"/>
        <w:numPr>
          <w:ilvl w:val="0"/>
          <w:numId w:val="2"/>
        </w:numPr>
        <w:rPr>
          <w:rFonts w:ascii="Arial" w:hAnsi="Arial"/>
          <w:szCs w:val="24"/>
        </w:rPr>
      </w:pPr>
      <w:r w:rsidRPr="00A766B6">
        <w:rPr>
          <w:rFonts w:ascii="Arial" w:hAnsi="Arial"/>
          <w:szCs w:val="24"/>
        </w:rPr>
        <w:t>British grocery and general merchandise retailer</w:t>
      </w:r>
    </w:p>
    <w:p w14:paraId="05DC25DE" w14:textId="77777777" w:rsidR="00085354" w:rsidRPr="00A766B6" w:rsidRDefault="00A542E1" w:rsidP="00085354">
      <w:pPr>
        <w:pStyle w:val="ListParagraph"/>
        <w:numPr>
          <w:ilvl w:val="0"/>
          <w:numId w:val="2"/>
        </w:numPr>
        <w:rPr>
          <w:rFonts w:ascii="Arial" w:hAnsi="Arial"/>
          <w:szCs w:val="24"/>
        </w:rPr>
      </w:pPr>
      <w:r w:rsidRPr="00A766B6">
        <w:rPr>
          <w:rFonts w:ascii="Arial" w:hAnsi="Arial"/>
          <w:szCs w:val="24"/>
        </w:rPr>
        <w:t>Most valuable brand in the UK</w:t>
      </w:r>
    </w:p>
    <w:p w14:paraId="69A56706" w14:textId="77777777" w:rsidR="00085354" w:rsidRPr="00A766B6" w:rsidRDefault="00A542E1" w:rsidP="00085354">
      <w:pPr>
        <w:pStyle w:val="ListParagraph"/>
        <w:numPr>
          <w:ilvl w:val="0"/>
          <w:numId w:val="2"/>
        </w:numPr>
        <w:rPr>
          <w:rFonts w:ascii="Arial" w:hAnsi="Arial"/>
          <w:szCs w:val="24"/>
        </w:rPr>
      </w:pPr>
      <w:r w:rsidRPr="00A766B6">
        <w:rPr>
          <w:rFonts w:ascii="Arial" w:hAnsi="Arial"/>
          <w:szCs w:val="24"/>
        </w:rPr>
        <w:t>Having 25% of the market share</w:t>
      </w:r>
      <w:r w:rsidR="00F97151" w:rsidRPr="00A766B6">
        <w:rPr>
          <w:rFonts w:ascii="Arial" w:hAnsi="Arial"/>
          <w:szCs w:val="24"/>
        </w:rPr>
        <w:t xml:space="preserve"> (</w:t>
      </w:r>
      <w:r w:rsidR="00F97151" w:rsidRPr="00A766B6">
        <w:rPr>
          <w:rFonts w:ascii="Arial" w:hAnsi="Arial"/>
          <w:szCs w:val="24"/>
          <w:shd w:val="clear" w:color="auto" w:fill="FFFFFF"/>
        </w:rPr>
        <w:t>Statista, 2021</w:t>
      </w:r>
      <w:r w:rsidR="00F97151" w:rsidRPr="00A766B6">
        <w:rPr>
          <w:rFonts w:ascii="Arial" w:hAnsi="Arial"/>
          <w:szCs w:val="24"/>
        </w:rPr>
        <w:t>)</w:t>
      </w:r>
    </w:p>
    <w:p w14:paraId="096E45EC" w14:textId="60C93048" w:rsidR="00085354" w:rsidRPr="00A766B6" w:rsidRDefault="00A542E1" w:rsidP="00085354">
      <w:pPr>
        <w:pStyle w:val="ListParagraph"/>
        <w:numPr>
          <w:ilvl w:val="0"/>
          <w:numId w:val="2"/>
        </w:numPr>
        <w:rPr>
          <w:rFonts w:ascii="Arial" w:hAnsi="Arial"/>
          <w:szCs w:val="24"/>
        </w:rPr>
      </w:pPr>
      <w:r w:rsidRPr="00A766B6">
        <w:rPr>
          <w:rFonts w:ascii="Arial" w:hAnsi="Arial"/>
          <w:szCs w:val="24"/>
        </w:rPr>
        <w:t xml:space="preserve">brand value of around </w:t>
      </w:r>
      <w:r w:rsidR="001C3DDD">
        <w:rPr>
          <w:rFonts w:ascii="Arial" w:hAnsi="Arial"/>
          <w:szCs w:val="24"/>
        </w:rPr>
        <w:t>7.68</w:t>
      </w:r>
      <w:r w:rsidRPr="00A766B6">
        <w:rPr>
          <w:rFonts w:ascii="Arial" w:hAnsi="Arial"/>
          <w:szCs w:val="24"/>
        </w:rPr>
        <w:t xml:space="preserve"> billion</w:t>
      </w:r>
      <w:r w:rsidR="001C3DDD">
        <w:rPr>
          <w:rFonts w:ascii="Arial" w:hAnsi="Arial"/>
          <w:szCs w:val="24"/>
        </w:rPr>
        <w:t xml:space="preserve"> GBP</w:t>
      </w:r>
    </w:p>
    <w:p w14:paraId="667D220F" w14:textId="77777777" w:rsidR="00085354" w:rsidRPr="00A766B6" w:rsidRDefault="00A542E1" w:rsidP="00826313">
      <w:pPr>
        <w:jc w:val="center"/>
        <w:rPr>
          <w:rFonts w:ascii="Arial" w:hAnsi="Arial"/>
          <w:szCs w:val="24"/>
        </w:rPr>
      </w:pPr>
      <w:r w:rsidRPr="00A766B6">
        <w:rPr>
          <w:rFonts w:ascii="Arial" w:hAnsi="Arial"/>
          <w:noProof/>
          <w:szCs w:val="24"/>
          <w:lang w:val="en-IN"/>
        </w:rPr>
        <w:drawing>
          <wp:inline distT="0" distB="0" distL="0" distR="0" wp14:anchorId="01760BA8" wp14:editId="28A9D4DF">
            <wp:extent cx="2354580" cy="1454331"/>
            <wp:effectExtent l="95250" t="95250" r="102870" b="889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2365118" cy="146084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990838C" w14:textId="77777777" w:rsidR="0065428C" w:rsidRPr="00A766B6" w:rsidRDefault="00A542E1" w:rsidP="00826313">
      <w:pPr>
        <w:jc w:val="center"/>
        <w:rPr>
          <w:rFonts w:ascii="Arial" w:hAnsi="Arial"/>
          <w:b/>
          <w:szCs w:val="24"/>
        </w:rPr>
      </w:pPr>
      <w:r w:rsidRPr="00A766B6">
        <w:rPr>
          <w:rFonts w:ascii="Arial" w:hAnsi="Arial"/>
          <w:b/>
          <w:szCs w:val="24"/>
        </w:rPr>
        <w:t>Figure:</w:t>
      </w:r>
      <w:r w:rsidR="00AC4616" w:rsidRPr="00A766B6">
        <w:rPr>
          <w:rFonts w:ascii="Arial" w:hAnsi="Arial"/>
          <w:b/>
          <w:szCs w:val="24"/>
        </w:rPr>
        <w:t xml:space="preserve"> </w:t>
      </w:r>
      <w:r w:rsidR="008307B3" w:rsidRPr="00A766B6">
        <w:rPr>
          <w:rFonts w:ascii="Arial" w:hAnsi="Arial"/>
          <w:b/>
          <w:szCs w:val="24"/>
        </w:rPr>
        <w:t xml:space="preserve">Tesco’s growth over the years </w:t>
      </w:r>
    </w:p>
    <w:p w14:paraId="6813737D" w14:textId="77777777" w:rsidR="008307B3" w:rsidRPr="00A766B6" w:rsidRDefault="00A542E1" w:rsidP="00826313">
      <w:pPr>
        <w:jc w:val="center"/>
        <w:rPr>
          <w:rFonts w:ascii="Arial" w:hAnsi="Arial"/>
          <w:szCs w:val="24"/>
        </w:rPr>
      </w:pPr>
      <w:r w:rsidRPr="00A766B6">
        <w:rPr>
          <w:rFonts w:ascii="Arial" w:hAnsi="Arial"/>
          <w:b/>
          <w:szCs w:val="24"/>
        </w:rPr>
        <w:t xml:space="preserve">Source: </w:t>
      </w:r>
      <w:r w:rsidRPr="00A766B6">
        <w:rPr>
          <w:rFonts w:ascii="Arial" w:hAnsi="Arial"/>
          <w:szCs w:val="24"/>
        </w:rPr>
        <w:t>(</w:t>
      </w:r>
      <w:r w:rsidR="00F97151" w:rsidRPr="00A766B6">
        <w:rPr>
          <w:rFonts w:ascii="Arial" w:hAnsi="Arial"/>
          <w:szCs w:val="24"/>
          <w:shd w:val="clear" w:color="auto" w:fill="FFFFFF"/>
        </w:rPr>
        <w:t>Statista, 2021</w:t>
      </w:r>
      <w:r w:rsidRPr="00A766B6">
        <w:rPr>
          <w:rFonts w:ascii="Arial" w:hAnsi="Arial"/>
          <w:szCs w:val="24"/>
        </w:rPr>
        <w:t>)</w:t>
      </w:r>
    </w:p>
    <w:p w14:paraId="4D427640" w14:textId="6D2AE649" w:rsidR="006E7584" w:rsidRPr="00A766B6" w:rsidRDefault="00A542E1" w:rsidP="006E7584">
      <w:pPr>
        <w:rPr>
          <w:rFonts w:ascii="Arial" w:hAnsi="Arial"/>
          <w:szCs w:val="24"/>
        </w:rPr>
      </w:pPr>
      <w:r w:rsidRPr="00A766B6">
        <w:rPr>
          <w:rFonts w:ascii="Arial" w:hAnsi="Arial"/>
          <w:szCs w:val="24"/>
        </w:rPr>
        <w:t xml:space="preserve">In the year 2020-2021, the </w:t>
      </w:r>
      <w:r w:rsidR="00376AD7" w:rsidRPr="00A766B6">
        <w:rPr>
          <w:rFonts w:ascii="Arial" w:hAnsi="Arial"/>
          <w:szCs w:val="24"/>
        </w:rPr>
        <w:t xml:space="preserve">annual revenue of Tesco is 53 billion British pounds respectively. </w:t>
      </w:r>
      <w:r w:rsidR="009473EA" w:rsidRPr="00A766B6">
        <w:rPr>
          <w:rFonts w:ascii="Arial" w:hAnsi="Arial"/>
          <w:szCs w:val="24"/>
        </w:rPr>
        <w:t xml:space="preserve">In the UK, Tesco is one of the leading grocery retailers by having over 25% of the market share. Besides this, it has been noteworthy that the chosen company </w:t>
      </w:r>
      <w:r w:rsidR="00005124" w:rsidRPr="00A766B6">
        <w:rPr>
          <w:rFonts w:ascii="Arial" w:hAnsi="Arial"/>
          <w:szCs w:val="24"/>
        </w:rPr>
        <w:t xml:space="preserve">is one of the UK’s big four giants, counted with other big retailers including Sainsbury, ASDA, Morrison’s. </w:t>
      </w:r>
    </w:p>
    <w:p w14:paraId="21D16EFD" w14:textId="026CDC87" w:rsidR="00AE5AED" w:rsidRPr="00A766B6" w:rsidRDefault="00AE5AED" w:rsidP="006E7584">
      <w:pPr>
        <w:rPr>
          <w:rFonts w:ascii="Arial" w:hAnsi="Arial"/>
          <w:szCs w:val="24"/>
        </w:rPr>
      </w:pPr>
    </w:p>
    <w:p w14:paraId="2554D773" w14:textId="32675824" w:rsidR="00AE5AED" w:rsidRPr="00A766B6" w:rsidRDefault="005B1E5F" w:rsidP="006E7584">
      <w:pPr>
        <w:rPr>
          <w:rFonts w:ascii="Arial" w:hAnsi="Arial"/>
          <w:szCs w:val="24"/>
        </w:rPr>
      </w:pPr>
      <w:r w:rsidRPr="00A766B6">
        <w:rPr>
          <w:rFonts w:ascii="Arial" w:hAnsi="Arial"/>
          <w:noProof/>
          <w:szCs w:val="24"/>
        </w:rPr>
        <w:lastRenderedPageBreak/>
        <w:drawing>
          <wp:inline distT="0" distB="0" distL="0" distR="0" wp14:anchorId="00F502D9" wp14:editId="5294D2C9">
            <wp:extent cx="5724525" cy="32670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267075"/>
                    </a:xfrm>
                    <a:prstGeom prst="rect">
                      <a:avLst/>
                    </a:prstGeom>
                    <a:noFill/>
                    <a:ln>
                      <a:noFill/>
                    </a:ln>
                  </pic:spPr>
                </pic:pic>
              </a:graphicData>
            </a:graphic>
          </wp:inline>
        </w:drawing>
      </w:r>
    </w:p>
    <w:p w14:paraId="72554731" w14:textId="34E6B32F" w:rsidR="00AE5AED" w:rsidRPr="00A766B6" w:rsidRDefault="00AE5AED" w:rsidP="006E7584">
      <w:pPr>
        <w:rPr>
          <w:rFonts w:ascii="Arial" w:hAnsi="Arial"/>
          <w:szCs w:val="24"/>
        </w:rPr>
      </w:pPr>
    </w:p>
    <w:p w14:paraId="1174E6BF" w14:textId="2D219061" w:rsidR="00AE5AED" w:rsidRPr="00A766B6" w:rsidRDefault="005B1E5F" w:rsidP="006E7584">
      <w:pPr>
        <w:rPr>
          <w:rFonts w:ascii="Arial" w:hAnsi="Arial"/>
          <w:szCs w:val="24"/>
        </w:rPr>
      </w:pPr>
      <w:r w:rsidRPr="00A766B6">
        <w:rPr>
          <w:rFonts w:ascii="Arial" w:hAnsi="Arial"/>
          <w:noProof/>
          <w:szCs w:val="24"/>
        </w:rPr>
        <w:drawing>
          <wp:inline distT="0" distB="0" distL="0" distR="0" wp14:anchorId="7B08A41A" wp14:editId="2F961E9F">
            <wp:extent cx="5734050" cy="32289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3228975"/>
                    </a:xfrm>
                    <a:prstGeom prst="rect">
                      <a:avLst/>
                    </a:prstGeom>
                    <a:noFill/>
                    <a:ln>
                      <a:noFill/>
                    </a:ln>
                  </pic:spPr>
                </pic:pic>
              </a:graphicData>
            </a:graphic>
          </wp:inline>
        </w:drawing>
      </w:r>
    </w:p>
    <w:p w14:paraId="33A43471" w14:textId="4195DE28" w:rsidR="00AE5AED" w:rsidRPr="00A766B6" w:rsidRDefault="00AE5AED" w:rsidP="006E7584">
      <w:pPr>
        <w:rPr>
          <w:rFonts w:ascii="Arial" w:hAnsi="Arial"/>
          <w:szCs w:val="24"/>
        </w:rPr>
      </w:pPr>
    </w:p>
    <w:p w14:paraId="2D787A67" w14:textId="569BE73B" w:rsidR="00AE5AED" w:rsidRPr="00A766B6" w:rsidRDefault="00AE5AED" w:rsidP="006E7584">
      <w:pPr>
        <w:rPr>
          <w:rFonts w:ascii="Arial" w:hAnsi="Arial"/>
          <w:szCs w:val="24"/>
        </w:rPr>
      </w:pPr>
      <w:r w:rsidRPr="00A766B6">
        <w:rPr>
          <w:rFonts w:ascii="Arial" w:hAnsi="Arial"/>
          <w:szCs w:val="24"/>
        </w:rPr>
        <w:t xml:space="preserve">Tesco has extended its business outside of the United Kingdom to include 11 more nations across the globe. Although the firm discontinued operations in the United States in 2013, it has continued to flourish in other parts of the world as of 2018. To meet the requirement of being sensitive to local expectations in other countries, Tesco's international expansion strategy has included </w:t>
      </w:r>
      <w:proofErr w:type="gramStart"/>
      <w:r w:rsidRPr="00A766B6">
        <w:rPr>
          <w:rFonts w:ascii="Arial" w:hAnsi="Arial"/>
          <w:szCs w:val="24"/>
        </w:rPr>
        <w:t>entering into</w:t>
      </w:r>
      <w:proofErr w:type="gramEnd"/>
      <w:r w:rsidRPr="00A766B6">
        <w:rPr>
          <w:rFonts w:ascii="Arial" w:hAnsi="Arial"/>
          <w:szCs w:val="24"/>
        </w:rPr>
        <w:t xml:space="preserve"> joint ventures with local partners, such as the joint venture with Charoen Pokphand in Thailand to form </w:t>
      </w:r>
      <w:r w:rsidRPr="00A766B6">
        <w:rPr>
          <w:rFonts w:ascii="Arial" w:hAnsi="Arial"/>
          <w:szCs w:val="24"/>
        </w:rPr>
        <w:lastRenderedPageBreak/>
        <w:t xml:space="preserve">Tesco Lotus, as well as hiring a significant number of people from the local community to hold senior management positions. Additionally, as part of its overall strategy, it undertakes modest purchases. For example, during the 2005/2006 fiscal year, it made acquisitions in South Korea, one in Dubai, United Arab Emirates, one in Poland, and one in Japan. Tesco sold its South Korean subsidiary, </w:t>
      </w:r>
      <w:proofErr w:type="spellStart"/>
      <w:r w:rsidRPr="00A766B6">
        <w:rPr>
          <w:rFonts w:ascii="Arial" w:hAnsi="Arial"/>
          <w:szCs w:val="24"/>
        </w:rPr>
        <w:t>Homeplus</w:t>
      </w:r>
      <w:proofErr w:type="spellEnd"/>
      <w:r w:rsidRPr="00A766B6">
        <w:rPr>
          <w:rFonts w:ascii="Arial" w:hAnsi="Arial"/>
          <w:szCs w:val="24"/>
        </w:rPr>
        <w:t>, to MBK Partners on September 7, 2015, in a transaction in which the retailer collaborated with a Canadian pension fund and Singapore-based Temasek Holdings.</w:t>
      </w:r>
    </w:p>
    <w:p w14:paraId="064C2548" w14:textId="77777777" w:rsidR="000E348F" w:rsidRDefault="000E348F" w:rsidP="00D40954">
      <w:pPr>
        <w:rPr>
          <w:rFonts w:ascii="Arial" w:hAnsi="Arial"/>
          <w:b/>
          <w:szCs w:val="24"/>
        </w:rPr>
      </w:pPr>
    </w:p>
    <w:p w14:paraId="09BF480D" w14:textId="5FBDA107" w:rsidR="001E3EE9" w:rsidRPr="00A766B6" w:rsidRDefault="00A542E1" w:rsidP="00D40954">
      <w:pPr>
        <w:rPr>
          <w:rFonts w:ascii="Arial" w:hAnsi="Arial"/>
          <w:b/>
          <w:szCs w:val="24"/>
        </w:rPr>
      </w:pPr>
      <w:r w:rsidRPr="00A766B6">
        <w:rPr>
          <w:rFonts w:ascii="Arial" w:hAnsi="Arial"/>
          <w:b/>
          <w:szCs w:val="24"/>
        </w:rPr>
        <w:t xml:space="preserve"> </w:t>
      </w:r>
    </w:p>
    <w:p w14:paraId="0A3BC330" w14:textId="69B9AD4A" w:rsidR="0016239A" w:rsidRPr="00A766B6" w:rsidRDefault="007B560D" w:rsidP="00D40954">
      <w:pPr>
        <w:rPr>
          <w:rFonts w:ascii="Arial" w:hAnsi="Arial"/>
          <w:szCs w:val="24"/>
        </w:rPr>
      </w:pPr>
      <w:r w:rsidRPr="00A766B6">
        <w:rPr>
          <w:rFonts w:ascii="Arial" w:hAnsi="Arial"/>
          <w:noProof/>
          <w:szCs w:val="24"/>
          <w:lang w:val="en-IN"/>
        </w:rPr>
        <w:drawing>
          <wp:inline distT="0" distB="0" distL="0" distR="0" wp14:anchorId="003AF455" wp14:editId="22E5ECC9">
            <wp:extent cx="5734050" cy="32575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3257550"/>
                    </a:xfrm>
                    <a:prstGeom prst="rect">
                      <a:avLst/>
                    </a:prstGeom>
                    <a:noFill/>
                    <a:ln>
                      <a:noFill/>
                    </a:ln>
                  </pic:spPr>
                </pic:pic>
              </a:graphicData>
            </a:graphic>
          </wp:inline>
        </w:drawing>
      </w:r>
    </w:p>
    <w:p w14:paraId="31BBBF36" w14:textId="77777777" w:rsidR="000F056A" w:rsidRPr="00A766B6" w:rsidRDefault="000F056A" w:rsidP="000F056A">
      <w:pPr>
        <w:rPr>
          <w:rFonts w:ascii="Arial" w:hAnsi="Arial"/>
          <w:szCs w:val="24"/>
        </w:rPr>
      </w:pPr>
      <w:r w:rsidRPr="00A766B6">
        <w:rPr>
          <w:rFonts w:ascii="Arial" w:hAnsi="Arial"/>
          <w:szCs w:val="24"/>
        </w:rPr>
        <w:t>The company gives its focus on “</w:t>
      </w:r>
      <w:r w:rsidRPr="00A766B6">
        <w:rPr>
          <w:rFonts w:ascii="Arial" w:hAnsi="Arial"/>
          <w:b/>
          <w:i/>
          <w:szCs w:val="24"/>
        </w:rPr>
        <w:t>attracting the best talent pool</w:t>
      </w:r>
      <w:r w:rsidRPr="00A766B6">
        <w:rPr>
          <w:rFonts w:ascii="Arial" w:hAnsi="Arial"/>
          <w:szCs w:val="24"/>
        </w:rPr>
        <w:t>”</w:t>
      </w:r>
    </w:p>
    <w:p w14:paraId="0AA34BFE" w14:textId="77777777" w:rsidR="0053248D" w:rsidRPr="00A766B6" w:rsidRDefault="00A542E1" w:rsidP="00D30F61">
      <w:pPr>
        <w:pStyle w:val="ListParagraph"/>
        <w:numPr>
          <w:ilvl w:val="0"/>
          <w:numId w:val="3"/>
        </w:numPr>
        <w:rPr>
          <w:rFonts w:ascii="Arial" w:hAnsi="Arial"/>
          <w:szCs w:val="24"/>
        </w:rPr>
      </w:pPr>
      <w:r w:rsidRPr="00A766B6">
        <w:rPr>
          <w:rFonts w:ascii="Arial" w:hAnsi="Arial"/>
          <w:szCs w:val="24"/>
        </w:rPr>
        <w:t>The company values human resource management accordingly</w:t>
      </w:r>
    </w:p>
    <w:p w14:paraId="35A70CCA" w14:textId="77777777" w:rsidR="004952C2" w:rsidRPr="00A766B6" w:rsidRDefault="00A542E1" w:rsidP="00D30F61">
      <w:pPr>
        <w:pStyle w:val="ListParagraph"/>
        <w:numPr>
          <w:ilvl w:val="0"/>
          <w:numId w:val="3"/>
        </w:numPr>
        <w:rPr>
          <w:rFonts w:ascii="Arial" w:hAnsi="Arial"/>
          <w:szCs w:val="24"/>
        </w:rPr>
      </w:pPr>
      <w:r w:rsidRPr="00A766B6">
        <w:rPr>
          <w:rFonts w:ascii="Arial" w:hAnsi="Arial"/>
          <w:szCs w:val="24"/>
        </w:rPr>
        <w:t xml:space="preserve">Ensure the right people for the </w:t>
      </w:r>
      <w:proofErr w:type="gramStart"/>
      <w:r w:rsidRPr="00A766B6">
        <w:rPr>
          <w:rFonts w:ascii="Arial" w:hAnsi="Arial"/>
          <w:szCs w:val="24"/>
        </w:rPr>
        <w:t>particular job</w:t>
      </w:r>
      <w:proofErr w:type="gramEnd"/>
    </w:p>
    <w:p w14:paraId="64A28017" w14:textId="77777777" w:rsidR="0053248D" w:rsidRPr="00A766B6" w:rsidRDefault="00A542E1" w:rsidP="00D30F61">
      <w:pPr>
        <w:pStyle w:val="ListParagraph"/>
        <w:numPr>
          <w:ilvl w:val="0"/>
          <w:numId w:val="3"/>
        </w:numPr>
        <w:rPr>
          <w:rFonts w:ascii="Arial" w:hAnsi="Arial"/>
          <w:szCs w:val="24"/>
        </w:rPr>
      </w:pPr>
      <w:r w:rsidRPr="00A766B6">
        <w:rPr>
          <w:rFonts w:ascii="Arial" w:hAnsi="Arial"/>
          <w:szCs w:val="24"/>
        </w:rPr>
        <w:t>The inclusion of appropriate resource planning and selection allows the organization to integrate with the right talents in different departments</w:t>
      </w:r>
      <w:r w:rsidR="005E35F0" w:rsidRPr="00A766B6">
        <w:rPr>
          <w:rFonts w:ascii="Arial" w:hAnsi="Arial"/>
          <w:szCs w:val="24"/>
        </w:rPr>
        <w:t xml:space="preserve"> (</w:t>
      </w:r>
      <w:proofErr w:type="spellStart"/>
      <w:r w:rsidR="005E35F0" w:rsidRPr="00A766B6">
        <w:rPr>
          <w:rFonts w:ascii="Arial" w:hAnsi="Arial"/>
          <w:szCs w:val="24"/>
          <w:shd w:val="clear" w:color="auto" w:fill="FFFFFF"/>
        </w:rPr>
        <w:t>Awadari</w:t>
      </w:r>
      <w:proofErr w:type="spellEnd"/>
      <w:r w:rsidR="005E35F0" w:rsidRPr="00A766B6">
        <w:rPr>
          <w:rFonts w:ascii="Arial" w:hAnsi="Arial"/>
          <w:szCs w:val="24"/>
          <w:shd w:val="clear" w:color="auto" w:fill="FFFFFF"/>
        </w:rPr>
        <w:t xml:space="preserve"> and Kanwal, 2019</w:t>
      </w:r>
      <w:r w:rsidR="005E35F0" w:rsidRPr="00A766B6">
        <w:rPr>
          <w:rFonts w:ascii="Arial" w:hAnsi="Arial"/>
          <w:szCs w:val="24"/>
        </w:rPr>
        <w:t>)</w:t>
      </w:r>
    </w:p>
    <w:p w14:paraId="4918E2F9" w14:textId="77777777" w:rsidR="004952C2" w:rsidRPr="00A766B6" w:rsidRDefault="00A542E1" w:rsidP="00D30F61">
      <w:pPr>
        <w:pStyle w:val="ListParagraph"/>
        <w:numPr>
          <w:ilvl w:val="0"/>
          <w:numId w:val="3"/>
        </w:numPr>
        <w:rPr>
          <w:rFonts w:ascii="Arial" w:hAnsi="Arial"/>
          <w:szCs w:val="24"/>
        </w:rPr>
      </w:pPr>
      <w:r w:rsidRPr="00A766B6">
        <w:rPr>
          <w:rFonts w:ascii="Arial" w:hAnsi="Arial"/>
          <w:szCs w:val="24"/>
        </w:rPr>
        <w:t xml:space="preserve">Analyse the talents </w:t>
      </w:r>
      <w:r w:rsidR="00EC17E9" w:rsidRPr="00A766B6">
        <w:rPr>
          <w:rFonts w:ascii="Arial" w:hAnsi="Arial"/>
          <w:szCs w:val="24"/>
        </w:rPr>
        <w:t xml:space="preserve">for boosting the organizational productivity </w:t>
      </w:r>
    </w:p>
    <w:p w14:paraId="5AC84485" w14:textId="77777777" w:rsidR="0053248D" w:rsidRPr="00A766B6" w:rsidRDefault="00A542E1" w:rsidP="00D40954">
      <w:pPr>
        <w:rPr>
          <w:rFonts w:ascii="Arial" w:hAnsi="Arial"/>
          <w:szCs w:val="24"/>
        </w:rPr>
      </w:pPr>
      <w:r w:rsidRPr="00A766B6">
        <w:rPr>
          <w:rFonts w:ascii="Arial" w:hAnsi="Arial"/>
          <w:szCs w:val="24"/>
        </w:rPr>
        <w:t xml:space="preserve">It has been noted that the inclusion of the right talent within the organizational context of Tesco is responsible for increasing productivity. Hence, the human resource management of Tesco has given a core focus on the implementation of the right talents </w:t>
      </w:r>
      <w:r w:rsidRPr="00A766B6">
        <w:rPr>
          <w:rFonts w:ascii="Arial" w:hAnsi="Arial"/>
          <w:szCs w:val="24"/>
        </w:rPr>
        <w:lastRenderedPageBreak/>
        <w:t xml:space="preserve">through </w:t>
      </w:r>
      <w:r w:rsidR="00D30F61" w:rsidRPr="00A766B6">
        <w:rPr>
          <w:rFonts w:ascii="Arial" w:hAnsi="Arial"/>
          <w:szCs w:val="24"/>
        </w:rPr>
        <w:t xml:space="preserve">resource planning, </w:t>
      </w:r>
      <w:proofErr w:type="gramStart"/>
      <w:r w:rsidR="00D30F61" w:rsidRPr="00A766B6">
        <w:rPr>
          <w:rFonts w:ascii="Arial" w:hAnsi="Arial"/>
          <w:szCs w:val="24"/>
        </w:rPr>
        <w:t>recruitment</w:t>
      </w:r>
      <w:proofErr w:type="gramEnd"/>
      <w:r w:rsidR="00D30F61" w:rsidRPr="00A766B6">
        <w:rPr>
          <w:rFonts w:ascii="Arial" w:hAnsi="Arial"/>
          <w:szCs w:val="24"/>
        </w:rPr>
        <w:t xml:space="preserve"> and selection respectively</w:t>
      </w:r>
      <w:r w:rsidR="005E35F0" w:rsidRPr="00A766B6">
        <w:rPr>
          <w:rFonts w:ascii="Arial" w:hAnsi="Arial"/>
          <w:szCs w:val="24"/>
        </w:rPr>
        <w:t xml:space="preserve"> (</w:t>
      </w:r>
      <w:proofErr w:type="spellStart"/>
      <w:r w:rsidR="005E35F0" w:rsidRPr="00A766B6">
        <w:rPr>
          <w:rFonts w:ascii="Arial" w:hAnsi="Arial"/>
          <w:szCs w:val="24"/>
          <w:shd w:val="clear" w:color="auto" w:fill="FFFFFF"/>
        </w:rPr>
        <w:t>Awadari</w:t>
      </w:r>
      <w:proofErr w:type="spellEnd"/>
      <w:r w:rsidR="005E35F0" w:rsidRPr="00A766B6">
        <w:rPr>
          <w:rFonts w:ascii="Arial" w:hAnsi="Arial"/>
          <w:szCs w:val="24"/>
          <w:shd w:val="clear" w:color="auto" w:fill="FFFFFF"/>
        </w:rPr>
        <w:t xml:space="preserve"> and Kanwal, 2019</w:t>
      </w:r>
      <w:r w:rsidR="005E35F0" w:rsidRPr="00A766B6">
        <w:rPr>
          <w:rFonts w:ascii="Arial" w:hAnsi="Arial"/>
          <w:szCs w:val="24"/>
        </w:rPr>
        <w:t>)</w:t>
      </w:r>
      <w:r w:rsidR="00D30F61" w:rsidRPr="00A766B6">
        <w:rPr>
          <w:rFonts w:ascii="Arial" w:hAnsi="Arial"/>
          <w:szCs w:val="24"/>
        </w:rPr>
        <w:t xml:space="preserve">. It helps them to achieve the business objectives accordingly. </w:t>
      </w:r>
    </w:p>
    <w:p w14:paraId="4FF988E5" w14:textId="77777777" w:rsidR="005E35F0" w:rsidRPr="00A766B6" w:rsidRDefault="00A542E1" w:rsidP="005E35F0">
      <w:pPr>
        <w:jc w:val="center"/>
        <w:rPr>
          <w:rFonts w:ascii="Arial" w:hAnsi="Arial"/>
          <w:b/>
          <w:szCs w:val="24"/>
        </w:rPr>
      </w:pPr>
      <w:r w:rsidRPr="00A766B6">
        <w:rPr>
          <w:rFonts w:ascii="Arial" w:hAnsi="Arial"/>
          <w:noProof/>
          <w:szCs w:val="24"/>
          <w:lang w:val="en-IN"/>
        </w:rPr>
        <w:drawing>
          <wp:inline distT="0" distB="0" distL="0" distR="0" wp14:anchorId="09C07C0B" wp14:editId="38635690">
            <wp:extent cx="2396273" cy="2148840"/>
            <wp:effectExtent l="95250" t="95250" r="99695" b="990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3"/>
                    <a:stretch>
                      <a:fillRect/>
                    </a:stretch>
                  </pic:blipFill>
                  <pic:spPr>
                    <a:xfrm>
                      <a:off x="0" y="0"/>
                      <a:ext cx="2400702" cy="215281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3058638" w14:textId="77777777" w:rsidR="005E35F0" w:rsidRPr="00A766B6" w:rsidRDefault="00A542E1" w:rsidP="005E35F0">
      <w:pPr>
        <w:jc w:val="center"/>
        <w:rPr>
          <w:rFonts w:ascii="Arial" w:hAnsi="Arial"/>
          <w:b/>
          <w:szCs w:val="24"/>
        </w:rPr>
      </w:pPr>
      <w:r w:rsidRPr="00A766B6">
        <w:rPr>
          <w:rFonts w:ascii="Arial" w:hAnsi="Arial"/>
          <w:b/>
          <w:szCs w:val="24"/>
        </w:rPr>
        <w:t>Figure: Benefits of appropriate resource planning</w:t>
      </w:r>
    </w:p>
    <w:p w14:paraId="75FAE1B1" w14:textId="77777777" w:rsidR="005E35F0" w:rsidRPr="00A766B6" w:rsidRDefault="00A542E1" w:rsidP="005E35F0">
      <w:pPr>
        <w:jc w:val="center"/>
        <w:rPr>
          <w:rFonts w:ascii="Arial" w:hAnsi="Arial"/>
          <w:szCs w:val="24"/>
        </w:rPr>
      </w:pPr>
      <w:r w:rsidRPr="00A766B6">
        <w:rPr>
          <w:rFonts w:ascii="Arial" w:hAnsi="Arial"/>
          <w:b/>
          <w:szCs w:val="24"/>
        </w:rPr>
        <w:t>Source:</w:t>
      </w:r>
      <w:r w:rsidRPr="00A766B6">
        <w:rPr>
          <w:rFonts w:ascii="Arial" w:hAnsi="Arial"/>
          <w:szCs w:val="24"/>
        </w:rPr>
        <w:t xml:space="preserve"> (</w:t>
      </w:r>
      <w:proofErr w:type="spellStart"/>
      <w:r w:rsidRPr="00A766B6">
        <w:rPr>
          <w:rFonts w:ascii="Arial" w:hAnsi="Arial"/>
          <w:szCs w:val="24"/>
          <w:shd w:val="clear" w:color="auto" w:fill="FFFFFF"/>
        </w:rPr>
        <w:t>Awadari</w:t>
      </w:r>
      <w:proofErr w:type="spellEnd"/>
      <w:r w:rsidRPr="00A766B6">
        <w:rPr>
          <w:rFonts w:ascii="Arial" w:hAnsi="Arial"/>
          <w:szCs w:val="24"/>
          <w:shd w:val="clear" w:color="auto" w:fill="FFFFFF"/>
        </w:rPr>
        <w:t xml:space="preserve"> and Kanwal, 2019</w:t>
      </w:r>
      <w:r w:rsidRPr="00A766B6">
        <w:rPr>
          <w:rFonts w:ascii="Arial" w:hAnsi="Arial"/>
          <w:szCs w:val="24"/>
        </w:rPr>
        <w:t>)</w:t>
      </w:r>
    </w:p>
    <w:p w14:paraId="57015771" w14:textId="77777777" w:rsidR="00A766B6" w:rsidRDefault="00A766B6" w:rsidP="00D40954">
      <w:pPr>
        <w:rPr>
          <w:rFonts w:ascii="Arial" w:hAnsi="Arial"/>
          <w:b/>
          <w:szCs w:val="24"/>
        </w:rPr>
      </w:pPr>
    </w:p>
    <w:p w14:paraId="0944958F" w14:textId="77777777" w:rsidR="003468AD" w:rsidRDefault="003468AD" w:rsidP="00D40954">
      <w:pPr>
        <w:rPr>
          <w:rFonts w:ascii="Arial" w:hAnsi="Arial"/>
          <w:b/>
          <w:szCs w:val="24"/>
        </w:rPr>
      </w:pPr>
    </w:p>
    <w:p w14:paraId="34B12ADA" w14:textId="02423B2D" w:rsidR="00A559CB" w:rsidRPr="00A766B6" w:rsidRDefault="00A559CB" w:rsidP="00D40954">
      <w:pPr>
        <w:rPr>
          <w:rFonts w:ascii="Arial" w:hAnsi="Arial"/>
          <w:b/>
          <w:szCs w:val="24"/>
        </w:rPr>
      </w:pPr>
    </w:p>
    <w:p w14:paraId="0BC5C83D" w14:textId="686E6FCA" w:rsidR="0016239A" w:rsidRPr="00A766B6" w:rsidRDefault="007B560D" w:rsidP="00D40954">
      <w:pPr>
        <w:rPr>
          <w:rFonts w:ascii="Arial" w:hAnsi="Arial"/>
          <w:b/>
          <w:szCs w:val="24"/>
        </w:rPr>
      </w:pPr>
      <w:r w:rsidRPr="00A766B6">
        <w:rPr>
          <w:rFonts w:ascii="Arial" w:hAnsi="Arial"/>
          <w:b/>
          <w:noProof/>
          <w:szCs w:val="24"/>
          <w:lang w:val="en-IN"/>
        </w:rPr>
        <w:drawing>
          <wp:inline distT="0" distB="0" distL="0" distR="0" wp14:anchorId="58498F20" wp14:editId="39FE361B">
            <wp:extent cx="5724525" cy="32385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238500"/>
                    </a:xfrm>
                    <a:prstGeom prst="rect">
                      <a:avLst/>
                    </a:prstGeom>
                    <a:noFill/>
                    <a:ln>
                      <a:noFill/>
                    </a:ln>
                  </pic:spPr>
                </pic:pic>
              </a:graphicData>
            </a:graphic>
          </wp:inline>
        </w:drawing>
      </w:r>
    </w:p>
    <w:p w14:paraId="3D9F73DF" w14:textId="77777777" w:rsidR="00AA0153" w:rsidRPr="00A766B6" w:rsidRDefault="00A542E1" w:rsidP="00A07CB8">
      <w:pPr>
        <w:pStyle w:val="ListParagraph"/>
        <w:numPr>
          <w:ilvl w:val="0"/>
          <w:numId w:val="4"/>
        </w:numPr>
        <w:rPr>
          <w:rFonts w:ascii="Arial" w:hAnsi="Arial"/>
          <w:szCs w:val="24"/>
        </w:rPr>
      </w:pPr>
      <w:r w:rsidRPr="00A766B6">
        <w:rPr>
          <w:rFonts w:ascii="Arial" w:hAnsi="Arial"/>
          <w:szCs w:val="24"/>
        </w:rPr>
        <w:t xml:space="preserve">The planning process of human resource management within the organizational context of Tesco is changed with time </w:t>
      </w:r>
      <w:r w:rsidR="00897DAD" w:rsidRPr="00A766B6">
        <w:rPr>
          <w:rFonts w:ascii="Arial" w:hAnsi="Arial"/>
          <w:szCs w:val="24"/>
        </w:rPr>
        <w:t>(</w:t>
      </w:r>
      <w:proofErr w:type="spellStart"/>
      <w:r w:rsidR="00897DAD" w:rsidRPr="00A766B6">
        <w:rPr>
          <w:rFonts w:ascii="Arial" w:hAnsi="Arial"/>
          <w:szCs w:val="24"/>
          <w:shd w:val="clear" w:color="auto" w:fill="FFFFFF"/>
        </w:rPr>
        <w:t>Rosnizam</w:t>
      </w:r>
      <w:proofErr w:type="spellEnd"/>
      <w:r w:rsidR="00897DAD" w:rsidRPr="00A766B6">
        <w:rPr>
          <w:rFonts w:ascii="Arial" w:hAnsi="Arial"/>
          <w:szCs w:val="24"/>
          <w:shd w:val="clear" w:color="auto" w:fill="FFFFFF"/>
        </w:rPr>
        <w:t xml:space="preserve"> </w:t>
      </w:r>
      <w:r w:rsidR="00897DAD" w:rsidRPr="00A766B6">
        <w:rPr>
          <w:rFonts w:ascii="Arial" w:hAnsi="Arial"/>
          <w:i/>
          <w:szCs w:val="24"/>
          <w:shd w:val="clear" w:color="auto" w:fill="FFFFFF"/>
        </w:rPr>
        <w:t xml:space="preserve">et al., </w:t>
      </w:r>
      <w:r w:rsidR="00897DAD" w:rsidRPr="00A766B6">
        <w:rPr>
          <w:rFonts w:ascii="Arial" w:hAnsi="Arial"/>
          <w:szCs w:val="24"/>
          <w:shd w:val="clear" w:color="auto" w:fill="FFFFFF"/>
        </w:rPr>
        <w:t>2020</w:t>
      </w:r>
      <w:r w:rsidR="00897DAD" w:rsidRPr="00A766B6">
        <w:rPr>
          <w:rFonts w:ascii="Arial" w:hAnsi="Arial"/>
          <w:szCs w:val="24"/>
        </w:rPr>
        <w:t>)</w:t>
      </w:r>
    </w:p>
    <w:p w14:paraId="292D1631" w14:textId="77777777" w:rsidR="00B5107B" w:rsidRPr="00A766B6" w:rsidRDefault="00A542E1" w:rsidP="00B5107B">
      <w:pPr>
        <w:pStyle w:val="ListParagraph"/>
        <w:numPr>
          <w:ilvl w:val="0"/>
          <w:numId w:val="4"/>
        </w:numPr>
        <w:rPr>
          <w:rFonts w:ascii="Arial" w:hAnsi="Arial"/>
          <w:szCs w:val="24"/>
        </w:rPr>
      </w:pPr>
      <w:r w:rsidRPr="00A766B6">
        <w:rPr>
          <w:rFonts w:ascii="Arial" w:hAnsi="Arial"/>
          <w:szCs w:val="24"/>
        </w:rPr>
        <w:t xml:space="preserve">Eliminates the traditional planning process </w:t>
      </w:r>
    </w:p>
    <w:p w14:paraId="778DE1F2" w14:textId="45239028" w:rsidR="0064790F" w:rsidRPr="00164F00" w:rsidRDefault="00A542E1" w:rsidP="00D40954">
      <w:pPr>
        <w:rPr>
          <w:rFonts w:ascii="Arial" w:hAnsi="Arial"/>
          <w:szCs w:val="24"/>
        </w:rPr>
      </w:pPr>
      <w:r w:rsidRPr="00A766B6">
        <w:rPr>
          <w:rFonts w:ascii="Arial" w:hAnsi="Arial"/>
          <w:szCs w:val="24"/>
        </w:rPr>
        <w:lastRenderedPageBreak/>
        <w:t xml:space="preserve">It should be noteworthy that the current workforce planning regarding the HR process </w:t>
      </w:r>
      <w:r w:rsidR="00B97DC0" w:rsidRPr="00A766B6">
        <w:rPr>
          <w:rFonts w:ascii="Arial" w:hAnsi="Arial"/>
          <w:szCs w:val="24"/>
        </w:rPr>
        <w:t xml:space="preserve">is responsible for replacing the traditional planning accordingly. This is considered as one of the effective aspects as it allows the chosen organization to analyse the current performance and /or state across the overall workplace. </w:t>
      </w:r>
    </w:p>
    <w:p w14:paraId="192202D8" w14:textId="44207E1B" w:rsidR="0016239A" w:rsidRPr="00A766B6" w:rsidRDefault="007B560D" w:rsidP="00D40954">
      <w:pPr>
        <w:rPr>
          <w:rFonts w:ascii="Arial" w:hAnsi="Arial"/>
          <w:b/>
          <w:szCs w:val="24"/>
        </w:rPr>
      </w:pPr>
      <w:r w:rsidRPr="00A766B6">
        <w:rPr>
          <w:rFonts w:ascii="Arial" w:hAnsi="Arial"/>
          <w:b/>
          <w:noProof/>
          <w:szCs w:val="24"/>
          <w:lang w:val="en-IN"/>
        </w:rPr>
        <w:drawing>
          <wp:inline distT="0" distB="0" distL="0" distR="0" wp14:anchorId="63527B7A" wp14:editId="725BBAF7">
            <wp:extent cx="5724525" cy="32385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3238500"/>
                    </a:xfrm>
                    <a:prstGeom prst="rect">
                      <a:avLst/>
                    </a:prstGeom>
                    <a:noFill/>
                    <a:ln>
                      <a:noFill/>
                    </a:ln>
                  </pic:spPr>
                </pic:pic>
              </a:graphicData>
            </a:graphic>
          </wp:inline>
        </w:drawing>
      </w:r>
    </w:p>
    <w:p w14:paraId="48D3CABF" w14:textId="77777777" w:rsidR="00B5107B" w:rsidRPr="00A766B6" w:rsidRDefault="00A542E1" w:rsidP="004E7471">
      <w:pPr>
        <w:pStyle w:val="ListParagraph"/>
        <w:numPr>
          <w:ilvl w:val="0"/>
          <w:numId w:val="4"/>
        </w:numPr>
        <w:rPr>
          <w:rFonts w:ascii="Arial" w:hAnsi="Arial"/>
          <w:szCs w:val="24"/>
        </w:rPr>
      </w:pPr>
      <w:r w:rsidRPr="00A766B6">
        <w:rPr>
          <w:rFonts w:ascii="Arial" w:hAnsi="Arial"/>
          <w:szCs w:val="24"/>
        </w:rPr>
        <w:t>Tesco’s management team has implemented HR centre of excellence (COEs) with respect to the planning operation</w:t>
      </w:r>
      <w:r w:rsidR="004E7471" w:rsidRPr="00A766B6">
        <w:rPr>
          <w:rFonts w:ascii="Arial" w:hAnsi="Arial"/>
          <w:szCs w:val="24"/>
        </w:rPr>
        <w:t xml:space="preserve"> (</w:t>
      </w:r>
      <w:proofErr w:type="spellStart"/>
      <w:r w:rsidR="004E7471" w:rsidRPr="00A766B6">
        <w:rPr>
          <w:rFonts w:ascii="Arial" w:hAnsi="Arial"/>
          <w:szCs w:val="24"/>
          <w:shd w:val="clear" w:color="auto" w:fill="FFFFFF"/>
        </w:rPr>
        <w:t>Rosnizam</w:t>
      </w:r>
      <w:proofErr w:type="spellEnd"/>
      <w:r w:rsidR="004E7471" w:rsidRPr="00A766B6">
        <w:rPr>
          <w:rFonts w:ascii="Arial" w:hAnsi="Arial"/>
          <w:szCs w:val="24"/>
          <w:shd w:val="clear" w:color="auto" w:fill="FFFFFF"/>
        </w:rPr>
        <w:t xml:space="preserve"> </w:t>
      </w:r>
      <w:r w:rsidR="004E7471" w:rsidRPr="00A766B6">
        <w:rPr>
          <w:rFonts w:ascii="Arial" w:hAnsi="Arial"/>
          <w:i/>
          <w:szCs w:val="24"/>
          <w:shd w:val="clear" w:color="auto" w:fill="FFFFFF"/>
        </w:rPr>
        <w:t xml:space="preserve">et al., </w:t>
      </w:r>
      <w:r w:rsidR="004E7471" w:rsidRPr="00A766B6">
        <w:rPr>
          <w:rFonts w:ascii="Arial" w:hAnsi="Arial"/>
          <w:szCs w:val="24"/>
          <w:shd w:val="clear" w:color="auto" w:fill="FFFFFF"/>
        </w:rPr>
        <w:t>2020</w:t>
      </w:r>
      <w:r w:rsidR="004E7471" w:rsidRPr="00A766B6">
        <w:rPr>
          <w:rFonts w:ascii="Arial" w:hAnsi="Arial"/>
          <w:szCs w:val="24"/>
        </w:rPr>
        <w:t>)</w:t>
      </w:r>
    </w:p>
    <w:p w14:paraId="0015D6A9" w14:textId="77777777" w:rsidR="007B7CC0" w:rsidRPr="00A766B6" w:rsidRDefault="00A542E1" w:rsidP="00B5107B">
      <w:pPr>
        <w:pStyle w:val="ListParagraph"/>
        <w:numPr>
          <w:ilvl w:val="0"/>
          <w:numId w:val="4"/>
        </w:numPr>
        <w:rPr>
          <w:rFonts w:ascii="Arial" w:hAnsi="Arial"/>
          <w:szCs w:val="24"/>
        </w:rPr>
      </w:pPr>
      <w:r w:rsidRPr="00A766B6">
        <w:rPr>
          <w:rFonts w:ascii="Arial" w:hAnsi="Arial"/>
          <w:szCs w:val="24"/>
        </w:rPr>
        <w:t xml:space="preserve">Presence of a more agile HR department </w:t>
      </w:r>
    </w:p>
    <w:p w14:paraId="60D8B9A1" w14:textId="77777777" w:rsidR="007B7CC0" w:rsidRPr="00A766B6" w:rsidRDefault="00A542E1" w:rsidP="00B5107B">
      <w:pPr>
        <w:pStyle w:val="ListParagraph"/>
        <w:numPr>
          <w:ilvl w:val="0"/>
          <w:numId w:val="4"/>
        </w:numPr>
        <w:rPr>
          <w:rFonts w:ascii="Arial" w:hAnsi="Arial"/>
          <w:szCs w:val="24"/>
        </w:rPr>
      </w:pPr>
      <w:r w:rsidRPr="00A766B6">
        <w:rPr>
          <w:rFonts w:ascii="Arial" w:hAnsi="Arial"/>
          <w:szCs w:val="24"/>
        </w:rPr>
        <w:t>Helps to make better decisions accordingly</w:t>
      </w:r>
    </w:p>
    <w:p w14:paraId="75564415" w14:textId="77777777" w:rsidR="007B7CC0" w:rsidRPr="00A766B6" w:rsidRDefault="00A542E1" w:rsidP="007B7CC0">
      <w:pPr>
        <w:rPr>
          <w:rFonts w:ascii="Arial" w:hAnsi="Arial"/>
          <w:szCs w:val="24"/>
        </w:rPr>
      </w:pPr>
      <w:r w:rsidRPr="00A766B6">
        <w:rPr>
          <w:rFonts w:ascii="Arial" w:hAnsi="Arial"/>
          <w:szCs w:val="24"/>
        </w:rPr>
        <w:t xml:space="preserve">It should be noteworthy that Tesco Plc has implemented the HR centre of excellence (COEs) within its organizational </w:t>
      </w:r>
      <w:r w:rsidR="007C2498" w:rsidRPr="00A766B6">
        <w:rPr>
          <w:rFonts w:ascii="Arial" w:hAnsi="Arial"/>
          <w:szCs w:val="24"/>
        </w:rPr>
        <w:t xml:space="preserve">context. This </w:t>
      </w:r>
      <w:proofErr w:type="gramStart"/>
      <w:r w:rsidR="004743DC" w:rsidRPr="00A766B6">
        <w:rPr>
          <w:rFonts w:ascii="Arial" w:hAnsi="Arial"/>
          <w:szCs w:val="24"/>
        </w:rPr>
        <w:t>help</w:t>
      </w:r>
      <w:proofErr w:type="gramEnd"/>
      <w:r w:rsidR="004743DC" w:rsidRPr="00A766B6">
        <w:rPr>
          <w:rFonts w:ascii="Arial" w:hAnsi="Arial"/>
          <w:szCs w:val="24"/>
        </w:rPr>
        <w:t xml:space="preserve"> the company with the inclusion of innovation and collaboration between departments. Moreover, this type of approach helps the organization to boost knowledge development, especially for the HRM practices accordingly. </w:t>
      </w:r>
    </w:p>
    <w:p w14:paraId="097EC501" w14:textId="77777777" w:rsidR="00034CB7" w:rsidRPr="00A766B6" w:rsidRDefault="00A542E1" w:rsidP="00034CB7">
      <w:pPr>
        <w:jc w:val="center"/>
        <w:rPr>
          <w:rFonts w:ascii="Arial" w:hAnsi="Arial"/>
          <w:b/>
          <w:szCs w:val="24"/>
        </w:rPr>
      </w:pPr>
      <w:r w:rsidRPr="00A766B6">
        <w:rPr>
          <w:rFonts w:ascii="Arial" w:hAnsi="Arial"/>
          <w:noProof/>
          <w:szCs w:val="24"/>
          <w:lang w:val="en-IN"/>
        </w:rPr>
        <w:lastRenderedPageBreak/>
        <w:drawing>
          <wp:inline distT="0" distB="0" distL="0" distR="0" wp14:anchorId="79A5BFA4" wp14:editId="66B5E253">
            <wp:extent cx="1980016" cy="2026920"/>
            <wp:effectExtent l="95250" t="95250" r="96520" b="876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6"/>
                    <a:stretch>
                      <a:fillRect/>
                    </a:stretch>
                  </pic:blipFill>
                  <pic:spPr>
                    <a:xfrm>
                      <a:off x="0" y="0"/>
                      <a:ext cx="1985671" cy="203270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F587614" w14:textId="77777777" w:rsidR="00034CB7" w:rsidRPr="00A766B6" w:rsidRDefault="00A542E1" w:rsidP="00034CB7">
      <w:pPr>
        <w:jc w:val="center"/>
        <w:rPr>
          <w:rFonts w:ascii="Arial" w:hAnsi="Arial"/>
          <w:b/>
          <w:szCs w:val="24"/>
        </w:rPr>
      </w:pPr>
      <w:r w:rsidRPr="00A766B6">
        <w:rPr>
          <w:rFonts w:ascii="Arial" w:hAnsi="Arial"/>
          <w:b/>
          <w:szCs w:val="24"/>
        </w:rPr>
        <w:t xml:space="preserve">Figure: Tesco's HRM evolution </w:t>
      </w:r>
    </w:p>
    <w:p w14:paraId="5FB6B860" w14:textId="1C48C10C" w:rsidR="00034CB7" w:rsidRPr="00A766B6" w:rsidRDefault="00A542E1" w:rsidP="00034CB7">
      <w:pPr>
        <w:jc w:val="center"/>
        <w:rPr>
          <w:rFonts w:ascii="Arial" w:hAnsi="Arial"/>
          <w:szCs w:val="24"/>
        </w:rPr>
      </w:pPr>
      <w:r w:rsidRPr="00A766B6">
        <w:rPr>
          <w:rFonts w:ascii="Arial" w:hAnsi="Arial"/>
          <w:b/>
          <w:szCs w:val="24"/>
        </w:rPr>
        <w:t xml:space="preserve">Source: </w:t>
      </w:r>
      <w:r w:rsidRPr="00A766B6">
        <w:rPr>
          <w:rFonts w:ascii="Arial" w:hAnsi="Arial"/>
          <w:szCs w:val="24"/>
        </w:rPr>
        <w:t>(</w:t>
      </w:r>
      <w:proofErr w:type="spellStart"/>
      <w:r w:rsidRPr="00A766B6">
        <w:rPr>
          <w:rFonts w:ascii="Arial" w:hAnsi="Arial"/>
          <w:szCs w:val="24"/>
          <w:shd w:val="clear" w:color="auto" w:fill="FFFFFF"/>
        </w:rPr>
        <w:t>Rosnizam</w:t>
      </w:r>
      <w:proofErr w:type="spellEnd"/>
      <w:r w:rsidRPr="00A766B6">
        <w:rPr>
          <w:rFonts w:ascii="Arial" w:hAnsi="Arial"/>
          <w:szCs w:val="24"/>
          <w:shd w:val="clear" w:color="auto" w:fill="FFFFFF"/>
        </w:rPr>
        <w:t xml:space="preserve"> </w:t>
      </w:r>
      <w:r w:rsidRPr="00A766B6">
        <w:rPr>
          <w:rFonts w:ascii="Arial" w:hAnsi="Arial"/>
          <w:i/>
          <w:szCs w:val="24"/>
          <w:shd w:val="clear" w:color="auto" w:fill="FFFFFF"/>
        </w:rPr>
        <w:t xml:space="preserve">et al., </w:t>
      </w:r>
      <w:r w:rsidRPr="00A766B6">
        <w:rPr>
          <w:rFonts w:ascii="Arial" w:hAnsi="Arial"/>
          <w:szCs w:val="24"/>
          <w:shd w:val="clear" w:color="auto" w:fill="FFFFFF"/>
        </w:rPr>
        <w:t>2020</w:t>
      </w:r>
      <w:r w:rsidRPr="00A766B6">
        <w:rPr>
          <w:rFonts w:ascii="Arial" w:hAnsi="Arial"/>
          <w:szCs w:val="24"/>
        </w:rPr>
        <w:t>)</w:t>
      </w:r>
    </w:p>
    <w:p w14:paraId="2E22A681" w14:textId="025A5EBC" w:rsidR="0065696B" w:rsidRPr="00A766B6" w:rsidRDefault="0065696B" w:rsidP="0065696B">
      <w:pPr>
        <w:jc w:val="left"/>
        <w:rPr>
          <w:rFonts w:ascii="Arial" w:hAnsi="Arial"/>
          <w:szCs w:val="24"/>
        </w:rPr>
      </w:pPr>
    </w:p>
    <w:p w14:paraId="5FF10ACB" w14:textId="7AE3BCC8" w:rsidR="0065696B" w:rsidRPr="00A766B6" w:rsidRDefault="007B560D" w:rsidP="0065696B">
      <w:pPr>
        <w:jc w:val="left"/>
        <w:rPr>
          <w:rFonts w:ascii="Arial" w:hAnsi="Arial"/>
          <w:b/>
          <w:szCs w:val="24"/>
        </w:rPr>
      </w:pPr>
      <w:r w:rsidRPr="00A766B6">
        <w:rPr>
          <w:rFonts w:ascii="Arial" w:hAnsi="Arial"/>
          <w:b/>
          <w:noProof/>
          <w:szCs w:val="24"/>
        </w:rPr>
        <w:drawing>
          <wp:inline distT="0" distB="0" distL="0" distR="0" wp14:anchorId="0CB0E243" wp14:editId="396F38D3">
            <wp:extent cx="5734050" cy="32385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3238500"/>
                    </a:xfrm>
                    <a:prstGeom prst="rect">
                      <a:avLst/>
                    </a:prstGeom>
                    <a:noFill/>
                    <a:ln>
                      <a:noFill/>
                    </a:ln>
                  </pic:spPr>
                </pic:pic>
              </a:graphicData>
            </a:graphic>
          </wp:inline>
        </w:drawing>
      </w:r>
    </w:p>
    <w:p w14:paraId="7C8CF312" w14:textId="77777777" w:rsidR="0065696B" w:rsidRPr="00A766B6" w:rsidRDefault="0065696B" w:rsidP="0065696B">
      <w:pPr>
        <w:jc w:val="left"/>
        <w:rPr>
          <w:rFonts w:ascii="Arial" w:hAnsi="Arial"/>
          <w:bCs/>
          <w:szCs w:val="24"/>
        </w:rPr>
      </w:pPr>
      <w:r w:rsidRPr="00A766B6">
        <w:rPr>
          <w:rFonts w:ascii="Arial" w:hAnsi="Arial"/>
          <w:bCs/>
          <w:szCs w:val="24"/>
        </w:rPr>
        <w:t xml:space="preserve">The Booker Group is a private equity firm that invests in </w:t>
      </w:r>
      <w:proofErr w:type="spellStart"/>
      <w:r w:rsidRPr="00A766B6">
        <w:rPr>
          <w:rFonts w:ascii="Arial" w:hAnsi="Arial"/>
          <w:bCs/>
          <w:szCs w:val="24"/>
        </w:rPr>
        <w:t>startups</w:t>
      </w:r>
      <w:proofErr w:type="spellEnd"/>
      <w:r w:rsidRPr="00A766B6">
        <w:rPr>
          <w:rFonts w:ascii="Arial" w:hAnsi="Arial"/>
          <w:bCs/>
          <w:szCs w:val="24"/>
        </w:rPr>
        <w:t xml:space="preserve"> and established </w:t>
      </w:r>
      <w:proofErr w:type="spellStart"/>
      <w:proofErr w:type="gramStart"/>
      <w:r w:rsidRPr="00A766B6">
        <w:rPr>
          <w:rFonts w:ascii="Arial" w:hAnsi="Arial"/>
          <w:bCs/>
          <w:szCs w:val="24"/>
        </w:rPr>
        <w:t>businesses.The</w:t>
      </w:r>
      <w:proofErr w:type="spellEnd"/>
      <w:proofErr w:type="gramEnd"/>
      <w:r w:rsidRPr="00A766B6">
        <w:rPr>
          <w:rFonts w:ascii="Arial" w:hAnsi="Arial"/>
          <w:bCs/>
          <w:szCs w:val="24"/>
        </w:rPr>
        <w:t xml:space="preserve"> Booker Group is the main </w:t>
      </w:r>
      <w:proofErr w:type="spellStart"/>
      <w:r w:rsidRPr="00A766B6">
        <w:rPr>
          <w:rFonts w:ascii="Arial" w:hAnsi="Arial"/>
          <w:bCs/>
          <w:szCs w:val="24"/>
        </w:rPr>
        <w:t>article.During</w:t>
      </w:r>
      <w:proofErr w:type="spellEnd"/>
      <w:r w:rsidRPr="00A766B6">
        <w:rPr>
          <w:rFonts w:ascii="Arial" w:hAnsi="Arial"/>
          <w:bCs/>
          <w:szCs w:val="24"/>
        </w:rPr>
        <w:t xml:space="preserve"> the month of March 2018, Tesco finalized its purchase of food wholesaler Booker. The Budgens, Londis, Euro Shopper, and Premier Stores brands, all of which are operated under franchise agreements, are also owned by Booker.</w:t>
      </w:r>
    </w:p>
    <w:p w14:paraId="4655EF40" w14:textId="77777777" w:rsidR="0065696B" w:rsidRPr="00A766B6" w:rsidRDefault="0065696B" w:rsidP="0065696B">
      <w:pPr>
        <w:jc w:val="left"/>
        <w:rPr>
          <w:rFonts w:ascii="Arial" w:hAnsi="Arial"/>
          <w:bCs/>
          <w:szCs w:val="24"/>
        </w:rPr>
      </w:pPr>
    </w:p>
    <w:p w14:paraId="69C851E0" w14:textId="77777777" w:rsidR="0065696B" w:rsidRPr="00A766B6" w:rsidRDefault="0065696B" w:rsidP="0065696B">
      <w:pPr>
        <w:jc w:val="left"/>
        <w:rPr>
          <w:rFonts w:ascii="Arial" w:hAnsi="Arial"/>
          <w:bCs/>
          <w:szCs w:val="24"/>
        </w:rPr>
      </w:pPr>
      <w:r w:rsidRPr="00A766B6">
        <w:rPr>
          <w:rFonts w:ascii="Arial" w:hAnsi="Arial"/>
          <w:bCs/>
          <w:szCs w:val="24"/>
        </w:rPr>
        <w:t xml:space="preserve">Tesco Bank is a British multinational corporation that operates as a financial services </w:t>
      </w:r>
      <w:proofErr w:type="spellStart"/>
      <w:proofErr w:type="gramStart"/>
      <w:r w:rsidRPr="00A766B6">
        <w:rPr>
          <w:rFonts w:ascii="Arial" w:hAnsi="Arial"/>
          <w:bCs/>
          <w:szCs w:val="24"/>
        </w:rPr>
        <w:t>provider.Tesco</w:t>
      </w:r>
      <w:proofErr w:type="spellEnd"/>
      <w:proofErr w:type="gramEnd"/>
      <w:r w:rsidRPr="00A766B6">
        <w:rPr>
          <w:rFonts w:ascii="Arial" w:hAnsi="Arial"/>
          <w:bCs/>
          <w:szCs w:val="24"/>
        </w:rPr>
        <w:t xml:space="preserve"> Bank is the main </w:t>
      </w:r>
      <w:proofErr w:type="spellStart"/>
      <w:r w:rsidRPr="00A766B6">
        <w:rPr>
          <w:rFonts w:ascii="Arial" w:hAnsi="Arial"/>
          <w:bCs/>
          <w:szCs w:val="24"/>
        </w:rPr>
        <w:t>article.Tesco</w:t>
      </w:r>
      <w:proofErr w:type="spellEnd"/>
      <w:r w:rsidRPr="00A766B6">
        <w:rPr>
          <w:rFonts w:ascii="Arial" w:hAnsi="Arial"/>
          <w:bCs/>
          <w:szCs w:val="24"/>
        </w:rPr>
        <w:t xml:space="preserve"> Bank, which was formerly a 50:50 joint venture with The Royal Bank of Scotland, provides financial services in the United </w:t>
      </w:r>
      <w:r w:rsidRPr="00A766B6">
        <w:rPr>
          <w:rFonts w:ascii="Arial" w:hAnsi="Arial"/>
          <w:bCs/>
          <w:szCs w:val="24"/>
        </w:rPr>
        <w:lastRenderedPageBreak/>
        <w:t>Kingdom. Credit cards, loans, mortgages, savings accounts, and a variety of insurance products, including auto, home, life, and travel insurance, are among the options available. Tesco's leaflets are distributed in its stores, and the company's website promotes them. The group generated profits of £130 million for the 52 weeks ending February 24, 2007, with Tesco accounting for £66 million of the total. In addition to providing potential for expansion outside of the retail sector, this shift towards the financial industry broadened the Tesco brand's appeal and provided diversification. Tesco stated on July 28th, 2008, that it will purchase the Royal Bank of Scotland's 50% share in the firm for a total of £950 million (£950 million</w:t>
      </w:r>
      <w:proofErr w:type="gramStart"/>
      <w:r w:rsidRPr="00A766B6">
        <w:rPr>
          <w:rFonts w:ascii="Arial" w:hAnsi="Arial"/>
          <w:bCs/>
          <w:szCs w:val="24"/>
        </w:rPr>
        <w:t>).</w:t>
      </w:r>
      <w:proofErr w:type="spellStart"/>
      <w:r w:rsidRPr="00A766B6">
        <w:rPr>
          <w:rFonts w:ascii="Arial" w:hAnsi="Arial"/>
          <w:bCs/>
          <w:szCs w:val="24"/>
        </w:rPr>
        <w:t>F</w:t>
      </w:r>
      <w:proofErr w:type="gramEnd"/>
      <w:r w:rsidRPr="00A766B6">
        <w:rPr>
          <w:rFonts w:ascii="Arial" w:hAnsi="Arial"/>
          <w:bCs/>
          <w:szCs w:val="24"/>
        </w:rPr>
        <w:t>&amp;FFlorence</w:t>
      </w:r>
      <w:proofErr w:type="spellEnd"/>
      <w:r w:rsidRPr="00A766B6">
        <w:rPr>
          <w:rFonts w:ascii="Arial" w:hAnsi="Arial"/>
          <w:bCs/>
          <w:szCs w:val="24"/>
        </w:rPr>
        <w:t xml:space="preserve"> &amp; Fred first appeared in Tesco's UK and Ireland shops in 2001 under the name Florence &amp; Fred. In 2010, the brand began to develop standalone locations, with its first location opening in London the following year. When it first opened its doors in shops and online in the early to mid-2010s, it was a small </w:t>
      </w:r>
      <w:proofErr w:type="spellStart"/>
      <w:proofErr w:type="gramStart"/>
      <w:r w:rsidRPr="00A766B6">
        <w:rPr>
          <w:rFonts w:ascii="Arial" w:hAnsi="Arial"/>
          <w:bCs/>
          <w:szCs w:val="24"/>
        </w:rPr>
        <w:t>operation.In</w:t>
      </w:r>
      <w:proofErr w:type="spellEnd"/>
      <w:proofErr w:type="gramEnd"/>
      <w:r w:rsidRPr="00A766B6">
        <w:rPr>
          <w:rFonts w:ascii="Arial" w:hAnsi="Arial"/>
          <w:bCs/>
          <w:szCs w:val="24"/>
        </w:rPr>
        <w:t xml:space="preserve"> the United Kingdom, F&amp;F maintained its own website until 2016, when it was absorbed into Tesco Direct, which itself was dissolved in August 2018. Following this, F&amp;F did not have an internet presence in the United Kingdom until it collaborated with Next PLC a year later. Tesco debuted a scaled-down F&amp;F on Tesco.com shortly after completing its acquisition of Next.</w:t>
      </w:r>
    </w:p>
    <w:p w14:paraId="44F9E03B" w14:textId="77777777" w:rsidR="0065696B" w:rsidRPr="00A766B6" w:rsidRDefault="0065696B" w:rsidP="0065696B">
      <w:pPr>
        <w:jc w:val="left"/>
        <w:rPr>
          <w:rFonts w:ascii="Arial" w:hAnsi="Arial"/>
          <w:bCs/>
          <w:szCs w:val="24"/>
        </w:rPr>
      </w:pPr>
    </w:p>
    <w:p w14:paraId="411C19D1" w14:textId="77777777" w:rsidR="0065696B" w:rsidRPr="00A766B6" w:rsidRDefault="0065696B" w:rsidP="0065696B">
      <w:pPr>
        <w:jc w:val="left"/>
        <w:rPr>
          <w:rFonts w:ascii="Arial" w:hAnsi="Arial"/>
          <w:bCs/>
          <w:szCs w:val="24"/>
        </w:rPr>
      </w:pPr>
      <w:r w:rsidRPr="00A766B6">
        <w:rPr>
          <w:rFonts w:ascii="Arial" w:hAnsi="Arial"/>
          <w:bCs/>
          <w:szCs w:val="24"/>
        </w:rPr>
        <w:t xml:space="preserve">Tesco Mobile is a mobile application developed by Tesco. More information is available at Tesco </w:t>
      </w:r>
      <w:proofErr w:type="spellStart"/>
      <w:r w:rsidRPr="00A766B6">
        <w:rPr>
          <w:rFonts w:ascii="Arial" w:hAnsi="Arial"/>
          <w:bCs/>
          <w:szCs w:val="24"/>
        </w:rPr>
        <w:t>Mobile.Throughout</w:t>
      </w:r>
      <w:proofErr w:type="spellEnd"/>
      <w:r w:rsidRPr="00A766B6">
        <w:rPr>
          <w:rFonts w:ascii="Arial" w:hAnsi="Arial"/>
          <w:bCs/>
          <w:szCs w:val="24"/>
        </w:rPr>
        <w:t xml:space="preserve"> the United Kingdom, Ireland, Slovakia, Hungary and the Czech Republic, Tesco has a mobile phone company. It first launched in the United Kingdom in 2003 as a joint venture with O2 and now operates as a mobile virtual network operator (MVNO) on the O2 network, </w:t>
      </w:r>
      <w:proofErr w:type="gramStart"/>
      <w:r w:rsidRPr="00A766B6">
        <w:rPr>
          <w:rFonts w:ascii="Arial" w:hAnsi="Arial"/>
          <w:bCs/>
          <w:szCs w:val="24"/>
        </w:rPr>
        <w:t>with the exception of</w:t>
      </w:r>
      <w:proofErr w:type="gramEnd"/>
      <w:r w:rsidRPr="00A766B6">
        <w:rPr>
          <w:rFonts w:ascii="Arial" w:hAnsi="Arial"/>
          <w:bCs/>
          <w:szCs w:val="24"/>
        </w:rPr>
        <w:t xml:space="preserve"> Hungary, where the network of Vodafone Hungary is used, and Ireland, where the network of Three Ireland is used. It was founded in 2003 as a joint venture with O2 and first launched in the UK in 2003 as a joint venture with O2. </w:t>
      </w:r>
    </w:p>
    <w:p w14:paraId="6E172D5B" w14:textId="77777777" w:rsidR="0065696B" w:rsidRPr="00A766B6" w:rsidRDefault="0065696B" w:rsidP="0065696B">
      <w:pPr>
        <w:jc w:val="left"/>
        <w:rPr>
          <w:rFonts w:ascii="Arial" w:hAnsi="Arial"/>
          <w:bCs/>
          <w:szCs w:val="24"/>
        </w:rPr>
      </w:pPr>
      <w:r w:rsidRPr="00A766B6">
        <w:rPr>
          <w:rFonts w:ascii="Arial" w:hAnsi="Arial"/>
          <w:bCs/>
          <w:szCs w:val="24"/>
        </w:rPr>
        <w:t xml:space="preserve">Tesco Mobile operates as a virtual operator, which means that it does not own or maintain its own network infrastructure. Tesco reported in January 2011 that it has more than 2.5 million mobile users in the United Kingdom. Aside from that, Tesco had a residential telephone and broadband company as well. Its broadband offering, which is an ADSL-based service supplied over BT phone lines, was introduced in August 2004 to supplement the company's existing internet service provider </w:t>
      </w:r>
      <w:r w:rsidRPr="00A766B6">
        <w:rPr>
          <w:rFonts w:ascii="Arial" w:hAnsi="Arial"/>
          <w:bCs/>
          <w:szCs w:val="24"/>
        </w:rPr>
        <w:lastRenderedPageBreak/>
        <w:t xml:space="preserve">business, which was already profitable at the time. Tesco sold its home telephone and internet businesses, as well as </w:t>
      </w:r>
      <w:proofErr w:type="spellStart"/>
      <w:r w:rsidRPr="00A766B6">
        <w:rPr>
          <w:rFonts w:ascii="Arial" w:hAnsi="Arial"/>
          <w:bCs/>
          <w:szCs w:val="24"/>
        </w:rPr>
        <w:t>Blinkbox</w:t>
      </w:r>
      <w:proofErr w:type="spellEnd"/>
      <w:r w:rsidRPr="00A766B6">
        <w:rPr>
          <w:rFonts w:ascii="Arial" w:hAnsi="Arial"/>
          <w:bCs/>
          <w:szCs w:val="24"/>
        </w:rPr>
        <w:t xml:space="preserve">, to TalkTalk for around £5 million in January 2015. By 2016, </w:t>
      </w:r>
      <w:proofErr w:type="gramStart"/>
      <w:r w:rsidRPr="00A766B6">
        <w:rPr>
          <w:rFonts w:ascii="Arial" w:hAnsi="Arial"/>
          <w:bCs/>
          <w:szCs w:val="24"/>
        </w:rPr>
        <w:t>all of</w:t>
      </w:r>
      <w:proofErr w:type="gramEnd"/>
      <w:r w:rsidRPr="00A766B6">
        <w:rPr>
          <w:rFonts w:ascii="Arial" w:hAnsi="Arial"/>
          <w:bCs/>
          <w:szCs w:val="24"/>
        </w:rPr>
        <w:t xml:space="preserve"> its clients had been moved.</w:t>
      </w:r>
    </w:p>
    <w:p w14:paraId="0A33F260" w14:textId="77777777" w:rsidR="0065696B" w:rsidRPr="00A766B6" w:rsidRDefault="0065696B" w:rsidP="0065696B">
      <w:pPr>
        <w:jc w:val="left"/>
        <w:rPr>
          <w:rFonts w:ascii="Arial" w:hAnsi="Arial"/>
          <w:bCs/>
          <w:szCs w:val="24"/>
        </w:rPr>
      </w:pPr>
    </w:p>
    <w:p w14:paraId="05E5F929" w14:textId="77777777" w:rsidR="0065696B" w:rsidRPr="00A766B6" w:rsidRDefault="0065696B" w:rsidP="0065696B">
      <w:pPr>
        <w:jc w:val="left"/>
        <w:rPr>
          <w:rFonts w:ascii="Arial" w:hAnsi="Arial"/>
          <w:bCs/>
          <w:szCs w:val="24"/>
        </w:rPr>
      </w:pPr>
      <w:r w:rsidRPr="00A766B6">
        <w:rPr>
          <w:rFonts w:ascii="Arial" w:hAnsi="Arial"/>
          <w:bCs/>
          <w:szCs w:val="24"/>
        </w:rPr>
        <w:t>Tesco Technical Assistance</w:t>
      </w:r>
    </w:p>
    <w:p w14:paraId="14E6A09E" w14:textId="62945AC8" w:rsidR="0065696B" w:rsidRPr="00A766B6" w:rsidRDefault="0065696B" w:rsidP="0065696B">
      <w:pPr>
        <w:jc w:val="left"/>
        <w:rPr>
          <w:rFonts w:ascii="Arial" w:hAnsi="Arial"/>
          <w:bCs/>
          <w:szCs w:val="24"/>
        </w:rPr>
      </w:pPr>
      <w:r w:rsidRPr="00A766B6">
        <w:rPr>
          <w:rFonts w:ascii="Arial" w:hAnsi="Arial"/>
          <w:bCs/>
          <w:szCs w:val="24"/>
        </w:rPr>
        <w:t>Following the acquisition of The PC Guys, a small information technology support firm, in 2007, Tesco was able to launch Tesco Tech Support in December 2008.</w:t>
      </w:r>
    </w:p>
    <w:p w14:paraId="76311439" w14:textId="77777777" w:rsidR="0065696B" w:rsidRPr="00A766B6" w:rsidRDefault="0065696B" w:rsidP="0065696B">
      <w:pPr>
        <w:jc w:val="left"/>
        <w:rPr>
          <w:rFonts w:ascii="Arial" w:hAnsi="Arial"/>
          <w:b/>
          <w:szCs w:val="24"/>
        </w:rPr>
      </w:pPr>
    </w:p>
    <w:p w14:paraId="235D8E35" w14:textId="77777777" w:rsidR="00A766B6" w:rsidRDefault="00A766B6" w:rsidP="00D40954">
      <w:pPr>
        <w:rPr>
          <w:rFonts w:ascii="Arial" w:hAnsi="Arial"/>
          <w:b/>
          <w:szCs w:val="24"/>
        </w:rPr>
      </w:pPr>
    </w:p>
    <w:p w14:paraId="4C61918D" w14:textId="77777777" w:rsidR="00A766B6" w:rsidRDefault="00A766B6" w:rsidP="00D40954">
      <w:pPr>
        <w:rPr>
          <w:rFonts w:ascii="Arial" w:hAnsi="Arial"/>
          <w:b/>
          <w:szCs w:val="24"/>
        </w:rPr>
      </w:pPr>
    </w:p>
    <w:p w14:paraId="315CBEF8" w14:textId="77777777" w:rsidR="00A766B6" w:rsidRDefault="00A766B6" w:rsidP="00D40954">
      <w:pPr>
        <w:rPr>
          <w:rFonts w:ascii="Arial" w:hAnsi="Arial"/>
          <w:b/>
          <w:szCs w:val="24"/>
        </w:rPr>
      </w:pPr>
    </w:p>
    <w:p w14:paraId="625B44B9" w14:textId="77777777" w:rsidR="00A766B6" w:rsidRDefault="00A766B6" w:rsidP="00D40954">
      <w:pPr>
        <w:rPr>
          <w:rFonts w:ascii="Arial" w:hAnsi="Arial"/>
          <w:b/>
          <w:szCs w:val="24"/>
        </w:rPr>
      </w:pPr>
    </w:p>
    <w:p w14:paraId="62DB405D" w14:textId="77777777" w:rsidR="00E67753" w:rsidRDefault="00E67753" w:rsidP="00D40954">
      <w:pPr>
        <w:rPr>
          <w:rFonts w:ascii="Arial" w:hAnsi="Arial"/>
          <w:b/>
          <w:szCs w:val="24"/>
        </w:rPr>
      </w:pPr>
    </w:p>
    <w:p w14:paraId="7FCC3647" w14:textId="7A219805" w:rsidR="00D40954" w:rsidRPr="00A766B6" w:rsidRDefault="00A542E1" w:rsidP="00D40954">
      <w:pPr>
        <w:rPr>
          <w:rFonts w:ascii="Arial" w:hAnsi="Arial"/>
          <w:b/>
          <w:szCs w:val="24"/>
        </w:rPr>
      </w:pPr>
      <w:r w:rsidRPr="00A766B6">
        <w:rPr>
          <w:rFonts w:ascii="Arial" w:hAnsi="Arial"/>
          <w:b/>
          <w:szCs w:val="24"/>
        </w:rPr>
        <w:t>Organizational objectives regarding recruitment for resource</w:t>
      </w:r>
    </w:p>
    <w:p w14:paraId="584B4837" w14:textId="00313EB2" w:rsidR="0016239A" w:rsidRPr="00A766B6" w:rsidRDefault="007B560D" w:rsidP="00D40954">
      <w:pPr>
        <w:rPr>
          <w:rFonts w:ascii="Arial" w:hAnsi="Arial"/>
          <w:b/>
          <w:szCs w:val="24"/>
        </w:rPr>
      </w:pPr>
      <w:r w:rsidRPr="00A766B6">
        <w:rPr>
          <w:rFonts w:ascii="Arial" w:hAnsi="Arial"/>
          <w:noProof/>
          <w:szCs w:val="24"/>
          <w:lang w:val="en-IN"/>
        </w:rPr>
        <w:drawing>
          <wp:inline distT="0" distB="0" distL="0" distR="0" wp14:anchorId="45421576" wp14:editId="32CA1DD7">
            <wp:extent cx="5724525" cy="32670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3267075"/>
                    </a:xfrm>
                    <a:prstGeom prst="rect">
                      <a:avLst/>
                    </a:prstGeom>
                    <a:solidFill>
                      <a:schemeClr val="accent1"/>
                    </a:solidFill>
                    <a:ln>
                      <a:noFill/>
                    </a:ln>
                  </pic:spPr>
                </pic:pic>
              </a:graphicData>
            </a:graphic>
          </wp:inline>
        </w:drawing>
      </w:r>
    </w:p>
    <w:p w14:paraId="5B1E3AB9" w14:textId="77777777" w:rsidR="00D654CC" w:rsidRPr="00A766B6" w:rsidRDefault="00D654CC" w:rsidP="00D40954">
      <w:pPr>
        <w:rPr>
          <w:rFonts w:ascii="Arial" w:hAnsi="Arial"/>
          <w:szCs w:val="24"/>
        </w:rPr>
      </w:pPr>
      <w:r w:rsidRPr="00A766B6">
        <w:rPr>
          <w:rFonts w:ascii="Arial" w:hAnsi="Arial"/>
          <w:szCs w:val="24"/>
        </w:rPr>
        <w:t xml:space="preserve">The </w:t>
      </w:r>
      <w:r w:rsidR="009651EE" w:rsidRPr="00A766B6">
        <w:rPr>
          <w:rFonts w:ascii="Arial" w:hAnsi="Arial"/>
          <w:szCs w:val="24"/>
        </w:rPr>
        <w:t>company gives its focus on the “</w:t>
      </w:r>
      <w:r w:rsidR="009651EE" w:rsidRPr="00A766B6">
        <w:rPr>
          <w:rFonts w:ascii="Arial" w:hAnsi="Arial"/>
          <w:b/>
          <w:i/>
          <w:szCs w:val="24"/>
        </w:rPr>
        <w:t>online assessment</w:t>
      </w:r>
      <w:r w:rsidR="009651EE" w:rsidRPr="00A766B6">
        <w:rPr>
          <w:rFonts w:ascii="Arial" w:hAnsi="Arial"/>
          <w:szCs w:val="24"/>
        </w:rPr>
        <w:t>”</w:t>
      </w:r>
      <w:r w:rsidR="00B16C63" w:rsidRPr="00A766B6">
        <w:rPr>
          <w:rFonts w:ascii="Arial" w:hAnsi="Arial"/>
          <w:szCs w:val="24"/>
        </w:rPr>
        <w:t>.</w:t>
      </w:r>
    </w:p>
    <w:p w14:paraId="31BFB5C2" w14:textId="77777777" w:rsidR="00373CDF" w:rsidRPr="00A766B6" w:rsidRDefault="00A542E1" w:rsidP="00D40954">
      <w:pPr>
        <w:rPr>
          <w:rFonts w:ascii="Arial" w:hAnsi="Arial"/>
          <w:b/>
          <w:i/>
          <w:szCs w:val="24"/>
        </w:rPr>
      </w:pPr>
      <w:r w:rsidRPr="00A766B6">
        <w:rPr>
          <w:rFonts w:ascii="Arial" w:hAnsi="Arial"/>
          <w:b/>
          <w:i/>
          <w:szCs w:val="24"/>
        </w:rPr>
        <w:t xml:space="preserve">The recruitment category within the organizational context of the text is associated with various aspects including </w:t>
      </w:r>
    </w:p>
    <w:p w14:paraId="22AC9232" w14:textId="77777777" w:rsidR="00D55362" w:rsidRPr="00A766B6" w:rsidRDefault="00A542E1" w:rsidP="00D55362">
      <w:pPr>
        <w:pStyle w:val="ListParagraph"/>
        <w:numPr>
          <w:ilvl w:val="0"/>
          <w:numId w:val="5"/>
        </w:numPr>
        <w:rPr>
          <w:rFonts w:ascii="Arial" w:hAnsi="Arial"/>
          <w:szCs w:val="24"/>
        </w:rPr>
      </w:pPr>
      <w:r w:rsidRPr="00A766B6">
        <w:rPr>
          <w:rFonts w:ascii="Arial" w:hAnsi="Arial"/>
          <w:szCs w:val="24"/>
        </w:rPr>
        <w:t>Talent pool</w:t>
      </w:r>
    </w:p>
    <w:p w14:paraId="51713CEA" w14:textId="77777777" w:rsidR="00D55362" w:rsidRPr="00A766B6" w:rsidRDefault="00A542E1" w:rsidP="00D55362">
      <w:pPr>
        <w:pStyle w:val="ListParagraph"/>
        <w:numPr>
          <w:ilvl w:val="0"/>
          <w:numId w:val="5"/>
        </w:numPr>
        <w:rPr>
          <w:rFonts w:ascii="Arial" w:hAnsi="Arial"/>
          <w:szCs w:val="24"/>
        </w:rPr>
      </w:pPr>
      <w:r w:rsidRPr="00A766B6">
        <w:rPr>
          <w:rFonts w:ascii="Arial" w:hAnsi="Arial"/>
          <w:szCs w:val="24"/>
        </w:rPr>
        <w:t>Attracting along with engaging the new talents</w:t>
      </w:r>
    </w:p>
    <w:p w14:paraId="003AB20E" w14:textId="77777777" w:rsidR="00D55362" w:rsidRPr="00A766B6" w:rsidRDefault="00A542E1" w:rsidP="00D55362">
      <w:pPr>
        <w:pStyle w:val="ListParagraph"/>
        <w:numPr>
          <w:ilvl w:val="0"/>
          <w:numId w:val="5"/>
        </w:numPr>
        <w:rPr>
          <w:rFonts w:ascii="Arial" w:hAnsi="Arial"/>
          <w:szCs w:val="24"/>
        </w:rPr>
      </w:pPr>
      <w:r w:rsidRPr="00A766B6">
        <w:rPr>
          <w:rFonts w:ascii="Arial" w:hAnsi="Arial"/>
          <w:szCs w:val="24"/>
        </w:rPr>
        <w:t>Improved quality with respect to the job hiring process</w:t>
      </w:r>
    </w:p>
    <w:p w14:paraId="66CD7CC7" w14:textId="77777777" w:rsidR="000D7928" w:rsidRPr="00A766B6" w:rsidRDefault="00A542E1" w:rsidP="000D7928">
      <w:pPr>
        <w:rPr>
          <w:rFonts w:ascii="Arial" w:hAnsi="Arial"/>
          <w:b/>
          <w:i/>
          <w:szCs w:val="24"/>
        </w:rPr>
      </w:pPr>
      <w:r w:rsidRPr="00A766B6">
        <w:rPr>
          <w:rFonts w:ascii="Arial" w:hAnsi="Arial"/>
          <w:b/>
          <w:i/>
          <w:szCs w:val="24"/>
        </w:rPr>
        <w:lastRenderedPageBreak/>
        <w:t>Preference of Tesco</w:t>
      </w:r>
    </w:p>
    <w:p w14:paraId="7438D940" w14:textId="77777777" w:rsidR="000D7928" w:rsidRPr="00A766B6" w:rsidRDefault="00A542E1" w:rsidP="000C094D">
      <w:pPr>
        <w:pStyle w:val="ListParagraph"/>
        <w:numPr>
          <w:ilvl w:val="0"/>
          <w:numId w:val="6"/>
        </w:numPr>
        <w:rPr>
          <w:rFonts w:ascii="Arial" w:hAnsi="Arial"/>
          <w:szCs w:val="24"/>
        </w:rPr>
      </w:pPr>
      <w:r w:rsidRPr="00A766B6">
        <w:rPr>
          <w:rFonts w:ascii="Arial" w:hAnsi="Arial"/>
          <w:szCs w:val="24"/>
        </w:rPr>
        <w:t>Online recruitment</w:t>
      </w:r>
    </w:p>
    <w:p w14:paraId="43F3573F" w14:textId="77777777" w:rsidR="000D7928" w:rsidRPr="00A766B6" w:rsidRDefault="00A542E1" w:rsidP="000C094D">
      <w:pPr>
        <w:pStyle w:val="ListParagraph"/>
        <w:numPr>
          <w:ilvl w:val="0"/>
          <w:numId w:val="6"/>
        </w:numPr>
        <w:rPr>
          <w:rFonts w:ascii="Arial" w:hAnsi="Arial"/>
          <w:szCs w:val="24"/>
        </w:rPr>
      </w:pPr>
      <w:r w:rsidRPr="00A766B6">
        <w:rPr>
          <w:rFonts w:ascii="Arial" w:hAnsi="Arial"/>
          <w:szCs w:val="24"/>
        </w:rPr>
        <w:t>Internal hiring process from a large talented pool</w:t>
      </w:r>
    </w:p>
    <w:p w14:paraId="6966F469" w14:textId="77777777" w:rsidR="000D7928" w:rsidRPr="00A766B6" w:rsidRDefault="00A542E1" w:rsidP="000D7928">
      <w:pPr>
        <w:rPr>
          <w:rFonts w:ascii="Arial" w:hAnsi="Arial"/>
          <w:szCs w:val="24"/>
        </w:rPr>
      </w:pPr>
      <w:r w:rsidRPr="00A766B6">
        <w:rPr>
          <w:rFonts w:ascii="Arial" w:hAnsi="Arial"/>
          <w:szCs w:val="24"/>
        </w:rPr>
        <w:t xml:space="preserve">In accordance with the pandemic period, the management team of the chosen organization such as Tesco has given its focus on the online recruitment policy and the internal hiring process accordingly. It helps the overall workforce integrity amidst the Covid-19 situation. </w:t>
      </w:r>
    </w:p>
    <w:p w14:paraId="221712B2" w14:textId="77777777" w:rsidR="00F979E1" w:rsidRPr="00A766B6" w:rsidRDefault="00F979E1" w:rsidP="00D40954">
      <w:pPr>
        <w:rPr>
          <w:rFonts w:ascii="Arial" w:hAnsi="Arial"/>
          <w:b/>
          <w:szCs w:val="24"/>
        </w:rPr>
      </w:pPr>
    </w:p>
    <w:p w14:paraId="0EEF8BBF" w14:textId="44570564" w:rsidR="00F979E1" w:rsidRPr="00A766B6" w:rsidRDefault="007B560D" w:rsidP="00D40954">
      <w:pPr>
        <w:rPr>
          <w:rFonts w:ascii="Arial" w:hAnsi="Arial"/>
          <w:b/>
          <w:szCs w:val="24"/>
        </w:rPr>
      </w:pPr>
      <w:r w:rsidRPr="00A766B6">
        <w:rPr>
          <w:rFonts w:ascii="Arial" w:hAnsi="Arial"/>
          <w:b/>
          <w:noProof/>
          <w:szCs w:val="24"/>
        </w:rPr>
        <w:drawing>
          <wp:inline distT="0" distB="0" distL="0" distR="0" wp14:anchorId="31AC7705" wp14:editId="00BBEBF0">
            <wp:extent cx="5734050" cy="32385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4050" cy="3238500"/>
                    </a:xfrm>
                    <a:prstGeom prst="rect">
                      <a:avLst/>
                    </a:prstGeom>
                    <a:noFill/>
                    <a:ln>
                      <a:noFill/>
                    </a:ln>
                  </pic:spPr>
                </pic:pic>
              </a:graphicData>
            </a:graphic>
          </wp:inline>
        </w:drawing>
      </w:r>
    </w:p>
    <w:p w14:paraId="678AF4DD" w14:textId="77777777" w:rsidR="00F979E1" w:rsidRPr="00A766B6" w:rsidRDefault="00F979E1" w:rsidP="00D40954">
      <w:pPr>
        <w:rPr>
          <w:rFonts w:ascii="Arial" w:hAnsi="Arial"/>
          <w:b/>
          <w:szCs w:val="24"/>
        </w:rPr>
      </w:pPr>
    </w:p>
    <w:p w14:paraId="3FC61BC6" w14:textId="77777777" w:rsidR="00F979E1" w:rsidRPr="00A766B6" w:rsidRDefault="00F979E1" w:rsidP="00D40954">
      <w:pPr>
        <w:rPr>
          <w:rFonts w:ascii="Arial" w:hAnsi="Arial"/>
          <w:b/>
          <w:szCs w:val="24"/>
        </w:rPr>
      </w:pPr>
    </w:p>
    <w:p w14:paraId="43D78F99" w14:textId="77777777" w:rsidR="00F979E1" w:rsidRPr="00A766B6" w:rsidRDefault="00F979E1" w:rsidP="00D40954">
      <w:pPr>
        <w:rPr>
          <w:rFonts w:ascii="Arial" w:hAnsi="Arial"/>
          <w:b/>
          <w:szCs w:val="24"/>
        </w:rPr>
      </w:pPr>
    </w:p>
    <w:p w14:paraId="624FFDB2" w14:textId="77777777" w:rsidR="00F979E1" w:rsidRPr="00A766B6" w:rsidRDefault="00F979E1" w:rsidP="00D40954">
      <w:pPr>
        <w:rPr>
          <w:rFonts w:ascii="Arial" w:hAnsi="Arial"/>
          <w:b/>
          <w:szCs w:val="24"/>
        </w:rPr>
      </w:pPr>
    </w:p>
    <w:p w14:paraId="2DBB48E5" w14:textId="3592DAF1" w:rsidR="00B23B84" w:rsidRPr="00A766B6" w:rsidRDefault="00D40954" w:rsidP="00D40954">
      <w:pPr>
        <w:rPr>
          <w:rFonts w:ascii="Arial" w:hAnsi="Arial"/>
          <w:b/>
          <w:szCs w:val="24"/>
        </w:rPr>
      </w:pPr>
      <w:r w:rsidRPr="00A766B6">
        <w:rPr>
          <w:rFonts w:ascii="Arial" w:hAnsi="Arial"/>
          <w:b/>
          <w:szCs w:val="24"/>
        </w:rPr>
        <w:t xml:space="preserve"> Evolution of recruitment process based on HR activities in Tesco</w:t>
      </w:r>
    </w:p>
    <w:p w14:paraId="58A2DF19" w14:textId="77777777" w:rsidR="00F979E1" w:rsidRPr="00A766B6" w:rsidRDefault="00F979E1" w:rsidP="00D40954">
      <w:pPr>
        <w:rPr>
          <w:rFonts w:ascii="Arial" w:hAnsi="Arial"/>
          <w:b/>
          <w:szCs w:val="24"/>
        </w:rPr>
      </w:pPr>
    </w:p>
    <w:p w14:paraId="04E8507D" w14:textId="16E36E09" w:rsidR="0016239A" w:rsidRPr="00A766B6" w:rsidRDefault="007B560D" w:rsidP="00D40954">
      <w:pPr>
        <w:rPr>
          <w:rFonts w:ascii="Arial" w:hAnsi="Arial"/>
          <w:b/>
          <w:szCs w:val="24"/>
        </w:rPr>
      </w:pPr>
      <w:r w:rsidRPr="00A766B6">
        <w:rPr>
          <w:rFonts w:ascii="Arial" w:hAnsi="Arial"/>
          <w:b/>
          <w:noProof/>
          <w:szCs w:val="24"/>
          <w:lang w:val="en-IN"/>
        </w:rPr>
        <w:lastRenderedPageBreak/>
        <w:drawing>
          <wp:inline distT="0" distB="0" distL="0" distR="0" wp14:anchorId="226BC8BF" wp14:editId="08B15A57">
            <wp:extent cx="5724525" cy="32575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3257550"/>
                    </a:xfrm>
                    <a:prstGeom prst="rect">
                      <a:avLst/>
                    </a:prstGeom>
                    <a:noFill/>
                    <a:ln>
                      <a:noFill/>
                    </a:ln>
                  </pic:spPr>
                </pic:pic>
              </a:graphicData>
            </a:graphic>
          </wp:inline>
        </w:drawing>
      </w:r>
    </w:p>
    <w:p w14:paraId="5F646FF9" w14:textId="77777777" w:rsidR="00B23B84" w:rsidRPr="00A766B6" w:rsidRDefault="00A542E1" w:rsidP="00C73B20">
      <w:pPr>
        <w:pStyle w:val="ListParagraph"/>
        <w:numPr>
          <w:ilvl w:val="0"/>
          <w:numId w:val="7"/>
        </w:numPr>
        <w:rPr>
          <w:rFonts w:ascii="Arial" w:hAnsi="Arial"/>
          <w:szCs w:val="24"/>
        </w:rPr>
      </w:pPr>
      <w:r w:rsidRPr="00A766B6">
        <w:rPr>
          <w:rFonts w:ascii="Arial" w:hAnsi="Arial"/>
          <w:szCs w:val="24"/>
        </w:rPr>
        <w:t>Maintenance of consistency</w:t>
      </w:r>
    </w:p>
    <w:p w14:paraId="2B2895E0" w14:textId="77777777" w:rsidR="00D42B19" w:rsidRPr="00A766B6" w:rsidRDefault="00A542E1" w:rsidP="00D40954">
      <w:pPr>
        <w:pStyle w:val="ListParagraph"/>
        <w:numPr>
          <w:ilvl w:val="0"/>
          <w:numId w:val="7"/>
        </w:numPr>
        <w:rPr>
          <w:rFonts w:ascii="Arial" w:hAnsi="Arial"/>
          <w:szCs w:val="24"/>
        </w:rPr>
      </w:pPr>
      <w:r w:rsidRPr="00A766B6">
        <w:rPr>
          <w:rFonts w:ascii="Arial" w:hAnsi="Arial"/>
          <w:szCs w:val="24"/>
        </w:rPr>
        <w:t xml:space="preserve">The inclusion of </w:t>
      </w:r>
      <w:r w:rsidR="003E742E" w:rsidRPr="00A766B6">
        <w:rPr>
          <w:rFonts w:ascii="Arial" w:hAnsi="Arial"/>
          <w:szCs w:val="24"/>
        </w:rPr>
        <w:t xml:space="preserve">best practices </w:t>
      </w:r>
      <w:r w:rsidRPr="00A766B6">
        <w:rPr>
          <w:rFonts w:ascii="Arial" w:hAnsi="Arial"/>
          <w:szCs w:val="24"/>
        </w:rPr>
        <w:t>within the recruitment department</w:t>
      </w:r>
    </w:p>
    <w:p w14:paraId="4F0A73DD" w14:textId="77777777" w:rsidR="00C73B20" w:rsidRPr="00A766B6" w:rsidRDefault="00A542E1" w:rsidP="00D40954">
      <w:pPr>
        <w:pStyle w:val="ListParagraph"/>
        <w:numPr>
          <w:ilvl w:val="0"/>
          <w:numId w:val="7"/>
        </w:numPr>
        <w:rPr>
          <w:rFonts w:ascii="Arial" w:hAnsi="Arial"/>
          <w:szCs w:val="24"/>
        </w:rPr>
      </w:pPr>
      <w:r w:rsidRPr="00A766B6">
        <w:rPr>
          <w:rFonts w:ascii="Arial" w:hAnsi="Arial"/>
          <w:szCs w:val="24"/>
        </w:rPr>
        <w:t>New ideas are based on the external environment</w:t>
      </w:r>
    </w:p>
    <w:p w14:paraId="5F0BB5AF" w14:textId="77777777" w:rsidR="00C73B20" w:rsidRPr="00A766B6" w:rsidRDefault="00A542E1" w:rsidP="00D40954">
      <w:pPr>
        <w:pStyle w:val="ListParagraph"/>
        <w:numPr>
          <w:ilvl w:val="0"/>
          <w:numId w:val="7"/>
        </w:numPr>
        <w:rPr>
          <w:rFonts w:ascii="Arial" w:hAnsi="Arial"/>
          <w:szCs w:val="24"/>
        </w:rPr>
      </w:pPr>
      <w:r w:rsidRPr="00A766B6">
        <w:rPr>
          <w:rFonts w:ascii="Arial" w:hAnsi="Arial"/>
          <w:szCs w:val="24"/>
        </w:rPr>
        <w:t>Allows the organization to cope up with operating challenges</w:t>
      </w:r>
    </w:p>
    <w:p w14:paraId="5F45D097" w14:textId="77777777" w:rsidR="00C73B20" w:rsidRPr="00A766B6" w:rsidRDefault="00A542E1" w:rsidP="007D40E0">
      <w:pPr>
        <w:rPr>
          <w:rFonts w:ascii="Arial" w:hAnsi="Arial"/>
          <w:szCs w:val="24"/>
        </w:rPr>
      </w:pPr>
      <w:r w:rsidRPr="00A766B6">
        <w:rPr>
          <w:rFonts w:ascii="Arial" w:hAnsi="Arial"/>
          <w:szCs w:val="24"/>
        </w:rPr>
        <w:t xml:space="preserve">It should be noteworthy that the current recruitment department of Tesco Plc is worked through engaged and motivated employees. This mentioned aspect </w:t>
      </w:r>
      <w:proofErr w:type="gramStart"/>
      <w:r w:rsidRPr="00A766B6">
        <w:rPr>
          <w:rFonts w:ascii="Arial" w:hAnsi="Arial"/>
          <w:szCs w:val="24"/>
        </w:rPr>
        <w:t>help</w:t>
      </w:r>
      <w:proofErr w:type="gramEnd"/>
      <w:r w:rsidRPr="00A766B6">
        <w:rPr>
          <w:rFonts w:ascii="Arial" w:hAnsi="Arial"/>
          <w:szCs w:val="24"/>
        </w:rPr>
        <w:t xml:space="preserve"> the company to get better productivity followed by increased profit margin respectively</w:t>
      </w:r>
      <w:r w:rsidR="007D40E0" w:rsidRPr="00A766B6">
        <w:rPr>
          <w:rFonts w:ascii="Arial" w:hAnsi="Arial"/>
          <w:szCs w:val="24"/>
        </w:rPr>
        <w:t xml:space="preserve"> (</w:t>
      </w:r>
      <w:proofErr w:type="spellStart"/>
      <w:r w:rsidR="007D40E0" w:rsidRPr="00A766B6">
        <w:rPr>
          <w:rFonts w:ascii="Arial" w:hAnsi="Arial"/>
          <w:szCs w:val="24"/>
          <w:shd w:val="clear" w:color="auto" w:fill="FFFFFF"/>
        </w:rPr>
        <w:t>Krypa</w:t>
      </w:r>
      <w:proofErr w:type="spellEnd"/>
      <w:r w:rsidR="007D40E0" w:rsidRPr="00A766B6">
        <w:rPr>
          <w:rFonts w:ascii="Arial" w:hAnsi="Arial"/>
          <w:szCs w:val="24"/>
          <w:shd w:val="clear" w:color="auto" w:fill="FFFFFF"/>
        </w:rPr>
        <w:t>, 2017</w:t>
      </w:r>
      <w:r w:rsidR="007D40E0" w:rsidRPr="00A766B6">
        <w:rPr>
          <w:rFonts w:ascii="Arial" w:hAnsi="Arial"/>
          <w:szCs w:val="24"/>
        </w:rPr>
        <w:t>)</w:t>
      </w:r>
      <w:r w:rsidRPr="00A766B6">
        <w:rPr>
          <w:rFonts w:ascii="Arial" w:hAnsi="Arial"/>
          <w:szCs w:val="24"/>
        </w:rPr>
        <w:t xml:space="preserve">. </w:t>
      </w:r>
      <w:r w:rsidR="007066F7" w:rsidRPr="00A766B6">
        <w:rPr>
          <w:rFonts w:ascii="Arial" w:hAnsi="Arial"/>
          <w:szCs w:val="24"/>
        </w:rPr>
        <w:t xml:space="preserve">In recent times, the current scope regarding the recruitment strategy of the chosen organization deals with the equipping specialists. In addition, this mentioned aspect allows the company to achieve its business objectives through the international markets. </w:t>
      </w:r>
    </w:p>
    <w:p w14:paraId="14601EC7" w14:textId="6ACF0A73" w:rsidR="0064790F" w:rsidRPr="00A766B6" w:rsidRDefault="0064790F" w:rsidP="00D40954">
      <w:pPr>
        <w:rPr>
          <w:rFonts w:ascii="Arial" w:hAnsi="Arial"/>
          <w:b/>
          <w:szCs w:val="24"/>
        </w:rPr>
      </w:pPr>
    </w:p>
    <w:p w14:paraId="46897DAD" w14:textId="7CC67930" w:rsidR="0016239A" w:rsidRPr="00A766B6" w:rsidRDefault="007B560D" w:rsidP="00D40954">
      <w:pPr>
        <w:rPr>
          <w:rFonts w:ascii="Arial" w:hAnsi="Arial"/>
          <w:b/>
          <w:szCs w:val="24"/>
        </w:rPr>
      </w:pPr>
      <w:r w:rsidRPr="00A766B6">
        <w:rPr>
          <w:rFonts w:ascii="Arial" w:hAnsi="Arial"/>
          <w:b/>
          <w:noProof/>
          <w:szCs w:val="24"/>
          <w:lang w:val="en-IN"/>
        </w:rPr>
        <w:lastRenderedPageBreak/>
        <w:drawing>
          <wp:inline distT="0" distB="0" distL="0" distR="0" wp14:anchorId="73314E7F" wp14:editId="1BE35F29">
            <wp:extent cx="5724525" cy="32385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3238500"/>
                    </a:xfrm>
                    <a:prstGeom prst="rect">
                      <a:avLst/>
                    </a:prstGeom>
                    <a:noFill/>
                    <a:ln>
                      <a:noFill/>
                    </a:ln>
                  </pic:spPr>
                </pic:pic>
              </a:graphicData>
            </a:graphic>
          </wp:inline>
        </w:drawing>
      </w:r>
    </w:p>
    <w:p w14:paraId="23A73755" w14:textId="77777777" w:rsidR="00565C61" w:rsidRPr="00A766B6" w:rsidRDefault="00A542E1" w:rsidP="00C2636C">
      <w:pPr>
        <w:pStyle w:val="ListParagraph"/>
        <w:numPr>
          <w:ilvl w:val="0"/>
          <w:numId w:val="8"/>
        </w:numPr>
        <w:rPr>
          <w:rFonts w:ascii="Arial" w:hAnsi="Arial"/>
          <w:szCs w:val="24"/>
        </w:rPr>
      </w:pPr>
      <w:r w:rsidRPr="00A766B6">
        <w:rPr>
          <w:rFonts w:ascii="Arial" w:hAnsi="Arial"/>
          <w:szCs w:val="24"/>
        </w:rPr>
        <w:t>The inclusion of experienced professionals</w:t>
      </w:r>
    </w:p>
    <w:p w14:paraId="6102776B" w14:textId="77777777" w:rsidR="00C2636C" w:rsidRPr="00A766B6" w:rsidRDefault="00A542E1" w:rsidP="00C2636C">
      <w:pPr>
        <w:pStyle w:val="ListParagraph"/>
        <w:numPr>
          <w:ilvl w:val="0"/>
          <w:numId w:val="8"/>
        </w:numPr>
        <w:rPr>
          <w:rFonts w:ascii="Arial" w:hAnsi="Arial"/>
          <w:szCs w:val="24"/>
        </w:rPr>
      </w:pPr>
      <w:r w:rsidRPr="00A766B6">
        <w:rPr>
          <w:rFonts w:ascii="Arial" w:hAnsi="Arial"/>
          <w:szCs w:val="24"/>
        </w:rPr>
        <w:t>Able to work in different areas or departments of the organizational context of Tesco</w:t>
      </w:r>
    </w:p>
    <w:p w14:paraId="36AC1EE9" w14:textId="77777777" w:rsidR="00C2636C" w:rsidRPr="00A766B6" w:rsidRDefault="00A542E1" w:rsidP="00C2636C">
      <w:pPr>
        <w:rPr>
          <w:rFonts w:ascii="Arial" w:hAnsi="Arial"/>
          <w:szCs w:val="24"/>
        </w:rPr>
      </w:pPr>
      <w:r w:rsidRPr="00A766B6">
        <w:rPr>
          <w:rFonts w:ascii="Arial" w:hAnsi="Arial"/>
          <w:szCs w:val="24"/>
        </w:rPr>
        <w:t xml:space="preserve">It should be noteworthy that the chosen organization such as Tesco Plc operations regarding the recruitment policies are dealing with the aspect of the Reward and Recruitment department accordingly. </w:t>
      </w:r>
      <w:proofErr w:type="gramStart"/>
      <w:r w:rsidRPr="00A766B6">
        <w:rPr>
          <w:rFonts w:ascii="Arial" w:hAnsi="Arial"/>
          <w:szCs w:val="24"/>
        </w:rPr>
        <w:t>In order to</w:t>
      </w:r>
      <w:proofErr w:type="gramEnd"/>
      <w:r w:rsidRPr="00A766B6">
        <w:rPr>
          <w:rFonts w:ascii="Arial" w:hAnsi="Arial"/>
          <w:szCs w:val="24"/>
        </w:rPr>
        <w:t xml:space="preserve"> evolve the recruitment process, Tesco Plc has changed its aspects with the passing of time (</w:t>
      </w:r>
      <w:proofErr w:type="spellStart"/>
      <w:r w:rsidRPr="00A766B6">
        <w:rPr>
          <w:rFonts w:ascii="Arial" w:hAnsi="Arial"/>
          <w:szCs w:val="24"/>
          <w:shd w:val="clear" w:color="auto" w:fill="FFFFFF"/>
        </w:rPr>
        <w:t>Krypa</w:t>
      </w:r>
      <w:proofErr w:type="spellEnd"/>
      <w:r w:rsidRPr="00A766B6">
        <w:rPr>
          <w:rFonts w:ascii="Arial" w:hAnsi="Arial"/>
          <w:szCs w:val="24"/>
          <w:shd w:val="clear" w:color="auto" w:fill="FFFFFF"/>
        </w:rPr>
        <w:t>, 2017</w:t>
      </w:r>
      <w:r w:rsidRPr="00A766B6">
        <w:rPr>
          <w:rFonts w:ascii="Arial" w:hAnsi="Arial"/>
          <w:szCs w:val="24"/>
        </w:rPr>
        <w:t xml:space="preserve">). The management team in recent times involves professionals based on external along with internal advertisements respectively. </w:t>
      </w:r>
    </w:p>
    <w:p w14:paraId="042A9EB9" w14:textId="77777777" w:rsidR="00C2636C" w:rsidRPr="00A766B6" w:rsidRDefault="00A542E1" w:rsidP="00C2636C">
      <w:pPr>
        <w:pStyle w:val="ListParagraph"/>
        <w:numPr>
          <w:ilvl w:val="0"/>
          <w:numId w:val="8"/>
        </w:numPr>
        <w:jc w:val="center"/>
        <w:rPr>
          <w:rFonts w:ascii="Arial" w:hAnsi="Arial"/>
          <w:szCs w:val="24"/>
        </w:rPr>
      </w:pPr>
      <w:r w:rsidRPr="00A766B6">
        <w:rPr>
          <w:rFonts w:ascii="Arial" w:hAnsi="Arial"/>
          <w:noProof/>
          <w:szCs w:val="24"/>
          <w:lang w:val="en-IN"/>
        </w:rPr>
        <w:drawing>
          <wp:inline distT="0" distB="0" distL="0" distR="0" wp14:anchorId="44773C44" wp14:editId="2D4FC310">
            <wp:extent cx="2110740" cy="1939093"/>
            <wp:effectExtent l="95250" t="95250" r="99060" b="996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21"/>
                    <a:stretch>
                      <a:fillRect/>
                    </a:stretch>
                  </pic:blipFill>
                  <pic:spPr>
                    <a:xfrm>
                      <a:off x="0" y="0"/>
                      <a:ext cx="2118247" cy="194599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217DD05" w14:textId="77777777" w:rsidR="00C2636C" w:rsidRPr="00A766B6" w:rsidRDefault="00A542E1" w:rsidP="00C2636C">
      <w:pPr>
        <w:pStyle w:val="ListParagraph"/>
        <w:numPr>
          <w:ilvl w:val="0"/>
          <w:numId w:val="8"/>
        </w:numPr>
        <w:jc w:val="center"/>
        <w:rPr>
          <w:rFonts w:ascii="Arial" w:hAnsi="Arial"/>
          <w:b/>
          <w:szCs w:val="24"/>
        </w:rPr>
      </w:pPr>
      <w:r w:rsidRPr="00A766B6">
        <w:rPr>
          <w:rFonts w:ascii="Arial" w:hAnsi="Arial"/>
          <w:b/>
          <w:szCs w:val="24"/>
        </w:rPr>
        <w:t>Figure: Benefits of Tesco’s recruitment strategy</w:t>
      </w:r>
    </w:p>
    <w:p w14:paraId="18870367" w14:textId="31710101" w:rsidR="00C2636C" w:rsidRPr="00A766B6" w:rsidRDefault="00A542E1" w:rsidP="00C2636C">
      <w:pPr>
        <w:pStyle w:val="ListParagraph"/>
        <w:numPr>
          <w:ilvl w:val="0"/>
          <w:numId w:val="8"/>
        </w:numPr>
        <w:jc w:val="center"/>
        <w:rPr>
          <w:rFonts w:ascii="Arial" w:hAnsi="Arial"/>
          <w:szCs w:val="24"/>
        </w:rPr>
      </w:pPr>
      <w:r w:rsidRPr="00A766B6">
        <w:rPr>
          <w:rFonts w:ascii="Arial" w:hAnsi="Arial"/>
          <w:b/>
          <w:szCs w:val="24"/>
        </w:rPr>
        <w:t>Source:</w:t>
      </w:r>
      <w:r w:rsidRPr="00A766B6">
        <w:rPr>
          <w:rFonts w:ascii="Arial" w:hAnsi="Arial"/>
          <w:szCs w:val="24"/>
        </w:rPr>
        <w:t xml:space="preserve"> (</w:t>
      </w:r>
      <w:proofErr w:type="spellStart"/>
      <w:r w:rsidRPr="00A766B6">
        <w:rPr>
          <w:rFonts w:ascii="Arial" w:hAnsi="Arial"/>
          <w:szCs w:val="24"/>
          <w:shd w:val="clear" w:color="auto" w:fill="FFFFFF"/>
        </w:rPr>
        <w:t>Krypa</w:t>
      </w:r>
      <w:proofErr w:type="spellEnd"/>
      <w:r w:rsidRPr="00A766B6">
        <w:rPr>
          <w:rFonts w:ascii="Arial" w:hAnsi="Arial"/>
          <w:szCs w:val="24"/>
          <w:shd w:val="clear" w:color="auto" w:fill="FFFFFF"/>
        </w:rPr>
        <w:t>, 2017</w:t>
      </w:r>
      <w:r w:rsidRPr="00A766B6">
        <w:rPr>
          <w:rFonts w:ascii="Arial" w:hAnsi="Arial"/>
          <w:szCs w:val="24"/>
        </w:rPr>
        <w:t>)</w:t>
      </w:r>
    </w:p>
    <w:p w14:paraId="57404034" w14:textId="487BE68C" w:rsidR="001A3264" w:rsidRPr="00A766B6" w:rsidRDefault="001A3264" w:rsidP="001A3264">
      <w:pPr>
        <w:jc w:val="center"/>
        <w:rPr>
          <w:rFonts w:ascii="Arial" w:hAnsi="Arial"/>
          <w:szCs w:val="24"/>
        </w:rPr>
      </w:pPr>
    </w:p>
    <w:p w14:paraId="5448756F" w14:textId="7ACDF55E" w:rsidR="001A3264" w:rsidRPr="00A766B6" w:rsidRDefault="001A3264" w:rsidP="001A3264">
      <w:pPr>
        <w:jc w:val="center"/>
        <w:rPr>
          <w:rFonts w:ascii="Arial" w:hAnsi="Arial"/>
          <w:szCs w:val="24"/>
        </w:rPr>
      </w:pPr>
    </w:p>
    <w:p w14:paraId="4A4B1361" w14:textId="15C68A7B" w:rsidR="001A3264" w:rsidRPr="00A766B6" w:rsidRDefault="001A3264" w:rsidP="001A3264">
      <w:pPr>
        <w:jc w:val="left"/>
        <w:rPr>
          <w:rFonts w:ascii="Arial" w:hAnsi="Arial"/>
          <w:szCs w:val="24"/>
        </w:rPr>
      </w:pPr>
      <w:r w:rsidRPr="00A766B6">
        <w:rPr>
          <w:rFonts w:ascii="Arial" w:hAnsi="Arial"/>
          <w:noProof/>
          <w:szCs w:val="24"/>
        </w:rPr>
        <w:drawing>
          <wp:inline distT="0" distB="0" distL="0" distR="0" wp14:anchorId="2D939F19" wp14:editId="75353887">
            <wp:extent cx="5734050" cy="32575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4050" cy="3257550"/>
                    </a:xfrm>
                    <a:prstGeom prst="rect">
                      <a:avLst/>
                    </a:prstGeom>
                    <a:noFill/>
                    <a:ln>
                      <a:noFill/>
                    </a:ln>
                  </pic:spPr>
                </pic:pic>
              </a:graphicData>
            </a:graphic>
          </wp:inline>
        </w:drawing>
      </w:r>
    </w:p>
    <w:p w14:paraId="0E9A4031" w14:textId="7CBB58D6" w:rsidR="00C2636C" w:rsidRPr="00A766B6" w:rsidRDefault="00C2636C" w:rsidP="00D40954">
      <w:pPr>
        <w:rPr>
          <w:rFonts w:ascii="Arial" w:hAnsi="Arial"/>
          <w:b/>
          <w:szCs w:val="24"/>
        </w:rPr>
      </w:pPr>
    </w:p>
    <w:p w14:paraId="3A4C06E0" w14:textId="6BA1D1ED" w:rsidR="001A3264" w:rsidRPr="00A766B6" w:rsidRDefault="001A3264" w:rsidP="00D40954">
      <w:pPr>
        <w:rPr>
          <w:rFonts w:ascii="Arial" w:hAnsi="Arial"/>
          <w:bCs/>
          <w:szCs w:val="24"/>
        </w:rPr>
      </w:pPr>
      <w:r w:rsidRPr="00A766B6">
        <w:rPr>
          <w:rFonts w:ascii="Arial" w:hAnsi="Arial"/>
          <w:bCs/>
          <w:szCs w:val="24"/>
        </w:rPr>
        <w:t xml:space="preserve">Tesco established a commitment to corporate social responsibility by donating 1.87 percent of its pre-tax revenues to charities and local community organizations in 2006, demonstrating its dedication to the cause. When compared to Marks &amp; Spencer, whose 1.51 percent is lower than Sainsbury's 7.02 percent, this is a significant improvement. Although this sum, £42 million, is smaller than the amount of money stated to have been saved from tax in 2007, it is still significant (see below). Will Hutton, then the chief executive of The Work Foundation, complimented Tesco for being at the forefront of the discussion on corporate social responsibility in 2007 in his capacity as chief executive. Although Intelligent Donating has praised the firm for its "staff giving," the corporation has been criticized for diverting all donations to the company's Charity of the </w:t>
      </w:r>
      <w:proofErr w:type="spellStart"/>
      <w:r w:rsidRPr="00A766B6">
        <w:rPr>
          <w:rFonts w:ascii="Arial" w:hAnsi="Arial"/>
          <w:bCs/>
          <w:szCs w:val="24"/>
        </w:rPr>
        <w:t>Year.Tesco</w:t>
      </w:r>
      <w:proofErr w:type="spellEnd"/>
      <w:r w:rsidRPr="00A766B6">
        <w:rPr>
          <w:rFonts w:ascii="Arial" w:hAnsi="Arial"/>
          <w:bCs/>
          <w:szCs w:val="24"/>
        </w:rPr>
        <w:t xml:space="preserve"> in Evesham is a supermarket </w:t>
      </w:r>
      <w:proofErr w:type="spellStart"/>
      <w:proofErr w:type="gramStart"/>
      <w:r w:rsidRPr="00A766B6">
        <w:rPr>
          <w:rFonts w:ascii="Arial" w:hAnsi="Arial"/>
          <w:bCs/>
          <w:szCs w:val="24"/>
        </w:rPr>
        <w:t>chain.Tesco</w:t>
      </w:r>
      <w:proofErr w:type="spellEnd"/>
      <w:proofErr w:type="gramEnd"/>
      <w:r w:rsidRPr="00A766B6">
        <w:rPr>
          <w:rFonts w:ascii="Arial" w:hAnsi="Arial"/>
          <w:bCs/>
          <w:szCs w:val="24"/>
        </w:rPr>
        <w:t xml:space="preserve"> launched a "computers for schools" program in 1992, giving computers in exchange for vouchers supplied to Tesco customers, which were then donated to schools and hospitals by the consumers themselves. They received equipment worth £92 million from the government up to 2004. In addition to the United States, Poland adopted the </w:t>
      </w:r>
      <w:proofErr w:type="spellStart"/>
      <w:proofErr w:type="gramStart"/>
      <w:r w:rsidRPr="00A766B6">
        <w:rPr>
          <w:rFonts w:ascii="Arial" w:hAnsi="Arial"/>
          <w:bCs/>
          <w:szCs w:val="24"/>
        </w:rPr>
        <w:t>program.The</w:t>
      </w:r>
      <w:proofErr w:type="spellEnd"/>
      <w:proofErr w:type="gramEnd"/>
      <w:r w:rsidRPr="00A766B6">
        <w:rPr>
          <w:rFonts w:ascii="Arial" w:hAnsi="Arial"/>
          <w:bCs/>
          <w:szCs w:val="24"/>
        </w:rPr>
        <w:t xml:space="preserve"> phrase "Change for Good" was used in advertising by Tesco in 2009, which was a violation of </w:t>
      </w:r>
      <w:proofErr w:type="spellStart"/>
      <w:r w:rsidRPr="00A766B6">
        <w:rPr>
          <w:rFonts w:ascii="Arial" w:hAnsi="Arial"/>
          <w:bCs/>
          <w:szCs w:val="24"/>
        </w:rPr>
        <w:t>Unicef's</w:t>
      </w:r>
      <w:proofErr w:type="spellEnd"/>
      <w:r w:rsidRPr="00A766B6">
        <w:rPr>
          <w:rFonts w:ascii="Arial" w:hAnsi="Arial"/>
          <w:bCs/>
          <w:szCs w:val="24"/>
        </w:rPr>
        <w:t xml:space="preserve"> trade mark policy, which prohibits the use of the phrase for commercial or retail purposes. </w:t>
      </w:r>
      <w:proofErr w:type="spellStart"/>
      <w:r w:rsidRPr="00A766B6">
        <w:rPr>
          <w:rFonts w:ascii="Arial" w:hAnsi="Arial"/>
          <w:bCs/>
          <w:szCs w:val="24"/>
        </w:rPr>
        <w:t>Unicef</w:t>
      </w:r>
      <w:proofErr w:type="spellEnd"/>
      <w:r w:rsidRPr="00A766B6">
        <w:rPr>
          <w:rFonts w:ascii="Arial" w:hAnsi="Arial"/>
          <w:bCs/>
          <w:szCs w:val="24"/>
        </w:rPr>
        <w:t xml:space="preserve"> stated that it was "the first time in </w:t>
      </w:r>
      <w:proofErr w:type="spellStart"/>
      <w:r w:rsidRPr="00A766B6">
        <w:rPr>
          <w:rFonts w:ascii="Arial" w:hAnsi="Arial"/>
          <w:bCs/>
          <w:szCs w:val="24"/>
        </w:rPr>
        <w:lastRenderedPageBreak/>
        <w:t>Unicef's</w:t>
      </w:r>
      <w:proofErr w:type="spellEnd"/>
      <w:r w:rsidRPr="00A766B6">
        <w:rPr>
          <w:rFonts w:ascii="Arial" w:hAnsi="Arial"/>
          <w:bCs/>
          <w:szCs w:val="24"/>
        </w:rPr>
        <w:t xml:space="preserve"> history that a commercial entity has purposely set out to capitalise on one of our campaigns and subsequently damaged an income stream on which several of our programs for children are dependent." It went on to urge members of the public "...who are concerned about the wellbeing of children, to think carefully about who they support when making purchasing </w:t>
      </w:r>
      <w:proofErr w:type="spellStart"/>
      <w:r w:rsidRPr="00A766B6">
        <w:rPr>
          <w:rFonts w:ascii="Arial" w:hAnsi="Arial"/>
          <w:bCs/>
          <w:szCs w:val="24"/>
        </w:rPr>
        <w:t>decisions."It</w:t>
      </w:r>
      <w:proofErr w:type="spellEnd"/>
      <w:r w:rsidRPr="00A766B6">
        <w:rPr>
          <w:rFonts w:ascii="Arial" w:hAnsi="Arial"/>
          <w:bCs/>
          <w:szCs w:val="24"/>
        </w:rPr>
        <w:t xml:space="preserve"> is asserted that Tesco's own-label personal care and home goods are cruelty-free, which means that they have not been subjected to animal </w:t>
      </w:r>
      <w:proofErr w:type="spellStart"/>
      <w:r w:rsidRPr="00A766B6">
        <w:rPr>
          <w:rFonts w:ascii="Arial" w:hAnsi="Arial"/>
          <w:bCs/>
          <w:szCs w:val="24"/>
        </w:rPr>
        <w:t>testing.Earlier</w:t>
      </w:r>
      <w:proofErr w:type="spellEnd"/>
      <w:r w:rsidRPr="00A766B6">
        <w:rPr>
          <w:rFonts w:ascii="Arial" w:hAnsi="Arial"/>
          <w:bCs/>
          <w:szCs w:val="24"/>
        </w:rPr>
        <w:t xml:space="preserve"> this year, Tesco stated that it was collaborating with 2degrees Network to develop an online hub as part of its goal to lower its supply chain's carbon impact by 30 percent by 2020 by partnering with 2degrees </w:t>
      </w:r>
      <w:proofErr w:type="spellStart"/>
      <w:r w:rsidRPr="00A766B6">
        <w:rPr>
          <w:rFonts w:ascii="Arial" w:hAnsi="Arial"/>
          <w:bCs/>
          <w:szCs w:val="24"/>
        </w:rPr>
        <w:t>Network.According</w:t>
      </w:r>
      <w:proofErr w:type="spellEnd"/>
      <w:r w:rsidRPr="00A766B6">
        <w:rPr>
          <w:rFonts w:ascii="Arial" w:hAnsi="Arial"/>
          <w:bCs/>
          <w:szCs w:val="24"/>
        </w:rPr>
        <w:t xml:space="preserve"> to a Greenpeace investigation published in September 2011, Tesco shops in China were selling vegetables that contained pesticides at levels that exceeded the legal limit or that were otherwise prohibited. The presence of </w:t>
      </w:r>
      <w:proofErr w:type="spellStart"/>
      <w:r w:rsidRPr="00A766B6">
        <w:rPr>
          <w:rFonts w:ascii="Arial" w:hAnsi="Arial"/>
          <w:bCs/>
          <w:szCs w:val="24"/>
        </w:rPr>
        <w:t>methamidophos</w:t>
      </w:r>
      <w:proofErr w:type="spellEnd"/>
      <w:r w:rsidRPr="00A766B6">
        <w:rPr>
          <w:rFonts w:ascii="Arial" w:hAnsi="Arial"/>
          <w:bCs/>
          <w:szCs w:val="24"/>
        </w:rPr>
        <w:t xml:space="preserve"> and </w:t>
      </w:r>
      <w:proofErr w:type="spellStart"/>
      <w:r w:rsidRPr="00A766B6">
        <w:rPr>
          <w:rFonts w:ascii="Arial" w:hAnsi="Arial"/>
          <w:bCs/>
          <w:szCs w:val="24"/>
        </w:rPr>
        <w:t>monocrotophos</w:t>
      </w:r>
      <w:proofErr w:type="spellEnd"/>
      <w:r w:rsidRPr="00A766B6">
        <w:rPr>
          <w:rFonts w:ascii="Arial" w:hAnsi="Arial"/>
          <w:bCs/>
          <w:szCs w:val="24"/>
        </w:rPr>
        <w:t xml:space="preserve"> in a green vegetable sample from Tesco was confirmed, </w:t>
      </w:r>
      <w:proofErr w:type="gramStart"/>
      <w:r w:rsidRPr="00A766B6">
        <w:rPr>
          <w:rFonts w:ascii="Arial" w:hAnsi="Arial"/>
          <w:bCs/>
          <w:szCs w:val="24"/>
        </w:rPr>
        <w:t>despite the fact that</w:t>
      </w:r>
      <w:proofErr w:type="gramEnd"/>
      <w:r w:rsidRPr="00A766B6">
        <w:rPr>
          <w:rFonts w:ascii="Arial" w:hAnsi="Arial"/>
          <w:bCs/>
          <w:szCs w:val="24"/>
        </w:rPr>
        <w:t xml:space="preserve"> their usage has been outlawed in China since the beginning of 2007.</w:t>
      </w:r>
    </w:p>
    <w:p w14:paraId="19120911" w14:textId="77777777" w:rsidR="005544A6" w:rsidRDefault="005544A6" w:rsidP="00D40954">
      <w:pPr>
        <w:rPr>
          <w:rFonts w:ascii="Arial" w:hAnsi="Arial"/>
          <w:b/>
          <w:szCs w:val="24"/>
        </w:rPr>
      </w:pPr>
    </w:p>
    <w:p w14:paraId="69F48B0B" w14:textId="77777777" w:rsidR="005544A6" w:rsidRDefault="005544A6" w:rsidP="00D40954">
      <w:pPr>
        <w:rPr>
          <w:rFonts w:ascii="Arial" w:hAnsi="Arial"/>
          <w:b/>
          <w:szCs w:val="24"/>
        </w:rPr>
      </w:pPr>
    </w:p>
    <w:p w14:paraId="0C2C6CE5" w14:textId="77777777" w:rsidR="005544A6" w:rsidRDefault="005544A6" w:rsidP="00D40954">
      <w:pPr>
        <w:rPr>
          <w:rFonts w:ascii="Arial" w:hAnsi="Arial"/>
          <w:b/>
          <w:szCs w:val="24"/>
        </w:rPr>
      </w:pPr>
    </w:p>
    <w:p w14:paraId="62CC04AC" w14:textId="77777777" w:rsidR="005544A6" w:rsidRDefault="005544A6" w:rsidP="00D40954">
      <w:pPr>
        <w:rPr>
          <w:rFonts w:ascii="Arial" w:hAnsi="Arial"/>
          <w:b/>
          <w:szCs w:val="24"/>
        </w:rPr>
      </w:pPr>
    </w:p>
    <w:p w14:paraId="64E15956" w14:textId="77777777" w:rsidR="005544A6" w:rsidRDefault="005544A6" w:rsidP="00D40954">
      <w:pPr>
        <w:rPr>
          <w:rFonts w:ascii="Arial" w:hAnsi="Arial"/>
          <w:b/>
          <w:szCs w:val="24"/>
        </w:rPr>
      </w:pPr>
    </w:p>
    <w:p w14:paraId="404F3EF9" w14:textId="77777777" w:rsidR="005544A6" w:rsidRDefault="005544A6" w:rsidP="00D40954">
      <w:pPr>
        <w:rPr>
          <w:rFonts w:ascii="Arial" w:hAnsi="Arial"/>
          <w:b/>
          <w:szCs w:val="24"/>
        </w:rPr>
      </w:pPr>
    </w:p>
    <w:p w14:paraId="2FDBA1A9" w14:textId="77777777" w:rsidR="005544A6" w:rsidRDefault="005544A6" w:rsidP="00D40954">
      <w:pPr>
        <w:rPr>
          <w:rFonts w:ascii="Arial" w:hAnsi="Arial"/>
          <w:b/>
          <w:szCs w:val="24"/>
        </w:rPr>
      </w:pPr>
    </w:p>
    <w:p w14:paraId="7AD3D2C2" w14:textId="77777777" w:rsidR="005544A6" w:rsidRDefault="005544A6" w:rsidP="00D40954">
      <w:pPr>
        <w:rPr>
          <w:rFonts w:ascii="Arial" w:hAnsi="Arial"/>
          <w:b/>
          <w:szCs w:val="24"/>
        </w:rPr>
      </w:pPr>
    </w:p>
    <w:p w14:paraId="4E9D4D00" w14:textId="0F0A1F0E" w:rsidR="00D40954" w:rsidRPr="00A766B6" w:rsidRDefault="00D40954" w:rsidP="00D40954">
      <w:pPr>
        <w:rPr>
          <w:rFonts w:ascii="Arial" w:hAnsi="Arial"/>
          <w:b/>
          <w:szCs w:val="24"/>
        </w:rPr>
      </w:pPr>
    </w:p>
    <w:p w14:paraId="039FD17F" w14:textId="77777777" w:rsidR="0016239A" w:rsidRPr="00A766B6" w:rsidRDefault="00B56B6D" w:rsidP="00D40954">
      <w:pPr>
        <w:rPr>
          <w:rFonts w:ascii="Arial" w:hAnsi="Arial"/>
          <w:b/>
          <w:szCs w:val="24"/>
        </w:rPr>
      </w:pPr>
      <w:r w:rsidRPr="00A766B6">
        <w:rPr>
          <w:rFonts w:ascii="Arial" w:hAnsi="Arial"/>
          <w:noProof/>
          <w:szCs w:val="24"/>
          <w:lang w:val="en-IN"/>
        </w:rPr>
        <w:lastRenderedPageBreak/>
        <w:drawing>
          <wp:inline distT="0" distB="0" distL="0" distR="0" wp14:anchorId="67FB05CA" wp14:editId="0DF0E312">
            <wp:extent cx="5731510" cy="3178810"/>
            <wp:effectExtent l="152400" t="114300" r="97790" b="2120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duotone>
                        <a:schemeClr val="accent2">
                          <a:shade val="45000"/>
                          <a:satMod val="135000"/>
                        </a:schemeClr>
                        <a:prstClr val="white"/>
                      </a:duotone>
                      <a:extLst>
                        <a:ext uri="{BEBA8EAE-BF5A-486C-A8C5-ECC9F3942E4B}">
                          <a14:imgProps xmlns:a14="http://schemas.microsoft.com/office/drawing/2010/main">
                            <a14:imgLayer r:embed="rId24">
                              <a14:imgEffect>
                                <a14:colorTemperature colorTemp="6499"/>
                              </a14:imgEffect>
                            </a14:imgLayer>
                          </a14:imgProps>
                        </a:ext>
                      </a:extLst>
                    </a:blip>
                    <a:stretch>
                      <a:fillRect/>
                    </a:stretch>
                  </pic:blipFill>
                  <pic:spPr>
                    <a:xfrm>
                      <a:off x="0" y="0"/>
                      <a:ext cx="5731510" cy="3178810"/>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p w14:paraId="2534961B" w14:textId="77777777" w:rsidR="00B16C63" w:rsidRPr="00A766B6" w:rsidRDefault="008C37B1" w:rsidP="00B16C63">
      <w:pPr>
        <w:rPr>
          <w:rFonts w:ascii="Arial" w:hAnsi="Arial"/>
          <w:szCs w:val="24"/>
        </w:rPr>
      </w:pPr>
      <w:r w:rsidRPr="00A766B6">
        <w:rPr>
          <w:rFonts w:ascii="Arial" w:hAnsi="Arial"/>
          <w:szCs w:val="24"/>
        </w:rPr>
        <w:t>In this regard, the com</w:t>
      </w:r>
      <w:r w:rsidR="0064267F" w:rsidRPr="00A766B6">
        <w:rPr>
          <w:rFonts w:ascii="Arial" w:hAnsi="Arial"/>
          <w:szCs w:val="24"/>
        </w:rPr>
        <w:t xml:space="preserve">pany has given its focus on inclusion of the best talents, able to do onboard functions. </w:t>
      </w:r>
    </w:p>
    <w:p w14:paraId="6D6F60A6" w14:textId="77777777" w:rsidR="00C2636C" w:rsidRPr="00A766B6" w:rsidRDefault="00A542E1" w:rsidP="007259B1">
      <w:pPr>
        <w:pStyle w:val="ListParagraph"/>
        <w:numPr>
          <w:ilvl w:val="0"/>
          <w:numId w:val="9"/>
        </w:numPr>
        <w:rPr>
          <w:rFonts w:ascii="Arial" w:hAnsi="Arial"/>
          <w:szCs w:val="24"/>
        </w:rPr>
      </w:pPr>
      <w:r w:rsidRPr="00A766B6">
        <w:rPr>
          <w:rFonts w:ascii="Arial" w:hAnsi="Arial"/>
          <w:szCs w:val="24"/>
        </w:rPr>
        <w:t>The management team of Tesco involves online assessment after the occurrence of Covid-19</w:t>
      </w:r>
    </w:p>
    <w:p w14:paraId="64DBAE26" w14:textId="77777777" w:rsidR="00273647" w:rsidRPr="00A766B6" w:rsidRDefault="00A542E1" w:rsidP="007259B1">
      <w:pPr>
        <w:pStyle w:val="ListParagraph"/>
        <w:numPr>
          <w:ilvl w:val="0"/>
          <w:numId w:val="9"/>
        </w:numPr>
        <w:rPr>
          <w:rFonts w:ascii="Arial" w:hAnsi="Arial"/>
          <w:szCs w:val="24"/>
        </w:rPr>
      </w:pPr>
      <w:r w:rsidRPr="00A766B6">
        <w:rPr>
          <w:rFonts w:ascii="Arial" w:hAnsi="Arial"/>
          <w:szCs w:val="24"/>
        </w:rPr>
        <w:t xml:space="preserve">Informing the employees through mails </w:t>
      </w:r>
    </w:p>
    <w:p w14:paraId="5AB4CCBB" w14:textId="77777777" w:rsidR="00E11267" w:rsidRPr="00A766B6" w:rsidRDefault="00A542E1" w:rsidP="007259B1">
      <w:pPr>
        <w:pStyle w:val="ListParagraph"/>
        <w:numPr>
          <w:ilvl w:val="0"/>
          <w:numId w:val="9"/>
        </w:numPr>
        <w:rPr>
          <w:rFonts w:ascii="Arial" w:hAnsi="Arial"/>
          <w:szCs w:val="24"/>
        </w:rPr>
      </w:pPr>
      <w:r w:rsidRPr="00A766B6">
        <w:rPr>
          <w:rFonts w:ascii="Arial" w:hAnsi="Arial"/>
          <w:szCs w:val="24"/>
        </w:rPr>
        <w:t>It allows the company to select the employees and able to work in remote regions</w:t>
      </w:r>
    </w:p>
    <w:p w14:paraId="651F1579" w14:textId="77777777" w:rsidR="00E11267" w:rsidRPr="00A766B6" w:rsidRDefault="00A542E1" w:rsidP="00D40954">
      <w:pPr>
        <w:rPr>
          <w:rFonts w:ascii="Arial" w:hAnsi="Arial"/>
          <w:szCs w:val="24"/>
        </w:rPr>
      </w:pPr>
      <w:r w:rsidRPr="00A766B6">
        <w:rPr>
          <w:rFonts w:ascii="Arial" w:hAnsi="Arial"/>
          <w:szCs w:val="24"/>
        </w:rPr>
        <w:t xml:space="preserve">It should be noteworthy that the selection process is considered as one of the important aspects within the organizational overall recruitment processes </w:t>
      </w:r>
      <w:r w:rsidR="009118E2" w:rsidRPr="00A766B6">
        <w:rPr>
          <w:rFonts w:ascii="Arial" w:hAnsi="Arial"/>
          <w:szCs w:val="24"/>
        </w:rPr>
        <w:t xml:space="preserve">as it helps the respective business to hire talented employees. </w:t>
      </w:r>
      <w:r w:rsidR="00307378" w:rsidRPr="00A766B6">
        <w:rPr>
          <w:rFonts w:ascii="Arial" w:hAnsi="Arial"/>
          <w:szCs w:val="24"/>
        </w:rPr>
        <w:t xml:space="preserve">In addition, the selection process is quite responsible for allowing the HR professionals to equip the best ways for recognizing the appropriate talents, able to perform onboard functions of the organization. </w:t>
      </w:r>
      <w:r w:rsidR="00441D38" w:rsidRPr="00A766B6">
        <w:rPr>
          <w:rFonts w:ascii="Arial" w:hAnsi="Arial"/>
          <w:szCs w:val="24"/>
        </w:rPr>
        <w:t xml:space="preserve">In this regard, the company involve online assessment, especially after the occurrence of Covid-19. </w:t>
      </w:r>
      <w:r w:rsidR="00273647" w:rsidRPr="00A766B6">
        <w:rPr>
          <w:rFonts w:ascii="Arial" w:hAnsi="Arial"/>
          <w:szCs w:val="24"/>
        </w:rPr>
        <w:t xml:space="preserve">After the online assessment, the HR professionals of Tesco Plc </w:t>
      </w:r>
      <w:proofErr w:type="gramStart"/>
      <w:r w:rsidR="00273647" w:rsidRPr="00A766B6">
        <w:rPr>
          <w:rFonts w:ascii="Arial" w:hAnsi="Arial"/>
          <w:szCs w:val="24"/>
        </w:rPr>
        <w:t>is able to</w:t>
      </w:r>
      <w:proofErr w:type="gramEnd"/>
      <w:r w:rsidR="00273647" w:rsidRPr="00A766B6">
        <w:rPr>
          <w:rFonts w:ascii="Arial" w:hAnsi="Arial"/>
          <w:szCs w:val="24"/>
        </w:rPr>
        <w:t xml:space="preserve"> select the successful candidates followed by providing employment contract including job details, salary details, and many more. </w:t>
      </w:r>
    </w:p>
    <w:p w14:paraId="4D13AFC9" w14:textId="77777777" w:rsidR="005544A6" w:rsidRDefault="005544A6" w:rsidP="00D40954">
      <w:pPr>
        <w:rPr>
          <w:rFonts w:ascii="Arial" w:hAnsi="Arial"/>
          <w:b/>
          <w:szCs w:val="24"/>
        </w:rPr>
      </w:pPr>
    </w:p>
    <w:p w14:paraId="78A02453" w14:textId="77777777" w:rsidR="005544A6" w:rsidRDefault="005544A6" w:rsidP="00D40954">
      <w:pPr>
        <w:rPr>
          <w:rFonts w:ascii="Arial" w:hAnsi="Arial"/>
          <w:b/>
          <w:szCs w:val="24"/>
        </w:rPr>
      </w:pPr>
    </w:p>
    <w:p w14:paraId="03152DBE" w14:textId="77777777" w:rsidR="005544A6" w:rsidRDefault="005544A6" w:rsidP="00D40954">
      <w:pPr>
        <w:rPr>
          <w:rFonts w:ascii="Arial" w:hAnsi="Arial"/>
          <w:b/>
          <w:szCs w:val="24"/>
        </w:rPr>
      </w:pPr>
    </w:p>
    <w:p w14:paraId="36457360" w14:textId="77777777" w:rsidR="005544A6" w:rsidRDefault="005544A6" w:rsidP="00D40954">
      <w:pPr>
        <w:rPr>
          <w:rFonts w:ascii="Arial" w:hAnsi="Arial"/>
          <w:b/>
          <w:szCs w:val="24"/>
        </w:rPr>
      </w:pPr>
    </w:p>
    <w:p w14:paraId="7487A03D" w14:textId="571EFDC4" w:rsidR="00ED2A06" w:rsidRPr="00A766B6" w:rsidRDefault="00A542E1" w:rsidP="00D40954">
      <w:pPr>
        <w:rPr>
          <w:rFonts w:ascii="Arial" w:hAnsi="Arial"/>
          <w:b/>
          <w:szCs w:val="24"/>
        </w:rPr>
      </w:pPr>
      <w:r w:rsidRPr="00A766B6">
        <w:rPr>
          <w:rFonts w:ascii="Arial" w:hAnsi="Arial"/>
          <w:b/>
          <w:szCs w:val="24"/>
        </w:rPr>
        <w:t xml:space="preserve"> </w:t>
      </w:r>
    </w:p>
    <w:p w14:paraId="121B49D6" w14:textId="1123D029" w:rsidR="0016239A" w:rsidRPr="00A766B6" w:rsidRDefault="001A3264" w:rsidP="00D40954">
      <w:pPr>
        <w:rPr>
          <w:rFonts w:ascii="Arial" w:hAnsi="Arial"/>
          <w:b/>
          <w:szCs w:val="24"/>
        </w:rPr>
      </w:pPr>
      <w:r w:rsidRPr="00A766B6">
        <w:rPr>
          <w:rFonts w:ascii="Arial" w:hAnsi="Arial"/>
          <w:b/>
          <w:noProof/>
          <w:szCs w:val="24"/>
          <w:lang w:val="en-IN"/>
        </w:rPr>
        <w:drawing>
          <wp:inline distT="0" distB="0" distL="0" distR="0" wp14:anchorId="6BFC715B" wp14:editId="74FFB731">
            <wp:extent cx="5724525" cy="324802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3248025"/>
                    </a:xfrm>
                    <a:prstGeom prst="rect">
                      <a:avLst/>
                    </a:prstGeom>
                    <a:noFill/>
                    <a:ln>
                      <a:noFill/>
                    </a:ln>
                  </pic:spPr>
                </pic:pic>
              </a:graphicData>
            </a:graphic>
          </wp:inline>
        </w:drawing>
      </w:r>
    </w:p>
    <w:p w14:paraId="3BEC4C04" w14:textId="77777777" w:rsidR="00273647" w:rsidRPr="00A766B6" w:rsidRDefault="00A542E1" w:rsidP="00273647">
      <w:pPr>
        <w:pStyle w:val="ListParagraph"/>
        <w:numPr>
          <w:ilvl w:val="0"/>
          <w:numId w:val="10"/>
        </w:numPr>
        <w:rPr>
          <w:rFonts w:ascii="Arial" w:hAnsi="Arial"/>
          <w:szCs w:val="24"/>
        </w:rPr>
      </w:pPr>
      <w:r w:rsidRPr="00A766B6">
        <w:rPr>
          <w:rFonts w:ascii="Arial" w:hAnsi="Arial"/>
          <w:szCs w:val="24"/>
        </w:rPr>
        <w:t>Engage the interested candidates through organizational blog posts</w:t>
      </w:r>
    </w:p>
    <w:p w14:paraId="732D14E9" w14:textId="77777777" w:rsidR="00273647" w:rsidRPr="00A766B6" w:rsidRDefault="00A542E1" w:rsidP="00273647">
      <w:pPr>
        <w:pStyle w:val="ListParagraph"/>
        <w:numPr>
          <w:ilvl w:val="0"/>
          <w:numId w:val="10"/>
        </w:numPr>
        <w:rPr>
          <w:rFonts w:ascii="Arial" w:hAnsi="Arial"/>
          <w:szCs w:val="24"/>
        </w:rPr>
      </w:pPr>
      <w:r w:rsidRPr="00A766B6">
        <w:rPr>
          <w:rFonts w:ascii="Arial" w:hAnsi="Arial"/>
          <w:szCs w:val="24"/>
        </w:rPr>
        <w:t>The inclusion of best approaches regarding the selection process to equip the best talents</w:t>
      </w:r>
    </w:p>
    <w:p w14:paraId="23881838" w14:textId="77777777" w:rsidR="00273647" w:rsidRPr="00A766B6" w:rsidRDefault="00A542E1" w:rsidP="00D40954">
      <w:pPr>
        <w:rPr>
          <w:rFonts w:ascii="Arial" w:hAnsi="Arial"/>
          <w:szCs w:val="24"/>
        </w:rPr>
      </w:pPr>
      <w:r w:rsidRPr="00A766B6">
        <w:rPr>
          <w:rFonts w:ascii="Arial" w:hAnsi="Arial"/>
          <w:szCs w:val="24"/>
        </w:rPr>
        <w:t>It should be noted that the selection process within the organizational context of Tesco Plc is considered an integral part of the overall recruitment operation. With the passing of time, the steps of selecting the talents are changed accordingly. The company tries to post different types of</w:t>
      </w:r>
      <w:r w:rsidR="00E638C9" w:rsidRPr="00A766B6">
        <w:rPr>
          <w:rFonts w:ascii="Arial" w:hAnsi="Arial"/>
          <w:szCs w:val="24"/>
        </w:rPr>
        <w:t xml:space="preserve"> blogs on its official websites. It helps the aspirant candidates to make a follow up in this regard. </w:t>
      </w:r>
      <w:r w:rsidR="00651610" w:rsidRPr="00A766B6">
        <w:rPr>
          <w:rFonts w:ascii="Arial" w:hAnsi="Arial"/>
          <w:szCs w:val="24"/>
        </w:rPr>
        <w:t xml:space="preserve">In addition, it has been noted that the HR professionals of Tesco Plc have been involved effective selection process so that the best talents are recruited without bias. </w:t>
      </w:r>
    </w:p>
    <w:p w14:paraId="3715F3A3" w14:textId="77777777" w:rsidR="003D61AC" w:rsidRPr="00A766B6" w:rsidRDefault="003D61AC" w:rsidP="003D61AC">
      <w:pPr>
        <w:jc w:val="center"/>
        <w:rPr>
          <w:rFonts w:ascii="Arial" w:hAnsi="Arial"/>
          <w:szCs w:val="24"/>
        </w:rPr>
      </w:pPr>
      <w:r w:rsidRPr="00A766B6">
        <w:rPr>
          <w:rFonts w:ascii="Arial" w:hAnsi="Arial"/>
          <w:noProof/>
          <w:szCs w:val="24"/>
          <w:lang w:val="en-IN"/>
        </w:rPr>
        <w:lastRenderedPageBreak/>
        <w:drawing>
          <wp:inline distT="0" distB="0" distL="0" distR="0" wp14:anchorId="0771B404" wp14:editId="4C7EA7DB">
            <wp:extent cx="3371215" cy="3181350"/>
            <wp:effectExtent l="95250" t="95250" r="95885" b="95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388877" cy="319801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0307F24" w14:textId="77777777" w:rsidR="003D61AC" w:rsidRPr="00A766B6" w:rsidRDefault="003D61AC" w:rsidP="003D61AC">
      <w:pPr>
        <w:jc w:val="center"/>
        <w:rPr>
          <w:rFonts w:ascii="Arial" w:hAnsi="Arial"/>
          <w:b/>
          <w:szCs w:val="24"/>
        </w:rPr>
      </w:pPr>
      <w:r w:rsidRPr="00A766B6">
        <w:rPr>
          <w:rFonts w:ascii="Arial" w:hAnsi="Arial"/>
          <w:b/>
          <w:szCs w:val="24"/>
        </w:rPr>
        <w:t>Figure: Significant benefits of human resource management activities</w:t>
      </w:r>
    </w:p>
    <w:p w14:paraId="3F8A7A7E" w14:textId="77777777" w:rsidR="003D61AC" w:rsidRPr="00A766B6" w:rsidRDefault="003D61AC" w:rsidP="0016239A">
      <w:pPr>
        <w:jc w:val="center"/>
        <w:rPr>
          <w:rFonts w:ascii="Arial" w:hAnsi="Arial"/>
          <w:szCs w:val="24"/>
        </w:rPr>
      </w:pPr>
      <w:r w:rsidRPr="00A766B6">
        <w:rPr>
          <w:rFonts w:ascii="Arial" w:hAnsi="Arial"/>
          <w:b/>
          <w:szCs w:val="24"/>
        </w:rPr>
        <w:t xml:space="preserve">Source: </w:t>
      </w:r>
      <w:r w:rsidRPr="00A766B6">
        <w:rPr>
          <w:rFonts w:ascii="Arial" w:hAnsi="Arial"/>
          <w:szCs w:val="24"/>
        </w:rPr>
        <w:t>(</w:t>
      </w:r>
      <w:r w:rsidRPr="00A766B6">
        <w:rPr>
          <w:rFonts w:ascii="Arial" w:hAnsi="Arial"/>
          <w:szCs w:val="24"/>
          <w:shd w:val="clear" w:color="auto" w:fill="FFFFFF"/>
        </w:rPr>
        <w:t>Ren and Jackson, 2020</w:t>
      </w:r>
      <w:r w:rsidRPr="00A766B6">
        <w:rPr>
          <w:rFonts w:ascii="Arial" w:hAnsi="Arial"/>
          <w:szCs w:val="24"/>
        </w:rPr>
        <w:t>)</w:t>
      </w:r>
    </w:p>
    <w:p w14:paraId="6738528F" w14:textId="77777777" w:rsidR="00A766B6" w:rsidRDefault="00A766B6" w:rsidP="00D40954">
      <w:pPr>
        <w:rPr>
          <w:rFonts w:ascii="Arial" w:hAnsi="Arial"/>
          <w:b/>
          <w:szCs w:val="24"/>
        </w:rPr>
      </w:pPr>
    </w:p>
    <w:p w14:paraId="3E8A1BA0" w14:textId="21138755" w:rsidR="0064790F" w:rsidRPr="00A766B6" w:rsidRDefault="0064790F" w:rsidP="00D40954">
      <w:pPr>
        <w:rPr>
          <w:rFonts w:ascii="Arial" w:hAnsi="Arial"/>
          <w:b/>
          <w:szCs w:val="24"/>
        </w:rPr>
      </w:pPr>
    </w:p>
    <w:p w14:paraId="53529986" w14:textId="3E0719AE" w:rsidR="0016239A" w:rsidRPr="00A766B6" w:rsidRDefault="001A3264" w:rsidP="00D40954">
      <w:pPr>
        <w:rPr>
          <w:rFonts w:ascii="Arial" w:hAnsi="Arial"/>
          <w:b/>
          <w:szCs w:val="24"/>
        </w:rPr>
      </w:pPr>
      <w:r w:rsidRPr="00A766B6">
        <w:rPr>
          <w:rFonts w:ascii="Arial" w:hAnsi="Arial"/>
          <w:b/>
          <w:noProof/>
          <w:szCs w:val="24"/>
          <w:lang w:val="en-IN"/>
        </w:rPr>
        <w:drawing>
          <wp:inline distT="0" distB="0" distL="0" distR="0" wp14:anchorId="7D9BF1DA" wp14:editId="60231C72">
            <wp:extent cx="5734050" cy="32385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4050" cy="3238500"/>
                    </a:xfrm>
                    <a:prstGeom prst="rect">
                      <a:avLst/>
                    </a:prstGeom>
                    <a:noFill/>
                    <a:ln>
                      <a:noFill/>
                    </a:ln>
                  </pic:spPr>
                </pic:pic>
              </a:graphicData>
            </a:graphic>
          </wp:inline>
        </w:drawing>
      </w:r>
    </w:p>
    <w:p w14:paraId="5850E8B3" w14:textId="77777777" w:rsidR="005544A6" w:rsidRDefault="005544A6" w:rsidP="00D40954">
      <w:pPr>
        <w:rPr>
          <w:rFonts w:ascii="Arial" w:hAnsi="Arial"/>
          <w:b/>
          <w:i/>
          <w:szCs w:val="24"/>
        </w:rPr>
      </w:pPr>
    </w:p>
    <w:p w14:paraId="0A0436C2" w14:textId="77777777" w:rsidR="005544A6" w:rsidRDefault="005544A6" w:rsidP="00D40954">
      <w:pPr>
        <w:rPr>
          <w:rFonts w:ascii="Arial" w:hAnsi="Arial"/>
          <w:b/>
          <w:i/>
          <w:szCs w:val="24"/>
        </w:rPr>
      </w:pPr>
    </w:p>
    <w:p w14:paraId="725A9BB2" w14:textId="77777777" w:rsidR="005544A6" w:rsidRDefault="005544A6" w:rsidP="00D40954">
      <w:pPr>
        <w:rPr>
          <w:rFonts w:ascii="Arial" w:hAnsi="Arial"/>
          <w:b/>
          <w:i/>
          <w:szCs w:val="24"/>
        </w:rPr>
      </w:pPr>
    </w:p>
    <w:p w14:paraId="22D87FB3" w14:textId="5EB5751C" w:rsidR="000C5A54" w:rsidRPr="00A766B6" w:rsidRDefault="00A542E1" w:rsidP="00D40954">
      <w:pPr>
        <w:rPr>
          <w:rFonts w:ascii="Arial" w:hAnsi="Arial"/>
          <w:b/>
          <w:i/>
          <w:szCs w:val="24"/>
        </w:rPr>
      </w:pPr>
      <w:r w:rsidRPr="00A766B6">
        <w:rPr>
          <w:rFonts w:ascii="Arial" w:hAnsi="Arial"/>
          <w:b/>
          <w:i/>
          <w:szCs w:val="24"/>
        </w:rPr>
        <w:lastRenderedPageBreak/>
        <w:t xml:space="preserve">Employees are selected </w:t>
      </w:r>
      <w:r w:rsidR="00BB7172" w:rsidRPr="00A766B6">
        <w:rPr>
          <w:rFonts w:ascii="Arial" w:hAnsi="Arial"/>
          <w:b/>
          <w:i/>
          <w:szCs w:val="24"/>
        </w:rPr>
        <w:t xml:space="preserve">within the organizational context of Tesco Plc, </w:t>
      </w:r>
      <w:r w:rsidRPr="00A766B6">
        <w:rPr>
          <w:rFonts w:ascii="Arial" w:hAnsi="Arial"/>
          <w:b/>
          <w:i/>
          <w:szCs w:val="24"/>
        </w:rPr>
        <w:t>based on</w:t>
      </w:r>
    </w:p>
    <w:p w14:paraId="66A7BD95" w14:textId="77777777" w:rsidR="00C74557" w:rsidRPr="00A766B6" w:rsidRDefault="00A542E1" w:rsidP="00C74557">
      <w:pPr>
        <w:pStyle w:val="ListParagraph"/>
        <w:numPr>
          <w:ilvl w:val="0"/>
          <w:numId w:val="11"/>
        </w:numPr>
        <w:rPr>
          <w:rFonts w:ascii="Arial" w:hAnsi="Arial"/>
          <w:szCs w:val="24"/>
        </w:rPr>
      </w:pPr>
      <w:r w:rsidRPr="00A766B6">
        <w:rPr>
          <w:rFonts w:ascii="Arial" w:hAnsi="Arial"/>
          <w:szCs w:val="24"/>
        </w:rPr>
        <w:t xml:space="preserve">Their education </w:t>
      </w:r>
      <w:proofErr w:type="gramStart"/>
      <w:r w:rsidRPr="00A766B6">
        <w:rPr>
          <w:rFonts w:ascii="Arial" w:hAnsi="Arial"/>
          <w:szCs w:val="24"/>
        </w:rPr>
        <w:t>level</w:t>
      </w:r>
      <w:proofErr w:type="gramEnd"/>
      <w:r w:rsidRPr="00A766B6">
        <w:rPr>
          <w:rFonts w:ascii="Arial" w:hAnsi="Arial"/>
          <w:szCs w:val="24"/>
        </w:rPr>
        <w:t>.</w:t>
      </w:r>
    </w:p>
    <w:p w14:paraId="4C20E8E0" w14:textId="77777777" w:rsidR="00C74557" w:rsidRPr="00A766B6" w:rsidRDefault="00A542E1" w:rsidP="00C74557">
      <w:pPr>
        <w:pStyle w:val="ListParagraph"/>
        <w:numPr>
          <w:ilvl w:val="0"/>
          <w:numId w:val="11"/>
        </w:numPr>
        <w:rPr>
          <w:rFonts w:ascii="Arial" w:hAnsi="Arial"/>
          <w:szCs w:val="24"/>
        </w:rPr>
      </w:pPr>
      <w:r w:rsidRPr="00A766B6">
        <w:rPr>
          <w:rFonts w:ascii="Arial" w:hAnsi="Arial"/>
          <w:szCs w:val="24"/>
        </w:rPr>
        <w:t>Skills and knowledge</w:t>
      </w:r>
    </w:p>
    <w:p w14:paraId="2592BADC" w14:textId="77777777" w:rsidR="00C74557" w:rsidRPr="00A766B6" w:rsidRDefault="00A542E1" w:rsidP="00C74557">
      <w:pPr>
        <w:pStyle w:val="ListParagraph"/>
        <w:numPr>
          <w:ilvl w:val="0"/>
          <w:numId w:val="11"/>
        </w:numPr>
        <w:rPr>
          <w:rFonts w:ascii="Arial" w:hAnsi="Arial"/>
          <w:szCs w:val="24"/>
        </w:rPr>
      </w:pPr>
      <w:r w:rsidRPr="00A766B6">
        <w:rPr>
          <w:rFonts w:ascii="Arial" w:hAnsi="Arial"/>
          <w:szCs w:val="24"/>
        </w:rPr>
        <w:t>Competence level</w:t>
      </w:r>
    </w:p>
    <w:p w14:paraId="09174977" w14:textId="77777777" w:rsidR="00C74557" w:rsidRPr="00A766B6" w:rsidRDefault="00A542E1" w:rsidP="00C74557">
      <w:pPr>
        <w:pStyle w:val="ListParagraph"/>
        <w:numPr>
          <w:ilvl w:val="0"/>
          <w:numId w:val="11"/>
        </w:numPr>
        <w:rPr>
          <w:rFonts w:ascii="Arial" w:hAnsi="Arial"/>
          <w:szCs w:val="24"/>
        </w:rPr>
      </w:pPr>
      <w:r w:rsidRPr="00A766B6">
        <w:rPr>
          <w:rFonts w:ascii="Arial" w:hAnsi="Arial"/>
          <w:szCs w:val="24"/>
        </w:rPr>
        <w:t>Personality traits</w:t>
      </w:r>
    </w:p>
    <w:p w14:paraId="5D6A0EE7" w14:textId="77777777" w:rsidR="00BB7172" w:rsidRPr="00A766B6" w:rsidRDefault="00A542E1" w:rsidP="00BB7172">
      <w:pPr>
        <w:rPr>
          <w:rFonts w:ascii="Arial" w:hAnsi="Arial"/>
          <w:szCs w:val="24"/>
        </w:rPr>
      </w:pPr>
      <w:r w:rsidRPr="00A766B6">
        <w:rPr>
          <w:rFonts w:ascii="Arial" w:hAnsi="Arial"/>
          <w:szCs w:val="24"/>
        </w:rPr>
        <w:t xml:space="preserve">It should be noteworthy that the occurrence of the pandemic or covid-19 situation has </w:t>
      </w:r>
      <w:r w:rsidR="003D76A9" w:rsidRPr="00A766B6">
        <w:rPr>
          <w:rFonts w:ascii="Arial" w:hAnsi="Arial"/>
          <w:szCs w:val="24"/>
        </w:rPr>
        <w:t xml:space="preserve">changed the </w:t>
      </w:r>
      <w:r w:rsidR="003E12E9" w:rsidRPr="00A766B6">
        <w:rPr>
          <w:rFonts w:ascii="Arial" w:hAnsi="Arial"/>
          <w:szCs w:val="24"/>
        </w:rPr>
        <w:t xml:space="preserve">selection procedure accordingly. This is because the management team of the chosen company is given more focus on the online recruitment </w:t>
      </w:r>
      <w:r w:rsidR="00042861" w:rsidRPr="00A766B6">
        <w:rPr>
          <w:rFonts w:ascii="Arial" w:hAnsi="Arial"/>
          <w:szCs w:val="24"/>
        </w:rPr>
        <w:t xml:space="preserve">process. However, it should be noteworthy that the </w:t>
      </w:r>
      <w:r w:rsidR="00CA51A2" w:rsidRPr="00A766B6">
        <w:rPr>
          <w:rFonts w:ascii="Arial" w:hAnsi="Arial"/>
          <w:szCs w:val="24"/>
        </w:rPr>
        <w:t xml:space="preserve">HR professionals of Tesco Plc are responsible for selecting the best talents based on the various aspects including, their education, competence, </w:t>
      </w:r>
      <w:proofErr w:type="gramStart"/>
      <w:r w:rsidR="00CA51A2" w:rsidRPr="00A766B6">
        <w:rPr>
          <w:rFonts w:ascii="Arial" w:hAnsi="Arial"/>
          <w:szCs w:val="24"/>
        </w:rPr>
        <w:t>skills</w:t>
      </w:r>
      <w:proofErr w:type="gramEnd"/>
      <w:r w:rsidR="00CA51A2" w:rsidRPr="00A766B6">
        <w:rPr>
          <w:rFonts w:ascii="Arial" w:hAnsi="Arial"/>
          <w:szCs w:val="24"/>
        </w:rPr>
        <w:t xml:space="preserve"> and knowledge and so on. </w:t>
      </w:r>
      <w:r w:rsidR="00AD114E" w:rsidRPr="00A766B6">
        <w:rPr>
          <w:rFonts w:ascii="Arial" w:hAnsi="Arial"/>
          <w:szCs w:val="24"/>
        </w:rPr>
        <w:t xml:space="preserve">The HR professionals are responsible for </w:t>
      </w:r>
      <w:r w:rsidR="006C3D8C" w:rsidRPr="00A766B6">
        <w:rPr>
          <w:rFonts w:ascii="Arial" w:hAnsi="Arial"/>
          <w:szCs w:val="24"/>
        </w:rPr>
        <w:t xml:space="preserve">targeting the best talents as they ensure the business with more productivity followed by increased profit margin and revenues. </w:t>
      </w:r>
    </w:p>
    <w:p w14:paraId="734FB0CC" w14:textId="77777777" w:rsidR="00A766B6" w:rsidRDefault="00A766B6" w:rsidP="00D40954">
      <w:pPr>
        <w:rPr>
          <w:rFonts w:ascii="Arial" w:hAnsi="Arial"/>
          <w:b/>
          <w:szCs w:val="24"/>
        </w:rPr>
      </w:pPr>
    </w:p>
    <w:p w14:paraId="1D59C892" w14:textId="77777777" w:rsidR="00A766B6" w:rsidRDefault="00A766B6" w:rsidP="00D40954">
      <w:pPr>
        <w:rPr>
          <w:rFonts w:ascii="Arial" w:hAnsi="Arial"/>
          <w:b/>
          <w:szCs w:val="24"/>
        </w:rPr>
      </w:pPr>
    </w:p>
    <w:p w14:paraId="28A85945" w14:textId="77777777" w:rsidR="00A766B6" w:rsidRDefault="00A766B6" w:rsidP="00D40954">
      <w:pPr>
        <w:rPr>
          <w:rFonts w:ascii="Arial" w:hAnsi="Arial"/>
          <w:b/>
          <w:szCs w:val="24"/>
        </w:rPr>
      </w:pPr>
    </w:p>
    <w:p w14:paraId="7BB0FFB9" w14:textId="77777777" w:rsidR="00A766B6" w:rsidRDefault="00A766B6" w:rsidP="00D40954">
      <w:pPr>
        <w:rPr>
          <w:rFonts w:ascii="Arial" w:hAnsi="Arial"/>
          <w:b/>
          <w:szCs w:val="24"/>
        </w:rPr>
      </w:pPr>
    </w:p>
    <w:p w14:paraId="10709045" w14:textId="77777777" w:rsidR="00A766B6" w:rsidRDefault="00A766B6" w:rsidP="00D40954">
      <w:pPr>
        <w:rPr>
          <w:rFonts w:ascii="Arial" w:hAnsi="Arial"/>
          <w:b/>
          <w:szCs w:val="24"/>
        </w:rPr>
      </w:pPr>
    </w:p>
    <w:p w14:paraId="525F64A4" w14:textId="77777777" w:rsidR="00A766B6" w:rsidRDefault="00A766B6" w:rsidP="00D40954">
      <w:pPr>
        <w:rPr>
          <w:rFonts w:ascii="Arial" w:hAnsi="Arial"/>
          <w:b/>
          <w:szCs w:val="24"/>
        </w:rPr>
      </w:pPr>
    </w:p>
    <w:p w14:paraId="3A46E6EF" w14:textId="77777777" w:rsidR="00A766B6" w:rsidRDefault="00A766B6" w:rsidP="00D40954">
      <w:pPr>
        <w:rPr>
          <w:rFonts w:ascii="Arial" w:hAnsi="Arial"/>
          <w:b/>
          <w:szCs w:val="24"/>
        </w:rPr>
      </w:pPr>
    </w:p>
    <w:p w14:paraId="35A918EC" w14:textId="77777777" w:rsidR="005544A6" w:rsidRDefault="005544A6" w:rsidP="00D40954">
      <w:pPr>
        <w:rPr>
          <w:rFonts w:ascii="Arial" w:hAnsi="Arial"/>
          <w:b/>
          <w:szCs w:val="24"/>
        </w:rPr>
      </w:pPr>
    </w:p>
    <w:p w14:paraId="01169111" w14:textId="77777777" w:rsidR="005544A6" w:rsidRDefault="005544A6" w:rsidP="00D40954">
      <w:pPr>
        <w:rPr>
          <w:rFonts w:ascii="Arial" w:hAnsi="Arial"/>
          <w:b/>
          <w:szCs w:val="24"/>
        </w:rPr>
      </w:pPr>
    </w:p>
    <w:p w14:paraId="6425277B" w14:textId="77777777" w:rsidR="005544A6" w:rsidRDefault="005544A6" w:rsidP="00D40954">
      <w:pPr>
        <w:rPr>
          <w:rFonts w:ascii="Arial" w:hAnsi="Arial"/>
          <w:b/>
          <w:szCs w:val="24"/>
        </w:rPr>
      </w:pPr>
    </w:p>
    <w:p w14:paraId="4335C111" w14:textId="77777777" w:rsidR="005544A6" w:rsidRDefault="005544A6" w:rsidP="00D40954">
      <w:pPr>
        <w:rPr>
          <w:rFonts w:ascii="Arial" w:hAnsi="Arial"/>
          <w:b/>
          <w:szCs w:val="24"/>
        </w:rPr>
      </w:pPr>
    </w:p>
    <w:p w14:paraId="2B3BFEDE" w14:textId="77777777" w:rsidR="005544A6" w:rsidRDefault="005544A6" w:rsidP="00D40954">
      <w:pPr>
        <w:rPr>
          <w:rFonts w:ascii="Arial" w:hAnsi="Arial"/>
          <w:b/>
          <w:szCs w:val="24"/>
        </w:rPr>
      </w:pPr>
    </w:p>
    <w:p w14:paraId="10BB9D91" w14:textId="77777777" w:rsidR="005544A6" w:rsidRDefault="005544A6" w:rsidP="00D40954">
      <w:pPr>
        <w:rPr>
          <w:rFonts w:ascii="Arial" w:hAnsi="Arial"/>
          <w:b/>
          <w:szCs w:val="24"/>
        </w:rPr>
      </w:pPr>
    </w:p>
    <w:p w14:paraId="5F6A1EF2" w14:textId="77777777" w:rsidR="005544A6" w:rsidRDefault="005544A6" w:rsidP="00D40954">
      <w:pPr>
        <w:rPr>
          <w:rFonts w:ascii="Arial" w:hAnsi="Arial"/>
          <w:b/>
          <w:szCs w:val="24"/>
        </w:rPr>
      </w:pPr>
    </w:p>
    <w:p w14:paraId="6DBAD2C5" w14:textId="77777777" w:rsidR="005544A6" w:rsidRDefault="005544A6" w:rsidP="00D40954">
      <w:pPr>
        <w:rPr>
          <w:rFonts w:ascii="Arial" w:hAnsi="Arial"/>
          <w:b/>
          <w:szCs w:val="24"/>
        </w:rPr>
      </w:pPr>
    </w:p>
    <w:p w14:paraId="0A8F7BB3" w14:textId="77777777" w:rsidR="005544A6" w:rsidRDefault="005544A6" w:rsidP="00D40954">
      <w:pPr>
        <w:rPr>
          <w:rFonts w:ascii="Arial" w:hAnsi="Arial"/>
          <w:b/>
          <w:szCs w:val="24"/>
        </w:rPr>
      </w:pPr>
    </w:p>
    <w:p w14:paraId="56A7E713" w14:textId="77777777" w:rsidR="005544A6" w:rsidRDefault="005544A6" w:rsidP="00D40954">
      <w:pPr>
        <w:rPr>
          <w:rFonts w:ascii="Arial" w:hAnsi="Arial"/>
          <w:b/>
          <w:szCs w:val="24"/>
        </w:rPr>
      </w:pPr>
    </w:p>
    <w:p w14:paraId="1CCDB204" w14:textId="77777777" w:rsidR="005544A6" w:rsidRDefault="005544A6" w:rsidP="00D40954">
      <w:pPr>
        <w:rPr>
          <w:rFonts w:ascii="Arial" w:hAnsi="Arial"/>
          <w:b/>
          <w:szCs w:val="24"/>
        </w:rPr>
      </w:pPr>
    </w:p>
    <w:p w14:paraId="339EE9F3" w14:textId="77777777" w:rsidR="005544A6" w:rsidRDefault="005544A6" w:rsidP="00D40954">
      <w:pPr>
        <w:rPr>
          <w:rFonts w:ascii="Arial" w:hAnsi="Arial"/>
          <w:b/>
          <w:szCs w:val="24"/>
        </w:rPr>
      </w:pPr>
    </w:p>
    <w:p w14:paraId="7E03E81E" w14:textId="77777777" w:rsidR="005544A6" w:rsidRDefault="005544A6" w:rsidP="00D40954">
      <w:pPr>
        <w:rPr>
          <w:rFonts w:ascii="Arial" w:hAnsi="Arial"/>
          <w:b/>
          <w:szCs w:val="24"/>
        </w:rPr>
      </w:pPr>
    </w:p>
    <w:p w14:paraId="48CAA85B" w14:textId="1AC2761A" w:rsidR="00316FD3" w:rsidRPr="00A766B6" w:rsidRDefault="00316FD3" w:rsidP="00D40954">
      <w:pPr>
        <w:rPr>
          <w:rFonts w:ascii="Arial" w:hAnsi="Arial"/>
          <w:b/>
          <w:szCs w:val="24"/>
        </w:rPr>
      </w:pPr>
    </w:p>
    <w:p w14:paraId="21A98F3D" w14:textId="460B2F60" w:rsidR="0016239A" w:rsidRPr="00A766B6" w:rsidRDefault="0085236C" w:rsidP="00D40954">
      <w:pPr>
        <w:rPr>
          <w:rFonts w:ascii="Arial" w:hAnsi="Arial"/>
          <w:b/>
          <w:szCs w:val="24"/>
        </w:rPr>
      </w:pPr>
      <w:r w:rsidRPr="00A766B6">
        <w:rPr>
          <w:rFonts w:ascii="Arial" w:hAnsi="Arial"/>
          <w:b/>
          <w:noProof/>
          <w:szCs w:val="24"/>
          <w:lang w:val="en-IN"/>
        </w:rPr>
        <w:drawing>
          <wp:inline distT="0" distB="0" distL="0" distR="0" wp14:anchorId="071824A2" wp14:editId="54867A35">
            <wp:extent cx="5724525" cy="32385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3238500"/>
                    </a:xfrm>
                    <a:prstGeom prst="rect">
                      <a:avLst/>
                    </a:prstGeom>
                    <a:noFill/>
                    <a:ln>
                      <a:noFill/>
                    </a:ln>
                  </pic:spPr>
                </pic:pic>
              </a:graphicData>
            </a:graphic>
          </wp:inline>
        </w:drawing>
      </w:r>
    </w:p>
    <w:p w14:paraId="00E8EB62" w14:textId="77777777" w:rsidR="0094182C" w:rsidRPr="00A766B6" w:rsidRDefault="00A542E1" w:rsidP="001C58D0">
      <w:pPr>
        <w:pStyle w:val="ListParagraph"/>
        <w:numPr>
          <w:ilvl w:val="0"/>
          <w:numId w:val="12"/>
        </w:numPr>
        <w:rPr>
          <w:rFonts w:ascii="Arial" w:hAnsi="Arial"/>
          <w:szCs w:val="24"/>
        </w:rPr>
      </w:pPr>
      <w:r w:rsidRPr="00A766B6">
        <w:rPr>
          <w:rFonts w:ascii="Arial" w:hAnsi="Arial"/>
          <w:szCs w:val="24"/>
        </w:rPr>
        <w:t>The company focuses on the best-talented individuals</w:t>
      </w:r>
    </w:p>
    <w:p w14:paraId="029AC860" w14:textId="77777777" w:rsidR="00395760" w:rsidRPr="00A766B6" w:rsidRDefault="00A542E1" w:rsidP="001C58D0">
      <w:pPr>
        <w:pStyle w:val="ListParagraph"/>
        <w:numPr>
          <w:ilvl w:val="0"/>
          <w:numId w:val="12"/>
        </w:numPr>
        <w:rPr>
          <w:rFonts w:ascii="Arial" w:hAnsi="Arial"/>
          <w:szCs w:val="24"/>
        </w:rPr>
      </w:pPr>
      <w:r w:rsidRPr="00A766B6">
        <w:rPr>
          <w:rFonts w:ascii="Arial" w:hAnsi="Arial"/>
          <w:szCs w:val="24"/>
        </w:rPr>
        <w:t xml:space="preserve">The company involves an effective planning process </w:t>
      </w:r>
      <w:r w:rsidR="00C636D6" w:rsidRPr="00A766B6">
        <w:rPr>
          <w:rFonts w:ascii="Arial" w:hAnsi="Arial"/>
          <w:szCs w:val="24"/>
        </w:rPr>
        <w:t>to boost organizational productivity through the efficient and talented employees</w:t>
      </w:r>
    </w:p>
    <w:p w14:paraId="0705C014" w14:textId="77777777" w:rsidR="00A21A12" w:rsidRPr="00A766B6" w:rsidRDefault="00A542E1" w:rsidP="00D40954">
      <w:pPr>
        <w:pStyle w:val="ListParagraph"/>
        <w:numPr>
          <w:ilvl w:val="0"/>
          <w:numId w:val="12"/>
        </w:numPr>
        <w:rPr>
          <w:rFonts w:ascii="Arial" w:hAnsi="Arial"/>
          <w:szCs w:val="24"/>
        </w:rPr>
      </w:pPr>
      <w:r w:rsidRPr="00A766B6">
        <w:rPr>
          <w:rFonts w:ascii="Arial" w:hAnsi="Arial"/>
          <w:szCs w:val="24"/>
        </w:rPr>
        <w:t>The company undertakes the online assessment to attract talented individuals</w:t>
      </w:r>
    </w:p>
    <w:p w14:paraId="02A67CE5" w14:textId="77777777" w:rsidR="001C58D0" w:rsidRPr="00A766B6" w:rsidRDefault="00A542E1" w:rsidP="00D40954">
      <w:pPr>
        <w:pStyle w:val="ListParagraph"/>
        <w:numPr>
          <w:ilvl w:val="0"/>
          <w:numId w:val="12"/>
        </w:numPr>
        <w:rPr>
          <w:rFonts w:ascii="Arial" w:hAnsi="Arial"/>
          <w:szCs w:val="24"/>
        </w:rPr>
      </w:pPr>
      <w:r w:rsidRPr="00A766B6">
        <w:rPr>
          <w:rFonts w:ascii="Arial" w:hAnsi="Arial"/>
          <w:szCs w:val="24"/>
        </w:rPr>
        <w:t xml:space="preserve">The management team provides numerous opportunities to the employees to </w:t>
      </w:r>
      <w:r w:rsidR="004C0F9A" w:rsidRPr="00A766B6">
        <w:rPr>
          <w:rFonts w:ascii="Arial" w:hAnsi="Arial"/>
          <w:szCs w:val="24"/>
        </w:rPr>
        <w:t xml:space="preserve">achieve the future growth </w:t>
      </w:r>
    </w:p>
    <w:p w14:paraId="5E745778" w14:textId="77777777" w:rsidR="00BC1233" w:rsidRDefault="00BC1233" w:rsidP="00D40954">
      <w:pPr>
        <w:rPr>
          <w:rFonts w:ascii="Arial" w:hAnsi="Arial"/>
          <w:szCs w:val="24"/>
        </w:rPr>
      </w:pPr>
    </w:p>
    <w:p w14:paraId="045BEC22" w14:textId="77777777" w:rsidR="00BC1233" w:rsidRDefault="00BC1233" w:rsidP="00D40954">
      <w:pPr>
        <w:rPr>
          <w:rFonts w:ascii="Arial" w:hAnsi="Arial"/>
          <w:szCs w:val="24"/>
        </w:rPr>
      </w:pPr>
    </w:p>
    <w:p w14:paraId="48121C2E" w14:textId="304C90CE" w:rsidR="008827C8" w:rsidRPr="00A766B6" w:rsidRDefault="00A542E1" w:rsidP="00D40954">
      <w:pPr>
        <w:rPr>
          <w:rFonts w:ascii="Arial" w:hAnsi="Arial"/>
          <w:szCs w:val="24"/>
        </w:rPr>
      </w:pPr>
      <w:r w:rsidRPr="00A766B6">
        <w:rPr>
          <w:rFonts w:ascii="Arial" w:hAnsi="Arial"/>
          <w:szCs w:val="24"/>
        </w:rPr>
        <w:t xml:space="preserve">This selected study provides </w:t>
      </w:r>
      <w:r w:rsidR="00B25934" w:rsidRPr="00A766B6">
        <w:rPr>
          <w:rFonts w:ascii="Arial" w:hAnsi="Arial"/>
          <w:szCs w:val="24"/>
        </w:rPr>
        <w:t xml:space="preserve">a transparent image about the concerns of the chosen company such as Tesco’s planning, recruitment and selecting perspectives. </w:t>
      </w:r>
    </w:p>
    <w:p w14:paraId="18E127E3" w14:textId="77777777" w:rsidR="00A766B6" w:rsidRDefault="00A766B6" w:rsidP="00D40954">
      <w:pPr>
        <w:rPr>
          <w:rFonts w:ascii="Arial" w:hAnsi="Arial"/>
          <w:b/>
          <w:szCs w:val="24"/>
        </w:rPr>
      </w:pPr>
    </w:p>
    <w:p w14:paraId="4841AE10" w14:textId="77777777" w:rsidR="00A766B6" w:rsidRDefault="00A766B6" w:rsidP="00D40954">
      <w:pPr>
        <w:rPr>
          <w:rFonts w:ascii="Arial" w:hAnsi="Arial"/>
          <w:b/>
          <w:szCs w:val="24"/>
        </w:rPr>
      </w:pPr>
    </w:p>
    <w:p w14:paraId="4089BCE3" w14:textId="77777777" w:rsidR="00A766B6" w:rsidRDefault="00A766B6" w:rsidP="00D40954">
      <w:pPr>
        <w:rPr>
          <w:rFonts w:ascii="Arial" w:hAnsi="Arial"/>
          <w:b/>
          <w:szCs w:val="24"/>
        </w:rPr>
      </w:pPr>
    </w:p>
    <w:p w14:paraId="120EEC79" w14:textId="77777777" w:rsidR="00A766B6" w:rsidRDefault="00A766B6" w:rsidP="00D40954">
      <w:pPr>
        <w:rPr>
          <w:rFonts w:ascii="Arial" w:hAnsi="Arial"/>
          <w:b/>
          <w:szCs w:val="24"/>
        </w:rPr>
      </w:pPr>
    </w:p>
    <w:p w14:paraId="51660407" w14:textId="77777777" w:rsidR="00A766B6" w:rsidRDefault="00A766B6" w:rsidP="00D40954">
      <w:pPr>
        <w:rPr>
          <w:rFonts w:ascii="Arial" w:hAnsi="Arial"/>
          <w:b/>
          <w:szCs w:val="24"/>
        </w:rPr>
      </w:pPr>
    </w:p>
    <w:p w14:paraId="34EBF830" w14:textId="77777777" w:rsidR="00A766B6" w:rsidRDefault="00A766B6" w:rsidP="00D40954">
      <w:pPr>
        <w:rPr>
          <w:rFonts w:ascii="Arial" w:hAnsi="Arial"/>
          <w:b/>
          <w:szCs w:val="24"/>
        </w:rPr>
      </w:pPr>
    </w:p>
    <w:p w14:paraId="36C6A7CF" w14:textId="77777777" w:rsidR="00A766B6" w:rsidRDefault="00A766B6" w:rsidP="00D40954">
      <w:pPr>
        <w:rPr>
          <w:rFonts w:ascii="Arial" w:hAnsi="Arial"/>
          <w:b/>
          <w:szCs w:val="24"/>
        </w:rPr>
      </w:pPr>
    </w:p>
    <w:p w14:paraId="420EAB49" w14:textId="77777777" w:rsidR="00A766B6" w:rsidRDefault="00A766B6" w:rsidP="00D40954">
      <w:pPr>
        <w:rPr>
          <w:rFonts w:ascii="Arial" w:hAnsi="Arial"/>
          <w:b/>
          <w:szCs w:val="24"/>
        </w:rPr>
      </w:pPr>
    </w:p>
    <w:p w14:paraId="43612A5E" w14:textId="77777777" w:rsidR="00A766B6" w:rsidRDefault="00A766B6" w:rsidP="00D40954">
      <w:pPr>
        <w:rPr>
          <w:rFonts w:ascii="Arial" w:hAnsi="Arial"/>
          <w:b/>
          <w:szCs w:val="24"/>
        </w:rPr>
      </w:pPr>
    </w:p>
    <w:p w14:paraId="6C6B4C76" w14:textId="77777777" w:rsidR="00A766B6" w:rsidRDefault="00A766B6" w:rsidP="00D40954">
      <w:pPr>
        <w:rPr>
          <w:rFonts w:ascii="Arial" w:hAnsi="Arial"/>
          <w:b/>
          <w:szCs w:val="24"/>
        </w:rPr>
      </w:pPr>
    </w:p>
    <w:p w14:paraId="79CFD9ED" w14:textId="6E4AD3F5" w:rsidR="00316FD3" w:rsidRPr="00A766B6" w:rsidRDefault="00316FD3" w:rsidP="00D40954">
      <w:pPr>
        <w:rPr>
          <w:rFonts w:ascii="Arial" w:hAnsi="Arial"/>
          <w:b/>
          <w:szCs w:val="24"/>
        </w:rPr>
      </w:pPr>
    </w:p>
    <w:p w14:paraId="35E8449F" w14:textId="10F30688" w:rsidR="0016239A" w:rsidRPr="00A766B6" w:rsidRDefault="0085236C" w:rsidP="00D40954">
      <w:pPr>
        <w:rPr>
          <w:rFonts w:ascii="Arial" w:hAnsi="Arial"/>
          <w:b/>
          <w:szCs w:val="24"/>
        </w:rPr>
      </w:pPr>
      <w:r w:rsidRPr="00A766B6">
        <w:rPr>
          <w:rFonts w:ascii="Arial" w:hAnsi="Arial"/>
          <w:b/>
          <w:noProof/>
          <w:szCs w:val="24"/>
          <w:lang w:val="en-IN"/>
        </w:rPr>
        <w:drawing>
          <wp:inline distT="0" distB="0" distL="0" distR="0" wp14:anchorId="3ECB4965" wp14:editId="7C923B1F">
            <wp:extent cx="5724525" cy="32194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2A9D546A" w14:textId="77777777" w:rsidR="003D61AC" w:rsidRPr="00A766B6" w:rsidRDefault="003D61AC" w:rsidP="00F97151">
      <w:pPr>
        <w:rPr>
          <w:rFonts w:ascii="Arial" w:hAnsi="Arial"/>
          <w:b/>
          <w:szCs w:val="24"/>
        </w:rPr>
      </w:pPr>
      <w:proofErr w:type="spellStart"/>
      <w:r w:rsidRPr="00A766B6">
        <w:rPr>
          <w:rFonts w:ascii="Arial" w:hAnsi="Arial"/>
          <w:szCs w:val="24"/>
          <w:shd w:val="clear" w:color="auto" w:fill="FFFFFF"/>
        </w:rPr>
        <w:t>Awadari</w:t>
      </w:r>
      <w:proofErr w:type="spellEnd"/>
      <w:r w:rsidRPr="00A766B6">
        <w:rPr>
          <w:rFonts w:ascii="Arial" w:hAnsi="Arial"/>
          <w:szCs w:val="24"/>
          <w:shd w:val="clear" w:color="auto" w:fill="FFFFFF"/>
        </w:rPr>
        <w:t>, A.C. and Kanwal, S., 2019. Employee participation in organizational change: A case of Tesco PLC. </w:t>
      </w:r>
      <w:r w:rsidRPr="00A766B6">
        <w:rPr>
          <w:rFonts w:ascii="Arial" w:hAnsi="Arial"/>
          <w:i/>
          <w:iCs/>
          <w:szCs w:val="24"/>
          <w:shd w:val="clear" w:color="auto" w:fill="FFFFFF"/>
        </w:rPr>
        <w:t>International Journal of Financial, Accounting, and Management</w:t>
      </w:r>
      <w:r w:rsidRPr="00A766B6">
        <w:rPr>
          <w:rFonts w:ascii="Arial" w:hAnsi="Arial"/>
          <w:szCs w:val="24"/>
          <w:shd w:val="clear" w:color="auto" w:fill="FFFFFF"/>
        </w:rPr>
        <w:t>, </w:t>
      </w:r>
      <w:r w:rsidRPr="00A766B6">
        <w:rPr>
          <w:rFonts w:ascii="Arial" w:hAnsi="Arial"/>
          <w:i/>
          <w:iCs/>
          <w:szCs w:val="24"/>
          <w:shd w:val="clear" w:color="auto" w:fill="FFFFFF"/>
        </w:rPr>
        <w:t>1</w:t>
      </w:r>
      <w:r w:rsidRPr="00A766B6">
        <w:rPr>
          <w:rFonts w:ascii="Arial" w:hAnsi="Arial"/>
          <w:szCs w:val="24"/>
          <w:shd w:val="clear" w:color="auto" w:fill="FFFFFF"/>
        </w:rPr>
        <w:t xml:space="preserve">(2), pp.91-99. </w:t>
      </w:r>
      <w:proofErr w:type="spellStart"/>
      <w:r w:rsidRPr="00A766B6">
        <w:rPr>
          <w:rFonts w:ascii="Arial" w:hAnsi="Arial"/>
          <w:szCs w:val="24"/>
          <w:shd w:val="clear" w:color="auto" w:fill="FFFFFF"/>
        </w:rPr>
        <w:t>Rosnizam</w:t>
      </w:r>
      <w:proofErr w:type="spellEnd"/>
      <w:r w:rsidRPr="00A766B6">
        <w:rPr>
          <w:rFonts w:ascii="Arial" w:hAnsi="Arial"/>
          <w:szCs w:val="24"/>
          <w:shd w:val="clear" w:color="auto" w:fill="FFFFFF"/>
        </w:rPr>
        <w:t xml:space="preserve">, M.R.A.B., Kee, D.M.H., Akhir, M.E.H.B.M., </w:t>
      </w:r>
      <w:proofErr w:type="spellStart"/>
      <w:r w:rsidRPr="00A766B6">
        <w:rPr>
          <w:rFonts w:ascii="Arial" w:hAnsi="Arial"/>
          <w:szCs w:val="24"/>
          <w:shd w:val="clear" w:color="auto" w:fill="FFFFFF"/>
        </w:rPr>
        <w:t>Shahqira</w:t>
      </w:r>
      <w:proofErr w:type="spellEnd"/>
      <w:r w:rsidRPr="00A766B6">
        <w:rPr>
          <w:rFonts w:ascii="Arial" w:hAnsi="Arial"/>
          <w:szCs w:val="24"/>
          <w:shd w:val="clear" w:color="auto" w:fill="FFFFFF"/>
        </w:rPr>
        <w:t xml:space="preserve">, M., </w:t>
      </w:r>
      <w:proofErr w:type="spellStart"/>
      <w:r w:rsidRPr="00A766B6">
        <w:rPr>
          <w:rFonts w:ascii="Arial" w:hAnsi="Arial"/>
          <w:szCs w:val="24"/>
          <w:shd w:val="clear" w:color="auto" w:fill="FFFFFF"/>
        </w:rPr>
        <w:t>Yusoff</w:t>
      </w:r>
      <w:proofErr w:type="spellEnd"/>
      <w:r w:rsidRPr="00A766B6">
        <w:rPr>
          <w:rFonts w:ascii="Arial" w:hAnsi="Arial"/>
          <w:szCs w:val="24"/>
          <w:shd w:val="clear" w:color="auto" w:fill="FFFFFF"/>
        </w:rPr>
        <w:t xml:space="preserve">, M.A.H.B.M., Budiman, R.S. and </w:t>
      </w:r>
      <w:proofErr w:type="spellStart"/>
      <w:r w:rsidRPr="00A766B6">
        <w:rPr>
          <w:rFonts w:ascii="Arial" w:hAnsi="Arial"/>
          <w:szCs w:val="24"/>
          <w:shd w:val="clear" w:color="auto" w:fill="FFFFFF"/>
        </w:rPr>
        <w:t>Alajmi</w:t>
      </w:r>
      <w:proofErr w:type="spellEnd"/>
      <w:r w:rsidRPr="00A766B6">
        <w:rPr>
          <w:rFonts w:ascii="Arial" w:hAnsi="Arial"/>
          <w:szCs w:val="24"/>
          <w:shd w:val="clear" w:color="auto" w:fill="FFFFFF"/>
        </w:rPr>
        <w:t>, A.M., 2020. Market Opportunities and Challenges: A Case Study of Tesco. </w:t>
      </w:r>
      <w:r w:rsidRPr="00A766B6">
        <w:rPr>
          <w:rFonts w:ascii="Arial" w:hAnsi="Arial"/>
          <w:i/>
          <w:iCs/>
          <w:szCs w:val="24"/>
          <w:shd w:val="clear" w:color="auto" w:fill="FFFFFF"/>
        </w:rPr>
        <w:t>Journal of the Community Development in Asia (JCDA)</w:t>
      </w:r>
      <w:r w:rsidRPr="00A766B6">
        <w:rPr>
          <w:rFonts w:ascii="Arial" w:hAnsi="Arial"/>
          <w:szCs w:val="24"/>
          <w:shd w:val="clear" w:color="auto" w:fill="FFFFFF"/>
        </w:rPr>
        <w:t>, </w:t>
      </w:r>
      <w:r w:rsidRPr="00A766B6">
        <w:rPr>
          <w:rFonts w:ascii="Arial" w:hAnsi="Arial"/>
          <w:i/>
          <w:iCs/>
          <w:szCs w:val="24"/>
          <w:shd w:val="clear" w:color="auto" w:fill="FFFFFF"/>
        </w:rPr>
        <w:t>3</w:t>
      </w:r>
      <w:r w:rsidRPr="00A766B6">
        <w:rPr>
          <w:rFonts w:ascii="Arial" w:hAnsi="Arial"/>
          <w:szCs w:val="24"/>
          <w:shd w:val="clear" w:color="auto" w:fill="FFFFFF"/>
        </w:rPr>
        <w:t xml:space="preserve">(2), pp.18-27. </w:t>
      </w:r>
    </w:p>
    <w:p w14:paraId="70BC3960" w14:textId="77777777" w:rsidR="003D61AC" w:rsidRPr="00A766B6" w:rsidRDefault="003D61AC" w:rsidP="007D40E0">
      <w:pPr>
        <w:rPr>
          <w:rFonts w:ascii="Arial" w:hAnsi="Arial"/>
          <w:b/>
          <w:szCs w:val="24"/>
        </w:rPr>
      </w:pPr>
      <w:r w:rsidRPr="00A766B6">
        <w:rPr>
          <w:rFonts w:ascii="Arial" w:hAnsi="Arial"/>
          <w:szCs w:val="24"/>
          <w:shd w:val="clear" w:color="auto" w:fill="FFFFFF"/>
        </w:rPr>
        <w:t xml:space="preserve">Guo, Y., Cao, L., Gao, X. and </w:t>
      </w:r>
      <w:proofErr w:type="spellStart"/>
      <w:r w:rsidRPr="00A766B6">
        <w:rPr>
          <w:rFonts w:ascii="Arial" w:hAnsi="Arial"/>
          <w:szCs w:val="24"/>
          <w:shd w:val="clear" w:color="auto" w:fill="FFFFFF"/>
        </w:rPr>
        <w:t>Lv</w:t>
      </w:r>
      <w:proofErr w:type="spellEnd"/>
      <w:r w:rsidRPr="00A766B6">
        <w:rPr>
          <w:rFonts w:ascii="Arial" w:hAnsi="Arial"/>
          <w:szCs w:val="24"/>
          <w:shd w:val="clear" w:color="auto" w:fill="FFFFFF"/>
        </w:rPr>
        <w:t>, X., 2019, June. Understanding of the common methods in e-HRM data security. In </w:t>
      </w:r>
      <w:r w:rsidRPr="00A766B6">
        <w:rPr>
          <w:rFonts w:ascii="Arial" w:hAnsi="Arial"/>
          <w:i/>
          <w:iCs/>
          <w:szCs w:val="24"/>
          <w:shd w:val="clear" w:color="auto" w:fill="FFFFFF"/>
        </w:rPr>
        <w:t>Journal of Physics: Conference Series</w:t>
      </w:r>
      <w:r w:rsidRPr="00A766B6">
        <w:rPr>
          <w:rFonts w:ascii="Arial" w:hAnsi="Arial"/>
          <w:szCs w:val="24"/>
          <w:shd w:val="clear" w:color="auto" w:fill="FFFFFF"/>
        </w:rPr>
        <w:t xml:space="preserve"> (Vol. 1237, No. 2, p. 022010). IOP Publishing. </w:t>
      </w:r>
    </w:p>
    <w:p w14:paraId="7FF21407" w14:textId="77777777" w:rsidR="003D61AC" w:rsidRPr="00A766B6" w:rsidRDefault="003D61AC" w:rsidP="007D40E0">
      <w:pPr>
        <w:rPr>
          <w:rFonts w:ascii="Arial" w:hAnsi="Arial"/>
          <w:szCs w:val="24"/>
          <w:shd w:val="clear" w:color="auto" w:fill="FFFFFF"/>
        </w:rPr>
      </w:pPr>
      <w:proofErr w:type="spellStart"/>
      <w:r w:rsidRPr="00A766B6">
        <w:rPr>
          <w:rFonts w:ascii="Arial" w:hAnsi="Arial"/>
          <w:szCs w:val="24"/>
          <w:shd w:val="clear" w:color="auto" w:fill="FFFFFF"/>
        </w:rPr>
        <w:t>Krypa</w:t>
      </w:r>
      <w:proofErr w:type="spellEnd"/>
      <w:r w:rsidRPr="00A766B6">
        <w:rPr>
          <w:rFonts w:ascii="Arial" w:hAnsi="Arial"/>
          <w:szCs w:val="24"/>
          <w:shd w:val="clear" w:color="auto" w:fill="FFFFFF"/>
        </w:rPr>
        <w:t>, N., 2017. Social economic development and the human resources management. </w:t>
      </w:r>
      <w:r w:rsidRPr="00A766B6">
        <w:rPr>
          <w:rFonts w:ascii="Arial" w:hAnsi="Arial"/>
          <w:i/>
          <w:iCs/>
          <w:szCs w:val="24"/>
          <w:shd w:val="clear" w:color="auto" w:fill="FFFFFF"/>
        </w:rPr>
        <w:t>Academic Journal of Interdisciplinary Studies</w:t>
      </w:r>
      <w:r w:rsidRPr="00A766B6">
        <w:rPr>
          <w:rFonts w:ascii="Arial" w:hAnsi="Arial"/>
          <w:szCs w:val="24"/>
          <w:shd w:val="clear" w:color="auto" w:fill="FFFFFF"/>
        </w:rPr>
        <w:t>, </w:t>
      </w:r>
      <w:r w:rsidRPr="00A766B6">
        <w:rPr>
          <w:rFonts w:ascii="Arial" w:hAnsi="Arial"/>
          <w:i/>
          <w:iCs/>
          <w:szCs w:val="24"/>
          <w:shd w:val="clear" w:color="auto" w:fill="FFFFFF"/>
        </w:rPr>
        <w:t>6</w:t>
      </w:r>
      <w:r w:rsidRPr="00A766B6">
        <w:rPr>
          <w:rFonts w:ascii="Arial" w:hAnsi="Arial"/>
          <w:szCs w:val="24"/>
          <w:shd w:val="clear" w:color="auto" w:fill="FFFFFF"/>
        </w:rPr>
        <w:t xml:space="preserve">(1), p.73. </w:t>
      </w:r>
    </w:p>
    <w:p w14:paraId="04F75000" w14:textId="77777777" w:rsidR="003D61AC" w:rsidRPr="00A766B6" w:rsidRDefault="003D61AC" w:rsidP="00F97151">
      <w:pPr>
        <w:rPr>
          <w:rFonts w:ascii="Arial" w:hAnsi="Arial"/>
          <w:szCs w:val="24"/>
          <w:shd w:val="clear" w:color="auto" w:fill="FFFFFF"/>
        </w:rPr>
      </w:pPr>
      <w:r w:rsidRPr="00A766B6">
        <w:rPr>
          <w:rFonts w:ascii="Arial" w:hAnsi="Arial"/>
          <w:szCs w:val="24"/>
          <w:shd w:val="clear" w:color="auto" w:fill="FFFFFF"/>
        </w:rPr>
        <w:t>Ren, S. and Jackson, S.E., 2020. HRM institutional entrepreneurship for sustainable business organizations. </w:t>
      </w:r>
      <w:r w:rsidRPr="00A766B6">
        <w:rPr>
          <w:rFonts w:ascii="Arial" w:hAnsi="Arial"/>
          <w:i/>
          <w:iCs/>
          <w:szCs w:val="24"/>
          <w:shd w:val="clear" w:color="auto" w:fill="FFFFFF"/>
        </w:rPr>
        <w:t>Human Resource Management Review</w:t>
      </w:r>
      <w:r w:rsidRPr="00A766B6">
        <w:rPr>
          <w:rFonts w:ascii="Arial" w:hAnsi="Arial"/>
          <w:szCs w:val="24"/>
          <w:shd w:val="clear" w:color="auto" w:fill="FFFFFF"/>
        </w:rPr>
        <w:t>, </w:t>
      </w:r>
      <w:r w:rsidRPr="00A766B6">
        <w:rPr>
          <w:rFonts w:ascii="Arial" w:hAnsi="Arial"/>
          <w:i/>
          <w:iCs/>
          <w:szCs w:val="24"/>
          <w:shd w:val="clear" w:color="auto" w:fill="FFFFFF"/>
        </w:rPr>
        <w:t>30</w:t>
      </w:r>
      <w:r w:rsidRPr="00A766B6">
        <w:rPr>
          <w:rFonts w:ascii="Arial" w:hAnsi="Arial"/>
          <w:szCs w:val="24"/>
          <w:shd w:val="clear" w:color="auto" w:fill="FFFFFF"/>
        </w:rPr>
        <w:t xml:space="preserve">(3), p.100691. </w:t>
      </w:r>
    </w:p>
    <w:p w14:paraId="7D63B2CD" w14:textId="0E65EA94" w:rsidR="00777DF2" w:rsidRPr="005544A6" w:rsidRDefault="003D61AC" w:rsidP="00D40954">
      <w:pPr>
        <w:rPr>
          <w:rFonts w:ascii="Arial" w:hAnsi="Arial"/>
          <w:szCs w:val="24"/>
          <w:shd w:val="clear" w:color="auto" w:fill="FFFFFF"/>
        </w:rPr>
      </w:pPr>
      <w:r w:rsidRPr="00A766B6">
        <w:rPr>
          <w:rFonts w:ascii="Arial" w:hAnsi="Arial"/>
          <w:szCs w:val="24"/>
          <w:shd w:val="clear" w:color="auto" w:fill="FFFFFF"/>
        </w:rPr>
        <w:t>Statista. 2021. </w:t>
      </w:r>
      <w:r w:rsidRPr="00A766B6">
        <w:rPr>
          <w:rFonts w:ascii="Arial" w:hAnsi="Arial"/>
          <w:i/>
          <w:iCs/>
          <w:szCs w:val="24"/>
          <w:shd w:val="clear" w:color="auto" w:fill="FFFFFF"/>
        </w:rPr>
        <w:t>Most valuable global retail brands 2021 | Statista</w:t>
      </w:r>
      <w:r w:rsidRPr="00A766B6">
        <w:rPr>
          <w:rFonts w:ascii="Arial" w:hAnsi="Arial"/>
          <w:szCs w:val="24"/>
          <w:shd w:val="clear" w:color="auto" w:fill="FFFFFF"/>
        </w:rPr>
        <w:t>. [online] Available at: &lt;https://www.statista.com/statistics/267870/brand-value-of-the-leading-most-valuable-retailers-worldwide/&gt; [Accessed 1 December 2021].</w:t>
      </w:r>
    </w:p>
    <w:p w14:paraId="74CF4F31" w14:textId="77777777" w:rsidR="0016239A" w:rsidRPr="00D40954" w:rsidRDefault="0016239A" w:rsidP="007B5D91">
      <w:r>
        <w:rPr>
          <w:noProof/>
          <w:lang w:val="en-IN"/>
        </w:rPr>
        <w:lastRenderedPageBreak/>
        <w:drawing>
          <wp:inline distT="0" distB="0" distL="0" distR="0" wp14:anchorId="3D5E40EE" wp14:editId="0A003FF5">
            <wp:extent cx="5731510" cy="3223895"/>
            <wp:effectExtent l="152400" t="114300" r="97790" b="2051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lide15.JPG"/>
                    <pic:cNvPicPr/>
                  </pic:nvPicPr>
                  <pic:blipFill>
                    <a:blip r:embed="rId30">
                      <a:duotone>
                        <a:schemeClr val="accent2">
                          <a:shade val="45000"/>
                          <a:satMod val="135000"/>
                        </a:schemeClr>
                        <a:prstClr val="white"/>
                      </a:duotone>
                      <a:extLst>
                        <a:ext uri="{BEBA8EAE-BF5A-486C-A8C5-ECC9F3942E4B}">
                          <a14:imgProps xmlns:a14="http://schemas.microsoft.com/office/drawing/2010/main">
                            <a14:imgLayer r:embed="rId3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731510" cy="3223895"/>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sectPr w:rsidR="0016239A" w:rsidRPr="00D40954" w:rsidSect="002A52F4">
      <w:footerReference w:type="default" r:id="rId3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69618" w14:textId="77777777" w:rsidR="00567E20" w:rsidRDefault="00567E20">
      <w:pPr>
        <w:spacing w:line="240" w:lineRule="auto"/>
      </w:pPr>
      <w:r>
        <w:separator/>
      </w:r>
    </w:p>
    <w:p w14:paraId="7A68F3DA" w14:textId="77777777" w:rsidR="00567E20" w:rsidRDefault="00567E20"/>
  </w:endnote>
  <w:endnote w:type="continuationSeparator" w:id="0">
    <w:p w14:paraId="259E337E" w14:textId="77777777" w:rsidR="00567E20" w:rsidRDefault="00567E20">
      <w:pPr>
        <w:spacing w:line="240" w:lineRule="auto"/>
      </w:pPr>
      <w:r>
        <w:continuationSeparator/>
      </w:r>
    </w:p>
    <w:p w14:paraId="412A2F0E" w14:textId="77777777" w:rsidR="00567E20" w:rsidRDefault="00567E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7352526"/>
      <w:docPartObj>
        <w:docPartGallery w:val="Page Numbers (Bottom of Page)"/>
        <w:docPartUnique/>
      </w:docPartObj>
    </w:sdtPr>
    <w:sdtEndPr>
      <w:rPr>
        <w:noProof/>
        <w:sz w:val="20"/>
      </w:rPr>
    </w:sdtEndPr>
    <w:sdtContent>
      <w:p w14:paraId="493E0FA7" w14:textId="77777777" w:rsidR="002A52F4" w:rsidRPr="002A52F4" w:rsidRDefault="00A542E1">
        <w:pPr>
          <w:pStyle w:val="Footer"/>
          <w:jc w:val="right"/>
          <w:rPr>
            <w:sz w:val="20"/>
          </w:rPr>
        </w:pPr>
        <w:r w:rsidRPr="002A52F4">
          <w:rPr>
            <w:sz w:val="20"/>
          </w:rPr>
          <w:fldChar w:fldCharType="begin"/>
        </w:r>
        <w:r w:rsidRPr="002A52F4">
          <w:rPr>
            <w:sz w:val="20"/>
          </w:rPr>
          <w:instrText xml:space="preserve"> PAGE   \* MERGEFORMAT </w:instrText>
        </w:r>
        <w:r w:rsidRPr="002A52F4">
          <w:rPr>
            <w:sz w:val="20"/>
          </w:rPr>
          <w:fldChar w:fldCharType="separate"/>
        </w:r>
        <w:r w:rsidR="00B56B6D">
          <w:rPr>
            <w:noProof/>
            <w:sz w:val="20"/>
          </w:rPr>
          <w:t>14</w:t>
        </w:r>
        <w:r w:rsidRPr="002A52F4">
          <w:rPr>
            <w:noProof/>
            <w:sz w:val="20"/>
          </w:rPr>
          <w:fldChar w:fldCharType="end"/>
        </w:r>
      </w:p>
    </w:sdtContent>
  </w:sdt>
  <w:p w14:paraId="6CEB4292" w14:textId="77777777" w:rsidR="002A52F4" w:rsidRDefault="002A52F4">
    <w:pPr>
      <w:pStyle w:val="Footer"/>
    </w:pPr>
  </w:p>
  <w:p w14:paraId="2E97D26E" w14:textId="77777777" w:rsidR="000B20CC" w:rsidRDefault="000B20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7FAD6" w14:textId="77777777" w:rsidR="00567E20" w:rsidRDefault="00567E20">
      <w:pPr>
        <w:spacing w:line="240" w:lineRule="auto"/>
      </w:pPr>
      <w:r>
        <w:separator/>
      </w:r>
    </w:p>
    <w:p w14:paraId="6B4EDB8D" w14:textId="77777777" w:rsidR="00567E20" w:rsidRDefault="00567E20"/>
  </w:footnote>
  <w:footnote w:type="continuationSeparator" w:id="0">
    <w:p w14:paraId="61D1BC12" w14:textId="77777777" w:rsidR="00567E20" w:rsidRDefault="00567E20">
      <w:pPr>
        <w:spacing w:line="240" w:lineRule="auto"/>
      </w:pPr>
      <w:r>
        <w:continuationSeparator/>
      </w:r>
    </w:p>
    <w:p w14:paraId="4628F261" w14:textId="77777777" w:rsidR="00567E20" w:rsidRDefault="00567E2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F6707"/>
    <w:multiLevelType w:val="hybridMultilevel"/>
    <w:tmpl w:val="A73AED10"/>
    <w:lvl w:ilvl="0" w:tplc="B0DA2D24">
      <w:start w:val="1"/>
      <w:numFmt w:val="bullet"/>
      <w:lvlText w:val=""/>
      <w:lvlJc w:val="left"/>
      <w:pPr>
        <w:ind w:left="720" w:hanging="360"/>
      </w:pPr>
      <w:rPr>
        <w:rFonts w:ascii="Wingdings" w:hAnsi="Wingdings" w:hint="default"/>
      </w:rPr>
    </w:lvl>
    <w:lvl w:ilvl="1" w:tplc="10968DDA" w:tentative="1">
      <w:start w:val="1"/>
      <w:numFmt w:val="bullet"/>
      <w:lvlText w:val="o"/>
      <w:lvlJc w:val="left"/>
      <w:pPr>
        <w:ind w:left="1440" w:hanging="360"/>
      </w:pPr>
      <w:rPr>
        <w:rFonts w:ascii="Courier New" w:hAnsi="Courier New" w:cs="Courier New" w:hint="default"/>
      </w:rPr>
    </w:lvl>
    <w:lvl w:ilvl="2" w:tplc="77EE7AE0" w:tentative="1">
      <w:start w:val="1"/>
      <w:numFmt w:val="bullet"/>
      <w:lvlText w:val=""/>
      <w:lvlJc w:val="left"/>
      <w:pPr>
        <w:ind w:left="2160" w:hanging="360"/>
      </w:pPr>
      <w:rPr>
        <w:rFonts w:ascii="Wingdings" w:hAnsi="Wingdings" w:hint="default"/>
      </w:rPr>
    </w:lvl>
    <w:lvl w:ilvl="3" w:tplc="56125532" w:tentative="1">
      <w:start w:val="1"/>
      <w:numFmt w:val="bullet"/>
      <w:lvlText w:val=""/>
      <w:lvlJc w:val="left"/>
      <w:pPr>
        <w:ind w:left="2880" w:hanging="360"/>
      </w:pPr>
      <w:rPr>
        <w:rFonts w:ascii="Symbol" w:hAnsi="Symbol" w:hint="default"/>
      </w:rPr>
    </w:lvl>
    <w:lvl w:ilvl="4" w:tplc="D812B928" w:tentative="1">
      <w:start w:val="1"/>
      <w:numFmt w:val="bullet"/>
      <w:lvlText w:val="o"/>
      <w:lvlJc w:val="left"/>
      <w:pPr>
        <w:ind w:left="3600" w:hanging="360"/>
      </w:pPr>
      <w:rPr>
        <w:rFonts w:ascii="Courier New" w:hAnsi="Courier New" w:cs="Courier New" w:hint="default"/>
      </w:rPr>
    </w:lvl>
    <w:lvl w:ilvl="5" w:tplc="DD84B88A" w:tentative="1">
      <w:start w:val="1"/>
      <w:numFmt w:val="bullet"/>
      <w:lvlText w:val=""/>
      <w:lvlJc w:val="left"/>
      <w:pPr>
        <w:ind w:left="4320" w:hanging="360"/>
      </w:pPr>
      <w:rPr>
        <w:rFonts w:ascii="Wingdings" w:hAnsi="Wingdings" w:hint="default"/>
      </w:rPr>
    </w:lvl>
    <w:lvl w:ilvl="6" w:tplc="FF1445D2" w:tentative="1">
      <w:start w:val="1"/>
      <w:numFmt w:val="bullet"/>
      <w:lvlText w:val=""/>
      <w:lvlJc w:val="left"/>
      <w:pPr>
        <w:ind w:left="5040" w:hanging="360"/>
      </w:pPr>
      <w:rPr>
        <w:rFonts w:ascii="Symbol" w:hAnsi="Symbol" w:hint="default"/>
      </w:rPr>
    </w:lvl>
    <w:lvl w:ilvl="7" w:tplc="E86869E8" w:tentative="1">
      <w:start w:val="1"/>
      <w:numFmt w:val="bullet"/>
      <w:lvlText w:val="o"/>
      <w:lvlJc w:val="left"/>
      <w:pPr>
        <w:ind w:left="5760" w:hanging="360"/>
      </w:pPr>
      <w:rPr>
        <w:rFonts w:ascii="Courier New" w:hAnsi="Courier New" w:cs="Courier New" w:hint="default"/>
      </w:rPr>
    </w:lvl>
    <w:lvl w:ilvl="8" w:tplc="5542287E" w:tentative="1">
      <w:start w:val="1"/>
      <w:numFmt w:val="bullet"/>
      <w:lvlText w:val=""/>
      <w:lvlJc w:val="left"/>
      <w:pPr>
        <w:ind w:left="6480" w:hanging="360"/>
      </w:pPr>
      <w:rPr>
        <w:rFonts w:ascii="Wingdings" w:hAnsi="Wingdings" w:hint="default"/>
      </w:rPr>
    </w:lvl>
  </w:abstractNum>
  <w:abstractNum w:abstractNumId="1" w15:restartNumberingAfterBreak="0">
    <w:nsid w:val="03D36815"/>
    <w:multiLevelType w:val="hybridMultilevel"/>
    <w:tmpl w:val="67940F68"/>
    <w:lvl w:ilvl="0" w:tplc="36E8C96C">
      <w:start w:val="1"/>
      <w:numFmt w:val="bullet"/>
      <w:lvlText w:val=""/>
      <w:lvlJc w:val="left"/>
      <w:pPr>
        <w:ind w:left="720" w:hanging="360"/>
      </w:pPr>
      <w:rPr>
        <w:rFonts w:ascii="Wingdings" w:hAnsi="Wingdings" w:hint="default"/>
      </w:rPr>
    </w:lvl>
    <w:lvl w:ilvl="1" w:tplc="E4009470" w:tentative="1">
      <w:start w:val="1"/>
      <w:numFmt w:val="bullet"/>
      <w:lvlText w:val="o"/>
      <w:lvlJc w:val="left"/>
      <w:pPr>
        <w:ind w:left="1440" w:hanging="360"/>
      </w:pPr>
      <w:rPr>
        <w:rFonts w:ascii="Courier New" w:hAnsi="Courier New" w:cs="Courier New" w:hint="default"/>
      </w:rPr>
    </w:lvl>
    <w:lvl w:ilvl="2" w:tplc="1EE83424" w:tentative="1">
      <w:start w:val="1"/>
      <w:numFmt w:val="bullet"/>
      <w:lvlText w:val=""/>
      <w:lvlJc w:val="left"/>
      <w:pPr>
        <w:ind w:left="2160" w:hanging="360"/>
      </w:pPr>
      <w:rPr>
        <w:rFonts w:ascii="Wingdings" w:hAnsi="Wingdings" w:hint="default"/>
      </w:rPr>
    </w:lvl>
    <w:lvl w:ilvl="3" w:tplc="BA164EEC" w:tentative="1">
      <w:start w:val="1"/>
      <w:numFmt w:val="bullet"/>
      <w:lvlText w:val=""/>
      <w:lvlJc w:val="left"/>
      <w:pPr>
        <w:ind w:left="2880" w:hanging="360"/>
      </w:pPr>
      <w:rPr>
        <w:rFonts w:ascii="Symbol" w:hAnsi="Symbol" w:hint="default"/>
      </w:rPr>
    </w:lvl>
    <w:lvl w:ilvl="4" w:tplc="4C643052" w:tentative="1">
      <w:start w:val="1"/>
      <w:numFmt w:val="bullet"/>
      <w:lvlText w:val="o"/>
      <w:lvlJc w:val="left"/>
      <w:pPr>
        <w:ind w:left="3600" w:hanging="360"/>
      </w:pPr>
      <w:rPr>
        <w:rFonts w:ascii="Courier New" w:hAnsi="Courier New" w:cs="Courier New" w:hint="default"/>
      </w:rPr>
    </w:lvl>
    <w:lvl w:ilvl="5" w:tplc="27E03FBC" w:tentative="1">
      <w:start w:val="1"/>
      <w:numFmt w:val="bullet"/>
      <w:lvlText w:val=""/>
      <w:lvlJc w:val="left"/>
      <w:pPr>
        <w:ind w:left="4320" w:hanging="360"/>
      </w:pPr>
      <w:rPr>
        <w:rFonts w:ascii="Wingdings" w:hAnsi="Wingdings" w:hint="default"/>
      </w:rPr>
    </w:lvl>
    <w:lvl w:ilvl="6" w:tplc="89DC32B4" w:tentative="1">
      <w:start w:val="1"/>
      <w:numFmt w:val="bullet"/>
      <w:lvlText w:val=""/>
      <w:lvlJc w:val="left"/>
      <w:pPr>
        <w:ind w:left="5040" w:hanging="360"/>
      </w:pPr>
      <w:rPr>
        <w:rFonts w:ascii="Symbol" w:hAnsi="Symbol" w:hint="default"/>
      </w:rPr>
    </w:lvl>
    <w:lvl w:ilvl="7" w:tplc="82685108" w:tentative="1">
      <w:start w:val="1"/>
      <w:numFmt w:val="bullet"/>
      <w:lvlText w:val="o"/>
      <w:lvlJc w:val="left"/>
      <w:pPr>
        <w:ind w:left="5760" w:hanging="360"/>
      </w:pPr>
      <w:rPr>
        <w:rFonts w:ascii="Courier New" w:hAnsi="Courier New" w:cs="Courier New" w:hint="default"/>
      </w:rPr>
    </w:lvl>
    <w:lvl w:ilvl="8" w:tplc="19E491AE" w:tentative="1">
      <w:start w:val="1"/>
      <w:numFmt w:val="bullet"/>
      <w:lvlText w:val=""/>
      <w:lvlJc w:val="left"/>
      <w:pPr>
        <w:ind w:left="6480" w:hanging="360"/>
      </w:pPr>
      <w:rPr>
        <w:rFonts w:ascii="Wingdings" w:hAnsi="Wingdings" w:hint="default"/>
      </w:rPr>
    </w:lvl>
  </w:abstractNum>
  <w:abstractNum w:abstractNumId="2" w15:restartNumberingAfterBreak="0">
    <w:nsid w:val="2263772C"/>
    <w:multiLevelType w:val="hybridMultilevel"/>
    <w:tmpl w:val="3A80D39E"/>
    <w:lvl w:ilvl="0" w:tplc="C2023F4C">
      <w:start w:val="1"/>
      <w:numFmt w:val="bullet"/>
      <w:lvlText w:val=""/>
      <w:lvlJc w:val="left"/>
      <w:pPr>
        <w:ind w:left="720" w:hanging="360"/>
      </w:pPr>
      <w:rPr>
        <w:rFonts w:ascii="Wingdings" w:hAnsi="Wingdings" w:hint="default"/>
      </w:rPr>
    </w:lvl>
    <w:lvl w:ilvl="1" w:tplc="C742B510" w:tentative="1">
      <w:start w:val="1"/>
      <w:numFmt w:val="bullet"/>
      <w:lvlText w:val="o"/>
      <w:lvlJc w:val="left"/>
      <w:pPr>
        <w:ind w:left="1440" w:hanging="360"/>
      </w:pPr>
      <w:rPr>
        <w:rFonts w:ascii="Courier New" w:hAnsi="Courier New" w:cs="Courier New" w:hint="default"/>
      </w:rPr>
    </w:lvl>
    <w:lvl w:ilvl="2" w:tplc="C5B8B168" w:tentative="1">
      <w:start w:val="1"/>
      <w:numFmt w:val="bullet"/>
      <w:lvlText w:val=""/>
      <w:lvlJc w:val="left"/>
      <w:pPr>
        <w:ind w:left="2160" w:hanging="360"/>
      </w:pPr>
      <w:rPr>
        <w:rFonts w:ascii="Wingdings" w:hAnsi="Wingdings" w:hint="default"/>
      </w:rPr>
    </w:lvl>
    <w:lvl w:ilvl="3" w:tplc="7280F172" w:tentative="1">
      <w:start w:val="1"/>
      <w:numFmt w:val="bullet"/>
      <w:lvlText w:val=""/>
      <w:lvlJc w:val="left"/>
      <w:pPr>
        <w:ind w:left="2880" w:hanging="360"/>
      </w:pPr>
      <w:rPr>
        <w:rFonts w:ascii="Symbol" w:hAnsi="Symbol" w:hint="default"/>
      </w:rPr>
    </w:lvl>
    <w:lvl w:ilvl="4" w:tplc="46BCE8E4" w:tentative="1">
      <w:start w:val="1"/>
      <w:numFmt w:val="bullet"/>
      <w:lvlText w:val="o"/>
      <w:lvlJc w:val="left"/>
      <w:pPr>
        <w:ind w:left="3600" w:hanging="360"/>
      </w:pPr>
      <w:rPr>
        <w:rFonts w:ascii="Courier New" w:hAnsi="Courier New" w:cs="Courier New" w:hint="default"/>
      </w:rPr>
    </w:lvl>
    <w:lvl w:ilvl="5" w:tplc="F35A7BB2" w:tentative="1">
      <w:start w:val="1"/>
      <w:numFmt w:val="bullet"/>
      <w:lvlText w:val=""/>
      <w:lvlJc w:val="left"/>
      <w:pPr>
        <w:ind w:left="4320" w:hanging="360"/>
      </w:pPr>
      <w:rPr>
        <w:rFonts w:ascii="Wingdings" w:hAnsi="Wingdings" w:hint="default"/>
      </w:rPr>
    </w:lvl>
    <w:lvl w:ilvl="6" w:tplc="F0720A24" w:tentative="1">
      <w:start w:val="1"/>
      <w:numFmt w:val="bullet"/>
      <w:lvlText w:val=""/>
      <w:lvlJc w:val="left"/>
      <w:pPr>
        <w:ind w:left="5040" w:hanging="360"/>
      </w:pPr>
      <w:rPr>
        <w:rFonts w:ascii="Symbol" w:hAnsi="Symbol" w:hint="default"/>
      </w:rPr>
    </w:lvl>
    <w:lvl w:ilvl="7" w:tplc="42562E58" w:tentative="1">
      <w:start w:val="1"/>
      <w:numFmt w:val="bullet"/>
      <w:lvlText w:val="o"/>
      <w:lvlJc w:val="left"/>
      <w:pPr>
        <w:ind w:left="5760" w:hanging="360"/>
      </w:pPr>
      <w:rPr>
        <w:rFonts w:ascii="Courier New" w:hAnsi="Courier New" w:cs="Courier New" w:hint="default"/>
      </w:rPr>
    </w:lvl>
    <w:lvl w:ilvl="8" w:tplc="36CE0710" w:tentative="1">
      <w:start w:val="1"/>
      <w:numFmt w:val="bullet"/>
      <w:lvlText w:val=""/>
      <w:lvlJc w:val="left"/>
      <w:pPr>
        <w:ind w:left="6480" w:hanging="360"/>
      </w:pPr>
      <w:rPr>
        <w:rFonts w:ascii="Wingdings" w:hAnsi="Wingdings" w:hint="default"/>
      </w:rPr>
    </w:lvl>
  </w:abstractNum>
  <w:abstractNum w:abstractNumId="3" w15:restartNumberingAfterBreak="0">
    <w:nsid w:val="2A443962"/>
    <w:multiLevelType w:val="hybridMultilevel"/>
    <w:tmpl w:val="3CA88C6A"/>
    <w:lvl w:ilvl="0" w:tplc="6A2C7A38">
      <w:start w:val="1"/>
      <w:numFmt w:val="bullet"/>
      <w:lvlText w:val=""/>
      <w:lvlJc w:val="left"/>
      <w:pPr>
        <w:ind w:left="720" w:hanging="360"/>
      </w:pPr>
      <w:rPr>
        <w:rFonts w:ascii="Wingdings" w:hAnsi="Wingdings" w:hint="default"/>
      </w:rPr>
    </w:lvl>
    <w:lvl w:ilvl="1" w:tplc="5CC45AF0" w:tentative="1">
      <w:start w:val="1"/>
      <w:numFmt w:val="bullet"/>
      <w:lvlText w:val="o"/>
      <w:lvlJc w:val="left"/>
      <w:pPr>
        <w:ind w:left="1440" w:hanging="360"/>
      </w:pPr>
      <w:rPr>
        <w:rFonts w:ascii="Courier New" w:hAnsi="Courier New" w:cs="Courier New" w:hint="default"/>
      </w:rPr>
    </w:lvl>
    <w:lvl w:ilvl="2" w:tplc="02B8B0B4" w:tentative="1">
      <w:start w:val="1"/>
      <w:numFmt w:val="bullet"/>
      <w:lvlText w:val=""/>
      <w:lvlJc w:val="left"/>
      <w:pPr>
        <w:ind w:left="2160" w:hanging="360"/>
      </w:pPr>
      <w:rPr>
        <w:rFonts w:ascii="Wingdings" w:hAnsi="Wingdings" w:hint="default"/>
      </w:rPr>
    </w:lvl>
    <w:lvl w:ilvl="3" w:tplc="8E525656" w:tentative="1">
      <w:start w:val="1"/>
      <w:numFmt w:val="bullet"/>
      <w:lvlText w:val=""/>
      <w:lvlJc w:val="left"/>
      <w:pPr>
        <w:ind w:left="2880" w:hanging="360"/>
      </w:pPr>
      <w:rPr>
        <w:rFonts w:ascii="Symbol" w:hAnsi="Symbol" w:hint="default"/>
      </w:rPr>
    </w:lvl>
    <w:lvl w:ilvl="4" w:tplc="B6569682" w:tentative="1">
      <w:start w:val="1"/>
      <w:numFmt w:val="bullet"/>
      <w:lvlText w:val="o"/>
      <w:lvlJc w:val="left"/>
      <w:pPr>
        <w:ind w:left="3600" w:hanging="360"/>
      </w:pPr>
      <w:rPr>
        <w:rFonts w:ascii="Courier New" w:hAnsi="Courier New" w:cs="Courier New" w:hint="default"/>
      </w:rPr>
    </w:lvl>
    <w:lvl w:ilvl="5" w:tplc="8CEA8F2A" w:tentative="1">
      <w:start w:val="1"/>
      <w:numFmt w:val="bullet"/>
      <w:lvlText w:val=""/>
      <w:lvlJc w:val="left"/>
      <w:pPr>
        <w:ind w:left="4320" w:hanging="360"/>
      </w:pPr>
      <w:rPr>
        <w:rFonts w:ascii="Wingdings" w:hAnsi="Wingdings" w:hint="default"/>
      </w:rPr>
    </w:lvl>
    <w:lvl w:ilvl="6" w:tplc="DCA06AF0" w:tentative="1">
      <w:start w:val="1"/>
      <w:numFmt w:val="bullet"/>
      <w:lvlText w:val=""/>
      <w:lvlJc w:val="left"/>
      <w:pPr>
        <w:ind w:left="5040" w:hanging="360"/>
      </w:pPr>
      <w:rPr>
        <w:rFonts w:ascii="Symbol" w:hAnsi="Symbol" w:hint="default"/>
      </w:rPr>
    </w:lvl>
    <w:lvl w:ilvl="7" w:tplc="159A1D94" w:tentative="1">
      <w:start w:val="1"/>
      <w:numFmt w:val="bullet"/>
      <w:lvlText w:val="o"/>
      <w:lvlJc w:val="left"/>
      <w:pPr>
        <w:ind w:left="5760" w:hanging="360"/>
      </w:pPr>
      <w:rPr>
        <w:rFonts w:ascii="Courier New" w:hAnsi="Courier New" w:cs="Courier New" w:hint="default"/>
      </w:rPr>
    </w:lvl>
    <w:lvl w:ilvl="8" w:tplc="40987FCE" w:tentative="1">
      <w:start w:val="1"/>
      <w:numFmt w:val="bullet"/>
      <w:lvlText w:val=""/>
      <w:lvlJc w:val="left"/>
      <w:pPr>
        <w:ind w:left="6480" w:hanging="360"/>
      </w:pPr>
      <w:rPr>
        <w:rFonts w:ascii="Wingdings" w:hAnsi="Wingdings" w:hint="default"/>
      </w:rPr>
    </w:lvl>
  </w:abstractNum>
  <w:abstractNum w:abstractNumId="4" w15:restartNumberingAfterBreak="0">
    <w:nsid w:val="35B2234C"/>
    <w:multiLevelType w:val="hybridMultilevel"/>
    <w:tmpl w:val="9A0E7414"/>
    <w:lvl w:ilvl="0" w:tplc="0CB49DE8">
      <w:start w:val="1"/>
      <w:numFmt w:val="bullet"/>
      <w:lvlText w:val=""/>
      <w:lvlJc w:val="left"/>
      <w:pPr>
        <w:ind w:left="720" w:hanging="360"/>
      </w:pPr>
      <w:rPr>
        <w:rFonts w:ascii="Wingdings" w:hAnsi="Wingdings" w:hint="default"/>
      </w:rPr>
    </w:lvl>
    <w:lvl w:ilvl="1" w:tplc="710C5A40" w:tentative="1">
      <w:start w:val="1"/>
      <w:numFmt w:val="bullet"/>
      <w:lvlText w:val="o"/>
      <w:lvlJc w:val="left"/>
      <w:pPr>
        <w:ind w:left="1440" w:hanging="360"/>
      </w:pPr>
      <w:rPr>
        <w:rFonts w:ascii="Courier New" w:hAnsi="Courier New" w:cs="Courier New" w:hint="default"/>
      </w:rPr>
    </w:lvl>
    <w:lvl w:ilvl="2" w:tplc="B99639F4" w:tentative="1">
      <w:start w:val="1"/>
      <w:numFmt w:val="bullet"/>
      <w:lvlText w:val=""/>
      <w:lvlJc w:val="left"/>
      <w:pPr>
        <w:ind w:left="2160" w:hanging="360"/>
      </w:pPr>
      <w:rPr>
        <w:rFonts w:ascii="Wingdings" w:hAnsi="Wingdings" w:hint="default"/>
      </w:rPr>
    </w:lvl>
    <w:lvl w:ilvl="3" w:tplc="A3B6F980" w:tentative="1">
      <w:start w:val="1"/>
      <w:numFmt w:val="bullet"/>
      <w:lvlText w:val=""/>
      <w:lvlJc w:val="left"/>
      <w:pPr>
        <w:ind w:left="2880" w:hanging="360"/>
      </w:pPr>
      <w:rPr>
        <w:rFonts w:ascii="Symbol" w:hAnsi="Symbol" w:hint="default"/>
      </w:rPr>
    </w:lvl>
    <w:lvl w:ilvl="4" w:tplc="70529CB4" w:tentative="1">
      <w:start w:val="1"/>
      <w:numFmt w:val="bullet"/>
      <w:lvlText w:val="o"/>
      <w:lvlJc w:val="left"/>
      <w:pPr>
        <w:ind w:left="3600" w:hanging="360"/>
      </w:pPr>
      <w:rPr>
        <w:rFonts w:ascii="Courier New" w:hAnsi="Courier New" w:cs="Courier New" w:hint="default"/>
      </w:rPr>
    </w:lvl>
    <w:lvl w:ilvl="5" w:tplc="32D22400" w:tentative="1">
      <w:start w:val="1"/>
      <w:numFmt w:val="bullet"/>
      <w:lvlText w:val=""/>
      <w:lvlJc w:val="left"/>
      <w:pPr>
        <w:ind w:left="4320" w:hanging="360"/>
      </w:pPr>
      <w:rPr>
        <w:rFonts w:ascii="Wingdings" w:hAnsi="Wingdings" w:hint="default"/>
      </w:rPr>
    </w:lvl>
    <w:lvl w:ilvl="6" w:tplc="65D28A16" w:tentative="1">
      <w:start w:val="1"/>
      <w:numFmt w:val="bullet"/>
      <w:lvlText w:val=""/>
      <w:lvlJc w:val="left"/>
      <w:pPr>
        <w:ind w:left="5040" w:hanging="360"/>
      </w:pPr>
      <w:rPr>
        <w:rFonts w:ascii="Symbol" w:hAnsi="Symbol" w:hint="default"/>
      </w:rPr>
    </w:lvl>
    <w:lvl w:ilvl="7" w:tplc="FFD65CBC" w:tentative="1">
      <w:start w:val="1"/>
      <w:numFmt w:val="bullet"/>
      <w:lvlText w:val="o"/>
      <w:lvlJc w:val="left"/>
      <w:pPr>
        <w:ind w:left="5760" w:hanging="360"/>
      </w:pPr>
      <w:rPr>
        <w:rFonts w:ascii="Courier New" w:hAnsi="Courier New" w:cs="Courier New" w:hint="default"/>
      </w:rPr>
    </w:lvl>
    <w:lvl w:ilvl="8" w:tplc="0CC09CF4" w:tentative="1">
      <w:start w:val="1"/>
      <w:numFmt w:val="bullet"/>
      <w:lvlText w:val=""/>
      <w:lvlJc w:val="left"/>
      <w:pPr>
        <w:ind w:left="6480" w:hanging="360"/>
      </w:pPr>
      <w:rPr>
        <w:rFonts w:ascii="Wingdings" w:hAnsi="Wingdings" w:hint="default"/>
      </w:rPr>
    </w:lvl>
  </w:abstractNum>
  <w:abstractNum w:abstractNumId="5" w15:restartNumberingAfterBreak="0">
    <w:nsid w:val="60E75635"/>
    <w:multiLevelType w:val="hybridMultilevel"/>
    <w:tmpl w:val="EA069BEC"/>
    <w:lvl w:ilvl="0" w:tplc="4B16E46E">
      <w:start w:val="1"/>
      <w:numFmt w:val="bullet"/>
      <w:lvlText w:val=""/>
      <w:lvlJc w:val="left"/>
      <w:pPr>
        <w:ind w:left="720" w:hanging="360"/>
      </w:pPr>
      <w:rPr>
        <w:rFonts w:ascii="Wingdings" w:hAnsi="Wingdings" w:hint="default"/>
      </w:rPr>
    </w:lvl>
    <w:lvl w:ilvl="1" w:tplc="111E1664" w:tentative="1">
      <w:start w:val="1"/>
      <w:numFmt w:val="bullet"/>
      <w:lvlText w:val="o"/>
      <w:lvlJc w:val="left"/>
      <w:pPr>
        <w:ind w:left="1440" w:hanging="360"/>
      </w:pPr>
      <w:rPr>
        <w:rFonts w:ascii="Courier New" w:hAnsi="Courier New" w:cs="Courier New" w:hint="default"/>
      </w:rPr>
    </w:lvl>
    <w:lvl w:ilvl="2" w:tplc="527CD436" w:tentative="1">
      <w:start w:val="1"/>
      <w:numFmt w:val="bullet"/>
      <w:lvlText w:val=""/>
      <w:lvlJc w:val="left"/>
      <w:pPr>
        <w:ind w:left="2160" w:hanging="360"/>
      </w:pPr>
      <w:rPr>
        <w:rFonts w:ascii="Wingdings" w:hAnsi="Wingdings" w:hint="default"/>
      </w:rPr>
    </w:lvl>
    <w:lvl w:ilvl="3" w:tplc="D48E02FC" w:tentative="1">
      <w:start w:val="1"/>
      <w:numFmt w:val="bullet"/>
      <w:lvlText w:val=""/>
      <w:lvlJc w:val="left"/>
      <w:pPr>
        <w:ind w:left="2880" w:hanging="360"/>
      </w:pPr>
      <w:rPr>
        <w:rFonts w:ascii="Symbol" w:hAnsi="Symbol" w:hint="default"/>
      </w:rPr>
    </w:lvl>
    <w:lvl w:ilvl="4" w:tplc="CD663660" w:tentative="1">
      <w:start w:val="1"/>
      <w:numFmt w:val="bullet"/>
      <w:lvlText w:val="o"/>
      <w:lvlJc w:val="left"/>
      <w:pPr>
        <w:ind w:left="3600" w:hanging="360"/>
      </w:pPr>
      <w:rPr>
        <w:rFonts w:ascii="Courier New" w:hAnsi="Courier New" w:cs="Courier New" w:hint="default"/>
      </w:rPr>
    </w:lvl>
    <w:lvl w:ilvl="5" w:tplc="8070C600" w:tentative="1">
      <w:start w:val="1"/>
      <w:numFmt w:val="bullet"/>
      <w:lvlText w:val=""/>
      <w:lvlJc w:val="left"/>
      <w:pPr>
        <w:ind w:left="4320" w:hanging="360"/>
      </w:pPr>
      <w:rPr>
        <w:rFonts w:ascii="Wingdings" w:hAnsi="Wingdings" w:hint="default"/>
      </w:rPr>
    </w:lvl>
    <w:lvl w:ilvl="6" w:tplc="A894BD36" w:tentative="1">
      <w:start w:val="1"/>
      <w:numFmt w:val="bullet"/>
      <w:lvlText w:val=""/>
      <w:lvlJc w:val="left"/>
      <w:pPr>
        <w:ind w:left="5040" w:hanging="360"/>
      </w:pPr>
      <w:rPr>
        <w:rFonts w:ascii="Symbol" w:hAnsi="Symbol" w:hint="default"/>
      </w:rPr>
    </w:lvl>
    <w:lvl w:ilvl="7" w:tplc="499AE6D4" w:tentative="1">
      <w:start w:val="1"/>
      <w:numFmt w:val="bullet"/>
      <w:lvlText w:val="o"/>
      <w:lvlJc w:val="left"/>
      <w:pPr>
        <w:ind w:left="5760" w:hanging="360"/>
      </w:pPr>
      <w:rPr>
        <w:rFonts w:ascii="Courier New" w:hAnsi="Courier New" w:cs="Courier New" w:hint="default"/>
      </w:rPr>
    </w:lvl>
    <w:lvl w:ilvl="8" w:tplc="0EDEE13E" w:tentative="1">
      <w:start w:val="1"/>
      <w:numFmt w:val="bullet"/>
      <w:lvlText w:val=""/>
      <w:lvlJc w:val="left"/>
      <w:pPr>
        <w:ind w:left="6480" w:hanging="360"/>
      </w:pPr>
      <w:rPr>
        <w:rFonts w:ascii="Wingdings" w:hAnsi="Wingdings" w:hint="default"/>
      </w:rPr>
    </w:lvl>
  </w:abstractNum>
  <w:abstractNum w:abstractNumId="6" w15:restartNumberingAfterBreak="0">
    <w:nsid w:val="65C75EA7"/>
    <w:multiLevelType w:val="hybridMultilevel"/>
    <w:tmpl w:val="FAF40C74"/>
    <w:lvl w:ilvl="0" w:tplc="BAD03784">
      <w:start w:val="1"/>
      <w:numFmt w:val="bullet"/>
      <w:lvlText w:val=""/>
      <w:lvlJc w:val="left"/>
      <w:pPr>
        <w:ind w:left="720" w:hanging="360"/>
      </w:pPr>
      <w:rPr>
        <w:rFonts w:ascii="Wingdings" w:hAnsi="Wingdings" w:hint="default"/>
      </w:rPr>
    </w:lvl>
    <w:lvl w:ilvl="1" w:tplc="55FE4DF2" w:tentative="1">
      <w:start w:val="1"/>
      <w:numFmt w:val="bullet"/>
      <w:lvlText w:val="o"/>
      <w:lvlJc w:val="left"/>
      <w:pPr>
        <w:ind w:left="1440" w:hanging="360"/>
      </w:pPr>
      <w:rPr>
        <w:rFonts w:ascii="Courier New" w:hAnsi="Courier New" w:cs="Courier New" w:hint="default"/>
      </w:rPr>
    </w:lvl>
    <w:lvl w:ilvl="2" w:tplc="CD862A6C" w:tentative="1">
      <w:start w:val="1"/>
      <w:numFmt w:val="bullet"/>
      <w:lvlText w:val=""/>
      <w:lvlJc w:val="left"/>
      <w:pPr>
        <w:ind w:left="2160" w:hanging="360"/>
      </w:pPr>
      <w:rPr>
        <w:rFonts w:ascii="Wingdings" w:hAnsi="Wingdings" w:hint="default"/>
      </w:rPr>
    </w:lvl>
    <w:lvl w:ilvl="3" w:tplc="BC4AD3AA" w:tentative="1">
      <w:start w:val="1"/>
      <w:numFmt w:val="bullet"/>
      <w:lvlText w:val=""/>
      <w:lvlJc w:val="left"/>
      <w:pPr>
        <w:ind w:left="2880" w:hanging="360"/>
      </w:pPr>
      <w:rPr>
        <w:rFonts w:ascii="Symbol" w:hAnsi="Symbol" w:hint="default"/>
      </w:rPr>
    </w:lvl>
    <w:lvl w:ilvl="4" w:tplc="CDA26844" w:tentative="1">
      <w:start w:val="1"/>
      <w:numFmt w:val="bullet"/>
      <w:lvlText w:val="o"/>
      <w:lvlJc w:val="left"/>
      <w:pPr>
        <w:ind w:left="3600" w:hanging="360"/>
      </w:pPr>
      <w:rPr>
        <w:rFonts w:ascii="Courier New" w:hAnsi="Courier New" w:cs="Courier New" w:hint="default"/>
      </w:rPr>
    </w:lvl>
    <w:lvl w:ilvl="5" w:tplc="70BE8E62" w:tentative="1">
      <w:start w:val="1"/>
      <w:numFmt w:val="bullet"/>
      <w:lvlText w:val=""/>
      <w:lvlJc w:val="left"/>
      <w:pPr>
        <w:ind w:left="4320" w:hanging="360"/>
      </w:pPr>
      <w:rPr>
        <w:rFonts w:ascii="Wingdings" w:hAnsi="Wingdings" w:hint="default"/>
      </w:rPr>
    </w:lvl>
    <w:lvl w:ilvl="6" w:tplc="CA46793C" w:tentative="1">
      <w:start w:val="1"/>
      <w:numFmt w:val="bullet"/>
      <w:lvlText w:val=""/>
      <w:lvlJc w:val="left"/>
      <w:pPr>
        <w:ind w:left="5040" w:hanging="360"/>
      </w:pPr>
      <w:rPr>
        <w:rFonts w:ascii="Symbol" w:hAnsi="Symbol" w:hint="default"/>
      </w:rPr>
    </w:lvl>
    <w:lvl w:ilvl="7" w:tplc="5B88F8B4" w:tentative="1">
      <w:start w:val="1"/>
      <w:numFmt w:val="bullet"/>
      <w:lvlText w:val="o"/>
      <w:lvlJc w:val="left"/>
      <w:pPr>
        <w:ind w:left="5760" w:hanging="360"/>
      </w:pPr>
      <w:rPr>
        <w:rFonts w:ascii="Courier New" w:hAnsi="Courier New" w:cs="Courier New" w:hint="default"/>
      </w:rPr>
    </w:lvl>
    <w:lvl w:ilvl="8" w:tplc="DE169D58" w:tentative="1">
      <w:start w:val="1"/>
      <w:numFmt w:val="bullet"/>
      <w:lvlText w:val=""/>
      <w:lvlJc w:val="left"/>
      <w:pPr>
        <w:ind w:left="6480" w:hanging="360"/>
      </w:pPr>
      <w:rPr>
        <w:rFonts w:ascii="Wingdings" w:hAnsi="Wingdings" w:hint="default"/>
      </w:rPr>
    </w:lvl>
  </w:abstractNum>
  <w:abstractNum w:abstractNumId="7" w15:restartNumberingAfterBreak="0">
    <w:nsid w:val="67417415"/>
    <w:multiLevelType w:val="hybridMultilevel"/>
    <w:tmpl w:val="4A2C06A2"/>
    <w:lvl w:ilvl="0" w:tplc="6F604A16">
      <w:start w:val="1"/>
      <w:numFmt w:val="bullet"/>
      <w:lvlText w:val=""/>
      <w:lvlJc w:val="left"/>
      <w:pPr>
        <w:ind w:left="720" w:hanging="360"/>
      </w:pPr>
      <w:rPr>
        <w:rFonts w:ascii="Wingdings" w:hAnsi="Wingdings" w:hint="default"/>
      </w:rPr>
    </w:lvl>
    <w:lvl w:ilvl="1" w:tplc="7CCAB4F4" w:tentative="1">
      <w:start w:val="1"/>
      <w:numFmt w:val="bullet"/>
      <w:lvlText w:val="o"/>
      <w:lvlJc w:val="left"/>
      <w:pPr>
        <w:ind w:left="1440" w:hanging="360"/>
      </w:pPr>
      <w:rPr>
        <w:rFonts w:ascii="Courier New" w:hAnsi="Courier New" w:cs="Courier New" w:hint="default"/>
      </w:rPr>
    </w:lvl>
    <w:lvl w:ilvl="2" w:tplc="61E28742" w:tentative="1">
      <w:start w:val="1"/>
      <w:numFmt w:val="bullet"/>
      <w:lvlText w:val=""/>
      <w:lvlJc w:val="left"/>
      <w:pPr>
        <w:ind w:left="2160" w:hanging="360"/>
      </w:pPr>
      <w:rPr>
        <w:rFonts w:ascii="Wingdings" w:hAnsi="Wingdings" w:hint="default"/>
      </w:rPr>
    </w:lvl>
    <w:lvl w:ilvl="3" w:tplc="774E6C58" w:tentative="1">
      <w:start w:val="1"/>
      <w:numFmt w:val="bullet"/>
      <w:lvlText w:val=""/>
      <w:lvlJc w:val="left"/>
      <w:pPr>
        <w:ind w:left="2880" w:hanging="360"/>
      </w:pPr>
      <w:rPr>
        <w:rFonts w:ascii="Symbol" w:hAnsi="Symbol" w:hint="default"/>
      </w:rPr>
    </w:lvl>
    <w:lvl w:ilvl="4" w:tplc="07E080DA" w:tentative="1">
      <w:start w:val="1"/>
      <w:numFmt w:val="bullet"/>
      <w:lvlText w:val="o"/>
      <w:lvlJc w:val="left"/>
      <w:pPr>
        <w:ind w:left="3600" w:hanging="360"/>
      </w:pPr>
      <w:rPr>
        <w:rFonts w:ascii="Courier New" w:hAnsi="Courier New" w:cs="Courier New" w:hint="default"/>
      </w:rPr>
    </w:lvl>
    <w:lvl w:ilvl="5" w:tplc="CABE8C72" w:tentative="1">
      <w:start w:val="1"/>
      <w:numFmt w:val="bullet"/>
      <w:lvlText w:val=""/>
      <w:lvlJc w:val="left"/>
      <w:pPr>
        <w:ind w:left="4320" w:hanging="360"/>
      </w:pPr>
      <w:rPr>
        <w:rFonts w:ascii="Wingdings" w:hAnsi="Wingdings" w:hint="default"/>
      </w:rPr>
    </w:lvl>
    <w:lvl w:ilvl="6" w:tplc="7A5C7ACE" w:tentative="1">
      <w:start w:val="1"/>
      <w:numFmt w:val="bullet"/>
      <w:lvlText w:val=""/>
      <w:lvlJc w:val="left"/>
      <w:pPr>
        <w:ind w:left="5040" w:hanging="360"/>
      </w:pPr>
      <w:rPr>
        <w:rFonts w:ascii="Symbol" w:hAnsi="Symbol" w:hint="default"/>
      </w:rPr>
    </w:lvl>
    <w:lvl w:ilvl="7" w:tplc="B21A1CD4" w:tentative="1">
      <w:start w:val="1"/>
      <w:numFmt w:val="bullet"/>
      <w:lvlText w:val="o"/>
      <w:lvlJc w:val="left"/>
      <w:pPr>
        <w:ind w:left="5760" w:hanging="360"/>
      </w:pPr>
      <w:rPr>
        <w:rFonts w:ascii="Courier New" w:hAnsi="Courier New" w:cs="Courier New" w:hint="default"/>
      </w:rPr>
    </w:lvl>
    <w:lvl w:ilvl="8" w:tplc="41DA9698" w:tentative="1">
      <w:start w:val="1"/>
      <w:numFmt w:val="bullet"/>
      <w:lvlText w:val=""/>
      <w:lvlJc w:val="left"/>
      <w:pPr>
        <w:ind w:left="6480" w:hanging="360"/>
      </w:pPr>
      <w:rPr>
        <w:rFonts w:ascii="Wingdings" w:hAnsi="Wingdings" w:hint="default"/>
      </w:rPr>
    </w:lvl>
  </w:abstractNum>
  <w:abstractNum w:abstractNumId="8" w15:restartNumberingAfterBreak="0">
    <w:nsid w:val="6DB751D8"/>
    <w:multiLevelType w:val="hybridMultilevel"/>
    <w:tmpl w:val="22E2AED4"/>
    <w:lvl w:ilvl="0" w:tplc="4F76B404">
      <w:start w:val="1"/>
      <w:numFmt w:val="bullet"/>
      <w:lvlText w:val=""/>
      <w:lvlJc w:val="left"/>
      <w:pPr>
        <w:ind w:left="720" w:hanging="360"/>
      </w:pPr>
      <w:rPr>
        <w:rFonts w:ascii="Wingdings" w:hAnsi="Wingdings" w:hint="default"/>
      </w:rPr>
    </w:lvl>
    <w:lvl w:ilvl="1" w:tplc="9110C0AC" w:tentative="1">
      <w:start w:val="1"/>
      <w:numFmt w:val="bullet"/>
      <w:lvlText w:val="o"/>
      <w:lvlJc w:val="left"/>
      <w:pPr>
        <w:ind w:left="1440" w:hanging="360"/>
      </w:pPr>
      <w:rPr>
        <w:rFonts w:ascii="Courier New" w:hAnsi="Courier New" w:cs="Courier New" w:hint="default"/>
      </w:rPr>
    </w:lvl>
    <w:lvl w:ilvl="2" w:tplc="07D6E700" w:tentative="1">
      <w:start w:val="1"/>
      <w:numFmt w:val="bullet"/>
      <w:lvlText w:val=""/>
      <w:lvlJc w:val="left"/>
      <w:pPr>
        <w:ind w:left="2160" w:hanging="360"/>
      </w:pPr>
      <w:rPr>
        <w:rFonts w:ascii="Wingdings" w:hAnsi="Wingdings" w:hint="default"/>
      </w:rPr>
    </w:lvl>
    <w:lvl w:ilvl="3" w:tplc="9D924FB2" w:tentative="1">
      <w:start w:val="1"/>
      <w:numFmt w:val="bullet"/>
      <w:lvlText w:val=""/>
      <w:lvlJc w:val="left"/>
      <w:pPr>
        <w:ind w:left="2880" w:hanging="360"/>
      </w:pPr>
      <w:rPr>
        <w:rFonts w:ascii="Symbol" w:hAnsi="Symbol" w:hint="default"/>
      </w:rPr>
    </w:lvl>
    <w:lvl w:ilvl="4" w:tplc="E1669E30" w:tentative="1">
      <w:start w:val="1"/>
      <w:numFmt w:val="bullet"/>
      <w:lvlText w:val="o"/>
      <w:lvlJc w:val="left"/>
      <w:pPr>
        <w:ind w:left="3600" w:hanging="360"/>
      </w:pPr>
      <w:rPr>
        <w:rFonts w:ascii="Courier New" w:hAnsi="Courier New" w:cs="Courier New" w:hint="default"/>
      </w:rPr>
    </w:lvl>
    <w:lvl w:ilvl="5" w:tplc="27707A76" w:tentative="1">
      <w:start w:val="1"/>
      <w:numFmt w:val="bullet"/>
      <w:lvlText w:val=""/>
      <w:lvlJc w:val="left"/>
      <w:pPr>
        <w:ind w:left="4320" w:hanging="360"/>
      </w:pPr>
      <w:rPr>
        <w:rFonts w:ascii="Wingdings" w:hAnsi="Wingdings" w:hint="default"/>
      </w:rPr>
    </w:lvl>
    <w:lvl w:ilvl="6" w:tplc="5EDC7786" w:tentative="1">
      <w:start w:val="1"/>
      <w:numFmt w:val="bullet"/>
      <w:lvlText w:val=""/>
      <w:lvlJc w:val="left"/>
      <w:pPr>
        <w:ind w:left="5040" w:hanging="360"/>
      </w:pPr>
      <w:rPr>
        <w:rFonts w:ascii="Symbol" w:hAnsi="Symbol" w:hint="default"/>
      </w:rPr>
    </w:lvl>
    <w:lvl w:ilvl="7" w:tplc="EFCE55A4" w:tentative="1">
      <w:start w:val="1"/>
      <w:numFmt w:val="bullet"/>
      <w:lvlText w:val="o"/>
      <w:lvlJc w:val="left"/>
      <w:pPr>
        <w:ind w:left="5760" w:hanging="360"/>
      </w:pPr>
      <w:rPr>
        <w:rFonts w:ascii="Courier New" w:hAnsi="Courier New" w:cs="Courier New" w:hint="default"/>
      </w:rPr>
    </w:lvl>
    <w:lvl w:ilvl="8" w:tplc="F0AEEB60" w:tentative="1">
      <w:start w:val="1"/>
      <w:numFmt w:val="bullet"/>
      <w:lvlText w:val=""/>
      <w:lvlJc w:val="left"/>
      <w:pPr>
        <w:ind w:left="6480" w:hanging="360"/>
      </w:pPr>
      <w:rPr>
        <w:rFonts w:ascii="Wingdings" w:hAnsi="Wingdings" w:hint="default"/>
      </w:rPr>
    </w:lvl>
  </w:abstractNum>
  <w:abstractNum w:abstractNumId="9" w15:restartNumberingAfterBreak="0">
    <w:nsid w:val="7169148A"/>
    <w:multiLevelType w:val="hybridMultilevel"/>
    <w:tmpl w:val="27D4742E"/>
    <w:lvl w:ilvl="0" w:tplc="97D2BECC">
      <w:start w:val="1"/>
      <w:numFmt w:val="bullet"/>
      <w:lvlText w:val=""/>
      <w:lvlJc w:val="left"/>
      <w:pPr>
        <w:ind w:left="720" w:hanging="360"/>
      </w:pPr>
      <w:rPr>
        <w:rFonts w:ascii="Wingdings" w:hAnsi="Wingdings" w:hint="default"/>
      </w:rPr>
    </w:lvl>
    <w:lvl w:ilvl="1" w:tplc="257E9BB2" w:tentative="1">
      <w:start w:val="1"/>
      <w:numFmt w:val="bullet"/>
      <w:lvlText w:val="o"/>
      <w:lvlJc w:val="left"/>
      <w:pPr>
        <w:ind w:left="1440" w:hanging="360"/>
      </w:pPr>
      <w:rPr>
        <w:rFonts w:ascii="Courier New" w:hAnsi="Courier New" w:cs="Courier New" w:hint="default"/>
      </w:rPr>
    </w:lvl>
    <w:lvl w:ilvl="2" w:tplc="A46EAE72" w:tentative="1">
      <w:start w:val="1"/>
      <w:numFmt w:val="bullet"/>
      <w:lvlText w:val=""/>
      <w:lvlJc w:val="left"/>
      <w:pPr>
        <w:ind w:left="2160" w:hanging="360"/>
      </w:pPr>
      <w:rPr>
        <w:rFonts w:ascii="Wingdings" w:hAnsi="Wingdings" w:hint="default"/>
      </w:rPr>
    </w:lvl>
    <w:lvl w:ilvl="3" w:tplc="B7B413A0" w:tentative="1">
      <w:start w:val="1"/>
      <w:numFmt w:val="bullet"/>
      <w:lvlText w:val=""/>
      <w:lvlJc w:val="left"/>
      <w:pPr>
        <w:ind w:left="2880" w:hanging="360"/>
      </w:pPr>
      <w:rPr>
        <w:rFonts w:ascii="Symbol" w:hAnsi="Symbol" w:hint="default"/>
      </w:rPr>
    </w:lvl>
    <w:lvl w:ilvl="4" w:tplc="338E51E8" w:tentative="1">
      <w:start w:val="1"/>
      <w:numFmt w:val="bullet"/>
      <w:lvlText w:val="o"/>
      <w:lvlJc w:val="left"/>
      <w:pPr>
        <w:ind w:left="3600" w:hanging="360"/>
      </w:pPr>
      <w:rPr>
        <w:rFonts w:ascii="Courier New" w:hAnsi="Courier New" w:cs="Courier New" w:hint="default"/>
      </w:rPr>
    </w:lvl>
    <w:lvl w:ilvl="5" w:tplc="A41E9664" w:tentative="1">
      <w:start w:val="1"/>
      <w:numFmt w:val="bullet"/>
      <w:lvlText w:val=""/>
      <w:lvlJc w:val="left"/>
      <w:pPr>
        <w:ind w:left="4320" w:hanging="360"/>
      </w:pPr>
      <w:rPr>
        <w:rFonts w:ascii="Wingdings" w:hAnsi="Wingdings" w:hint="default"/>
      </w:rPr>
    </w:lvl>
    <w:lvl w:ilvl="6" w:tplc="05887AD4" w:tentative="1">
      <w:start w:val="1"/>
      <w:numFmt w:val="bullet"/>
      <w:lvlText w:val=""/>
      <w:lvlJc w:val="left"/>
      <w:pPr>
        <w:ind w:left="5040" w:hanging="360"/>
      </w:pPr>
      <w:rPr>
        <w:rFonts w:ascii="Symbol" w:hAnsi="Symbol" w:hint="default"/>
      </w:rPr>
    </w:lvl>
    <w:lvl w:ilvl="7" w:tplc="8B28EDCA" w:tentative="1">
      <w:start w:val="1"/>
      <w:numFmt w:val="bullet"/>
      <w:lvlText w:val="o"/>
      <w:lvlJc w:val="left"/>
      <w:pPr>
        <w:ind w:left="5760" w:hanging="360"/>
      </w:pPr>
      <w:rPr>
        <w:rFonts w:ascii="Courier New" w:hAnsi="Courier New" w:cs="Courier New" w:hint="default"/>
      </w:rPr>
    </w:lvl>
    <w:lvl w:ilvl="8" w:tplc="2586DBB0" w:tentative="1">
      <w:start w:val="1"/>
      <w:numFmt w:val="bullet"/>
      <w:lvlText w:val=""/>
      <w:lvlJc w:val="left"/>
      <w:pPr>
        <w:ind w:left="6480" w:hanging="360"/>
      </w:pPr>
      <w:rPr>
        <w:rFonts w:ascii="Wingdings" w:hAnsi="Wingdings" w:hint="default"/>
      </w:rPr>
    </w:lvl>
  </w:abstractNum>
  <w:abstractNum w:abstractNumId="10" w15:restartNumberingAfterBreak="0">
    <w:nsid w:val="7B582805"/>
    <w:multiLevelType w:val="hybridMultilevel"/>
    <w:tmpl w:val="2376ED2C"/>
    <w:lvl w:ilvl="0" w:tplc="38E2B772">
      <w:start w:val="1"/>
      <w:numFmt w:val="bullet"/>
      <w:lvlText w:val=""/>
      <w:lvlJc w:val="left"/>
      <w:pPr>
        <w:ind w:left="720" w:hanging="360"/>
      </w:pPr>
      <w:rPr>
        <w:rFonts w:ascii="Wingdings" w:hAnsi="Wingdings" w:hint="default"/>
      </w:rPr>
    </w:lvl>
    <w:lvl w:ilvl="1" w:tplc="46AA6460" w:tentative="1">
      <w:start w:val="1"/>
      <w:numFmt w:val="bullet"/>
      <w:lvlText w:val="o"/>
      <w:lvlJc w:val="left"/>
      <w:pPr>
        <w:ind w:left="1440" w:hanging="360"/>
      </w:pPr>
      <w:rPr>
        <w:rFonts w:ascii="Courier New" w:hAnsi="Courier New" w:cs="Courier New" w:hint="default"/>
      </w:rPr>
    </w:lvl>
    <w:lvl w:ilvl="2" w:tplc="0BB2E884" w:tentative="1">
      <w:start w:val="1"/>
      <w:numFmt w:val="bullet"/>
      <w:lvlText w:val=""/>
      <w:lvlJc w:val="left"/>
      <w:pPr>
        <w:ind w:left="2160" w:hanging="360"/>
      </w:pPr>
      <w:rPr>
        <w:rFonts w:ascii="Wingdings" w:hAnsi="Wingdings" w:hint="default"/>
      </w:rPr>
    </w:lvl>
    <w:lvl w:ilvl="3" w:tplc="B70028F0" w:tentative="1">
      <w:start w:val="1"/>
      <w:numFmt w:val="bullet"/>
      <w:lvlText w:val=""/>
      <w:lvlJc w:val="left"/>
      <w:pPr>
        <w:ind w:left="2880" w:hanging="360"/>
      </w:pPr>
      <w:rPr>
        <w:rFonts w:ascii="Symbol" w:hAnsi="Symbol" w:hint="default"/>
      </w:rPr>
    </w:lvl>
    <w:lvl w:ilvl="4" w:tplc="E19CA622" w:tentative="1">
      <w:start w:val="1"/>
      <w:numFmt w:val="bullet"/>
      <w:lvlText w:val="o"/>
      <w:lvlJc w:val="left"/>
      <w:pPr>
        <w:ind w:left="3600" w:hanging="360"/>
      </w:pPr>
      <w:rPr>
        <w:rFonts w:ascii="Courier New" w:hAnsi="Courier New" w:cs="Courier New" w:hint="default"/>
      </w:rPr>
    </w:lvl>
    <w:lvl w:ilvl="5" w:tplc="013C9CAA" w:tentative="1">
      <w:start w:val="1"/>
      <w:numFmt w:val="bullet"/>
      <w:lvlText w:val=""/>
      <w:lvlJc w:val="left"/>
      <w:pPr>
        <w:ind w:left="4320" w:hanging="360"/>
      </w:pPr>
      <w:rPr>
        <w:rFonts w:ascii="Wingdings" w:hAnsi="Wingdings" w:hint="default"/>
      </w:rPr>
    </w:lvl>
    <w:lvl w:ilvl="6" w:tplc="960CE67A" w:tentative="1">
      <w:start w:val="1"/>
      <w:numFmt w:val="bullet"/>
      <w:lvlText w:val=""/>
      <w:lvlJc w:val="left"/>
      <w:pPr>
        <w:ind w:left="5040" w:hanging="360"/>
      </w:pPr>
      <w:rPr>
        <w:rFonts w:ascii="Symbol" w:hAnsi="Symbol" w:hint="default"/>
      </w:rPr>
    </w:lvl>
    <w:lvl w:ilvl="7" w:tplc="8AF8B95E" w:tentative="1">
      <w:start w:val="1"/>
      <w:numFmt w:val="bullet"/>
      <w:lvlText w:val="o"/>
      <w:lvlJc w:val="left"/>
      <w:pPr>
        <w:ind w:left="5760" w:hanging="360"/>
      </w:pPr>
      <w:rPr>
        <w:rFonts w:ascii="Courier New" w:hAnsi="Courier New" w:cs="Courier New" w:hint="default"/>
      </w:rPr>
    </w:lvl>
    <w:lvl w:ilvl="8" w:tplc="E6E6C95C" w:tentative="1">
      <w:start w:val="1"/>
      <w:numFmt w:val="bullet"/>
      <w:lvlText w:val=""/>
      <w:lvlJc w:val="left"/>
      <w:pPr>
        <w:ind w:left="6480" w:hanging="360"/>
      </w:pPr>
      <w:rPr>
        <w:rFonts w:ascii="Wingdings" w:hAnsi="Wingdings" w:hint="default"/>
      </w:rPr>
    </w:lvl>
  </w:abstractNum>
  <w:abstractNum w:abstractNumId="11" w15:restartNumberingAfterBreak="0">
    <w:nsid w:val="7EAA1C95"/>
    <w:multiLevelType w:val="hybridMultilevel"/>
    <w:tmpl w:val="6114AE3A"/>
    <w:lvl w:ilvl="0" w:tplc="6780F6CC">
      <w:start w:val="1"/>
      <w:numFmt w:val="bullet"/>
      <w:lvlText w:val=""/>
      <w:lvlJc w:val="left"/>
      <w:pPr>
        <w:ind w:left="720" w:hanging="360"/>
      </w:pPr>
      <w:rPr>
        <w:rFonts w:ascii="Wingdings" w:hAnsi="Wingdings" w:hint="default"/>
      </w:rPr>
    </w:lvl>
    <w:lvl w:ilvl="1" w:tplc="BB728C00" w:tentative="1">
      <w:start w:val="1"/>
      <w:numFmt w:val="bullet"/>
      <w:lvlText w:val="o"/>
      <w:lvlJc w:val="left"/>
      <w:pPr>
        <w:ind w:left="1440" w:hanging="360"/>
      </w:pPr>
      <w:rPr>
        <w:rFonts w:ascii="Courier New" w:hAnsi="Courier New" w:cs="Courier New" w:hint="default"/>
      </w:rPr>
    </w:lvl>
    <w:lvl w:ilvl="2" w:tplc="63FEA7F8" w:tentative="1">
      <w:start w:val="1"/>
      <w:numFmt w:val="bullet"/>
      <w:lvlText w:val=""/>
      <w:lvlJc w:val="left"/>
      <w:pPr>
        <w:ind w:left="2160" w:hanging="360"/>
      </w:pPr>
      <w:rPr>
        <w:rFonts w:ascii="Wingdings" w:hAnsi="Wingdings" w:hint="default"/>
      </w:rPr>
    </w:lvl>
    <w:lvl w:ilvl="3" w:tplc="4170BB6E" w:tentative="1">
      <w:start w:val="1"/>
      <w:numFmt w:val="bullet"/>
      <w:lvlText w:val=""/>
      <w:lvlJc w:val="left"/>
      <w:pPr>
        <w:ind w:left="2880" w:hanging="360"/>
      </w:pPr>
      <w:rPr>
        <w:rFonts w:ascii="Symbol" w:hAnsi="Symbol" w:hint="default"/>
      </w:rPr>
    </w:lvl>
    <w:lvl w:ilvl="4" w:tplc="0F94DE34" w:tentative="1">
      <w:start w:val="1"/>
      <w:numFmt w:val="bullet"/>
      <w:lvlText w:val="o"/>
      <w:lvlJc w:val="left"/>
      <w:pPr>
        <w:ind w:left="3600" w:hanging="360"/>
      </w:pPr>
      <w:rPr>
        <w:rFonts w:ascii="Courier New" w:hAnsi="Courier New" w:cs="Courier New" w:hint="default"/>
      </w:rPr>
    </w:lvl>
    <w:lvl w:ilvl="5" w:tplc="11DC8150" w:tentative="1">
      <w:start w:val="1"/>
      <w:numFmt w:val="bullet"/>
      <w:lvlText w:val=""/>
      <w:lvlJc w:val="left"/>
      <w:pPr>
        <w:ind w:left="4320" w:hanging="360"/>
      </w:pPr>
      <w:rPr>
        <w:rFonts w:ascii="Wingdings" w:hAnsi="Wingdings" w:hint="default"/>
      </w:rPr>
    </w:lvl>
    <w:lvl w:ilvl="6" w:tplc="823E295E" w:tentative="1">
      <w:start w:val="1"/>
      <w:numFmt w:val="bullet"/>
      <w:lvlText w:val=""/>
      <w:lvlJc w:val="left"/>
      <w:pPr>
        <w:ind w:left="5040" w:hanging="360"/>
      </w:pPr>
      <w:rPr>
        <w:rFonts w:ascii="Symbol" w:hAnsi="Symbol" w:hint="default"/>
      </w:rPr>
    </w:lvl>
    <w:lvl w:ilvl="7" w:tplc="456EE3AE" w:tentative="1">
      <w:start w:val="1"/>
      <w:numFmt w:val="bullet"/>
      <w:lvlText w:val="o"/>
      <w:lvlJc w:val="left"/>
      <w:pPr>
        <w:ind w:left="5760" w:hanging="360"/>
      </w:pPr>
      <w:rPr>
        <w:rFonts w:ascii="Courier New" w:hAnsi="Courier New" w:cs="Courier New" w:hint="default"/>
      </w:rPr>
    </w:lvl>
    <w:lvl w:ilvl="8" w:tplc="3402B1FC"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4"/>
  </w:num>
  <w:num w:numId="4">
    <w:abstractNumId w:val="1"/>
  </w:num>
  <w:num w:numId="5">
    <w:abstractNumId w:val="3"/>
  </w:num>
  <w:num w:numId="6">
    <w:abstractNumId w:val="11"/>
  </w:num>
  <w:num w:numId="7">
    <w:abstractNumId w:val="8"/>
  </w:num>
  <w:num w:numId="8">
    <w:abstractNumId w:val="0"/>
  </w:num>
  <w:num w:numId="9">
    <w:abstractNumId w:val="2"/>
  </w:num>
  <w:num w:numId="10">
    <w:abstractNumId w:val="10"/>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B65"/>
    <w:rsid w:val="00005124"/>
    <w:rsid w:val="00034CB7"/>
    <w:rsid w:val="00042861"/>
    <w:rsid w:val="00085354"/>
    <w:rsid w:val="000A43D7"/>
    <w:rsid w:val="000B20CC"/>
    <w:rsid w:val="000C094D"/>
    <w:rsid w:val="000C1550"/>
    <w:rsid w:val="000C34F6"/>
    <w:rsid w:val="000C5A54"/>
    <w:rsid w:val="000D7928"/>
    <w:rsid w:val="000E348F"/>
    <w:rsid w:val="000F056A"/>
    <w:rsid w:val="000F1F3D"/>
    <w:rsid w:val="0016239A"/>
    <w:rsid w:val="00164F00"/>
    <w:rsid w:val="00176581"/>
    <w:rsid w:val="00195061"/>
    <w:rsid w:val="001A3264"/>
    <w:rsid w:val="001A4DFD"/>
    <w:rsid w:val="001C3DDD"/>
    <w:rsid w:val="001C58D0"/>
    <w:rsid w:val="001D3C6B"/>
    <w:rsid w:val="001D6043"/>
    <w:rsid w:val="001E3EE9"/>
    <w:rsid w:val="001F1AA5"/>
    <w:rsid w:val="001F7B60"/>
    <w:rsid w:val="00204AF4"/>
    <w:rsid w:val="002069E5"/>
    <w:rsid w:val="0024640B"/>
    <w:rsid w:val="00273647"/>
    <w:rsid w:val="00277292"/>
    <w:rsid w:val="002A52F4"/>
    <w:rsid w:val="00304333"/>
    <w:rsid w:val="00307378"/>
    <w:rsid w:val="00307425"/>
    <w:rsid w:val="00316FD3"/>
    <w:rsid w:val="003468AD"/>
    <w:rsid w:val="003613E1"/>
    <w:rsid w:val="00373CDF"/>
    <w:rsid w:val="00376AD7"/>
    <w:rsid w:val="00376E3E"/>
    <w:rsid w:val="00394752"/>
    <w:rsid w:val="00395760"/>
    <w:rsid w:val="003B2B2F"/>
    <w:rsid w:val="003C1A68"/>
    <w:rsid w:val="003C6F36"/>
    <w:rsid w:val="003D61AC"/>
    <w:rsid w:val="003D76A9"/>
    <w:rsid w:val="003E12E9"/>
    <w:rsid w:val="003E742E"/>
    <w:rsid w:val="00400693"/>
    <w:rsid w:val="00441D38"/>
    <w:rsid w:val="0044370C"/>
    <w:rsid w:val="00463C29"/>
    <w:rsid w:val="004743DC"/>
    <w:rsid w:val="004952C2"/>
    <w:rsid w:val="0049643C"/>
    <w:rsid w:val="004A7B13"/>
    <w:rsid w:val="004B4127"/>
    <w:rsid w:val="004C0F9A"/>
    <w:rsid w:val="004E7471"/>
    <w:rsid w:val="004F46F4"/>
    <w:rsid w:val="005174F3"/>
    <w:rsid w:val="0053248D"/>
    <w:rsid w:val="00536B30"/>
    <w:rsid w:val="005544A6"/>
    <w:rsid w:val="00565C61"/>
    <w:rsid w:val="00567E20"/>
    <w:rsid w:val="005946B2"/>
    <w:rsid w:val="005B1D4B"/>
    <w:rsid w:val="005B1E5F"/>
    <w:rsid w:val="005E35F0"/>
    <w:rsid w:val="00606CF6"/>
    <w:rsid w:val="00624335"/>
    <w:rsid w:val="0064267F"/>
    <w:rsid w:val="0064790F"/>
    <w:rsid w:val="00651610"/>
    <w:rsid w:val="0065428C"/>
    <w:rsid w:val="0065696B"/>
    <w:rsid w:val="00672C47"/>
    <w:rsid w:val="006B451C"/>
    <w:rsid w:val="006C3D8C"/>
    <w:rsid w:val="006E7584"/>
    <w:rsid w:val="007066F7"/>
    <w:rsid w:val="007259B1"/>
    <w:rsid w:val="00745A34"/>
    <w:rsid w:val="00747516"/>
    <w:rsid w:val="00762B37"/>
    <w:rsid w:val="007700EA"/>
    <w:rsid w:val="00777DF2"/>
    <w:rsid w:val="007B560D"/>
    <w:rsid w:val="007B5D91"/>
    <w:rsid w:val="007B7CC0"/>
    <w:rsid w:val="007C2498"/>
    <w:rsid w:val="007D40E0"/>
    <w:rsid w:val="008146B5"/>
    <w:rsid w:val="0082532D"/>
    <w:rsid w:val="00826313"/>
    <w:rsid w:val="008307B3"/>
    <w:rsid w:val="0083459A"/>
    <w:rsid w:val="0084198D"/>
    <w:rsid w:val="0085236C"/>
    <w:rsid w:val="008827C8"/>
    <w:rsid w:val="00897DAD"/>
    <w:rsid w:val="008B1F40"/>
    <w:rsid w:val="008C37B1"/>
    <w:rsid w:val="008D67F4"/>
    <w:rsid w:val="009118E2"/>
    <w:rsid w:val="00936C8B"/>
    <w:rsid w:val="0094182C"/>
    <w:rsid w:val="009473EA"/>
    <w:rsid w:val="009651EE"/>
    <w:rsid w:val="009D0F39"/>
    <w:rsid w:val="009F0393"/>
    <w:rsid w:val="00A07CB8"/>
    <w:rsid w:val="00A21A12"/>
    <w:rsid w:val="00A542E1"/>
    <w:rsid w:val="00A559CB"/>
    <w:rsid w:val="00A766B6"/>
    <w:rsid w:val="00A76F39"/>
    <w:rsid w:val="00A87248"/>
    <w:rsid w:val="00AA0153"/>
    <w:rsid w:val="00AC4616"/>
    <w:rsid w:val="00AC583E"/>
    <w:rsid w:val="00AD114E"/>
    <w:rsid w:val="00AE5AED"/>
    <w:rsid w:val="00B16C63"/>
    <w:rsid w:val="00B23B84"/>
    <w:rsid w:val="00B25934"/>
    <w:rsid w:val="00B5107B"/>
    <w:rsid w:val="00B56B6D"/>
    <w:rsid w:val="00B608FA"/>
    <w:rsid w:val="00B911C2"/>
    <w:rsid w:val="00B97DC0"/>
    <w:rsid w:val="00BA5A16"/>
    <w:rsid w:val="00BB7172"/>
    <w:rsid w:val="00BC1233"/>
    <w:rsid w:val="00BE2ACC"/>
    <w:rsid w:val="00C2636C"/>
    <w:rsid w:val="00C446CD"/>
    <w:rsid w:val="00C636D6"/>
    <w:rsid w:val="00C73B20"/>
    <w:rsid w:val="00C74557"/>
    <w:rsid w:val="00C76B34"/>
    <w:rsid w:val="00C930E5"/>
    <w:rsid w:val="00CA51A2"/>
    <w:rsid w:val="00CB5BC6"/>
    <w:rsid w:val="00CF0C2E"/>
    <w:rsid w:val="00CF7773"/>
    <w:rsid w:val="00D30F61"/>
    <w:rsid w:val="00D40954"/>
    <w:rsid w:val="00D42B19"/>
    <w:rsid w:val="00D54B65"/>
    <w:rsid w:val="00D55362"/>
    <w:rsid w:val="00D55982"/>
    <w:rsid w:val="00D62178"/>
    <w:rsid w:val="00D654CC"/>
    <w:rsid w:val="00D6698C"/>
    <w:rsid w:val="00D93282"/>
    <w:rsid w:val="00DE7C15"/>
    <w:rsid w:val="00E11267"/>
    <w:rsid w:val="00E34205"/>
    <w:rsid w:val="00E4384F"/>
    <w:rsid w:val="00E638C9"/>
    <w:rsid w:val="00E67753"/>
    <w:rsid w:val="00EC17E9"/>
    <w:rsid w:val="00EC1CA7"/>
    <w:rsid w:val="00ED2A06"/>
    <w:rsid w:val="00EF16FD"/>
    <w:rsid w:val="00EF3FFD"/>
    <w:rsid w:val="00F01355"/>
    <w:rsid w:val="00F11AF3"/>
    <w:rsid w:val="00F203B8"/>
    <w:rsid w:val="00F259A4"/>
    <w:rsid w:val="00F97151"/>
    <w:rsid w:val="00F979E1"/>
    <w:rsid w:val="00FA3C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EA870"/>
  <w15:chartTrackingRefBased/>
  <w15:docId w15:val="{C7602C77-21AB-428E-B977-0B160953A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C15"/>
    <w:pPr>
      <w:spacing w:after="0" w:line="360" w:lineRule="auto"/>
      <w:jc w:val="both"/>
    </w:pPr>
    <w:rPr>
      <w:rFonts w:ascii="Times New Roman" w:hAnsi="Times New Roman" w:cs="Arial"/>
      <w:sz w:val="24"/>
      <w:lang w:val="en-GB" w:eastAsia="en-IN"/>
    </w:rPr>
  </w:style>
  <w:style w:type="paragraph" w:styleId="Heading1">
    <w:name w:val="heading 1"/>
    <w:basedOn w:val="Normal"/>
    <w:next w:val="Normal"/>
    <w:link w:val="Heading1Char"/>
    <w:rsid w:val="008B1F40"/>
    <w:pPr>
      <w:keepNext/>
      <w:keepLines/>
      <w:spacing w:before="400" w:after="120"/>
      <w:outlineLvl w:val="0"/>
    </w:pPr>
    <w:rPr>
      <w:b/>
      <w:sz w:val="28"/>
      <w:szCs w:val="40"/>
      <w:lang w:val="en" w:eastAsia="en-US"/>
    </w:rPr>
  </w:style>
  <w:style w:type="paragraph" w:styleId="Heading2">
    <w:name w:val="heading 2"/>
    <w:basedOn w:val="Normal"/>
    <w:next w:val="Normal"/>
    <w:link w:val="Heading2Char"/>
    <w:rsid w:val="008B1F40"/>
    <w:pPr>
      <w:keepNext/>
      <w:keepLines/>
      <w:spacing w:before="360" w:after="120"/>
      <w:outlineLvl w:val="1"/>
    </w:pPr>
    <w:rPr>
      <w:b/>
      <w:sz w:val="26"/>
      <w:szCs w:val="32"/>
      <w:lang w:val="en" w:eastAsia="en-US"/>
    </w:rPr>
  </w:style>
  <w:style w:type="paragraph" w:styleId="Heading3">
    <w:name w:val="heading 3"/>
    <w:basedOn w:val="Normal"/>
    <w:next w:val="Normal"/>
    <w:link w:val="Heading3Char"/>
    <w:rsid w:val="008B1F40"/>
    <w:pPr>
      <w:keepNext/>
      <w:keepLines/>
      <w:spacing w:before="320" w:after="80"/>
      <w:outlineLvl w:val="2"/>
    </w:pPr>
    <w:rPr>
      <w:b/>
      <w:color w:val="434343"/>
      <w:szCs w:val="28"/>
      <w:lang w:val="en" w:eastAsia="en-US"/>
    </w:rPr>
  </w:style>
  <w:style w:type="paragraph" w:styleId="Heading4">
    <w:name w:val="heading 4"/>
    <w:basedOn w:val="Normal"/>
    <w:next w:val="Normal"/>
    <w:link w:val="Heading4Char"/>
    <w:uiPriority w:val="9"/>
    <w:unhideWhenUsed/>
    <w:qFormat/>
    <w:rsid w:val="009D0F39"/>
    <w:pPr>
      <w:keepNext/>
      <w:keepLines/>
      <w:spacing w:before="40"/>
      <w:outlineLvl w:val="3"/>
    </w:pPr>
    <w:rPr>
      <w:rFonts w:eastAsiaTheme="majorEastAsia" w:cstheme="majorBidi"/>
      <w:b/>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1F40"/>
    <w:rPr>
      <w:rFonts w:ascii="Times New Roman" w:hAnsi="Times New Roman" w:cs="Arial"/>
      <w:b/>
      <w:sz w:val="28"/>
      <w:szCs w:val="40"/>
      <w:lang w:val="en"/>
    </w:rPr>
  </w:style>
  <w:style w:type="character" w:customStyle="1" w:styleId="Heading2Char">
    <w:name w:val="Heading 2 Char"/>
    <w:basedOn w:val="DefaultParagraphFont"/>
    <w:link w:val="Heading2"/>
    <w:rsid w:val="008B1F40"/>
    <w:rPr>
      <w:rFonts w:ascii="Times New Roman" w:hAnsi="Times New Roman" w:cs="Arial"/>
      <w:b/>
      <w:sz w:val="26"/>
      <w:szCs w:val="32"/>
      <w:lang w:val="en"/>
    </w:rPr>
  </w:style>
  <w:style w:type="character" w:customStyle="1" w:styleId="Heading3Char">
    <w:name w:val="Heading 3 Char"/>
    <w:basedOn w:val="DefaultParagraphFont"/>
    <w:link w:val="Heading3"/>
    <w:rsid w:val="008B1F40"/>
    <w:rPr>
      <w:rFonts w:ascii="Times New Roman" w:hAnsi="Times New Roman" w:cs="Arial"/>
      <w:b/>
      <w:color w:val="434343"/>
      <w:sz w:val="24"/>
      <w:szCs w:val="28"/>
      <w:lang w:val="en"/>
    </w:rPr>
  </w:style>
  <w:style w:type="character" w:customStyle="1" w:styleId="Heading4Char">
    <w:name w:val="Heading 4 Char"/>
    <w:basedOn w:val="DefaultParagraphFont"/>
    <w:link w:val="Heading4"/>
    <w:uiPriority w:val="9"/>
    <w:rsid w:val="009D0F39"/>
    <w:rPr>
      <w:rFonts w:ascii="Times New Roman" w:eastAsiaTheme="majorEastAsia" w:hAnsi="Times New Roman" w:cstheme="majorBidi"/>
      <w:b/>
      <w:i/>
      <w:iCs/>
      <w:color w:val="000000" w:themeColor="text1"/>
      <w:sz w:val="24"/>
      <w:lang w:val="en-US"/>
    </w:rPr>
  </w:style>
  <w:style w:type="paragraph" w:styleId="Header">
    <w:name w:val="header"/>
    <w:basedOn w:val="Normal"/>
    <w:link w:val="HeaderChar"/>
    <w:uiPriority w:val="99"/>
    <w:unhideWhenUsed/>
    <w:rsid w:val="002A52F4"/>
    <w:pPr>
      <w:tabs>
        <w:tab w:val="center" w:pos="4513"/>
        <w:tab w:val="right" w:pos="9026"/>
      </w:tabs>
      <w:spacing w:line="240" w:lineRule="auto"/>
    </w:pPr>
  </w:style>
  <w:style w:type="character" w:customStyle="1" w:styleId="HeaderChar">
    <w:name w:val="Header Char"/>
    <w:basedOn w:val="DefaultParagraphFont"/>
    <w:link w:val="Header"/>
    <w:uiPriority w:val="99"/>
    <w:rsid w:val="002A52F4"/>
    <w:rPr>
      <w:rFonts w:ascii="Times New Roman" w:hAnsi="Times New Roman" w:cs="Arial"/>
      <w:sz w:val="24"/>
      <w:lang w:val="en-GB" w:eastAsia="en-IN"/>
    </w:rPr>
  </w:style>
  <w:style w:type="paragraph" w:styleId="Footer">
    <w:name w:val="footer"/>
    <w:basedOn w:val="Normal"/>
    <w:link w:val="FooterChar"/>
    <w:uiPriority w:val="99"/>
    <w:unhideWhenUsed/>
    <w:rsid w:val="002A52F4"/>
    <w:pPr>
      <w:tabs>
        <w:tab w:val="center" w:pos="4513"/>
        <w:tab w:val="right" w:pos="9026"/>
      </w:tabs>
      <w:spacing w:line="240" w:lineRule="auto"/>
    </w:pPr>
  </w:style>
  <w:style w:type="character" w:customStyle="1" w:styleId="FooterChar">
    <w:name w:val="Footer Char"/>
    <w:basedOn w:val="DefaultParagraphFont"/>
    <w:link w:val="Footer"/>
    <w:uiPriority w:val="99"/>
    <w:rsid w:val="002A52F4"/>
    <w:rPr>
      <w:rFonts w:ascii="Times New Roman" w:hAnsi="Times New Roman" w:cs="Arial"/>
      <w:sz w:val="24"/>
      <w:lang w:val="en-GB" w:eastAsia="en-IN"/>
    </w:rPr>
  </w:style>
  <w:style w:type="paragraph" w:styleId="ListParagraph">
    <w:name w:val="List Paragraph"/>
    <w:basedOn w:val="Normal"/>
    <w:uiPriority w:val="34"/>
    <w:qFormat/>
    <w:rsid w:val="00745A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microsoft.com/office/2007/relationships/hdphoto" Target="media/hdphoto1.wdp"/><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3.png"/><Relationship Id="rId31"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2.png"/></Relationships>
</file>

<file path=word/theme/_rels/theme1.xml.rels><?xml version="1.0" encoding="UTF-8" standalone="yes"?>
<Relationships xmlns="http://schemas.openxmlformats.org/package/2006/relationships"><Relationship Id="rId1" Type="http://schemas.openxmlformats.org/officeDocument/2006/relationships/image" Target="../media/image24.jpeg"/></Relationships>
</file>

<file path=word/theme/theme1.xml><?xml version="1.0" encoding="utf-8"?>
<a:theme xmlns:a="http://schemas.openxmlformats.org/drawingml/2006/main" name="Integral">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docProps/app.xml><?xml version="1.0" encoding="utf-8"?>
<Properties xmlns="http://schemas.openxmlformats.org/officeDocument/2006/extended-properties" xmlns:vt="http://schemas.openxmlformats.org/officeDocument/2006/docPropsVTypes">
  <Template>Normal</Template>
  <TotalTime>142</TotalTime>
  <Pages>23</Pages>
  <Words>2721</Words>
  <Characters>15510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 vasile Purice</dc:creator>
  <cp:lastModifiedBy>Iulian Vasile Purice (1919243)</cp:lastModifiedBy>
  <cp:revision>5</cp:revision>
  <dcterms:created xsi:type="dcterms:W3CDTF">2021-12-16T20:37:00Z</dcterms:created>
  <dcterms:modified xsi:type="dcterms:W3CDTF">2021-12-16T23:26:00Z</dcterms:modified>
</cp:coreProperties>
</file>