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04F73" w14:textId="2B2C93F6" w:rsidR="008A24E2" w:rsidRDefault="008A24E2">
      <w:pPr>
        <w:rPr>
          <w:lang w:val="en-US"/>
        </w:rPr>
      </w:pPr>
      <w:r>
        <w:rPr>
          <w:lang w:val="en-US"/>
        </w:rPr>
        <w:t xml:space="preserve">The </w:t>
      </w:r>
      <w:r w:rsidR="00F02CCE">
        <w:rPr>
          <w:lang w:val="en-US"/>
        </w:rPr>
        <w:t>piece</w:t>
      </w:r>
      <w:r w:rsidR="00467371">
        <w:rPr>
          <w:lang w:val="en-US"/>
        </w:rPr>
        <w:t xml:space="preserve"> discussed in this gobbet is a passage </w:t>
      </w:r>
      <w:r w:rsidR="00B57671">
        <w:rPr>
          <w:lang w:val="en-US"/>
        </w:rPr>
        <w:t xml:space="preserve">taken </w:t>
      </w:r>
      <w:r w:rsidR="00F02CCE">
        <w:rPr>
          <w:lang w:val="en-US"/>
        </w:rPr>
        <w:t xml:space="preserve">from </w:t>
      </w:r>
      <w:r w:rsidR="00BB0BE8">
        <w:rPr>
          <w:lang w:val="en-US"/>
        </w:rPr>
        <w:t xml:space="preserve">book </w:t>
      </w:r>
      <w:r w:rsidR="00923C7F">
        <w:rPr>
          <w:lang w:val="en-US"/>
        </w:rPr>
        <w:t xml:space="preserve">fourteen of </w:t>
      </w:r>
      <w:r w:rsidR="00F02CCE">
        <w:rPr>
          <w:lang w:val="en-US"/>
        </w:rPr>
        <w:t xml:space="preserve">the </w:t>
      </w:r>
      <w:r w:rsidR="00B57671">
        <w:rPr>
          <w:lang w:val="en-US"/>
        </w:rPr>
        <w:t>Biblio</w:t>
      </w:r>
      <w:r w:rsidR="00A81CFD">
        <w:rPr>
          <w:lang w:val="en-US"/>
        </w:rPr>
        <w:t xml:space="preserve">theca </w:t>
      </w:r>
      <w:proofErr w:type="spellStart"/>
      <w:r w:rsidR="00A81CFD">
        <w:rPr>
          <w:lang w:val="en-US"/>
        </w:rPr>
        <w:t>Historica</w:t>
      </w:r>
      <w:proofErr w:type="spellEnd"/>
      <w:r w:rsidR="00A81CFD">
        <w:rPr>
          <w:lang w:val="en-US"/>
        </w:rPr>
        <w:t>,</w:t>
      </w:r>
      <w:r w:rsidR="00412595">
        <w:rPr>
          <w:lang w:val="en-US"/>
        </w:rPr>
        <w:t xml:space="preserve"> </w:t>
      </w:r>
      <w:r w:rsidR="00832C08">
        <w:rPr>
          <w:lang w:val="en-US"/>
        </w:rPr>
        <w:t xml:space="preserve">a series of </w:t>
      </w:r>
      <w:r w:rsidR="00A879F5">
        <w:rPr>
          <w:lang w:val="en-US"/>
        </w:rPr>
        <w:t>forty</w:t>
      </w:r>
      <w:r w:rsidR="00832C08">
        <w:rPr>
          <w:lang w:val="en-US"/>
        </w:rPr>
        <w:t xml:space="preserve"> books </w:t>
      </w:r>
      <w:r w:rsidR="005F3F50">
        <w:rPr>
          <w:lang w:val="en-US"/>
        </w:rPr>
        <w:t xml:space="preserve">of </w:t>
      </w:r>
      <w:r w:rsidR="00180600">
        <w:rPr>
          <w:lang w:val="en-US"/>
        </w:rPr>
        <w:t xml:space="preserve">which only </w:t>
      </w:r>
      <w:r w:rsidR="005F3F50">
        <w:rPr>
          <w:lang w:val="en-US"/>
        </w:rPr>
        <w:t xml:space="preserve">fifteen survive to today </w:t>
      </w:r>
      <w:r w:rsidR="00CF301E">
        <w:rPr>
          <w:lang w:val="en-US"/>
        </w:rPr>
        <w:t xml:space="preserve">with the rest being fragments </w:t>
      </w:r>
      <w:r w:rsidR="00F767BE">
        <w:rPr>
          <w:lang w:val="en-US"/>
        </w:rPr>
        <w:t xml:space="preserve">on </w:t>
      </w:r>
      <w:r w:rsidR="00CE368D">
        <w:rPr>
          <w:lang w:val="en-US"/>
        </w:rPr>
        <w:t>the</w:t>
      </w:r>
      <w:r w:rsidR="00F767BE">
        <w:rPr>
          <w:lang w:val="en-US"/>
        </w:rPr>
        <w:t xml:space="preserve"> history </w:t>
      </w:r>
      <w:r w:rsidR="00CE368D">
        <w:rPr>
          <w:lang w:val="en-US"/>
        </w:rPr>
        <w:t xml:space="preserve">of the Mediterranean and its surrounding areas </w:t>
      </w:r>
      <w:r w:rsidR="00832C08">
        <w:rPr>
          <w:lang w:val="en-US"/>
        </w:rPr>
        <w:t>written by the</w:t>
      </w:r>
      <w:r w:rsidR="00811734">
        <w:rPr>
          <w:lang w:val="en-US"/>
        </w:rPr>
        <w:t xml:space="preserve"> </w:t>
      </w:r>
      <w:r w:rsidR="00A81CFD">
        <w:rPr>
          <w:lang w:val="en-US"/>
        </w:rPr>
        <w:t xml:space="preserve">ancient Greek historian </w:t>
      </w:r>
      <w:proofErr w:type="spellStart"/>
      <w:r w:rsidR="00A81CFD">
        <w:rPr>
          <w:lang w:val="en-US"/>
        </w:rPr>
        <w:t>Diodoru</w:t>
      </w:r>
      <w:r w:rsidR="00664137">
        <w:rPr>
          <w:lang w:val="en-US"/>
        </w:rPr>
        <w:t>s</w:t>
      </w:r>
      <w:proofErr w:type="spellEnd"/>
      <w:r w:rsidR="00664137">
        <w:rPr>
          <w:lang w:val="en-US"/>
        </w:rPr>
        <w:t>.</w:t>
      </w:r>
      <w:r w:rsidR="002E0247">
        <w:rPr>
          <w:lang w:val="en-US"/>
        </w:rPr>
        <w:t xml:space="preserve"> </w:t>
      </w:r>
      <w:r w:rsidR="000B2324">
        <w:rPr>
          <w:lang w:val="en-US"/>
        </w:rPr>
        <w:t xml:space="preserve">The books cover </w:t>
      </w:r>
      <w:r w:rsidR="00A879F5">
        <w:rPr>
          <w:lang w:val="en-US"/>
        </w:rPr>
        <w:t xml:space="preserve">both the geographical and cultural history of the </w:t>
      </w:r>
      <w:r w:rsidR="00EC5FCA">
        <w:rPr>
          <w:lang w:val="en-US"/>
        </w:rPr>
        <w:t>different regions along with</w:t>
      </w:r>
      <w:r w:rsidR="00A879F5">
        <w:rPr>
          <w:lang w:val="en-US"/>
        </w:rPr>
        <w:t xml:space="preserve"> </w:t>
      </w:r>
      <w:r w:rsidR="008561CA">
        <w:rPr>
          <w:lang w:val="en-US"/>
        </w:rPr>
        <w:t xml:space="preserve">the history of its peoples </w:t>
      </w:r>
      <w:r w:rsidR="00CC3626">
        <w:rPr>
          <w:lang w:val="en-US"/>
        </w:rPr>
        <w:t xml:space="preserve">from the mythical </w:t>
      </w:r>
      <w:r w:rsidR="005D1EB9">
        <w:rPr>
          <w:lang w:val="en-US"/>
        </w:rPr>
        <w:t>times to</w:t>
      </w:r>
      <w:r w:rsidR="00A879F5">
        <w:rPr>
          <w:lang w:val="en-US"/>
        </w:rPr>
        <w:t xml:space="preserve"> </w:t>
      </w:r>
      <w:proofErr w:type="spellStart"/>
      <w:r w:rsidR="00A879F5">
        <w:rPr>
          <w:lang w:val="en-US"/>
        </w:rPr>
        <w:t>Diodorus</w:t>
      </w:r>
      <w:proofErr w:type="spellEnd"/>
      <w:r w:rsidR="00A879F5">
        <w:rPr>
          <w:lang w:val="en-US"/>
        </w:rPr>
        <w:t xml:space="preserve"> </w:t>
      </w:r>
      <w:r w:rsidR="005D1EB9">
        <w:rPr>
          <w:lang w:val="en-US"/>
        </w:rPr>
        <w:t>own lifetime</w:t>
      </w:r>
      <w:r w:rsidR="00F924DE">
        <w:rPr>
          <w:rStyle w:val="FootnoteReference"/>
          <w:lang w:val="en-US"/>
        </w:rPr>
        <w:footnoteReference w:id="1"/>
      </w:r>
      <w:r w:rsidR="005D1EB9">
        <w:rPr>
          <w:lang w:val="en-US"/>
        </w:rPr>
        <w:t xml:space="preserve">. Concluding his </w:t>
      </w:r>
      <w:r w:rsidR="005F7DA9">
        <w:rPr>
          <w:lang w:val="en-US"/>
        </w:rPr>
        <w:t xml:space="preserve">last book </w:t>
      </w:r>
      <w:r w:rsidR="00261950">
        <w:rPr>
          <w:lang w:val="en-US"/>
        </w:rPr>
        <w:t xml:space="preserve">either </w:t>
      </w:r>
      <w:r w:rsidR="005F7DA9">
        <w:rPr>
          <w:lang w:val="en-US"/>
        </w:rPr>
        <w:t xml:space="preserve">in </w:t>
      </w:r>
      <w:r w:rsidR="00EB54B1">
        <w:rPr>
          <w:lang w:val="en-US"/>
        </w:rPr>
        <w:t xml:space="preserve">60 BC or </w:t>
      </w:r>
      <w:r w:rsidR="005F7DA9">
        <w:rPr>
          <w:lang w:val="en-US"/>
        </w:rPr>
        <w:t xml:space="preserve">at </w:t>
      </w:r>
      <w:r w:rsidR="00E932AC">
        <w:rPr>
          <w:lang w:val="en-US"/>
        </w:rPr>
        <w:t xml:space="preserve">the beginning of Julius </w:t>
      </w:r>
      <w:r w:rsidR="002464AB">
        <w:rPr>
          <w:lang w:val="en-US"/>
        </w:rPr>
        <w:t>Caesar</w:t>
      </w:r>
      <w:r w:rsidR="003F3B4A">
        <w:rPr>
          <w:lang w:val="en-US"/>
        </w:rPr>
        <w:t>’</w:t>
      </w:r>
      <w:r w:rsidR="002464AB">
        <w:rPr>
          <w:lang w:val="en-US"/>
        </w:rPr>
        <w:t>s</w:t>
      </w:r>
      <w:r w:rsidR="00E932AC">
        <w:rPr>
          <w:lang w:val="en-US"/>
        </w:rPr>
        <w:t xml:space="preserve"> </w:t>
      </w:r>
      <w:r w:rsidR="00B23281">
        <w:rPr>
          <w:lang w:val="en-US"/>
        </w:rPr>
        <w:t>Gallic</w:t>
      </w:r>
      <w:r w:rsidR="00E932AC">
        <w:rPr>
          <w:lang w:val="en-US"/>
        </w:rPr>
        <w:t xml:space="preserve"> Wars.</w:t>
      </w:r>
      <w:r w:rsidR="006B1620">
        <w:rPr>
          <w:lang w:val="en-US"/>
        </w:rPr>
        <w:t xml:space="preserve"> Which was the period that </w:t>
      </w:r>
      <w:proofErr w:type="spellStart"/>
      <w:r w:rsidR="006B1620">
        <w:rPr>
          <w:lang w:val="en-US"/>
        </w:rPr>
        <w:t>Diodorus</w:t>
      </w:r>
      <w:proofErr w:type="spellEnd"/>
      <w:r w:rsidR="00B256F9">
        <w:rPr>
          <w:lang w:val="en-US"/>
        </w:rPr>
        <w:t xml:space="preserve"> most likely began writing </w:t>
      </w:r>
      <w:r w:rsidR="00CD18C1">
        <w:rPr>
          <w:lang w:val="en-US"/>
        </w:rPr>
        <w:t xml:space="preserve">his </w:t>
      </w:r>
      <w:proofErr w:type="spellStart"/>
      <w:r w:rsidR="00CD18C1">
        <w:rPr>
          <w:lang w:val="en-US"/>
        </w:rPr>
        <w:t>Historica</w:t>
      </w:r>
      <w:proofErr w:type="spellEnd"/>
      <w:r w:rsidR="00CD18C1">
        <w:rPr>
          <w:lang w:val="en-US"/>
        </w:rPr>
        <w:t>.</w:t>
      </w:r>
      <w:r w:rsidR="00E932AC">
        <w:rPr>
          <w:lang w:val="en-US"/>
        </w:rPr>
        <w:t xml:space="preserve"> </w:t>
      </w:r>
      <w:r w:rsidR="00EB54B1">
        <w:rPr>
          <w:lang w:val="en-US"/>
        </w:rPr>
        <w:t xml:space="preserve">As the end of </w:t>
      </w:r>
      <w:r w:rsidR="00261950">
        <w:rPr>
          <w:lang w:val="en-US"/>
        </w:rPr>
        <w:t>his</w:t>
      </w:r>
      <w:r w:rsidR="00EB54B1">
        <w:rPr>
          <w:lang w:val="en-US"/>
        </w:rPr>
        <w:t xml:space="preserve"> last book has been lost </w:t>
      </w:r>
      <w:r w:rsidR="000F1D97">
        <w:rPr>
          <w:lang w:val="en-US"/>
        </w:rPr>
        <w:t xml:space="preserve">it isn’t known </w:t>
      </w:r>
      <w:r w:rsidR="00417255">
        <w:rPr>
          <w:lang w:val="en-US"/>
        </w:rPr>
        <w:t>whether</w:t>
      </w:r>
      <w:r w:rsidR="000F1D97">
        <w:rPr>
          <w:lang w:val="en-US"/>
        </w:rPr>
        <w:t xml:space="preserve"> </w:t>
      </w:r>
      <w:r w:rsidR="00417255">
        <w:rPr>
          <w:lang w:val="en-US"/>
        </w:rPr>
        <w:t xml:space="preserve">or not </w:t>
      </w:r>
      <w:r w:rsidR="000F1D97">
        <w:rPr>
          <w:lang w:val="en-US"/>
        </w:rPr>
        <w:t xml:space="preserve">he </w:t>
      </w:r>
      <w:r w:rsidR="00663E9D">
        <w:rPr>
          <w:lang w:val="en-US"/>
        </w:rPr>
        <w:t xml:space="preserve">completed the Bibliotheca </w:t>
      </w:r>
      <w:proofErr w:type="spellStart"/>
      <w:r w:rsidR="00663E9D">
        <w:rPr>
          <w:lang w:val="en-US"/>
        </w:rPr>
        <w:t>Historica</w:t>
      </w:r>
      <w:proofErr w:type="spellEnd"/>
      <w:r w:rsidR="00D056A1">
        <w:rPr>
          <w:rStyle w:val="FootnoteReference"/>
          <w:lang w:val="en-US"/>
        </w:rPr>
        <w:footnoteReference w:id="2"/>
      </w:r>
      <w:r w:rsidR="006B1620">
        <w:rPr>
          <w:lang w:val="en-US"/>
        </w:rPr>
        <w:t xml:space="preserve">. </w:t>
      </w:r>
    </w:p>
    <w:p w14:paraId="09D447FF" w14:textId="11062533" w:rsidR="003F3B4A" w:rsidRDefault="003E00CB">
      <w:pPr>
        <w:rPr>
          <w:lang w:val="en-US"/>
        </w:rPr>
      </w:pPr>
      <w:r>
        <w:rPr>
          <w:lang w:val="en-US"/>
        </w:rPr>
        <w:t xml:space="preserve">As previously stated this passage comes from the fourteenth book </w:t>
      </w:r>
      <w:r w:rsidR="0019766C">
        <w:rPr>
          <w:lang w:val="en-US"/>
        </w:rPr>
        <w:t xml:space="preserve">in the Bibliotheca </w:t>
      </w:r>
      <w:proofErr w:type="spellStart"/>
      <w:r w:rsidR="0019766C">
        <w:rPr>
          <w:lang w:val="en-US"/>
        </w:rPr>
        <w:t>Historica</w:t>
      </w:r>
      <w:proofErr w:type="spellEnd"/>
      <w:r w:rsidR="0019766C">
        <w:rPr>
          <w:lang w:val="en-US"/>
        </w:rPr>
        <w:t xml:space="preserve"> </w:t>
      </w:r>
      <w:r w:rsidR="00A8729B">
        <w:rPr>
          <w:lang w:val="en-US"/>
        </w:rPr>
        <w:t xml:space="preserve">and </w:t>
      </w:r>
      <w:r w:rsidR="00F65310">
        <w:rPr>
          <w:lang w:val="en-US"/>
        </w:rPr>
        <w:t>describes</w:t>
      </w:r>
      <w:r w:rsidR="00A83053">
        <w:rPr>
          <w:lang w:val="en-US"/>
        </w:rPr>
        <w:t xml:space="preserve"> </w:t>
      </w:r>
      <w:r w:rsidR="00F65310">
        <w:rPr>
          <w:lang w:val="en-US"/>
        </w:rPr>
        <w:t>one of the many conflicts between the Lac</w:t>
      </w:r>
      <w:r w:rsidR="00C97A82">
        <w:rPr>
          <w:lang w:val="en-US"/>
        </w:rPr>
        <w:t>edaemoni</w:t>
      </w:r>
      <w:r w:rsidR="00290B72">
        <w:rPr>
          <w:lang w:val="en-US"/>
        </w:rPr>
        <w:t xml:space="preserve">ans (the Spartans) </w:t>
      </w:r>
      <w:r w:rsidR="00F0358E">
        <w:rPr>
          <w:lang w:val="en-US"/>
        </w:rPr>
        <w:t xml:space="preserve">along with </w:t>
      </w:r>
      <w:r w:rsidR="00290B72">
        <w:rPr>
          <w:lang w:val="en-US"/>
        </w:rPr>
        <w:t>there allies a</w:t>
      </w:r>
      <w:r w:rsidR="00F0358E">
        <w:rPr>
          <w:lang w:val="en-US"/>
        </w:rPr>
        <w:t>gainst</w:t>
      </w:r>
      <w:r w:rsidR="00290B72">
        <w:rPr>
          <w:lang w:val="en-US"/>
        </w:rPr>
        <w:t xml:space="preserve"> the Athenians</w:t>
      </w:r>
      <w:r w:rsidR="00F0358E">
        <w:rPr>
          <w:lang w:val="en-US"/>
        </w:rPr>
        <w:t xml:space="preserve"> </w:t>
      </w:r>
      <w:r w:rsidR="00EB79FF">
        <w:rPr>
          <w:lang w:val="en-US"/>
        </w:rPr>
        <w:t xml:space="preserve">during the </w:t>
      </w:r>
      <w:r w:rsidR="00537FBD">
        <w:rPr>
          <w:lang w:val="en-US"/>
        </w:rPr>
        <w:t>Peloponnesian</w:t>
      </w:r>
      <w:r w:rsidR="00EB79FF">
        <w:rPr>
          <w:lang w:val="en-US"/>
        </w:rPr>
        <w:t xml:space="preserve"> wars</w:t>
      </w:r>
      <w:r w:rsidR="00290B72">
        <w:rPr>
          <w:lang w:val="en-US"/>
        </w:rPr>
        <w:t xml:space="preserve">. In this case an Athenian admiral </w:t>
      </w:r>
      <w:r w:rsidR="00705246">
        <w:rPr>
          <w:lang w:val="en-US"/>
        </w:rPr>
        <w:t>Conon</w:t>
      </w:r>
      <w:r w:rsidR="00FE6BA3">
        <w:rPr>
          <w:rStyle w:val="FootnoteReference"/>
          <w:lang w:val="en-US"/>
        </w:rPr>
        <w:footnoteReference w:id="3"/>
      </w:r>
      <w:r w:rsidR="00141075">
        <w:rPr>
          <w:lang w:val="en-US"/>
        </w:rPr>
        <w:t xml:space="preserve"> </w:t>
      </w:r>
      <w:r w:rsidR="00617D59">
        <w:rPr>
          <w:lang w:val="en-US"/>
        </w:rPr>
        <w:t xml:space="preserve">lead many of those who were under Lacedaemonian rule to rid themselves of </w:t>
      </w:r>
      <w:r w:rsidR="001C3A05">
        <w:rPr>
          <w:lang w:val="en-US"/>
        </w:rPr>
        <w:t>their</w:t>
      </w:r>
      <w:r w:rsidR="00617D59">
        <w:rPr>
          <w:lang w:val="en-US"/>
        </w:rPr>
        <w:t xml:space="preserve"> garrisons </w:t>
      </w:r>
      <w:r w:rsidR="0048537F">
        <w:rPr>
          <w:lang w:val="en-US"/>
        </w:rPr>
        <w:t xml:space="preserve">before securing both the </w:t>
      </w:r>
      <w:r w:rsidR="00E3765A">
        <w:rPr>
          <w:lang w:val="en-US"/>
        </w:rPr>
        <w:t>ocean and much of the surrounding land for Athens.</w:t>
      </w:r>
    </w:p>
    <w:p w14:paraId="2481C04E" w14:textId="4071A350" w:rsidR="00E3765A" w:rsidRDefault="00E3765A">
      <w:pPr>
        <w:rPr>
          <w:lang w:val="en-US"/>
        </w:rPr>
      </w:pPr>
      <w:r>
        <w:rPr>
          <w:lang w:val="en-US"/>
        </w:rPr>
        <w:t xml:space="preserve">In the passage </w:t>
      </w:r>
      <w:proofErr w:type="spellStart"/>
      <w:r>
        <w:rPr>
          <w:lang w:val="en-US"/>
        </w:rPr>
        <w:t>Diodorus</w:t>
      </w:r>
      <w:proofErr w:type="spellEnd"/>
      <w:r>
        <w:rPr>
          <w:lang w:val="en-US"/>
        </w:rPr>
        <w:t xml:space="preserve"> </w:t>
      </w:r>
      <w:r w:rsidR="00F17B56">
        <w:rPr>
          <w:lang w:val="en-US"/>
        </w:rPr>
        <w:t xml:space="preserve">writes in a forthright and arguably blunt manner as he </w:t>
      </w:r>
      <w:r w:rsidR="002C6EE3">
        <w:rPr>
          <w:lang w:val="en-US"/>
        </w:rPr>
        <w:t xml:space="preserve">describes these events for </w:t>
      </w:r>
      <w:r w:rsidR="00760E54">
        <w:rPr>
          <w:lang w:val="en-US"/>
        </w:rPr>
        <w:t xml:space="preserve">his readers. </w:t>
      </w:r>
      <w:r w:rsidR="00CA03A2">
        <w:rPr>
          <w:lang w:val="en-US"/>
        </w:rPr>
        <w:t>Recalling</w:t>
      </w:r>
      <w:r w:rsidR="007136E5">
        <w:rPr>
          <w:lang w:val="en-US"/>
        </w:rPr>
        <w:t xml:space="preserve"> the information in a factual </w:t>
      </w:r>
      <w:r w:rsidR="00D1182B">
        <w:rPr>
          <w:lang w:val="en-US"/>
        </w:rPr>
        <w:t xml:space="preserve">and disconnected </w:t>
      </w:r>
      <w:r w:rsidR="007136E5">
        <w:rPr>
          <w:lang w:val="en-US"/>
        </w:rPr>
        <w:t xml:space="preserve">way that doesn’t </w:t>
      </w:r>
      <w:r w:rsidR="00DF471C">
        <w:rPr>
          <w:lang w:val="en-US"/>
        </w:rPr>
        <w:t xml:space="preserve">seem to </w:t>
      </w:r>
      <w:r w:rsidR="007136E5">
        <w:rPr>
          <w:lang w:val="en-US"/>
        </w:rPr>
        <w:t>have much of an</w:t>
      </w:r>
      <w:r w:rsidR="00DF471C">
        <w:rPr>
          <w:lang w:val="en-US"/>
        </w:rPr>
        <w:t xml:space="preserve"> opinion </w:t>
      </w:r>
      <w:r w:rsidR="008D4A45">
        <w:rPr>
          <w:lang w:val="en-US"/>
        </w:rPr>
        <w:t xml:space="preserve">on the battle </w:t>
      </w:r>
      <w:r w:rsidR="00A4287B">
        <w:rPr>
          <w:lang w:val="en-US"/>
        </w:rPr>
        <w:t xml:space="preserve">or the events </w:t>
      </w:r>
      <w:r w:rsidR="00DF471C">
        <w:rPr>
          <w:lang w:val="en-US"/>
        </w:rPr>
        <w:t xml:space="preserve">attached to </w:t>
      </w:r>
      <w:r w:rsidR="0046114A">
        <w:rPr>
          <w:lang w:val="en-US"/>
        </w:rPr>
        <w:t>the surrounding narrative</w:t>
      </w:r>
      <w:r w:rsidR="00DF471C">
        <w:rPr>
          <w:lang w:val="en-US"/>
        </w:rPr>
        <w:t xml:space="preserve">. </w:t>
      </w:r>
      <w:r w:rsidR="008D4A45">
        <w:rPr>
          <w:lang w:val="en-US"/>
        </w:rPr>
        <w:t xml:space="preserve">Though he dose mention that many of the people living under Lacedaemonian rule </w:t>
      </w:r>
      <w:r w:rsidR="003F3E96">
        <w:rPr>
          <w:lang w:val="en-US"/>
        </w:rPr>
        <w:t xml:space="preserve">are eager to be free of there occupying garrisons, but this is the only time he mentions it in such a way. </w:t>
      </w:r>
      <w:r w:rsidR="0069107D">
        <w:rPr>
          <w:lang w:val="en-US"/>
        </w:rPr>
        <w:t xml:space="preserve">It should be noted that </w:t>
      </w:r>
      <w:proofErr w:type="spellStart"/>
      <w:r w:rsidR="003F3E96">
        <w:rPr>
          <w:lang w:val="en-US"/>
        </w:rPr>
        <w:t>Diodorus</w:t>
      </w:r>
      <w:proofErr w:type="spellEnd"/>
      <w:r w:rsidR="003F3E96">
        <w:rPr>
          <w:lang w:val="en-US"/>
        </w:rPr>
        <w:t xml:space="preserve"> also</w:t>
      </w:r>
      <w:r w:rsidR="00D32E99">
        <w:rPr>
          <w:lang w:val="en-US"/>
        </w:rPr>
        <w:t xml:space="preserve"> </w:t>
      </w:r>
      <w:r w:rsidR="007136E5">
        <w:rPr>
          <w:lang w:val="en-US"/>
        </w:rPr>
        <w:t xml:space="preserve">doesn’t go into much depth </w:t>
      </w:r>
      <w:r w:rsidR="0069107D">
        <w:rPr>
          <w:lang w:val="en-US"/>
        </w:rPr>
        <w:t>when discussing the</w:t>
      </w:r>
      <w:r w:rsidR="00975FFA">
        <w:rPr>
          <w:lang w:val="en-US"/>
        </w:rPr>
        <w:t>se</w:t>
      </w:r>
      <w:r w:rsidR="0069107D">
        <w:rPr>
          <w:lang w:val="en-US"/>
        </w:rPr>
        <w:t xml:space="preserve"> events</w:t>
      </w:r>
      <w:r w:rsidR="00B54A4B">
        <w:rPr>
          <w:lang w:val="en-US"/>
        </w:rPr>
        <w:t xml:space="preserve">, </w:t>
      </w:r>
      <w:r w:rsidR="001D32B0">
        <w:rPr>
          <w:lang w:val="en-US"/>
        </w:rPr>
        <w:t xml:space="preserve">simply stating </w:t>
      </w:r>
      <w:r w:rsidR="006D12BD">
        <w:rPr>
          <w:lang w:val="en-US"/>
        </w:rPr>
        <w:t xml:space="preserve">what has happened before </w:t>
      </w:r>
      <w:r w:rsidR="002B0F69">
        <w:rPr>
          <w:lang w:val="en-US"/>
        </w:rPr>
        <w:t xml:space="preserve">swiftly </w:t>
      </w:r>
      <w:r w:rsidR="006D12BD">
        <w:rPr>
          <w:lang w:val="en-US"/>
        </w:rPr>
        <w:t xml:space="preserve">moving </w:t>
      </w:r>
      <w:r w:rsidR="007C6861">
        <w:rPr>
          <w:lang w:val="en-US"/>
        </w:rPr>
        <w:t>onto the next event</w:t>
      </w:r>
      <w:r w:rsidR="00794963">
        <w:rPr>
          <w:rStyle w:val="FootnoteReference"/>
          <w:lang w:val="en-US"/>
        </w:rPr>
        <w:footnoteReference w:id="4"/>
      </w:r>
      <w:r w:rsidR="007C6861">
        <w:rPr>
          <w:lang w:val="en-US"/>
        </w:rPr>
        <w:t xml:space="preserve">. When </w:t>
      </w:r>
      <w:r w:rsidR="00062E60">
        <w:rPr>
          <w:lang w:val="en-US"/>
        </w:rPr>
        <w:t xml:space="preserve">arguable </w:t>
      </w:r>
      <w:r w:rsidR="007C6861">
        <w:rPr>
          <w:lang w:val="en-US"/>
        </w:rPr>
        <w:t>this passage could be seen a</w:t>
      </w:r>
      <w:r w:rsidR="00062E60">
        <w:rPr>
          <w:lang w:val="en-US"/>
        </w:rPr>
        <w:t xml:space="preserve">s </w:t>
      </w:r>
      <w:r w:rsidR="00A945B8">
        <w:rPr>
          <w:lang w:val="en-US"/>
        </w:rPr>
        <w:t xml:space="preserve">one of great significance as </w:t>
      </w:r>
      <w:r w:rsidR="007120CE">
        <w:rPr>
          <w:lang w:val="en-US"/>
        </w:rPr>
        <w:t xml:space="preserve">it describes the Lacedaemonians losing not only there superiority at sea but </w:t>
      </w:r>
      <w:r w:rsidR="00717A4E">
        <w:rPr>
          <w:lang w:val="en-US"/>
        </w:rPr>
        <w:t>seemingly losing the majority of there land holdings, along with several concord city’s</w:t>
      </w:r>
      <w:r w:rsidR="00DC3198">
        <w:rPr>
          <w:rStyle w:val="FootnoteReference"/>
          <w:lang w:val="en-US"/>
        </w:rPr>
        <w:footnoteReference w:id="5"/>
      </w:r>
      <w:r w:rsidR="00717A4E">
        <w:rPr>
          <w:lang w:val="en-US"/>
        </w:rPr>
        <w:t xml:space="preserve">. </w:t>
      </w:r>
      <w:r w:rsidR="00CD29BE">
        <w:rPr>
          <w:lang w:val="en-US"/>
        </w:rPr>
        <w:t xml:space="preserve">It seems odd that </w:t>
      </w:r>
      <w:proofErr w:type="spellStart"/>
      <w:r w:rsidR="00CD29BE">
        <w:rPr>
          <w:lang w:val="en-US"/>
        </w:rPr>
        <w:t>Diodorus</w:t>
      </w:r>
      <w:proofErr w:type="spellEnd"/>
      <w:r w:rsidR="00CD29BE">
        <w:rPr>
          <w:lang w:val="en-US"/>
        </w:rPr>
        <w:t xml:space="preserve"> is not giving this </w:t>
      </w:r>
      <w:r w:rsidR="007F35CF">
        <w:rPr>
          <w:lang w:val="en-US"/>
        </w:rPr>
        <w:t xml:space="preserve">significant period </w:t>
      </w:r>
      <w:r w:rsidR="00387AA2">
        <w:rPr>
          <w:lang w:val="en-US"/>
        </w:rPr>
        <w:t xml:space="preserve">as much attention as might have been expected. Though this might be due to the fact </w:t>
      </w:r>
      <w:proofErr w:type="spellStart"/>
      <w:r w:rsidR="00387AA2">
        <w:rPr>
          <w:lang w:val="en-US"/>
        </w:rPr>
        <w:t>Diod</w:t>
      </w:r>
      <w:r w:rsidR="00A86774">
        <w:rPr>
          <w:lang w:val="en-US"/>
        </w:rPr>
        <w:t>orus</w:t>
      </w:r>
      <w:proofErr w:type="spellEnd"/>
      <w:r w:rsidR="00A86774">
        <w:rPr>
          <w:lang w:val="en-US"/>
        </w:rPr>
        <w:t xml:space="preserve"> is seemingly writing this with the perspective of an Athenian in mind as his main focus is on Admiral C</w:t>
      </w:r>
      <w:r w:rsidR="00540934">
        <w:rPr>
          <w:lang w:val="en-US"/>
        </w:rPr>
        <w:t>onon</w:t>
      </w:r>
      <w:r w:rsidR="007308C8">
        <w:rPr>
          <w:lang w:val="en-US"/>
        </w:rPr>
        <w:t xml:space="preserve"> </w:t>
      </w:r>
      <w:r w:rsidR="00EB3877">
        <w:rPr>
          <w:lang w:val="en-US"/>
        </w:rPr>
        <w:t xml:space="preserve">and dose not </w:t>
      </w:r>
      <w:r w:rsidR="00390CE7">
        <w:rPr>
          <w:lang w:val="en-US"/>
        </w:rPr>
        <w:t xml:space="preserve">think of writing with the </w:t>
      </w:r>
      <w:r w:rsidR="008405EB">
        <w:rPr>
          <w:lang w:val="en-US"/>
        </w:rPr>
        <w:t>Lacedaemonian’s</w:t>
      </w:r>
      <w:r w:rsidR="00390CE7">
        <w:rPr>
          <w:lang w:val="en-US"/>
        </w:rPr>
        <w:t xml:space="preserve"> perspective </w:t>
      </w:r>
      <w:r w:rsidR="00D355E9">
        <w:rPr>
          <w:lang w:val="en-US"/>
        </w:rPr>
        <w:t>in mind</w:t>
      </w:r>
      <w:r w:rsidR="006569B6">
        <w:rPr>
          <w:lang w:val="en-US"/>
        </w:rPr>
        <w:t>, o</w:t>
      </w:r>
      <w:r w:rsidR="00D355E9">
        <w:rPr>
          <w:lang w:val="en-US"/>
        </w:rPr>
        <w:t xml:space="preserve">r </w:t>
      </w:r>
      <w:r w:rsidR="0096204A">
        <w:rPr>
          <w:lang w:val="en-US"/>
        </w:rPr>
        <w:t xml:space="preserve">to </w:t>
      </w:r>
      <w:r w:rsidR="00D355E9">
        <w:rPr>
          <w:lang w:val="en-US"/>
        </w:rPr>
        <w:t xml:space="preserve">look at how this </w:t>
      </w:r>
      <w:r w:rsidR="006569B6">
        <w:rPr>
          <w:lang w:val="en-US"/>
        </w:rPr>
        <w:t xml:space="preserve">defeat is </w:t>
      </w:r>
      <w:r w:rsidR="00D355E9">
        <w:rPr>
          <w:lang w:val="en-US"/>
        </w:rPr>
        <w:t>affecting the Lacedaemonians</w:t>
      </w:r>
      <w:r w:rsidR="006569B6">
        <w:rPr>
          <w:lang w:val="en-US"/>
        </w:rPr>
        <w:t>.</w:t>
      </w:r>
      <w:r w:rsidR="002B0F69">
        <w:rPr>
          <w:lang w:val="en-US"/>
        </w:rPr>
        <w:t xml:space="preserve"> </w:t>
      </w:r>
    </w:p>
    <w:p w14:paraId="52CE0241" w14:textId="7D33450F" w:rsidR="0096204A" w:rsidRDefault="000D6F19">
      <w:pPr>
        <w:rPr>
          <w:lang w:val="en-US"/>
        </w:rPr>
      </w:pPr>
      <w:r>
        <w:rPr>
          <w:lang w:val="en-US"/>
        </w:rPr>
        <w:t xml:space="preserve">While this could be argued as an indication of </w:t>
      </w:r>
      <w:proofErr w:type="spellStart"/>
      <w:r>
        <w:rPr>
          <w:lang w:val="en-US"/>
        </w:rPr>
        <w:t>Diodorus</w:t>
      </w:r>
      <w:proofErr w:type="spellEnd"/>
      <w:r>
        <w:rPr>
          <w:lang w:val="en-US"/>
        </w:rPr>
        <w:t xml:space="preserve"> having a significant bias towards Athens</w:t>
      </w:r>
      <w:r w:rsidR="0096204A">
        <w:rPr>
          <w:lang w:val="en-US"/>
        </w:rPr>
        <w:t xml:space="preserve"> it should be noted that for much of his work detailing the earlier events in the Mediterranean </w:t>
      </w:r>
      <w:proofErr w:type="spellStart"/>
      <w:r w:rsidR="0096204A">
        <w:rPr>
          <w:lang w:val="en-US"/>
        </w:rPr>
        <w:t>Diodorus</w:t>
      </w:r>
      <w:proofErr w:type="spellEnd"/>
      <w:r w:rsidR="0096204A">
        <w:rPr>
          <w:lang w:val="en-US"/>
        </w:rPr>
        <w:t xml:space="preserve"> </w:t>
      </w:r>
      <w:r w:rsidR="00675A44">
        <w:rPr>
          <w:lang w:val="en-US"/>
        </w:rPr>
        <w:t xml:space="preserve">is working off several sources </w:t>
      </w:r>
      <w:r w:rsidR="00784691">
        <w:rPr>
          <w:lang w:val="en-US"/>
        </w:rPr>
        <w:t xml:space="preserve">written </w:t>
      </w:r>
      <w:r w:rsidR="00A40E20">
        <w:rPr>
          <w:lang w:val="en-US"/>
        </w:rPr>
        <w:t xml:space="preserve">by </w:t>
      </w:r>
      <w:r w:rsidR="00675A44">
        <w:rPr>
          <w:lang w:val="en-US"/>
        </w:rPr>
        <w:t>other historians</w:t>
      </w:r>
      <w:r w:rsidR="00A40E20">
        <w:rPr>
          <w:lang w:val="en-US"/>
        </w:rPr>
        <w:t xml:space="preserve"> writing </w:t>
      </w:r>
      <w:r w:rsidR="00784691">
        <w:rPr>
          <w:lang w:val="en-US"/>
        </w:rPr>
        <w:t>in</w:t>
      </w:r>
      <w:r w:rsidR="00A40E20">
        <w:rPr>
          <w:lang w:val="en-US"/>
        </w:rPr>
        <w:t xml:space="preserve"> earlier periods</w:t>
      </w:r>
      <w:r w:rsidR="00DA3737">
        <w:rPr>
          <w:rStyle w:val="FootnoteReference"/>
          <w:lang w:val="en-US"/>
        </w:rPr>
        <w:footnoteReference w:id="6"/>
      </w:r>
      <w:r w:rsidR="00675A44">
        <w:rPr>
          <w:lang w:val="en-US"/>
        </w:rPr>
        <w:t xml:space="preserve">. </w:t>
      </w:r>
      <w:r w:rsidR="00784691">
        <w:rPr>
          <w:lang w:val="en-US"/>
        </w:rPr>
        <w:t xml:space="preserve">And because of this </w:t>
      </w:r>
      <w:r w:rsidR="005451EF">
        <w:rPr>
          <w:lang w:val="en-US"/>
        </w:rPr>
        <w:t>in</w:t>
      </w:r>
      <w:r w:rsidR="00C1580C">
        <w:rPr>
          <w:lang w:val="en-US"/>
        </w:rPr>
        <w:t xml:space="preserve"> his writings </w:t>
      </w:r>
      <w:r w:rsidR="00EA6AEE">
        <w:rPr>
          <w:lang w:val="en-US"/>
        </w:rPr>
        <w:t>he</w:t>
      </w:r>
      <w:r w:rsidR="007175EE">
        <w:rPr>
          <w:lang w:val="en-US"/>
        </w:rPr>
        <w:t xml:space="preserve"> compiles and preserves </w:t>
      </w:r>
      <w:r w:rsidR="00F0361B">
        <w:rPr>
          <w:lang w:val="en-US"/>
        </w:rPr>
        <w:t xml:space="preserve">the works of several other </w:t>
      </w:r>
      <w:r w:rsidR="0054523A">
        <w:rPr>
          <w:lang w:val="en-US"/>
        </w:rPr>
        <w:t>scholar’s</w:t>
      </w:r>
      <w:r w:rsidR="00F0361B">
        <w:rPr>
          <w:lang w:val="en-US"/>
        </w:rPr>
        <w:t xml:space="preserve"> that would otherwise have been lost to history. </w:t>
      </w:r>
      <w:r w:rsidR="00EA4E52">
        <w:rPr>
          <w:lang w:val="en-US"/>
        </w:rPr>
        <w:t xml:space="preserve">But due to this there is an argument to be made </w:t>
      </w:r>
      <w:r w:rsidR="002A4285">
        <w:rPr>
          <w:lang w:val="en-US"/>
        </w:rPr>
        <w:t xml:space="preserve">that </w:t>
      </w:r>
      <w:proofErr w:type="spellStart"/>
      <w:r w:rsidR="002A4285">
        <w:rPr>
          <w:lang w:val="en-US"/>
        </w:rPr>
        <w:t>Diodorus</w:t>
      </w:r>
      <w:proofErr w:type="spellEnd"/>
      <w:r w:rsidR="002A4285">
        <w:rPr>
          <w:lang w:val="en-US"/>
        </w:rPr>
        <w:t xml:space="preserve"> is working off of sources that are</w:t>
      </w:r>
      <w:r w:rsidR="00FA0406">
        <w:rPr>
          <w:lang w:val="en-US"/>
        </w:rPr>
        <w:t xml:space="preserve"> most likely</w:t>
      </w:r>
      <w:r w:rsidR="002A4285">
        <w:rPr>
          <w:lang w:val="en-US"/>
        </w:rPr>
        <w:t xml:space="preserve"> biased in </w:t>
      </w:r>
      <w:r w:rsidR="009A1DB7">
        <w:rPr>
          <w:lang w:val="en-US"/>
        </w:rPr>
        <w:t>favor</w:t>
      </w:r>
      <w:r w:rsidR="002A4285">
        <w:rPr>
          <w:lang w:val="en-US"/>
        </w:rPr>
        <w:t xml:space="preserve"> </w:t>
      </w:r>
      <w:r w:rsidR="009A1DB7">
        <w:rPr>
          <w:lang w:val="en-US"/>
        </w:rPr>
        <w:t>of the Athenians</w:t>
      </w:r>
      <w:r w:rsidR="007244A9">
        <w:rPr>
          <w:lang w:val="en-US"/>
        </w:rPr>
        <w:t xml:space="preserve">, due to the fact </w:t>
      </w:r>
      <w:r w:rsidR="00034C87">
        <w:rPr>
          <w:lang w:val="en-US"/>
        </w:rPr>
        <w:t xml:space="preserve">that </w:t>
      </w:r>
      <w:r w:rsidR="00092CFC">
        <w:rPr>
          <w:lang w:val="en-US"/>
        </w:rPr>
        <w:t xml:space="preserve">Athens had a stronger literary tradition </w:t>
      </w:r>
      <w:r w:rsidR="000B212E">
        <w:rPr>
          <w:lang w:val="en-US"/>
        </w:rPr>
        <w:t>than city states like Sparta did</w:t>
      </w:r>
      <w:r w:rsidR="004E3393">
        <w:rPr>
          <w:rStyle w:val="FootnoteReference"/>
          <w:lang w:val="en-US"/>
        </w:rPr>
        <w:footnoteReference w:id="7"/>
      </w:r>
      <w:r w:rsidR="000B212E">
        <w:rPr>
          <w:lang w:val="en-US"/>
        </w:rPr>
        <w:t xml:space="preserve">. Which had a stronger martial tradition. </w:t>
      </w:r>
      <w:r w:rsidR="00FF31A8">
        <w:rPr>
          <w:lang w:val="en-US"/>
        </w:rPr>
        <w:t xml:space="preserve">This means that while </w:t>
      </w:r>
      <w:proofErr w:type="spellStart"/>
      <w:r w:rsidR="00FF31A8">
        <w:rPr>
          <w:lang w:val="en-US"/>
        </w:rPr>
        <w:t>Diodorus</w:t>
      </w:r>
      <w:proofErr w:type="spellEnd"/>
      <w:r w:rsidR="00FF31A8">
        <w:rPr>
          <w:lang w:val="en-US"/>
        </w:rPr>
        <w:t xml:space="preserve"> had </w:t>
      </w:r>
      <w:r w:rsidR="009D7608">
        <w:rPr>
          <w:lang w:val="en-US"/>
        </w:rPr>
        <w:t xml:space="preserve">clearly done his best to present an objective narrative to his audience </w:t>
      </w:r>
      <w:r w:rsidR="00DF2DCE">
        <w:rPr>
          <w:lang w:val="en-US"/>
        </w:rPr>
        <w:t xml:space="preserve">through his </w:t>
      </w:r>
      <w:r w:rsidR="00EF46B0">
        <w:rPr>
          <w:lang w:val="en-US"/>
        </w:rPr>
        <w:t>concise</w:t>
      </w:r>
      <w:r w:rsidR="00DF2DCE">
        <w:rPr>
          <w:lang w:val="en-US"/>
        </w:rPr>
        <w:t xml:space="preserve"> retelling of events, </w:t>
      </w:r>
      <w:r w:rsidR="006F204E">
        <w:rPr>
          <w:lang w:val="en-US"/>
        </w:rPr>
        <w:t xml:space="preserve">the texts he is working from are most likely not as objective or </w:t>
      </w:r>
      <w:r w:rsidR="00EF46B0">
        <w:rPr>
          <w:lang w:val="en-US"/>
        </w:rPr>
        <w:t>may not be</w:t>
      </w:r>
      <w:r w:rsidR="00D554C0">
        <w:rPr>
          <w:lang w:val="en-US"/>
        </w:rPr>
        <w:t xml:space="preserve"> </w:t>
      </w:r>
      <w:r w:rsidR="006F204E">
        <w:rPr>
          <w:lang w:val="en-US"/>
        </w:rPr>
        <w:t>trying to be objective</w:t>
      </w:r>
      <w:r w:rsidR="00EF46B0">
        <w:rPr>
          <w:lang w:val="en-US"/>
        </w:rPr>
        <w:t xml:space="preserve"> at all</w:t>
      </w:r>
      <w:r w:rsidR="00772621">
        <w:rPr>
          <w:lang w:val="en-US"/>
        </w:rPr>
        <w:t xml:space="preserve">. As they are most likely written by those sympathetic to Athens. </w:t>
      </w:r>
      <w:r w:rsidR="00060125">
        <w:rPr>
          <w:lang w:val="en-US"/>
        </w:rPr>
        <w:t xml:space="preserve">For </w:t>
      </w:r>
      <w:r w:rsidR="006C08FF">
        <w:rPr>
          <w:lang w:val="en-US"/>
        </w:rPr>
        <w:t>instance,</w:t>
      </w:r>
      <w:r w:rsidR="00060125">
        <w:rPr>
          <w:lang w:val="en-US"/>
        </w:rPr>
        <w:t xml:space="preserve"> one of the </w:t>
      </w:r>
      <w:r w:rsidR="006C7FEB">
        <w:rPr>
          <w:lang w:val="en-US"/>
        </w:rPr>
        <w:t>sources</w:t>
      </w:r>
      <w:r w:rsidR="00060125">
        <w:rPr>
          <w:lang w:val="en-US"/>
        </w:rPr>
        <w:t xml:space="preserve"> </w:t>
      </w:r>
      <w:r w:rsidR="00961459">
        <w:rPr>
          <w:lang w:val="en-US"/>
        </w:rPr>
        <w:t xml:space="preserve">he </w:t>
      </w:r>
      <w:r w:rsidR="000A7F24">
        <w:rPr>
          <w:lang w:val="en-US"/>
        </w:rPr>
        <w:t xml:space="preserve">works from </w:t>
      </w:r>
      <w:r w:rsidR="00C654D7">
        <w:rPr>
          <w:lang w:val="en-US"/>
        </w:rPr>
        <w:t xml:space="preserve">in this </w:t>
      </w:r>
      <w:r w:rsidR="006C7FEB">
        <w:rPr>
          <w:lang w:val="en-US"/>
        </w:rPr>
        <w:lastRenderedPageBreak/>
        <w:t>chapter</w:t>
      </w:r>
      <w:r w:rsidR="00C654D7">
        <w:rPr>
          <w:lang w:val="en-US"/>
        </w:rPr>
        <w:t xml:space="preserve"> </w:t>
      </w:r>
      <w:r w:rsidR="000A7F24">
        <w:rPr>
          <w:lang w:val="en-US"/>
        </w:rPr>
        <w:t xml:space="preserve">is </w:t>
      </w:r>
      <w:r w:rsidR="00EA23BD">
        <w:rPr>
          <w:lang w:val="en-US"/>
        </w:rPr>
        <w:t xml:space="preserve">from </w:t>
      </w:r>
      <w:r w:rsidR="000A7F24">
        <w:rPr>
          <w:lang w:val="en-US"/>
        </w:rPr>
        <w:t xml:space="preserve">Xenophons </w:t>
      </w:r>
      <w:proofErr w:type="spellStart"/>
      <w:r w:rsidR="000A7F24">
        <w:rPr>
          <w:i/>
          <w:iCs/>
          <w:lang w:val="en-US"/>
        </w:rPr>
        <w:t>Hellenica</w:t>
      </w:r>
      <w:proofErr w:type="spellEnd"/>
      <w:r w:rsidR="00253DE8">
        <w:rPr>
          <w:rStyle w:val="FootnoteReference"/>
          <w:i/>
          <w:iCs/>
          <w:lang w:val="en-US"/>
        </w:rPr>
        <w:footnoteReference w:id="8"/>
      </w:r>
      <w:r w:rsidR="006C7FEB">
        <w:rPr>
          <w:lang w:val="en-US"/>
        </w:rPr>
        <w:t>.</w:t>
      </w:r>
      <w:r w:rsidR="006F204E">
        <w:rPr>
          <w:lang w:val="en-US"/>
        </w:rPr>
        <w:t xml:space="preserve"> </w:t>
      </w:r>
      <w:r w:rsidR="006C7FEB">
        <w:rPr>
          <w:lang w:val="en-US"/>
        </w:rPr>
        <w:t>Who himself was an Athenia</w:t>
      </w:r>
      <w:r w:rsidR="006C08FF">
        <w:rPr>
          <w:lang w:val="en-US"/>
        </w:rPr>
        <w:t>n</w:t>
      </w:r>
      <w:r w:rsidR="005B2A16">
        <w:rPr>
          <w:lang w:val="en-US"/>
        </w:rPr>
        <w:t xml:space="preserve"> </w:t>
      </w:r>
      <w:r w:rsidR="00F14F2E">
        <w:rPr>
          <w:lang w:val="en-US"/>
        </w:rPr>
        <w:t xml:space="preserve">and </w:t>
      </w:r>
      <w:r w:rsidR="00285B4B">
        <w:rPr>
          <w:lang w:val="en-US"/>
        </w:rPr>
        <w:t xml:space="preserve">is </w:t>
      </w:r>
      <w:r w:rsidR="00B940C8">
        <w:rPr>
          <w:lang w:val="en-US"/>
        </w:rPr>
        <w:t>thought to have live around the time of the Peloponnesian wars</w:t>
      </w:r>
      <w:r w:rsidR="00585C65">
        <w:rPr>
          <w:rStyle w:val="FootnoteReference"/>
          <w:lang w:val="en-US"/>
        </w:rPr>
        <w:footnoteReference w:id="9"/>
      </w:r>
      <w:r w:rsidR="00B940C8">
        <w:rPr>
          <w:lang w:val="en-US"/>
        </w:rPr>
        <w:t xml:space="preserve">. </w:t>
      </w:r>
      <w:r w:rsidR="00D82827">
        <w:rPr>
          <w:lang w:val="en-US"/>
        </w:rPr>
        <w:t xml:space="preserve">Which would imply that </w:t>
      </w:r>
      <w:r w:rsidR="004F092C">
        <w:rPr>
          <w:lang w:val="en-US"/>
        </w:rPr>
        <w:t>the L</w:t>
      </w:r>
      <w:r w:rsidR="00A90C4B">
        <w:rPr>
          <w:lang w:val="en-US"/>
        </w:rPr>
        <w:t>acedaemonian’s</w:t>
      </w:r>
      <w:r w:rsidR="00F00B89">
        <w:rPr>
          <w:lang w:val="en-US"/>
        </w:rPr>
        <w:t xml:space="preserve"> losses are being </w:t>
      </w:r>
      <w:r w:rsidR="00A8630E">
        <w:rPr>
          <w:lang w:val="en-US"/>
        </w:rPr>
        <w:t>glosses over or not given the same amount of objectivity</w:t>
      </w:r>
      <w:r w:rsidR="00A155A3">
        <w:rPr>
          <w:lang w:val="en-US"/>
        </w:rPr>
        <w:t xml:space="preserve"> as the Athenians are.</w:t>
      </w:r>
      <w:r w:rsidR="00A8630E">
        <w:rPr>
          <w:lang w:val="en-US"/>
        </w:rPr>
        <w:t xml:space="preserve"> </w:t>
      </w:r>
      <w:r w:rsidR="00656A5E">
        <w:rPr>
          <w:lang w:val="en-US"/>
        </w:rPr>
        <w:t xml:space="preserve">Though it should be acknowledged that despite being from Athens Xenophons </w:t>
      </w:r>
      <w:r w:rsidR="00F678AC">
        <w:rPr>
          <w:lang w:val="en-US"/>
        </w:rPr>
        <w:t xml:space="preserve">both lived in Sparta and fought with the Spartans during his life and is one of the main sources </w:t>
      </w:r>
      <w:r w:rsidR="00D666F2">
        <w:rPr>
          <w:lang w:val="en-US"/>
        </w:rPr>
        <w:t>on Spartan society</w:t>
      </w:r>
      <w:r w:rsidR="00EA0A87">
        <w:rPr>
          <w:lang w:val="en-US"/>
        </w:rPr>
        <w:t xml:space="preserve"> shown through his biography on the Spartan King </w:t>
      </w:r>
      <w:r w:rsidR="002304FD">
        <w:rPr>
          <w:lang w:val="en-US"/>
        </w:rPr>
        <w:t>Agesilaus II</w:t>
      </w:r>
      <w:r w:rsidR="004F03C9">
        <w:rPr>
          <w:rStyle w:val="FootnoteReference"/>
          <w:lang w:val="en-US"/>
        </w:rPr>
        <w:footnoteReference w:id="10"/>
      </w:r>
      <w:r w:rsidR="00D666F2">
        <w:rPr>
          <w:lang w:val="en-US"/>
        </w:rPr>
        <w:t xml:space="preserve">. </w:t>
      </w:r>
      <w:r w:rsidR="00B940C8">
        <w:rPr>
          <w:lang w:val="en-US"/>
        </w:rPr>
        <w:t xml:space="preserve">Which indicates that </w:t>
      </w:r>
      <w:proofErr w:type="spellStart"/>
      <w:r w:rsidR="00153DFA">
        <w:rPr>
          <w:lang w:val="en-US"/>
        </w:rPr>
        <w:t>Diodorus</w:t>
      </w:r>
      <w:proofErr w:type="spellEnd"/>
      <w:r w:rsidR="00153DFA">
        <w:rPr>
          <w:lang w:val="en-US"/>
        </w:rPr>
        <w:t xml:space="preserve"> is working from </w:t>
      </w:r>
      <w:r w:rsidR="00A14777">
        <w:rPr>
          <w:lang w:val="en-US"/>
        </w:rPr>
        <w:t xml:space="preserve">sources that </w:t>
      </w:r>
      <w:r w:rsidR="00D666F2">
        <w:rPr>
          <w:lang w:val="en-US"/>
        </w:rPr>
        <w:t>are mo</w:t>
      </w:r>
      <w:r w:rsidR="000C6C33">
        <w:rPr>
          <w:lang w:val="en-US"/>
        </w:rPr>
        <w:t>re</w:t>
      </w:r>
      <w:r w:rsidR="00D666F2">
        <w:rPr>
          <w:lang w:val="en-US"/>
        </w:rPr>
        <w:t xml:space="preserve"> likely </w:t>
      </w:r>
      <w:r w:rsidR="000C6C33">
        <w:rPr>
          <w:lang w:val="en-US"/>
        </w:rPr>
        <w:t xml:space="preserve">to be </w:t>
      </w:r>
      <w:r w:rsidR="00D666F2">
        <w:rPr>
          <w:lang w:val="en-US"/>
        </w:rPr>
        <w:t xml:space="preserve">objective. And due to the fact </w:t>
      </w:r>
      <w:proofErr w:type="spellStart"/>
      <w:r w:rsidR="00D666F2">
        <w:rPr>
          <w:lang w:val="en-US"/>
        </w:rPr>
        <w:t>Diodorus</w:t>
      </w:r>
      <w:proofErr w:type="spellEnd"/>
      <w:r w:rsidR="00D666F2">
        <w:rPr>
          <w:lang w:val="en-US"/>
        </w:rPr>
        <w:t xml:space="preserve"> </w:t>
      </w:r>
      <w:r w:rsidR="0054230E">
        <w:rPr>
          <w:lang w:val="en-US"/>
        </w:rPr>
        <w:t>was</w:t>
      </w:r>
      <w:r w:rsidR="000477EF">
        <w:rPr>
          <w:lang w:val="en-US"/>
        </w:rPr>
        <w:t xml:space="preserve"> </w:t>
      </w:r>
      <w:r w:rsidR="0054230E">
        <w:rPr>
          <w:lang w:val="en-US"/>
        </w:rPr>
        <w:t xml:space="preserve">removed from these events </w:t>
      </w:r>
      <w:r w:rsidR="0082791D">
        <w:rPr>
          <w:lang w:val="en-US"/>
        </w:rPr>
        <w:t xml:space="preserve">by </w:t>
      </w:r>
      <w:r w:rsidR="000477EF">
        <w:rPr>
          <w:lang w:val="en-US"/>
        </w:rPr>
        <w:t>several hundred years</w:t>
      </w:r>
      <w:r w:rsidR="00BC5137">
        <w:rPr>
          <w:lang w:val="en-US"/>
        </w:rPr>
        <w:t xml:space="preserve"> implies that he had the ability to look at these events more </w:t>
      </w:r>
      <w:r w:rsidR="00655577">
        <w:rPr>
          <w:lang w:val="en-US"/>
        </w:rPr>
        <w:t>objectively</w:t>
      </w:r>
      <w:r w:rsidR="00BC5137">
        <w:rPr>
          <w:lang w:val="en-US"/>
        </w:rPr>
        <w:t xml:space="preserve"> and had the ability to write with </w:t>
      </w:r>
      <w:r w:rsidR="00655577">
        <w:rPr>
          <w:lang w:val="en-US"/>
        </w:rPr>
        <w:t xml:space="preserve">a degree of hindsight. </w:t>
      </w:r>
      <w:r w:rsidR="00A70066">
        <w:rPr>
          <w:lang w:val="en-US"/>
        </w:rPr>
        <w:t xml:space="preserve">It should also be noted that </w:t>
      </w:r>
      <w:proofErr w:type="spellStart"/>
      <w:r w:rsidR="00A70066">
        <w:rPr>
          <w:lang w:val="en-US"/>
        </w:rPr>
        <w:t>Diodorus</w:t>
      </w:r>
      <w:proofErr w:type="spellEnd"/>
      <w:r w:rsidR="00A70066">
        <w:rPr>
          <w:lang w:val="en-US"/>
        </w:rPr>
        <w:t xml:space="preserve"> was </w:t>
      </w:r>
      <w:r w:rsidR="003D5CDC">
        <w:rPr>
          <w:lang w:val="en-US"/>
        </w:rPr>
        <w:t xml:space="preserve">original </w:t>
      </w:r>
      <w:r w:rsidR="003F564C">
        <w:rPr>
          <w:lang w:val="en-US"/>
        </w:rPr>
        <w:t>born on the island of</w:t>
      </w:r>
      <w:r w:rsidR="00A70066">
        <w:rPr>
          <w:lang w:val="en-US"/>
        </w:rPr>
        <w:t xml:space="preserve"> </w:t>
      </w:r>
      <w:r w:rsidR="006201C8">
        <w:rPr>
          <w:lang w:val="en-US"/>
        </w:rPr>
        <w:t>Sicily</w:t>
      </w:r>
      <w:r w:rsidR="00A35D08">
        <w:rPr>
          <w:lang w:val="en-US"/>
        </w:rPr>
        <w:t xml:space="preserve"> and doesn’t </w:t>
      </w:r>
      <w:r w:rsidR="00113249">
        <w:rPr>
          <w:lang w:val="en-US"/>
        </w:rPr>
        <w:t>own any allegiance to either of the regions he is writing about</w:t>
      </w:r>
      <w:r w:rsidR="00F166AB">
        <w:rPr>
          <w:rStyle w:val="FootnoteReference"/>
          <w:lang w:val="en-US"/>
        </w:rPr>
        <w:footnoteReference w:id="11"/>
      </w:r>
      <w:r w:rsidR="00113249">
        <w:rPr>
          <w:lang w:val="en-US"/>
        </w:rPr>
        <w:t xml:space="preserve">. </w:t>
      </w:r>
      <w:r w:rsidR="009B66E5">
        <w:rPr>
          <w:lang w:val="en-US"/>
        </w:rPr>
        <w:t xml:space="preserve">Though he may be inclined to make </w:t>
      </w:r>
      <w:r w:rsidR="004E77CD">
        <w:rPr>
          <w:lang w:val="en-US"/>
        </w:rPr>
        <w:t xml:space="preserve">Sicily look </w:t>
      </w:r>
      <w:r w:rsidR="006E05A5">
        <w:rPr>
          <w:lang w:val="en-US"/>
        </w:rPr>
        <w:t xml:space="preserve">favorable in his writing even when compared to cities like Athens and Sparta though there doesn’t seem to be any evidence of this in </w:t>
      </w:r>
      <w:r w:rsidR="00A711E4">
        <w:rPr>
          <w:lang w:val="en-US"/>
        </w:rPr>
        <w:t>this particular passage. Again,</w:t>
      </w:r>
      <w:r w:rsidR="00113249">
        <w:rPr>
          <w:lang w:val="en-US"/>
        </w:rPr>
        <w:t xml:space="preserve"> implying tha</w:t>
      </w:r>
      <w:r w:rsidR="00FC54CA">
        <w:rPr>
          <w:lang w:val="en-US"/>
        </w:rPr>
        <w:t xml:space="preserve">t </w:t>
      </w:r>
      <w:r w:rsidR="009D548A">
        <w:rPr>
          <w:lang w:val="en-US"/>
        </w:rPr>
        <w:t xml:space="preserve">this </w:t>
      </w:r>
      <w:r w:rsidR="00525213">
        <w:rPr>
          <w:lang w:val="en-US"/>
        </w:rPr>
        <w:t xml:space="preserve">piece </w:t>
      </w:r>
      <w:r w:rsidR="009D548A">
        <w:rPr>
          <w:lang w:val="en-US"/>
        </w:rPr>
        <w:t xml:space="preserve">is </w:t>
      </w:r>
      <w:r w:rsidR="00525213">
        <w:rPr>
          <w:lang w:val="en-US"/>
        </w:rPr>
        <w:t xml:space="preserve">likely </w:t>
      </w:r>
      <w:r w:rsidR="008B36DC">
        <w:rPr>
          <w:lang w:val="en-US"/>
        </w:rPr>
        <w:t xml:space="preserve">to be very </w:t>
      </w:r>
      <w:r w:rsidR="00CD7DAD">
        <w:rPr>
          <w:lang w:val="en-US"/>
        </w:rPr>
        <w:t>credible</w:t>
      </w:r>
      <w:r w:rsidR="008B36DC">
        <w:rPr>
          <w:lang w:val="en-US"/>
        </w:rPr>
        <w:t xml:space="preserve"> and reliable for the audience that is reading it.</w:t>
      </w:r>
    </w:p>
    <w:p w14:paraId="5D373737" w14:textId="592C59B2" w:rsidR="001B5762" w:rsidRDefault="001B5762">
      <w:pPr>
        <w:rPr>
          <w:lang w:val="en-US"/>
        </w:rPr>
      </w:pPr>
      <w:r>
        <w:rPr>
          <w:lang w:val="en-US"/>
        </w:rPr>
        <w:t xml:space="preserve">And this arguable makes sense when thinking of who the audience of the </w:t>
      </w:r>
      <w:r w:rsidR="00DD65C8">
        <w:rPr>
          <w:lang w:val="en-US"/>
        </w:rPr>
        <w:t>text is</w:t>
      </w:r>
      <w:r w:rsidR="005A78D2">
        <w:rPr>
          <w:lang w:val="en-US"/>
        </w:rPr>
        <w:t xml:space="preserve">, as this book is being written </w:t>
      </w:r>
      <w:r w:rsidR="00A91FE3">
        <w:rPr>
          <w:lang w:val="en-US"/>
        </w:rPr>
        <w:t>at a time</w:t>
      </w:r>
      <w:r w:rsidR="00FB6747">
        <w:rPr>
          <w:lang w:val="en-US"/>
        </w:rPr>
        <w:t xml:space="preserve"> of political </w:t>
      </w:r>
      <w:r w:rsidR="002C2554">
        <w:rPr>
          <w:lang w:val="en-US"/>
        </w:rPr>
        <w:t>instability</w:t>
      </w:r>
      <w:r w:rsidR="00F7534D">
        <w:rPr>
          <w:lang w:val="en-US"/>
        </w:rPr>
        <w:t xml:space="preserve"> </w:t>
      </w:r>
      <w:r w:rsidR="00CB1C52">
        <w:rPr>
          <w:lang w:val="en-US"/>
        </w:rPr>
        <w:t xml:space="preserve">and upheaving the Roman Empire </w:t>
      </w:r>
      <w:r w:rsidR="00F7534D">
        <w:rPr>
          <w:lang w:val="en-US"/>
        </w:rPr>
        <w:t xml:space="preserve">and </w:t>
      </w:r>
      <w:r w:rsidR="00CB1C52">
        <w:rPr>
          <w:lang w:val="en-US"/>
        </w:rPr>
        <w:t xml:space="preserve">could have contributed to </w:t>
      </w:r>
      <w:proofErr w:type="spellStart"/>
      <w:r w:rsidR="009E5700">
        <w:rPr>
          <w:lang w:val="en-US"/>
        </w:rPr>
        <w:t>Diodorus</w:t>
      </w:r>
      <w:proofErr w:type="spellEnd"/>
      <w:r w:rsidR="009E5700">
        <w:rPr>
          <w:lang w:val="en-US"/>
        </w:rPr>
        <w:t xml:space="preserve"> decision </w:t>
      </w:r>
      <w:r w:rsidR="0010700C">
        <w:rPr>
          <w:lang w:val="en-US"/>
        </w:rPr>
        <w:t xml:space="preserve">not to finish the </w:t>
      </w:r>
      <w:r w:rsidR="00515318">
        <w:rPr>
          <w:lang w:val="en-US"/>
        </w:rPr>
        <w:t xml:space="preserve">Bibliotheca </w:t>
      </w:r>
      <w:proofErr w:type="spellStart"/>
      <w:r w:rsidR="00515318">
        <w:rPr>
          <w:lang w:val="en-US"/>
        </w:rPr>
        <w:t>Historica</w:t>
      </w:r>
      <w:proofErr w:type="spellEnd"/>
      <w:r w:rsidR="00515318">
        <w:rPr>
          <w:lang w:val="en-US"/>
        </w:rPr>
        <w:t xml:space="preserve">. </w:t>
      </w:r>
      <w:r w:rsidR="00BD303A">
        <w:rPr>
          <w:lang w:val="en-US"/>
        </w:rPr>
        <w:t>I</w:t>
      </w:r>
      <w:r w:rsidR="001849DE">
        <w:rPr>
          <w:lang w:val="en-US"/>
        </w:rPr>
        <w:t xml:space="preserve">t would have made sense for the author </w:t>
      </w:r>
      <w:r w:rsidR="00F465FC">
        <w:rPr>
          <w:lang w:val="en-US"/>
        </w:rPr>
        <w:t xml:space="preserve">to write as concisely and objectively as possible so that he would be able to successfully </w:t>
      </w:r>
      <w:r w:rsidR="00696AF8">
        <w:rPr>
          <w:lang w:val="en-US"/>
        </w:rPr>
        <w:t xml:space="preserve">publish his works without </w:t>
      </w:r>
      <w:r w:rsidR="00986995">
        <w:rPr>
          <w:lang w:val="en-US"/>
        </w:rPr>
        <w:t>fear that they would be destroyed</w:t>
      </w:r>
      <w:r w:rsidR="009516B9">
        <w:rPr>
          <w:rStyle w:val="FootnoteReference"/>
          <w:lang w:val="en-US"/>
        </w:rPr>
        <w:footnoteReference w:id="12"/>
      </w:r>
      <w:r w:rsidR="00986995">
        <w:rPr>
          <w:lang w:val="en-US"/>
        </w:rPr>
        <w:t xml:space="preserve">. </w:t>
      </w:r>
    </w:p>
    <w:p w14:paraId="6555074D" w14:textId="779BFFD3" w:rsidR="003134E8" w:rsidRDefault="00E04E01">
      <w:pPr>
        <w:rPr>
          <w:lang w:val="en-US"/>
        </w:rPr>
      </w:pPr>
      <w:r>
        <w:rPr>
          <w:lang w:val="en-US"/>
        </w:rPr>
        <w:t>In conclusion</w:t>
      </w:r>
      <w:r w:rsidR="003F6304">
        <w:rPr>
          <w:lang w:val="en-US"/>
        </w:rPr>
        <w:t xml:space="preserve"> while th</w:t>
      </w:r>
      <w:r w:rsidR="00534E46">
        <w:rPr>
          <w:lang w:val="en-US"/>
        </w:rPr>
        <w:t>is</w:t>
      </w:r>
      <w:r w:rsidR="003F6304">
        <w:rPr>
          <w:lang w:val="en-US"/>
        </w:rPr>
        <w:t xml:space="preserve"> piece of text </w:t>
      </w:r>
      <w:r w:rsidR="00C365DA">
        <w:rPr>
          <w:lang w:val="en-US"/>
        </w:rPr>
        <w:t>doesn’t</w:t>
      </w:r>
      <w:r w:rsidR="00975BF8">
        <w:rPr>
          <w:lang w:val="en-US"/>
        </w:rPr>
        <w:t xml:space="preserve"> appear to give a very in-depth </w:t>
      </w:r>
      <w:r w:rsidR="008D08A5">
        <w:rPr>
          <w:lang w:val="en-US"/>
        </w:rPr>
        <w:t xml:space="preserve">look at </w:t>
      </w:r>
      <w:r w:rsidR="00251B9A">
        <w:rPr>
          <w:lang w:val="en-US"/>
        </w:rPr>
        <w:t>what</w:t>
      </w:r>
      <w:r w:rsidR="00FE2A82">
        <w:rPr>
          <w:lang w:val="en-US"/>
        </w:rPr>
        <w:t xml:space="preserve"> seems </w:t>
      </w:r>
      <w:r w:rsidR="00251B9A">
        <w:rPr>
          <w:lang w:val="en-US"/>
        </w:rPr>
        <w:t xml:space="preserve">to be a very </w:t>
      </w:r>
      <w:r w:rsidR="007E5416">
        <w:rPr>
          <w:lang w:val="en-US"/>
        </w:rPr>
        <w:t xml:space="preserve">significant defeat for the </w:t>
      </w:r>
      <w:proofErr w:type="spellStart"/>
      <w:r w:rsidR="00AF435C">
        <w:rPr>
          <w:lang w:val="en-US"/>
        </w:rPr>
        <w:t>Lacedeamo</w:t>
      </w:r>
      <w:r w:rsidR="008F0A63">
        <w:rPr>
          <w:lang w:val="en-US"/>
        </w:rPr>
        <w:t>n</w:t>
      </w:r>
      <w:r w:rsidR="00AF435C">
        <w:rPr>
          <w:lang w:val="en-US"/>
        </w:rPr>
        <w:t>ians</w:t>
      </w:r>
      <w:proofErr w:type="spellEnd"/>
      <w:r w:rsidR="00AF435C">
        <w:rPr>
          <w:lang w:val="en-US"/>
        </w:rPr>
        <w:t xml:space="preserve"> and there allies </w:t>
      </w:r>
      <w:r w:rsidR="00FE2A82">
        <w:rPr>
          <w:lang w:val="en-US"/>
        </w:rPr>
        <w:t xml:space="preserve">the text </w:t>
      </w:r>
      <w:r w:rsidR="00FF4FC8">
        <w:rPr>
          <w:lang w:val="en-US"/>
        </w:rPr>
        <w:t xml:space="preserve">in reality displays </w:t>
      </w:r>
      <w:r w:rsidR="003F2BCF">
        <w:rPr>
          <w:lang w:val="en-US"/>
        </w:rPr>
        <w:t xml:space="preserve">both the strengths and weaknesses of </w:t>
      </w:r>
      <w:proofErr w:type="spellStart"/>
      <w:r w:rsidR="003F2BCF">
        <w:rPr>
          <w:lang w:val="en-US"/>
        </w:rPr>
        <w:t>Diodorus</w:t>
      </w:r>
      <w:proofErr w:type="spellEnd"/>
      <w:r w:rsidR="003F2BCF">
        <w:rPr>
          <w:lang w:val="en-US"/>
        </w:rPr>
        <w:t xml:space="preserve"> as an author. As while he is clearly writing a narrative that is told from an Athenian perspective</w:t>
      </w:r>
      <w:r w:rsidR="00B34586">
        <w:rPr>
          <w:lang w:val="en-US"/>
        </w:rPr>
        <w:t xml:space="preserve"> as</w:t>
      </w:r>
      <w:r w:rsidR="003F2BCF">
        <w:rPr>
          <w:lang w:val="en-US"/>
        </w:rPr>
        <w:t xml:space="preserve"> </w:t>
      </w:r>
      <w:r w:rsidR="004E3597">
        <w:rPr>
          <w:lang w:val="en-US"/>
        </w:rPr>
        <w:t xml:space="preserve">the majority of the </w:t>
      </w:r>
      <w:r w:rsidR="00F70DB7">
        <w:rPr>
          <w:lang w:val="en-US"/>
        </w:rPr>
        <w:t>sources,</w:t>
      </w:r>
      <w:r w:rsidR="004E3597">
        <w:rPr>
          <w:lang w:val="en-US"/>
        </w:rPr>
        <w:t xml:space="preserve"> he was working with were written by Athenians. Though </w:t>
      </w:r>
      <w:r w:rsidR="00F70DB7">
        <w:rPr>
          <w:lang w:val="en-US"/>
        </w:rPr>
        <w:t>this passage also</w:t>
      </w:r>
      <w:r w:rsidR="004E3597">
        <w:rPr>
          <w:lang w:val="en-US"/>
        </w:rPr>
        <w:t xml:space="preserve"> highlights</w:t>
      </w:r>
      <w:r w:rsidR="002979A4">
        <w:rPr>
          <w:lang w:val="en-US"/>
        </w:rPr>
        <w:t xml:space="preserve"> </w:t>
      </w:r>
      <w:proofErr w:type="spellStart"/>
      <w:r w:rsidR="002979A4">
        <w:rPr>
          <w:lang w:val="en-US"/>
        </w:rPr>
        <w:t>Diodorus</w:t>
      </w:r>
      <w:proofErr w:type="spellEnd"/>
      <w:r w:rsidR="002979A4">
        <w:rPr>
          <w:lang w:val="en-US"/>
        </w:rPr>
        <w:t xml:space="preserve"> objectivity when it comes to both his sources and his writings </w:t>
      </w:r>
      <w:r w:rsidR="00B34586">
        <w:rPr>
          <w:lang w:val="en-US"/>
        </w:rPr>
        <w:t xml:space="preserve">as </w:t>
      </w:r>
      <w:r w:rsidR="003134E8">
        <w:rPr>
          <w:lang w:val="en-US"/>
        </w:rPr>
        <w:t>he uses a writer who is known to be sympathetic to the Spartans.</w:t>
      </w:r>
    </w:p>
    <w:p w14:paraId="15E5CA60" w14:textId="77777777" w:rsidR="00511AAC" w:rsidRDefault="00511AAC"/>
    <w:sectPr w:rsidR="00511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BA301" w14:textId="77777777" w:rsidR="00C0299D" w:rsidRDefault="00C0299D" w:rsidP="00F924DE">
      <w:pPr>
        <w:spacing w:after="0" w:line="240" w:lineRule="auto"/>
      </w:pPr>
      <w:r>
        <w:separator/>
      </w:r>
    </w:p>
  </w:endnote>
  <w:endnote w:type="continuationSeparator" w:id="0">
    <w:p w14:paraId="2445957F" w14:textId="77777777" w:rsidR="00C0299D" w:rsidRDefault="00C0299D" w:rsidP="00F92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39E4E" w14:textId="77777777" w:rsidR="00C0299D" w:rsidRDefault="00C0299D" w:rsidP="00F924DE">
      <w:pPr>
        <w:spacing w:after="0" w:line="240" w:lineRule="auto"/>
      </w:pPr>
      <w:r>
        <w:separator/>
      </w:r>
    </w:p>
  </w:footnote>
  <w:footnote w:type="continuationSeparator" w:id="0">
    <w:p w14:paraId="1E195F94" w14:textId="77777777" w:rsidR="00C0299D" w:rsidRDefault="00C0299D" w:rsidP="00F924DE">
      <w:pPr>
        <w:spacing w:after="0" w:line="240" w:lineRule="auto"/>
      </w:pPr>
      <w:r>
        <w:continuationSeparator/>
      </w:r>
    </w:p>
  </w:footnote>
  <w:footnote w:id="1">
    <w:p w14:paraId="149E3FC8" w14:textId="320638C6" w:rsidR="00F924DE" w:rsidRPr="00F36B11" w:rsidRDefault="00F924D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140FF5">
        <w:rPr>
          <w:lang w:val="en-US"/>
        </w:rPr>
        <w:t xml:space="preserve">Sacks Kenneth, </w:t>
      </w:r>
      <w:proofErr w:type="spellStart"/>
      <w:r w:rsidR="00F36B11">
        <w:rPr>
          <w:i/>
          <w:iCs/>
          <w:lang w:val="en-US"/>
        </w:rPr>
        <w:t>Diodorus</w:t>
      </w:r>
      <w:proofErr w:type="spellEnd"/>
      <w:r w:rsidR="00F36B11">
        <w:rPr>
          <w:i/>
          <w:iCs/>
          <w:lang w:val="en-US"/>
        </w:rPr>
        <w:t xml:space="preserve"> </w:t>
      </w:r>
      <w:proofErr w:type="spellStart"/>
      <w:r w:rsidR="00F36B11">
        <w:rPr>
          <w:i/>
          <w:iCs/>
          <w:lang w:val="en-US"/>
        </w:rPr>
        <w:t>Siculus</w:t>
      </w:r>
      <w:proofErr w:type="spellEnd"/>
      <w:r w:rsidR="00F36B11">
        <w:rPr>
          <w:i/>
          <w:iCs/>
          <w:lang w:val="en-US"/>
        </w:rPr>
        <w:t xml:space="preserve"> and the first century, </w:t>
      </w:r>
      <w:r w:rsidR="002A3099">
        <w:rPr>
          <w:lang w:val="en-US"/>
        </w:rPr>
        <w:t>Princeton University Press</w:t>
      </w:r>
      <w:r w:rsidR="00FC2F7D">
        <w:rPr>
          <w:lang w:val="en-US"/>
        </w:rPr>
        <w:t xml:space="preserve">, 1990, P </w:t>
      </w:r>
      <w:r w:rsidR="0079162F">
        <w:rPr>
          <w:lang w:val="en-US"/>
        </w:rPr>
        <w:t>3</w:t>
      </w:r>
    </w:p>
  </w:footnote>
  <w:footnote w:id="2">
    <w:p w14:paraId="68351E6E" w14:textId="4DE847E3" w:rsidR="00D056A1" w:rsidRPr="004E727C" w:rsidRDefault="00D056A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4E727C">
        <w:rPr>
          <w:lang w:val="en-US"/>
        </w:rPr>
        <w:t xml:space="preserve">Sacks Kenneth, </w:t>
      </w:r>
      <w:proofErr w:type="spellStart"/>
      <w:r w:rsidR="004E727C">
        <w:rPr>
          <w:i/>
          <w:iCs/>
          <w:lang w:val="en-US"/>
        </w:rPr>
        <w:t>Diodorus</w:t>
      </w:r>
      <w:proofErr w:type="spellEnd"/>
      <w:r w:rsidR="004E727C">
        <w:rPr>
          <w:i/>
          <w:iCs/>
          <w:lang w:val="en-US"/>
        </w:rPr>
        <w:t xml:space="preserve"> </w:t>
      </w:r>
      <w:proofErr w:type="spellStart"/>
      <w:r w:rsidR="004E727C">
        <w:rPr>
          <w:i/>
          <w:iCs/>
          <w:lang w:val="en-US"/>
        </w:rPr>
        <w:t>Siculus</w:t>
      </w:r>
      <w:proofErr w:type="spellEnd"/>
      <w:r w:rsidR="004E727C">
        <w:rPr>
          <w:i/>
          <w:iCs/>
          <w:lang w:val="en-US"/>
        </w:rPr>
        <w:t xml:space="preserve"> and the first century, </w:t>
      </w:r>
      <w:r w:rsidR="004E727C">
        <w:rPr>
          <w:lang w:val="en-US"/>
        </w:rPr>
        <w:t xml:space="preserve">Princeton </w:t>
      </w:r>
      <w:proofErr w:type="spellStart"/>
      <w:r w:rsidR="004E727C">
        <w:rPr>
          <w:lang w:val="en-US"/>
        </w:rPr>
        <w:t>Univercity</w:t>
      </w:r>
      <w:proofErr w:type="spellEnd"/>
      <w:r w:rsidR="004E727C">
        <w:rPr>
          <w:lang w:val="en-US"/>
        </w:rPr>
        <w:t xml:space="preserve"> Press, 1990, p 3</w:t>
      </w:r>
      <w:r w:rsidR="007E3BC6">
        <w:rPr>
          <w:lang w:val="en-US"/>
        </w:rPr>
        <w:t>-8</w:t>
      </w:r>
    </w:p>
  </w:footnote>
  <w:footnote w:id="3">
    <w:p w14:paraId="14C47E21" w14:textId="465CFE02" w:rsidR="00FE6BA3" w:rsidRPr="00B45369" w:rsidRDefault="00FE6BA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8359EE">
        <w:rPr>
          <w:lang w:val="en-US"/>
        </w:rPr>
        <w:t xml:space="preserve">Schmitt </w:t>
      </w:r>
      <w:proofErr w:type="spellStart"/>
      <w:r w:rsidR="008359EE">
        <w:rPr>
          <w:lang w:val="en-US"/>
        </w:rPr>
        <w:t>Rudiger</w:t>
      </w:r>
      <w:proofErr w:type="spellEnd"/>
      <w:r w:rsidR="008359EE">
        <w:rPr>
          <w:lang w:val="en-US"/>
        </w:rPr>
        <w:t>,</w:t>
      </w:r>
      <w:r w:rsidR="006607D8">
        <w:rPr>
          <w:lang w:val="en-US"/>
        </w:rPr>
        <w:t xml:space="preserve"> </w:t>
      </w:r>
      <w:r w:rsidR="006607D8">
        <w:rPr>
          <w:i/>
          <w:iCs/>
          <w:lang w:val="en-US"/>
        </w:rPr>
        <w:t xml:space="preserve">Conon of Athens, </w:t>
      </w:r>
      <w:proofErr w:type="spellStart"/>
      <w:r w:rsidR="00B45369">
        <w:rPr>
          <w:lang w:val="en-US"/>
        </w:rPr>
        <w:t>Encyclopaedia</w:t>
      </w:r>
      <w:proofErr w:type="spellEnd"/>
      <w:r w:rsidR="00B45369">
        <w:rPr>
          <w:lang w:val="en-US"/>
        </w:rPr>
        <w:t xml:space="preserve"> of </w:t>
      </w:r>
      <w:proofErr w:type="spellStart"/>
      <w:r w:rsidR="00B45369">
        <w:rPr>
          <w:lang w:val="en-US"/>
        </w:rPr>
        <w:t>Irani</w:t>
      </w:r>
      <w:r w:rsidR="005F6365">
        <w:rPr>
          <w:lang w:val="en-US"/>
        </w:rPr>
        <w:t>ca</w:t>
      </w:r>
      <w:proofErr w:type="spellEnd"/>
      <w:r w:rsidR="005F6365">
        <w:rPr>
          <w:lang w:val="en-US"/>
        </w:rPr>
        <w:t xml:space="preserve"> </w:t>
      </w:r>
      <w:proofErr w:type="spellStart"/>
      <w:r w:rsidR="005F6365">
        <w:rPr>
          <w:lang w:val="en-US"/>
        </w:rPr>
        <w:t>vol</w:t>
      </w:r>
      <w:proofErr w:type="spellEnd"/>
      <w:r w:rsidR="005F6365">
        <w:rPr>
          <w:lang w:val="en-US"/>
        </w:rPr>
        <w:t xml:space="preserve"> vi, 1992, p</w:t>
      </w:r>
      <w:r w:rsidR="001C3A05">
        <w:rPr>
          <w:lang w:val="en-US"/>
        </w:rPr>
        <w:t xml:space="preserve"> 133-134</w:t>
      </w:r>
    </w:p>
  </w:footnote>
  <w:footnote w:id="4">
    <w:p w14:paraId="5C96F919" w14:textId="5FE9A9DA" w:rsidR="00794963" w:rsidRPr="00794963" w:rsidRDefault="0079496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="00CA58B8" w:rsidRPr="00CA58B8">
        <w:t>https://www.perseus.tufts.edu/hopper/text?doc=Diod.+14.84.4&amp;fromdoc=Perseus%3Atext%3A1999.01.0084</w:t>
      </w:r>
    </w:p>
  </w:footnote>
  <w:footnote w:id="5">
    <w:p w14:paraId="629314D5" w14:textId="5C11A4EB" w:rsidR="00DC3198" w:rsidRPr="004566CC" w:rsidRDefault="00DC319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F65314">
        <w:rPr>
          <w:lang w:val="en-US"/>
        </w:rPr>
        <w:t>Pascual</w:t>
      </w:r>
      <w:proofErr w:type="spellEnd"/>
      <w:r w:rsidR="00F65314">
        <w:rPr>
          <w:lang w:val="en-US"/>
        </w:rPr>
        <w:t xml:space="preserve"> Jose, </w:t>
      </w:r>
      <w:r w:rsidR="003D7D95">
        <w:rPr>
          <w:i/>
          <w:iCs/>
          <w:lang w:val="en-US"/>
        </w:rPr>
        <w:t>Conon, the Persian fleet and a second naval campaign</w:t>
      </w:r>
      <w:r w:rsidR="00B9742F">
        <w:rPr>
          <w:i/>
          <w:iCs/>
          <w:lang w:val="en-US"/>
        </w:rPr>
        <w:t xml:space="preserve"> in </w:t>
      </w:r>
      <w:r w:rsidR="00094A8B">
        <w:rPr>
          <w:i/>
          <w:iCs/>
          <w:lang w:val="en-US"/>
        </w:rPr>
        <w:t xml:space="preserve">393 BC, </w:t>
      </w:r>
      <w:r w:rsidR="004566CC">
        <w:rPr>
          <w:lang w:val="en-US"/>
        </w:rPr>
        <w:t>Fran</w:t>
      </w:r>
      <w:r w:rsidR="00AA2DF0">
        <w:rPr>
          <w:lang w:val="en-US"/>
        </w:rPr>
        <w:t xml:space="preserve">z Steiner </w:t>
      </w:r>
      <w:proofErr w:type="spellStart"/>
      <w:r w:rsidR="00AA2DF0">
        <w:rPr>
          <w:lang w:val="en-US"/>
        </w:rPr>
        <w:t>Verlag</w:t>
      </w:r>
      <w:proofErr w:type="spellEnd"/>
      <w:r w:rsidR="00AA2DF0">
        <w:rPr>
          <w:lang w:val="en-US"/>
        </w:rPr>
        <w:t xml:space="preserve">, </w:t>
      </w:r>
      <w:r w:rsidR="004B1DB7">
        <w:rPr>
          <w:lang w:val="en-US"/>
        </w:rPr>
        <w:t>2016, P</w:t>
      </w:r>
      <w:r w:rsidR="00234290">
        <w:rPr>
          <w:lang w:val="en-US"/>
        </w:rPr>
        <w:t xml:space="preserve"> 14-30</w:t>
      </w:r>
    </w:p>
  </w:footnote>
  <w:footnote w:id="6">
    <w:p w14:paraId="2C474663" w14:textId="7780DD4D" w:rsidR="00DA3737" w:rsidRPr="00C919EB" w:rsidRDefault="00DA373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F57A8C">
        <w:rPr>
          <w:lang w:val="en-US"/>
        </w:rPr>
        <w:t xml:space="preserve">Sacks Kenneth, </w:t>
      </w:r>
      <w:proofErr w:type="spellStart"/>
      <w:r w:rsidR="00F57A8C">
        <w:rPr>
          <w:i/>
          <w:iCs/>
          <w:lang w:val="en-US"/>
        </w:rPr>
        <w:t>Diodorus</w:t>
      </w:r>
      <w:proofErr w:type="spellEnd"/>
      <w:r w:rsidR="00F57A8C">
        <w:rPr>
          <w:i/>
          <w:iCs/>
          <w:lang w:val="en-US"/>
        </w:rPr>
        <w:t xml:space="preserve"> </w:t>
      </w:r>
      <w:proofErr w:type="spellStart"/>
      <w:r w:rsidR="00F57A8C">
        <w:rPr>
          <w:i/>
          <w:iCs/>
          <w:lang w:val="en-US"/>
        </w:rPr>
        <w:t>Siclus</w:t>
      </w:r>
      <w:proofErr w:type="spellEnd"/>
      <w:r w:rsidR="00F57A8C">
        <w:rPr>
          <w:i/>
          <w:iCs/>
          <w:lang w:val="en-US"/>
        </w:rPr>
        <w:t xml:space="preserve"> and the first </w:t>
      </w:r>
      <w:r w:rsidR="00C919EB">
        <w:rPr>
          <w:i/>
          <w:iCs/>
          <w:lang w:val="en-US"/>
        </w:rPr>
        <w:t xml:space="preserve">Century, </w:t>
      </w:r>
      <w:r w:rsidR="00C919EB">
        <w:rPr>
          <w:lang w:val="en-US"/>
        </w:rPr>
        <w:t>Princeton University Press, 1990, P 9</w:t>
      </w:r>
    </w:p>
  </w:footnote>
  <w:footnote w:id="7">
    <w:p w14:paraId="12DA48EA" w14:textId="41BC0CF5" w:rsidR="004E3393" w:rsidRPr="00F92058" w:rsidRDefault="004E339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C514E4">
        <w:rPr>
          <w:lang w:val="en-US"/>
        </w:rPr>
        <w:t xml:space="preserve">Harding </w:t>
      </w:r>
      <w:proofErr w:type="spellStart"/>
      <w:r w:rsidR="00C514E4">
        <w:rPr>
          <w:lang w:val="en-US"/>
        </w:rPr>
        <w:t>Phillipa</w:t>
      </w:r>
      <w:proofErr w:type="spellEnd"/>
      <w:r w:rsidR="00C514E4">
        <w:rPr>
          <w:lang w:val="en-US"/>
        </w:rPr>
        <w:t xml:space="preserve">, </w:t>
      </w:r>
      <w:r w:rsidR="00A02EB1">
        <w:rPr>
          <w:i/>
          <w:iCs/>
          <w:lang w:val="en-US"/>
        </w:rPr>
        <w:t xml:space="preserve">The stories of Athens the fragments of the local </w:t>
      </w:r>
      <w:r w:rsidR="00F92058">
        <w:rPr>
          <w:i/>
          <w:iCs/>
          <w:lang w:val="en-US"/>
        </w:rPr>
        <w:t xml:space="preserve">chronicles of Attica, </w:t>
      </w:r>
      <w:r w:rsidR="003E4402">
        <w:rPr>
          <w:lang w:val="en-US"/>
        </w:rPr>
        <w:t>London Rou</w:t>
      </w:r>
      <w:r w:rsidR="0026553E">
        <w:rPr>
          <w:lang w:val="en-US"/>
        </w:rPr>
        <w:t>tledge, 2008</w:t>
      </w:r>
    </w:p>
  </w:footnote>
  <w:footnote w:id="8">
    <w:p w14:paraId="0851D5A7" w14:textId="769469F4" w:rsidR="00253DE8" w:rsidRPr="00F15866" w:rsidRDefault="00253DE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023893">
        <w:rPr>
          <w:lang w:val="en-US"/>
        </w:rPr>
        <w:t>X</w:t>
      </w:r>
      <w:r w:rsidR="00017288">
        <w:rPr>
          <w:lang w:val="en-US"/>
        </w:rPr>
        <w:t xml:space="preserve">enophon, </w:t>
      </w:r>
      <w:proofErr w:type="spellStart"/>
      <w:r w:rsidR="00017288">
        <w:rPr>
          <w:i/>
          <w:iCs/>
          <w:lang w:val="en-US"/>
        </w:rPr>
        <w:t>Hellenica</w:t>
      </w:r>
      <w:proofErr w:type="spellEnd"/>
      <w:r w:rsidR="00017288">
        <w:rPr>
          <w:i/>
          <w:iCs/>
          <w:lang w:val="en-US"/>
        </w:rPr>
        <w:t xml:space="preserve">, </w:t>
      </w:r>
      <w:r w:rsidR="00F15866">
        <w:rPr>
          <w:lang w:val="en-US"/>
        </w:rPr>
        <w:t>Volume I</w:t>
      </w:r>
      <w:r w:rsidR="007852DD">
        <w:rPr>
          <w:lang w:val="en-US"/>
        </w:rPr>
        <w:t>, Harvard University Press</w:t>
      </w:r>
    </w:p>
  </w:footnote>
  <w:footnote w:id="9">
    <w:p w14:paraId="3A951717" w14:textId="1D5FA4B1" w:rsidR="00585C65" w:rsidRPr="005D1615" w:rsidRDefault="00585C6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="00180DE5" w:rsidRPr="00180DE5">
        <w:rPr>
          <w:lang w:val="en-US"/>
        </w:rPr>
        <w:t>https://www.britannica.com/biography/Xenophon</w:t>
      </w:r>
    </w:p>
  </w:footnote>
  <w:footnote w:id="10">
    <w:p w14:paraId="531D5C30" w14:textId="54418E73" w:rsidR="004F03C9" w:rsidRPr="00370E0E" w:rsidRDefault="004F03C9">
      <w:pPr>
        <w:pStyle w:val="FootnoteText"/>
        <w:rPr>
          <w:color w:val="000000" w:themeColor="text1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F5222B" w:rsidRPr="00370E0E">
        <w:rPr>
          <w:rFonts w:eastAsia="Times New Roman"/>
          <w:color w:val="000000" w:themeColor="text1"/>
          <w:shd w:val="clear" w:color="auto" w:fill="FFFFFF"/>
        </w:rPr>
        <w:t xml:space="preserve">Xenophon, </w:t>
      </w:r>
      <w:proofErr w:type="spellStart"/>
      <w:r w:rsidR="00F5222B" w:rsidRPr="00370E0E">
        <w:rPr>
          <w:rFonts w:eastAsia="Times New Roman"/>
          <w:color w:val="000000" w:themeColor="text1"/>
          <w:shd w:val="clear" w:color="auto" w:fill="FFFFFF"/>
        </w:rPr>
        <w:t>Bowersock</w:t>
      </w:r>
      <w:proofErr w:type="spellEnd"/>
      <w:r w:rsidR="00F5222B" w:rsidRPr="00370E0E">
        <w:rPr>
          <w:rFonts w:eastAsia="Times New Roman"/>
          <w:color w:val="000000" w:themeColor="text1"/>
          <w:shd w:val="clear" w:color="auto" w:fill="FFFFFF"/>
        </w:rPr>
        <w:t>, G.W. and Marchant, E.C</w:t>
      </w:r>
      <w:r w:rsidR="00E60949" w:rsidRPr="00370E0E">
        <w:rPr>
          <w:rFonts w:eastAsia="Times New Roman"/>
          <w:color w:val="000000" w:themeColor="text1"/>
          <w:shd w:val="clear" w:color="auto" w:fill="FFFFFF"/>
        </w:rPr>
        <w:t>.,</w:t>
      </w:r>
      <w:proofErr w:type="spellStart"/>
      <w:r w:rsidR="00F5222B" w:rsidRPr="00370E0E">
        <w:rPr>
          <w:rFonts w:eastAsia="Times New Roman"/>
          <w:i/>
          <w:iCs/>
          <w:color w:val="000000" w:themeColor="text1"/>
          <w:shd w:val="clear" w:color="auto" w:fill="FFFFFF"/>
        </w:rPr>
        <w:t>Hiero</w:t>
      </w:r>
      <w:proofErr w:type="spellEnd"/>
      <w:r w:rsidR="00F5222B" w:rsidRPr="00370E0E">
        <w:rPr>
          <w:rFonts w:eastAsia="Times New Roman"/>
          <w:i/>
          <w:iCs/>
          <w:color w:val="000000" w:themeColor="text1"/>
          <w:shd w:val="clear" w:color="auto" w:fill="FFFFFF"/>
        </w:rPr>
        <w:t xml:space="preserve"> Agesilaus ; Constitution of the Lacedaemonians ; Ways and means ; Cavalry commander ; Art of horsemanship ; On hunting ; Constitution of the Athenians</w:t>
      </w:r>
      <w:r w:rsidR="00F5222B" w:rsidRPr="00370E0E">
        <w:rPr>
          <w:rFonts w:eastAsia="Times New Roman"/>
          <w:color w:val="000000" w:themeColor="text1"/>
          <w:shd w:val="clear" w:color="auto" w:fill="FFFFFF"/>
        </w:rPr>
        <w:t xml:space="preserve">. Translated by G.W. </w:t>
      </w:r>
      <w:proofErr w:type="spellStart"/>
      <w:r w:rsidR="00F5222B" w:rsidRPr="00370E0E">
        <w:rPr>
          <w:rFonts w:eastAsia="Times New Roman"/>
          <w:color w:val="000000" w:themeColor="text1"/>
          <w:shd w:val="clear" w:color="auto" w:fill="FFFFFF"/>
        </w:rPr>
        <w:t>Bowersock</w:t>
      </w:r>
      <w:proofErr w:type="spellEnd"/>
      <w:r w:rsidR="00F5222B" w:rsidRPr="00370E0E">
        <w:rPr>
          <w:rFonts w:eastAsia="Times New Roman"/>
          <w:color w:val="000000" w:themeColor="text1"/>
          <w:shd w:val="clear" w:color="auto" w:fill="FFFFFF"/>
        </w:rPr>
        <w:t xml:space="preserve"> and E.C. Marchant. Cambridge, MA: Harvard University Press</w:t>
      </w:r>
      <w:r w:rsidR="00E60949" w:rsidRPr="00370E0E">
        <w:rPr>
          <w:rFonts w:eastAsia="Times New Roman"/>
          <w:color w:val="000000" w:themeColor="text1"/>
          <w:shd w:val="clear" w:color="auto" w:fill="FFFFFF"/>
        </w:rPr>
        <w:t>, 1925</w:t>
      </w:r>
    </w:p>
  </w:footnote>
  <w:footnote w:id="11">
    <w:p w14:paraId="32ED3D9F" w14:textId="2935A8C8" w:rsidR="00F166AB" w:rsidRPr="00CE1F02" w:rsidRDefault="00F166AB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9C73CD">
        <w:rPr>
          <w:lang w:val="en-US"/>
        </w:rPr>
        <w:t xml:space="preserve">Sacks Kenneth, </w:t>
      </w:r>
      <w:proofErr w:type="spellStart"/>
      <w:r w:rsidR="002F04E9">
        <w:rPr>
          <w:i/>
          <w:iCs/>
          <w:lang w:val="en-US"/>
        </w:rPr>
        <w:t>Diodorus</w:t>
      </w:r>
      <w:proofErr w:type="spellEnd"/>
      <w:r w:rsidR="002F04E9">
        <w:rPr>
          <w:i/>
          <w:iCs/>
          <w:lang w:val="en-US"/>
        </w:rPr>
        <w:t xml:space="preserve"> Sicilia and the first century BC, </w:t>
      </w:r>
      <w:r w:rsidR="00CE1F02">
        <w:rPr>
          <w:lang w:val="en-US"/>
        </w:rPr>
        <w:t>Princeton University Press, 1990</w:t>
      </w:r>
      <w:r w:rsidR="002B1092">
        <w:rPr>
          <w:lang w:val="en-US"/>
        </w:rPr>
        <w:t>, P 3</w:t>
      </w:r>
    </w:p>
  </w:footnote>
  <w:footnote w:id="12">
    <w:p w14:paraId="1579DF1A" w14:textId="13273ECE" w:rsidR="009516B9" w:rsidRPr="00BF3B78" w:rsidRDefault="009516B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B22ADB">
        <w:rPr>
          <w:lang w:val="en-US"/>
        </w:rPr>
        <w:t xml:space="preserve">Sacks Kenneth, </w:t>
      </w:r>
      <w:proofErr w:type="spellStart"/>
      <w:r w:rsidR="00BF3B78">
        <w:rPr>
          <w:i/>
          <w:iCs/>
          <w:lang w:val="en-US"/>
        </w:rPr>
        <w:t>Diodorus</w:t>
      </w:r>
      <w:proofErr w:type="spellEnd"/>
      <w:r w:rsidR="00BF3B78">
        <w:rPr>
          <w:i/>
          <w:iCs/>
          <w:lang w:val="en-US"/>
        </w:rPr>
        <w:t xml:space="preserve"> Sicilia and the first century BC, </w:t>
      </w:r>
      <w:r w:rsidR="00BF3B78">
        <w:rPr>
          <w:lang w:val="en-US"/>
        </w:rPr>
        <w:t xml:space="preserve">Princeton University Press, </w:t>
      </w:r>
      <w:r w:rsidR="002B1092">
        <w:rPr>
          <w:lang w:val="en-US"/>
        </w:rPr>
        <w:t>1990, P160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4E2"/>
    <w:rsid w:val="00017288"/>
    <w:rsid w:val="00023893"/>
    <w:rsid w:val="00034C87"/>
    <w:rsid w:val="00046482"/>
    <w:rsid w:val="000477EF"/>
    <w:rsid w:val="00052B3F"/>
    <w:rsid w:val="0005530E"/>
    <w:rsid w:val="00060125"/>
    <w:rsid w:val="00062E60"/>
    <w:rsid w:val="00076550"/>
    <w:rsid w:val="00092CFC"/>
    <w:rsid w:val="00094A8B"/>
    <w:rsid w:val="00095215"/>
    <w:rsid w:val="000A7F24"/>
    <w:rsid w:val="000B212E"/>
    <w:rsid w:val="000B2324"/>
    <w:rsid w:val="000C17B3"/>
    <w:rsid w:val="000C6C33"/>
    <w:rsid w:val="000D6F19"/>
    <w:rsid w:val="000F1D97"/>
    <w:rsid w:val="0010700C"/>
    <w:rsid w:val="00113249"/>
    <w:rsid w:val="00140FF5"/>
    <w:rsid w:val="00141075"/>
    <w:rsid w:val="00153DFA"/>
    <w:rsid w:val="00171ED7"/>
    <w:rsid w:val="00180600"/>
    <w:rsid w:val="00180DE5"/>
    <w:rsid w:val="001849DE"/>
    <w:rsid w:val="0019766C"/>
    <w:rsid w:val="001B5762"/>
    <w:rsid w:val="001C3A05"/>
    <w:rsid w:val="001D32B0"/>
    <w:rsid w:val="0021687D"/>
    <w:rsid w:val="002304FD"/>
    <w:rsid w:val="00234290"/>
    <w:rsid w:val="002464AB"/>
    <w:rsid w:val="00251B9A"/>
    <w:rsid w:val="00253DE8"/>
    <w:rsid w:val="00261950"/>
    <w:rsid w:val="00265136"/>
    <w:rsid w:val="00265405"/>
    <w:rsid w:val="0026553E"/>
    <w:rsid w:val="00285B4B"/>
    <w:rsid w:val="00290B72"/>
    <w:rsid w:val="002979A4"/>
    <w:rsid w:val="002A3099"/>
    <w:rsid w:val="002A4285"/>
    <w:rsid w:val="002B0F69"/>
    <w:rsid w:val="002B1092"/>
    <w:rsid w:val="002C2554"/>
    <w:rsid w:val="002C6EE3"/>
    <w:rsid w:val="002E0247"/>
    <w:rsid w:val="002E569B"/>
    <w:rsid w:val="002F04E9"/>
    <w:rsid w:val="003134E8"/>
    <w:rsid w:val="00370E0E"/>
    <w:rsid w:val="00387AA2"/>
    <w:rsid w:val="00390CE7"/>
    <w:rsid w:val="003B214B"/>
    <w:rsid w:val="003D5CDC"/>
    <w:rsid w:val="003D7D95"/>
    <w:rsid w:val="003E00CB"/>
    <w:rsid w:val="003E4402"/>
    <w:rsid w:val="003F2BCF"/>
    <w:rsid w:val="003F3B4A"/>
    <w:rsid w:val="003F3E96"/>
    <w:rsid w:val="003F564C"/>
    <w:rsid w:val="003F6304"/>
    <w:rsid w:val="00412595"/>
    <w:rsid w:val="00417255"/>
    <w:rsid w:val="004566CC"/>
    <w:rsid w:val="0046114A"/>
    <w:rsid w:val="00467371"/>
    <w:rsid w:val="0048537F"/>
    <w:rsid w:val="004B1DB7"/>
    <w:rsid w:val="004E3393"/>
    <w:rsid w:val="004E3597"/>
    <w:rsid w:val="004E727C"/>
    <w:rsid w:val="004E77CD"/>
    <w:rsid w:val="004F03C9"/>
    <w:rsid w:val="004F092C"/>
    <w:rsid w:val="00511AAC"/>
    <w:rsid w:val="00515318"/>
    <w:rsid w:val="00525213"/>
    <w:rsid w:val="005313CB"/>
    <w:rsid w:val="00534E46"/>
    <w:rsid w:val="00537FBD"/>
    <w:rsid w:val="00540934"/>
    <w:rsid w:val="0054230E"/>
    <w:rsid w:val="005451EF"/>
    <w:rsid w:val="0054523A"/>
    <w:rsid w:val="00585C65"/>
    <w:rsid w:val="005A4B04"/>
    <w:rsid w:val="005A78D2"/>
    <w:rsid w:val="005B2A16"/>
    <w:rsid w:val="005D1615"/>
    <w:rsid w:val="005D1EB9"/>
    <w:rsid w:val="005F3F50"/>
    <w:rsid w:val="005F6365"/>
    <w:rsid w:val="005F7DA9"/>
    <w:rsid w:val="00617D59"/>
    <w:rsid w:val="006201C8"/>
    <w:rsid w:val="00655577"/>
    <w:rsid w:val="006569B6"/>
    <w:rsid w:val="00656A5E"/>
    <w:rsid w:val="006607D8"/>
    <w:rsid w:val="00663E9D"/>
    <w:rsid w:val="00664137"/>
    <w:rsid w:val="00675A44"/>
    <w:rsid w:val="0069107D"/>
    <w:rsid w:val="00696AF8"/>
    <w:rsid w:val="006B1620"/>
    <w:rsid w:val="006C08FF"/>
    <w:rsid w:val="006C7FEB"/>
    <w:rsid w:val="006D12BD"/>
    <w:rsid w:val="006E05A5"/>
    <w:rsid w:val="006F0E6E"/>
    <w:rsid w:val="006F204E"/>
    <w:rsid w:val="00705246"/>
    <w:rsid w:val="007120CE"/>
    <w:rsid w:val="007136E5"/>
    <w:rsid w:val="007175EE"/>
    <w:rsid w:val="00717A4E"/>
    <w:rsid w:val="007244A9"/>
    <w:rsid w:val="007308C8"/>
    <w:rsid w:val="00760E54"/>
    <w:rsid w:val="00772621"/>
    <w:rsid w:val="00784691"/>
    <w:rsid w:val="007852DD"/>
    <w:rsid w:val="0079162F"/>
    <w:rsid w:val="00794963"/>
    <w:rsid w:val="007C2ACA"/>
    <w:rsid w:val="007C6861"/>
    <w:rsid w:val="007E3BC6"/>
    <w:rsid w:val="007E5416"/>
    <w:rsid w:val="007F35CF"/>
    <w:rsid w:val="00811734"/>
    <w:rsid w:val="00813C39"/>
    <w:rsid w:val="008231D4"/>
    <w:rsid w:val="0082791D"/>
    <w:rsid w:val="00832C08"/>
    <w:rsid w:val="008359EE"/>
    <w:rsid w:val="008405EB"/>
    <w:rsid w:val="008561CA"/>
    <w:rsid w:val="008A24E2"/>
    <w:rsid w:val="008B36DC"/>
    <w:rsid w:val="008D08A5"/>
    <w:rsid w:val="008D4A45"/>
    <w:rsid w:val="008F0A63"/>
    <w:rsid w:val="00923C7F"/>
    <w:rsid w:val="009270DA"/>
    <w:rsid w:val="009516B9"/>
    <w:rsid w:val="00961459"/>
    <w:rsid w:val="0096204A"/>
    <w:rsid w:val="00973438"/>
    <w:rsid w:val="00975BF8"/>
    <w:rsid w:val="00975FFA"/>
    <w:rsid w:val="00986995"/>
    <w:rsid w:val="009A1DB7"/>
    <w:rsid w:val="009B66E5"/>
    <w:rsid w:val="009C73CD"/>
    <w:rsid w:val="009D3E45"/>
    <w:rsid w:val="009D548A"/>
    <w:rsid w:val="009D7608"/>
    <w:rsid w:val="009E5700"/>
    <w:rsid w:val="009F7C5D"/>
    <w:rsid w:val="00A02EB1"/>
    <w:rsid w:val="00A14777"/>
    <w:rsid w:val="00A155A3"/>
    <w:rsid w:val="00A35D08"/>
    <w:rsid w:val="00A40E20"/>
    <w:rsid w:val="00A4287B"/>
    <w:rsid w:val="00A664A0"/>
    <w:rsid w:val="00A70066"/>
    <w:rsid w:val="00A711E4"/>
    <w:rsid w:val="00A81CFD"/>
    <w:rsid w:val="00A83053"/>
    <w:rsid w:val="00A8630E"/>
    <w:rsid w:val="00A86774"/>
    <w:rsid w:val="00A8729B"/>
    <w:rsid w:val="00A879F5"/>
    <w:rsid w:val="00A90C4B"/>
    <w:rsid w:val="00A91FE3"/>
    <w:rsid w:val="00A945B8"/>
    <w:rsid w:val="00AA2DF0"/>
    <w:rsid w:val="00AB5870"/>
    <w:rsid w:val="00AF435C"/>
    <w:rsid w:val="00B22ADB"/>
    <w:rsid w:val="00B23281"/>
    <w:rsid w:val="00B256F9"/>
    <w:rsid w:val="00B34586"/>
    <w:rsid w:val="00B45369"/>
    <w:rsid w:val="00B54A4B"/>
    <w:rsid w:val="00B57671"/>
    <w:rsid w:val="00B940C8"/>
    <w:rsid w:val="00B9742F"/>
    <w:rsid w:val="00BB0BE8"/>
    <w:rsid w:val="00BC5137"/>
    <w:rsid w:val="00BD303A"/>
    <w:rsid w:val="00BE1EC2"/>
    <w:rsid w:val="00BE76AC"/>
    <w:rsid w:val="00BF3B78"/>
    <w:rsid w:val="00C0299D"/>
    <w:rsid w:val="00C1580C"/>
    <w:rsid w:val="00C365DA"/>
    <w:rsid w:val="00C514E4"/>
    <w:rsid w:val="00C54469"/>
    <w:rsid w:val="00C654D7"/>
    <w:rsid w:val="00C919EB"/>
    <w:rsid w:val="00C97A82"/>
    <w:rsid w:val="00CA03A2"/>
    <w:rsid w:val="00CA58B8"/>
    <w:rsid w:val="00CB1C52"/>
    <w:rsid w:val="00CC3626"/>
    <w:rsid w:val="00CD18C1"/>
    <w:rsid w:val="00CD282A"/>
    <w:rsid w:val="00CD29BE"/>
    <w:rsid w:val="00CD5B1D"/>
    <w:rsid w:val="00CD7DAD"/>
    <w:rsid w:val="00CE1F02"/>
    <w:rsid w:val="00CE368D"/>
    <w:rsid w:val="00CF301E"/>
    <w:rsid w:val="00D056A1"/>
    <w:rsid w:val="00D1182B"/>
    <w:rsid w:val="00D32E99"/>
    <w:rsid w:val="00D355E9"/>
    <w:rsid w:val="00D554C0"/>
    <w:rsid w:val="00D661A7"/>
    <w:rsid w:val="00D666F2"/>
    <w:rsid w:val="00D82827"/>
    <w:rsid w:val="00D927DC"/>
    <w:rsid w:val="00DA3737"/>
    <w:rsid w:val="00DC253D"/>
    <w:rsid w:val="00DC2B64"/>
    <w:rsid w:val="00DC3198"/>
    <w:rsid w:val="00DC31FC"/>
    <w:rsid w:val="00DD65C8"/>
    <w:rsid w:val="00DF2DCE"/>
    <w:rsid w:val="00DF471C"/>
    <w:rsid w:val="00E04E01"/>
    <w:rsid w:val="00E25771"/>
    <w:rsid w:val="00E3765A"/>
    <w:rsid w:val="00E60949"/>
    <w:rsid w:val="00E7398B"/>
    <w:rsid w:val="00E932AC"/>
    <w:rsid w:val="00EA0A87"/>
    <w:rsid w:val="00EA23BD"/>
    <w:rsid w:val="00EA4E52"/>
    <w:rsid w:val="00EA6A9F"/>
    <w:rsid w:val="00EA6AEE"/>
    <w:rsid w:val="00EB3877"/>
    <w:rsid w:val="00EB54B1"/>
    <w:rsid w:val="00EB79FF"/>
    <w:rsid w:val="00EC5FCA"/>
    <w:rsid w:val="00EF46B0"/>
    <w:rsid w:val="00F00B89"/>
    <w:rsid w:val="00F02CCE"/>
    <w:rsid w:val="00F0358E"/>
    <w:rsid w:val="00F0361B"/>
    <w:rsid w:val="00F06580"/>
    <w:rsid w:val="00F14F2E"/>
    <w:rsid w:val="00F15866"/>
    <w:rsid w:val="00F166AB"/>
    <w:rsid w:val="00F17B56"/>
    <w:rsid w:val="00F36B11"/>
    <w:rsid w:val="00F436E1"/>
    <w:rsid w:val="00F465FC"/>
    <w:rsid w:val="00F5222B"/>
    <w:rsid w:val="00F57A8C"/>
    <w:rsid w:val="00F65310"/>
    <w:rsid w:val="00F65314"/>
    <w:rsid w:val="00F678AC"/>
    <w:rsid w:val="00F70DB7"/>
    <w:rsid w:val="00F7534D"/>
    <w:rsid w:val="00F767BE"/>
    <w:rsid w:val="00F80843"/>
    <w:rsid w:val="00F92058"/>
    <w:rsid w:val="00F924DE"/>
    <w:rsid w:val="00FA0406"/>
    <w:rsid w:val="00FB6747"/>
    <w:rsid w:val="00FC2F7D"/>
    <w:rsid w:val="00FC54CA"/>
    <w:rsid w:val="00FE2A82"/>
    <w:rsid w:val="00FE6BA3"/>
    <w:rsid w:val="00FF31A8"/>
    <w:rsid w:val="00FF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8D2456"/>
  <w15:chartTrackingRefBased/>
  <w15:docId w15:val="{4973FC76-64F0-2940-9F77-B9964A0BC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924D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24D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924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2</Pages>
  <Words>891</Words>
  <Characters>5084</Characters>
  <Application>Microsoft Office Word</Application>
  <DocSecurity>0</DocSecurity>
  <Lines>42</Lines>
  <Paragraphs>11</Paragraphs>
  <ScaleCrop>false</ScaleCrop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sydney.padfueld@gmail.com</dc:creator>
  <cp:keywords/>
  <dc:description/>
  <cp:lastModifiedBy>sydney.padfueld@gmail.com</cp:lastModifiedBy>
  <cp:revision>287</cp:revision>
  <dcterms:created xsi:type="dcterms:W3CDTF">2023-03-01T12:18:00Z</dcterms:created>
  <dcterms:modified xsi:type="dcterms:W3CDTF">2023-03-02T20:03:00Z</dcterms:modified>
</cp:coreProperties>
</file>