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44876" w14:textId="77777777" w:rsidR="00C02181" w:rsidRPr="001331E1" w:rsidRDefault="00C02181" w:rsidP="001331E1">
      <w:pPr>
        <w:spacing w:line="360" w:lineRule="auto"/>
        <w:jc w:val="both"/>
        <w:rPr>
          <w:rFonts w:asciiTheme="minorHAnsi" w:hAnsiTheme="minorHAnsi"/>
          <w:b/>
          <w:sz w:val="22"/>
          <w:szCs w:val="22"/>
          <w:u w:val="single"/>
        </w:rPr>
      </w:pPr>
      <w:r w:rsidRPr="001331E1">
        <w:rPr>
          <w:rFonts w:asciiTheme="minorHAnsi" w:hAnsiTheme="minorHAnsi"/>
          <w:b/>
          <w:sz w:val="22"/>
          <w:szCs w:val="22"/>
          <w:u w:val="single"/>
        </w:rPr>
        <w:t>Using theory, critically discuss the challenges posed by internal and external factors on the learning environment</w:t>
      </w:r>
    </w:p>
    <w:p w14:paraId="621C8732" w14:textId="77777777" w:rsidR="00C02181" w:rsidRPr="001331E1" w:rsidRDefault="00C02181" w:rsidP="001331E1">
      <w:pPr>
        <w:spacing w:line="360" w:lineRule="auto"/>
        <w:jc w:val="both"/>
        <w:rPr>
          <w:rFonts w:asciiTheme="minorHAnsi" w:hAnsiTheme="minorHAnsi"/>
          <w:b/>
          <w:sz w:val="22"/>
          <w:szCs w:val="22"/>
          <w:u w:val="single"/>
        </w:rPr>
      </w:pPr>
    </w:p>
    <w:p w14:paraId="37D907CD" w14:textId="40D8BE67" w:rsidR="00E962F2" w:rsidRDefault="00EB0A45" w:rsidP="00ED13F3">
      <w:pPr>
        <w:spacing w:line="360" w:lineRule="auto"/>
        <w:jc w:val="both"/>
        <w:rPr>
          <w:rFonts w:asciiTheme="minorHAnsi" w:hAnsiTheme="minorHAnsi"/>
          <w:sz w:val="22"/>
          <w:szCs w:val="22"/>
        </w:rPr>
      </w:pPr>
      <w:r w:rsidRPr="001331E1">
        <w:rPr>
          <w:rFonts w:asciiTheme="minorHAnsi" w:hAnsiTheme="minorHAnsi"/>
          <w:sz w:val="22"/>
          <w:szCs w:val="22"/>
        </w:rPr>
        <w:t xml:space="preserve">Behaviour is a big factor that has a big influence on a child’s education in the learning environment. There are many characteristics </w:t>
      </w:r>
      <w:r w:rsidR="00C777C8">
        <w:rPr>
          <w:rFonts w:asciiTheme="minorHAnsi" w:hAnsiTheme="minorHAnsi"/>
          <w:sz w:val="22"/>
          <w:szCs w:val="22"/>
        </w:rPr>
        <w:t>that</w:t>
      </w:r>
      <w:r w:rsidR="001331E1">
        <w:rPr>
          <w:rFonts w:asciiTheme="minorHAnsi" w:hAnsiTheme="minorHAnsi"/>
          <w:sz w:val="22"/>
          <w:szCs w:val="22"/>
        </w:rPr>
        <w:t xml:space="preserve"> </w:t>
      </w:r>
      <w:r w:rsidRPr="001331E1">
        <w:rPr>
          <w:rFonts w:asciiTheme="minorHAnsi" w:hAnsiTheme="minorHAnsi"/>
          <w:sz w:val="22"/>
          <w:szCs w:val="22"/>
        </w:rPr>
        <w:t>will influence a child’s behaviour in different learning environments</w:t>
      </w:r>
      <w:r w:rsidR="00825736">
        <w:rPr>
          <w:rFonts w:asciiTheme="minorHAnsi" w:hAnsiTheme="minorHAnsi"/>
          <w:sz w:val="22"/>
          <w:szCs w:val="22"/>
        </w:rPr>
        <w:t>, Physical environment, routines, emotional needs, a whole school approach and the curriculum. Many of these characteristics have some effect on a child’s individual behaviour</w:t>
      </w:r>
      <w:r w:rsidR="0070377E">
        <w:rPr>
          <w:rFonts w:asciiTheme="minorHAnsi" w:hAnsiTheme="minorHAnsi"/>
          <w:sz w:val="22"/>
          <w:szCs w:val="22"/>
        </w:rPr>
        <w:t xml:space="preserve"> and m</w:t>
      </w:r>
      <w:r w:rsidRPr="001331E1">
        <w:rPr>
          <w:rFonts w:ascii="Calibri" w:hAnsi="Calibri"/>
          <w:sz w:val="22"/>
          <w:szCs w:val="22"/>
          <w:lang w:val="en-US"/>
        </w:rPr>
        <w:t xml:space="preserve">any </w:t>
      </w:r>
      <w:r w:rsidR="00C02181" w:rsidRPr="001331E1">
        <w:rPr>
          <w:rFonts w:ascii="Calibri" w:hAnsi="Calibri"/>
          <w:sz w:val="22"/>
          <w:szCs w:val="22"/>
          <w:lang w:val="en-US"/>
        </w:rPr>
        <w:t xml:space="preserve">practical interventions </w:t>
      </w:r>
      <w:r w:rsidRPr="001331E1">
        <w:rPr>
          <w:rFonts w:ascii="Calibri" w:hAnsi="Calibri"/>
          <w:sz w:val="22"/>
          <w:szCs w:val="22"/>
          <w:lang w:val="en-US"/>
        </w:rPr>
        <w:t>are in place</w:t>
      </w:r>
      <w:r w:rsidR="0070377E">
        <w:rPr>
          <w:rFonts w:ascii="Calibri" w:hAnsi="Calibri"/>
          <w:sz w:val="22"/>
          <w:szCs w:val="22"/>
          <w:lang w:val="en-US"/>
        </w:rPr>
        <w:t>. H</w:t>
      </w:r>
      <w:r w:rsidRPr="001331E1">
        <w:rPr>
          <w:rFonts w:ascii="Calibri" w:hAnsi="Calibri"/>
          <w:sz w:val="22"/>
          <w:szCs w:val="22"/>
          <w:lang w:val="en-US"/>
        </w:rPr>
        <w:t>owever</w:t>
      </w:r>
      <w:r w:rsidR="0070377E">
        <w:rPr>
          <w:rFonts w:ascii="Calibri" w:hAnsi="Calibri"/>
          <w:sz w:val="22"/>
          <w:szCs w:val="22"/>
          <w:lang w:val="en-US"/>
        </w:rPr>
        <w:t>,</w:t>
      </w:r>
      <w:r w:rsidRPr="001331E1">
        <w:rPr>
          <w:rFonts w:ascii="Calibri" w:hAnsi="Calibri"/>
          <w:sz w:val="22"/>
          <w:szCs w:val="22"/>
          <w:lang w:val="en-US"/>
        </w:rPr>
        <w:t xml:space="preserve"> not always do they work </w:t>
      </w:r>
      <w:r w:rsidR="00C02181" w:rsidRPr="001331E1">
        <w:rPr>
          <w:rFonts w:ascii="Calibri" w:hAnsi="Calibri"/>
          <w:sz w:val="22"/>
          <w:szCs w:val="22"/>
          <w:lang w:val="en-US"/>
        </w:rPr>
        <w:t xml:space="preserve">to promote </w:t>
      </w:r>
      <w:r w:rsidRPr="001331E1">
        <w:rPr>
          <w:rFonts w:ascii="Calibri" w:hAnsi="Calibri"/>
          <w:sz w:val="22"/>
          <w:szCs w:val="22"/>
          <w:lang w:val="en-US"/>
        </w:rPr>
        <w:t xml:space="preserve">a </w:t>
      </w:r>
      <w:r w:rsidR="00C02181" w:rsidRPr="001331E1">
        <w:rPr>
          <w:rFonts w:ascii="Calibri" w:hAnsi="Calibri"/>
          <w:sz w:val="22"/>
          <w:szCs w:val="22"/>
          <w:lang w:val="en-US"/>
        </w:rPr>
        <w:t>positive behavior</w:t>
      </w:r>
      <w:r w:rsidRPr="001331E1">
        <w:rPr>
          <w:rFonts w:ascii="Calibri" w:hAnsi="Calibri"/>
          <w:sz w:val="22"/>
          <w:szCs w:val="22"/>
          <w:lang w:val="en-US"/>
        </w:rPr>
        <w:t xml:space="preserve"> in the child’s education.</w:t>
      </w:r>
      <w:r w:rsidR="001331E1">
        <w:rPr>
          <w:rFonts w:ascii="Calibri" w:hAnsi="Calibri"/>
          <w:sz w:val="22"/>
          <w:szCs w:val="22"/>
          <w:lang w:val="en-US"/>
        </w:rPr>
        <w:t xml:space="preserve"> </w:t>
      </w:r>
      <w:r w:rsidR="001331E1" w:rsidRPr="001331E1">
        <w:rPr>
          <w:rFonts w:asciiTheme="minorHAnsi" w:hAnsiTheme="minorHAnsi"/>
          <w:sz w:val="22"/>
          <w:szCs w:val="22"/>
        </w:rPr>
        <w:t>Behaviour is what people do and behaviours are like verbs – doing words (Morgan, 2007).</w:t>
      </w:r>
      <w:r w:rsidRPr="001331E1">
        <w:rPr>
          <w:rFonts w:ascii="Calibri" w:hAnsi="Calibri"/>
          <w:sz w:val="22"/>
          <w:szCs w:val="22"/>
          <w:lang w:val="en-US"/>
        </w:rPr>
        <w:t xml:space="preserve"> </w:t>
      </w:r>
      <w:r w:rsidR="001331E1">
        <w:rPr>
          <w:rFonts w:ascii="Calibri" w:hAnsi="Calibri"/>
          <w:sz w:val="22"/>
          <w:szCs w:val="22"/>
          <w:lang w:val="en-US"/>
        </w:rPr>
        <w:t>For children to be successful in life it is important in the way that they learn.</w:t>
      </w:r>
      <w:r w:rsidR="00825736">
        <w:rPr>
          <w:rFonts w:ascii="Calibri" w:hAnsi="Calibri"/>
          <w:sz w:val="22"/>
          <w:szCs w:val="22"/>
          <w:lang w:val="en-US"/>
        </w:rPr>
        <w:t xml:space="preserve"> Before managing the different types of behaviours, it is important that we have a clear understanding into the causes and influences in the setting, as w</w:t>
      </w:r>
      <w:r w:rsidR="004F4EE2">
        <w:rPr>
          <w:rFonts w:ascii="Calibri" w:hAnsi="Calibri"/>
          <w:sz w:val="22"/>
          <w:szCs w:val="22"/>
          <w:lang w:val="en-US"/>
        </w:rPr>
        <w:t>ell as the internal and external influences and effects.</w:t>
      </w:r>
      <w:r w:rsidR="00395AEF">
        <w:rPr>
          <w:rFonts w:ascii="Calibri" w:hAnsi="Calibri"/>
          <w:sz w:val="22"/>
          <w:szCs w:val="22"/>
          <w:lang w:val="en-US"/>
        </w:rPr>
        <w:t xml:space="preserve"> As suggested in Estyn (2006),</w:t>
      </w:r>
      <w:r w:rsidR="00E00E43">
        <w:rPr>
          <w:rFonts w:ascii="Calibri" w:hAnsi="Calibri"/>
          <w:sz w:val="22"/>
          <w:szCs w:val="22"/>
          <w:lang w:val="en-US"/>
        </w:rPr>
        <w:t xml:space="preserve"> Behaviour in Wales, </w:t>
      </w:r>
      <w:r w:rsidR="00395AEF">
        <w:rPr>
          <w:rFonts w:ascii="Calibri" w:hAnsi="Calibri"/>
          <w:sz w:val="22"/>
          <w:szCs w:val="22"/>
          <w:lang w:val="en-US"/>
        </w:rPr>
        <w:t>a significant amount of pupils who have challenging behaviours have additional learning needs and are disadvantaged by their family circumstances.</w:t>
      </w:r>
      <w:r w:rsidR="00E00E43">
        <w:rPr>
          <w:rFonts w:ascii="Calibri" w:hAnsi="Calibri"/>
          <w:sz w:val="22"/>
          <w:szCs w:val="22"/>
          <w:lang w:val="en-US"/>
        </w:rPr>
        <w:t xml:space="preserve"> But in England according to GOV (</w:t>
      </w:r>
      <w:r w:rsidR="00A66876">
        <w:rPr>
          <w:rFonts w:ascii="Calibri" w:hAnsi="Calibri"/>
          <w:sz w:val="22"/>
          <w:szCs w:val="22"/>
        </w:rPr>
        <w:t>2012</w:t>
      </w:r>
      <w:r w:rsidR="00E00E43">
        <w:rPr>
          <w:rFonts w:ascii="Calibri" w:hAnsi="Calibri"/>
          <w:sz w:val="22"/>
          <w:szCs w:val="22"/>
        </w:rPr>
        <w:t xml:space="preserve">) evidence has risen on the links between behaviours and special educational needs (SEN) and to the extent of conduct and other learning needs and disorders. Both studies agree on this factor, that most behaviours come from children with a disability or learning difficulties. </w:t>
      </w:r>
      <w:r w:rsidR="0035247D">
        <w:rPr>
          <w:rFonts w:ascii="Calibri" w:hAnsi="Calibri"/>
          <w:sz w:val="22"/>
          <w:szCs w:val="22"/>
        </w:rPr>
        <w:t xml:space="preserve">Many challenging behaviours have a big impact on a child’s learning and individual needs. </w:t>
      </w:r>
      <w:r w:rsidR="0035247D" w:rsidRPr="0035247D">
        <w:rPr>
          <w:rFonts w:asciiTheme="minorHAnsi" w:hAnsiTheme="minorHAnsi"/>
          <w:sz w:val="22"/>
          <w:szCs w:val="22"/>
        </w:rPr>
        <w:t xml:space="preserve">As Freedman (2009) states that people with autism </w:t>
      </w:r>
      <w:r w:rsidR="0035247D">
        <w:rPr>
          <w:rFonts w:asciiTheme="minorHAnsi" w:hAnsiTheme="minorHAnsi"/>
          <w:sz w:val="22"/>
          <w:szCs w:val="22"/>
        </w:rPr>
        <w:t xml:space="preserve">will </w:t>
      </w:r>
      <w:r w:rsidR="0035247D" w:rsidRPr="0035247D">
        <w:rPr>
          <w:rFonts w:asciiTheme="minorHAnsi" w:hAnsiTheme="minorHAnsi"/>
          <w:sz w:val="22"/>
          <w:szCs w:val="22"/>
        </w:rPr>
        <w:t>have problems talking and understanding, they</w:t>
      </w:r>
      <w:r w:rsidR="0035247D">
        <w:rPr>
          <w:rFonts w:asciiTheme="minorHAnsi" w:hAnsiTheme="minorHAnsi"/>
          <w:sz w:val="22"/>
          <w:szCs w:val="22"/>
        </w:rPr>
        <w:t xml:space="preserve"> are</w:t>
      </w:r>
      <w:r w:rsidR="0035247D" w:rsidRPr="0035247D">
        <w:rPr>
          <w:rFonts w:asciiTheme="minorHAnsi" w:hAnsiTheme="minorHAnsi"/>
          <w:sz w:val="22"/>
          <w:szCs w:val="22"/>
        </w:rPr>
        <w:t xml:space="preserve"> </w:t>
      </w:r>
      <w:r w:rsidR="0035247D">
        <w:rPr>
          <w:rFonts w:asciiTheme="minorHAnsi" w:hAnsiTheme="minorHAnsi"/>
          <w:sz w:val="22"/>
          <w:szCs w:val="22"/>
        </w:rPr>
        <w:t>most likely to have poor social skills which can have a big impact on their education</w:t>
      </w:r>
      <w:r w:rsidR="0035247D" w:rsidRPr="0035247D">
        <w:rPr>
          <w:rFonts w:asciiTheme="minorHAnsi" w:hAnsiTheme="minorHAnsi"/>
          <w:sz w:val="22"/>
          <w:szCs w:val="22"/>
        </w:rPr>
        <w:t>.</w:t>
      </w:r>
      <w:r w:rsidR="0035247D">
        <w:rPr>
          <w:rFonts w:asciiTheme="minorHAnsi" w:hAnsiTheme="minorHAnsi"/>
          <w:sz w:val="22"/>
          <w:szCs w:val="22"/>
        </w:rPr>
        <w:t xml:space="preserve"> </w:t>
      </w:r>
      <w:r w:rsidR="00ED13F3" w:rsidRPr="00ED13F3">
        <w:rPr>
          <w:rFonts w:asciiTheme="minorHAnsi" w:hAnsiTheme="minorHAnsi"/>
          <w:sz w:val="22"/>
          <w:szCs w:val="22"/>
        </w:rPr>
        <w:t>A number of pupils with challenging behaviour may struggle with language and social skills which limits their concentration spans (Ofsted, 2005).</w:t>
      </w:r>
    </w:p>
    <w:p w14:paraId="50777C33" w14:textId="5930955D" w:rsidR="00DB101E" w:rsidRDefault="00DB101E" w:rsidP="00ED13F3">
      <w:pPr>
        <w:spacing w:line="360" w:lineRule="auto"/>
        <w:jc w:val="both"/>
        <w:rPr>
          <w:rFonts w:asciiTheme="minorHAnsi" w:hAnsiTheme="minorHAnsi"/>
          <w:sz w:val="22"/>
          <w:szCs w:val="22"/>
        </w:rPr>
      </w:pPr>
      <w:r>
        <w:rPr>
          <w:rFonts w:asciiTheme="minorHAnsi" w:hAnsiTheme="minorHAnsi"/>
          <w:sz w:val="22"/>
          <w:szCs w:val="22"/>
        </w:rPr>
        <w:t>In the UK</w:t>
      </w:r>
      <w:r w:rsidR="00A24A72">
        <w:rPr>
          <w:rFonts w:asciiTheme="minorHAnsi" w:hAnsiTheme="minorHAnsi"/>
          <w:sz w:val="22"/>
          <w:szCs w:val="22"/>
        </w:rPr>
        <w:t xml:space="preserve"> mostly boys aged eight to nine and twelve to fifteen are associated with challenging behaviours, more often or not boys with SEN and those from low income families. Where as in the US many incidents have involved firearms and other weapons to capture attention, which is a serious act of extreme behaviour displayed over in the US (Ofsted, 2005). </w:t>
      </w:r>
    </w:p>
    <w:p w14:paraId="02760B94" w14:textId="77777777" w:rsidR="005A08D9" w:rsidRDefault="005A08D9" w:rsidP="00ED13F3">
      <w:pPr>
        <w:spacing w:line="360" w:lineRule="auto"/>
        <w:jc w:val="both"/>
        <w:rPr>
          <w:rFonts w:asciiTheme="minorHAnsi" w:hAnsiTheme="minorHAnsi"/>
          <w:sz w:val="22"/>
          <w:szCs w:val="22"/>
        </w:rPr>
      </w:pPr>
    </w:p>
    <w:p w14:paraId="6E183E60" w14:textId="77777777" w:rsidR="00C51628" w:rsidRDefault="00C51628" w:rsidP="004B3D44">
      <w:pPr>
        <w:spacing w:line="360" w:lineRule="auto"/>
        <w:jc w:val="both"/>
        <w:rPr>
          <w:rFonts w:asciiTheme="minorHAnsi" w:hAnsiTheme="minorHAnsi"/>
          <w:sz w:val="22"/>
          <w:szCs w:val="22"/>
          <w:u w:val="single"/>
        </w:rPr>
      </w:pPr>
      <w:r w:rsidRPr="00C51628">
        <w:rPr>
          <w:rFonts w:asciiTheme="minorHAnsi" w:hAnsiTheme="minorHAnsi"/>
          <w:sz w:val="22"/>
          <w:szCs w:val="22"/>
        </w:rPr>
        <w:t>An internal factor</w:t>
      </w:r>
      <w:r w:rsidR="00912674">
        <w:rPr>
          <w:rFonts w:asciiTheme="minorHAnsi" w:hAnsiTheme="minorHAnsi"/>
          <w:sz w:val="22"/>
          <w:szCs w:val="22"/>
          <w:u w:val="single"/>
        </w:rPr>
        <w:t xml:space="preserve"> </w:t>
      </w:r>
      <w:r w:rsidR="00912674">
        <w:rPr>
          <w:rFonts w:asciiTheme="minorHAnsi" w:hAnsiTheme="minorHAnsi"/>
          <w:sz w:val="22"/>
          <w:szCs w:val="22"/>
        </w:rPr>
        <w:t xml:space="preserve">is </w:t>
      </w:r>
      <w:r>
        <w:rPr>
          <w:rFonts w:asciiTheme="minorHAnsi" w:hAnsiTheme="minorHAnsi"/>
          <w:sz w:val="22"/>
          <w:szCs w:val="22"/>
        </w:rPr>
        <w:t xml:space="preserve">based on the individual, they come as they are and every individual are different in their own way. Internal impacts that have on the children is who they are for example, age, sex, ability, background, experiences, motivation and disabilities. Internal is something you cannot change about the child who is displaying any behaviours. </w:t>
      </w:r>
    </w:p>
    <w:p w14:paraId="70D98E9E" w14:textId="77777777" w:rsidR="004B3D44" w:rsidRDefault="00C51628" w:rsidP="004B3D44">
      <w:pPr>
        <w:spacing w:line="360" w:lineRule="auto"/>
        <w:jc w:val="both"/>
        <w:rPr>
          <w:rFonts w:asciiTheme="minorHAnsi" w:hAnsiTheme="minorHAnsi"/>
          <w:sz w:val="22"/>
          <w:szCs w:val="22"/>
        </w:rPr>
      </w:pPr>
      <w:r w:rsidRPr="00463634">
        <w:rPr>
          <w:rFonts w:asciiTheme="minorHAnsi" w:hAnsiTheme="minorHAnsi"/>
          <w:sz w:val="22"/>
          <w:szCs w:val="22"/>
        </w:rPr>
        <w:t>External Impact on a child</w:t>
      </w:r>
      <w:r w:rsidR="00463634" w:rsidRPr="00463634">
        <w:rPr>
          <w:rFonts w:asciiTheme="minorHAnsi" w:hAnsiTheme="minorHAnsi"/>
          <w:sz w:val="22"/>
          <w:szCs w:val="22"/>
        </w:rPr>
        <w:t>’</w:t>
      </w:r>
      <w:r w:rsidRPr="00463634">
        <w:rPr>
          <w:rFonts w:asciiTheme="minorHAnsi" w:hAnsiTheme="minorHAnsi"/>
          <w:sz w:val="22"/>
          <w:szCs w:val="22"/>
        </w:rPr>
        <w:t>s behaviour is something that can be changed on a daily basis</w:t>
      </w:r>
      <w:r w:rsidR="00463634" w:rsidRPr="00463634">
        <w:rPr>
          <w:rFonts w:asciiTheme="minorHAnsi" w:hAnsiTheme="minorHAnsi"/>
          <w:sz w:val="22"/>
          <w:szCs w:val="22"/>
        </w:rPr>
        <w:t xml:space="preserve">, to something little or big it doesn’t matter. Some of the external impacts that children are effected by are: classroom environment, weather, routine, bullying, mental health, curriculum, school policies, culture and </w:t>
      </w:r>
      <w:r w:rsidR="00463634" w:rsidRPr="00463634">
        <w:rPr>
          <w:rFonts w:asciiTheme="minorHAnsi" w:hAnsiTheme="minorHAnsi"/>
          <w:sz w:val="22"/>
          <w:szCs w:val="22"/>
        </w:rPr>
        <w:lastRenderedPageBreak/>
        <w:t xml:space="preserve">religion beliefs. </w:t>
      </w:r>
      <w:r w:rsidRPr="00463634">
        <w:rPr>
          <w:rFonts w:asciiTheme="minorHAnsi" w:hAnsiTheme="minorHAnsi"/>
          <w:sz w:val="22"/>
          <w:szCs w:val="22"/>
        </w:rPr>
        <w:t xml:space="preserve"> </w:t>
      </w:r>
      <w:r w:rsidR="007634DC">
        <w:rPr>
          <w:rFonts w:asciiTheme="minorHAnsi" w:hAnsiTheme="minorHAnsi"/>
          <w:sz w:val="22"/>
          <w:szCs w:val="22"/>
        </w:rPr>
        <w:t>There</w:t>
      </w:r>
      <w:r w:rsidR="007634DC" w:rsidRPr="0037008B">
        <w:rPr>
          <w:rFonts w:asciiTheme="minorHAnsi" w:hAnsiTheme="minorHAnsi"/>
          <w:sz w:val="22"/>
          <w:szCs w:val="22"/>
        </w:rPr>
        <w:t xml:space="preserve"> are several d</w:t>
      </w:r>
      <w:r w:rsidR="007634DC">
        <w:rPr>
          <w:rFonts w:asciiTheme="minorHAnsi" w:hAnsiTheme="minorHAnsi"/>
          <w:sz w:val="22"/>
          <w:szCs w:val="22"/>
        </w:rPr>
        <w:t>ifferent factors that influence</w:t>
      </w:r>
      <w:r w:rsidR="007634DC" w:rsidRPr="0037008B">
        <w:rPr>
          <w:rFonts w:asciiTheme="minorHAnsi" w:hAnsiTheme="minorHAnsi"/>
          <w:sz w:val="22"/>
          <w:szCs w:val="22"/>
        </w:rPr>
        <w:t xml:space="preserve"> a child’s behaviour within the classroom</w:t>
      </w:r>
      <w:r w:rsidR="007634DC">
        <w:rPr>
          <w:rFonts w:asciiTheme="minorHAnsi" w:hAnsiTheme="minorHAnsi"/>
          <w:sz w:val="22"/>
          <w:szCs w:val="22"/>
        </w:rPr>
        <w:t xml:space="preserve"> which has</w:t>
      </w:r>
      <w:r w:rsidR="007634DC" w:rsidRPr="0037008B">
        <w:rPr>
          <w:rFonts w:asciiTheme="minorHAnsi" w:hAnsiTheme="minorHAnsi"/>
          <w:sz w:val="22"/>
          <w:szCs w:val="22"/>
        </w:rPr>
        <w:t xml:space="preserve"> a big impact on the child. The Elton report</w:t>
      </w:r>
      <w:r w:rsidR="007634DC">
        <w:rPr>
          <w:rFonts w:asciiTheme="minorHAnsi" w:hAnsiTheme="minorHAnsi"/>
          <w:sz w:val="22"/>
          <w:szCs w:val="22"/>
        </w:rPr>
        <w:t xml:space="preserve"> </w:t>
      </w:r>
      <w:r w:rsidR="007634DC" w:rsidRPr="0037008B">
        <w:rPr>
          <w:rFonts w:asciiTheme="minorHAnsi" w:hAnsiTheme="minorHAnsi"/>
          <w:sz w:val="22"/>
          <w:szCs w:val="22"/>
        </w:rPr>
        <w:t>(1989) ‘identified that over 80% of the disruption in schools as being ‘directly attributable to poor classroom organisation, planning and teaching practice’</w:t>
      </w:r>
      <w:r w:rsidR="007634DC">
        <w:rPr>
          <w:rFonts w:asciiTheme="minorHAnsi" w:hAnsiTheme="minorHAnsi"/>
          <w:sz w:val="22"/>
          <w:szCs w:val="22"/>
        </w:rPr>
        <w:t xml:space="preserve">. </w:t>
      </w:r>
    </w:p>
    <w:p w14:paraId="3FEAFA4D" w14:textId="77777777" w:rsidR="004B3D44" w:rsidRDefault="004B3D44" w:rsidP="004B3D44">
      <w:pPr>
        <w:spacing w:line="360" w:lineRule="auto"/>
        <w:jc w:val="both"/>
        <w:rPr>
          <w:rFonts w:asciiTheme="minorHAnsi" w:hAnsiTheme="minorHAnsi"/>
          <w:sz w:val="22"/>
          <w:szCs w:val="22"/>
        </w:rPr>
      </w:pPr>
    </w:p>
    <w:p w14:paraId="13248432" w14:textId="6C2E1BBC" w:rsidR="004B3D44" w:rsidRPr="004B3D44" w:rsidRDefault="004B3D44" w:rsidP="004B3D44">
      <w:pPr>
        <w:spacing w:line="360" w:lineRule="auto"/>
        <w:jc w:val="both"/>
        <w:rPr>
          <w:rFonts w:asciiTheme="minorHAnsi" w:hAnsiTheme="minorHAnsi"/>
          <w:sz w:val="22"/>
          <w:szCs w:val="22"/>
          <w:u w:val="single"/>
        </w:rPr>
      </w:pPr>
      <w:r w:rsidRPr="004B3D44">
        <w:rPr>
          <w:rFonts w:asciiTheme="minorHAnsi" w:hAnsiTheme="minorHAnsi"/>
          <w:sz w:val="22"/>
          <w:szCs w:val="22"/>
          <w:u w:val="single"/>
        </w:rPr>
        <w:t xml:space="preserve">Physical Environment </w:t>
      </w:r>
    </w:p>
    <w:p w14:paraId="2474DB4F" w14:textId="6392A1D0" w:rsidR="004B3D44" w:rsidRPr="004C5292" w:rsidRDefault="007634DC" w:rsidP="004B3D44">
      <w:pPr>
        <w:spacing w:line="360" w:lineRule="auto"/>
        <w:jc w:val="both"/>
        <w:rPr>
          <w:rFonts w:asciiTheme="minorHAnsi" w:hAnsiTheme="minorHAnsi" w:cs="Tahoma"/>
          <w:sz w:val="22"/>
          <w:szCs w:val="22"/>
        </w:rPr>
      </w:pPr>
      <w:r>
        <w:rPr>
          <w:rFonts w:asciiTheme="minorHAnsi" w:hAnsiTheme="minorHAnsi"/>
          <w:sz w:val="22"/>
          <w:szCs w:val="22"/>
        </w:rPr>
        <w:t xml:space="preserve">This is where the setting comes in place, most often called the physical environment. From every classroom being different by varying in many shapes and sizes with characteristics such as lighting, furniture, heating, seating arrangements, wall displays all contributes towards the </w:t>
      </w:r>
      <w:r w:rsidR="006B1D52">
        <w:rPr>
          <w:rFonts w:asciiTheme="minorHAnsi" w:hAnsiTheme="minorHAnsi"/>
          <w:sz w:val="22"/>
          <w:szCs w:val="22"/>
        </w:rPr>
        <w:t>pupil’s</w:t>
      </w:r>
      <w:r>
        <w:rPr>
          <w:rFonts w:asciiTheme="minorHAnsi" w:hAnsiTheme="minorHAnsi"/>
          <w:sz w:val="22"/>
          <w:szCs w:val="22"/>
        </w:rPr>
        <w:t xml:space="preserve"> experiences in the classroom. </w:t>
      </w:r>
      <w:r w:rsidR="007F1921" w:rsidRPr="007634DC">
        <w:rPr>
          <w:rFonts w:asciiTheme="minorHAnsi" w:hAnsiTheme="minorHAnsi" w:cs="Tahoma"/>
          <w:sz w:val="22"/>
          <w:szCs w:val="22"/>
        </w:rPr>
        <w:t xml:space="preserve">The physical environment is which way the space in the classroom has been arranged, </w:t>
      </w:r>
      <w:r w:rsidRPr="007634DC">
        <w:rPr>
          <w:rFonts w:asciiTheme="minorHAnsi" w:hAnsiTheme="minorHAnsi" w:cs="Tahoma"/>
          <w:sz w:val="22"/>
          <w:szCs w:val="22"/>
        </w:rPr>
        <w:t xml:space="preserve">it has a big impact on a child’s behaviour (CICC 2011) it may not have an impact on many children but those with disabilities may find it very hard to cope by displaying behaviours. </w:t>
      </w:r>
      <w:r w:rsidR="004C5292">
        <w:rPr>
          <w:rFonts w:asciiTheme="minorHAnsi" w:hAnsiTheme="minorHAnsi" w:cs="Tahoma"/>
          <w:sz w:val="22"/>
          <w:szCs w:val="22"/>
        </w:rPr>
        <w:t xml:space="preserve">As (Bronfrenbrennen, 2001) suggest that interaction between factors in the child’s body, his immediate family/community environment, and the social landscape fuels and steers his development. Changes or conflict in any area will ripple throughout other layers. It is important to keep the environment well suited for children to </w:t>
      </w:r>
      <w:r w:rsidR="006D3D6E">
        <w:rPr>
          <w:rFonts w:asciiTheme="minorHAnsi" w:hAnsiTheme="minorHAnsi" w:cs="Tahoma"/>
          <w:sz w:val="22"/>
          <w:szCs w:val="22"/>
        </w:rPr>
        <w:t>minimise any behaviours.</w:t>
      </w:r>
      <w:r w:rsidR="004C5292">
        <w:rPr>
          <w:rFonts w:asciiTheme="minorHAnsi" w:hAnsiTheme="minorHAnsi" w:cs="Tahoma"/>
          <w:sz w:val="22"/>
          <w:szCs w:val="22"/>
        </w:rPr>
        <w:t xml:space="preserve"> </w:t>
      </w:r>
      <w:r w:rsidR="00C42DC9">
        <w:rPr>
          <w:rFonts w:asciiTheme="minorHAnsi" w:hAnsiTheme="minorHAnsi" w:cs="Tahoma"/>
          <w:sz w:val="22"/>
          <w:szCs w:val="22"/>
        </w:rPr>
        <w:t xml:space="preserve">A classroom that is too warm due to the heating or it is a very warm sunny day out may leave the children feeling sleepy and tired being unable to concentrate to their normal ability. Children with disabilities may show behaviours if the weather is too warm, they get too hot and sweaty and unable to express their needs to cool down and take their jumper off or by having something to drink. </w:t>
      </w:r>
      <w:r w:rsidR="004B3D44" w:rsidRPr="004B3D44">
        <w:rPr>
          <w:rFonts w:asciiTheme="minorHAnsi" w:hAnsiTheme="minorHAnsi" w:cs="Tahoma"/>
          <w:sz w:val="22"/>
          <w:szCs w:val="22"/>
        </w:rPr>
        <w:t>Most</w:t>
      </w:r>
      <w:r w:rsidR="004B3D44" w:rsidRPr="004B3D44">
        <w:rPr>
          <w:rFonts w:asciiTheme="minorHAnsi" w:hAnsiTheme="minorHAnsi" w:cs="Arial"/>
          <w:color w:val="000000"/>
          <w:sz w:val="22"/>
          <w:szCs w:val="22"/>
          <w:shd w:val="clear" w:color="auto" w:fill="FFFFFF"/>
          <w:lang w:val="en-US" w:eastAsia="en-US"/>
        </w:rPr>
        <w:t xml:space="preserve"> children are less able to adapt to their own clothing in the warm weather by displaying behaviours in response to over-heating (Climate</w:t>
      </w:r>
      <w:r w:rsidR="004B3D44">
        <w:rPr>
          <w:rFonts w:asciiTheme="minorHAnsi" w:hAnsiTheme="minorHAnsi" w:cs="Arial"/>
          <w:color w:val="000000"/>
          <w:sz w:val="22"/>
          <w:szCs w:val="22"/>
          <w:shd w:val="clear" w:color="auto" w:fill="FFFFFF"/>
          <w:lang w:val="en-US" w:eastAsia="en-US"/>
        </w:rPr>
        <w:t xml:space="preserve"> </w:t>
      </w:r>
      <w:r w:rsidR="004B3D44" w:rsidRPr="004B3D44">
        <w:rPr>
          <w:rFonts w:asciiTheme="minorHAnsi" w:hAnsiTheme="minorHAnsi" w:cs="Arial"/>
          <w:color w:val="000000"/>
          <w:sz w:val="22"/>
          <w:szCs w:val="22"/>
          <w:shd w:val="clear" w:color="auto" w:fill="FFFFFF"/>
          <w:lang w:val="en-US" w:eastAsia="en-US"/>
        </w:rPr>
        <w:t>Just, 2014).</w:t>
      </w:r>
      <w:r w:rsidR="0041239A">
        <w:rPr>
          <w:rFonts w:asciiTheme="minorHAnsi" w:hAnsiTheme="minorHAnsi" w:cs="Arial"/>
          <w:color w:val="000000"/>
          <w:sz w:val="22"/>
          <w:szCs w:val="22"/>
          <w:shd w:val="clear" w:color="auto" w:fill="FFFFFF"/>
          <w:lang w:val="en-US" w:eastAsia="en-US"/>
        </w:rPr>
        <w:t xml:space="preserve"> All of the factors mention</w:t>
      </w:r>
      <w:r w:rsidR="00AE584A">
        <w:rPr>
          <w:rFonts w:asciiTheme="minorHAnsi" w:hAnsiTheme="minorHAnsi" w:cs="Arial"/>
          <w:color w:val="000000"/>
          <w:sz w:val="22"/>
          <w:szCs w:val="22"/>
          <w:shd w:val="clear" w:color="auto" w:fill="FFFFFF"/>
          <w:lang w:val="en-US" w:eastAsia="en-US"/>
        </w:rPr>
        <w:t>ed</w:t>
      </w:r>
      <w:r w:rsidR="0041239A">
        <w:rPr>
          <w:rFonts w:asciiTheme="minorHAnsi" w:hAnsiTheme="minorHAnsi" w:cs="Arial"/>
          <w:color w:val="000000"/>
          <w:sz w:val="22"/>
          <w:szCs w:val="22"/>
          <w:shd w:val="clear" w:color="auto" w:fill="FFFFFF"/>
          <w:lang w:val="en-US" w:eastAsia="en-US"/>
        </w:rPr>
        <w:t>, in my experience influences the children in the classroom on how they think and affects their behaviour. This could prevent them from learning, anxiety, lack of concentration which can impact their performance and ability to work in the classroom. Chapl</w:t>
      </w:r>
      <w:r w:rsidR="00003433">
        <w:rPr>
          <w:rFonts w:asciiTheme="minorHAnsi" w:hAnsiTheme="minorHAnsi" w:cs="Arial"/>
          <w:color w:val="000000"/>
          <w:sz w:val="22"/>
          <w:szCs w:val="22"/>
          <w:shd w:val="clear" w:color="auto" w:fill="FFFFFF"/>
          <w:lang w:val="en-US" w:eastAsia="en-US"/>
        </w:rPr>
        <w:t>a</w:t>
      </w:r>
      <w:r w:rsidR="0041239A">
        <w:rPr>
          <w:rFonts w:asciiTheme="minorHAnsi" w:hAnsiTheme="minorHAnsi" w:cs="Arial"/>
          <w:color w:val="000000"/>
          <w:sz w:val="22"/>
          <w:szCs w:val="22"/>
          <w:shd w:val="clear" w:color="auto" w:fill="FFFFFF"/>
          <w:lang w:val="en-US" w:eastAsia="en-US"/>
        </w:rPr>
        <w:t>in (2003) states, the combined effects of the physical and social environmen</w:t>
      </w:r>
      <w:r w:rsidR="00F5060B">
        <w:rPr>
          <w:rFonts w:asciiTheme="minorHAnsi" w:hAnsiTheme="minorHAnsi" w:cs="Arial"/>
          <w:color w:val="000000"/>
          <w:sz w:val="22"/>
          <w:szCs w:val="22"/>
          <w:shd w:val="clear" w:color="auto" w:fill="FFFFFF"/>
          <w:lang w:val="en-US" w:eastAsia="en-US"/>
        </w:rPr>
        <w:t xml:space="preserve">t are perhaps the strongest forces in shaping the thoughts, feelings, motivation and behaviour of students. </w:t>
      </w:r>
    </w:p>
    <w:p w14:paraId="5AF30288" w14:textId="4E4DC4BA" w:rsidR="001615EE" w:rsidRDefault="00C42DC9" w:rsidP="007634DC">
      <w:pPr>
        <w:spacing w:line="360" w:lineRule="auto"/>
        <w:jc w:val="both"/>
        <w:rPr>
          <w:rFonts w:asciiTheme="minorHAnsi" w:hAnsiTheme="minorHAnsi" w:cs="Tahoma"/>
          <w:sz w:val="22"/>
          <w:szCs w:val="22"/>
        </w:rPr>
      </w:pPr>
      <w:r w:rsidRPr="004B3D44">
        <w:rPr>
          <w:rFonts w:asciiTheme="minorHAnsi" w:hAnsiTheme="minorHAnsi" w:cs="Tahoma"/>
          <w:sz w:val="22"/>
          <w:szCs w:val="22"/>
        </w:rPr>
        <w:t xml:space="preserve"> </w:t>
      </w:r>
      <w:r w:rsidR="00FC4F31">
        <w:rPr>
          <w:rFonts w:asciiTheme="minorHAnsi" w:hAnsiTheme="minorHAnsi" w:cs="Tahoma"/>
          <w:sz w:val="22"/>
          <w:szCs w:val="22"/>
        </w:rPr>
        <w:t xml:space="preserve"> </w:t>
      </w:r>
    </w:p>
    <w:p w14:paraId="62DCDE6C" w14:textId="7AF47DD0" w:rsidR="00FC4F31" w:rsidRPr="00786A2C" w:rsidRDefault="00477EA3" w:rsidP="007634DC">
      <w:pPr>
        <w:spacing w:line="360" w:lineRule="auto"/>
        <w:jc w:val="both"/>
        <w:rPr>
          <w:rFonts w:asciiTheme="minorHAnsi" w:hAnsiTheme="minorHAnsi" w:cs="Tahoma"/>
          <w:sz w:val="22"/>
          <w:szCs w:val="22"/>
          <w:u w:val="single"/>
        </w:rPr>
      </w:pPr>
      <w:r w:rsidRPr="00786A2C">
        <w:rPr>
          <w:rFonts w:asciiTheme="minorHAnsi" w:hAnsiTheme="minorHAnsi" w:cs="Tahoma"/>
          <w:sz w:val="22"/>
          <w:szCs w:val="22"/>
          <w:u w:val="single"/>
        </w:rPr>
        <w:t>Routines</w:t>
      </w:r>
    </w:p>
    <w:p w14:paraId="139B8741" w14:textId="13C23B3C" w:rsidR="00C54399" w:rsidRDefault="00477EA3" w:rsidP="00FF171E">
      <w:pPr>
        <w:spacing w:line="360" w:lineRule="auto"/>
        <w:jc w:val="both"/>
        <w:rPr>
          <w:rFonts w:asciiTheme="minorHAnsi" w:hAnsiTheme="minorHAnsi"/>
          <w:color w:val="252525"/>
          <w:sz w:val="22"/>
          <w:szCs w:val="22"/>
          <w:shd w:val="clear" w:color="auto" w:fill="FFFFFF"/>
          <w:lang w:val="en-US" w:eastAsia="en-US"/>
        </w:rPr>
      </w:pPr>
      <w:r w:rsidRPr="00786A2C">
        <w:rPr>
          <w:rFonts w:asciiTheme="minorHAnsi" w:hAnsiTheme="minorHAnsi" w:cs="Tahoma"/>
          <w:sz w:val="22"/>
          <w:szCs w:val="22"/>
        </w:rPr>
        <w:t>Having a routine plays a big part towards the behaviours for most children. Children with SEN requires set routines in place as they have something to follow and to know what is expected from them, this</w:t>
      </w:r>
      <w:r w:rsidR="006C3F96">
        <w:rPr>
          <w:rFonts w:asciiTheme="minorHAnsi" w:hAnsiTheme="minorHAnsi" w:cs="Tahoma"/>
          <w:sz w:val="22"/>
          <w:szCs w:val="22"/>
        </w:rPr>
        <w:t xml:space="preserve"> helps them to manage their </w:t>
      </w:r>
      <w:r w:rsidRPr="00786A2C">
        <w:rPr>
          <w:rFonts w:asciiTheme="minorHAnsi" w:hAnsiTheme="minorHAnsi" w:cs="Tahoma"/>
          <w:sz w:val="22"/>
          <w:szCs w:val="22"/>
        </w:rPr>
        <w:t>behaviour better</w:t>
      </w:r>
      <w:r w:rsidR="00786A2C" w:rsidRPr="00786A2C">
        <w:rPr>
          <w:rFonts w:asciiTheme="minorHAnsi" w:hAnsiTheme="minorHAnsi" w:cs="Tahoma"/>
          <w:sz w:val="22"/>
          <w:szCs w:val="22"/>
        </w:rPr>
        <w:t xml:space="preserve"> (The Special Needs Child, 2010)</w:t>
      </w:r>
      <w:r w:rsidRPr="00786A2C">
        <w:rPr>
          <w:rFonts w:asciiTheme="minorHAnsi" w:hAnsiTheme="minorHAnsi" w:cs="Tahoma"/>
          <w:sz w:val="22"/>
          <w:szCs w:val="22"/>
        </w:rPr>
        <w:t>. Setting rules and boundaries keeps the children in order and to fear punishment</w:t>
      </w:r>
      <w:r w:rsidRPr="00786A2C">
        <w:rPr>
          <w:rFonts w:asciiTheme="minorHAnsi" w:hAnsiTheme="minorHAnsi" w:cs="Arial"/>
          <w:color w:val="000000"/>
          <w:sz w:val="22"/>
          <w:szCs w:val="22"/>
          <w:shd w:val="clear" w:color="auto" w:fill="FFFFFF"/>
          <w:lang w:val="en-US" w:eastAsia="en-US"/>
        </w:rPr>
        <w:t>.</w:t>
      </w:r>
      <w:r w:rsidR="00C63586">
        <w:rPr>
          <w:rFonts w:asciiTheme="minorHAnsi" w:hAnsiTheme="minorHAnsi" w:cs="Arial"/>
          <w:color w:val="000000"/>
          <w:sz w:val="22"/>
          <w:szCs w:val="22"/>
          <w:shd w:val="clear" w:color="auto" w:fill="FFFFFF"/>
          <w:lang w:val="en-US" w:eastAsia="en-US"/>
        </w:rPr>
        <w:t xml:space="preserve"> Showing a </w:t>
      </w:r>
      <w:r w:rsidR="00C63586">
        <w:rPr>
          <w:rFonts w:asciiTheme="minorHAnsi" w:hAnsiTheme="minorHAnsi"/>
          <w:color w:val="252525"/>
          <w:sz w:val="22"/>
          <w:szCs w:val="22"/>
          <w:shd w:val="clear" w:color="auto" w:fill="FFFFFF"/>
          <w:lang w:val="en-US" w:eastAsia="en-US"/>
        </w:rPr>
        <w:t>p</w:t>
      </w:r>
      <w:r w:rsidR="00C63586" w:rsidRPr="00C63586">
        <w:rPr>
          <w:rFonts w:asciiTheme="minorHAnsi" w:hAnsiTheme="minorHAnsi"/>
          <w:color w:val="252525"/>
          <w:sz w:val="22"/>
          <w:szCs w:val="22"/>
          <w:shd w:val="clear" w:color="auto" w:fill="FFFFFF"/>
          <w:lang w:val="en-US" w:eastAsia="en-US"/>
        </w:rPr>
        <w:t xml:space="preserve">ositive reinforcement </w:t>
      </w:r>
      <w:r w:rsidR="00C63586">
        <w:rPr>
          <w:rFonts w:asciiTheme="minorHAnsi" w:hAnsiTheme="minorHAnsi"/>
          <w:color w:val="252525"/>
          <w:sz w:val="22"/>
          <w:szCs w:val="22"/>
          <w:shd w:val="clear" w:color="auto" w:fill="FFFFFF"/>
          <w:lang w:val="en-US" w:eastAsia="en-US"/>
        </w:rPr>
        <w:t xml:space="preserve">towards the children it helps to strengthens their </w:t>
      </w:r>
      <w:r w:rsidR="00C63586" w:rsidRPr="00C63586">
        <w:rPr>
          <w:rFonts w:asciiTheme="minorHAnsi" w:hAnsiTheme="minorHAnsi"/>
          <w:color w:val="252525"/>
          <w:sz w:val="22"/>
          <w:szCs w:val="22"/>
          <w:shd w:val="clear" w:color="auto" w:fill="FFFFFF"/>
          <w:lang w:val="en-US" w:eastAsia="en-US"/>
        </w:rPr>
        <w:t>behavio</w:t>
      </w:r>
      <w:r w:rsidR="00C63586">
        <w:rPr>
          <w:rFonts w:asciiTheme="minorHAnsi" w:hAnsiTheme="minorHAnsi"/>
          <w:color w:val="252525"/>
          <w:sz w:val="22"/>
          <w:szCs w:val="22"/>
          <w:shd w:val="clear" w:color="auto" w:fill="FFFFFF"/>
          <w:lang w:val="en-US" w:eastAsia="en-US"/>
        </w:rPr>
        <w:t>u</w:t>
      </w:r>
      <w:r w:rsidR="00C63586" w:rsidRPr="00C63586">
        <w:rPr>
          <w:rFonts w:asciiTheme="minorHAnsi" w:hAnsiTheme="minorHAnsi"/>
          <w:color w:val="252525"/>
          <w:sz w:val="22"/>
          <w:szCs w:val="22"/>
          <w:shd w:val="clear" w:color="auto" w:fill="FFFFFF"/>
          <w:lang w:val="en-US" w:eastAsia="en-US"/>
        </w:rPr>
        <w:t>r</w:t>
      </w:r>
      <w:r w:rsidR="00C63586">
        <w:rPr>
          <w:rFonts w:asciiTheme="minorHAnsi" w:hAnsiTheme="minorHAnsi"/>
          <w:color w:val="252525"/>
          <w:sz w:val="22"/>
          <w:szCs w:val="22"/>
          <w:shd w:val="clear" w:color="auto" w:fill="FFFFFF"/>
          <w:lang w:val="en-US" w:eastAsia="en-US"/>
        </w:rPr>
        <w:t>s</w:t>
      </w:r>
      <w:r w:rsidR="00C63586" w:rsidRPr="00C63586">
        <w:rPr>
          <w:rFonts w:asciiTheme="minorHAnsi" w:hAnsiTheme="minorHAnsi"/>
          <w:color w:val="252525"/>
          <w:sz w:val="22"/>
          <w:szCs w:val="22"/>
          <w:shd w:val="clear" w:color="auto" w:fill="FFFFFF"/>
          <w:lang w:val="en-US" w:eastAsia="en-US"/>
        </w:rPr>
        <w:t xml:space="preserve"> by providing a consequence an individual finds rewarding.</w:t>
      </w:r>
      <w:r w:rsidR="00FF171E">
        <w:rPr>
          <w:rFonts w:asciiTheme="minorHAnsi" w:hAnsiTheme="minorHAnsi"/>
          <w:color w:val="252525"/>
          <w:sz w:val="22"/>
          <w:szCs w:val="22"/>
          <w:shd w:val="clear" w:color="auto" w:fill="FFFFFF"/>
          <w:lang w:val="en-US" w:eastAsia="en-US"/>
        </w:rPr>
        <w:t xml:space="preserve"> </w:t>
      </w:r>
      <w:r w:rsidR="00C54399">
        <w:rPr>
          <w:rFonts w:asciiTheme="minorHAnsi" w:hAnsiTheme="minorHAnsi"/>
          <w:color w:val="252525"/>
          <w:sz w:val="22"/>
          <w:szCs w:val="22"/>
          <w:shd w:val="clear" w:color="auto" w:fill="FFFFFF"/>
          <w:lang w:val="en-US" w:eastAsia="en-US"/>
        </w:rPr>
        <w:t xml:space="preserve"> </w:t>
      </w:r>
    </w:p>
    <w:p w14:paraId="67518442" w14:textId="50A09557" w:rsidR="00C63586" w:rsidRDefault="00FF171E" w:rsidP="00FF171E">
      <w:pPr>
        <w:spacing w:line="360" w:lineRule="auto"/>
        <w:jc w:val="both"/>
        <w:rPr>
          <w:rFonts w:asciiTheme="minorHAnsi" w:hAnsiTheme="minorHAnsi"/>
          <w:color w:val="252525"/>
          <w:sz w:val="22"/>
          <w:szCs w:val="22"/>
          <w:shd w:val="clear" w:color="auto" w:fill="FFFFFF"/>
          <w:lang w:val="en-US" w:eastAsia="en-US"/>
        </w:rPr>
      </w:pPr>
      <w:r>
        <w:rPr>
          <w:rFonts w:asciiTheme="minorHAnsi" w:hAnsiTheme="minorHAnsi"/>
          <w:color w:val="252525"/>
          <w:sz w:val="22"/>
          <w:szCs w:val="22"/>
          <w:shd w:val="clear" w:color="auto" w:fill="FFFFFF"/>
          <w:lang w:val="en-US" w:eastAsia="en-US"/>
        </w:rPr>
        <w:t>As Simply Phycology (2015) Skinner suggests:</w:t>
      </w:r>
    </w:p>
    <w:p w14:paraId="5F04CBA7" w14:textId="3F7409D2" w:rsidR="00C63586" w:rsidRPr="00C63586" w:rsidRDefault="00C63586" w:rsidP="00FF171E">
      <w:pPr>
        <w:ind w:left="851" w:right="851"/>
        <w:jc w:val="both"/>
        <w:rPr>
          <w:rFonts w:asciiTheme="minorHAnsi" w:hAnsiTheme="minorHAnsi"/>
          <w:sz w:val="22"/>
          <w:szCs w:val="22"/>
          <w:lang w:val="en-US" w:eastAsia="en-US"/>
        </w:rPr>
      </w:pPr>
      <w:r w:rsidRPr="00FF171E">
        <w:rPr>
          <w:rFonts w:asciiTheme="minorHAnsi" w:hAnsiTheme="minorHAnsi"/>
          <w:color w:val="252525"/>
          <w:sz w:val="22"/>
          <w:szCs w:val="22"/>
          <w:shd w:val="clear" w:color="auto" w:fill="FFFFFF"/>
          <w:lang w:val="en-US" w:eastAsia="en-US"/>
        </w:rPr>
        <w:t>‘I</w:t>
      </w:r>
      <w:r w:rsidRPr="00C63586">
        <w:rPr>
          <w:rFonts w:asciiTheme="minorHAnsi" w:hAnsiTheme="minorHAnsi"/>
          <w:color w:val="252525"/>
          <w:sz w:val="22"/>
          <w:szCs w:val="22"/>
          <w:shd w:val="clear" w:color="auto" w:fill="FFFFFF"/>
          <w:lang w:val="en-US" w:eastAsia="en-US"/>
        </w:rPr>
        <w:t>f your teacher gives you £5 each time you complete your homework (i.e., a reward) you will be more likely to repeat this behavior in the future, thus strengthening the behavio</w:t>
      </w:r>
      <w:r w:rsidR="00FF171E">
        <w:rPr>
          <w:rFonts w:asciiTheme="minorHAnsi" w:hAnsiTheme="minorHAnsi"/>
          <w:color w:val="252525"/>
          <w:sz w:val="22"/>
          <w:szCs w:val="22"/>
          <w:shd w:val="clear" w:color="auto" w:fill="FFFFFF"/>
          <w:lang w:val="en-US" w:eastAsia="en-US"/>
        </w:rPr>
        <w:t>u</w:t>
      </w:r>
      <w:r w:rsidRPr="00C63586">
        <w:rPr>
          <w:rFonts w:asciiTheme="minorHAnsi" w:hAnsiTheme="minorHAnsi"/>
          <w:color w:val="252525"/>
          <w:sz w:val="22"/>
          <w:szCs w:val="22"/>
          <w:shd w:val="clear" w:color="auto" w:fill="FFFFFF"/>
          <w:lang w:val="en-US" w:eastAsia="en-US"/>
        </w:rPr>
        <w:t>r of completing your homework</w:t>
      </w:r>
      <w:r w:rsidRPr="00FF171E">
        <w:rPr>
          <w:rFonts w:asciiTheme="minorHAnsi" w:hAnsiTheme="minorHAnsi"/>
          <w:color w:val="252525"/>
          <w:sz w:val="22"/>
          <w:szCs w:val="22"/>
          <w:shd w:val="clear" w:color="auto" w:fill="FFFFFF"/>
          <w:lang w:val="en-US" w:eastAsia="en-US"/>
        </w:rPr>
        <w:t>’</w:t>
      </w:r>
      <w:r w:rsidR="00FF171E">
        <w:rPr>
          <w:rFonts w:asciiTheme="minorHAnsi" w:hAnsiTheme="minorHAnsi"/>
          <w:color w:val="252525"/>
          <w:sz w:val="22"/>
          <w:szCs w:val="22"/>
          <w:shd w:val="clear" w:color="auto" w:fill="FFFFFF"/>
          <w:lang w:val="en-US" w:eastAsia="en-US"/>
        </w:rPr>
        <w:t xml:space="preserve"> </w:t>
      </w:r>
      <w:r w:rsidRPr="00FF171E">
        <w:rPr>
          <w:rFonts w:asciiTheme="minorHAnsi" w:hAnsiTheme="minorHAnsi"/>
          <w:color w:val="252525"/>
          <w:sz w:val="22"/>
          <w:szCs w:val="22"/>
          <w:shd w:val="clear" w:color="auto" w:fill="FFFFFF"/>
          <w:lang w:val="en-US" w:eastAsia="en-US"/>
        </w:rPr>
        <w:t>(S</w:t>
      </w:r>
      <w:r w:rsidR="00FF171E">
        <w:rPr>
          <w:rFonts w:asciiTheme="minorHAnsi" w:hAnsiTheme="minorHAnsi"/>
          <w:color w:val="252525"/>
          <w:sz w:val="22"/>
          <w:szCs w:val="22"/>
          <w:shd w:val="clear" w:color="auto" w:fill="FFFFFF"/>
          <w:lang w:val="en-US" w:eastAsia="en-US"/>
        </w:rPr>
        <w:t>imply Phycology</w:t>
      </w:r>
      <w:r w:rsidRPr="00FF171E">
        <w:rPr>
          <w:rFonts w:asciiTheme="minorHAnsi" w:hAnsiTheme="minorHAnsi"/>
          <w:color w:val="252525"/>
          <w:sz w:val="22"/>
          <w:szCs w:val="22"/>
          <w:shd w:val="clear" w:color="auto" w:fill="FFFFFF"/>
          <w:lang w:val="en-US" w:eastAsia="en-US"/>
        </w:rPr>
        <w:t xml:space="preserve">, </w:t>
      </w:r>
      <w:r w:rsidR="00FF171E">
        <w:rPr>
          <w:rFonts w:asciiTheme="minorHAnsi" w:hAnsiTheme="minorHAnsi"/>
          <w:color w:val="252525"/>
          <w:sz w:val="22"/>
          <w:szCs w:val="22"/>
          <w:shd w:val="clear" w:color="auto" w:fill="FFFFFF"/>
          <w:lang w:val="en-US" w:eastAsia="en-US"/>
        </w:rPr>
        <w:t>2015</w:t>
      </w:r>
      <w:r w:rsidR="00FF171E" w:rsidRPr="00FF171E">
        <w:rPr>
          <w:rFonts w:asciiTheme="minorHAnsi" w:hAnsiTheme="minorHAnsi"/>
          <w:color w:val="252525"/>
          <w:sz w:val="22"/>
          <w:szCs w:val="22"/>
          <w:shd w:val="clear" w:color="auto" w:fill="FFFFFF"/>
          <w:lang w:val="en-US" w:eastAsia="en-US"/>
        </w:rPr>
        <w:t xml:space="preserve">). </w:t>
      </w:r>
    </w:p>
    <w:p w14:paraId="33D4103A" w14:textId="50FA7F2C" w:rsidR="004E1DCA" w:rsidRPr="004E1DCA" w:rsidRDefault="00786A2C" w:rsidP="004E1DCA">
      <w:pPr>
        <w:spacing w:line="360" w:lineRule="auto"/>
        <w:jc w:val="both"/>
        <w:rPr>
          <w:rFonts w:asciiTheme="minorHAnsi" w:hAnsiTheme="minorHAnsi"/>
          <w:b/>
          <w:sz w:val="22"/>
          <w:szCs w:val="22"/>
        </w:rPr>
      </w:pPr>
      <w:r w:rsidRPr="00786A2C">
        <w:rPr>
          <w:rFonts w:asciiTheme="minorHAnsi" w:hAnsiTheme="minorHAnsi" w:cs="Arial"/>
          <w:color w:val="000000"/>
          <w:sz w:val="22"/>
          <w:szCs w:val="22"/>
          <w:shd w:val="clear" w:color="auto" w:fill="FFFFFF"/>
          <w:lang w:val="en-US" w:eastAsia="en-US"/>
        </w:rPr>
        <w:t>Rules can promote appropriate behaviour, a common error that some make is telling pupils what they are not allowed to do, avoid this by establishing what they can do instead rather than what they cannot do (Chaplain, 2003).</w:t>
      </w:r>
      <w:r>
        <w:rPr>
          <w:rFonts w:asciiTheme="minorHAnsi" w:hAnsiTheme="minorHAnsi" w:cs="Arial"/>
          <w:color w:val="000000"/>
          <w:sz w:val="22"/>
          <w:szCs w:val="22"/>
          <w:shd w:val="clear" w:color="auto" w:fill="FFFFFF"/>
          <w:lang w:val="en-US" w:eastAsia="en-US"/>
        </w:rPr>
        <w:t xml:space="preserve"> </w:t>
      </w:r>
      <w:r w:rsidR="005D1C9A">
        <w:rPr>
          <w:rFonts w:asciiTheme="minorHAnsi" w:hAnsiTheme="minorHAnsi" w:cs="Arial"/>
          <w:color w:val="000000"/>
          <w:sz w:val="22"/>
          <w:szCs w:val="22"/>
          <w:shd w:val="clear" w:color="auto" w:fill="FFFFFF"/>
          <w:lang w:val="en-US" w:eastAsia="en-US"/>
        </w:rPr>
        <w:t xml:space="preserve">The behaviour policy plays a big role on how teachers set rules and routines for the pupils and is observed and known to all staff members in the school. For managing behaviours through the school we use a red, yellow and green card system, if needed to show pupils these cards to make them aware of </w:t>
      </w:r>
      <w:r w:rsidR="00C63586">
        <w:rPr>
          <w:rFonts w:asciiTheme="minorHAnsi" w:hAnsiTheme="minorHAnsi" w:cs="Arial"/>
          <w:color w:val="000000"/>
          <w:sz w:val="22"/>
          <w:szCs w:val="22"/>
          <w:shd w:val="clear" w:color="auto" w:fill="FFFFFF"/>
          <w:lang w:val="en-US" w:eastAsia="en-US"/>
        </w:rPr>
        <w:t>how you</w:t>
      </w:r>
      <w:r w:rsidR="005D1C9A">
        <w:rPr>
          <w:rFonts w:asciiTheme="minorHAnsi" w:hAnsiTheme="minorHAnsi" w:cs="Arial"/>
          <w:color w:val="000000"/>
          <w:sz w:val="22"/>
          <w:szCs w:val="22"/>
          <w:shd w:val="clear" w:color="auto" w:fill="FFFFFF"/>
          <w:lang w:val="en-US" w:eastAsia="en-US"/>
        </w:rPr>
        <w:t xml:space="preserve"> are feeling towards the situation. If the situation escalates quickly staff members are able to remove the pupils from the situation or incident or if it puts the staff and child at risk to clear the area by removing the other pupils from the situation by getting a clear area if needed. All staff throughout the setting have been trained on how to use </w:t>
      </w:r>
      <w:r w:rsidR="005D1C9A" w:rsidRPr="004E1DCA">
        <w:rPr>
          <w:rFonts w:asciiTheme="minorHAnsi" w:hAnsiTheme="minorHAnsi" w:cs="Arial"/>
          <w:color w:val="000000"/>
          <w:sz w:val="22"/>
          <w:szCs w:val="22"/>
          <w:shd w:val="clear" w:color="auto" w:fill="FFFFFF"/>
          <w:lang w:val="en-US" w:eastAsia="en-US"/>
        </w:rPr>
        <w:t>MAPA</w:t>
      </w:r>
      <w:r w:rsidR="004E1DCA" w:rsidRPr="004E1DCA">
        <w:rPr>
          <w:rFonts w:asciiTheme="minorHAnsi" w:hAnsiTheme="minorHAnsi" w:cs="Arial"/>
          <w:color w:val="000000"/>
          <w:sz w:val="22"/>
          <w:szCs w:val="22"/>
          <w:shd w:val="clear" w:color="auto" w:fill="FFFFFF"/>
          <w:lang w:val="en-US" w:eastAsia="en-US"/>
        </w:rPr>
        <w:t xml:space="preserve"> </w:t>
      </w:r>
      <w:r w:rsidR="004E1DCA" w:rsidRPr="004E1DCA">
        <w:rPr>
          <w:rFonts w:asciiTheme="minorHAnsi" w:hAnsiTheme="minorHAnsi"/>
          <w:sz w:val="22"/>
          <w:szCs w:val="22"/>
        </w:rPr>
        <w:t>(</w:t>
      </w:r>
      <w:r w:rsidR="004E1DCA" w:rsidRPr="004E1DCA">
        <w:rPr>
          <w:rFonts w:asciiTheme="minorHAnsi" w:hAnsiTheme="minorHAnsi"/>
          <w:color w:val="000000" w:themeColor="text1"/>
          <w:sz w:val="22"/>
          <w:szCs w:val="22"/>
          <w:shd w:val="clear" w:color="auto" w:fill="FFFFFF"/>
        </w:rPr>
        <w:t>management of Actual or Potential Aggression) training. This enables to keep all children and staff safe in an environment that may escalate into a challenging behavio</w:t>
      </w:r>
      <w:r w:rsidR="004E1DCA">
        <w:rPr>
          <w:rFonts w:asciiTheme="minorHAnsi" w:hAnsiTheme="minorHAnsi"/>
          <w:color w:val="000000" w:themeColor="text1"/>
          <w:sz w:val="22"/>
          <w:szCs w:val="22"/>
          <w:shd w:val="clear" w:color="auto" w:fill="FFFFFF"/>
        </w:rPr>
        <w:t>u</w:t>
      </w:r>
      <w:r w:rsidR="004E1DCA" w:rsidRPr="004E1DCA">
        <w:rPr>
          <w:rFonts w:asciiTheme="minorHAnsi" w:hAnsiTheme="minorHAnsi"/>
          <w:color w:val="000000" w:themeColor="text1"/>
          <w:sz w:val="22"/>
          <w:szCs w:val="22"/>
          <w:shd w:val="clear" w:color="auto" w:fill="FFFFFF"/>
        </w:rPr>
        <w:t xml:space="preserve">r or any physical harm. As CPI (2018) states: </w:t>
      </w:r>
    </w:p>
    <w:p w14:paraId="697F5969" w14:textId="77777777" w:rsidR="004E1DCA" w:rsidRPr="004E1DCA" w:rsidRDefault="004E1DCA" w:rsidP="004E1DCA">
      <w:pPr>
        <w:ind w:left="851" w:right="851"/>
        <w:jc w:val="both"/>
        <w:rPr>
          <w:rFonts w:asciiTheme="minorHAnsi" w:hAnsiTheme="minorHAnsi"/>
          <w:color w:val="000000" w:themeColor="text1"/>
          <w:sz w:val="22"/>
          <w:szCs w:val="22"/>
          <w:shd w:val="clear" w:color="auto" w:fill="FFFFFF"/>
        </w:rPr>
      </w:pPr>
      <w:r w:rsidRPr="004E1DCA">
        <w:rPr>
          <w:rFonts w:asciiTheme="minorHAnsi" w:hAnsiTheme="minorHAnsi"/>
          <w:color w:val="000000" w:themeColor="text1"/>
          <w:sz w:val="22"/>
          <w:szCs w:val="22"/>
          <w:shd w:val="clear" w:color="auto" w:fill="FFFFFF"/>
        </w:rPr>
        <w:t>‘MAPA program delivers comprehensive training that teaches management and intervention techniques to cope with escalating behaviour in a professional and safe manner. Following the training, you’ll notice a host of positive changes in your workplace’ (CPI, 2018).</w:t>
      </w:r>
    </w:p>
    <w:p w14:paraId="3B8E0472" w14:textId="77777777" w:rsidR="00C54399" w:rsidRDefault="00C54399" w:rsidP="00786A2C">
      <w:pPr>
        <w:spacing w:line="360" w:lineRule="auto"/>
        <w:jc w:val="both"/>
        <w:rPr>
          <w:rFonts w:asciiTheme="minorHAnsi" w:hAnsiTheme="minorHAnsi"/>
          <w:color w:val="000000" w:themeColor="text1"/>
          <w:sz w:val="22"/>
          <w:szCs w:val="22"/>
          <w:shd w:val="clear" w:color="auto" w:fill="FFFFFF"/>
        </w:rPr>
      </w:pPr>
    </w:p>
    <w:p w14:paraId="1526B238" w14:textId="66A27669" w:rsidR="00477EA3" w:rsidRDefault="004E1DCA" w:rsidP="00786A2C">
      <w:pPr>
        <w:spacing w:line="360" w:lineRule="auto"/>
        <w:jc w:val="both"/>
        <w:rPr>
          <w:rFonts w:asciiTheme="minorHAnsi" w:hAnsiTheme="minorHAnsi"/>
          <w:sz w:val="22"/>
          <w:szCs w:val="22"/>
        </w:rPr>
      </w:pPr>
      <w:r w:rsidRPr="004E1DCA">
        <w:rPr>
          <w:rFonts w:asciiTheme="minorHAnsi" w:hAnsiTheme="minorHAnsi"/>
          <w:color w:val="000000" w:themeColor="text1"/>
          <w:sz w:val="22"/>
          <w:szCs w:val="22"/>
          <w:shd w:val="clear" w:color="auto" w:fill="FFFFFF"/>
        </w:rPr>
        <w:t xml:space="preserve">MAPA training always comes in handy as </w:t>
      </w:r>
      <w:r>
        <w:rPr>
          <w:rFonts w:asciiTheme="minorHAnsi" w:hAnsiTheme="minorHAnsi"/>
          <w:color w:val="000000" w:themeColor="text1"/>
          <w:sz w:val="22"/>
          <w:szCs w:val="22"/>
          <w:shd w:val="clear" w:color="auto" w:fill="FFFFFF"/>
        </w:rPr>
        <w:t>it is getting used by doing</w:t>
      </w:r>
      <w:r w:rsidRPr="004E1DCA">
        <w:rPr>
          <w:rFonts w:asciiTheme="minorHAnsi" w:hAnsiTheme="minorHAnsi"/>
          <w:color w:val="000000" w:themeColor="text1"/>
          <w:sz w:val="22"/>
          <w:szCs w:val="22"/>
          <w:shd w:val="clear" w:color="auto" w:fill="FFFFFF"/>
        </w:rPr>
        <w:t xml:space="preserve"> the techniques and interventions on a daily basic to help prevent any challenging or physical risk behaviour in the safest way possible to ensure all children are safe through the behaviours.</w:t>
      </w:r>
      <w:r>
        <w:rPr>
          <w:rFonts w:asciiTheme="minorHAnsi" w:hAnsiTheme="minorHAnsi"/>
          <w:color w:val="000000" w:themeColor="text1"/>
          <w:sz w:val="22"/>
          <w:szCs w:val="22"/>
          <w:shd w:val="clear" w:color="auto" w:fill="FFFFFF"/>
        </w:rPr>
        <w:t xml:space="preserve"> </w:t>
      </w:r>
      <w:r w:rsidR="00CA2292" w:rsidRPr="00CA2292">
        <w:rPr>
          <w:rFonts w:asciiTheme="minorHAnsi" w:hAnsiTheme="minorHAnsi"/>
          <w:color w:val="000000" w:themeColor="text1"/>
          <w:sz w:val="22"/>
          <w:szCs w:val="22"/>
          <w:shd w:val="clear" w:color="auto" w:fill="FFFFFF"/>
        </w:rPr>
        <w:t xml:space="preserve">By </w:t>
      </w:r>
      <w:r w:rsidR="00CA2292" w:rsidRPr="00CA2292">
        <w:rPr>
          <w:rFonts w:asciiTheme="minorHAnsi" w:hAnsiTheme="minorHAnsi"/>
          <w:sz w:val="22"/>
          <w:szCs w:val="22"/>
        </w:rPr>
        <w:t>having regular training that links to classroom and behaviour management practice, it helps children to develop socially and emotionally towards and positive behaviour (Ofsted, 2005).</w:t>
      </w:r>
      <w:r w:rsidR="00CA2292">
        <w:rPr>
          <w:rFonts w:asciiTheme="minorHAnsi" w:hAnsiTheme="minorHAnsi"/>
          <w:sz w:val="22"/>
          <w:szCs w:val="22"/>
        </w:rPr>
        <w:t xml:space="preserve"> </w:t>
      </w:r>
    </w:p>
    <w:p w14:paraId="79F928E3" w14:textId="77777777" w:rsidR="00CA2292" w:rsidRDefault="00CA2292" w:rsidP="00786A2C">
      <w:pPr>
        <w:spacing w:line="360" w:lineRule="auto"/>
        <w:jc w:val="both"/>
        <w:rPr>
          <w:rFonts w:asciiTheme="minorHAnsi" w:hAnsiTheme="minorHAnsi"/>
          <w:sz w:val="22"/>
          <w:szCs w:val="22"/>
        </w:rPr>
      </w:pPr>
    </w:p>
    <w:p w14:paraId="01A5945B" w14:textId="53345A80" w:rsidR="00CA2292" w:rsidRPr="00C54399" w:rsidRDefault="00CA2292" w:rsidP="00786A2C">
      <w:pPr>
        <w:spacing w:line="360" w:lineRule="auto"/>
        <w:jc w:val="both"/>
        <w:rPr>
          <w:rFonts w:asciiTheme="minorHAnsi" w:hAnsiTheme="minorHAnsi"/>
          <w:sz w:val="22"/>
          <w:szCs w:val="22"/>
          <w:u w:val="single"/>
        </w:rPr>
      </w:pPr>
      <w:r w:rsidRPr="00C54399">
        <w:rPr>
          <w:rFonts w:asciiTheme="minorHAnsi" w:hAnsiTheme="minorHAnsi"/>
          <w:sz w:val="22"/>
          <w:szCs w:val="22"/>
          <w:u w:val="single"/>
        </w:rPr>
        <w:t xml:space="preserve">Emotional needs </w:t>
      </w:r>
    </w:p>
    <w:p w14:paraId="4839245A" w14:textId="58B59F0D" w:rsidR="00CA2292" w:rsidRDefault="00CA2292" w:rsidP="00786A2C">
      <w:pPr>
        <w:spacing w:line="360" w:lineRule="auto"/>
        <w:jc w:val="both"/>
        <w:rPr>
          <w:rFonts w:asciiTheme="minorHAnsi" w:hAnsiTheme="minorHAnsi"/>
          <w:sz w:val="22"/>
          <w:szCs w:val="22"/>
        </w:rPr>
      </w:pPr>
      <w:r>
        <w:rPr>
          <w:rFonts w:asciiTheme="minorHAnsi" w:hAnsiTheme="minorHAnsi"/>
          <w:sz w:val="22"/>
          <w:szCs w:val="22"/>
        </w:rPr>
        <w:t>Children have very basic emotional needs, they can seem quite basic: love, acceptance, belonging and attention from the people who care about them. As Rodgers (2008) suggests:</w:t>
      </w:r>
    </w:p>
    <w:p w14:paraId="1A80C295" w14:textId="00A98978" w:rsidR="00CA2292" w:rsidRDefault="00CA2292" w:rsidP="00CC4CCD">
      <w:pPr>
        <w:ind w:left="851" w:right="851"/>
        <w:jc w:val="both"/>
        <w:rPr>
          <w:rFonts w:asciiTheme="minorHAnsi" w:hAnsiTheme="minorHAnsi"/>
          <w:sz w:val="22"/>
          <w:szCs w:val="22"/>
        </w:rPr>
      </w:pPr>
      <w:r>
        <w:rPr>
          <w:rFonts w:asciiTheme="minorHAnsi" w:hAnsiTheme="minorHAnsi"/>
          <w:sz w:val="22"/>
          <w:szCs w:val="22"/>
        </w:rPr>
        <w:t>‘The many aspects of a child’s life, temperament, home and background circumstances, we have little or no control over. The dysfunctionality in the home environment</w:t>
      </w:r>
      <w:r w:rsidR="00CC4CCD">
        <w:rPr>
          <w:rFonts w:asciiTheme="minorHAnsi" w:hAnsiTheme="minorHAnsi"/>
          <w:sz w:val="22"/>
          <w:szCs w:val="22"/>
        </w:rPr>
        <w:t xml:space="preserve">, structural poverty, unemployment, lack of positive guidance, discipline, values, poor nutrition and abusive relationships all impact on a child’s behaviour in school’ (Rodgers, 2003, P165). </w:t>
      </w:r>
    </w:p>
    <w:p w14:paraId="538EFFA5" w14:textId="77777777" w:rsidR="00CC4CCD" w:rsidRDefault="00CC4CCD" w:rsidP="00CC4CCD">
      <w:pPr>
        <w:ind w:left="851" w:right="851"/>
        <w:jc w:val="both"/>
        <w:rPr>
          <w:rFonts w:asciiTheme="minorHAnsi" w:hAnsiTheme="minorHAnsi"/>
          <w:sz w:val="22"/>
          <w:szCs w:val="22"/>
        </w:rPr>
      </w:pPr>
    </w:p>
    <w:p w14:paraId="2B5918C6" w14:textId="3E95B037" w:rsidR="00BA210A" w:rsidRDefault="00CC4CCD" w:rsidP="00CC4CCD">
      <w:pPr>
        <w:spacing w:line="360" w:lineRule="auto"/>
        <w:ind w:right="851"/>
        <w:jc w:val="both"/>
        <w:rPr>
          <w:rFonts w:asciiTheme="minorHAnsi" w:hAnsiTheme="minorHAnsi"/>
          <w:sz w:val="22"/>
          <w:szCs w:val="22"/>
        </w:rPr>
      </w:pPr>
      <w:r>
        <w:rPr>
          <w:rFonts w:asciiTheme="minorHAnsi" w:hAnsiTheme="minorHAnsi"/>
          <w:sz w:val="22"/>
          <w:szCs w:val="22"/>
        </w:rPr>
        <w:t>If we have no control over these factors, there a many ways in school that we can help and support children. Help from external agencies such as social services, the youth service and the school counselling team. Other needs that need to be take</w:t>
      </w:r>
      <w:r w:rsidR="00C63586">
        <w:rPr>
          <w:rFonts w:asciiTheme="minorHAnsi" w:hAnsiTheme="minorHAnsi"/>
          <w:sz w:val="22"/>
          <w:szCs w:val="22"/>
        </w:rPr>
        <w:t>n into consideration are their religion and cultural beliefs, and we can recognise these whilst being understanding and respectful towards the children.</w:t>
      </w:r>
      <w:r w:rsidR="00FF171E">
        <w:rPr>
          <w:rFonts w:asciiTheme="minorHAnsi" w:hAnsiTheme="minorHAnsi"/>
          <w:sz w:val="22"/>
          <w:szCs w:val="22"/>
        </w:rPr>
        <w:t xml:space="preserve"> Many pupils displaying inappropriate behaviours during lessons, maybe using this as an avoidance strategy</w:t>
      </w:r>
      <w:r w:rsidR="00413E57">
        <w:rPr>
          <w:rFonts w:asciiTheme="minorHAnsi" w:hAnsiTheme="minorHAnsi"/>
          <w:sz w:val="22"/>
          <w:szCs w:val="22"/>
        </w:rPr>
        <w:t>. This can be an excuse to protect the ability perceptions in the events of failure.</w:t>
      </w:r>
      <w:r w:rsidR="00C54399">
        <w:rPr>
          <w:rFonts w:asciiTheme="minorHAnsi" w:hAnsiTheme="minorHAnsi"/>
          <w:sz w:val="22"/>
          <w:szCs w:val="22"/>
        </w:rPr>
        <w:t xml:space="preserve"> </w:t>
      </w:r>
      <w:r w:rsidR="00003433">
        <w:rPr>
          <w:rFonts w:asciiTheme="minorHAnsi" w:hAnsiTheme="minorHAnsi"/>
          <w:sz w:val="22"/>
          <w:szCs w:val="22"/>
        </w:rPr>
        <w:t>Encouraging</w:t>
      </w:r>
      <w:r w:rsidR="00C54399">
        <w:rPr>
          <w:rFonts w:asciiTheme="minorHAnsi" w:hAnsiTheme="minorHAnsi"/>
          <w:sz w:val="22"/>
          <w:szCs w:val="22"/>
        </w:rPr>
        <w:t xml:space="preserve"> the children will help their self esteem, this may also help the individuals with their sense of self worth and realise their academic ability. Pupils with extreme behaviour difficulties, learning difficulties and special educational needs that will have personal strategies and plans already in place for their individual needs.</w:t>
      </w:r>
      <w:r w:rsidR="00BA210A">
        <w:rPr>
          <w:rFonts w:asciiTheme="minorHAnsi" w:hAnsiTheme="minorHAnsi"/>
          <w:sz w:val="22"/>
          <w:szCs w:val="22"/>
        </w:rPr>
        <w:t xml:space="preserve"> </w:t>
      </w:r>
    </w:p>
    <w:p w14:paraId="008805EF" w14:textId="77777777" w:rsidR="00BA210A" w:rsidRDefault="00BA210A" w:rsidP="00CC4CCD">
      <w:pPr>
        <w:spacing w:line="360" w:lineRule="auto"/>
        <w:ind w:right="851"/>
        <w:jc w:val="both"/>
        <w:rPr>
          <w:rFonts w:asciiTheme="minorHAnsi" w:hAnsiTheme="minorHAnsi"/>
          <w:sz w:val="22"/>
          <w:szCs w:val="22"/>
        </w:rPr>
      </w:pPr>
    </w:p>
    <w:p w14:paraId="7D584A5B" w14:textId="3F298F87" w:rsidR="00BA210A" w:rsidRPr="00CB16A0" w:rsidRDefault="00BA210A" w:rsidP="00CC4CCD">
      <w:pPr>
        <w:spacing w:line="360" w:lineRule="auto"/>
        <w:ind w:right="851"/>
        <w:jc w:val="both"/>
        <w:rPr>
          <w:rFonts w:asciiTheme="minorHAnsi" w:hAnsiTheme="minorHAnsi"/>
          <w:sz w:val="22"/>
          <w:szCs w:val="22"/>
          <w:u w:val="single"/>
        </w:rPr>
      </w:pPr>
      <w:r w:rsidRPr="00CB16A0">
        <w:rPr>
          <w:rFonts w:asciiTheme="minorHAnsi" w:hAnsiTheme="minorHAnsi"/>
          <w:sz w:val="22"/>
          <w:szCs w:val="22"/>
          <w:u w:val="single"/>
        </w:rPr>
        <w:t>Individual time tables/ targets</w:t>
      </w:r>
    </w:p>
    <w:p w14:paraId="04964821" w14:textId="5636FC95" w:rsidR="002F3803" w:rsidRDefault="0095078A" w:rsidP="00CC4CCD">
      <w:pPr>
        <w:spacing w:line="360" w:lineRule="auto"/>
        <w:ind w:right="851"/>
        <w:jc w:val="both"/>
        <w:rPr>
          <w:rFonts w:asciiTheme="minorHAnsi" w:hAnsiTheme="minorHAnsi"/>
          <w:sz w:val="22"/>
          <w:szCs w:val="22"/>
        </w:rPr>
      </w:pPr>
      <w:r>
        <w:rPr>
          <w:rFonts w:asciiTheme="minorHAnsi" w:hAnsiTheme="minorHAnsi"/>
          <w:sz w:val="22"/>
          <w:szCs w:val="22"/>
        </w:rPr>
        <w:t xml:space="preserve">A </w:t>
      </w:r>
      <w:r w:rsidRPr="00854870">
        <w:rPr>
          <w:rFonts w:asciiTheme="minorHAnsi" w:hAnsiTheme="minorHAnsi"/>
          <w:sz w:val="22"/>
          <w:szCs w:val="22"/>
        </w:rPr>
        <w:t>physical time table has been put in place for pupils that have SEN which includes several different therapies to keep them busy and active at all times throughout the day. This time table includes Swimming, p.e, sensory circuits, touch trust, senseology, music therapy, art therapy, bike ability, shopping, class walks all these are carried out at least once a week if not some maybe carried out more than once. Having a more physical and therapeutic time table have promoted positive behaviours and outcomes for the children. Having the sessions at the same time every week and sticking to the same time table helps the children</w:t>
      </w:r>
      <w:r w:rsidR="00854870" w:rsidRPr="00854870">
        <w:rPr>
          <w:rFonts w:asciiTheme="minorHAnsi" w:hAnsiTheme="minorHAnsi"/>
          <w:sz w:val="22"/>
          <w:szCs w:val="22"/>
        </w:rPr>
        <w:t>, keeping to the routine minimises their anxiety levels and prevents some behaviours from the children</w:t>
      </w:r>
      <w:r w:rsidR="00854870">
        <w:t>.</w:t>
      </w:r>
      <w:r w:rsidR="00BA210A">
        <w:t xml:space="preserve"> </w:t>
      </w:r>
      <w:r w:rsidR="00854870">
        <w:rPr>
          <w:rFonts w:asciiTheme="minorHAnsi" w:hAnsiTheme="minorHAnsi"/>
          <w:sz w:val="22"/>
          <w:szCs w:val="22"/>
        </w:rPr>
        <w:t xml:space="preserve">This strategy helps with dealing with the inappropriate behaviours that the children may display if they don’t have a routine in place. </w:t>
      </w:r>
    </w:p>
    <w:p w14:paraId="66DF76C8" w14:textId="77777777" w:rsidR="002F3803" w:rsidRDefault="002F3803" w:rsidP="00CC4CCD">
      <w:pPr>
        <w:spacing w:line="360" w:lineRule="auto"/>
        <w:ind w:right="851"/>
        <w:jc w:val="both"/>
      </w:pPr>
    </w:p>
    <w:p w14:paraId="1EE76440" w14:textId="77777777" w:rsidR="002F3803" w:rsidRPr="00BA210A" w:rsidRDefault="002F3803" w:rsidP="00CC4CCD">
      <w:pPr>
        <w:spacing w:line="360" w:lineRule="auto"/>
        <w:ind w:right="851"/>
        <w:jc w:val="both"/>
        <w:rPr>
          <w:rFonts w:asciiTheme="minorHAnsi" w:hAnsiTheme="minorHAnsi"/>
          <w:color w:val="000000" w:themeColor="text1"/>
          <w:sz w:val="22"/>
          <w:szCs w:val="22"/>
          <w:u w:val="single"/>
          <w:shd w:val="clear" w:color="auto" w:fill="FFFFFF"/>
        </w:rPr>
      </w:pPr>
      <w:r w:rsidRPr="00BA210A">
        <w:rPr>
          <w:rFonts w:asciiTheme="minorHAnsi" w:hAnsiTheme="minorHAnsi"/>
          <w:color w:val="000000" w:themeColor="text1"/>
          <w:sz w:val="22"/>
          <w:szCs w:val="22"/>
          <w:u w:val="single"/>
          <w:shd w:val="clear" w:color="auto" w:fill="FFFFFF"/>
        </w:rPr>
        <w:t xml:space="preserve">Staff training </w:t>
      </w:r>
    </w:p>
    <w:p w14:paraId="15859315" w14:textId="77777777" w:rsidR="00BA210A" w:rsidRPr="00BA210A" w:rsidRDefault="002F3803" w:rsidP="00BA210A">
      <w:pPr>
        <w:spacing w:line="360" w:lineRule="auto"/>
        <w:jc w:val="both"/>
        <w:rPr>
          <w:rFonts w:asciiTheme="minorHAnsi" w:hAnsiTheme="minorHAnsi"/>
          <w:sz w:val="22"/>
          <w:szCs w:val="22"/>
        </w:rPr>
      </w:pPr>
      <w:r w:rsidRPr="002F3803">
        <w:rPr>
          <w:rFonts w:asciiTheme="minorHAnsi" w:hAnsiTheme="minorHAnsi"/>
          <w:color w:val="000000" w:themeColor="text1"/>
          <w:sz w:val="22"/>
          <w:szCs w:val="22"/>
          <w:shd w:val="clear" w:color="auto" w:fill="FFFFFF"/>
        </w:rPr>
        <w:t>Several other courses we must complete on a yearly basis include, manual handling, child protection, safeguarding, Thrive, RWI (Read Write Ink), MMS (Math Makes Sense). We believe strongly in completing these courses every year or having regular top up courses, this enables us to have relevant and up to date knowledge on what we are doing each day in our teaching roles. This helps to keep the children learning and achieving the best they can whist keeping them safe in each environment</w:t>
      </w:r>
      <w:r>
        <w:rPr>
          <w:rFonts w:asciiTheme="minorHAnsi" w:hAnsiTheme="minorHAnsi"/>
          <w:sz w:val="22"/>
          <w:szCs w:val="22"/>
        </w:rPr>
        <w:t>.</w:t>
      </w:r>
      <w:r w:rsidR="00BA210A">
        <w:rPr>
          <w:rFonts w:asciiTheme="minorHAnsi" w:hAnsiTheme="minorHAnsi"/>
          <w:sz w:val="22"/>
          <w:szCs w:val="22"/>
        </w:rPr>
        <w:t xml:space="preserve"> </w:t>
      </w:r>
      <w:r w:rsidR="00BA210A" w:rsidRPr="00BA210A">
        <w:rPr>
          <w:rFonts w:asciiTheme="minorHAnsi" w:hAnsiTheme="minorHAnsi"/>
          <w:sz w:val="22"/>
          <w:szCs w:val="22"/>
        </w:rPr>
        <w:t xml:space="preserve">A Thrive program has been put in place, that the Thrive team will take individual pupils out for several different activities doing different things each session. As Thrive Approach (2011) states: </w:t>
      </w:r>
    </w:p>
    <w:p w14:paraId="40684F2A" w14:textId="77777777" w:rsidR="00BA210A" w:rsidRPr="00BA210A" w:rsidRDefault="00BA210A" w:rsidP="00BA210A">
      <w:pPr>
        <w:ind w:left="851" w:right="851"/>
        <w:jc w:val="both"/>
        <w:rPr>
          <w:rFonts w:asciiTheme="minorHAnsi" w:hAnsiTheme="minorHAnsi"/>
          <w:sz w:val="22"/>
          <w:szCs w:val="22"/>
        </w:rPr>
      </w:pPr>
      <w:r w:rsidRPr="00BA210A">
        <w:rPr>
          <w:rFonts w:asciiTheme="minorHAnsi" w:hAnsiTheme="minorHAnsi"/>
          <w:sz w:val="22"/>
          <w:szCs w:val="22"/>
        </w:rPr>
        <w:t xml:space="preserve">‘The Thrive Approach draws on insights from these fields to provide a powerful way of working with children and young people that supports optimal social and emotional development’ (Thrive Approach, 2011). </w:t>
      </w:r>
    </w:p>
    <w:p w14:paraId="7CB1E37C" w14:textId="77777777" w:rsidR="00BA210A" w:rsidRPr="00BA210A" w:rsidRDefault="00BA210A" w:rsidP="00BA210A">
      <w:pPr>
        <w:ind w:left="851" w:right="851"/>
        <w:jc w:val="both"/>
        <w:rPr>
          <w:rFonts w:asciiTheme="minorHAnsi" w:hAnsiTheme="minorHAnsi"/>
          <w:sz w:val="22"/>
          <w:szCs w:val="22"/>
        </w:rPr>
      </w:pPr>
    </w:p>
    <w:p w14:paraId="4E1B2602" w14:textId="3B778D09" w:rsidR="002F3803" w:rsidRPr="00BA210A" w:rsidRDefault="00BA210A" w:rsidP="00BA210A">
      <w:pPr>
        <w:spacing w:line="360" w:lineRule="auto"/>
        <w:ind w:right="851"/>
        <w:jc w:val="both"/>
        <w:rPr>
          <w:rFonts w:asciiTheme="minorHAnsi" w:hAnsiTheme="minorHAnsi"/>
          <w:sz w:val="22"/>
          <w:szCs w:val="22"/>
        </w:rPr>
      </w:pPr>
      <w:r w:rsidRPr="00BA210A">
        <w:rPr>
          <w:rFonts w:asciiTheme="minorHAnsi" w:hAnsiTheme="minorHAnsi"/>
          <w:sz w:val="22"/>
          <w:szCs w:val="22"/>
        </w:rPr>
        <w:t xml:space="preserve">We strongly believe the Thrive programme promotes positive behaviours in the classroom, which has helped the individual children that was displaying extreme behaviours. </w:t>
      </w:r>
    </w:p>
    <w:p w14:paraId="1684CCDA" w14:textId="77777777" w:rsidR="00BA210A" w:rsidRDefault="00BA210A" w:rsidP="00CC4CCD">
      <w:pPr>
        <w:spacing w:line="360" w:lineRule="auto"/>
        <w:ind w:right="851"/>
        <w:jc w:val="both"/>
        <w:rPr>
          <w:rFonts w:asciiTheme="minorHAnsi" w:hAnsiTheme="minorHAnsi"/>
          <w:sz w:val="22"/>
          <w:szCs w:val="22"/>
        </w:rPr>
      </w:pPr>
    </w:p>
    <w:p w14:paraId="1A84B502" w14:textId="719A4CFC" w:rsidR="002F3803" w:rsidRPr="00BA210A" w:rsidRDefault="002F3803" w:rsidP="00CC4CCD">
      <w:pPr>
        <w:spacing w:line="360" w:lineRule="auto"/>
        <w:ind w:right="851"/>
        <w:jc w:val="both"/>
        <w:rPr>
          <w:rFonts w:asciiTheme="minorHAnsi" w:hAnsiTheme="minorHAnsi"/>
          <w:sz w:val="22"/>
          <w:szCs w:val="22"/>
          <w:u w:val="single"/>
        </w:rPr>
      </w:pPr>
      <w:r w:rsidRPr="00BA210A">
        <w:rPr>
          <w:rFonts w:asciiTheme="minorHAnsi" w:hAnsiTheme="minorHAnsi"/>
          <w:sz w:val="22"/>
          <w:szCs w:val="22"/>
          <w:u w:val="single"/>
        </w:rPr>
        <w:t xml:space="preserve">Policies and procedures </w:t>
      </w:r>
    </w:p>
    <w:p w14:paraId="2FF24A43" w14:textId="7305EF36" w:rsidR="00CC4CCD" w:rsidRPr="002F3803" w:rsidRDefault="002F3803" w:rsidP="00CC4CCD">
      <w:pPr>
        <w:spacing w:line="360" w:lineRule="auto"/>
        <w:ind w:right="851"/>
        <w:jc w:val="both"/>
        <w:rPr>
          <w:rFonts w:asciiTheme="minorHAnsi" w:hAnsiTheme="minorHAnsi"/>
          <w:color w:val="000000" w:themeColor="text1"/>
          <w:sz w:val="22"/>
          <w:szCs w:val="22"/>
          <w:shd w:val="clear" w:color="auto" w:fill="FFFFFF"/>
        </w:rPr>
      </w:pPr>
      <w:r w:rsidRPr="002F3803">
        <w:rPr>
          <w:rFonts w:asciiTheme="minorHAnsi" w:hAnsiTheme="minorHAnsi" w:cs="Arial"/>
          <w:sz w:val="22"/>
          <w:szCs w:val="22"/>
        </w:rPr>
        <w:t>Staff will be responsible for ensuring that the policy and procedures are followed and consistently and fairly applied</w:t>
      </w:r>
      <w:r w:rsidRPr="002F3803">
        <w:rPr>
          <w:rFonts w:asciiTheme="minorHAnsi" w:hAnsiTheme="minorHAnsi"/>
          <w:sz w:val="22"/>
          <w:szCs w:val="22"/>
        </w:rPr>
        <w:t xml:space="preserve"> in</w:t>
      </w:r>
      <w:r>
        <w:rPr>
          <w:rFonts w:asciiTheme="minorHAnsi" w:hAnsiTheme="minorHAnsi"/>
          <w:sz w:val="22"/>
          <w:szCs w:val="22"/>
        </w:rPr>
        <w:t xml:space="preserve">, </w:t>
      </w:r>
      <w:r w:rsidRPr="002F3803">
        <w:rPr>
          <w:rFonts w:asciiTheme="minorHAnsi" w:hAnsiTheme="minorHAnsi"/>
          <w:sz w:val="22"/>
          <w:szCs w:val="22"/>
        </w:rPr>
        <w:t xml:space="preserve">the school’s behaviour policy gives an insight into the expectations and practice of a school by highlighting ways on how to manage behaviours. </w:t>
      </w:r>
      <w:r w:rsidRPr="002F3803">
        <w:rPr>
          <w:rFonts w:asciiTheme="minorHAnsi" w:hAnsiTheme="minorHAnsi" w:cs="Arial"/>
          <w:sz w:val="22"/>
          <w:szCs w:val="22"/>
        </w:rPr>
        <w:t>A range of strategies are used to promote good behaviour. These primarily stem from the belief that rewarding good behaviour has a more beneficial effect and is more positive for the pupil, than reprimanding negative behaviour (PYB, 2015). Carrying out and displaying good practice around the</w:t>
      </w:r>
      <w:r w:rsidRPr="002F3803">
        <w:rPr>
          <w:rFonts w:asciiTheme="minorHAnsi" w:hAnsiTheme="minorHAnsi"/>
          <w:sz w:val="22"/>
          <w:szCs w:val="22"/>
        </w:rPr>
        <w:t xml:space="preserve"> school should set expectations regarding behaviour of the pupils. When setting clear expectations for behaviour is like giving pupils a map. It shows them where to go and what to do when they get there (Morgan, 2007). Make it clear what you require of the pupils and set appropriate guidelines, in which will show learning and behaviour go hand in hand for future success. Having rules can promote appropriate behaviour (Chaplain, 2003). The school behaviour policy can be an excellent tool when it is well thought out, accepted by all staff and used appropriately throughout the school consistently. </w:t>
      </w:r>
      <w:r w:rsidR="00C63586" w:rsidRPr="002F3803">
        <w:rPr>
          <w:rFonts w:asciiTheme="minorHAnsi" w:hAnsiTheme="minorHAnsi"/>
          <w:sz w:val="22"/>
          <w:szCs w:val="22"/>
        </w:rPr>
        <w:t xml:space="preserve"> </w:t>
      </w:r>
    </w:p>
    <w:p w14:paraId="75E0ABCC" w14:textId="77777777" w:rsidR="005631DC" w:rsidRDefault="005631DC" w:rsidP="00ED13F3">
      <w:pPr>
        <w:spacing w:line="360" w:lineRule="auto"/>
        <w:jc w:val="both"/>
        <w:rPr>
          <w:rFonts w:asciiTheme="minorHAnsi" w:hAnsiTheme="minorHAnsi"/>
          <w:sz w:val="22"/>
          <w:szCs w:val="22"/>
        </w:rPr>
      </w:pPr>
    </w:p>
    <w:p w14:paraId="3474A49A" w14:textId="7342E261" w:rsidR="00CB16A0" w:rsidRPr="004B49EA" w:rsidRDefault="00CB16A0" w:rsidP="00ED13F3">
      <w:pPr>
        <w:spacing w:line="360" w:lineRule="auto"/>
        <w:jc w:val="both"/>
        <w:rPr>
          <w:rFonts w:asciiTheme="minorHAnsi" w:hAnsiTheme="minorHAnsi"/>
          <w:sz w:val="22"/>
          <w:szCs w:val="22"/>
          <w:u w:val="single"/>
        </w:rPr>
      </w:pPr>
      <w:r w:rsidRPr="004B49EA">
        <w:rPr>
          <w:rFonts w:asciiTheme="minorHAnsi" w:hAnsiTheme="minorHAnsi"/>
          <w:sz w:val="22"/>
          <w:szCs w:val="22"/>
          <w:u w:val="single"/>
        </w:rPr>
        <w:t xml:space="preserve">Conclusion </w:t>
      </w:r>
    </w:p>
    <w:p w14:paraId="596DB791" w14:textId="3643BE56" w:rsidR="00BA0396" w:rsidRPr="0024380C" w:rsidRDefault="00BA0396" w:rsidP="00BA0396">
      <w:pPr>
        <w:spacing w:line="360" w:lineRule="auto"/>
        <w:jc w:val="both"/>
        <w:rPr>
          <w:rFonts w:asciiTheme="minorHAnsi" w:hAnsiTheme="minorHAnsi"/>
          <w:sz w:val="22"/>
          <w:szCs w:val="22"/>
        </w:rPr>
      </w:pPr>
      <w:r w:rsidRPr="0024380C">
        <w:rPr>
          <w:rFonts w:asciiTheme="minorHAnsi" w:hAnsiTheme="minorHAnsi" w:cs="Arial"/>
          <w:color w:val="262326"/>
          <w:sz w:val="22"/>
          <w:szCs w:val="22"/>
        </w:rPr>
        <w:t xml:space="preserve">In completing this assignment, I have discovered that a child’s behaviour can change depending on different circumstances, all children are unique and can display different behaviours by specific triggers or under different circumstances. Children with autism have many behaviours which cannot be helped on some occasions. Being autistic or having a disability can have a huge impact on a child’s behaviour in the classroom. By </w:t>
      </w:r>
      <w:r w:rsidRPr="0024380C">
        <w:rPr>
          <w:rFonts w:asciiTheme="minorHAnsi" w:hAnsiTheme="minorHAnsi"/>
          <w:sz w:val="22"/>
          <w:szCs w:val="22"/>
        </w:rPr>
        <w:t xml:space="preserve">focusing on the characteristics that influence a child’s behaviour it has been proven that behaviours are caused on a daily basis by many different characteristics. By having clear interventions in the classroom it helps to prevent behaviours from happening or sometimes even reduce the amount of behaviours carried out. Many external factors play a big role towards a child’s behaviour. Some children are able to cope better than other children, by dealing with the situation appropriately. Children that are displaying behaviours tend to have family background problems. Working with outside agencies can help children with behaviours, during difficult times.   </w:t>
      </w:r>
    </w:p>
    <w:p w14:paraId="79DB75CB" w14:textId="77777777" w:rsidR="00CB16A0" w:rsidRDefault="00CB16A0" w:rsidP="00ED13F3">
      <w:pPr>
        <w:spacing w:line="360" w:lineRule="auto"/>
        <w:jc w:val="both"/>
        <w:rPr>
          <w:rFonts w:asciiTheme="minorHAnsi" w:hAnsiTheme="minorHAnsi"/>
          <w:sz w:val="22"/>
          <w:szCs w:val="22"/>
        </w:rPr>
      </w:pPr>
    </w:p>
    <w:p w14:paraId="0F1EB738" w14:textId="29AB911B" w:rsidR="005631DC" w:rsidRPr="00624CEE" w:rsidRDefault="005631DC" w:rsidP="005631DC">
      <w:pPr>
        <w:spacing w:line="360" w:lineRule="auto"/>
        <w:jc w:val="both"/>
        <w:rPr>
          <w:rFonts w:asciiTheme="minorHAnsi" w:hAnsiTheme="minorHAnsi"/>
          <w:sz w:val="22"/>
          <w:szCs w:val="22"/>
          <w:u w:val="single"/>
        </w:rPr>
      </w:pPr>
    </w:p>
    <w:p w14:paraId="18FC0DA0" w14:textId="77777777" w:rsidR="006F123E" w:rsidRDefault="006F123E" w:rsidP="006F123E">
      <w:pPr>
        <w:spacing w:line="360" w:lineRule="auto"/>
        <w:jc w:val="both"/>
        <w:rPr>
          <w:rFonts w:ascii="Calibri" w:hAnsi="Calibri"/>
          <w:b/>
          <w:szCs w:val="24"/>
          <w:u w:val="single"/>
          <w:lang w:val="en-US"/>
        </w:rPr>
      </w:pPr>
    </w:p>
    <w:p w14:paraId="18A3693A" w14:textId="77777777" w:rsidR="006F123E" w:rsidRDefault="006F123E" w:rsidP="006F123E">
      <w:pPr>
        <w:spacing w:line="360" w:lineRule="auto"/>
        <w:jc w:val="both"/>
        <w:rPr>
          <w:rFonts w:ascii="Calibri" w:hAnsi="Calibri"/>
          <w:b/>
          <w:szCs w:val="24"/>
          <w:u w:val="single"/>
          <w:lang w:val="en-US"/>
        </w:rPr>
      </w:pPr>
    </w:p>
    <w:p w14:paraId="50088F17" w14:textId="77777777" w:rsidR="006F123E" w:rsidRDefault="006F123E" w:rsidP="006F123E">
      <w:pPr>
        <w:spacing w:line="360" w:lineRule="auto"/>
        <w:jc w:val="both"/>
        <w:rPr>
          <w:rFonts w:ascii="Calibri" w:hAnsi="Calibri"/>
          <w:b/>
          <w:szCs w:val="24"/>
          <w:u w:val="single"/>
          <w:lang w:val="en-US"/>
        </w:rPr>
      </w:pPr>
    </w:p>
    <w:p w14:paraId="736647F5" w14:textId="77777777" w:rsidR="006F123E" w:rsidRDefault="006F123E" w:rsidP="006F123E">
      <w:pPr>
        <w:spacing w:line="360" w:lineRule="auto"/>
        <w:jc w:val="both"/>
        <w:rPr>
          <w:rFonts w:ascii="Calibri" w:hAnsi="Calibri"/>
          <w:b/>
          <w:szCs w:val="24"/>
          <w:u w:val="single"/>
          <w:lang w:val="en-US"/>
        </w:rPr>
      </w:pPr>
    </w:p>
    <w:p w14:paraId="15AB2EC4" w14:textId="77777777" w:rsidR="006F123E" w:rsidRPr="0024380C" w:rsidRDefault="006F123E" w:rsidP="006F123E">
      <w:pPr>
        <w:spacing w:line="360" w:lineRule="auto"/>
        <w:jc w:val="both"/>
        <w:rPr>
          <w:rFonts w:ascii="Calibri" w:hAnsi="Calibri"/>
          <w:sz w:val="22"/>
          <w:szCs w:val="22"/>
          <w:lang w:val="en-US"/>
        </w:rPr>
      </w:pPr>
      <w:bookmarkStart w:id="0" w:name="_GoBack"/>
      <w:bookmarkEnd w:id="0"/>
      <w:r w:rsidRPr="00CB16A0">
        <w:rPr>
          <w:rFonts w:ascii="Calibri" w:hAnsi="Calibri"/>
          <w:b/>
          <w:szCs w:val="24"/>
          <w:u w:val="single"/>
          <w:lang w:val="en-US"/>
        </w:rPr>
        <w:t>Reference List</w:t>
      </w:r>
    </w:p>
    <w:p w14:paraId="632DE42D" w14:textId="77777777" w:rsidR="006F123E" w:rsidRPr="004D7A2C" w:rsidRDefault="006F123E" w:rsidP="006F123E">
      <w:pPr>
        <w:pStyle w:val="NormalWeb"/>
        <w:spacing w:line="360" w:lineRule="auto"/>
        <w:jc w:val="both"/>
        <w:rPr>
          <w:rFonts w:asciiTheme="minorHAnsi" w:hAnsiTheme="minorHAnsi"/>
          <w:color w:val="000000" w:themeColor="text1"/>
          <w:sz w:val="22"/>
          <w:szCs w:val="22"/>
        </w:rPr>
      </w:pPr>
      <w:r w:rsidRPr="004D7A2C">
        <w:rPr>
          <w:rFonts w:asciiTheme="minorHAnsi" w:hAnsiTheme="minorHAnsi"/>
          <w:color w:val="000000" w:themeColor="text1"/>
          <w:sz w:val="22"/>
          <w:szCs w:val="22"/>
        </w:rPr>
        <w:t xml:space="preserve">Behaviour Watch (no date) </w:t>
      </w:r>
      <w:r w:rsidRPr="004D7A2C">
        <w:rPr>
          <w:rFonts w:asciiTheme="minorHAnsi" w:hAnsiTheme="minorHAnsi"/>
          <w:i/>
          <w:color w:val="000000" w:themeColor="text1"/>
          <w:sz w:val="22"/>
          <w:szCs w:val="22"/>
        </w:rPr>
        <w:t>How do you measure behaviour?</w:t>
      </w:r>
      <w:r w:rsidRPr="004D7A2C">
        <w:rPr>
          <w:rFonts w:asciiTheme="minorHAnsi" w:hAnsiTheme="minorHAnsi"/>
          <w:color w:val="000000" w:themeColor="text1"/>
          <w:sz w:val="22"/>
          <w:szCs w:val="22"/>
        </w:rPr>
        <w:t xml:space="preserve">  https://www.behaviourwatch.co.uk/public/gb/index.html (Accessed: 4th January 2018). </w:t>
      </w:r>
    </w:p>
    <w:p w14:paraId="72977D6B" w14:textId="77777777" w:rsidR="006F123E" w:rsidRPr="004D7A2C" w:rsidRDefault="006F123E" w:rsidP="006F123E">
      <w:pPr>
        <w:pStyle w:val="NormalWeb"/>
        <w:spacing w:line="360" w:lineRule="auto"/>
        <w:jc w:val="both"/>
        <w:rPr>
          <w:rFonts w:asciiTheme="minorHAnsi" w:hAnsiTheme="minorHAnsi"/>
          <w:color w:val="000000" w:themeColor="text1"/>
          <w:sz w:val="22"/>
          <w:szCs w:val="22"/>
        </w:rPr>
      </w:pPr>
      <w:r w:rsidRPr="004D7A2C">
        <w:rPr>
          <w:rFonts w:asciiTheme="minorHAnsi" w:hAnsiTheme="minorHAnsi"/>
          <w:sz w:val="22"/>
          <w:szCs w:val="22"/>
        </w:rPr>
        <w:t xml:space="preserve">Chaplain, R. (2003) </w:t>
      </w:r>
      <w:r w:rsidRPr="004D7A2C">
        <w:rPr>
          <w:rFonts w:asciiTheme="minorHAnsi" w:hAnsiTheme="minorHAnsi"/>
          <w:i/>
          <w:sz w:val="22"/>
          <w:szCs w:val="22"/>
        </w:rPr>
        <w:t>Teaching without disruption in the secondary school</w:t>
      </w:r>
      <w:r w:rsidRPr="004D7A2C">
        <w:rPr>
          <w:rFonts w:asciiTheme="minorHAnsi" w:hAnsiTheme="minorHAnsi"/>
          <w:sz w:val="22"/>
          <w:szCs w:val="22"/>
        </w:rPr>
        <w:t>. London: Routledge.</w:t>
      </w:r>
    </w:p>
    <w:p w14:paraId="38B3615D" w14:textId="77777777" w:rsidR="006F123E" w:rsidRPr="004D7A2C" w:rsidRDefault="006F123E" w:rsidP="006F123E">
      <w:pPr>
        <w:spacing w:line="360" w:lineRule="auto"/>
        <w:jc w:val="both"/>
        <w:rPr>
          <w:rFonts w:asciiTheme="minorHAnsi" w:hAnsiTheme="minorHAnsi"/>
          <w:sz w:val="22"/>
          <w:szCs w:val="22"/>
        </w:rPr>
      </w:pPr>
      <w:r w:rsidRPr="004D7A2C">
        <w:rPr>
          <w:rFonts w:asciiTheme="minorHAnsi" w:hAnsiTheme="minorHAnsi"/>
          <w:sz w:val="22"/>
          <w:szCs w:val="22"/>
        </w:rPr>
        <w:t xml:space="preserve">Climate Just (2014) </w:t>
      </w:r>
      <w:r w:rsidRPr="004D7A2C">
        <w:rPr>
          <w:rFonts w:asciiTheme="minorHAnsi" w:hAnsiTheme="minorHAnsi"/>
          <w:i/>
          <w:sz w:val="22"/>
          <w:szCs w:val="22"/>
        </w:rPr>
        <w:t xml:space="preserve">Young Children and Babies </w:t>
      </w:r>
      <w:r w:rsidRPr="004D7A2C">
        <w:rPr>
          <w:rFonts w:asciiTheme="minorHAnsi" w:hAnsiTheme="minorHAnsi"/>
          <w:sz w:val="22"/>
          <w:szCs w:val="22"/>
        </w:rPr>
        <w:t xml:space="preserve">http://www.climatejust.org.uk/messages/young-children-and-babies (Accessed: 9th January 2018). </w:t>
      </w:r>
    </w:p>
    <w:p w14:paraId="54AB116A" w14:textId="77777777" w:rsidR="006F123E" w:rsidRPr="004D7A2C" w:rsidRDefault="006F123E" w:rsidP="006F123E">
      <w:pPr>
        <w:pStyle w:val="NormalWeb"/>
        <w:spacing w:line="360" w:lineRule="auto"/>
        <w:jc w:val="both"/>
        <w:rPr>
          <w:rFonts w:asciiTheme="minorHAnsi" w:hAnsiTheme="minorHAnsi"/>
          <w:color w:val="000000" w:themeColor="text1"/>
          <w:sz w:val="22"/>
          <w:szCs w:val="22"/>
        </w:rPr>
      </w:pPr>
      <w:r w:rsidRPr="004D7A2C">
        <w:rPr>
          <w:rFonts w:asciiTheme="minorHAnsi" w:hAnsiTheme="minorHAnsi"/>
          <w:color w:val="000000" w:themeColor="text1"/>
          <w:sz w:val="22"/>
          <w:szCs w:val="22"/>
        </w:rPr>
        <w:t xml:space="preserve">CPI (2018) </w:t>
      </w:r>
      <w:r w:rsidRPr="004D7A2C">
        <w:rPr>
          <w:rFonts w:asciiTheme="minorHAnsi" w:hAnsiTheme="minorHAnsi"/>
          <w:i/>
          <w:color w:val="000000" w:themeColor="text1"/>
          <w:sz w:val="22"/>
          <w:szCs w:val="22"/>
        </w:rPr>
        <w:t>See the difference</w:t>
      </w:r>
      <w:r w:rsidRPr="004D7A2C">
        <w:rPr>
          <w:rFonts w:asciiTheme="minorHAnsi" w:hAnsiTheme="minorHAnsi"/>
          <w:color w:val="000000" w:themeColor="text1"/>
          <w:sz w:val="22"/>
          <w:szCs w:val="22"/>
        </w:rPr>
        <w:t xml:space="preserve"> https://www.crisisprevention.com/en-gb/Specialties/MAPA-Management-of-Actual-or-Potential-Aggressio (Accessed: 4th January 2018). </w:t>
      </w:r>
    </w:p>
    <w:p w14:paraId="41C7E72D" w14:textId="77777777" w:rsidR="006F123E" w:rsidRPr="004D7A2C" w:rsidRDefault="006F123E" w:rsidP="006F123E">
      <w:pPr>
        <w:spacing w:line="360" w:lineRule="auto"/>
        <w:jc w:val="both"/>
        <w:rPr>
          <w:rFonts w:asciiTheme="minorHAnsi" w:hAnsiTheme="minorHAnsi"/>
          <w:sz w:val="22"/>
          <w:szCs w:val="22"/>
        </w:rPr>
      </w:pPr>
      <w:r w:rsidRPr="004D7A2C">
        <w:rPr>
          <w:rFonts w:asciiTheme="minorHAnsi" w:hAnsiTheme="minorHAnsi"/>
          <w:sz w:val="22"/>
          <w:szCs w:val="22"/>
        </w:rPr>
        <w:t xml:space="preserve">Department for Education (2012) </w:t>
      </w:r>
      <w:r w:rsidRPr="004D7A2C">
        <w:rPr>
          <w:rFonts w:asciiTheme="minorHAnsi" w:hAnsiTheme="minorHAnsi"/>
          <w:i/>
          <w:sz w:val="22"/>
          <w:szCs w:val="22"/>
        </w:rPr>
        <w:t>Pupils behaviour in schools in England</w:t>
      </w:r>
      <w:r w:rsidRPr="004D7A2C">
        <w:rPr>
          <w:rFonts w:asciiTheme="minorHAnsi" w:hAnsiTheme="minorHAnsi"/>
          <w:sz w:val="22"/>
          <w:szCs w:val="22"/>
        </w:rPr>
        <w:t xml:space="preserve"> https://www.gov.uk/government/uploads/system/uploads/attachment_data/file/184078/DFE-RR218.pdf (Accessed: 8th January 2018).  </w:t>
      </w:r>
    </w:p>
    <w:p w14:paraId="2CFC70C1" w14:textId="77777777" w:rsidR="006F123E" w:rsidRPr="004D7A2C" w:rsidRDefault="006F123E" w:rsidP="006F123E">
      <w:pPr>
        <w:pStyle w:val="NormalWeb"/>
        <w:spacing w:line="360" w:lineRule="auto"/>
        <w:jc w:val="both"/>
        <w:rPr>
          <w:rFonts w:asciiTheme="minorHAnsi" w:hAnsiTheme="minorHAnsi"/>
          <w:sz w:val="22"/>
          <w:szCs w:val="22"/>
        </w:rPr>
      </w:pPr>
      <w:r w:rsidRPr="004D7A2C">
        <w:rPr>
          <w:rFonts w:asciiTheme="minorHAnsi" w:hAnsiTheme="minorHAnsi"/>
          <w:sz w:val="22"/>
          <w:szCs w:val="22"/>
        </w:rPr>
        <w:t xml:space="preserve">Estyn (2006) </w:t>
      </w:r>
      <w:r w:rsidRPr="004D7A2C">
        <w:rPr>
          <w:rFonts w:asciiTheme="minorHAnsi" w:hAnsiTheme="minorHAnsi"/>
          <w:i/>
          <w:sz w:val="22"/>
          <w:szCs w:val="22"/>
        </w:rPr>
        <w:t>Behaviour in Wales</w:t>
      </w:r>
      <w:r w:rsidRPr="004D7A2C">
        <w:rPr>
          <w:rFonts w:asciiTheme="minorHAnsi" w:hAnsiTheme="minorHAnsi"/>
          <w:sz w:val="22"/>
          <w:szCs w:val="22"/>
        </w:rPr>
        <w:t>. Wales: Education and Training in Wales.</w:t>
      </w:r>
    </w:p>
    <w:p w14:paraId="6B7E79EC" w14:textId="77777777" w:rsidR="006F123E" w:rsidRPr="004D7A2C" w:rsidRDefault="006F123E" w:rsidP="006F123E">
      <w:pPr>
        <w:pStyle w:val="NormalWeb"/>
        <w:spacing w:line="360" w:lineRule="auto"/>
        <w:jc w:val="both"/>
        <w:rPr>
          <w:rFonts w:asciiTheme="minorHAnsi" w:hAnsiTheme="minorHAnsi"/>
          <w:sz w:val="22"/>
          <w:szCs w:val="22"/>
        </w:rPr>
      </w:pPr>
      <w:r w:rsidRPr="004D7A2C">
        <w:rPr>
          <w:rFonts w:asciiTheme="minorHAnsi" w:hAnsiTheme="minorHAnsi"/>
          <w:sz w:val="22"/>
          <w:szCs w:val="22"/>
        </w:rPr>
        <w:t xml:space="preserve">Freeman, J. (2009) </w:t>
      </w:r>
      <w:r w:rsidRPr="004D7A2C">
        <w:rPr>
          <w:rFonts w:asciiTheme="minorHAnsi" w:hAnsiTheme="minorHAnsi"/>
          <w:i/>
          <w:sz w:val="22"/>
          <w:szCs w:val="22"/>
        </w:rPr>
        <w:t>Autism Book</w:t>
      </w:r>
      <w:r w:rsidRPr="004D7A2C">
        <w:rPr>
          <w:rFonts w:asciiTheme="minorHAnsi" w:hAnsiTheme="minorHAnsi"/>
          <w:sz w:val="22"/>
          <w:szCs w:val="22"/>
        </w:rPr>
        <w:t xml:space="preserve">. New York: The Rosen Publishing Group. </w:t>
      </w:r>
    </w:p>
    <w:p w14:paraId="6E183C75" w14:textId="77777777" w:rsidR="006F123E" w:rsidRPr="004D7A2C" w:rsidRDefault="006F123E" w:rsidP="006F123E">
      <w:pPr>
        <w:pStyle w:val="NormalWeb"/>
        <w:spacing w:line="360" w:lineRule="auto"/>
        <w:jc w:val="both"/>
        <w:rPr>
          <w:rFonts w:asciiTheme="minorHAnsi" w:hAnsiTheme="minorHAnsi"/>
          <w:sz w:val="22"/>
          <w:szCs w:val="22"/>
        </w:rPr>
      </w:pPr>
      <w:r w:rsidRPr="004D7A2C">
        <w:rPr>
          <w:rFonts w:asciiTheme="minorHAnsi" w:hAnsiTheme="minorHAnsi"/>
          <w:sz w:val="22"/>
          <w:szCs w:val="22"/>
        </w:rPr>
        <w:t xml:space="preserve">Morgan, J. (2007) </w:t>
      </w:r>
      <w:r w:rsidRPr="004D7A2C">
        <w:rPr>
          <w:rFonts w:asciiTheme="minorHAnsi" w:hAnsiTheme="minorHAnsi"/>
          <w:i/>
          <w:sz w:val="22"/>
          <w:szCs w:val="22"/>
        </w:rPr>
        <w:t>The Teaching Assistants guide to managing behaviour</w:t>
      </w:r>
      <w:r w:rsidRPr="004D7A2C">
        <w:rPr>
          <w:rFonts w:asciiTheme="minorHAnsi" w:hAnsiTheme="minorHAnsi"/>
          <w:sz w:val="22"/>
          <w:szCs w:val="22"/>
        </w:rPr>
        <w:t>. London: Coutinuum.</w:t>
      </w:r>
    </w:p>
    <w:p w14:paraId="32D439BC" w14:textId="77777777" w:rsidR="006F123E" w:rsidRPr="004D7A2C" w:rsidRDefault="006F123E" w:rsidP="006F123E">
      <w:pPr>
        <w:pStyle w:val="NormalWeb"/>
        <w:spacing w:line="360" w:lineRule="auto"/>
        <w:jc w:val="both"/>
        <w:rPr>
          <w:rFonts w:asciiTheme="minorHAnsi" w:hAnsiTheme="minorHAnsi"/>
          <w:sz w:val="22"/>
          <w:szCs w:val="22"/>
        </w:rPr>
      </w:pPr>
      <w:r w:rsidRPr="004D7A2C">
        <w:rPr>
          <w:rFonts w:asciiTheme="minorHAnsi" w:hAnsiTheme="minorHAnsi"/>
          <w:sz w:val="22"/>
          <w:szCs w:val="22"/>
        </w:rPr>
        <w:t xml:space="preserve">Ofsted (2005) </w:t>
      </w:r>
      <w:r w:rsidRPr="004D7A2C">
        <w:rPr>
          <w:rFonts w:asciiTheme="minorHAnsi" w:hAnsiTheme="minorHAnsi"/>
          <w:i/>
          <w:sz w:val="22"/>
          <w:szCs w:val="22"/>
        </w:rPr>
        <w:t>Managing Challenging Behaviours</w:t>
      </w:r>
      <w:r w:rsidRPr="004D7A2C">
        <w:rPr>
          <w:rFonts w:asciiTheme="minorHAnsi" w:hAnsiTheme="minorHAnsi"/>
          <w:sz w:val="22"/>
          <w:szCs w:val="22"/>
        </w:rPr>
        <w:t xml:space="preserve">. London: Better Education and Care. </w:t>
      </w:r>
    </w:p>
    <w:p w14:paraId="12B7A410" w14:textId="77777777" w:rsidR="006F123E" w:rsidRPr="004D7A2C" w:rsidRDefault="006F123E" w:rsidP="006F123E">
      <w:pPr>
        <w:spacing w:line="360" w:lineRule="auto"/>
        <w:jc w:val="both"/>
        <w:rPr>
          <w:rFonts w:asciiTheme="minorHAnsi" w:hAnsiTheme="minorHAnsi"/>
          <w:sz w:val="22"/>
          <w:szCs w:val="22"/>
        </w:rPr>
      </w:pPr>
      <w:r w:rsidRPr="004D7A2C">
        <w:rPr>
          <w:rFonts w:asciiTheme="minorHAnsi" w:hAnsiTheme="minorHAnsi"/>
          <w:sz w:val="22"/>
          <w:szCs w:val="22"/>
        </w:rPr>
        <w:t xml:space="preserve">Simply Psychology (2015) </w:t>
      </w:r>
      <w:r w:rsidRPr="004D7A2C">
        <w:rPr>
          <w:rFonts w:asciiTheme="minorHAnsi" w:hAnsiTheme="minorHAnsi"/>
          <w:i/>
          <w:sz w:val="22"/>
          <w:szCs w:val="22"/>
        </w:rPr>
        <w:t>Skinner - Operant Conditioning</w:t>
      </w:r>
      <w:r w:rsidRPr="004D7A2C">
        <w:rPr>
          <w:rFonts w:asciiTheme="minorHAnsi" w:hAnsiTheme="minorHAnsi"/>
          <w:sz w:val="22"/>
          <w:szCs w:val="22"/>
        </w:rPr>
        <w:t xml:space="preserve"> https://www.simplypsychology.org/operant-conditioning.html (Accessed: 9th January 2018).  </w:t>
      </w:r>
    </w:p>
    <w:p w14:paraId="2A1DA739" w14:textId="77777777" w:rsidR="006F123E" w:rsidRPr="004D7A2C" w:rsidRDefault="006F123E" w:rsidP="006F123E">
      <w:pPr>
        <w:spacing w:line="360" w:lineRule="auto"/>
        <w:jc w:val="both"/>
        <w:rPr>
          <w:rFonts w:asciiTheme="minorHAnsi" w:hAnsiTheme="minorHAnsi"/>
          <w:sz w:val="22"/>
          <w:szCs w:val="22"/>
        </w:rPr>
      </w:pPr>
      <w:r w:rsidRPr="004D7A2C">
        <w:rPr>
          <w:rFonts w:asciiTheme="minorHAnsi" w:hAnsiTheme="minorHAnsi"/>
          <w:sz w:val="22"/>
          <w:szCs w:val="22"/>
        </w:rPr>
        <w:t xml:space="preserve">The Special Needs Child (2010) </w:t>
      </w:r>
      <w:r w:rsidRPr="004D7A2C">
        <w:rPr>
          <w:rFonts w:asciiTheme="minorHAnsi" w:hAnsiTheme="minorHAnsi"/>
          <w:i/>
          <w:sz w:val="22"/>
          <w:szCs w:val="22"/>
        </w:rPr>
        <w:t>How do Routines for Special Needs Child Helps</w:t>
      </w:r>
      <w:r w:rsidRPr="004D7A2C">
        <w:rPr>
          <w:rFonts w:asciiTheme="minorHAnsi" w:hAnsiTheme="minorHAnsi"/>
          <w:sz w:val="22"/>
          <w:szCs w:val="22"/>
        </w:rPr>
        <w:t xml:space="preserve"> http://www.the-special-needs-child.com/Routines.html (Accessed: 9th January 2018). </w:t>
      </w:r>
    </w:p>
    <w:p w14:paraId="4EA4EC08" w14:textId="77777777" w:rsidR="006F123E" w:rsidRPr="004D7A2C" w:rsidRDefault="006F123E" w:rsidP="006F123E">
      <w:pPr>
        <w:pStyle w:val="NormalWeb"/>
        <w:spacing w:line="360" w:lineRule="auto"/>
        <w:jc w:val="both"/>
        <w:rPr>
          <w:rFonts w:asciiTheme="minorHAnsi" w:hAnsiTheme="minorHAnsi"/>
          <w:color w:val="000000" w:themeColor="text1"/>
          <w:sz w:val="22"/>
          <w:szCs w:val="22"/>
        </w:rPr>
      </w:pPr>
      <w:r w:rsidRPr="004D7A2C">
        <w:rPr>
          <w:rFonts w:asciiTheme="minorHAnsi" w:hAnsiTheme="minorHAnsi"/>
          <w:color w:val="000000" w:themeColor="text1"/>
          <w:sz w:val="22"/>
          <w:szCs w:val="22"/>
        </w:rPr>
        <w:t xml:space="preserve">Thrive Approach (2011) </w:t>
      </w:r>
      <w:r w:rsidRPr="004D7A2C">
        <w:rPr>
          <w:rFonts w:asciiTheme="minorHAnsi" w:hAnsiTheme="minorHAnsi"/>
          <w:i/>
          <w:color w:val="000000" w:themeColor="text1"/>
          <w:sz w:val="22"/>
          <w:szCs w:val="22"/>
        </w:rPr>
        <w:t xml:space="preserve">Attachment Theory </w:t>
      </w:r>
      <w:r w:rsidRPr="004D7A2C">
        <w:rPr>
          <w:rFonts w:asciiTheme="minorHAnsi" w:hAnsiTheme="minorHAnsi"/>
          <w:color w:val="000000" w:themeColor="text1"/>
          <w:sz w:val="22"/>
          <w:szCs w:val="22"/>
        </w:rPr>
        <w:t>https://www.thriveapproach.com/the-thrive-approach/# (Accessed: 4</w:t>
      </w:r>
      <w:r w:rsidRPr="004D7A2C">
        <w:rPr>
          <w:rFonts w:asciiTheme="minorHAnsi" w:hAnsiTheme="minorHAnsi"/>
          <w:color w:val="000000" w:themeColor="text1"/>
          <w:sz w:val="22"/>
          <w:szCs w:val="22"/>
          <w:vertAlign w:val="superscript"/>
        </w:rPr>
        <w:t>th</w:t>
      </w:r>
      <w:r w:rsidRPr="004D7A2C">
        <w:rPr>
          <w:rFonts w:asciiTheme="minorHAnsi" w:hAnsiTheme="minorHAnsi"/>
          <w:color w:val="000000" w:themeColor="text1"/>
          <w:sz w:val="22"/>
          <w:szCs w:val="22"/>
        </w:rPr>
        <w:t xml:space="preserve"> January 2018). </w:t>
      </w:r>
    </w:p>
    <w:p w14:paraId="27FFBCD5" w14:textId="77777777" w:rsidR="006F123E" w:rsidRPr="004D7A2C" w:rsidRDefault="006F123E" w:rsidP="006F123E">
      <w:pPr>
        <w:pStyle w:val="NormalWeb"/>
        <w:spacing w:line="360" w:lineRule="auto"/>
        <w:jc w:val="both"/>
        <w:rPr>
          <w:rFonts w:asciiTheme="minorHAnsi" w:hAnsiTheme="minorHAnsi"/>
          <w:color w:val="000000" w:themeColor="text1"/>
          <w:sz w:val="22"/>
          <w:szCs w:val="22"/>
        </w:rPr>
      </w:pPr>
      <w:r w:rsidRPr="004D7A2C">
        <w:rPr>
          <w:rFonts w:asciiTheme="minorHAnsi" w:hAnsiTheme="minorHAnsi"/>
          <w:color w:val="000000" w:themeColor="text1"/>
          <w:sz w:val="22"/>
          <w:szCs w:val="22"/>
        </w:rPr>
        <w:t xml:space="preserve">PYB (2015) </w:t>
      </w:r>
      <w:r w:rsidRPr="004D7A2C">
        <w:rPr>
          <w:rFonts w:asciiTheme="minorHAnsi" w:hAnsiTheme="minorHAnsi"/>
          <w:i/>
          <w:color w:val="000000" w:themeColor="text1"/>
          <w:sz w:val="22"/>
          <w:szCs w:val="22"/>
        </w:rPr>
        <w:t>Ysgol Pen-Y-Bryn Behaviour Policy</w:t>
      </w:r>
      <w:r w:rsidRPr="004D7A2C">
        <w:rPr>
          <w:rFonts w:asciiTheme="minorHAnsi" w:hAnsiTheme="minorHAnsi"/>
          <w:color w:val="000000" w:themeColor="text1"/>
          <w:sz w:val="22"/>
          <w:szCs w:val="22"/>
        </w:rPr>
        <w:t xml:space="preserve">. Wales: Pen-Y-Bryn. </w:t>
      </w:r>
    </w:p>
    <w:p w14:paraId="22DE50BC" w14:textId="77777777" w:rsidR="005631DC" w:rsidRDefault="005631DC" w:rsidP="00ED13F3">
      <w:pPr>
        <w:spacing w:line="360" w:lineRule="auto"/>
        <w:jc w:val="both"/>
        <w:rPr>
          <w:rFonts w:asciiTheme="minorHAnsi" w:hAnsiTheme="minorHAnsi"/>
          <w:sz w:val="22"/>
          <w:szCs w:val="22"/>
          <w:u w:val="single"/>
        </w:rPr>
      </w:pPr>
    </w:p>
    <w:p w14:paraId="1A9EADC4" w14:textId="77777777" w:rsidR="00CB16A0" w:rsidRDefault="00CB16A0" w:rsidP="00ED13F3">
      <w:pPr>
        <w:spacing w:line="360" w:lineRule="auto"/>
        <w:jc w:val="both"/>
        <w:rPr>
          <w:rFonts w:asciiTheme="minorHAnsi" w:hAnsiTheme="minorHAnsi"/>
          <w:sz w:val="22"/>
          <w:szCs w:val="22"/>
          <w:u w:val="single"/>
        </w:rPr>
      </w:pPr>
    </w:p>
    <w:p w14:paraId="547CEB9A" w14:textId="77777777" w:rsidR="00CB16A0" w:rsidRDefault="00CB16A0" w:rsidP="00ED13F3">
      <w:pPr>
        <w:spacing w:line="360" w:lineRule="auto"/>
        <w:jc w:val="both"/>
        <w:rPr>
          <w:rFonts w:asciiTheme="minorHAnsi" w:hAnsiTheme="minorHAnsi"/>
          <w:sz w:val="22"/>
          <w:szCs w:val="22"/>
          <w:u w:val="single"/>
        </w:rPr>
      </w:pPr>
    </w:p>
    <w:p w14:paraId="0A35055E" w14:textId="23CB0BC4" w:rsidR="004D7A2C" w:rsidRPr="004D7A2C" w:rsidRDefault="00BA210A" w:rsidP="004D7A2C">
      <w:pPr>
        <w:pStyle w:val="NormalWeb"/>
        <w:spacing w:line="360" w:lineRule="auto"/>
        <w:jc w:val="both"/>
        <w:rPr>
          <w:rFonts w:asciiTheme="minorHAnsi" w:hAnsiTheme="minorHAnsi"/>
          <w:color w:val="000000" w:themeColor="text1"/>
          <w:sz w:val="22"/>
          <w:szCs w:val="22"/>
        </w:rPr>
      </w:pPr>
      <w:r w:rsidRPr="004D7A2C">
        <w:rPr>
          <w:rFonts w:asciiTheme="minorHAnsi" w:hAnsiTheme="minorHAnsi"/>
          <w:color w:val="000000" w:themeColor="text1"/>
          <w:sz w:val="22"/>
          <w:szCs w:val="22"/>
        </w:rPr>
        <w:t xml:space="preserve"> </w:t>
      </w:r>
    </w:p>
    <w:sectPr w:rsidR="004D7A2C" w:rsidRPr="004D7A2C" w:rsidSect="00B93319">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07DBC2" w14:textId="77777777" w:rsidR="007754CA" w:rsidRDefault="007754CA" w:rsidP="00CB16A0">
      <w:r>
        <w:separator/>
      </w:r>
    </w:p>
  </w:endnote>
  <w:endnote w:type="continuationSeparator" w:id="0">
    <w:p w14:paraId="16577482" w14:textId="77777777" w:rsidR="007754CA" w:rsidRDefault="007754CA" w:rsidP="00CB1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ED6DA" w14:textId="77777777" w:rsidR="00CB16A0" w:rsidRDefault="00CB16A0" w:rsidP="00E5512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9F2156" w14:textId="77777777" w:rsidR="00CB16A0" w:rsidRDefault="00CB16A0" w:rsidP="00CB16A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453B0" w14:textId="77777777" w:rsidR="00CB16A0" w:rsidRDefault="00CB16A0" w:rsidP="00E5512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754CA">
      <w:rPr>
        <w:rStyle w:val="PageNumber"/>
        <w:noProof/>
      </w:rPr>
      <w:t>1</w:t>
    </w:r>
    <w:r>
      <w:rPr>
        <w:rStyle w:val="PageNumber"/>
      </w:rPr>
      <w:fldChar w:fldCharType="end"/>
    </w:r>
  </w:p>
  <w:p w14:paraId="65CFFE86" w14:textId="77777777" w:rsidR="00CB16A0" w:rsidRDefault="00CB16A0" w:rsidP="00CB16A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FCB5D3" w14:textId="77777777" w:rsidR="007754CA" w:rsidRDefault="007754CA" w:rsidP="00CB16A0">
      <w:r>
        <w:separator/>
      </w:r>
    </w:p>
  </w:footnote>
  <w:footnote w:type="continuationSeparator" w:id="0">
    <w:p w14:paraId="3A878673" w14:textId="77777777" w:rsidR="007754CA" w:rsidRDefault="007754CA" w:rsidP="00CB16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4C3C2F" w14:textId="3436C2DE" w:rsidR="00CB16A0" w:rsidRDefault="00CB16A0">
    <w:pPr>
      <w:pStyle w:val="Header"/>
    </w:pPr>
    <w:r>
      <w:t>1003825</w:t>
    </w:r>
  </w:p>
  <w:p w14:paraId="000B096C" w14:textId="77777777" w:rsidR="00CB16A0" w:rsidRDefault="00CB16A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73AE0"/>
    <w:multiLevelType w:val="multilevel"/>
    <w:tmpl w:val="D4A6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F13739"/>
    <w:multiLevelType w:val="multilevel"/>
    <w:tmpl w:val="882437C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7C808EC"/>
    <w:multiLevelType w:val="multilevel"/>
    <w:tmpl w:val="D09A280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D115BA3"/>
    <w:multiLevelType w:val="multilevel"/>
    <w:tmpl w:val="A768D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181"/>
    <w:rsid w:val="00003433"/>
    <w:rsid w:val="001331E1"/>
    <w:rsid w:val="001615EE"/>
    <w:rsid w:val="001627E9"/>
    <w:rsid w:val="0024380C"/>
    <w:rsid w:val="002B1388"/>
    <w:rsid w:val="002F3803"/>
    <w:rsid w:val="0035247D"/>
    <w:rsid w:val="0037008B"/>
    <w:rsid w:val="00395AEF"/>
    <w:rsid w:val="0041239A"/>
    <w:rsid w:val="00413E57"/>
    <w:rsid w:val="00463634"/>
    <w:rsid w:val="00477EA3"/>
    <w:rsid w:val="004B3D44"/>
    <w:rsid w:val="004B49EA"/>
    <w:rsid w:val="004C5292"/>
    <w:rsid w:val="004D7A2C"/>
    <w:rsid w:val="004E1DCA"/>
    <w:rsid w:val="004F4EE2"/>
    <w:rsid w:val="005631DC"/>
    <w:rsid w:val="005A08D9"/>
    <w:rsid w:val="005D1C9A"/>
    <w:rsid w:val="00624CEE"/>
    <w:rsid w:val="006B1D52"/>
    <w:rsid w:val="006C3F96"/>
    <w:rsid w:val="006D3D6E"/>
    <w:rsid w:val="006D6B0F"/>
    <w:rsid w:val="006F123E"/>
    <w:rsid w:val="0070377E"/>
    <w:rsid w:val="007634DC"/>
    <w:rsid w:val="007754CA"/>
    <w:rsid w:val="00786A2C"/>
    <w:rsid w:val="007A225C"/>
    <w:rsid w:val="007F1921"/>
    <w:rsid w:val="00825736"/>
    <w:rsid w:val="00854870"/>
    <w:rsid w:val="00912674"/>
    <w:rsid w:val="009265DD"/>
    <w:rsid w:val="0095078A"/>
    <w:rsid w:val="00A24A72"/>
    <w:rsid w:val="00A66876"/>
    <w:rsid w:val="00AE584A"/>
    <w:rsid w:val="00B93319"/>
    <w:rsid w:val="00BA0396"/>
    <w:rsid w:val="00BA210A"/>
    <w:rsid w:val="00C02181"/>
    <w:rsid w:val="00C42DC9"/>
    <w:rsid w:val="00C51628"/>
    <w:rsid w:val="00C54399"/>
    <w:rsid w:val="00C63586"/>
    <w:rsid w:val="00C777C8"/>
    <w:rsid w:val="00CA2292"/>
    <w:rsid w:val="00CB16A0"/>
    <w:rsid w:val="00CC4CCD"/>
    <w:rsid w:val="00CF613C"/>
    <w:rsid w:val="00DB101E"/>
    <w:rsid w:val="00DD135B"/>
    <w:rsid w:val="00E00E43"/>
    <w:rsid w:val="00E962F2"/>
    <w:rsid w:val="00E96CB9"/>
    <w:rsid w:val="00EB0A45"/>
    <w:rsid w:val="00ED13F3"/>
    <w:rsid w:val="00EF6A4E"/>
    <w:rsid w:val="00F24AC0"/>
    <w:rsid w:val="00F5060B"/>
    <w:rsid w:val="00FC4F31"/>
    <w:rsid w:val="00FF1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B87C8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181"/>
    <w:rPr>
      <w:rFonts w:ascii="Tahoma" w:eastAsia="Times New Roman" w:hAnsi="Tahoma"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0E43"/>
    <w:pPr>
      <w:spacing w:before="100" w:beforeAutospacing="1" w:after="100" w:afterAutospacing="1"/>
    </w:pPr>
    <w:rPr>
      <w:rFonts w:ascii="Times New Roman" w:eastAsiaTheme="minorHAnsi" w:hAnsi="Times New Roman"/>
      <w:szCs w:val="24"/>
      <w:lang w:val="en-US" w:eastAsia="en-US"/>
    </w:rPr>
  </w:style>
  <w:style w:type="character" w:styleId="Hyperlink">
    <w:name w:val="Hyperlink"/>
    <w:basedOn w:val="DefaultParagraphFont"/>
    <w:uiPriority w:val="99"/>
    <w:unhideWhenUsed/>
    <w:rsid w:val="0035247D"/>
    <w:rPr>
      <w:color w:val="0563C1" w:themeColor="hyperlink"/>
      <w:u w:val="single"/>
    </w:rPr>
  </w:style>
  <w:style w:type="paragraph" w:styleId="Header">
    <w:name w:val="header"/>
    <w:basedOn w:val="Normal"/>
    <w:link w:val="HeaderChar"/>
    <w:uiPriority w:val="99"/>
    <w:unhideWhenUsed/>
    <w:rsid w:val="00CB16A0"/>
    <w:pPr>
      <w:tabs>
        <w:tab w:val="center" w:pos="4513"/>
        <w:tab w:val="right" w:pos="9026"/>
      </w:tabs>
    </w:pPr>
  </w:style>
  <w:style w:type="character" w:customStyle="1" w:styleId="HeaderChar">
    <w:name w:val="Header Char"/>
    <w:basedOn w:val="DefaultParagraphFont"/>
    <w:link w:val="Header"/>
    <w:uiPriority w:val="99"/>
    <w:rsid w:val="00CB16A0"/>
    <w:rPr>
      <w:rFonts w:ascii="Tahoma" w:eastAsia="Times New Roman" w:hAnsi="Tahoma" w:cs="Times New Roman"/>
      <w:szCs w:val="20"/>
      <w:lang w:val="en-GB" w:eastAsia="en-GB"/>
    </w:rPr>
  </w:style>
  <w:style w:type="paragraph" w:styleId="Footer">
    <w:name w:val="footer"/>
    <w:basedOn w:val="Normal"/>
    <w:link w:val="FooterChar"/>
    <w:uiPriority w:val="99"/>
    <w:unhideWhenUsed/>
    <w:rsid w:val="00CB16A0"/>
    <w:pPr>
      <w:tabs>
        <w:tab w:val="center" w:pos="4513"/>
        <w:tab w:val="right" w:pos="9026"/>
      </w:tabs>
    </w:pPr>
  </w:style>
  <w:style w:type="character" w:customStyle="1" w:styleId="FooterChar">
    <w:name w:val="Footer Char"/>
    <w:basedOn w:val="DefaultParagraphFont"/>
    <w:link w:val="Footer"/>
    <w:uiPriority w:val="99"/>
    <w:rsid w:val="00CB16A0"/>
    <w:rPr>
      <w:rFonts w:ascii="Tahoma" w:eastAsia="Times New Roman" w:hAnsi="Tahoma" w:cs="Times New Roman"/>
      <w:szCs w:val="20"/>
      <w:lang w:val="en-GB" w:eastAsia="en-GB"/>
    </w:rPr>
  </w:style>
  <w:style w:type="character" w:styleId="PageNumber">
    <w:name w:val="page number"/>
    <w:basedOn w:val="DefaultParagraphFont"/>
    <w:uiPriority w:val="99"/>
    <w:semiHidden/>
    <w:unhideWhenUsed/>
    <w:rsid w:val="00CB16A0"/>
  </w:style>
  <w:style w:type="character" w:styleId="FollowedHyperlink">
    <w:name w:val="FollowedHyperlink"/>
    <w:basedOn w:val="DefaultParagraphFont"/>
    <w:uiPriority w:val="99"/>
    <w:semiHidden/>
    <w:unhideWhenUsed/>
    <w:rsid w:val="00E96C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35855">
      <w:bodyDiv w:val="1"/>
      <w:marLeft w:val="0"/>
      <w:marRight w:val="0"/>
      <w:marTop w:val="0"/>
      <w:marBottom w:val="0"/>
      <w:divBdr>
        <w:top w:val="none" w:sz="0" w:space="0" w:color="auto"/>
        <w:left w:val="none" w:sz="0" w:space="0" w:color="auto"/>
        <w:bottom w:val="none" w:sz="0" w:space="0" w:color="auto"/>
        <w:right w:val="none" w:sz="0" w:space="0" w:color="auto"/>
      </w:divBdr>
      <w:divsChild>
        <w:div w:id="594821588">
          <w:marLeft w:val="0"/>
          <w:marRight w:val="0"/>
          <w:marTop w:val="0"/>
          <w:marBottom w:val="0"/>
          <w:divBdr>
            <w:top w:val="none" w:sz="0" w:space="0" w:color="auto"/>
            <w:left w:val="none" w:sz="0" w:space="0" w:color="auto"/>
            <w:bottom w:val="none" w:sz="0" w:space="0" w:color="auto"/>
            <w:right w:val="none" w:sz="0" w:space="0" w:color="auto"/>
          </w:divBdr>
          <w:divsChild>
            <w:div w:id="114831748">
              <w:marLeft w:val="0"/>
              <w:marRight w:val="0"/>
              <w:marTop w:val="0"/>
              <w:marBottom w:val="0"/>
              <w:divBdr>
                <w:top w:val="none" w:sz="0" w:space="0" w:color="auto"/>
                <w:left w:val="none" w:sz="0" w:space="0" w:color="auto"/>
                <w:bottom w:val="none" w:sz="0" w:space="0" w:color="auto"/>
                <w:right w:val="none" w:sz="0" w:space="0" w:color="auto"/>
              </w:divBdr>
              <w:divsChild>
                <w:div w:id="447773194">
                  <w:marLeft w:val="0"/>
                  <w:marRight w:val="0"/>
                  <w:marTop w:val="0"/>
                  <w:marBottom w:val="0"/>
                  <w:divBdr>
                    <w:top w:val="none" w:sz="0" w:space="0" w:color="auto"/>
                    <w:left w:val="none" w:sz="0" w:space="0" w:color="auto"/>
                    <w:bottom w:val="none" w:sz="0" w:space="0" w:color="auto"/>
                    <w:right w:val="none" w:sz="0" w:space="0" w:color="auto"/>
                  </w:divBdr>
                  <w:divsChild>
                    <w:div w:id="100598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50868">
      <w:bodyDiv w:val="1"/>
      <w:marLeft w:val="0"/>
      <w:marRight w:val="0"/>
      <w:marTop w:val="0"/>
      <w:marBottom w:val="0"/>
      <w:divBdr>
        <w:top w:val="none" w:sz="0" w:space="0" w:color="auto"/>
        <w:left w:val="none" w:sz="0" w:space="0" w:color="auto"/>
        <w:bottom w:val="none" w:sz="0" w:space="0" w:color="auto"/>
        <w:right w:val="none" w:sz="0" w:space="0" w:color="auto"/>
      </w:divBdr>
    </w:div>
    <w:div w:id="524489917">
      <w:bodyDiv w:val="1"/>
      <w:marLeft w:val="0"/>
      <w:marRight w:val="0"/>
      <w:marTop w:val="0"/>
      <w:marBottom w:val="0"/>
      <w:divBdr>
        <w:top w:val="none" w:sz="0" w:space="0" w:color="auto"/>
        <w:left w:val="none" w:sz="0" w:space="0" w:color="auto"/>
        <w:bottom w:val="none" w:sz="0" w:space="0" w:color="auto"/>
        <w:right w:val="none" w:sz="0" w:space="0" w:color="auto"/>
      </w:divBdr>
      <w:divsChild>
        <w:div w:id="1703509689">
          <w:marLeft w:val="0"/>
          <w:marRight w:val="0"/>
          <w:marTop w:val="0"/>
          <w:marBottom w:val="0"/>
          <w:divBdr>
            <w:top w:val="none" w:sz="0" w:space="0" w:color="auto"/>
            <w:left w:val="none" w:sz="0" w:space="0" w:color="auto"/>
            <w:bottom w:val="none" w:sz="0" w:space="0" w:color="auto"/>
            <w:right w:val="none" w:sz="0" w:space="0" w:color="auto"/>
          </w:divBdr>
          <w:divsChild>
            <w:div w:id="966740800">
              <w:marLeft w:val="0"/>
              <w:marRight w:val="0"/>
              <w:marTop w:val="0"/>
              <w:marBottom w:val="0"/>
              <w:divBdr>
                <w:top w:val="none" w:sz="0" w:space="0" w:color="auto"/>
                <w:left w:val="none" w:sz="0" w:space="0" w:color="auto"/>
                <w:bottom w:val="none" w:sz="0" w:space="0" w:color="auto"/>
                <w:right w:val="none" w:sz="0" w:space="0" w:color="auto"/>
              </w:divBdr>
              <w:divsChild>
                <w:div w:id="1159079143">
                  <w:marLeft w:val="0"/>
                  <w:marRight w:val="0"/>
                  <w:marTop w:val="0"/>
                  <w:marBottom w:val="0"/>
                  <w:divBdr>
                    <w:top w:val="none" w:sz="0" w:space="0" w:color="auto"/>
                    <w:left w:val="none" w:sz="0" w:space="0" w:color="auto"/>
                    <w:bottom w:val="none" w:sz="0" w:space="0" w:color="auto"/>
                    <w:right w:val="none" w:sz="0" w:space="0" w:color="auto"/>
                  </w:divBdr>
                  <w:divsChild>
                    <w:div w:id="167190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788685">
      <w:bodyDiv w:val="1"/>
      <w:marLeft w:val="0"/>
      <w:marRight w:val="0"/>
      <w:marTop w:val="0"/>
      <w:marBottom w:val="0"/>
      <w:divBdr>
        <w:top w:val="none" w:sz="0" w:space="0" w:color="auto"/>
        <w:left w:val="none" w:sz="0" w:space="0" w:color="auto"/>
        <w:bottom w:val="none" w:sz="0" w:space="0" w:color="auto"/>
        <w:right w:val="none" w:sz="0" w:space="0" w:color="auto"/>
      </w:divBdr>
      <w:divsChild>
        <w:div w:id="2124498579">
          <w:marLeft w:val="0"/>
          <w:marRight w:val="0"/>
          <w:marTop w:val="0"/>
          <w:marBottom w:val="0"/>
          <w:divBdr>
            <w:top w:val="none" w:sz="0" w:space="0" w:color="auto"/>
            <w:left w:val="none" w:sz="0" w:space="0" w:color="auto"/>
            <w:bottom w:val="none" w:sz="0" w:space="0" w:color="auto"/>
            <w:right w:val="none" w:sz="0" w:space="0" w:color="auto"/>
          </w:divBdr>
          <w:divsChild>
            <w:div w:id="78916391">
              <w:marLeft w:val="0"/>
              <w:marRight w:val="0"/>
              <w:marTop w:val="0"/>
              <w:marBottom w:val="0"/>
              <w:divBdr>
                <w:top w:val="none" w:sz="0" w:space="0" w:color="auto"/>
                <w:left w:val="none" w:sz="0" w:space="0" w:color="auto"/>
                <w:bottom w:val="none" w:sz="0" w:space="0" w:color="auto"/>
                <w:right w:val="none" w:sz="0" w:space="0" w:color="auto"/>
              </w:divBdr>
              <w:divsChild>
                <w:div w:id="1121001404">
                  <w:marLeft w:val="0"/>
                  <w:marRight w:val="0"/>
                  <w:marTop w:val="0"/>
                  <w:marBottom w:val="0"/>
                  <w:divBdr>
                    <w:top w:val="none" w:sz="0" w:space="0" w:color="auto"/>
                    <w:left w:val="none" w:sz="0" w:space="0" w:color="auto"/>
                    <w:bottom w:val="none" w:sz="0" w:space="0" w:color="auto"/>
                    <w:right w:val="none" w:sz="0" w:space="0" w:color="auto"/>
                  </w:divBdr>
                  <w:divsChild>
                    <w:div w:id="53326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732046">
      <w:bodyDiv w:val="1"/>
      <w:marLeft w:val="0"/>
      <w:marRight w:val="0"/>
      <w:marTop w:val="0"/>
      <w:marBottom w:val="0"/>
      <w:divBdr>
        <w:top w:val="none" w:sz="0" w:space="0" w:color="auto"/>
        <w:left w:val="none" w:sz="0" w:space="0" w:color="auto"/>
        <w:bottom w:val="none" w:sz="0" w:space="0" w:color="auto"/>
        <w:right w:val="none" w:sz="0" w:space="0" w:color="auto"/>
      </w:divBdr>
    </w:div>
    <w:div w:id="1063337058">
      <w:bodyDiv w:val="1"/>
      <w:marLeft w:val="0"/>
      <w:marRight w:val="0"/>
      <w:marTop w:val="0"/>
      <w:marBottom w:val="0"/>
      <w:divBdr>
        <w:top w:val="none" w:sz="0" w:space="0" w:color="auto"/>
        <w:left w:val="none" w:sz="0" w:space="0" w:color="auto"/>
        <w:bottom w:val="none" w:sz="0" w:space="0" w:color="auto"/>
        <w:right w:val="none" w:sz="0" w:space="0" w:color="auto"/>
      </w:divBdr>
      <w:divsChild>
        <w:div w:id="868227802">
          <w:marLeft w:val="0"/>
          <w:marRight w:val="0"/>
          <w:marTop w:val="0"/>
          <w:marBottom w:val="0"/>
          <w:divBdr>
            <w:top w:val="none" w:sz="0" w:space="0" w:color="auto"/>
            <w:left w:val="none" w:sz="0" w:space="0" w:color="auto"/>
            <w:bottom w:val="none" w:sz="0" w:space="0" w:color="auto"/>
            <w:right w:val="none" w:sz="0" w:space="0" w:color="auto"/>
          </w:divBdr>
          <w:divsChild>
            <w:div w:id="852569489">
              <w:marLeft w:val="0"/>
              <w:marRight w:val="0"/>
              <w:marTop w:val="0"/>
              <w:marBottom w:val="0"/>
              <w:divBdr>
                <w:top w:val="none" w:sz="0" w:space="0" w:color="auto"/>
                <w:left w:val="none" w:sz="0" w:space="0" w:color="auto"/>
                <w:bottom w:val="none" w:sz="0" w:space="0" w:color="auto"/>
                <w:right w:val="none" w:sz="0" w:space="0" w:color="auto"/>
              </w:divBdr>
              <w:divsChild>
                <w:div w:id="710306481">
                  <w:marLeft w:val="0"/>
                  <w:marRight w:val="0"/>
                  <w:marTop w:val="0"/>
                  <w:marBottom w:val="0"/>
                  <w:divBdr>
                    <w:top w:val="none" w:sz="0" w:space="0" w:color="auto"/>
                    <w:left w:val="none" w:sz="0" w:space="0" w:color="auto"/>
                    <w:bottom w:val="none" w:sz="0" w:space="0" w:color="auto"/>
                    <w:right w:val="none" w:sz="0" w:space="0" w:color="auto"/>
                  </w:divBdr>
                  <w:divsChild>
                    <w:div w:id="191924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992810">
      <w:bodyDiv w:val="1"/>
      <w:marLeft w:val="0"/>
      <w:marRight w:val="0"/>
      <w:marTop w:val="0"/>
      <w:marBottom w:val="0"/>
      <w:divBdr>
        <w:top w:val="none" w:sz="0" w:space="0" w:color="auto"/>
        <w:left w:val="none" w:sz="0" w:space="0" w:color="auto"/>
        <w:bottom w:val="none" w:sz="0" w:space="0" w:color="auto"/>
        <w:right w:val="none" w:sz="0" w:space="0" w:color="auto"/>
      </w:divBdr>
    </w:div>
    <w:div w:id="1277568344">
      <w:bodyDiv w:val="1"/>
      <w:marLeft w:val="0"/>
      <w:marRight w:val="0"/>
      <w:marTop w:val="0"/>
      <w:marBottom w:val="0"/>
      <w:divBdr>
        <w:top w:val="none" w:sz="0" w:space="0" w:color="auto"/>
        <w:left w:val="none" w:sz="0" w:space="0" w:color="auto"/>
        <w:bottom w:val="none" w:sz="0" w:space="0" w:color="auto"/>
        <w:right w:val="none" w:sz="0" w:space="0" w:color="auto"/>
      </w:divBdr>
      <w:divsChild>
        <w:div w:id="1012344847">
          <w:marLeft w:val="0"/>
          <w:marRight w:val="0"/>
          <w:marTop w:val="0"/>
          <w:marBottom w:val="0"/>
          <w:divBdr>
            <w:top w:val="none" w:sz="0" w:space="0" w:color="auto"/>
            <w:left w:val="none" w:sz="0" w:space="0" w:color="auto"/>
            <w:bottom w:val="none" w:sz="0" w:space="0" w:color="auto"/>
            <w:right w:val="none" w:sz="0" w:space="0" w:color="auto"/>
          </w:divBdr>
          <w:divsChild>
            <w:div w:id="1821342416">
              <w:marLeft w:val="0"/>
              <w:marRight w:val="0"/>
              <w:marTop w:val="0"/>
              <w:marBottom w:val="0"/>
              <w:divBdr>
                <w:top w:val="none" w:sz="0" w:space="0" w:color="auto"/>
                <w:left w:val="none" w:sz="0" w:space="0" w:color="auto"/>
                <w:bottom w:val="none" w:sz="0" w:space="0" w:color="auto"/>
                <w:right w:val="none" w:sz="0" w:space="0" w:color="auto"/>
              </w:divBdr>
              <w:divsChild>
                <w:div w:id="1513490562">
                  <w:marLeft w:val="0"/>
                  <w:marRight w:val="0"/>
                  <w:marTop w:val="0"/>
                  <w:marBottom w:val="0"/>
                  <w:divBdr>
                    <w:top w:val="none" w:sz="0" w:space="0" w:color="auto"/>
                    <w:left w:val="none" w:sz="0" w:space="0" w:color="auto"/>
                    <w:bottom w:val="none" w:sz="0" w:space="0" w:color="auto"/>
                    <w:right w:val="none" w:sz="0" w:space="0" w:color="auto"/>
                  </w:divBdr>
                  <w:divsChild>
                    <w:div w:id="49823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258977">
      <w:bodyDiv w:val="1"/>
      <w:marLeft w:val="0"/>
      <w:marRight w:val="0"/>
      <w:marTop w:val="0"/>
      <w:marBottom w:val="0"/>
      <w:divBdr>
        <w:top w:val="none" w:sz="0" w:space="0" w:color="auto"/>
        <w:left w:val="none" w:sz="0" w:space="0" w:color="auto"/>
        <w:bottom w:val="none" w:sz="0" w:space="0" w:color="auto"/>
        <w:right w:val="none" w:sz="0" w:space="0" w:color="auto"/>
      </w:divBdr>
      <w:divsChild>
        <w:div w:id="272594998">
          <w:marLeft w:val="0"/>
          <w:marRight w:val="0"/>
          <w:marTop w:val="0"/>
          <w:marBottom w:val="0"/>
          <w:divBdr>
            <w:top w:val="none" w:sz="0" w:space="0" w:color="auto"/>
            <w:left w:val="none" w:sz="0" w:space="0" w:color="auto"/>
            <w:bottom w:val="none" w:sz="0" w:space="0" w:color="auto"/>
            <w:right w:val="none" w:sz="0" w:space="0" w:color="auto"/>
          </w:divBdr>
          <w:divsChild>
            <w:div w:id="1750156910">
              <w:marLeft w:val="0"/>
              <w:marRight w:val="0"/>
              <w:marTop w:val="0"/>
              <w:marBottom w:val="0"/>
              <w:divBdr>
                <w:top w:val="none" w:sz="0" w:space="0" w:color="auto"/>
                <w:left w:val="none" w:sz="0" w:space="0" w:color="auto"/>
                <w:bottom w:val="none" w:sz="0" w:space="0" w:color="auto"/>
                <w:right w:val="none" w:sz="0" w:space="0" w:color="auto"/>
              </w:divBdr>
              <w:divsChild>
                <w:div w:id="1798453541">
                  <w:marLeft w:val="0"/>
                  <w:marRight w:val="0"/>
                  <w:marTop w:val="0"/>
                  <w:marBottom w:val="0"/>
                  <w:divBdr>
                    <w:top w:val="none" w:sz="0" w:space="0" w:color="auto"/>
                    <w:left w:val="none" w:sz="0" w:space="0" w:color="auto"/>
                    <w:bottom w:val="none" w:sz="0" w:space="0" w:color="auto"/>
                    <w:right w:val="none" w:sz="0" w:space="0" w:color="auto"/>
                  </w:divBdr>
                  <w:divsChild>
                    <w:div w:id="183652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435722">
      <w:bodyDiv w:val="1"/>
      <w:marLeft w:val="0"/>
      <w:marRight w:val="0"/>
      <w:marTop w:val="0"/>
      <w:marBottom w:val="0"/>
      <w:divBdr>
        <w:top w:val="none" w:sz="0" w:space="0" w:color="auto"/>
        <w:left w:val="none" w:sz="0" w:space="0" w:color="auto"/>
        <w:bottom w:val="none" w:sz="0" w:space="0" w:color="auto"/>
        <w:right w:val="none" w:sz="0" w:space="0" w:color="auto"/>
      </w:divBdr>
      <w:divsChild>
        <w:div w:id="231354040">
          <w:marLeft w:val="0"/>
          <w:marRight w:val="0"/>
          <w:marTop w:val="0"/>
          <w:marBottom w:val="0"/>
          <w:divBdr>
            <w:top w:val="none" w:sz="0" w:space="0" w:color="auto"/>
            <w:left w:val="none" w:sz="0" w:space="0" w:color="auto"/>
            <w:bottom w:val="none" w:sz="0" w:space="0" w:color="auto"/>
            <w:right w:val="none" w:sz="0" w:space="0" w:color="auto"/>
          </w:divBdr>
          <w:divsChild>
            <w:div w:id="514272489">
              <w:marLeft w:val="0"/>
              <w:marRight w:val="0"/>
              <w:marTop w:val="0"/>
              <w:marBottom w:val="0"/>
              <w:divBdr>
                <w:top w:val="none" w:sz="0" w:space="0" w:color="auto"/>
                <w:left w:val="none" w:sz="0" w:space="0" w:color="auto"/>
                <w:bottom w:val="none" w:sz="0" w:space="0" w:color="auto"/>
                <w:right w:val="none" w:sz="0" w:space="0" w:color="auto"/>
              </w:divBdr>
              <w:divsChild>
                <w:div w:id="527838105">
                  <w:marLeft w:val="0"/>
                  <w:marRight w:val="0"/>
                  <w:marTop w:val="0"/>
                  <w:marBottom w:val="0"/>
                  <w:divBdr>
                    <w:top w:val="none" w:sz="0" w:space="0" w:color="auto"/>
                    <w:left w:val="none" w:sz="0" w:space="0" w:color="auto"/>
                    <w:bottom w:val="none" w:sz="0" w:space="0" w:color="auto"/>
                    <w:right w:val="none" w:sz="0" w:space="0" w:color="auto"/>
                  </w:divBdr>
                  <w:divsChild>
                    <w:div w:id="191207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973153">
      <w:bodyDiv w:val="1"/>
      <w:marLeft w:val="0"/>
      <w:marRight w:val="0"/>
      <w:marTop w:val="0"/>
      <w:marBottom w:val="0"/>
      <w:divBdr>
        <w:top w:val="none" w:sz="0" w:space="0" w:color="auto"/>
        <w:left w:val="none" w:sz="0" w:space="0" w:color="auto"/>
        <w:bottom w:val="none" w:sz="0" w:space="0" w:color="auto"/>
        <w:right w:val="none" w:sz="0" w:space="0" w:color="auto"/>
      </w:divBdr>
    </w:div>
    <w:div w:id="1765490558">
      <w:bodyDiv w:val="1"/>
      <w:marLeft w:val="0"/>
      <w:marRight w:val="0"/>
      <w:marTop w:val="0"/>
      <w:marBottom w:val="0"/>
      <w:divBdr>
        <w:top w:val="none" w:sz="0" w:space="0" w:color="auto"/>
        <w:left w:val="none" w:sz="0" w:space="0" w:color="auto"/>
        <w:bottom w:val="none" w:sz="0" w:space="0" w:color="auto"/>
        <w:right w:val="none" w:sz="0" w:space="0" w:color="auto"/>
      </w:divBdr>
      <w:divsChild>
        <w:div w:id="965356423">
          <w:marLeft w:val="0"/>
          <w:marRight w:val="0"/>
          <w:marTop w:val="0"/>
          <w:marBottom w:val="0"/>
          <w:divBdr>
            <w:top w:val="none" w:sz="0" w:space="0" w:color="auto"/>
            <w:left w:val="none" w:sz="0" w:space="0" w:color="auto"/>
            <w:bottom w:val="none" w:sz="0" w:space="0" w:color="auto"/>
            <w:right w:val="none" w:sz="0" w:space="0" w:color="auto"/>
          </w:divBdr>
          <w:divsChild>
            <w:div w:id="1349679874">
              <w:marLeft w:val="0"/>
              <w:marRight w:val="0"/>
              <w:marTop w:val="0"/>
              <w:marBottom w:val="0"/>
              <w:divBdr>
                <w:top w:val="none" w:sz="0" w:space="0" w:color="auto"/>
                <w:left w:val="none" w:sz="0" w:space="0" w:color="auto"/>
                <w:bottom w:val="none" w:sz="0" w:space="0" w:color="auto"/>
                <w:right w:val="none" w:sz="0" w:space="0" w:color="auto"/>
              </w:divBdr>
              <w:divsChild>
                <w:div w:id="209442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069263">
      <w:bodyDiv w:val="1"/>
      <w:marLeft w:val="0"/>
      <w:marRight w:val="0"/>
      <w:marTop w:val="0"/>
      <w:marBottom w:val="0"/>
      <w:divBdr>
        <w:top w:val="none" w:sz="0" w:space="0" w:color="auto"/>
        <w:left w:val="none" w:sz="0" w:space="0" w:color="auto"/>
        <w:bottom w:val="none" w:sz="0" w:space="0" w:color="auto"/>
        <w:right w:val="none" w:sz="0" w:space="0" w:color="auto"/>
      </w:divBdr>
    </w:div>
    <w:div w:id="1964380353">
      <w:bodyDiv w:val="1"/>
      <w:marLeft w:val="0"/>
      <w:marRight w:val="0"/>
      <w:marTop w:val="0"/>
      <w:marBottom w:val="0"/>
      <w:divBdr>
        <w:top w:val="none" w:sz="0" w:space="0" w:color="auto"/>
        <w:left w:val="none" w:sz="0" w:space="0" w:color="auto"/>
        <w:bottom w:val="none" w:sz="0" w:space="0" w:color="auto"/>
        <w:right w:val="none" w:sz="0" w:space="0" w:color="auto"/>
      </w:divBdr>
      <w:divsChild>
        <w:div w:id="906114822">
          <w:marLeft w:val="0"/>
          <w:marRight w:val="0"/>
          <w:marTop w:val="0"/>
          <w:marBottom w:val="0"/>
          <w:divBdr>
            <w:top w:val="none" w:sz="0" w:space="0" w:color="auto"/>
            <w:left w:val="none" w:sz="0" w:space="0" w:color="auto"/>
            <w:bottom w:val="none" w:sz="0" w:space="0" w:color="auto"/>
            <w:right w:val="none" w:sz="0" w:space="0" w:color="auto"/>
          </w:divBdr>
          <w:divsChild>
            <w:div w:id="372996476">
              <w:marLeft w:val="0"/>
              <w:marRight w:val="0"/>
              <w:marTop w:val="0"/>
              <w:marBottom w:val="0"/>
              <w:divBdr>
                <w:top w:val="none" w:sz="0" w:space="0" w:color="auto"/>
                <w:left w:val="none" w:sz="0" w:space="0" w:color="auto"/>
                <w:bottom w:val="none" w:sz="0" w:space="0" w:color="auto"/>
                <w:right w:val="none" w:sz="0" w:space="0" w:color="auto"/>
              </w:divBdr>
              <w:divsChild>
                <w:div w:id="781076602">
                  <w:marLeft w:val="0"/>
                  <w:marRight w:val="0"/>
                  <w:marTop w:val="0"/>
                  <w:marBottom w:val="0"/>
                  <w:divBdr>
                    <w:top w:val="none" w:sz="0" w:space="0" w:color="auto"/>
                    <w:left w:val="none" w:sz="0" w:space="0" w:color="auto"/>
                    <w:bottom w:val="none" w:sz="0" w:space="0" w:color="auto"/>
                    <w:right w:val="none" w:sz="0" w:space="0" w:color="auto"/>
                  </w:divBdr>
                  <w:divsChild>
                    <w:div w:id="12487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576695">
      <w:bodyDiv w:val="1"/>
      <w:marLeft w:val="0"/>
      <w:marRight w:val="0"/>
      <w:marTop w:val="0"/>
      <w:marBottom w:val="0"/>
      <w:divBdr>
        <w:top w:val="none" w:sz="0" w:space="0" w:color="auto"/>
        <w:left w:val="none" w:sz="0" w:space="0" w:color="auto"/>
        <w:bottom w:val="none" w:sz="0" w:space="0" w:color="auto"/>
        <w:right w:val="none" w:sz="0" w:space="0" w:color="auto"/>
      </w:divBdr>
      <w:divsChild>
        <w:div w:id="283653484">
          <w:marLeft w:val="0"/>
          <w:marRight w:val="0"/>
          <w:marTop w:val="0"/>
          <w:marBottom w:val="0"/>
          <w:divBdr>
            <w:top w:val="none" w:sz="0" w:space="0" w:color="auto"/>
            <w:left w:val="none" w:sz="0" w:space="0" w:color="auto"/>
            <w:bottom w:val="none" w:sz="0" w:space="0" w:color="auto"/>
            <w:right w:val="none" w:sz="0" w:space="0" w:color="auto"/>
          </w:divBdr>
          <w:divsChild>
            <w:div w:id="977756958">
              <w:marLeft w:val="0"/>
              <w:marRight w:val="0"/>
              <w:marTop w:val="0"/>
              <w:marBottom w:val="0"/>
              <w:divBdr>
                <w:top w:val="none" w:sz="0" w:space="0" w:color="auto"/>
                <w:left w:val="none" w:sz="0" w:space="0" w:color="auto"/>
                <w:bottom w:val="none" w:sz="0" w:space="0" w:color="auto"/>
                <w:right w:val="none" w:sz="0" w:space="0" w:color="auto"/>
              </w:divBdr>
              <w:divsChild>
                <w:div w:id="27171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7</Pages>
  <Words>2276</Words>
  <Characters>12979</Characters>
  <Application>Microsoft Macintosh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Lewis (P130627)</dc:creator>
  <cp:keywords/>
  <dc:description/>
  <cp:lastModifiedBy>Lucy Lewis (P130627)</cp:lastModifiedBy>
  <cp:revision>21</cp:revision>
  <dcterms:created xsi:type="dcterms:W3CDTF">2018-01-08T19:52:00Z</dcterms:created>
  <dcterms:modified xsi:type="dcterms:W3CDTF">2018-01-13T12:50:00Z</dcterms:modified>
</cp:coreProperties>
</file>