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4921194"/>
        <w:docPartObj>
          <w:docPartGallery w:val="Cover Pages"/>
          <w:docPartUnique/>
        </w:docPartObj>
      </w:sdtPr>
      <w:sdtEnd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dtEndPr>
      <w:sdtContent>
        <w:p w14:paraId="51EA100D" w14:textId="3DE0C3A4" w:rsidR="00A6502B" w:rsidRDefault="00A6502B">
          <w:r>
            <w:rPr>
              <w:noProof/>
            </w:rPr>
            <mc:AlternateContent>
              <mc:Choice Requires="wps">
                <w:drawing>
                  <wp:anchor distT="0" distB="0" distL="114300" distR="114300" simplePos="0" relativeHeight="251661312" behindDoc="0" locked="0" layoutInCell="1" allowOverlap="1" wp14:anchorId="1B76B631" wp14:editId="343825C2">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DEFE4A2" w14:textId="2514118E" w:rsidR="00A6502B" w:rsidRPr="00B21FF7" w:rsidRDefault="00A6502B" w:rsidP="00B21FF7">
                                    <w:pPr>
                                      <w:pStyle w:val="NoSpacing"/>
                                      <w:spacing w:after="480"/>
                                      <w:rPr>
                                        <w:i/>
                                        <w:color w:val="262626" w:themeColor="text1" w:themeTint="D9"/>
                                        <w:sz w:val="32"/>
                                        <w:szCs w:val="32"/>
                                      </w:rPr>
                                    </w:pPr>
                                    <w:r w:rsidRPr="00B21FF7">
                                      <w:rPr>
                                        <w:i/>
                                        <w:color w:val="262626" w:themeColor="text1" w:themeTint="D9"/>
                                        <w:sz w:val="32"/>
                                        <w:szCs w:val="32"/>
                                      </w:rPr>
                                      <w:t xml:space="preserve">Noemi </w:t>
                                    </w:r>
                                    <w:proofErr w:type="spellStart"/>
                                    <w:r w:rsidRPr="00B21FF7">
                                      <w:rPr>
                                        <w:i/>
                                        <w:color w:val="262626" w:themeColor="text1" w:themeTint="D9"/>
                                        <w:sz w:val="32"/>
                                        <w:szCs w:val="32"/>
                                      </w:rPr>
                                      <w:t>Bregolin</w:t>
                                    </w:r>
                                    <w:proofErr w:type="spellEnd"/>
                                    <w:r w:rsidRPr="00B21FF7">
                                      <w:rPr>
                                        <w:i/>
                                        <w:color w:val="262626" w:themeColor="text1" w:themeTint="D9"/>
                                        <w:sz w:val="32"/>
                                        <w:szCs w:val="32"/>
                                      </w:rPr>
                                      <w:t xml:space="preserve"> (2030799)</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B76B631"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DEFE4A2" w14:textId="2514118E" w:rsidR="00A6502B" w:rsidRPr="00B21FF7" w:rsidRDefault="00A6502B" w:rsidP="00B21FF7">
                              <w:pPr>
                                <w:pStyle w:val="NoSpacing"/>
                                <w:spacing w:after="480"/>
                                <w:rPr>
                                  <w:i/>
                                  <w:color w:val="262626" w:themeColor="text1" w:themeTint="D9"/>
                                  <w:sz w:val="32"/>
                                  <w:szCs w:val="32"/>
                                </w:rPr>
                              </w:pPr>
                              <w:r w:rsidRPr="00B21FF7">
                                <w:rPr>
                                  <w:i/>
                                  <w:color w:val="262626" w:themeColor="text1" w:themeTint="D9"/>
                                  <w:sz w:val="32"/>
                                  <w:szCs w:val="32"/>
                                </w:rPr>
                                <w:t xml:space="preserve">Noemi </w:t>
                              </w:r>
                              <w:proofErr w:type="spellStart"/>
                              <w:r w:rsidRPr="00B21FF7">
                                <w:rPr>
                                  <w:i/>
                                  <w:color w:val="262626" w:themeColor="text1" w:themeTint="D9"/>
                                  <w:sz w:val="32"/>
                                  <w:szCs w:val="32"/>
                                </w:rPr>
                                <w:t>Bregolin</w:t>
                              </w:r>
                              <w:proofErr w:type="spellEnd"/>
                              <w:r w:rsidRPr="00B21FF7">
                                <w:rPr>
                                  <w:i/>
                                  <w:color w:val="262626" w:themeColor="text1" w:themeTint="D9"/>
                                  <w:sz w:val="32"/>
                                  <w:szCs w:val="32"/>
                                </w:rPr>
                                <w:t xml:space="preserve"> (2030799)</w:t>
                              </w:r>
                            </w:p>
                          </w:sdtContent>
                        </w:sdt>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90D408A" wp14:editId="3C71EFC2">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36AE303"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7A07C874" wp14:editId="17A20853">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7231FED" w14:textId="14B51C6D" w:rsidR="00A6502B" w:rsidRDefault="00B21FF7">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Turo</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98C915B" w14:textId="59FB4CA0" w:rsidR="00A6502B" w:rsidRDefault="00B21FF7">
                                    <w:pPr>
                                      <w:pStyle w:val="NoSpacing"/>
                                      <w:rPr>
                                        <w:i/>
                                        <w:color w:val="262626" w:themeColor="text1" w:themeTint="D9"/>
                                        <w:sz w:val="36"/>
                                        <w:szCs w:val="36"/>
                                      </w:rPr>
                                    </w:pPr>
                                    <w:r>
                                      <w:rPr>
                                        <w:color w:val="262626" w:themeColor="text1" w:themeTint="D9"/>
                                        <w:sz w:val="36"/>
                                        <w:szCs w:val="36"/>
                                      </w:rPr>
                                      <w:t>International Business Communication</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7A07C874"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27231FED" w14:textId="14B51C6D" w:rsidR="00A6502B" w:rsidRDefault="00B21FF7">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Turo</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98C915B" w14:textId="59FB4CA0" w:rsidR="00A6502B" w:rsidRDefault="00B21FF7">
                              <w:pPr>
                                <w:pStyle w:val="NoSpacing"/>
                                <w:rPr>
                                  <w:i/>
                                  <w:color w:val="262626" w:themeColor="text1" w:themeTint="D9"/>
                                  <w:sz w:val="36"/>
                                  <w:szCs w:val="36"/>
                                </w:rPr>
                              </w:pPr>
                              <w:r>
                                <w:rPr>
                                  <w:color w:val="262626" w:themeColor="text1" w:themeTint="D9"/>
                                  <w:sz w:val="36"/>
                                  <w:szCs w:val="36"/>
                                </w:rPr>
                                <w:t>International Business Communication</w:t>
                              </w:r>
                            </w:p>
                          </w:sdtContent>
                        </w:sdt>
                      </w:txbxContent>
                    </v:textbox>
                    <w10:wrap anchorx="page" anchory="page"/>
                  </v:shape>
                </w:pict>
              </mc:Fallback>
            </mc:AlternateContent>
          </w:r>
        </w:p>
        <w:p w14:paraId="6B05DFD7" w14:textId="5E3CF2DE" w:rsidR="00A6502B" w:rsidRDefault="00B21FF7">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noProof/>
              <w:color w:val="4472C4" w:themeColor="accent1"/>
              <w:sz w:val="32"/>
              <w:szCs w:val="32"/>
            </w:rPr>
            <mc:AlternateContent>
              <mc:Choice Requires="wps">
                <w:drawing>
                  <wp:anchor distT="0" distB="0" distL="114300" distR="114300" simplePos="0" relativeHeight="251662336" behindDoc="0" locked="0" layoutInCell="1" allowOverlap="1" wp14:anchorId="537789D7" wp14:editId="6A9406B0">
                    <wp:simplePos x="0" y="0"/>
                    <wp:positionH relativeFrom="column">
                      <wp:posOffset>30230</wp:posOffset>
                    </wp:positionH>
                    <wp:positionV relativeFrom="paragraph">
                      <wp:posOffset>2961098</wp:posOffset>
                    </wp:positionV>
                    <wp:extent cx="6698751" cy="3996647"/>
                    <wp:effectExtent l="0" t="0" r="0" b="4445"/>
                    <wp:wrapNone/>
                    <wp:docPr id="694623357" name="Text Box 8"/>
                    <wp:cNvGraphicFramePr/>
                    <a:graphic xmlns:a="http://schemas.openxmlformats.org/drawingml/2006/main">
                      <a:graphicData uri="http://schemas.microsoft.com/office/word/2010/wordprocessingShape">
                        <wps:wsp>
                          <wps:cNvSpPr txBox="1"/>
                          <wps:spPr>
                            <a:xfrm>
                              <a:off x="0" y="0"/>
                              <a:ext cx="6698751" cy="3996647"/>
                            </a:xfrm>
                            <a:prstGeom prst="rect">
                              <a:avLst/>
                            </a:prstGeom>
                            <a:solidFill>
                              <a:schemeClr val="lt1"/>
                            </a:solidFill>
                            <a:ln w="6350">
                              <a:noFill/>
                            </a:ln>
                          </wps:spPr>
                          <wps:txbx>
                            <w:txbxContent>
                              <w:p w14:paraId="0ED8559C" w14:textId="633E1872" w:rsidR="00B21FF7" w:rsidRDefault="00B21FF7">
                                <w:r>
                                  <w:rPr>
                                    <w:rFonts w:ascii="Arial" w:hAnsi="Arial" w:cs="Arial"/>
                                    <w:noProof/>
                                    <w:color w:val="4472C4" w:themeColor="accent1"/>
                                    <w:sz w:val="32"/>
                                    <w:szCs w:val="32"/>
                                  </w:rPr>
                                  <w:drawing>
                                    <wp:inline distT="0" distB="0" distL="0" distR="0" wp14:anchorId="603CB989" wp14:editId="4140328C">
                                      <wp:extent cx="7836005" cy="3826175"/>
                                      <wp:effectExtent l="0" t="0" r="0" b="0"/>
                                      <wp:docPr id="429221902" name="Picture 7" descr="A car driving on a road with mountain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221902" name="Picture 7" descr="A car driving on a road with mountains in the backgroun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922886" cy="3868597"/>
                                              </a:xfrm>
                                              <a:prstGeom prst="rect">
                                                <a:avLst/>
                                              </a:prstGeom>
                                              <a:ln>
                                                <a:noFill/>
                                              </a:ln>
                                              <a:effectLst>
                                                <a:softEdge rad="11250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7789D7" id="Text Box 8" o:spid="_x0000_s1028" type="#_x0000_t202" style="position:absolute;margin-left:2.4pt;margin-top:233.15pt;width:527.45pt;height:314.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" fillcolor="white [3201]" stroked="f" strokeweight=".5pt">
                    <v:textbox>
                      <w:txbxContent>
                        <w:p w14:paraId="0ED8559C" w14:textId="633E1872" w:rsidR="00B21FF7" w:rsidRDefault="00B21FF7">
                          <w:r>
                            <w:rPr>
                              <w:rFonts w:ascii="Arial" w:hAnsi="Arial" w:cs="Arial"/>
                              <w:noProof/>
                              <w:color w:val="4472C4" w:themeColor="accent1"/>
                              <w:sz w:val="32"/>
                              <w:szCs w:val="32"/>
                            </w:rPr>
                            <w:drawing>
                              <wp:inline distT="0" distB="0" distL="0" distR="0" wp14:anchorId="603CB989" wp14:editId="4140328C">
                                <wp:extent cx="7836005" cy="3826175"/>
                                <wp:effectExtent l="0" t="0" r="0" b="0"/>
                                <wp:docPr id="429221902" name="Picture 7" descr="A car driving on a road with mountain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221902" name="Picture 7" descr="A car driving on a road with mountains in the backgroun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922886" cy="3868597"/>
                                        </a:xfrm>
                                        <a:prstGeom prst="rect">
                                          <a:avLst/>
                                        </a:prstGeom>
                                        <a:ln>
                                          <a:noFill/>
                                        </a:ln>
                                        <a:effectLst>
                                          <a:softEdge rad="112500"/>
                                        </a:effectLst>
                                      </pic:spPr>
                                    </pic:pic>
                                  </a:graphicData>
                                </a:graphic>
                              </wp:inline>
                            </w:drawing>
                          </w:r>
                        </w:p>
                      </w:txbxContent>
                    </v:textbox>
                  </v:shape>
                </w:pict>
              </mc:Fallback>
            </mc:AlternateContent>
          </w:r>
          <w:r w:rsidR="00A6502B">
            <w:rPr>
              <w:rFonts w:ascii="Arial" w:eastAsiaTheme="minorHAnsi" w:hAnsi="Arial" w:cs="Arial"/>
              <w:color w:val="4472C4" w:themeColor="accent1"/>
              <w:kern w:val="2"/>
              <w:sz w:val="32"/>
              <w:szCs w:val="32"/>
              <w:lang w:eastAsia="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standardContextual"/>
            </w:rPr>
            <w:br w:type="page"/>
          </w:r>
        </w:p>
      </w:sdtContent>
    </w:sdt>
    <w:p w14:paraId="37033F0B" w14:textId="7F055192" w:rsidR="00227DED" w:rsidRDefault="00227DED" w:rsidP="00F46151">
      <w:pPr>
        <w:autoSpaceDE w:val="0"/>
        <w:autoSpaceDN w:val="0"/>
        <w:adjustRightInd w:val="0"/>
        <w:spacing w:after="240" w:line="360" w:lineRule="auto"/>
        <w:rPr>
          <w:rFonts w:asciiTheme="minorHAnsi" w:hAnsiTheme="minorHAnsi" w:cstheme="min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inorHAnsi" w:hAnsiTheme="minorHAnsi" w:cstheme="min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Table of contents </w:t>
      </w:r>
    </w:p>
    <w:tbl>
      <w:tblPr>
        <w:tblStyle w:val="TableGrid"/>
        <w:tblW w:w="93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3"/>
        <w:gridCol w:w="1429"/>
      </w:tblGrid>
      <w:tr w:rsidR="00227DED" w14:paraId="722AD3B7" w14:textId="77777777" w:rsidTr="00227DED">
        <w:trPr>
          <w:trHeight w:val="1983"/>
        </w:trPr>
        <w:tc>
          <w:tcPr>
            <w:tcW w:w="7933" w:type="dxa"/>
          </w:tcPr>
          <w:p w14:paraId="6291FBAF" w14:textId="77777777" w:rsidR="00227DED" w:rsidRPr="00227DED" w:rsidRDefault="00227DED" w:rsidP="00227DED">
            <w:pPr>
              <w:rPr>
                <w:rFonts w:asciiTheme="majorHAnsi" w:hAnsiTheme="majorHAnsi" w:cstheme="majorHAnsi"/>
                <w:sz w:val="28"/>
                <w:szCs w:val="28"/>
              </w:rPr>
            </w:pPr>
            <w:r w:rsidRPr="00227DED">
              <w:rPr>
                <w:rFonts w:asciiTheme="majorHAnsi" w:hAnsiTheme="majorHAnsi" w:cstheme="majorHAnsi"/>
                <w:sz w:val="28"/>
                <w:szCs w:val="28"/>
              </w:rPr>
              <w:t>Introduction: British business communications</w:t>
            </w:r>
          </w:p>
          <w:p w14:paraId="5BF8E844" w14:textId="77777777" w:rsidR="00227DED" w:rsidRPr="00227DED" w:rsidRDefault="00227DED" w:rsidP="00227DED">
            <w:pPr>
              <w:rPr>
                <w:rFonts w:asciiTheme="majorHAnsi" w:hAnsiTheme="majorHAnsi" w:cstheme="majorHAnsi"/>
                <w:sz w:val="28"/>
                <w:szCs w:val="28"/>
              </w:rPr>
            </w:pPr>
          </w:p>
        </w:tc>
        <w:tc>
          <w:tcPr>
            <w:tcW w:w="1429" w:type="dxa"/>
          </w:tcPr>
          <w:p w14:paraId="76F36306" w14:textId="096E2F8B" w:rsidR="00227DED" w:rsidRPr="00227DED" w:rsidRDefault="00227DED" w:rsidP="00227DED">
            <w:pPr>
              <w:jc w:val="right"/>
              <w:rPr>
                <w:rFonts w:asciiTheme="majorHAnsi" w:hAnsiTheme="majorHAnsi" w:cstheme="majorHAnsi"/>
              </w:rPr>
            </w:pPr>
            <w:r>
              <w:rPr>
                <w:rFonts w:asciiTheme="majorHAnsi" w:hAnsiTheme="majorHAnsi" w:cstheme="majorHAnsi"/>
              </w:rPr>
              <w:t>2</w:t>
            </w:r>
          </w:p>
        </w:tc>
      </w:tr>
      <w:tr w:rsidR="00227DED" w14:paraId="744C944D" w14:textId="77777777" w:rsidTr="00227DED">
        <w:trPr>
          <w:trHeight w:val="1322"/>
        </w:trPr>
        <w:tc>
          <w:tcPr>
            <w:tcW w:w="7933" w:type="dxa"/>
          </w:tcPr>
          <w:p w14:paraId="378EB157" w14:textId="77777777" w:rsidR="00227DED" w:rsidRPr="00227DED" w:rsidRDefault="00227DED" w:rsidP="00227DED">
            <w:pPr>
              <w:rPr>
                <w:rFonts w:asciiTheme="majorHAnsi" w:hAnsiTheme="majorHAnsi" w:cstheme="majorHAnsi"/>
                <w:sz w:val="28"/>
                <w:szCs w:val="28"/>
              </w:rPr>
            </w:pPr>
            <w:r w:rsidRPr="00227DED">
              <w:rPr>
                <w:rFonts w:asciiTheme="majorHAnsi" w:hAnsiTheme="majorHAnsi" w:cstheme="majorHAnsi"/>
                <w:sz w:val="28"/>
                <w:szCs w:val="28"/>
              </w:rPr>
              <w:t>Turo: behind the company</w:t>
            </w:r>
          </w:p>
          <w:p w14:paraId="7008FAF4" w14:textId="77777777" w:rsidR="00227DED" w:rsidRPr="00227DED" w:rsidRDefault="00227DED" w:rsidP="00227DED">
            <w:pPr>
              <w:rPr>
                <w:rFonts w:asciiTheme="majorHAnsi" w:hAnsiTheme="majorHAnsi" w:cstheme="majorHAnsi"/>
                <w:sz w:val="28"/>
                <w:szCs w:val="28"/>
              </w:rPr>
            </w:pPr>
          </w:p>
        </w:tc>
        <w:tc>
          <w:tcPr>
            <w:tcW w:w="1429" w:type="dxa"/>
          </w:tcPr>
          <w:p w14:paraId="23905D00" w14:textId="6322ACBA" w:rsidR="00227DED" w:rsidRPr="00227DED" w:rsidRDefault="00227DED" w:rsidP="00227DED">
            <w:pPr>
              <w:jc w:val="right"/>
              <w:rPr>
                <w:rFonts w:asciiTheme="majorHAnsi" w:hAnsiTheme="majorHAnsi" w:cstheme="majorHAnsi"/>
              </w:rPr>
            </w:pPr>
            <w:r>
              <w:rPr>
                <w:rFonts w:asciiTheme="majorHAnsi" w:hAnsiTheme="majorHAnsi" w:cstheme="majorHAnsi"/>
              </w:rPr>
              <w:t>3</w:t>
            </w:r>
          </w:p>
        </w:tc>
      </w:tr>
      <w:tr w:rsidR="00227DED" w14:paraId="46449A76" w14:textId="77777777" w:rsidTr="00227DED">
        <w:trPr>
          <w:trHeight w:val="2422"/>
        </w:trPr>
        <w:tc>
          <w:tcPr>
            <w:tcW w:w="7933" w:type="dxa"/>
          </w:tcPr>
          <w:p w14:paraId="521E34E3" w14:textId="77777777" w:rsidR="00227DED" w:rsidRPr="00227DED" w:rsidRDefault="00227DED" w:rsidP="00227DED">
            <w:pPr>
              <w:rPr>
                <w:rFonts w:asciiTheme="majorHAnsi" w:hAnsiTheme="majorHAnsi" w:cstheme="majorHAnsi"/>
                <w:sz w:val="28"/>
                <w:szCs w:val="28"/>
              </w:rPr>
            </w:pPr>
            <w:r w:rsidRPr="00227DED">
              <w:rPr>
                <w:rFonts w:asciiTheme="majorHAnsi" w:hAnsiTheme="majorHAnsi" w:cstheme="majorHAnsi"/>
                <w:sz w:val="28"/>
                <w:szCs w:val="28"/>
              </w:rPr>
              <w:t>Application of Hofstede value dimension</w:t>
            </w:r>
          </w:p>
          <w:p w14:paraId="38E23CDE" w14:textId="77777777" w:rsidR="00227DED" w:rsidRPr="00227DED" w:rsidRDefault="00227DED" w:rsidP="00227DED">
            <w:pPr>
              <w:rPr>
                <w:rFonts w:asciiTheme="majorHAnsi" w:hAnsiTheme="majorHAnsi" w:cstheme="majorHAnsi"/>
                <w:sz w:val="28"/>
                <w:szCs w:val="28"/>
              </w:rPr>
            </w:pPr>
          </w:p>
        </w:tc>
        <w:tc>
          <w:tcPr>
            <w:tcW w:w="1429" w:type="dxa"/>
          </w:tcPr>
          <w:p w14:paraId="5A45E3E4" w14:textId="60A10C9A" w:rsidR="00227DED" w:rsidRPr="00227DED" w:rsidRDefault="00227DED" w:rsidP="00227DED">
            <w:pPr>
              <w:jc w:val="right"/>
              <w:rPr>
                <w:rFonts w:asciiTheme="majorHAnsi" w:hAnsiTheme="majorHAnsi" w:cstheme="majorHAnsi"/>
              </w:rPr>
            </w:pPr>
            <w:r>
              <w:rPr>
                <w:rFonts w:asciiTheme="majorHAnsi" w:hAnsiTheme="majorHAnsi" w:cstheme="majorHAnsi"/>
              </w:rPr>
              <w:t>5</w:t>
            </w:r>
          </w:p>
        </w:tc>
      </w:tr>
      <w:tr w:rsidR="00227DED" w14:paraId="73970146" w14:textId="77777777" w:rsidTr="00227DED">
        <w:trPr>
          <w:trHeight w:val="1322"/>
        </w:trPr>
        <w:tc>
          <w:tcPr>
            <w:tcW w:w="7933" w:type="dxa"/>
          </w:tcPr>
          <w:p w14:paraId="031F7126" w14:textId="77777777" w:rsidR="00227DED" w:rsidRPr="00227DED" w:rsidRDefault="00227DED" w:rsidP="00227DED">
            <w:pPr>
              <w:rPr>
                <w:rFonts w:asciiTheme="majorHAnsi" w:hAnsiTheme="majorHAnsi" w:cstheme="majorHAnsi"/>
                <w:sz w:val="28"/>
                <w:szCs w:val="28"/>
              </w:rPr>
            </w:pPr>
            <w:r w:rsidRPr="00227DED">
              <w:rPr>
                <w:rFonts w:asciiTheme="majorHAnsi" w:hAnsiTheme="majorHAnsi" w:cstheme="majorHAnsi"/>
                <w:sz w:val="28"/>
                <w:szCs w:val="28"/>
              </w:rPr>
              <w:t xml:space="preserve">UK cultural sensitivity </w:t>
            </w:r>
          </w:p>
          <w:p w14:paraId="50E68BA4" w14:textId="77777777" w:rsidR="00227DED" w:rsidRPr="00227DED" w:rsidRDefault="00227DED" w:rsidP="00227DED">
            <w:pPr>
              <w:rPr>
                <w:rFonts w:asciiTheme="majorHAnsi" w:hAnsiTheme="majorHAnsi" w:cstheme="majorHAnsi"/>
                <w:sz w:val="28"/>
                <w:szCs w:val="28"/>
              </w:rPr>
            </w:pPr>
          </w:p>
        </w:tc>
        <w:tc>
          <w:tcPr>
            <w:tcW w:w="1429" w:type="dxa"/>
          </w:tcPr>
          <w:p w14:paraId="3787E633" w14:textId="1D6D6835" w:rsidR="00227DED" w:rsidRPr="00227DED" w:rsidRDefault="00227DED" w:rsidP="00227DED">
            <w:pPr>
              <w:jc w:val="right"/>
              <w:rPr>
                <w:rFonts w:asciiTheme="majorHAnsi" w:hAnsiTheme="majorHAnsi" w:cstheme="majorHAnsi"/>
              </w:rPr>
            </w:pPr>
            <w:r>
              <w:rPr>
                <w:rFonts w:asciiTheme="majorHAnsi" w:hAnsiTheme="majorHAnsi" w:cstheme="majorHAnsi"/>
              </w:rPr>
              <w:t>7</w:t>
            </w:r>
          </w:p>
        </w:tc>
      </w:tr>
      <w:tr w:rsidR="00227DED" w14:paraId="4B258B6E" w14:textId="77777777" w:rsidTr="00227DED">
        <w:trPr>
          <w:trHeight w:val="1322"/>
        </w:trPr>
        <w:tc>
          <w:tcPr>
            <w:tcW w:w="7933" w:type="dxa"/>
          </w:tcPr>
          <w:p w14:paraId="24AD4829" w14:textId="77777777" w:rsidR="00227DED" w:rsidRPr="00227DED" w:rsidRDefault="00227DED" w:rsidP="00227DED">
            <w:pPr>
              <w:rPr>
                <w:rFonts w:asciiTheme="majorHAnsi" w:hAnsiTheme="majorHAnsi" w:cstheme="majorHAnsi"/>
                <w:sz w:val="28"/>
                <w:szCs w:val="28"/>
              </w:rPr>
            </w:pPr>
            <w:r w:rsidRPr="00227DED">
              <w:rPr>
                <w:rFonts w:asciiTheme="majorHAnsi" w:hAnsiTheme="majorHAnsi" w:cstheme="majorHAnsi"/>
                <w:sz w:val="28"/>
                <w:szCs w:val="28"/>
              </w:rPr>
              <w:t xml:space="preserve">Communication Barrier </w:t>
            </w:r>
          </w:p>
          <w:p w14:paraId="0318D6F7" w14:textId="77777777" w:rsidR="00227DED" w:rsidRPr="00227DED" w:rsidRDefault="00227DED" w:rsidP="00227DED">
            <w:pPr>
              <w:rPr>
                <w:rFonts w:asciiTheme="majorHAnsi" w:hAnsiTheme="majorHAnsi" w:cstheme="majorHAnsi"/>
                <w:sz w:val="28"/>
                <w:szCs w:val="28"/>
              </w:rPr>
            </w:pPr>
          </w:p>
        </w:tc>
        <w:tc>
          <w:tcPr>
            <w:tcW w:w="1429" w:type="dxa"/>
          </w:tcPr>
          <w:p w14:paraId="6AFB70DC" w14:textId="5065DACD" w:rsidR="00227DED" w:rsidRPr="00227DED" w:rsidRDefault="00227DED" w:rsidP="00227DED">
            <w:pPr>
              <w:jc w:val="right"/>
              <w:rPr>
                <w:rFonts w:asciiTheme="majorHAnsi" w:hAnsiTheme="majorHAnsi" w:cstheme="majorHAnsi"/>
              </w:rPr>
            </w:pPr>
            <w:r>
              <w:rPr>
                <w:rFonts w:asciiTheme="majorHAnsi" w:hAnsiTheme="majorHAnsi" w:cstheme="majorHAnsi"/>
              </w:rPr>
              <w:t>10</w:t>
            </w:r>
          </w:p>
        </w:tc>
      </w:tr>
      <w:tr w:rsidR="00227DED" w14:paraId="2CA1191C" w14:textId="77777777" w:rsidTr="00227DED">
        <w:trPr>
          <w:trHeight w:val="1322"/>
        </w:trPr>
        <w:tc>
          <w:tcPr>
            <w:tcW w:w="7933" w:type="dxa"/>
          </w:tcPr>
          <w:p w14:paraId="7A62CDC1" w14:textId="32388BA8" w:rsidR="00227DED" w:rsidRPr="00227DED" w:rsidRDefault="00227DED" w:rsidP="00227DED">
            <w:pPr>
              <w:rPr>
                <w:rFonts w:asciiTheme="majorHAnsi" w:hAnsiTheme="majorHAnsi" w:cstheme="majorHAnsi"/>
                <w:sz w:val="28"/>
                <w:szCs w:val="28"/>
              </w:rPr>
            </w:pPr>
            <w:r w:rsidRPr="00227DED">
              <w:rPr>
                <w:rFonts w:asciiTheme="majorHAnsi" w:hAnsiTheme="majorHAnsi" w:cstheme="majorHAnsi"/>
                <w:sz w:val="28"/>
                <w:szCs w:val="28"/>
              </w:rPr>
              <w:t>Recommendations and communication strategies</w:t>
            </w:r>
          </w:p>
        </w:tc>
        <w:tc>
          <w:tcPr>
            <w:tcW w:w="1429" w:type="dxa"/>
          </w:tcPr>
          <w:p w14:paraId="3B7C5A4D" w14:textId="0C0823FD" w:rsidR="00227DED" w:rsidRPr="00227DED" w:rsidRDefault="00227DED" w:rsidP="00227DED">
            <w:pPr>
              <w:jc w:val="right"/>
              <w:rPr>
                <w:rFonts w:asciiTheme="majorHAnsi" w:hAnsiTheme="majorHAnsi" w:cstheme="majorHAnsi"/>
              </w:rPr>
            </w:pPr>
            <w:r>
              <w:rPr>
                <w:rFonts w:asciiTheme="majorHAnsi" w:hAnsiTheme="majorHAnsi" w:cstheme="majorHAnsi"/>
              </w:rPr>
              <w:t>12</w:t>
            </w:r>
          </w:p>
        </w:tc>
      </w:tr>
      <w:tr w:rsidR="00227DED" w14:paraId="59EAF195" w14:textId="77777777" w:rsidTr="00227DED">
        <w:trPr>
          <w:trHeight w:val="1322"/>
        </w:trPr>
        <w:tc>
          <w:tcPr>
            <w:tcW w:w="7933" w:type="dxa"/>
          </w:tcPr>
          <w:p w14:paraId="023174C8" w14:textId="5B4C8970" w:rsidR="00227DED" w:rsidRPr="00227DED" w:rsidRDefault="00227DED" w:rsidP="00227DED">
            <w:pPr>
              <w:rPr>
                <w:rFonts w:asciiTheme="majorHAnsi" w:hAnsiTheme="majorHAnsi" w:cstheme="majorHAnsi"/>
                <w:sz w:val="28"/>
                <w:szCs w:val="28"/>
              </w:rPr>
            </w:pPr>
            <w:r w:rsidRPr="00227DED">
              <w:rPr>
                <w:rFonts w:asciiTheme="majorHAnsi" w:hAnsiTheme="majorHAnsi" w:cstheme="majorHAnsi"/>
                <w:sz w:val="28"/>
                <w:szCs w:val="28"/>
              </w:rPr>
              <w:t>Conclusion</w:t>
            </w:r>
          </w:p>
          <w:p w14:paraId="3B4D188B" w14:textId="3E526B45" w:rsidR="00227DED" w:rsidRPr="00227DED" w:rsidRDefault="00227DED" w:rsidP="00227DED">
            <w:pPr>
              <w:rPr>
                <w:rFonts w:asciiTheme="majorHAnsi" w:hAnsiTheme="majorHAnsi" w:cstheme="majorHAnsi"/>
                <w:sz w:val="28"/>
                <w:szCs w:val="28"/>
              </w:rPr>
            </w:pPr>
          </w:p>
        </w:tc>
        <w:tc>
          <w:tcPr>
            <w:tcW w:w="1429" w:type="dxa"/>
          </w:tcPr>
          <w:p w14:paraId="17B37061" w14:textId="1CC8A2DD" w:rsidR="00227DED" w:rsidRPr="00227DED" w:rsidRDefault="00906F60" w:rsidP="00906F60">
            <w:pPr>
              <w:jc w:val="right"/>
              <w:rPr>
                <w:rFonts w:asciiTheme="majorHAnsi" w:hAnsiTheme="majorHAnsi" w:cstheme="majorHAnsi"/>
              </w:rPr>
            </w:pPr>
            <w:r>
              <w:rPr>
                <w:rFonts w:asciiTheme="majorHAnsi" w:hAnsiTheme="majorHAnsi" w:cstheme="majorHAnsi"/>
              </w:rPr>
              <w:t xml:space="preserve">13 </w:t>
            </w:r>
          </w:p>
        </w:tc>
      </w:tr>
      <w:tr w:rsidR="00227DED" w14:paraId="25E8305B" w14:textId="77777777" w:rsidTr="00227DED">
        <w:trPr>
          <w:trHeight w:val="661"/>
        </w:trPr>
        <w:tc>
          <w:tcPr>
            <w:tcW w:w="7933" w:type="dxa"/>
          </w:tcPr>
          <w:p w14:paraId="2542D1C0" w14:textId="3D88E171" w:rsidR="00227DED" w:rsidRPr="00227DED" w:rsidRDefault="00227DED" w:rsidP="00227DED">
            <w:pPr>
              <w:rPr>
                <w:rFonts w:asciiTheme="majorHAnsi" w:hAnsiTheme="majorHAnsi" w:cstheme="majorHAnsi"/>
                <w:sz w:val="28"/>
                <w:szCs w:val="28"/>
              </w:rPr>
            </w:pPr>
            <w:r w:rsidRPr="00227DED">
              <w:rPr>
                <w:rFonts w:asciiTheme="majorHAnsi" w:hAnsiTheme="majorHAnsi" w:cstheme="majorHAnsi"/>
                <w:sz w:val="28"/>
                <w:szCs w:val="28"/>
              </w:rPr>
              <w:t>Reference list</w:t>
            </w:r>
          </w:p>
        </w:tc>
        <w:tc>
          <w:tcPr>
            <w:tcW w:w="1429" w:type="dxa"/>
          </w:tcPr>
          <w:p w14:paraId="0F756674" w14:textId="610CD175" w:rsidR="00227DED" w:rsidRPr="00227DED" w:rsidRDefault="00906F60" w:rsidP="00906F60">
            <w:pPr>
              <w:jc w:val="right"/>
              <w:rPr>
                <w:rFonts w:asciiTheme="majorHAnsi" w:hAnsiTheme="majorHAnsi" w:cstheme="majorHAnsi"/>
              </w:rPr>
            </w:pPr>
            <w:r>
              <w:rPr>
                <w:rFonts w:asciiTheme="majorHAnsi" w:hAnsiTheme="majorHAnsi" w:cstheme="majorHAnsi"/>
              </w:rPr>
              <w:t>14</w:t>
            </w:r>
          </w:p>
        </w:tc>
      </w:tr>
    </w:tbl>
    <w:p w14:paraId="3CF5FD1E" w14:textId="77777777" w:rsidR="00227DED" w:rsidRDefault="00227DED" w:rsidP="00F46151">
      <w:pPr>
        <w:autoSpaceDE w:val="0"/>
        <w:autoSpaceDN w:val="0"/>
        <w:adjustRightInd w:val="0"/>
        <w:spacing w:after="240" w:line="360" w:lineRule="auto"/>
        <w:rPr>
          <w:rFonts w:asciiTheme="minorHAnsi" w:hAnsiTheme="minorHAnsi" w:cstheme="min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BC7E2CF" w14:textId="293A2752" w:rsidR="007B2F35" w:rsidRPr="00227DED" w:rsidRDefault="007B2F35" w:rsidP="00F46151">
      <w:pPr>
        <w:autoSpaceDE w:val="0"/>
        <w:autoSpaceDN w:val="0"/>
        <w:adjustRightInd w:val="0"/>
        <w:spacing w:after="240" w:line="360" w:lineRule="auto"/>
        <w:rPr>
          <w:rFonts w:asciiTheme="minorHAnsi" w:hAnsiTheme="minorHAnsi" w:cstheme="min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7DED">
        <w:rPr>
          <w:rFonts w:asciiTheme="minorHAnsi" w:hAnsiTheme="minorHAnsi" w:cstheme="min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Introduction: </w:t>
      </w:r>
      <w:r w:rsidR="00F46151" w:rsidRPr="00227DED">
        <w:rPr>
          <w:rFonts w:asciiTheme="minorHAnsi" w:hAnsiTheme="minorHAnsi" w:cstheme="min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British business communications</w:t>
      </w:r>
    </w:p>
    <w:p w14:paraId="572D2A26" w14:textId="77777777" w:rsidR="00227DED" w:rsidRDefault="00227DED" w:rsidP="00227DED">
      <w:pPr>
        <w:rPr>
          <w:rFonts w:asciiTheme="majorHAnsi" w:hAnsiTheme="majorHAnsi" w:cstheme="majorHAnsi"/>
          <w:sz w:val="28"/>
          <w:szCs w:val="28"/>
        </w:rPr>
      </w:pPr>
    </w:p>
    <w:p w14:paraId="5596BB19" w14:textId="77777777" w:rsidR="00227DED" w:rsidRDefault="00227DED" w:rsidP="00227DED">
      <w:pPr>
        <w:rPr>
          <w:rFonts w:asciiTheme="majorHAnsi" w:hAnsiTheme="majorHAnsi" w:cstheme="majorHAnsi"/>
          <w:sz w:val="28"/>
          <w:szCs w:val="28"/>
        </w:rPr>
      </w:pPr>
    </w:p>
    <w:p w14:paraId="6107E4B1" w14:textId="0BA7A3AC" w:rsidR="00227DED" w:rsidRPr="00227DED" w:rsidRDefault="00227DED" w:rsidP="00227DED">
      <w:pPr>
        <w:rPr>
          <w:rFonts w:asciiTheme="majorHAnsi" w:hAnsiTheme="majorHAnsi" w:cstheme="majorHAnsi"/>
          <w:sz w:val="28"/>
          <w:szCs w:val="28"/>
        </w:rPr>
      </w:pPr>
      <w:r w:rsidRPr="00227DED">
        <w:rPr>
          <w:rFonts w:asciiTheme="majorHAnsi" w:hAnsiTheme="majorHAnsi" w:cstheme="majorHAnsi"/>
          <w:sz w:val="28"/>
          <w:szCs w:val="28"/>
        </w:rPr>
        <w:t>British business communication would involve understanding the cultural</w:t>
      </w:r>
      <w:r w:rsidR="00E050D4">
        <w:rPr>
          <w:rFonts w:asciiTheme="majorHAnsi" w:hAnsiTheme="majorHAnsi" w:cstheme="majorHAnsi"/>
          <w:sz w:val="28"/>
          <w:szCs w:val="28"/>
        </w:rPr>
        <w:t xml:space="preserve"> and soci</w:t>
      </w:r>
      <w:r w:rsidR="00E050D4" w:rsidRPr="00227DED">
        <w:rPr>
          <w:rFonts w:asciiTheme="majorHAnsi" w:hAnsiTheme="majorHAnsi" w:cstheme="majorHAnsi"/>
          <w:sz w:val="28"/>
          <w:szCs w:val="28"/>
        </w:rPr>
        <w:t>al</w:t>
      </w:r>
      <w:r w:rsidR="00E050D4">
        <w:rPr>
          <w:rFonts w:asciiTheme="majorHAnsi" w:hAnsiTheme="majorHAnsi" w:cstheme="majorHAnsi"/>
          <w:sz w:val="28"/>
          <w:szCs w:val="28"/>
        </w:rPr>
        <w:t xml:space="preserve"> backgrounds</w:t>
      </w:r>
      <w:r w:rsidRPr="00227DED">
        <w:rPr>
          <w:rFonts w:asciiTheme="majorHAnsi" w:hAnsiTheme="majorHAnsi" w:cstheme="majorHAnsi"/>
          <w:sz w:val="28"/>
          <w:szCs w:val="28"/>
        </w:rPr>
        <w:t xml:space="preserve"> that influence how people interact and communicate with each other in a business setting. </w:t>
      </w:r>
      <w:r w:rsidR="00B25BAE" w:rsidRPr="00B25BAE">
        <w:rPr>
          <w:rFonts w:asciiTheme="majorHAnsi" w:hAnsiTheme="majorHAnsi" w:cstheme="majorHAnsi"/>
          <w:sz w:val="28"/>
          <w:szCs w:val="28"/>
        </w:rPr>
        <w:t>A communication style</w:t>
      </w:r>
      <w:r w:rsidR="00B25BAE">
        <w:rPr>
          <w:rFonts w:asciiTheme="majorHAnsi" w:hAnsiTheme="majorHAnsi" w:cstheme="majorHAnsi"/>
          <w:sz w:val="28"/>
          <w:szCs w:val="28"/>
        </w:rPr>
        <w:t xml:space="preserve"> should be inclusive and</w:t>
      </w:r>
      <w:r w:rsidR="00B25BAE" w:rsidRPr="00B25BAE">
        <w:rPr>
          <w:rFonts w:asciiTheme="majorHAnsi" w:hAnsiTheme="majorHAnsi" w:cstheme="majorHAnsi"/>
          <w:sz w:val="28"/>
          <w:szCs w:val="28"/>
        </w:rPr>
        <w:t xml:space="preserve"> </w:t>
      </w:r>
      <w:r w:rsidR="00B25BAE">
        <w:rPr>
          <w:rFonts w:asciiTheme="majorHAnsi" w:hAnsiTheme="majorHAnsi" w:cstheme="majorHAnsi"/>
          <w:sz w:val="28"/>
          <w:szCs w:val="28"/>
        </w:rPr>
        <w:t>abstain</w:t>
      </w:r>
      <w:r w:rsidR="00B25BAE" w:rsidRPr="00B25BAE">
        <w:rPr>
          <w:rFonts w:asciiTheme="majorHAnsi" w:hAnsiTheme="majorHAnsi" w:cstheme="majorHAnsi"/>
          <w:sz w:val="28"/>
          <w:szCs w:val="28"/>
        </w:rPr>
        <w:t xml:space="preserve"> from using terms, expressions, or presumptions that can stigmatise, denigrate, or exclude individuals. </w:t>
      </w:r>
      <w:r w:rsidR="00CD22BF" w:rsidRPr="00CD22BF">
        <w:rPr>
          <w:rFonts w:asciiTheme="majorHAnsi" w:hAnsiTheme="majorHAnsi" w:cstheme="majorHAnsi"/>
          <w:sz w:val="28"/>
          <w:szCs w:val="28"/>
        </w:rPr>
        <w:t>(Smith, 2019)</w:t>
      </w:r>
    </w:p>
    <w:p w14:paraId="06DD3AF6" w14:textId="77777777" w:rsidR="00227DED" w:rsidRPr="00227DED" w:rsidRDefault="00227DED" w:rsidP="00227DED">
      <w:pPr>
        <w:rPr>
          <w:rFonts w:asciiTheme="majorHAnsi" w:hAnsiTheme="majorHAnsi" w:cstheme="majorHAnsi"/>
          <w:sz w:val="28"/>
          <w:szCs w:val="28"/>
        </w:rPr>
      </w:pPr>
    </w:p>
    <w:p w14:paraId="56E4B530" w14:textId="5A82AAF7" w:rsidR="00227DED" w:rsidRDefault="00CD22BF" w:rsidP="00227DED">
      <w:pPr>
        <w:rPr>
          <w:rFonts w:asciiTheme="majorHAnsi" w:hAnsiTheme="majorHAnsi" w:cstheme="majorHAnsi"/>
          <w:sz w:val="28"/>
          <w:szCs w:val="28"/>
        </w:rPr>
      </w:pPr>
      <w:r w:rsidRPr="00CD22BF">
        <w:rPr>
          <w:rFonts w:asciiTheme="majorHAnsi" w:hAnsiTheme="majorHAnsi" w:cstheme="majorHAnsi"/>
          <w:sz w:val="28"/>
          <w:szCs w:val="28"/>
        </w:rPr>
        <w:t>The conditions of a particular situation will determine how an introduction is made in a business context in the UK. For a fresh introduction, a handshake is expected; it shouldn't be anticipated during subsequent meetings. Due to British cultural conventions and expectations, starting a conversation with a stranger can be intimidating. Small talk and a neutral subject, like the weather or something determined by the current circumstances, are good ways to start a conversation. (TMF Group professionals, 2018)</w:t>
      </w:r>
    </w:p>
    <w:p w14:paraId="41865172" w14:textId="77777777" w:rsidR="00CD22BF" w:rsidRDefault="00CD22BF" w:rsidP="00227DED">
      <w:pPr>
        <w:rPr>
          <w:rFonts w:asciiTheme="majorHAnsi" w:hAnsiTheme="majorHAnsi" w:cstheme="majorHAnsi"/>
          <w:sz w:val="28"/>
          <w:szCs w:val="28"/>
        </w:rPr>
      </w:pPr>
    </w:p>
    <w:p w14:paraId="72600742" w14:textId="7EB644B5" w:rsidR="00E050D4" w:rsidRPr="00227DED" w:rsidRDefault="00E050D4" w:rsidP="00227DED">
      <w:pPr>
        <w:rPr>
          <w:rFonts w:asciiTheme="majorHAnsi" w:hAnsiTheme="majorHAnsi" w:cstheme="majorHAnsi"/>
          <w:sz w:val="28"/>
          <w:szCs w:val="28"/>
        </w:rPr>
      </w:pPr>
      <w:r>
        <w:rPr>
          <w:rFonts w:asciiTheme="majorHAnsi" w:hAnsiTheme="majorHAnsi" w:cstheme="majorHAnsi"/>
          <w:sz w:val="28"/>
          <w:szCs w:val="28"/>
        </w:rPr>
        <w:t>The aim of the report is to introduce Turo in the British context and analyse how it can operate in a multi-ethnic city like London</w:t>
      </w:r>
      <w:r w:rsidR="008F2A0B">
        <w:rPr>
          <w:rFonts w:asciiTheme="majorHAnsi" w:hAnsiTheme="majorHAnsi" w:cstheme="majorHAnsi"/>
          <w:sz w:val="28"/>
          <w:szCs w:val="28"/>
        </w:rPr>
        <w:t xml:space="preserve"> </w:t>
      </w:r>
      <w:r w:rsidR="008F2A0B" w:rsidRPr="00C012BD">
        <w:rPr>
          <w:rFonts w:asciiTheme="majorHAnsi" w:hAnsiTheme="majorHAnsi" w:cstheme="majorHAnsi"/>
          <w:sz w:val="28"/>
          <w:szCs w:val="28"/>
        </w:rPr>
        <w:t>(Andrews, 2023)</w:t>
      </w:r>
      <w:r>
        <w:rPr>
          <w:rFonts w:asciiTheme="majorHAnsi" w:hAnsiTheme="majorHAnsi" w:cstheme="majorHAnsi"/>
          <w:sz w:val="28"/>
          <w:szCs w:val="28"/>
        </w:rPr>
        <w:t>.</w:t>
      </w:r>
    </w:p>
    <w:p w14:paraId="19B2CFD3" w14:textId="12AA9517" w:rsidR="00227DED" w:rsidRPr="00227DED" w:rsidRDefault="00227DED" w:rsidP="00227DED">
      <w:pPr>
        <w:rPr>
          <w:rFonts w:asciiTheme="majorHAnsi" w:hAnsiTheme="majorHAnsi" w:cstheme="majorHAnsi"/>
          <w:sz w:val="28"/>
          <w:szCs w:val="28"/>
        </w:rPr>
      </w:pPr>
      <w:r w:rsidRPr="00227DED">
        <w:rPr>
          <w:rFonts w:asciiTheme="majorHAnsi" w:hAnsiTheme="majorHAnsi" w:cstheme="majorHAnsi"/>
          <w:sz w:val="28"/>
          <w:szCs w:val="28"/>
        </w:rPr>
        <w:t>In the following paragraphs, a better analysis of the British workplace and</w:t>
      </w:r>
      <w:r w:rsidR="00E050D4">
        <w:rPr>
          <w:rFonts w:asciiTheme="majorHAnsi" w:hAnsiTheme="majorHAnsi" w:cstheme="majorHAnsi"/>
          <w:sz w:val="28"/>
          <w:szCs w:val="28"/>
        </w:rPr>
        <w:t xml:space="preserve"> of the</w:t>
      </w:r>
      <w:r w:rsidRPr="00227DED">
        <w:rPr>
          <w:rFonts w:asciiTheme="majorHAnsi" w:hAnsiTheme="majorHAnsi" w:cstheme="majorHAnsi"/>
          <w:sz w:val="28"/>
          <w:szCs w:val="28"/>
        </w:rPr>
        <w:t xml:space="preserve"> related communication will be conducted to better understand and use British business communications as an inclusive method and success for Turo.</w:t>
      </w:r>
    </w:p>
    <w:p w14:paraId="73D8D5DB" w14:textId="77777777" w:rsidR="00227DED" w:rsidRPr="00227DED" w:rsidRDefault="00227DED" w:rsidP="00227DED">
      <w:pPr>
        <w:rPr>
          <w:rFonts w:asciiTheme="majorHAnsi" w:hAnsiTheme="majorHAnsi" w:cstheme="majorHAnsi"/>
        </w:rPr>
      </w:pPr>
    </w:p>
    <w:p w14:paraId="4C611777" w14:textId="77777777" w:rsidR="00227DED" w:rsidRDefault="00227DED" w:rsidP="00F46151">
      <w:pPr>
        <w:autoSpaceDE w:val="0"/>
        <w:autoSpaceDN w:val="0"/>
        <w:adjustRightInd w:val="0"/>
        <w:spacing w:after="240" w:line="360" w:lineRule="auto"/>
        <w:rPr>
          <w:rFonts w:asciiTheme="minorHAnsi" w:hAnsiTheme="minorHAnsi" w:cstheme="min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76656F" w14:textId="77777777" w:rsidR="00227DED" w:rsidRDefault="00227DED" w:rsidP="00F46151">
      <w:pPr>
        <w:autoSpaceDE w:val="0"/>
        <w:autoSpaceDN w:val="0"/>
        <w:adjustRightInd w:val="0"/>
        <w:spacing w:after="240" w:line="360" w:lineRule="auto"/>
        <w:rPr>
          <w:rFonts w:asciiTheme="minorHAnsi" w:hAnsiTheme="minorHAnsi" w:cstheme="min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B15F2B" w14:textId="77777777" w:rsidR="00227DED" w:rsidRDefault="00227DED" w:rsidP="00F46151">
      <w:pPr>
        <w:autoSpaceDE w:val="0"/>
        <w:autoSpaceDN w:val="0"/>
        <w:adjustRightInd w:val="0"/>
        <w:spacing w:after="240" w:line="360" w:lineRule="auto"/>
        <w:rPr>
          <w:rFonts w:asciiTheme="minorHAnsi" w:hAnsiTheme="minorHAnsi" w:cstheme="min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F22111C" w14:textId="77777777" w:rsidR="00227DED" w:rsidRDefault="00227DED" w:rsidP="00F46151">
      <w:pPr>
        <w:autoSpaceDE w:val="0"/>
        <w:autoSpaceDN w:val="0"/>
        <w:adjustRightInd w:val="0"/>
        <w:spacing w:after="240" w:line="360" w:lineRule="auto"/>
        <w:rPr>
          <w:rFonts w:asciiTheme="minorHAnsi" w:hAnsiTheme="minorHAnsi" w:cstheme="min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509C6C" w14:textId="77777777" w:rsidR="00227DED" w:rsidRDefault="00227DED" w:rsidP="00F46151">
      <w:pPr>
        <w:autoSpaceDE w:val="0"/>
        <w:autoSpaceDN w:val="0"/>
        <w:adjustRightInd w:val="0"/>
        <w:spacing w:after="240" w:line="360" w:lineRule="auto"/>
        <w:rPr>
          <w:rFonts w:asciiTheme="minorHAnsi" w:hAnsiTheme="minorHAnsi" w:cstheme="min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3458AA" w14:textId="4FAECCBB" w:rsidR="00F46151" w:rsidRPr="00227DED" w:rsidRDefault="00F46151" w:rsidP="00F46151">
      <w:pPr>
        <w:autoSpaceDE w:val="0"/>
        <w:autoSpaceDN w:val="0"/>
        <w:adjustRightInd w:val="0"/>
        <w:spacing w:after="240" w:line="360" w:lineRule="auto"/>
        <w:rPr>
          <w:rFonts w:asciiTheme="minorHAnsi" w:hAnsiTheme="minorHAnsi" w:cstheme="min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7DED">
        <w:rPr>
          <w:rFonts w:asciiTheme="minorHAnsi" w:hAnsiTheme="minorHAnsi" w:cstheme="min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Turo: </w:t>
      </w:r>
      <w:r w:rsidR="00E050D4">
        <w:rPr>
          <w:rFonts w:asciiTheme="minorHAnsi" w:hAnsiTheme="minorHAnsi" w:cstheme="min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Behind</w:t>
      </w:r>
      <w:r w:rsidRPr="00227DED">
        <w:rPr>
          <w:rFonts w:asciiTheme="minorHAnsi" w:hAnsiTheme="minorHAnsi" w:cstheme="min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company</w:t>
      </w:r>
    </w:p>
    <w:p w14:paraId="20E341C0" w14:textId="5AB43281" w:rsidR="00B73759" w:rsidRPr="00E16E6D" w:rsidRDefault="00B73759" w:rsidP="00B73759">
      <w:pPr>
        <w:rPr>
          <w:rFonts w:asciiTheme="majorHAnsi" w:hAnsiTheme="majorHAnsi" w:cstheme="majorHAnsi"/>
          <w:sz w:val="28"/>
          <w:szCs w:val="28"/>
        </w:rPr>
      </w:pPr>
      <w:r w:rsidRPr="00E16E6D">
        <w:rPr>
          <w:rFonts w:asciiTheme="majorHAnsi" w:hAnsiTheme="majorHAnsi" w:cstheme="majorHAnsi"/>
          <w:sz w:val="28"/>
          <w:szCs w:val="28"/>
        </w:rPr>
        <w:t>Turo is a car-renting company based in San Francisco, which operates through an application</w:t>
      </w:r>
      <w:r w:rsidR="002069C8" w:rsidRPr="00E16E6D">
        <w:rPr>
          <w:sz w:val="28"/>
          <w:szCs w:val="28"/>
        </w:rPr>
        <w:t xml:space="preserve"> </w:t>
      </w:r>
      <w:r w:rsidR="002069C8" w:rsidRPr="00E16E6D">
        <w:rPr>
          <w:rFonts w:asciiTheme="majorHAnsi" w:hAnsiTheme="majorHAnsi" w:cstheme="majorHAnsi"/>
          <w:sz w:val="28"/>
          <w:szCs w:val="28"/>
        </w:rPr>
        <w:t>(</w:t>
      </w:r>
      <w:proofErr w:type="spellStart"/>
      <w:r w:rsidR="002069C8" w:rsidRPr="00E16E6D">
        <w:rPr>
          <w:rFonts w:asciiTheme="majorHAnsi" w:hAnsiTheme="majorHAnsi" w:cstheme="majorHAnsi"/>
          <w:sz w:val="28"/>
          <w:szCs w:val="28"/>
        </w:rPr>
        <w:t>Popely</w:t>
      </w:r>
      <w:proofErr w:type="spellEnd"/>
      <w:r w:rsidR="002069C8" w:rsidRPr="00E16E6D">
        <w:rPr>
          <w:rFonts w:asciiTheme="majorHAnsi" w:hAnsiTheme="majorHAnsi" w:cstheme="majorHAnsi"/>
          <w:sz w:val="28"/>
          <w:szCs w:val="28"/>
        </w:rPr>
        <w:t>, 2020)</w:t>
      </w:r>
      <w:r w:rsidRPr="00E16E6D">
        <w:rPr>
          <w:rFonts w:asciiTheme="majorHAnsi" w:hAnsiTheme="majorHAnsi" w:cstheme="majorHAnsi"/>
          <w:sz w:val="28"/>
          <w:szCs w:val="28"/>
        </w:rPr>
        <w:t>. The largest vehicle-sharing marketplace in the world, Turo lets you rent any automobile from a community of certified private hosts in the US, Canada, the UK, Australia, and France</w:t>
      </w:r>
      <w:r w:rsidR="002069C8" w:rsidRPr="00E16E6D">
        <w:rPr>
          <w:rFonts w:asciiTheme="majorHAnsi" w:hAnsiTheme="majorHAnsi" w:cstheme="majorHAnsi"/>
          <w:sz w:val="28"/>
          <w:szCs w:val="28"/>
        </w:rPr>
        <w:t xml:space="preserve"> (Turo, 2023). </w:t>
      </w:r>
    </w:p>
    <w:p w14:paraId="495E2A3B" w14:textId="2B12D007" w:rsidR="00B73759" w:rsidRPr="00E16E6D" w:rsidRDefault="00B73759" w:rsidP="00B73759">
      <w:pPr>
        <w:rPr>
          <w:rFonts w:asciiTheme="majorHAnsi" w:hAnsiTheme="majorHAnsi" w:cstheme="majorHAnsi"/>
          <w:sz w:val="28"/>
          <w:szCs w:val="28"/>
        </w:rPr>
      </w:pPr>
      <w:r w:rsidRPr="00E16E6D">
        <w:rPr>
          <w:rFonts w:asciiTheme="majorHAnsi" w:hAnsiTheme="majorHAnsi" w:cstheme="majorHAnsi"/>
          <w:sz w:val="28"/>
          <w:szCs w:val="28"/>
        </w:rPr>
        <w:t>The business is continuously expanding: the set goal is to reach 1.5 billion cars operating in the platform</w:t>
      </w:r>
      <w:r w:rsidR="002069C8" w:rsidRPr="00E16E6D">
        <w:rPr>
          <w:rFonts w:asciiTheme="majorHAnsi" w:hAnsiTheme="majorHAnsi" w:cstheme="majorHAnsi"/>
          <w:sz w:val="28"/>
          <w:szCs w:val="28"/>
        </w:rPr>
        <w:t xml:space="preserve"> (Turo, 2023)</w:t>
      </w:r>
    </w:p>
    <w:p w14:paraId="3C86FE36" w14:textId="77777777" w:rsidR="00B73759" w:rsidRPr="00E16E6D" w:rsidRDefault="00B73759" w:rsidP="00B73759">
      <w:pPr>
        <w:rPr>
          <w:rFonts w:asciiTheme="majorHAnsi" w:hAnsiTheme="majorHAnsi" w:cstheme="majorHAnsi"/>
          <w:sz w:val="28"/>
          <w:szCs w:val="28"/>
        </w:rPr>
      </w:pPr>
    </w:p>
    <w:p w14:paraId="21D34339" w14:textId="77777777" w:rsidR="00B73759" w:rsidRPr="00E16E6D" w:rsidRDefault="00B73759" w:rsidP="00B73759">
      <w:pPr>
        <w:rPr>
          <w:rFonts w:asciiTheme="majorHAnsi" w:hAnsiTheme="majorHAnsi" w:cstheme="majorHAnsi"/>
          <w:sz w:val="28"/>
          <w:szCs w:val="28"/>
        </w:rPr>
      </w:pPr>
      <w:r w:rsidRPr="00E16E6D">
        <w:rPr>
          <w:rFonts w:asciiTheme="majorHAnsi" w:hAnsiTheme="majorHAnsi" w:cstheme="majorHAnsi"/>
          <w:sz w:val="28"/>
          <w:szCs w:val="28"/>
        </w:rPr>
        <w:t>Renters can search the automobiles available in their area at any time of the day through a phone app that enables direct search and communication with the renter of the vehicle.</w:t>
      </w:r>
    </w:p>
    <w:p w14:paraId="4C02F185" w14:textId="787FF6F0" w:rsidR="00B73759" w:rsidRDefault="00B73759" w:rsidP="00B73759">
      <w:pPr>
        <w:rPr>
          <w:rFonts w:asciiTheme="majorHAnsi" w:hAnsiTheme="majorHAnsi" w:cstheme="majorHAnsi"/>
          <w:sz w:val="28"/>
          <w:szCs w:val="28"/>
        </w:rPr>
      </w:pPr>
      <w:r w:rsidRPr="00E16E6D">
        <w:rPr>
          <w:rFonts w:asciiTheme="majorHAnsi" w:hAnsiTheme="majorHAnsi" w:cstheme="majorHAnsi"/>
          <w:sz w:val="28"/>
          <w:szCs w:val="28"/>
        </w:rPr>
        <w:t xml:space="preserve">Turo </w:t>
      </w:r>
      <w:r w:rsidR="002069C8" w:rsidRPr="00E16E6D">
        <w:rPr>
          <w:rFonts w:asciiTheme="majorHAnsi" w:hAnsiTheme="majorHAnsi" w:cstheme="majorHAnsi"/>
          <w:sz w:val="28"/>
          <w:szCs w:val="28"/>
        </w:rPr>
        <w:t>start-up</w:t>
      </w:r>
      <w:r w:rsidRPr="00E16E6D">
        <w:rPr>
          <w:rFonts w:asciiTheme="majorHAnsi" w:hAnsiTheme="majorHAnsi" w:cstheme="majorHAnsi"/>
          <w:sz w:val="28"/>
          <w:szCs w:val="28"/>
        </w:rPr>
        <w:t xml:space="preserve"> allows car owners to market their vehicles. Everyone can be a 'host' (as Turo refers to car owners), monetising on their vehicle without constraints and setting up a schedule. Car owners can set their car availability to rent as they wish. Turo claims that expenses are 25% less on average </w:t>
      </w:r>
      <w:r w:rsidR="002069C8" w:rsidRPr="00E16E6D">
        <w:rPr>
          <w:rFonts w:asciiTheme="majorHAnsi" w:hAnsiTheme="majorHAnsi" w:cstheme="majorHAnsi"/>
          <w:sz w:val="28"/>
          <w:szCs w:val="28"/>
        </w:rPr>
        <w:t>(</w:t>
      </w:r>
      <w:proofErr w:type="spellStart"/>
      <w:r w:rsidR="002069C8" w:rsidRPr="00E16E6D">
        <w:rPr>
          <w:rFonts w:asciiTheme="majorHAnsi" w:hAnsiTheme="majorHAnsi" w:cstheme="majorHAnsi"/>
          <w:sz w:val="28"/>
          <w:szCs w:val="28"/>
        </w:rPr>
        <w:t>Popely</w:t>
      </w:r>
      <w:proofErr w:type="spellEnd"/>
      <w:r w:rsidR="002069C8" w:rsidRPr="00E16E6D">
        <w:rPr>
          <w:rFonts w:asciiTheme="majorHAnsi" w:hAnsiTheme="majorHAnsi" w:cstheme="majorHAnsi"/>
          <w:sz w:val="28"/>
          <w:szCs w:val="28"/>
        </w:rPr>
        <w:t xml:space="preserve">, 2020) </w:t>
      </w:r>
      <w:r w:rsidRPr="00E16E6D">
        <w:rPr>
          <w:rFonts w:asciiTheme="majorHAnsi" w:hAnsiTheme="majorHAnsi" w:cstheme="majorHAnsi"/>
          <w:sz w:val="28"/>
          <w:szCs w:val="28"/>
        </w:rPr>
        <w:t>and that renters may frequently arrange pick-up and drop-off locations that are more convenient than typical automobile rental locations, as Turo is flexible on the timing and check-in / out process.</w:t>
      </w:r>
    </w:p>
    <w:p w14:paraId="13CD1C51" w14:textId="77777777" w:rsidR="00872FDD" w:rsidRDefault="00872FDD" w:rsidP="00B73759">
      <w:pPr>
        <w:rPr>
          <w:rFonts w:asciiTheme="majorHAnsi" w:hAnsiTheme="majorHAnsi" w:cstheme="majorHAnsi"/>
          <w:sz w:val="28"/>
          <w:szCs w:val="28"/>
        </w:rPr>
      </w:pPr>
    </w:p>
    <w:p w14:paraId="085993F1" w14:textId="77777777" w:rsidR="00872FDD" w:rsidRPr="00E976E7" w:rsidRDefault="00872FDD" w:rsidP="00B73759">
      <w:pPr>
        <w:rPr>
          <w:rFonts w:asciiTheme="majorHAnsi" w:hAnsiTheme="majorHAnsi" w:cstheme="majorHAnsi"/>
          <w:sz w:val="28"/>
          <w:szCs w:val="28"/>
        </w:rPr>
      </w:pPr>
    </w:p>
    <w:p w14:paraId="4D3C8A1A" w14:textId="77777777" w:rsidR="00B37351" w:rsidRDefault="00B37351" w:rsidP="002069C8">
      <w:pPr>
        <w:rPr>
          <w:rFonts w:asciiTheme="majorHAnsi" w:hAnsiTheme="majorHAnsi" w:cstheme="majorHAnsi"/>
          <w:b/>
          <w:bCs/>
          <w:sz w:val="28"/>
          <w:szCs w:val="28"/>
        </w:rPr>
      </w:pPr>
    </w:p>
    <w:p w14:paraId="2F8B3083" w14:textId="4E02672A" w:rsidR="002069C8" w:rsidRPr="00E976E7" w:rsidRDefault="0038203E" w:rsidP="002069C8">
      <w:pPr>
        <w:rPr>
          <w:rFonts w:asciiTheme="majorHAnsi" w:hAnsiTheme="majorHAnsi" w:cstheme="majorHAnsi"/>
          <w:b/>
          <w:bCs/>
          <w:sz w:val="28"/>
          <w:szCs w:val="28"/>
        </w:rPr>
      </w:pPr>
      <w:r w:rsidRPr="00E976E7">
        <w:rPr>
          <w:rFonts w:asciiTheme="majorHAnsi" w:hAnsiTheme="majorHAnsi" w:cstheme="majorHAnsi"/>
          <w:b/>
          <w:bCs/>
          <w:sz w:val="28"/>
          <w:szCs w:val="28"/>
        </w:rPr>
        <w:t>Cars and agreement</w:t>
      </w:r>
    </w:p>
    <w:p w14:paraId="3604C171" w14:textId="77777777" w:rsidR="0038203E" w:rsidRPr="00E976E7" w:rsidRDefault="0038203E" w:rsidP="002069C8">
      <w:pPr>
        <w:rPr>
          <w:rFonts w:asciiTheme="majorHAnsi" w:hAnsiTheme="majorHAnsi" w:cstheme="majorHAnsi"/>
          <w:sz w:val="28"/>
          <w:szCs w:val="28"/>
        </w:rPr>
      </w:pPr>
    </w:p>
    <w:p w14:paraId="09D0CE5C" w14:textId="2641DC69" w:rsidR="002069C8" w:rsidRPr="00E976E7" w:rsidRDefault="002069C8" w:rsidP="002069C8">
      <w:pPr>
        <w:rPr>
          <w:rFonts w:asciiTheme="majorHAnsi" w:hAnsiTheme="majorHAnsi" w:cstheme="majorHAnsi"/>
          <w:sz w:val="28"/>
          <w:szCs w:val="28"/>
        </w:rPr>
      </w:pPr>
      <w:r w:rsidRPr="00E976E7">
        <w:rPr>
          <w:rFonts w:asciiTheme="majorHAnsi" w:hAnsiTheme="majorHAnsi" w:cstheme="majorHAnsi"/>
          <w:sz w:val="28"/>
          <w:szCs w:val="28"/>
        </w:rPr>
        <w:t>Even if Turo is offering premium models, sports automobiles and even special occasions vehicles (</w:t>
      </w:r>
      <w:r w:rsidR="007E1938">
        <w:rPr>
          <w:rFonts w:asciiTheme="majorHAnsi" w:hAnsiTheme="majorHAnsi" w:cstheme="majorHAnsi"/>
          <w:sz w:val="28"/>
          <w:szCs w:val="28"/>
        </w:rPr>
        <w:t xml:space="preserve">i.e. </w:t>
      </w:r>
      <w:r w:rsidRPr="00E976E7">
        <w:rPr>
          <w:rFonts w:asciiTheme="majorHAnsi" w:hAnsiTheme="majorHAnsi" w:cstheme="majorHAnsi"/>
          <w:sz w:val="28"/>
          <w:szCs w:val="28"/>
        </w:rPr>
        <w:t>weddings), the majority of automobiles available on the app are basic economic cars that are five or more years old. The choice of the car is summarized in listings with feature images, components, and information like pickup locations, availability, owner ratings, cost of daily rentals, and amount of mileage included.</w:t>
      </w:r>
    </w:p>
    <w:p w14:paraId="0F43E21D" w14:textId="2A895ED0" w:rsidR="002069C8" w:rsidRPr="00E976E7" w:rsidRDefault="002069C8" w:rsidP="002069C8">
      <w:pPr>
        <w:rPr>
          <w:rFonts w:asciiTheme="majorHAnsi" w:hAnsiTheme="majorHAnsi" w:cstheme="majorHAnsi"/>
          <w:sz w:val="28"/>
          <w:szCs w:val="28"/>
        </w:rPr>
      </w:pPr>
      <w:r w:rsidRPr="00E976E7">
        <w:rPr>
          <w:rFonts w:asciiTheme="majorHAnsi" w:hAnsiTheme="majorHAnsi" w:cstheme="majorHAnsi"/>
          <w:sz w:val="28"/>
          <w:szCs w:val="28"/>
        </w:rPr>
        <w:t>The agreement is set freely; renters can pick the car on the listing, and owners can either accept or refuse the deal according to the renter's rating.</w:t>
      </w:r>
    </w:p>
    <w:p w14:paraId="19E48A77" w14:textId="77777777" w:rsidR="0038203E" w:rsidRPr="00E976E7" w:rsidRDefault="0038203E" w:rsidP="002069C8">
      <w:pPr>
        <w:rPr>
          <w:rFonts w:asciiTheme="majorHAnsi" w:hAnsiTheme="majorHAnsi" w:cstheme="majorHAnsi"/>
          <w:sz w:val="28"/>
          <w:szCs w:val="28"/>
        </w:rPr>
      </w:pPr>
    </w:p>
    <w:p w14:paraId="6A1A98C7" w14:textId="77777777" w:rsidR="00227DED" w:rsidRDefault="00227DED" w:rsidP="002069C8">
      <w:pPr>
        <w:rPr>
          <w:rFonts w:asciiTheme="majorHAnsi" w:hAnsiTheme="majorHAnsi" w:cstheme="majorHAnsi"/>
          <w:b/>
          <w:bCs/>
          <w:sz w:val="28"/>
          <w:szCs w:val="28"/>
        </w:rPr>
      </w:pPr>
    </w:p>
    <w:p w14:paraId="3A6A0E40" w14:textId="77777777" w:rsidR="00B37351" w:rsidRDefault="00B37351" w:rsidP="002069C8">
      <w:pPr>
        <w:rPr>
          <w:rFonts w:asciiTheme="majorHAnsi" w:hAnsiTheme="majorHAnsi" w:cstheme="majorHAnsi"/>
          <w:b/>
          <w:bCs/>
          <w:sz w:val="28"/>
          <w:szCs w:val="28"/>
        </w:rPr>
      </w:pPr>
    </w:p>
    <w:p w14:paraId="621CB496" w14:textId="77777777" w:rsidR="00B37351" w:rsidRDefault="00B37351" w:rsidP="002069C8">
      <w:pPr>
        <w:rPr>
          <w:rFonts w:asciiTheme="majorHAnsi" w:hAnsiTheme="majorHAnsi" w:cstheme="majorHAnsi"/>
          <w:b/>
          <w:bCs/>
          <w:sz w:val="28"/>
          <w:szCs w:val="28"/>
        </w:rPr>
      </w:pPr>
    </w:p>
    <w:p w14:paraId="3E525E55" w14:textId="77777777" w:rsidR="00B37351" w:rsidRDefault="00B37351" w:rsidP="002069C8">
      <w:pPr>
        <w:rPr>
          <w:rFonts w:asciiTheme="majorHAnsi" w:hAnsiTheme="majorHAnsi" w:cstheme="majorHAnsi"/>
          <w:b/>
          <w:bCs/>
          <w:sz w:val="28"/>
          <w:szCs w:val="28"/>
        </w:rPr>
      </w:pPr>
    </w:p>
    <w:p w14:paraId="1D5FC353" w14:textId="77777777" w:rsidR="00B37351" w:rsidRDefault="00B37351" w:rsidP="002069C8">
      <w:pPr>
        <w:rPr>
          <w:rFonts w:asciiTheme="majorHAnsi" w:hAnsiTheme="majorHAnsi" w:cstheme="majorHAnsi"/>
          <w:b/>
          <w:bCs/>
          <w:sz w:val="28"/>
          <w:szCs w:val="28"/>
        </w:rPr>
      </w:pPr>
    </w:p>
    <w:p w14:paraId="737F4C08" w14:textId="77777777" w:rsidR="00B37351" w:rsidRDefault="00B37351" w:rsidP="002069C8">
      <w:pPr>
        <w:rPr>
          <w:rFonts w:asciiTheme="majorHAnsi" w:hAnsiTheme="majorHAnsi" w:cstheme="majorHAnsi"/>
          <w:b/>
          <w:bCs/>
          <w:sz w:val="28"/>
          <w:szCs w:val="28"/>
        </w:rPr>
      </w:pPr>
    </w:p>
    <w:p w14:paraId="04EC4EF6" w14:textId="7DD51B25" w:rsidR="0038203E" w:rsidRPr="00E976E7" w:rsidRDefault="0038203E" w:rsidP="002069C8">
      <w:pPr>
        <w:rPr>
          <w:rFonts w:asciiTheme="majorHAnsi" w:hAnsiTheme="majorHAnsi" w:cstheme="majorHAnsi"/>
          <w:b/>
          <w:bCs/>
          <w:sz w:val="28"/>
          <w:szCs w:val="28"/>
        </w:rPr>
      </w:pPr>
      <w:r w:rsidRPr="00E976E7">
        <w:rPr>
          <w:rFonts w:asciiTheme="majorHAnsi" w:hAnsiTheme="majorHAnsi" w:cstheme="majorHAnsi"/>
          <w:b/>
          <w:bCs/>
          <w:sz w:val="28"/>
          <w:szCs w:val="28"/>
        </w:rPr>
        <w:lastRenderedPageBreak/>
        <w:t>Protection Plans</w:t>
      </w:r>
      <w:r w:rsidR="006F712E" w:rsidRPr="00E976E7">
        <w:rPr>
          <w:rFonts w:asciiTheme="majorHAnsi" w:hAnsiTheme="majorHAnsi" w:cstheme="majorHAnsi"/>
          <w:b/>
          <w:bCs/>
          <w:sz w:val="28"/>
          <w:szCs w:val="28"/>
        </w:rPr>
        <w:t xml:space="preserve"> </w:t>
      </w:r>
    </w:p>
    <w:p w14:paraId="623D727B" w14:textId="77777777" w:rsidR="0038203E" w:rsidRPr="00E976E7" w:rsidRDefault="0038203E" w:rsidP="002069C8">
      <w:pPr>
        <w:rPr>
          <w:rFonts w:asciiTheme="majorHAnsi" w:hAnsiTheme="majorHAnsi" w:cstheme="majorHAnsi"/>
          <w:b/>
          <w:bCs/>
          <w:sz w:val="28"/>
          <w:szCs w:val="28"/>
        </w:rPr>
      </w:pPr>
    </w:p>
    <w:p w14:paraId="2C003D87" w14:textId="6996D69D" w:rsidR="0038203E" w:rsidRPr="00E976E7" w:rsidRDefault="0038203E" w:rsidP="002069C8">
      <w:pPr>
        <w:rPr>
          <w:rFonts w:asciiTheme="majorHAnsi" w:hAnsiTheme="majorHAnsi" w:cstheme="majorHAnsi"/>
          <w:sz w:val="28"/>
          <w:szCs w:val="28"/>
        </w:rPr>
      </w:pPr>
      <w:r w:rsidRPr="00E976E7">
        <w:rPr>
          <w:rFonts w:asciiTheme="majorHAnsi" w:hAnsiTheme="majorHAnsi" w:cstheme="majorHAnsi"/>
          <w:sz w:val="28"/>
          <w:szCs w:val="28"/>
        </w:rPr>
        <w:t>Turo's protection plan covers both the renter and the proprietor. In the first case, the choice depends on the responsibility that the renter wants to assume: he can be fully responsible for the damages during the trip and therefore decide to refuse the coverage, or he can choose a range up to $3000 with an extra cost on the daily rent cost</w:t>
      </w:r>
      <w:r w:rsidR="00B37351">
        <w:rPr>
          <w:rFonts w:asciiTheme="majorHAnsi" w:hAnsiTheme="majorHAnsi" w:cstheme="majorHAnsi"/>
          <w:sz w:val="28"/>
          <w:szCs w:val="28"/>
        </w:rPr>
        <w:t xml:space="preserve"> (</w:t>
      </w:r>
      <w:proofErr w:type="spellStart"/>
      <w:r w:rsidR="00B37351" w:rsidRPr="00E16E6D">
        <w:rPr>
          <w:rFonts w:asciiTheme="majorHAnsi" w:hAnsiTheme="majorHAnsi" w:cstheme="majorHAnsi"/>
          <w:sz w:val="28"/>
          <w:szCs w:val="28"/>
        </w:rPr>
        <w:t>Popely</w:t>
      </w:r>
      <w:proofErr w:type="spellEnd"/>
      <w:r w:rsidR="00B37351" w:rsidRPr="00E16E6D">
        <w:rPr>
          <w:rFonts w:asciiTheme="majorHAnsi" w:hAnsiTheme="majorHAnsi" w:cstheme="majorHAnsi"/>
          <w:sz w:val="28"/>
          <w:szCs w:val="28"/>
        </w:rPr>
        <w:t>, 2020)</w:t>
      </w:r>
      <w:r w:rsidR="00B37351">
        <w:rPr>
          <w:rFonts w:asciiTheme="majorHAnsi" w:hAnsiTheme="majorHAnsi" w:cstheme="majorHAnsi"/>
          <w:sz w:val="28"/>
          <w:szCs w:val="28"/>
        </w:rPr>
        <w:t xml:space="preserve">. </w:t>
      </w:r>
      <w:r w:rsidRPr="00E976E7">
        <w:rPr>
          <w:rFonts w:asciiTheme="majorHAnsi" w:hAnsiTheme="majorHAnsi" w:cstheme="majorHAnsi"/>
          <w:sz w:val="28"/>
          <w:szCs w:val="28"/>
        </w:rPr>
        <w:t xml:space="preserve">As far as the owner is concerned, however, Turo's plan must be recognized by the owner's private insurance on the vehicle. Consequently, the owner can choose between </w:t>
      </w:r>
      <w:r w:rsidR="006F712E" w:rsidRPr="00E976E7">
        <w:rPr>
          <w:rFonts w:asciiTheme="majorHAnsi" w:hAnsiTheme="majorHAnsi" w:cstheme="majorHAnsi"/>
          <w:sz w:val="28"/>
          <w:szCs w:val="28"/>
        </w:rPr>
        <w:t>2</w:t>
      </w:r>
      <w:r w:rsidRPr="00E976E7">
        <w:rPr>
          <w:rFonts w:asciiTheme="majorHAnsi" w:hAnsiTheme="majorHAnsi" w:cstheme="majorHAnsi"/>
          <w:sz w:val="28"/>
          <w:szCs w:val="28"/>
        </w:rPr>
        <w:t xml:space="preserve"> levels:</w:t>
      </w:r>
    </w:p>
    <w:p w14:paraId="17F0880D" w14:textId="77777777" w:rsidR="006F712E" w:rsidRPr="00E976E7" w:rsidRDefault="006F712E" w:rsidP="002069C8">
      <w:pPr>
        <w:rPr>
          <w:rFonts w:asciiTheme="majorHAnsi" w:hAnsiTheme="majorHAnsi" w:cstheme="majorHAnsi"/>
          <w:sz w:val="28"/>
          <w:szCs w:val="28"/>
        </w:rPr>
      </w:pPr>
    </w:p>
    <w:p w14:paraId="0D17AEFA" w14:textId="77777777" w:rsidR="006F712E" w:rsidRPr="00E976E7" w:rsidRDefault="006F712E" w:rsidP="006F712E">
      <w:pPr>
        <w:pStyle w:val="ListParagraph"/>
        <w:numPr>
          <w:ilvl w:val="0"/>
          <w:numId w:val="2"/>
        </w:numPr>
        <w:rPr>
          <w:rFonts w:asciiTheme="majorHAnsi" w:hAnsiTheme="majorHAnsi" w:cstheme="majorHAnsi"/>
          <w:sz w:val="28"/>
          <w:szCs w:val="28"/>
        </w:rPr>
      </w:pPr>
      <w:r w:rsidRPr="00E976E7">
        <w:rPr>
          <w:rFonts w:asciiTheme="majorHAnsi" w:hAnsiTheme="majorHAnsi" w:cstheme="majorHAnsi"/>
          <w:sz w:val="28"/>
          <w:szCs w:val="28"/>
        </w:rPr>
        <w:t>65 plan is the superior protection that offers a wide range of additional advantages like 65% of the earnings from rentals.</w:t>
      </w:r>
    </w:p>
    <w:p w14:paraId="60A06683" w14:textId="77777777" w:rsidR="006F712E" w:rsidRPr="00E976E7" w:rsidRDefault="006F712E" w:rsidP="006F712E">
      <w:pPr>
        <w:rPr>
          <w:rFonts w:asciiTheme="majorHAnsi" w:hAnsiTheme="majorHAnsi" w:cstheme="majorHAnsi"/>
          <w:sz w:val="28"/>
          <w:szCs w:val="28"/>
        </w:rPr>
      </w:pPr>
      <w:r w:rsidRPr="00E976E7">
        <w:rPr>
          <w:rFonts w:asciiTheme="majorHAnsi" w:hAnsiTheme="majorHAnsi" w:cstheme="majorHAnsi"/>
          <w:sz w:val="28"/>
          <w:szCs w:val="28"/>
        </w:rPr>
        <w:t>There is no deductible, and all qualified damage charges are covered.</w:t>
      </w:r>
    </w:p>
    <w:p w14:paraId="0489AA8D" w14:textId="445102E0" w:rsidR="006F712E" w:rsidRPr="00E976E7" w:rsidRDefault="006F712E" w:rsidP="006F712E">
      <w:pPr>
        <w:rPr>
          <w:rFonts w:asciiTheme="majorHAnsi" w:hAnsiTheme="majorHAnsi" w:cstheme="majorHAnsi"/>
          <w:sz w:val="28"/>
          <w:szCs w:val="28"/>
        </w:rPr>
      </w:pPr>
      <w:r w:rsidRPr="00E976E7">
        <w:rPr>
          <w:rFonts w:asciiTheme="majorHAnsi" w:hAnsiTheme="majorHAnsi" w:cstheme="majorHAnsi"/>
          <w:sz w:val="28"/>
          <w:szCs w:val="28"/>
        </w:rPr>
        <w:t>Includes up to £300 in lost hosting revenue during repairs and incorporates courtesy vehicle</w:t>
      </w:r>
      <w:r w:rsidR="005C1120" w:rsidRPr="00E976E7">
        <w:rPr>
          <w:rFonts w:asciiTheme="majorHAnsi" w:hAnsiTheme="majorHAnsi" w:cstheme="majorHAnsi"/>
          <w:sz w:val="28"/>
          <w:szCs w:val="28"/>
        </w:rPr>
        <w:t xml:space="preserve"> </w:t>
      </w:r>
      <w:r w:rsidR="005C1120" w:rsidRPr="00E976E7">
        <w:rPr>
          <w:rFonts w:asciiTheme="majorHAnsi" w:hAnsiTheme="majorHAnsi" w:cstheme="majorHAnsi"/>
          <w:color w:val="000000"/>
          <w:sz w:val="28"/>
          <w:szCs w:val="28"/>
          <w:shd w:val="clear" w:color="auto" w:fill="FFFFFF"/>
        </w:rPr>
        <w:t>(</w:t>
      </w:r>
      <w:proofErr w:type="spellStart"/>
      <w:r w:rsidR="005C1120" w:rsidRPr="00E976E7">
        <w:rPr>
          <w:rFonts w:asciiTheme="majorHAnsi" w:hAnsiTheme="majorHAnsi" w:cstheme="majorHAnsi"/>
          <w:color w:val="000000"/>
          <w:sz w:val="28"/>
          <w:szCs w:val="28"/>
          <w:shd w:val="clear" w:color="auto" w:fill="FFFFFF"/>
        </w:rPr>
        <w:t>Help.turo</w:t>
      </w:r>
      <w:proofErr w:type="spellEnd"/>
      <w:r w:rsidR="005C1120" w:rsidRPr="00E976E7">
        <w:rPr>
          <w:rFonts w:asciiTheme="majorHAnsi" w:hAnsiTheme="majorHAnsi" w:cstheme="majorHAnsi"/>
          <w:color w:val="000000"/>
          <w:sz w:val="28"/>
          <w:szCs w:val="28"/>
          <w:shd w:val="clear" w:color="auto" w:fill="FFFFFF"/>
        </w:rPr>
        <w:t>, 2023).</w:t>
      </w:r>
    </w:p>
    <w:p w14:paraId="30609979" w14:textId="77777777" w:rsidR="006F712E" w:rsidRPr="00E976E7" w:rsidRDefault="006F712E" w:rsidP="006F712E">
      <w:pPr>
        <w:rPr>
          <w:rFonts w:asciiTheme="majorHAnsi" w:hAnsiTheme="majorHAnsi" w:cstheme="majorHAnsi"/>
          <w:sz w:val="28"/>
          <w:szCs w:val="28"/>
        </w:rPr>
      </w:pPr>
    </w:p>
    <w:p w14:paraId="6B1BDDAE" w14:textId="77777777" w:rsidR="006F712E" w:rsidRPr="00E976E7" w:rsidRDefault="006F712E" w:rsidP="006F712E">
      <w:pPr>
        <w:pStyle w:val="ListParagraph"/>
        <w:numPr>
          <w:ilvl w:val="0"/>
          <w:numId w:val="2"/>
        </w:numPr>
        <w:rPr>
          <w:rFonts w:asciiTheme="majorHAnsi" w:hAnsiTheme="majorHAnsi" w:cstheme="majorHAnsi"/>
          <w:sz w:val="28"/>
          <w:szCs w:val="28"/>
        </w:rPr>
      </w:pPr>
      <w:r w:rsidRPr="00E976E7">
        <w:rPr>
          <w:rFonts w:asciiTheme="majorHAnsi" w:hAnsiTheme="majorHAnsi" w:cstheme="majorHAnsi"/>
          <w:sz w:val="28"/>
          <w:szCs w:val="28"/>
        </w:rPr>
        <w:t xml:space="preserve">75 </w:t>
      </w:r>
      <w:proofErr w:type="gramStart"/>
      <w:r w:rsidRPr="00E976E7">
        <w:rPr>
          <w:rFonts w:asciiTheme="majorHAnsi" w:hAnsiTheme="majorHAnsi" w:cstheme="majorHAnsi"/>
          <w:sz w:val="28"/>
          <w:szCs w:val="28"/>
        </w:rPr>
        <w:t>plan</w:t>
      </w:r>
      <w:proofErr w:type="gramEnd"/>
      <w:r w:rsidRPr="00E976E7">
        <w:rPr>
          <w:rFonts w:asciiTheme="majorHAnsi" w:hAnsiTheme="majorHAnsi" w:cstheme="majorHAnsi"/>
          <w:sz w:val="28"/>
          <w:szCs w:val="28"/>
        </w:rPr>
        <w:t>, instead, provides 75% of the cost of the trip. However, it excludes the loss of revenue from hosting during repairs and the courtesy car.</w:t>
      </w:r>
    </w:p>
    <w:p w14:paraId="738FD4BB" w14:textId="6904E4B3" w:rsidR="006F712E" w:rsidRPr="00E976E7" w:rsidRDefault="006F712E" w:rsidP="006F712E">
      <w:pPr>
        <w:rPr>
          <w:rFonts w:asciiTheme="majorHAnsi" w:hAnsiTheme="majorHAnsi" w:cstheme="majorHAnsi"/>
          <w:sz w:val="28"/>
          <w:szCs w:val="28"/>
        </w:rPr>
      </w:pPr>
      <w:r w:rsidRPr="00E976E7">
        <w:rPr>
          <w:rFonts w:asciiTheme="majorHAnsi" w:hAnsiTheme="majorHAnsi" w:cstheme="majorHAnsi"/>
          <w:sz w:val="28"/>
          <w:szCs w:val="28"/>
        </w:rPr>
        <w:t>It has a low deductible of £250, and 100% of eligible damage costs over the deductible are paid.</w:t>
      </w:r>
      <w:r w:rsidR="005C1120" w:rsidRPr="00E976E7">
        <w:rPr>
          <w:rFonts w:asciiTheme="majorHAnsi" w:hAnsiTheme="majorHAnsi" w:cstheme="majorHAnsi"/>
          <w:sz w:val="28"/>
          <w:szCs w:val="28"/>
        </w:rPr>
        <w:t xml:space="preserve"> (</w:t>
      </w:r>
      <w:proofErr w:type="spellStart"/>
      <w:r w:rsidR="005C1120" w:rsidRPr="00E976E7">
        <w:rPr>
          <w:rFonts w:asciiTheme="majorHAnsi" w:hAnsiTheme="majorHAnsi" w:cstheme="majorHAnsi"/>
          <w:sz w:val="28"/>
          <w:szCs w:val="28"/>
        </w:rPr>
        <w:t>Help.turo</w:t>
      </w:r>
      <w:proofErr w:type="spellEnd"/>
      <w:r w:rsidR="005C1120" w:rsidRPr="00E976E7">
        <w:rPr>
          <w:rFonts w:asciiTheme="majorHAnsi" w:hAnsiTheme="majorHAnsi" w:cstheme="majorHAnsi"/>
          <w:sz w:val="28"/>
          <w:szCs w:val="28"/>
        </w:rPr>
        <w:t>, 2023)</w:t>
      </w:r>
    </w:p>
    <w:p w14:paraId="3D01256A" w14:textId="77777777" w:rsidR="0038203E" w:rsidRPr="00E976E7" w:rsidRDefault="0038203E" w:rsidP="002069C8">
      <w:pPr>
        <w:rPr>
          <w:rFonts w:asciiTheme="majorHAnsi" w:hAnsiTheme="majorHAnsi" w:cstheme="majorHAnsi"/>
          <w:sz w:val="28"/>
          <w:szCs w:val="28"/>
        </w:rPr>
      </w:pPr>
    </w:p>
    <w:p w14:paraId="0ED69670" w14:textId="6FAC9C8F" w:rsidR="005C1120" w:rsidRPr="00E976E7" w:rsidRDefault="005C1120" w:rsidP="002069C8">
      <w:pPr>
        <w:rPr>
          <w:rFonts w:asciiTheme="majorHAnsi" w:hAnsiTheme="majorHAnsi" w:cstheme="majorHAnsi"/>
          <w:sz w:val="28"/>
          <w:szCs w:val="28"/>
        </w:rPr>
      </w:pPr>
      <w:r w:rsidRPr="00E976E7">
        <w:rPr>
          <w:rFonts w:asciiTheme="majorHAnsi" w:hAnsiTheme="majorHAnsi" w:cstheme="majorHAnsi"/>
          <w:sz w:val="28"/>
          <w:szCs w:val="28"/>
        </w:rPr>
        <w:t xml:space="preserve">Renters can instead choose between 3 </w:t>
      </w:r>
      <w:r w:rsidR="00A6502B" w:rsidRPr="00E976E7">
        <w:rPr>
          <w:rFonts w:asciiTheme="majorHAnsi" w:hAnsiTheme="majorHAnsi" w:cstheme="majorHAnsi"/>
          <w:sz w:val="28"/>
          <w:szCs w:val="28"/>
        </w:rPr>
        <w:t>levels</w:t>
      </w:r>
      <w:r w:rsidRPr="00E976E7">
        <w:rPr>
          <w:rFonts w:asciiTheme="majorHAnsi" w:hAnsiTheme="majorHAnsi" w:cstheme="majorHAnsi"/>
          <w:sz w:val="28"/>
          <w:szCs w:val="28"/>
        </w:rPr>
        <w:t xml:space="preserve"> of coverage: basic, standard, </w:t>
      </w:r>
      <w:r w:rsidR="00A6502B" w:rsidRPr="00E976E7">
        <w:rPr>
          <w:rFonts w:asciiTheme="majorHAnsi" w:hAnsiTheme="majorHAnsi" w:cstheme="majorHAnsi"/>
          <w:sz w:val="28"/>
          <w:szCs w:val="28"/>
        </w:rPr>
        <w:t xml:space="preserve">and </w:t>
      </w:r>
      <w:r w:rsidRPr="00E976E7">
        <w:rPr>
          <w:rFonts w:asciiTheme="majorHAnsi" w:hAnsiTheme="majorHAnsi" w:cstheme="majorHAnsi"/>
          <w:sz w:val="28"/>
          <w:szCs w:val="28"/>
        </w:rPr>
        <w:t>premium. (</w:t>
      </w:r>
      <w:proofErr w:type="spellStart"/>
      <w:r w:rsidRPr="00E976E7">
        <w:rPr>
          <w:rFonts w:asciiTheme="majorHAnsi" w:hAnsiTheme="majorHAnsi" w:cstheme="majorHAnsi"/>
          <w:sz w:val="28"/>
          <w:szCs w:val="28"/>
        </w:rPr>
        <w:t>Popely</w:t>
      </w:r>
      <w:proofErr w:type="spellEnd"/>
      <w:r w:rsidRPr="00E976E7">
        <w:rPr>
          <w:rFonts w:asciiTheme="majorHAnsi" w:hAnsiTheme="majorHAnsi" w:cstheme="majorHAnsi"/>
          <w:sz w:val="28"/>
          <w:szCs w:val="28"/>
        </w:rPr>
        <w:t>, 2020)</w:t>
      </w:r>
    </w:p>
    <w:p w14:paraId="7124204A" w14:textId="77777777" w:rsidR="00C012BD" w:rsidRPr="00E976E7" w:rsidRDefault="00C012BD" w:rsidP="00872FDD">
      <w:pPr>
        <w:autoSpaceDE w:val="0"/>
        <w:autoSpaceDN w:val="0"/>
        <w:adjustRightInd w:val="0"/>
        <w:spacing w:after="240" w:line="360" w:lineRule="auto"/>
        <w:jc w:val="center"/>
        <w:rPr>
          <w:rFonts w:asciiTheme="majorHAnsi" w:hAnsiTheme="majorHAnsi" w:cstheme="maj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F30E29" w14:textId="77777777" w:rsidR="00227DED" w:rsidRDefault="00227DED" w:rsidP="00E976E7">
      <w:pPr>
        <w:autoSpaceDE w:val="0"/>
        <w:autoSpaceDN w:val="0"/>
        <w:adjustRightInd w:val="0"/>
        <w:spacing w:after="240" w:line="360" w:lineRule="auto"/>
        <w:jc w:val="center"/>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3FCC7D9" w14:textId="77777777" w:rsidR="00227DED" w:rsidRDefault="00227DED" w:rsidP="00E976E7">
      <w:pPr>
        <w:autoSpaceDE w:val="0"/>
        <w:autoSpaceDN w:val="0"/>
        <w:adjustRightInd w:val="0"/>
        <w:spacing w:after="240" w:line="360" w:lineRule="auto"/>
        <w:jc w:val="center"/>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FEE869" w14:textId="77777777" w:rsidR="00227DED" w:rsidRDefault="00227DED" w:rsidP="00E976E7">
      <w:pPr>
        <w:autoSpaceDE w:val="0"/>
        <w:autoSpaceDN w:val="0"/>
        <w:adjustRightInd w:val="0"/>
        <w:spacing w:after="240" w:line="360" w:lineRule="auto"/>
        <w:jc w:val="center"/>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4AAA51" w14:textId="77777777" w:rsidR="00227DED" w:rsidRDefault="00227DED" w:rsidP="00E976E7">
      <w:pPr>
        <w:autoSpaceDE w:val="0"/>
        <w:autoSpaceDN w:val="0"/>
        <w:adjustRightInd w:val="0"/>
        <w:spacing w:after="240" w:line="360" w:lineRule="auto"/>
        <w:jc w:val="center"/>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699C62" w14:textId="77777777" w:rsidR="00227DED" w:rsidRDefault="00227DED" w:rsidP="00E976E7">
      <w:pPr>
        <w:autoSpaceDE w:val="0"/>
        <w:autoSpaceDN w:val="0"/>
        <w:adjustRightInd w:val="0"/>
        <w:spacing w:after="240" w:line="360" w:lineRule="auto"/>
        <w:jc w:val="center"/>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B90A2E" w14:textId="2174D705" w:rsidR="00F46151" w:rsidRPr="00227DED" w:rsidRDefault="00F46151" w:rsidP="00E976E7">
      <w:pPr>
        <w:autoSpaceDE w:val="0"/>
        <w:autoSpaceDN w:val="0"/>
        <w:adjustRightInd w:val="0"/>
        <w:spacing w:after="240" w:line="360" w:lineRule="auto"/>
        <w:jc w:val="center"/>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7DED">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Application</w:t>
      </w:r>
      <w:r w:rsidR="00855756" w:rsidRPr="00227DED">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Hofstede value dimension</w:t>
      </w:r>
    </w:p>
    <w:p w14:paraId="64EB27F1" w14:textId="0E51A910" w:rsidR="00E16E6D" w:rsidRPr="00E976E7" w:rsidRDefault="00E16E6D" w:rsidP="00E16E6D">
      <w:pPr>
        <w:rPr>
          <w:rFonts w:asciiTheme="majorHAnsi" w:hAnsiTheme="majorHAnsi" w:cstheme="majorHAnsi"/>
          <w:sz w:val="28"/>
          <w:szCs w:val="28"/>
        </w:rPr>
      </w:pPr>
      <w:r w:rsidRPr="00E976E7">
        <w:rPr>
          <w:rFonts w:asciiTheme="majorHAnsi" w:hAnsiTheme="majorHAnsi" w:cstheme="majorHAnsi"/>
          <w:sz w:val="28"/>
          <w:szCs w:val="28"/>
        </w:rPr>
        <w:t xml:space="preserve">Having Turo offices worldwide (Paris, London, Sydney, Toronto, </w:t>
      </w:r>
      <w:proofErr w:type="gramStart"/>
      <w:r w:rsidRPr="00E976E7">
        <w:rPr>
          <w:rFonts w:asciiTheme="majorHAnsi" w:hAnsiTheme="majorHAnsi" w:cstheme="majorHAnsi"/>
          <w:sz w:val="28"/>
          <w:szCs w:val="28"/>
        </w:rPr>
        <w:t>Phoenix)(</w:t>
      </w:r>
      <w:proofErr w:type="gramEnd"/>
      <w:r w:rsidRPr="00E976E7">
        <w:rPr>
          <w:rFonts w:asciiTheme="majorHAnsi" w:hAnsiTheme="majorHAnsi" w:cstheme="majorHAnsi"/>
          <w:sz w:val="28"/>
          <w:szCs w:val="28"/>
        </w:rPr>
        <w:t>Carriers at Turo, 2023), the relative international relations must be coordinated by an effective negotiation process closely linked to conditions of cultural resonance to generate relational harmony. Intercultural communication is a way to connect different cultures and social groups. In this case, it is vital to consider the relationships between employees and the relationship between owner and renter. By applying Hofstede's theory, it will therefore be possible to carry out an analysis relating to the mother culture of the company (US) and the relative context (UK).</w:t>
      </w:r>
    </w:p>
    <w:p w14:paraId="2C682936" w14:textId="77777777" w:rsidR="00E16E6D" w:rsidRPr="00E976E7" w:rsidRDefault="00E16E6D" w:rsidP="00E16E6D">
      <w:pPr>
        <w:rPr>
          <w:rFonts w:asciiTheme="majorHAnsi" w:hAnsiTheme="majorHAnsi" w:cstheme="majorHAnsi"/>
          <w:b/>
          <w:bCs/>
          <w:sz w:val="28"/>
          <w:szCs w:val="28"/>
        </w:rPr>
      </w:pPr>
    </w:p>
    <w:p w14:paraId="5AE9BE11" w14:textId="77777777" w:rsidR="00E16E6D" w:rsidRPr="00E976E7" w:rsidRDefault="00E16E6D" w:rsidP="00E16E6D">
      <w:pPr>
        <w:rPr>
          <w:rFonts w:asciiTheme="majorHAnsi" w:hAnsiTheme="majorHAnsi" w:cstheme="majorHAnsi"/>
          <w:color w:val="000000"/>
          <w:shd w:val="clear" w:color="auto" w:fill="FFFFFF"/>
        </w:rPr>
      </w:pPr>
      <w:r w:rsidRPr="00E976E7">
        <w:rPr>
          <w:rFonts w:asciiTheme="majorHAnsi" w:hAnsiTheme="majorHAnsi" w:cstheme="majorHAnsi"/>
          <w:noProof/>
          <w:color w:val="4472C4" w:themeColor="accent1"/>
          <w:sz w:val="32"/>
          <w:szCs w:val="32"/>
        </w:rPr>
        <w:drawing>
          <wp:inline distT="0" distB="0" distL="0" distR="0" wp14:anchorId="6696E416" wp14:editId="51964E96">
            <wp:extent cx="5731510" cy="2579370"/>
            <wp:effectExtent l="0" t="0" r="0" b="0"/>
            <wp:docPr id="2106830855" name="Picture 6" descr="A graph with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830855" name="Picture 6" descr="A graph with blue and orange ba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79370"/>
                    </a:xfrm>
                    <a:prstGeom prst="rect">
                      <a:avLst/>
                    </a:prstGeom>
                  </pic:spPr>
                </pic:pic>
              </a:graphicData>
            </a:graphic>
          </wp:inline>
        </w:drawing>
      </w:r>
      <w:r w:rsidRPr="00E976E7">
        <w:rPr>
          <w:rFonts w:asciiTheme="majorHAnsi" w:hAnsiTheme="majorHAnsi" w:cstheme="majorHAnsi"/>
          <w:color w:val="000000"/>
          <w:shd w:val="clear" w:color="auto" w:fill="FFFFFF"/>
        </w:rPr>
        <w:t xml:space="preserve"> (Hofstede Insights, 2023)</w:t>
      </w:r>
    </w:p>
    <w:p w14:paraId="71167EC6" w14:textId="77777777" w:rsidR="00E16E6D" w:rsidRPr="00E976E7" w:rsidRDefault="00E16E6D" w:rsidP="00E16E6D">
      <w:pPr>
        <w:rPr>
          <w:rFonts w:asciiTheme="majorHAnsi" w:hAnsiTheme="majorHAnsi" w:cstheme="majorHAnsi"/>
          <w:color w:val="000000"/>
          <w:shd w:val="clear" w:color="auto" w:fill="FFFFFF"/>
        </w:rPr>
      </w:pPr>
    </w:p>
    <w:p w14:paraId="0B0A3321" w14:textId="77777777" w:rsidR="00E16E6D" w:rsidRPr="00E976E7" w:rsidRDefault="00E16E6D" w:rsidP="00E16E6D">
      <w:pPr>
        <w:rPr>
          <w:rFonts w:asciiTheme="majorHAnsi" w:hAnsiTheme="majorHAnsi" w:cstheme="majorHAnsi"/>
          <w:b/>
          <w:bCs/>
          <w:sz w:val="28"/>
          <w:szCs w:val="28"/>
        </w:rPr>
      </w:pPr>
    </w:p>
    <w:p w14:paraId="3301BC3C" w14:textId="6B3D4B28" w:rsidR="00E16E6D" w:rsidRPr="00E976E7" w:rsidRDefault="00E16E6D" w:rsidP="00E16E6D">
      <w:pPr>
        <w:rPr>
          <w:rFonts w:asciiTheme="majorHAnsi" w:hAnsiTheme="majorHAnsi" w:cstheme="majorHAnsi"/>
          <w:b/>
          <w:bCs/>
          <w:sz w:val="28"/>
          <w:szCs w:val="28"/>
        </w:rPr>
      </w:pPr>
      <w:r w:rsidRPr="00D7361B">
        <w:rPr>
          <w:rFonts w:asciiTheme="majorHAnsi" w:hAnsiTheme="majorHAnsi" w:cstheme="majorHAnsi"/>
          <w:b/>
          <w:bCs/>
          <w:sz w:val="28"/>
          <w:szCs w:val="28"/>
        </w:rPr>
        <w:t>Power distance</w:t>
      </w:r>
      <w:r w:rsidRPr="00E976E7">
        <w:rPr>
          <w:rFonts w:asciiTheme="majorHAnsi" w:hAnsiTheme="majorHAnsi" w:cstheme="majorHAnsi"/>
          <w:b/>
          <w:bCs/>
          <w:sz w:val="28"/>
          <w:szCs w:val="28"/>
        </w:rPr>
        <w:t xml:space="preserve"> </w:t>
      </w:r>
      <w:r w:rsidRPr="00E976E7">
        <w:rPr>
          <w:rFonts w:asciiTheme="majorHAnsi" w:hAnsiTheme="majorHAnsi" w:cstheme="majorHAnsi"/>
          <w:color w:val="000000"/>
          <w:shd w:val="clear" w:color="auto" w:fill="FFFFFF"/>
        </w:rPr>
        <w:t>(</w:t>
      </w:r>
      <w:proofErr w:type="spellStart"/>
      <w:r w:rsidRPr="00E976E7">
        <w:rPr>
          <w:rFonts w:asciiTheme="majorHAnsi" w:hAnsiTheme="majorHAnsi" w:cstheme="majorHAnsi"/>
          <w:color w:val="000000"/>
          <w:shd w:val="clear" w:color="auto" w:fill="FFFFFF"/>
        </w:rPr>
        <w:t>Deresky</w:t>
      </w:r>
      <w:proofErr w:type="spellEnd"/>
      <w:r w:rsidRPr="00E976E7">
        <w:rPr>
          <w:rFonts w:asciiTheme="majorHAnsi" w:hAnsiTheme="majorHAnsi" w:cstheme="majorHAnsi"/>
          <w:color w:val="000000"/>
          <w:shd w:val="clear" w:color="auto" w:fill="FFFFFF"/>
        </w:rPr>
        <w:t>, 2017, p118-122)</w:t>
      </w:r>
    </w:p>
    <w:p w14:paraId="2B9EA8C8" w14:textId="77777777" w:rsidR="00E16E6D" w:rsidRPr="00E976E7" w:rsidRDefault="00E16E6D" w:rsidP="00E16E6D">
      <w:pPr>
        <w:rPr>
          <w:rFonts w:asciiTheme="majorHAnsi" w:hAnsiTheme="majorHAnsi" w:cstheme="majorHAnsi"/>
          <w:b/>
          <w:bCs/>
          <w:sz w:val="28"/>
          <w:szCs w:val="28"/>
        </w:rPr>
      </w:pPr>
    </w:p>
    <w:p w14:paraId="649F0570" w14:textId="77777777" w:rsidR="00E16E6D" w:rsidRPr="00E976E7" w:rsidRDefault="00E16E6D" w:rsidP="00E16E6D">
      <w:pPr>
        <w:rPr>
          <w:rFonts w:asciiTheme="majorHAnsi" w:hAnsiTheme="majorHAnsi" w:cstheme="majorHAnsi"/>
          <w:sz w:val="28"/>
          <w:szCs w:val="28"/>
        </w:rPr>
      </w:pPr>
      <w:r w:rsidRPr="00E976E7">
        <w:rPr>
          <w:rFonts w:asciiTheme="majorHAnsi" w:hAnsiTheme="majorHAnsi" w:cstheme="majorHAnsi"/>
          <w:sz w:val="28"/>
          <w:szCs w:val="28"/>
        </w:rPr>
        <w:t>This dimension expresses to what extent the unequal distribution of power is accepted by society.</w:t>
      </w:r>
    </w:p>
    <w:p w14:paraId="43A08A01" w14:textId="57E15AD5" w:rsidR="00E16E6D" w:rsidRPr="00E976E7" w:rsidRDefault="00E16E6D" w:rsidP="00E16E6D">
      <w:pPr>
        <w:rPr>
          <w:rFonts w:asciiTheme="majorHAnsi" w:hAnsiTheme="majorHAnsi" w:cstheme="majorHAnsi"/>
          <w:sz w:val="28"/>
          <w:szCs w:val="28"/>
        </w:rPr>
      </w:pPr>
      <w:r w:rsidRPr="00E976E7">
        <w:rPr>
          <w:rFonts w:asciiTheme="majorHAnsi" w:hAnsiTheme="majorHAnsi" w:cstheme="majorHAnsi"/>
          <w:sz w:val="28"/>
          <w:szCs w:val="28"/>
        </w:rPr>
        <w:t>Countries with low power distance ratings, like the US and the UK</w:t>
      </w:r>
      <w:r w:rsidRPr="00E976E7">
        <w:rPr>
          <w:rFonts w:asciiTheme="majorHAnsi" w:hAnsiTheme="majorHAnsi" w:cstheme="majorHAnsi"/>
        </w:rPr>
        <w:t xml:space="preserve"> </w:t>
      </w:r>
      <w:r w:rsidRPr="00E976E7">
        <w:rPr>
          <w:rFonts w:asciiTheme="majorHAnsi" w:hAnsiTheme="majorHAnsi" w:cstheme="majorHAnsi"/>
          <w:sz w:val="28"/>
          <w:szCs w:val="28"/>
        </w:rPr>
        <w:t xml:space="preserve">(Hofstede Insights, 2023), typically favour decentralized organizations, while countries with higher power distance favour centralized authority. </w:t>
      </w:r>
    </w:p>
    <w:p w14:paraId="00DB2CEC" w14:textId="77777777" w:rsidR="00E16E6D" w:rsidRPr="00E976E7" w:rsidRDefault="00E16E6D" w:rsidP="00E16E6D">
      <w:pPr>
        <w:rPr>
          <w:rFonts w:asciiTheme="majorHAnsi" w:hAnsiTheme="majorHAnsi" w:cstheme="majorHAnsi"/>
          <w:sz w:val="28"/>
          <w:szCs w:val="28"/>
        </w:rPr>
      </w:pPr>
    </w:p>
    <w:p w14:paraId="4CA385F1" w14:textId="77777777" w:rsidR="00E16E6D" w:rsidRPr="00E976E7" w:rsidRDefault="00E16E6D" w:rsidP="00E16E6D">
      <w:pPr>
        <w:rPr>
          <w:rFonts w:asciiTheme="majorHAnsi" w:hAnsiTheme="majorHAnsi" w:cstheme="majorHAnsi"/>
          <w:sz w:val="28"/>
          <w:szCs w:val="28"/>
        </w:rPr>
      </w:pPr>
    </w:p>
    <w:p w14:paraId="73570411" w14:textId="2AF3A164" w:rsidR="00E16E6D" w:rsidRPr="00E976E7" w:rsidRDefault="00227DED" w:rsidP="00E16E6D">
      <w:pPr>
        <w:rPr>
          <w:rFonts w:asciiTheme="majorHAnsi" w:hAnsiTheme="majorHAnsi" w:cstheme="majorHAnsi"/>
          <w:b/>
          <w:bCs/>
          <w:sz w:val="28"/>
          <w:szCs w:val="28"/>
        </w:rPr>
      </w:pPr>
      <w:r>
        <w:rPr>
          <w:rFonts w:asciiTheme="majorHAnsi" w:hAnsiTheme="majorHAnsi" w:cstheme="majorHAnsi"/>
          <w:b/>
          <w:bCs/>
          <w:sz w:val="28"/>
          <w:szCs w:val="28"/>
        </w:rPr>
        <w:t xml:space="preserve">Individualism vs </w:t>
      </w:r>
      <w:r w:rsidR="00D7361B">
        <w:rPr>
          <w:rFonts w:asciiTheme="majorHAnsi" w:hAnsiTheme="majorHAnsi" w:cstheme="majorHAnsi"/>
          <w:b/>
          <w:bCs/>
          <w:sz w:val="28"/>
          <w:szCs w:val="28"/>
        </w:rPr>
        <w:t>c</w:t>
      </w:r>
      <w:r>
        <w:rPr>
          <w:rFonts w:asciiTheme="majorHAnsi" w:hAnsiTheme="majorHAnsi" w:cstheme="majorHAnsi"/>
          <w:b/>
          <w:bCs/>
          <w:sz w:val="28"/>
          <w:szCs w:val="28"/>
        </w:rPr>
        <w:t>ollectivism</w:t>
      </w:r>
      <w:r w:rsidR="00E16E6D" w:rsidRPr="00E976E7">
        <w:rPr>
          <w:rFonts w:asciiTheme="majorHAnsi" w:hAnsiTheme="majorHAnsi" w:cstheme="majorHAnsi"/>
          <w:b/>
          <w:bCs/>
          <w:sz w:val="28"/>
          <w:szCs w:val="28"/>
        </w:rPr>
        <w:t xml:space="preserve"> </w:t>
      </w:r>
      <w:r w:rsidR="00E16E6D" w:rsidRPr="00E976E7">
        <w:rPr>
          <w:rFonts w:asciiTheme="majorHAnsi" w:hAnsiTheme="majorHAnsi" w:cstheme="majorHAnsi"/>
          <w:color w:val="000000"/>
          <w:shd w:val="clear" w:color="auto" w:fill="FFFFFF"/>
        </w:rPr>
        <w:t>(</w:t>
      </w:r>
      <w:proofErr w:type="spellStart"/>
      <w:r w:rsidR="00E16E6D" w:rsidRPr="00E976E7">
        <w:rPr>
          <w:rFonts w:asciiTheme="majorHAnsi" w:hAnsiTheme="majorHAnsi" w:cstheme="majorHAnsi"/>
          <w:color w:val="000000"/>
          <w:shd w:val="clear" w:color="auto" w:fill="FFFFFF"/>
        </w:rPr>
        <w:t>Deresky</w:t>
      </w:r>
      <w:proofErr w:type="spellEnd"/>
      <w:r w:rsidR="00E16E6D" w:rsidRPr="00E976E7">
        <w:rPr>
          <w:rFonts w:asciiTheme="majorHAnsi" w:hAnsiTheme="majorHAnsi" w:cstheme="majorHAnsi"/>
          <w:color w:val="000000"/>
          <w:shd w:val="clear" w:color="auto" w:fill="FFFFFF"/>
        </w:rPr>
        <w:t>, 2017, p118-122)</w:t>
      </w:r>
    </w:p>
    <w:p w14:paraId="60AF8B46" w14:textId="77777777" w:rsidR="00E16E6D" w:rsidRPr="00E976E7" w:rsidRDefault="00E16E6D" w:rsidP="00E16E6D">
      <w:pPr>
        <w:rPr>
          <w:rFonts w:asciiTheme="majorHAnsi" w:hAnsiTheme="majorHAnsi" w:cstheme="majorHAnsi"/>
          <w:sz w:val="28"/>
          <w:szCs w:val="28"/>
        </w:rPr>
      </w:pPr>
    </w:p>
    <w:p w14:paraId="05AA5F27" w14:textId="60706068" w:rsidR="00E16E6D" w:rsidRPr="00E976E7" w:rsidRDefault="00E16E6D" w:rsidP="00E16E6D">
      <w:pPr>
        <w:rPr>
          <w:rFonts w:asciiTheme="majorHAnsi" w:hAnsiTheme="majorHAnsi" w:cstheme="majorHAnsi"/>
          <w:sz w:val="28"/>
          <w:szCs w:val="28"/>
        </w:rPr>
      </w:pPr>
      <w:r w:rsidRPr="00E976E7">
        <w:rPr>
          <w:rFonts w:asciiTheme="majorHAnsi" w:hAnsiTheme="majorHAnsi" w:cstheme="majorHAnsi"/>
          <w:sz w:val="28"/>
          <w:szCs w:val="28"/>
        </w:rPr>
        <w:t xml:space="preserve">Individualism is a preference for a loosely social framework; individuals in the UK and the US look after themselves, their needs, </w:t>
      </w:r>
      <w:proofErr w:type="gramStart"/>
      <w:r w:rsidRPr="00E976E7">
        <w:rPr>
          <w:rFonts w:asciiTheme="majorHAnsi" w:hAnsiTheme="majorHAnsi" w:cstheme="majorHAnsi"/>
          <w:sz w:val="28"/>
          <w:szCs w:val="28"/>
        </w:rPr>
        <w:t>values</w:t>
      </w:r>
      <w:proofErr w:type="gramEnd"/>
      <w:r w:rsidRPr="00E976E7">
        <w:rPr>
          <w:rFonts w:asciiTheme="majorHAnsi" w:hAnsiTheme="majorHAnsi" w:cstheme="majorHAnsi"/>
          <w:sz w:val="28"/>
          <w:szCs w:val="28"/>
        </w:rPr>
        <w:t xml:space="preserve"> and personal success</w:t>
      </w:r>
      <w:r w:rsidRPr="00E976E7">
        <w:rPr>
          <w:rFonts w:asciiTheme="majorHAnsi" w:hAnsiTheme="majorHAnsi" w:cstheme="majorHAnsi"/>
        </w:rPr>
        <w:t xml:space="preserve"> </w:t>
      </w:r>
      <w:r w:rsidRPr="00E976E7">
        <w:rPr>
          <w:rFonts w:asciiTheme="majorHAnsi" w:hAnsiTheme="majorHAnsi" w:cstheme="majorHAnsi"/>
          <w:sz w:val="28"/>
          <w:szCs w:val="28"/>
        </w:rPr>
        <w:lastRenderedPageBreak/>
        <w:t xml:space="preserve">(Hofstede Insights, 2023). </w:t>
      </w:r>
      <w:r w:rsidR="00E554C9" w:rsidRPr="00E554C9">
        <w:rPr>
          <w:rFonts w:asciiTheme="majorHAnsi" w:hAnsiTheme="majorHAnsi" w:cstheme="majorHAnsi"/>
          <w:sz w:val="28"/>
          <w:szCs w:val="28"/>
        </w:rPr>
        <w:t>On the other hand, collectivism favours a more unified social structure in which members may depend on assistance from friends and family in exchange for unwavering faithfulness.</w:t>
      </w:r>
    </w:p>
    <w:p w14:paraId="74112113" w14:textId="77777777" w:rsidR="00E16E6D" w:rsidRPr="00E976E7" w:rsidRDefault="00E16E6D" w:rsidP="00E16E6D">
      <w:pPr>
        <w:rPr>
          <w:rFonts w:asciiTheme="majorHAnsi" w:hAnsiTheme="majorHAnsi" w:cstheme="majorHAnsi"/>
          <w:sz w:val="28"/>
          <w:szCs w:val="28"/>
        </w:rPr>
      </w:pPr>
    </w:p>
    <w:p w14:paraId="502EC1CC" w14:textId="2BC6B8E7" w:rsidR="00E16E6D" w:rsidRPr="00E976E7" w:rsidRDefault="00E16E6D" w:rsidP="00E16E6D">
      <w:pPr>
        <w:rPr>
          <w:rFonts w:asciiTheme="majorHAnsi" w:hAnsiTheme="majorHAnsi" w:cstheme="majorHAnsi"/>
          <w:b/>
          <w:bCs/>
          <w:sz w:val="28"/>
          <w:szCs w:val="28"/>
        </w:rPr>
      </w:pPr>
      <w:r w:rsidRPr="00D7361B">
        <w:rPr>
          <w:rFonts w:asciiTheme="majorHAnsi" w:hAnsiTheme="majorHAnsi" w:cstheme="majorHAnsi"/>
          <w:b/>
          <w:bCs/>
          <w:sz w:val="28"/>
          <w:szCs w:val="28"/>
        </w:rPr>
        <w:t>Masculinity versus femininity</w:t>
      </w:r>
      <w:r w:rsidRPr="00E976E7">
        <w:rPr>
          <w:rFonts w:asciiTheme="majorHAnsi" w:hAnsiTheme="majorHAnsi" w:cstheme="majorHAnsi"/>
          <w:b/>
          <w:bCs/>
          <w:sz w:val="28"/>
          <w:szCs w:val="28"/>
        </w:rPr>
        <w:t xml:space="preserve"> </w:t>
      </w:r>
      <w:r w:rsidRPr="00E976E7">
        <w:rPr>
          <w:rFonts w:asciiTheme="majorHAnsi" w:hAnsiTheme="majorHAnsi" w:cstheme="majorHAnsi"/>
          <w:color w:val="000000"/>
          <w:shd w:val="clear" w:color="auto" w:fill="FFFFFF"/>
        </w:rPr>
        <w:t>(</w:t>
      </w:r>
      <w:proofErr w:type="spellStart"/>
      <w:r w:rsidRPr="00E976E7">
        <w:rPr>
          <w:rFonts w:asciiTheme="majorHAnsi" w:hAnsiTheme="majorHAnsi" w:cstheme="majorHAnsi"/>
          <w:color w:val="000000"/>
          <w:shd w:val="clear" w:color="auto" w:fill="FFFFFF"/>
        </w:rPr>
        <w:t>Deresky</w:t>
      </w:r>
      <w:proofErr w:type="spellEnd"/>
      <w:r w:rsidRPr="00E976E7">
        <w:rPr>
          <w:rFonts w:asciiTheme="majorHAnsi" w:hAnsiTheme="majorHAnsi" w:cstheme="majorHAnsi"/>
          <w:color w:val="000000"/>
          <w:shd w:val="clear" w:color="auto" w:fill="FFFFFF"/>
        </w:rPr>
        <w:t>, 2017, p118-122)</w:t>
      </w:r>
    </w:p>
    <w:p w14:paraId="633E9DA5" w14:textId="77777777" w:rsidR="00E16E6D" w:rsidRPr="00E976E7" w:rsidRDefault="00E16E6D" w:rsidP="00E16E6D">
      <w:pPr>
        <w:rPr>
          <w:rFonts w:asciiTheme="majorHAnsi" w:hAnsiTheme="majorHAnsi" w:cstheme="majorHAnsi"/>
          <w:b/>
          <w:bCs/>
          <w:sz w:val="28"/>
          <w:szCs w:val="28"/>
        </w:rPr>
      </w:pPr>
    </w:p>
    <w:p w14:paraId="2CCD9E87" w14:textId="29CFCDF4" w:rsidR="00E16E6D" w:rsidRPr="00E976E7" w:rsidRDefault="00E16E6D" w:rsidP="00E16E6D">
      <w:pPr>
        <w:rPr>
          <w:rFonts w:asciiTheme="majorHAnsi" w:hAnsiTheme="majorHAnsi" w:cstheme="majorHAnsi"/>
          <w:sz w:val="28"/>
          <w:szCs w:val="28"/>
        </w:rPr>
      </w:pPr>
      <w:r w:rsidRPr="00E976E7">
        <w:rPr>
          <w:rFonts w:asciiTheme="majorHAnsi" w:hAnsiTheme="majorHAnsi" w:cstheme="majorHAnsi"/>
          <w:sz w:val="28"/>
          <w:szCs w:val="28"/>
        </w:rPr>
        <w:t xml:space="preserve">The American and English societies </w:t>
      </w:r>
      <w:r w:rsidR="00D97329">
        <w:rPr>
          <w:rFonts w:asciiTheme="majorHAnsi" w:hAnsiTheme="majorHAnsi" w:cstheme="majorHAnsi"/>
          <w:sz w:val="28"/>
          <w:szCs w:val="28"/>
        </w:rPr>
        <w:t xml:space="preserve">are </w:t>
      </w:r>
      <w:r w:rsidRPr="00E976E7">
        <w:rPr>
          <w:rFonts w:asciiTheme="majorHAnsi" w:hAnsiTheme="majorHAnsi" w:cstheme="majorHAnsi"/>
          <w:sz w:val="28"/>
          <w:szCs w:val="28"/>
        </w:rPr>
        <w:t xml:space="preserve">defined masculine (Hofstede Insights, 2023) as a penchant for achievement and material rewards that come with success and competition. Femininity indicates a preference for cooperation, modesty, and quality of life. </w:t>
      </w:r>
    </w:p>
    <w:p w14:paraId="67477EB4" w14:textId="77777777" w:rsidR="00E16E6D" w:rsidRPr="00E976E7" w:rsidRDefault="00E16E6D" w:rsidP="00E16E6D">
      <w:pPr>
        <w:rPr>
          <w:rFonts w:asciiTheme="majorHAnsi" w:hAnsiTheme="majorHAnsi" w:cstheme="majorHAnsi"/>
          <w:sz w:val="28"/>
          <w:szCs w:val="28"/>
        </w:rPr>
      </w:pPr>
    </w:p>
    <w:p w14:paraId="24674A4A" w14:textId="77777777" w:rsidR="00E16E6D" w:rsidRPr="00E976E7" w:rsidRDefault="00E16E6D" w:rsidP="00E16E6D">
      <w:pPr>
        <w:rPr>
          <w:rFonts w:asciiTheme="majorHAnsi" w:hAnsiTheme="majorHAnsi" w:cstheme="majorHAnsi"/>
          <w:b/>
          <w:bCs/>
          <w:sz w:val="28"/>
          <w:szCs w:val="28"/>
        </w:rPr>
      </w:pPr>
    </w:p>
    <w:p w14:paraId="3CD49B2E" w14:textId="642CF46E" w:rsidR="00E16E6D" w:rsidRPr="00E976E7" w:rsidRDefault="00E16E6D" w:rsidP="00E16E6D">
      <w:pPr>
        <w:rPr>
          <w:rFonts w:asciiTheme="majorHAnsi" w:hAnsiTheme="majorHAnsi" w:cstheme="majorHAnsi"/>
          <w:b/>
          <w:bCs/>
          <w:sz w:val="28"/>
          <w:szCs w:val="28"/>
        </w:rPr>
      </w:pPr>
      <w:r w:rsidRPr="00D7361B">
        <w:rPr>
          <w:rFonts w:asciiTheme="majorHAnsi" w:hAnsiTheme="majorHAnsi" w:cstheme="majorHAnsi"/>
          <w:b/>
          <w:bCs/>
          <w:sz w:val="28"/>
          <w:szCs w:val="28"/>
        </w:rPr>
        <w:t>Rejection of uncertainty</w:t>
      </w:r>
      <w:r w:rsidRPr="00E976E7">
        <w:rPr>
          <w:rFonts w:asciiTheme="majorHAnsi" w:hAnsiTheme="majorHAnsi" w:cstheme="majorHAnsi"/>
          <w:b/>
          <w:bCs/>
          <w:sz w:val="28"/>
          <w:szCs w:val="28"/>
        </w:rPr>
        <w:t xml:space="preserve"> </w:t>
      </w:r>
      <w:r w:rsidRPr="00E976E7">
        <w:rPr>
          <w:rFonts w:asciiTheme="majorHAnsi" w:hAnsiTheme="majorHAnsi" w:cstheme="majorHAnsi"/>
          <w:color w:val="000000"/>
          <w:shd w:val="clear" w:color="auto" w:fill="FFFFFF"/>
        </w:rPr>
        <w:t>(</w:t>
      </w:r>
      <w:proofErr w:type="spellStart"/>
      <w:r w:rsidRPr="00E976E7">
        <w:rPr>
          <w:rFonts w:asciiTheme="majorHAnsi" w:hAnsiTheme="majorHAnsi" w:cstheme="majorHAnsi"/>
          <w:color w:val="000000"/>
          <w:shd w:val="clear" w:color="auto" w:fill="FFFFFF"/>
        </w:rPr>
        <w:t>Deresky</w:t>
      </w:r>
      <w:proofErr w:type="spellEnd"/>
      <w:r w:rsidRPr="00E976E7">
        <w:rPr>
          <w:rFonts w:asciiTheme="majorHAnsi" w:hAnsiTheme="majorHAnsi" w:cstheme="majorHAnsi"/>
          <w:color w:val="000000"/>
          <w:shd w:val="clear" w:color="auto" w:fill="FFFFFF"/>
        </w:rPr>
        <w:t>, 2017, p118-122)</w:t>
      </w:r>
    </w:p>
    <w:p w14:paraId="4351FABE" w14:textId="77777777" w:rsidR="00E16E6D" w:rsidRPr="00E976E7" w:rsidRDefault="00E16E6D" w:rsidP="00E16E6D">
      <w:pPr>
        <w:rPr>
          <w:rFonts w:asciiTheme="majorHAnsi" w:hAnsiTheme="majorHAnsi" w:cstheme="majorHAnsi"/>
          <w:sz w:val="28"/>
          <w:szCs w:val="28"/>
        </w:rPr>
      </w:pPr>
    </w:p>
    <w:p w14:paraId="3B0D2C5B" w14:textId="16114158" w:rsidR="00E16E6D" w:rsidRPr="00E976E7" w:rsidRDefault="00E16E6D" w:rsidP="00E16E6D">
      <w:pPr>
        <w:rPr>
          <w:rFonts w:asciiTheme="majorHAnsi" w:hAnsiTheme="majorHAnsi" w:cstheme="majorHAnsi"/>
          <w:sz w:val="28"/>
          <w:szCs w:val="28"/>
        </w:rPr>
      </w:pPr>
      <w:r w:rsidRPr="00E976E7">
        <w:rPr>
          <w:rFonts w:asciiTheme="majorHAnsi" w:hAnsiTheme="majorHAnsi" w:cstheme="majorHAnsi"/>
          <w:sz w:val="28"/>
          <w:szCs w:val="28"/>
        </w:rPr>
        <w:t xml:space="preserve">Uncertainty aversion </w:t>
      </w:r>
      <w:r w:rsidR="00E554C9" w:rsidRPr="00E976E7">
        <w:rPr>
          <w:rFonts w:asciiTheme="majorHAnsi" w:hAnsiTheme="majorHAnsi" w:cstheme="majorHAnsi"/>
          <w:sz w:val="28"/>
          <w:szCs w:val="28"/>
        </w:rPr>
        <w:t>states</w:t>
      </w:r>
      <w:r w:rsidRPr="00E976E7">
        <w:rPr>
          <w:rFonts w:asciiTheme="majorHAnsi" w:hAnsiTheme="majorHAnsi" w:cstheme="majorHAnsi"/>
          <w:sz w:val="28"/>
          <w:szCs w:val="28"/>
        </w:rPr>
        <w:t xml:space="preserve"> the extent to which components of a community feel </w:t>
      </w:r>
      <w:r w:rsidR="00E554C9" w:rsidRPr="00E976E7">
        <w:rPr>
          <w:rFonts w:asciiTheme="majorHAnsi" w:hAnsiTheme="majorHAnsi" w:cstheme="majorHAnsi"/>
          <w:sz w:val="28"/>
          <w:szCs w:val="28"/>
        </w:rPr>
        <w:t>awkward</w:t>
      </w:r>
      <w:r w:rsidRPr="00E976E7">
        <w:rPr>
          <w:rFonts w:asciiTheme="majorHAnsi" w:hAnsiTheme="majorHAnsi" w:cstheme="majorHAnsi"/>
          <w:sz w:val="28"/>
          <w:szCs w:val="28"/>
        </w:rPr>
        <w:t xml:space="preserve"> with ambiguity. Both countries maintain a low rejection score</w:t>
      </w:r>
      <w:r w:rsidRPr="00E976E7">
        <w:rPr>
          <w:rFonts w:asciiTheme="majorHAnsi" w:hAnsiTheme="majorHAnsi" w:cstheme="majorHAnsi"/>
        </w:rPr>
        <w:t xml:space="preserve"> </w:t>
      </w:r>
      <w:r w:rsidRPr="00E976E7">
        <w:rPr>
          <w:rFonts w:asciiTheme="majorHAnsi" w:hAnsiTheme="majorHAnsi" w:cstheme="majorHAnsi"/>
          <w:sz w:val="28"/>
          <w:szCs w:val="28"/>
        </w:rPr>
        <w:t xml:space="preserve">(Hofstede Insights, 2023), which means they adopt a more </w:t>
      </w:r>
      <w:r w:rsidR="00E554C9" w:rsidRPr="00E976E7">
        <w:rPr>
          <w:rFonts w:asciiTheme="majorHAnsi" w:hAnsiTheme="majorHAnsi" w:cstheme="majorHAnsi"/>
          <w:sz w:val="28"/>
          <w:szCs w:val="28"/>
        </w:rPr>
        <w:t>peaceful</w:t>
      </w:r>
      <w:r w:rsidRPr="00E976E7">
        <w:rPr>
          <w:rFonts w:asciiTheme="majorHAnsi" w:hAnsiTheme="majorHAnsi" w:cstheme="majorHAnsi"/>
          <w:sz w:val="28"/>
          <w:szCs w:val="28"/>
        </w:rPr>
        <w:t xml:space="preserve"> attitude in which the </w:t>
      </w:r>
      <w:r w:rsidR="00E554C9" w:rsidRPr="00E976E7">
        <w:rPr>
          <w:rFonts w:asciiTheme="majorHAnsi" w:hAnsiTheme="majorHAnsi" w:cstheme="majorHAnsi"/>
          <w:sz w:val="28"/>
          <w:szCs w:val="28"/>
        </w:rPr>
        <w:t>exercise</w:t>
      </w:r>
      <w:r w:rsidRPr="00E976E7">
        <w:rPr>
          <w:rFonts w:asciiTheme="majorHAnsi" w:hAnsiTheme="majorHAnsi" w:cstheme="majorHAnsi"/>
          <w:sz w:val="28"/>
          <w:szCs w:val="28"/>
        </w:rPr>
        <w:t xml:space="preserve"> of principles is more significant.</w:t>
      </w:r>
    </w:p>
    <w:p w14:paraId="036B7707" w14:textId="77777777" w:rsidR="00E16E6D" w:rsidRPr="00E976E7" w:rsidRDefault="00E16E6D" w:rsidP="00E16E6D">
      <w:pPr>
        <w:rPr>
          <w:rFonts w:asciiTheme="majorHAnsi" w:hAnsiTheme="majorHAnsi" w:cstheme="majorHAnsi"/>
          <w:sz w:val="28"/>
          <w:szCs w:val="28"/>
        </w:rPr>
      </w:pPr>
    </w:p>
    <w:p w14:paraId="09813F8F" w14:textId="77777777" w:rsidR="00E16E6D" w:rsidRPr="00E976E7" w:rsidRDefault="00E16E6D" w:rsidP="00E16E6D">
      <w:pPr>
        <w:rPr>
          <w:rFonts w:asciiTheme="majorHAnsi" w:hAnsiTheme="majorHAnsi" w:cstheme="majorHAnsi"/>
          <w:b/>
          <w:bCs/>
          <w:sz w:val="28"/>
          <w:szCs w:val="28"/>
        </w:rPr>
      </w:pPr>
    </w:p>
    <w:p w14:paraId="4CC20476" w14:textId="371705A7" w:rsidR="00E16E6D" w:rsidRPr="00E976E7" w:rsidRDefault="00E16E6D" w:rsidP="00E16E6D">
      <w:pPr>
        <w:rPr>
          <w:rFonts w:asciiTheme="majorHAnsi" w:hAnsiTheme="majorHAnsi" w:cstheme="majorHAnsi"/>
          <w:b/>
          <w:bCs/>
          <w:sz w:val="28"/>
          <w:szCs w:val="28"/>
        </w:rPr>
      </w:pPr>
      <w:r w:rsidRPr="00D7361B">
        <w:rPr>
          <w:rFonts w:asciiTheme="majorHAnsi" w:hAnsiTheme="majorHAnsi" w:cstheme="majorHAnsi"/>
          <w:b/>
          <w:bCs/>
          <w:sz w:val="28"/>
          <w:szCs w:val="28"/>
        </w:rPr>
        <w:t>Long-term versus short-term orientation</w:t>
      </w:r>
      <w:r w:rsidRPr="00E976E7">
        <w:rPr>
          <w:rFonts w:asciiTheme="majorHAnsi" w:hAnsiTheme="majorHAnsi" w:cstheme="majorHAnsi"/>
          <w:b/>
          <w:bCs/>
          <w:sz w:val="28"/>
          <w:szCs w:val="28"/>
        </w:rPr>
        <w:t xml:space="preserve"> </w:t>
      </w:r>
      <w:r w:rsidRPr="00E976E7">
        <w:rPr>
          <w:rFonts w:asciiTheme="majorHAnsi" w:hAnsiTheme="majorHAnsi" w:cstheme="majorHAnsi"/>
          <w:color w:val="000000"/>
          <w:shd w:val="clear" w:color="auto" w:fill="FFFFFF"/>
        </w:rPr>
        <w:t>(</w:t>
      </w:r>
      <w:proofErr w:type="spellStart"/>
      <w:r w:rsidRPr="00E976E7">
        <w:rPr>
          <w:rFonts w:asciiTheme="majorHAnsi" w:hAnsiTheme="majorHAnsi" w:cstheme="majorHAnsi"/>
          <w:color w:val="000000"/>
          <w:shd w:val="clear" w:color="auto" w:fill="FFFFFF"/>
        </w:rPr>
        <w:t>Deresky</w:t>
      </w:r>
      <w:proofErr w:type="spellEnd"/>
      <w:r w:rsidRPr="00E976E7">
        <w:rPr>
          <w:rFonts w:asciiTheme="majorHAnsi" w:hAnsiTheme="majorHAnsi" w:cstheme="majorHAnsi"/>
          <w:color w:val="000000"/>
          <w:shd w:val="clear" w:color="auto" w:fill="FFFFFF"/>
        </w:rPr>
        <w:t>, 2017, p118-122)</w:t>
      </w:r>
    </w:p>
    <w:p w14:paraId="6CEA7E4C" w14:textId="77777777" w:rsidR="00E16E6D" w:rsidRPr="00E976E7" w:rsidRDefault="00E16E6D" w:rsidP="00E16E6D">
      <w:pPr>
        <w:rPr>
          <w:rFonts w:asciiTheme="majorHAnsi" w:hAnsiTheme="majorHAnsi" w:cstheme="majorHAnsi"/>
          <w:b/>
          <w:bCs/>
          <w:sz w:val="28"/>
          <w:szCs w:val="28"/>
        </w:rPr>
      </w:pPr>
    </w:p>
    <w:p w14:paraId="4A31F031" w14:textId="798E474C" w:rsidR="00E16E6D" w:rsidRPr="00E976E7" w:rsidRDefault="00E16E6D" w:rsidP="00E16E6D">
      <w:pPr>
        <w:rPr>
          <w:rFonts w:asciiTheme="majorHAnsi" w:hAnsiTheme="majorHAnsi" w:cstheme="majorHAnsi"/>
          <w:sz w:val="28"/>
          <w:szCs w:val="28"/>
        </w:rPr>
      </w:pPr>
      <w:r w:rsidRPr="00E976E7">
        <w:rPr>
          <w:rFonts w:asciiTheme="majorHAnsi" w:hAnsiTheme="majorHAnsi" w:cstheme="majorHAnsi"/>
          <w:sz w:val="28"/>
          <w:szCs w:val="28"/>
        </w:rPr>
        <w:t xml:space="preserve">Long-term orientation represents the degree to which members accept future rewards and how much they are willing to postpone social success for the </w:t>
      </w:r>
      <w:r w:rsidR="00E554C9" w:rsidRPr="00E976E7">
        <w:rPr>
          <w:rFonts w:asciiTheme="majorHAnsi" w:hAnsiTheme="majorHAnsi" w:cstheme="majorHAnsi"/>
          <w:sz w:val="28"/>
          <w:szCs w:val="28"/>
        </w:rPr>
        <w:t>advantage</w:t>
      </w:r>
      <w:r w:rsidRPr="00E976E7">
        <w:rPr>
          <w:rFonts w:asciiTheme="majorHAnsi" w:hAnsiTheme="majorHAnsi" w:cstheme="majorHAnsi"/>
          <w:sz w:val="28"/>
          <w:szCs w:val="28"/>
        </w:rPr>
        <w:t xml:space="preserve"> of the future. This </w:t>
      </w:r>
      <w:r w:rsidR="00E554C9" w:rsidRPr="00E976E7">
        <w:rPr>
          <w:rFonts w:asciiTheme="majorHAnsi" w:hAnsiTheme="majorHAnsi" w:cstheme="majorHAnsi"/>
          <w:sz w:val="28"/>
          <w:szCs w:val="28"/>
        </w:rPr>
        <w:t>viewpoint</w:t>
      </w:r>
      <w:r w:rsidRPr="00E976E7">
        <w:rPr>
          <w:rFonts w:asciiTheme="majorHAnsi" w:hAnsiTheme="majorHAnsi" w:cstheme="majorHAnsi"/>
          <w:sz w:val="28"/>
          <w:szCs w:val="28"/>
        </w:rPr>
        <w:t xml:space="preserve"> values </w:t>
      </w:r>
      <w:r w:rsidR="00E554C9" w:rsidRPr="00E976E7">
        <w:rPr>
          <w:rFonts w:asciiTheme="majorHAnsi" w:hAnsiTheme="majorHAnsi" w:cstheme="majorHAnsi"/>
          <w:sz w:val="28"/>
          <w:szCs w:val="28"/>
        </w:rPr>
        <w:t>tenacity</w:t>
      </w:r>
      <w:r w:rsidRPr="00E976E7">
        <w:rPr>
          <w:rFonts w:asciiTheme="majorHAnsi" w:hAnsiTheme="majorHAnsi" w:cstheme="majorHAnsi"/>
          <w:sz w:val="28"/>
          <w:szCs w:val="28"/>
        </w:rPr>
        <w:t xml:space="preserve">, </w:t>
      </w:r>
      <w:r w:rsidR="00E554C9" w:rsidRPr="00E976E7">
        <w:rPr>
          <w:rFonts w:asciiTheme="majorHAnsi" w:hAnsiTheme="majorHAnsi" w:cstheme="majorHAnsi"/>
          <w:sz w:val="28"/>
          <w:szCs w:val="28"/>
        </w:rPr>
        <w:t>determination</w:t>
      </w:r>
      <w:r w:rsidRPr="00E976E7">
        <w:rPr>
          <w:rFonts w:asciiTheme="majorHAnsi" w:hAnsiTheme="majorHAnsi" w:cstheme="majorHAnsi"/>
          <w:sz w:val="28"/>
          <w:szCs w:val="28"/>
        </w:rPr>
        <w:t xml:space="preserve">, thrift, and </w:t>
      </w:r>
      <w:r w:rsidR="00E554C9">
        <w:rPr>
          <w:rFonts w:asciiTheme="majorHAnsi" w:hAnsiTheme="majorHAnsi" w:cstheme="majorHAnsi"/>
          <w:sz w:val="28"/>
          <w:szCs w:val="28"/>
        </w:rPr>
        <w:t>adaptability</w:t>
      </w:r>
      <w:r w:rsidRPr="00E976E7">
        <w:rPr>
          <w:rFonts w:asciiTheme="majorHAnsi" w:hAnsiTheme="majorHAnsi" w:cstheme="majorHAnsi"/>
          <w:sz w:val="28"/>
          <w:szCs w:val="28"/>
        </w:rPr>
        <w:t>.</w:t>
      </w:r>
    </w:p>
    <w:p w14:paraId="157420CE" w14:textId="44309B65" w:rsidR="00986348" w:rsidRPr="00E976E7" w:rsidRDefault="00E16E6D" w:rsidP="00B21FF7">
      <w:pPr>
        <w:rPr>
          <w:rFonts w:asciiTheme="majorHAnsi" w:hAnsiTheme="majorHAnsi" w:cstheme="majorHAnsi"/>
          <w:sz w:val="28"/>
          <w:szCs w:val="28"/>
        </w:rPr>
      </w:pPr>
      <w:r w:rsidRPr="00E976E7">
        <w:rPr>
          <w:rFonts w:asciiTheme="majorHAnsi" w:hAnsiTheme="majorHAnsi" w:cstheme="majorHAnsi"/>
          <w:sz w:val="28"/>
          <w:szCs w:val="28"/>
        </w:rPr>
        <w:t>The UK and the USA are short-term oriented</w:t>
      </w:r>
      <w:r w:rsidRPr="00E976E7">
        <w:rPr>
          <w:rFonts w:asciiTheme="majorHAnsi" w:hAnsiTheme="majorHAnsi" w:cstheme="majorHAnsi"/>
        </w:rPr>
        <w:t xml:space="preserve"> </w:t>
      </w:r>
      <w:r w:rsidRPr="00E976E7">
        <w:rPr>
          <w:rFonts w:asciiTheme="majorHAnsi" w:hAnsiTheme="majorHAnsi" w:cstheme="majorHAnsi"/>
          <w:sz w:val="28"/>
          <w:szCs w:val="28"/>
        </w:rPr>
        <w:t xml:space="preserve">(Hofstede Insights, 2023); this field shows some gap in the percentage. American culture is more short-term oriented; it prefers a more practical outlook, encouraging savings and </w:t>
      </w:r>
      <w:r w:rsidR="00E554C9">
        <w:rPr>
          <w:rFonts w:asciiTheme="majorHAnsi" w:hAnsiTheme="majorHAnsi" w:cstheme="majorHAnsi"/>
          <w:sz w:val="28"/>
          <w:szCs w:val="28"/>
        </w:rPr>
        <w:t xml:space="preserve">change towards </w:t>
      </w:r>
      <w:r w:rsidRPr="00E976E7">
        <w:rPr>
          <w:rFonts w:asciiTheme="majorHAnsi" w:hAnsiTheme="majorHAnsi" w:cstheme="majorHAnsi"/>
          <w:sz w:val="28"/>
          <w:szCs w:val="28"/>
        </w:rPr>
        <w:t xml:space="preserve">modern </w:t>
      </w:r>
      <w:r w:rsidR="00416E8B" w:rsidRPr="00E976E7">
        <w:rPr>
          <w:rFonts w:asciiTheme="majorHAnsi" w:hAnsiTheme="majorHAnsi" w:cstheme="majorHAnsi"/>
          <w:sz w:val="28"/>
          <w:szCs w:val="28"/>
        </w:rPr>
        <w:t>learning</w:t>
      </w:r>
      <w:r w:rsidRPr="00E976E7">
        <w:rPr>
          <w:rFonts w:asciiTheme="majorHAnsi" w:hAnsiTheme="majorHAnsi" w:cstheme="majorHAnsi"/>
          <w:sz w:val="28"/>
          <w:szCs w:val="28"/>
        </w:rPr>
        <w:t xml:space="preserve"> </w:t>
      </w:r>
      <w:r w:rsidR="00416E8B" w:rsidRPr="00E976E7">
        <w:rPr>
          <w:rFonts w:asciiTheme="majorHAnsi" w:hAnsiTheme="majorHAnsi" w:cstheme="majorHAnsi"/>
          <w:sz w:val="28"/>
          <w:szCs w:val="28"/>
        </w:rPr>
        <w:t>to</w:t>
      </w:r>
      <w:r w:rsidRPr="00E976E7">
        <w:rPr>
          <w:rFonts w:asciiTheme="majorHAnsi" w:hAnsiTheme="majorHAnsi" w:cstheme="majorHAnsi"/>
          <w:sz w:val="28"/>
          <w:szCs w:val="28"/>
        </w:rPr>
        <w:t xml:space="preserve"> </w:t>
      </w:r>
      <w:r w:rsidR="00E554C9">
        <w:rPr>
          <w:rFonts w:asciiTheme="majorHAnsi" w:hAnsiTheme="majorHAnsi" w:cstheme="majorHAnsi"/>
          <w:sz w:val="28"/>
          <w:szCs w:val="28"/>
        </w:rPr>
        <w:t>succeed</w:t>
      </w:r>
      <w:r w:rsidRPr="00E976E7">
        <w:rPr>
          <w:rFonts w:asciiTheme="majorHAnsi" w:hAnsiTheme="majorHAnsi" w:cstheme="majorHAnsi"/>
          <w:sz w:val="28"/>
          <w:szCs w:val="28"/>
        </w:rPr>
        <w:t xml:space="preserve"> </w:t>
      </w:r>
      <w:r w:rsidR="00416E8B">
        <w:rPr>
          <w:rFonts w:asciiTheme="majorHAnsi" w:hAnsiTheme="majorHAnsi" w:cstheme="majorHAnsi"/>
          <w:sz w:val="28"/>
          <w:szCs w:val="28"/>
        </w:rPr>
        <w:t xml:space="preserve">in </w:t>
      </w:r>
      <w:r w:rsidRPr="00E976E7">
        <w:rPr>
          <w:rFonts w:asciiTheme="majorHAnsi" w:hAnsiTheme="majorHAnsi" w:cstheme="majorHAnsi"/>
          <w:sz w:val="28"/>
          <w:szCs w:val="28"/>
        </w:rPr>
        <w:t xml:space="preserve">the future. </w:t>
      </w:r>
    </w:p>
    <w:p w14:paraId="06C92EE7" w14:textId="77777777" w:rsidR="00B21FF7" w:rsidRPr="00E976E7" w:rsidRDefault="00B21FF7" w:rsidP="00B21FF7">
      <w:pPr>
        <w:rPr>
          <w:rFonts w:asciiTheme="majorHAnsi" w:hAnsiTheme="majorHAnsi" w:cstheme="majorHAnsi"/>
          <w:sz w:val="28"/>
          <w:szCs w:val="28"/>
        </w:rPr>
      </w:pPr>
    </w:p>
    <w:p w14:paraId="2BF8D97D" w14:textId="7E72AC6E" w:rsidR="00B21FF7" w:rsidRPr="00E976E7" w:rsidRDefault="00B21FF7" w:rsidP="00B21FF7">
      <w:pPr>
        <w:rPr>
          <w:rFonts w:asciiTheme="majorHAnsi" w:hAnsiTheme="majorHAnsi" w:cstheme="majorHAnsi"/>
          <w:b/>
          <w:bCs/>
          <w:sz w:val="28"/>
          <w:szCs w:val="28"/>
        </w:rPr>
      </w:pPr>
      <w:r w:rsidRPr="00E976E7">
        <w:rPr>
          <w:rFonts w:asciiTheme="majorHAnsi" w:hAnsiTheme="majorHAnsi" w:cstheme="majorHAnsi"/>
          <w:b/>
          <w:bCs/>
          <w:sz w:val="28"/>
          <w:szCs w:val="28"/>
        </w:rPr>
        <w:t>Indulgence (Hofstede Insights, 2023)</w:t>
      </w:r>
    </w:p>
    <w:p w14:paraId="04B48224" w14:textId="77777777" w:rsidR="00B21FF7" w:rsidRPr="00E976E7" w:rsidRDefault="00B21FF7" w:rsidP="00B21FF7">
      <w:pPr>
        <w:rPr>
          <w:rFonts w:asciiTheme="majorHAnsi" w:hAnsiTheme="majorHAnsi" w:cstheme="majorHAnsi"/>
          <w:b/>
          <w:bCs/>
          <w:sz w:val="28"/>
          <w:szCs w:val="28"/>
        </w:rPr>
      </w:pPr>
    </w:p>
    <w:p w14:paraId="083D5FF0" w14:textId="1AE02F38" w:rsidR="00B21FF7" w:rsidRPr="00E976E7" w:rsidRDefault="00E554C9" w:rsidP="00B21FF7">
      <w:pPr>
        <w:rPr>
          <w:rFonts w:asciiTheme="majorHAnsi" w:hAnsiTheme="majorHAnsi" w:cstheme="majorHAnsi"/>
          <w:sz w:val="28"/>
          <w:szCs w:val="28"/>
        </w:rPr>
      </w:pPr>
      <w:r w:rsidRPr="00E554C9">
        <w:rPr>
          <w:rFonts w:asciiTheme="majorHAnsi" w:hAnsiTheme="majorHAnsi" w:cstheme="majorHAnsi"/>
          <w:sz w:val="28"/>
          <w:szCs w:val="28"/>
        </w:rPr>
        <w:t xml:space="preserve">This factor gauges how hard people work to satisfy their urges and desires in response to their </w:t>
      </w:r>
      <w:r>
        <w:rPr>
          <w:rFonts w:asciiTheme="majorHAnsi" w:hAnsiTheme="majorHAnsi" w:cstheme="majorHAnsi"/>
          <w:sz w:val="28"/>
          <w:szCs w:val="28"/>
        </w:rPr>
        <w:t>education</w:t>
      </w:r>
      <w:r w:rsidRPr="00E554C9">
        <w:rPr>
          <w:rFonts w:asciiTheme="majorHAnsi" w:hAnsiTheme="majorHAnsi" w:cstheme="majorHAnsi"/>
          <w:sz w:val="28"/>
          <w:szCs w:val="28"/>
        </w:rPr>
        <w:t>. Weak control is referred to as indulgence</w:t>
      </w:r>
      <w:r w:rsidR="00B21FF7" w:rsidRPr="00E976E7">
        <w:rPr>
          <w:rFonts w:asciiTheme="majorHAnsi" w:hAnsiTheme="majorHAnsi" w:cstheme="majorHAnsi"/>
          <w:sz w:val="28"/>
          <w:szCs w:val="28"/>
        </w:rPr>
        <w:t xml:space="preserve">. Both countries are equally indulgent: the percentage shows still some capabilities in individuals in maintaining their emotions, however with a strong preference in having an optimistic view, in enjoying </w:t>
      </w:r>
      <w:r w:rsidR="008F2A0B">
        <w:rPr>
          <w:rFonts w:asciiTheme="majorHAnsi" w:hAnsiTheme="majorHAnsi" w:cstheme="majorHAnsi"/>
          <w:sz w:val="28"/>
          <w:szCs w:val="28"/>
        </w:rPr>
        <w:t>giving</w:t>
      </w:r>
      <w:r w:rsidR="00B21FF7" w:rsidRPr="00E976E7">
        <w:rPr>
          <w:rFonts w:asciiTheme="majorHAnsi" w:hAnsiTheme="majorHAnsi" w:cstheme="majorHAnsi"/>
          <w:sz w:val="28"/>
          <w:szCs w:val="28"/>
        </w:rPr>
        <w:t xml:space="preserve"> importance to leisure time.</w:t>
      </w:r>
    </w:p>
    <w:p w14:paraId="389874DD" w14:textId="77777777" w:rsidR="00E16E6D" w:rsidRPr="00F46151" w:rsidRDefault="00E16E6D" w:rsidP="00F46151">
      <w:pPr>
        <w:autoSpaceDE w:val="0"/>
        <w:autoSpaceDN w:val="0"/>
        <w:adjustRightInd w:val="0"/>
        <w:spacing w:after="240" w:line="360" w:lineRule="auto"/>
        <w:rPr>
          <w:rFonts w:ascii="Arial" w:eastAsiaTheme="minorHAnsi" w:hAnsi="Arial" w:cs="Arial"/>
          <w:color w:val="4472C4" w:themeColor="accent1"/>
          <w:sz w:val="32"/>
          <w:szCs w:val="32"/>
          <w:lang w:eastAsia="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439871" w14:textId="04D56844" w:rsidR="00F46151" w:rsidRPr="00227DED" w:rsidRDefault="00E976E7" w:rsidP="00F46151">
      <w:pPr>
        <w:autoSpaceDE w:val="0"/>
        <w:autoSpaceDN w:val="0"/>
        <w:adjustRightInd w:val="0"/>
        <w:spacing w:after="240" w:line="360" w:lineRule="auto"/>
        <w:rPr>
          <w:rFonts w:asciiTheme="minorHAnsi" w:hAnsiTheme="minorHAnsi" w:cstheme="min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7DED">
        <w:rPr>
          <w:rFonts w:asciiTheme="minorHAnsi" w:hAnsiTheme="minorHAnsi" w:cstheme="min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UK c</w:t>
      </w:r>
      <w:r w:rsidR="00F46151" w:rsidRPr="00227DED">
        <w:rPr>
          <w:rFonts w:asciiTheme="minorHAnsi" w:hAnsiTheme="minorHAnsi" w:cstheme="min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ultural sensitivity </w:t>
      </w:r>
    </w:p>
    <w:p w14:paraId="0CF35469" w14:textId="622E8D2E" w:rsidR="00246945" w:rsidRDefault="00555121" w:rsidP="00555121">
      <w:pPr>
        <w:autoSpaceDE w:val="0"/>
        <w:autoSpaceDN w:val="0"/>
        <w:adjustRightInd w:val="0"/>
        <w:spacing w:after="240" w:line="360" w:lineRule="auto"/>
        <w:rPr>
          <w:rFonts w:asciiTheme="majorHAnsi" w:hAnsiTheme="majorHAnsi" w:cstheme="majorHAnsi"/>
          <w:sz w:val="28"/>
          <w:szCs w:val="28"/>
        </w:rPr>
      </w:pPr>
      <w:r w:rsidRPr="00246945">
        <w:rPr>
          <w:rFonts w:asciiTheme="majorHAnsi" w:hAnsiTheme="majorHAnsi" w:cstheme="majorHAnsi"/>
          <w:b/>
          <w:bCs/>
          <w:sz w:val="28"/>
          <w:szCs w:val="28"/>
        </w:rPr>
        <w:t>Cultural sensitivity</w:t>
      </w:r>
      <w:r w:rsidRPr="00555121">
        <w:rPr>
          <w:rFonts w:asciiTheme="majorHAnsi" w:hAnsiTheme="majorHAnsi" w:cstheme="majorHAnsi"/>
          <w:sz w:val="28"/>
          <w:szCs w:val="28"/>
        </w:rPr>
        <w:t xml:space="preserve"> defines being aware of and respecting cultural differences and understanding an individual's reaction to a specific situation based on cultural background. (</w:t>
      </w:r>
      <w:proofErr w:type="spellStart"/>
      <w:r w:rsidRPr="00555121">
        <w:rPr>
          <w:rFonts w:asciiTheme="majorHAnsi" w:hAnsiTheme="majorHAnsi" w:cstheme="majorHAnsi"/>
          <w:sz w:val="28"/>
          <w:szCs w:val="28"/>
        </w:rPr>
        <w:t>Deresky</w:t>
      </w:r>
      <w:proofErr w:type="spellEnd"/>
      <w:r w:rsidRPr="00555121">
        <w:rPr>
          <w:rFonts w:asciiTheme="majorHAnsi" w:hAnsiTheme="majorHAnsi" w:cstheme="majorHAnsi"/>
          <w:sz w:val="28"/>
          <w:szCs w:val="28"/>
        </w:rPr>
        <w:t xml:space="preserve">, 2017, p174) It is crucial in the corporate environment, especially when dealing with international clients or partners. As a multicultural society, the UK requires high cultural sensitivity in business operations. </w:t>
      </w:r>
      <w:r w:rsidR="008F2A0B" w:rsidRPr="00555121">
        <w:rPr>
          <w:rFonts w:asciiTheme="majorHAnsi" w:hAnsiTheme="majorHAnsi" w:cstheme="majorHAnsi"/>
          <w:sz w:val="28"/>
          <w:szCs w:val="28"/>
        </w:rPr>
        <w:t>Even more</w:t>
      </w:r>
      <w:r w:rsidRPr="00555121">
        <w:rPr>
          <w:rFonts w:asciiTheme="majorHAnsi" w:hAnsiTheme="majorHAnsi" w:cstheme="majorHAnsi"/>
          <w:sz w:val="28"/>
          <w:szCs w:val="28"/>
        </w:rPr>
        <w:t xml:space="preserve"> reason for Turo, who has offices in London and operates mainly in the capital, where the cultural difference is most noticeable for many multi-ethnic communities</w:t>
      </w:r>
      <w:r w:rsidR="00C012BD" w:rsidRPr="00C012BD">
        <w:t xml:space="preserve"> </w:t>
      </w:r>
      <w:r w:rsidR="00C012BD" w:rsidRPr="00C012BD">
        <w:rPr>
          <w:rFonts w:asciiTheme="majorHAnsi" w:hAnsiTheme="majorHAnsi" w:cstheme="majorHAnsi"/>
          <w:sz w:val="28"/>
          <w:szCs w:val="28"/>
        </w:rPr>
        <w:t>(Andrews, 2023)</w:t>
      </w:r>
      <w:r w:rsidRPr="00555121">
        <w:rPr>
          <w:rFonts w:asciiTheme="majorHAnsi" w:hAnsiTheme="majorHAnsi" w:cstheme="majorHAnsi"/>
          <w:sz w:val="28"/>
          <w:szCs w:val="28"/>
        </w:rPr>
        <w:t>.</w:t>
      </w:r>
      <w:r>
        <w:rPr>
          <w:rFonts w:asciiTheme="majorHAnsi" w:hAnsiTheme="majorHAnsi" w:cstheme="majorHAnsi"/>
          <w:sz w:val="28"/>
          <w:szCs w:val="28"/>
        </w:rPr>
        <w:t xml:space="preserve"> </w:t>
      </w:r>
    </w:p>
    <w:p w14:paraId="043CFABB" w14:textId="204EDFFB" w:rsidR="00555121" w:rsidRPr="00555121" w:rsidRDefault="00555121" w:rsidP="00555121">
      <w:pPr>
        <w:autoSpaceDE w:val="0"/>
        <w:autoSpaceDN w:val="0"/>
        <w:adjustRightInd w:val="0"/>
        <w:spacing w:after="240" w:line="360" w:lineRule="auto"/>
        <w:rPr>
          <w:rFonts w:asciiTheme="majorHAnsi" w:hAnsiTheme="majorHAnsi" w:cstheme="majorHAnsi"/>
          <w:sz w:val="28"/>
          <w:szCs w:val="28"/>
        </w:rPr>
      </w:pPr>
      <w:r w:rsidRPr="00555121">
        <w:rPr>
          <w:rFonts w:asciiTheme="majorHAnsi" w:hAnsiTheme="majorHAnsi" w:cstheme="majorHAnsi"/>
          <w:sz w:val="28"/>
          <w:szCs w:val="28"/>
        </w:rPr>
        <w:t>Examples of cultural sensitivity in UK affairs related to Hofstede's analysis above are:</w:t>
      </w:r>
    </w:p>
    <w:p w14:paraId="326B7EE6" w14:textId="77777777" w:rsidR="00555121" w:rsidRPr="00555121" w:rsidRDefault="00555121" w:rsidP="00555121">
      <w:pPr>
        <w:autoSpaceDE w:val="0"/>
        <w:autoSpaceDN w:val="0"/>
        <w:adjustRightInd w:val="0"/>
        <w:spacing w:after="240" w:line="360" w:lineRule="auto"/>
        <w:rPr>
          <w:rFonts w:asciiTheme="majorHAnsi" w:hAnsiTheme="majorHAnsi" w:cstheme="majorHAnsi"/>
          <w:sz w:val="28"/>
          <w:szCs w:val="28"/>
        </w:rPr>
      </w:pPr>
      <w:r w:rsidRPr="00555121">
        <w:rPr>
          <w:rFonts w:asciiTheme="majorHAnsi" w:hAnsiTheme="majorHAnsi" w:cstheme="majorHAnsi"/>
          <w:b/>
          <w:bCs/>
          <w:sz w:val="28"/>
          <w:szCs w:val="28"/>
        </w:rPr>
        <w:t xml:space="preserve">UK personality </w:t>
      </w:r>
      <w:r w:rsidRPr="00555121">
        <w:rPr>
          <w:rFonts w:asciiTheme="majorHAnsi" w:hAnsiTheme="majorHAnsi" w:cstheme="majorHAnsi"/>
          <w:sz w:val="28"/>
          <w:szCs w:val="28"/>
        </w:rPr>
        <w:t>considers the difference between English and British; the population's attitude in the UK is often upbeat and sensitized by a strong cordiality. All hanged by a sarcastic and dark mood. (TMF Group experts, 2018)</w:t>
      </w:r>
    </w:p>
    <w:p w14:paraId="60F00269" w14:textId="77777777" w:rsidR="00555121" w:rsidRPr="00555121" w:rsidRDefault="00555121" w:rsidP="00555121">
      <w:pPr>
        <w:autoSpaceDE w:val="0"/>
        <w:autoSpaceDN w:val="0"/>
        <w:adjustRightInd w:val="0"/>
        <w:spacing w:after="240" w:line="360" w:lineRule="auto"/>
        <w:rPr>
          <w:rFonts w:asciiTheme="majorHAnsi" w:hAnsiTheme="majorHAnsi" w:cstheme="majorHAnsi"/>
          <w:sz w:val="28"/>
          <w:szCs w:val="28"/>
        </w:rPr>
      </w:pPr>
      <w:r w:rsidRPr="00555121">
        <w:rPr>
          <w:rFonts w:asciiTheme="majorHAnsi" w:hAnsiTheme="majorHAnsi" w:cstheme="majorHAnsi"/>
          <w:b/>
          <w:bCs/>
          <w:sz w:val="28"/>
          <w:szCs w:val="28"/>
        </w:rPr>
        <w:t>Language</w:t>
      </w:r>
      <w:r w:rsidRPr="00555121">
        <w:rPr>
          <w:rFonts w:asciiTheme="majorHAnsi" w:hAnsiTheme="majorHAnsi" w:cstheme="majorHAnsi"/>
          <w:sz w:val="28"/>
          <w:szCs w:val="28"/>
        </w:rPr>
        <w:t>: The UK is predominantly English-speaking, but there are variations in accents and dialects in different regions. Understanding these nuances can help you communicate effectively. (TMF Group experts, 2018)</w:t>
      </w:r>
    </w:p>
    <w:p w14:paraId="72997392" w14:textId="78A16806" w:rsidR="00555121" w:rsidRPr="00555121" w:rsidRDefault="00555121" w:rsidP="00555121">
      <w:pPr>
        <w:autoSpaceDE w:val="0"/>
        <w:autoSpaceDN w:val="0"/>
        <w:adjustRightInd w:val="0"/>
        <w:spacing w:after="240" w:line="360" w:lineRule="auto"/>
        <w:rPr>
          <w:rFonts w:asciiTheme="majorHAnsi" w:hAnsiTheme="majorHAnsi" w:cstheme="majorHAnsi"/>
          <w:sz w:val="28"/>
          <w:szCs w:val="28"/>
        </w:rPr>
      </w:pPr>
      <w:r w:rsidRPr="00555121">
        <w:rPr>
          <w:rFonts w:asciiTheme="majorHAnsi" w:hAnsiTheme="majorHAnsi" w:cstheme="majorHAnsi"/>
          <w:b/>
          <w:bCs/>
          <w:sz w:val="28"/>
          <w:szCs w:val="28"/>
        </w:rPr>
        <w:t>Company Etiquette</w:t>
      </w:r>
      <w:r w:rsidRPr="00555121">
        <w:rPr>
          <w:rFonts w:asciiTheme="majorHAnsi" w:hAnsiTheme="majorHAnsi" w:cstheme="majorHAnsi"/>
          <w:sz w:val="28"/>
          <w:szCs w:val="28"/>
        </w:rPr>
        <w:t>: Academic titles are not used as they are synonymous with arrogance. Formal greetings</w:t>
      </w:r>
      <w:r w:rsidR="008F2A0B">
        <w:rPr>
          <w:rFonts w:asciiTheme="majorHAnsi" w:hAnsiTheme="majorHAnsi" w:cstheme="majorHAnsi"/>
          <w:sz w:val="28"/>
          <w:szCs w:val="28"/>
        </w:rPr>
        <w:t xml:space="preserve"> </w:t>
      </w:r>
      <w:r w:rsidRPr="00555121">
        <w:rPr>
          <w:rFonts w:asciiTheme="majorHAnsi" w:hAnsiTheme="majorHAnsi" w:cstheme="majorHAnsi"/>
          <w:sz w:val="28"/>
          <w:szCs w:val="28"/>
        </w:rPr>
        <w:t>are often only used with seniors</w:t>
      </w:r>
      <w:r w:rsidR="008F2A0B">
        <w:rPr>
          <w:rFonts w:asciiTheme="majorHAnsi" w:hAnsiTheme="majorHAnsi" w:cstheme="majorHAnsi"/>
          <w:sz w:val="28"/>
          <w:szCs w:val="28"/>
        </w:rPr>
        <w:t xml:space="preserve"> and handshaking is just as an introduction</w:t>
      </w:r>
      <w:r w:rsidRPr="00555121">
        <w:rPr>
          <w:rFonts w:asciiTheme="majorHAnsi" w:hAnsiTheme="majorHAnsi" w:cstheme="majorHAnsi"/>
          <w:sz w:val="28"/>
          <w:szCs w:val="28"/>
        </w:rPr>
        <w:t>. The dress code depends a lot on the sector of work. For a company like Turo, fresh and youthful, based on technology, the attitude and the dress code will undoubtedly be more casual, highlighting the personality of the individual (TMF Group experts, 2018)</w:t>
      </w:r>
    </w:p>
    <w:p w14:paraId="1355740E" w14:textId="77777777" w:rsidR="00246945" w:rsidRDefault="00555121" w:rsidP="00F46151">
      <w:pPr>
        <w:autoSpaceDE w:val="0"/>
        <w:autoSpaceDN w:val="0"/>
        <w:adjustRightInd w:val="0"/>
        <w:spacing w:after="240" w:line="360" w:lineRule="auto"/>
        <w:rPr>
          <w:rFonts w:asciiTheme="majorHAnsi" w:hAnsiTheme="majorHAnsi" w:cstheme="majorHAnsi"/>
          <w:sz w:val="28"/>
          <w:szCs w:val="28"/>
        </w:rPr>
      </w:pPr>
      <w:r w:rsidRPr="00555121">
        <w:rPr>
          <w:rFonts w:asciiTheme="majorHAnsi" w:hAnsiTheme="majorHAnsi" w:cstheme="majorHAnsi"/>
          <w:b/>
          <w:bCs/>
          <w:color w:val="000000" w:themeColor="text1"/>
          <w:sz w:val="28"/>
          <w:szCs w:val="28"/>
        </w:rPr>
        <w:lastRenderedPageBreak/>
        <w:t>Punctuality</w:t>
      </w:r>
      <w:r w:rsidRPr="00555121">
        <w:rPr>
          <w:rFonts w:asciiTheme="majorHAnsi" w:hAnsiTheme="majorHAnsi" w:cstheme="majorHAnsi"/>
          <w:color w:val="000000" w:themeColor="text1"/>
          <w:sz w:val="28"/>
          <w:szCs w:val="28"/>
        </w:rPr>
        <w:t xml:space="preserve"> </w:t>
      </w:r>
      <w:r w:rsidRPr="00555121">
        <w:rPr>
          <w:rFonts w:asciiTheme="majorHAnsi" w:hAnsiTheme="majorHAnsi" w:cstheme="majorHAnsi"/>
          <w:sz w:val="28"/>
          <w:szCs w:val="28"/>
        </w:rPr>
        <w:t>is highly valued in the Kingdom. Being late for meetings or deadlines can be seen as disrespectful.</w:t>
      </w:r>
      <w:r w:rsidR="00246945" w:rsidRPr="00246945">
        <w:t xml:space="preserve"> </w:t>
      </w:r>
      <w:r w:rsidR="00246945" w:rsidRPr="00246945">
        <w:rPr>
          <w:rFonts w:asciiTheme="majorHAnsi" w:hAnsiTheme="majorHAnsi" w:cstheme="majorHAnsi"/>
          <w:sz w:val="28"/>
          <w:szCs w:val="28"/>
        </w:rPr>
        <w:t xml:space="preserve">Cultural sensitivity is a crucial aspect of doing business in the UK. </w:t>
      </w:r>
    </w:p>
    <w:p w14:paraId="157AAEAA" w14:textId="77777777" w:rsidR="005766DA" w:rsidRDefault="005766DA" w:rsidP="008E0410">
      <w:pPr>
        <w:autoSpaceDE w:val="0"/>
        <w:autoSpaceDN w:val="0"/>
        <w:adjustRightInd w:val="0"/>
        <w:spacing w:after="240" w:line="360" w:lineRule="auto"/>
        <w:rPr>
          <w:rFonts w:asciiTheme="majorHAnsi" w:hAnsiTheme="majorHAnsi" w:cstheme="majorHAnsi"/>
          <w:sz w:val="28"/>
          <w:szCs w:val="28"/>
        </w:rPr>
      </w:pPr>
    </w:p>
    <w:p w14:paraId="3587A2F1" w14:textId="1995E5BF" w:rsidR="008E0410" w:rsidRPr="008E0410" w:rsidRDefault="00E976E7" w:rsidP="008E0410">
      <w:pPr>
        <w:autoSpaceDE w:val="0"/>
        <w:autoSpaceDN w:val="0"/>
        <w:adjustRightInd w:val="0"/>
        <w:spacing w:after="240" w:line="360" w:lineRule="auto"/>
        <w:rPr>
          <w:rFonts w:asciiTheme="majorHAnsi" w:hAnsiTheme="majorHAnsi" w:cstheme="majorHAnsi"/>
          <w:sz w:val="28"/>
          <w:szCs w:val="28"/>
        </w:rPr>
      </w:pPr>
      <w:r w:rsidRPr="00E976E7">
        <w:rPr>
          <w:rFonts w:asciiTheme="majorHAnsi" w:hAnsiTheme="majorHAnsi" w:cstheme="majorHAnsi"/>
          <w:sz w:val="28"/>
          <w:szCs w:val="28"/>
        </w:rPr>
        <w:t>Diversity of backgrounds should be also considered as to improve the perspective in the workforce.</w:t>
      </w:r>
      <w:r>
        <w:rPr>
          <w:rFonts w:asciiTheme="majorHAnsi" w:hAnsiTheme="majorHAnsi" w:cstheme="majorHAnsi"/>
          <w:sz w:val="28"/>
          <w:szCs w:val="28"/>
        </w:rPr>
        <w:t xml:space="preserve"> </w:t>
      </w:r>
      <w:r w:rsidRPr="00E976E7">
        <w:rPr>
          <w:rFonts w:asciiTheme="majorHAnsi" w:hAnsiTheme="majorHAnsi" w:cstheme="majorHAnsi"/>
          <w:sz w:val="28"/>
          <w:szCs w:val="28"/>
        </w:rPr>
        <w:t>Critical Aspects of Diversity in the UK Workforce</w:t>
      </w:r>
      <w:r w:rsidR="005766DA">
        <w:rPr>
          <w:rFonts w:asciiTheme="majorHAnsi" w:hAnsiTheme="majorHAnsi" w:cstheme="majorHAnsi"/>
          <w:sz w:val="28"/>
          <w:szCs w:val="28"/>
        </w:rPr>
        <w:t xml:space="preserve"> are</w:t>
      </w:r>
      <w:r>
        <w:rPr>
          <w:rFonts w:asciiTheme="majorHAnsi" w:hAnsiTheme="majorHAnsi" w:cstheme="majorHAnsi"/>
          <w:sz w:val="28"/>
          <w:szCs w:val="28"/>
        </w:rPr>
        <w:t>:</w:t>
      </w:r>
    </w:p>
    <w:p w14:paraId="4E85F87D" w14:textId="0253F832" w:rsidR="00E976E7" w:rsidRPr="005766DA" w:rsidRDefault="00E976E7" w:rsidP="005766DA">
      <w:pPr>
        <w:pStyle w:val="ListParagraph"/>
        <w:numPr>
          <w:ilvl w:val="0"/>
          <w:numId w:val="2"/>
        </w:numPr>
        <w:autoSpaceDE w:val="0"/>
        <w:autoSpaceDN w:val="0"/>
        <w:adjustRightInd w:val="0"/>
        <w:spacing w:after="240" w:line="360" w:lineRule="auto"/>
        <w:rPr>
          <w:rFonts w:asciiTheme="majorHAnsi" w:hAnsiTheme="majorHAnsi" w:cstheme="majorHAnsi"/>
          <w:sz w:val="28"/>
          <w:szCs w:val="28"/>
        </w:rPr>
      </w:pPr>
      <w:r w:rsidRPr="005766DA">
        <w:rPr>
          <w:rFonts w:asciiTheme="majorHAnsi" w:hAnsiTheme="majorHAnsi" w:cstheme="majorHAnsi"/>
          <w:b/>
          <w:bCs/>
          <w:sz w:val="28"/>
          <w:szCs w:val="28"/>
        </w:rPr>
        <w:t xml:space="preserve">Ethnic Diversity: </w:t>
      </w:r>
      <w:r w:rsidRPr="005766DA">
        <w:rPr>
          <w:rFonts w:asciiTheme="majorHAnsi" w:hAnsiTheme="majorHAnsi" w:cstheme="majorHAnsi"/>
          <w:sz w:val="28"/>
          <w:szCs w:val="28"/>
        </w:rPr>
        <w:t>The UK workforce is ethnically diverse, with people from various racial and ethnic backgrounds. The graphs below show a strong presence of different ethnicities present in the workforce in 2021. (Office for National Statistics, 2022)</w:t>
      </w:r>
      <w:r w:rsidRPr="00E976E7">
        <w:rPr>
          <w:noProof/>
          <w14:ligatures w14:val="standardContextual"/>
        </w:rPr>
        <w:drawing>
          <wp:inline distT="0" distB="0" distL="0" distR="0" wp14:anchorId="4DABDDB2" wp14:editId="79993891">
            <wp:extent cx="5731510" cy="3279775"/>
            <wp:effectExtent l="0" t="0" r="0" b="0"/>
            <wp:docPr id="518471621" name="Picture 9" descr="A graph of the number of y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471621" name="Picture 9" descr="A graph of the number of yea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79775"/>
                    </a:xfrm>
                    <a:prstGeom prst="rect">
                      <a:avLst/>
                    </a:prstGeom>
                  </pic:spPr>
                </pic:pic>
              </a:graphicData>
            </a:graphic>
          </wp:inline>
        </w:drawing>
      </w:r>
      <w:r w:rsidRPr="005766DA">
        <w:rPr>
          <w:rFonts w:asciiTheme="majorHAnsi" w:hAnsiTheme="majorHAnsi" w:cstheme="majorHAnsi"/>
          <w:sz w:val="28"/>
          <w:szCs w:val="28"/>
        </w:rPr>
        <w:t>(Office for National Statistics, 2022)</w:t>
      </w:r>
    </w:p>
    <w:p w14:paraId="1BCAC656" w14:textId="7DA93049" w:rsidR="00E976E7" w:rsidRPr="005766DA" w:rsidRDefault="00E976E7" w:rsidP="005766DA">
      <w:pPr>
        <w:pStyle w:val="ListParagraph"/>
        <w:numPr>
          <w:ilvl w:val="0"/>
          <w:numId w:val="2"/>
        </w:numPr>
        <w:autoSpaceDE w:val="0"/>
        <w:autoSpaceDN w:val="0"/>
        <w:adjustRightInd w:val="0"/>
        <w:spacing w:after="240" w:line="360" w:lineRule="auto"/>
        <w:rPr>
          <w:rFonts w:asciiTheme="majorHAnsi" w:hAnsiTheme="majorHAnsi" w:cstheme="majorHAnsi"/>
          <w:b/>
          <w:bCs/>
          <w:sz w:val="28"/>
          <w:szCs w:val="28"/>
        </w:rPr>
      </w:pPr>
      <w:r w:rsidRPr="005766DA">
        <w:rPr>
          <w:rFonts w:asciiTheme="majorHAnsi" w:hAnsiTheme="majorHAnsi" w:cstheme="majorHAnsi"/>
          <w:b/>
          <w:bCs/>
          <w:sz w:val="28"/>
          <w:szCs w:val="28"/>
        </w:rPr>
        <w:t xml:space="preserve">Gender Diversity: </w:t>
      </w:r>
      <w:r w:rsidRPr="005766DA">
        <w:rPr>
          <w:rFonts w:asciiTheme="majorHAnsi" w:hAnsiTheme="majorHAnsi" w:cstheme="majorHAnsi"/>
          <w:sz w:val="28"/>
          <w:szCs w:val="28"/>
        </w:rPr>
        <w:t xml:space="preserve">There has been a significant increase in the representation of women in the UK workforce. However, the </w:t>
      </w:r>
      <w:r w:rsidRPr="005766DA">
        <w:rPr>
          <w:rFonts w:asciiTheme="majorHAnsi" w:hAnsiTheme="majorHAnsi" w:cstheme="majorHAnsi"/>
          <w:sz w:val="28"/>
          <w:szCs w:val="28"/>
        </w:rPr>
        <w:lastRenderedPageBreak/>
        <w:t>employment rate in every ethnical group is still inferior for women (O'Brien, 2022).</w:t>
      </w:r>
    </w:p>
    <w:p w14:paraId="4D278AA3" w14:textId="77777777" w:rsidR="00E976E7" w:rsidRPr="005766DA" w:rsidRDefault="00E976E7" w:rsidP="005766DA">
      <w:pPr>
        <w:pStyle w:val="ListParagraph"/>
        <w:numPr>
          <w:ilvl w:val="0"/>
          <w:numId w:val="2"/>
        </w:numPr>
        <w:autoSpaceDE w:val="0"/>
        <w:autoSpaceDN w:val="0"/>
        <w:adjustRightInd w:val="0"/>
        <w:spacing w:after="240" w:line="360" w:lineRule="auto"/>
        <w:rPr>
          <w:rFonts w:asciiTheme="majorHAnsi" w:hAnsiTheme="majorHAnsi" w:cstheme="majorHAnsi"/>
          <w:sz w:val="28"/>
          <w:szCs w:val="28"/>
        </w:rPr>
      </w:pPr>
      <w:r w:rsidRPr="005766DA">
        <w:rPr>
          <w:rFonts w:asciiTheme="majorHAnsi" w:hAnsiTheme="majorHAnsi" w:cstheme="majorHAnsi"/>
          <w:b/>
          <w:bCs/>
          <w:sz w:val="28"/>
          <w:szCs w:val="28"/>
        </w:rPr>
        <w:t xml:space="preserve">Age Diversity: </w:t>
      </w:r>
      <w:r w:rsidRPr="005766DA">
        <w:rPr>
          <w:rFonts w:asciiTheme="majorHAnsi" w:hAnsiTheme="majorHAnsi" w:cstheme="majorHAnsi"/>
          <w:sz w:val="28"/>
          <w:szCs w:val="28"/>
        </w:rPr>
        <w:t>The UK workforce is also diverse in terms of age, with a mix of younger and older workers. (Office for National Statistics, 2022)</w:t>
      </w:r>
    </w:p>
    <w:p w14:paraId="00FE6E4E" w14:textId="77777777" w:rsidR="00E976E7" w:rsidRPr="005766DA" w:rsidRDefault="00E976E7" w:rsidP="005766DA">
      <w:pPr>
        <w:pStyle w:val="ListParagraph"/>
        <w:numPr>
          <w:ilvl w:val="0"/>
          <w:numId w:val="2"/>
        </w:numPr>
        <w:autoSpaceDE w:val="0"/>
        <w:autoSpaceDN w:val="0"/>
        <w:adjustRightInd w:val="0"/>
        <w:spacing w:after="240" w:line="360" w:lineRule="auto"/>
        <w:rPr>
          <w:rFonts w:asciiTheme="majorHAnsi" w:hAnsiTheme="majorHAnsi" w:cstheme="majorHAnsi"/>
          <w:b/>
          <w:bCs/>
          <w:sz w:val="28"/>
          <w:szCs w:val="28"/>
        </w:rPr>
      </w:pPr>
      <w:r w:rsidRPr="005766DA">
        <w:rPr>
          <w:rFonts w:asciiTheme="majorHAnsi" w:hAnsiTheme="majorHAnsi" w:cstheme="majorHAnsi"/>
          <w:b/>
          <w:bCs/>
          <w:sz w:val="28"/>
          <w:szCs w:val="28"/>
        </w:rPr>
        <w:t xml:space="preserve">Disability: </w:t>
      </w:r>
      <w:r w:rsidRPr="005766DA">
        <w:rPr>
          <w:rFonts w:asciiTheme="majorHAnsi" w:hAnsiTheme="majorHAnsi" w:cstheme="majorHAnsi"/>
          <w:sz w:val="28"/>
          <w:szCs w:val="28"/>
        </w:rPr>
        <w:t>Currently, 78% of autistic adults are unemployed in the UK (O'Brien, 2022).</w:t>
      </w:r>
    </w:p>
    <w:p w14:paraId="570E438E" w14:textId="76961B12" w:rsidR="00246945" w:rsidRPr="005766DA" w:rsidRDefault="00E976E7" w:rsidP="005766DA">
      <w:pPr>
        <w:pStyle w:val="ListParagraph"/>
        <w:numPr>
          <w:ilvl w:val="0"/>
          <w:numId w:val="2"/>
        </w:numPr>
        <w:autoSpaceDE w:val="0"/>
        <w:autoSpaceDN w:val="0"/>
        <w:adjustRightInd w:val="0"/>
        <w:spacing w:after="240" w:line="360" w:lineRule="auto"/>
        <w:rPr>
          <w:rFonts w:asciiTheme="majorHAnsi" w:hAnsiTheme="majorHAnsi" w:cstheme="majorHAnsi"/>
          <w:sz w:val="28"/>
          <w:szCs w:val="28"/>
        </w:rPr>
      </w:pPr>
      <w:r w:rsidRPr="005766DA">
        <w:rPr>
          <w:rFonts w:asciiTheme="majorHAnsi" w:hAnsiTheme="majorHAnsi" w:cstheme="majorHAnsi"/>
          <w:b/>
          <w:bCs/>
          <w:sz w:val="28"/>
          <w:szCs w:val="28"/>
        </w:rPr>
        <w:t xml:space="preserve">Sexual Orientation and Gender Identity: </w:t>
      </w:r>
      <w:r w:rsidRPr="005766DA">
        <w:rPr>
          <w:rFonts w:asciiTheme="majorHAnsi" w:hAnsiTheme="majorHAnsi" w:cstheme="majorHAnsi"/>
          <w:sz w:val="28"/>
          <w:szCs w:val="28"/>
        </w:rPr>
        <w:t xml:space="preserve">The UK is one of the </w:t>
      </w:r>
      <w:r w:rsidR="005766DA" w:rsidRPr="005766DA">
        <w:rPr>
          <w:rFonts w:asciiTheme="majorHAnsi" w:hAnsiTheme="majorHAnsi" w:cstheme="majorHAnsi"/>
          <w:sz w:val="28"/>
          <w:szCs w:val="28"/>
        </w:rPr>
        <w:t>country’s</w:t>
      </w:r>
      <w:r w:rsidRPr="005766DA">
        <w:rPr>
          <w:rFonts w:asciiTheme="majorHAnsi" w:hAnsiTheme="majorHAnsi" w:cstheme="majorHAnsi"/>
          <w:sz w:val="28"/>
          <w:szCs w:val="28"/>
        </w:rPr>
        <w:t xml:space="preserve"> leading in LGBTQ+ rights. However, challenges still arise in the workforce. 67.5% of LGBTQ+ employees declared hearing damaging offences or comments at work. (O'Brien, 2022)</w:t>
      </w:r>
    </w:p>
    <w:p w14:paraId="00A7F55D" w14:textId="18747AC2" w:rsidR="00246945" w:rsidRDefault="00E976E7" w:rsidP="00F46151">
      <w:pPr>
        <w:autoSpaceDE w:val="0"/>
        <w:autoSpaceDN w:val="0"/>
        <w:adjustRightInd w:val="0"/>
        <w:spacing w:after="240" w:line="360" w:lineRule="auto"/>
        <w:rPr>
          <w:rFonts w:asciiTheme="majorHAnsi" w:hAnsiTheme="majorHAnsi" w:cstheme="majorHAnsi"/>
          <w:sz w:val="28"/>
          <w:szCs w:val="28"/>
        </w:rPr>
      </w:pPr>
      <w:r>
        <w:rPr>
          <w:rFonts w:asciiTheme="majorHAnsi" w:hAnsiTheme="majorHAnsi" w:cstheme="majorHAnsi"/>
          <w:sz w:val="28"/>
          <w:szCs w:val="28"/>
        </w:rPr>
        <w:t xml:space="preserve">Based on the data above, improving awareness </w:t>
      </w:r>
      <w:r w:rsidR="005766DA">
        <w:rPr>
          <w:rFonts w:asciiTheme="majorHAnsi" w:hAnsiTheme="majorHAnsi" w:cstheme="majorHAnsi"/>
          <w:sz w:val="28"/>
          <w:szCs w:val="28"/>
        </w:rPr>
        <w:t>of</w:t>
      </w:r>
      <w:r>
        <w:rPr>
          <w:rFonts w:asciiTheme="majorHAnsi" w:hAnsiTheme="majorHAnsi" w:cstheme="majorHAnsi"/>
          <w:sz w:val="28"/>
          <w:szCs w:val="28"/>
        </w:rPr>
        <w:t xml:space="preserve"> diversity and </w:t>
      </w:r>
      <w:r w:rsidR="005766DA">
        <w:rPr>
          <w:rFonts w:asciiTheme="majorHAnsi" w:hAnsiTheme="majorHAnsi" w:cstheme="majorHAnsi"/>
          <w:sz w:val="28"/>
          <w:szCs w:val="28"/>
        </w:rPr>
        <w:t>developing</w:t>
      </w:r>
      <w:r>
        <w:rPr>
          <w:rFonts w:asciiTheme="majorHAnsi" w:hAnsiTheme="majorHAnsi" w:cstheme="majorHAnsi"/>
          <w:sz w:val="28"/>
          <w:szCs w:val="28"/>
        </w:rPr>
        <w:t xml:space="preserve"> cultural sensitivity can</w:t>
      </w:r>
      <w:r w:rsidR="00246945" w:rsidRPr="00246945">
        <w:rPr>
          <w:rFonts w:asciiTheme="majorHAnsi" w:hAnsiTheme="majorHAnsi" w:cstheme="majorHAnsi"/>
          <w:sz w:val="28"/>
          <w:szCs w:val="28"/>
        </w:rPr>
        <w:t xml:space="preserve"> improve communication, build solid </w:t>
      </w:r>
      <w:r w:rsidRPr="00246945">
        <w:rPr>
          <w:rFonts w:asciiTheme="majorHAnsi" w:hAnsiTheme="majorHAnsi" w:cstheme="majorHAnsi"/>
          <w:sz w:val="28"/>
          <w:szCs w:val="28"/>
        </w:rPr>
        <w:t>relationships,</w:t>
      </w:r>
      <w:r w:rsidR="00246945" w:rsidRPr="00246945">
        <w:rPr>
          <w:rFonts w:asciiTheme="majorHAnsi" w:hAnsiTheme="majorHAnsi" w:cstheme="majorHAnsi"/>
          <w:sz w:val="28"/>
          <w:szCs w:val="28"/>
        </w:rPr>
        <w:t xml:space="preserve"> and prevent misunderstandings. However, it should be applied carefully to avoid stereotypes and overgeneralization</w:t>
      </w:r>
      <w:r w:rsidR="00246945">
        <w:rPr>
          <w:rFonts w:asciiTheme="majorHAnsi" w:hAnsiTheme="majorHAnsi" w:cstheme="majorHAnsi"/>
          <w:sz w:val="28"/>
          <w:szCs w:val="28"/>
        </w:rPr>
        <w:t>.</w:t>
      </w:r>
    </w:p>
    <w:p w14:paraId="7DBFD04C" w14:textId="77777777" w:rsidR="00227DED" w:rsidRDefault="00227DED" w:rsidP="00E976E7">
      <w:pPr>
        <w:autoSpaceDE w:val="0"/>
        <w:autoSpaceDN w:val="0"/>
        <w:adjustRightInd w:val="0"/>
        <w:spacing w:after="240" w:line="360" w:lineRule="auto"/>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F2FA9C" w14:textId="77777777" w:rsidR="00227DED" w:rsidRDefault="00227DED" w:rsidP="00E976E7">
      <w:pPr>
        <w:autoSpaceDE w:val="0"/>
        <w:autoSpaceDN w:val="0"/>
        <w:adjustRightInd w:val="0"/>
        <w:spacing w:after="240" w:line="360" w:lineRule="auto"/>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BC84B96" w14:textId="77777777" w:rsidR="00227DED" w:rsidRDefault="00227DED" w:rsidP="00E976E7">
      <w:pPr>
        <w:autoSpaceDE w:val="0"/>
        <w:autoSpaceDN w:val="0"/>
        <w:adjustRightInd w:val="0"/>
        <w:spacing w:after="240" w:line="360" w:lineRule="auto"/>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3D35C1" w14:textId="77777777" w:rsidR="00227DED" w:rsidRDefault="00227DED" w:rsidP="00E976E7">
      <w:pPr>
        <w:autoSpaceDE w:val="0"/>
        <w:autoSpaceDN w:val="0"/>
        <w:adjustRightInd w:val="0"/>
        <w:spacing w:after="240" w:line="360" w:lineRule="auto"/>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4781C5" w14:textId="77777777" w:rsidR="00227DED" w:rsidRDefault="00227DED" w:rsidP="00E976E7">
      <w:pPr>
        <w:autoSpaceDE w:val="0"/>
        <w:autoSpaceDN w:val="0"/>
        <w:adjustRightInd w:val="0"/>
        <w:spacing w:after="240" w:line="360" w:lineRule="auto"/>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0DAA4F" w14:textId="22589517" w:rsidR="00E976E7" w:rsidRDefault="00E976E7" w:rsidP="00E976E7">
      <w:pPr>
        <w:autoSpaceDE w:val="0"/>
        <w:autoSpaceDN w:val="0"/>
        <w:adjustRightInd w:val="0"/>
        <w:spacing w:after="240" w:line="360" w:lineRule="auto"/>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875DC">
        <w:rPr>
          <w:rFonts w:asciiTheme="majorHAnsi" w:hAnsiTheme="majorHAnsi" w:cstheme="maj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Communication</w:t>
      </w:r>
      <w: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B875DC">
        <w:rPr>
          <w:rFonts w:asciiTheme="majorHAnsi" w:hAnsiTheme="majorHAnsi" w:cstheme="majorHAns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Barrier</w:t>
      </w:r>
      <w: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BE5524C" w14:textId="77777777" w:rsidR="00EB3138" w:rsidRPr="00EB3138" w:rsidRDefault="00EB3138" w:rsidP="00EB3138">
      <w:pPr>
        <w:rPr>
          <w:rFonts w:asciiTheme="majorHAnsi" w:hAnsiTheme="majorHAnsi" w:cstheme="majorHAnsi"/>
          <w:sz w:val="28"/>
          <w:szCs w:val="28"/>
        </w:rPr>
      </w:pPr>
      <w:r w:rsidRPr="00EB3138">
        <w:rPr>
          <w:rFonts w:asciiTheme="majorHAnsi" w:hAnsiTheme="majorHAnsi" w:cstheme="majorHAnsi"/>
          <w:sz w:val="28"/>
          <w:szCs w:val="28"/>
        </w:rPr>
        <w:lastRenderedPageBreak/>
        <w:t>Communication is essential in the workplace and serves the correct performance of company operations.</w:t>
      </w:r>
    </w:p>
    <w:p w14:paraId="67930F17" w14:textId="77777777" w:rsidR="00EB3138" w:rsidRPr="00EB3138" w:rsidRDefault="00EB3138" w:rsidP="00EB3138">
      <w:pPr>
        <w:rPr>
          <w:rFonts w:asciiTheme="majorHAnsi" w:hAnsiTheme="majorHAnsi" w:cstheme="majorHAnsi"/>
          <w:sz w:val="28"/>
          <w:szCs w:val="28"/>
        </w:rPr>
      </w:pPr>
      <w:r w:rsidRPr="00EB3138">
        <w:rPr>
          <w:rFonts w:asciiTheme="majorHAnsi" w:hAnsiTheme="majorHAnsi" w:cstheme="majorHAnsi"/>
          <w:sz w:val="28"/>
          <w:szCs w:val="28"/>
        </w:rPr>
        <w:t>If missing, it is reflected in motivating employees and creates conflicts.</w:t>
      </w:r>
    </w:p>
    <w:p w14:paraId="72A07E03" w14:textId="3B82BAE8" w:rsidR="00EB3138" w:rsidRDefault="00EB3138" w:rsidP="00EB3138">
      <w:pPr>
        <w:rPr>
          <w:rFonts w:asciiTheme="majorHAnsi" w:hAnsiTheme="majorHAnsi" w:cstheme="majorHAnsi"/>
          <w:sz w:val="28"/>
          <w:szCs w:val="28"/>
        </w:rPr>
      </w:pPr>
      <w:r w:rsidRPr="00EB3138">
        <w:rPr>
          <w:rFonts w:asciiTheme="majorHAnsi" w:hAnsiTheme="majorHAnsi" w:cstheme="majorHAnsi"/>
          <w:sz w:val="28"/>
          <w:szCs w:val="28"/>
        </w:rPr>
        <w:t>Communication barriers lead to a low level of understanding and are as follows:</w:t>
      </w:r>
    </w:p>
    <w:p w14:paraId="4B272B46" w14:textId="77777777" w:rsidR="00EB3138" w:rsidRPr="00EB3138" w:rsidRDefault="00EB3138" w:rsidP="00EB3138">
      <w:pPr>
        <w:rPr>
          <w:rFonts w:asciiTheme="majorHAnsi" w:hAnsiTheme="majorHAnsi" w:cstheme="majorHAnsi"/>
          <w:sz w:val="28"/>
          <w:szCs w:val="28"/>
        </w:rPr>
      </w:pPr>
    </w:p>
    <w:p w14:paraId="6B527838" w14:textId="625A4129" w:rsidR="00EB3138" w:rsidRPr="00EB3138" w:rsidRDefault="00EB3138" w:rsidP="00EB3138">
      <w:pPr>
        <w:rPr>
          <w:rFonts w:asciiTheme="majorHAnsi" w:hAnsiTheme="majorHAnsi" w:cstheme="majorHAnsi"/>
          <w:b/>
          <w:bCs/>
          <w:sz w:val="28"/>
          <w:szCs w:val="28"/>
        </w:rPr>
      </w:pPr>
      <w:r w:rsidRPr="00EB3138">
        <w:rPr>
          <w:rFonts w:asciiTheme="majorHAnsi" w:hAnsiTheme="majorHAnsi" w:cstheme="majorHAnsi"/>
          <w:b/>
          <w:bCs/>
          <w:sz w:val="28"/>
          <w:szCs w:val="28"/>
        </w:rPr>
        <w:t>Physical barriers</w:t>
      </w:r>
    </w:p>
    <w:p w14:paraId="55DAF6ED" w14:textId="6F3363BC" w:rsidR="00EB3138" w:rsidRPr="00EB3138" w:rsidRDefault="00EB3138" w:rsidP="00EB3138">
      <w:pPr>
        <w:rPr>
          <w:rFonts w:asciiTheme="majorHAnsi" w:hAnsiTheme="majorHAnsi" w:cstheme="majorHAnsi"/>
          <w:sz w:val="28"/>
          <w:szCs w:val="28"/>
        </w:rPr>
      </w:pPr>
      <w:r w:rsidRPr="00EB3138">
        <w:rPr>
          <w:rFonts w:asciiTheme="majorHAnsi" w:hAnsiTheme="majorHAnsi" w:cstheme="majorHAnsi"/>
          <w:sz w:val="28"/>
          <w:szCs w:val="28"/>
        </w:rPr>
        <w:t>They concern the distance between the sender and the recipient, which needs to be bridged in the case of a lack of appropriate technologies or connectivity to proper networks. The company's relationship between superiors and young people is also defined as a physical barrier since many managers work remotely.</w:t>
      </w:r>
      <w:r w:rsidR="005766DA" w:rsidRPr="005766DA">
        <w:t xml:space="preserve"> </w:t>
      </w:r>
      <w:r w:rsidR="005766DA" w:rsidRPr="005766DA">
        <w:rPr>
          <w:rFonts w:asciiTheme="majorHAnsi" w:hAnsiTheme="majorHAnsi" w:cstheme="majorHAnsi"/>
        </w:rPr>
        <w:t>(Smith, 2019)</w:t>
      </w:r>
    </w:p>
    <w:p w14:paraId="4C3FC23B" w14:textId="77777777" w:rsidR="00EB3138" w:rsidRPr="00EB3138" w:rsidRDefault="00EB3138" w:rsidP="00EB3138">
      <w:pPr>
        <w:rPr>
          <w:rFonts w:asciiTheme="majorHAnsi" w:hAnsiTheme="majorHAnsi" w:cstheme="majorHAnsi"/>
          <w:sz w:val="28"/>
          <w:szCs w:val="28"/>
        </w:rPr>
      </w:pPr>
    </w:p>
    <w:p w14:paraId="450B2CFF" w14:textId="77777777" w:rsidR="00EB3138" w:rsidRPr="00EB3138" w:rsidRDefault="00EB3138" w:rsidP="00EB3138">
      <w:pPr>
        <w:rPr>
          <w:rFonts w:asciiTheme="majorHAnsi" w:hAnsiTheme="majorHAnsi" w:cstheme="majorHAnsi"/>
          <w:b/>
          <w:bCs/>
          <w:sz w:val="28"/>
          <w:szCs w:val="28"/>
        </w:rPr>
      </w:pPr>
      <w:r w:rsidRPr="00EB3138">
        <w:rPr>
          <w:rFonts w:asciiTheme="majorHAnsi" w:hAnsiTheme="majorHAnsi" w:cstheme="majorHAnsi"/>
          <w:b/>
          <w:bCs/>
          <w:sz w:val="28"/>
          <w:szCs w:val="28"/>
        </w:rPr>
        <w:t>Emotional barriers</w:t>
      </w:r>
    </w:p>
    <w:p w14:paraId="5A19B852" w14:textId="24578CCE" w:rsidR="00EB3138" w:rsidRPr="00EB3138" w:rsidRDefault="00EB3138" w:rsidP="00EB3138">
      <w:pPr>
        <w:rPr>
          <w:rFonts w:asciiTheme="majorHAnsi" w:hAnsiTheme="majorHAnsi" w:cstheme="majorHAnsi"/>
          <w:sz w:val="28"/>
          <w:szCs w:val="28"/>
        </w:rPr>
      </w:pPr>
      <w:r w:rsidRPr="00EB3138">
        <w:rPr>
          <w:rFonts w:asciiTheme="majorHAnsi" w:hAnsiTheme="majorHAnsi" w:cstheme="majorHAnsi"/>
          <w:sz w:val="28"/>
          <w:szCs w:val="28"/>
        </w:rPr>
        <w:t>Emotional barriers are due to the feelings they incur in approaching other individuals or a situation, which can become obstacles in communication. For example, a mood of anger can deliver disrespect, or it can block communication.</w:t>
      </w:r>
      <w:r w:rsidR="005766DA" w:rsidRPr="005766DA">
        <w:t xml:space="preserve"> </w:t>
      </w:r>
      <w:r w:rsidR="005766DA" w:rsidRPr="005766DA">
        <w:rPr>
          <w:rFonts w:asciiTheme="majorHAnsi" w:hAnsiTheme="majorHAnsi" w:cstheme="majorHAnsi"/>
        </w:rPr>
        <w:t>(Smith, 2019)</w:t>
      </w:r>
    </w:p>
    <w:p w14:paraId="27C0F8A2" w14:textId="77777777" w:rsidR="00EB3138" w:rsidRPr="00EB3138" w:rsidRDefault="00EB3138" w:rsidP="00EB3138">
      <w:pPr>
        <w:rPr>
          <w:rFonts w:asciiTheme="majorHAnsi" w:hAnsiTheme="majorHAnsi" w:cstheme="majorHAnsi"/>
          <w:sz w:val="28"/>
          <w:szCs w:val="28"/>
        </w:rPr>
      </w:pPr>
    </w:p>
    <w:p w14:paraId="2D3E6FA9" w14:textId="6E30D4A2" w:rsidR="00EB3138" w:rsidRPr="00EB3138" w:rsidRDefault="00EB3138" w:rsidP="00EB3138">
      <w:pPr>
        <w:rPr>
          <w:rFonts w:asciiTheme="majorHAnsi" w:hAnsiTheme="majorHAnsi" w:cstheme="majorHAnsi"/>
          <w:b/>
          <w:bCs/>
          <w:sz w:val="28"/>
          <w:szCs w:val="28"/>
        </w:rPr>
      </w:pPr>
      <w:r w:rsidRPr="00EB3138">
        <w:rPr>
          <w:rFonts w:asciiTheme="majorHAnsi" w:hAnsiTheme="majorHAnsi" w:cstheme="majorHAnsi"/>
          <w:b/>
          <w:bCs/>
          <w:sz w:val="28"/>
          <w:szCs w:val="28"/>
        </w:rPr>
        <w:t>Language barriers</w:t>
      </w:r>
    </w:p>
    <w:p w14:paraId="4F4E65A2" w14:textId="78525958" w:rsidR="00EB3138" w:rsidRPr="00EB3138" w:rsidRDefault="00EB3138" w:rsidP="00EB3138">
      <w:pPr>
        <w:rPr>
          <w:rFonts w:asciiTheme="majorHAnsi" w:hAnsiTheme="majorHAnsi" w:cstheme="majorHAnsi"/>
          <w:sz w:val="28"/>
          <w:szCs w:val="28"/>
        </w:rPr>
      </w:pPr>
      <w:r w:rsidRPr="00EB3138">
        <w:rPr>
          <w:rFonts w:asciiTheme="majorHAnsi" w:hAnsiTheme="majorHAnsi" w:cstheme="majorHAnsi"/>
          <w:sz w:val="28"/>
          <w:szCs w:val="28"/>
        </w:rPr>
        <w:t>Language barriers involve different languages or unclear message delivery due to variations such as accent, grammar, or word choice (</w:t>
      </w:r>
      <w:proofErr w:type="gramStart"/>
      <w:r w:rsidRPr="00EB3138">
        <w:rPr>
          <w:rFonts w:asciiTheme="majorHAnsi" w:hAnsiTheme="majorHAnsi" w:cstheme="majorHAnsi"/>
          <w:sz w:val="28"/>
          <w:szCs w:val="28"/>
        </w:rPr>
        <w:t>e.g.</w:t>
      </w:r>
      <w:proofErr w:type="gramEnd"/>
      <w:r w:rsidRPr="00EB3138">
        <w:rPr>
          <w:rFonts w:asciiTheme="majorHAnsi" w:hAnsiTheme="majorHAnsi" w:cstheme="majorHAnsi"/>
          <w:sz w:val="28"/>
          <w:szCs w:val="28"/>
        </w:rPr>
        <w:t xml:space="preserve"> slang).</w:t>
      </w:r>
      <w:r w:rsidR="005766DA" w:rsidRPr="005766DA">
        <w:t xml:space="preserve"> </w:t>
      </w:r>
      <w:r w:rsidR="005766DA" w:rsidRPr="005766DA">
        <w:rPr>
          <w:rFonts w:asciiTheme="majorHAnsi" w:hAnsiTheme="majorHAnsi" w:cstheme="majorHAnsi"/>
        </w:rPr>
        <w:t>(Smith, 2019)</w:t>
      </w:r>
    </w:p>
    <w:p w14:paraId="0D9DDD62" w14:textId="77777777" w:rsidR="00EB3138" w:rsidRPr="00EB3138" w:rsidRDefault="00EB3138" w:rsidP="00EB3138">
      <w:pPr>
        <w:rPr>
          <w:rFonts w:asciiTheme="majorHAnsi" w:hAnsiTheme="majorHAnsi" w:cstheme="majorHAnsi"/>
          <w:sz w:val="28"/>
          <w:szCs w:val="28"/>
        </w:rPr>
      </w:pPr>
    </w:p>
    <w:p w14:paraId="258564CB" w14:textId="38B40CAC" w:rsidR="00EB3138" w:rsidRPr="00EB3138" w:rsidRDefault="00EB3138" w:rsidP="00EB3138">
      <w:pPr>
        <w:rPr>
          <w:rFonts w:asciiTheme="majorHAnsi" w:hAnsiTheme="majorHAnsi" w:cstheme="majorHAnsi"/>
          <w:b/>
          <w:bCs/>
          <w:sz w:val="28"/>
          <w:szCs w:val="28"/>
        </w:rPr>
      </w:pPr>
      <w:r w:rsidRPr="00EB3138">
        <w:rPr>
          <w:rFonts w:asciiTheme="majorHAnsi" w:hAnsiTheme="majorHAnsi" w:cstheme="majorHAnsi"/>
          <w:b/>
          <w:bCs/>
          <w:sz w:val="28"/>
          <w:szCs w:val="28"/>
        </w:rPr>
        <w:t>Physiological barriers</w:t>
      </w:r>
    </w:p>
    <w:p w14:paraId="37A588E1" w14:textId="6DACAAEF" w:rsidR="007B2F35" w:rsidRDefault="00EB3138" w:rsidP="00EB3138">
      <w:pPr>
        <w:rPr>
          <w:rFonts w:asciiTheme="majorHAnsi" w:hAnsiTheme="majorHAnsi" w:cstheme="majorHAnsi"/>
          <w:sz w:val="28"/>
          <w:szCs w:val="28"/>
        </w:rPr>
      </w:pPr>
      <w:r w:rsidRPr="00EB3138">
        <w:rPr>
          <w:rFonts w:asciiTheme="majorHAnsi" w:hAnsiTheme="majorHAnsi" w:cstheme="majorHAnsi"/>
          <w:sz w:val="28"/>
          <w:szCs w:val="28"/>
        </w:rPr>
        <w:t>It concerns the lack of one or more cognitive abilities, which prevent the correct message communication. An example may be hearing difficulties or disabilities.</w:t>
      </w:r>
      <w:r w:rsidR="005766DA" w:rsidRPr="005766DA">
        <w:rPr>
          <w:rFonts w:asciiTheme="majorHAnsi" w:hAnsiTheme="majorHAnsi" w:cstheme="majorHAnsi"/>
        </w:rPr>
        <w:t xml:space="preserve"> (Smith, 2019)</w:t>
      </w:r>
    </w:p>
    <w:p w14:paraId="1AAA875C" w14:textId="77777777" w:rsidR="00EB3138" w:rsidRDefault="00EB3138" w:rsidP="00EB3138">
      <w:pPr>
        <w:rPr>
          <w:rFonts w:asciiTheme="majorHAnsi" w:hAnsiTheme="majorHAnsi" w:cstheme="majorHAnsi"/>
          <w:sz w:val="28"/>
          <w:szCs w:val="28"/>
        </w:rPr>
      </w:pPr>
    </w:p>
    <w:p w14:paraId="22ACA14D" w14:textId="77777777" w:rsidR="00D31470" w:rsidRPr="00D31470" w:rsidRDefault="00D31470" w:rsidP="00D31470">
      <w:pPr>
        <w:rPr>
          <w:rFonts w:asciiTheme="majorHAnsi" w:hAnsiTheme="majorHAnsi" w:cstheme="majorHAnsi"/>
          <w:b/>
          <w:bCs/>
          <w:sz w:val="28"/>
          <w:szCs w:val="28"/>
        </w:rPr>
      </w:pPr>
      <w:r w:rsidRPr="00D31470">
        <w:rPr>
          <w:rFonts w:asciiTheme="majorHAnsi" w:hAnsiTheme="majorHAnsi" w:cstheme="majorHAnsi"/>
          <w:b/>
          <w:bCs/>
          <w:sz w:val="28"/>
          <w:szCs w:val="28"/>
        </w:rPr>
        <w:t>Poor information systems</w:t>
      </w:r>
    </w:p>
    <w:p w14:paraId="53B4BABF" w14:textId="77777777" w:rsidR="00D31470" w:rsidRPr="00D31470" w:rsidRDefault="00D31470" w:rsidP="00D31470">
      <w:pPr>
        <w:rPr>
          <w:rFonts w:asciiTheme="majorHAnsi" w:hAnsiTheme="majorHAnsi" w:cstheme="majorHAnsi"/>
          <w:sz w:val="28"/>
          <w:szCs w:val="28"/>
        </w:rPr>
      </w:pPr>
      <w:r w:rsidRPr="00D31470">
        <w:rPr>
          <w:rFonts w:asciiTheme="majorHAnsi" w:hAnsiTheme="majorHAnsi" w:cstheme="majorHAnsi"/>
          <w:sz w:val="28"/>
          <w:szCs w:val="28"/>
        </w:rPr>
        <w:t>It's about how information is communicated depending on the systems within the company. They affect the flow of information and the assignment of tasks.</w:t>
      </w:r>
    </w:p>
    <w:p w14:paraId="576D1EEE" w14:textId="25791596" w:rsidR="00D31470" w:rsidRPr="00D31470" w:rsidRDefault="00D31470" w:rsidP="00D31470">
      <w:pPr>
        <w:rPr>
          <w:rFonts w:asciiTheme="majorHAnsi" w:hAnsiTheme="majorHAnsi" w:cstheme="majorHAnsi"/>
          <w:sz w:val="28"/>
          <w:szCs w:val="28"/>
        </w:rPr>
      </w:pPr>
      <w:r w:rsidRPr="00D31470">
        <w:rPr>
          <w:rFonts w:asciiTheme="majorHAnsi" w:hAnsiTheme="majorHAnsi" w:cstheme="majorHAnsi"/>
          <w:sz w:val="28"/>
          <w:szCs w:val="28"/>
        </w:rPr>
        <w:t>Most businesses use social media and email. However, these don't include body language or tone of voice. Consequently, a text can be interpreted differently.</w:t>
      </w:r>
      <w:r w:rsidR="005766DA" w:rsidRPr="005766DA">
        <w:rPr>
          <w:rFonts w:asciiTheme="majorHAnsi" w:hAnsiTheme="majorHAnsi" w:cstheme="majorHAnsi"/>
        </w:rPr>
        <w:t xml:space="preserve"> (Smith, 2019)</w:t>
      </w:r>
    </w:p>
    <w:p w14:paraId="10487FBC" w14:textId="77777777" w:rsidR="00D31470" w:rsidRPr="00D31470" w:rsidRDefault="00D31470" w:rsidP="00D31470">
      <w:pPr>
        <w:rPr>
          <w:rFonts w:asciiTheme="majorHAnsi" w:hAnsiTheme="majorHAnsi" w:cstheme="majorHAnsi"/>
          <w:sz w:val="28"/>
          <w:szCs w:val="28"/>
        </w:rPr>
      </w:pPr>
    </w:p>
    <w:p w14:paraId="4858F8A8" w14:textId="77777777" w:rsidR="00D31470" w:rsidRPr="00D31470" w:rsidRDefault="00D31470" w:rsidP="00D31470">
      <w:pPr>
        <w:rPr>
          <w:rFonts w:asciiTheme="majorHAnsi" w:hAnsiTheme="majorHAnsi" w:cstheme="majorHAnsi"/>
          <w:b/>
          <w:bCs/>
          <w:sz w:val="28"/>
          <w:szCs w:val="28"/>
        </w:rPr>
      </w:pPr>
      <w:r w:rsidRPr="00D31470">
        <w:rPr>
          <w:rFonts w:asciiTheme="majorHAnsi" w:hAnsiTheme="majorHAnsi" w:cstheme="majorHAnsi"/>
          <w:b/>
          <w:bCs/>
          <w:sz w:val="28"/>
          <w:szCs w:val="28"/>
        </w:rPr>
        <w:t>Cultural barriers</w:t>
      </w:r>
    </w:p>
    <w:p w14:paraId="18482910" w14:textId="77777777" w:rsidR="00D31470" w:rsidRPr="00D31470" w:rsidRDefault="00D31470" w:rsidP="00D31470">
      <w:pPr>
        <w:rPr>
          <w:rFonts w:asciiTheme="majorHAnsi" w:hAnsiTheme="majorHAnsi" w:cstheme="majorHAnsi"/>
          <w:sz w:val="28"/>
          <w:szCs w:val="28"/>
        </w:rPr>
      </w:pPr>
      <w:r w:rsidRPr="00D31470">
        <w:rPr>
          <w:rFonts w:asciiTheme="majorHAnsi" w:hAnsiTheme="majorHAnsi" w:cstheme="majorHAnsi"/>
          <w:sz w:val="28"/>
          <w:szCs w:val="28"/>
        </w:rPr>
        <w:t>It concerns how individuals from a specific background act and understand according to their values, and the education received.</w:t>
      </w:r>
    </w:p>
    <w:p w14:paraId="235C1119" w14:textId="2F478315" w:rsidR="00D31470" w:rsidRPr="00D31470" w:rsidRDefault="00D31470" w:rsidP="00D31470">
      <w:pPr>
        <w:rPr>
          <w:rFonts w:asciiTheme="majorHAnsi" w:hAnsiTheme="majorHAnsi" w:cstheme="majorHAnsi"/>
          <w:sz w:val="28"/>
          <w:szCs w:val="28"/>
        </w:rPr>
      </w:pPr>
      <w:r w:rsidRPr="00D31470">
        <w:rPr>
          <w:rFonts w:asciiTheme="majorHAnsi" w:hAnsiTheme="majorHAnsi" w:cstheme="majorHAnsi"/>
          <w:sz w:val="28"/>
          <w:szCs w:val="28"/>
        </w:rPr>
        <w:t xml:space="preserve">For example, </w:t>
      </w:r>
      <w:r w:rsidR="005766DA">
        <w:rPr>
          <w:rFonts w:asciiTheme="majorHAnsi" w:hAnsiTheme="majorHAnsi" w:cstheme="majorHAnsi"/>
          <w:sz w:val="28"/>
          <w:szCs w:val="28"/>
        </w:rPr>
        <w:t>shaking the head</w:t>
      </w:r>
      <w:r w:rsidRPr="00D31470">
        <w:rPr>
          <w:rFonts w:asciiTheme="majorHAnsi" w:hAnsiTheme="majorHAnsi" w:cstheme="majorHAnsi"/>
          <w:sz w:val="28"/>
          <w:szCs w:val="28"/>
        </w:rPr>
        <w:t xml:space="preserve"> for Asians is a sign of agreement, while</w:t>
      </w:r>
      <w:r w:rsidR="005766DA">
        <w:rPr>
          <w:rFonts w:asciiTheme="majorHAnsi" w:hAnsiTheme="majorHAnsi" w:cstheme="majorHAnsi"/>
          <w:sz w:val="28"/>
          <w:szCs w:val="28"/>
        </w:rPr>
        <w:t xml:space="preserve"> for</w:t>
      </w:r>
      <w:r w:rsidRPr="00D31470">
        <w:rPr>
          <w:rFonts w:asciiTheme="majorHAnsi" w:hAnsiTheme="majorHAnsi" w:cstheme="majorHAnsi"/>
          <w:sz w:val="28"/>
          <w:szCs w:val="28"/>
        </w:rPr>
        <w:t xml:space="preserve"> </w:t>
      </w:r>
      <w:r w:rsidR="005766DA">
        <w:rPr>
          <w:rFonts w:asciiTheme="majorHAnsi" w:hAnsiTheme="majorHAnsi" w:cstheme="majorHAnsi"/>
          <w:sz w:val="28"/>
          <w:szCs w:val="28"/>
        </w:rPr>
        <w:t xml:space="preserve">a </w:t>
      </w:r>
      <w:r w:rsidRPr="00D31470">
        <w:rPr>
          <w:rFonts w:asciiTheme="majorHAnsi" w:hAnsiTheme="majorHAnsi" w:cstheme="majorHAnsi"/>
          <w:sz w:val="28"/>
          <w:szCs w:val="28"/>
        </w:rPr>
        <w:t>Brit</w:t>
      </w:r>
      <w:r w:rsidR="005766DA">
        <w:rPr>
          <w:rFonts w:asciiTheme="majorHAnsi" w:hAnsiTheme="majorHAnsi" w:cstheme="majorHAnsi"/>
          <w:sz w:val="28"/>
          <w:szCs w:val="28"/>
        </w:rPr>
        <w:t>ish</w:t>
      </w:r>
      <w:r w:rsidRPr="00D31470">
        <w:rPr>
          <w:rFonts w:asciiTheme="majorHAnsi" w:hAnsiTheme="majorHAnsi" w:cstheme="majorHAnsi"/>
          <w:sz w:val="28"/>
          <w:szCs w:val="28"/>
        </w:rPr>
        <w:t xml:space="preserve"> means </w:t>
      </w:r>
      <w:r w:rsidR="005766DA">
        <w:rPr>
          <w:rFonts w:asciiTheme="majorHAnsi" w:hAnsiTheme="majorHAnsi" w:cstheme="majorHAnsi"/>
          <w:sz w:val="28"/>
          <w:szCs w:val="28"/>
        </w:rPr>
        <w:t>disagreement</w:t>
      </w:r>
      <w:r w:rsidRPr="00D31470">
        <w:rPr>
          <w:rFonts w:asciiTheme="majorHAnsi" w:hAnsiTheme="majorHAnsi" w:cstheme="majorHAnsi"/>
          <w:sz w:val="28"/>
          <w:szCs w:val="28"/>
        </w:rPr>
        <w:t>.</w:t>
      </w:r>
      <w:r w:rsidR="005766DA" w:rsidRPr="005766DA">
        <w:rPr>
          <w:rFonts w:asciiTheme="majorHAnsi" w:hAnsiTheme="majorHAnsi" w:cstheme="majorHAnsi"/>
        </w:rPr>
        <w:t xml:space="preserve"> (Smith, 2019)</w:t>
      </w:r>
    </w:p>
    <w:p w14:paraId="1E08AE19" w14:textId="77777777" w:rsidR="00D31470" w:rsidRPr="00D31470" w:rsidRDefault="00D31470" w:rsidP="00D31470">
      <w:pPr>
        <w:rPr>
          <w:rFonts w:asciiTheme="majorHAnsi" w:hAnsiTheme="majorHAnsi" w:cstheme="majorHAnsi"/>
          <w:sz w:val="28"/>
          <w:szCs w:val="28"/>
        </w:rPr>
      </w:pPr>
    </w:p>
    <w:p w14:paraId="4E0BA988" w14:textId="77777777" w:rsidR="00D31470" w:rsidRPr="00D31470" w:rsidRDefault="00D31470" w:rsidP="00D31470">
      <w:pPr>
        <w:rPr>
          <w:rFonts w:asciiTheme="majorHAnsi" w:hAnsiTheme="majorHAnsi" w:cstheme="majorHAnsi"/>
          <w:b/>
          <w:bCs/>
          <w:sz w:val="28"/>
          <w:szCs w:val="28"/>
        </w:rPr>
      </w:pPr>
      <w:r w:rsidRPr="00D31470">
        <w:rPr>
          <w:rFonts w:asciiTheme="majorHAnsi" w:hAnsiTheme="majorHAnsi" w:cstheme="majorHAnsi"/>
          <w:b/>
          <w:bCs/>
          <w:sz w:val="28"/>
          <w:szCs w:val="28"/>
        </w:rPr>
        <w:t>Different backdrops</w:t>
      </w:r>
    </w:p>
    <w:p w14:paraId="3073A5F1" w14:textId="657C781F" w:rsidR="00D31470" w:rsidRPr="00D31470" w:rsidRDefault="00D31470" w:rsidP="00D31470">
      <w:pPr>
        <w:rPr>
          <w:rFonts w:asciiTheme="majorHAnsi" w:hAnsiTheme="majorHAnsi" w:cstheme="majorHAnsi"/>
          <w:sz w:val="28"/>
          <w:szCs w:val="28"/>
        </w:rPr>
      </w:pPr>
      <w:r w:rsidRPr="00D31470">
        <w:rPr>
          <w:rFonts w:asciiTheme="majorHAnsi" w:hAnsiTheme="majorHAnsi" w:cstheme="majorHAnsi"/>
          <w:sz w:val="28"/>
          <w:szCs w:val="28"/>
        </w:rPr>
        <w:lastRenderedPageBreak/>
        <w:t>In the corporate context, knowledge of some tasks is taken for granted and no clarification is given since individuals often cover similar sectors and consequently carry out the same job.</w:t>
      </w:r>
      <w:r w:rsidR="005766DA">
        <w:rPr>
          <w:rFonts w:asciiTheme="majorHAnsi" w:hAnsiTheme="majorHAnsi" w:cstheme="majorHAnsi"/>
          <w:sz w:val="28"/>
          <w:szCs w:val="28"/>
        </w:rPr>
        <w:t xml:space="preserve"> </w:t>
      </w:r>
      <w:r w:rsidR="005766DA" w:rsidRPr="005766DA">
        <w:rPr>
          <w:rFonts w:asciiTheme="majorHAnsi" w:hAnsiTheme="majorHAnsi" w:cstheme="majorHAnsi"/>
        </w:rPr>
        <w:t>(Smith, 2019)</w:t>
      </w:r>
    </w:p>
    <w:p w14:paraId="5FB1D8BA" w14:textId="77777777" w:rsidR="00D31470" w:rsidRPr="00D31470" w:rsidRDefault="00D31470" w:rsidP="00D31470">
      <w:pPr>
        <w:rPr>
          <w:rFonts w:asciiTheme="majorHAnsi" w:hAnsiTheme="majorHAnsi" w:cstheme="majorHAnsi"/>
          <w:sz w:val="28"/>
          <w:szCs w:val="28"/>
        </w:rPr>
      </w:pPr>
    </w:p>
    <w:p w14:paraId="44D45107" w14:textId="77777777" w:rsidR="00D31470" w:rsidRPr="00D31470" w:rsidRDefault="00D31470" w:rsidP="00D31470">
      <w:pPr>
        <w:rPr>
          <w:rFonts w:asciiTheme="majorHAnsi" w:hAnsiTheme="majorHAnsi" w:cstheme="majorHAnsi"/>
          <w:b/>
          <w:bCs/>
          <w:sz w:val="28"/>
          <w:szCs w:val="28"/>
        </w:rPr>
      </w:pPr>
      <w:r w:rsidRPr="00D31470">
        <w:rPr>
          <w:rFonts w:asciiTheme="majorHAnsi" w:hAnsiTheme="majorHAnsi" w:cstheme="majorHAnsi"/>
          <w:b/>
          <w:bCs/>
          <w:sz w:val="28"/>
          <w:szCs w:val="28"/>
        </w:rPr>
        <w:t>Ambiguity</w:t>
      </w:r>
    </w:p>
    <w:p w14:paraId="2035643E" w14:textId="25DFC360" w:rsidR="00D31470" w:rsidRPr="00D31470" w:rsidRDefault="00D31470" w:rsidP="00D31470">
      <w:pPr>
        <w:rPr>
          <w:rFonts w:asciiTheme="majorHAnsi" w:hAnsiTheme="majorHAnsi" w:cstheme="majorHAnsi"/>
          <w:sz w:val="28"/>
          <w:szCs w:val="28"/>
        </w:rPr>
      </w:pPr>
      <w:r w:rsidRPr="00D31470">
        <w:rPr>
          <w:rFonts w:asciiTheme="majorHAnsi" w:hAnsiTheme="majorHAnsi" w:cstheme="majorHAnsi"/>
          <w:sz w:val="28"/>
          <w:szCs w:val="28"/>
        </w:rPr>
        <w:t>Ambiguity is created when the interlocutor is focused on transmitting the meaning he wants to pass on, forgetting to provide an introduction or a conclusion that can give further clarity.</w:t>
      </w:r>
      <w:r w:rsidR="005766DA" w:rsidRPr="005766DA">
        <w:rPr>
          <w:rFonts w:asciiTheme="majorHAnsi" w:hAnsiTheme="majorHAnsi" w:cstheme="majorHAnsi"/>
        </w:rPr>
        <w:t xml:space="preserve"> (Smith, 2019)</w:t>
      </w:r>
    </w:p>
    <w:p w14:paraId="3B536B2D" w14:textId="77777777" w:rsidR="00D31470" w:rsidRPr="00D31470" w:rsidRDefault="00D31470" w:rsidP="00D31470">
      <w:pPr>
        <w:rPr>
          <w:rFonts w:asciiTheme="majorHAnsi" w:hAnsiTheme="majorHAnsi" w:cstheme="majorHAnsi"/>
          <w:sz w:val="28"/>
          <w:szCs w:val="28"/>
        </w:rPr>
      </w:pPr>
    </w:p>
    <w:p w14:paraId="0A437039" w14:textId="00F06DA2" w:rsidR="00D31470" w:rsidRPr="00D31470" w:rsidRDefault="00D31470" w:rsidP="00D31470">
      <w:pPr>
        <w:rPr>
          <w:rFonts w:asciiTheme="majorHAnsi" w:hAnsiTheme="majorHAnsi" w:cstheme="majorHAnsi"/>
          <w:b/>
          <w:bCs/>
          <w:sz w:val="28"/>
          <w:szCs w:val="28"/>
        </w:rPr>
      </w:pPr>
      <w:r>
        <w:rPr>
          <w:rFonts w:asciiTheme="majorHAnsi" w:hAnsiTheme="majorHAnsi" w:cstheme="majorHAnsi"/>
          <w:b/>
          <w:bCs/>
          <w:sz w:val="28"/>
          <w:szCs w:val="28"/>
        </w:rPr>
        <w:t>Overload of information</w:t>
      </w:r>
    </w:p>
    <w:p w14:paraId="7451AB5B" w14:textId="6A20B639" w:rsidR="00EB3138" w:rsidRDefault="00D31470" w:rsidP="00D31470">
      <w:pPr>
        <w:rPr>
          <w:rFonts w:asciiTheme="majorHAnsi" w:hAnsiTheme="majorHAnsi" w:cstheme="majorHAnsi"/>
          <w:sz w:val="28"/>
          <w:szCs w:val="28"/>
        </w:rPr>
      </w:pPr>
      <w:r w:rsidRPr="00D31470">
        <w:rPr>
          <w:rFonts w:asciiTheme="majorHAnsi" w:hAnsiTheme="majorHAnsi" w:cstheme="majorHAnsi"/>
          <w:sz w:val="28"/>
          <w:szCs w:val="28"/>
        </w:rPr>
        <w:t>Receiving many sources of information at the same time leads to overload, forgetting about the main points of communication.</w:t>
      </w:r>
      <w:r w:rsidR="005766DA" w:rsidRPr="005766DA">
        <w:rPr>
          <w:rFonts w:asciiTheme="majorHAnsi" w:hAnsiTheme="majorHAnsi" w:cstheme="majorHAnsi"/>
        </w:rPr>
        <w:t xml:space="preserve"> (Smith, 2019)</w:t>
      </w:r>
    </w:p>
    <w:p w14:paraId="097FA4CB" w14:textId="77777777" w:rsidR="00D31470" w:rsidRPr="00EB3138" w:rsidRDefault="00D31470" w:rsidP="00D31470">
      <w:pPr>
        <w:rPr>
          <w:rFonts w:asciiTheme="majorHAnsi" w:hAnsiTheme="majorHAnsi" w:cstheme="majorHAnsi"/>
          <w:sz w:val="28"/>
          <w:szCs w:val="28"/>
        </w:rPr>
      </w:pPr>
    </w:p>
    <w:p w14:paraId="23EE8D28" w14:textId="1B6C45A9" w:rsidR="00D31470" w:rsidRPr="00D31470" w:rsidRDefault="00D31470" w:rsidP="00D31470">
      <w:pPr>
        <w:rPr>
          <w:rFonts w:asciiTheme="majorHAnsi" w:hAnsiTheme="majorHAnsi" w:cstheme="majorHAnsi"/>
          <w:sz w:val="28"/>
          <w:szCs w:val="28"/>
        </w:rPr>
      </w:pPr>
      <w:r w:rsidRPr="00D31470">
        <w:rPr>
          <w:rFonts w:asciiTheme="majorHAnsi" w:hAnsiTheme="majorHAnsi" w:cstheme="majorHAnsi"/>
          <w:sz w:val="28"/>
          <w:szCs w:val="28"/>
        </w:rPr>
        <w:t xml:space="preserve">Other challenges that are bringing </w:t>
      </w:r>
      <w:r>
        <w:rPr>
          <w:rFonts w:asciiTheme="majorHAnsi" w:hAnsiTheme="majorHAnsi" w:cstheme="majorHAnsi"/>
          <w:sz w:val="28"/>
          <w:szCs w:val="28"/>
        </w:rPr>
        <w:t>communication</w:t>
      </w:r>
      <w:r w:rsidRPr="00D31470">
        <w:rPr>
          <w:rFonts w:asciiTheme="majorHAnsi" w:hAnsiTheme="majorHAnsi" w:cstheme="majorHAnsi"/>
          <w:sz w:val="28"/>
          <w:szCs w:val="28"/>
        </w:rPr>
        <w:t xml:space="preserve"> barriers are: </w:t>
      </w:r>
    </w:p>
    <w:p w14:paraId="11A9F8CC" w14:textId="12DD8942" w:rsidR="00D31470" w:rsidRPr="00D31470" w:rsidRDefault="00D31470" w:rsidP="00D31470">
      <w:pPr>
        <w:pStyle w:val="ListParagraph"/>
        <w:numPr>
          <w:ilvl w:val="0"/>
          <w:numId w:val="2"/>
        </w:numPr>
        <w:rPr>
          <w:rFonts w:asciiTheme="majorHAnsi" w:hAnsiTheme="majorHAnsi" w:cstheme="majorHAnsi"/>
          <w:sz w:val="28"/>
          <w:szCs w:val="28"/>
        </w:rPr>
      </w:pPr>
      <w:r w:rsidRPr="00D31470">
        <w:rPr>
          <w:rFonts w:asciiTheme="majorHAnsi" w:hAnsiTheme="majorHAnsi" w:cstheme="majorHAnsi"/>
          <w:sz w:val="28"/>
          <w:szCs w:val="28"/>
        </w:rPr>
        <w:t xml:space="preserve">Distractions that are </w:t>
      </w:r>
      <w:r>
        <w:rPr>
          <w:rFonts w:asciiTheme="majorHAnsi" w:hAnsiTheme="majorHAnsi" w:cstheme="majorHAnsi"/>
          <w:sz w:val="28"/>
          <w:szCs w:val="28"/>
        </w:rPr>
        <w:t>affecting</w:t>
      </w:r>
      <w:r w:rsidRPr="00D31470">
        <w:rPr>
          <w:rFonts w:asciiTheme="majorHAnsi" w:hAnsiTheme="majorHAnsi" w:cstheme="majorHAnsi"/>
          <w:sz w:val="28"/>
          <w:szCs w:val="28"/>
        </w:rPr>
        <w:t xml:space="preserve"> the possibility of listening</w:t>
      </w:r>
    </w:p>
    <w:p w14:paraId="40BA659A" w14:textId="7740BDEC" w:rsidR="00D31470" w:rsidRPr="00D31470" w:rsidRDefault="00D31470" w:rsidP="00D31470">
      <w:pPr>
        <w:pStyle w:val="ListParagraph"/>
        <w:numPr>
          <w:ilvl w:val="0"/>
          <w:numId w:val="2"/>
        </w:numPr>
        <w:rPr>
          <w:rFonts w:asciiTheme="majorHAnsi" w:hAnsiTheme="majorHAnsi" w:cstheme="majorHAnsi"/>
          <w:sz w:val="28"/>
          <w:szCs w:val="28"/>
        </w:rPr>
      </w:pPr>
      <w:r w:rsidRPr="00D31470">
        <w:rPr>
          <w:rFonts w:asciiTheme="majorHAnsi" w:hAnsiTheme="majorHAnsi" w:cstheme="majorHAnsi"/>
          <w:sz w:val="28"/>
          <w:szCs w:val="28"/>
        </w:rPr>
        <w:t>Poor listening skills, in the case the listener is hearing passively.</w:t>
      </w:r>
    </w:p>
    <w:p w14:paraId="746019C0" w14:textId="63C33B68" w:rsidR="00D31470" w:rsidRPr="00D31470" w:rsidRDefault="00D31470" w:rsidP="00D31470">
      <w:pPr>
        <w:pStyle w:val="ListParagraph"/>
        <w:numPr>
          <w:ilvl w:val="0"/>
          <w:numId w:val="2"/>
        </w:numPr>
        <w:rPr>
          <w:rFonts w:asciiTheme="majorHAnsi" w:hAnsiTheme="majorHAnsi" w:cstheme="majorHAnsi"/>
          <w:sz w:val="28"/>
          <w:szCs w:val="28"/>
        </w:rPr>
      </w:pPr>
      <w:r w:rsidRPr="00D31470">
        <w:rPr>
          <w:rFonts w:asciiTheme="majorHAnsi" w:hAnsiTheme="majorHAnsi" w:cstheme="majorHAnsi"/>
          <w:sz w:val="28"/>
          <w:szCs w:val="28"/>
        </w:rPr>
        <w:t>Lack of trust in co-workers</w:t>
      </w:r>
      <w:r>
        <w:rPr>
          <w:rFonts w:asciiTheme="majorHAnsi" w:hAnsiTheme="majorHAnsi" w:cstheme="majorHAnsi"/>
          <w:sz w:val="28"/>
          <w:szCs w:val="28"/>
        </w:rPr>
        <w:t>.</w:t>
      </w:r>
      <w:r w:rsidR="005766DA" w:rsidRPr="005766DA">
        <w:rPr>
          <w:rFonts w:asciiTheme="majorHAnsi" w:hAnsiTheme="majorHAnsi" w:cstheme="majorHAnsi"/>
        </w:rPr>
        <w:t xml:space="preserve"> (Smith, 2019)</w:t>
      </w:r>
    </w:p>
    <w:p w14:paraId="5E3BC42F" w14:textId="77777777" w:rsidR="00F402AB" w:rsidRPr="00F402AB" w:rsidRDefault="00F402AB" w:rsidP="00F402AB"/>
    <w:p w14:paraId="098D1E3D" w14:textId="77777777" w:rsidR="007B2F35" w:rsidRDefault="007B2F35" w:rsidP="007B2F35">
      <w:pPr>
        <w:autoSpaceDE w:val="0"/>
        <w:autoSpaceDN w:val="0"/>
        <w:adjustRightInd w:val="0"/>
        <w:rPr>
          <w:rFonts w:ascii="AppleSystemUIFont" w:hAnsi="AppleSystemUIFont" w:cs="AppleSystemUIFont"/>
          <w:sz w:val="26"/>
          <w:szCs w:val="26"/>
        </w:rPr>
      </w:pPr>
    </w:p>
    <w:p w14:paraId="00BCBC36" w14:textId="77777777" w:rsidR="00EB3138" w:rsidRDefault="00EB3138" w:rsidP="00F46151">
      <w:pPr>
        <w:autoSpaceDE w:val="0"/>
        <w:autoSpaceDN w:val="0"/>
        <w:adjustRightInd w:val="0"/>
        <w:spacing w:after="240" w:line="360" w:lineRule="auto"/>
        <w:rPr>
          <w:rFonts w:ascii="AppleSystemUIFont" w:hAnsi="AppleSystemUIFont" w:cs="AppleSystemUIFont"/>
          <w:sz w:val="26"/>
          <w:szCs w:val="26"/>
        </w:rPr>
      </w:pPr>
    </w:p>
    <w:p w14:paraId="452326DF" w14:textId="77777777" w:rsidR="005766DA" w:rsidRDefault="005766DA" w:rsidP="00F46151">
      <w:pPr>
        <w:autoSpaceDE w:val="0"/>
        <w:autoSpaceDN w:val="0"/>
        <w:adjustRightInd w:val="0"/>
        <w:spacing w:after="240" w:line="360" w:lineRule="auto"/>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50D729" w14:textId="77777777" w:rsidR="005766DA" w:rsidRDefault="005766DA" w:rsidP="00F46151">
      <w:pPr>
        <w:autoSpaceDE w:val="0"/>
        <w:autoSpaceDN w:val="0"/>
        <w:adjustRightInd w:val="0"/>
        <w:spacing w:after="240" w:line="360" w:lineRule="auto"/>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F97063" w14:textId="77777777" w:rsidR="005766DA" w:rsidRDefault="005766DA" w:rsidP="00F46151">
      <w:pPr>
        <w:autoSpaceDE w:val="0"/>
        <w:autoSpaceDN w:val="0"/>
        <w:adjustRightInd w:val="0"/>
        <w:spacing w:after="240" w:line="360" w:lineRule="auto"/>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2DFC82" w14:textId="77777777" w:rsidR="005766DA" w:rsidRDefault="005766DA" w:rsidP="00F46151">
      <w:pPr>
        <w:autoSpaceDE w:val="0"/>
        <w:autoSpaceDN w:val="0"/>
        <w:adjustRightInd w:val="0"/>
        <w:spacing w:after="240" w:line="360" w:lineRule="auto"/>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0FBA5A" w14:textId="77777777" w:rsidR="005766DA" w:rsidRDefault="005766DA" w:rsidP="00F46151">
      <w:pPr>
        <w:autoSpaceDE w:val="0"/>
        <w:autoSpaceDN w:val="0"/>
        <w:adjustRightInd w:val="0"/>
        <w:spacing w:after="240" w:line="360" w:lineRule="auto"/>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A31115" w14:textId="46A6C64B" w:rsidR="00F46151" w:rsidRPr="00B875DC" w:rsidRDefault="00F46151" w:rsidP="00F46151">
      <w:pPr>
        <w:autoSpaceDE w:val="0"/>
        <w:autoSpaceDN w:val="0"/>
        <w:adjustRightInd w:val="0"/>
        <w:spacing w:after="240" w:line="360" w:lineRule="auto"/>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875DC">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Recommendations and communication strategies</w:t>
      </w:r>
      <w:r w:rsidR="00986348" w:rsidRPr="00B875DC">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D3EA533" w14:textId="77777777" w:rsidR="00B875DC" w:rsidRPr="00B875DC" w:rsidRDefault="00B875DC" w:rsidP="00B875DC">
      <w:pPr>
        <w:rPr>
          <w:rFonts w:asciiTheme="majorHAnsi" w:hAnsiTheme="majorHAnsi" w:cstheme="majorHAnsi"/>
          <w:sz w:val="28"/>
          <w:szCs w:val="28"/>
        </w:rPr>
      </w:pPr>
      <w:r w:rsidRPr="00B875DC">
        <w:rPr>
          <w:rFonts w:asciiTheme="majorHAnsi" w:hAnsiTheme="majorHAnsi" w:cstheme="majorHAnsi"/>
          <w:sz w:val="28"/>
          <w:szCs w:val="28"/>
        </w:rPr>
        <w:lastRenderedPageBreak/>
        <w:t>As communication is the pillar of a unified team and of success for the company, implementing communication strategies or recommendations is helpful for the group's well-being.</w:t>
      </w:r>
    </w:p>
    <w:p w14:paraId="27545F55" w14:textId="77777777" w:rsidR="00B875DC" w:rsidRPr="00B875DC" w:rsidRDefault="00B875DC" w:rsidP="00B875DC">
      <w:pPr>
        <w:rPr>
          <w:rFonts w:asciiTheme="majorHAnsi" w:hAnsiTheme="majorHAnsi" w:cstheme="majorHAnsi"/>
          <w:sz w:val="28"/>
          <w:szCs w:val="28"/>
        </w:rPr>
      </w:pPr>
    </w:p>
    <w:p w14:paraId="6ADA167E" w14:textId="77777777" w:rsidR="00B875DC" w:rsidRPr="00B875DC" w:rsidRDefault="00B875DC" w:rsidP="00B875DC">
      <w:pPr>
        <w:pStyle w:val="ListParagraph"/>
        <w:numPr>
          <w:ilvl w:val="0"/>
          <w:numId w:val="5"/>
        </w:numPr>
        <w:rPr>
          <w:rFonts w:asciiTheme="majorHAnsi" w:hAnsiTheme="majorHAnsi" w:cstheme="majorHAnsi"/>
          <w:sz w:val="28"/>
          <w:szCs w:val="28"/>
        </w:rPr>
      </w:pPr>
      <w:r w:rsidRPr="00B875DC">
        <w:rPr>
          <w:rFonts w:asciiTheme="majorHAnsi" w:hAnsiTheme="majorHAnsi" w:cstheme="majorHAnsi"/>
          <w:sz w:val="28"/>
          <w:szCs w:val="28"/>
        </w:rPr>
        <w:t>Improving communication technology and frequency</w:t>
      </w:r>
    </w:p>
    <w:p w14:paraId="4B9DDF14" w14:textId="04C05CD9" w:rsidR="00B875DC" w:rsidRPr="00B875DC" w:rsidRDefault="00B875DC" w:rsidP="00B875DC">
      <w:pPr>
        <w:pStyle w:val="ListParagraph"/>
        <w:numPr>
          <w:ilvl w:val="0"/>
          <w:numId w:val="5"/>
        </w:numPr>
        <w:rPr>
          <w:rFonts w:asciiTheme="majorHAnsi" w:hAnsiTheme="majorHAnsi" w:cstheme="majorHAnsi"/>
          <w:sz w:val="28"/>
          <w:szCs w:val="28"/>
        </w:rPr>
      </w:pPr>
      <w:r w:rsidRPr="00B875DC">
        <w:rPr>
          <w:rFonts w:asciiTheme="majorHAnsi" w:hAnsiTheme="majorHAnsi" w:cstheme="majorHAnsi"/>
          <w:sz w:val="28"/>
          <w:szCs w:val="28"/>
          <w:u w:val="single"/>
        </w:rPr>
        <w:t>Develop emotional intelligence</w:t>
      </w:r>
      <w:r>
        <w:rPr>
          <w:rFonts w:asciiTheme="majorHAnsi" w:hAnsiTheme="majorHAnsi" w:cstheme="majorHAnsi"/>
          <w:sz w:val="28"/>
          <w:szCs w:val="28"/>
        </w:rPr>
        <w:t xml:space="preserve">, which </w:t>
      </w:r>
      <w:r w:rsidRPr="00B875DC">
        <w:rPr>
          <w:rFonts w:asciiTheme="majorHAnsi" w:hAnsiTheme="majorHAnsi" w:cstheme="majorHAnsi"/>
          <w:sz w:val="28"/>
          <w:szCs w:val="28"/>
        </w:rPr>
        <w:t>improves the ability to receive and empathize so that the emotional reaction is contained as it is focused on the analysis of the receiver. Putting yourself in the listener's shoes also helps avoid ambiguity and clarify the message. Also, encouraging employees to take nothing for granted and specify task descriptions is a way to define the assignment thoroughly.</w:t>
      </w:r>
    </w:p>
    <w:p w14:paraId="0283CD20" w14:textId="50374DF1" w:rsidR="00B875DC" w:rsidRPr="00B875DC" w:rsidRDefault="00B875DC" w:rsidP="00B875DC">
      <w:pPr>
        <w:pStyle w:val="ListParagraph"/>
        <w:numPr>
          <w:ilvl w:val="0"/>
          <w:numId w:val="5"/>
        </w:numPr>
        <w:rPr>
          <w:rFonts w:asciiTheme="majorHAnsi" w:hAnsiTheme="majorHAnsi" w:cstheme="majorHAnsi"/>
          <w:sz w:val="28"/>
          <w:szCs w:val="28"/>
        </w:rPr>
      </w:pPr>
      <w:r w:rsidRPr="00B875DC">
        <w:rPr>
          <w:rFonts w:asciiTheme="majorHAnsi" w:hAnsiTheme="majorHAnsi" w:cstheme="majorHAnsi"/>
          <w:sz w:val="28"/>
          <w:szCs w:val="28"/>
          <w:u w:val="single"/>
        </w:rPr>
        <w:t>Establish a specific language</w:t>
      </w:r>
      <w:r w:rsidRPr="00B875DC">
        <w:rPr>
          <w:rFonts w:asciiTheme="majorHAnsi" w:hAnsiTheme="majorHAnsi" w:cstheme="majorHAnsi"/>
          <w:sz w:val="28"/>
          <w:szCs w:val="28"/>
        </w:rPr>
        <w:t xml:space="preserve"> for official events such as meetings. In case there are obstacles to the language, always consider the use of a translator</w:t>
      </w:r>
      <w:r>
        <w:rPr>
          <w:rFonts w:asciiTheme="majorHAnsi" w:hAnsiTheme="majorHAnsi" w:cstheme="majorHAnsi"/>
          <w:sz w:val="28"/>
          <w:szCs w:val="28"/>
        </w:rPr>
        <w:t xml:space="preserve"> or the introduction of language training.</w:t>
      </w:r>
    </w:p>
    <w:p w14:paraId="1560E359" w14:textId="77777777" w:rsidR="00B875DC" w:rsidRPr="00B875DC" w:rsidRDefault="00B875DC" w:rsidP="00B875DC">
      <w:pPr>
        <w:pStyle w:val="ListParagraph"/>
        <w:numPr>
          <w:ilvl w:val="0"/>
          <w:numId w:val="5"/>
        </w:numPr>
        <w:rPr>
          <w:rFonts w:asciiTheme="majorHAnsi" w:hAnsiTheme="majorHAnsi" w:cstheme="majorHAnsi"/>
          <w:sz w:val="28"/>
          <w:szCs w:val="28"/>
        </w:rPr>
      </w:pPr>
      <w:r w:rsidRPr="00B875DC">
        <w:rPr>
          <w:rFonts w:asciiTheme="majorHAnsi" w:hAnsiTheme="majorHAnsi" w:cstheme="majorHAnsi"/>
          <w:sz w:val="28"/>
          <w:szCs w:val="28"/>
        </w:rPr>
        <w:t xml:space="preserve">Create </w:t>
      </w:r>
      <w:r w:rsidRPr="00B875DC">
        <w:rPr>
          <w:rFonts w:asciiTheme="majorHAnsi" w:hAnsiTheme="majorHAnsi" w:cstheme="majorHAnsi"/>
          <w:sz w:val="28"/>
          <w:szCs w:val="28"/>
          <w:u w:val="single"/>
        </w:rPr>
        <w:t>awareness of physiological barriers</w:t>
      </w:r>
      <w:r w:rsidRPr="00B875DC">
        <w:rPr>
          <w:rFonts w:asciiTheme="majorHAnsi" w:hAnsiTheme="majorHAnsi" w:cstheme="majorHAnsi"/>
          <w:sz w:val="28"/>
          <w:szCs w:val="28"/>
        </w:rPr>
        <w:t xml:space="preserve"> in companies by introducing suitable technologies to make work material accessible to anyone. An example may be software that grants access to content to those with visual impairment.</w:t>
      </w:r>
    </w:p>
    <w:p w14:paraId="40FE92F1" w14:textId="77777777" w:rsidR="00B875DC" w:rsidRPr="00B875DC" w:rsidRDefault="00B875DC" w:rsidP="00B875DC">
      <w:pPr>
        <w:pStyle w:val="ListParagraph"/>
        <w:numPr>
          <w:ilvl w:val="0"/>
          <w:numId w:val="5"/>
        </w:numPr>
        <w:rPr>
          <w:rFonts w:asciiTheme="majorHAnsi" w:hAnsiTheme="majorHAnsi" w:cstheme="majorHAnsi"/>
          <w:sz w:val="28"/>
          <w:szCs w:val="28"/>
        </w:rPr>
      </w:pPr>
      <w:r w:rsidRPr="00B875DC">
        <w:rPr>
          <w:rFonts w:asciiTheme="majorHAnsi" w:hAnsiTheme="majorHAnsi" w:cstheme="majorHAnsi"/>
          <w:sz w:val="28"/>
          <w:szCs w:val="28"/>
        </w:rPr>
        <w:t xml:space="preserve">Encourage team members to </w:t>
      </w:r>
      <w:r w:rsidRPr="00B875DC">
        <w:rPr>
          <w:rFonts w:asciiTheme="majorHAnsi" w:hAnsiTheme="majorHAnsi" w:cstheme="majorHAnsi"/>
          <w:sz w:val="28"/>
          <w:szCs w:val="28"/>
          <w:u w:val="single"/>
        </w:rPr>
        <w:t>learn about other cultures</w:t>
      </w:r>
      <w:r w:rsidRPr="00B875DC">
        <w:rPr>
          <w:rFonts w:asciiTheme="majorHAnsi" w:hAnsiTheme="majorHAnsi" w:cstheme="majorHAnsi"/>
          <w:sz w:val="28"/>
          <w:szCs w:val="28"/>
        </w:rPr>
        <w:t xml:space="preserve"> out of respect for ethnic minorities.</w:t>
      </w:r>
    </w:p>
    <w:p w14:paraId="1F57338E" w14:textId="7B7CDCF7" w:rsidR="00B875DC" w:rsidRDefault="00B875DC" w:rsidP="00B875DC">
      <w:pPr>
        <w:pStyle w:val="ListParagraph"/>
        <w:numPr>
          <w:ilvl w:val="0"/>
          <w:numId w:val="5"/>
        </w:numPr>
        <w:rPr>
          <w:rFonts w:asciiTheme="majorHAnsi" w:hAnsiTheme="majorHAnsi" w:cstheme="majorHAnsi"/>
          <w:sz w:val="28"/>
          <w:szCs w:val="28"/>
        </w:rPr>
      </w:pPr>
      <w:r w:rsidRPr="00B875DC">
        <w:rPr>
          <w:rFonts w:asciiTheme="majorHAnsi" w:hAnsiTheme="majorHAnsi" w:cstheme="majorHAnsi"/>
          <w:sz w:val="28"/>
          <w:szCs w:val="28"/>
          <w:u w:val="single"/>
        </w:rPr>
        <w:t>Building relationships</w:t>
      </w:r>
      <w:r w:rsidRPr="00B875DC">
        <w:rPr>
          <w:rFonts w:asciiTheme="majorHAnsi" w:hAnsiTheme="majorHAnsi" w:cstheme="majorHAnsi"/>
          <w:sz w:val="28"/>
          <w:szCs w:val="28"/>
        </w:rPr>
        <w:t xml:space="preserve"> is an effective method to improve communication. With the relationship, a relationship of credibility, reliability, intimacy, and self-orientation is established, which helps individuals to communicate openly without prejudice.</w:t>
      </w:r>
      <w:r>
        <w:rPr>
          <w:rFonts w:asciiTheme="majorHAnsi" w:hAnsiTheme="majorHAnsi" w:cstheme="majorHAnsi"/>
          <w:sz w:val="28"/>
          <w:szCs w:val="28"/>
        </w:rPr>
        <w:t xml:space="preserve"> </w:t>
      </w:r>
      <w:r w:rsidRPr="00B875DC">
        <w:rPr>
          <w:rFonts w:asciiTheme="majorHAnsi" w:hAnsiTheme="majorHAnsi" w:cstheme="majorHAnsi"/>
          <w:sz w:val="28"/>
          <w:szCs w:val="28"/>
        </w:rPr>
        <w:t>(Smith, 2019)</w:t>
      </w:r>
    </w:p>
    <w:p w14:paraId="0F0667E3" w14:textId="08D6FC3C" w:rsidR="00B875DC" w:rsidRPr="00157B46" w:rsidRDefault="005B747E" w:rsidP="00157B46">
      <w:pPr>
        <w:pStyle w:val="ListParagraph"/>
        <w:rPr>
          <w:rFonts w:asciiTheme="majorHAnsi" w:hAnsiTheme="majorHAnsi" w:cstheme="majorHAnsi"/>
          <w:sz w:val="28"/>
          <w:szCs w:val="28"/>
        </w:rPr>
      </w:pPr>
      <w:r w:rsidRPr="005B747E">
        <w:rPr>
          <w:rFonts w:asciiTheme="majorHAnsi" w:hAnsiTheme="majorHAnsi" w:cstheme="majorHAnsi"/>
          <w:sz w:val="28"/>
          <w:szCs w:val="28"/>
        </w:rPr>
        <w:t>Related to building long-term relationship is negotiation: reaching a mutually acceptance agreement is more accessible when the two parties trust and respect each other (</w:t>
      </w:r>
      <w:proofErr w:type="spellStart"/>
      <w:r w:rsidRPr="005B747E">
        <w:rPr>
          <w:rFonts w:asciiTheme="majorHAnsi" w:hAnsiTheme="majorHAnsi" w:cstheme="majorHAnsi"/>
          <w:sz w:val="28"/>
          <w:szCs w:val="28"/>
        </w:rPr>
        <w:t>Deresky</w:t>
      </w:r>
      <w:proofErr w:type="spellEnd"/>
      <w:r w:rsidRPr="005B747E">
        <w:rPr>
          <w:rFonts w:asciiTheme="majorHAnsi" w:hAnsiTheme="majorHAnsi" w:cstheme="majorHAnsi"/>
          <w:sz w:val="28"/>
          <w:szCs w:val="28"/>
        </w:rPr>
        <w:t>, 2017, p 184)</w:t>
      </w:r>
    </w:p>
    <w:p w14:paraId="4A1D40F2" w14:textId="77777777" w:rsidR="00B875DC" w:rsidRPr="00157B46" w:rsidRDefault="00B875DC" w:rsidP="00B875DC">
      <w:pPr>
        <w:rPr>
          <w:rFonts w:asciiTheme="majorHAnsi" w:hAnsiTheme="majorHAnsi" w:cstheme="majorHAnsi"/>
          <w:sz w:val="28"/>
          <w:szCs w:val="28"/>
        </w:rPr>
      </w:pPr>
    </w:p>
    <w:p w14:paraId="53EBCF56" w14:textId="77777777" w:rsidR="00157B46" w:rsidRPr="00157B46" w:rsidRDefault="00157B46" w:rsidP="00157B46">
      <w:pPr>
        <w:rPr>
          <w:rFonts w:asciiTheme="majorHAnsi" w:hAnsiTheme="majorHAnsi" w:cstheme="majorHAnsi"/>
          <w:sz w:val="28"/>
          <w:szCs w:val="28"/>
        </w:rPr>
      </w:pPr>
      <w:r w:rsidRPr="00157B46">
        <w:rPr>
          <w:rFonts w:asciiTheme="majorHAnsi" w:hAnsiTheme="majorHAnsi" w:cstheme="majorHAnsi"/>
          <w:sz w:val="28"/>
          <w:szCs w:val="28"/>
        </w:rPr>
        <w:t>Other aspects that can lead to an inclusive working environment concern effective management.</w:t>
      </w:r>
    </w:p>
    <w:p w14:paraId="187E0BBC" w14:textId="77777777" w:rsidR="00157B46" w:rsidRPr="00157B46" w:rsidRDefault="00157B46" w:rsidP="00157B46">
      <w:pPr>
        <w:rPr>
          <w:rFonts w:asciiTheme="majorHAnsi" w:hAnsiTheme="majorHAnsi" w:cstheme="majorHAnsi"/>
          <w:sz w:val="28"/>
          <w:szCs w:val="28"/>
        </w:rPr>
      </w:pPr>
    </w:p>
    <w:p w14:paraId="502D3F49" w14:textId="24634B19" w:rsidR="00B875DC" w:rsidRPr="00157B46" w:rsidRDefault="00157B46" w:rsidP="00157B46">
      <w:pPr>
        <w:rPr>
          <w:rFonts w:asciiTheme="majorHAnsi" w:hAnsiTheme="majorHAnsi" w:cstheme="majorHAnsi"/>
          <w:sz w:val="28"/>
          <w:szCs w:val="28"/>
        </w:rPr>
      </w:pPr>
      <w:r w:rsidRPr="00157B46">
        <w:rPr>
          <w:rFonts w:asciiTheme="majorHAnsi" w:hAnsiTheme="majorHAnsi" w:cstheme="majorHAnsi"/>
          <w:sz w:val="28"/>
          <w:szCs w:val="28"/>
        </w:rPr>
        <w:t>Adequate management exploits diversity to its advantage, especially in a global context. Through staffing procedures, it is possible to attract a large category of candidates, bringing members with talents and different perspectives that increase the possibility of innovation in the company.</w:t>
      </w:r>
      <w:r w:rsidR="00906F60" w:rsidRPr="00906F60">
        <w:rPr>
          <w:rFonts w:asciiTheme="majorHAnsi" w:hAnsiTheme="majorHAnsi" w:cstheme="majorHAnsi"/>
          <w:sz w:val="28"/>
          <w:szCs w:val="28"/>
        </w:rPr>
        <w:t xml:space="preserve"> </w:t>
      </w:r>
      <w:r w:rsidR="00906F60" w:rsidRPr="005B747E">
        <w:rPr>
          <w:rFonts w:asciiTheme="majorHAnsi" w:hAnsiTheme="majorHAnsi" w:cstheme="majorHAnsi"/>
          <w:sz w:val="28"/>
          <w:szCs w:val="28"/>
        </w:rPr>
        <w:t>(</w:t>
      </w:r>
      <w:proofErr w:type="spellStart"/>
      <w:r w:rsidR="00906F60" w:rsidRPr="005B747E">
        <w:rPr>
          <w:rFonts w:asciiTheme="majorHAnsi" w:hAnsiTheme="majorHAnsi" w:cstheme="majorHAnsi"/>
          <w:sz w:val="28"/>
          <w:szCs w:val="28"/>
        </w:rPr>
        <w:t>Deresky</w:t>
      </w:r>
      <w:proofErr w:type="spellEnd"/>
      <w:r w:rsidR="00906F60" w:rsidRPr="005B747E">
        <w:rPr>
          <w:rFonts w:asciiTheme="majorHAnsi" w:hAnsiTheme="majorHAnsi" w:cstheme="majorHAnsi"/>
          <w:sz w:val="28"/>
          <w:szCs w:val="28"/>
        </w:rPr>
        <w:t xml:space="preserve">, 2017, p </w:t>
      </w:r>
      <w:r w:rsidR="00906F60">
        <w:rPr>
          <w:rFonts w:asciiTheme="majorHAnsi" w:hAnsiTheme="majorHAnsi" w:cstheme="majorHAnsi"/>
          <w:sz w:val="28"/>
          <w:szCs w:val="28"/>
        </w:rPr>
        <w:t>378</w:t>
      </w:r>
      <w:r w:rsidR="00906F60" w:rsidRPr="005B747E">
        <w:rPr>
          <w:rFonts w:asciiTheme="majorHAnsi" w:hAnsiTheme="majorHAnsi" w:cstheme="majorHAnsi"/>
          <w:sz w:val="28"/>
          <w:szCs w:val="28"/>
        </w:rPr>
        <w:t>)</w:t>
      </w:r>
      <w:r w:rsidRPr="00157B46">
        <w:rPr>
          <w:rFonts w:asciiTheme="majorHAnsi" w:hAnsiTheme="majorHAnsi" w:cstheme="majorHAnsi"/>
          <w:sz w:val="28"/>
          <w:szCs w:val="28"/>
        </w:rPr>
        <w:t xml:space="preserve"> Understanding diversity with patience and empathy is effective as it helps management understand the appropriate tasks and skills that the team members can develop. In such a way, employees are motivated to work towards improving their skills.</w:t>
      </w:r>
      <w:r w:rsidR="00906F60" w:rsidRPr="00906F60">
        <w:rPr>
          <w:rFonts w:asciiTheme="majorHAnsi" w:hAnsiTheme="majorHAnsi" w:cstheme="majorHAnsi"/>
          <w:sz w:val="28"/>
          <w:szCs w:val="28"/>
        </w:rPr>
        <w:t xml:space="preserve">  </w:t>
      </w:r>
      <w:r w:rsidR="00906F60" w:rsidRPr="005B747E">
        <w:rPr>
          <w:rFonts w:asciiTheme="majorHAnsi" w:hAnsiTheme="majorHAnsi" w:cstheme="majorHAnsi"/>
          <w:sz w:val="28"/>
          <w:szCs w:val="28"/>
        </w:rPr>
        <w:t>(</w:t>
      </w:r>
      <w:proofErr w:type="spellStart"/>
      <w:r w:rsidR="00906F60" w:rsidRPr="005B747E">
        <w:rPr>
          <w:rFonts w:asciiTheme="majorHAnsi" w:hAnsiTheme="majorHAnsi" w:cstheme="majorHAnsi"/>
          <w:sz w:val="28"/>
          <w:szCs w:val="28"/>
        </w:rPr>
        <w:t>Deresky</w:t>
      </w:r>
      <w:proofErr w:type="spellEnd"/>
      <w:r w:rsidR="00906F60" w:rsidRPr="005B747E">
        <w:rPr>
          <w:rFonts w:asciiTheme="majorHAnsi" w:hAnsiTheme="majorHAnsi" w:cstheme="majorHAnsi"/>
          <w:sz w:val="28"/>
          <w:szCs w:val="28"/>
        </w:rPr>
        <w:t xml:space="preserve">, 2017, p </w:t>
      </w:r>
      <w:r w:rsidR="00906F60">
        <w:rPr>
          <w:rFonts w:asciiTheme="majorHAnsi" w:hAnsiTheme="majorHAnsi" w:cstheme="majorHAnsi"/>
          <w:sz w:val="28"/>
          <w:szCs w:val="28"/>
        </w:rPr>
        <w:t>458</w:t>
      </w:r>
      <w:r w:rsidR="00906F60" w:rsidRPr="005B747E">
        <w:rPr>
          <w:rFonts w:asciiTheme="majorHAnsi" w:hAnsiTheme="majorHAnsi" w:cstheme="majorHAnsi"/>
          <w:sz w:val="28"/>
          <w:szCs w:val="28"/>
        </w:rPr>
        <w:t>)</w:t>
      </w:r>
    </w:p>
    <w:p w14:paraId="55600421" w14:textId="77777777" w:rsidR="00B875DC" w:rsidRDefault="00B875DC" w:rsidP="00B875DC"/>
    <w:p w14:paraId="7DE2A540" w14:textId="77777777" w:rsidR="00B875DC" w:rsidRDefault="00B875DC" w:rsidP="00B875DC"/>
    <w:p w14:paraId="08207FFB" w14:textId="77777777" w:rsidR="00157B46" w:rsidRDefault="00157B46" w:rsidP="00B875DC"/>
    <w:p w14:paraId="3982BB7F" w14:textId="77777777" w:rsidR="00906F60" w:rsidRDefault="00906F60" w:rsidP="004172A5">
      <w:pPr>
        <w:autoSpaceDE w:val="0"/>
        <w:autoSpaceDN w:val="0"/>
        <w:adjustRightInd w:val="0"/>
        <w:spacing w:after="240" w:line="360" w:lineRule="auto"/>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8B1EE7" w14:textId="77777777" w:rsidR="00906F60" w:rsidRDefault="00906F60" w:rsidP="004172A5">
      <w:pPr>
        <w:autoSpaceDE w:val="0"/>
        <w:autoSpaceDN w:val="0"/>
        <w:adjustRightInd w:val="0"/>
        <w:spacing w:after="240" w:line="360" w:lineRule="auto"/>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D49443" w14:textId="77777777" w:rsidR="00906F60" w:rsidRDefault="00906F60" w:rsidP="004172A5">
      <w:pPr>
        <w:autoSpaceDE w:val="0"/>
        <w:autoSpaceDN w:val="0"/>
        <w:adjustRightInd w:val="0"/>
        <w:spacing w:after="240" w:line="360" w:lineRule="auto"/>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DA3ACC" w14:textId="1A2D59A3" w:rsidR="004172A5" w:rsidRDefault="00157B46" w:rsidP="004172A5">
      <w:pPr>
        <w:autoSpaceDE w:val="0"/>
        <w:autoSpaceDN w:val="0"/>
        <w:adjustRightInd w:val="0"/>
        <w:spacing w:after="240" w:line="360" w:lineRule="auto"/>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w:t>
      </w:r>
      <w:r w:rsidR="004172A5">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 </w:t>
      </w:r>
    </w:p>
    <w:p w14:paraId="39700B8C" w14:textId="3E1A5ED5" w:rsidR="004172A5" w:rsidRPr="00906F60" w:rsidRDefault="00906F60" w:rsidP="00906F60">
      <w:pPr>
        <w:rPr>
          <w:rFonts w:asciiTheme="majorHAnsi" w:hAnsiTheme="majorHAnsi" w:cstheme="majorHAnsi"/>
          <w:sz w:val="28"/>
          <w:szCs w:val="28"/>
        </w:rPr>
      </w:pPr>
      <w:r w:rsidRPr="00906F60">
        <w:rPr>
          <w:rFonts w:asciiTheme="majorHAnsi" w:hAnsiTheme="majorHAnsi" w:cstheme="majorHAnsi"/>
          <w:sz w:val="28"/>
          <w:szCs w:val="28"/>
        </w:rPr>
        <w:t xml:space="preserve">Considering Hofstede's model applied to British and American culture, the two cultures are similar regarding work. As a result, Turo can easily integrate into the UK context. However, there are aspects to </w:t>
      </w:r>
      <w:proofErr w:type="gramStart"/>
      <w:r w:rsidRPr="00906F60">
        <w:rPr>
          <w:rFonts w:asciiTheme="majorHAnsi" w:hAnsiTheme="majorHAnsi" w:cstheme="majorHAnsi"/>
          <w:sz w:val="28"/>
          <w:szCs w:val="28"/>
        </w:rPr>
        <w:t>take into account</w:t>
      </w:r>
      <w:proofErr w:type="gramEnd"/>
      <w:r w:rsidRPr="00906F60">
        <w:rPr>
          <w:rFonts w:asciiTheme="majorHAnsi" w:hAnsiTheme="majorHAnsi" w:cstheme="majorHAnsi"/>
          <w:sz w:val="28"/>
          <w:szCs w:val="28"/>
        </w:rPr>
        <w:t xml:space="preserve"> for the presence of employees belonging to ethnic groups but also for customers who provide and rent vehicles on the platform. Overcoming communication barriers must be considered in this matter. By applying proper management, it is possible to control operations in the head office, periodically offering customer service that reflects the communication strategies mentioned above. In this way, Turo customers can earn money or use the service with the company's support, feeling protected and safe.</w:t>
      </w:r>
    </w:p>
    <w:p w14:paraId="7EF08F00" w14:textId="77777777" w:rsidR="004172A5" w:rsidRDefault="004172A5" w:rsidP="004172A5">
      <w:pPr>
        <w:autoSpaceDE w:val="0"/>
        <w:autoSpaceDN w:val="0"/>
        <w:adjustRightInd w:val="0"/>
        <w:spacing w:after="240" w:line="360" w:lineRule="auto"/>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0FAEBD" w14:textId="77777777" w:rsidR="004172A5" w:rsidRDefault="004172A5" w:rsidP="004172A5">
      <w:pPr>
        <w:autoSpaceDE w:val="0"/>
        <w:autoSpaceDN w:val="0"/>
        <w:adjustRightInd w:val="0"/>
        <w:spacing w:after="240" w:line="360" w:lineRule="auto"/>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A1327F" w14:textId="77777777" w:rsidR="00906F60" w:rsidRDefault="00906F60" w:rsidP="004172A5">
      <w:pPr>
        <w:autoSpaceDE w:val="0"/>
        <w:autoSpaceDN w:val="0"/>
        <w:adjustRightInd w:val="0"/>
        <w:spacing w:after="240" w:line="360" w:lineRule="auto"/>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50B459" w14:textId="77777777" w:rsidR="00906F60" w:rsidRDefault="00906F60" w:rsidP="004172A5">
      <w:pPr>
        <w:autoSpaceDE w:val="0"/>
        <w:autoSpaceDN w:val="0"/>
        <w:adjustRightInd w:val="0"/>
        <w:spacing w:after="240" w:line="360" w:lineRule="auto"/>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3C2590" w14:textId="77777777" w:rsidR="00906F60" w:rsidRDefault="00906F60" w:rsidP="004172A5">
      <w:pPr>
        <w:autoSpaceDE w:val="0"/>
        <w:autoSpaceDN w:val="0"/>
        <w:adjustRightInd w:val="0"/>
        <w:spacing w:after="240" w:line="360" w:lineRule="auto"/>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C6C250" w14:textId="2823BDFC" w:rsidR="004172A5" w:rsidRDefault="004172A5" w:rsidP="004172A5">
      <w:pPr>
        <w:autoSpaceDE w:val="0"/>
        <w:autoSpaceDN w:val="0"/>
        <w:adjustRightInd w:val="0"/>
        <w:spacing w:after="240" w:line="360" w:lineRule="auto"/>
        <w:rPr>
          <w:rFonts w:ascii="Helvetica" w:eastAsiaTheme="minorHAnsi" w:hAnsi="Helvetica" w:cs="Helvetica"/>
          <w:sz w:val="36"/>
          <w:szCs w:val="36"/>
          <w:lang w:eastAsia="en-US"/>
          <w14:ligatures w14:val="standardContextual"/>
        </w:rPr>
      </w:pPr>
      <w:r>
        <w:rPr>
          <w:rFonts w:asciiTheme="majorHAnsi" w:hAnsiTheme="majorHAnsi" w:cstheme="majorHAnsi"/>
          <w:b/>
          <w:bCs/>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w:t>
      </w:r>
    </w:p>
    <w:p w14:paraId="6811FF82" w14:textId="63F09666" w:rsidR="004172A5" w:rsidRPr="004172A5" w:rsidRDefault="004172A5" w:rsidP="004172A5">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4172A5">
        <w:rPr>
          <w:rFonts w:asciiTheme="majorHAnsi" w:eastAsiaTheme="minorHAnsi" w:hAnsiTheme="majorHAnsi" w:cstheme="majorHAnsi"/>
          <w:lang w:eastAsia="en-US"/>
          <w14:ligatures w14:val="standardContextual"/>
        </w:rPr>
        <w:lastRenderedPageBreak/>
        <w:t xml:space="preserve">Carriers at Turo. (2023). </w:t>
      </w:r>
      <w:r w:rsidRPr="004172A5">
        <w:rPr>
          <w:rFonts w:asciiTheme="majorHAnsi" w:eastAsiaTheme="minorHAnsi" w:hAnsiTheme="majorHAnsi" w:cstheme="majorHAnsi"/>
          <w:i/>
          <w:iCs/>
          <w:lang w:eastAsia="en-US"/>
          <w14:ligatures w14:val="standardContextual"/>
        </w:rPr>
        <w:t>Drive your future forward with us</w:t>
      </w:r>
      <w:r w:rsidRPr="004172A5">
        <w:rPr>
          <w:rFonts w:asciiTheme="majorHAnsi" w:eastAsiaTheme="minorHAnsi" w:hAnsiTheme="majorHAnsi" w:cstheme="majorHAnsi"/>
          <w:lang w:eastAsia="en-US"/>
          <w14:ligatures w14:val="standardContextual"/>
        </w:rPr>
        <w:t xml:space="preserve">. [online] Available at: </w:t>
      </w:r>
      <w:hyperlink r:id="rId10" w:anchor="job_openings" w:history="1">
        <w:r w:rsidRPr="004172A5">
          <w:rPr>
            <w:rFonts w:asciiTheme="majorHAnsi" w:eastAsiaTheme="minorHAnsi" w:hAnsiTheme="majorHAnsi" w:cstheme="majorHAnsi"/>
            <w:lang w:eastAsia="en-US"/>
            <w14:ligatures w14:val="standardContextual"/>
          </w:rPr>
          <w:t>https://turo.com/gb/en/careers#job_openings</w:t>
        </w:r>
      </w:hyperlink>
      <w:r w:rsidRPr="004172A5">
        <w:rPr>
          <w:rFonts w:asciiTheme="majorHAnsi" w:eastAsiaTheme="minorHAnsi" w:hAnsiTheme="majorHAnsi" w:cstheme="majorHAnsi"/>
          <w:lang w:eastAsia="en-US"/>
          <w14:ligatures w14:val="standardContextual"/>
        </w:rPr>
        <w:t xml:space="preserve"> [Accessed 24 Aug. 2023].</w:t>
      </w:r>
    </w:p>
    <w:p w14:paraId="15840AE0" w14:textId="4B86DE72" w:rsidR="004172A5" w:rsidRPr="004172A5" w:rsidRDefault="004172A5" w:rsidP="004172A5">
      <w:pPr>
        <w:autoSpaceDE w:val="0"/>
        <w:autoSpaceDN w:val="0"/>
        <w:adjustRightInd w:val="0"/>
        <w:spacing w:after="240" w:line="360" w:lineRule="auto"/>
        <w:rPr>
          <w:rFonts w:asciiTheme="majorHAnsi" w:eastAsiaTheme="minorHAnsi" w:hAnsiTheme="majorHAnsi" w:cstheme="majorHAnsi"/>
          <w:lang w:eastAsia="en-US"/>
          <w14:ligatures w14:val="standardContextual"/>
        </w:rPr>
      </w:pPr>
      <w:proofErr w:type="spellStart"/>
      <w:r w:rsidRPr="004172A5">
        <w:rPr>
          <w:rFonts w:asciiTheme="majorHAnsi" w:eastAsiaTheme="minorHAnsi" w:hAnsiTheme="majorHAnsi" w:cstheme="majorHAnsi"/>
          <w:lang w:eastAsia="en-US"/>
          <w14:ligatures w14:val="standardContextual"/>
        </w:rPr>
        <w:t>Deresky</w:t>
      </w:r>
      <w:proofErr w:type="spellEnd"/>
      <w:r w:rsidRPr="004172A5">
        <w:rPr>
          <w:rFonts w:asciiTheme="majorHAnsi" w:eastAsiaTheme="minorHAnsi" w:hAnsiTheme="majorHAnsi" w:cstheme="majorHAnsi"/>
          <w:lang w:eastAsia="en-US"/>
          <w14:ligatures w14:val="standardContextual"/>
        </w:rPr>
        <w:t xml:space="preserve">, H. (2017). </w:t>
      </w:r>
      <w:r w:rsidRPr="004172A5">
        <w:rPr>
          <w:rFonts w:asciiTheme="majorHAnsi" w:eastAsiaTheme="minorHAnsi" w:hAnsiTheme="majorHAnsi" w:cstheme="majorHAnsi"/>
          <w:i/>
          <w:iCs/>
          <w:lang w:eastAsia="en-US"/>
          <w14:ligatures w14:val="standardContextual"/>
        </w:rPr>
        <w:t>International management: Managing across borders and cultures; text and cases</w:t>
      </w:r>
      <w:r w:rsidRPr="004172A5">
        <w:rPr>
          <w:rFonts w:asciiTheme="majorHAnsi" w:eastAsiaTheme="minorHAnsi" w:hAnsiTheme="majorHAnsi" w:cstheme="majorHAnsi"/>
          <w:lang w:eastAsia="en-US"/>
          <w14:ligatures w14:val="standardContextual"/>
        </w:rPr>
        <w:t>. 9th ed. Boston, Mass. U.A.: Pearson. p.118-122,</w:t>
      </w:r>
      <w:r w:rsidR="00906F60">
        <w:rPr>
          <w:rFonts w:asciiTheme="majorHAnsi" w:eastAsiaTheme="minorHAnsi" w:hAnsiTheme="majorHAnsi" w:cstheme="majorHAnsi"/>
          <w:lang w:eastAsia="en-US"/>
          <w14:ligatures w14:val="standardContextual"/>
        </w:rPr>
        <w:t xml:space="preserve"> p 184, p 378, p 458)</w:t>
      </w:r>
    </w:p>
    <w:p w14:paraId="05A1F564" w14:textId="7A2ADCAB" w:rsidR="004172A5" w:rsidRPr="004172A5" w:rsidRDefault="004172A5" w:rsidP="004172A5">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4172A5">
        <w:rPr>
          <w:rFonts w:asciiTheme="majorHAnsi" w:eastAsiaTheme="minorHAnsi" w:hAnsiTheme="majorHAnsi" w:cstheme="majorHAnsi"/>
          <w:lang w:eastAsia="en-US"/>
          <w14:ligatures w14:val="standardContextual"/>
        </w:rPr>
        <w:t>Help.</w:t>
      </w:r>
      <w:r>
        <w:rPr>
          <w:rFonts w:asciiTheme="majorHAnsi" w:eastAsiaTheme="minorHAnsi" w:hAnsiTheme="majorHAnsi" w:cstheme="majorHAnsi"/>
          <w:lang w:eastAsia="en-US"/>
          <w14:ligatures w14:val="standardContextual"/>
        </w:rPr>
        <w:t xml:space="preserve"> </w:t>
      </w:r>
      <w:proofErr w:type="spellStart"/>
      <w:r w:rsidRPr="004172A5">
        <w:rPr>
          <w:rFonts w:asciiTheme="majorHAnsi" w:eastAsiaTheme="minorHAnsi" w:hAnsiTheme="majorHAnsi" w:cstheme="majorHAnsi"/>
          <w:lang w:eastAsia="en-US"/>
          <w14:ligatures w14:val="standardContextual"/>
        </w:rPr>
        <w:t>turo</w:t>
      </w:r>
      <w:proofErr w:type="spellEnd"/>
      <w:r w:rsidRPr="004172A5">
        <w:rPr>
          <w:rFonts w:asciiTheme="majorHAnsi" w:eastAsiaTheme="minorHAnsi" w:hAnsiTheme="majorHAnsi" w:cstheme="majorHAnsi"/>
          <w:lang w:eastAsia="en-US"/>
          <w14:ligatures w14:val="standardContextual"/>
        </w:rPr>
        <w:t xml:space="preserve">. (2023). </w:t>
      </w:r>
      <w:r w:rsidRPr="004172A5">
        <w:rPr>
          <w:rFonts w:asciiTheme="majorHAnsi" w:eastAsiaTheme="minorHAnsi" w:hAnsiTheme="majorHAnsi" w:cstheme="majorHAnsi"/>
          <w:i/>
          <w:iCs/>
          <w:lang w:eastAsia="en-US"/>
          <w14:ligatures w14:val="standardContextual"/>
        </w:rPr>
        <w:t>Protection plans – In detail | UK hosts</w:t>
      </w:r>
      <w:r w:rsidRPr="004172A5">
        <w:rPr>
          <w:rFonts w:asciiTheme="majorHAnsi" w:eastAsiaTheme="minorHAnsi" w:hAnsiTheme="majorHAnsi" w:cstheme="majorHAnsi"/>
          <w:lang w:eastAsia="en-US"/>
          <w14:ligatures w14:val="standardContextual"/>
        </w:rPr>
        <w:t xml:space="preserve">. [online] Available at: </w:t>
      </w:r>
      <w:hyperlink r:id="rId11" w:history="1">
        <w:r w:rsidRPr="004172A5">
          <w:rPr>
            <w:rFonts w:asciiTheme="majorHAnsi" w:eastAsiaTheme="minorHAnsi" w:hAnsiTheme="majorHAnsi" w:cstheme="majorHAnsi"/>
            <w:lang w:eastAsia="en-US"/>
            <w14:ligatures w14:val="standardContextual"/>
          </w:rPr>
          <w:t>https://help.turo.com/en_us/detailed-explanation-of-protection-plans-or-uk-hosts-B16_INxV5</w:t>
        </w:r>
      </w:hyperlink>
      <w:r w:rsidRPr="004172A5">
        <w:rPr>
          <w:rFonts w:asciiTheme="majorHAnsi" w:eastAsiaTheme="minorHAnsi" w:hAnsiTheme="majorHAnsi" w:cstheme="majorHAnsi"/>
          <w:lang w:eastAsia="en-US"/>
          <w14:ligatures w14:val="standardContextual"/>
        </w:rPr>
        <w:t xml:space="preserve"> [Accessed 24 Aug. 2023].</w:t>
      </w:r>
    </w:p>
    <w:p w14:paraId="314FB1C7" w14:textId="77777777" w:rsidR="004172A5" w:rsidRPr="004172A5" w:rsidRDefault="004172A5" w:rsidP="004172A5">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4172A5">
        <w:rPr>
          <w:rFonts w:asciiTheme="majorHAnsi" w:eastAsiaTheme="minorHAnsi" w:hAnsiTheme="majorHAnsi" w:cstheme="majorHAnsi"/>
          <w:lang w:eastAsia="en-US"/>
          <w14:ligatures w14:val="standardContextual"/>
        </w:rPr>
        <w:t xml:space="preserve">Hofstede Insights (2023). </w:t>
      </w:r>
      <w:r w:rsidRPr="004172A5">
        <w:rPr>
          <w:rFonts w:asciiTheme="majorHAnsi" w:eastAsiaTheme="minorHAnsi" w:hAnsiTheme="majorHAnsi" w:cstheme="majorHAnsi"/>
          <w:i/>
          <w:iCs/>
          <w:lang w:eastAsia="en-US"/>
          <w14:ligatures w14:val="standardContextual"/>
        </w:rPr>
        <w:t>Country comparison tool</w:t>
      </w:r>
      <w:r w:rsidRPr="004172A5">
        <w:rPr>
          <w:rFonts w:asciiTheme="majorHAnsi" w:eastAsiaTheme="minorHAnsi" w:hAnsiTheme="majorHAnsi" w:cstheme="majorHAnsi"/>
          <w:lang w:eastAsia="en-US"/>
          <w14:ligatures w14:val="standardContextual"/>
        </w:rPr>
        <w:t xml:space="preserve">. [online] www.hofstede-insights.com. Available at: </w:t>
      </w:r>
      <w:hyperlink r:id="rId12" w:history="1">
        <w:r w:rsidRPr="004172A5">
          <w:rPr>
            <w:rFonts w:asciiTheme="majorHAnsi" w:eastAsiaTheme="minorHAnsi" w:hAnsiTheme="majorHAnsi" w:cstheme="majorHAnsi"/>
            <w:lang w:eastAsia="en-US"/>
            <w14:ligatures w14:val="standardContextual"/>
          </w:rPr>
          <w:t>https://www.hofstede-insights.com/country-comparison-tool?countries=united+kingdom%2Cunited+states</w:t>
        </w:r>
      </w:hyperlink>
      <w:r w:rsidRPr="004172A5">
        <w:rPr>
          <w:rFonts w:asciiTheme="majorHAnsi" w:eastAsiaTheme="minorHAnsi" w:hAnsiTheme="majorHAnsi" w:cstheme="majorHAnsi"/>
          <w:lang w:eastAsia="en-US"/>
          <w14:ligatures w14:val="standardContextual"/>
        </w:rPr>
        <w:t xml:space="preserve"> [Accessed 25 Aug. 2023].</w:t>
      </w:r>
    </w:p>
    <w:p w14:paraId="5963FED3" w14:textId="77777777" w:rsidR="004172A5" w:rsidRPr="004172A5" w:rsidRDefault="004172A5" w:rsidP="004172A5">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4172A5">
        <w:rPr>
          <w:rFonts w:asciiTheme="majorHAnsi" w:eastAsiaTheme="minorHAnsi" w:hAnsiTheme="majorHAnsi" w:cstheme="majorHAnsi"/>
          <w:lang w:eastAsia="en-US"/>
          <w14:ligatures w14:val="standardContextual"/>
        </w:rPr>
        <w:t xml:space="preserve">O’Brien, K. (2022). </w:t>
      </w:r>
      <w:r w:rsidRPr="004172A5">
        <w:rPr>
          <w:rFonts w:asciiTheme="majorHAnsi" w:eastAsiaTheme="minorHAnsi" w:hAnsiTheme="majorHAnsi" w:cstheme="majorHAnsi"/>
          <w:i/>
          <w:iCs/>
          <w:lang w:eastAsia="en-US"/>
          <w14:ligatures w14:val="standardContextual"/>
        </w:rPr>
        <w:t>Diversity &amp; Inclusion Workplace Statistics in 2022</w:t>
      </w:r>
      <w:r w:rsidRPr="004172A5">
        <w:rPr>
          <w:rFonts w:asciiTheme="majorHAnsi" w:eastAsiaTheme="minorHAnsi" w:hAnsiTheme="majorHAnsi" w:cstheme="majorHAnsi"/>
          <w:lang w:eastAsia="en-US"/>
          <w14:ligatures w14:val="standardContextual"/>
        </w:rPr>
        <w:t xml:space="preserve">. [online] Druthers. Available at: </w:t>
      </w:r>
      <w:hyperlink r:id="rId13" w:history="1">
        <w:r w:rsidRPr="004172A5">
          <w:rPr>
            <w:rFonts w:asciiTheme="majorHAnsi" w:eastAsiaTheme="minorHAnsi" w:hAnsiTheme="majorHAnsi" w:cstheme="majorHAnsi"/>
            <w:lang w:eastAsia="en-US"/>
            <w14:ligatures w14:val="standardContextual"/>
          </w:rPr>
          <w:t>https://www.drutherssearch.com/diversity-inclusion-workplace-statistics-in-2022/</w:t>
        </w:r>
      </w:hyperlink>
      <w:r w:rsidRPr="004172A5">
        <w:rPr>
          <w:rFonts w:asciiTheme="majorHAnsi" w:eastAsiaTheme="minorHAnsi" w:hAnsiTheme="majorHAnsi" w:cstheme="majorHAnsi"/>
          <w:lang w:eastAsia="en-US"/>
          <w14:ligatures w14:val="standardContextual"/>
        </w:rPr>
        <w:t xml:space="preserve"> [Accessed 25 Aug. 2023].</w:t>
      </w:r>
    </w:p>
    <w:p w14:paraId="6C33D531" w14:textId="77777777" w:rsidR="004172A5" w:rsidRPr="004172A5" w:rsidRDefault="004172A5" w:rsidP="004172A5">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4172A5">
        <w:rPr>
          <w:rFonts w:asciiTheme="majorHAnsi" w:eastAsiaTheme="minorHAnsi" w:hAnsiTheme="majorHAnsi" w:cstheme="majorHAnsi"/>
          <w:lang w:eastAsia="en-US"/>
          <w14:ligatures w14:val="standardContextual"/>
        </w:rPr>
        <w:t xml:space="preserve">Office for National Statistics (2022). </w:t>
      </w:r>
      <w:r w:rsidRPr="004172A5">
        <w:rPr>
          <w:rFonts w:asciiTheme="majorHAnsi" w:eastAsiaTheme="minorHAnsi" w:hAnsiTheme="majorHAnsi" w:cstheme="majorHAnsi"/>
          <w:i/>
          <w:iCs/>
          <w:lang w:eastAsia="en-US"/>
          <w14:ligatures w14:val="standardContextual"/>
        </w:rPr>
        <w:t>Employment</w:t>
      </w:r>
      <w:r w:rsidRPr="004172A5">
        <w:rPr>
          <w:rFonts w:asciiTheme="majorHAnsi" w:eastAsiaTheme="minorHAnsi" w:hAnsiTheme="majorHAnsi" w:cstheme="majorHAnsi"/>
          <w:lang w:eastAsia="en-US"/>
          <w14:ligatures w14:val="standardContextual"/>
        </w:rPr>
        <w:t xml:space="preserve">. [online] Service.gov.uk. Available at: </w:t>
      </w:r>
      <w:hyperlink r:id="rId14" w:history="1">
        <w:r w:rsidRPr="004172A5">
          <w:rPr>
            <w:rFonts w:asciiTheme="majorHAnsi" w:eastAsiaTheme="minorHAnsi" w:hAnsiTheme="majorHAnsi" w:cstheme="majorHAnsi"/>
            <w:lang w:eastAsia="en-US"/>
            <w14:ligatures w14:val="standardContextual"/>
          </w:rPr>
          <w:t>https://www.ethnicity-facts-figures.service.gov.uk/work-pay-and-benefits/employment/employment/latest</w:t>
        </w:r>
      </w:hyperlink>
      <w:r w:rsidRPr="004172A5">
        <w:rPr>
          <w:rFonts w:asciiTheme="majorHAnsi" w:eastAsiaTheme="minorHAnsi" w:hAnsiTheme="majorHAnsi" w:cstheme="majorHAnsi"/>
          <w:lang w:eastAsia="en-US"/>
          <w14:ligatures w14:val="standardContextual"/>
        </w:rPr>
        <w:t xml:space="preserve"> [Accessed 25 Aug. 2023].</w:t>
      </w:r>
    </w:p>
    <w:p w14:paraId="1B86B243" w14:textId="77777777" w:rsidR="004172A5" w:rsidRPr="004172A5" w:rsidRDefault="004172A5" w:rsidP="004172A5">
      <w:pPr>
        <w:autoSpaceDE w:val="0"/>
        <w:autoSpaceDN w:val="0"/>
        <w:adjustRightInd w:val="0"/>
        <w:spacing w:after="240" w:line="360" w:lineRule="auto"/>
        <w:rPr>
          <w:rFonts w:asciiTheme="majorHAnsi" w:eastAsiaTheme="minorHAnsi" w:hAnsiTheme="majorHAnsi" w:cstheme="majorHAnsi"/>
          <w:lang w:eastAsia="en-US"/>
          <w14:ligatures w14:val="standardContextual"/>
        </w:rPr>
      </w:pPr>
      <w:proofErr w:type="spellStart"/>
      <w:r w:rsidRPr="004172A5">
        <w:rPr>
          <w:rFonts w:asciiTheme="majorHAnsi" w:eastAsiaTheme="minorHAnsi" w:hAnsiTheme="majorHAnsi" w:cstheme="majorHAnsi"/>
          <w:lang w:eastAsia="en-US"/>
          <w14:ligatures w14:val="standardContextual"/>
        </w:rPr>
        <w:t>Popely</w:t>
      </w:r>
      <w:proofErr w:type="spellEnd"/>
      <w:r w:rsidRPr="004172A5">
        <w:rPr>
          <w:rFonts w:asciiTheme="majorHAnsi" w:eastAsiaTheme="minorHAnsi" w:hAnsiTheme="majorHAnsi" w:cstheme="majorHAnsi"/>
          <w:lang w:eastAsia="en-US"/>
          <w14:ligatures w14:val="standardContextual"/>
        </w:rPr>
        <w:t xml:space="preserve">, R. (2020). </w:t>
      </w:r>
      <w:r w:rsidRPr="004172A5">
        <w:rPr>
          <w:rFonts w:asciiTheme="majorHAnsi" w:eastAsiaTheme="minorHAnsi" w:hAnsiTheme="majorHAnsi" w:cstheme="majorHAnsi"/>
          <w:i/>
          <w:iCs/>
          <w:lang w:eastAsia="en-US"/>
          <w14:ligatures w14:val="standardContextual"/>
        </w:rPr>
        <w:t>How Does Turo Work?</w:t>
      </w:r>
      <w:r w:rsidRPr="004172A5">
        <w:rPr>
          <w:rFonts w:asciiTheme="majorHAnsi" w:eastAsiaTheme="minorHAnsi" w:hAnsiTheme="majorHAnsi" w:cstheme="majorHAnsi"/>
          <w:lang w:eastAsia="en-US"/>
          <w14:ligatures w14:val="standardContextual"/>
        </w:rPr>
        <w:t xml:space="preserve"> [online] Cars.com. Available at: </w:t>
      </w:r>
      <w:hyperlink r:id="rId15" w:history="1">
        <w:r w:rsidRPr="004172A5">
          <w:rPr>
            <w:rFonts w:asciiTheme="majorHAnsi" w:eastAsiaTheme="minorHAnsi" w:hAnsiTheme="majorHAnsi" w:cstheme="majorHAnsi"/>
            <w:lang w:eastAsia="en-US"/>
            <w14:ligatures w14:val="standardContextual"/>
          </w:rPr>
          <w:t>https://www.cars.com/articles/how-does-turo-work-422605/</w:t>
        </w:r>
      </w:hyperlink>
      <w:r w:rsidRPr="004172A5">
        <w:rPr>
          <w:rFonts w:asciiTheme="majorHAnsi" w:eastAsiaTheme="minorHAnsi" w:hAnsiTheme="majorHAnsi" w:cstheme="majorHAnsi"/>
          <w:lang w:eastAsia="en-US"/>
          <w14:ligatures w14:val="standardContextual"/>
        </w:rPr>
        <w:t xml:space="preserve"> [Accessed 24 Aug. 2023].</w:t>
      </w:r>
    </w:p>
    <w:p w14:paraId="197178C1" w14:textId="77777777" w:rsidR="004172A5" w:rsidRPr="004172A5" w:rsidRDefault="004172A5" w:rsidP="004172A5">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4172A5">
        <w:rPr>
          <w:rFonts w:asciiTheme="majorHAnsi" w:eastAsiaTheme="minorHAnsi" w:hAnsiTheme="majorHAnsi" w:cstheme="majorHAnsi"/>
          <w:lang w:eastAsia="en-US"/>
          <w14:ligatures w14:val="standardContextual"/>
        </w:rPr>
        <w:t xml:space="preserve">Smith, D. (2019). </w:t>
      </w:r>
      <w:r w:rsidRPr="004172A5">
        <w:rPr>
          <w:rFonts w:asciiTheme="majorHAnsi" w:eastAsiaTheme="minorHAnsi" w:hAnsiTheme="majorHAnsi" w:cstheme="majorHAnsi"/>
          <w:i/>
          <w:iCs/>
          <w:lang w:eastAsia="en-US"/>
          <w14:ligatures w14:val="standardContextual"/>
        </w:rPr>
        <w:t>13 Barriers to Effective Communication &amp; What is a Comm Barrier?</w:t>
      </w:r>
      <w:r w:rsidRPr="004172A5">
        <w:rPr>
          <w:rFonts w:asciiTheme="majorHAnsi" w:eastAsiaTheme="minorHAnsi" w:hAnsiTheme="majorHAnsi" w:cstheme="majorHAnsi"/>
          <w:lang w:eastAsia="en-US"/>
          <w14:ligatures w14:val="standardContextual"/>
        </w:rPr>
        <w:t xml:space="preserve"> [online] Making Business Matter. Available at: </w:t>
      </w:r>
      <w:hyperlink r:id="rId16" w:history="1">
        <w:r w:rsidRPr="004172A5">
          <w:rPr>
            <w:rFonts w:asciiTheme="majorHAnsi" w:eastAsiaTheme="minorHAnsi" w:hAnsiTheme="majorHAnsi" w:cstheme="majorHAnsi"/>
            <w:lang w:eastAsia="en-US"/>
            <w14:ligatures w14:val="standardContextual"/>
          </w:rPr>
          <w:t>https://www.makingbusinessmatter.co.uk/barriers-to-effective-communication/</w:t>
        </w:r>
      </w:hyperlink>
      <w:r w:rsidRPr="004172A5">
        <w:rPr>
          <w:rFonts w:asciiTheme="majorHAnsi" w:eastAsiaTheme="minorHAnsi" w:hAnsiTheme="majorHAnsi" w:cstheme="majorHAnsi"/>
          <w:lang w:eastAsia="en-US"/>
          <w14:ligatures w14:val="standardContextual"/>
        </w:rPr>
        <w:t xml:space="preserve"> [Accessed 25 Aug. 2023].</w:t>
      </w:r>
    </w:p>
    <w:p w14:paraId="3132315F" w14:textId="77777777" w:rsidR="004172A5" w:rsidRPr="004172A5" w:rsidRDefault="004172A5" w:rsidP="004172A5">
      <w:pPr>
        <w:autoSpaceDE w:val="0"/>
        <w:autoSpaceDN w:val="0"/>
        <w:adjustRightInd w:val="0"/>
        <w:spacing w:after="240" w:line="360" w:lineRule="auto"/>
        <w:rPr>
          <w:rFonts w:asciiTheme="majorHAnsi" w:eastAsiaTheme="minorHAnsi" w:hAnsiTheme="majorHAnsi" w:cstheme="majorHAnsi"/>
          <w:lang w:eastAsia="en-US"/>
          <w14:ligatures w14:val="standardContextual"/>
        </w:rPr>
      </w:pPr>
      <w:r w:rsidRPr="004172A5">
        <w:rPr>
          <w:rFonts w:asciiTheme="majorHAnsi" w:eastAsiaTheme="minorHAnsi" w:hAnsiTheme="majorHAnsi" w:cstheme="majorHAnsi"/>
          <w:lang w:eastAsia="en-US"/>
          <w14:ligatures w14:val="standardContextual"/>
        </w:rPr>
        <w:t xml:space="preserve">TMF Group experts (2018). </w:t>
      </w:r>
      <w:r w:rsidRPr="004172A5">
        <w:rPr>
          <w:rFonts w:asciiTheme="majorHAnsi" w:eastAsiaTheme="minorHAnsi" w:hAnsiTheme="majorHAnsi" w:cstheme="majorHAnsi"/>
          <w:i/>
          <w:iCs/>
          <w:lang w:eastAsia="en-US"/>
          <w14:ligatures w14:val="standardContextual"/>
        </w:rPr>
        <w:t>Cultural considerations of doing business in the UK</w:t>
      </w:r>
      <w:r w:rsidRPr="004172A5">
        <w:rPr>
          <w:rFonts w:asciiTheme="majorHAnsi" w:eastAsiaTheme="minorHAnsi" w:hAnsiTheme="majorHAnsi" w:cstheme="majorHAnsi"/>
          <w:lang w:eastAsia="en-US"/>
          <w14:ligatures w14:val="standardContextual"/>
        </w:rPr>
        <w:t xml:space="preserve">. [online] Tmf-group.com. Available at: </w:t>
      </w:r>
      <w:hyperlink r:id="rId17" w:history="1">
        <w:r w:rsidRPr="004172A5">
          <w:rPr>
            <w:rFonts w:asciiTheme="majorHAnsi" w:eastAsiaTheme="minorHAnsi" w:hAnsiTheme="majorHAnsi" w:cstheme="majorHAnsi"/>
            <w:lang w:eastAsia="en-US"/>
            <w14:ligatures w14:val="standardContextual"/>
          </w:rPr>
          <w:t>https://www.tmf-group.com/en/news-insights/articles/2018/may/cultural-considerations-uk/</w:t>
        </w:r>
      </w:hyperlink>
      <w:r w:rsidRPr="004172A5">
        <w:rPr>
          <w:rFonts w:asciiTheme="majorHAnsi" w:eastAsiaTheme="minorHAnsi" w:hAnsiTheme="majorHAnsi" w:cstheme="majorHAnsi"/>
          <w:lang w:eastAsia="en-US"/>
          <w14:ligatures w14:val="standardContextual"/>
        </w:rPr>
        <w:t xml:space="preserve"> [Accessed 25 Aug. 2023].</w:t>
      </w:r>
    </w:p>
    <w:p w14:paraId="14630E45" w14:textId="6D9CD842" w:rsidR="00157B46" w:rsidRPr="004172A5" w:rsidRDefault="004172A5" w:rsidP="004172A5">
      <w:pPr>
        <w:rPr>
          <w:rFonts w:asciiTheme="majorHAnsi" w:hAnsiTheme="majorHAnsi" w:cstheme="majorHAnsi"/>
        </w:rPr>
      </w:pPr>
      <w:r w:rsidRPr="004172A5">
        <w:rPr>
          <w:rFonts w:asciiTheme="majorHAnsi" w:eastAsiaTheme="minorHAnsi" w:hAnsiTheme="majorHAnsi" w:cstheme="majorHAnsi"/>
          <w:lang w:eastAsia="en-US"/>
          <w14:ligatures w14:val="standardContextual"/>
        </w:rPr>
        <w:t xml:space="preserve">Turo. (2023). </w:t>
      </w:r>
      <w:r w:rsidRPr="004172A5">
        <w:rPr>
          <w:rFonts w:asciiTheme="majorHAnsi" w:eastAsiaTheme="minorHAnsi" w:hAnsiTheme="majorHAnsi" w:cstheme="majorHAnsi"/>
          <w:i/>
          <w:iCs/>
          <w:lang w:eastAsia="en-US"/>
          <w14:ligatures w14:val="standardContextual"/>
        </w:rPr>
        <w:t>About Turo</w:t>
      </w:r>
      <w:r w:rsidRPr="004172A5">
        <w:rPr>
          <w:rFonts w:asciiTheme="majorHAnsi" w:eastAsiaTheme="minorHAnsi" w:hAnsiTheme="majorHAnsi" w:cstheme="majorHAnsi"/>
          <w:lang w:eastAsia="en-US"/>
          <w14:ligatures w14:val="standardContextual"/>
        </w:rPr>
        <w:t xml:space="preserve">. [online] Available at: </w:t>
      </w:r>
      <w:hyperlink r:id="rId18" w:history="1">
        <w:r w:rsidRPr="004172A5">
          <w:rPr>
            <w:rFonts w:asciiTheme="majorHAnsi" w:eastAsiaTheme="minorHAnsi" w:hAnsiTheme="majorHAnsi" w:cstheme="majorHAnsi"/>
            <w:lang w:eastAsia="en-US"/>
            <w14:ligatures w14:val="standardContextual"/>
          </w:rPr>
          <w:t>https://turo.com/gb/en/about</w:t>
        </w:r>
      </w:hyperlink>
      <w:r w:rsidRPr="004172A5">
        <w:rPr>
          <w:rFonts w:asciiTheme="majorHAnsi" w:eastAsiaTheme="minorHAnsi" w:hAnsiTheme="majorHAnsi" w:cstheme="majorHAnsi"/>
          <w:lang w:eastAsia="en-US"/>
          <w14:ligatures w14:val="standardContextual"/>
        </w:rPr>
        <w:t xml:space="preserve"> [Accessed 24 Aug. 2023].</w:t>
      </w:r>
    </w:p>
    <w:p w14:paraId="7C88D393" w14:textId="77777777" w:rsidR="00F402AB" w:rsidRPr="004172A5" w:rsidRDefault="00F402AB" w:rsidP="00446C96">
      <w:pPr>
        <w:rPr>
          <w:rFonts w:asciiTheme="majorHAnsi" w:hAnsiTheme="majorHAnsi" w:cstheme="majorHAnsi"/>
        </w:rPr>
      </w:pPr>
    </w:p>
    <w:p w14:paraId="4E0EE950" w14:textId="16892387" w:rsidR="00EB3138" w:rsidRPr="004172A5" w:rsidRDefault="0053689F" w:rsidP="00446C96">
      <w:pPr>
        <w:rPr>
          <w:rFonts w:asciiTheme="majorHAnsi" w:hAnsiTheme="majorHAnsi" w:cstheme="majorHAnsi"/>
        </w:rPr>
      </w:pPr>
      <w:r w:rsidRPr="004172A5">
        <w:rPr>
          <w:rFonts w:asciiTheme="majorHAnsi" w:hAnsiTheme="majorHAnsi" w:cstheme="majorHAnsi"/>
        </w:rPr>
        <w:t xml:space="preserve"> </w:t>
      </w:r>
    </w:p>
    <w:sectPr w:rsidR="00EB3138" w:rsidRPr="004172A5" w:rsidSect="00A6502B">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EE29D" w14:textId="77777777" w:rsidR="00E972E1" w:rsidRDefault="00E972E1" w:rsidP="00C012BD">
      <w:r>
        <w:separator/>
      </w:r>
    </w:p>
  </w:endnote>
  <w:endnote w:type="continuationSeparator" w:id="0">
    <w:p w14:paraId="0887A148" w14:textId="77777777" w:rsidR="00E972E1" w:rsidRDefault="00E972E1" w:rsidP="00C012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614564"/>
      <w:docPartObj>
        <w:docPartGallery w:val="Page Numbers (Bottom of Page)"/>
        <w:docPartUnique/>
      </w:docPartObj>
    </w:sdtPr>
    <w:sdtContent>
      <w:p w14:paraId="3CA02467" w14:textId="57D3FB07" w:rsidR="00C012BD" w:rsidRDefault="00C012BD" w:rsidP="00F441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569BB4" w14:textId="77777777" w:rsidR="00C012BD" w:rsidRDefault="00C012BD" w:rsidP="00C012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0184163"/>
      <w:docPartObj>
        <w:docPartGallery w:val="Page Numbers (Bottom of Page)"/>
        <w:docPartUnique/>
      </w:docPartObj>
    </w:sdtPr>
    <w:sdtContent>
      <w:p w14:paraId="4EE9C804" w14:textId="732EDEF3" w:rsidR="00C012BD" w:rsidRDefault="00C012BD" w:rsidP="00F441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47147C" w14:textId="77777777" w:rsidR="00C012BD" w:rsidRDefault="00C012BD" w:rsidP="00C012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762CC" w14:textId="77777777" w:rsidR="00E972E1" w:rsidRDefault="00E972E1" w:rsidP="00C012BD">
      <w:r>
        <w:separator/>
      </w:r>
    </w:p>
  </w:footnote>
  <w:footnote w:type="continuationSeparator" w:id="0">
    <w:p w14:paraId="34E2DF81" w14:textId="77777777" w:rsidR="00E972E1" w:rsidRDefault="00E972E1" w:rsidP="00C012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773B"/>
    <w:multiLevelType w:val="hybridMultilevel"/>
    <w:tmpl w:val="EF508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0B7DED"/>
    <w:multiLevelType w:val="hybridMultilevel"/>
    <w:tmpl w:val="D7E4D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921D96"/>
    <w:multiLevelType w:val="multilevel"/>
    <w:tmpl w:val="66FEB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826C05"/>
    <w:multiLevelType w:val="multilevel"/>
    <w:tmpl w:val="81843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513B96"/>
    <w:multiLevelType w:val="hybridMultilevel"/>
    <w:tmpl w:val="0A663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2497603">
    <w:abstractNumId w:val="3"/>
  </w:num>
  <w:num w:numId="2" w16cid:durableId="1827014392">
    <w:abstractNumId w:val="0"/>
  </w:num>
  <w:num w:numId="3" w16cid:durableId="586035432">
    <w:abstractNumId w:val="2"/>
  </w:num>
  <w:num w:numId="4" w16cid:durableId="931739969">
    <w:abstractNumId w:val="1"/>
  </w:num>
  <w:num w:numId="5" w16cid:durableId="16261525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2EA"/>
    <w:rsid w:val="0001097B"/>
    <w:rsid w:val="00157B46"/>
    <w:rsid w:val="002069C8"/>
    <w:rsid w:val="00227DED"/>
    <w:rsid w:val="00246945"/>
    <w:rsid w:val="002E12EA"/>
    <w:rsid w:val="002F1B2E"/>
    <w:rsid w:val="0038203E"/>
    <w:rsid w:val="00416E8B"/>
    <w:rsid w:val="004172A5"/>
    <w:rsid w:val="00437ED7"/>
    <w:rsid w:val="00446C96"/>
    <w:rsid w:val="004D64D6"/>
    <w:rsid w:val="0053689F"/>
    <w:rsid w:val="00555121"/>
    <w:rsid w:val="005766DA"/>
    <w:rsid w:val="005B747E"/>
    <w:rsid w:val="005C1120"/>
    <w:rsid w:val="005F2925"/>
    <w:rsid w:val="006013BE"/>
    <w:rsid w:val="006831FE"/>
    <w:rsid w:val="006F712E"/>
    <w:rsid w:val="00711642"/>
    <w:rsid w:val="00714F6D"/>
    <w:rsid w:val="007B2F35"/>
    <w:rsid w:val="007E1938"/>
    <w:rsid w:val="00855756"/>
    <w:rsid w:val="00872FDD"/>
    <w:rsid w:val="008E0410"/>
    <w:rsid w:val="008F2A0B"/>
    <w:rsid w:val="00906F60"/>
    <w:rsid w:val="00986348"/>
    <w:rsid w:val="00A6502B"/>
    <w:rsid w:val="00A95CF3"/>
    <w:rsid w:val="00B025E0"/>
    <w:rsid w:val="00B21FF7"/>
    <w:rsid w:val="00B25BAE"/>
    <w:rsid w:val="00B37351"/>
    <w:rsid w:val="00B73759"/>
    <w:rsid w:val="00B85FBE"/>
    <w:rsid w:val="00B875DC"/>
    <w:rsid w:val="00B962AC"/>
    <w:rsid w:val="00C012BD"/>
    <w:rsid w:val="00CD22BF"/>
    <w:rsid w:val="00D31470"/>
    <w:rsid w:val="00D7361B"/>
    <w:rsid w:val="00D97329"/>
    <w:rsid w:val="00E050D4"/>
    <w:rsid w:val="00E05E8E"/>
    <w:rsid w:val="00E16E6D"/>
    <w:rsid w:val="00E554C9"/>
    <w:rsid w:val="00E900A0"/>
    <w:rsid w:val="00E972E1"/>
    <w:rsid w:val="00E976E7"/>
    <w:rsid w:val="00EB3138"/>
    <w:rsid w:val="00F402AB"/>
    <w:rsid w:val="00F46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5D600"/>
  <w15:chartTrackingRefBased/>
  <w15:docId w15:val="{DAC46312-3AC6-204A-B822-2A9129C53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2A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402A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F402A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E12EA"/>
    <w:pPr>
      <w:spacing w:before="100" w:beforeAutospacing="1" w:after="100" w:afterAutospacing="1"/>
    </w:pPr>
  </w:style>
  <w:style w:type="paragraph" w:styleId="ListParagraph">
    <w:name w:val="List Paragraph"/>
    <w:basedOn w:val="Normal"/>
    <w:uiPriority w:val="34"/>
    <w:qFormat/>
    <w:rsid w:val="006F712E"/>
    <w:pPr>
      <w:ind w:left="720"/>
      <w:contextualSpacing/>
    </w:pPr>
  </w:style>
  <w:style w:type="paragraph" w:styleId="NoSpacing">
    <w:name w:val="No Spacing"/>
    <w:link w:val="NoSpacingChar"/>
    <w:uiPriority w:val="1"/>
    <w:qFormat/>
    <w:rsid w:val="00A6502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6502B"/>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C012BD"/>
    <w:pPr>
      <w:tabs>
        <w:tab w:val="center" w:pos="4513"/>
        <w:tab w:val="right" w:pos="9026"/>
      </w:tabs>
    </w:pPr>
  </w:style>
  <w:style w:type="character" w:customStyle="1" w:styleId="FooterChar">
    <w:name w:val="Footer Char"/>
    <w:basedOn w:val="DefaultParagraphFont"/>
    <w:link w:val="Footer"/>
    <w:uiPriority w:val="99"/>
    <w:rsid w:val="00C012BD"/>
  </w:style>
  <w:style w:type="character" w:styleId="PageNumber">
    <w:name w:val="page number"/>
    <w:basedOn w:val="DefaultParagraphFont"/>
    <w:uiPriority w:val="99"/>
    <w:semiHidden/>
    <w:unhideWhenUsed/>
    <w:rsid w:val="00C012BD"/>
  </w:style>
  <w:style w:type="character" w:customStyle="1" w:styleId="Heading3Char">
    <w:name w:val="Heading 3 Char"/>
    <w:basedOn w:val="DefaultParagraphFont"/>
    <w:link w:val="Heading3"/>
    <w:uiPriority w:val="9"/>
    <w:rsid w:val="00F402AB"/>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F402AB"/>
    <w:rPr>
      <w:b/>
      <w:bCs/>
    </w:rPr>
  </w:style>
  <w:style w:type="character" w:customStyle="1" w:styleId="Heading1Char">
    <w:name w:val="Heading 1 Char"/>
    <w:basedOn w:val="DefaultParagraphFont"/>
    <w:link w:val="Heading1"/>
    <w:uiPriority w:val="9"/>
    <w:rsid w:val="00F402AB"/>
    <w:rPr>
      <w:rFonts w:asciiTheme="majorHAnsi" w:eastAsiaTheme="majorEastAsia" w:hAnsiTheme="majorHAnsi" w:cstheme="majorBidi"/>
      <w:color w:val="2F5496" w:themeColor="accent1" w:themeShade="BF"/>
      <w:kern w:val="0"/>
      <w:sz w:val="32"/>
      <w:szCs w:val="32"/>
      <w:lang w:eastAsia="en-GB"/>
      <w14:ligatures w14:val="none"/>
    </w:rPr>
  </w:style>
  <w:style w:type="table" w:styleId="TableGrid">
    <w:name w:val="Table Grid"/>
    <w:basedOn w:val="TableNormal"/>
    <w:uiPriority w:val="39"/>
    <w:rsid w:val="00227D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520802">
      <w:bodyDiv w:val="1"/>
      <w:marLeft w:val="0"/>
      <w:marRight w:val="0"/>
      <w:marTop w:val="0"/>
      <w:marBottom w:val="0"/>
      <w:divBdr>
        <w:top w:val="none" w:sz="0" w:space="0" w:color="auto"/>
        <w:left w:val="none" w:sz="0" w:space="0" w:color="auto"/>
        <w:bottom w:val="none" w:sz="0" w:space="0" w:color="auto"/>
        <w:right w:val="none" w:sz="0" w:space="0" w:color="auto"/>
      </w:divBdr>
    </w:div>
    <w:div w:id="914777122">
      <w:bodyDiv w:val="1"/>
      <w:marLeft w:val="0"/>
      <w:marRight w:val="0"/>
      <w:marTop w:val="0"/>
      <w:marBottom w:val="0"/>
      <w:divBdr>
        <w:top w:val="none" w:sz="0" w:space="0" w:color="auto"/>
        <w:left w:val="none" w:sz="0" w:space="0" w:color="auto"/>
        <w:bottom w:val="none" w:sz="0" w:space="0" w:color="auto"/>
        <w:right w:val="none" w:sz="0" w:space="0" w:color="auto"/>
      </w:divBdr>
    </w:div>
    <w:div w:id="1261599718">
      <w:bodyDiv w:val="1"/>
      <w:marLeft w:val="0"/>
      <w:marRight w:val="0"/>
      <w:marTop w:val="0"/>
      <w:marBottom w:val="0"/>
      <w:divBdr>
        <w:top w:val="none" w:sz="0" w:space="0" w:color="auto"/>
        <w:left w:val="none" w:sz="0" w:space="0" w:color="auto"/>
        <w:bottom w:val="none" w:sz="0" w:space="0" w:color="auto"/>
        <w:right w:val="none" w:sz="0" w:space="0" w:color="auto"/>
      </w:divBdr>
    </w:div>
    <w:div w:id="1475827220">
      <w:bodyDiv w:val="1"/>
      <w:marLeft w:val="0"/>
      <w:marRight w:val="0"/>
      <w:marTop w:val="0"/>
      <w:marBottom w:val="0"/>
      <w:divBdr>
        <w:top w:val="none" w:sz="0" w:space="0" w:color="auto"/>
        <w:left w:val="none" w:sz="0" w:space="0" w:color="auto"/>
        <w:bottom w:val="none" w:sz="0" w:space="0" w:color="auto"/>
        <w:right w:val="none" w:sz="0" w:space="0" w:color="auto"/>
      </w:divBdr>
    </w:div>
    <w:div w:id="1591573868">
      <w:bodyDiv w:val="1"/>
      <w:marLeft w:val="0"/>
      <w:marRight w:val="0"/>
      <w:marTop w:val="0"/>
      <w:marBottom w:val="0"/>
      <w:divBdr>
        <w:top w:val="none" w:sz="0" w:space="0" w:color="auto"/>
        <w:left w:val="none" w:sz="0" w:space="0" w:color="auto"/>
        <w:bottom w:val="none" w:sz="0" w:space="0" w:color="auto"/>
        <w:right w:val="none" w:sz="0" w:space="0" w:color="auto"/>
      </w:divBdr>
    </w:div>
    <w:div w:id="1641036939">
      <w:bodyDiv w:val="1"/>
      <w:marLeft w:val="0"/>
      <w:marRight w:val="0"/>
      <w:marTop w:val="0"/>
      <w:marBottom w:val="0"/>
      <w:divBdr>
        <w:top w:val="none" w:sz="0" w:space="0" w:color="auto"/>
        <w:left w:val="none" w:sz="0" w:space="0" w:color="auto"/>
        <w:bottom w:val="none" w:sz="0" w:space="0" w:color="auto"/>
        <w:right w:val="none" w:sz="0" w:space="0" w:color="auto"/>
      </w:divBdr>
    </w:div>
    <w:div w:id="1718315753">
      <w:bodyDiv w:val="1"/>
      <w:marLeft w:val="0"/>
      <w:marRight w:val="0"/>
      <w:marTop w:val="0"/>
      <w:marBottom w:val="0"/>
      <w:divBdr>
        <w:top w:val="none" w:sz="0" w:space="0" w:color="auto"/>
        <w:left w:val="none" w:sz="0" w:space="0" w:color="auto"/>
        <w:bottom w:val="none" w:sz="0" w:space="0" w:color="auto"/>
        <w:right w:val="none" w:sz="0" w:space="0" w:color="auto"/>
      </w:divBdr>
    </w:div>
    <w:div w:id="1999115377">
      <w:bodyDiv w:val="1"/>
      <w:marLeft w:val="0"/>
      <w:marRight w:val="0"/>
      <w:marTop w:val="0"/>
      <w:marBottom w:val="0"/>
      <w:divBdr>
        <w:top w:val="none" w:sz="0" w:space="0" w:color="auto"/>
        <w:left w:val="none" w:sz="0" w:space="0" w:color="auto"/>
        <w:bottom w:val="none" w:sz="0" w:space="0" w:color="auto"/>
        <w:right w:val="none" w:sz="0" w:space="0" w:color="auto"/>
      </w:divBdr>
      <w:divsChild>
        <w:div w:id="912082752">
          <w:marLeft w:val="0"/>
          <w:marRight w:val="0"/>
          <w:marTop w:val="0"/>
          <w:marBottom w:val="0"/>
          <w:divBdr>
            <w:top w:val="none" w:sz="0" w:space="0" w:color="auto"/>
            <w:left w:val="none" w:sz="0" w:space="0" w:color="auto"/>
            <w:bottom w:val="none" w:sz="0" w:space="0" w:color="auto"/>
            <w:right w:val="none" w:sz="0" w:space="0" w:color="auto"/>
          </w:divBdr>
          <w:divsChild>
            <w:div w:id="859516175">
              <w:marLeft w:val="0"/>
              <w:marRight w:val="0"/>
              <w:marTop w:val="0"/>
              <w:marBottom w:val="0"/>
              <w:divBdr>
                <w:top w:val="none" w:sz="0" w:space="0" w:color="auto"/>
                <w:left w:val="none" w:sz="0" w:space="0" w:color="auto"/>
                <w:bottom w:val="none" w:sz="0" w:space="0" w:color="auto"/>
                <w:right w:val="none" w:sz="0" w:space="0" w:color="auto"/>
              </w:divBdr>
              <w:divsChild>
                <w:div w:id="1985890694">
                  <w:marLeft w:val="0"/>
                  <w:marRight w:val="0"/>
                  <w:marTop w:val="0"/>
                  <w:marBottom w:val="0"/>
                  <w:divBdr>
                    <w:top w:val="none" w:sz="0" w:space="0" w:color="auto"/>
                    <w:left w:val="none" w:sz="0" w:space="0" w:color="auto"/>
                    <w:bottom w:val="none" w:sz="0" w:space="0" w:color="auto"/>
                    <w:right w:val="none" w:sz="0" w:space="0" w:color="auto"/>
                  </w:divBdr>
                  <w:divsChild>
                    <w:div w:id="68741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rutherssearch.com/diversity-inclusion-workplace-statistics-in-2022/" TargetMode="External"/><Relationship Id="rId18" Type="http://schemas.openxmlformats.org/officeDocument/2006/relationships/hyperlink" Target="https://turo.com/gb/en/abou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hofstede-insights.com/country-comparison-tool?countries=united+kingdom%2Cunited+states" TargetMode="External"/><Relationship Id="rId17" Type="http://schemas.openxmlformats.org/officeDocument/2006/relationships/hyperlink" Target="https://www.tmf-group.com/en/news-insights/articles/2018/may/cultural-considerations-uk/" TargetMode="External"/><Relationship Id="rId2" Type="http://schemas.openxmlformats.org/officeDocument/2006/relationships/styles" Target="styles.xml"/><Relationship Id="rId16" Type="http://schemas.openxmlformats.org/officeDocument/2006/relationships/hyperlink" Target="https://www.makingbusinessmatter.co.uk/barriers-to-effective-communication/"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lp.turo.com/en_us/detailed-explanation-of-protection-plans-or-uk-hosts-B16_INxV5" TargetMode="External"/><Relationship Id="rId5" Type="http://schemas.openxmlformats.org/officeDocument/2006/relationships/footnotes" Target="footnotes.xml"/><Relationship Id="rId15" Type="http://schemas.openxmlformats.org/officeDocument/2006/relationships/hyperlink" Target="https://www.cars.com/articles/how-does-turo-work-422605/" TargetMode="External"/><Relationship Id="rId10" Type="http://schemas.openxmlformats.org/officeDocument/2006/relationships/hyperlink" Target="https://turo.com/gb/en/career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thnicity-facts-figures.service.gov.uk/work-pay-and-benefits/employment/employment/lates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1187</TotalTime>
  <Pages>15</Pages>
  <Words>2902</Words>
  <Characters>16546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Turo</vt:lpstr>
    </vt:vector>
  </TitlesOfParts>
  <Company/>
  <LinksUpToDate>false</LinksUpToDate>
  <CharactersWithSpaces>19410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Turo</dc:title>
  <dc:subject>International Business Communication</dc:subject>
  <dc:creator>Noemi Bregolin (2030799)</dc:creator>
  <cp:keywords/>
  <dc:description/>
  <cp:lastModifiedBy>Noemi Bregolin (2030799)</cp:lastModifiedBy>
  <cp:revision>12</cp:revision>
  <dcterms:created xsi:type="dcterms:W3CDTF">2023-08-23T11:34:00Z</dcterms:created>
  <dcterms:modified xsi:type="dcterms:W3CDTF">2023-08-26T13:37:00Z</dcterms:modified>
</cp:coreProperties>
</file>