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183F" w:rsidRDefault="0028183F" w:rsidP="0010718A">
      <w:pPr>
        <w:pStyle w:val="Heading1"/>
        <w:jc w:val="center"/>
        <w:rPr>
          <w:sz w:val="36"/>
          <w:szCs w:val="36"/>
        </w:rPr>
      </w:pPr>
      <w:bookmarkStart w:id="0" w:name="_Toc502940946"/>
      <w:r>
        <w:rPr>
          <w:noProof/>
        </w:rPr>
        <w:drawing>
          <wp:inline distT="0" distB="0" distL="0" distR="0">
            <wp:extent cx="3714750" cy="1228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rsidR="0010718A" w:rsidRDefault="0010718A" w:rsidP="00B611BF">
      <w:pPr>
        <w:pStyle w:val="Heading1"/>
        <w:jc w:val="center"/>
        <w:rPr>
          <w:sz w:val="36"/>
          <w:szCs w:val="36"/>
        </w:rPr>
      </w:pPr>
      <w:r w:rsidRPr="0010718A">
        <w:rPr>
          <w:sz w:val="36"/>
          <w:szCs w:val="36"/>
        </w:rPr>
        <w:t>Planning and coordination of Subcontractors</w:t>
      </w:r>
      <w:bookmarkEnd w:id="0"/>
    </w:p>
    <w:p w:rsidR="00943592" w:rsidRDefault="00943592" w:rsidP="00943592"/>
    <w:p w:rsidR="00943592" w:rsidRDefault="00943592" w:rsidP="00943592">
      <w:pPr>
        <w:jc w:val="center"/>
      </w:pPr>
    </w:p>
    <w:p w:rsidR="00943592" w:rsidRDefault="00943592" w:rsidP="00943592">
      <w:pPr>
        <w:jc w:val="center"/>
        <w:rPr>
          <w:sz w:val="28"/>
          <w:szCs w:val="28"/>
        </w:rPr>
      </w:pPr>
      <w:r>
        <w:rPr>
          <w:sz w:val="28"/>
          <w:szCs w:val="28"/>
        </w:rPr>
        <w:t>Student Name:</w:t>
      </w:r>
    </w:p>
    <w:p w:rsidR="00943592" w:rsidRDefault="00943592" w:rsidP="00943592">
      <w:pPr>
        <w:jc w:val="center"/>
        <w:rPr>
          <w:sz w:val="28"/>
          <w:szCs w:val="28"/>
        </w:rPr>
      </w:pPr>
      <w:r>
        <w:rPr>
          <w:sz w:val="28"/>
          <w:szCs w:val="28"/>
        </w:rPr>
        <w:t xml:space="preserve">Omar </w:t>
      </w:r>
      <w:proofErr w:type="spellStart"/>
      <w:r>
        <w:rPr>
          <w:sz w:val="28"/>
          <w:szCs w:val="28"/>
        </w:rPr>
        <w:t>Aldossari</w:t>
      </w:r>
      <w:proofErr w:type="spellEnd"/>
      <w:r>
        <w:rPr>
          <w:sz w:val="28"/>
          <w:szCs w:val="28"/>
        </w:rPr>
        <w:t>.</w:t>
      </w:r>
    </w:p>
    <w:p w:rsidR="00943592" w:rsidRDefault="00943592" w:rsidP="00943592">
      <w:pPr>
        <w:jc w:val="center"/>
        <w:rPr>
          <w:sz w:val="28"/>
          <w:szCs w:val="28"/>
        </w:rPr>
      </w:pPr>
    </w:p>
    <w:p w:rsidR="00943592" w:rsidRDefault="00943592" w:rsidP="00B611BF">
      <w:pPr>
        <w:jc w:val="center"/>
        <w:rPr>
          <w:sz w:val="28"/>
          <w:szCs w:val="28"/>
        </w:rPr>
      </w:pPr>
      <w:r>
        <w:rPr>
          <w:sz w:val="28"/>
          <w:szCs w:val="28"/>
        </w:rPr>
        <w:t>Student Number:</w:t>
      </w:r>
    </w:p>
    <w:p w:rsidR="00943592" w:rsidRDefault="00943592" w:rsidP="00943592">
      <w:pPr>
        <w:jc w:val="center"/>
        <w:rPr>
          <w:sz w:val="28"/>
          <w:szCs w:val="28"/>
        </w:rPr>
      </w:pPr>
      <w:r>
        <w:rPr>
          <w:sz w:val="28"/>
          <w:szCs w:val="28"/>
        </w:rPr>
        <w:t>P146972.</w:t>
      </w:r>
    </w:p>
    <w:p w:rsidR="00943592" w:rsidRDefault="00943592" w:rsidP="00943592">
      <w:pPr>
        <w:jc w:val="center"/>
        <w:rPr>
          <w:sz w:val="28"/>
          <w:szCs w:val="28"/>
        </w:rPr>
      </w:pPr>
    </w:p>
    <w:p w:rsidR="00943592" w:rsidRDefault="00943592" w:rsidP="00B611BF">
      <w:pPr>
        <w:jc w:val="center"/>
        <w:rPr>
          <w:sz w:val="28"/>
          <w:szCs w:val="28"/>
        </w:rPr>
      </w:pPr>
    </w:p>
    <w:p w:rsidR="00943592" w:rsidRDefault="00943592" w:rsidP="00B611BF">
      <w:pPr>
        <w:jc w:val="center"/>
        <w:rPr>
          <w:sz w:val="28"/>
          <w:szCs w:val="28"/>
        </w:rPr>
      </w:pPr>
      <w:r>
        <w:rPr>
          <w:sz w:val="28"/>
          <w:szCs w:val="28"/>
        </w:rPr>
        <w:t>Lecturer:</w:t>
      </w:r>
    </w:p>
    <w:p w:rsidR="00943592" w:rsidRDefault="00943592" w:rsidP="00B611BF">
      <w:pPr>
        <w:jc w:val="center"/>
        <w:rPr>
          <w:sz w:val="28"/>
          <w:szCs w:val="28"/>
        </w:rPr>
      </w:pPr>
      <w:r>
        <w:rPr>
          <w:sz w:val="28"/>
          <w:szCs w:val="28"/>
        </w:rPr>
        <w:t xml:space="preserve">Juan A. </w:t>
      </w:r>
      <w:proofErr w:type="spellStart"/>
      <w:r>
        <w:rPr>
          <w:sz w:val="28"/>
          <w:szCs w:val="28"/>
        </w:rPr>
        <w:t>Ferriz</w:t>
      </w:r>
      <w:proofErr w:type="spellEnd"/>
      <w:r>
        <w:rPr>
          <w:sz w:val="28"/>
          <w:szCs w:val="28"/>
        </w:rPr>
        <w:t xml:space="preserve"> </w:t>
      </w:r>
      <w:proofErr w:type="spellStart"/>
      <w:r>
        <w:rPr>
          <w:sz w:val="28"/>
          <w:szCs w:val="28"/>
        </w:rPr>
        <w:t>Papi</w:t>
      </w:r>
      <w:proofErr w:type="spellEnd"/>
      <w:r>
        <w:rPr>
          <w:sz w:val="28"/>
          <w:szCs w:val="28"/>
        </w:rPr>
        <w:t>.</w:t>
      </w:r>
    </w:p>
    <w:p w:rsidR="00B611BF" w:rsidRDefault="00B611BF" w:rsidP="00B611BF">
      <w:pPr>
        <w:jc w:val="center"/>
        <w:rPr>
          <w:sz w:val="28"/>
          <w:szCs w:val="28"/>
        </w:rPr>
      </w:pPr>
    </w:p>
    <w:p w:rsidR="00B611BF" w:rsidRDefault="00B611BF" w:rsidP="00B611BF">
      <w:pPr>
        <w:jc w:val="center"/>
        <w:rPr>
          <w:sz w:val="28"/>
          <w:szCs w:val="28"/>
        </w:rPr>
      </w:pPr>
      <w:r>
        <w:rPr>
          <w:sz w:val="28"/>
          <w:szCs w:val="28"/>
        </w:rPr>
        <w:t>09/01/2018</w:t>
      </w:r>
      <w:bookmarkStart w:id="1" w:name="_GoBack"/>
      <w:bookmarkEnd w:id="1"/>
    </w:p>
    <w:p w:rsidR="00A56CC2" w:rsidRDefault="00A56CC2" w:rsidP="00B611BF">
      <w:pPr>
        <w:jc w:val="center"/>
      </w:pPr>
    </w:p>
    <w:p w:rsidR="00A56CC2" w:rsidRDefault="00A56CC2" w:rsidP="00A56CC2"/>
    <w:p w:rsidR="00B611BF" w:rsidRDefault="00B611BF" w:rsidP="00A56CC2"/>
    <w:p w:rsidR="00B611BF" w:rsidRDefault="00B611BF" w:rsidP="00A56CC2"/>
    <w:p w:rsidR="00B611BF" w:rsidRDefault="00B611BF" w:rsidP="00B611BF">
      <w:pPr>
        <w:jc w:val="center"/>
      </w:pPr>
    </w:p>
    <w:sdt>
      <w:sdtPr>
        <w:rPr>
          <w:rFonts w:asciiTheme="minorHAnsi" w:eastAsiaTheme="minorHAnsi" w:hAnsiTheme="minorHAnsi" w:cstheme="minorBidi"/>
          <w:color w:val="auto"/>
          <w:sz w:val="22"/>
          <w:szCs w:val="22"/>
        </w:rPr>
        <w:id w:val="1795637412"/>
        <w:docPartObj>
          <w:docPartGallery w:val="Table of Contents"/>
          <w:docPartUnique/>
        </w:docPartObj>
      </w:sdtPr>
      <w:sdtEndPr>
        <w:rPr>
          <w:b/>
          <w:bCs/>
          <w:noProof/>
        </w:rPr>
      </w:sdtEndPr>
      <w:sdtContent>
        <w:p w:rsidR="00A56CC2" w:rsidRPr="00A56CC2" w:rsidRDefault="00A56CC2" w:rsidP="00A56CC2">
          <w:pPr>
            <w:pStyle w:val="TOCHeading"/>
            <w:spacing w:line="360" w:lineRule="auto"/>
            <w:jc w:val="center"/>
            <w:rPr>
              <w:b/>
            </w:rPr>
          </w:pPr>
          <w:r w:rsidRPr="00A56CC2">
            <w:rPr>
              <w:b/>
            </w:rPr>
            <w:t>Table of Content (s)</w:t>
          </w:r>
        </w:p>
        <w:p w:rsidR="00A56CC2" w:rsidRPr="00A56CC2" w:rsidRDefault="00A56CC2" w:rsidP="00A56CC2">
          <w:pPr>
            <w:spacing w:line="360" w:lineRule="auto"/>
          </w:pPr>
        </w:p>
        <w:p w:rsidR="00A56CC2" w:rsidRDefault="00A56CC2" w:rsidP="00A56CC2">
          <w:pPr>
            <w:pStyle w:val="TOC1"/>
            <w:tabs>
              <w:tab w:val="right" w:leader="dot" w:pos="9350"/>
            </w:tabs>
            <w:spacing w:line="360" w:lineRule="auto"/>
            <w:rPr>
              <w:noProof/>
            </w:rPr>
          </w:pPr>
          <w:r>
            <w:fldChar w:fldCharType="begin"/>
          </w:r>
          <w:r>
            <w:instrText xml:space="preserve"> TOC \o "1-3" \h \z \u </w:instrText>
          </w:r>
          <w:r>
            <w:fldChar w:fldCharType="separate"/>
          </w:r>
          <w:hyperlink w:anchor="_Toc502940946" w:history="1">
            <w:r w:rsidRPr="001F5E9E">
              <w:rPr>
                <w:rStyle w:val="Hyperlink"/>
                <w:noProof/>
              </w:rPr>
              <w:t>Planning and coordination of Subcontractors</w:t>
            </w:r>
            <w:r>
              <w:rPr>
                <w:noProof/>
                <w:webHidden/>
              </w:rPr>
              <w:tab/>
            </w:r>
            <w:r>
              <w:rPr>
                <w:noProof/>
                <w:webHidden/>
              </w:rPr>
              <w:fldChar w:fldCharType="begin"/>
            </w:r>
            <w:r>
              <w:rPr>
                <w:noProof/>
                <w:webHidden/>
              </w:rPr>
              <w:instrText xml:space="preserve"> PAGEREF _Toc502940946 \h </w:instrText>
            </w:r>
            <w:r>
              <w:rPr>
                <w:noProof/>
                <w:webHidden/>
              </w:rPr>
            </w:r>
            <w:r>
              <w:rPr>
                <w:noProof/>
                <w:webHidden/>
              </w:rPr>
              <w:fldChar w:fldCharType="separate"/>
            </w:r>
            <w:r w:rsidR="00C75BA1">
              <w:rPr>
                <w:noProof/>
                <w:webHidden/>
              </w:rPr>
              <w:t>1</w:t>
            </w:r>
            <w:r>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47" w:history="1">
            <w:r w:rsidR="00A56CC2" w:rsidRPr="001F5E9E">
              <w:rPr>
                <w:rStyle w:val="Hyperlink"/>
                <w:noProof/>
              </w:rPr>
              <w:t>Introduction</w:t>
            </w:r>
            <w:r w:rsidR="00A56CC2">
              <w:rPr>
                <w:noProof/>
                <w:webHidden/>
              </w:rPr>
              <w:tab/>
            </w:r>
            <w:r w:rsidR="00A56CC2">
              <w:rPr>
                <w:noProof/>
                <w:webHidden/>
              </w:rPr>
              <w:fldChar w:fldCharType="begin"/>
            </w:r>
            <w:r w:rsidR="00A56CC2">
              <w:rPr>
                <w:noProof/>
                <w:webHidden/>
              </w:rPr>
              <w:instrText xml:space="preserve"> PAGEREF _Toc502940947 \h </w:instrText>
            </w:r>
            <w:r w:rsidR="00A56CC2">
              <w:rPr>
                <w:noProof/>
                <w:webHidden/>
              </w:rPr>
            </w:r>
            <w:r w:rsidR="00A56CC2">
              <w:rPr>
                <w:noProof/>
                <w:webHidden/>
              </w:rPr>
              <w:fldChar w:fldCharType="separate"/>
            </w:r>
            <w:r w:rsidR="00C75BA1">
              <w:rPr>
                <w:noProof/>
                <w:webHidden/>
              </w:rPr>
              <w:t>3</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48" w:history="1">
            <w:r w:rsidR="00A56CC2" w:rsidRPr="001F5E9E">
              <w:rPr>
                <w:rStyle w:val="Hyperlink"/>
                <w:noProof/>
              </w:rPr>
              <w:t>Effects of subcontracting</w:t>
            </w:r>
            <w:r w:rsidR="00A56CC2">
              <w:rPr>
                <w:noProof/>
                <w:webHidden/>
              </w:rPr>
              <w:tab/>
            </w:r>
            <w:r w:rsidR="00A56CC2">
              <w:rPr>
                <w:noProof/>
                <w:webHidden/>
              </w:rPr>
              <w:fldChar w:fldCharType="begin"/>
            </w:r>
            <w:r w:rsidR="00A56CC2">
              <w:rPr>
                <w:noProof/>
                <w:webHidden/>
              </w:rPr>
              <w:instrText xml:space="preserve"> PAGEREF _Toc502940948 \h </w:instrText>
            </w:r>
            <w:r w:rsidR="00A56CC2">
              <w:rPr>
                <w:noProof/>
                <w:webHidden/>
              </w:rPr>
            </w:r>
            <w:r w:rsidR="00A56CC2">
              <w:rPr>
                <w:noProof/>
                <w:webHidden/>
              </w:rPr>
              <w:fldChar w:fldCharType="separate"/>
            </w:r>
            <w:r w:rsidR="00C75BA1">
              <w:rPr>
                <w:noProof/>
                <w:webHidden/>
              </w:rPr>
              <w:t>3</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49" w:history="1">
            <w:r w:rsidR="00A56CC2" w:rsidRPr="001F5E9E">
              <w:rPr>
                <w:rStyle w:val="Hyperlink"/>
                <w:noProof/>
              </w:rPr>
              <w:t>Coordination</w:t>
            </w:r>
            <w:r w:rsidR="00A56CC2">
              <w:rPr>
                <w:noProof/>
                <w:webHidden/>
              </w:rPr>
              <w:tab/>
            </w:r>
            <w:r w:rsidR="00A56CC2">
              <w:rPr>
                <w:noProof/>
                <w:webHidden/>
              </w:rPr>
              <w:fldChar w:fldCharType="begin"/>
            </w:r>
            <w:r w:rsidR="00A56CC2">
              <w:rPr>
                <w:noProof/>
                <w:webHidden/>
              </w:rPr>
              <w:instrText xml:space="preserve"> PAGEREF _Toc502940949 \h </w:instrText>
            </w:r>
            <w:r w:rsidR="00A56CC2">
              <w:rPr>
                <w:noProof/>
                <w:webHidden/>
              </w:rPr>
            </w:r>
            <w:r w:rsidR="00A56CC2">
              <w:rPr>
                <w:noProof/>
                <w:webHidden/>
              </w:rPr>
              <w:fldChar w:fldCharType="separate"/>
            </w:r>
            <w:r w:rsidR="00C75BA1">
              <w:rPr>
                <w:noProof/>
                <w:webHidden/>
              </w:rPr>
              <w:t>4</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0" w:history="1">
            <w:r w:rsidR="00A56CC2" w:rsidRPr="001F5E9E">
              <w:rPr>
                <w:rStyle w:val="Hyperlink"/>
                <w:noProof/>
              </w:rPr>
              <w:t>Association with subcontractors</w:t>
            </w:r>
            <w:r w:rsidR="00A56CC2">
              <w:rPr>
                <w:noProof/>
                <w:webHidden/>
              </w:rPr>
              <w:tab/>
            </w:r>
            <w:r w:rsidR="00A56CC2">
              <w:rPr>
                <w:noProof/>
                <w:webHidden/>
              </w:rPr>
              <w:fldChar w:fldCharType="begin"/>
            </w:r>
            <w:r w:rsidR="00A56CC2">
              <w:rPr>
                <w:noProof/>
                <w:webHidden/>
              </w:rPr>
              <w:instrText xml:space="preserve"> PAGEREF _Toc502940950 \h </w:instrText>
            </w:r>
            <w:r w:rsidR="00A56CC2">
              <w:rPr>
                <w:noProof/>
                <w:webHidden/>
              </w:rPr>
            </w:r>
            <w:r w:rsidR="00A56CC2">
              <w:rPr>
                <w:noProof/>
                <w:webHidden/>
              </w:rPr>
              <w:fldChar w:fldCharType="separate"/>
            </w:r>
            <w:r w:rsidR="00C75BA1">
              <w:rPr>
                <w:noProof/>
                <w:webHidden/>
              </w:rPr>
              <w:t>5</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1" w:history="1">
            <w:r w:rsidR="00A56CC2" w:rsidRPr="001F5E9E">
              <w:rPr>
                <w:rStyle w:val="Hyperlink"/>
                <w:noProof/>
              </w:rPr>
              <w:t>Contract Administration</w:t>
            </w:r>
            <w:r w:rsidR="00A56CC2">
              <w:rPr>
                <w:noProof/>
                <w:webHidden/>
              </w:rPr>
              <w:tab/>
            </w:r>
            <w:r w:rsidR="00A56CC2">
              <w:rPr>
                <w:noProof/>
                <w:webHidden/>
              </w:rPr>
              <w:fldChar w:fldCharType="begin"/>
            </w:r>
            <w:r w:rsidR="00A56CC2">
              <w:rPr>
                <w:noProof/>
                <w:webHidden/>
              </w:rPr>
              <w:instrText xml:space="preserve"> PAGEREF _Toc502940951 \h </w:instrText>
            </w:r>
            <w:r w:rsidR="00A56CC2">
              <w:rPr>
                <w:noProof/>
                <w:webHidden/>
              </w:rPr>
            </w:r>
            <w:r w:rsidR="00A56CC2">
              <w:rPr>
                <w:noProof/>
                <w:webHidden/>
              </w:rPr>
              <w:fldChar w:fldCharType="separate"/>
            </w:r>
            <w:r w:rsidR="00C75BA1">
              <w:rPr>
                <w:noProof/>
                <w:webHidden/>
              </w:rPr>
              <w:t>6</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2" w:history="1">
            <w:r w:rsidR="00A56CC2" w:rsidRPr="001F5E9E">
              <w:rPr>
                <w:rStyle w:val="Hyperlink"/>
                <w:noProof/>
              </w:rPr>
              <w:t>Audit of Subcontractor Performance</w:t>
            </w:r>
            <w:r w:rsidR="00A56CC2">
              <w:rPr>
                <w:noProof/>
                <w:webHidden/>
              </w:rPr>
              <w:tab/>
            </w:r>
            <w:r w:rsidR="00A56CC2">
              <w:rPr>
                <w:noProof/>
                <w:webHidden/>
              </w:rPr>
              <w:fldChar w:fldCharType="begin"/>
            </w:r>
            <w:r w:rsidR="00A56CC2">
              <w:rPr>
                <w:noProof/>
                <w:webHidden/>
              </w:rPr>
              <w:instrText xml:space="preserve"> PAGEREF _Toc502940952 \h </w:instrText>
            </w:r>
            <w:r w:rsidR="00A56CC2">
              <w:rPr>
                <w:noProof/>
                <w:webHidden/>
              </w:rPr>
            </w:r>
            <w:r w:rsidR="00A56CC2">
              <w:rPr>
                <w:noProof/>
                <w:webHidden/>
              </w:rPr>
              <w:fldChar w:fldCharType="separate"/>
            </w:r>
            <w:r w:rsidR="00C75BA1">
              <w:rPr>
                <w:noProof/>
                <w:webHidden/>
              </w:rPr>
              <w:t>6</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5" w:history="1">
            <w:r w:rsidR="00A56CC2" w:rsidRPr="001F5E9E">
              <w:rPr>
                <w:rStyle w:val="Hyperlink"/>
                <w:noProof/>
              </w:rPr>
              <w:t>Prizes and Incentives</w:t>
            </w:r>
            <w:r w:rsidR="00A56CC2">
              <w:rPr>
                <w:noProof/>
                <w:webHidden/>
              </w:rPr>
              <w:tab/>
            </w:r>
            <w:r w:rsidR="00A56CC2">
              <w:rPr>
                <w:noProof/>
                <w:webHidden/>
              </w:rPr>
              <w:fldChar w:fldCharType="begin"/>
            </w:r>
            <w:r w:rsidR="00A56CC2">
              <w:rPr>
                <w:noProof/>
                <w:webHidden/>
              </w:rPr>
              <w:instrText xml:space="preserve"> PAGEREF _Toc502940955 \h </w:instrText>
            </w:r>
            <w:r w:rsidR="00A56CC2">
              <w:rPr>
                <w:noProof/>
                <w:webHidden/>
              </w:rPr>
            </w:r>
            <w:r w:rsidR="00A56CC2">
              <w:rPr>
                <w:noProof/>
                <w:webHidden/>
              </w:rPr>
              <w:fldChar w:fldCharType="separate"/>
            </w:r>
            <w:r w:rsidR="00C75BA1">
              <w:rPr>
                <w:noProof/>
                <w:webHidden/>
              </w:rPr>
              <w:t>7</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7" w:history="1">
            <w:r w:rsidR="00A56CC2" w:rsidRPr="001F5E9E">
              <w:rPr>
                <w:rStyle w:val="Hyperlink"/>
                <w:noProof/>
              </w:rPr>
              <w:t>Conclusion</w:t>
            </w:r>
            <w:r w:rsidR="00A56CC2">
              <w:rPr>
                <w:noProof/>
                <w:webHidden/>
              </w:rPr>
              <w:tab/>
            </w:r>
            <w:r w:rsidR="00A56CC2">
              <w:rPr>
                <w:noProof/>
                <w:webHidden/>
              </w:rPr>
              <w:fldChar w:fldCharType="begin"/>
            </w:r>
            <w:r w:rsidR="00A56CC2">
              <w:rPr>
                <w:noProof/>
                <w:webHidden/>
              </w:rPr>
              <w:instrText xml:space="preserve"> PAGEREF _Toc502940957 \h </w:instrText>
            </w:r>
            <w:r w:rsidR="00A56CC2">
              <w:rPr>
                <w:noProof/>
                <w:webHidden/>
              </w:rPr>
            </w:r>
            <w:r w:rsidR="00A56CC2">
              <w:rPr>
                <w:noProof/>
                <w:webHidden/>
              </w:rPr>
              <w:fldChar w:fldCharType="separate"/>
            </w:r>
            <w:r w:rsidR="00C75BA1">
              <w:rPr>
                <w:noProof/>
                <w:webHidden/>
              </w:rPr>
              <w:t>7</w:t>
            </w:r>
            <w:r w:rsidR="00A56CC2">
              <w:rPr>
                <w:noProof/>
                <w:webHidden/>
              </w:rPr>
              <w:fldChar w:fldCharType="end"/>
            </w:r>
          </w:hyperlink>
        </w:p>
        <w:p w:rsidR="00A56CC2" w:rsidRDefault="00525FA9" w:rsidP="00A56CC2">
          <w:pPr>
            <w:pStyle w:val="TOC1"/>
            <w:tabs>
              <w:tab w:val="right" w:leader="dot" w:pos="9350"/>
            </w:tabs>
            <w:spacing w:line="360" w:lineRule="auto"/>
            <w:rPr>
              <w:noProof/>
            </w:rPr>
          </w:pPr>
          <w:hyperlink w:anchor="_Toc502940958" w:history="1">
            <w:r w:rsidR="00A56CC2" w:rsidRPr="001F5E9E">
              <w:rPr>
                <w:rStyle w:val="Hyperlink"/>
                <w:noProof/>
              </w:rPr>
              <w:t>References</w:t>
            </w:r>
            <w:r w:rsidR="00A56CC2">
              <w:rPr>
                <w:noProof/>
                <w:webHidden/>
              </w:rPr>
              <w:tab/>
            </w:r>
            <w:r w:rsidR="00A56CC2">
              <w:rPr>
                <w:noProof/>
                <w:webHidden/>
              </w:rPr>
              <w:fldChar w:fldCharType="begin"/>
            </w:r>
            <w:r w:rsidR="00A56CC2">
              <w:rPr>
                <w:noProof/>
                <w:webHidden/>
              </w:rPr>
              <w:instrText xml:space="preserve"> PAGEREF _Toc502940958 \h </w:instrText>
            </w:r>
            <w:r w:rsidR="00A56CC2">
              <w:rPr>
                <w:noProof/>
                <w:webHidden/>
              </w:rPr>
            </w:r>
            <w:r w:rsidR="00A56CC2">
              <w:rPr>
                <w:noProof/>
                <w:webHidden/>
              </w:rPr>
              <w:fldChar w:fldCharType="separate"/>
            </w:r>
            <w:r w:rsidR="00C75BA1">
              <w:rPr>
                <w:noProof/>
                <w:webHidden/>
              </w:rPr>
              <w:t>7</w:t>
            </w:r>
            <w:r w:rsidR="00A56CC2">
              <w:rPr>
                <w:noProof/>
                <w:webHidden/>
              </w:rPr>
              <w:fldChar w:fldCharType="end"/>
            </w:r>
          </w:hyperlink>
        </w:p>
        <w:p w:rsidR="00A56CC2" w:rsidRDefault="00A56CC2" w:rsidP="00A56CC2">
          <w:pPr>
            <w:spacing w:line="360" w:lineRule="auto"/>
          </w:pPr>
          <w:r>
            <w:rPr>
              <w:b/>
              <w:bCs/>
              <w:noProof/>
            </w:rPr>
            <w:fldChar w:fldCharType="end"/>
          </w:r>
        </w:p>
      </w:sdtContent>
    </w:sdt>
    <w:p w:rsidR="00A56CC2" w:rsidRDefault="00A56CC2" w:rsidP="00A56CC2">
      <w:pPr>
        <w:spacing w:line="360" w:lineRule="auto"/>
      </w:pPr>
    </w:p>
    <w:p w:rsidR="00A56CC2" w:rsidRDefault="00A56CC2" w:rsidP="00A56CC2">
      <w:pPr>
        <w:spacing w:line="360" w:lineRule="auto"/>
      </w:pPr>
    </w:p>
    <w:p w:rsidR="00A56CC2" w:rsidRDefault="00A56CC2" w:rsidP="00A56CC2">
      <w:pPr>
        <w:spacing w:line="360" w:lineRule="auto"/>
      </w:pPr>
    </w:p>
    <w:p w:rsidR="00A56CC2" w:rsidRDefault="00A56CC2" w:rsidP="00A56CC2"/>
    <w:p w:rsidR="00A56CC2" w:rsidRDefault="00A56CC2" w:rsidP="00A56CC2"/>
    <w:p w:rsidR="00A56CC2" w:rsidRDefault="00A56CC2" w:rsidP="00A56CC2"/>
    <w:p w:rsidR="00A56CC2" w:rsidRDefault="00A56CC2" w:rsidP="00A56CC2"/>
    <w:p w:rsidR="00A56CC2" w:rsidRDefault="00A56CC2" w:rsidP="00A56CC2"/>
    <w:p w:rsidR="00A56CC2" w:rsidRDefault="00A56CC2" w:rsidP="00A56CC2"/>
    <w:p w:rsidR="00A56CC2" w:rsidRPr="00A56CC2" w:rsidRDefault="00A56CC2" w:rsidP="00A56CC2"/>
    <w:p w:rsidR="00BE59D5" w:rsidRDefault="00BE59D5" w:rsidP="00C75BA1">
      <w:pPr>
        <w:pStyle w:val="Heading1"/>
        <w:spacing w:line="360" w:lineRule="auto"/>
      </w:pPr>
      <w:bookmarkStart w:id="2" w:name="_Toc502940947"/>
      <w:r>
        <w:lastRenderedPageBreak/>
        <w:t>Introduction</w:t>
      </w:r>
      <w:bookmarkEnd w:id="2"/>
    </w:p>
    <w:p w:rsidR="00BE59D5" w:rsidRPr="008411C6" w:rsidRDefault="00BE59D5" w:rsidP="00C75BA1">
      <w:pPr>
        <w:spacing w:line="360" w:lineRule="auto"/>
        <w:jc w:val="both"/>
        <w:rPr>
          <w:rFonts w:ascii="Times New Roman" w:hAnsi="Times New Roman" w:cs="Times New Roman"/>
          <w:sz w:val="24"/>
          <w:szCs w:val="24"/>
        </w:rPr>
      </w:pPr>
      <w:r w:rsidRPr="008411C6">
        <w:rPr>
          <w:rFonts w:ascii="Times New Roman" w:hAnsi="Times New Roman" w:cs="Times New Roman"/>
          <w:sz w:val="24"/>
          <w:szCs w:val="24"/>
        </w:rPr>
        <w:t xml:space="preserve">Construction is an important as well as most challenging industry, which needs highly skilled subcontractors to complete a huge project in the most optimal and </w:t>
      </w:r>
      <w:proofErr w:type="gramStart"/>
      <w:r w:rsidRPr="008411C6">
        <w:rPr>
          <w:rFonts w:ascii="Times New Roman" w:hAnsi="Times New Roman" w:cs="Times New Roman"/>
          <w:sz w:val="24"/>
          <w:szCs w:val="24"/>
        </w:rPr>
        <w:t>cost effective</w:t>
      </w:r>
      <w:proofErr w:type="gramEnd"/>
      <w:r w:rsidRPr="008411C6">
        <w:rPr>
          <w:rFonts w:ascii="Times New Roman" w:hAnsi="Times New Roman" w:cs="Times New Roman"/>
          <w:sz w:val="24"/>
          <w:szCs w:val="24"/>
        </w:rPr>
        <w:t xml:space="preserve"> fashion.  Project manager(s) are often hired by the top management</w:t>
      </w:r>
      <w:r w:rsidR="00E80A91" w:rsidRPr="008411C6">
        <w:rPr>
          <w:rFonts w:ascii="Times New Roman" w:hAnsi="Times New Roman" w:cs="Times New Roman"/>
          <w:sz w:val="24"/>
          <w:szCs w:val="24"/>
        </w:rPr>
        <w:t xml:space="preserve"> (</w:t>
      </w:r>
      <w:proofErr w:type="spellStart"/>
      <w:r w:rsidR="00E80A91" w:rsidRPr="008411C6">
        <w:rPr>
          <w:rFonts w:ascii="Times New Roman" w:eastAsia="Times New Roman" w:hAnsi="Times New Roman" w:cs="Times New Roman"/>
          <w:sz w:val="24"/>
          <w:szCs w:val="24"/>
        </w:rPr>
        <w:t>Pathirage</w:t>
      </w:r>
      <w:proofErr w:type="spellEnd"/>
      <w:r w:rsidR="00E80A91" w:rsidRPr="008411C6">
        <w:rPr>
          <w:rFonts w:ascii="Times New Roman" w:eastAsia="Times New Roman" w:hAnsi="Times New Roman" w:cs="Times New Roman"/>
          <w:sz w:val="24"/>
          <w:szCs w:val="24"/>
        </w:rPr>
        <w:t>, C.P et al. 2007)</w:t>
      </w:r>
      <w:r w:rsidRPr="008411C6">
        <w:rPr>
          <w:rFonts w:ascii="Times New Roman" w:hAnsi="Times New Roman" w:cs="Times New Roman"/>
          <w:sz w:val="24"/>
          <w:szCs w:val="24"/>
        </w:rPr>
        <w:t xml:space="preserve">. These construction managers use their knowledge and skills to achieve a desired outcome or to complete a project. The appointment of skilled </w:t>
      </w:r>
      <w:r w:rsidR="00E62145" w:rsidRPr="008411C6">
        <w:rPr>
          <w:rFonts w:ascii="Times New Roman" w:hAnsi="Times New Roman" w:cs="Times New Roman"/>
          <w:sz w:val="24"/>
          <w:szCs w:val="24"/>
        </w:rPr>
        <w:t xml:space="preserve">managers can </w:t>
      </w:r>
      <w:r w:rsidRPr="008411C6">
        <w:rPr>
          <w:rFonts w:ascii="Times New Roman" w:hAnsi="Times New Roman" w:cs="Times New Roman"/>
          <w:sz w:val="24"/>
          <w:szCs w:val="24"/>
        </w:rPr>
        <w:t xml:space="preserve">help in reducing the overall cost as well time period of the entire project. </w:t>
      </w:r>
      <w:r w:rsidR="00E62145" w:rsidRPr="008411C6">
        <w:rPr>
          <w:rFonts w:ascii="Times New Roman" w:hAnsi="Times New Roman" w:cs="Times New Roman"/>
          <w:sz w:val="24"/>
          <w:szCs w:val="24"/>
        </w:rPr>
        <w:t>The construction managers are also helped by the services of expert subcontractors. The inclusion of these specialist subcontractors also further reduces project cost. Furthermore, with subcontractors, construction organizations are not needed to train their own employees; especially related to the completion of a project</w:t>
      </w:r>
      <w:r w:rsidR="00E80A91" w:rsidRPr="008411C6">
        <w:rPr>
          <w:rFonts w:ascii="Times New Roman" w:hAnsi="Times New Roman" w:cs="Times New Roman"/>
          <w:sz w:val="24"/>
          <w:szCs w:val="24"/>
        </w:rPr>
        <w:t xml:space="preserve"> (</w:t>
      </w:r>
      <w:proofErr w:type="spellStart"/>
      <w:r w:rsidR="00E80A91" w:rsidRPr="008411C6">
        <w:rPr>
          <w:rFonts w:ascii="Times New Roman" w:eastAsia="Times New Roman" w:hAnsi="Times New Roman" w:cs="Times New Roman"/>
          <w:sz w:val="24"/>
          <w:szCs w:val="24"/>
        </w:rPr>
        <w:t>Kerzner</w:t>
      </w:r>
      <w:proofErr w:type="spellEnd"/>
      <w:r w:rsidR="00E80A91" w:rsidRPr="008411C6">
        <w:rPr>
          <w:rFonts w:ascii="Times New Roman" w:eastAsia="Times New Roman" w:hAnsi="Times New Roman" w:cs="Times New Roman"/>
          <w:sz w:val="24"/>
          <w:szCs w:val="24"/>
        </w:rPr>
        <w:t>, H., 2013)</w:t>
      </w:r>
      <w:r w:rsidR="00E62145" w:rsidRPr="008411C6">
        <w:rPr>
          <w:rFonts w:ascii="Times New Roman" w:hAnsi="Times New Roman" w:cs="Times New Roman"/>
          <w:sz w:val="24"/>
          <w:szCs w:val="24"/>
        </w:rPr>
        <w:t xml:space="preserve">. </w:t>
      </w:r>
    </w:p>
    <w:p w:rsidR="00E62145" w:rsidRPr="008411C6" w:rsidRDefault="00E62145" w:rsidP="00C75BA1">
      <w:pPr>
        <w:spacing w:line="360" w:lineRule="auto"/>
        <w:jc w:val="both"/>
        <w:rPr>
          <w:rFonts w:ascii="Times New Roman" w:hAnsi="Times New Roman" w:cs="Times New Roman"/>
          <w:sz w:val="24"/>
          <w:szCs w:val="24"/>
        </w:rPr>
      </w:pPr>
      <w:r w:rsidRPr="008411C6">
        <w:rPr>
          <w:rFonts w:ascii="Times New Roman" w:hAnsi="Times New Roman" w:cs="Times New Roman"/>
          <w:sz w:val="24"/>
          <w:szCs w:val="24"/>
        </w:rPr>
        <w:t xml:space="preserve">In a construction project, subcontractors are both valuable as well as essential for any time critical project; however, there can be some issue </w:t>
      </w:r>
      <w:r w:rsidR="00270510" w:rsidRPr="008411C6">
        <w:rPr>
          <w:rFonts w:ascii="Times New Roman" w:hAnsi="Times New Roman" w:cs="Times New Roman"/>
          <w:sz w:val="24"/>
          <w:szCs w:val="24"/>
        </w:rPr>
        <w:t>between the subcontractors and the management that have the ability or possibility to delay a time critical project. Moreover, the chances of further delays enlarge with the involvement of more subcontractors. Thus, poses serious disturbing effects on the overall performance of the project</w:t>
      </w:r>
      <w:r w:rsidR="00E80A91" w:rsidRPr="008411C6">
        <w:rPr>
          <w:rFonts w:ascii="Times New Roman" w:hAnsi="Times New Roman" w:cs="Times New Roman"/>
          <w:sz w:val="24"/>
          <w:szCs w:val="24"/>
        </w:rPr>
        <w:t xml:space="preserve"> (</w:t>
      </w:r>
      <w:r w:rsidR="00E80A91" w:rsidRPr="008411C6">
        <w:rPr>
          <w:rFonts w:ascii="Times New Roman" w:eastAsia="Times New Roman" w:hAnsi="Times New Roman" w:cs="Times New Roman"/>
          <w:sz w:val="24"/>
          <w:szCs w:val="24"/>
        </w:rPr>
        <w:t>Ng, S.T et al. 2009)</w:t>
      </w:r>
      <w:r w:rsidR="00270510" w:rsidRPr="008411C6">
        <w:rPr>
          <w:rFonts w:ascii="Times New Roman" w:hAnsi="Times New Roman" w:cs="Times New Roman"/>
          <w:sz w:val="24"/>
          <w:szCs w:val="24"/>
        </w:rPr>
        <w:t>.</w:t>
      </w:r>
    </w:p>
    <w:p w:rsidR="00270510" w:rsidRPr="008411C6" w:rsidRDefault="00270510" w:rsidP="00C75BA1">
      <w:pPr>
        <w:spacing w:line="360" w:lineRule="auto"/>
        <w:jc w:val="both"/>
        <w:rPr>
          <w:rFonts w:ascii="Times New Roman" w:hAnsi="Times New Roman" w:cs="Times New Roman"/>
          <w:sz w:val="24"/>
          <w:szCs w:val="24"/>
        </w:rPr>
      </w:pPr>
      <w:r w:rsidRPr="008411C6">
        <w:rPr>
          <w:rFonts w:ascii="Times New Roman" w:hAnsi="Times New Roman" w:cs="Times New Roman"/>
          <w:sz w:val="24"/>
          <w:szCs w:val="24"/>
        </w:rPr>
        <w:t>The responsibility of the construction manager is to collaborate well and to utilize the skills of the all involved workers in the most efficient and progressive way</w:t>
      </w:r>
      <w:r w:rsidR="00E80A91" w:rsidRPr="008411C6">
        <w:rPr>
          <w:rFonts w:ascii="Times New Roman" w:hAnsi="Times New Roman" w:cs="Times New Roman"/>
          <w:sz w:val="24"/>
          <w:szCs w:val="24"/>
        </w:rPr>
        <w:t xml:space="preserve"> (</w:t>
      </w:r>
      <w:r w:rsidR="00E80A91" w:rsidRPr="008411C6">
        <w:rPr>
          <w:rFonts w:ascii="Times New Roman" w:eastAsia="Times New Roman" w:hAnsi="Times New Roman" w:cs="Times New Roman"/>
          <w:sz w:val="24"/>
          <w:szCs w:val="24"/>
        </w:rPr>
        <w:t xml:space="preserve">Bennett, J. and </w:t>
      </w:r>
      <w:proofErr w:type="spellStart"/>
      <w:r w:rsidR="00E80A91" w:rsidRPr="008411C6">
        <w:rPr>
          <w:rFonts w:ascii="Times New Roman" w:eastAsia="Times New Roman" w:hAnsi="Times New Roman" w:cs="Times New Roman"/>
          <w:sz w:val="24"/>
          <w:szCs w:val="24"/>
        </w:rPr>
        <w:t>Jayes</w:t>
      </w:r>
      <w:proofErr w:type="spellEnd"/>
      <w:r w:rsidR="00E80A91" w:rsidRPr="008411C6">
        <w:rPr>
          <w:rFonts w:ascii="Times New Roman" w:eastAsia="Times New Roman" w:hAnsi="Times New Roman" w:cs="Times New Roman"/>
          <w:sz w:val="24"/>
          <w:szCs w:val="24"/>
        </w:rPr>
        <w:t>, S., 1995)</w:t>
      </w:r>
      <w:r w:rsidRPr="008411C6">
        <w:rPr>
          <w:rFonts w:ascii="Times New Roman" w:hAnsi="Times New Roman" w:cs="Times New Roman"/>
          <w:sz w:val="24"/>
          <w:szCs w:val="24"/>
        </w:rPr>
        <w:t>. It is the attribute of a good construction manager that she can resolve problems with employees and subcontractors quickly. While managing the subcontractors</w:t>
      </w:r>
      <w:r w:rsidR="002D6454" w:rsidRPr="008411C6">
        <w:rPr>
          <w:rFonts w:ascii="Times New Roman" w:hAnsi="Times New Roman" w:cs="Times New Roman"/>
          <w:sz w:val="24"/>
          <w:szCs w:val="24"/>
        </w:rPr>
        <w:t>, the manager should understand: (a) what are the specific skills of subcontractors, (b) which type of work they can do and (c) what is the outcome that a subcontractor can produce. On the other hand, the subcontractor should be able to understand the requirements of the project and work in accordance with the project needs. Furthermore, for the efficient completion of the project, it is essential that subcontractors should receive the access and information to complete the project within appropriate time frame and should not be delayed by the manager or top management</w:t>
      </w:r>
      <w:r w:rsidR="00E80A91" w:rsidRPr="008411C6">
        <w:rPr>
          <w:rFonts w:ascii="Times New Roman" w:hAnsi="Times New Roman" w:cs="Times New Roman"/>
          <w:sz w:val="24"/>
          <w:szCs w:val="24"/>
        </w:rPr>
        <w:t xml:space="preserve"> (</w:t>
      </w:r>
      <w:r w:rsidR="00E80A91" w:rsidRPr="008411C6">
        <w:rPr>
          <w:rFonts w:ascii="Times New Roman" w:eastAsia="Times New Roman" w:hAnsi="Times New Roman" w:cs="Times New Roman"/>
          <w:sz w:val="24"/>
          <w:szCs w:val="24"/>
        </w:rPr>
        <w:t>Matthews, J et al. 1996)</w:t>
      </w:r>
      <w:r w:rsidR="002D6454" w:rsidRPr="008411C6">
        <w:rPr>
          <w:rFonts w:ascii="Times New Roman" w:hAnsi="Times New Roman" w:cs="Times New Roman"/>
          <w:sz w:val="24"/>
          <w:szCs w:val="24"/>
        </w:rPr>
        <w:t>.</w:t>
      </w:r>
    </w:p>
    <w:p w:rsidR="002D6454" w:rsidRPr="008411C6" w:rsidRDefault="002D6454" w:rsidP="00C75BA1">
      <w:pPr>
        <w:spacing w:line="360" w:lineRule="auto"/>
        <w:jc w:val="both"/>
        <w:rPr>
          <w:rFonts w:ascii="Times New Roman" w:hAnsi="Times New Roman" w:cs="Times New Roman"/>
          <w:sz w:val="24"/>
          <w:szCs w:val="24"/>
        </w:rPr>
      </w:pPr>
      <w:r w:rsidRPr="008411C6">
        <w:rPr>
          <w:rFonts w:ascii="Times New Roman" w:hAnsi="Times New Roman" w:cs="Times New Roman"/>
          <w:sz w:val="24"/>
          <w:szCs w:val="24"/>
        </w:rPr>
        <w:t>This report focuses on coordination and planning of subcontractors. How these subcontractors should be managed and what are the quality processes that should be employed in order to complete a construction project in most efficient way. Rest of the report is organized as follows: Section 2</w:t>
      </w:r>
      <w:r w:rsidR="00A21B24">
        <w:rPr>
          <w:rFonts w:ascii="Times New Roman" w:hAnsi="Times New Roman" w:cs="Times New Roman"/>
          <w:sz w:val="24"/>
          <w:szCs w:val="24"/>
        </w:rPr>
        <w:t xml:space="preserve"> discusses effects of subcontracting on project progress; Section 3 highlights the importance of coordination; Section 4 discusses the value of having good association with </w:t>
      </w:r>
      <w:r w:rsidR="00A21B24">
        <w:rPr>
          <w:rFonts w:ascii="Times New Roman" w:hAnsi="Times New Roman" w:cs="Times New Roman"/>
          <w:sz w:val="24"/>
          <w:szCs w:val="24"/>
        </w:rPr>
        <w:lastRenderedPageBreak/>
        <w:t>subcontractors; Section 5 details the contract management and administration issues; Section 6 discusses the audit of subcontractor performance; Section 7 explains the importance of prizes and incentives and finally Section 8 draws conclusions.</w:t>
      </w:r>
    </w:p>
    <w:p w:rsidR="00E623BD" w:rsidRDefault="00E623BD" w:rsidP="00C75BA1">
      <w:pPr>
        <w:pStyle w:val="Heading1"/>
        <w:spacing w:line="360" w:lineRule="auto"/>
      </w:pPr>
      <w:bookmarkStart w:id="3" w:name="_Toc502940948"/>
      <w:r>
        <w:t>Effects of subcontracting</w:t>
      </w:r>
      <w:bookmarkEnd w:id="3"/>
    </w:p>
    <w:p w:rsidR="00E14A39" w:rsidRP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t xml:space="preserve">Harmonization among individuals is mandatory keeping in mind the end goal to satisfy the prerequisites of the venture. The practice for “subcontracting” has a number of real impacts on the development. This procedure contains the opportunity to give superior results; in any case, in the meantime can possibly fizzle a task through not satisfying every one of the prerequisites. Numerous issues can emerge when there is no legitimate assertion between the association and subcontractors(SC). The technique of SC administration has vital impact on the development business as it exchanges the venture culmination dangers from the general contractual worker to the SCs. </w:t>
      </w:r>
    </w:p>
    <w:p w:rsidR="00E14A39" w:rsidRP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t>The technique of SC organization altogether influences the advancement business since it has traded danger from the general authoritative laborer to the SC and stimulate strength (</w:t>
      </w:r>
      <w:proofErr w:type="spellStart"/>
      <w:r w:rsidRPr="00E14A39">
        <w:rPr>
          <w:rFonts w:ascii="Times New Roman" w:hAnsi="Times New Roman" w:cs="Times New Roman"/>
          <w:sz w:val="24"/>
          <w:szCs w:val="24"/>
        </w:rPr>
        <w:t>Doloi</w:t>
      </w:r>
      <w:proofErr w:type="spellEnd"/>
      <w:r w:rsidRPr="00E14A39">
        <w:rPr>
          <w:rFonts w:ascii="Times New Roman" w:hAnsi="Times New Roman" w:cs="Times New Roman"/>
          <w:sz w:val="24"/>
          <w:szCs w:val="24"/>
        </w:rPr>
        <w:t xml:space="preserve">, H., 2009). While SC organization has the opportunity to make quality results, it similarly can bother an errand if performed incorrectly. In case associations can't exist in accord, inconsequential strain may be added to a jobsite. Poor SC organization can in like manner come to fruition in view of nonappearance of masterminding and coordination. If advancement organization can't give this vital attitude, SCs may not work best (Thomas, H.R. what's more, Flynn, C.J., 2011). </w:t>
      </w:r>
    </w:p>
    <w:p w:rsidR="00E14A39" w:rsidRP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t xml:space="preserve">One problem and hindrance for SC organization is dealing with what's all the more, categorization of various trades. Since SCs regularly don't interface with each other for an expanded time allotment, there is minimal opportunity to make associations or then again trust; regardless, a wander requires that SCs collaborate (Tan, Y et al. 2011). An important issue is that, each gathering included is only interested by their own specific thriving. Rather than focusing on the general goal of the endeavor, each SC needs the most helpful approach, despite the horrible effects it may have on others. Organization must gain ground all through the endeavor to ensure that each social affair joined into the improvement procedure is working towards the same, united goal (Tan, Y et al. 2011). </w:t>
      </w:r>
    </w:p>
    <w:p w:rsidR="00E14A39" w:rsidRPr="00E14A39" w:rsidRDefault="00E14A39" w:rsidP="00C75BA1">
      <w:pPr>
        <w:spacing w:line="360" w:lineRule="auto"/>
        <w:jc w:val="both"/>
        <w:rPr>
          <w:rFonts w:ascii="Times New Roman" w:hAnsi="Times New Roman" w:cs="Times New Roman"/>
          <w:sz w:val="24"/>
          <w:szCs w:val="24"/>
        </w:rPr>
      </w:pPr>
    </w:p>
    <w:p w:rsid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t>The continued with unsettling influence that may exist among SCs and executives, and among SCs comes in light of a nonappearance of confide in (Khan, S et al. 2011). If each social occasion included feels as though they are being wronged, a get-together mentality is hard to collect. Without a social event state of mind, completing endeavors on design and under spending design pushes toward winding up continuously troublesome. It is significant for the endeavor chairman to get trust to the social event demand to decide preventing issues. Issues have and will continue existing in the midst of advancement; regardless, organization should see answers for dealing with issues with SCs. Time what's more, effort that is contributed by organization to ensure prosperity and benefit will benefit the SC and the general achievement of the wander (</w:t>
      </w:r>
      <w:proofErr w:type="spellStart"/>
      <w:r w:rsidRPr="00E14A39">
        <w:rPr>
          <w:rFonts w:ascii="Times New Roman" w:hAnsi="Times New Roman" w:cs="Times New Roman"/>
          <w:sz w:val="24"/>
          <w:szCs w:val="24"/>
        </w:rPr>
        <w:t>Laan</w:t>
      </w:r>
      <w:proofErr w:type="spellEnd"/>
      <w:r w:rsidRPr="00E14A39">
        <w:rPr>
          <w:rFonts w:ascii="Times New Roman" w:hAnsi="Times New Roman" w:cs="Times New Roman"/>
          <w:sz w:val="24"/>
          <w:szCs w:val="24"/>
        </w:rPr>
        <w:t>, An et al. 2011).</w:t>
      </w:r>
    </w:p>
    <w:p w:rsidR="00C75BA1" w:rsidRDefault="00C75BA1" w:rsidP="00C75BA1">
      <w:pPr>
        <w:spacing w:line="360" w:lineRule="auto"/>
        <w:jc w:val="both"/>
        <w:rPr>
          <w:rFonts w:ascii="Times New Roman" w:hAnsi="Times New Roman" w:cs="Times New Roman"/>
          <w:sz w:val="24"/>
          <w:szCs w:val="24"/>
        </w:rPr>
      </w:pPr>
    </w:p>
    <w:p w:rsidR="00C75BA1" w:rsidRPr="00E14A39" w:rsidRDefault="00C75BA1" w:rsidP="00C75BA1">
      <w:pPr>
        <w:spacing w:line="360" w:lineRule="auto"/>
        <w:jc w:val="both"/>
        <w:rPr>
          <w:rFonts w:ascii="Times New Roman" w:hAnsi="Times New Roman" w:cs="Times New Roman"/>
          <w:sz w:val="24"/>
          <w:szCs w:val="24"/>
        </w:rPr>
      </w:pPr>
    </w:p>
    <w:p w:rsidR="00A139B5" w:rsidRDefault="0010365E" w:rsidP="00C75BA1">
      <w:pPr>
        <w:pStyle w:val="Heading1"/>
        <w:spacing w:line="360" w:lineRule="auto"/>
      </w:pPr>
      <w:bookmarkStart w:id="4" w:name="_Toc502940949"/>
      <w:r>
        <w:t>Coordination</w:t>
      </w:r>
      <w:bookmarkEnd w:id="4"/>
    </w:p>
    <w:p w:rsidR="00A139B5" w:rsidRDefault="00A139B5" w:rsidP="00C75BA1">
      <w:pPr>
        <w:autoSpaceDE w:val="0"/>
        <w:autoSpaceDN w:val="0"/>
        <w:adjustRightInd w:val="0"/>
        <w:spacing w:after="0" w:line="360" w:lineRule="auto"/>
        <w:rPr>
          <w:rFonts w:ascii="Times New Roman" w:hAnsi="Times New Roman" w:cs="Times New Roman"/>
          <w:b/>
          <w:bCs/>
          <w:sz w:val="24"/>
          <w:szCs w:val="24"/>
        </w:rPr>
      </w:pPr>
    </w:p>
    <w:p w:rsidR="00E14A39" w:rsidRP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t>A couple of basic perspectives to upgrade the beforehand said needs in any venture are the considerations of correspondence and cooperation (de Blois et al. 2011). If every social event can share information gainfully, by then issues can be settled quickly. In any case, if parties can't take an interest in talk, there exists a potential for reduced productivity and schedule delays. By coordinating to achieve wander culmination, the advancement boss and SCs can upgrade associations and reputations, while ensuring future work. While it is basic to pass on information to various social affairs, it is comparably basic to tune in and appreciate what others have to state. Uneven dialogs will exhibit inadequate in the improvement business in light of the way that each social affair has essential information that should be shared among everyone included. Another critical device to upgrade correspondence is to make a game plan for all to appreciate and take after</w:t>
      </w:r>
      <w:r>
        <w:rPr>
          <w:rFonts w:ascii="Times New Roman" w:hAnsi="Times New Roman" w:cs="Times New Roman"/>
          <w:sz w:val="24"/>
          <w:szCs w:val="24"/>
        </w:rPr>
        <w:t xml:space="preserve"> b</w:t>
      </w:r>
      <w:r w:rsidRPr="00E14A39">
        <w:rPr>
          <w:rFonts w:ascii="Times New Roman" w:hAnsi="Times New Roman" w:cs="Times New Roman"/>
          <w:sz w:val="24"/>
          <w:szCs w:val="24"/>
        </w:rPr>
        <w:t xml:space="preserve">y allowing each get-together to grasp what exercises are essential; SCs can improve their correspondence and support. The fundamental action of advancement executive influencing a course of action to; can basically benefit the general wander as a result of the subsequent exercises of SCs (Eastman, C.M et al. 2011). </w:t>
      </w:r>
    </w:p>
    <w:p w:rsidR="00E14A39" w:rsidRPr="00E14A39" w:rsidRDefault="00E14A39" w:rsidP="00C75BA1">
      <w:pPr>
        <w:spacing w:line="360" w:lineRule="auto"/>
        <w:jc w:val="both"/>
        <w:rPr>
          <w:rFonts w:ascii="Times New Roman" w:hAnsi="Times New Roman" w:cs="Times New Roman"/>
          <w:sz w:val="24"/>
          <w:szCs w:val="24"/>
        </w:rPr>
      </w:pPr>
      <w:r w:rsidRPr="00E14A39">
        <w:rPr>
          <w:rFonts w:ascii="Times New Roman" w:hAnsi="Times New Roman" w:cs="Times New Roman"/>
          <w:sz w:val="24"/>
          <w:szCs w:val="24"/>
        </w:rPr>
        <w:lastRenderedPageBreak/>
        <w:t>To team up in an exceedingly profitable way, correspondence transforms into an essential. Without the ability to look at issues and urge musings to advance past troublesome conditions, delays unavoidably continue gathering. Remembering the true objective to improve correspondences, each social occasion should be allowed to express its decision on the situation with the objective that others can appreciate limiting points of view. Hence the advancement of a solid correspondence and harmonization course is a must (Eastman, C.M et al. 2011).</w:t>
      </w:r>
    </w:p>
    <w:p w:rsidR="00A139B5" w:rsidRDefault="00631937" w:rsidP="00C75BA1">
      <w:pPr>
        <w:pStyle w:val="Heading1"/>
        <w:spacing w:line="360" w:lineRule="auto"/>
      </w:pPr>
      <w:bookmarkStart w:id="5" w:name="_Toc502940950"/>
      <w:r>
        <w:t>Association with subcontractors</w:t>
      </w:r>
      <w:bookmarkEnd w:id="5"/>
    </w:p>
    <w:p w:rsidR="0010718A" w:rsidRPr="0010718A" w:rsidRDefault="0010718A" w:rsidP="00C75BA1">
      <w:pPr>
        <w:spacing w:line="360" w:lineRule="auto"/>
        <w:jc w:val="both"/>
        <w:rPr>
          <w:rFonts w:ascii="Times New Roman" w:hAnsi="Times New Roman" w:cs="Times New Roman"/>
          <w:sz w:val="24"/>
          <w:szCs w:val="24"/>
        </w:rPr>
      </w:pPr>
      <w:r w:rsidRPr="0010718A">
        <w:rPr>
          <w:rFonts w:ascii="Times New Roman" w:hAnsi="Times New Roman" w:cs="Times New Roman"/>
          <w:sz w:val="24"/>
          <w:szCs w:val="24"/>
        </w:rPr>
        <w:t xml:space="preserve">A critical balancing activity to troubles that may develop is the game plan of positive associations among organization and subcontractors. The generation of this affiliation engages various parts of the authoritative strategy to be upgraded including coordinated effort and trust. One of the noteworthy sections of making persevering associations is to think about differentiations among subcontractors. Personality clashes may ascend on a jobsite, yet if a prior relationship exists, plans can be settled quickly (de Blois et al. 2011). </w:t>
      </w:r>
    </w:p>
    <w:p w:rsidR="00631937" w:rsidRPr="008411C6" w:rsidRDefault="0010718A" w:rsidP="00C75BA1">
      <w:pPr>
        <w:spacing w:line="360" w:lineRule="auto"/>
        <w:jc w:val="both"/>
        <w:rPr>
          <w:rFonts w:ascii="Times New Roman" w:hAnsi="Times New Roman" w:cs="Times New Roman"/>
          <w:sz w:val="24"/>
          <w:szCs w:val="24"/>
        </w:rPr>
      </w:pPr>
      <w:r w:rsidRPr="0010718A">
        <w:rPr>
          <w:rFonts w:ascii="Times New Roman" w:hAnsi="Times New Roman" w:cs="Times New Roman"/>
          <w:sz w:val="24"/>
          <w:szCs w:val="24"/>
        </w:rPr>
        <w:t xml:space="preserve">To develop a productive affiliation, trust among the two social affairs must be set up. Each social event must appreciate the capacities and imperatives of others. Sufficiently delegating commitments to subcontractors and what's more seeing their regard and sense of duty regarding the action develops respect for organization. This continued with respect prompts trust which thinks about help movement of a gathering space. A preparation that can annihilate the association between an improvement administrator and a subcontractor is "offer shopping" (Abdul-Rahman, H. et al 2011). Since it deceitfully tries to drive subcontractors to cut down their offer cost on an endeavor, ill will between the two social events can happen. Division that rises among organization and subcontractors before an endeavor begins does not give an elevating viewpoint to future relations. </w:t>
      </w:r>
      <w:proofErr w:type="gramStart"/>
      <w:r w:rsidRPr="0010718A">
        <w:rPr>
          <w:rFonts w:ascii="Times New Roman" w:hAnsi="Times New Roman" w:cs="Times New Roman"/>
          <w:sz w:val="24"/>
          <w:szCs w:val="24"/>
        </w:rPr>
        <w:t>Consequently</w:t>
      </w:r>
      <w:proofErr w:type="gramEnd"/>
      <w:r w:rsidRPr="0010718A">
        <w:rPr>
          <w:rFonts w:ascii="Times New Roman" w:hAnsi="Times New Roman" w:cs="Times New Roman"/>
          <w:sz w:val="24"/>
          <w:szCs w:val="24"/>
        </w:rPr>
        <w:t xml:space="preserve"> it is basic to create and keep up confiding in relationship with subcontractors.</w:t>
      </w:r>
    </w:p>
    <w:p w:rsidR="00631937" w:rsidRPr="00631937" w:rsidRDefault="00631937" w:rsidP="00C75BA1">
      <w:pPr>
        <w:pStyle w:val="Heading1"/>
        <w:spacing w:line="360" w:lineRule="auto"/>
      </w:pPr>
      <w:bookmarkStart w:id="6" w:name="_Toc502940951"/>
      <w:r w:rsidRPr="00631937">
        <w:t>Contract Administration</w:t>
      </w:r>
      <w:bookmarkEnd w:id="6"/>
      <w:r w:rsidRPr="00631937">
        <w:t xml:space="preserve"> </w:t>
      </w:r>
    </w:p>
    <w:p w:rsidR="00631937" w:rsidRPr="00631937" w:rsidRDefault="00631937" w:rsidP="00C75BA1">
      <w:pPr>
        <w:autoSpaceDE w:val="0"/>
        <w:autoSpaceDN w:val="0"/>
        <w:adjustRightInd w:val="0"/>
        <w:spacing w:after="0" w:line="360" w:lineRule="auto"/>
        <w:rPr>
          <w:rFonts w:ascii="Times New Roman" w:hAnsi="Times New Roman" w:cs="Times New Roman"/>
          <w:b/>
          <w:bCs/>
          <w:sz w:val="24"/>
          <w:szCs w:val="24"/>
        </w:rPr>
      </w:pPr>
    </w:p>
    <w:p w:rsidR="0010718A" w:rsidRDefault="0010718A" w:rsidP="00C75BA1">
      <w:pPr>
        <w:spacing w:line="360" w:lineRule="auto"/>
        <w:jc w:val="both"/>
        <w:rPr>
          <w:rFonts w:ascii="Times New Roman" w:hAnsi="Times New Roman" w:cs="Times New Roman"/>
          <w:sz w:val="24"/>
          <w:szCs w:val="24"/>
        </w:rPr>
      </w:pPr>
      <w:r w:rsidRPr="0010718A">
        <w:rPr>
          <w:rFonts w:ascii="Times New Roman" w:hAnsi="Times New Roman" w:cs="Times New Roman"/>
          <w:sz w:val="24"/>
          <w:szCs w:val="24"/>
        </w:rPr>
        <w:t xml:space="preserve">Prior to a wander's introduction, advancement organization must make an </w:t>
      </w:r>
      <w:proofErr w:type="spellStart"/>
      <w:r w:rsidRPr="0010718A">
        <w:rPr>
          <w:rFonts w:ascii="Times New Roman" w:hAnsi="Times New Roman" w:cs="Times New Roman"/>
          <w:sz w:val="24"/>
          <w:szCs w:val="24"/>
        </w:rPr>
        <w:t>assention</w:t>
      </w:r>
      <w:proofErr w:type="spellEnd"/>
      <w:r w:rsidRPr="0010718A">
        <w:rPr>
          <w:rFonts w:ascii="Times New Roman" w:hAnsi="Times New Roman" w:cs="Times New Roman"/>
          <w:sz w:val="24"/>
          <w:szCs w:val="24"/>
        </w:rPr>
        <w:t xml:space="preserve"> that each subcontractor is resolved to sign. Setting up a course of action of gauges and decides that must be </w:t>
      </w:r>
      <w:r w:rsidRPr="0010718A">
        <w:rPr>
          <w:rFonts w:ascii="Times New Roman" w:hAnsi="Times New Roman" w:cs="Times New Roman"/>
          <w:sz w:val="24"/>
          <w:szCs w:val="24"/>
        </w:rPr>
        <w:lastRenderedPageBreak/>
        <w:t>trailed by all subcontractors ensures productive satisfaction of the endeavor, and in addition limits threats put on the improvement boss (</w:t>
      </w:r>
      <w:proofErr w:type="spellStart"/>
      <w:r w:rsidRPr="0010718A">
        <w:rPr>
          <w:rFonts w:ascii="Times New Roman" w:hAnsi="Times New Roman" w:cs="Times New Roman"/>
          <w:sz w:val="24"/>
          <w:szCs w:val="24"/>
        </w:rPr>
        <w:t>Porwal</w:t>
      </w:r>
      <w:proofErr w:type="spellEnd"/>
      <w:r w:rsidRPr="0010718A">
        <w:rPr>
          <w:rFonts w:ascii="Times New Roman" w:hAnsi="Times New Roman" w:cs="Times New Roman"/>
          <w:sz w:val="24"/>
          <w:szCs w:val="24"/>
        </w:rPr>
        <w:t xml:space="preserve">, A. what's more, </w:t>
      </w:r>
      <w:proofErr w:type="spellStart"/>
      <w:r w:rsidRPr="0010718A">
        <w:rPr>
          <w:rFonts w:ascii="Times New Roman" w:hAnsi="Times New Roman" w:cs="Times New Roman"/>
          <w:sz w:val="24"/>
          <w:szCs w:val="24"/>
        </w:rPr>
        <w:t>Hewage</w:t>
      </w:r>
      <w:proofErr w:type="spellEnd"/>
      <w:r w:rsidRPr="0010718A">
        <w:rPr>
          <w:rFonts w:ascii="Times New Roman" w:hAnsi="Times New Roman" w:cs="Times New Roman"/>
          <w:sz w:val="24"/>
          <w:szCs w:val="24"/>
        </w:rPr>
        <w:t xml:space="preserve">, K.N., 2013). Despite whether issues result from character clashes or timetable deferrals, an undertaking manager must ensure that the general wander isn't hurt in like manner. A wander boss can avoid work wrangle among subcontractors by making an understanding that perceives what measures should be taken when logical inconsistencies rise. The </w:t>
      </w:r>
      <w:proofErr w:type="spellStart"/>
      <w:r w:rsidRPr="0010718A">
        <w:rPr>
          <w:rFonts w:ascii="Times New Roman" w:hAnsi="Times New Roman" w:cs="Times New Roman"/>
          <w:sz w:val="24"/>
          <w:szCs w:val="24"/>
        </w:rPr>
        <w:t>assention</w:t>
      </w:r>
      <w:proofErr w:type="spellEnd"/>
      <w:r w:rsidRPr="0010718A">
        <w:rPr>
          <w:rFonts w:ascii="Times New Roman" w:hAnsi="Times New Roman" w:cs="Times New Roman"/>
          <w:sz w:val="24"/>
          <w:szCs w:val="24"/>
        </w:rPr>
        <w:t xml:space="preserve"> requires all subcontractors to go about as demonstrated by the checked documentation. Right when organization goes into a simultaneousness with a proprietor to start advancement, they are required to consent to an arrangement. It by then transforms into the commitment of the advancement executive to complete the errand as showed by subtle elements. Hence, exactly when subcontractors are enrolled, they unreasonably should complete the wander agreeing, making it difficult to the novel contract. Remembering the ultimate objective to ensure that this move is made precisely, improvement chiefs should oversee comparative contract necessities to their subcontractors. Thusly, </w:t>
      </w:r>
      <w:proofErr w:type="gramStart"/>
      <w:r w:rsidRPr="0010718A">
        <w:rPr>
          <w:rFonts w:ascii="Times New Roman" w:hAnsi="Times New Roman" w:cs="Times New Roman"/>
          <w:sz w:val="24"/>
          <w:szCs w:val="24"/>
        </w:rPr>
        <w:t>Draft</w:t>
      </w:r>
      <w:proofErr w:type="gramEnd"/>
      <w:r w:rsidRPr="0010718A">
        <w:rPr>
          <w:rFonts w:ascii="Times New Roman" w:hAnsi="Times New Roman" w:cs="Times New Roman"/>
          <w:sz w:val="24"/>
          <w:szCs w:val="24"/>
        </w:rPr>
        <w:t xml:space="preserve"> an understanding that perceives all points of view and obligations in regards to each gathering included (</w:t>
      </w:r>
      <w:proofErr w:type="spellStart"/>
      <w:r w:rsidRPr="0010718A">
        <w:rPr>
          <w:rFonts w:ascii="Times New Roman" w:hAnsi="Times New Roman" w:cs="Times New Roman"/>
          <w:sz w:val="24"/>
          <w:szCs w:val="24"/>
        </w:rPr>
        <w:t>Loosemore</w:t>
      </w:r>
      <w:proofErr w:type="spellEnd"/>
      <w:r w:rsidRPr="0010718A">
        <w:rPr>
          <w:rFonts w:ascii="Times New Roman" w:hAnsi="Times New Roman" w:cs="Times New Roman"/>
          <w:sz w:val="24"/>
          <w:szCs w:val="24"/>
        </w:rPr>
        <w:t>, M., 2014).</w:t>
      </w:r>
    </w:p>
    <w:p w:rsidR="0010718A" w:rsidRDefault="0010718A" w:rsidP="00C75BA1">
      <w:pPr>
        <w:pStyle w:val="Heading1"/>
        <w:spacing w:line="360" w:lineRule="auto"/>
      </w:pPr>
      <w:bookmarkStart w:id="7" w:name="_Toc502940952"/>
      <w:r>
        <w:t>A</w:t>
      </w:r>
      <w:r w:rsidR="00631937" w:rsidRPr="00631937">
        <w:t>udit of Subcontractor Performance</w:t>
      </w:r>
      <w:bookmarkEnd w:id="7"/>
      <w:r w:rsidR="00631937" w:rsidRPr="00631937">
        <w:t xml:space="preserve"> </w:t>
      </w:r>
    </w:p>
    <w:p w:rsidR="0010718A" w:rsidRDefault="0010718A" w:rsidP="00C75BA1">
      <w:pPr>
        <w:spacing w:line="360" w:lineRule="auto"/>
        <w:jc w:val="both"/>
        <w:rPr>
          <w:rFonts w:ascii="Times New Roman" w:hAnsi="Times New Roman" w:cs="Times New Roman"/>
          <w:sz w:val="24"/>
          <w:szCs w:val="24"/>
        </w:rPr>
      </w:pPr>
      <w:r w:rsidRPr="0010718A">
        <w:rPr>
          <w:rFonts w:ascii="Times New Roman" w:hAnsi="Times New Roman" w:cs="Times New Roman"/>
          <w:sz w:val="24"/>
          <w:szCs w:val="24"/>
        </w:rPr>
        <w:t xml:space="preserve">A champion among the best ways to deal with fathom the estimation of work performed by subcontractors is to perform wander overviews. At whatever point subcontractors are incorporated with improvement, organization should coordinate enduring studies of their work. Constantly examining the demonstrations of </w:t>
      </w:r>
      <w:proofErr w:type="gramStart"/>
      <w:r w:rsidRPr="0010718A">
        <w:rPr>
          <w:rFonts w:ascii="Times New Roman" w:hAnsi="Times New Roman" w:cs="Times New Roman"/>
          <w:sz w:val="24"/>
          <w:szCs w:val="24"/>
        </w:rPr>
        <w:t>subcontractors</w:t>
      </w:r>
      <w:proofErr w:type="gramEnd"/>
      <w:r w:rsidRPr="0010718A">
        <w:rPr>
          <w:rFonts w:ascii="Times New Roman" w:hAnsi="Times New Roman" w:cs="Times New Roman"/>
          <w:sz w:val="24"/>
          <w:szCs w:val="24"/>
        </w:rPr>
        <w:t xml:space="preserve"> licenses improvement chiefs the opportunity to influence medicinal to move. Subcontractors can be urged to grow benefit in case it is seen that their execution isn't meeting wants (Harris, F. what's more, </w:t>
      </w:r>
      <w:proofErr w:type="spellStart"/>
      <w:r w:rsidRPr="0010718A">
        <w:rPr>
          <w:rFonts w:ascii="Times New Roman" w:hAnsi="Times New Roman" w:cs="Times New Roman"/>
          <w:sz w:val="24"/>
          <w:szCs w:val="24"/>
        </w:rPr>
        <w:t>McCaffer</w:t>
      </w:r>
      <w:proofErr w:type="spellEnd"/>
      <w:r w:rsidRPr="0010718A">
        <w:rPr>
          <w:rFonts w:ascii="Times New Roman" w:hAnsi="Times New Roman" w:cs="Times New Roman"/>
          <w:sz w:val="24"/>
          <w:szCs w:val="24"/>
        </w:rPr>
        <w:t xml:space="preserve">, R., 2013). </w:t>
      </w:r>
      <w:r>
        <w:rPr>
          <w:rFonts w:ascii="Times New Roman" w:hAnsi="Times New Roman" w:cs="Times New Roman"/>
          <w:sz w:val="24"/>
          <w:szCs w:val="24"/>
        </w:rPr>
        <w:t xml:space="preserve"> </w:t>
      </w:r>
    </w:p>
    <w:p w:rsidR="0010718A" w:rsidRPr="0010718A" w:rsidRDefault="0010718A" w:rsidP="00C75BA1">
      <w:pPr>
        <w:spacing w:line="360" w:lineRule="auto"/>
        <w:jc w:val="both"/>
        <w:rPr>
          <w:rFonts w:ascii="Times New Roman" w:hAnsi="Times New Roman" w:cs="Times New Roman"/>
          <w:sz w:val="24"/>
          <w:szCs w:val="24"/>
        </w:rPr>
      </w:pPr>
      <w:r w:rsidRPr="0010718A">
        <w:rPr>
          <w:rFonts w:ascii="Times New Roman" w:hAnsi="Times New Roman" w:cs="Times New Roman"/>
          <w:sz w:val="24"/>
          <w:szCs w:val="24"/>
        </w:rPr>
        <w:t xml:space="preserve">Organization can lead prosperity walks around strategies for wander review. They fill in as examinations in which advancement executives can familiarize themselves with the security conditions close-by. With learning of jobsite conditions, organization can request advancement as for subcontractors (Guo, H.W. what's more, </w:t>
      </w:r>
      <w:proofErr w:type="spellStart"/>
      <w:r w:rsidRPr="0010718A">
        <w:rPr>
          <w:rFonts w:ascii="Times New Roman" w:hAnsi="Times New Roman" w:cs="Times New Roman"/>
          <w:sz w:val="24"/>
          <w:szCs w:val="24"/>
        </w:rPr>
        <w:t>Yiu</w:t>
      </w:r>
      <w:proofErr w:type="spellEnd"/>
      <w:r w:rsidRPr="0010718A">
        <w:rPr>
          <w:rFonts w:ascii="Times New Roman" w:hAnsi="Times New Roman" w:cs="Times New Roman"/>
          <w:sz w:val="24"/>
          <w:szCs w:val="24"/>
        </w:rPr>
        <w:t xml:space="preserve">, T.W., 2013). </w:t>
      </w:r>
    </w:p>
    <w:p w:rsidR="0010718A" w:rsidRPr="0010718A" w:rsidRDefault="0010718A" w:rsidP="00C75BA1">
      <w:pPr>
        <w:pStyle w:val="Heading1"/>
        <w:spacing w:line="360" w:lineRule="auto"/>
        <w:jc w:val="both"/>
        <w:rPr>
          <w:rFonts w:ascii="Times New Roman" w:eastAsiaTheme="minorHAnsi" w:hAnsi="Times New Roman" w:cs="Times New Roman"/>
          <w:b w:val="0"/>
          <w:bCs w:val="0"/>
          <w:color w:val="auto"/>
          <w:sz w:val="24"/>
          <w:szCs w:val="24"/>
        </w:rPr>
      </w:pPr>
      <w:bookmarkStart w:id="8" w:name="_Toc502940953"/>
      <w:r w:rsidRPr="0010718A">
        <w:rPr>
          <w:rFonts w:ascii="Times New Roman" w:eastAsiaTheme="minorHAnsi" w:hAnsi="Times New Roman" w:cs="Times New Roman"/>
          <w:b w:val="0"/>
          <w:bCs w:val="0"/>
          <w:color w:val="auto"/>
          <w:sz w:val="24"/>
          <w:szCs w:val="24"/>
        </w:rPr>
        <w:lastRenderedPageBreak/>
        <w:t xml:space="preserve">Another critical endeavor review gadget is a step by step report set up together by each subcontractor. This edge recognizes work played out each day by the subcontractors and can be used by organization to track gainfulness. Organization can in like manner perceive zones of advancement that need thought through this study technique (Guo, H.W. furthermore, </w:t>
      </w:r>
      <w:proofErr w:type="spellStart"/>
      <w:r w:rsidRPr="0010718A">
        <w:rPr>
          <w:rFonts w:ascii="Times New Roman" w:eastAsiaTheme="minorHAnsi" w:hAnsi="Times New Roman" w:cs="Times New Roman"/>
          <w:b w:val="0"/>
          <w:bCs w:val="0"/>
          <w:color w:val="auto"/>
          <w:sz w:val="24"/>
          <w:szCs w:val="24"/>
        </w:rPr>
        <w:t>Yiu</w:t>
      </w:r>
      <w:proofErr w:type="spellEnd"/>
      <w:r w:rsidRPr="0010718A">
        <w:rPr>
          <w:rFonts w:ascii="Times New Roman" w:eastAsiaTheme="minorHAnsi" w:hAnsi="Times New Roman" w:cs="Times New Roman"/>
          <w:b w:val="0"/>
          <w:bCs w:val="0"/>
          <w:color w:val="auto"/>
          <w:sz w:val="24"/>
          <w:szCs w:val="24"/>
        </w:rPr>
        <w:t>, T.W., 2013).</w:t>
      </w:r>
      <w:bookmarkEnd w:id="8"/>
      <w:r w:rsidRPr="0010718A">
        <w:rPr>
          <w:rFonts w:ascii="Times New Roman" w:eastAsiaTheme="minorHAnsi" w:hAnsi="Times New Roman" w:cs="Times New Roman"/>
          <w:b w:val="0"/>
          <w:bCs w:val="0"/>
          <w:color w:val="auto"/>
          <w:sz w:val="24"/>
          <w:szCs w:val="24"/>
        </w:rPr>
        <w:t xml:space="preserve"> </w:t>
      </w:r>
    </w:p>
    <w:p w:rsidR="0010718A" w:rsidRDefault="0010718A" w:rsidP="00C75BA1">
      <w:pPr>
        <w:pStyle w:val="Heading1"/>
        <w:spacing w:line="360" w:lineRule="auto"/>
        <w:jc w:val="both"/>
        <w:rPr>
          <w:rFonts w:ascii="Times New Roman" w:eastAsiaTheme="minorHAnsi" w:hAnsi="Times New Roman" w:cs="Times New Roman"/>
          <w:b w:val="0"/>
          <w:bCs w:val="0"/>
          <w:color w:val="auto"/>
          <w:sz w:val="24"/>
          <w:szCs w:val="24"/>
        </w:rPr>
      </w:pPr>
      <w:bookmarkStart w:id="9" w:name="_Toc502940954"/>
      <w:r w:rsidRPr="0010718A">
        <w:rPr>
          <w:rFonts w:ascii="Times New Roman" w:eastAsiaTheme="minorHAnsi" w:hAnsi="Times New Roman" w:cs="Times New Roman"/>
          <w:b w:val="0"/>
          <w:bCs w:val="0"/>
          <w:color w:val="auto"/>
          <w:sz w:val="24"/>
          <w:szCs w:val="24"/>
        </w:rPr>
        <w:t xml:space="preserve">Around the culmination of an endeavor, organization can study the work performed by each subcontractor. This can be refined through a rating system which recognizes zones of advance or dissatisfaction for a subcontractor's execution (Dream Builders Northwest). This rating system can help organization later on while picking which subcontractor offer to recognize. It is in this way prescribed to direct routinely reviews of subcontractor execution, including prosperity walks (Harris, F. what's more, </w:t>
      </w:r>
      <w:proofErr w:type="spellStart"/>
      <w:r w:rsidRPr="0010718A">
        <w:rPr>
          <w:rFonts w:ascii="Times New Roman" w:eastAsiaTheme="minorHAnsi" w:hAnsi="Times New Roman" w:cs="Times New Roman"/>
          <w:b w:val="0"/>
          <w:bCs w:val="0"/>
          <w:color w:val="auto"/>
          <w:sz w:val="24"/>
          <w:szCs w:val="24"/>
        </w:rPr>
        <w:t>McCaffer</w:t>
      </w:r>
      <w:proofErr w:type="spellEnd"/>
      <w:r w:rsidRPr="0010718A">
        <w:rPr>
          <w:rFonts w:ascii="Times New Roman" w:eastAsiaTheme="minorHAnsi" w:hAnsi="Times New Roman" w:cs="Times New Roman"/>
          <w:b w:val="0"/>
          <w:bCs w:val="0"/>
          <w:color w:val="auto"/>
          <w:sz w:val="24"/>
          <w:szCs w:val="24"/>
        </w:rPr>
        <w:t>, R., 2013).</w:t>
      </w:r>
      <w:bookmarkEnd w:id="9"/>
    </w:p>
    <w:p w:rsidR="0010718A" w:rsidRDefault="0010718A" w:rsidP="00C75BA1">
      <w:pPr>
        <w:pStyle w:val="Heading1"/>
        <w:spacing w:line="360" w:lineRule="auto"/>
      </w:pPr>
      <w:bookmarkStart w:id="10" w:name="_Toc502940955"/>
      <w:r>
        <w:t>Prizes and Incentives</w:t>
      </w:r>
      <w:bookmarkEnd w:id="10"/>
    </w:p>
    <w:p w:rsidR="00631937" w:rsidRPr="0010718A" w:rsidRDefault="0010718A" w:rsidP="00C75BA1">
      <w:pPr>
        <w:pStyle w:val="Heading1"/>
        <w:spacing w:before="120" w:line="360" w:lineRule="auto"/>
      </w:pPr>
      <w:bookmarkStart w:id="11" w:name="_Toc502940956"/>
      <w:r w:rsidRPr="0010718A">
        <w:rPr>
          <w:rFonts w:ascii="Times New Roman" w:eastAsiaTheme="minorHAnsi" w:hAnsi="Times New Roman" w:cs="Times New Roman"/>
          <w:b w:val="0"/>
          <w:bCs w:val="0"/>
          <w:color w:val="auto"/>
          <w:sz w:val="24"/>
          <w:szCs w:val="24"/>
        </w:rPr>
        <w:t>Subcontractors can meet, outperform, or fall behind an improvement executive's level of satisfaction. Right when subcontractors outperform wants, organization has the opportunity to give rewards. This offers pay to subcontractor's high productivity and extended execution. To repay subcontractors for their essential results, a champion among the best means is monetarily. In case attempted organization participates in a reward system, it should be set up before wander starting (Thomas 2005). Consenting to this idea before an undertaking begins keeps any future prudent talks concerning the fitting entirety that should be allowed. A reward structure may goad subcontractors to perform past their own specific wants. Henceforth, it is basic to use prizes and driving forces for subcontractors (</w:t>
      </w:r>
      <w:proofErr w:type="spellStart"/>
      <w:r w:rsidRPr="0010718A">
        <w:rPr>
          <w:rFonts w:ascii="Times New Roman" w:eastAsiaTheme="minorHAnsi" w:hAnsi="Times New Roman" w:cs="Times New Roman"/>
          <w:b w:val="0"/>
          <w:bCs w:val="0"/>
          <w:color w:val="auto"/>
          <w:sz w:val="24"/>
          <w:szCs w:val="24"/>
        </w:rPr>
        <w:t>Ghasemi</w:t>
      </w:r>
      <w:proofErr w:type="spellEnd"/>
      <w:r w:rsidRPr="0010718A">
        <w:rPr>
          <w:rFonts w:ascii="Times New Roman" w:eastAsiaTheme="minorHAnsi" w:hAnsi="Times New Roman" w:cs="Times New Roman"/>
          <w:b w:val="0"/>
          <w:bCs w:val="0"/>
          <w:color w:val="auto"/>
          <w:sz w:val="24"/>
          <w:szCs w:val="24"/>
        </w:rPr>
        <w:t>, F.,2015).</w:t>
      </w:r>
      <w:bookmarkEnd w:id="11"/>
    </w:p>
    <w:p w:rsidR="001B3373" w:rsidRDefault="001B3373" w:rsidP="00C75BA1">
      <w:pPr>
        <w:spacing w:before="240" w:line="360" w:lineRule="auto"/>
        <w:jc w:val="both"/>
        <w:rPr>
          <w:rFonts w:ascii="Times New Roman" w:hAnsi="Times New Roman" w:cs="Times New Roman"/>
          <w:sz w:val="24"/>
          <w:szCs w:val="24"/>
        </w:rPr>
      </w:pPr>
      <w:bookmarkStart w:id="12" w:name="_Toc502940957"/>
      <w:r w:rsidRPr="008411C6">
        <w:rPr>
          <w:rStyle w:val="Heading1Char"/>
        </w:rPr>
        <w:t>Conclusion</w:t>
      </w:r>
      <w:bookmarkEnd w:id="12"/>
      <w:r w:rsidRPr="001B3373">
        <w:rPr>
          <w:rFonts w:ascii="Times New Roman" w:eastAsia="Times New Roman" w:hAnsi="Times New Roman" w:cs="Times New Roman"/>
          <w:sz w:val="24"/>
          <w:szCs w:val="24"/>
        </w:rPr>
        <w:br/>
      </w:r>
      <w:r w:rsidR="00E80A91" w:rsidRPr="008411C6">
        <w:rPr>
          <w:rFonts w:ascii="Times New Roman" w:hAnsi="Times New Roman" w:cs="Times New Roman"/>
          <w:sz w:val="24"/>
          <w:szCs w:val="24"/>
        </w:rPr>
        <w:t>Subcontractors should be overseen by the manager to guarantee that their execution meets the undertaking's wellbeing and quality prerequisites, and that work is as per the venture's calendar and determinations. Inability to oversee subcontractors appropriately frequently prompts question, claims, venture delays, substandard work and even mischances. This prompts venture disappointment, regularly bringing about all gatherings losing cash and the customer getting their undertaking late which adversely impacts the contractual worker's notoriety.</w:t>
      </w:r>
    </w:p>
    <w:p w:rsidR="00C75BA1" w:rsidRDefault="00C75BA1" w:rsidP="00C75BA1">
      <w:pPr>
        <w:spacing w:before="240" w:line="360" w:lineRule="auto"/>
        <w:jc w:val="both"/>
        <w:rPr>
          <w:rFonts w:ascii="Times New Roman" w:hAnsi="Times New Roman" w:cs="Times New Roman"/>
          <w:sz w:val="24"/>
          <w:szCs w:val="24"/>
        </w:rPr>
      </w:pPr>
    </w:p>
    <w:p w:rsidR="00C75BA1" w:rsidRDefault="00C75BA1" w:rsidP="00C75BA1">
      <w:pPr>
        <w:spacing w:before="240" w:line="360" w:lineRule="auto"/>
        <w:jc w:val="both"/>
        <w:rPr>
          <w:rFonts w:ascii="Times New Roman" w:hAnsi="Times New Roman" w:cs="Times New Roman"/>
          <w:sz w:val="24"/>
          <w:szCs w:val="24"/>
        </w:rPr>
      </w:pPr>
    </w:p>
    <w:p w:rsidR="00C75BA1" w:rsidRPr="008411C6" w:rsidRDefault="00C75BA1" w:rsidP="00C75BA1">
      <w:pPr>
        <w:spacing w:before="240" w:line="360" w:lineRule="auto"/>
        <w:jc w:val="both"/>
        <w:rPr>
          <w:rFonts w:ascii="Times New Roman" w:hAnsi="Times New Roman" w:cs="Times New Roman"/>
          <w:sz w:val="24"/>
          <w:szCs w:val="24"/>
        </w:rPr>
      </w:pPr>
    </w:p>
    <w:p w:rsidR="001B3373" w:rsidRDefault="00A21B24" w:rsidP="00C75BA1">
      <w:pPr>
        <w:pStyle w:val="Heading1"/>
        <w:spacing w:line="360" w:lineRule="auto"/>
      </w:pPr>
      <w:bookmarkStart w:id="13" w:name="_Toc502940958"/>
      <w:r>
        <w:t>References</w:t>
      </w:r>
      <w:bookmarkEnd w:id="13"/>
    </w:p>
    <w:p w:rsidR="00A21B24" w:rsidRPr="00C6367F" w:rsidRDefault="00A21B24" w:rsidP="00C75BA1">
      <w:pPr>
        <w:spacing w:after="0" w:line="360" w:lineRule="auto"/>
        <w:rPr>
          <w:rFonts w:ascii="Times New Roman" w:eastAsia="Times New Roman" w:hAnsi="Times New Roman" w:cs="Times New Roman"/>
          <w:sz w:val="24"/>
          <w:szCs w:val="24"/>
        </w:rPr>
      </w:pPr>
      <w:r w:rsidRPr="00C6367F">
        <w:rPr>
          <w:rFonts w:ascii="Times New Roman" w:eastAsia="Times New Roman" w:hAnsi="Times New Roman" w:cs="Times New Roman"/>
          <w:sz w:val="24"/>
          <w:szCs w:val="24"/>
        </w:rPr>
        <w:t xml:space="preserve">Abdul-Rahman, H., Wang, C. and Yap, X.W., 2010. How professional ethics impact construction quality: Perception and evidence in a </w:t>
      </w:r>
      <w:proofErr w:type="gramStart"/>
      <w:r w:rsidRPr="00C6367F">
        <w:rPr>
          <w:rFonts w:ascii="Times New Roman" w:eastAsia="Times New Roman" w:hAnsi="Times New Roman" w:cs="Times New Roman"/>
          <w:sz w:val="24"/>
          <w:szCs w:val="24"/>
        </w:rPr>
        <w:t>fast developing</w:t>
      </w:r>
      <w:proofErr w:type="gramEnd"/>
      <w:r w:rsidRPr="00C6367F">
        <w:rPr>
          <w:rFonts w:ascii="Times New Roman" w:eastAsia="Times New Roman" w:hAnsi="Times New Roman" w:cs="Times New Roman"/>
          <w:sz w:val="24"/>
          <w:szCs w:val="24"/>
        </w:rPr>
        <w:t xml:space="preserve"> economy. </w:t>
      </w:r>
      <w:r w:rsidRPr="00C6367F">
        <w:rPr>
          <w:rFonts w:ascii="Times New Roman" w:eastAsia="Times New Roman" w:hAnsi="Times New Roman" w:cs="Times New Roman"/>
          <w:i/>
          <w:iCs/>
          <w:sz w:val="24"/>
          <w:szCs w:val="24"/>
        </w:rPr>
        <w:t>Scientific Research and Essays</w:t>
      </w:r>
      <w:r w:rsidRPr="00C6367F">
        <w:rPr>
          <w:rFonts w:ascii="Times New Roman" w:eastAsia="Times New Roman" w:hAnsi="Times New Roman" w:cs="Times New Roman"/>
          <w:sz w:val="24"/>
          <w:szCs w:val="24"/>
        </w:rPr>
        <w:t xml:space="preserve">, </w:t>
      </w:r>
      <w:r w:rsidRPr="00C6367F">
        <w:rPr>
          <w:rFonts w:ascii="Times New Roman" w:eastAsia="Times New Roman" w:hAnsi="Times New Roman" w:cs="Times New Roman"/>
          <w:i/>
          <w:iCs/>
          <w:sz w:val="24"/>
          <w:szCs w:val="24"/>
        </w:rPr>
        <w:t>5</w:t>
      </w:r>
      <w:r w:rsidRPr="00C6367F">
        <w:rPr>
          <w:rFonts w:ascii="Times New Roman" w:eastAsia="Times New Roman" w:hAnsi="Times New Roman" w:cs="Times New Roman"/>
          <w:sz w:val="24"/>
          <w:szCs w:val="24"/>
        </w:rPr>
        <w:t>(23), pp.3742-3749.</w:t>
      </w:r>
    </w:p>
    <w:p w:rsidR="00A21B24"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Bennett, J. and </w:t>
      </w:r>
      <w:proofErr w:type="spellStart"/>
      <w:r w:rsidRPr="005B09FB">
        <w:rPr>
          <w:rFonts w:ascii="Times New Roman" w:eastAsia="Times New Roman" w:hAnsi="Times New Roman" w:cs="Times New Roman"/>
          <w:sz w:val="24"/>
          <w:szCs w:val="24"/>
        </w:rPr>
        <w:t>Jayes</w:t>
      </w:r>
      <w:proofErr w:type="spellEnd"/>
      <w:r w:rsidRPr="005B09FB">
        <w:rPr>
          <w:rFonts w:ascii="Times New Roman" w:eastAsia="Times New Roman" w:hAnsi="Times New Roman" w:cs="Times New Roman"/>
          <w:sz w:val="24"/>
          <w:szCs w:val="24"/>
        </w:rPr>
        <w:t xml:space="preserve">, S., 1995. </w:t>
      </w:r>
      <w:r w:rsidRPr="005B09FB">
        <w:rPr>
          <w:rFonts w:ascii="Times New Roman" w:eastAsia="Times New Roman" w:hAnsi="Times New Roman" w:cs="Times New Roman"/>
          <w:i/>
          <w:iCs/>
          <w:sz w:val="24"/>
          <w:szCs w:val="24"/>
        </w:rPr>
        <w:t>Trusting the team: the best practice guide to partnering in construction</w:t>
      </w:r>
      <w:r w:rsidRPr="005B09FB">
        <w:rPr>
          <w:rFonts w:ascii="Times New Roman" w:eastAsia="Times New Roman" w:hAnsi="Times New Roman" w:cs="Times New Roman"/>
          <w:sz w:val="24"/>
          <w:szCs w:val="24"/>
        </w:rPr>
        <w:t>. Thomas Telford.</w:t>
      </w:r>
    </w:p>
    <w:p w:rsidR="00A21B24"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proofErr w:type="spellStart"/>
      <w:r w:rsidRPr="005B09FB">
        <w:rPr>
          <w:rFonts w:ascii="Times New Roman" w:eastAsia="Times New Roman" w:hAnsi="Times New Roman" w:cs="Times New Roman"/>
          <w:sz w:val="24"/>
          <w:szCs w:val="24"/>
        </w:rPr>
        <w:t>Doloi</w:t>
      </w:r>
      <w:proofErr w:type="spellEnd"/>
      <w:r w:rsidRPr="005B09FB">
        <w:rPr>
          <w:rFonts w:ascii="Times New Roman" w:eastAsia="Times New Roman" w:hAnsi="Times New Roman" w:cs="Times New Roman"/>
          <w:sz w:val="24"/>
          <w:szCs w:val="24"/>
        </w:rPr>
        <w:t>, H., 2009. Analysis of pre</w:t>
      </w:r>
      <w:r w:rsidRPr="005B09FB">
        <w:rPr>
          <w:rFonts w:ascii="Cambria Math" w:eastAsia="Times New Roman" w:hAnsi="Cambria Math" w:cs="Cambria Math"/>
          <w:sz w:val="24"/>
          <w:szCs w:val="24"/>
        </w:rPr>
        <w:t>‐</w:t>
      </w:r>
      <w:r w:rsidRPr="005B09FB">
        <w:rPr>
          <w:rFonts w:ascii="Times New Roman" w:eastAsia="Times New Roman" w:hAnsi="Times New Roman" w:cs="Times New Roman"/>
          <w:sz w:val="24"/>
          <w:szCs w:val="24"/>
        </w:rPr>
        <w:t xml:space="preserve">qualification criteria in contractor selection and their impacts on project success. </w:t>
      </w:r>
      <w:r w:rsidRPr="005B09FB">
        <w:rPr>
          <w:rFonts w:ascii="Times New Roman" w:eastAsia="Times New Roman" w:hAnsi="Times New Roman" w:cs="Times New Roman"/>
          <w:i/>
          <w:iCs/>
          <w:sz w:val="24"/>
          <w:szCs w:val="24"/>
        </w:rPr>
        <w:t>Construction Management and Economics</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27</w:t>
      </w:r>
      <w:r w:rsidRPr="005B09FB">
        <w:rPr>
          <w:rFonts w:ascii="Times New Roman" w:eastAsia="Times New Roman" w:hAnsi="Times New Roman" w:cs="Times New Roman"/>
          <w:sz w:val="24"/>
          <w:szCs w:val="24"/>
        </w:rPr>
        <w:t>(12), pp.1245-1263.</w:t>
      </w:r>
    </w:p>
    <w:p w:rsidR="00A21B24"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de Blois, M., </w:t>
      </w:r>
      <w:proofErr w:type="spellStart"/>
      <w:r w:rsidRPr="005B09FB">
        <w:rPr>
          <w:rFonts w:ascii="Times New Roman" w:eastAsia="Times New Roman" w:hAnsi="Times New Roman" w:cs="Times New Roman"/>
          <w:sz w:val="24"/>
          <w:szCs w:val="24"/>
        </w:rPr>
        <w:t>Herazo-Cueto</w:t>
      </w:r>
      <w:proofErr w:type="spellEnd"/>
      <w:r w:rsidRPr="005B09FB">
        <w:rPr>
          <w:rFonts w:ascii="Times New Roman" w:eastAsia="Times New Roman" w:hAnsi="Times New Roman" w:cs="Times New Roman"/>
          <w:sz w:val="24"/>
          <w:szCs w:val="24"/>
        </w:rPr>
        <w:t xml:space="preserve">, B., </w:t>
      </w:r>
      <w:proofErr w:type="spellStart"/>
      <w:r w:rsidRPr="005B09FB">
        <w:rPr>
          <w:rFonts w:ascii="Times New Roman" w:eastAsia="Times New Roman" w:hAnsi="Times New Roman" w:cs="Times New Roman"/>
          <w:sz w:val="24"/>
          <w:szCs w:val="24"/>
        </w:rPr>
        <w:t>Latunova</w:t>
      </w:r>
      <w:proofErr w:type="spellEnd"/>
      <w:r w:rsidRPr="005B09FB">
        <w:rPr>
          <w:rFonts w:ascii="Times New Roman" w:eastAsia="Times New Roman" w:hAnsi="Times New Roman" w:cs="Times New Roman"/>
          <w:sz w:val="24"/>
          <w:szCs w:val="24"/>
        </w:rPr>
        <w:t xml:space="preserve">, I. and </w:t>
      </w:r>
      <w:proofErr w:type="spellStart"/>
      <w:r w:rsidRPr="005B09FB">
        <w:rPr>
          <w:rFonts w:ascii="Times New Roman" w:eastAsia="Times New Roman" w:hAnsi="Times New Roman" w:cs="Times New Roman"/>
          <w:sz w:val="24"/>
          <w:szCs w:val="24"/>
        </w:rPr>
        <w:t>Lizarralde</w:t>
      </w:r>
      <w:proofErr w:type="spellEnd"/>
      <w:r w:rsidRPr="005B09FB">
        <w:rPr>
          <w:rFonts w:ascii="Times New Roman" w:eastAsia="Times New Roman" w:hAnsi="Times New Roman" w:cs="Times New Roman"/>
          <w:sz w:val="24"/>
          <w:szCs w:val="24"/>
        </w:rPr>
        <w:t xml:space="preserve">, G., 2011. Relationships between construction clients and participants of the building industry: Structures and mechanisms of coordination and communication. </w:t>
      </w:r>
      <w:r w:rsidRPr="005B09FB">
        <w:rPr>
          <w:rFonts w:ascii="Times New Roman" w:eastAsia="Times New Roman" w:hAnsi="Times New Roman" w:cs="Times New Roman"/>
          <w:i/>
          <w:iCs/>
          <w:sz w:val="24"/>
          <w:szCs w:val="24"/>
        </w:rPr>
        <w:t>Architectural Engineering and Design Management</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7</w:t>
      </w:r>
      <w:r w:rsidRPr="005B09FB">
        <w:rPr>
          <w:rFonts w:ascii="Times New Roman" w:eastAsia="Times New Roman" w:hAnsi="Times New Roman" w:cs="Times New Roman"/>
          <w:sz w:val="24"/>
          <w:szCs w:val="24"/>
        </w:rPr>
        <w:t>(1), pp.3-22.</w:t>
      </w:r>
    </w:p>
    <w:p w:rsidR="00A21B24" w:rsidRPr="005B09FB"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Eastman, C.M., Eastman, C., </w:t>
      </w:r>
      <w:proofErr w:type="spellStart"/>
      <w:r w:rsidRPr="005B09FB">
        <w:rPr>
          <w:rFonts w:ascii="Times New Roman" w:eastAsia="Times New Roman" w:hAnsi="Times New Roman" w:cs="Times New Roman"/>
          <w:sz w:val="24"/>
          <w:szCs w:val="24"/>
        </w:rPr>
        <w:t>Teicholz</w:t>
      </w:r>
      <w:proofErr w:type="spellEnd"/>
      <w:r w:rsidRPr="005B09FB">
        <w:rPr>
          <w:rFonts w:ascii="Times New Roman" w:eastAsia="Times New Roman" w:hAnsi="Times New Roman" w:cs="Times New Roman"/>
          <w:sz w:val="24"/>
          <w:szCs w:val="24"/>
        </w:rPr>
        <w:t xml:space="preserve">, P. and Sacks, R., 2011. </w:t>
      </w:r>
      <w:r w:rsidRPr="005B09FB">
        <w:rPr>
          <w:rFonts w:ascii="Times New Roman" w:eastAsia="Times New Roman" w:hAnsi="Times New Roman" w:cs="Times New Roman"/>
          <w:i/>
          <w:iCs/>
          <w:sz w:val="24"/>
          <w:szCs w:val="24"/>
        </w:rPr>
        <w:t>BIM handbook: A guide to building information modeling for owners, managers, designers, engineers and contractors</w:t>
      </w:r>
      <w:r w:rsidRPr="005B09FB">
        <w:rPr>
          <w:rFonts w:ascii="Times New Roman" w:eastAsia="Times New Roman" w:hAnsi="Times New Roman" w:cs="Times New Roman"/>
          <w:sz w:val="24"/>
          <w:szCs w:val="24"/>
        </w:rPr>
        <w:t>. John Wiley &amp; Sons.</w:t>
      </w:r>
    </w:p>
    <w:p w:rsidR="00A21B24" w:rsidRDefault="00A21B24" w:rsidP="00C75BA1">
      <w:pPr>
        <w:spacing w:after="0" w:line="360" w:lineRule="auto"/>
        <w:rPr>
          <w:rFonts w:ascii="Times New Roman" w:eastAsia="Times New Roman" w:hAnsi="Times New Roman" w:cs="Times New Roman"/>
          <w:sz w:val="24"/>
          <w:szCs w:val="24"/>
        </w:rPr>
      </w:pPr>
    </w:p>
    <w:p w:rsidR="00A21B24" w:rsidRPr="00C6367F" w:rsidRDefault="00A21B24" w:rsidP="00C75BA1">
      <w:pPr>
        <w:spacing w:after="0" w:line="360" w:lineRule="auto"/>
        <w:rPr>
          <w:rFonts w:ascii="Times New Roman" w:eastAsia="Times New Roman" w:hAnsi="Times New Roman" w:cs="Times New Roman"/>
          <w:sz w:val="24"/>
          <w:szCs w:val="24"/>
        </w:rPr>
      </w:pPr>
      <w:r w:rsidRPr="00C6367F">
        <w:rPr>
          <w:rFonts w:ascii="Times New Roman" w:eastAsia="Times New Roman" w:hAnsi="Times New Roman" w:cs="Times New Roman"/>
          <w:sz w:val="24"/>
          <w:szCs w:val="24"/>
        </w:rPr>
        <w:t xml:space="preserve">Guo, H.W. and </w:t>
      </w:r>
      <w:proofErr w:type="spellStart"/>
      <w:r w:rsidRPr="00C6367F">
        <w:rPr>
          <w:rFonts w:ascii="Times New Roman" w:eastAsia="Times New Roman" w:hAnsi="Times New Roman" w:cs="Times New Roman"/>
          <w:sz w:val="24"/>
          <w:szCs w:val="24"/>
        </w:rPr>
        <w:t>Yiu</w:t>
      </w:r>
      <w:proofErr w:type="spellEnd"/>
      <w:r w:rsidRPr="00C6367F">
        <w:rPr>
          <w:rFonts w:ascii="Times New Roman" w:eastAsia="Times New Roman" w:hAnsi="Times New Roman" w:cs="Times New Roman"/>
          <w:sz w:val="24"/>
          <w:szCs w:val="24"/>
        </w:rPr>
        <w:t xml:space="preserve">, T.W., 2013. How traditional construction safety performance indicators fail to capture the reality of safety. In </w:t>
      </w:r>
      <w:r w:rsidRPr="00C6367F">
        <w:rPr>
          <w:rFonts w:ascii="Times New Roman" w:eastAsia="Times New Roman" w:hAnsi="Times New Roman" w:cs="Times New Roman"/>
          <w:i/>
          <w:iCs/>
          <w:sz w:val="24"/>
          <w:szCs w:val="24"/>
        </w:rPr>
        <w:t xml:space="preserve">The 38th </w:t>
      </w:r>
      <w:proofErr w:type="spellStart"/>
      <w:r w:rsidRPr="00C6367F">
        <w:rPr>
          <w:rFonts w:ascii="Times New Roman" w:eastAsia="Times New Roman" w:hAnsi="Times New Roman" w:cs="Times New Roman"/>
          <w:i/>
          <w:iCs/>
          <w:sz w:val="24"/>
          <w:szCs w:val="24"/>
        </w:rPr>
        <w:t>Austrlasian</w:t>
      </w:r>
      <w:proofErr w:type="spellEnd"/>
      <w:r w:rsidRPr="00C6367F">
        <w:rPr>
          <w:rFonts w:ascii="Times New Roman" w:eastAsia="Times New Roman" w:hAnsi="Times New Roman" w:cs="Times New Roman"/>
          <w:i/>
          <w:iCs/>
          <w:sz w:val="24"/>
          <w:szCs w:val="24"/>
        </w:rPr>
        <w:t xml:space="preserve"> Universities Building Education Association Conference, Auckland, New Zealand</w:t>
      </w:r>
      <w:r w:rsidRPr="00C6367F">
        <w:rPr>
          <w:rFonts w:ascii="Times New Roman" w:eastAsia="Times New Roman" w:hAnsi="Times New Roman" w:cs="Times New Roman"/>
          <w:sz w:val="24"/>
          <w:szCs w:val="24"/>
        </w:rPr>
        <w:t>.</w:t>
      </w:r>
    </w:p>
    <w:p w:rsidR="00A21B24" w:rsidRDefault="00A21B24" w:rsidP="00C75BA1">
      <w:pPr>
        <w:spacing w:after="0" w:line="360" w:lineRule="auto"/>
        <w:rPr>
          <w:rFonts w:ascii="Times New Roman" w:eastAsia="Times New Roman" w:hAnsi="Times New Roman" w:cs="Times New Roman"/>
          <w:sz w:val="24"/>
          <w:szCs w:val="24"/>
        </w:rPr>
      </w:pPr>
    </w:p>
    <w:p w:rsidR="00A21B24" w:rsidRPr="00C6367F" w:rsidRDefault="00A21B24" w:rsidP="00C75BA1">
      <w:pPr>
        <w:spacing w:after="0" w:line="360" w:lineRule="auto"/>
        <w:rPr>
          <w:rFonts w:ascii="Times New Roman" w:eastAsia="Times New Roman" w:hAnsi="Times New Roman" w:cs="Times New Roman"/>
          <w:sz w:val="24"/>
          <w:szCs w:val="24"/>
        </w:rPr>
      </w:pPr>
      <w:proofErr w:type="spellStart"/>
      <w:r w:rsidRPr="00C6367F">
        <w:rPr>
          <w:rFonts w:ascii="Times New Roman" w:eastAsia="Times New Roman" w:hAnsi="Times New Roman" w:cs="Times New Roman"/>
          <w:sz w:val="24"/>
          <w:szCs w:val="24"/>
        </w:rPr>
        <w:lastRenderedPageBreak/>
        <w:t>Ghasemi</w:t>
      </w:r>
      <w:proofErr w:type="spellEnd"/>
      <w:r w:rsidRPr="00C6367F">
        <w:rPr>
          <w:rFonts w:ascii="Times New Roman" w:eastAsia="Times New Roman" w:hAnsi="Times New Roman" w:cs="Times New Roman"/>
          <w:sz w:val="24"/>
          <w:szCs w:val="24"/>
        </w:rPr>
        <w:t xml:space="preserve">, F., </w:t>
      </w:r>
      <w:proofErr w:type="spellStart"/>
      <w:r w:rsidRPr="00C6367F">
        <w:rPr>
          <w:rFonts w:ascii="Times New Roman" w:eastAsia="Times New Roman" w:hAnsi="Times New Roman" w:cs="Times New Roman"/>
          <w:sz w:val="24"/>
          <w:szCs w:val="24"/>
        </w:rPr>
        <w:t>Mohammadfam</w:t>
      </w:r>
      <w:proofErr w:type="spellEnd"/>
      <w:r w:rsidRPr="00C6367F">
        <w:rPr>
          <w:rFonts w:ascii="Times New Roman" w:eastAsia="Times New Roman" w:hAnsi="Times New Roman" w:cs="Times New Roman"/>
          <w:sz w:val="24"/>
          <w:szCs w:val="24"/>
        </w:rPr>
        <w:t xml:space="preserve">, I., </w:t>
      </w:r>
      <w:proofErr w:type="spellStart"/>
      <w:r w:rsidRPr="00C6367F">
        <w:rPr>
          <w:rFonts w:ascii="Times New Roman" w:eastAsia="Times New Roman" w:hAnsi="Times New Roman" w:cs="Times New Roman"/>
          <w:sz w:val="24"/>
          <w:szCs w:val="24"/>
        </w:rPr>
        <w:t>Soltanian</w:t>
      </w:r>
      <w:proofErr w:type="spellEnd"/>
      <w:r w:rsidRPr="00C6367F">
        <w:rPr>
          <w:rFonts w:ascii="Times New Roman" w:eastAsia="Times New Roman" w:hAnsi="Times New Roman" w:cs="Times New Roman"/>
          <w:sz w:val="24"/>
          <w:szCs w:val="24"/>
        </w:rPr>
        <w:t xml:space="preserve">, A.R., </w:t>
      </w:r>
      <w:proofErr w:type="spellStart"/>
      <w:r w:rsidRPr="00C6367F">
        <w:rPr>
          <w:rFonts w:ascii="Times New Roman" w:eastAsia="Times New Roman" w:hAnsi="Times New Roman" w:cs="Times New Roman"/>
          <w:sz w:val="24"/>
          <w:szCs w:val="24"/>
        </w:rPr>
        <w:t>Mahmoudi</w:t>
      </w:r>
      <w:proofErr w:type="spellEnd"/>
      <w:r w:rsidRPr="00C6367F">
        <w:rPr>
          <w:rFonts w:ascii="Times New Roman" w:eastAsia="Times New Roman" w:hAnsi="Times New Roman" w:cs="Times New Roman"/>
          <w:sz w:val="24"/>
          <w:szCs w:val="24"/>
        </w:rPr>
        <w:t xml:space="preserve">, S. and </w:t>
      </w:r>
      <w:proofErr w:type="spellStart"/>
      <w:r w:rsidRPr="00C6367F">
        <w:rPr>
          <w:rFonts w:ascii="Times New Roman" w:eastAsia="Times New Roman" w:hAnsi="Times New Roman" w:cs="Times New Roman"/>
          <w:sz w:val="24"/>
          <w:szCs w:val="24"/>
        </w:rPr>
        <w:t>Zarei</w:t>
      </w:r>
      <w:proofErr w:type="spellEnd"/>
      <w:r w:rsidRPr="00C6367F">
        <w:rPr>
          <w:rFonts w:ascii="Times New Roman" w:eastAsia="Times New Roman" w:hAnsi="Times New Roman" w:cs="Times New Roman"/>
          <w:sz w:val="24"/>
          <w:szCs w:val="24"/>
        </w:rPr>
        <w:t xml:space="preserve">, E., 2015. Surprising incentive: an instrument for promoting safety performance of construction employees. </w:t>
      </w:r>
      <w:r w:rsidRPr="00C6367F">
        <w:rPr>
          <w:rFonts w:ascii="Times New Roman" w:eastAsia="Times New Roman" w:hAnsi="Times New Roman" w:cs="Times New Roman"/>
          <w:i/>
          <w:iCs/>
          <w:sz w:val="24"/>
          <w:szCs w:val="24"/>
        </w:rPr>
        <w:t>Safety and health at work</w:t>
      </w:r>
      <w:r w:rsidRPr="00C6367F">
        <w:rPr>
          <w:rFonts w:ascii="Times New Roman" w:eastAsia="Times New Roman" w:hAnsi="Times New Roman" w:cs="Times New Roman"/>
          <w:sz w:val="24"/>
          <w:szCs w:val="24"/>
        </w:rPr>
        <w:t xml:space="preserve">, </w:t>
      </w:r>
      <w:r w:rsidRPr="00C6367F">
        <w:rPr>
          <w:rFonts w:ascii="Times New Roman" w:eastAsia="Times New Roman" w:hAnsi="Times New Roman" w:cs="Times New Roman"/>
          <w:i/>
          <w:iCs/>
          <w:sz w:val="24"/>
          <w:szCs w:val="24"/>
        </w:rPr>
        <w:t>6</w:t>
      </w:r>
      <w:r w:rsidRPr="00C6367F">
        <w:rPr>
          <w:rFonts w:ascii="Times New Roman" w:eastAsia="Times New Roman" w:hAnsi="Times New Roman" w:cs="Times New Roman"/>
          <w:sz w:val="24"/>
          <w:szCs w:val="24"/>
        </w:rPr>
        <w:t>(3), pp.227-232.</w:t>
      </w:r>
    </w:p>
    <w:p w:rsidR="00A21B24" w:rsidRPr="005B09FB" w:rsidRDefault="00A21B24" w:rsidP="00C75BA1">
      <w:pPr>
        <w:spacing w:after="0" w:line="360" w:lineRule="auto"/>
        <w:rPr>
          <w:rFonts w:ascii="Times New Roman" w:eastAsia="Times New Roman" w:hAnsi="Times New Roman" w:cs="Times New Roman"/>
          <w:sz w:val="24"/>
          <w:szCs w:val="24"/>
        </w:rPr>
      </w:pPr>
    </w:p>
    <w:p w:rsidR="00A21B24" w:rsidRPr="00C6367F" w:rsidRDefault="00A21B24" w:rsidP="00C75BA1">
      <w:pPr>
        <w:spacing w:after="0" w:line="360" w:lineRule="auto"/>
        <w:rPr>
          <w:rFonts w:ascii="Times New Roman" w:eastAsia="Times New Roman" w:hAnsi="Times New Roman" w:cs="Times New Roman"/>
          <w:sz w:val="24"/>
          <w:szCs w:val="24"/>
        </w:rPr>
      </w:pPr>
      <w:r w:rsidRPr="00C6367F">
        <w:rPr>
          <w:rFonts w:ascii="Times New Roman" w:eastAsia="Times New Roman" w:hAnsi="Times New Roman" w:cs="Times New Roman"/>
          <w:sz w:val="24"/>
          <w:szCs w:val="24"/>
        </w:rPr>
        <w:t xml:space="preserve">Harris, F. and </w:t>
      </w:r>
      <w:proofErr w:type="spellStart"/>
      <w:r w:rsidRPr="00C6367F">
        <w:rPr>
          <w:rFonts w:ascii="Times New Roman" w:eastAsia="Times New Roman" w:hAnsi="Times New Roman" w:cs="Times New Roman"/>
          <w:sz w:val="24"/>
          <w:szCs w:val="24"/>
        </w:rPr>
        <w:t>McCaffer</w:t>
      </w:r>
      <w:proofErr w:type="spellEnd"/>
      <w:r w:rsidRPr="00C6367F">
        <w:rPr>
          <w:rFonts w:ascii="Times New Roman" w:eastAsia="Times New Roman" w:hAnsi="Times New Roman" w:cs="Times New Roman"/>
          <w:sz w:val="24"/>
          <w:szCs w:val="24"/>
        </w:rPr>
        <w:t xml:space="preserve">, R., 2013. </w:t>
      </w:r>
      <w:r w:rsidRPr="00C6367F">
        <w:rPr>
          <w:rFonts w:ascii="Times New Roman" w:eastAsia="Times New Roman" w:hAnsi="Times New Roman" w:cs="Times New Roman"/>
          <w:i/>
          <w:iCs/>
          <w:sz w:val="24"/>
          <w:szCs w:val="24"/>
        </w:rPr>
        <w:t>Modern construction management</w:t>
      </w:r>
      <w:r w:rsidRPr="00C6367F">
        <w:rPr>
          <w:rFonts w:ascii="Times New Roman" w:eastAsia="Times New Roman" w:hAnsi="Times New Roman" w:cs="Times New Roman"/>
          <w:sz w:val="24"/>
          <w:szCs w:val="24"/>
        </w:rPr>
        <w:t>. John Wiley &amp; Sons.</w:t>
      </w:r>
    </w:p>
    <w:p w:rsidR="00A21B24"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proofErr w:type="spellStart"/>
      <w:r w:rsidRPr="005B09FB">
        <w:rPr>
          <w:rFonts w:ascii="Times New Roman" w:eastAsia="Times New Roman" w:hAnsi="Times New Roman" w:cs="Times New Roman"/>
          <w:sz w:val="24"/>
          <w:szCs w:val="24"/>
        </w:rPr>
        <w:t>Kerzner</w:t>
      </w:r>
      <w:proofErr w:type="spellEnd"/>
      <w:r w:rsidRPr="005B09FB">
        <w:rPr>
          <w:rFonts w:ascii="Times New Roman" w:eastAsia="Times New Roman" w:hAnsi="Times New Roman" w:cs="Times New Roman"/>
          <w:sz w:val="24"/>
          <w:szCs w:val="24"/>
        </w:rPr>
        <w:t xml:space="preserve">, H., 2013. </w:t>
      </w:r>
      <w:r w:rsidRPr="005B09FB">
        <w:rPr>
          <w:rFonts w:ascii="Times New Roman" w:eastAsia="Times New Roman" w:hAnsi="Times New Roman" w:cs="Times New Roman"/>
          <w:i/>
          <w:iCs/>
          <w:sz w:val="24"/>
          <w:szCs w:val="24"/>
        </w:rPr>
        <w:t>Project management: a systems approach to planning, scheduling, and controlling</w:t>
      </w:r>
      <w:r w:rsidRPr="005B09FB">
        <w:rPr>
          <w:rFonts w:ascii="Times New Roman" w:eastAsia="Times New Roman" w:hAnsi="Times New Roman" w:cs="Times New Roman"/>
          <w:sz w:val="24"/>
          <w:szCs w:val="24"/>
        </w:rPr>
        <w:t>. John Wiley &amp; Sons.</w:t>
      </w:r>
    </w:p>
    <w:p w:rsidR="00A21B24"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Khan, S., Gul, S. and Shah, A., 2011. A review of literature on the role of trust and partnering in success of construction projects.</w:t>
      </w:r>
    </w:p>
    <w:p w:rsidR="00A21B24"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proofErr w:type="spellStart"/>
      <w:r w:rsidRPr="005B09FB">
        <w:rPr>
          <w:rFonts w:ascii="Times New Roman" w:eastAsia="Times New Roman" w:hAnsi="Times New Roman" w:cs="Times New Roman"/>
          <w:sz w:val="24"/>
          <w:szCs w:val="24"/>
        </w:rPr>
        <w:t>Laan</w:t>
      </w:r>
      <w:proofErr w:type="spellEnd"/>
      <w:r w:rsidRPr="005B09FB">
        <w:rPr>
          <w:rFonts w:ascii="Times New Roman" w:eastAsia="Times New Roman" w:hAnsi="Times New Roman" w:cs="Times New Roman"/>
          <w:sz w:val="24"/>
          <w:szCs w:val="24"/>
        </w:rPr>
        <w:t xml:space="preserve">, A., </w:t>
      </w:r>
      <w:proofErr w:type="spellStart"/>
      <w:r w:rsidRPr="005B09FB">
        <w:rPr>
          <w:rFonts w:ascii="Times New Roman" w:eastAsia="Times New Roman" w:hAnsi="Times New Roman" w:cs="Times New Roman"/>
          <w:sz w:val="24"/>
          <w:szCs w:val="24"/>
        </w:rPr>
        <w:t>Noorderhaven</w:t>
      </w:r>
      <w:proofErr w:type="spellEnd"/>
      <w:r w:rsidRPr="005B09FB">
        <w:rPr>
          <w:rFonts w:ascii="Times New Roman" w:eastAsia="Times New Roman" w:hAnsi="Times New Roman" w:cs="Times New Roman"/>
          <w:sz w:val="24"/>
          <w:szCs w:val="24"/>
        </w:rPr>
        <w:t xml:space="preserve">, N., </w:t>
      </w:r>
      <w:proofErr w:type="spellStart"/>
      <w:r w:rsidRPr="005B09FB">
        <w:rPr>
          <w:rFonts w:ascii="Times New Roman" w:eastAsia="Times New Roman" w:hAnsi="Times New Roman" w:cs="Times New Roman"/>
          <w:sz w:val="24"/>
          <w:szCs w:val="24"/>
        </w:rPr>
        <w:t>Voordijk</w:t>
      </w:r>
      <w:proofErr w:type="spellEnd"/>
      <w:r w:rsidRPr="005B09FB">
        <w:rPr>
          <w:rFonts w:ascii="Times New Roman" w:eastAsia="Times New Roman" w:hAnsi="Times New Roman" w:cs="Times New Roman"/>
          <w:sz w:val="24"/>
          <w:szCs w:val="24"/>
        </w:rPr>
        <w:t xml:space="preserve">, H. and </w:t>
      </w:r>
      <w:proofErr w:type="spellStart"/>
      <w:r w:rsidRPr="005B09FB">
        <w:rPr>
          <w:rFonts w:ascii="Times New Roman" w:eastAsia="Times New Roman" w:hAnsi="Times New Roman" w:cs="Times New Roman"/>
          <w:sz w:val="24"/>
          <w:szCs w:val="24"/>
        </w:rPr>
        <w:t>Dewulf</w:t>
      </w:r>
      <w:proofErr w:type="spellEnd"/>
      <w:r w:rsidRPr="005B09FB">
        <w:rPr>
          <w:rFonts w:ascii="Times New Roman" w:eastAsia="Times New Roman" w:hAnsi="Times New Roman" w:cs="Times New Roman"/>
          <w:sz w:val="24"/>
          <w:szCs w:val="24"/>
        </w:rPr>
        <w:t xml:space="preserve">, G., 2011. Building trust in construction partnering projects: An exploratory case-study. </w:t>
      </w:r>
      <w:r w:rsidRPr="005B09FB">
        <w:rPr>
          <w:rFonts w:ascii="Times New Roman" w:eastAsia="Times New Roman" w:hAnsi="Times New Roman" w:cs="Times New Roman"/>
          <w:i/>
          <w:iCs/>
          <w:sz w:val="24"/>
          <w:szCs w:val="24"/>
        </w:rPr>
        <w:t>Journal of Purchasing and Supply Management</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17</w:t>
      </w:r>
      <w:r w:rsidRPr="005B09FB">
        <w:rPr>
          <w:rFonts w:ascii="Times New Roman" w:eastAsia="Times New Roman" w:hAnsi="Times New Roman" w:cs="Times New Roman"/>
          <w:sz w:val="24"/>
          <w:szCs w:val="24"/>
        </w:rPr>
        <w:t>(2), pp.98-108.</w:t>
      </w:r>
    </w:p>
    <w:p w:rsidR="00A21B24" w:rsidRDefault="00A21B24" w:rsidP="00C75BA1">
      <w:pPr>
        <w:spacing w:after="0" w:line="360" w:lineRule="auto"/>
        <w:rPr>
          <w:rFonts w:ascii="Times New Roman" w:eastAsia="Times New Roman" w:hAnsi="Times New Roman" w:cs="Times New Roman"/>
          <w:sz w:val="24"/>
          <w:szCs w:val="24"/>
        </w:rPr>
      </w:pPr>
    </w:p>
    <w:p w:rsidR="00A21B24" w:rsidRPr="00C6367F" w:rsidRDefault="00A21B24" w:rsidP="00C75BA1">
      <w:pPr>
        <w:spacing w:after="0" w:line="360" w:lineRule="auto"/>
        <w:rPr>
          <w:rFonts w:ascii="Times New Roman" w:eastAsia="Times New Roman" w:hAnsi="Times New Roman" w:cs="Times New Roman"/>
          <w:sz w:val="24"/>
          <w:szCs w:val="24"/>
        </w:rPr>
      </w:pPr>
      <w:proofErr w:type="spellStart"/>
      <w:r w:rsidRPr="00C6367F">
        <w:rPr>
          <w:rFonts w:ascii="Times New Roman" w:eastAsia="Times New Roman" w:hAnsi="Times New Roman" w:cs="Times New Roman"/>
          <w:sz w:val="24"/>
          <w:szCs w:val="24"/>
        </w:rPr>
        <w:t>Loosemore</w:t>
      </w:r>
      <w:proofErr w:type="spellEnd"/>
      <w:r w:rsidRPr="00C6367F">
        <w:rPr>
          <w:rFonts w:ascii="Times New Roman" w:eastAsia="Times New Roman" w:hAnsi="Times New Roman" w:cs="Times New Roman"/>
          <w:sz w:val="24"/>
          <w:szCs w:val="24"/>
        </w:rPr>
        <w:t xml:space="preserve">, M., 2014. Improving construction productivity: a subcontractor's perspective. </w:t>
      </w:r>
      <w:r w:rsidRPr="00C6367F">
        <w:rPr>
          <w:rFonts w:ascii="Times New Roman" w:eastAsia="Times New Roman" w:hAnsi="Times New Roman" w:cs="Times New Roman"/>
          <w:i/>
          <w:iCs/>
          <w:sz w:val="24"/>
          <w:szCs w:val="24"/>
        </w:rPr>
        <w:t>Engineering, Construction and Architectural Management</w:t>
      </w:r>
      <w:r w:rsidRPr="00C6367F">
        <w:rPr>
          <w:rFonts w:ascii="Times New Roman" w:eastAsia="Times New Roman" w:hAnsi="Times New Roman" w:cs="Times New Roman"/>
          <w:sz w:val="24"/>
          <w:szCs w:val="24"/>
        </w:rPr>
        <w:t xml:space="preserve">, </w:t>
      </w:r>
      <w:r w:rsidRPr="00C6367F">
        <w:rPr>
          <w:rFonts w:ascii="Times New Roman" w:eastAsia="Times New Roman" w:hAnsi="Times New Roman" w:cs="Times New Roman"/>
          <w:i/>
          <w:iCs/>
          <w:sz w:val="24"/>
          <w:szCs w:val="24"/>
        </w:rPr>
        <w:t>21</w:t>
      </w:r>
      <w:r w:rsidRPr="00C6367F">
        <w:rPr>
          <w:rFonts w:ascii="Times New Roman" w:eastAsia="Times New Roman" w:hAnsi="Times New Roman" w:cs="Times New Roman"/>
          <w:sz w:val="24"/>
          <w:szCs w:val="24"/>
        </w:rPr>
        <w:t>(3), pp.245-260.</w:t>
      </w:r>
    </w:p>
    <w:p w:rsidR="00A21B24"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Matthews, J., Tyler, A. and Thorpe, A., 1996. Pre-construction project partnering: developing the process. </w:t>
      </w:r>
      <w:r w:rsidRPr="005B09FB">
        <w:rPr>
          <w:rFonts w:ascii="Times New Roman" w:eastAsia="Times New Roman" w:hAnsi="Times New Roman" w:cs="Times New Roman"/>
          <w:i/>
          <w:iCs/>
          <w:sz w:val="24"/>
          <w:szCs w:val="24"/>
        </w:rPr>
        <w:t>Engineering, Construction and Architectural Management</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3</w:t>
      </w:r>
      <w:r w:rsidRPr="005B09FB">
        <w:rPr>
          <w:rFonts w:ascii="Times New Roman" w:eastAsia="Times New Roman" w:hAnsi="Times New Roman" w:cs="Times New Roman"/>
          <w:sz w:val="24"/>
          <w:szCs w:val="24"/>
        </w:rPr>
        <w:t>(1/2), pp.117-131.</w:t>
      </w:r>
    </w:p>
    <w:p w:rsidR="00A21B24" w:rsidRDefault="00A21B24" w:rsidP="00C75BA1">
      <w:pPr>
        <w:spacing w:after="0" w:line="360" w:lineRule="auto"/>
        <w:rPr>
          <w:rFonts w:ascii="Times New Roman" w:eastAsia="Times New Roman" w:hAnsi="Times New Roman" w:cs="Times New Roman"/>
          <w:sz w:val="24"/>
          <w:szCs w:val="24"/>
        </w:rPr>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Ng, S.T., Tang, Z. and </w:t>
      </w:r>
      <w:proofErr w:type="spellStart"/>
      <w:r w:rsidRPr="005B09FB">
        <w:rPr>
          <w:rFonts w:ascii="Times New Roman" w:eastAsia="Times New Roman" w:hAnsi="Times New Roman" w:cs="Times New Roman"/>
          <w:sz w:val="24"/>
          <w:szCs w:val="24"/>
        </w:rPr>
        <w:t>Palaneeswaran</w:t>
      </w:r>
      <w:proofErr w:type="spellEnd"/>
      <w:r w:rsidRPr="005B09FB">
        <w:rPr>
          <w:rFonts w:ascii="Times New Roman" w:eastAsia="Times New Roman" w:hAnsi="Times New Roman" w:cs="Times New Roman"/>
          <w:sz w:val="24"/>
          <w:szCs w:val="24"/>
        </w:rPr>
        <w:t xml:space="preserve">, E., 2009. Factors contributing to the success of equipment-intensive subcontractors in construction. </w:t>
      </w:r>
      <w:r w:rsidRPr="005B09FB">
        <w:rPr>
          <w:rFonts w:ascii="Times New Roman" w:eastAsia="Times New Roman" w:hAnsi="Times New Roman" w:cs="Times New Roman"/>
          <w:i/>
          <w:iCs/>
          <w:sz w:val="24"/>
          <w:szCs w:val="24"/>
        </w:rPr>
        <w:t>International Journal of Project Management</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27</w:t>
      </w:r>
      <w:r w:rsidRPr="005B09FB">
        <w:rPr>
          <w:rFonts w:ascii="Times New Roman" w:eastAsia="Times New Roman" w:hAnsi="Times New Roman" w:cs="Times New Roman"/>
          <w:sz w:val="24"/>
          <w:szCs w:val="24"/>
        </w:rPr>
        <w:t>(7), pp.736-744.</w:t>
      </w:r>
    </w:p>
    <w:p w:rsidR="00A21B24" w:rsidRPr="005B09FB"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after="0" w:line="360" w:lineRule="auto"/>
        <w:rPr>
          <w:rFonts w:ascii="Times New Roman" w:eastAsia="Times New Roman" w:hAnsi="Times New Roman" w:cs="Times New Roman"/>
          <w:sz w:val="24"/>
          <w:szCs w:val="24"/>
        </w:rPr>
      </w:pPr>
      <w:proofErr w:type="spellStart"/>
      <w:r w:rsidRPr="005B09FB">
        <w:rPr>
          <w:rFonts w:ascii="Times New Roman" w:eastAsia="Times New Roman" w:hAnsi="Times New Roman" w:cs="Times New Roman"/>
          <w:sz w:val="24"/>
          <w:szCs w:val="24"/>
        </w:rPr>
        <w:t>Pathirage</w:t>
      </w:r>
      <w:proofErr w:type="spellEnd"/>
      <w:r w:rsidRPr="005B09FB">
        <w:rPr>
          <w:rFonts w:ascii="Times New Roman" w:eastAsia="Times New Roman" w:hAnsi="Times New Roman" w:cs="Times New Roman"/>
          <w:sz w:val="24"/>
          <w:szCs w:val="24"/>
        </w:rPr>
        <w:t xml:space="preserve">, C.P., </w:t>
      </w:r>
      <w:proofErr w:type="spellStart"/>
      <w:r w:rsidRPr="005B09FB">
        <w:rPr>
          <w:rFonts w:ascii="Times New Roman" w:eastAsia="Times New Roman" w:hAnsi="Times New Roman" w:cs="Times New Roman"/>
          <w:sz w:val="24"/>
          <w:szCs w:val="24"/>
        </w:rPr>
        <w:t>Amaratunga</w:t>
      </w:r>
      <w:proofErr w:type="spellEnd"/>
      <w:r w:rsidRPr="005B09FB">
        <w:rPr>
          <w:rFonts w:ascii="Times New Roman" w:eastAsia="Times New Roman" w:hAnsi="Times New Roman" w:cs="Times New Roman"/>
          <w:sz w:val="24"/>
          <w:szCs w:val="24"/>
        </w:rPr>
        <w:t xml:space="preserve">, D.G. and Haigh, R.P., 2007. Tacit knowledge and </w:t>
      </w:r>
      <w:proofErr w:type="spellStart"/>
      <w:r w:rsidRPr="005B09FB">
        <w:rPr>
          <w:rFonts w:ascii="Times New Roman" w:eastAsia="Times New Roman" w:hAnsi="Times New Roman" w:cs="Times New Roman"/>
          <w:sz w:val="24"/>
          <w:szCs w:val="24"/>
        </w:rPr>
        <w:t>organisational</w:t>
      </w:r>
      <w:proofErr w:type="spellEnd"/>
      <w:r w:rsidRPr="005B09FB">
        <w:rPr>
          <w:rFonts w:ascii="Times New Roman" w:eastAsia="Times New Roman" w:hAnsi="Times New Roman" w:cs="Times New Roman"/>
          <w:sz w:val="24"/>
          <w:szCs w:val="24"/>
        </w:rPr>
        <w:t xml:space="preserve"> performance: construction industry perspective. </w:t>
      </w:r>
      <w:r w:rsidRPr="005B09FB">
        <w:rPr>
          <w:rFonts w:ascii="Times New Roman" w:eastAsia="Times New Roman" w:hAnsi="Times New Roman" w:cs="Times New Roman"/>
          <w:i/>
          <w:iCs/>
          <w:sz w:val="24"/>
          <w:szCs w:val="24"/>
        </w:rPr>
        <w:t>Journal of knowledge management</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11</w:t>
      </w:r>
      <w:r w:rsidRPr="005B09FB">
        <w:rPr>
          <w:rFonts w:ascii="Times New Roman" w:eastAsia="Times New Roman" w:hAnsi="Times New Roman" w:cs="Times New Roman"/>
          <w:sz w:val="24"/>
          <w:szCs w:val="24"/>
        </w:rPr>
        <w:t>(1), pp.115-126.</w:t>
      </w:r>
    </w:p>
    <w:p w:rsidR="00A21B24" w:rsidRDefault="00A21B24" w:rsidP="00C75BA1">
      <w:pPr>
        <w:spacing w:after="0" w:line="360" w:lineRule="auto"/>
        <w:rPr>
          <w:rFonts w:ascii="Times New Roman" w:eastAsia="Times New Roman" w:hAnsi="Times New Roman" w:cs="Times New Roman"/>
          <w:sz w:val="24"/>
          <w:szCs w:val="24"/>
        </w:rPr>
      </w:pPr>
    </w:p>
    <w:p w:rsidR="00A21B24" w:rsidRPr="00C6367F" w:rsidRDefault="00A21B24" w:rsidP="00C75BA1">
      <w:pPr>
        <w:spacing w:after="0" w:line="360" w:lineRule="auto"/>
        <w:rPr>
          <w:rFonts w:ascii="Times New Roman" w:eastAsia="Times New Roman" w:hAnsi="Times New Roman" w:cs="Times New Roman"/>
          <w:sz w:val="24"/>
          <w:szCs w:val="24"/>
        </w:rPr>
      </w:pPr>
      <w:proofErr w:type="spellStart"/>
      <w:r w:rsidRPr="00C6367F">
        <w:rPr>
          <w:rFonts w:ascii="Times New Roman" w:eastAsia="Times New Roman" w:hAnsi="Times New Roman" w:cs="Times New Roman"/>
          <w:sz w:val="24"/>
          <w:szCs w:val="24"/>
        </w:rPr>
        <w:t>Porwal</w:t>
      </w:r>
      <w:proofErr w:type="spellEnd"/>
      <w:r w:rsidRPr="00C6367F">
        <w:rPr>
          <w:rFonts w:ascii="Times New Roman" w:eastAsia="Times New Roman" w:hAnsi="Times New Roman" w:cs="Times New Roman"/>
          <w:sz w:val="24"/>
          <w:szCs w:val="24"/>
        </w:rPr>
        <w:t xml:space="preserve">, A. and </w:t>
      </w:r>
      <w:proofErr w:type="spellStart"/>
      <w:r w:rsidRPr="00C6367F">
        <w:rPr>
          <w:rFonts w:ascii="Times New Roman" w:eastAsia="Times New Roman" w:hAnsi="Times New Roman" w:cs="Times New Roman"/>
          <w:sz w:val="24"/>
          <w:szCs w:val="24"/>
        </w:rPr>
        <w:t>Hewage</w:t>
      </w:r>
      <w:proofErr w:type="spellEnd"/>
      <w:r w:rsidRPr="00C6367F">
        <w:rPr>
          <w:rFonts w:ascii="Times New Roman" w:eastAsia="Times New Roman" w:hAnsi="Times New Roman" w:cs="Times New Roman"/>
          <w:sz w:val="24"/>
          <w:szCs w:val="24"/>
        </w:rPr>
        <w:t xml:space="preserve">, K.N., 2013. Building Information Modeling (BIM) partnering framework for public construction projects. </w:t>
      </w:r>
      <w:r w:rsidRPr="00C6367F">
        <w:rPr>
          <w:rFonts w:ascii="Times New Roman" w:eastAsia="Times New Roman" w:hAnsi="Times New Roman" w:cs="Times New Roman"/>
          <w:i/>
          <w:iCs/>
          <w:sz w:val="24"/>
          <w:szCs w:val="24"/>
        </w:rPr>
        <w:t>Automation in Construction</w:t>
      </w:r>
      <w:r w:rsidRPr="00C6367F">
        <w:rPr>
          <w:rFonts w:ascii="Times New Roman" w:eastAsia="Times New Roman" w:hAnsi="Times New Roman" w:cs="Times New Roman"/>
          <w:sz w:val="24"/>
          <w:szCs w:val="24"/>
        </w:rPr>
        <w:t xml:space="preserve">, </w:t>
      </w:r>
      <w:r w:rsidRPr="00C6367F">
        <w:rPr>
          <w:rFonts w:ascii="Times New Roman" w:eastAsia="Times New Roman" w:hAnsi="Times New Roman" w:cs="Times New Roman"/>
          <w:i/>
          <w:iCs/>
          <w:sz w:val="24"/>
          <w:szCs w:val="24"/>
        </w:rPr>
        <w:t>31</w:t>
      </w:r>
      <w:r w:rsidRPr="00C6367F">
        <w:rPr>
          <w:rFonts w:ascii="Times New Roman" w:eastAsia="Times New Roman" w:hAnsi="Times New Roman" w:cs="Times New Roman"/>
          <w:sz w:val="24"/>
          <w:szCs w:val="24"/>
        </w:rPr>
        <w:t>, pp.204-214.</w:t>
      </w:r>
    </w:p>
    <w:p w:rsidR="00A21B24" w:rsidRPr="005B09FB" w:rsidRDefault="00A21B24" w:rsidP="00C75BA1">
      <w:pPr>
        <w:spacing w:after="0" w:line="360" w:lineRule="auto"/>
        <w:rPr>
          <w:rFonts w:ascii="Times New Roman" w:eastAsia="Times New Roman" w:hAnsi="Times New Roman" w:cs="Times New Roman"/>
          <w:sz w:val="24"/>
          <w:szCs w:val="24"/>
        </w:rPr>
      </w:pPr>
    </w:p>
    <w:p w:rsidR="00A21B24" w:rsidRDefault="00A21B24" w:rsidP="00C75BA1">
      <w:pPr>
        <w:spacing w:line="360" w:lineRule="auto"/>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Thomas, H.R. and Flynn, C.J., 2011. Fundamental principles of subcontractor management. </w:t>
      </w:r>
      <w:r w:rsidRPr="005B09FB">
        <w:rPr>
          <w:rFonts w:ascii="Times New Roman" w:eastAsia="Times New Roman" w:hAnsi="Times New Roman" w:cs="Times New Roman"/>
          <w:i/>
          <w:iCs/>
          <w:sz w:val="24"/>
          <w:szCs w:val="24"/>
        </w:rPr>
        <w:t>Practice Periodical on Structural Design and Construction</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16</w:t>
      </w:r>
      <w:r w:rsidRPr="005B09FB">
        <w:rPr>
          <w:rFonts w:ascii="Times New Roman" w:eastAsia="Times New Roman" w:hAnsi="Times New Roman" w:cs="Times New Roman"/>
          <w:sz w:val="24"/>
          <w:szCs w:val="24"/>
        </w:rPr>
        <w:t>(3), pp.106-111.</w:t>
      </w:r>
    </w:p>
    <w:p w:rsidR="00A21B24" w:rsidRDefault="00A21B24" w:rsidP="00C75BA1">
      <w:pPr>
        <w:spacing w:line="360" w:lineRule="auto"/>
      </w:pPr>
    </w:p>
    <w:p w:rsidR="00A21B24" w:rsidRPr="005B09FB" w:rsidRDefault="00A21B24" w:rsidP="00C75BA1">
      <w:pPr>
        <w:spacing w:after="0" w:line="360" w:lineRule="auto"/>
        <w:rPr>
          <w:rFonts w:ascii="Times New Roman" w:eastAsia="Times New Roman" w:hAnsi="Times New Roman" w:cs="Times New Roman"/>
          <w:sz w:val="24"/>
          <w:szCs w:val="24"/>
        </w:rPr>
      </w:pPr>
      <w:r w:rsidRPr="005B09FB">
        <w:rPr>
          <w:rFonts w:ascii="Times New Roman" w:eastAsia="Times New Roman" w:hAnsi="Times New Roman" w:cs="Times New Roman"/>
          <w:sz w:val="24"/>
          <w:szCs w:val="24"/>
        </w:rPr>
        <w:t xml:space="preserve">Tan, Y., Shen, L. and Yao, H., 2011. Sustainable construction practice and contractors’ competitiveness: A preliminary study. </w:t>
      </w:r>
      <w:r w:rsidRPr="005B09FB">
        <w:rPr>
          <w:rFonts w:ascii="Times New Roman" w:eastAsia="Times New Roman" w:hAnsi="Times New Roman" w:cs="Times New Roman"/>
          <w:i/>
          <w:iCs/>
          <w:sz w:val="24"/>
          <w:szCs w:val="24"/>
        </w:rPr>
        <w:t>Habitat international</w:t>
      </w:r>
      <w:r w:rsidRPr="005B09FB">
        <w:rPr>
          <w:rFonts w:ascii="Times New Roman" w:eastAsia="Times New Roman" w:hAnsi="Times New Roman" w:cs="Times New Roman"/>
          <w:sz w:val="24"/>
          <w:szCs w:val="24"/>
        </w:rPr>
        <w:t xml:space="preserve">, </w:t>
      </w:r>
      <w:r w:rsidRPr="005B09FB">
        <w:rPr>
          <w:rFonts w:ascii="Times New Roman" w:eastAsia="Times New Roman" w:hAnsi="Times New Roman" w:cs="Times New Roman"/>
          <w:i/>
          <w:iCs/>
          <w:sz w:val="24"/>
          <w:szCs w:val="24"/>
        </w:rPr>
        <w:t>35</w:t>
      </w:r>
      <w:r w:rsidRPr="005B09FB">
        <w:rPr>
          <w:rFonts w:ascii="Times New Roman" w:eastAsia="Times New Roman" w:hAnsi="Times New Roman" w:cs="Times New Roman"/>
          <w:sz w:val="24"/>
          <w:szCs w:val="24"/>
        </w:rPr>
        <w:t>(2), pp.225-230.</w:t>
      </w:r>
    </w:p>
    <w:p w:rsidR="00A21B24" w:rsidRPr="00A21B24" w:rsidRDefault="00A21B24" w:rsidP="00A21B24"/>
    <w:sectPr w:rsidR="00A21B24" w:rsidRPr="00A21B24" w:rsidSect="00680EB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FA9" w:rsidRDefault="00525FA9" w:rsidP="00A56CC2">
      <w:pPr>
        <w:spacing w:after="0" w:line="240" w:lineRule="auto"/>
      </w:pPr>
      <w:r>
        <w:separator/>
      </w:r>
    </w:p>
  </w:endnote>
  <w:endnote w:type="continuationSeparator" w:id="0">
    <w:p w:rsidR="00525FA9" w:rsidRDefault="00525FA9" w:rsidP="00A56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918126"/>
      <w:docPartObj>
        <w:docPartGallery w:val="Page Numbers (Bottom of Page)"/>
        <w:docPartUnique/>
      </w:docPartObj>
    </w:sdtPr>
    <w:sdtEndPr>
      <w:rPr>
        <w:noProof/>
      </w:rPr>
    </w:sdtEndPr>
    <w:sdtContent>
      <w:p w:rsidR="00A56CC2" w:rsidRDefault="00A56CC2">
        <w:pPr>
          <w:pStyle w:val="Footer"/>
          <w:jc w:val="center"/>
        </w:pPr>
        <w:r>
          <w:fldChar w:fldCharType="begin"/>
        </w:r>
        <w:r>
          <w:instrText xml:space="preserve"> PAGE   \* MERGEFORMAT </w:instrText>
        </w:r>
        <w:r>
          <w:fldChar w:fldCharType="separate"/>
        </w:r>
        <w:r w:rsidR="00B611BF">
          <w:rPr>
            <w:noProof/>
          </w:rPr>
          <w:t>2</w:t>
        </w:r>
        <w:r>
          <w:rPr>
            <w:noProof/>
          </w:rPr>
          <w:fldChar w:fldCharType="end"/>
        </w:r>
      </w:p>
    </w:sdtContent>
  </w:sdt>
  <w:p w:rsidR="00A56CC2" w:rsidRDefault="00A56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FA9" w:rsidRDefault="00525FA9" w:rsidP="00A56CC2">
      <w:pPr>
        <w:spacing w:after="0" w:line="240" w:lineRule="auto"/>
      </w:pPr>
      <w:r>
        <w:separator/>
      </w:r>
    </w:p>
  </w:footnote>
  <w:footnote w:type="continuationSeparator" w:id="0">
    <w:p w:rsidR="00525FA9" w:rsidRDefault="00525FA9" w:rsidP="00A56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67872"/>
    <w:multiLevelType w:val="multilevel"/>
    <w:tmpl w:val="01D6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90CD9"/>
    <w:multiLevelType w:val="multilevel"/>
    <w:tmpl w:val="72B0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670"/>
    <w:rsid w:val="000E5AAB"/>
    <w:rsid w:val="0010365E"/>
    <w:rsid w:val="0010718A"/>
    <w:rsid w:val="00186C76"/>
    <w:rsid w:val="001B3373"/>
    <w:rsid w:val="00270510"/>
    <w:rsid w:val="0028183F"/>
    <w:rsid w:val="002D6454"/>
    <w:rsid w:val="00302995"/>
    <w:rsid w:val="00405670"/>
    <w:rsid w:val="004C2B08"/>
    <w:rsid w:val="00525FA9"/>
    <w:rsid w:val="005D657B"/>
    <w:rsid w:val="005F6F07"/>
    <w:rsid w:val="00631937"/>
    <w:rsid w:val="00680EB7"/>
    <w:rsid w:val="00723BA2"/>
    <w:rsid w:val="008411C6"/>
    <w:rsid w:val="00943592"/>
    <w:rsid w:val="009C3486"/>
    <w:rsid w:val="009F64C4"/>
    <w:rsid w:val="00A139B5"/>
    <w:rsid w:val="00A21B24"/>
    <w:rsid w:val="00A56CC2"/>
    <w:rsid w:val="00A85111"/>
    <w:rsid w:val="00B611BF"/>
    <w:rsid w:val="00BA1C2F"/>
    <w:rsid w:val="00BC1416"/>
    <w:rsid w:val="00BE59D5"/>
    <w:rsid w:val="00BF4807"/>
    <w:rsid w:val="00C75BA1"/>
    <w:rsid w:val="00D81106"/>
    <w:rsid w:val="00E14A39"/>
    <w:rsid w:val="00E24A2C"/>
    <w:rsid w:val="00E62145"/>
    <w:rsid w:val="00E623BD"/>
    <w:rsid w:val="00E80A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70DA1"/>
  <w15:docId w15:val="{AF9F81FE-566C-4478-9DF8-1FA58B46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EB7"/>
  </w:style>
  <w:style w:type="paragraph" w:styleId="Heading1">
    <w:name w:val="heading 1"/>
    <w:basedOn w:val="Normal"/>
    <w:next w:val="Normal"/>
    <w:link w:val="Heading1Char"/>
    <w:uiPriority w:val="9"/>
    <w:qFormat/>
    <w:rsid w:val="001B33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B3373"/>
    <w:rPr>
      <w:b/>
      <w:bCs/>
    </w:rPr>
  </w:style>
  <w:style w:type="character" w:styleId="Hyperlink">
    <w:name w:val="Hyperlink"/>
    <w:basedOn w:val="DefaultParagraphFont"/>
    <w:uiPriority w:val="99"/>
    <w:unhideWhenUsed/>
    <w:rsid w:val="001B3373"/>
    <w:rPr>
      <w:color w:val="0000FF"/>
      <w:u w:val="single"/>
    </w:rPr>
  </w:style>
  <w:style w:type="character" w:customStyle="1" w:styleId="Heading1Char">
    <w:name w:val="Heading 1 Char"/>
    <w:basedOn w:val="DefaultParagraphFont"/>
    <w:link w:val="Heading1"/>
    <w:uiPriority w:val="9"/>
    <w:rsid w:val="001B337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56CC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A56CC2"/>
    <w:pPr>
      <w:spacing w:after="100"/>
    </w:pPr>
  </w:style>
  <w:style w:type="paragraph" w:styleId="Header">
    <w:name w:val="header"/>
    <w:basedOn w:val="Normal"/>
    <w:link w:val="HeaderChar"/>
    <w:uiPriority w:val="99"/>
    <w:unhideWhenUsed/>
    <w:rsid w:val="00A56C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CC2"/>
  </w:style>
  <w:style w:type="paragraph" w:styleId="Footer">
    <w:name w:val="footer"/>
    <w:basedOn w:val="Normal"/>
    <w:link w:val="FooterChar"/>
    <w:uiPriority w:val="99"/>
    <w:unhideWhenUsed/>
    <w:rsid w:val="00A56C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CC2"/>
  </w:style>
  <w:style w:type="character" w:styleId="UnresolvedMention">
    <w:name w:val="Unresolved Mention"/>
    <w:basedOn w:val="DefaultParagraphFont"/>
    <w:uiPriority w:val="99"/>
    <w:semiHidden/>
    <w:unhideWhenUsed/>
    <w:rsid w:val="009435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3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D93DD-095D-42F8-B04C-184919C1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dc:creator>
  <cp:lastModifiedBy>DELL</cp:lastModifiedBy>
  <cp:revision>3</cp:revision>
  <cp:lastPrinted>2018-01-01T03:35:00Z</cp:lastPrinted>
  <dcterms:created xsi:type="dcterms:W3CDTF">2018-01-09T13:30:00Z</dcterms:created>
  <dcterms:modified xsi:type="dcterms:W3CDTF">2018-01-09T13:40:00Z</dcterms:modified>
</cp:coreProperties>
</file>