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087379776"/>
        <w:docPartObj>
          <w:docPartGallery w:val="Cover Pages"/>
          <w:docPartUnique/>
        </w:docPartObj>
      </w:sdtPr>
      <w:sdtEndPr>
        <w:rPr>
          <w:rFonts w:eastAsiaTheme="minorHAnsi"/>
          <w:b/>
          <w:bCs/>
          <w:color w:val="auto"/>
          <w:lang w:val="en-GB"/>
        </w:rPr>
      </w:sdtEndPr>
      <w:sdtContent>
        <w:p w14:paraId="402D1652" w14:textId="6C8FB179" w:rsidR="00DF61F5" w:rsidRDefault="00DF61F5">
          <w:pPr>
            <w:pStyle w:val="NoSpacing"/>
            <w:spacing w:before="1540" w:after="240"/>
            <w:jc w:val="center"/>
            <w:rPr>
              <w:color w:val="4472C4" w:themeColor="accent1"/>
            </w:rPr>
          </w:pPr>
          <w:r>
            <w:rPr>
              <w:noProof/>
              <w:color w:val="4472C4" w:themeColor="accent1"/>
            </w:rPr>
            <w:drawing>
              <wp:inline distT="0" distB="0" distL="0" distR="0" wp14:anchorId="4A7DDDEB" wp14:editId="59B768B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4312937608A4B69A35BD19A5D0203D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CBE10B2" w14:textId="5F85E7EE" w:rsidR="00DF61F5" w:rsidRDefault="001A177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Managing a Software project intergrated with eigp</w:t>
              </w:r>
            </w:p>
          </w:sdtContent>
        </w:sdt>
        <w:sdt>
          <w:sdtPr>
            <w:rPr>
              <w:color w:val="4472C4" w:themeColor="accent1"/>
              <w:sz w:val="28"/>
              <w:szCs w:val="28"/>
            </w:rPr>
            <w:alias w:val="Subtitle"/>
            <w:tag w:val=""/>
            <w:id w:val="328029620"/>
            <w:placeholder>
              <w:docPart w:val="E7E0C9EC410C4E41A9CDCF080F688C3F"/>
            </w:placeholder>
            <w:dataBinding w:prefixMappings="xmlns:ns0='http://purl.org/dc/elements/1.1/' xmlns:ns1='http://schemas.openxmlformats.org/package/2006/metadata/core-properties' " w:xpath="/ns1:coreProperties[1]/ns0:subject[1]" w:storeItemID="{6C3C8BC8-F283-45AE-878A-BAB7291924A1}"/>
            <w:text/>
          </w:sdtPr>
          <w:sdtContent>
            <w:p w14:paraId="42934C63" w14:textId="144CB049" w:rsidR="00DF61F5" w:rsidRDefault="001A1777">
              <w:pPr>
                <w:pStyle w:val="NoSpacing"/>
                <w:jc w:val="center"/>
                <w:rPr>
                  <w:color w:val="4472C4" w:themeColor="accent1"/>
                  <w:sz w:val="28"/>
                  <w:szCs w:val="28"/>
                </w:rPr>
              </w:pPr>
              <w:r>
                <w:rPr>
                  <w:color w:val="4472C4" w:themeColor="accent1"/>
                  <w:sz w:val="28"/>
                  <w:szCs w:val="28"/>
                </w:rPr>
                <w:t>BRIGHT NYAKAMHA [1804509]</w:t>
              </w:r>
            </w:p>
          </w:sdtContent>
        </w:sdt>
        <w:p w14:paraId="27E655FF" w14:textId="77777777" w:rsidR="00DF61F5" w:rsidRDefault="00DF61F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C3A4233" wp14:editId="120A7E1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31T00:00:00Z">
                                    <w:dateFormat w:val="MMMM d, yyyy"/>
                                    <w:lid w:val="en-US"/>
                                    <w:storeMappedDataAs w:val="dateTime"/>
                                    <w:calendar w:val="gregorian"/>
                                  </w:date>
                                </w:sdtPr>
                                <w:sdtContent>
                                  <w:p w14:paraId="44EFC06E" w14:textId="37F7AE05" w:rsidR="00A42BDE" w:rsidRDefault="00A42BDE">
                                    <w:pPr>
                                      <w:pStyle w:val="NoSpacing"/>
                                      <w:spacing w:after="40"/>
                                      <w:jc w:val="center"/>
                                      <w:rPr>
                                        <w:caps/>
                                        <w:color w:val="4472C4" w:themeColor="accent1"/>
                                        <w:sz w:val="28"/>
                                        <w:szCs w:val="28"/>
                                      </w:rPr>
                                    </w:pPr>
                                    <w:r>
                                      <w:rPr>
                                        <w:caps/>
                                        <w:color w:val="4472C4" w:themeColor="accent1"/>
                                        <w:sz w:val="28"/>
                                        <w:szCs w:val="28"/>
                                      </w:rPr>
                                      <w:t>January 31, 2020</w:t>
                                    </w:r>
                                  </w:p>
                                </w:sdtContent>
                              </w:sdt>
                              <w:p w14:paraId="3CB623BD" w14:textId="29C057A5" w:rsidR="00A42BDE" w:rsidRDefault="00A42BD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COMPUTER NETWORKS AND CYBER SECURITY LEVEL 5</w:t>
                                    </w:r>
                                  </w:sdtContent>
                                </w:sdt>
                              </w:p>
                              <w:p w14:paraId="3285D317" w14:textId="49626A89" w:rsidR="00A42BDE" w:rsidRDefault="00A42BD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UNIVERSITY OF TRINITY ST DAVIDS SWANSEA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3A423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31T00:00:00Z">
                              <w:dateFormat w:val="MMMM d, yyyy"/>
                              <w:lid w:val="en-US"/>
                              <w:storeMappedDataAs w:val="dateTime"/>
                              <w:calendar w:val="gregorian"/>
                            </w:date>
                          </w:sdtPr>
                          <w:sdtContent>
                            <w:p w14:paraId="44EFC06E" w14:textId="37F7AE05" w:rsidR="00A42BDE" w:rsidRDefault="00A42BDE">
                              <w:pPr>
                                <w:pStyle w:val="NoSpacing"/>
                                <w:spacing w:after="40"/>
                                <w:jc w:val="center"/>
                                <w:rPr>
                                  <w:caps/>
                                  <w:color w:val="4472C4" w:themeColor="accent1"/>
                                  <w:sz w:val="28"/>
                                  <w:szCs w:val="28"/>
                                </w:rPr>
                              </w:pPr>
                              <w:r>
                                <w:rPr>
                                  <w:caps/>
                                  <w:color w:val="4472C4" w:themeColor="accent1"/>
                                  <w:sz w:val="28"/>
                                  <w:szCs w:val="28"/>
                                </w:rPr>
                                <w:t>January 31, 2020</w:t>
                              </w:r>
                            </w:p>
                          </w:sdtContent>
                        </w:sdt>
                        <w:p w14:paraId="3CB623BD" w14:textId="29C057A5" w:rsidR="00A42BDE" w:rsidRDefault="00A42BD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COMPUTER NETWORKS AND CYBER SECURITY LEVEL 5</w:t>
                              </w:r>
                            </w:sdtContent>
                          </w:sdt>
                        </w:p>
                        <w:p w14:paraId="3285D317" w14:textId="49626A89" w:rsidR="00A42BDE" w:rsidRDefault="00A42BD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UNIVERSITY OF TRINITY ST DAVIDS SWANSEA </w:t>
                              </w:r>
                            </w:sdtContent>
                          </w:sdt>
                        </w:p>
                      </w:txbxContent>
                    </v:textbox>
                    <w10:wrap anchorx="margin" anchory="page"/>
                  </v:shape>
                </w:pict>
              </mc:Fallback>
            </mc:AlternateContent>
          </w:r>
          <w:r>
            <w:rPr>
              <w:noProof/>
              <w:color w:val="4472C4" w:themeColor="accent1"/>
            </w:rPr>
            <w:drawing>
              <wp:inline distT="0" distB="0" distL="0" distR="0" wp14:anchorId="3792F611" wp14:editId="1BF6C43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DC3636" w14:textId="4FEA77A5" w:rsidR="00DF61F5" w:rsidRDefault="00DF61F5">
          <w:pPr>
            <w:rPr>
              <w:b/>
              <w:bCs/>
            </w:rPr>
          </w:pPr>
          <w:r>
            <w:rPr>
              <w:b/>
              <w:bCs/>
            </w:rPr>
            <w:br w:type="page"/>
          </w:r>
        </w:p>
      </w:sdtContent>
    </w:sdt>
    <w:p w14:paraId="7470F4FB" w14:textId="4EF1995B" w:rsidR="00745B4A" w:rsidRDefault="00745B4A" w:rsidP="00745B4A">
      <w:pPr>
        <w:rPr>
          <w:b/>
          <w:bCs/>
          <w:sz w:val="28"/>
          <w:szCs w:val="28"/>
        </w:rPr>
      </w:pPr>
      <w:r w:rsidRPr="00DF61F5">
        <w:rPr>
          <w:b/>
          <w:bCs/>
          <w:sz w:val="28"/>
          <w:szCs w:val="28"/>
        </w:rPr>
        <w:lastRenderedPageBreak/>
        <w:t>Contents Page</w:t>
      </w:r>
    </w:p>
    <w:p w14:paraId="25951951" w14:textId="4F1E7AF3" w:rsidR="005410B7" w:rsidRPr="00DF61F5" w:rsidRDefault="005410B7" w:rsidP="00745B4A">
      <w:pPr>
        <w:rPr>
          <w:b/>
          <w:bCs/>
          <w:sz w:val="28"/>
          <w:szCs w:val="28"/>
        </w:rPr>
      </w:pPr>
      <w:r>
        <w:rPr>
          <w:b/>
          <w:bCs/>
          <w:sz w:val="28"/>
          <w:szCs w:val="28"/>
        </w:rPr>
        <w:t xml:space="preserve">                                                                                                                                    </w:t>
      </w:r>
    </w:p>
    <w:p w14:paraId="2C73278A" w14:textId="77777777" w:rsidR="00745B4A" w:rsidRPr="00745B4A" w:rsidRDefault="00745B4A" w:rsidP="00745B4A">
      <w:r w:rsidRPr="00745B4A">
        <w:t>1.  Introduction</w:t>
      </w:r>
    </w:p>
    <w:p w14:paraId="58C09167" w14:textId="77777777" w:rsidR="00745B4A" w:rsidRPr="00745B4A" w:rsidRDefault="00745B4A" w:rsidP="00745B4A">
      <w:r w:rsidRPr="00745B4A">
        <w:t>2.  Main Body</w:t>
      </w:r>
    </w:p>
    <w:p w14:paraId="6E970610" w14:textId="3F7230FF" w:rsidR="00745B4A" w:rsidRPr="00745B4A" w:rsidRDefault="00745B4A" w:rsidP="00745B4A">
      <w:r w:rsidRPr="00745B4A">
        <w:tab/>
        <w:t>2.</w:t>
      </w:r>
      <w:r w:rsidR="00DF61F5">
        <w:t>0</w:t>
      </w:r>
      <w:r w:rsidRPr="00745B4A">
        <w:t xml:space="preserve">. </w:t>
      </w:r>
      <w:r w:rsidR="00253ED5">
        <w:t>Risk Management</w:t>
      </w:r>
    </w:p>
    <w:p w14:paraId="32D0985D" w14:textId="012902B8" w:rsidR="00745B4A" w:rsidRDefault="00745B4A" w:rsidP="00745B4A">
      <w:r w:rsidRPr="00745B4A">
        <w:tab/>
        <w:t>2.</w:t>
      </w:r>
      <w:r w:rsidR="00DF61F5">
        <w:t>1</w:t>
      </w:r>
      <w:r w:rsidRPr="00745B4A">
        <w:t xml:space="preserve">. </w:t>
      </w:r>
      <w:r w:rsidR="00253ED5">
        <w:t>Code of Practice</w:t>
      </w:r>
      <w:r w:rsidR="00DF61F5">
        <w:t xml:space="preserve"> Sustainability   </w:t>
      </w:r>
    </w:p>
    <w:p w14:paraId="413E8513" w14:textId="409123CD" w:rsidR="00DF61F5" w:rsidRDefault="00DF61F5" w:rsidP="00745B4A">
      <w:r>
        <w:t xml:space="preserve">               2.2 Code </w:t>
      </w:r>
      <w:r w:rsidR="001A1777">
        <w:t>of</w:t>
      </w:r>
      <w:r>
        <w:t xml:space="preserve"> Practice  Ethical and Legal </w:t>
      </w:r>
    </w:p>
    <w:p w14:paraId="0771E7B4" w14:textId="662D7F37" w:rsidR="00745B4A" w:rsidRPr="00745B4A" w:rsidRDefault="00DF61F5" w:rsidP="00745B4A">
      <w:r>
        <w:t xml:space="preserve">              </w:t>
      </w:r>
      <w:r w:rsidR="00745B4A" w:rsidRPr="00745B4A">
        <w:t xml:space="preserve">2.3. </w:t>
      </w:r>
      <w:r w:rsidR="001A1777">
        <w:t xml:space="preserve">Code of Practice </w:t>
      </w:r>
      <w:r w:rsidR="00253ED5">
        <w:t xml:space="preserve">Quality Assurance </w:t>
      </w:r>
    </w:p>
    <w:p w14:paraId="24BFD555" w14:textId="4DE4E6C8" w:rsidR="00745B4A" w:rsidRPr="00745B4A" w:rsidRDefault="00745B4A" w:rsidP="00745B4A">
      <w:r w:rsidRPr="00745B4A">
        <w:t>3. Conclusions</w:t>
      </w:r>
    </w:p>
    <w:p w14:paraId="6E67DD91" w14:textId="1754E34F" w:rsidR="00745B4A" w:rsidRPr="00745B4A" w:rsidRDefault="00DF61F5" w:rsidP="00745B4A">
      <w:r>
        <w:t>4</w:t>
      </w:r>
      <w:r w:rsidR="00745B4A" w:rsidRPr="00745B4A">
        <w:t>. Reference list / Bibliography</w:t>
      </w:r>
    </w:p>
    <w:p w14:paraId="21ABECA7" w14:textId="736BD95C" w:rsidR="00745B4A" w:rsidRPr="00745B4A" w:rsidRDefault="00DF61F5" w:rsidP="00745B4A">
      <w:r>
        <w:t>5</w:t>
      </w:r>
      <w:r w:rsidR="00745B4A" w:rsidRPr="00745B4A">
        <w:t>. Appendices</w:t>
      </w:r>
    </w:p>
    <w:p w14:paraId="7D676417" w14:textId="5C7714F1" w:rsidR="00EB1E0E" w:rsidRDefault="00745B4A">
      <w:r>
        <w:t xml:space="preserve">                                           </w:t>
      </w:r>
    </w:p>
    <w:p w14:paraId="5F6B4ECB" w14:textId="32BABB81" w:rsidR="00745B4A" w:rsidRDefault="00745B4A"/>
    <w:p w14:paraId="68A83E41" w14:textId="1623C29F" w:rsidR="00745B4A" w:rsidRDefault="00745B4A"/>
    <w:p w14:paraId="7F5B26E2" w14:textId="66EF9693" w:rsidR="00745B4A" w:rsidRDefault="00745B4A"/>
    <w:p w14:paraId="10706397" w14:textId="42A957B2" w:rsidR="00745B4A" w:rsidRDefault="00745B4A"/>
    <w:p w14:paraId="75961836" w14:textId="1A2BB393" w:rsidR="00745B4A" w:rsidRDefault="00745B4A"/>
    <w:p w14:paraId="1994CDDF" w14:textId="7CAA91B7" w:rsidR="00745B4A" w:rsidRDefault="00745B4A"/>
    <w:p w14:paraId="16C7E460" w14:textId="77777777" w:rsidR="00A86F2E" w:rsidRDefault="00A86F2E"/>
    <w:p w14:paraId="486E55F1" w14:textId="77777777" w:rsidR="001A1777" w:rsidRDefault="001A1777">
      <w:pPr>
        <w:rPr>
          <w:b/>
          <w:bCs/>
          <w:u w:val="single"/>
        </w:rPr>
      </w:pPr>
    </w:p>
    <w:p w14:paraId="7D47D923" w14:textId="77777777" w:rsidR="001A1777" w:rsidRDefault="001A1777">
      <w:pPr>
        <w:rPr>
          <w:b/>
          <w:bCs/>
          <w:u w:val="single"/>
        </w:rPr>
      </w:pPr>
    </w:p>
    <w:p w14:paraId="74FC379E" w14:textId="77777777" w:rsidR="001A1777" w:rsidRDefault="001A1777">
      <w:pPr>
        <w:rPr>
          <w:b/>
          <w:bCs/>
          <w:u w:val="single"/>
        </w:rPr>
      </w:pPr>
    </w:p>
    <w:p w14:paraId="7D547551" w14:textId="77777777" w:rsidR="001A1777" w:rsidRDefault="001A1777">
      <w:pPr>
        <w:rPr>
          <w:b/>
          <w:bCs/>
          <w:u w:val="single"/>
        </w:rPr>
      </w:pPr>
    </w:p>
    <w:p w14:paraId="3AF8A882" w14:textId="77777777" w:rsidR="001A1777" w:rsidRDefault="001A1777">
      <w:pPr>
        <w:rPr>
          <w:b/>
          <w:bCs/>
          <w:u w:val="single"/>
        </w:rPr>
      </w:pPr>
    </w:p>
    <w:p w14:paraId="7CB5BB13" w14:textId="77777777" w:rsidR="001A1777" w:rsidRDefault="001A1777">
      <w:pPr>
        <w:rPr>
          <w:b/>
          <w:bCs/>
          <w:u w:val="single"/>
        </w:rPr>
      </w:pPr>
    </w:p>
    <w:p w14:paraId="6603B754" w14:textId="77777777" w:rsidR="001A1777" w:rsidRDefault="001A1777">
      <w:pPr>
        <w:rPr>
          <w:b/>
          <w:bCs/>
          <w:u w:val="single"/>
        </w:rPr>
      </w:pPr>
    </w:p>
    <w:p w14:paraId="1C061C53" w14:textId="77777777" w:rsidR="001A1777" w:rsidRDefault="001A1777">
      <w:pPr>
        <w:rPr>
          <w:b/>
          <w:bCs/>
          <w:u w:val="single"/>
        </w:rPr>
      </w:pPr>
    </w:p>
    <w:p w14:paraId="1912A115" w14:textId="77777777" w:rsidR="001A1777" w:rsidRDefault="001A1777">
      <w:pPr>
        <w:rPr>
          <w:b/>
          <w:bCs/>
          <w:u w:val="single"/>
        </w:rPr>
      </w:pPr>
    </w:p>
    <w:p w14:paraId="599FFA51" w14:textId="77777777" w:rsidR="001A1777" w:rsidRDefault="001A1777">
      <w:pPr>
        <w:rPr>
          <w:b/>
          <w:bCs/>
          <w:u w:val="single"/>
        </w:rPr>
      </w:pPr>
    </w:p>
    <w:p w14:paraId="2908B3D3" w14:textId="77777777" w:rsidR="001A1777" w:rsidRDefault="001A1777">
      <w:pPr>
        <w:rPr>
          <w:b/>
          <w:bCs/>
          <w:u w:val="single"/>
        </w:rPr>
      </w:pPr>
    </w:p>
    <w:p w14:paraId="2812E8A4" w14:textId="77777777" w:rsidR="00E64BEC" w:rsidRDefault="00E64BEC">
      <w:pPr>
        <w:rPr>
          <w:b/>
          <w:bCs/>
          <w:u w:val="single"/>
        </w:rPr>
      </w:pPr>
    </w:p>
    <w:p w14:paraId="48EEF2B5" w14:textId="5D8DE83A" w:rsidR="00745B4A" w:rsidRPr="00F121B7" w:rsidRDefault="00745B4A">
      <w:pPr>
        <w:rPr>
          <w:b/>
          <w:bCs/>
          <w:u w:val="single"/>
        </w:rPr>
      </w:pPr>
      <w:r w:rsidRPr="00F121B7">
        <w:rPr>
          <w:b/>
          <w:bCs/>
          <w:u w:val="single"/>
        </w:rPr>
        <w:lastRenderedPageBreak/>
        <w:t xml:space="preserve">Introduction </w:t>
      </w:r>
    </w:p>
    <w:p w14:paraId="47343B6F" w14:textId="39D8FC06" w:rsidR="00745B4A" w:rsidRDefault="00745B4A"/>
    <w:p w14:paraId="6C674C90" w14:textId="5658E971" w:rsidR="0045781C" w:rsidRDefault="00745B4A" w:rsidP="00724E10">
      <w:pPr>
        <w:jc w:val="both"/>
      </w:pPr>
      <w:r>
        <w:t xml:space="preserve">Freshers Connect </w:t>
      </w:r>
      <w:r w:rsidR="009B3DFB">
        <w:t>a is partnership project that is being undertaken Swansea</w:t>
      </w:r>
      <w:r w:rsidR="00C91987">
        <w:t xml:space="preserve"> with</w:t>
      </w:r>
      <w:r w:rsidR="009B3DFB">
        <w:t xml:space="preserve"> the aim </w:t>
      </w:r>
      <w:r w:rsidR="00C91987">
        <w:t>of developing an interactive</w:t>
      </w:r>
      <w:r w:rsidR="009B3DFB">
        <w:t xml:space="preserve"> app that enhance</w:t>
      </w:r>
      <w:r w:rsidR="002519BD">
        <w:t>s</w:t>
      </w:r>
      <w:r w:rsidR="009B3DFB">
        <w:t xml:space="preserve"> efficiency and communication for </w:t>
      </w:r>
      <w:r w:rsidR="00C91987">
        <w:t xml:space="preserve">Tertiary students in the City of Swansea </w:t>
      </w:r>
      <w:r w:rsidR="009B3DFB">
        <w:t xml:space="preserve"> and the business community. It is however critical to carry out a due diligence assessment in evaluating challenges </w:t>
      </w:r>
      <w:r w:rsidR="00C91987">
        <w:t xml:space="preserve"> that the Freshers app </w:t>
      </w:r>
      <w:r w:rsidR="0052566C">
        <w:t>development</w:t>
      </w:r>
      <w:r w:rsidR="009B3DFB">
        <w:t xml:space="preserve"> project </w:t>
      </w:r>
      <w:r w:rsidR="00C91987">
        <w:t xml:space="preserve">may have on success of the </w:t>
      </w:r>
      <w:r w:rsidR="00A86F2E">
        <w:t>app</w:t>
      </w:r>
      <w:r w:rsidR="0052566C">
        <w:t>. The</w:t>
      </w:r>
      <w:r w:rsidR="009B3DFB">
        <w:t xml:space="preserve"> </w:t>
      </w:r>
      <w:r w:rsidR="00A07830">
        <w:t xml:space="preserve">challenges </w:t>
      </w:r>
      <w:r w:rsidR="009B3DFB">
        <w:t xml:space="preserve">would include the risk, </w:t>
      </w:r>
      <w:r w:rsidR="002519BD">
        <w:t>sustainability</w:t>
      </w:r>
      <w:r w:rsidR="009B3DFB">
        <w:t>, ethical</w:t>
      </w:r>
      <w:r w:rsidR="0052566C">
        <w:t>,</w:t>
      </w:r>
      <w:r w:rsidR="009B3DFB">
        <w:t xml:space="preserve"> and legal </w:t>
      </w:r>
      <w:r w:rsidR="002519BD">
        <w:t xml:space="preserve">issues </w:t>
      </w:r>
      <w:r w:rsidR="009B3DFB">
        <w:t xml:space="preserve"> </w:t>
      </w:r>
      <w:r w:rsidR="002519BD">
        <w:t>and quality assurance</w:t>
      </w:r>
      <w:r w:rsidR="0052566C">
        <w:t xml:space="preserve">. </w:t>
      </w:r>
      <w:r w:rsidR="002519BD">
        <w:t xml:space="preserve"> </w:t>
      </w:r>
      <w:r w:rsidR="0052566C">
        <w:t>A</w:t>
      </w:r>
      <w:r w:rsidR="002519BD">
        <w:t>ll a</w:t>
      </w:r>
      <w:r w:rsidR="0052566C">
        <w:t>re</w:t>
      </w:r>
      <w:r w:rsidR="002519BD">
        <w:t xml:space="preserve"> critical variables in the setting of standards and creating an awareness framework for the project team</w:t>
      </w:r>
      <w:r w:rsidR="0052566C">
        <w:t xml:space="preserve"> </w:t>
      </w:r>
      <w:r w:rsidR="001769AC">
        <w:t>towards</w:t>
      </w:r>
      <w:r w:rsidR="0052566C">
        <w:t xml:space="preserve"> achieving the set deliverables. </w:t>
      </w:r>
      <w:r w:rsidR="002519BD">
        <w:t>The World has indeed become a global village</w:t>
      </w:r>
      <w:r w:rsidR="001769AC">
        <w:t>,</w:t>
      </w:r>
      <w:r w:rsidR="002519BD">
        <w:t xml:space="preserve"> where communication has improved greatly through technology</w:t>
      </w:r>
      <w:r w:rsidR="0052566C">
        <w:t>,</w:t>
      </w:r>
      <w:r w:rsidR="002519BD">
        <w:t xml:space="preserve"> but in it</w:t>
      </w:r>
      <w:r w:rsidR="0052566C">
        <w:t xml:space="preserve">s </w:t>
      </w:r>
      <w:r w:rsidR="001769AC">
        <w:t>achievements</w:t>
      </w:r>
      <w:r w:rsidR="002519BD">
        <w:t xml:space="preserve"> the demands for vigilance and awareness has increased to guard against infringement </w:t>
      </w:r>
      <w:r w:rsidR="00724E10">
        <w:t xml:space="preserve">of rights and distortion of </w:t>
      </w:r>
      <w:r w:rsidR="00B55B61">
        <w:t>people’s</w:t>
      </w:r>
      <w:r w:rsidR="00724E10">
        <w:t xml:space="preserve"> liberties. It</w:t>
      </w:r>
      <w:r w:rsidR="00A86F2E">
        <w:t xml:space="preserve"> is</w:t>
      </w:r>
      <w:r w:rsidR="00724E10">
        <w:t xml:space="preserve"> therefore important to undertake projects that</w:t>
      </w:r>
      <w:r w:rsidR="00253ED5">
        <w:t xml:space="preserve"> </w:t>
      </w:r>
      <w:r w:rsidR="001769AC">
        <w:t>do</w:t>
      </w:r>
      <w:r w:rsidR="00724E10">
        <w:t xml:space="preserve"> not lead to an increase in Carbon footprint in the quest to advance and help humanity</w:t>
      </w:r>
      <w:r w:rsidR="00A07830">
        <w:t>.</w:t>
      </w:r>
      <w:r w:rsidR="00724E10">
        <w:t xml:space="preserve">  </w:t>
      </w:r>
      <w:r w:rsidR="003D74BB">
        <w:t>It is necessary for Freshers connect to develop an app that is cognisant with the requirements of GDPR( General Data Protection Regulations) a</w:t>
      </w:r>
      <w:r w:rsidR="00A86F2E">
        <w:t>s</w:t>
      </w:r>
      <w:r w:rsidR="003D74BB">
        <w:t xml:space="preserve"> enshrined within the European Union Charter of fundamental rights that relates to users having the right to protect their personal dat</w:t>
      </w:r>
      <w:r w:rsidR="00253ED5">
        <w:t>a.</w:t>
      </w:r>
      <w:r w:rsidR="003D74BB">
        <w:t xml:space="preserve"> </w:t>
      </w:r>
      <w:r w:rsidR="000806F9">
        <w:t>In a quest to ensure conformity to International standards freshers connect will use the framework and requirements is provided for by ISO 9000:200</w:t>
      </w:r>
      <w:r w:rsidR="00A40493">
        <w:t xml:space="preserve">. The freshers connect app is being designed with the </w:t>
      </w:r>
      <w:r w:rsidR="00B55B61">
        <w:t>user’s</w:t>
      </w:r>
      <w:r w:rsidR="00A40493">
        <w:t xml:space="preserve"> mental health and well</w:t>
      </w:r>
      <w:r w:rsidR="00A86F2E">
        <w:t>-</w:t>
      </w:r>
      <w:r w:rsidR="00A40493">
        <w:t xml:space="preserve">being </w:t>
      </w:r>
      <w:r w:rsidR="00A86F2E">
        <w:t>in context.</w:t>
      </w:r>
    </w:p>
    <w:p w14:paraId="5733C6C0" w14:textId="1E0FC33E" w:rsidR="009D66D1" w:rsidRPr="0045781C" w:rsidRDefault="00DF61F5" w:rsidP="00724E10">
      <w:pPr>
        <w:jc w:val="both"/>
      </w:pPr>
      <w:r>
        <w:rPr>
          <w:b/>
          <w:bCs/>
          <w:u w:val="single"/>
        </w:rPr>
        <w:t xml:space="preserve">2.0 </w:t>
      </w:r>
      <w:r w:rsidR="00370A9D">
        <w:rPr>
          <w:b/>
          <w:bCs/>
          <w:u w:val="single"/>
        </w:rPr>
        <w:t xml:space="preserve"> </w:t>
      </w:r>
      <w:r w:rsidR="00481F82" w:rsidRPr="00F121B7">
        <w:rPr>
          <w:b/>
          <w:bCs/>
          <w:u w:val="single"/>
        </w:rPr>
        <w:t>Risk Management.</w:t>
      </w:r>
    </w:p>
    <w:p w14:paraId="1BD519C7" w14:textId="022C3466" w:rsidR="00E273D7" w:rsidRDefault="000704BD" w:rsidP="000D1B14">
      <w:pPr>
        <w:jc w:val="both"/>
      </w:pPr>
      <w:r>
        <w:t xml:space="preserve">Project risk management is a process that involves the identification, </w:t>
      </w:r>
      <w:r w:rsidR="00E273D7">
        <w:t>analysis and</w:t>
      </w:r>
      <w:r>
        <w:t xml:space="preserve"> restriction of problems </w:t>
      </w:r>
      <w:r w:rsidR="00E273D7">
        <w:t>that may</w:t>
      </w:r>
      <w:r>
        <w:t xml:space="preserve"> negat</w:t>
      </w:r>
      <w:r w:rsidR="00E273D7">
        <w:t xml:space="preserve">e on </w:t>
      </w:r>
      <w:r>
        <w:t xml:space="preserve">progress of set projects. As </w:t>
      </w:r>
      <w:r w:rsidR="00E273D7">
        <w:t xml:space="preserve">a </w:t>
      </w:r>
      <w:r w:rsidR="000D1B14">
        <w:t>necessity risk assessment</w:t>
      </w:r>
      <w:r>
        <w:t xml:space="preserve"> are undertaken to </w:t>
      </w:r>
      <w:r w:rsidR="009F36EC">
        <w:t xml:space="preserve">aide in solving any uncertainties that may occur during the project`s life cycle. The failure to identify risks and put in place mitigatory </w:t>
      </w:r>
      <w:r w:rsidR="00E273D7">
        <w:t>parameters may</w:t>
      </w:r>
      <w:r w:rsidR="009F36EC">
        <w:t xml:space="preserve"> lead to </w:t>
      </w:r>
      <w:r w:rsidR="00BA01D2">
        <w:t>undesirable</w:t>
      </w:r>
      <w:r w:rsidR="009F36EC">
        <w:t xml:space="preserve"> outcomes of </w:t>
      </w:r>
      <w:r w:rsidR="000D1B14">
        <w:t xml:space="preserve">the </w:t>
      </w:r>
      <w:r w:rsidR="009F36EC">
        <w:t>project</w:t>
      </w:r>
      <w:r w:rsidR="000D1B14">
        <w:t>. Necessary to risk management is the prioritisation of the risks and t</w:t>
      </w:r>
      <w:r w:rsidR="00B44E05">
        <w:t xml:space="preserve">he identified </w:t>
      </w:r>
      <w:r w:rsidR="000D1B14">
        <w:t xml:space="preserve">possible </w:t>
      </w:r>
      <w:r w:rsidR="00B44E05">
        <w:t>risks with Swansea Freshers connect Project are:</w:t>
      </w:r>
    </w:p>
    <w:p w14:paraId="6CE4E2D7" w14:textId="0B494B02" w:rsidR="00B44E05" w:rsidRDefault="00C07390" w:rsidP="00E273D7">
      <w:r>
        <w:rPr>
          <w:b/>
          <w:bCs/>
        </w:rPr>
        <w:t>R1-</w:t>
      </w:r>
      <w:r w:rsidR="00B44E05" w:rsidRPr="00B44E05">
        <w:rPr>
          <w:b/>
          <w:bCs/>
        </w:rPr>
        <w:t>Personnel Shortfall</w:t>
      </w:r>
      <w:r w:rsidR="00B44E05">
        <w:rPr>
          <w:b/>
          <w:bCs/>
        </w:rPr>
        <w:t xml:space="preserve">- </w:t>
      </w:r>
      <w:r w:rsidR="00B44E05">
        <w:t>The human resources base required to undertake the project is quite thin as the Project is being deployed as a Partnership</w:t>
      </w:r>
      <w:r w:rsidR="00A44844">
        <w:t>.</w:t>
      </w:r>
      <w:r w:rsidR="00721D7A">
        <w:t xml:space="preserve"> </w:t>
      </w:r>
      <w:r w:rsidR="003051A4">
        <w:t>There is</w:t>
      </w:r>
      <w:r w:rsidR="000D1B14">
        <w:t xml:space="preserve"> a</w:t>
      </w:r>
      <w:r w:rsidR="003051A4">
        <w:t xml:space="preserve"> possibility of straining and overworking </w:t>
      </w:r>
      <w:r w:rsidR="00965EDA">
        <w:t xml:space="preserve">the staff </w:t>
      </w:r>
      <w:r w:rsidR="000D1B14">
        <w:t>and</w:t>
      </w:r>
      <w:r w:rsidR="00721D7A">
        <w:t xml:space="preserve"> proposed solution will be administering changes to tasks and product designs</w:t>
      </w:r>
      <w:r w:rsidR="00A44844">
        <w:t xml:space="preserve"> to enable scaling down on activities </w:t>
      </w:r>
      <w:r w:rsidR="000D1B14">
        <w:t xml:space="preserve">that </w:t>
      </w:r>
      <w:r w:rsidR="00B55B61">
        <w:t>may be time consuming.</w:t>
      </w:r>
    </w:p>
    <w:p w14:paraId="489EA78A" w14:textId="5299C3F2" w:rsidR="00BC4DEA" w:rsidRPr="00994EEA" w:rsidRDefault="00C07390" w:rsidP="00724E10">
      <w:pPr>
        <w:jc w:val="both"/>
      </w:pPr>
      <w:r>
        <w:rPr>
          <w:b/>
          <w:bCs/>
        </w:rPr>
        <w:t>R2-</w:t>
      </w:r>
      <w:r w:rsidR="00BC4DEA" w:rsidRPr="00994EEA">
        <w:rPr>
          <w:b/>
          <w:bCs/>
        </w:rPr>
        <w:t>Personnel absences and sickness</w:t>
      </w:r>
      <w:r w:rsidR="00994EEA">
        <w:rPr>
          <w:b/>
          <w:bCs/>
        </w:rPr>
        <w:t xml:space="preserve">- </w:t>
      </w:r>
      <w:r w:rsidR="00994EEA">
        <w:t>An identified risk of personnel sickness and absences putting a constraint on group communication and tasks, the group has a</w:t>
      </w:r>
      <w:r w:rsidR="000D1B14">
        <w:t xml:space="preserve"> backup solution of </w:t>
      </w:r>
      <w:r w:rsidR="002C1C5A">
        <w:t>utilising a</w:t>
      </w:r>
      <w:r w:rsidR="000D1B14">
        <w:t xml:space="preserve"> </w:t>
      </w:r>
      <w:r w:rsidR="00994EEA">
        <w:t>shared google drive were real time updates can be done on project documentation and utilise video conferencing platforms such as skype for continuity.</w:t>
      </w:r>
    </w:p>
    <w:p w14:paraId="402D3FAD" w14:textId="59F0F018" w:rsidR="00CA3691" w:rsidRPr="00CA3691" w:rsidRDefault="00C07390" w:rsidP="00724E10">
      <w:pPr>
        <w:jc w:val="both"/>
      </w:pPr>
      <w:r>
        <w:rPr>
          <w:b/>
          <w:bCs/>
        </w:rPr>
        <w:t>R3-</w:t>
      </w:r>
      <w:r w:rsidR="00CA3691" w:rsidRPr="00CA3691">
        <w:rPr>
          <w:b/>
          <w:bCs/>
        </w:rPr>
        <w:t>Skills Shortage</w:t>
      </w:r>
      <w:r w:rsidR="00CA3691">
        <w:rPr>
          <w:b/>
          <w:bCs/>
        </w:rPr>
        <w:t xml:space="preserve">- </w:t>
      </w:r>
      <w:r w:rsidR="00CA3691">
        <w:t>The skill sets of the group members is more biased towards Computer networking and cyber security, with the group requiring expertise in software development</w:t>
      </w:r>
      <w:r w:rsidR="00BC4DEA">
        <w:t>, Web and Game.</w:t>
      </w:r>
      <w:r w:rsidR="004729A2">
        <w:t xml:space="preserve"> Swansea Freshers connect may have to rely on app development platforms such as PhoneGap to bridge the gap in skills shortage.</w:t>
      </w:r>
    </w:p>
    <w:p w14:paraId="20EC21DF" w14:textId="0D9D125A" w:rsidR="00721D7A" w:rsidRDefault="00C07390" w:rsidP="00724E10">
      <w:pPr>
        <w:jc w:val="both"/>
      </w:pPr>
      <w:r>
        <w:rPr>
          <w:b/>
          <w:bCs/>
        </w:rPr>
        <w:t>R4-</w:t>
      </w:r>
      <w:r w:rsidR="00721D7A">
        <w:rPr>
          <w:b/>
          <w:bCs/>
        </w:rPr>
        <w:t>Project Time Projection-</w:t>
      </w:r>
      <w:r w:rsidR="00721D7A">
        <w:t xml:space="preserve"> There is a probability of missing on the projected time for project completion</w:t>
      </w:r>
      <w:r w:rsidR="00E273D7">
        <w:t>,</w:t>
      </w:r>
      <w:r w:rsidR="00721D7A">
        <w:t xml:space="preserve"> as there are other assignments</w:t>
      </w:r>
      <w:r w:rsidR="00E273D7">
        <w:t xml:space="preserve"> for </w:t>
      </w:r>
      <w:r w:rsidR="005A5226">
        <w:t xml:space="preserve">different </w:t>
      </w:r>
      <w:r w:rsidR="00E273D7">
        <w:t xml:space="preserve">University modules </w:t>
      </w:r>
      <w:r w:rsidR="00721D7A">
        <w:t xml:space="preserve"> that are running concurrently with the project,</w:t>
      </w:r>
      <w:r w:rsidR="005A5226">
        <w:t xml:space="preserve"> </w:t>
      </w:r>
      <w:r w:rsidR="00721D7A">
        <w:t>the group hopes to utilise the Gannt chart in time management and request for time extension if need be.</w:t>
      </w:r>
    </w:p>
    <w:p w14:paraId="394A3C85" w14:textId="5111A02C" w:rsidR="00BC4DEA" w:rsidRDefault="00C07390" w:rsidP="00724E10">
      <w:pPr>
        <w:jc w:val="both"/>
      </w:pPr>
      <w:r>
        <w:rPr>
          <w:b/>
          <w:bCs/>
        </w:rPr>
        <w:t>R5-</w:t>
      </w:r>
      <w:r w:rsidR="00CA3691">
        <w:rPr>
          <w:b/>
          <w:bCs/>
        </w:rPr>
        <w:t xml:space="preserve">Cost Fluctuation- </w:t>
      </w:r>
      <w:r w:rsidR="00CA3691">
        <w:t xml:space="preserve">There is an identified risk of cost </w:t>
      </w:r>
      <w:r w:rsidR="00B07AF8">
        <w:t xml:space="preserve">spiral </w:t>
      </w:r>
      <w:r w:rsidR="002C1C5A">
        <w:t xml:space="preserve">that may lead to </w:t>
      </w:r>
      <w:r w:rsidR="00B07AF8">
        <w:t>increment</w:t>
      </w:r>
      <w:r w:rsidR="002C1C5A">
        <w:t xml:space="preserve"> in</w:t>
      </w:r>
      <w:r w:rsidR="004729A2">
        <w:t xml:space="preserve"> completion </w:t>
      </w:r>
      <w:r w:rsidR="002C1C5A">
        <w:t xml:space="preserve">time </w:t>
      </w:r>
      <w:r w:rsidR="004729A2">
        <w:t>of the project .</w:t>
      </w:r>
      <w:r w:rsidR="00CA3691">
        <w:t>The project is expected to be wholly funded by UWTSD</w:t>
      </w:r>
      <w:r w:rsidR="00B07AF8">
        <w:t xml:space="preserve"> and</w:t>
      </w:r>
      <w:r w:rsidR="00CA3691">
        <w:t xml:space="preserve"> there may be a delay </w:t>
      </w:r>
      <w:r w:rsidR="00CA3691">
        <w:lastRenderedPageBreak/>
        <w:t>in the fundi</w:t>
      </w:r>
      <w:r w:rsidR="00CC496E">
        <w:t>n</w:t>
      </w:r>
      <w:r w:rsidR="00CA3691">
        <w:t>g approval or unavailability of funds</w:t>
      </w:r>
      <w:r w:rsidR="004729A2">
        <w:t xml:space="preserve"> to match the project needs. Freshers Connect will have to strip of</w:t>
      </w:r>
      <w:r w:rsidR="00B07AF8">
        <w:t xml:space="preserve">f certain </w:t>
      </w:r>
      <w:r w:rsidR="004729A2">
        <w:t>design</w:t>
      </w:r>
      <w:r w:rsidR="00B07AF8">
        <w:t>s</w:t>
      </w:r>
      <w:r w:rsidR="004729A2">
        <w:t xml:space="preserve"> that are costly and detrimental to project completion</w:t>
      </w:r>
      <w:r w:rsidR="00B07AF8">
        <w:t xml:space="preserve">, the app developers have a list of project funding organisations that can be used if the need arises that can be </w:t>
      </w:r>
      <w:r>
        <w:t>registered</w:t>
      </w:r>
      <w:r w:rsidR="00B07AF8">
        <w:t xml:space="preserve"> on </w:t>
      </w:r>
      <w:r>
        <w:t>Third sector support Wales.</w:t>
      </w:r>
    </w:p>
    <w:p w14:paraId="41D50D95" w14:textId="2B4AB1F8" w:rsidR="00CA3691" w:rsidRDefault="00C07390" w:rsidP="00724E10">
      <w:pPr>
        <w:jc w:val="both"/>
      </w:pPr>
      <w:r>
        <w:rPr>
          <w:b/>
          <w:bCs/>
        </w:rPr>
        <w:t>R6-</w:t>
      </w:r>
      <w:r w:rsidR="00BC4DEA" w:rsidRPr="00BC4DEA">
        <w:rPr>
          <w:b/>
          <w:bCs/>
        </w:rPr>
        <w:t>Programme Code Errors</w:t>
      </w:r>
      <w:r w:rsidR="00BC4DEA">
        <w:rPr>
          <w:b/>
          <w:bCs/>
        </w:rPr>
        <w:t xml:space="preserve">- </w:t>
      </w:r>
      <w:r w:rsidR="00BC4DEA">
        <w:t xml:space="preserve">There </w:t>
      </w:r>
      <w:r w:rsidR="00565403">
        <w:t>is a possibility of</w:t>
      </w:r>
      <w:r w:rsidR="00BC4DEA">
        <w:t xml:space="preserve"> risks</w:t>
      </w:r>
      <w:r w:rsidR="00565403">
        <w:t xml:space="preserve"> </w:t>
      </w:r>
      <w:r w:rsidR="006E3077">
        <w:t>arising of</w:t>
      </w:r>
      <w:r w:rsidR="00BC4DEA">
        <w:t xml:space="preserve"> errors with the code</w:t>
      </w:r>
      <w:r w:rsidR="00565403">
        <w:t>,</w:t>
      </w:r>
      <w:r w:rsidR="00BC4DEA">
        <w:t xml:space="preserve"> that may cause functionality issues, the group will have to utilise debugging tools to identify and rectify any errors that may </w:t>
      </w:r>
      <w:r w:rsidR="00E75141">
        <w:t xml:space="preserve">be </w:t>
      </w:r>
      <w:r w:rsidR="00BC4DEA">
        <w:t>embedded within the code.</w:t>
      </w:r>
    </w:p>
    <w:p w14:paraId="0FA9E632" w14:textId="4DA319A5" w:rsidR="00626F70" w:rsidRPr="00626F70" w:rsidRDefault="00C07390" w:rsidP="00724E10">
      <w:pPr>
        <w:jc w:val="both"/>
      </w:pPr>
      <w:r>
        <w:rPr>
          <w:b/>
          <w:bCs/>
        </w:rPr>
        <w:t>R7-</w:t>
      </w:r>
      <w:r w:rsidR="00626F70">
        <w:rPr>
          <w:b/>
          <w:bCs/>
        </w:rPr>
        <w:t xml:space="preserve">Developing wrong interface- </w:t>
      </w:r>
      <w:r w:rsidR="00626F70">
        <w:t>th</w:t>
      </w:r>
      <w:r w:rsidR="00390623">
        <w:t>ere is a risk of developing a</w:t>
      </w:r>
      <w:r>
        <w:t>n</w:t>
      </w:r>
      <w:r w:rsidR="00390623">
        <w:t xml:space="preserve"> interface that may not be user friendly </w:t>
      </w:r>
      <w:r w:rsidR="001244B8">
        <w:t>and may lead to product failure. The risk</w:t>
      </w:r>
      <w:r w:rsidR="00626F70">
        <w:t xml:space="preserve"> can be mitigated through user involvement of the target market for feedback </w:t>
      </w:r>
      <w:r w:rsidR="00E75141">
        <w:t>and</w:t>
      </w:r>
      <w:r w:rsidR="00626F70">
        <w:t xml:space="preserve"> ideas on </w:t>
      </w:r>
      <w:r w:rsidR="006E3077">
        <w:t>improvement through</w:t>
      </w:r>
      <w:r w:rsidR="00626F70">
        <w:t xml:space="preserve"> ratings and </w:t>
      </w:r>
      <w:r w:rsidR="001244B8">
        <w:t>electronic questionnaires.</w:t>
      </w:r>
    </w:p>
    <w:p w14:paraId="1EE8B68B" w14:textId="5D19AEB7" w:rsidR="00A85B4E" w:rsidRDefault="00C07390" w:rsidP="00724E10">
      <w:pPr>
        <w:jc w:val="both"/>
      </w:pPr>
      <w:r>
        <w:rPr>
          <w:b/>
          <w:bCs/>
        </w:rPr>
        <w:t>R8-</w:t>
      </w:r>
      <w:r w:rsidR="00A85B4E" w:rsidRPr="00A85B4E">
        <w:rPr>
          <w:b/>
          <w:bCs/>
        </w:rPr>
        <w:t>Copywrite</w:t>
      </w:r>
      <w:r w:rsidR="00A85B4E">
        <w:rPr>
          <w:b/>
          <w:bCs/>
        </w:rPr>
        <w:t>/trade</w:t>
      </w:r>
      <w:r w:rsidR="00626F70">
        <w:rPr>
          <w:b/>
          <w:bCs/>
        </w:rPr>
        <w:t xml:space="preserve"> </w:t>
      </w:r>
      <w:r w:rsidR="00A85B4E">
        <w:rPr>
          <w:b/>
          <w:bCs/>
        </w:rPr>
        <w:t xml:space="preserve">name </w:t>
      </w:r>
      <w:r w:rsidR="00A85B4E" w:rsidRPr="00A85B4E">
        <w:rPr>
          <w:b/>
          <w:bCs/>
        </w:rPr>
        <w:t>infringement</w:t>
      </w:r>
      <w:r w:rsidR="00A85B4E">
        <w:t xml:space="preserve"> -App developers and competitors may copy</w:t>
      </w:r>
      <w:r w:rsidR="00B55B61">
        <w:t>/steal</w:t>
      </w:r>
      <w:r w:rsidR="00A85B4E">
        <w:t xml:space="preserve"> the app development code</w:t>
      </w:r>
      <w:r w:rsidR="00B55B61">
        <w:t xml:space="preserve"> or</w:t>
      </w:r>
      <w:r w:rsidR="00A85B4E">
        <w:t xml:space="preserve"> trading name of Swansea </w:t>
      </w:r>
      <w:r w:rsidR="00B55B61">
        <w:t>F</w:t>
      </w:r>
      <w:r w:rsidR="00A85B4E">
        <w:t xml:space="preserve">reshers </w:t>
      </w:r>
      <w:r w:rsidR="00B55B61">
        <w:t>C</w:t>
      </w:r>
      <w:r w:rsidR="00A85B4E">
        <w:t>onnect, there is need to copywrite the code and patent the app design. Swansea freshers Connect need to officially trademark and register the trading name</w:t>
      </w:r>
      <w:r w:rsidR="00390623">
        <w:t xml:space="preserve"> and have it</w:t>
      </w:r>
      <w:r w:rsidR="00E75141">
        <w:t xml:space="preserve"> listed</w:t>
      </w:r>
      <w:r w:rsidR="00390623">
        <w:t xml:space="preserve"> on the Company House UK.</w:t>
      </w:r>
      <w:r w:rsidR="00A85B4E">
        <w:t xml:space="preserve"> </w:t>
      </w:r>
    </w:p>
    <w:p w14:paraId="7A887458" w14:textId="47095ADD" w:rsidR="00CC496E" w:rsidRPr="00CC496E" w:rsidRDefault="00C07390" w:rsidP="00724E10">
      <w:pPr>
        <w:jc w:val="both"/>
      </w:pPr>
      <w:r>
        <w:rPr>
          <w:b/>
          <w:bCs/>
        </w:rPr>
        <w:t>R9-</w:t>
      </w:r>
      <w:r w:rsidR="00CC496E" w:rsidRPr="00CC496E">
        <w:rPr>
          <w:b/>
          <w:bCs/>
        </w:rPr>
        <w:t>Security Risk</w:t>
      </w:r>
      <w:r w:rsidR="00CC496E">
        <w:rPr>
          <w:b/>
          <w:bCs/>
        </w:rPr>
        <w:t xml:space="preserve">- </w:t>
      </w:r>
      <w:r w:rsidR="00CC496E">
        <w:t xml:space="preserve">There is security risk to the </w:t>
      </w:r>
      <w:r w:rsidR="006E3077">
        <w:t>project information</w:t>
      </w:r>
      <w:r w:rsidR="00CC496E">
        <w:t xml:space="preserve"> through spyware, computer virus, all </w:t>
      </w:r>
      <w:r w:rsidR="00FB3418">
        <w:t>prototype</w:t>
      </w:r>
      <w:r w:rsidR="00CC496E">
        <w:t xml:space="preserve"> information </w:t>
      </w:r>
      <w:r w:rsidR="00B55B61">
        <w:t>must</w:t>
      </w:r>
      <w:r w:rsidR="00CC496E">
        <w:t xml:space="preserve"> be </w:t>
      </w:r>
      <w:r w:rsidR="00FB3418">
        <w:t>encrypted,</w:t>
      </w:r>
      <w:r w:rsidR="00CC496E">
        <w:t xml:space="preserve"> and use back up storage to guard against losses</w:t>
      </w:r>
      <w:r w:rsidR="00E75141">
        <w:t xml:space="preserve"> of information </w:t>
      </w:r>
      <w:r w:rsidR="00FB3418">
        <w:t>that may compromise user’s personal data.</w:t>
      </w:r>
    </w:p>
    <w:p w14:paraId="3FE87AE4" w14:textId="6811DB3C" w:rsidR="00FA6F93" w:rsidRDefault="00C07390" w:rsidP="00724E10">
      <w:pPr>
        <w:jc w:val="both"/>
      </w:pPr>
      <w:r>
        <w:rPr>
          <w:b/>
          <w:bCs/>
        </w:rPr>
        <w:t>R10-</w:t>
      </w:r>
      <w:r w:rsidR="00FA6F93">
        <w:rPr>
          <w:b/>
          <w:bCs/>
        </w:rPr>
        <w:t>Changes in GDPR-</w:t>
      </w:r>
      <w:r w:rsidR="00FA6F93">
        <w:t xml:space="preserve"> With UK leaving the European Union </w:t>
      </w:r>
      <w:r w:rsidR="00C60749">
        <w:t xml:space="preserve">there may there is a risk of the UK not officially recognising the Data Protection Act as enshrined in the EU code of contact </w:t>
      </w:r>
      <w:r w:rsidR="00FB3418">
        <w:t xml:space="preserve">hence requiring changes and adjustments on the Freshers connect Terms and conditions </w:t>
      </w:r>
      <w:r w:rsidR="00C60749">
        <w:t>the option will be to use dummy data sets.</w:t>
      </w:r>
    </w:p>
    <w:p w14:paraId="1AB3D941" w14:textId="32D16D2A" w:rsidR="00C32E1D" w:rsidRDefault="00C32E1D" w:rsidP="00724E10">
      <w:pPr>
        <w:jc w:val="both"/>
        <w:rPr>
          <w:b/>
          <w:bCs/>
          <w:sz w:val="28"/>
          <w:szCs w:val="28"/>
        </w:rPr>
      </w:pPr>
      <w:r w:rsidRPr="00C32E1D">
        <w:rPr>
          <w:b/>
          <w:bCs/>
          <w:sz w:val="28"/>
          <w:szCs w:val="28"/>
        </w:rPr>
        <w:t xml:space="preserve">               Probability Impact Matrix</w:t>
      </w:r>
    </w:p>
    <w:p w14:paraId="2755A0F4" w14:textId="10EDB81B" w:rsidR="000A0693" w:rsidRDefault="000A0693" w:rsidP="00724E10">
      <w:pPr>
        <w:jc w:val="both"/>
        <w:rPr>
          <w:b/>
          <w:bCs/>
          <w:sz w:val="24"/>
          <w:szCs w:val="24"/>
        </w:rPr>
      </w:pPr>
      <w:r>
        <w:rPr>
          <w:b/>
          <w:bCs/>
          <w:sz w:val="28"/>
          <w:szCs w:val="28"/>
        </w:rPr>
        <w:t xml:space="preserve">                                                </w:t>
      </w:r>
      <w:r w:rsidRPr="000A0693">
        <w:rPr>
          <w:b/>
          <w:bCs/>
          <w:sz w:val="24"/>
          <w:szCs w:val="24"/>
        </w:rPr>
        <w:t xml:space="preserve">Tolerance Line </w:t>
      </w:r>
    </w:p>
    <w:tbl>
      <w:tblPr>
        <w:tblStyle w:val="TableGrid"/>
        <w:tblpPr w:leftFromText="180" w:rightFromText="180" w:vertAnchor="text" w:horzAnchor="margin" w:tblpXSpec="center" w:tblpY="302"/>
        <w:tblW w:w="0" w:type="auto"/>
        <w:tblLook w:val="04A0" w:firstRow="1" w:lastRow="0" w:firstColumn="1" w:lastColumn="0" w:noHBand="0" w:noVBand="1"/>
      </w:tblPr>
      <w:tblGrid>
        <w:gridCol w:w="1276"/>
        <w:gridCol w:w="1134"/>
        <w:gridCol w:w="1871"/>
        <w:gridCol w:w="1429"/>
        <w:gridCol w:w="1427"/>
      </w:tblGrid>
      <w:tr w:rsidR="00AB46B0" w14:paraId="01FFAA6E" w14:textId="77777777" w:rsidTr="00AB46B0">
        <w:trPr>
          <w:trHeight w:val="828"/>
        </w:trPr>
        <w:tc>
          <w:tcPr>
            <w:tcW w:w="1276" w:type="dxa"/>
            <w:tcBorders>
              <w:top w:val="nil"/>
              <w:left w:val="nil"/>
              <w:bottom w:val="nil"/>
            </w:tcBorders>
          </w:tcPr>
          <w:p w14:paraId="2C68C85F" w14:textId="77777777" w:rsidR="00AB46B0" w:rsidRPr="000A0693" w:rsidRDefault="00AB46B0" w:rsidP="00AB46B0">
            <w:pPr>
              <w:jc w:val="both"/>
              <w:rPr>
                <w:b/>
                <w:bCs/>
              </w:rPr>
            </w:pPr>
            <w:r w:rsidRPr="000A0693">
              <w:rPr>
                <w:b/>
                <w:bCs/>
              </w:rPr>
              <w:t>High</w:t>
            </w:r>
          </w:p>
        </w:tc>
        <w:tc>
          <w:tcPr>
            <w:tcW w:w="1134" w:type="dxa"/>
            <w:tcBorders>
              <w:right w:val="double" w:sz="4" w:space="0" w:color="4472C4" w:themeColor="accent1"/>
            </w:tcBorders>
          </w:tcPr>
          <w:p w14:paraId="4ADB9CA2" w14:textId="77777777" w:rsidR="00AB46B0" w:rsidRDefault="00AB46B0" w:rsidP="00AB46B0">
            <w:pPr>
              <w:jc w:val="both"/>
              <w:rPr>
                <w:b/>
                <w:bCs/>
                <w:sz w:val="28"/>
                <w:szCs w:val="28"/>
              </w:rPr>
            </w:pPr>
          </w:p>
        </w:tc>
        <w:tc>
          <w:tcPr>
            <w:tcW w:w="1871" w:type="dxa"/>
            <w:tcBorders>
              <w:top w:val="double" w:sz="4" w:space="0" w:color="auto"/>
              <w:left w:val="double" w:sz="4" w:space="0" w:color="4472C4" w:themeColor="accent1"/>
              <w:bottom w:val="double" w:sz="4" w:space="0" w:color="4472C4" w:themeColor="accent1"/>
              <w:right w:val="double" w:sz="4" w:space="0" w:color="auto"/>
            </w:tcBorders>
          </w:tcPr>
          <w:p w14:paraId="6614CE90" w14:textId="77777777" w:rsidR="00AB46B0" w:rsidRPr="00703CD2" w:rsidRDefault="00AB46B0" w:rsidP="00AB46B0">
            <w:pPr>
              <w:jc w:val="both"/>
              <w:rPr>
                <w:b/>
                <w:bCs/>
                <w:color w:val="4472C4" w:themeColor="accent1"/>
                <w:sz w:val="28"/>
                <w:szCs w:val="28"/>
              </w:rPr>
            </w:pPr>
            <w:r w:rsidRPr="00703CD2">
              <w:rPr>
                <w:b/>
                <w:bCs/>
                <w:color w:val="4472C4" w:themeColor="accent1"/>
                <w:sz w:val="28"/>
                <w:szCs w:val="28"/>
              </w:rPr>
              <w:t>R3, R7</w:t>
            </w:r>
          </w:p>
          <w:p w14:paraId="474550BD" w14:textId="77777777" w:rsidR="00AB46B0" w:rsidRPr="00703CD2" w:rsidRDefault="00AB46B0" w:rsidP="00AB46B0">
            <w:pPr>
              <w:jc w:val="both"/>
              <w:rPr>
                <w:b/>
                <w:bCs/>
                <w:color w:val="4472C4" w:themeColor="accent1"/>
                <w:sz w:val="28"/>
                <w:szCs w:val="28"/>
              </w:rPr>
            </w:pPr>
          </w:p>
        </w:tc>
        <w:tc>
          <w:tcPr>
            <w:tcW w:w="1429" w:type="dxa"/>
            <w:tcBorders>
              <w:top w:val="double" w:sz="4" w:space="0" w:color="auto"/>
              <w:left w:val="double" w:sz="4" w:space="0" w:color="auto"/>
              <w:bottom w:val="double" w:sz="4" w:space="0" w:color="4472C4" w:themeColor="accent1"/>
              <w:right w:val="double" w:sz="4" w:space="0" w:color="auto"/>
            </w:tcBorders>
          </w:tcPr>
          <w:p w14:paraId="4937481D" w14:textId="77777777" w:rsidR="00AB46B0" w:rsidRPr="00703CD2" w:rsidRDefault="00AB46B0" w:rsidP="00AB46B0">
            <w:pPr>
              <w:jc w:val="both"/>
              <w:rPr>
                <w:b/>
                <w:bCs/>
                <w:color w:val="4472C4" w:themeColor="accent1"/>
                <w:sz w:val="28"/>
                <w:szCs w:val="28"/>
              </w:rPr>
            </w:pPr>
            <w:r w:rsidRPr="00703CD2">
              <w:rPr>
                <w:b/>
                <w:bCs/>
                <w:color w:val="4472C4" w:themeColor="accent1"/>
                <w:sz w:val="28"/>
                <w:szCs w:val="28"/>
              </w:rPr>
              <w:t>R6</w:t>
            </w:r>
          </w:p>
        </w:tc>
        <w:tc>
          <w:tcPr>
            <w:tcW w:w="1427" w:type="dxa"/>
            <w:tcBorders>
              <w:top w:val="double" w:sz="4" w:space="0" w:color="auto"/>
              <w:left w:val="double" w:sz="4" w:space="0" w:color="auto"/>
              <w:bottom w:val="double" w:sz="4" w:space="0" w:color="auto"/>
              <w:right w:val="double" w:sz="4" w:space="0" w:color="auto"/>
            </w:tcBorders>
          </w:tcPr>
          <w:p w14:paraId="68D65820" w14:textId="77777777" w:rsidR="00AB46B0" w:rsidRPr="00703CD2" w:rsidRDefault="00AB46B0" w:rsidP="00AB46B0">
            <w:pPr>
              <w:jc w:val="both"/>
              <w:rPr>
                <w:b/>
                <w:bCs/>
                <w:color w:val="4472C4" w:themeColor="accent1"/>
                <w:sz w:val="28"/>
                <w:szCs w:val="28"/>
              </w:rPr>
            </w:pPr>
            <w:r w:rsidRPr="00703CD2">
              <w:rPr>
                <w:b/>
                <w:bCs/>
                <w:color w:val="4472C4" w:themeColor="accent1"/>
                <w:sz w:val="28"/>
                <w:szCs w:val="28"/>
              </w:rPr>
              <w:t>R9</w:t>
            </w:r>
          </w:p>
        </w:tc>
      </w:tr>
      <w:tr w:rsidR="00AB46B0" w14:paraId="521721D6" w14:textId="77777777" w:rsidTr="00AB46B0">
        <w:trPr>
          <w:cantSplit/>
          <w:trHeight w:val="1134"/>
        </w:trPr>
        <w:tc>
          <w:tcPr>
            <w:tcW w:w="1276" w:type="dxa"/>
            <w:tcBorders>
              <w:top w:val="nil"/>
              <w:left w:val="nil"/>
              <w:bottom w:val="nil"/>
            </w:tcBorders>
          </w:tcPr>
          <w:p w14:paraId="4839F987" w14:textId="77777777" w:rsidR="00AB46B0" w:rsidRPr="000A0693" w:rsidRDefault="00AB46B0" w:rsidP="00AB46B0">
            <w:pPr>
              <w:jc w:val="both"/>
              <w:rPr>
                <w:b/>
                <w:bCs/>
              </w:rPr>
            </w:pPr>
            <w:r w:rsidRPr="000A0693">
              <w:rPr>
                <w:b/>
                <w:bCs/>
              </w:rPr>
              <w:t>Significant</w:t>
            </w:r>
          </w:p>
        </w:tc>
        <w:tc>
          <w:tcPr>
            <w:tcW w:w="1134" w:type="dxa"/>
          </w:tcPr>
          <w:p w14:paraId="73269964" w14:textId="77777777" w:rsidR="00AB46B0" w:rsidRDefault="00AB46B0" w:rsidP="00AB46B0">
            <w:pPr>
              <w:jc w:val="both"/>
              <w:rPr>
                <w:b/>
                <w:bCs/>
                <w:sz w:val="28"/>
                <w:szCs w:val="28"/>
              </w:rPr>
            </w:pPr>
            <w:r>
              <w:rPr>
                <w:b/>
                <w:bCs/>
                <w:sz w:val="28"/>
                <w:szCs w:val="28"/>
              </w:rPr>
              <w:t>R1, R2</w:t>
            </w:r>
          </w:p>
        </w:tc>
        <w:tc>
          <w:tcPr>
            <w:tcW w:w="1871" w:type="dxa"/>
            <w:tcBorders>
              <w:top w:val="double" w:sz="4" w:space="0" w:color="4472C4" w:themeColor="accent1"/>
            </w:tcBorders>
          </w:tcPr>
          <w:p w14:paraId="2AD79102" w14:textId="77777777" w:rsidR="00AB46B0" w:rsidRDefault="00AB46B0" w:rsidP="00AB46B0">
            <w:pPr>
              <w:jc w:val="both"/>
              <w:rPr>
                <w:b/>
                <w:bCs/>
                <w:sz w:val="28"/>
                <w:szCs w:val="28"/>
              </w:rPr>
            </w:pPr>
          </w:p>
        </w:tc>
        <w:tc>
          <w:tcPr>
            <w:tcW w:w="1429" w:type="dxa"/>
            <w:tcBorders>
              <w:top w:val="double" w:sz="4" w:space="0" w:color="4472C4" w:themeColor="accent1"/>
              <w:right w:val="double" w:sz="4" w:space="0" w:color="4472C4" w:themeColor="accent1"/>
            </w:tcBorders>
          </w:tcPr>
          <w:p w14:paraId="2AE2C0FC" w14:textId="77777777" w:rsidR="00AB46B0" w:rsidRDefault="00AB46B0" w:rsidP="00AB46B0">
            <w:pPr>
              <w:jc w:val="both"/>
              <w:rPr>
                <w:b/>
                <w:bCs/>
                <w:sz w:val="28"/>
                <w:szCs w:val="28"/>
              </w:rPr>
            </w:pPr>
          </w:p>
        </w:tc>
        <w:tc>
          <w:tcPr>
            <w:tcW w:w="1427" w:type="dxa"/>
            <w:tcBorders>
              <w:top w:val="double" w:sz="4" w:space="0" w:color="auto"/>
              <w:left w:val="double" w:sz="4" w:space="0" w:color="4472C4" w:themeColor="accent1"/>
              <w:bottom w:val="double" w:sz="4" w:space="0" w:color="4472C4" w:themeColor="accent1"/>
              <w:right w:val="double" w:sz="4" w:space="0" w:color="auto"/>
            </w:tcBorders>
            <w:textDirection w:val="btLr"/>
          </w:tcPr>
          <w:p w14:paraId="5812536B" w14:textId="77777777" w:rsidR="00AB46B0" w:rsidRDefault="00AB46B0" w:rsidP="00AB46B0">
            <w:pPr>
              <w:ind w:left="113" w:right="113"/>
              <w:jc w:val="both"/>
              <w:rPr>
                <w:b/>
                <w:bCs/>
                <w:sz w:val="28"/>
                <w:szCs w:val="28"/>
              </w:rPr>
            </w:pPr>
          </w:p>
        </w:tc>
      </w:tr>
      <w:tr w:rsidR="00AB46B0" w14:paraId="4B9E8CC1" w14:textId="77777777" w:rsidTr="00AB46B0">
        <w:trPr>
          <w:trHeight w:val="828"/>
        </w:trPr>
        <w:tc>
          <w:tcPr>
            <w:tcW w:w="1276" w:type="dxa"/>
            <w:tcBorders>
              <w:top w:val="nil"/>
              <w:left w:val="nil"/>
              <w:bottom w:val="nil"/>
            </w:tcBorders>
          </w:tcPr>
          <w:p w14:paraId="5C79F325" w14:textId="77777777" w:rsidR="00AB46B0" w:rsidRPr="000A0693" w:rsidRDefault="00AB46B0" w:rsidP="00AB46B0">
            <w:pPr>
              <w:jc w:val="both"/>
              <w:rPr>
                <w:b/>
                <w:bCs/>
              </w:rPr>
            </w:pPr>
            <w:r w:rsidRPr="000A0693">
              <w:rPr>
                <w:b/>
                <w:bCs/>
              </w:rPr>
              <w:t>Moderate</w:t>
            </w:r>
          </w:p>
        </w:tc>
        <w:tc>
          <w:tcPr>
            <w:tcW w:w="1134" w:type="dxa"/>
          </w:tcPr>
          <w:p w14:paraId="4D71BB91" w14:textId="77777777" w:rsidR="00AB46B0" w:rsidRDefault="00AB46B0" w:rsidP="00AB46B0">
            <w:pPr>
              <w:jc w:val="both"/>
              <w:rPr>
                <w:b/>
                <w:bCs/>
                <w:sz w:val="28"/>
                <w:szCs w:val="28"/>
              </w:rPr>
            </w:pPr>
          </w:p>
        </w:tc>
        <w:tc>
          <w:tcPr>
            <w:tcW w:w="1871" w:type="dxa"/>
          </w:tcPr>
          <w:p w14:paraId="1F357D73" w14:textId="77777777" w:rsidR="00AB46B0" w:rsidRDefault="00AB46B0" w:rsidP="00AB46B0">
            <w:pPr>
              <w:jc w:val="both"/>
              <w:rPr>
                <w:b/>
                <w:bCs/>
                <w:sz w:val="28"/>
                <w:szCs w:val="28"/>
              </w:rPr>
            </w:pPr>
            <w:r>
              <w:rPr>
                <w:b/>
                <w:bCs/>
                <w:sz w:val="28"/>
                <w:szCs w:val="28"/>
              </w:rPr>
              <w:t>R4</w:t>
            </w:r>
          </w:p>
        </w:tc>
        <w:tc>
          <w:tcPr>
            <w:tcW w:w="1429" w:type="dxa"/>
            <w:tcBorders>
              <w:right w:val="nil"/>
            </w:tcBorders>
          </w:tcPr>
          <w:p w14:paraId="621A5B19" w14:textId="77777777" w:rsidR="00AB46B0" w:rsidRDefault="00AB46B0" w:rsidP="00AB46B0">
            <w:pPr>
              <w:jc w:val="both"/>
              <w:rPr>
                <w:b/>
                <w:bCs/>
                <w:sz w:val="28"/>
                <w:szCs w:val="28"/>
              </w:rPr>
            </w:pPr>
          </w:p>
        </w:tc>
        <w:tc>
          <w:tcPr>
            <w:tcW w:w="1427" w:type="dxa"/>
            <w:tcBorders>
              <w:top w:val="double" w:sz="4" w:space="0" w:color="4472C4" w:themeColor="accent1"/>
              <w:left w:val="nil"/>
            </w:tcBorders>
          </w:tcPr>
          <w:p w14:paraId="2825C25F" w14:textId="77777777" w:rsidR="00AB46B0" w:rsidRDefault="00AB46B0" w:rsidP="00AB46B0">
            <w:pPr>
              <w:jc w:val="both"/>
              <w:rPr>
                <w:b/>
                <w:bCs/>
                <w:sz w:val="28"/>
                <w:szCs w:val="28"/>
              </w:rPr>
            </w:pPr>
            <w:r>
              <w:rPr>
                <w:b/>
                <w:bCs/>
                <w:sz w:val="28"/>
                <w:szCs w:val="28"/>
              </w:rPr>
              <w:t>R5</w:t>
            </w:r>
          </w:p>
        </w:tc>
      </w:tr>
      <w:tr w:rsidR="00AB46B0" w14:paraId="067639A0" w14:textId="77777777" w:rsidTr="00AB46B0">
        <w:trPr>
          <w:trHeight w:val="828"/>
        </w:trPr>
        <w:tc>
          <w:tcPr>
            <w:tcW w:w="1276" w:type="dxa"/>
            <w:tcBorders>
              <w:top w:val="nil"/>
              <w:left w:val="nil"/>
              <w:bottom w:val="nil"/>
            </w:tcBorders>
          </w:tcPr>
          <w:p w14:paraId="1C8AA494" w14:textId="77777777" w:rsidR="00AB46B0" w:rsidRPr="000A0693" w:rsidRDefault="00AB46B0" w:rsidP="00AB46B0">
            <w:pPr>
              <w:jc w:val="both"/>
              <w:rPr>
                <w:b/>
                <w:bCs/>
              </w:rPr>
            </w:pPr>
            <w:r w:rsidRPr="000A0693">
              <w:rPr>
                <w:b/>
                <w:bCs/>
              </w:rPr>
              <w:t>Low</w:t>
            </w:r>
          </w:p>
        </w:tc>
        <w:tc>
          <w:tcPr>
            <w:tcW w:w="1134" w:type="dxa"/>
            <w:tcBorders>
              <w:bottom w:val="single" w:sz="4" w:space="0" w:color="auto"/>
            </w:tcBorders>
          </w:tcPr>
          <w:p w14:paraId="0DD87ACA" w14:textId="77777777" w:rsidR="00AB46B0" w:rsidRDefault="00AB46B0" w:rsidP="00AB46B0">
            <w:pPr>
              <w:jc w:val="both"/>
              <w:rPr>
                <w:b/>
                <w:bCs/>
                <w:sz w:val="28"/>
                <w:szCs w:val="28"/>
              </w:rPr>
            </w:pPr>
            <w:r>
              <w:rPr>
                <w:b/>
                <w:bCs/>
                <w:sz w:val="28"/>
                <w:szCs w:val="28"/>
              </w:rPr>
              <w:t>R10</w:t>
            </w:r>
          </w:p>
        </w:tc>
        <w:tc>
          <w:tcPr>
            <w:tcW w:w="1871" w:type="dxa"/>
            <w:tcBorders>
              <w:bottom w:val="single" w:sz="4" w:space="0" w:color="auto"/>
            </w:tcBorders>
          </w:tcPr>
          <w:p w14:paraId="44EB53A0" w14:textId="77777777" w:rsidR="00AB46B0" w:rsidRDefault="00AB46B0" w:rsidP="00AB46B0">
            <w:pPr>
              <w:jc w:val="both"/>
              <w:rPr>
                <w:b/>
                <w:bCs/>
                <w:sz w:val="28"/>
                <w:szCs w:val="28"/>
              </w:rPr>
            </w:pPr>
            <w:r>
              <w:rPr>
                <w:b/>
                <w:bCs/>
                <w:sz w:val="28"/>
                <w:szCs w:val="28"/>
              </w:rPr>
              <w:t>R8</w:t>
            </w:r>
          </w:p>
        </w:tc>
        <w:tc>
          <w:tcPr>
            <w:tcW w:w="1429" w:type="dxa"/>
            <w:tcBorders>
              <w:bottom w:val="single" w:sz="4" w:space="0" w:color="auto"/>
            </w:tcBorders>
          </w:tcPr>
          <w:p w14:paraId="12F3FC77" w14:textId="77777777" w:rsidR="00AB46B0" w:rsidRDefault="00AB46B0" w:rsidP="00AB46B0">
            <w:pPr>
              <w:jc w:val="both"/>
              <w:rPr>
                <w:b/>
                <w:bCs/>
                <w:sz w:val="28"/>
                <w:szCs w:val="28"/>
              </w:rPr>
            </w:pPr>
          </w:p>
        </w:tc>
        <w:tc>
          <w:tcPr>
            <w:tcW w:w="1427" w:type="dxa"/>
            <w:tcBorders>
              <w:bottom w:val="single" w:sz="4" w:space="0" w:color="auto"/>
            </w:tcBorders>
          </w:tcPr>
          <w:p w14:paraId="352924D1" w14:textId="77777777" w:rsidR="00AB46B0" w:rsidRDefault="00AB46B0" w:rsidP="00AB46B0">
            <w:pPr>
              <w:jc w:val="both"/>
              <w:rPr>
                <w:b/>
                <w:bCs/>
                <w:sz w:val="28"/>
                <w:szCs w:val="28"/>
              </w:rPr>
            </w:pPr>
          </w:p>
        </w:tc>
      </w:tr>
      <w:tr w:rsidR="00AB46B0" w14:paraId="2D723EFE" w14:textId="77777777" w:rsidTr="00AB46B0">
        <w:trPr>
          <w:trHeight w:val="828"/>
        </w:trPr>
        <w:tc>
          <w:tcPr>
            <w:tcW w:w="1276" w:type="dxa"/>
            <w:tcBorders>
              <w:top w:val="nil"/>
              <w:left w:val="nil"/>
              <w:bottom w:val="nil"/>
              <w:right w:val="nil"/>
            </w:tcBorders>
          </w:tcPr>
          <w:p w14:paraId="008D5E7C" w14:textId="77777777" w:rsidR="00AB46B0" w:rsidRDefault="00AB46B0" w:rsidP="00AB46B0">
            <w:pPr>
              <w:jc w:val="both"/>
              <w:rPr>
                <w:b/>
                <w:bCs/>
                <w:sz w:val="28"/>
                <w:szCs w:val="28"/>
              </w:rPr>
            </w:pPr>
          </w:p>
        </w:tc>
        <w:tc>
          <w:tcPr>
            <w:tcW w:w="1134" w:type="dxa"/>
            <w:tcBorders>
              <w:left w:val="nil"/>
              <w:bottom w:val="nil"/>
              <w:right w:val="nil"/>
            </w:tcBorders>
          </w:tcPr>
          <w:p w14:paraId="4A6E66BB" w14:textId="77777777" w:rsidR="00AB46B0" w:rsidRPr="000A0693" w:rsidRDefault="00AB46B0" w:rsidP="00AB46B0">
            <w:pPr>
              <w:jc w:val="both"/>
              <w:rPr>
                <w:b/>
                <w:bCs/>
              </w:rPr>
            </w:pPr>
            <w:r w:rsidRPr="000A0693">
              <w:rPr>
                <w:b/>
                <w:bCs/>
              </w:rPr>
              <w:t xml:space="preserve">Low </w:t>
            </w:r>
          </w:p>
        </w:tc>
        <w:tc>
          <w:tcPr>
            <w:tcW w:w="1871" w:type="dxa"/>
            <w:tcBorders>
              <w:left w:val="nil"/>
              <w:bottom w:val="nil"/>
              <w:right w:val="nil"/>
            </w:tcBorders>
          </w:tcPr>
          <w:p w14:paraId="0867E9CE" w14:textId="77777777" w:rsidR="00AB46B0" w:rsidRPr="000A0693" w:rsidRDefault="00AB46B0" w:rsidP="00AB46B0">
            <w:pPr>
              <w:jc w:val="both"/>
              <w:rPr>
                <w:b/>
                <w:bCs/>
              </w:rPr>
            </w:pPr>
            <w:r w:rsidRPr="000A0693">
              <w:rPr>
                <w:b/>
                <w:bCs/>
              </w:rPr>
              <w:t>Moderate</w:t>
            </w:r>
          </w:p>
        </w:tc>
        <w:tc>
          <w:tcPr>
            <w:tcW w:w="1429" w:type="dxa"/>
            <w:tcBorders>
              <w:left w:val="nil"/>
              <w:bottom w:val="nil"/>
              <w:right w:val="nil"/>
            </w:tcBorders>
          </w:tcPr>
          <w:p w14:paraId="158148EC" w14:textId="77777777" w:rsidR="00AB46B0" w:rsidRPr="000A0693" w:rsidRDefault="00AB46B0" w:rsidP="00AB46B0">
            <w:pPr>
              <w:jc w:val="both"/>
              <w:rPr>
                <w:b/>
                <w:bCs/>
              </w:rPr>
            </w:pPr>
            <w:r w:rsidRPr="000A0693">
              <w:rPr>
                <w:b/>
                <w:bCs/>
              </w:rPr>
              <w:t>Significant</w:t>
            </w:r>
          </w:p>
        </w:tc>
        <w:tc>
          <w:tcPr>
            <w:tcW w:w="1427" w:type="dxa"/>
            <w:tcBorders>
              <w:left w:val="nil"/>
              <w:bottom w:val="nil"/>
              <w:right w:val="nil"/>
            </w:tcBorders>
          </w:tcPr>
          <w:p w14:paraId="1BD74B58" w14:textId="77777777" w:rsidR="00AB46B0" w:rsidRPr="000A0693" w:rsidRDefault="00AB46B0" w:rsidP="00AB46B0">
            <w:pPr>
              <w:jc w:val="both"/>
              <w:rPr>
                <w:b/>
                <w:bCs/>
              </w:rPr>
            </w:pPr>
            <w:r w:rsidRPr="000A0693">
              <w:rPr>
                <w:b/>
                <w:bCs/>
              </w:rPr>
              <w:t>High</w:t>
            </w:r>
          </w:p>
        </w:tc>
      </w:tr>
    </w:tbl>
    <w:p w14:paraId="0ABC9903" w14:textId="497B8E2D" w:rsidR="00C0371E" w:rsidRPr="000A0693" w:rsidRDefault="00C0371E" w:rsidP="00724E10">
      <w:pPr>
        <w:jc w:val="both"/>
        <w:rPr>
          <w:b/>
          <w:bCs/>
          <w:sz w:val="24"/>
          <w:szCs w:val="24"/>
        </w:rPr>
      </w:pPr>
      <w:r>
        <w:rPr>
          <w:b/>
          <w:bCs/>
          <w:sz w:val="24"/>
          <w:szCs w:val="24"/>
        </w:rPr>
        <w:t xml:space="preserve">                                                          </w:t>
      </w:r>
      <w:r>
        <w:rPr>
          <w:rFonts w:cstheme="minorHAnsi"/>
          <w:b/>
          <w:bCs/>
          <w:sz w:val="24"/>
          <w:szCs w:val="24"/>
        </w:rPr>
        <w:t>↘</w:t>
      </w:r>
    </w:p>
    <w:p w14:paraId="5F8E83DD" w14:textId="79659FAE" w:rsidR="00F1346D" w:rsidRDefault="00F1346D" w:rsidP="00724E10">
      <w:pPr>
        <w:jc w:val="both"/>
        <w:rPr>
          <w:b/>
          <w:bCs/>
          <w:sz w:val="28"/>
          <w:szCs w:val="28"/>
        </w:rPr>
      </w:pPr>
    </w:p>
    <w:p w14:paraId="554CE9DB" w14:textId="1B4FC038" w:rsidR="00F1346D" w:rsidRDefault="000A0693" w:rsidP="00724E10">
      <w:pPr>
        <w:jc w:val="both"/>
        <w:rPr>
          <w:b/>
          <w:bCs/>
          <w:sz w:val="28"/>
          <w:szCs w:val="28"/>
        </w:rPr>
      </w:pPr>
      <w:r>
        <w:rPr>
          <w:b/>
          <w:bCs/>
          <w:sz w:val="28"/>
          <w:szCs w:val="28"/>
        </w:rPr>
        <w:t xml:space="preserve">                                                                     </w:t>
      </w:r>
      <w:r w:rsidR="00A42BDE">
        <w:rPr>
          <w:b/>
          <w:bCs/>
          <w:sz w:val="28"/>
          <w:szCs w:val="28"/>
        </w:rPr>
        <w:t xml:space="preserve"> </w:t>
      </w:r>
      <w:r w:rsidR="00E64BEC">
        <w:rPr>
          <w:b/>
          <w:bCs/>
          <w:sz w:val="28"/>
          <w:szCs w:val="28"/>
        </w:rPr>
        <w:t xml:space="preserve">          </w:t>
      </w:r>
    </w:p>
    <w:p w14:paraId="125D533E" w14:textId="214F3F00" w:rsidR="00E64BEC" w:rsidRDefault="00E64BEC" w:rsidP="00724E10">
      <w:pPr>
        <w:jc w:val="both"/>
        <w:rPr>
          <w:b/>
          <w:bCs/>
          <w:sz w:val="28"/>
          <w:szCs w:val="28"/>
        </w:rPr>
      </w:pPr>
    </w:p>
    <w:p w14:paraId="7830B5CB" w14:textId="7FBB21EE" w:rsidR="00E64BEC" w:rsidRDefault="00E64BEC" w:rsidP="00724E10">
      <w:pPr>
        <w:jc w:val="both"/>
        <w:rPr>
          <w:b/>
          <w:bCs/>
          <w:sz w:val="28"/>
          <w:szCs w:val="28"/>
        </w:rPr>
      </w:pPr>
    </w:p>
    <w:p w14:paraId="4911AAF6" w14:textId="45D870D0" w:rsidR="00E64BEC" w:rsidRDefault="00E64BEC" w:rsidP="00724E10">
      <w:pPr>
        <w:jc w:val="both"/>
        <w:rPr>
          <w:b/>
          <w:bCs/>
          <w:sz w:val="28"/>
          <w:szCs w:val="28"/>
        </w:rPr>
      </w:pPr>
    </w:p>
    <w:p w14:paraId="1B6CC66A" w14:textId="370484BC" w:rsidR="00E64BEC" w:rsidRDefault="00E64BEC" w:rsidP="00724E10">
      <w:pPr>
        <w:jc w:val="both"/>
        <w:rPr>
          <w:b/>
          <w:bCs/>
          <w:sz w:val="28"/>
          <w:szCs w:val="28"/>
        </w:rPr>
      </w:pPr>
    </w:p>
    <w:p w14:paraId="4364EAED" w14:textId="11955CA5" w:rsidR="00E64BEC" w:rsidRDefault="00E64BEC" w:rsidP="00724E10">
      <w:pPr>
        <w:jc w:val="both"/>
        <w:rPr>
          <w:b/>
          <w:bCs/>
          <w:sz w:val="28"/>
          <w:szCs w:val="28"/>
        </w:rPr>
      </w:pPr>
    </w:p>
    <w:p w14:paraId="2A0FD18D" w14:textId="4F5C2768" w:rsidR="00E64BEC" w:rsidRPr="00C32E1D" w:rsidRDefault="00E64BEC" w:rsidP="00724E10">
      <w:pPr>
        <w:jc w:val="both"/>
        <w:rPr>
          <w:b/>
          <w:bCs/>
          <w:sz w:val="28"/>
          <w:szCs w:val="28"/>
        </w:rPr>
      </w:pPr>
      <w:r>
        <w:rPr>
          <w:b/>
          <w:bCs/>
          <w:sz w:val="28"/>
          <w:szCs w:val="28"/>
        </w:rPr>
        <w:t xml:space="preserve">              </w:t>
      </w:r>
    </w:p>
    <w:p w14:paraId="0E5078EC" w14:textId="5858F76B" w:rsidR="00C32E1D" w:rsidRDefault="00E64BEC" w:rsidP="00127139">
      <w:pPr>
        <w:jc w:val="both"/>
      </w:pPr>
      <w:r>
        <w:t xml:space="preserve">                         </w:t>
      </w:r>
    </w:p>
    <w:p w14:paraId="1BD827F9" w14:textId="166A4C92" w:rsidR="00E64BEC" w:rsidRDefault="00E64BEC" w:rsidP="00127139">
      <w:pPr>
        <w:jc w:val="both"/>
        <w:rPr>
          <w:b/>
          <w:bCs/>
          <w:sz w:val="24"/>
          <w:szCs w:val="24"/>
        </w:rPr>
      </w:pPr>
      <w:r>
        <w:rPr>
          <w:b/>
          <w:bCs/>
          <w:sz w:val="24"/>
          <w:szCs w:val="24"/>
        </w:rPr>
        <w:t xml:space="preserve">                                                                        </w:t>
      </w:r>
      <w:bookmarkStart w:id="0" w:name="_GoBack"/>
      <w:bookmarkEnd w:id="0"/>
      <w:r>
        <w:rPr>
          <w:b/>
          <w:bCs/>
          <w:sz w:val="24"/>
          <w:szCs w:val="24"/>
        </w:rPr>
        <w:t xml:space="preserve">  Probability </w:t>
      </w:r>
    </w:p>
    <w:p w14:paraId="1EA9FF97" w14:textId="2448E724" w:rsidR="00E86A0A" w:rsidRPr="008233D6" w:rsidRDefault="00E86A0A" w:rsidP="00127139">
      <w:pPr>
        <w:jc w:val="both"/>
        <w:rPr>
          <w:b/>
          <w:bCs/>
          <w:sz w:val="24"/>
          <w:szCs w:val="24"/>
        </w:rPr>
      </w:pPr>
      <w:r w:rsidRPr="008233D6">
        <w:rPr>
          <w:b/>
          <w:bCs/>
          <w:sz w:val="24"/>
          <w:szCs w:val="24"/>
        </w:rPr>
        <w:lastRenderedPageBreak/>
        <w:t>2.</w:t>
      </w:r>
      <w:r w:rsidR="001A1777">
        <w:rPr>
          <w:b/>
          <w:bCs/>
          <w:sz w:val="24"/>
          <w:szCs w:val="24"/>
        </w:rPr>
        <w:t>1</w:t>
      </w:r>
      <w:r w:rsidRPr="008233D6">
        <w:rPr>
          <w:b/>
          <w:bCs/>
          <w:sz w:val="24"/>
          <w:szCs w:val="24"/>
        </w:rPr>
        <w:t xml:space="preserve"> </w:t>
      </w:r>
      <w:r w:rsidR="00127139" w:rsidRPr="008233D6">
        <w:rPr>
          <w:b/>
          <w:bCs/>
          <w:sz w:val="24"/>
          <w:szCs w:val="24"/>
        </w:rPr>
        <w:t>Code of practice</w:t>
      </w:r>
      <w:r w:rsidR="008233D6">
        <w:rPr>
          <w:b/>
          <w:bCs/>
          <w:sz w:val="24"/>
          <w:szCs w:val="24"/>
        </w:rPr>
        <w:t xml:space="preserve">: Sustainability </w:t>
      </w:r>
    </w:p>
    <w:p w14:paraId="01B2679B" w14:textId="5C288FF7" w:rsidR="00965EDA" w:rsidRDefault="00127139" w:rsidP="00127139">
      <w:pPr>
        <w:jc w:val="both"/>
      </w:pPr>
      <w:r>
        <w:t xml:space="preserve">In projection of sustainability issues the App will present first, second and third order impacts that will need to be considered. </w:t>
      </w:r>
    </w:p>
    <w:p w14:paraId="2E19E480" w14:textId="52F329E3" w:rsidR="00965EDA" w:rsidRDefault="00127139" w:rsidP="00127139">
      <w:pPr>
        <w:jc w:val="both"/>
      </w:pPr>
      <w:r w:rsidRPr="003C20B4">
        <w:rPr>
          <w:b/>
          <w:bCs/>
          <w:i/>
          <w:iCs/>
        </w:rPr>
        <w:t>First Order Impact</w:t>
      </w:r>
      <w:r>
        <w:rPr>
          <w:i/>
          <w:iCs/>
        </w:rPr>
        <w:t xml:space="preserve">-  </w:t>
      </w:r>
      <w:r>
        <w:t>These are the negative direct impact</w:t>
      </w:r>
      <w:r w:rsidR="00965EDA">
        <w:t>s that</w:t>
      </w:r>
      <w:r>
        <w:t xml:space="preserve"> the app development has to the environment</w:t>
      </w:r>
      <w:r w:rsidR="00965EDA">
        <w:t>.</w:t>
      </w:r>
      <w:r>
        <w:t xml:space="preserve"> </w:t>
      </w:r>
      <w:r w:rsidR="00965EDA">
        <w:t>There is a marked</w:t>
      </w:r>
      <w:r>
        <w:t xml:space="preserve">  increase in power usage as apps do consume a lot of battery power.</w:t>
      </w:r>
      <w:r w:rsidR="00965EDA">
        <w:t xml:space="preserve"> In the development phase a sever is required for hosting and development purposes hence a higher proportion of heat is emitted</w:t>
      </w:r>
      <w:r w:rsidR="00760E06">
        <w:t xml:space="preserve">. </w:t>
      </w:r>
      <w:r>
        <w:t>There is an increase in carbon footprint as group members are compelled to travel for</w:t>
      </w:r>
      <w:r w:rsidR="00D4330A">
        <w:t xml:space="preserve"> scheduled</w:t>
      </w:r>
      <w:r>
        <w:t xml:space="preserve"> group meetings</w:t>
      </w:r>
      <w:r w:rsidR="00E86A0A">
        <w:t xml:space="preserve"> </w:t>
      </w:r>
      <w:proofErr w:type="gramStart"/>
      <w:r w:rsidR="00E86A0A">
        <w:t>through the use of</w:t>
      </w:r>
      <w:proofErr w:type="gramEnd"/>
      <w:r w:rsidR="00E86A0A">
        <w:t xml:space="preserve"> cars or buses as they reside in different area. </w:t>
      </w:r>
    </w:p>
    <w:p w14:paraId="781EC5E4" w14:textId="4CC7D05D" w:rsidR="00965EDA" w:rsidRDefault="00127139" w:rsidP="00127139">
      <w:pPr>
        <w:jc w:val="both"/>
      </w:pPr>
      <w:r w:rsidRPr="003C20B4">
        <w:rPr>
          <w:b/>
          <w:bCs/>
          <w:i/>
          <w:iCs/>
        </w:rPr>
        <w:t>Second order impact</w:t>
      </w:r>
      <w:r>
        <w:t>-The</w:t>
      </w:r>
      <w:r w:rsidR="00342EA1">
        <w:t>se</w:t>
      </w:r>
      <w:r>
        <w:t xml:space="preserve"> are the direct positive immediate effects realised in the short term and these include reduced travel for students as single van can handle delivery for multitude of students effectively reducing the carbon footprint.  Effective marketing of products through better identification of consumer needs and guaranteed </w:t>
      </w:r>
      <w:r w:rsidR="00760E06">
        <w:t xml:space="preserve">and </w:t>
      </w:r>
      <w:r>
        <w:t>24/7 availability of online shopping to students</w:t>
      </w:r>
      <w:r w:rsidR="00342EA1">
        <w:t xml:space="preserve"> effectively reducing wastage through purchase of unwanted product. The</w:t>
      </w:r>
      <w:r w:rsidR="00D4330A">
        <w:t xml:space="preserve"> app </w:t>
      </w:r>
      <w:r w:rsidR="00342EA1">
        <w:t xml:space="preserve">will lead to storage </w:t>
      </w:r>
      <w:r w:rsidR="00EA2559">
        <w:t xml:space="preserve">efficiency as retailers will </w:t>
      </w:r>
      <w:r w:rsidR="00D4330A">
        <w:t>stock ordered products only, reducing cost and power usage of storage.</w:t>
      </w:r>
      <w:r>
        <w:t xml:space="preserve"> </w:t>
      </w:r>
    </w:p>
    <w:p w14:paraId="4354AB70" w14:textId="392643A5" w:rsidR="00127139" w:rsidRDefault="00127139" w:rsidP="00127139">
      <w:pPr>
        <w:jc w:val="both"/>
      </w:pPr>
      <w:r w:rsidRPr="003C20B4">
        <w:rPr>
          <w:b/>
          <w:bCs/>
          <w:i/>
          <w:iCs/>
        </w:rPr>
        <w:t>Third order impact</w:t>
      </w:r>
      <w:r>
        <w:rPr>
          <w:i/>
          <w:iCs/>
        </w:rPr>
        <w:t xml:space="preserve">- </w:t>
      </w:r>
      <w:r w:rsidRPr="003C20B4">
        <w:t>These are long term effects the project has in the unforeseeable future</w:t>
      </w:r>
      <w:r w:rsidR="00342EA1">
        <w:t>. The app may lead to</w:t>
      </w:r>
      <w:r>
        <w:t xml:space="preserve"> a reduction in the number of  high street shops </w:t>
      </w:r>
      <w:r w:rsidR="00760E06">
        <w:t xml:space="preserve">and loss of employment for retail personnel </w:t>
      </w:r>
      <w:r>
        <w:t>as students become more reliant on online shopping. It may lead to an increase in the issues of obesity as students will choose to have products delivered to their doorstep and these will include food take-aways  hence putting a strain on  National Health Services.</w:t>
      </w:r>
      <w:r w:rsidRPr="0083414F">
        <w:t xml:space="preserve"> </w:t>
      </w:r>
      <w:r>
        <w:t xml:space="preserve">There will be reduced social interaction and weakening of interaction skills amongst the students </w:t>
      </w:r>
      <w:r w:rsidR="00E86A0A">
        <w:t>and this can impact negatively on the mental health.</w:t>
      </w:r>
    </w:p>
    <w:p w14:paraId="3A3A78A8" w14:textId="70338D2F" w:rsidR="00E86A0A" w:rsidRDefault="00E86A0A" w:rsidP="00127139">
      <w:pPr>
        <w:jc w:val="both"/>
      </w:pPr>
    </w:p>
    <w:p w14:paraId="24E649C6" w14:textId="7F5F5BEF" w:rsidR="0091412A" w:rsidRDefault="00E86A0A" w:rsidP="00E86A0A">
      <w:pPr>
        <w:jc w:val="both"/>
        <w:rPr>
          <w:b/>
          <w:bCs/>
          <w:sz w:val="24"/>
          <w:szCs w:val="24"/>
        </w:rPr>
      </w:pPr>
      <w:r w:rsidRPr="008233D6">
        <w:rPr>
          <w:b/>
          <w:bCs/>
          <w:sz w:val="24"/>
          <w:szCs w:val="24"/>
        </w:rPr>
        <w:t>2.</w:t>
      </w:r>
      <w:r w:rsidR="001A1777">
        <w:rPr>
          <w:b/>
          <w:bCs/>
          <w:sz w:val="24"/>
          <w:szCs w:val="24"/>
        </w:rPr>
        <w:t>2</w:t>
      </w:r>
      <w:r w:rsidR="008233D6" w:rsidRPr="008233D6">
        <w:rPr>
          <w:b/>
          <w:bCs/>
          <w:sz w:val="24"/>
          <w:szCs w:val="24"/>
        </w:rPr>
        <w:t xml:space="preserve"> </w:t>
      </w:r>
      <w:r w:rsidRPr="008233D6">
        <w:rPr>
          <w:b/>
          <w:bCs/>
          <w:sz w:val="24"/>
          <w:szCs w:val="24"/>
        </w:rPr>
        <w:t>Code of practice</w:t>
      </w:r>
      <w:r w:rsidR="008233D6" w:rsidRPr="008233D6">
        <w:rPr>
          <w:b/>
          <w:bCs/>
          <w:sz w:val="24"/>
          <w:szCs w:val="24"/>
        </w:rPr>
        <w:t>: Ethical &amp; Legal</w:t>
      </w:r>
      <w:r w:rsidR="0091412A">
        <w:rPr>
          <w:b/>
          <w:bCs/>
          <w:sz w:val="24"/>
          <w:szCs w:val="24"/>
        </w:rPr>
        <w:t>.</w:t>
      </w:r>
    </w:p>
    <w:p w14:paraId="43C1A392" w14:textId="7C13F515" w:rsidR="00C50D0E" w:rsidRDefault="0091412A" w:rsidP="00E86A0A">
      <w:pPr>
        <w:jc w:val="both"/>
      </w:pPr>
      <w:r w:rsidRPr="0091412A">
        <w:t xml:space="preserve">Swansea Freshers </w:t>
      </w:r>
      <w:r>
        <w:t>C</w:t>
      </w:r>
      <w:r w:rsidRPr="0091412A">
        <w:t xml:space="preserve">onnect in affirming </w:t>
      </w:r>
      <w:r w:rsidR="00760E06">
        <w:t>its</w:t>
      </w:r>
      <w:r>
        <w:t xml:space="preserve"> commitment to business transparency and non-prejudice to our</w:t>
      </w:r>
      <w:r w:rsidR="00760E06">
        <w:t xml:space="preserve"> App</w:t>
      </w:r>
      <w:r>
        <w:t xml:space="preserve"> user</w:t>
      </w:r>
      <w:r w:rsidR="005165BC">
        <w:t>s</w:t>
      </w:r>
      <w:r w:rsidR="00760E06">
        <w:t>,</w:t>
      </w:r>
      <w:r w:rsidR="005165BC">
        <w:t xml:space="preserve"> we shall sign and bound ourselves (Freshers Connect) to British Society Code of Conduct (BSC) as the app will be UK domiciled. </w:t>
      </w:r>
      <w:r w:rsidR="002D2BF7">
        <w:t xml:space="preserve">The membership provisions for University Students and Start up Tech Companies. They render professional support in legal matters, discounted professional indemnity Insurance </w:t>
      </w:r>
      <w:r w:rsidR="00C50D0E">
        <w:t>,</w:t>
      </w:r>
      <w:r w:rsidR="002D2BF7">
        <w:t xml:space="preserve">and </w:t>
      </w:r>
      <w:r w:rsidR="00760E06">
        <w:t>t</w:t>
      </w:r>
      <w:r w:rsidR="002D2BF7">
        <w:t xml:space="preserve">raining discounts </w:t>
      </w:r>
      <w:r w:rsidR="00C50D0E">
        <w:t>and all these are handy requirements for  Swansea Freshers Connect project progression. The BCS has 4 principles  that sustain the code</w:t>
      </w:r>
      <w:r w:rsidR="00760E06">
        <w:t xml:space="preserve"> will applied as follows </w:t>
      </w:r>
      <w:r w:rsidR="00C50D0E">
        <w:t>and these are :</w:t>
      </w:r>
    </w:p>
    <w:p w14:paraId="458C14F9" w14:textId="4A14341B" w:rsidR="00C50D0E" w:rsidRDefault="00C50D0E" w:rsidP="00E86A0A">
      <w:pPr>
        <w:jc w:val="both"/>
      </w:pPr>
      <w:r w:rsidRPr="00C50D0E">
        <w:rPr>
          <w:b/>
          <w:bCs/>
        </w:rPr>
        <w:t>You make IT for Everyone</w:t>
      </w:r>
      <w:r w:rsidR="00197695">
        <w:t>. In utilisation of this principle it entails that the app shall have due regard to public health and be no</w:t>
      </w:r>
      <w:r w:rsidR="00760E06">
        <w:t>n</w:t>
      </w:r>
      <w:r w:rsidR="00197695">
        <w:t xml:space="preserve">-intrusive as a requisite of GDPR. Freshers Connect will make it a priority in provision of a secure platform that </w:t>
      </w:r>
      <w:r w:rsidR="003F69CF">
        <w:t xml:space="preserve">guards against infringement of rights through creation of equal access to all Students and Business community in Swansea </w:t>
      </w:r>
      <w:r w:rsidR="00197695">
        <w:t xml:space="preserve">  </w:t>
      </w:r>
      <w:r>
        <w:t xml:space="preserve">  </w:t>
      </w:r>
    </w:p>
    <w:p w14:paraId="4A871636" w14:textId="5CB8AA68" w:rsidR="00C50D0E" w:rsidRPr="003F69CF" w:rsidRDefault="00C50D0E" w:rsidP="00E86A0A">
      <w:pPr>
        <w:jc w:val="both"/>
      </w:pPr>
      <w:r w:rsidRPr="00C50D0E">
        <w:rPr>
          <w:b/>
          <w:bCs/>
        </w:rPr>
        <w:t>Show what you know, learn what you don’t.</w:t>
      </w:r>
      <w:r w:rsidR="003F69CF">
        <w:rPr>
          <w:b/>
          <w:bCs/>
        </w:rPr>
        <w:t xml:space="preserve">  </w:t>
      </w:r>
      <w:r w:rsidR="003F69CF">
        <w:t>The ethos of professional integrity and competency is/will be the bedrock to Freshers Connect app. The design and capabilities of the app on completion will be shaped to meet the technical skill set of the personnel of Freshers Connect. Assistance in aiding areas of skill shortage will be sought to ensure seamless user experience of the app.</w:t>
      </w:r>
      <w:r w:rsidR="000E0278">
        <w:t xml:space="preserve"> Where deemed by legislation to be Freshers Connect responsibility, Freshers connect will ensure adherence and compliance to legislative requirements of GDPR in discharge of their professional responsibilities.</w:t>
      </w:r>
    </w:p>
    <w:p w14:paraId="69BF40F1" w14:textId="65A933BB" w:rsidR="00C50D0E" w:rsidRPr="000E0278" w:rsidRDefault="00C50D0E" w:rsidP="00E86A0A">
      <w:pPr>
        <w:jc w:val="both"/>
      </w:pPr>
      <w:r w:rsidRPr="00C50D0E">
        <w:rPr>
          <w:b/>
          <w:bCs/>
        </w:rPr>
        <w:lastRenderedPageBreak/>
        <w:t>Respect the Organisation and Individual you work for.</w:t>
      </w:r>
      <w:r w:rsidR="000E0278">
        <w:rPr>
          <w:b/>
          <w:bCs/>
        </w:rPr>
        <w:t xml:space="preserve"> </w:t>
      </w:r>
      <w:r w:rsidR="000E0278">
        <w:t>In developing the app Freshers Connect will have duty of care and responsibility of exercising due diligence in accordance with the British and EU laws. All the information and data collected shall not be</w:t>
      </w:r>
      <w:r w:rsidR="005D28FF">
        <w:t xml:space="preserve"> </w:t>
      </w:r>
      <w:r w:rsidR="000E0278">
        <w:t xml:space="preserve">used for any </w:t>
      </w:r>
      <w:r w:rsidR="005D28FF">
        <w:t xml:space="preserve">other purposes other than for business purposes related to the app. The information regards performance of the app shall be availed as and when required for purposes of </w:t>
      </w:r>
      <w:r w:rsidR="005D60B7">
        <w:t>integrity</w:t>
      </w:r>
      <w:r w:rsidR="005D28FF">
        <w:t xml:space="preserve"> and IT development </w:t>
      </w:r>
    </w:p>
    <w:p w14:paraId="70C2A58D" w14:textId="2BC6C37C" w:rsidR="0091412A" w:rsidRPr="0091412A" w:rsidRDefault="00C50D0E" w:rsidP="00E86A0A">
      <w:pPr>
        <w:jc w:val="both"/>
      </w:pPr>
      <w:r w:rsidRPr="00C50D0E">
        <w:rPr>
          <w:b/>
          <w:bCs/>
        </w:rPr>
        <w:t xml:space="preserve"> Keep It real. Keep IT professional .Pass IT on</w:t>
      </w:r>
      <w:r>
        <w:t>.</w:t>
      </w:r>
      <w:r w:rsidR="005D60B7">
        <w:t xml:space="preserve"> The app developers shall cooperate with other likeminded individuals and organisations in pursuit of perfection in areas of app development and maintenance and upholding sustained developmental needs of the IT Field</w:t>
      </w:r>
      <w:r w:rsidR="009232F2">
        <w:t>.</w:t>
      </w:r>
    </w:p>
    <w:p w14:paraId="36C65DD8" w14:textId="0F803B14" w:rsidR="00E86A0A" w:rsidRDefault="00E86A0A" w:rsidP="00E86A0A">
      <w:pPr>
        <w:jc w:val="both"/>
      </w:pPr>
      <w:r>
        <w:t xml:space="preserve">To adhere to the GDPR (General Data Protection Regulation) Freshers connect endeavoured in its app development to incorporate the European Commission Privacy code of conduct on mobile health apps, with the areas of focus being Data </w:t>
      </w:r>
      <w:r w:rsidR="009232F2">
        <w:t>retention</w:t>
      </w:r>
      <w:r>
        <w:t xml:space="preserve"> that would guard against keeping the user data longer than necessary. The user</w:t>
      </w:r>
      <w:r w:rsidR="009232F2">
        <w:t xml:space="preserve">s have </w:t>
      </w:r>
      <w:r>
        <w:t xml:space="preserve">rights to access their personal data </w:t>
      </w:r>
      <w:r w:rsidR="009232F2">
        <w:t xml:space="preserve">regards to </w:t>
      </w:r>
      <w:r>
        <w:t xml:space="preserve">information correction inclusive </w:t>
      </w:r>
      <w:r w:rsidR="009232F2">
        <w:t>of</w:t>
      </w:r>
      <w:r>
        <w:t xml:space="preserve"> withdrawal of further processing. Freshers connect have designed the forms that has an age restriction as a safeguard to dealing with minors </w:t>
      </w:r>
      <w:r w:rsidR="009232F2">
        <w:t>and</w:t>
      </w:r>
      <w:r>
        <w:t xml:space="preserve"> by default most of the tertiary institute students </w:t>
      </w:r>
      <w:r w:rsidR="009232F2">
        <w:t xml:space="preserve">are normally </w:t>
      </w:r>
      <w:r>
        <w:t xml:space="preserve">over 18 years. As precautionary measure Freshers connect will adhere to and use checklist in instances of personal data breach with a less than 24 hour turn around </w:t>
      </w:r>
      <w:r w:rsidR="009232F2">
        <w:t>notification,</w:t>
      </w:r>
      <w:r>
        <w:t xml:space="preserve"> as an obligation to data protection authority. The user consent for the processing of personal data</w:t>
      </w:r>
      <w:r w:rsidR="009232F2">
        <w:t xml:space="preserve">, </w:t>
      </w:r>
      <w:r>
        <w:t>specific and informed  consent needs to be obtained for the processing of health data. The data as a purpose of limitation and data minimisation data will only be processed for specific and legitimate purpose only</w:t>
      </w:r>
      <w:r w:rsidR="009232F2">
        <w:t>.</w:t>
      </w:r>
      <w:r>
        <w:t xml:space="preserve"> The App shall have to be security </w:t>
      </w:r>
      <w:r w:rsidR="009232F2">
        <w:t>compliant</w:t>
      </w:r>
      <w:r>
        <w:t xml:space="preserve"> in meeting the general requirements of being confidential Availability and integrity. As </w:t>
      </w:r>
      <w:r w:rsidR="009232F2">
        <w:t>third-party</w:t>
      </w:r>
      <w:r>
        <w:t xml:space="preserve"> disclosure may occur app</w:t>
      </w:r>
      <w:r w:rsidR="009232F2">
        <w:t xml:space="preserve"> users’</w:t>
      </w:r>
      <w:r>
        <w:t xml:space="preserve"> consent will have to be granted before such occurs , the use of data for secondary  purposes needs to be compatible with the original purpose as any secondary processing for non-compatible purposes would require new consent </w:t>
      </w:r>
    </w:p>
    <w:p w14:paraId="1D367D74" w14:textId="77777777" w:rsidR="007C3BC7" w:rsidRDefault="001A1777" w:rsidP="001A1777">
      <w:pPr>
        <w:jc w:val="both"/>
      </w:pPr>
      <w:r w:rsidRPr="007C3BC7">
        <w:rPr>
          <w:b/>
          <w:bCs/>
          <w:sz w:val="24"/>
          <w:szCs w:val="24"/>
        </w:rPr>
        <w:t xml:space="preserve">2.3 Code of Practice </w:t>
      </w:r>
      <w:r w:rsidR="00127139" w:rsidRPr="007C3BC7">
        <w:rPr>
          <w:b/>
          <w:bCs/>
          <w:sz w:val="24"/>
          <w:szCs w:val="24"/>
        </w:rPr>
        <w:t>Quality Assurance</w:t>
      </w:r>
      <w:r w:rsidR="00127139">
        <w:t xml:space="preserve"> </w:t>
      </w:r>
    </w:p>
    <w:p w14:paraId="26D548EA" w14:textId="59DA9716" w:rsidR="00127139" w:rsidRDefault="007C3BC7" w:rsidP="00127139">
      <w:pPr>
        <w:jc w:val="both"/>
      </w:pPr>
      <w:r>
        <w:t xml:space="preserve">It is of vital importance to apply and ensure quality in the development of the app. </w:t>
      </w:r>
      <w:r w:rsidR="00127139">
        <w:t xml:space="preserve">As an effective quality management plan quality metrics </w:t>
      </w:r>
      <w:r>
        <w:t xml:space="preserve">shall/have </w:t>
      </w:r>
      <w:r w:rsidR="00127139">
        <w:t>be</w:t>
      </w:r>
      <w:r>
        <w:t xml:space="preserve">en </w:t>
      </w:r>
      <w:r w:rsidR="00127139">
        <w:t>u</w:t>
      </w:r>
      <w:r>
        <w:t>tilised</w:t>
      </w:r>
      <w:r w:rsidR="00127139">
        <w:t xml:space="preserve"> in development of Freshers  connect app to ensure that intended target market will receive a product deemed acceptable. Quality is the product features summation that influences need satisfaction. Quality of the app is determined by several attributes that include app appearance, app reliability, app design  and app conformity to specifications. The ultimate app quality may be affected by factors such </w:t>
      </w:r>
      <w:r w:rsidR="001E05DF">
        <w:t xml:space="preserve">as </w:t>
      </w:r>
      <w:r w:rsidR="00127139">
        <w:t>labour/personnel, cost management and Environment.</w:t>
      </w:r>
    </w:p>
    <w:p w14:paraId="5F5AF27A" w14:textId="77777777" w:rsidR="00127139" w:rsidRDefault="00127139" w:rsidP="00127139">
      <w:pPr>
        <w:jc w:val="both"/>
      </w:pPr>
      <w:r>
        <w:t>The app development life cycle will progress and be assessed using the generic quality metrics for digital design.</w:t>
      </w:r>
    </w:p>
    <w:p w14:paraId="3F15185F" w14:textId="2E7D57EF" w:rsidR="00127139" w:rsidRDefault="00127139" w:rsidP="00127139">
      <w:pPr>
        <w:jc w:val="both"/>
      </w:pPr>
      <w:r>
        <w:t xml:space="preserve"> </w:t>
      </w:r>
      <w:r w:rsidRPr="00EE1669">
        <w:rPr>
          <w:b/>
          <w:bCs/>
        </w:rPr>
        <w:t>Cost</w:t>
      </w:r>
      <w:r>
        <w:rPr>
          <w:b/>
          <w:bCs/>
        </w:rPr>
        <w:t xml:space="preserve">- </w:t>
      </w:r>
      <w:r>
        <w:t>The costs are fundamental on the of the appearances as accessing certain features for the front-end of the app need to be paid for. The process error</w:t>
      </w:r>
      <w:r w:rsidR="001E05DF">
        <w:t xml:space="preserve"> of</w:t>
      </w:r>
      <w:r>
        <w:t xml:space="preserve"> elimination may be minimised through thorough product(app) testing but due to limitation in funding Freshers connect may have to rely on peer to peer validation </w:t>
      </w:r>
      <w:r w:rsidR="001E05DF">
        <w:t>and these must be done 3 weeks before app launch with amendment cost of more than £300 not acceptable.</w:t>
      </w:r>
      <w:r>
        <w:t xml:space="preserve">   </w:t>
      </w:r>
    </w:p>
    <w:p w14:paraId="2754DD7D" w14:textId="77777777" w:rsidR="00127139" w:rsidRDefault="00127139" w:rsidP="00127139">
      <w:pPr>
        <w:jc w:val="both"/>
      </w:pPr>
      <w:r>
        <w:t xml:space="preserve"> </w:t>
      </w:r>
      <w:r>
        <w:rPr>
          <w:b/>
          <w:bCs/>
        </w:rPr>
        <w:t xml:space="preserve">Functionality- </w:t>
      </w:r>
      <w:r>
        <w:t xml:space="preserve">This quality metric is there to ensure that the app functions in the expected way inclusive of compatibility with other features of the mobile devices such as camera thus meeting the interactive, overall visual appeal, colour scheme and stylistic consistency. All the functionality factors will be measured through feedback and rating by users , with a rating of &lt;60% acceptable as approval anything less would need a 2 week turn around period to rectify.  </w:t>
      </w:r>
    </w:p>
    <w:p w14:paraId="7DC1CA3D" w14:textId="15453049" w:rsidR="00127139" w:rsidRDefault="00127139" w:rsidP="00127139">
      <w:pPr>
        <w:jc w:val="both"/>
      </w:pPr>
      <w:r>
        <w:rPr>
          <w:b/>
          <w:bCs/>
        </w:rPr>
        <w:lastRenderedPageBreak/>
        <w:t>Performance -</w:t>
      </w:r>
      <w:r>
        <w:t xml:space="preserve">network errors may occur that may cause app performance issues triggering API latency and end to end application latency </w:t>
      </w:r>
      <w:r w:rsidR="001E05DF">
        <w:t xml:space="preserve">and </w:t>
      </w:r>
      <w:r>
        <w:t>th</w:t>
      </w:r>
      <w:r w:rsidR="001E05DF">
        <w:t>ese</w:t>
      </w:r>
      <w:r>
        <w:t xml:space="preserve"> would have  direct hinderance on the operation of the app, causing delay in accessing required information and high probability of the app crushing </w:t>
      </w:r>
    </w:p>
    <w:p w14:paraId="0E789175" w14:textId="05D09CC9" w:rsidR="00127139" w:rsidRDefault="00127139" w:rsidP="00127139">
      <w:pPr>
        <w:jc w:val="both"/>
      </w:pPr>
      <w:r w:rsidRPr="00E104B3">
        <w:rPr>
          <w:b/>
          <w:bCs/>
        </w:rPr>
        <w:t>Security</w:t>
      </w:r>
      <w:r>
        <w:rPr>
          <w:b/>
          <w:bCs/>
        </w:rPr>
        <w:t xml:space="preserve">- </w:t>
      </w:r>
      <w:r>
        <w:t>It is critical quality metric that ensure safety of user</w:t>
      </w:r>
      <w:r w:rsidR="001E05DF">
        <w:t>`</w:t>
      </w:r>
      <w:r>
        <w:t xml:space="preserve">s personal data hence the need for </w:t>
      </w:r>
      <w:r w:rsidRPr="005D406B">
        <w:rPr>
          <w:i/>
          <w:iCs/>
        </w:rPr>
        <w:t>Penetration</w:t>
      </w:r>
      <w:r>
        <w:rPr>
          <w:i/>
          <w:iCs/>
        </w:rPr>
        <w:t>-</w:t>
      </w:r>
      <w:r w:rsidRPr="005D406B">
        <w:rPr>
          <w:i/>
          <w:iCs/>
        </w:rPr>
        <w:t xml:space="preserve"> testing</w:t>
      </w:r>
      <w:r>
        <w:t xml:space="preserve"> to identify any security vulnerabilities with a </w:t>
      </w:r>
      <w:r w:rsidRPr="005D406B">
        <w:rPr>
          <w:u w:val="single"/>
        </w:rPr>
        <w:t>red result</w:t>
      </w:r>
      <w:r>
        <w:t xml:space="preserve"> classified as critical requiring a 3 day ratification</w:t>
      </w:r>
      <w:r w:rsidR="001E05DF">
        <w:t>,</w:t>
      </w:r>
      <w:r>
        <w:t xml:space="preserve"> </w:t>
      </w:r>
      <w:r w:rsidRPr="0068028D">
        <w:rPr>
          <w:u w:val="single"/>
        </w:rPr>
        <w:t>Orange result</w:t>
      </w:r>
      <w:r>
        <w:t xml:space="preserve"> will be non-critical with a ratification period of 3 months. </w:t>
      </w:r>
      <w:r w:rsidRPr="00DC0088">
        <w:rPr>
          <w:i/>
          <w:iCs/>
        </w:rPr>
        <w:t>Sign on authentication</w:t>
      </w:r>
      <w:r>
        <w:rPr>
          <w:i/>
          <w:iCs/>
        </w:rPr>
        <w:t>-</w:t>
      </w:r>
      <w:r>
        <w:t xml:space="preserve"> a password and possible biometric authentication with an acceptable error rate of </w:t>
      </w:r>
      <w:r w:rsidR="001E05DF">
        <w:t>&gt;</w:t>
      </w:r>
      <w:r>
        <w:t xml:space="preserve">10 %  of the given sample anything &lt;10% will need </w:t>
      </w:r>
      <w:r w:rsidR="001E05DF">
        <w:t>3-day</w:t>
      </w:r>
      <w:r>
        <w:t xml:space="preserve"> ratification. Time out/log out if user is inactive for 5 minutes, allowing them to relog on return .</w:t>
      </w:r>
      <w:r w:rsidRPr="00304EA9">
        <w:rPr>
          <w:i/>
          <w:iCs/>
        </w:rPr>
        <w:t>Signup Dual confirmation</w:t>
      </w:r>
      <w:r>
        <w:t xml:space="preserve"> – with user having to authenticate their email, if unauthenticated in </w:t>
      </w:r>
      <w:r w:rsidR="001E05DF">
        <w:t>12-hour</w:t>
      </w:r>
      <w:r>
        <w:t xml:space="preserve"> time period user </w:t>
      </w:r>
      <w:proofErr w:type="gramStart"/>
      <w:r>
        <w:t>has to</w:t>
      </w:r>
      <w:proofErr w:type="gramEnd"/>
      <w:r>
        <w:t xml:space="preserve"> redo the sign-up process.</w:t>
      </w:r>
    </w:p>
    <w:p w14:paraId="606FC295" w14:textId="3922307C" w:rsidR="00206C83" w:rsidRDefault="00206C83" w:rsidP="00724E10">
      <w:pPr>
        <w:jc w:val="both"/>
      </w:pPr>
    </w:p>
    <w:p w14:paraId="12F40FB3" w14:textId="380AF934" w:rsidR="00247BD2" w:rsidRDefault="00247BD2" w:rsidP="00724E10">
      <w:pPr>
        <w:jc w:val="both"/>
      </w:pPr>
    </w:p>
    <w:p w14:paraId="6EF3A7D2" w14:textId="37E90C75" w:rsidR="00E0600F" w:rsidRPr="001E05DF" w:rsidRDefault="001F7B91" w:rsidP="00724E10">
      <w:pPr>
        <w:jc w:val="both"/>
      </w:pPr>
      <w:r w:rsidRPr="00DF61F5">
        <w:rPr>
          <w:b/>
          <w:bCs/>
        </w:rPr>
        <w:t>Conclusion</w:t>
      </w:r>
    </w:p>
    <w:p w14:paraId="4454A5D9" w14:textId="41B4E063" w:rsidR="001F7B91" w:rsidRDefault="00D64C7D" w:rsidP="00724E10">
      <w:pPr>
        <w:jc w:val="both"/>
      </w:pPr>
      <w:r>
        <w:t xml:space="preserve">Critical to the success of a project is </w:t>
      </w:r>
      <w:r w:rsidR="004457F3">
        <w:t xml:space="preserve">the </w:t>
      </w:r>
      <w:r>
        <w:t>management and that requires planning, leading, organising and controlling of the resources. Proactive scanning of the environment is a necessity that minimises the risk threat to success of the project, hence th</w:t>
      </w:r>
      <w:r w:rsidR="004457F3">
        <w:t xml:space="preserve">e protocols of environmental scanning must be undertaken in ensuring a seamless deployment of the Project. </w:t>
      </w:r>
      <w:r w:rsidR="001F7B91">
        <w:t>The deployment and success of a project is dependent on the successful management of the intertwined activities and procedures before deployment. If all the discussed</w:t>
      </w:r>
      <w:r w:rsidR="00421AF1">
        <w:t xml:space="preserve"> critical variables are perfectly satisfied</w:t>
      </w:r>
      <w:r w:rsidR="004457F3">
        <w:t>,</w:t>
      </w:r>
      <w:r w:rsidR="00421AF1">
        <w:t xml:space="preserve"> it therefore entails the set project meet</w:t>
      </w:r>
      <w:r w:rsidR="004457F3">
        <w:t xml:space="preserve">s </w:t>
      </w:r>
      <w:r w:rsidR="00421AF1">
        <w:t xml:space="preserve">its expected </w:t>
      </w:r>
      <w:r w:rsidR="004457F3">
        <w:t xml:space="preserve">set </w:t>
      </w:r>
      <w:r w:rsidR="00421AF1">
        <w:t xml:space="preserve">quotas of time projection for project completion, the </w:t>
      </w:r>
      <w:r w:rsidR="00D85FBA">
        <w:t xml:space="preserve">allocated </w:t>
      </w:r>
      <w:r w:rsidR="00421AF1">
        <w:t>financial budgets</w:t>
      </w:r>
      <w:r w:rsidR="00D85FBA">
        <w:t>, adherence to the ethical compliance and governing laws such as GDPR.</w:t>
      </w:r>
      <w:r w:rsidR="00421AF1">
        <w:t xml:space="preserve"> </w:t>
      </w:r>
    </w:p>
    <w:sdt>
      <w:sdtPr>
        <w:id w:val="-133004960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2769745" w14:textId="23187A92" w:rsidR="004051A4" w:rsidRDefault="004051A4">
          <w:pPr>
            <w:pStyle w:val="Heading1"/>
          </w:pPr>
        </w:p>
        <w:sdt>
          <w:sdtPr>
            <w:id w:val="-285745293"/>
            <w:bibliography/>
          </w:sdtPr>
          <w:sdtContent>
            <w:p w14:paraId="1A745FE0" w14:textId="77777777" w:rsidR="004051A4" w:rsidRDefault="004051A4">
              <w:pPr>
                <w:rPr>
                  <w:noProof/>
                </w:rPr>
              </w:pPr>
              <w:r>
                <w:fldChar w:fldCharType="begin"/>
              </w:r>
              <w:r>
                <w:instrText xml:space="preserve"> BIBLIOGRAPHY </w:instrText>
              </w:r>
              <w:r>
                <w:fldChar w:fldCharType="separate"/>
              </w:r>
            </w:p>
            <w:tbl>
              <w:tblPr>
                <w:tblW w:w="4567" w:type="pct"/>
                <w:tblCellSpacing w:w="15" w:type="dxa"/>
                <w:tblCellMar>
                  <w:top w:w="15" w:type="dxa"/>
                  <w:left w:w="15" w:type="dxa"/>
                  <w:bottom w:w="15" w:type="dxa"/>
                  <w:right w:w="15" w:type="dxa"/>
                </w:tblCellMar>
                <w:tblLook w:val="04A0" w:firstRow="1" w:lastRow="0" w:firstColumn="1" w:lastColumn="0" w:noHBand="0" w:noVBand="1"/>
              </w:tblPr>
              <w:tblGrid>
                <w:gridCol w:w="122"/>
                <w:gridCol w:w="8122"/>
              </w:tblGrid>
              <w:tr w:rsidR="004051A4" w14:paraId="5A0AC575" w14:textId="77777777" w:rsidTr="004051A4">
                <w:trPr>
                  <w:divId w:val="650207672"/>
                  <w:trHeight w:val="360"/>
                  <w:tblCellSpacing w:w="15" w:type="dxa"/>
                </w:trPr>
                <w:tc>
                  <w:tcPr>
                    <w:tcW w:w="47" w:type="pct"/>
                  </w:tcPr>
                  <w:p w14:paraId="71239BA6" w14:textId="42A1637E" w:rsidR="004051A4" w:rsidRDefault="004051A4">
                    <w:pPr>
                      <w:pStyle w:val="Bibliography"/>
                      <w:rPr>
                        <w:noProof/>
                        <w:sz w:val="24"/>
                        <w:szCs w:val="24"/>
                        <w:lang w:val="en-US"/>
                      </w:rPr>
                    </w:pPr>
                  </w:p>
                </w:tc>
                <w:tc>
                  <w:tcPr>
                    <w:tcW w:w="0" w:type="auto"/>
                  </w:tcPr>
                  <w:p w14:paraId="7E172C48" w14:textId="16D90865" w:rsidR="004051A4" w:rsidRDefault="004051A4">
                    <w:pPr>
                      <w:pStyle w:val="Bibliography"/>
                      <w:rPr>
                        <w:noProof/>
                        <w:lang w:val="en-US"/>
                      </w:rPr>
                    </w:pPr>
                  </w:p>
                </w:tc>
              </w:tr>
              <w:tr w:rsidR="004051A4" w14:paraId="17E1A2DB" w14:textId="77777777" w:rsidTr="004051A4">
                <w:trPr>
                  <w:divId w:val="650207672"/>
                  <w:trHeight w:val="332"/>
                  <w:tblCellSpacing w:w="15" w:type="dxa"/>
                </w:trPr>
                <w:tc>
                  <w:tcPr>
                    <w:tcW w:w="47" w:type="pct"/>
                  </w:tcPr>
                  <w:p w14:paraId="6A460AB8" w14:textId="4472A8DF" w:rsidR="004051A4" w:rsidRDefault="004051A4">
                    <w:pPr>
                      <w:pStyle w:val="Bibliography"/>
                      <w:rPr>
                        <w:noProof/>
                        <w:lang w:val="en-US"/>
                      </w:rPr>
                    </w:pPr>
                  </w:p>
                </w:tc>
                <w:tc>
                  <w:tcPr>
                    <w:tcW w:w="0" w:type="auto"/>
                  </w:tcPr>
                  <w:p w14:paraId="1C16204B" w14:textId="4E58084F" w:rsidR="004051A4" w:rsidRDefault="004051A4">
                    <w:pPr>
                      <w:pStyle w:val="Bibliography"/>
                      <w:rPr>
                        <w:noProof/>
                        <w:lang w:val="en-US"/>
                      </w:rPr>
                    </w:pPr>
                  </w:p>
                </w:tc>
              </w:tr>
              <w:tr w:rsidR="004051A4" w14:paraId="19446849" w14:textId="77777777" w:rsidTr="004051A4">
                <w:trPr>
                  <w:divId w:val="650207672"/>
                  <w:trHeight w:val="342"/>
                  <w:tblCellSpacing w:w="15" w:type="dxa"/>
                </w:trPr>
                <w:tc>
                  <w:tcPr>
                    <w:tcW w:w="47" w:type="pct"/>
                  </w:tcPr>
                  <w:p w14:paraId="46317B95" w14:textId="7DC55384" w:rsidR="004051A4" w:rsidRDefault="004051A4">
                    <w:pPr>
                      <w:pStyle w:val="Bibliography"/>
                      <w:rPr>
                        <w:noProof/>
                        <w:lang w:val="en-US"/>
                      </w:rPr>
                    </w:pPr>
                  </w:p>
                </w:tc>
                <w:tc>
                  <w:tcPr>
                    <w:tcW w:w="0" w:type="auto"/>
                  </w:tcPr>
                  <w:p w14:paraId="735EDCAA" w14:textId="209A5B02" w:rsidR="004051A4" w:rsidRDefault="004051A4">
                    <w:pPr>
                      <w:pStyle w:val="Bibliography"/>
                      <w:rPr>
                        <w:noProof/>
                        <w:lang w:val="en-US"/>
                      </w:rPr>
                    </w:pPr>
                  </w:p>
                </w:tc>
              </w:tr>
              <w:tr w:rsidR="004051A4" w14:paraId="18B7F3A0" w14:textId="77777777" w:rsidTr="004051A4">
                <w:trPr>
                  <w:divId w:val="650207672"/>
                  <w:trHeight w:val="332"/>
                  <w:tblCellSpacing w:w="15" w:type="dxa"/>
                </w:trPr>
                <w:tc>
                  <w:tcPr>
                    <w:tcW w:w="47" w:type="pct"/>
                  </w:tcPr>
                  <w:p w14:paraId="70617C2D" w14:textId="1621ED5C" w:rsidR="004051A4" w:rsidRDefault="004051A4">
                    <w:pPr>
                      <w:pStyle w:val="Bibliography"/>
                      <w:rPr>
                        <w:noProof/>
                        <w:lang w:val="en-US"/>
                      </w:rPr>
                    </w:pPr>
                  </w:p>
                </w:tc>
                <w:tc>
                  <w:tcPr>
                    <w:tcW w:w="0" w:type="auto"/>
                  </w:tcPr>
                  <w:p w14:paraId="66E5CB5F" w14:textId="160FE55F" w:rsidR="004051A4" w:rsidRDefault="004051A4">
                    <w:pPr>
                      <w:pStyle w:val="Bibliography"/>
                      <w:rPr>
                        <w:noProof/>
                        <w:lang w:val="en-US"/>
                      </w:rPr>
                    </w:pPr>
                  </w:p>
                </w:tc>
              </w:tr>
              <w:tr w:rsidR="004051A4" w14:paraId="360F4847" w14:textId="77777777" w:rsidTr="004051A4">
                <w:trPr>
                  <w:divId w:val="650207672"/>
                  <w:trHeight w:val="342"/>
                  <w:tblCellSpacing w:w="15" w:type="dxa"/>
                </w:trPr>
                <w:tc>
                  <w:tcPr>
                    <w:tcW w:w="47" w:type="pct"/>
                  </w:tcPr>
                  <w:p w14:paraId="6409FB1E" w14:textId="2E9BA662" w:rsidR="004051A4" w:rsidRDefault="004051A4">
                    <w:pPr>
                      <w:pStyle w:val="Bibliography"/>
                      <w:rPr>
                        <w:noProof/>
                        <w:lang w:val="en-US"/>
                      </w:rPr>
                    </w:pPr>
                  </w:p>
                </w:tc>
                <w:tc>
                  <w:tcPr>
                    <w:tcW w:w="0" w:type="auto"/>
                  </w:tcPr>
                  <w:p w14:paraId="6DF39E5D" w14:textId="2F0735A2" w:rsidR="004051A4" w:rsidRDefault="004051A4">
                    <w:pPr>
                      <w:pStyle w:val="Bibliography"/>
                      <w:rPr>
                        <w:noProof/>
                        <w:lang w:val="en-US"/>
                      </w:rPr>
                    </w:pPr>
                  </w:p>
                </w:tc>
              </w:tr>
              <w:tr w:rsidR="004051A4" w14:paraId="3FA13C70" w14:textId="77777777" w:rsidTr="004051A4">
                <w:trPr>
                  <w:divId w:val="650207672"/>
                  <w:trHeight w:val="332"/>
                  <w:tblCellSpacing w:w="15" w:type="dxa"/>
                </w:trPr>
                <w:tc>
                  <w:tcPr>
                    <w:tcW w:w="47" w:type="pct"/>
                  </w:tcPr>
                  <w:p w14:paraId="03549441" w14:textId="244ACDC7" w:rsidR="004051A4" w:rsidRDefault="004051A4">
                    <w:pPr>
                      <w:pStyle w:val="Bibliography"/>
                      <w:rPr>
                        <w:noProof/>
                        <w:lang w:val="en-US"/>
                      </w:rPr>
                    </w:pPr>
                  </w:p>
                </w:tc>
                <w:tc>
                  <w:tcPr>
                    <w:tcW w:w="0" w:type="auto"/>
                  </w:tcPr>
                  <w:p w14:paraId="5EC82787" w14:textId="2AC75DB1" w:rsidR="004051A4" w:rsidRDefault="004051A4">
                    <w:pPr>
                      <w:pStyle w:val="Bibliography"/>
                      <w:rPr>
                        <w:noProof/>
                        <w:lang w:val="en-US"/>
                      </w:rPr>
                    </w:pPr>
                  </w:p>
                </w:tc>
              </w:tr>
              <w:tr w:rsidR="004051A4" w14:paraId="743C9E1E" w14:textId="77777777" w:rsidTr="004051A4">
                <w:trPr>
                  <w:divId w:val="650207672"/>
                  <w:trHeight w:val="342"/>
                  <w:tblCellSpacing w:w="15" w:type="dxa"/>
                </w:trPr>
                <w:tc>
                  <w:tcPr>
                    <w:tcW w:w="47" w:type="pct"/>
                  </w:tcPr>
                  <w:p w14:paraId="27986FBA" w14:textId="64C50C67" w:rsidR="004051A4" w:rsidRDefault="004051A4">
                    <w:pPr>
                      <w:pStyle w:val="Bibliography"/>
                      <w:rPr>
                        <w:noProof/>
                        <w:lang w:val="en-US"/>
                      </w:rPr>
                    </w:pPr>
                  </w:p>
                </w:tc>
                <w:tc>
                  <w:tcPr>
                    <w:tcW w:w="0" w:type="auto"/>
                  </w:tcPr>
                  <w:p w14:paraId="1E0300A6" w14:textId="6FB2081D" w:rsidR="004051A4" w:rsidRDefault="004051A4">
                    <w:pPr>
                      <w:pStyle w:val="Bibliography"/>
                      <w:rPr>
                        <w:noProof/>
                        <w:lang w:val="en-US"/>
                      </w:rPr>
                    </w:pPr>
                  </w:p>
                </w:tc>
              </w:tr>
              <w:tr w:rsidR="004051A4" w14:paraId="63CB9A7C" w14:textId="77777777" w:rsidTr="004051A4">
                <w:trPr>
                  <w:divId w:val="650207672"/>
                  <w:trHeight w:val="342"/>
                  <w:tblCellSpacing w:w="15" w:type="dxa"/>
                </w:trPr>
                <w:tc>
                  <w:tcPr>
                    <w:tcW w:w="47" w:type="pct"/>
                  </w:tcPr>
                  <w:p w14:paraId="548ADF7B" w14:textId="7679C5B3" w:rsidR="004051A4" w:rsidRDefault="004051A4">
                    <w:pPr>
                      <w:pStyle w:val="Bibliography"/>
                      <w:rPr>
                        <w:noProof/>
                        <w:lang w:val="en-US"/>
                      </w:rPr>
                    </w:pPr>
                  </w:p>
                </w:tc>
                <w:tc>
                  <w:tcPr>
                    <w:tcW w:w="0" w:type="auto"/>
                  </w:tcPr>
                  <w:p w14:paraId="6EAC51D0" w14:textId="628BCFE5" w:rsidR="004051A4" w:rsidRDefault="004051A4">
                    <w:pPr>
                      <w:pStyle w:val="Bibliography"/>
                      <w:rPr>
                        <w:noProof/>
                        <w:lang w:val="en-US"/>
                      </w:rPr>
                    </w:pPr>
                  </w:p>
                </w:tc>
              </w:tr>
            </w:tbl>
            <w:p w14:paraId="2A9615CC" w14:textId="6CB2040B" w:rsidR="004051A4" w:rsidRDefault="004051A4">
              <w:r>
                <w:rPr>
                  <w:b/>
                  <w:bCs/>
                  <w:noProof/>
                </w:rPr>
                <w:fldChar w:fldCharType="end"/>
              </w:r>
            </w:p>
          </w:sdtContent>
        </w:sdt>
      </w:sdtContent>
    </w:sdt>
    <w:p w14:paraId="53110E61" w14:textId="506185F7" w:rsidR="00A42BDE" w:rsidRDefault="00A42BDE" w:rsidP="00724E10">
      <w:pPr>
        <w:jc w:val="both"/>
      </w:pPr>
    </w:p>
    <w:sdt>
      <w:sdtPr>
        <w:id w:val="138960885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FB38733" w14:textId="5972EFE4" w:rsidR="00A42BDE" w:rsidRDefault="00A42BDE">
          <w:pPr>
            <w:pStyle w:val="Heading1"/>
          </w:pPr>
          <w:r>
            <w:t>References</w:t>
          </w:r>
        </w:p>
        <w:sdt>
          <w:sdtPr>
            <w:id w:val="-573587230"/>
            <w:bibliography/>
          </w:sdtPr>
          <w:sdtContent>
            <w:p w14:paraId="29D0EA06" w14:textId="77777777" w:rsidR="004051A4" w:rsidRDefault="00A42BD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051A4" w14:paraId="4FCC7B58" w14:textId="77777777">
                <w:trPr>
                  <w:divId w:val="1561667974"/>
                  <w:tblCellSpacing w:w="15" w:type="dxa"/>
                </w:trPr>
                <w:tc>
                  <w:tcPr>
                    <w:tcW w:w="50" w:type="pct"/>
                    <w:hideMark/>
                  </w:tcPr>
                  <w:p w14:paraId="7F366467" w14:textId="20564CE6" w:rsidR="004051A4" w:rsidRDefault="004051A4">
                    <w:pPr>
                      <w:pStyle w:val="Bibliography"/>
                      <w:rPr>
                        <w:noProof/>
                        <w:sz w:val="24"/>
                        <w:szCs w:val="24"/>
                        <w:lang w:val="en-US"/>
                      </w:rPr>
                    </w:pPr>
                    <w:r>
                      <w:rPr>
                        <w:noProof/>
                        <w:lang w:val="en-US"/>
                      </w:rPr>
                      <w:t xml:space="preserve">[1] </w:t>
                    </w:r>
                  </w:p>
                </w:tc>
                <w:tc>
                  <w:tcPr>
                    <w:tcW w:w="0" w:type="auto"/>
                    <w:hideMark/>
                  </w:tcPr>
                  <w:p w14:paraId="64B6B1B6" w14:textId="77777777" w:rsidR="004051A4" w:rsidRDefault="004051A4">
                    <w:pPr>
                      <w:pStyle w:val="Bibliography"/>
                      <w:rPr>
                        <w:noProof/>
                        <w:lang w:val="en-US"/>
                      </w:rPr>
                    </w:pPr>
                    <w:r>
                      <w:rPr>
                        <w:noProof/>
                        <w:lang w:val="en-US"/>
                      </w:rPr>
                      <w:t>V. Kashyap, "http://www.goalskills.com/Project-Management-in-project-management," [Online]. Available: http://www.goalskills.com/Project-Management-in-project-management. [Accessed 18 January 2019].</w:t>
                    </w:r>
                  </w:p>
                </w:tc>
              </w:tr>
              <w:tr w:rsidR="004051A4" w14:paraId="5D75EB64" w14:textId="77777777">
                <w:trPr>
                  <w:divId w:val="1561667974"/>
                  <w:tblCellSpacing w:w="15" w:type="dxa"/>
                </w:trPr>
                <w:tc>
                  <w:tcPr>
                    <w:tcW w:w="50" w:type="pct"/>
                    <w:hideMark/>
                  </w:tcPr>
                  <w:p w14:paraId="72A4ABD8" w14:textId="77777777" w:rsidR="004051A4" w:rsidRDefault="004051A4">
                    <w:pPr>
                      <w:pStyle w:val="Bibliography"/>
                      <w:rPr>
                        <w:noProof/>
                        <w:lang w:val="en-US"/>
                      </w:rPr>
                    </w:pPr>
                    <w:r>
                      <w:rPr>
                        <w:noProof/>
                        <w:lang w:val="en-US"/>
                      </w:rPr>
                      <w:t xml:space="preserve">[2] </w:t>
                    </w:r>
                  </w:p>
                </w:tc>
                <w:tc>
                  <w:tcPr>
                    <w:tcW w:w="0" w:type="auto"/>
                    <w:hideMark/>
                  </w:tcPr>
                  <w:p w14:paraId="3261653F" w14:textId="77777777" w:rsidR="004051A4" w:rsidRDefault="004051A4">
                    <w:pPr>
                      <w:pStyle w:val="Bibliography"/>
                      <w:rPr>
                        <w:noProof/>
                        <w:lang w:val="en-US"/>
                      </w:rPr>
                    </w:pPr>
                    <w:r>
                      <w:rPr>
                        <w:noProof/>
                        <w:lang w:val="en-US"/>
                      </w:rPr>
                      <w:t>"Stage 5b. Quality assurance - Mobile and Web development process," [Online]. Available: http://www.thedroidsonroids.com/blog/quality-assurance-mobile-web-app-development-process. [Accessed 18 January 2020].</w:t>
                    </w:r>
                  </w:p>
                </w:tc>
              </w:tr>
              <w:tr w:rsidR="004051A4" w14:paraId="39762A08" w14:textId="77777777">
                <w:trPr>
                  <w:divId w:val="1561667974"/>
                  <w:tblCellSpacing w:w="15" w:type="dxa"/>
                </w:trPr>
                <w:tc>
                  <w:tcPr>
                    <w:tcW w:w="50" w:type="pct"/>
                    <w:hideMark/>
                  </w:tcPr>
                  <w:p w14:paraId="0FD43C70" w14:textId="77777777" w:rsidR="004051A4" w:rsidRDefault="004051A4">
                    <w:pPr>
                      <w:pStyle w:val="Bibliography"/>
                      <w:rPr>
                        <w:noProof/>
                        <w:lang w:val="en-US"/>
                      </w:rPr>
                    </w:pPr>
                    <w:r>
                      <w:rPr>
                        <w:noProof/>
                        <w:lang w:val="en-US"/>
                      </w:rPr>
                      <w:t xml:space="preserve">[3] </w:t>
                    </w:r>
                  </w:p>
                </w:tc>
                <w:tc>
                  <w:tcPr>
                    <w:tcW w:w="0" w:type="auto"/>
                    <w:hideMark/>
                  </w:tcPr>
                  <w:p w14:paraId="5C1F57BF" w14:textId="77777777" w:rsidR="004051A4" w:rsidRDefault="004051A4">
                    <w:pPr>
                      <w:pStyle w:val="Bibliography"/>
                      <w:rPr>
                        <w:noProof/>
                        <w:lang w:val="en-US"/>
                      </w:rPr>
                    </w:pPr>
                    <w:r>
                      <w:rPr>
                        <w:noProof/>
                        <w:lang w:val="en-US"/>
                      </w:rPr>
                      <w:t>"Data protection as fundamental right," Intersoft consulting, [Online]. Available: https://gdpr-info.eu/recitals/no-1/. [Accessed 19 January 2020].</w:t>
                    </w:r>
                  </w:p>
                </w:tc>
              </w:tr>
              <w:tr w:rsidR="004051A4" w14:paraId="58D61BBD" w14:textId="77777777">
                <w:trPr>
                  <w:divId w:val="1561667974"/>
                  <w:tblCellSpacing w:w="15" w:type="dxa"/>
                </w:trPr>
                <w:tc>
                  <w:tcPr>
                    <w:tcW w:w="50" w:type="pct"/>
                    <w:hideMark/>
                  </w:tcPr>
                  <w:p w14:paraId="0537411D" w14:textId="77777777" w:rsidR="004051A4" w:rsidRDefault="004051A4">
                    <w:pPr>
                      <w:pStyle w:val="Bibliography"/>
                      <w:rPr>
                        <w:noProof/>
                        <w:lang w:val="en-US"/>
                      </w:rPr>
                    </w:pPr>
                    <w:r>
                      <w:rPr>
                        <w:noProof/>
                        <w:lang w:val="en-US"/>
                      </w:rPr>
                      <w:t xml:space="preserve">[4] </w:t>
                    </w:r>
                  </w:p>
                </w:tc>
                <w:tc>
                  <w:tcPr>
                    <w:tcW w:w="0" w:type="auto"/>
                    <w:hideMark/>
                  </w:tcPr>
                  <w:p w14:paraId="33C99E99" w14:textId="5B3A99E3" w:rsidR="004051A4" w:rsidRDefault="004051A4">
                    <w:pPr>
                      <w:pStyle w:val="Bibliography"/>
                      <w:rPr>
                        <w:noProof/>
                        <w:lang w:val="en-US"/>
                      </w:rPr>
                    </w:pPr>
                    <w:r>
                      <w:rPr>
                        <w:noProof/>
                        <w:lang w:val="en-US"/>
                      </w:rPr>
                      <w:t>"https://www.bcs.org/membership/become-a-member/bcs-code-of-conduct/," [Online]. Available: https://www.bcs.org/membership/become-a-member/bcs-code-of-conduct/.[Accessed 22 January 2020]</w:t>
                    </w:r>
                  </w:p>
                </w:tc>
              </w:tr>
              <w:tr w:rsidR="004051A4" w14:paraId="5B828EDB" w14:textId="77777777">
                <w:trPr>
                  <w:divId w:val="1561667974"/>
                  <w:tblCellSpacing w:w="15" w:type="dxa"/>
                </w:trPr>
                <w:tc>
                  <w:tcPr>
                    <w:tcW w:w="50" w:type="pct"/>
                    <w:hideMark/>
                  </w:tcPr>
                  <w:p w14:paraId="28F2F86E" w14:textId="77777777" w:rsidR="004051A4" w:rsidRDefault="004051A4">
                    <w:pPr>
                      <w:pStyle w:val="Bibliography"/>
                      <w:rPr>
                        <w:noProof/>
                        <w:lang w:val="en-US"/>
                      </w:rPr>
                    </w:pPr>
                    <w:r>
                      <w:rPr>
                        <w:noProof/>
                        <w:lang w:val="en-US"/>
                      </w:rPr>
                      <w:t xml:space="preserve">[5] </w:t>
                    </w:r>
                  </w:p>
                </w:tc>
                <w:tc>
                  <w:tcPr>
                    <w:tcW w:w="0" w:type="auto"/>
                    <w:hideMark/>
                  </w:tcPr>
                  <w:p w14:paraId="0C31547A" w14:textId="0DBB3299" w:rsidR="004051A4" w:rsidRDefault="004051A4">
                    <w:pPr>
                      <w:pStyle w:val="Bibliography"/>
                      <w:rPr>
                        <w:noProof/>
                        <w:lang w:val="en-US"/>
                      </w:rPr>
                    </w:pPr>
                    <w:r>
                      <w:rPr>
                        <w:noProof/>
                        <w:lang w:val="en-US"/>
                      </w:rPr>
                      <w:t>"https://www.theiet.org/about/governance/rules-of-conduct/," [Online]. Available: https://www.theiet.org/about/governance/rules-of-conduct/.[Accessed 28 January 2020]</w:t>
                    </w:r>
                  </w:p>
                </w:tc>
              </w:tr>
              <w:tr w:rsidR="004051A4" w14:paraId="0FA01358" w14:textId="77777777">
                <w:trPr>
                  <w:divId w:val="1561667974"/>
                  <w:tblCellSpacing w:w="15" w:type="dxa"/>
                </w:trPr>
                <w:tc>
                  <w:tcPr>
                    <w:tcW w:w="50" w:type="pct"/>
                    <w:hideMark/>
                  </w:tcPr>
                  <w:p w14:paraId="3AAF4CCA" w14:textId="77777777" w:rsidR="004051A4" w:rsidRDefault="004051A4">
                    <w:pPr>
                      <w:pStyle w:val="Bibliography"/>
                      <w:rPr>
                        <w:noProof/>
                        <w:lang w:val="en-US"/>
                      </w:rPr>
                    </w:pPr>
                    <w:r>
                      <w:rPr>
                        <w:noProof/>
                        <w:lang w:val="en-US"/>
                      </w:rPr>
                      <w:t xml:space="preserve">[6] </w:t>
                    </w:r>
                  </w:p>
                </w:tc>
                <w:tc>
                  <w:tcPr>
                    <w:tcW w:w="0" w:type="auto"/>
                    <w:hideMark/>
                  </w:tcPr>
                  <w:p w14:paraId="7023A100" w14:textId="77777777" w:rsidR="004051A4" w:rsidRDefault="004051A4">
                    <w:pPr>
                      <w:pStyle w:val="Bibliography"/>
                      <w:rPr>
                        <w:noProof/>
                        <w:lang w:val="en-US"/>
                      </w:rPr>
                    </w:pPr>
                    <w:r>
                      <w:rPr>
                        <w:noProof/>
                        <w:lang w:val="en-US"/>
                      </w:rPr>
                      <w:t>"https://gdpr.eu/checklist/," [Online]. Available: https://gdpr.eu/checklist/.</w:t>
                    </w:r>
                  </w:p>
                  <w:p w14:paraId="7221A411" w14:textId="5BD6DE1A" w:rsidR="004051A4" w:rsidRPr="004051A4" w:rsidRDefault="004051A4" w:rsidP="004051A4">
                    <w:pPr>
                      <w:rPr>
                        <w:lang w:val="en-US"/>
                      </w:rPr>
                    </w:pPr>
                    <w:r>
                      <w:rPr>
                        <w:lang w:val="en-US"/>
                      </w:rPr>
                      <w:t>[Accessed 25 January 2020]</w:t>
                    </w:r>
                  </w:p>
                </w:tc>
              </w:tr>
              <w:tr w:rsidR="004051A4" w14:paraId="29F48C1B" w14:textId="77777777">
                <w:trPr>
                  <w:divId w:val="1561667974"/>
                  <w:tblCellSpacing w:w="15" w:type="dxa"/>
                </w:trPr>
                <w:tc>
                  <w:tcPr>
                    <w:tcW w:w="50" w:type="pct"/>
                    <w:hideMark/>
                  </w:tcPr>
                  <w:p w14:paraId="0B12D17E" w14:textId="77777777" w:rsidR="004051A4" w:rsidRDefault="004051A4">
                    <w:pPr>
                      <w:pStyle w:val="Bibliography"/>
                      <w:rPr>
                        <w:noProof/>
                        <w:lang w:val="en-US"/>
                      </w:rPr>
                    </w:pPr>
                    <w:r>
                      <w:rPr>
                        <w:noProof/>
                        <w:lang w:val="en-US"/>
                      </w:rPr>
                      <w:t xml:space="preserve">[7] </w:t>
                    </w:r>
                  </w:p>
                </w:tc>
                <w:tc>
                  <w:tcPr>
                    <w:tcW w:w="0" w:type="auto"/>
                    <w:hideMark/>
                  </w:tcPr>
                  <w:p w14:paraId="6BFB7CED" w14:textId="0403E13C" w:rsidR="004051A4" w:rsidRDefault="004051A4">
                    <w:pPr>
                      <w:pStyle w:val="Bibliography"/>
                      <w:rPr>
                        <w:noProof/>
                        <w:lang w:val="en-US"/>
                      </w:rPr>
                    </w:pPr>
                    <w:r>
                      <w:rPr>
                        <w:noProof/>
                        <w:lang w:val="en-US"/>
                      </w:rPr>
                      <w:t>"https://www.project-management-skills.com/project-quality-management.html," [Online]. Available: https://www.project-management-skills.com/project-quality-management.html.[Accessed 27 January 2020]</w:t>
                    </w:r>
                  </w:p>
                </w:tc>
              </w:tr>
              <w:tr w:rsidR="004051A4" w14:paraId="79BC13A3" w14:textId="77777777">
                <w:trPr>
                  <w:divId w:val="1561667974"/>
                  <w:tblCellSpacing w:w="15" w:type="dxa"/>
                </w:trPr>
                <w:tc>
                  <w:tcPr>
                    <w:tcW w:w="50" w:type="pct"/>
                    <w:hideMark/>
                  </w:tcPr>
                  <w:p w14:paraId="25AFB2F7" w14:textId="77777777" w:rsidR="004051A4" w:rsidRDefault="004051A4">
                    <w:pPr>
                      <w:pStyle w:val="Bibliography"/>
                      <w:rPr>
                        <w:noProof/>
                        <w:lang w:val="en-US"/>
                      </w:rPr>
                    </w:pPr>
                    <w:r>
                      <w:rPr>
                        <w:noProof/>
                        <w:lang w:val="en-US"/>
                      </w:rPr>
                      <w:t xml:space="preserve">[8] </w:t>
                    </w:r>
                  </w:p>
                </w:tc>
                <w:tc>
                  <w:tcPr>
                    <w:tcW w:w="0" w:type="auto"/>
                    <w:hideMark/>
                  </w:tcPr>
                  <w:p w14:paraId="60716853" w14:textId="089E2500" w:rsidR="004051A4" w:rsidRPr="004051A4" w:rsidRDefault="004051A4">
                    <w:pPr>
                      <w:pStyle w:val="Bibliography"/>
                      <w:rPr>
                        <w:noProof/>
                        <w:sz w:val="20"/>
                        <w:szCs w:val="20"/>
                        <w:lang w:val="en-US"/>
                      </w:rPr>
                    </w:pPr>
                    <w:r>
                      <w:rPr>
                        <w:noProof/>
                        <w:lang w:val="en-US"/>
                      </w:rPr>
                      <w:t>"https://www.apm.org.uk/body-of-knowledge/delivery/risk-management/," [Online]. Available: https://www.apm.org.uk/body-of-knowledge/delivery/risk-management/.[Accessed 25 January 2020]</w:t>
                    </w:r>
                  </w:p>
                </w:tc>
              </w:tr>
            </w:tbl>
            <w:p w14:paraId="3F4A4C1A" w14:textId="77777777" w:rsidR="004051A4" w:rsidRDefault="004051A4">
              <w:pPr>
                <w:divId w:val="1561667974"/>
                <w:rPr>
                  <w:rFonts w:eastAsia="Times New Roman"/>
                  <w:noProof/>
                </w:rPr>
              </w:pPr>
            </w:p>
            <w:p w14:paraId="155669F9" w14:textId="05DBB9C8" w:rsidR="00A42BDE" w:rsidRDefault="00A42BDE">
              <w:r>
                <w:rPr>
                  <w:b/>
                  <w:bCs/>
                  <w:noProof/>
                </w:rPr>
                <w:fldChar w:fldCharType="end"/>
              </w:r>
            </w:p>
          </w:sdtContent>
        </w:sdt>
      </w:sdtContent>
    </w:sdt>
    <w:p w14:paraId="485D2FB1" w14:textId="77777777" w:rsidR="00A42BDE" w:rsidRDefault="00A42BDE" w:rsidP="00724E10">
      <w:pPr>
        <w:jc w:val="both"/>
      </w:pPr>
    </w:p>
    <w:sectPr w:rsidR="00A42BDE" w:rsidSect="00DF61F5">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2AD47C" w14:textId="77777777" w:rsidR="00D16336" w:rsidRDefault="00D16336" w:rsidP="00745B4A">
      <w:pPr>
        <w:spacing w:after="0" w:line="240" w:lineRule="auto"/>
      </w:pPr>
      <w:r>
        <w:separator/>
      </w:r>
    </w:p>
  </w:endnote>
  <w:endnote w:type="continuationSeparator" w:id="0">
    <w:p w14:paraId="37692A4C" w14:textId="77777777" w:rsidR="00D16336" w:rsidRDefault="00D16336" w:rsidP="00745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9521284"/>
      <w:docPartObj>
        <w:docPartGallery w:val="Page Numbers (Bottom of Page)"/>
        <w:docPartUnique/>
      </w:docPartObj>
    </w:sdtPr>
    <w:sdtEndPr>
      <w:rPr>
        <w:noProof/>
      </w:rPr>
    </w:sdtEndPr>
    <w:sdtContent>
      <w:p w14:paraId="273BD29B" w14:textId="73E35A9E" w:rsidR="005410B7" w:rsidRDefault="005410B7">
        <w:pPr>
          <w:pStyle w:val="Footer"/>
        </w:pPr>
        <w:r>
          <w:fldChar w:fldCharType="begin"/>
        </w:r>
        <w:r>
          <w:instrText xml:space="preserve"> PAGE   \* MERGEFORMAT </w:instrText>
        </w:r>
        <w:r>
          <w:fldChar w:fldCharType="separate"/>
        </w:r>
        <w:r>
          <w:rPr>
            <w:noProof/>
          </w:rPr>
          <w:t>2</w:t>
        </w:r>
        <w:r>
          <w:rPr>
            <w:noProof/>
          </w:rPr>
          <w:fldChar w:fldCharType="end"/>
        </w:r>
      </w:p>
    </w:sdtContent>
  </w:sdt>
  <w:p w14:paraId="1291630A" w14:textId="77777777" w:rsidR="00A42BDE" w:rsidRDefault="00A42B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7CA9D" w14:textId="77777777" w:rsidR="00D16336" w:rsidRDefault="00D16336" w:rsidP="00745B4A">
      <w:pPr>
        <w:spacing w:after="0" w:line="240" w:lineRule="auto"/>
      </w:pPr>
      <w:r>
        <w:separator/>
      </w:r>
    </w:p>
  </w:footnote>
  <w:footnote w:type="continuationSeparator" w:id="0">
    <w:p w14:paraId="4B242AC1" w14:textId="77777777" w:rsidR="00D16336" w:rsidRDefault="00D16336" w:rsidP="00745B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E0E"/>
    <w:rsid w:val="00050B34"/>
    <w:rsid w:val="00065768"/>
    <w:rsid w:val="000704BD"/>
    <w:rsid w:val="00071491"/>
    <w:rsid w:val="000806F9"/>
    <w:rsid w:val="000845D2"/>
    <w:rsid w:val="000955CF"/>
    <w:rsid w:val="000A0693"/>
    <w:rsid w:val="000D1B14"/>
    <w:rsid w:val="000E0278"/>
    <w:rsid w:val="001244B8"/>
    <w:rsid w:val="00127139"/>
    <w:rsid w:val="00152136"/>
    <w:rsid w:val="00156B88"/>
    <w:rsid w:val="00174924"/>
    <w:rsid w:val="001769AC"/>
    <w:rsid w:val="00197695"/>
    <w:rsid w:val="001A1777"/>
    <w:rsid w:val="001E05DF"/>
    <w:rsid w:val="001F7B91"/>
    <w:rsid w:val="00206C83"/>
    <w:rsid w:val="00247BD2"/>
    <w:rsid w:val="002519BD"/>
    <w:rsid w:val="002536BA"/>
    <w:rsid w:val="00253ED5"/>
    <w:rsid w:val="00263934"/>
    <w:rsid w:val="002C1C5A"/>
    <w:rsid w:val="002D2BF7"/>
    <w:rsid w:val="002D3AA8"/>
    <w:rsid w:val="002F0154"/>
    <w:rsid w:val="003051A4"/>
    <w:rsid w:val="00307571"/>
    <w:rsid w:val="00342EA1"/>
    <w:rsid w:val="00365372"/>
    <w:rsid w:val="00370A9D"/>
    <w:rsid w:val="00387998"/>
    <w:rsid w:val="00390623"/>
    <w:rsid w:val="003A19EF"/>
    <w:rsid w:val="003A1EE5"/>
    <w:rsid w:val="003D74BB"/>
    <w:rsid w:val="003F28E8"/>
    <w:rsid w:val="003F69CF"/>
    <w:rsid w:val="004051A4"/>
    <w:rsid w:val="00421AF1"/>
    <w:rsid w:val="004457F3"/>
    <w:rsid w:val="0045781C"/>
    <w:rsid w:val="004729A2"/>
    <w:rsid w:val="00481F82"/>
    <w:rsid w:val="004C35E4"/>
    <w:rsid w:val="005165BC"/>
    <w:rsid w:val="00521A60"/>
    <w:rsid w:val="0052566C"/>
    <w:rsid w:val="005306C0"/>
    <w:rsid w:val="005410B7"/>
    <w:rsid w:val="00565403"/>
    <w:rsid w:val="005A2FE5"/>
    <w:rsid w:val="005A5226"/>
    <w:rsid w:val="005D28FF"/>
    <w:rsid w:val="005D60B7"/>
    <w:rsid w:val="00616262"/>
    <w:rsid w:val="00626F70"/>
    <w:rsid w:val="006A2169"/>
    <w:rsid w:val="006B064E"/>
    <w:rsid w:val="006C6544"/>
    <w:rsid w:val="006D33E5"/>
    <w:rsid w:val="006E3077"/>
    <w:rsid w:val="006E6104"/>
    <w:rsid w:val="00703CD2"/>
    <w:rsid w:val="00721D7A"/>
    <w:rsid w:val="00724E10"/>
    <w:rsid w:val="00745B4A"/>
    <w:rsid w:val="00755C12"/>
    <w:rsid w:val="00760E06"/>
    <w:rsid w:val="0078027A"/>
    <w:rsid w:val="007932B8"/>
    <w:rsid w:val="007C3BC7"/>
    <w:rsid w:val="007F4320"/>
    <w:rsid w:val="008233D6"/>
    <w:rsid w:val="00836FE8"/>
    <w:rsid w:val="00876D77"/>
    <w:rsid w:val="00902C5C"/>
    <w:rsid w:val="0091412A"/>
    <w:rsid w:val="00915D6C"/>
    <w:rsid w:val="009232F2"/>
    <w:rsid w:val="00965EDA"/>
    <w:rsid w:val="00971A15"/>
    <w:rsid w:val="00994EEA"/>
    <w:rsid w:val="009A24E9"/>
    <w:rsid w:val="009B3DFB"/>
    <w:rsid w:val="009B4C69"/>
    <w:rsid w:val="009D66D1"/>
    <w:rsid w:val="009F36EC"/>
    <w:rsid w:val="00A07830"/>
    <w:rsid w:val="00A40493"/>
    <w:rsid w:val="00A42BDE"/>
    <w:rsid w:val="00A44844"/>
    <w:rsid w:val="00A57DDA"/>
    <w:rsid w:val="00A85B4E"/>
    <w:rsid w:val="00A86F2E"/>
    <w:rsid w:val="00AB46B0"/>
    <w:rsid w:val="00AD1D90"/>
    <w:rsid w:val="00B07AF8"/>
    <w:rsid w:val="00B44E05"/>
    <w:rsid w:val="00B55B61"/>
    <w:rsid w:val="00B77C8A"/>
    <w:rsid w:val="00BA01D2"/>
    <w:rsid w:val="00BB360F"/>
    <w:rsid w:val="00BC1B2B"/>
    <w:rsid w:val="00BC4DEA"/>
    <w:rsid w:val="00C0371E"/>
    <w:rsid w:val="00C07390"/>
    <w:rsid w:val="00C32E1D"/>
    <w:rsid w:val="00C50D0E"/>
    <w:rsid w:val="00C60749"/>
    <w:rsid w:val="00C84501"/>
    <w:rsid w:val="00C91987"/>
    <w:rsid w:val="00CA3691"/>
    <w:rsid w:val="00CB79FA"/>
    <w:rsid w:val="00CC496E"/>
    <w:rsid w:val="00CE7149"/>
    <w:rsid w:val="00D16336"/>
    <w:rsid w:val="00D4330A"/>
    <w:rsid w:val="00D64C7D"/>
    <w:rsid w:val="00D85FBA"/>
    <w:rsid w:val="00DA4735"/>
    <w:rsid w:val="00DF61F5"/>
    <w:rsid w:val="00E0600F"/>
    <w:rsid w:val="00E1025D"/>
    <w:rsid w:val="00E273D7"/>
    <w:rsid w:val="00E37AF2"/>
    <w:rsid w:val="00E647A2"/>
    <w:rsid w:val="00E64BEC"/>
    <w:rsid w:val="00E75141"/>
    <w:rsid w:val="00E86A0A"/>
    <w:rsid w:val="00EA0089"/>
    <w:rsid w:val="00EA2559"/>
    <w:rsid w:val="00EB1E0E"/>
    <w:rsid w:val="00F121B7"/>
    <w:rsid w:val="00F1346D"/>
    <w:rsid w:val="00F76075"/>
    <w:rsid w:val="00FA6F93"/>
    <w:rsid w:val="00FB3418"/>
    <w:rsid w:val="00FC3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45B6C"/>
  <w15:chartTrackingRefBased/>
  <w15:docId w15:val="{4AD676D8-FC7A-4C00-A34E-2A49394B7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BD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E0E"/>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Standard">
    <w:name w:val="Standard"/>
    <w:rsid w:val="00EB1E0E"/>
    <w:pPr>
      <w:suppressAutoHyphens/>
      <w:autoSpaceDN w:val="0"/>
      <w:spacing w:after="0" w:line="240" w:lineRule="auto"/>
    </w:pPr>
    <w:rPr>
      <w:rFonts w:ascii="Times New Roman" w:eastAsia="Times New Roman" w:hAnsi="Times New Roman" w:cs="Times New Roman"/>
      <w:kern w:val="3"/>
      <w:sz w:val="20"/>
      <w:szCs w:val="20"/>
      <w:lang w:eastAsia="en-GB"/>
    </w:rPr>
  </w:style>
  <w:style w:type="paragraph" w:styleId="Header">
    <w:name w:val="header"/>
    <w:basedOn w:val="Normal"/>
    <w:link w:val="HeaderChar"/>
    <w:uiPriority w:val="99"/>
    <w:unhideWhenUsed/>
    <w:rsid w:val="00745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B4A"/>
  </w:style>
  <w:style w:type="paragraph" w:styleId="Footer">
    <w:name w:val="footer"/>
    <w:basedOn w:val="Normal"/>
    <w:link w:val="FooterChar"/>
    <w:uiPriority w:val="99"/>
    <w:unhideWhenUsed/>
    <w:rsid w:val="00745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B4A"/>
  </w:style>
  <w:style w:type="table" w:styleId="TableGrid">
    <w:name w:val="Table Grid"/>
    <w:basedOn w:val="TableNormal"/>
    <w:uiPriority w:val="39"/>
    <w:rsid w:val="009D66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F61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61F5"/>
    <w:rPr>
      <w:rFonts w:eastAsiaTheme="minorEastAsia"/>
      <w:lang w:val="en-US"/>
    </w:rPr>
  </w:style>
  <w:style w:type="character" w:customStyle="1" w:styleId="Heading1Char">
    <w:name w:val="Heading 1 Char"/>
    <w:basedOn w:val="DefaultParagraphFont"/>
    <w:link w:val="Heading1"/>
    <w:uiPriority w:val="9"/>
    <w:rsid w:val="00A42BD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42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069335">
      <w:bodyDiv w:val="1"/>
      <w:marLeft w:val="0"/>
      <w:marRight w:val="0"/>
      <w:marTop w:val="0"/>
      <w:marBottom w:val="0"/>
      <w:divBdr>
        <w:top w:val="none" w:sz="0" w:space="0" w:color="auto"/>
        <w:left w:val="none" w:sz="0" w:space="0" w:color="auto"/>
        <w:bottom w:val="none" w:sz="0" w:space="0" w:color="auto"/>
        <w:right w:val="none" w:sz="0" w:space="0" w:color="auto"/>
      </w:divBdr>
    </w:div>
    <w:div w:id="650207672">
      <w:bodyDiv w:val="1"/>
      <w:marLeft w:val="0"/>
      <w:marRight w:val="0"/>
      <w:marTop w:val="0"/>
      <w:marBottom w:val="0"/>
      <w:divBdr>
        <w:top w:val="none" w:sz="0" w:space="0" w:color="auto"/>
        <w:left w:val="none" w:sz="0" w:space="0" w:color="auto"/>
        <w:bottom w:val="none" w:sz="0" w:space="0" w:color="auto"/>
        <w:right w:val="none" w:sz="0" w:space="0" w:color="auto"/>
      </w:divBdr>
    </w:div>
    <w:div w:id="784230366">
      <w:bodyDiv w:val="1"/>
      <w:marLeft w:val="0"/>
      <w:marRight w:val="0"/>
      <w:marTop w:val="0"/>
      <w:marBottom w:val="0"/>
      <w:divBdr>
        <w:top w:val="none" w:sz="0" w:space="0" w:color="auto"/>
        <w:left w:val="none" w:sz="0" w:space="0" w:color="auto"/>
        <w:bottom w:val="none" w:sz="0" w:space="0" w:color="auto"/>
        <w:right w:val="none" w:sz="0" w:space="0" w:color="auto"/>
      </w:divBdr>
    </w:div>
    <w:div w:id="1464807485">
      <w:bodyDiv w:val="1"/>
      <w:marLeft w:val="0"/>
      <w:marRight w:val="0"/>
      <w:marTop w:val="0"/>
      <w:marBottom w:val="0"/>
      <w:divBdr>
        <w:top w:val="none" w:sz="0" w:space="0" w:color="auto"/>
        <w:left w:val="none" w:sz="0" w:space="0" w:color="auto"/>
        <w:bottom w:val="none" w:sz="0" w:space="0" w:color="auto"/>
        <w:right w:val="none" w:sz="0" w:space="0" w:color="auto"/>
      </w:divBdr>
    </w:div>
    <w:div w:id="1561667974">
      <w:bodyDiv w:val="1"/>
      <w:marLeft w:val="0"/>
      <w:marRight w:val="0"/>
      <w:marTop w:val="0"/>
      <w:marBottom w:val="0"/>
      <w:divBdr>
        <w:top w:val="none" w:sz="0" w:space="0" w:color="auto"/>
        <w:left w:val="none" w:sz="0" w:space="0" w:color="auto"/>
        <w:bottom w:val="none" w:sz="0" w:space="0" w:color="auto"/>
        <w:right w:val="none" w:sz="0" w:space="0" w:color="auto"/>
      </w:divBdr>
    </w:div>
    <w:div w:id="1581481720">
      <w:bodyDiv w:val="1"/>
      <w:marLeft w:val="0"/>
      <w:marRight w:val="0"/>
      <w:marTop w:val="0"/>
      <w:marBottom w:val="0"/>
      <w:divBdr>
        <w:top w:val="none" w:sz="0" w:space="0" w:color="auto"/>
        <w:left w:val="none" w:sz="0" w:space="0" w:color="auto"/>
        <w:bottom w:val="none" w:sz="0" w:space="0" w:color="auto"/>
        <w:right w:val="none" w:sz="0" w:space="0" w:color="auto"/>
      </w:divBdr>
    </w:div>
    <w:div w:id="1793405736">
      <w:bodyDiv w:val="1"/>
      <w:marLeft w:val="0"/>
      <w:marRight w:val="0"/>
      <w:marTop w:val="0"/>
      <w:marBottom w:val="0"/>
      <w:divBdr>
        <w:top w:val="none" w:sz="0" w:space="0" w:color="auto"/>
        <w:left w:val="none" w:sz="0" w:space="0" w:color="auto"/>
        <w:bottom w:val="none" w:sz="0" w:space="0" w:color="auto"/>
        <w:right w:val="none" w:sz="0" w:space="0" w:color="auto"/>
      </w:divBdr>
    </w:div>
    <w:div w:id="189584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4312937608A4B69A35BD19A5D0203DE"/>
        <w:category>
          <w:name w:val="General"/>
          <w:gallery w:val="placeholder"/>
        </w:category>
        <w:types>
          <w:type w:val="bbPlcHdr"/>
        </w:types>
        <w:behaviors>
          <w:behavior w:val="content"/>
        </w:behaviors>
        <w:guid w:val="{05687CE9-4324-4365-9796-6A68E54FE972}"/>
      </w:docPartPr>
      <w:docPartBody>
        <w:p w:rsidR="00862F66" w:rsidRDefault="00862F66" w:rsidP="00862F66">
          <w:pPr>
            <w:pStyle w:val="74312937608A4B69A35BD19A5D0203DE"/>
          </w:pPr>
          <w:r>
            <w:rPr>
              <w:rFonts w:asciiTheme="majorHAnsi" w:eastAsiaTheme="majorEastAsia" w:hAnsiTheme="majorHAnsi" w:cstheme="majorBidi"/>
              <w:caps/>
              <w:color w:val="4472C4" w:themeColor="accent1"/>
              <w:sz w:val="80"/>
              <w:szCs w:val="80"/>
            </w:rPr>
            <w:t>[Document title]</w:t>
          </w:r>
        </w:p>
      </w:docPartBody>
    </w:docPart>
    <w:docPart>
      <w:docPartPr>
        <w:name w:val="E7E0C9EC410C4E41A9CDCF080F688C3F"/>
        <w:category>
          <w:name w:val="General"/>
          <w:gallery w:val="placeholder"/>
        </w:category>
        <w:types>
          <w:type w:val="bbPlcHdr"/>
        </w:types>
        <w:behaviors>
          <w:behavior w:val="content"/>
        </w:behaviors>
        <w:guid w:val="{4BA6F338-B8FC-48FF-8D75-B86EBA233FEB}"/>
      </w:docPartPr>
      <w:docPartBody>
        <w:p w:rsidR="00862F66" w:rsidRDefault="00862F66" w:rsidP="00862F66">
          <w:pPr>
            <w:pStyle w:val="E7E0C9EC410C4E41A9CDCF080F688C3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F66"/>
    <w:rsid w:val="00862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312937608A4B69A35BD19A5D0203DE">
    <w:name w:val="74312937608A4B69A35BD19A5D0203DE"/>
    <w:rsid w:val="00862F66"/>
  </w:style>
  <w:style w:type="paragraph" w:customStyle="1" w:styleId="E7E0C9EC410C4E41A9CDCF080F688C3F">
    <w:name w:val="E7E0C9EC410C4E41A9CDCF080F688C3F"/>
    <w:rsid w:val="00862F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2020-01-31T00:00:00</PublishDate>
  <Abstract/>
  <CompanyAddress>UNIVERSITY OF TRINITY ST DAVIDS SWANSEA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Var19</b:Tag>
    <b:SourceType>InternetSite</b:SourceType>
    <b:Guid>{3FEF0651-6C29-4B7F-A06F-301BB3EDA65C}</b:Guid>
    <b:Title>http://www.goalskills.com/Project-Management-in-project-management</b:Title>
    <b:Author>
      <b:Author>
        <b:NameList>
          <b:Person>
            <b:Last>Kashyap</b:Last>
            <b:First>Vartika</b:First>
          </b:Person>
        </b:NameList>
      </b:Author>
    </b:Author>
    <b:YearAccessed>2019</b:YearAccessed>
    <b:MonthAccessed>January</b:MonthAccessed>
    <b:DayAccessed>18</b:DayAccessed>
    <b:URL>http://www.goalskills.com/Project-Management-in-project-management</b:URL>
    <b:RefOrder>1</b:RefOrder>
  </b:Source>
  <b:Source>
    <b:Tag>Sta20</b:Tag>
    <b:SourceType>InternetSite</b:SourceType>
    <b:Guid>{F8193339-1FF8-4892-9C6C-D51EB9D89458}</b:Guid>
    <b:Title>Stage 5b. Quality assurance - Mobile and Web development process</b:Title>
    <b:YearAccessed>2020</b:YearAccessed>
    <b:MonthAccessed>January</b:MonthAccessed>
    <b:DayAccessed>18</b:DayAccessed>
    <b:URL>http://www.thedroidsonroids.com/blog/quality-assurance-mobile-web-app-development-process</b:URL>
    <b:RefOrder>2</b:RefOrder>
  </b:Source>
  <b:Source>
    <b:Tag>20Ja</b:Tag>
    <b:SourceType>InternetSite</b:SourceType>
    <b:Guid>{CC26CBC2-3CFC-45BB-BB8D-4A023D9C9EBA}</b:Guid>
    <b:YearAccessed>2020</b:YearAccessed>
    <b:MonthAccessed>January</b:MonthAccessed>
    <b:DayAccessed>19</b:DayAccessed>
    <b:URL>https://gdpr-info.eu/recitals/no-1/</b:URL>
    <b:Title>Data protection as fundamental right </b:Title>
    <b:ProductionCompany>Intersoft consulting</b:ProductionCompany>
    <b:RefOrder>3</b:RefOrder>
  </b:Source>
  <b:Source>
    <b:Tag>htt</b:Tag>
    <b:SourceType>InternetSite</b:SourceType>
    <b:Guid>{54B21B25-C7D6-435C-85DC-7CECD154C633}</b:Guid>
    <b:Title>https://www.bcs.org/membership/become-a-member/bcs-code-of-conduct/</b:Title>
    <b:URL>https://www.bcs.org/membership/become-a-member/bcs-code-of-conduct/</b:URL>
    <b:RefOrder>4</b:RefOrder>
  </b:Source>
  <b:Source>
    <b:Tag>htt1</b:Tag>
    <b:SourceType>InternetSite</b:SourceType>
    <b:Guid>{3D3563FA-2245-4AF0-BCD7-764B6E28E94D}</b:Guid>
    <b:Title>https://www.theiet.org/about/governance/rules-of-conduct/</b:Title>
    <b:URL>https://www.theiet.org/about/governance/rules-of-conduct/</b:URL>
    <b:RefOrder>5</b:RefOrder>
  </b:Source>
  <b:Source>
    <b:Tag>htt2</b:Tag>
    <b:SourceType>InternetSite</b:SourceType>
    <b:Guid>{7FC7E20F-9534-444A-A75A-43727A6FC1BB}</b:Guid>
    <b:Title>https://gdpr.eu/checklist/</b:Title>
    <b:URL>https://gdpr.eu/checklist/</b:URL>
    <b:RefOrder>6</b:RefOrder>
  </b:Source>
  <b:Source>
    <b:Tag>htt3</b:Tag>
    <b:SourceType>InternetSite</b:SourceType>
    <b:Guid>{87699489-59C6-49D2-B0C6-EB12C6C5A75B}</b:Guid>
    <b:Title>https://www.project-management-skills.com/project-quality-management.html</b:Title>
    <b:URL>https://www.project-management-skills.com/project-quality-management.html</b:URL>
    <b:RefOrder>7</b:RefOrder>
  </b:Source>
  <b:Source>
    <b:Tag>htt4</b:Tag>
    <b:SourceType>InternetSite</b:SourceType>
    <b:Guid>{7102E6E3-E6A4-461A-A54A-3FAED1C0D5CF}</b:Guid>
    <b:Title>https://www.apm.org.uk/body-of-knowledge/delivery/risk-management/</b:Title>
    <b:URL>https://www.apm.org.uk/body-of-knowledge/delivery/risk-management/</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499E3F-4FEB-437F-99AB-0B3F25E7A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2592</Words>
  <Characters>14775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Managing a Software project intergrated with eigp</vt:lpstr>
    </vt:vector>
  </TitlesOfParts>
  <Company>COMPUTER NETWORKS AND CYBER SECURITY LEVEL 5</Company>
  <LinksUpToDate>false</LinksUpToDate>
  <CharactersWithSpaces>17333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 Software project intergrated with eigp</dc:title>
  <dc:subject>BRIGHT NYAKAMHA [1804509]</dc:subject>
  <dc:creator>Nyakamha Bright (1804509)</dc:creator>
  <cp:keywords/>
  <dc:description/>
  <cp:lastModifiedBy>Nyakamha Bright (1804509)</cp:lastModifiedBy>
  <cp:revision>2</cp:revision>
  <dcterms:created xsi:type="dcterms:W3CDTF">2020-01-31T21:42:00Z</dcterms:created>
  <dcterms:modified xsi:type="dcterms:W3CDTF">2020-01-31T21:42:00Z</dcterms:modified>
</cp:coreProperties>
</file>