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6B09A8" w:rsidRDefault="006B09A8">
      <w:pPr>
        <w:spacing w:line="480" w:lineRule="auto"/>
        <w:rPr>
          <w:rFonts w:ascii="Times New Roman" w:hAnsi="Times New Roman" w:cs="Times New Roman"/>
          <w:b/>
          <w:color w:val="000000" w:themeColor="text1"/>
          <w:sz w:val="24"/>
          <w:szCs w:val="24"/>
        </w:rPr>
      </w:pPr>
    </w:p>
    <w:p w:rsidR="006B09A8" w:rsidRDefault="006B09A8">
      <w:pPr>
        <w:spacing w:line="480" w:lineRule="auto"/>
        <w:rPr>
          <w:rFonts w:ascii="Times New Roman" w:hAnsi="Times New Roman" w:cs="Times New Roman"/>
          <w:b/>
          <w:color w:val="000000" w:themeColor="text1"/>
          <w:sz w:val="24"/>
          <w:szCs w:val="24"/>
        </w:rPr>
      </w:pPr>
    </w:p>
    <w:p w:rsidR="006B09A8" w:rsidRDefault="00A5460D">
      <w:pPr>
        <w:spacing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LEARNING INTERVENTION ON COMPLEX PROBLEM SOLVING</w:t>
      </w:r>
    </w:p>
    <w:p w:rsidR="006B09A8" w:rsidRDefault="00A5460D">
      <w:pPr>
        <w:spacing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BY</w:t>
      </w:r>
    </w:p>
    <w:p w:rsidR="006B09A8" w:rsidRDefault="00A5460D">
      <w:pPr>
        <w:spacing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Thamir </w:t>
      </w:r>
      <w:proofErr w:type="spellStart"/>
      <w:r>
        <w:rPr>
          <w:rFonts w:ascii="Times New Roman" w:hAnsi="Times New Roman" w:cs="Times New Roman"/>
          <w:b/>
          <w:color w:val="000000" w:themeColor="text1"/>
          <w:sz w:val="24"/>
          <w:szCs w:val="24"/>
        </w:rPr>
        <w:t>Alkargholi</w:t>
      </w:r>
      <w:proofErr w:type="spellEnd"/>
    </w:p>
    <w:p w:rsidR="006B09A8" w:rsidRDefault="00A5460D">
      <w:pPr>
        <w:spacing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Ahmed Alrub</w:t>
      </w:r>
      <w:r w:rsidR="006238F1">
        <w:rPr>
          <w:rFonts w:ascii="Times New Roman" w:hAnsi="Times New Roman" w:cs="Times New Roman"/>
          <w:b/>
          <w:color w:val="000000" w:themeColor="text1"/>
          <w:sz w:val="24"/>
          <w:szCs w:val="24"/>
        </w:rPr>
        <w:t>aye</w:t>
      </w:r>
    </w:p>
    <w:p w:rsidR="006B09A8" w:rsidRDefault="00A5460D">
      <w:pPr>
        <w:spacing w:line="480" w:lineRule="auto"/>
        <w:rPr>
          <w:rFonts w:ascii="Times New Roman" w:hAnsi="Times New Roman" w:cs="Times New Roman"/>
          <w:b/>
          <w:color w:val="000000" w:themeColor="text1"/>
          <w:sz w:val="24"/>
          <w:szCs w:val="24"/>
        </w:rPr>
      </w:pPr>
      <w:proofErr w:type="spellStart"/>
      <w:r>
        <w:rPr>
          <w:rFonts w:ascii="Times New Roman" w:hAnsi="Times New Roman" w:cs="Times New Roman"/>
          <w:b/>
          <w:color w:val="000000" w:themeColor="text1"/>
          <w:sz w:val="24"/>
          <w:szCs w:val="24"/>
        </w:rPr>
        <w:t>Zeinelabedeen</w:t>
      </w:r>
      <w:proofErr w:type="spellEnd"/>
      <w:r>
        <w:rPr>
          <w:rFonts w:ascii="Times New Roman" w:hAnsi="Times New Roman" w:cs="Times New Roman"/>
          <w:b/>
          <w:color w:val="000000" w:themeColor="text1"/>
          <w:sz w:val="24"/>
          <w:szCs w:val="24"/>
        </w:rPr>
        <w:t xml:space="preserve"> </w:t>
      </w:r>
      <w:proofErr w:type="spellStart"/>
      <w:r>
        <w:rPr>
          <w:rFonts w:ascii="Times New Roman" w:hAnsi="Times New Roman" w:cs="Times New Roman"/>
          <w:b/>
          <w:color w:val="000000" w:themeColor="text1"/>
          <w:sz w:val="24"/>
          <w:szCs w:val="24"/>
        </w:rPr>
        <w:t>Alkargholi</w:t>
      </w:r>
      <w:proofErr w:type="spellEnd"/>
    </w:p>
    <w:p w:rsidR="006B09A8" w:rsidRDefault="00A5460D">
      <w:pPr>
        <w:spacing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w:t>
      </w:r>
    </w:p>
    <w:p w:rsidR="006B09A8" w:rsidRDefault="006B09A8">
      <w:pPr>
        <w:spacing w:line="480" w:lineRule="auto"/>
        <w:rPr>
          <w:rFonts w:ascii="Times New Roman" w:hAnsi="Times New Roman" w:cs="Times New Roman"/>
          <w:b/>
          <w:color w:val="000000" w:themeColor="text1"/>
          <w:sz w:val="24"/>
          <w:szCs w:val="24"/>
        </w:rPr>
      </w:pPr>
    </w:p>
    <w:p w:rsidR="006B09A8" w:rsidRDefault="006B09A8">
      <w:pPr>
        <w:spacing w:line="480" w:lineRule="auto"/>
        <w:rPr>
          <w:rFonts w:ascii="Times New Roman" w:hAnsi="Times New Roman" w:cs="Times New Roman"/>
          <w:b/>
          <w:color w:val="000000" w:themeColor="text1"/>
          <w:sz w:val="24"/>
          <w:szCs w:val="24"/>
        </w:rPr>
      </w:pPr>
    </w:p>
    <w:p w:rsidR="006B09A8" w:rsidRDefault="006B09A8">
      <w:pPr>
        <w:spacing w:line="480" w:lineRule="auto"/>
        <w:rPr>
          <w:rFonts w:ascii="Times New Roman" w:hAnsi="Times New Roman" w:cs="Times New Roman"/>
          <w:b/>
          <w:color w:val="000000" w:themeColor="text1"/>
          <w:sz w:val="24"/>
          <w:szCs w:val="24"/>
        </w:rPr>
      </w:pPr>
    </w:p>
    <w:p w:rsidR="006B09A8" w:rsidRDefault="006B09A8">
      <w:pPr>
        <w:spacing w:line="480" w:lineRule="auto"/>
        <w:rPr>
          <w:rFonts w:ascii="Times New Roman" w:hAnsi="Times New Roman" w:cs="Times New Roman"/>
          <w:b/>
          <w:color w:val="000000" w:themeColor="text1"/>
          <w:sz w:val="24"/>
          <w:szCs w:val="24"/>
        </w:rPr>
      </w:pPr>
    </w:p>
    <w:p w:rsidR="006B09A8" w:rsidRDefault="006B09A8">
      <w:pPr>
        <w:spacing w:line="480" w:lineRule="auto"/>
        <w:rPr>
          <w:rFonts w:ascii="Times New Roman" w:hAnsi="Times New Roman" w:cs="Times New Roman"/>
          <w:b/>
          <w:color w:val="000000" w:themeColor="text1"/>
          <w:sz w:val="24"/>
          <w:szCs w:val="24"/>
        </w:rPr>
      </w:pPr>
    </w:p>
    <w:p w:rsidR="006B09A8" w:rsidRDefault="006B09A8">
      <w:pPr>
        <w:spacing w:line="480" w:lineRule="auto"/>
        <w:rPr>
          <w:rFonts w:ascii="Times New Roman" w:hAnsi="Times New Roman" w:cs="Times New Roman"/>
          <w:b/>
          <w:color w:val="000000" w:themeColor="text1"/>
          <w:sz w:val="24"/>
          <w:szCs w:val="24"/>
        </w:rPr>
      </w:pPr>
    </w:p>
    <w:p w:rsidR="006B09A8" w:rsidRDefault="006B09A8">
      <w:pPr>
        <w:spacing w:line="480" w:lineRule="auto"/>
        <w:rPr>
          <w:rFonts w:ascii="Times New Roman" w:hAnsi="Times New Roman" w:cs="Times New Roman"/>
          <w:b/>
          <w:color w:val="000000" w:themeColor="text1"/>
          <w:sz w:val="24"/>
          <w:szCs w:val="24"/>
        </w:rPr>
      </w:pPr>
    </w:p>
    <w:p w:rsidR="006B09A8" w:rsidRDefault="006B09A8">
      <w:pPr>
        <w:spacing w:line="480" w:lineRule="auto"/>
        <w:rPr>
          <w:rFonts w:ascii="Times New Roman" w:hAnsi="Times New Roman" w:cs="Times New Roman"/>
          <w:b/>
          <w:color w:val="000000" w:themeColor="text1"/>
          <w:sz w:val="24"/>
          <w:szCs w:val="24"/>
        </w:rPr>
      </w:pPr>
    </w:p>
    <w:p w:rsidR="006B09A8" w:rsidRDefault="006B09A8">
      <w:pPr>
        <w:spacing w:line="480" w:lineRule="auto"/>
        <w:rPr>
          <w:rFonts w:ascii="Times New Roman" w:hAnsi="Times New Roman" w:cs="Times New Roman"/>
          <w:b/>
          <w:color w:val="000000" w:themeColor="text1"/>
          <w:sz w:val="24"/>
          <w:szCs w:val="24"/>
        </w:rPr>
      </w:pPr>
    </w:p>
    <w:p w:rsidR="006B09A8" w:rsidRDefault="006B09A8">
      <w:pPr>
        <w:spacing w:line="480" w:lineRule="auto"/>
        <w:rPr>
          <w:rFonts w:ascii="Times New Roman" w:hAnsi="Times New Roman" w:cs="Times New Roman"/>
          <w:b/>
          <w:color w:val="000000" w:themeColor="text1"/>
          <w:sz w:val="24"/>
          <w:szCs w:val="24"/>
        </w:rPr>
      </w:pPr>
    </w:p>
    <w:sdt>
      <w:sdtPr>
        <w:rPr>
          <w:rFonts w:ascii="Times New Roman" w:eastAsiaTheme="minorHAnsi" w:hAnsi="Times New Roman" w:cs="Times New Roman"/>
          <w:b/>
          <w:color w:val="000000" w:themeColor="text1"/>
          <w:sz w:val="24"/>
          <w:szCs w:val="24"/>
        </w:rPr>
        <w:id w:val="-876544877"/>
        <w:docPartObj>
          <w:docPartGallery w:val="Table of Contents"/>
          <w:docPartUnique/>
        </w:docPartObj>
      </w:sdtPr>
      <w:sdtEndPr>
        <w:rPr>
          <w:bCs/>
        </w:rPr>
      </w:sdtEndPr>
      <w:sdtContent>
        <w:p w:rsidR="006B09A8" w:rsidRDefault="00A5460D">
          <w:pPr>
            <w:pStyle w:val="Innehllsfrteckningsrubrik1"/>
            <w:spacing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Contents</w:t>
          </w:r>
        </w:p>
        <w:p w:rsidR="006B09A8" w:rsidRDefault="00A5460D">
          <w:pPr>
            <w:pStyle w:val="Innehll1"/>
            <w:tabs>
              <w:tab w:val="right" w:leader="dot" w:pos="9350"/>
            </w:tabs>
            <w:spacing w:line="480" w:lineRule="auto"/>
            <w:rPr>
              <w:rFonts w:ascii="Times New Roman" w:eastAsiaTheme="minorEastAsia" w:hAnsi="Times New Roman" w:cs="Times New Roman"/>
              <w:color w:val="000000" w:themeColor="text1"/>
              <w:sz w:val="24"/>
              <w:szCs w:val="24"/>
            </w:rPr>
          </w:pP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TOC \o "1-3" \h \z \u </w:instrText>
          </w:r>
          <w:r>
            <w:rPr>
              <w:rFonts w:ascii="Times New Roman" w:hAnsi="Times New Roman" w:cs="Times New Roman"/>
              <w:color w:val="000000" w:themeColor="text1"/>
              <w:sz w:val="24"/>
              <w:szCs w:val="24"/>
            </w:rPr>
            <w:fldChar w:fldCharType="separate"/>
          </w:r>
          <w:hyperlink w:anchor="_Toc41117612" w:history="1">
            <w:r>
              <w:rPr>
                <w:rStyle w:val="Hyperlnk"/>
                <w:rFonts w:ascii="Times New Roman" w:hAnsi="Times New Roman" w:cs="Times New Roman"/>
                <w:color w:val="000000" w:themeColor="text1"/>
                <w:sz w:val="24"/>
                <w:szCs w:val="24"/>
              </w:rPr>
              <w:t>Introduction</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PAGEREF _Toc41117612 \h </w:instrText>
            </w:r>
            <w:r>
              <w:rPr>
                <w:rFonts w:ascii="Times New Roman" w:hAnsi="Times New Roman" w:cs="Times New Roman"/>
                <w:color w:val="000000" w:themeColor="text1"/>
                <w:sz w:val="24"/>
                <w:szCs w:val="24"/>
              </w:rPr>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1</w:t>
            </w:r>
            <w:r>
              <w:rPr>
                <w:rFonts w:ascii="Times New Roman" w:hAnsi="Times New Roman" w:cs="Times New Roman"/>
                <w:color w:val="000000" w:themeColor="text1"/>
                <w:sz w:val="24"/>
                <w:szCs w:val="24"/>
              </w:rPr>
              <w:fldChar w:fldCharType="end"/>
            </w:r>
          </w:hyperlink>
        </w:p>
        <w:p w:rsidR="006B09A8" w:rsidRDefault="00A5460D">
          <w:pPr>
            <w:pStyle w:val="Innehll2"/>
            <w:tabs>
              <w:tab w:val="right" w:leader="dot" w:pos="9350"/>
            </w:tabs>
            <w:spacing w:line="480" w:lineRule="auto"/>
            <w:rPr>
              <w:rFonts w:ascii="Times New Roman" w:eastAsiaTheme="minorEastAsia" w:hAnsi="Times New Roman" w:cs="Times New Roman"/>
              <w:color w:val="000000" w:themeColor="text1"/>
              <w:sz w:val="24"/>
              <w:szCs w:val="24"/>
            </w:rPr>
          </w:pPr>
          <w:hyperlink w:anchor="_Toc41117613" w:history="1">
            <w:r>
              <w:rPr>
                <w:rStyle w:val="Hyperlnk"/>
                <w:rFonts w:ascii="Times New Roman" w:hAnsi="Times New Roman" w:cs="Times New Roman"/>
                <w:color w:val="000000" w:themeColor="text1"/>
                <w:sz w:val="24"/>
                <w:szCs w:val="24"/>
              </w:rPr>
              <w:t>Problem solving model</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PAGEREF _Toc41117613 \h </w:instrText>
            </w:r>
            <w:r>
              <w:rPr>
                <w:rFonts w:ascii="Times New Roman" w:hAnsi="Times New Roman" w:cs="Times New Roman"/>
                <w:color w:val="000000" w:themeColor="text1"/>
                <w:sz w:val="24"/>
                <w:szCs w:val="24"/>
              </w:rPr>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2</w:t>
            </w:r>
            <w:r>
              <w:rPr>
                <w:rFonts w:ascii="Times New Roman" w:hAnsi="Times New Roman" w:cs="Times New Roman"/>
                <w:color w:val="000000" w:themeColor="text1"/>
                <w:sz w:val="24"/>
                <w:szCs w:val="24"/>
              </w:rPr>
              <w:fldChar w:fldCharType="end"/>
            </w:r>
          </w:hyperlink>
        </w:p>
        <w:p w:rsidR="006B09A8" w:rsidRDefault="00A5460D">
          <w:pPr>
            <w:pStyle w:val="Innehll1"/>
            <w:tabs>
              <w:tab w:val="right" w:leader="dot" w:pos="9350"/>
            </w:tabs>
            <w:spacing w:line="480" w:lineRule="auto"/>
            <w:rPr>
              <w:rFonts w:ascii="Times New Roman" w:eastAsiaTheme="minorEastAsia" w:hAnsi="Times New Roman" w:cs="Times New Roman"/>
              <w:color w:val="000000" w:themeColor="text1"/>
              <w:sz w:val="24"/>
              <w:szCs w:val="24"/>
            </w:rPr>
          </w:pPr>
          <w:hyperlink w:anchor="_Toc41117614" w:history="1">
            <w:r>
              <w:rPr>
                <w:rStyle w:val="Hyperlnk"/>
                <w:rFonts w:ascii="Times New Roman" w:hAnsi="Times New Roman" w:cs="Times New Roman"/>
                <w:color w:val="000000" w:themeColor="text1"/>
                <w:sz w:val="24"/>
                <w:szCs w:val="24"/>
              </w:rPr>
              <w:t>Learning pla</w:t>
            </w:r>
            <w:r>
              <w:rPr>
                <w:rStyle w:val="Hyperlnk"/>
                <w:rFonts w:ascii="Times New Roman" w:hAnsi="Times New Roman" w:cs="Times New Roman"/>
                <w:color w:val="000000" w:themeColor="text1"/>
                <w:sz w:val="24"/>
                <w:szCs w:val="24"/>
              </w:rPr>
              <w:t>n</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PAGEREF _Toc41117614 \h </w:instrText>
            </w:r>
            <w:r>
              <w:rPr>
                <w:rFonts w:ascii="Times New Roman" w:hAnsi="Times New Roman" w:cs="Times New Roman"/>
                <w:color w:val="000000" w:themeColor="text1"/>
                <w:sz w:val="24"/>
                <w:szCs w:val="24"/>
              </w:rPr>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2</w:t>
            </w:r>
            <w:r>
              <w:rPr>
                <w:rFonts w:ascii="Times New Roman" w:hAnsi="Times New Roman" w:cs="Times New Roman"/>
                <w:color w:val="000000" w:themeColor="text1"/>
                <w:sz w:val="24"/>
                <w:szCs w:val="24"/>
              </w:rPr>
              <w:fldChar w:fldCharType="end"/>
            </w:r>
          </w:hyperlink>
        </w:p>
        <w:p w:rsidR="006B09A8" w:rsidRDefault="00A5460D">
          <w:pPr>
            <w:pStyle w:val="Innehll1"/>
            <w:tabs>
              <w:tab w:val="right" w:leader="dot" w:pos="9350"/>
            </w:tabs>
            <w:spacing w:line="480" w:lineRule="auto"/>
            <w:rPr>
              <w:rFonts w:ascii="Times New Roman" w:eastAsiaTheme="minorEastAsia" w:hAnsi="Times New Roman" w:cs="Times New Roman"/>
              <w:color w:val="000000" w:themeColor="text1"/>
              <w:sz w:val="24"/>
              <w:szCs w:val="24"/>
            </w:rPr>
          </w:pPr>
          <w:hyperlink w:anchor="_Toc41117615" w:history="1">
            <w:r>
              <w:rPr>
                <w:rStyle w:val="Hyperlnk"/>
                <w:rFonts w:ascii="Times New Roman" w:hAnsi="Times New Roman" w:cs="Times New Roman"/>
                <w:color w:val="000000" w:themeColor="text1"/>
                <w:sz w:val="24"/>
                <w:szCs w:val="24"/>
              </w:rPr>
              <w:t>Justification for the selected techniques</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PAGEREF _Toc41117615 \h </w:instrText>
            </w:r>
            <w:r>
              <w:rPr>
                <w:rFonts w:ascii="Times New Roman" w:hAnsi="Times New Roman" w:cs="Times New Roman"/>
                <w:color w:val="000000" w:themeColor="text1"/>
                <w:sz w:val="24"/>
                <w:szCs w:val="24"/>
              </w:rPr>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6</w:t>
            </w:r>
            <w:r>
              <w:rPr>
                <w:rFonts w:ascii="Times New Roman" w:hAnsi="Times New Roman" w:cs="Times New Roman"/>
                <w:color w:val="000000" w:themeColor="text1"/>
                <w:sz w:val="24"/>
                <w:szCs w:val="24"/>
              </w:rPr>
              <w:fldChar w:fldCharType="end"/>
            </w:r>
          </w:hyperlink>
        </w:p>
        <w:p w:rsidR="006B09A8" w:rsidRDefault="00A5460D">
          <w:pPr>
            <w:pStyle w:val="Innehll2"/>
            <w:tabs>
              <w:tab w:val="right" w:leader="dot" w:pos="9350"/>
            </w:tabs>
            <w:spacing w:line="480" w:lineRule="auto"/>
            <w:rPr>
              <w:rFonts w:ascii="Times New Roman" w:eastAsiaTheme="minorEastAsia" w:hAnsi="Times New Roman" w:cs="Times New Roman"/>
              <w:color w:val="000000" w:themeColor="text1"/>
              <w:sz w:val="24"/>
              <w:szCs w:val="24"/>
            </w:rPr>
          </w:pPr>
          <w:hyperlink w:anchor="_Toc41117616" w:history="1">
            <w:r>
              <w:rPr>
                <w:rStyle w:val="Hyperlnk"/>
                <w:rFonts w:ascii="Times New Roman" w:hAnsi="Times New Roman" w:cs="Times New Roman"/>
                <w:color w:val="000000" w:themeColor="text1"/>
                <w:sz w:val="24"/>
                <w:szCs w:val="24"/>
              </w:rPr>
              <w:t>Adult learning theory</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PAGEREF _Toc41117616 \h </w:instrText>
            </w:r>
            <w:r>
              <w:rPr>
                <w:rFonts w:ascii="Times New Roman" w:hAnsi="Times New Roman" w:cs="Times New Roman"/>
                <w:color w:val="000000" w:themeColor="text1"/>
                <w:sz w:val="24"/>
                <w:szCs w:val="24"/>
              </w:rPr>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6</w:t>
            </w:r>
            <w:r>
              <w:rPr>
                <w:rFonts w:ascii="Times New Roman" w:hAnsi="Times New Roman" w:cs="Times New Roman"/>
                <w:color w:val="000000" w:themeColor="text1"/>
                <w:sz w:val="24"/>
                <w:szCs w:val="24"/>
              </w:rPr>
              <w:fldChar w:fldCharType="end"/>
            </w:r>
          </w:hyperlink>
        </w:p>
        <w:p w:rsidR="006B09A8" w:rsidRDefault="00A5460D">
          <w:pPr>
            <w:pStyle w:val="Innehll2"/>
            <w:tabs>
              <w:tab w:val="right" w:leader="dot" w:pos="9350"/>
            </w:tabs>
            <w:spacing w:line="480" w:lineRule="auto"/>
            <w:rPr>
              <w:rFonts w:ascii="Times New Roman" w:eastAsiaTheme="minorEastAsia" w:hAnsi="Times New Roman" w:cs="Times New Roman"/>
              <w:color w:val="000000" w:themeColor="text1"/>
              <w:sz w:val="24"/>
              <w:szCs w:val="24"/>
            </w:rPr>
          </w:pPr>
          <w:hyperlink w:anchor="_Toc41117617" w:history="1">
            <w:r>
              <w:rPr>
                <w:rStyle w:val="Hyperlnk"/>
                <w:rFonts w:ascii="Times New Roman" w:hAnsi="Times New Roman" w:cs="Times New Roman"/>
                <w:color w:val="000000" w:themeColor="text1"/>
                <w:sz w:val="24"/>
                <w:szCs w:val="24"/>
              </w:rPr>
              <w:t>Group learni</w:t>
            </w:r>
            <w:r>
              <w:rPr>
                <w:rStyle w:val="Hyperlnk"/>
                <w:rFonts w:ascii="Times New Roman" w:hAnsi="Times New Roman" w:cs="Times New Roman"/>
                <w:color w:val="000000" w:themeColor="text1"/>
                <w:sz w:val="24"/>
                <w:szCs w:val="24"/>
              </w:rPr>
              <w:t>ng theory</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PAGEREF _Toc41117617 \h </w:instrText>
            </w:r>
            <w:r>
              <w:rPr>
                <w:rFonts w:ascii="Times New Roman" w:hAnsi="Times New Roman" w:cs="Times New Roman"/>
                <w:color w:val="000000" w:themeColor="text1"/>
                <w:sz w:val="24"/>
                <w:szCs w:val="24"/>
              </w:rPr>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7</w:t>
            </w:r>
            <w:r>
              <w:rPr>
                <w:rFonts w:ascii="Times New Roman" w:hAnsi="Times New Roman" w:cs="Times New Roman"/>
                <w:color w:val="000000" w:themeColor="text1"/>
                <w:sz w:val="24"/>
                <w:szCs w:val="24"/>
              </w:rPr>
              <w:fldChar w:fldCharType="end"/>
            </w:r>
          </w:hyperlink>
        </w:p>
        <w:p w:rsidR="006B09A8" w:rsidRDefault="00A5460D">
          <w:pPr>
            <w:pStyle w:val="Innehll2"/>
            <w:tabs>
              <w:tab w:val="right" w:leader="dot" w:pos="9350"/>
            </w:tabs>
            <w:spacing w:line="480" w:lineRule="auto"/>
            <w:rPr>
              <w:rFonts w:ascii="Times New Roman" w:eastAsiaTheme="minorEastAsia" w:hAnsi="Times New Roman" w:cs="Times New Roman"/>
              <w:color w:val="000000" w:themeColor="text1"/>
              <w:sz w:val="24"/>
              <w:szCs w:val="24"/>
            </w:rPr>
          </w:pPr>
          <w:hyperlink w:anchor="_Toc41117618" w:history="1">
            <w:r>
              <w:rPr>
                <w:rStyle w:val="Hyperlnk"/>
                <w:rFonts w:ascii="Times New Roman" w:hAnsi="Times New Roman" w:cs="Times New Roman"/>
                <w:color w:val="000000" w:themeColor="text1"/>
                <w:sz w:val="24"/>
                <w:szCs w:val="24"/>
              </w:rPr>
              <w:t>Experiential Learning Theory</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PAGEREF _Toc41117618 \h </w:instrText>
            </w:r>
            <w:r>
              <w:rPr>
                <w:rFonts w:ascii="Times New Roman" w:hAnsi="Times New Roman" w:cs="Times New Roman"/>
                <w:color w:val="000000" w:themeColor="text1"/>
                <w:sz w:val="24"/>
                <w:szCs w:val="24"/>
              </w:rPr>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8</w:t>
            </w:r>
            <w:r>
              <w:rPr>
                <w:rFonts w:ascii="Times New Roman" w:hAnsi="Times New Roman" w:cs="Times New Roman"/>
                <w:color w:val="000000" w:themeColor="text1"/>
                <w:sz w:val="24"/>
                <w:szCs w:val="24"/>
              </w:rPr>
              <w:fldChar w:fldCharType="end"/>
            </w:r>
          </w:hyperlink>
        </w:p>
        <w:p w:rsidR="006B09A8" w:rsidRDefault="00A5460D">
          <w:pPr>
            <w:pStyle w:val="Innehll1"/>
            <w:tabs>
              <w:tab w:val="right" w:leader="dot" w:pos="9350"/>
            </w:tabs>
            <w:spacing w:line="480" w:lineRule="auto"/>
            <w:rPr>
              <w:rFonts w:ascii="Times New Roman" w:eastAsiaTheme="minorEastAsia" w:hAnsi="Times New Roman" w:cs="Times New Roman"/>
              <w:color w:val="000000" w:themeColor="text1"/>
              <w:sz w:val="24"/>
              <w:szCs w:val="24"/>
            </w:rPr>
          </w:pPr>
          <w:hyperlink w:anchor="_Toc41117619" w:history="1">
            <w:r>
              <w:rPr>
                <w:rStyle w:val="Hyperlnk"/>
                <w:rFonts w:ascii="Times New Roman" w:hAnsi="Times New Roman" w:cs="Times New Roman"/>
                <w:color w:val="000000" w:themeColor="text1"/>
                <w:sz w:val="24"/>
                <w:szCs w:val="24"/>
              </w:rPr>
              <w:t>Summary on the achievement of the task and the contribution of each member</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PAGEREF _Toc41117619 \h </w:instrText>
            </w:r>
            <w:r>
              <w:rPr>
                <w:rFonts w:ascii="Times New Roman" w:hAnsi="Times New Roman" w:cs="Times New Roman"/>
                <w:color w:val="000000" w:themeColor="text1"/>
                <w:sz w:val="24"/>
                <w:szCs w:val="24"/>
              </w:rPr>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9</w:t>
            </w:r>
            <w:r>
              <w:rPr>
                <w:rFonts w:ascii="Times New Roman" w:hAnsi="Times New Roman" w:cs="Times New Roman"/>
                <w:color w:val="000000" w:themeColor="text1"/>
                <w:sz w:val="24"/>
                <w:szCs w:val="24"/>
              </w:rPr>
              <w:fldChar w:fldCharType="end"/>
            </w:r>
          </w:hyperlink>
        </w:p>
        <w:p w:rsidR="006B09A8" w:rsidRDefault="00A5460D">
          <w:pPr>
            <w:pStyle w:val="Innehll1"/>
            <w:tabs>
              <w:tab w:val="right" w:leader="dot" w:pos="9350"/>
            </w:tabs>
            <w:spacing w:line="480" w:lineRule="auto"/>
            <w:rPr>
              <w:rFonts w:ascii="Times New Roman" w:eastAsiaTheme="minorEastAsia" w:hAnsi="Times New Roman" w:cs="Times New Roman"/>
              <w:color w:val="000000" w:themeColor="text1"/>
              <w:sz w:val="24"/>
              <w:szCs w:val="24"/>
            </w:rPr>
          </w:pPr>
          <w:hyperlink w:anchor="_Toc41117620" w:history="1">
            <w:r>
              <w:rPr>
                <w:rStyle w:val="Hyperlnk"/>
                <w:rFonts w:ascii="Times New Roman" w:hAnsi="Times New Roman" w:cs="Times New Roman"/>
                <w:color w:val="000000" w:themeColor="text1"/>
                <w:sz w:val="24"/>
                <w:szCs w:val="24"/>
              </w:rPr>
              <w:t>Conclusion</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PAGEREF _Toc41117620 \h </w:instrText>
            </w:r>
            <w:r>
              <w:rPr>
                <w:rFonts w:ascii="Times New Roman" w:hAnsi="Times New Roman" w:cs="Times New Roman"/>
                <w:color w:val="000000" w:themeColor="text1"/>
                <w:sz w:val="24"/>
                <w:szCs w:val="24"/>
              </w:rPr>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10</w:t>
            </w:r>
            <w:r>
              <w:rPr>
                <w:rFonts w:ascii="Times New Roman" w:hAnsi="Times New Roman" w:cs="Times New Roman"/>
                <w:color w:val="000000" w:themeColor="text1"/>
                <w:sz w:val="24"/>
                <w:szCs w:val="24"/>
              </w:rPr>
              <w:fldChar w:fldCharType="end"/>
            </w:r>
          </w:hyperlink>
        </w:p>
        <w:p w:rsidR="006B09A8" w:rsidRDefault="00A5460D">
          <w:pPr>
            <w:pStyle w:val="Innehll1"/>
            <w:tabs>
              <w:tab w:val="right" w:leader="dot" w:pos="9350"/>
            </w:tabs>
            <w:spacing w:line="480" w:lineRule="auto"/>
            <w:rPr>
              <w:rFonts w:ascii="Times New Roman" w:eastAsiaTheme="minorEastAsia" w:hAnsi="Times New Roman" w:cs="Times New Roman"/>
              <w:color w:val="000000" w:themeColor="text1"/>
              <w:sz w:val="24"/>
              <w:szCs w:val="24"/>
            </w:rPr>
          </w:pPr>
          <w:hyperlink w:anchor="_Toc41117621" w:history="1">
            <w:r>
              <w:rPr>
                <w:rStyle w:val="Hyperlnk"/>
                <w:rFonts w:ascii="Times New Roman" w:hAnsi="Times New Roman" w:cs="Times New Roman"/>
                <w:color w:val="000000" w:themeColor="text1"/>
                <w:sz w:val="24"/>
                <w:szCs w:val="24"/>
              </w:rPr>
              <w:t>References</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PAGEREF _T</w:instrText>
            </w:r>
            <w:r>
              <w:rPr>
                <w:rFonts w:ascii="Times New Roman" w:hAnsi="Times New Roman" w:cs="Times New Roman"/>
                <w:color w:val="000000" w:themeColor="text1"/>
                <w:sz w:val="24"/>
                <w:szCs w:val="24"/>
              </w:rPr>
              <w:instrText xml:space="preserve">oc41117621 \h </w:instrText>
            </w:r>
            <w:r>
              <w:rPr>
                <w:rFonts w:ascii="Times New Roman" w:hAnsi="Times New Roman" w:cs="Times New Roman"/>
                <w:color w:val="000000" w:themeColor="text1"/>
                <w:sz w:val="24"/>
                <w:szCs w:val="24"/>
              </w:rPr>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10</w:t>
            </w:r>
            <w:r>
              <w:rPr>
                <w:rFonts w:ascii="Times New Roman" w:hAnsi="Times New Roman" w:cs="Times New Roman"/>
                <w:color w:val="000000" w:themeColor="text1"/>
                <w:sz w:val="24"/>
                <w:szCs w:val="24"/>
              </w:rPr>
              <w:fldChar w:fldCharType="end"/>
            </w:r>
          </w:hyperlink>
        </w:p>
        <w:p w:rsidR="006B09A8" w:rsidRDefault="00A5460D">
          <w:pPr>
            <w:spacing w:line="480" w:lineRule="auto"/>
            <w:rPr>
              <w:rFonts w:ascii="Times New Roman" w:hAnsi="Times New Roman" w:cs="Times New Roman"/>
              <w:color w:val="000000" w:themeColor="text1"/>
              <w:sz w:val="24"/>
              <w:szCs w:val="24"/>
            </w:rPr>
          </w:pPr>
          <w:r>
            <w:rPr>
              <w:rFonts w:ascii="Times New Roman" w:hAnsi="Times New Roman" w:cs="Times New Roman"/>
              <w:b/>
              <w:bCs/>
              <w:color w:val="000000" w:themeColor="text1"/>
              <w:sz w:val="24"/>
              <w:szCs w:val="24"/>
            </w:rPr>
            <w:fldChar w:fldCharType="end"/>
          </w:r>
        </w:p>
      </w:sdtContent>
    </w:sdt>
    <w:p w:rsidR="006B09A8" w:rsidRDefault="006B09A8">
      <w:pPr>
        <w:spacing w:line="480" w:lineRule="auto"/>
        <w:rPr>
          <w:rFonts w:ascii="Times New Roman" w:hAnsi="Times New Roman" w:cs="Times New Roman"/>
          <w:b/>
          <w:color w:val="000000" w:themeColor="text1"/>
          <w:sz w:val="24"/>
          <w:szCs w:val="24"/>
        </w:rPr>
      </w:pPr>
    </w:p>
    <w:p w:rsidR="006B09A8" w:rsidRDefault="006B09A8">
      <w:pPr>
        <w:spacing w:line="480" w:lineRule="auto"/>
        <w:rPr>
          <w:rFonts w:ascii="Times New Roman" w:hAnsi="Times New Roman" w:cs="Times New Roman"/>
          <w:b/>
          <w:color w:val="000000" w:themeColor="text1"/>
          <w:sz w:val="24"/>
          <w:szCs w:val="24"/>
        </w:rPr>
      </w:pPr>
    </w:p>
    <w:p w:rsidR="006B09A8" w:rsidRDefault="006B09A8">
      <w:pPr>
        <w:spacing w:line="480" w:lineRule="auto"/>
        <w:rPr>
          <w:rFonts w:ascii="Times New Roman" w:hAnsi="Times New Roman" w:cs="Times New Roman"/>
          <w:b/>
          <w:color w:val="000000" w:themeColor="text1"/>
          <w:sz w:val="24"/>
          <w:szCs w:val="24"/>
        </w:rPr>
      </w:pPr>
    </w:p>
    <w:p w:rsidR="006B09A8" w:rsidRDefault="006B09A8">
      <w:pPr>
        <w:spacing w:line="480" w:lineRule="auto"/>
        <w:rPr>
          <w:rFonts w:ascii="Times New Roman" w:hAnsi="Times New Roman" w:cs="Times New Roman"/>
          <w:b/>
          <w:color w:val="000000" w:themeColor="text1"/>
          <w:sz w:val="24"/>
          <w:szCs w:val="24"/>
        </w:rPr>
      </w:pPr>
    </w:p>
    <w:p w:rsidR="006B09A8" w:rsidRDefault="006B09A8">
      <w:pPr>
        <w:spacing w:line="480" w:lineRule="auto"/>
        <w:rPr>
          <w:rFonts w:ascii="Times New Roman" w:hAnsi="Times New Roman" w:cs="Times New Roman"/>
          <w:b/>
          <w:color w:val="000000" w:themeColor="text1"/>
          <w:sz w:val="24"/>
          <w:szCs w:val="24"/>
        </w:rPr>
      </w:pPr>
    </w:p>
    <w:p w:rsidR="006B09A8" w:rsidRDefault="006B09A8">
      <w:pPr>
        <w:spacing w:line="480" w:lineRule="auto"/>
        <w:rPr>
          <w:rFonts w:ascii="Times New Roman" w:hAnsi="Times New Roman" w:cs="Times New Roman"/>
          <w:b/>
          <w:color w:val="000000" w:themeColor="text1"/>
          <w:sz w:val="24"/>
          <w:szCs w:val="24"/>
        </w:rPr>
      </w:pPr>
    </w:p>
    <w:p w:rsidR="006B09A8" w:rsidRDefault="006B09A8">
      <w:pPr>
        <w:spacing w:line="480" w:lineRule="auto"/>
        <w:rPr>
          <w:rFonts w:ascii="Times New Roman" w:hAnsi="Times New Roman" w:cs="Times New Roman"/>
          <w:b/>
          <w:color w:val="000000" w:themeColor="text1"/>
          <w:sz w:val="24"/>
          <w:szCs w:val="24"/>
        </w:rPr>
      </w:pPr>
    </w:p>
    <w:p w:rsidR="006B09A8" w:rsidRDefault="00A5460D">
      <w:pPr>
        <w:pStyle w:val="Rubrik1"/>
        <w:spacing w:line="480" w:lineRule="auto"/>
        <w:rPr>
          <w:rFonts w:ascii="Times New Roman" w:hAnsi="Times New Roman" w:cs="Times New Roman"/>
          <w:b/>
          <w:color w:val="000000" w:themeColor="text1"/>
          <w:sz w:val="24"/>
          <w:szCs w:val="24"/>
        </w:rPr>
      </w:pPr>
      <w:bookmarkStart w:id="0" w:name="_Toc41117612"/>
      <w:r>
        <w:rPr>
          <w:rFonts w:ascii="Times New Roman" w:hAnsi="Times New Roman" w:cs="Times New Roman"/>
          <w:b/>
          <w:color w:val="000000" w:themeColor="text1"/>
          <w:sz w:val="24"/>
          <w:szCs w:val="24"/>
        </w:rPr>
        <w:lastRenderedPageBreak/>
        <w:t>Introduction</w:t>
      </w:r>
      <w:bookmarkEnd w:id="0"/>
      <w:r>
        <w:rPr>
          <w:rFonts w:ascii="Times New Roman" w:hAnsi="Times New Roman" w:cs="Times New Roman"/>
          <w:b/>
          <w:color w:val="000000" w:themeColor="text1"/>
          <w:sz w:val="24"/>
          <w:szCs w:val="24"/>
        </w:rPr>
        <w:t xml:space="preserve"> </w:t>
      </w:r>
    </w:p>
    <w:p w:rsidR="006B09A8" w:rsidRDefault="00A5460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Businesses today are experiencing increased competition an aspect which can be attributed to the emergence of several firms competing for the same customers. In this regard therefore it has become important to ensure that organizations are effectively equi</w:t>
      </w:r>
      <w:r>
        <w:rPr>
          <w:rFonts w:ascii="Times New Roman" w:hAnsi="Times New Roman" w:cs="Times New Roman"/>
          <w:color w:val="000000" w:themeColor="text1"/>
          <w:sz w:val="24"/>
          <w:szCs w:val="24"/>
        </w:rPr>
        <w:t xml:space="preserve">pped to handle the competition. Complex problem solving is of the most important strategies that can enable an organization to achieve a competitive advantage. As highlighted by </w:t>
      </w:r>
      <w:proofErr w:type="spellStart"/>
      <w:r>
        <w:rPr>
          <w:rFonts w:ascii="Times New Roman" w:hAnsi="Times New Roman" w:cs="Times New Roman"/>
          <w:color w:val="000000" w:themeColor="text1"/>
          <w:sz w:val="24"/>
          <w:szCs w:val="24"/>
        </w:rPr>
        <w:t>Dörner</w:t>
      </w:r>
      <w:proofErr w:type="spellEnd"/>
      <w:r>
        <w:rPr>
          <w:rFonts w:ascii="Times New Roman" w:hAnsi="Times New Roman" w:cs="Times New Roman"/>
          <w:color w:val="000000" w:themeColor="text1"/>
          <w:sz w:val="24"/>
          <w:szCs w:val="24"/>
        </w:rPr>
        <w:t>, and Funke, (2017) complex problem solving refers to a combination of s</w:t>
      </w:r>
      <w:r>
        <w:rPr>
          <w:rFonts w:ascii="Times New Roman" w:hAnsi="Times New Roman" w:cs="Times New Roman"/>
          <w:color w:val="000000" w:themeColor="text1"/>
          <w:sz w:val="24"/>
          <w:szCs w:val="24"/>
        </w:rPr>
        <w:t xml:space="preserve">elf-determined and regulated mental activities and processes that are aimed at addressing dynamic issues or complex problems. </w:t>
      </w:r>
    </w:p>
    <w:p w:rsidR="006B09A8" w:rsidRDefault="00A5460D">
      <w:pPr>
        <w:pStyle w:val="Rubrik2"/>
        <w:spacing w:line="480" w:lineRule="auto"/>
        <w:rPr>
          <w:rFonts w:ascii="Times New Roman" w:hAnsi="Times New Roman" w:cs="Times New Roman"/>
          <w:b/>
          <w:color w:val="000000" w:themeColor="text1"/>
          <w:sz w:val="24"/>
          <w:szCs w:val="24"/>
        </w:rPr>
      </w:pPr>
      <w:bookmarkStart w:id="1" w:name="_Toc41117613"/>
      <w:r>
        <w:rPr>
          <w:rFonts w:ascii="Times New Roman" w:hAnsi="Times New Roman" w:cs="Times New Roman"/>
          <w:b/>
          <w:color w:val="000000" w:themeColor="text1"/>
          <w:sz w:val="24"/>
          <w:szCs w:val="24"/>
        </w:rPr>
        <w:t>Problem-solving model</w:t>
      </w:r>
      <w:bookmarkEnd w:id="1"/>
    </w:p>
    <w:p w:rsidR="006B09A8" w:rsidRDefault="00A5460D">
      <w:pPr>
        <w:keepNext/>
        <w:spacing w:line="480" w:lineRule="auto"/>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0" distR="0">
            <wp:extent cx="4876800" cy="1714500"/>
            <wp:effectExtent l="0" t="0" r="0" b="0"/>
            <wp:docPr id="1" name="Picture 1" descr="The Six Step Problem Solving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Six Step Problem Solving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4876800" cy="1714500"/>
                    </a:xfrm>
                    <a:prstGeom prst="rect">
                      <a:avLst/>
                    </a:prstGeom>
                    <a:noFill/>
                    <a:ln>
                      <a:noFill/>
                    </a:ln>
                  </pic:spPr>
                </pic:pic>
              </a:graphicData>
            </a:graphic>
          </wp:inline>
        </w:drawing>
      </w:r>
    </w:p>
    <w:p w:rsidR="006B09A8" w:rsidRDefault="00A5460D">
      <w:pPr>
        <w:pStyle w:val="Beskrivning"/>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Figure </w:t>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SEQ Figure \* ARABIC </w:instrText>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1</w:t>
      </w:r>
      <w:r>
        <w:rPr>
          <w:rFonts w:ascii="Times New Roman" w:hAnsi="Times New Roman" w:cs="Times New Roman"/>
          <w:color w:val="000000" w:themeColor="text1"/>
          <w:sz w:val="24"/>
          <w:szCs w:val="24"/>
        </w:rPr>
        <w:fldChar w:fldCharType="end"/>
      </w:r>
    </w:p>
    <w:p w:rsidR="006B09A8" w:rsidRDefault="00A5460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problem-solving model as highlighted above consists of six steps. The first step is the definition of the problem, followed by the determination of the root cause of the problem. The third step is developing alternative solutions. The fourth step entai</w:t>
      </w:r>
      <w:r>
        <w:rPr>
          <w:rFonts w:ascii="Times New Roman" w:hAnsi="Times New Roman" w:cs="Times New Roman"/>
          <w:color w:val="000000" w:themeColor="text1"/>
          <w:sz w:val="24"/>
          <w:szCs w:val="24"/>
        </w:rPr>
        <w:t xml:space="preserve">ls selecting a solution whereas the fifth and sixth steps are the implementation of the solution and evaluation of the outcome. </w:t>
      </w:r>
    </w:p>
    <w:p w:rsidR="006B09A8" w:rsidRDefault="00A5460D">
      <w:pPr>
        <w:pStyle w:val="Rubrik1"/>
        <w:spacing w:line="480" w:lineRule="auto"/>
        <w:rPr>
          <w:rFonts w:ascii="Times New Roman" w:hAnsi="Times New Roman" w:cs="Times New Roman"/>
          <w:b/>
          <w:color w:val="000000" w:themeColor="text1"/>
          <w:sz w:val="24"/>
          <w:szCs w:val="24"/>
        </w:rPr>
      </w:pPr>
      <w:bookmarkStart w:id="2" w:name="_Toc41117614"/>
      <w:r>
        <w:rPr>
          <w:rFonts w:ascii="Times New Roman" w:hAnsi="Times New Roman" w:cs="Times New Roman"/>
          <w:b/>
          <w:color w:val="000000" w:themeColor="text1"/>
          <w:sz w:val="24"/>
          <w:szCs w:val="24"/>
        </w:rPr>
        <w:lastRenderedPageBreak/>
        <w:t>Learning plan</w:t>
      </w:r>
      <w:bookmarkEnd w:id="2"/>
      <w:r>
        <w:rPr>
          <w:rFonts w:ascii="Times New Roman" w:hAnsi="Times New Roman" w:cs="Times New Roman"/>
          <w:b/>
          <w:color w:val="000000" w:themeColor="text1"/>
          <w:sz w:val="24"/>
          <w:szCs w:val="24"/>
        </w:rPr>
        <w:t xml:space="preserve"> </w:t>
      </w: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802"/>
        <w:gridCol w:w="2107"/>
        <w:gridCol w:w="2003"/>
        <w:gridCol w:w="2911"/>
      </w:tblGrid>
      <w:tr w:rsidR="006B09A8">
        <w:trPr>
          <w:cantSplit/>
        </w:trPr>
        <w:tc>
          <w:tcPr>
            <w:tcW w:w="4909" w:type="dxa"/>
            <w:gridSpan w:val="2"/>
          </w:tcPr>
          <w:p w:rsidR="006B09A8" w:rsidRDefault="00A5460D">
            <w:pPr>
              <w:spacing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TOPIC:  Complex problem solving </w:t>
            </w:r>
          </w:p>
        </w:tc>
        <w:tc>
          <w:tcPr>
            <w:tcW w:w="4914" w:type="dxa"/>
            <w:gridSpan w:val="2"/>
          </w:tcPr>
          <w:p w:rsidR="006B09A8" w:rsidRDefault="00A5460D">
            <w:pPr>
              <w:spacing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Intended learners: Leaders at all levels</w:t>
            </w:r>
          </w:p>
          <w:p w:rsidR="006B09A8" w:rsidRDefault="006B09A8">
            <w:pPr>
              <w:spacing w:line="480" w:lineRule="auto"/>
              <w:rPr>
                <w:rFonts w:ascii="Times New Roman" w:hAnsi="Times New Roman" w:cs="Times New Roman"/>
                <w:b/>
                <w:color w:val="000000" w:themeColor="text1"/>
                <w:sz w:val="24"/>
                <w:szCs w:val="24"/>
              </w:rPr>
            </w:pPr>
          </w:p>
        </w:tc>
      </w:tr>
      <w:tr w:rsidR="006B09A8">
        <w:tc>
          <w:tcPr>
            <w:tcW w:w="2802" w:type="dxa"/>
            <w:tcBorders>
              <w:bottom w:val="nil"/>
            </w:tcBorders>
          </w:tcPr>
          <w:p w:rsidR="006B09A8" w:rsidRDefault="00A5460D">
            <w:pPr>
              <w:spacing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DATE: </w:t>
            </w:r>
            <w:r>
              <w:rPr>
                <w:rFonts w:ascii="Times New Roman" w:hAnsi="Times New Roman" w:cs="Times New Roman"/>
                <w:b/>
                <w:color w:val="000000" w:themeColor="text1"/>
                <w:sz w:val="24"/>
                <w:szCs w:val="24"/>
              </w:rPr>
              <w:t>N/A</w:t>
            </w:r>
          </w:p>
        </w:tc>
        <w:tc>
          <w:tcPr>
            <w:tcW w:w="4110" w:type="dxa"/>
            <w:gridSpan w:val="2"/>
            <w:tcBorders>
              <w:bottom w:val="nil"/>
            </w:tcBorders>
          </w:tcPr>
          <w:p w:rsidR="006B09A8" w:rsidRDefault="00A5460D">
            <w:pPr>
              <w:spacing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LENGTH OF LESSON: 30 </w:t>
            </w:r>
            <w:r>
              <w:rPr>
                <w:rFonts w:ascii="Times New Roman" w:hAnsi="Times New Roman" w:cs="Times New Roman"/>
                <w:b/>
                <w:color w:val="000000" w:themeColor="text1"/>
                <w:sz w:val="24"/>
                <w:szCs w:val="24"/>
              </w:rPr>
              <w:t>minutes</w:t>
            </w:r>
          </w:p>
        </w:tc>
        <w:tc>
          <w:tcPr>
            <w:tcW w:w="2911" w:type="dxa"/>
            <w:tcBorders>
              <w:bottom w:val="nil"/>
            </w:tcBorders>
          </w:tcPr>
          <w:p w:rsidR="006B09A8" w:rsidRDefault="00A5460D">
            <w:pPr>
              <w:spacing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NO IN CLASS: 12</w:t>
            </w:r>
          </w:p>
        </w:tc>
      </w:tr>
      <w:tr w:rsidR="006B09A8">
        <w:trPr>
          <w:cantSplit/>
        </w:trPr>
        <w:tc>
          <w:tcPr>
            <w:tcW w:w="9823" w:type="dxa"/>
            <w:gridSpan w:val="4"/>
            <w:tcBorders>
              <w:top w:val="single" w:sz="2" w:space="0" w:color="auto"/>
            </w:tcBorders>
          </w:tcPr>
          <w:p w:rsidR="006B09A8" w:rsidRDefault="00A5460D">
            <w:pPr>
              <w:spacing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AIM OF LESSON</w:t>
            </w:r>
          </w:p>
          <w:p w:rsidR="006B09A8" w:rsidRDefault="00A5460D">
            <w:pPr>
              <w:spacing w:line="480" w:lineRule="auto"/>
              <w:rPr>
                <w:rFonts w:ascii="Times New Roman" w:hAnsi="Times New Roman" w:cs="Times New Roman"/>
                <w:b/>
                <w:color w:val="000000" w:themeColor="text1"/>
                <w:sz w:val="24"/>
                <w:szCs w:val="24"/>
              </w:rPr>
            </w:pPr>
            <w:r>
              <w:rPr>
                <w:rFonts w:ascii="Times New Roman" w:hAnsi="Times New Roman" w:cs="Times New Roman"/>
                <w:bCs/>
                <w:color w:val="000000" w:themeColor="text1"/>
                <w:sz w:val="24"/>
                <w:szCs w:val="24"/>
              </w:rPr>
              <w:t>Given the complexities characterized by the running of organizations, those in leadership can no longer rely on simple problem-solving techniques to address the challenges in their environment. Ostensibly it has becom</w:t>
            </w:r>
            <w:r>
              <w:rPr>
                <w:rFonts w:ascii="Times New Roman" w:hAnsi="Times New Roman" w:cs="Times New Roman"/>
                <w:bCs/>
                <w:color w:val="000000" w:themeColor="text1"/>
                <w:sz w:val="24"/>
                <w:szCs w:val="24"/>
              </w:rPr>
              <w:t>e imperative to adopt a technique that provides a procedural approach to issues and subsequently enhancing the achievement of success. The aim of this training is to provide the necessary training for the six steps of problem resolution. As highlighted abo</w:t>
            </w:r>
            <w:r>
              <w:rPr>
                <w:rFonts w:ascii="Times New Roman" w:hAnsi="Times New Roman" w:cs="Times New Roman"/>
                <w:bCs/>
                <w:color w:val="000000" w:themeColor="text1"/>
                <w:sz w:val="24"/>
                <w:szCs w:val="24"/>
              </w:rPr>
              <w:t>ve, complex problem solving has become an integral component for organizations in the recent past based on globalization and increasing competition between firms. The rapid changes in the business environment as a result of technological developments are a</w:t>
            </w:r>
            <w:r>
              <w:rPr>
                <w:rFonts w:ascii="Times New Roman" w:hAnsi="Times New Roman" w:cs="Times New Roman"/>
                <w:bCs/>
                <w:color w:val="000000" w:themeColor="text1"/>
                <w:sz w:val="24"/>
                <w:szCs w:val="24"/>
              </w:rPr>
              <w:t xml:space="preserve">lso making it necessary that the management has to consistently solve problems. In this regard therefore this study is focused on equipping leaders at all levels with complex problem-solving techniques. </w:t>
            </w:r>
          </w:p>
        </w:tc>
      </w:tr>
      <w:tr w:rsidR="006B09A8">
        <w:trPr>
          <w:cantSplit/>
        </w:trPr>
        <w:tc>
          <w:tcPr>
            <w:tcW w:w="9823" w:type="dxa"/>
            <w:gridSpan w:val="4"/>
            <w:tcBorders>
              <w:bottom w:val="nil"/>
            </w:tcBorders>
          </w:tcPr>
          <w:p w:rsidR="006B09A8" w:rsidRDefault="00A5460D">
            <w:pPr>
              <w:spacing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lastRenderedPageBreak/>
              <w:t>LEARNING OBJECTIVES</w:t>
            </w:r>
          </w:p>
          <w:p w:rsidR="006B09A8" w:rsidRDefault="006B09A8">
            <w:pPr>
              <w:spacing w:line="480" w:lineRule="auto"/>
              <w:rPr>
                <w:rFonts w:ascii="Times New Roman" w:hAnsi="Times New Roman" w:cs="Times New Roman"/>
                <w:b/>
                <w:color w:val="000000" w:themeColor="text1"/>
                <w:sz w:val="24"/>
                <w:szCs w:val="24"/>
              </w:rPr>
            </w:pPr>
          </w:p>
          <w:p w:rsidR="006B09A8" w:rsidRDefault="00A5460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At the end of this </w:t>
            </w:r>
            <w:r>
              <w:rPr>
                <w:rFonts w:ascii="Times New Roman" w:hAnsi="Times New Roman" w:cs="Times New Roman"/>
                <w:color w:val="000000" w:themeColor="text1"/>
                <w:sz w:val="24"/>
                <w:szCs w:val="24"/>
              </w:rPr>
              <w:t>session, learners expected to possess the following qualities:</w:t>
            </w:r>
          </w:p>
          <w:p w:rsidR="006B09A8" w:rsidRDefault="00A5460D">
            <w:pPr>
              <w:numPr>
                <w:ilvl w:val="0"/>
                <w:numId w:val="1"/>
              </w:num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Ability to identify the six stages of problem solution </w:t>
            </w:r>
          </w:p>
          <w:p w:rsidR="006B09A8" w:rsidRDefault="00A5460D">
            <w:pPr>
              <w:numPr>
                <w:ilvl w:val="0"/>
                <w:numId w:val="1"/>
              </w:num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Ability to define the various aspects of complex problem solving </w:t>
            </w:r>
          </w:p>
          <w:p w:rsidR="006B09A8" w:rsidRDefault="00A5460D">
            <w:pPr>
              <w:numPr>
                <w:ilvl w:val="0"/>
                <w:numId w:val="1"/>
              </w:num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Ability to determine the tools and conditions necessary for effective problem solving </w:t>
            </w:r>
          </w:p>
          <w:p w:rsidR="006B09A8" w:rsidRDefault="006B09A8">
            <w:pPr>
              <w:spacing w:line="480" w:lineRule="auto"/>
              <w:ind w:left="720"/>
              <w:rPr>
                <w:rFonts w:ascii="Times New Roman" w:hAnsi="Times New Roman" w:cs="Times New Roman"/>
                <w:b/>
                <w:color w:val="000000" w:themeColor="text1"/>
                <w:sz w:val="24"/>
                <w:szCs w:val="24"/>
              </w:rPr>
            </w:pPr>
          </w:p>
        </w:tc>
      </w:tr>
      <w:tr w:rsidR="006B09A8">
        <w:trPr>
          <w:cantSplit/>
        </w:trPr>
        <w:tc>
          <w:tcPr>
            <w:tcW w:w="9823" w:type="dxa"/>
            <w:gridSpan w:val="4"/>
          </w:tcPr>
          <w:p w:rsidR="006B09A8" w:rsidRDefault="00A5460D">
            <w:pPr>
              <w:spacing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lastRenderedPageBreak/>
              <w:t>LOCATION &amp; ROOM LAYOUT</w:t>
            </w:r>
          </w:p>
          <w:p w:rsidR="006B09A8" w:rsidRDefault="00A5460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training session will be organized in the workshop hall </w:t>
            </w:r>
          </w:p>
          <w:p w:rsidR="006B09A8" w:rsidRDefault="00A5460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room should be laid out in Cabaret style  </w:t>
            </w:r>
          </w:p>
          <w:p w:rsidR="006B09A8" w:rsidRDefault="006B09A8">
            <w:pPr>
              <w:spacing w:line="480" w:lineRule="auto"/>
              <w:rPr>
                <w:rFonts w:ascii="Times New Roman" w:hAnsi="Times New Roman" w:cs="Times New Roman"/>
                <w:b/>
                <w:color w:val="000000" w:themeColor="text1"/>
                <w:sz w:val="24"/>
                <w:szCs w:val="24"/>
              </w:rPr>
            </w:pPr>
          </w:p>
          <w:p w:rsidR="006B09A8" w:rsidRDefault="00A5460D">
            <w:pPr>
              <w:spacing w:line="480" w:lineRule="auto"/>
              <w:rPr>
                <w:rFonts w:ascii="Times New Roman" w:hAnsi="Times New Roman" w:cs="Times New Roman"/>
                <w:b/>
                <w:color w:val="000000" w:themeColor="text1"/>
                <w:sz w:val="24"/>
                <w:szCs w:val="24"/>
              </w:rPr>
            </w:pPr>
            <w:r>
              <w:rPr>
                <w:rFonts w:ascii="Times New Roman" w:hAnsi="Times New Roman" w:cs="Times New Roman"/>
                <w:b/>
                <w:noProof/>
                <w:color w:val="000000" w:themeColor="text1"/>
                <w:sz w:val="24"/>
                <w:szCs w:val="24"/>
              </w:rPr>
              <w:drawing>
                <wp:inline distT="0" distB="0" distL="0" distR="0">
                  <wp:extent cx="2621280" cy="1127760"/>
                  <wp:effectExtent l="0" t="0" r="7620" b="0"/>
                  <wp:docPr id="8" name="Picture 8" descr="C:\Users\julie.potter\AppData\Local\Microsoft\Windows\INetCache\Content.MSO\F13F6BC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Users\julie.potter\AppData\Local\Microsoft\Windows\INetCache\Content.MSO\F13F6BCB.tmp"/>
                          <pic:cNvPicPr>
                            <a:picLocks noChangeAspect="1" noChangeArrowheads="1"/>
                          </pic:cNvPicPr>
                        </pic:nvPicPr>
                        <pic:blipFill>
                          <a:blip r:embed="rId10">
                            <a:extLst>
                              <a:ext uri="{28A0092B-C50C-407E-A947-70E740481C1C}">
                                <a14:useLocalDpi xmlns:a14="http://schemas.microsoft.com/office/drawing/2010/main" val="0"/>
                              </a:ext>
                            </a:extLst>
                          </a:blip>
                          <a:srcRect b="35371"/>
                          <a:stretch>
                            <a:fillRect/>
                          </a:stretch>
                        </pic:blipFill>
                        <pic:spPr>
                          <a:xfrm flipH="1">
                            <a:off x="0" y="0"/>
                            <a:ext cx="2621280" cy="1127760"/>
                          </a:xfrm>
                          <a:prstGeom prst="rect">
                            <a:avLst/>
                          </a:prstGeom>
                          <a:noFill/>
                          <a:ln>
                            <a:noFill/>
                          </a:ln>
                        </pic:spPr>
                      </pic:pic>
                    </a:graphicData>
                  </a:graphic>
                </wp:inline>
              </w:drawing>
            </w:r>
          </w:p>
          <w:p w:rsidR="006B09A8" w:rsidRDefault="00A5460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cabaret-style is considered an effective approach towards improving the learning process based on the fact that it allows individuals to take part in discussion while at the same time capturing what is </w:t>
            </w:r>
            <w:r>
              <w:rPr>
                <w:rFonts w:ascii="Times New Roman" w:hAnsi="Times New Roman" w:cs="Times New Roman"/>
                <w:color w:val="000000" w:themeColor="text1"/>
                <w:sz w:val="24"/>
                <w:szCs w:val="24"/>
              </w:rPr>
              <w:t xml:space="preserve">being shared on the stage. As highlighted by Coyne, Lee, and </w:t>
            </w:r>
            <w:proofErr w:type="spellStart"/>
            <w:r>
              <w:rPr>
                <w:rFonts w:ascii="Times New Roman" w:hAnsi="Times New Roman" w:cs="Times New Roman"/>
                <w:color w:val="000000" w:themeColor="text1"/>
                <w:sz w:val="24"/>
                <w:szCs w:val="24"/>
              </w:rPr>
              <w:t>Denitsa</w:t>
            </w:r>
            <w:proofErr w:type="spellEnd"/>
            <w:r>
              <w:rPr>
                <w:rFonts w:ascii="Times New Roman" w:hAnsi="Times New Roman" w:cs="Times New Roman"/>
                <w:color w:val="000000" w:themeColor="text1"/>
                <w:sz w:val="24"/>
                <w:szCs w:val="24"/>
              </w:rPr>
              <w:t xml:space="preserve">, (2017, p. 13) the ability to capture what is being shared on the stage by the lecturer makes this method essential for the delivery of such vital information. On the other hand, however </w:t>
            </w:r>
            <w:r>
              <w:rPr>
                <w:rFonts w:ascii="Times New Roman" w:hAnsi="Times New Roman" w:cs="Times New Roman"/>
                <w:color w:val="000000" w:themeColor="text1"/>
                <w:sz w:val="24"/>
                <w:szCs w:val="24"/>
              </w:rPr>
              <w:t>the approach is viewed as being disadvantageous given that it results in the congestion of the room. Ostensibly the inclusion of the table in the room implies that only a small number of individuals will be accommodated at a time. In light of the need to p</w:t>
            </w:r>
            <w:r>
              <w:rPr>
                <w:rFonts w:ascii="Times New Roman" w:hAnsi="Times New Roman" w:cs="Times New Roman"/>
                <w:color w:val="000000" w:themeColor="text1"/>
                <w:sz w:val="24"/>
                <w:szCs w:val="24"/>
              </w:rPr>
              <w:t xml:space="preserve">rovide training to the leaders at all levels, it is, therefore, a challenge to ensure that all of them are trained within one sitting (Coyne, Lee, and </w:t>
            </w:r>
            <w:proofErr w:type="spellStart"/>
            <w:r>
              <w:rPr>
                <w:rFonts w:ascii="Times New Roman" w:hAnsi="Times New Roman" w:cs="Times New Roman"/>
                <w:color w:val="000000" w:themeColor="text1"/>
                <w:sz w:val="24"/>
                <w:szCs w:val="24"/>
              </w:rPr>
              <w:t>Denitsa</w:t>
            </w:r>
            <w:proofErr w:type="spellEnd"/>
            <w:r>
              <w:rPr>
                <w:rFonts w:ascii="Times New Roman" w:hAnsi="Times New Roman" w:cs="Times New Roman"/>
                <w:color w:val="000000" w:themeColor="text1"/>
                <w:sz w:val="24"/>
                <w:szCs w:val="24"/>
              </w:rPr>
              <w:t>, 2017, p. 13). However, the low number of participants increases the tutor learner contract and s</w:t>
            </w:r>
            <w:r>
              <w:rPr>
                <w:rFonts w:ascii="Times New Roman" w:hAnsi="Times New Roman" w:cs="Times New Roman"/>
                <w:color w:val="000000" w:themeColor="text1"/>
                <w:sz w:val="24"/>
                <w:szCs w:val="24"/>
              </w:rPr>
              <w:t xml:space="preserve">ubsequently enhancing the overall learning process. The need to maximize the learning process is often the goal of any training program. This as such explains the determination to select the cabaret-style for the design of the classroom. </w:t>
            </w:r>
          </w:p>
          <w:p w:rsidR="006B09A8" w:rsidRDefault="006B09A8">
            <w:pPr>
              <w:spacing w:line="480" w:lineRule="auto"/>
              <w:rPr>
                <w:rFonts w:ascii="Times New Roman" w:hAnsi="Times New Roman" w:cs="Times New Roman"/>
                <w:b/>
                <w:color w:val="000000" w:themeColor="text1"/>
                <w:sz w:val="24"/>
                <w:szCs w:val="24"/>
              </w:rPr>
            </w:pPr>
          </w:p>
        </w:tc>
      </w:tr>
      <w:tr w:rsidR="006B09A8">
        <w:trPr>
          <w:cantSplit/>
        </w:trPr>
        <w:tc>
          <w:tcPr>
            <w:tcW w:w="9823" w:type="dxa"/>
            <w:gridSpan w:val="4"/>
          </w:tcPr>
          <w:p w:rsidR="006B09A8" w:rsidRDefault="00A5460D">
            <w:pPr>
              <w:spacing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lastRenderedPageBreak/>
              <w:t>PREVIOUS KNOWLE</w:t>
            </w:r>
            <w:r>
              <w:rPr>
                <w:rFonts w:ascii="Times New Roman" w:hAnsi="Times New Roman" w:cs="Times New Roman"/>
                <w:b/>
                <w:color w:val="000000" w:themeColor="text1"/>
                <w:sz w:val="24"/>
                <w:szCs w:val="24"/>
              </w:rPr>
              <w:t>DGE:</w:t>
            </w:r>
          </w:p>
          <w:p w:rsidR="006B09A8" w:rsidRDefault="00A5460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implementation of this session assumes that the trainee possesses previous knowledge regarding the importance of problem-solving. Ostensibly previous knowledge is central and essential towards creating the necessary determination towards the acqui</w:t>
            </w:r>
            <w:r>
              <w:rPr>
                <w:rFonts w:ascii="Times New Roman" w:hAnsi="Times New Roman" w:cs="Times New Roman"/>
                <w:color w:val="000000" w:themeColor="text1"/>
                <w:sz w:val="24"/>
                <w:szCs w:val="24"/>
              </w:rPr>
              <w:t xml:space="preserve">sition of problem resolution skills. Notably the ability of the leaders to understand the challenges which can emerge due to problems in their organizations is an essentially push factor towards the acquisition of knowledge on complex problem handling. As </w:t>
            </w:r>
            <w:r>
              <w:rPr>
                <w:rFonts w:ascii="Times New Roman" w:hAnsi="Times New Roman" w:cs="Times New Roman"/>
                <w:color w:val="000000" w:themeColor="text1"/>
                <w:sz w:val="24"/>
                <w:szCs w:val="24"/>
              </w:rPr>
              <w:t>indicated by Wade and Kidd, (2019) existence of prior knowledge has the capacity of changing how the learners view their world. In this particular case the ability to understand the challenges bedevilling organizations today makes the leaders more apprecia</w:t>
            </w:r>
            <w:r>
              <w:rPr>
                <w:rFonts w:ascii="Times New Roman" w:hAnsi="Times New Roman" w:cs="Times New Roman"/>
                <w:color w:val="000000" w:themeColor="text1"/>
                <w:sz w:val="24"/>
                <w:szCs w:val="24"/>
              </w:rPr>
              <w:t xml:space="preserve">tive of learning complex problem-solving techniques. </w:t>
            </w:r>
          </w:p>
          <w:p w:rsidR="006B09A8" w:rsidRDefault="006B09A8">
            <w:pPr>
              <w:spacing w:line="480" w:lineRule="auto"/>
              <w:rPr>
                <w:rFonts w:ascii="Times New Roman" w:hAnsi="Times New Roman" w:cs="Times New Roman"/>
                <w:color w:val="000000" w:themeColor="text1"/>
                <w:sz w:val="24"/>
                <w:szCs w:val="24"/>
              </w:rPr>
            </w:pPr>
          </w:p>
        </w:tc>
      </w:tr>
      <w:tr w:rsidR="006B09A8">
        <w:trPr>
          <w:cantSplit/>
        </w:trPr>
        <w:tc>
          <w:tcPr>
            <w:tcW w:w="9823" w:type="dxa"/>
            <w:gridSpan w:val="4"/>
          </w:tcPr>
          <w:p w:rsidR="006B09A8" w:rsidRDefault="00A5460D">
            <w:pPr>
              <w:spacing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HEALTH &amp; SAFETY:</w:t>
            </w:r>
          </w:p>
          <w:p w:rsidR="006B09A8" w:rsidRDefault="00A5460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There are no health and safety risks associated with this learning process. As it is, the learners will be required to sit through a process that is devoid of various risks such as </w:t>
            </w:r>
            <w:r>
              <w:rPr>
                <w:rFonts w:ascii="Times New Roman" w:hAnsi="Times New Roman" w:cs="Times New Roman"/>
                <w:color w:val="000000" w:themeColor="text1"/>
                <w:sz w:val="24"/>
                <w:szCs w:val="24"/>
              </w:rPr>
              <w:t>falling or health hazards.  In this regard therefore it can be concluded that the learners are not likely to experience any risks in the process of taking part in this learning exercise.</w:t>
            </w:r>
          </w:p>
          <w:p w:rsidR="006B09A8" w:rsidRDefault="006B09A8">
            <w:pPr>
              <w:spacing w:line="480" w:lineRule="auto"/>
              <w:rPr>
                <w:rFonts w:ascii="Times New Roman" w:hAnsi="Times New Roman" w:cs="Times New Roman"/>
                <w:color w:val="000000" w:themeColor="text1"/>
                <w:sz w:val="24"/>
                <w:szCs w:val="24"/>
              </w:rPr>
            </w:pPr>
          </w:p>
          <w:p w:rsidR="006B09A8" w:rsidRDefault="006B09A8">
            <w:pPr>
              <w:spacing w:line="480" w:lineRule="auto"/>
              <w:rPr>
                <w:rFonts w:ascii="Times New Roman" w:hAnsi="Times New Roman" w:cs="Times New Roman"/>
                <w:b/>
                <w:color w:val="000000" w:themeColor="text1"/>
                <w:sz w:val="24"/>
                <w:szCs w:val="24"/>
              </w:rPr>
            </w:pPr>
          </w:p>
        </w:tc>
      </w:tr>
    </w:tbl>
    <w:p w:rsidR="006B09A8" w:rsidRDefault="006B09A8">
      <w:pPr>
        <w:spacing w:line="480" w:lineRule="auto"/>
        <w:rPr>
          <w:rFonts w:ascii="Times New Roman" w:hAnsi="Times New Roman" w:cs="Times New Roman"/>
          <w:color w:val="000000" w:themeColor="text1"/>
          <w:sz w:val="24"/>
          <w:szCs w:val="24"/>
        </w:rPr>
      </w:pPr>
    </w:p>
    <w:p w:rsidR="006B09A8" w:rsidRDefault="00A5460D">
      <w:pPr>
        <w:spacing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Learning plan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50"/>
        <w:gridCol w:w="1993"/>
        <w:gridCol w:w="5044"/>
        <w:gridCol w:w="1389"/>
      </w:tblGrid>
      <w:tr w:rsidR="006B09A8">
        <w:trPr>
          <w:trHeight w:val="596"/>
        </w:trPr>
        <w:tc>
          <w:tcPr>
            <w:tcW w:w="0" w:type="auto"/>
            <w:shd w:val="clear" w:color="auto" w:fill="BFBFBF" w:themeFill="background1" w:themeFillShade="BF"/>
            <w:vAlign w:val="center"/>
          </w:tcPr>
          <w:p w:rsidR="006B09A8" w:rsidRDefault="00A5460D">
            <w:pPr>
              <w:spacing w:line="480" w:lineRule="auto"/>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lastRenderedPageBreak/>
              <w:t>Duration</w:t>
            </w:r>
          </w:p>
        </w:tc>
        <w:tc>
          <w:tcPr>
            <w:tcW w:w="2004" w:type="dxa"/>
            <w:shd w:val="clear" w:color="auto" w:fill="BFBFBF" w:themeFill="background1" w:themeFillShade="BF"/>
            <w:vAlign w:val="center"/>
          </w:tcPr>
          <w:p w:rsidR="006B09A8" w:rsidRDefault="00A5460D">
            <w:pPr>
              <w:spacing w:line="480" w:lineRule="auto"/>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Objective </w:t>
            </w:r>
          </w:p>
        </w:tc>
        <w:tc>
          <w:tcPr>
            <w:tcW w:w="5117" w:type="dxa"/>
            <w:shd w:val="clear" w:color="auto" w:fill="BFBFBF" w:themeFill="background1" w:themeFillShade="BF"/>
            <w:vAlign w:val="center"/>
          </w:tcPr>
          <w:p w:rsidR="006B09A8" w:rsidRDefault="00A5460D">
            <w:pPr>
              <w:spacing w:line="480" w:lineRule="auto"/>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Content </w:t>
            </w:r>
          </w:p>
        </w:tc>
        <w:tc>
          <w:tcPr>
            <w:tcW w:w="0" w:type="auto"/>
            <w:shd w:val="clear" w:color="auto" w:fill="BFBFBF" w:themeFill="background1" w:themeFillShade="BF"/>
            <w:vAlign w:val="center"/>
          </w:tcPr>
          <w:p w:rsidR="006B09A8" w:rsidRDefault="00A5460D">
            <w:pPr>
              <w:spacing w:line="480" w:lineRule="auto"/>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Resources</w:t>
            </w:r>
          </w:p>
        </w:tc>
      </w:tr>
      <w:tr w:rsidR="006B09A8">
        <w:trPr>
          <w:trHeight w:val="706"/>
        </w:trPr>
        <w:tc>
          <w:tcPr>
            <w:tcW w:w="0" w:type="auto"/>
          </w:tcPr>
          <w:p w:rsidR="006B09A8" w:rsidRDefault="00A5460D">
            <w:pPr>
              <w:spacing w:line="480" w:lineRule="auto"/>
              <w:rPr>
                <w:rFonts w:ascii="Times New Roman" w:hAnsi="Times New Roman" w:cs="Times New Roman"/>
                <w:bCs/>
                <w:color w:val="000000" w:themeColor="text1"/>
                <w:sz w:val="24"/>
                <w:szCs w:val="24"/>
              </w:rPr>
            </w:pPr>
            <w:proofErr w:type="gramStart"/>
            <w:r>
              <w:rPr>
                <w:rFonts w:ascii="Times New Roman" w:hAnsi="Times New Roman" w:cs="Times New Roman"/>
                <w:bCs/>
                <w:color w:val="000000" w:themeColor="text1"/>
                <w:sz w:val="24"/>
                <w:szCs w:val="24"/>
              </w:rPr>
              <w:t xml:space="preserve">Two  </w:t>
            </w:r>
            <w:r>
              <w:rPr>
                <w:rFonts w:ascii="Times New Roman" w:hAnsi="Times New Roman" w:cs="Times New Roman"/>
                <w:bCs/>
                <w:color w:val="000000" w:themeColor="text1"/>
                <w:sz w:val="24"/>
                <w:szCs w:val="24"/>
              </w:rPr>
              <w:t>minu</w:t>
            </w:r>
            <w:bookmarkStart w:id="3" w:name="_GoBack"/>
            <w:bookmarkEnd w:id="3"/>
            <w:r>
              <w:rPr>
                <w:rFonts w:ascii="Times New Roman" w:hAnsi="Times New Roman" w:cs="Times New Roman"/>
                <w:bCs/>
                <w:color w:val="000000" w:themeColor="text1"/>
                <w:sz w:val="24"/>
                <w:szCs w:val="24"/>
              </w:rPr>
              <w:t>tes</w:t>
            </w:r>
            <w:proofErr w:type="gramEnd"/>
          </w:p>
        </w:tc>
        <w:tc>
          <w:tcPr>
            <w:tcW w:w="2004" w:type="dxa"/>
            <w:shd w:val="clear" w:color="auto" w:fill="auto"/>
          </w:tcPr>
          <w:p w:rsidR="006B09A8" w:rsidRDefault="00A5460D">
            <w:pPr>
              <w:spacing w:line="48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Welcoming the learners and familiarizing them with the topic  </w:t>
            </w:r>
          </w:p>
        </w:tc>
        <w:tc>
          <w:tcPr>
            <w:tcW w:w="5117" w:type="dxa"/>
            <w:shd w:val="clear" w:color="auto" w:fill="auto"/>
          </w:tcPr>
          <w:p w:rsidR="006B09A8" w:rsidRDefault="00A5460D">
            <w:pPr>
              <w:spacing w:line="480" w:lineRule="auto"/>
              <w:rPr>
                <w:rFonts w:ascii="Times New Roman" w:hAnsi="Times New Roman" w:cs="Times New Roman"/>
                <w:bCs/>
                <w:color w:val="000000" w:themeColor="text1"/>
                <w:sz w:val="24"/>
                <w:szCs w:val="24"/>
              </w:rPr>
            </w:pPr>
            <w:r>
              <w:rPr>
                <w:rFonts w:ascii="Times New Roman" w:hAnsi="Times New Roman" w:cs="Times New Roman"/>
                <w:b/>
                <w:bCs/>
                <w:color w:val="000000" w:themeColor="text1"/>
                <w:sz w:val="24"/>
                <w:szCs w:val="24"/>
              </w:rPr>
              <w:t>Lecture -</w:t>
            </w:r>
            <w:r>
              <w:rPr>
                <w:rFonts w:ascii="Times New Roman" w:hAnsi="Times New Roman" w:cs="Times New Roman"/>
                <w:bCs/>
                <w:color w:val="000000" w:themeColor="text1"/>
                <w:sz w:val="24"/>
                <w:szCs w:val="24"/>
              </w:rPr>
              <w:t xml:space="preserve"> Familiarizing the learners regarding the five stages of problem-solving. This will begin with an explanation of the importance of complex problem-solving. </w:t>
            </w:r>
          </w:p>
        </w:tc>
        <w:tc>
          <w:tcPr>
            <w:tcW w:w="0" w:type="auto"/>
            <w:shd w:val="clear" w:color="auto" w:fill="auto"/>
          </w:tcPr>
          <w:p w:rsidR="006B09A8" w:rsidRDefault="00A5460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Requires the utiliz</w:t>
            </w:r>
            <w:r>
              <w:rPr>
                <w:rFonts w:ascii="Times New Roman" w:hAnsi="Times New Roman" w:cs="Times New Roman"/>
                <w:color w:val="000000" w:themeColor="text1"/>
                <w:sz w:val="24"/>
                <w:szCs w:val="24"/>
              </w:rPr>
              <w:t xml:space="preserve">ation of an Overhead projector as well as a </w:t>
            </w:r>
            <w:proofErr w:type="spellStart"/>
            <w:r>
              <w:rPr>
                <w:rFonts w:ascii="Times New Roman" w:hAnsi="Times New Roman" w:cs="Times New Roman"/>
                <w:color w:val="000000" w:themeColor="text1"/>
                <w:sz w:val="24"/>
                <w:szCs w:val="24"/>
              </w:rPr>
              <w:t>SmartBoard</w:t>
            </w:r>
            <w:proofErr w:type="spellEnd"/>
            <w:r>
              <w:rPr>
                <w:rFonts w:ascii="Times New Roman" w:hAnsi="Times New Roman" w:cs="Times New Roman"/>
                <w:color w:val="000000" w:themeColor="text1"/>
                <w:sz w:val="24"/>
                <w:szCs w:val="24"/>
              </w:rPr>
              <w:t xml:space="preserve"> </w:t>
            </w:r>
          </w:p>
        </w:tc>
      </w:tr>
      <w:tr w:rsidR="006B09A8">
        <w:trPr>
          <w:trHeight w:val="706"/>
        </w:trPr>
        <w:tc>
          <w:tcPr>
            <w:tcW w:w="0" w:type="auto"/>
          </w:tcPr>
          <w:p w:rsidR="006B09A8" w:rsidRDefault="00A5460D">
            <w:pPr>
              <w:spacing w:line="48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Four minutes</w:t>
            </w:r>
          </w:p>
        </w:tc>
        <w:tc>
          <w:tcPr>
            <w:tcW w:w="2004" w:type="dxa"/>
            <w:shd w:val="clear" w:color="auto" w:fill="auto"/>
          </w:tcPr>
          <w:p w:rsidR="006B09A8" w:rsidRDefault="00A5460D">
            <w:pPr>
              <w:spacing w:line="48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Access learner experience</w:t>
            </w:r>
          </w:p>
        </w:tc>
        <w:tc>
          <w:tcPr>
            <w:tcW w:w="5117" w:type="dxa"/>
            <w:shd w:val="clear" w:color="auto" w:fill="auto"/>
          </w:tcPr>
          <w:p w:rsidR="006B09A8" w:rsidRDefault="00A5460D">
            <w:pPr>
              <w:spacing w:line="480" w:lineRule="auto"/>
              <w:rPr>
                <w:rFonts w:ascii="Times New Roman" w:hAnsi="Times New Roman" w:cs="Times New Roman"/>
                <w:bCs/>
                <w:color w:val="000000" w:themeColor="text1"/>
                <w:sz w:val="24"/>
                <w:szCs w:val="24"/>
              </w:rPr>
            </w:pPr>
            <w:r>
              <w:rPr>
                <w:rFonts w:ascii="Times New Roman" w:hAnsi="Times New Roman" w:cs="Times New Roman"/>
                <w:b/>
                <w:bCs/>
                <w:color w:val="000000" w:themeColor="text1"/>
                <w:sz w:val="24"/>
                <w:szCs w:val="24"/>
              </w:rPr>
              <w:t>Group discussion –</w:t>
            </w:r>
            <w:r>
              <w:rPr>
                <w:rFonts w:ascii="Times New Roman" w:hAnsi="Times New Roman" w:cs="Times New Roman"/>
                <w:bCs/>
                <w:color w:val="000000" w:themeColor="text1"/>
                <w:sz w:val="24"/>
                <w:szCs w:val="24"/>
              </w:rPr>
              <w:t xml:space="preserve"> In teams of five delve on your idea regarding complex problem-solving. What are your experiences with the handling of problems in your respective organizations? Were the interventions put in place successfully?</w:t>
            </w:r>
          </w:p>
          <w:p w:rsidR="006B09A8" w:rsidRDefault="00A5460D">
            <w:pPr>
              <w:spacing w:line="48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Each group is required to provide informatio</w:t>
            </w:r>
            <w:r>
              <w:rPr>
                <w:rFonts w:ascii="Times New Roman" w:hAnsi="Times New Roman" w:cs="Times New Roman"/>
                <w:bCs/>
                <w:color w:val="000000" w:themeColor="text1"/>
                <w:sz w:val="24"/>
                <w:szCs w:val="24"/>
              </w:rPr>
              <w:t xml:space="preserve">n and examples of instances where they applied complex problem solving </w:t>
            </w:r>
          </w:p>
          <w:p w:rsidR="006B09A8" w:rsidRDefault="006B09A8">
            <w:pPr>
              <w:spacing w:line="480" w:lineRule="auto"/>
              <w:rPr>
                <w:rFonts w:ascii="Times New Roman" w:hAnsi="Times New Roman" w:cs="Times New Roman"/>
                <w:bCs/>
                <w:color w:val="000000" w:themeColor="text1"/>
                <w:sz w:val="24"/>
                <w:szCs w:val="24"/>
              </w:rPr>
            </w:pPr>
          </w:p>
        </w:tc>
        <w:tc>
          <w:tcPr>
            <w:tcW w:w="0" w:type="auto"/>
            <w:shd w:val="clear" w:color="auto" w:fill="auto"/>
          </w:tcPr>
          <w:p w:rsidR="006B09A8" w:rsidRDefault="006B09A8">
            <w:pPr>
              <w:spacing w:line="480" w:lineRule="auto"/>
              <w:rPr>
                <w:rFonts w:ascii="Times New Roman" w:hAnsi="Times New Roman" w:cs="Times New Roman"/>
                <w:color w:val="000000" w:themeColor="text1"/>
                <w:sz w:val="24"/>
                <w:szCs w:val="24"/>
              </w:rPr>
            </w:pPr>
          </w:p>
        </w:tc>
      </w:tr>
      <w:tr w:rsidR="006B09A8">
        <w:trPr>
          <w:trHeight w:val="706"/>
        </w:trPr>
        <w:tc>
          <w:tcPr>
            <w:tcW w:w="0" w:type="auto"/>
          </w:tcPr>
          <w:p w:rsidR="006B09A8" w:rsidRDefault="00A5460D">
            <w:pPr>
              <w:spacing w:line="48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Three minutes</w:t>
            </w:r>
          </w:p>
        </w:tc>
        <w:tc>
          <w:tcPr>
            <w:tcW w:w="2004" w:type="dxa"/>
            <w:shd w:val="clear" w:color="auto" w:fill="auto"/>
          </w:tcPr>
          <w:p w:rsidR="006B09A8" w:rsidRDefault="00A5460D">
            <w:pPr>
              <w:spacing w:line="48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Resources and environment for effective ideation</w:t>
            </w:r>
          </w:p>
        </w:tc>
        <w:tc>
          <w:tcPr>
            <w:tcW w:w="5117" w:type="dxa"/>
            <w:shd w:val="clear" w:color="auto" w:fill="auto"/>
          </w:tcPr>
          <w:p w:rsidR="006B09A8" w:rsidRDefault="00A5460D">
            <w:pPr>
              <w:spacing w:line="480" w:lineRule="auto"/>
              <w:rPr>
                <w:rFonts w:ascii="Times New Roman" w:hAnsi="Times New Roman" w:cs="Times New Roman"/>
                <w:bCs/>
                <w:color w:val="000000" w:themeColor="text1"/>
                <w:sz w:val="24"/>
                <w:szCs w:val="24"/>
              </w:rPr>
            </w:pPr>
            <w:r>
              <w:rPr>
                <w:rFonts w:ascii="Times New Roman" w:hAnsi="Times New Roman" w:cs="Times New Roman"/>
                <w:b/>
                <w:bCs/>
                <w:color w:val="000000" w:themeColor="text1"/>
                <w:sz w:val="24"/>
                <w:szCs w:val="24"/>
              </w:rPr>
              <w:t>Freeform survey questions</w:t>
            </w:r>
            <w:r>
              <w:rPr>
                <w:rFonts w:ascii="Times New Roman" w:hAnsi="Times New Roman" w:cs="Times New Roman"/>
                <w:bCs/>
                <w:color w:val="000000" w:themeColor="text1"/>
                <w:sz w:val="24"/>
                <w:szCs w:val="24"/>
              </w:rPr>
              <w:t xml:space="preserve"> – enquire from the entire team what they require for efficient problem solving and the condi</w:t>
            </w:r>
            <w:r>
              <w:rPr>
                <w:rFonts w:ascii="Times New Roman" w:hAnsi="Times New Roman" w:cs="Times New Roman"/>
                <w:bCs/>
                <w:color w:val="000000" w:themeColor="text1"/>
                <w:sz w:val="24"/>
                <w:szCs w:val="24"/>
              </w:rPr>
              <w:t xml:space="preserve">tions that should be </w:t>
            </w:r>
            <w:r>
              <w:rPr>
                <w:rFonts w:ascii="Times New Roman" w:hAnsi="Times New Roman" w:cs="Times New Roman"/>
                <w:bCs/>
                <w:color w:val="000000" w:themeColor="text1"/>
                <w:sz w:val="24"/>
                <w:szCs w:val="24"/>
              </w:rPr>
              <w:lastRenderedPageBreak/>
              <w:t xml:space="preserve">created to enhance the problem resolution process. </w:t>
            </w:r>
          </w:p>
          <w:p w:rsidR="006B09A8" w:rsidRDefault="006B09A8">
            <w:pPr>
              <w:spacing w:line="480" w:lineRule="auto"/>
              <w:rPr>
                <w:rFonts w:ascii="Times New Roman" w:hAnsi="Times New Roman" w:cs="Times New Roman"/>
                <w:bCs/>
                <w:color w:val="000000" w:themeColor="text1"/>
                <w:sz w:val="24"/>
                <w:szCs w:val="24"/>
              </w:rPr>
            </w:pPr>
          </w:p>
          <w:p w:rsidR="006B09A8" w:rsidRDefault="00A5460D">
            <w:pPr>
              <w:spacing w:line="48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After the completion of the discussion it is important to show previously discussed topics.</w:t>
            </w:r>
          </w:p>
        </w:tc>
        <w:tc>
          <w:tcPr>
            <w:tcW w:w="0" w:type="auto"/>
            <w:shd w:val="clear" w:color="auto" w:fill="auto"/>
          </w:tcPr>
          <w:p w:rsidR="006B09A8" w:rsidRDefault="00A5460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Requires the use of a projector </w:t>
            </w:r>
            <w:r>
              <w:rPr>
                <w:rFonts w:ascii="Times New Roman" w:hAnsi="Times New Roman" w:cs="Times New Roman"/>
                <w:color w:val="000000" w:themeColor="text1"/>
                <w:sz w:val="24"/>
                <w:szCs w:val="24"/>
              </w:rPr>
              <w:lastRenderedPageBreak/>
              <w:t xml:space="preserve">and a </w:t>
            </w:r>
            <w:proofErr w:type="spellStart"/>
            <w:r>
              <w:rPr>
                <w:rFonts w:ascii="Times New Roman" w:hAnsi="Times New Roman" w:cs="Times New Roman"/>
                <w:color w:val="000000" w:themeColor="text1"/>
                <w:sz w:val="24"/>
                <w:szCs w:val="24"/>
              </w:rPr>
              <w:t>SmartBoard</w:t>
            </w:r>
            <w:proofErr w:type="spellEnd"/>
            <w:r>
              <w:rPr>
                <w:rFonts w:ascii="Times New Roman" w:hAnsi="Times New Roman" w:cs="Times New Roman"/>
                <w:color w:val="000000" w:themeColor="text1"/>
                <w:sz w:val="24"/>
                <w:szCs w:val="24"/>
              </w:rPr>
              <w:t xml:space="preserve"> </w:t>
            </w:r>
          </w:p>
          <w:p w:rsidR="006B09A8" w:rsidRDefault="006B09A8">
            <w:pPr>
              <w:spacing w:line="480" w:lineRule="auto"/>
              <w:rPr>
                <w:rFonts w:ascii="Times New Roman" w:hAnsi="Times New Roman" w:cs="Times New Roman"/>
                <w:color w:val="000000" w:themeColor="text1"/>
                <w:sz w:val="24"/>
                <w:szCs w:val="24"/>
              </w:rPr>
            </w:pPr>
          </w:p>
        </w:tc>
      </w:tr>
      <w:tr w:rsidR="006B09A8">
        <w:trPr>
          <w:trHeight w:val="706"/>
        </w:trPr>
        <w:tc>
          <w:tcPr>
            <w:tcW w:w="0" w:type="auto"/>
          </w:tcPr>
          <w:p w:rsidR="006B09A8" w:rsidRDefault="00A5460D">
            <w:pPr>
              <w:spacing w:line="480" w:lineRule="auto"/>
              <w:rPr>
                <w:rFonts w:ascii="Times New Roman" w:hAnsi="Times New Roman" w:cs="Times New Roman"/>
                <w:bCs/>
                <w:color w:val="000000" w:themeColor="text1"/>
                <w:sz w:val="24"/>
                <w:szCs w:val="24"/>
              </w:rPr>
            </w:pPr>
            <w:proofErr w:type="gramStart"/>
            <w:r>
              <w:rPr>
                <w:rFonts w:ascii="Times New Roman" w:hAnsi="Times New Roman" w:cs="Times New Roman"/>
                <w:bCs/>
                <w:color w:val="000000" w:themeColor="text1"/>
                <w:sz w:val="24"/>
                <w:szCs w:val="24"/>
              </w:rPr>
              <w:lastRenderedPageBreak/>
              <w:t>Five  minutes</w:t>
            </w:r>
            <w:proofErr w:type="gramEnd"/>
          </w:p>
        </w:tc>
        <w:tc>
          <w:tcPr>
            <w:tcW w:w="2004" w:type="dxa"/>
            <w:shd w:val="clear" w:color="auto" w:fill="auto"/>
          </w:tcPr>
          <w:p w:rsidR="006B09A8" w:rsidRDefault="00A5460D">
            <w:pPr>
              <w:spacing w:line="48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Describe </w:t>
            </w:r>
            <w:proofErr w:type="gramStart"/>
            <w:r>
              <w:rPr>
                <w:rFonts w:ascii="Times New Roman" w:hAnsi="Times New Roman" w:cs="Times New Roman"/>
                <w:bCs/>
                <w:color w:val="000000" w:themeColor="text1"/>
                <w:sz w:val="24"/>
                <w:szCs w:val="24"/>
              </w:rPr>
              <w:t>the  problems</w:t>
            </w:r>
            <w:proofErr w:type="gramEnd"/>
            <w:r>
              <w:rPr>
                <w:rFonts w:ascii="Times New Roman" w:hAnsi="Times New Roman" w:cs="Times New Roman"/>
                <w:bCs/>
                <w:color w:val="000000" w:themeColor="text1"/>
                <w:sz w:val="24"/>
                <w:szCs w:val="24"/>
              </w:rPr>
              <w:t xml:space="preserve"> first, then discuss methods for resolving them </w:t>
            </w:r>
          </w:p>
        </w:tc>
        <w:tc>
          <w:tcPr>
            <w:tcW w:w="5117" w:type="dxa"/>
            <w:shd w:val="clear" w:color="auto" w:fill="auto"/>
          </w:tcPr>
          <w:p w:rsidR="006B09A8" w:rsidRDefault="00A5460D">
            <w:pPr>
              <w:spacing w:line="480" w:lineRule="auto"/>
              <w:rPr>
                <w:rFonts w:ascii="Times New Roman" w:hAnsi="Times New Roman" w:cs="Times New Roman"/>
                <w:bCs/>
                <w:color w:val="000000" w:themeColor="text1"/>
                <w:sz w:val="24"/>
                <w:szCs w:val="24"/>
              </w:rPr>
            </w:pPr>
            <w:r>
              <w:rPr>
                <w:rFonts w:ascii="Times New Roman" w:hAnsi="Times New Roman" w:cs="Times New Roman"/>
                <w:b/>
                <w:bCs/>
                <w:color w:val="000000" w:themeColor="text1"/>
                <w:sz w:val="24"/>
                <w:szCs w:val="24"/>
              </w:rPr>
              <w:t xml:space="preserve">Lecture- </w:t>
            </w:r>
            <w:r>
              <w:rPr>
                <w:rFonts w:ascii="Times New Roman" w:hAnsi="Times New Roman" w:cs="Times New Roman"/>
                <w:bCs/>
                <w:color w:val="000000" w:themeColor="text1"/>
                <w:sz w:val="24"/>
                <w:szCs w:val="24"/>
              </w:rPr>
              <w:t xml:space="preserve">highlighting the stages of complex problem solving. </w:t>
            </w:r>
          </w:p>
          <w:p w:rsidR="006B09A8" w:rsidRDefault="00A5460D">
            <w:pPr>
              <w:spacing w:line="48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Each member will be required to suggest the best approach towards solving a problem. This will then be followed with a discussion on the shortcomings of solving problems without a clear structure on achieving the target results </w:t>
            </w:r>
          </w:p>
        </w:tc>
        <w:tc>
          <w:tcPr>
            <w:tcW w:w="0" w:type="auto"/>
            <w:shd w:val="clear" w:color="auto" w:fill="auto"/>
          </w:tcPr>
          <w:p w:rsidR="006B09A8" w:rsidRDefault="00A5460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Overhead projector, Smart B</w:t>
            </w:r>
            <w:r>
              <w:rPr>
                <w:rFonts w:ascii="Times New Roman" w:hAnsi="Times New Roman" w:cs="Times New Roman"/>
                <w:color w:val="000000" w:themeColor="text1"/>
                <w:sz w:val="24"/>
                <w:szCs w:val="24"/>
              </w:rPr>
              <w:t xml:space="preserve">oard and </w:t>
            </w:r>
          </w:p>
          <w:p w:rsidR="006B09A8" w:rsidRDefault="006B09A8">
            <w:pPr>
              <w:spacing w:line="480" w:lineRule="auto"/>
              <w:rPr>
                <w:rFonts w:ascii="Times New Roman" w:hAnsi="Times New Roman" w:cs="Times New Roman"/>
                <w:color w:val="000000" w:themeColor="text1"/>
                <w:sz w:val="24"/>
                <w:szCs w:val="24"/>
              </w:rPr>
            </w:pPr>
          </w:p>
        </w:tc>
      </w:tr>
      <w:tr w:rsidR="006B09A8">
        <w:trPr>
          <w:trHeight w:val="706"/>
        </w:trPr>
        <w:tc>
          <w:tcPr>
            <w:tcW w:w="0" w:type="auto"/>
          </w:tcPr>
          <w:p w:rsidR="006B09A8" w:rsidRDefault="00A5460D">
            <w:pPr>
              <w:spacing w:line="480" w:lineRule="auto"/>
              <w:rPr>
                <w:rFonts w:ascii="Times New Roman" w:hAnsi="Times New Roman" w:cs="Times New Roman"/>
                <w:bCs/>
                <w:color w:val="000000" w:themeColor="text1"/>
                <w:sz w:val="24"/>
                <w:szCs w:val="24"/>
              </w:rPr>
            </w:pPr>
            <w:proofErr w:type="gramStart"/>
            <w:r>
              <w:rPr>
                <w:rFonts w:ascii="Times New Roman" w:hAnsi="Times New Roman" w:cs="Times New Roman"/>
                <w:bCs/>
                <w:color w:val="000000" w:themeColor="text1"/>
                <w:sz w:val="24"/>
                <w:szCs w:val="24"/>
              </w:rPr>
              <w:t>Ten  minutes</w:t>
            </w:r>
            <w:proofErr w:type="gramEnd"/>
          </w:p>
        </w:tc>
        <w:tc>
          <w:tcPr>
            <w:tcW w:w="2004" w:type="dxa"/>
            <w:shd w:val="clear" w:color="auto" w:fill="auto"/>
          </w:tcPr>
          <w:p w:rsidR="006B09A8" w:rsidRDefault="00A5460D">
            <w:pPr>
              <w:spacing w:line="48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Exercising problem solving </w:t>
            </w:r>
          </w:p>
        </w:tc>
        <w:tc>
          <w:tcPr>
            <w:tcW w:w="5117" w:type="dxa"/>
            <w:shd w:val="clear" w:color="auto" w:fill="auto"/>
          </w:tcPr>
          <w:p w:rsidR="006B09A8" w:rsidRDefault="00A5460D">
            <w:pPr>
              <w:spacing w:line="480" w:lineRule="auto"/>
              <w:rPr>
                <w:rFonts w:ascii="Times New Roman" w:hAnsi="Times New Roman" w:cs="Times New Roman"/>
                <w:bCs/>
                <w:color w:val="000000" w:themeColor="text1"/>
                <w:sz w:val="24"/>
                <w:szCs w:val="24"/>
              </w:rPr>
            </w:pPr>
            <w:r>
              <w:rPr>
                <w:rFonts w:ascii="Times New Roman" w:hAnsi="Times New Roman" w:cs="Times New Roman"/>
                <w:b/>
                <w:bCs/>
                <w:color w:val="000000" w:themeColor="text1"/>
                <w:sz w:val="24"/>
                <w:szCs w:val="24"/>
              </w:rPr>
              <w:t xml:space="preserve">Group work – </w:t>
            </w:r>
            <w:r>
              <w:rPr>
                <w:rFonts w:ascii="Times New Roman" w:hAnsi="Times New Roman" w:cs="Times New Roman"/>
                <w:bCs/>
                <w:color w:val="000000" w:themeColor="text1"/>
                <w:sz w:val="24"/>
                <w:szCs w:val="24"/>
              </w:rPr>
              <w:t>The team will be given a complex problem and asked to derive a variety of solutions. They will then be required to share the techniques they determine to be the most effective in the handlin</w:t>
            </w:r>
            <w:r>
              <w:rPr>
                <w:rFonts w:ascii="Times New Roman" w:hAnsi="Times New Roman" w:cs="Times New Roman"/>
                <w:bCs/>
                <w:color w:val="000000" w:themeColor="text1"/>
                <w:sz w:val="24"/>
                <w:szCs w:val="24"/>
              </w:rPr>
              <w:t xml:space="preserve">g of a problem. </w:t>
            </w:r>
          </w:p>
          <w:p w:rsidR="006B09A8" w:rsidRDefault="00A5460D">
            <w:pPr>
              <w:spacing w:line="48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Each group in this case will be given five minutes to present their technique to the rest of the class.  </w:t>
            </w:r>
          </w:p>
          <w:p w:rsidR="006B09A8" w:rsidRDefault="006B09A8">
            <w:pPr>
              <w:spacing w:line="480" w:lineRule="auto"/>
              <w:rPr>
                <w:rFonts w:ascii="Times New Roman" w:hAnsi="Times New Roman" w:cs="Times New Roman"/>
                <w:bCs/>
                <w:color w:val="000000" w:themeColor="text1"/>
                <w:sz w:val="24"/>
                <w:szCs w:val="24"/>
              </w:rPr>
            </w:pPr>
          </w:p>
          <w:p w:rsidR="006B09A8" w:rsidRDefault="006B09A8">
            <w:pPr>
              <w:spacing w:line="480" w:lineRule="auto"/>
              <w:rPr>
                <w:rFonts w:ascii="Times New Roman" w:hAnsi="Times New Roman" w:cs="Times New Roman"/>
                <w:bCs/>
                <w:color w:val="000000" w:themeColor="text1"/>
                <w:sz w:val="24"/>
                <w:szCs w:val="24"/>
              </w:rPr>
            </w:pPr>
          </w:p>
        </w:tc>
        <w:tc>
          <w:tcPr>
            <w:tcW w:w="0" w:type="auto"/>
            <w:shd w:val="clear" w:color="auto" w:fill="auto"/>
          </w:tcPr>
          <w:p w:rsidR="006B09A8" w:rsidRDefault="00A5460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Will require the use of a smart board for the presentation of ideas</w:t>
            </w:r>
          </w:p>
        </w:tc>
      </w:tr>
      <w:tr w:rsidR="006B09A8">
        <w:trPr>
          <w:trHeight w:val="706"/>
        </w:trPr>
        <w:tc>
          <w:tcPr>
            <w:tcW w:w="0" w:type="auto"/>
          </w:tcPr>
          <w:p w:rsidR="006B09A8" w:rsidRDefault="00A5460D">
            <w:pPr>
              <w:spacing w:line="48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Three minutes </w:t>
            </w:r>
          </w:p>
        </w:tc>
        <w:tc>
          <w:tcPr>
            <w:tcW w:w="2004" w:type="dxa"/>
            <w:shd w:val="clear" w:color="auto" w:fill="auto"/>
          </w:tcPr>
          <w:p w:rsidR="006B09A8" w:rsidRDefault="00A5460D">
            <w:pPr>
              <w:spacing w:line="48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Involvement </w:t>
            </w:r>
          </w:p>
        </w:tc>
        <w:tc>
          <w:tcPr>
            <w:tcW w:w="5117" w:type="dxa"/>
            <w:shd w:val="clear" w:color="auto" w:fill="auto"/>
          </w:tcPr>
          <w:p w:rsidR="006B09A8" w:rsidRDefault="00A5460D">
            <w:pPr>
              <w:spacing w:line="480" w:lineRule="auto"/>
              <w:rPr>
                <w:rFonts w:ascii="Times New Roman" w:hAnsi="Times New Roman" w:cs="Times New Roman"/>
                <w:bCs/>
                <w:color w:val="000000" w:themeColor="text1"/>
                <w:sz w:val="24"/>
                <w:szCs w:val="24"/>
              </w:rPr>
            </w:pPr>
            <w:r>
              <w:rPr>
                <w:rFonts w:ascii="Times New Roman" w:hAnsi="Times New Roman" w:cs="Times New Roman"/>
                <w:b/>
                <w:bCs/>
                <w:color w:val="000000" w:themeColor="text1"/>
                <w:sz w:val="24"/>
                <w:szCs w:val="24"/>
              </w:rPr>
              <w:t xml:space="preserve">Response </w:t>
            </w:r>
            <w:r>
              <w:rPr>
                <w:rFonts w:ascii="Times New Roman" w:hAnsi="Times New Roman" w:cs="Times New Roman"/>
                <w:bCs/>
                <w:color w:val="000000" w:themeColor="text1"/>
                <w:sz w:val="24"/>
                <w:szCs w:val="24"/>
              </w:rPr>
              <w:t xml:space="preserve">– each group will be required to share their ideas on the best approaches that they used in the resolution of a complex problem </w:t>
            </w:r>
          </w:p>
        </w:tc>
        <w:tc>
          <w:tcPr>
            <w:tcW w:w="0" w:type="auto"/>
            <w:shd w:val="clear" w:color="auto" w:fill="auto"/>
          </w:tcPr>
          <w:p w:rsidR="006B09A8" w:rsidRDefault="006B09A8">
            <w:pPr>
              <w:spacing w:line="480" w:lineRule="auto"/>
              <w:rPr>
                <w:rFonts w:ascii="Times New Roman" w:hAnsi="Times New Roman" w:cs="Times New Roman"/>
                <w:color w:val="000000" w:themeColor="text1"/>
                <w:sz w:val="24"/>
                <w:szCs w:val="24"/>
              </w:rPr>
            </w:pPr>
          </w:p>
        </w:tc>
      </w:tr>
      <w:tr w:rsidR="006B09A8">
        <w:trPr>
          <w:trHeight w:val="706"/>
        </w:trPr>
        <w:tc>
          <w:tcPr>
            <w:tcW w:w="0" w:type="auto"/>
          </w:tcPr>
          <w:p w:rsidR="006B09A8" w:rsidRDefault="00A5460D">
            <w:pPr>
              <w:spacing w:line="48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Three minutes</w:t>
            </w:r>
          </w:p>
        </w:tc>
        <w:tc>
          <w:tcPr>
            <w:tcW w:w="2004" w:type="dxa"/>
            <w:shd w:val="clear" w:color="auto" w:fill="auto"/>
          </w:tcPr>
          <w:p w:rsidR="006B09A8" w:rsidRDefault="00A5460D">
            <w:pPr>
              <w:spacing w:line="48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Restating the learning objectives and test</w:t>
            </w:r>
          </w:p>
        </w:tc>
        <w:tc>
          <w:tcPr>
            <w:tcW w:w="5117" w:type="dxa"/>
            <w:shd w:val="clear" w:color="auto" w:fill="auto"/>
          </w:tcPr>
          <w:p w:rsidR="006B09A8" w:rsidRDefault="00A5460D">
            <w:pPr>
              <w:spacing w:line="48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This last section will entail the making of conclusion and </w:t>
            </w:r>
            <w:r>
              <w:rPr>
                <w:rFonts w:ascii="Times New Roman" w:hAnsi="Times New Roman" w:cs="Times New Roman"/>
                <w:bCs/>
                <w:color w:val="000000" w:themeColor="text1"/>
                <w:sz w:val="24"/>
                <w:szCs w:val="24"/>
              </w:rPr>
              <w:t>restating of the lesson objectives. This will be followed by a short test with a focus on determining whether the learning objectives were met.</w:t>
            </w:r>
          </w:p>
        </w:tc>
        <w:tc>
          <w:tcPr>
            <w:tcW w:w="0" w:type="auto"/>
            <w:shd w:val="clear" w:color="auto" w:fill="auto"/>
          </w:tcPr>
          <w:p w:rsidR="006B09A8" w:rsidRDefault="00A5460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Overhead projector, Smart Board and </w:t>
            </w:r>
          </w:p>
          <w:p w:rsidR="006B09A8" w:rsidRDefault="00A5460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p>
          <w:p w:rsidR="006B09A8" w:rsidRDefault="006B09A8">
            <w:pPr>
              <w:spacing w:line="480" w:lineRule="auto"/>
              <w:rPr>
                <w:rFonts w:ascii="Times New Roman" w:hAnsi="Times New Roman" w:cs="Times New Roman"/>
                <w:color w:val="000000" w:themeColor="text1"/>
                <w:sz w:val="24"/>
                <w:szCs w:val="24"/>
              </w:rPr>
            </w:pPr>
          </w:p>
        </w:tc>
      </w:tr>
      <w:tr w:rsidR="006B09A8">
        <w:trPr>
          <w:trHeight w:val="706"/>
        </w:trPr>
        <w:tc>
          <w:tcPr>
            <w:tcW w:w="0" w:type="auto"/>
          </w:tcPr>
          <w:p w:rsidR="006B09A8" w:rsidRDefault="00A5460D">
            <w:pPr>
              <w:spacing w:line="480" w:lineRule="auto"/>
              <w:rPr>
                <w:rFonts w:ascii="Times New Roman" w:hAnsi="Times New Roman" w:cs="Times New Roman"/>
                <w:bCs/>
                <w:color w:val="000000" w:themeColor="text1"/>
                <w:sz w:val="24"/>
                <w:szCs w:val="24"/>
              </w:rPr>
            </w:pPr>
            <w:proofErr w:type="gramStart"/>
            <w:r>
              <w:rPr>
                <w:rFonts w:ascii="Times New Roman" w:hAnsi="Times New Roman" w:cs="Times New Roman"/>
                <w:bCs/>
                <w:color w:val="000000" w:themeColor="text1"/>
                <w:sz w:val="24"/>
                <w:szCs w:val="24"/>
              </w:rPr>
              <w:t>One  minute</w:t>
            </w:r>
            <w:proofErr w:type="gramEnd"/>
          </w:p>
        </w:tc>
        <w:tc>
          <w:tcPr>
            <w:tcW w:w="2004" w:type="dxa"/>
            <w:shd w:val="clear" w:color="auto" w:fill="auto"/>
          </w:tcPr>
          <w:p w:rsidR="006B09A8" w:rsidRDefault="00A5460D">
            <w:pPr>
              <w:spacing w:line="48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Conclusion of the training program </w:t>
            </w:r>
          </w:p>
        </w:tc>
        <w:tc>
          <w:tcPr>
            <w:tcW w:w="5117" w:type="dxa"/>
            <w:shd w:val="clear" w:color="auto" w:fill="auto"/>
          </w:tcPr>
          <w:p w:rsidR="006B09A8" w:rsidRDefault="00A5460D">
            <w:pPr>
              <w:spacing w:line="48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The conclusion in this</w:t>
            </w:r>
            <w:r>
              <w:rPr>
                <w:rFonts w:ascii="Times New Roman" w:hAnsi="Times New Roman" w:cs="Times New Roman"/>
                <w:bCs/>
                <w:color w:val="000000" w:themeColor="text1"/>
                <w:sz w:val="24"/>
                <w:szCs w:val="24"/>
              </w:rPr>
              <w:t xml:space="preserve"> case will be characterized with the provision of answers to the test provided and subsequently determining that the students are well aware of the complex </w:t>
            </w:r>
            <w:proofErr w:type="gramStart"/>
            <w:r>
              <w:rPr>
                <w:rFonts w:ascii="Times New Roman" w:hAnsi="Times New Roman" w:cs="Times New Roman"/>
                <w:bCs/>
                <w:color w:val="000000" w:themeColor="text1"/>
                <w:sz w:val="24"/>
                <w:szCs w:val="24"/>
              </w:rPr>
              <w:t>problem solving</w:t>
            </w:r>
            <w:proofErr w:type="gramEnd"/>
            <w:r>
              <w:rPr>
                <w:rFonts w:ascii="Times New Roman" w:hAnsi="Times New Roman" w:cs="Times New Roman"/>
                <w:bCs/>
                <w:color w:val="000000" w:themeColor="text1"/>
                <w:sz w:val="24"/>
                <w:szCs w:val="24"/>
              </w:rPr>
              <w:t xml:space="preserve"> approach. </w:t>
            </w:r>
          </w:p>
        </w:tc>
        <w:tc>
          <w:tcPr>
            <w:tcW w:w="0" w:type="auto"/>
            <w:shd w:val="clear" w:color="auto" w:fill="auto"/>
          </w:tcPr>
          <w:p w:rsidR="006B09A8" w:rsidRDefault="006B09A8">
            <w:pPr>
              <w:spacing w:line="480" w:lineRule="auto"/>
              <w:rPr>
                <w:rFonts w:ascii="Times New Roman" w:hAnsi="Times New Roman" w:cs="Times New Roman"/>
                <w:color w:val="000000" w:themeColor="text1"/>
                <w:sz w:val="24"/>
                <w:szCs w:val="24"/>
              </w:rPr>
            </w:pPr>
          </w:p>
        </w:tc>
      </w:tr>
    </w:tbl>
    <w:p w:rsidR="006B09A8" w:rsidRDefault="006B09A8">
      <w:pPr>
        <w:spacing w:line="480" w:lineRule="auto"/>
        <w:rPr>
          <w:rFonts w:ascii="Times New Roman" w:hAnsi="Times New Roman" w:cs="Times New Roman"/>
          <w:color w:val="000000" w:themeColor="text1"/>
          <w:sz w:val="24"/>
          <w:szCs w:val="24"/>
        </w:rPr>
      </w:pPr>
    </w:p>
    <w:p w:rsidR="006B09A8" w:rsidRDefault="00A5460D">
      <w:pPr>
        <w:pStyle w:val="Rubrik1"/>
        <w:spacing w:line="480" w:lineRule="auto"/>
        <w:rPr>
          <w:rFonts w:ascii="Times New Roman" w:hAnsi="Times New Roman" w:cs="Times New Roman"/>
          <w:b/>
          <w:color w:val="000000" w:themeColor="text1"/>
          <w:sz w:val="24"/>
          <w:szCs w:val="24"/>
        </w:rPr>
      </w:pPr>
      <w:bookmarkStart w:id="4" w:name="_Toc41117615"/>
      <w:r>
        <w:rPr>
          <w:rFonts w:ascii="Times New Roman" w:hAnsi="Times New Roman" w:cs="Times New Roman"/>
          <w:b/>
          <w:color w:val="000000" w:themeColor="text1"/>
          <w:sz w:val="24"/>
          <w:szCs w:val="24"/>
        </w:rPr>
        <w:t>Justification for the selected techniques</w:t>
      </w:r>
      <w:bookmarkEnd w:id="4"/>
      <w:r>
        <w:rPr>
          <w:rFonts w:ascii="Times New Roman" w:hAnsi="Times New Roman" w:cs="Times New Roman"/>
          <w:b/>
          <w:color w:val="000000" w:themeColor="text1"/>
          <w:sz w:val="24"/>
          <w:szCs w:val="24"/>
        </w:rPr>
        <w:t xml:space="preserve"> </w:t>
      </w:r>
    </w:p>
    <w:p w:rsidR="006B09A8" w:rsidRDefault="00A5460D">
      <w:pPr>
        <w:pStyle w:val="Rubrik2"/>
        <w:spacing w:line="480" w:lineRule="auto"/>
        <w:rPr>
          <w:rFonts w:ascii="Times New Roman" w:hAnsi="Times New Roman" w:cs="Times New Roman"/>
          <w:b/>
          <w:color w:val="000000" w:themeColor="text1"/>
          <w:sz w:val="24"/>
          <w:szCs w:val="24"/>
        </w:rPr>
      </w:pPr>
      <w:bookmarkStart w:id="5" w:name="_Toc41117616"/>
      <w:r>
        <w:rPr>
          <w:rFonts w:ascii="Times New Roman" w:hAnsi="Times New Roman" w:cs="Times New Roman"/>
          <w:b/>
          <w:color w:val="000000" w:themeColor="text1"/>
          <w:sz w:val="24"/>
          <w:szCs w:val="24"/>
        </w:rPr>
        <w:t>Adult learning theory</w:t>
      </w:r>
      <w:bookmarkEnd w:id="5"/>
      <w:r>
        <w:rPr>
          <w:rFonts w:ascii="Times New Roman" w:hAnsi="Times New Roman" w:cs="Times New Roman"/>
          <w:b/>
          <w:color w:val="000000" w:themeColor="text1"/>
          <w:sz w:val="24"/>
          <w:szCs w:val="24"/>
        </w:rPr>
        <w:t xml:space="preserve"> </w:t>
      </w:r>
    </w:p>
    <w:p w:rsidR="006B09A8" w:rsidRDefault="00A5460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As highlighted above the lesson is aimed at imparting skills pertaining to complex problem solving to leaders at all levels. According to the adult learning theory the learning process among adults is often determined by five principles which include self-</w:t>
      </w:r>
      <w:r>
        <w:rPr>
          <w:rFonts w:ascii="Times New Roman" w:hAnsi="Times New Roman" w:cs="Times New Roman"/>
          <w:color w:val="000000" w:themeColor="text1"/>
          <w:sz w:val="24"/>
          <w:szCs w:val="24"/>
        </w:rPr>
        <w:t xml:space="preserve">concept, adult learner experience, </w:t>
      </w:r>
      <w:r>
        <w:rPr>
          <w:rFonts w:ascii="Times New Roman" w:hAnsi="Times New Roman" w:cs="Times New Roman"/>
          <w:color w:val="000000" w:themeColor="text1"/>
          <w:sz w:val="24"/>
          <w:szCs w:val="24"/>
        </w:rPr>
        <w:lastRenderedPageBreak/>
        <w:t>readiness to learn, the orientation of learning as well as motivation to learn (</w:t>
      </w:r>
      <w:proofErr w:type="spellStart"/>
      <w:r>
        <w:rPr>
          <w:rFonts w:ascii="Times New Roman" w:hAnsi="Times New Roman" w:cs="Times New Roman"/>
          <w:color w:val="000000" w:themeColor="text1"/>
          <w:sz w:val="24"/>
          <w:szCs w:val="24"/>
        </w:rPr>
        <w:t>Brackney</w:t>
      </w:r>
      <w:proofErr w:type="spellEnd"/>
      <w:r>
        <w:rPr>
          <w:rFonts w:ascii="Times New Roman" w:hAnsi="Times New Roman" w:cs="Times New Roman"/>
          <w:color w:val="000000" w:themeColor="text1"/>
          <w:sz w:val="24"/>
          <w:szCs w:val="24"/>
        </w:rPr>
        <w:t xml:space="preserve"> and Lane, 2020). In the case of the self-concept the theory asserts that the adults prefer the self-directed approach to learning as</w:t>
      </w:r>
      <w:r>
        <w:rPr>
          <w:rFonts w:ascii="Times New Roman" w:hAnsi="Times New Roman" w:cs="Times New Roman"/>
          <w:color w:val="000000" w:themeColor="text1"/>
          <w:sz w:val="24"/>
          <w:szCs w:val="24"/>
        </w:rPr>
        <w:t xml:space="preserve"> compared to the instructor directed approach which is common among children. This aspect as such explains the determination to employ a cabaret-style in the design of the classroom (</w:t>
      </w:r>
      <w:proofErr w:type="spellStart"/>
      <w:r>
        <w:rPr>
          <w:rFonts w:ascii="Times New Roman" w:hAnsi="Times New Roman" w:cs="Times New Roman"/>
          <w:color w:val="000000" w:themeColor="text1"/>
          <w:sz w:val="24"/>
          <w:szCs w:val="24"/>
        </w:rPr>
        <w:t>Brackney</w:t>
      </w:r>
      <w:proofErr w:type="spellEnd"/>
      <w:r>
        <w:rPr>
          <w:rFonts w:ascii="Times New Roman" w:hAnsi="Times New Roman" w:cs="Times New Roman"/>
          <w:color w:val="000000" w:themeColor="text1"/>
          <w:sz w:val="24"/>
          <w:szCs w:val="24"/>
        </w:rPr>
        <w:t xml:space="preserve"> and Lane, 2020). This approach makes it possible for the leaders</w:t>
      </w:r>
      <w:r>
        <w:rPr>
          <w:rFonts w:ascii="Times New Roman" w:hAnsi="Times New Roman" w:cs="Times New Roman"/>
          <w:color w:val="000000" w:themeColor="text1"/>
          <w:sz w:val="24"/>
          <w:szCs w:val="24"/>
        </w:rPr>
        <w:t xml:space="preserve"> to take part in the learning process to engage with their equals and subsequently improving their ability to acquire knowledge (</w:t>
      </w:r>
      <w:proofErr w:type="spellStart"/>
      <w:r>
        <w:rPr>
          <w:rFonts w:ascii="Times New Roman" w:hAnsi="Times New Roman" w:cs="Times New Roman"/>
          <w:color w:val="000000" w:themeColor="text1"/>
          <w:sz w:val="24"/>
          <w:szCs w:val="24"/>
        </w:rPr>
        <w:t>Brackney</w:t>
      </w:r>
      <w:proofErr w:type="spellEnd"/>
      <w:r>
        <w:rPr>
          <w:rFonts w:ascii="Times New Roman" w:hAnsi="Times New Roman" w:cs="Times New Roman"/>
          <w:color w:val="000000" w:themeColor="text1"/>
          <w:sz w:val="24"/>
          <w:szCs w:val="24"/>
        </w:rPr>
        <w:t xml:space="preserve"> and Lane, 2020). Ostensibly this approach makes it possible for them to effectively put into use their knowledge throu</w:t>
      </w:r>
      <w:r>
        <w:rPr>
          <w:rFonts w:ascii="Times New Roman" w:hAnsi="Times New Roman" w:cs="Times New Roman"/>
          <w:color w:val="000000" w:themeColor="text1"/>
          <w:sz w:val="24"/>
          <w:szCs w:val="24"/>
        </w:rPr>
        <w:t xml:space="preserve">gh conversation with others. In addition to that the focus on participation in group activities makes it possible for the leaders who in this case are categorized as adults to effectively take part in the learning process. </w:t>
      </w:r>
    </w:p>
    <w:p w:rsidR="006B09A8" w:rsidRDefault="00A5460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According to Taylor, (2017, p. 1</w:t>
      </w:r>
      <w:r>
        <w:rPr>
          <w:rFonts w:ascii="Times New Roman" w:hAnsi="Times New Roman" w:cs="Times New Roman"/>
          <w:color w:val="000000" w:themeColor="text1"/>
          <w:sz w:val="24"/>
          <w:szCs w:val="24"/>
        </w:rPr>
        <w:t>7) the adult learner experience as highlighted in the theory refers to the fact that the learners have extensive experience in various areas. As noted above the possession of previous knowledge is considered essential in the learning process based on the f</w:t>
      </w:r>
      <w:r>
        <w:rPr>
          <w:rFonts w:ascii="Times New Roman" w:hAnsi="Times New Roman" w:cs="Times New Roman"/>
          <w:color w:val="000000" w:themeColor="text1"/>
          <w:sz w:val="24"/>
          <w:szCs w:val="24"/>
        </w:rPr>
        <w:t>act that it gives the learners the necessary justification for learning certain aspects (Taylor, 2017, p. 17). In the particular case of complex problem resolution, the adults have realized the challenges which may hamper the performance of an organization</w:t>
      </w:r>
      <w:r>
        <w:rPr>
          <w:rFonts w:ascii="Times New Roman" w:hAnsi="Times New Roman" w:cs="Times New Roman"/>
          <w:color w:val="000000" w:themeColor="text1"/>
          <w:sz w:val="24"/>
          <w:szCs w:val="24"/>
        </w:rPr>
        <w:t xml:space="preserve"> and as such making them yearn to determine the ways for addressing the problems effectively (</w:t>
      </w:r>
      <w:proofErr w:type="spellStart"/>
      <w:r>
        <w:rPr>
          <w:rFonts w:ascii="Times New Roman" w:hAnsi="Times New Roman" w:cs="Times New Roman"/>
          <w:color w:val="000000" w:themeColor="text1"/>
          <w:sz w:val="24"/>
          <w:szCs w:val="24"/>
        </w:rPr>
        <w:t>Brackney</w:t>
      </w:r>
      <w:proofErr w:type="spellEnd"/>
      <w:r>
        <w:rPr>
          <w:rFonts w:ascii="Times New Roman" w:hAnsi="Times New Roman" w:cs="Times New Roman"/>
          <w:color w:val="000000" w:themeColor="text1"/>
          <w:sz w:val="24"/>
          <w:szCs w:val="24"/>
        </w:rPr>
        <w:t xml:space="preserve"> and Lane, 2020). In addition to that the possession of prior knowledge will be integral towards enhancing the learning process. Taylor, (2017, p. 17) cor</w:t>
      </w:r>
      <w:r>
        <w:rPr>
          <w:rFonts w:ascii="Times New Roman" w:hAnsi="Times New Roman" w:cs="Times New Roman"/>
          <w:color w:val="000000" w:themeColor="text1"/>
          <w:sz w:val="24"/>
          <w:szCs w:val="24"/>
        </w:rPr>
        <w:t xml:space="preserve">roborates the above assertion with an indication that the leader’s possession of background knowledge improves their confidence and subsequently heightening the ability to understand what is being taught in the lesson. </w:t>
      </w:r>
    </w:p>
    <w:p w:rsidR="006B09A8" w:rsidRDefault="00A5460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Readiness to learn on the other hand</w:t>
      </w:r>
      <w:r>
        <w:rPr>
          <w:rFonts w:ascii="Times New Roman" w:hAnsi="Times New Roman" w:cs="Times New Roman"/>
          <w:color w:val="000000" w:themeColor="text1"/>
          <w:sz w:val="24"/>
          <w:szCs w:val="24"/>
        </w:rPr>
        <w:t xml:space="preserve"> points out to the fact that adults are often ready to learn especially when there is a reason for the process. The lesson as noted above is aimed at </w:t>
      </w:r>
      <w:r>
        <w:rPr>
          <w:rFonts w:ascii="Times New Roman" w:hAnsi="Times New Roman" w:cs="Times New Roman"/>
          <w:color w:val="000000" w:themeColor="text1"/>
          <w:sz w:val="24"/>
          <w:szCs w:val="24"/>
        </w:rPr>
        <w:lastRenderedPageBreak/>
        <w:t>improving the abilities of the leaders to handle problems in their workstations (Lewis, and Thompson, 2017</w:t>
      </w:r>
      <w:r>
        <w:rPr>
          <w:rFonts w:ascii="Times New Roman" w:hAnsi="Times New Roman" w:cs="Times New Roman"/>
          <w:color w:val="000000" w:themeColor="text1"/>
          <w:sz w:val="24"/>
          <w:szCs w:val="24"/>
        </w:rPr>
        <w:t xml:space="preserve">, p. 196). As noted by Lee, </w:t>
      </w:r>
      <w:proofErr w:type="spellStart"/>
      <w:r>
        <w:rPr>
          <w:rFonts w:ascii="Times New Roman" w:hAnsi="Times New Roman" w:cs="Times New Roman"/>
          <w:color w:val="000000" w:themeColor="text1"/>
          <w:sz w:val="24"/>
          <w:szCs w:val="24"/>
        </w:rPr>
        <w:t>Hanham</w:t>
      </w:r>
      <w:proofErr w:type="spellEnd"/>
      <w:r>
        <w:rPr>
          <w:rFonts w:ascii="Times New Roman" w:hAnsi="Times New Roman" w:cs="Times New Roman"/>
          <w:color w:val="000000" w:themeColor="text1"/>
          <w:sz w:val="24"/>
          <w:szCs w:val="24"/>
        </w:rPr>
        <w:t xml:space="preserve">, and </w:t>
      </w:r>
      <w:proofErr w:type="spellStart"/>
      <w:r>
        <w:rPr>
          <w:rFonts w:ascii="Times New Roman" w:hAnsi="Times New Roman" w:cs="Times New Roman"/>
          <w:color w:val="000000" w:themeColor="text1"/>
          <w:sz w:val="24"/>
          <w:szCs w:val="24"/>
        </w:rPr>
        <w:t>Leppink</w:t>
      </w:r>
      <w:proofErr w:type="spellEnd"/>
      <w:r>
        <w:rPr>
          <w:rFonts w:ascii="Times New Roman" w:hAnsi="Times New Roman" w:cs="Times New Roman"/>
          <w:color w:val="000000" w:themeColor="text1"/>
          <w:sz w:val="24"/>
          <w:szCs w:val="24"/>
        </w:rPr>
        <w:t>, (2019, p. 6) businesses today have to grapple with increased competition an aspect which can be attributed to globalization and the rise in the number of players in various industries. The existence of diffe</w:t>
      </w:r>
      <w:r>
        <w:rPr>
          <w:rFonts w:ascii="Times New Roman" w:hAnsi="Times New Roman" w:cs="Times New Roman"/>
          <w:color w:val="000000" w:themeColor="text1"/>
          <w:sz w:val="24"/>
          <w:szCs w:val="24"/>
        </w:rPr>
        <w:t xml:space="preserve">rent government policies across different parts of the world is also making it challenging for a business to run their operations effectively (Lee, </w:t>
      </w:r>
      <w:proofErr w:type="spellStart"/>
      <w:r>
        <w:rPr>
          <w:rFonts w:ascii="Times New Roman" w:hAnsi="Times New Roman" w:cs="Times New Roman"/>
          <w:color w:val="000000" w:themeColor="text1"/>
          <w:sz w:val="24"/>
          <w:szCs w:val="24"/>
        </w:rPr>
        <w:t>Hanham</w:t>
      </w:r>
      <w:proofErr w:type="spellEnd"/>
      <w:r>
        <w:rPr>
          <w:rFonts w:ascii="Times New Roman" w:hAnsi="Times New Roman" w:cs="Times New Roman"/>
          <w:color w:val="000000" w:themeColor="text1"/>
          <w:sz w:val="24"/>
          <w:szCs w:val="24"/>
        </w:rPr>
        <w:t xml:space="preserve">, and </w:t>
      </w:r>
      <w:proofErr w:type="spellStart"/>
      <w:r>
        <w:rPr>
          <w:rFonts w:ascii="Times New Roman" w:hAnsi="Times New Roman" w:cs="Times New Roman"/>
          <w:color w:val="000000" w:themeColor="text1"/>
          <w:sz w:val="24"/>
          <w:szCs w:val="24"/>
        </w:rPr>
        <w:t>Leppink</w:t>
      </w:r>
      <w:proofErr w:type="spellEnd"/>
      <w:r>
        <w:rPr>
          <w:rFonts w:ascii="Times New Roman" w:hAnsi="Times New Roman" w:cs="Times New Roman"/>
          <w:color w:val="000000" w:themeColor="text1"/>
          <w:sz w:val="24"/>
          <w:szCs w:val="24"/>
        </w:rPr>
        <w:t>, 2019, p. 6). This aspect is reflected in the recent case of Apple which has been subjec</w:t>
      </w:r>
      <w:r>
        <w:rPr>
          <w:rFonts w:ascii="Times New Roman" w:hAnsi="Times New Roman" w:cs="Times New Roman"/>
          <w:color w:val="000000" w:themeColor="text1"/>
          <w:sz w:val="24"/>
          <w:szCs w:val="24"/>
        </w:rPr>
        <w:t xml:space="preserve">ted to negative effects of the trade conflicts between China and the United States. Given such challenges therefore it has become integral that managers put in place complex problem solving (Lee, </w:t>
      </w:r>
      <w:proofErr w:type="spellStart"/>
      <w:r>
        <w:rPr>
          <w:rFonts w:ascii="Times New Roman" w:hAnsi="Times New Roman" w:cs="Times New Roman"/>
          <w:color w:val="000000" w:themeColor="text1"/>
          <w:sz w:val="24"/>
          <w:szCs w:val="24"/>
        </w:rPr>
        <w:t>Hanham</w:t>
      </w:r>
      <w:proofErr w:type="spellEnd"/>
      <w:r>
        <w:rPr>
          <w:rFonts w:ascii="Times New Roman" w:hAnsi="Times New Roman" w:cs="Times New Roman"/>
          <w:color w:val="000000" w:themeColor="text1"/>
          <w:sz w:val="24"/>
          <w:szCs w:val="24"/>
        </w:rPr>
        <w:t xml:space="preserve">, and </w:t>
      </w:r>
      <w:proofErr w:type="spellStart"/>
      <w:r>
        <w:rPr>
          <w:rFonts w:ascii="Times New Roman" w:hAnsi="Times New Roman" w:cs="Times New Roman"/>
          <w:color w:val="000000" w:themeColor="text1"/>
          <w:sz w:val="24"/>
          <w:szCs w:val="24"/>
        </w:rPr>
        <w:t>Leppink</w:t>
      </w:r>
      <w:proofErr w:type="spellEnd"/>
      <w:r>
        <w:rPr>
          <w:rFonts w:ascii="Times New Roman" w:hAnsi="Times New Roman" w:cs="Times New Roman"/>
          <w:color w:val="000000" w:themeColor="text1"/>
          <w:sz w:val="24"/>
          <w:szCs w:val="24"/>
        </w:rPr>
        <w:t>, 2019, p. 6). This is a major reason whi</w:t>
      </w:r>
      <w:r>
        <w:rPr>
          <w:rFonts w:ascii="Times New Roman" w:hAnsi="Times New Roman" w:cs="Times New Roman"/>
          <w:color w:val="000000" w:themeColor="text1"/>
          <w:sz w:val="24"/>
          <w:szCs w:val="24"/>
        </w:rPr>
        <w:t xml:space="preserve">ch explains that most of the leaders will be willing to take part in the learning process based on the fact that it is in the best interest of their organizations. </w:t>
      </w:r>
    </w:p>
    <w:p w:rsidR="006B09A8" w:rsidRDefault="00A5460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According to Laird, Bailey, and Hester, (2018, p. 215) orientation of learning refers to th</w:t>
      </w:r>
      <w:r>
        <w:rPr>
          <w:rFonts w:ascii="Times New Roman" w:hAnsi="Times New Roman" w:cs="Times New Roman"/>
          <w:color w:val="000000" w:themeColor="text1"/>
          <w:sz w:val="24"/>
          <w:szCs w:val="24"/>
        </w:rPr>
        <w:t xml:space="preserve">e applicability of what is being leaned to the day to day experiences. As noted above the topic, in this case, is concerned with training leaders at various levels regarding the approaches for handling complex problems (Laird, Bailey, and Hester, 2018, p. </w:t>
      </w:r>
      <w:r>
        <w:rPr>
          <w:rFonts w:ascii="Times New Roman" w:hAnsi="Times New Roman" w:cs="Times New Roman"/>
          <w:color w:val="000000" w:themeColor="text1"/>
          <w:sz w:val="24"/>
          <w:szCs w:val="24"/>
        </w:rPr>
        <w:t xml:space="preserve">215). This theory as such reveals that the topic under focus in this case will receive the necessary attention from the managers who are considered for the training process (Lee, </w:t>
      </w:r>
      <w:proofErr w:type="spellStart"/>
      <w:r>
        <w:rPr>
          <w:rFonts w:ascii="Times New Roman" w:hAnsi="Times New Roman" w:cs="Times New Roman"/>
          <w:color w:val="000000" w:themeColor="text1"/>
          <w:sz w:val="24"/>
          <w:szCs w:val="24"/>
        </w:rPr>
        <w:t>Hanham</w:t>
      </w:r>
      <w:proofErr w:type="spellEnd"/>
      <w:r>
        <w:rPr>
          <w:rFonts w:ascii="Times New Roman" w:hAnsi="Times New Roman" w:cs="Times New Roman"/>
          <w:color w:val="000000" w:themeColor="text1"/>
          <w:sz w:val="24"/>
          <w:szCs w:val="24"/>
        </w:rPr>
        <w:t xml:space="preserve">, and </w:t>
      </w:r>
      <w:proofErr w:type="spellStart"/>
      <w:r>
        <w:rPr>
          <w:rFonts w:ascii="Times New Roman" w:hAnsi="Times New Roman" w:cs="Times New Roman"/>
          <w:color w:val="000000" w:themeColor="text1"/>
          <w:sz w:val="24"/>
          <w:szCs w:val="24"/>
        </w:rPr>
        <w:t>Leppink</w:t>
      </w:r>
      <w:proofErr w:type="spellEnd"/>
      <w:r>
        <w:rPr>
          <w:rFonts w:ascii="Times New Roman" w:hAnsi="Times New Roman" w:cs="Times New Roman"/>
          <w:color w:val="000000" w:themeColor="text1"/>
          <w:sz w:val="24"/>
          <w:szCs w:val="24"/>
        </w:rPr>
        <w:t xml:space="preserve">, 2019, p. 6). </w:t>
      </w:r>
    </w:p>
    <w:p w:rsidR="006B09A8" w:rsidRDefault="00A5460D">
      <w:pPr>
        <w:pStyle w:val="Rubrik2"/>
        <w:spacing w:line="480" w:lineRule="auto"/>
        <w:rPr>
          <w:rFonts w:ascii="Times New Roman" w:hAnsi="Times New Roman" w:cs="Times New Roman"/>
          <w:b/>
          <w:color w:val="000000" w:themeColor="text1"/>
          <w:sz w:val="24"/>
          <w:szCs w:val="24"/>
        </w:rPr>
      </w:pPr>
      <w:bookmarkStart w:id="6" w:name="_Toc41117617"/>
      <w:r>
        <w:rPr>
          <w:rFonts w:ascii="Times New Roman" w:hAnsi="Times New Roman" w:cs="Times New Roman"/>
          <w:b/>
          <w:color w:val="000000" w:themeColor="text1"/>
          <w:sz w:val="24"/>
          <w:szCs w:val="24"/>
        </w:rPr>
        <w:t>Group learning theory</w:t>
      </w:r>
      <w:bookmarkEnd w:id="6"/>
      <w:r>
        <w:rPr>
          <w:rFonts w:ascii="Times New Roman" w:hAnsi="Times New Roman" w:cs="Times New Roman"/>
          <w:b/>
          <w:color w:val="000000" w:themeColor="text1"/>
          <w:sz w:val="24"/>
          <w:szCs w:val="24"/>
        </w:rPr>
        <w:t xml:space="preserve"> </w:t>
      </w:r>
    </w:p>
    <w:p w:rsidR="006B09A8" w:rsidRDefault="00A5460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Group learning theo</w:t>
      </w:r>
      <w:r>
        <w:rPr>
          <w:rFonts w:ascii="Times New Roman" w:hAnsi="Times New Roman" w:cs="Times New Roman"/>
          <w:color w:val="000000" w:themeColor="text1"/>
          <w:sz w:val="24"/>
          <w:szCs w:val="24"/>
        </w:rPr>
        <w:t xml:space="preserve">ry also explains the determination to adopt the techniques highlighted in the lesson plan. According to Walumbwa, Hartnell, and </w:t>
      </w:r>
      <w:proofErr w:type="spellStart"/>
      <w:r>
        <w:rPr>
          <w:rFonts w:ascii="Times New Roman" w:hAnsi="Times New Roman" w:cs="Times New Roman"/>
          <w:color w:val="000000" w:themeColor="text1"/>
          <w:sz w:val="24"/>
          <w:szCs w:val="24"/>
        </w:rPr>
        <w:t>Misati</w:t>
      </w:r>
      <w:proofErr w:type="spellEnd"/>
      <w:r>
        <w:rPr>
          <w:rFonts w:ascii="Times New Roman" w:hAnsi="Times New Roman" w:cs="Times New Roman"/>
          <w:color w:val="000000" w:themeColor="text1"/>
          <w:sz w:val="24"/>
          <w:szCs w:val="24"/>
        </w:rPr>
        <w:t>, (2017, p. 14) group learning relies on resource and goal interdependence towards the achievement of study objectives. Vy</w:t>
      </w:r>
      <w:r>
        <w:rPr>
          <w:rFonts w:ascii="Times New Roman" w:hAnsi="Times New Roman" w:cs="Times New Roman"/>
          <w:color w:val="000000" w:themeColor="text1"/>
          <w:sz w:val="24"/>
          <w:szCs w:val="24"/>
        </w:rPr>
        <w:t xml:space="preserve">gotsky indicates that the use of group learning is an effective way towards maximizing the understanding among learners. Vygotsky further argues that learning is a social activity which </w:t>
      </w:r>
      <w:r>
        <w:rPr>
          <w:rFonts w:ascii="Times New Roman" w:hAnsi="Times New Roman" w:cs="Times New Roman"/>
          <w:color w:val="000000" w:themeColor="text1"/>
          <w:sz w:val="24"/>
          <w:szCs w:val="24"/>
        </w:rPr>
        <w:lastRenderedPageBreak/>
        <w:t>implies that those with good social skills have an improved capability</w:t>
      </w:r>
      <w:r>
        <w:rPr>
          <w:rFonts w:ascii="Times New Roman" w:hAnsi="Times New Roman" w:cs="Times New Roman"/>
          <w:color w:val="000000" w:themeColor="text1"/>
          <w:sz w:val="24"/>
          <w:szCs w:val="24"/>
        </w:rPr>
        <w:t xml:space="preserve"> of understanding the content that is being communicated to them. Torre, Van der Vleuten, and Dolmans, (2016, p. 189) corroborates the above assertions with an indication that those with good social skills have the capacity of being successful in life base</w:t>
      </w:r>
      <w:r>
        <w:rPr>
          <w:rFonts w:ascii="Times New Roman" w:hAnsi="Times New Roman" w:cs="Times New Roman"/>
          <w:color w:val="000000" w:themeColor="text1"/>
          <w:sz w:val="24"/>
          <w:szCs w:val="24"/>
        </w:rPr>
        <w:t>d on the fact that they can effectively interact with people and tend to develop shaper intelligence. In this case, therefore, the use of group learning approach has been found to significantly enhance the learning process (Sellers, Cochran, and Winfree, 2</w:t>
      </w:r>
      <w:r>
        <w:rPr>
          <w:rFonts w:ascii="Times New Roman" w:hAnsi="Times New Roman" w:cs="Times New Roman"/>
          <w:color w:val="000000" w:themeColor="text1"/>
          <w:sz w:val="24"/>
          <w:szCs w:val="24"/>
        </w:rPr>
        <w:t xml:space="preserve">017, p. 109) This theory supports the utilisation of the Cabaret style layout which as indicated above allows the learners to converse among themselves while at the same time being able to observe what is being explained on stage by the instructor (Torre, </w:t>
      </w:r>
      <w:r>
        <w:rPr>
          <w:rFonts w:ascii="Times New Roman" w:hAnsi="Times New Roman" w:cs="Times New Roman"/>
          <w:color w:val="000000" w:themeColor="text1"/>
          <w:sz w:val="24"/>
          <w:szCs w:val="24"/>
        </w:rPr>
        <w:t>Van der Vleuten, and Dolmans, 2016, p. 189). In essence this approach encourages group discussion which as highlighted in the theory, is an important approach towards enhancing the learning process.</w:t>
      </w:r>
    </w:p>
    <w:p w:rsidR="006B09A8" w:rsidRDefault="00A5460D">
      <w:pPr>
        <w:pStyle w:val="Rubrik2"/>
        <w:spacing w:line="480" w:lineRule="auto"/>
        <w:rPr>
          <w:rFonts w:ascii="Times New Roman" w:hAnsi="Times New Roman" w:cs="Times New Roman"/>
          <w:b/>
          <w:color w:val="000000" w:themeColor="text1"/>
          <w:sz w:val="24"/>
          <w:szCs w:val="24"/>
        </w:rPr>
      </w:pPr>
      <w:bookmarkStart w:id="7" w:name="_Toc41117618"/>
      <w:r>
        <w:rPr>
          <w:rFonts w:ascii="Times New Roman" w:hAnsi="Times New Roman" w:cs="Times New Roman"/>
          <w:b/>
          <w:color w:val="000000" w:themeColor="text1"/>
          <w:sz w:val="24"/>
          <w:szCs w:val="24"/>
        </w:rPr>
        <w:t>Experiential Learning Theory</w:t>
      </w:r>
      <w:bookmarkEnd w:id="7"/>
    </w:p>
    <w:p w:rsidR="006B09A8" w:rsidRDefault="00A5460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Experiential learning theory</w:t>
      </w:r>
      <w:r>
        <w:rPr>
          <w:rFonts w:ascii="Times New Roman" w:hAnsi="Times New Roman" w:cs="Times New Roman"/>
          <w:color w:val="000000" w:themeColor="text1"/>
          <w:sz w:val="24"/>
          <w:szCs w:val="24"/>
        </w:rPr>
        <w:t xml:space="preserve"> perceives learning as a process through which knowledge is created by transforming the experiences of those involved. According to Kolb, and Kolb (2017, p. 44) the experiential learning theory by Kolb provides a holistic approach towards learning. This is</w:t>
      </w:r>
      <w:r>
        <w:rPr>
          <w:rFonts w:ascii="Times New Roman" w:hAnsi="Times New Roman" w:cs="Times New Roman"/>
          <w:color w:val="000000" w:themeColor="text1"/>
          <w:sz w:val="24"/>
          <w:szCs w:val="24"/>
        </w:rPr>
        <w:t xml:space="preserve"> based on the fact that it highlights the interaction between people and how the same serves to enhance the learning process. As highlighted in the table below, the experiential theory asserts the importance of the four-stage learning cycle which entails r</w:t>
      </w:r>
      <w:r>
        <w:rPr>
          <w:rFonts w:ascii="Times New Roman" w:hAnsi="Times New Roman" w:cs="Times New Roman"/>
          <w:color w:val="000000" w:themeColor="text1"/>
          <w:sz w:val="24"/>
          <w:szCs w:val="24"/>
        </w:rPr>
        <w:t>eflective observation, abstract conceptualization, active experimentation as well as concrete experience. As revealed by Jose, Patrick, and Moseley, (2017, p. 269) the concrete experience stage, in this case, is concerned with data production regarding the</w:t>
      </w:r>
      <w:r>
        <w:rPr>
          <w:rFonts w:ascii="Times New Roman" w:hAnsi="Times New Roman" w:cs="Times New Roman"/>
          <w:color w:val="000000" w:themeColor="text1"/>
          <w:sz w:val="24"/>
          <w:szCs w:val="24"/>
        </w:rPr>
        <w:t xml:space="preserve"> condition or situation that is being analysed. The main focus of the stage is on the enhancement of the participant’s ability to take part in the learning process (Kolb, and Kolb, 2017, p. 44). This aspect goes in line with the complex problem-solving les</w:t>
      </w:r>
      <w:r>
        <w:rPr>
          <w:rFonts w:ascii="Times New Roman" w:hAnsi="Times New Roman" w:cs="Times New Roman"/>
          <w:color w:val="000000" w:themeColor="text1"/>
          <w:sz w:val="24"/>
          <w:szCs w:val="24"/>
        </w:rPr>
        <w:t xml:space="preserve">son </w:t>
      </w:r>
      <w:r>
        <w:rPr>
          <w:rFonts w:ascii="Times New Roman" w:hAnsi="Times New Roman" w:cs="Times New Roman"/>
          <w:color w:val="000000" w:themeColor="text1"/>
          <w:sz w:val="24"/>
          <w:szCs w:val="24"/>
        </w:rPr>
        <w:lastRenderedPageBreak/>
        <w:t>as highlighted above. In particular, the lesson, in this case, is aimed at handling some of the major issues which affect the day to day operations of leaders at all levels (Jose, Patrick, and Moseley, 2017, p. 269). Informing the learners of the inten</w:t>
      </w:r>
      <w:r>
        <w:rPr>
          <w:rFonts w:ascii="Times New Roman" w:hAnsi="Times New Roman" w:cs="Times New Roman"/>
          <w:color w:val="000000" w:themeColor="text1"/>
          <w:sz w:val="24"/>
          <w:szCs w:val="24"/>
        </w:rPr>
        <w:t xml:space="preserve">ded objectives of the lesson, in this case, is bound to raise their curiosity and as such enabling them to become more involved in the process. </w:t>
      </w:r>
    </w:p>
    <w:p w:rsidR="006B09A8" w:rsidRDefault="00A5460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According to Jose, Patrick, and Moseley, (2017, p. 269) the reflection stage entails the participants sharing t</w:t>
      </w:r>
      <w:r>
        <w:rPr>
          <w:rFonts w:ascii="Times New Roman" w:hAnsi="Times New Roman" w:cs="Times New Roman"/>
          <w:color w:val="000000" w:themeColor="text1"/>
          <w:sz w:val="24"/>
          <w:szCs w:val="24"/>
        </w:rPr>
        <w:t xml:space="preserve">heir reflections and experiences regarding the issue being discussed with other members of their team. This stage will largely benefit from the Cabaret style layout which enables the participants to stay together in groups. As indicated by </w:t>
      </w:r>
      <w:proofErr w:type="spellStart"/>
      <w:r>
        <w:rPr>
          <w:rFonts w:ascii="Times New Roman" w:hAnsi="Times New Roman" w:cs="Times New Roman"/>
          <w:color w:val="000000" w:themeColor="text1"/>
          <w:sz w:val="24"/>
          <w:szCs w:val="24"/>
        </w:rPr>
        <w:t>Bontchev</w:t>
      </w:r>
      <w:proofErr w:type="spellEnd"/>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Vassil</w:t>
      </w:r>
      <w:r>
        <w:rPr>
          <w:rFonts w:ascii="Times New Roman" w:hAnsi="Times New Roman" w:cs="Times New Roman"/>
          <w:color w:val="000000" w:themeColor="text1"/>
          <w:sz w:val="24"/>
          <w:szCs w:val="24"/>
        </w:rPr>
        <w:t>eva</w:t>
      </w:r>
      <w:proofErr w:type="spellEnd"/>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Aleksieva-Petrova</w:t>
      </w:r>
      <w:proofErr w:type="spellEnd"/>
      <w:r>
        <w:rPr>
          <w:rFonts w:ascii="Times New Roman" w:hAnsi="Times New Roman" w:cs="Times New Roman"/>
          <w:color w:val="000000" w:themeColor="text1"/>
          <w:sz w:val="24"/>
          <w:szCs w:val="24"/>
        </w:rPr>
        <w:t xml:space="preserve">, and Petrov, (2018, p. 319) the trainer </w:t>
      </w:r>
      <w:proofErr w:type="gramStart"/>
      <w:r>
        <w:rPr>
          <w:rFonts w:ascii="Times New Roman" w:hAnsi="Times New Roman" w:cs="Times New Roman"/>
          <w:color w:val="000000" w:themeColor="text1"/>
          <w:sz w:val="24"/>
          <w:szCs w:val="24"/>
        </w:rPr>
        <w:t>play</w:t>
      </w:r>
      <w:proofErr w:type="gramEnd"/>
      <w:r>
        <w:rPr>
          <w:rFonts w:ascii="Times New Roman" w:hAnsi="Times New Roman" w:cs="Times New Roman"/>
          <w:color w:val="000000" w:themeColor="text1"/>
          <w:sz w:val="24"/>
          <w:szCs w:val="24"/>
        </w:rPr>
        <w:t xml:space="preserve"> a role of facilitating the interaction between the group members during the discussion in all stages of the learning cycle. The generalization stage on the other hand encompasses making th</w:t>
      </w:r>
      <w:r>
        <w:rPr>
          <w:rFonts w:ascii="Times New Roman" w:hAnsi="Times New Roman" w:cs="Times New Roman"/>
          <w:color w:val="000000" w:themeColor="text1"/>
          <w:sz w:val="24"/>
          <w:szCs w:val="24"/>
        </w:rPr>
        <w:t xml:space="preserve">e formation of conclusions based on the discussions made in the previous stages of the learning cycle. This is then followed by the making of conclusions regarding the lessons learned. </w:t>
      </w:r>
    </w:p>
    <w:p w:rsidR="006B09A8" w:rsidRDefault="00A5460D">
      <w:pPr>
        <w:keepNext/>
        <w:spacing w:line="480" w:lineRule="auto"/>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inline distT="0" distB="0" distL="0" distR="0">
            <wp:extent cx="5943600" cy="4462145"/>
            <wp:effectExtent l="0" t="0" r="0" b="0"/>
            <wp:docPr id="2" name="Picture 2" descr="Kolb's learning styles - Manu Melwin Jo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Kolb's learning styles - Manu Melwin Jo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5943600" cy="4462358"/>
                    </a:xfrm>
                    <a:prstGeom prst="rect">
                      <a:avLst/>
                    </a:prstGeom>
                    <a:noFill/>
                    <a:ln>
                      <a:noFill/>
                    </a:ln>
                  </pic:spPr>
                </pic:pic>
              </a:graphicData>
            </a:graphic>
          </wp:inline>
        </w:drawing>
      </w:r>
    </w:p>
    <w:p w:rsidR="006B09A8" w:rsidRDefault="00A5460D">
      <w:pPr>
        <w:pStyle w:val="Beskrivning"/>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Figure </w:t>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SEQ Figure \* ARABIC </w:instrText>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2</w:t>
      </w:r>
      <w:r>
        <w:rPr>
          <w:rFonts w:ascii="Times New Roman" w:hAnsi="Times New Roman" w:cs="Times New Roman"/>
          <w:color w:val="000000" w:themeColor="text1"/>
          <w:sz w:val="24"/>
          <w:szCs w:val="24"/>
        </w:rPr>
        <w:fldChar w:fldCharType="end"/>
      </w:r>
    </w:p>
    <w:p w:rsidR="006B09A8" w:rsidRDefault="00A5460D">
      <w:pPr>
        <w:pStyle w:val="Rubrik1"/>
        <w:spacing w:line="480" w:lineRule="auto"/>
        <w:rPr>
          <w:rFonts w:ascii="Times New Roman" w:hAnsi="Times New Roman" w:cs="Times New Roman"/>
          <w:b/>
          <w:color w:val="000000" w:themeColor="text1"/>
          <w:sz w:val="24"/>
          <w:szCs w:val="24"/>
        </w:rPr>
      </w:pPr>
      <w:bookmarkStart w:id="8" w:name="_Toc41117619"/>
      <w:r>
        <w:rPr>
          <w:rFonts w:ascii="Times New Roman" w:hAnsi="Times New Roman" w:cs="Times New Roman"/>
          <w:b/>
          <w:color w:val="000000" w:themeColor="text1"/>
          <w:sz w:val="24"/>
          <w:szCs w:val="24"/>
        </w:rPr>
        <w:t xml:space="preserve">Summary of the achievement of the </w:t>
      </w:r>
      <w:r>
        <w:rPr>
          <w:rFonts w:ascii="Times New Roman" w:hAnsi="Times New Roman" w:cs="Times New Roman"/>
          <w:b/>
          <w:color w:val="000000" w:themeColor="text1"/>
          <w:sz w:val="24"/>
          <w:szCs w:val="24"/>
        </w:rPr>
        <w:t>task and the contribution of each member</w:t>
      </w:r>
      <w:bookmarkEnd w:id="8"/>
      <w:r>
        <w:rPr>
          <w:rFonts w:ascii="Times New Roman" w:hAnsi="Times New Roman" w:cs="Times New Roman"/>
          <w:b/>
          <w:color w:val="000000" w:themeColor="text1"/>
          <w:sz w:val="24"/>
          <w:szCs w:val="24"/>
        </w:rPr>
        <w:t xml:space="preserve"> </w:t>
      </w:r>
    </w:p>
    <w:p w:rsidR="006B09A8" w:rsidRDefault="00A5460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team achieved the above-highlighted task through cooperation. In particular, the team made sure that each member participated in areas that they had the most expertise. In essence the difference in expertise, a</w:t>
      </w:r>
      <w:r>
        <w:rPr>
          <w:rFonts w:ascii="Times New Roman" w:hAnsi="Times New Roman" w:cs="Times New Roman"/>
          <w:color w:val="000000" w:themeColor="text1"/>
          <w:sz w:val="24"/>
          <w:szCs w:val="24"/>
        </w:rPr>
        <w:t>s well as skills possessed by the team members, made it possible that the project could be completed with minimal challenges as possible. For instance, we benefited from the efforts of one group member who was skilled in the handling of research on various</w:t>
      </w:r>
      <w:r>
        <w:rPr>
          <w:rFonts w:ascii="Times New Roman" w:hAnsi="Times New Roman" w:cs="Times New Roman"/>
          <w:color w:val="000000" w:themeColor="text1"/>
          <w:sz w:val="24"/>
          <w:szCs w:val="24"/>
        </w:rPr>
        <w:t xml:space="preserve"> subjects. This was an essential tool towards the determination of literature pertaining to complex problem-solving. Besides that, one of our members was well versed with the handling of the PowerPoint presentation and as such worked to ensure that the tas</w:t>
      </w:r>
      <w:r>
        <w:rPr>
          <w:rFonts w:ascii="Times New Roman" w:hAnsi="Times New Roman" w:cs="Times New Roman"/>
          <w:color w:val="000000" w:themeColor="text1"/>
          <w:sz w:val="24"/>
          <w:szCs w:val="24"/>
        </w:rPr>
        <w:t xml:space="preserve">k was completed within the necessary </w:t>
      </w:r>
      <w:r>
        <w:rPr>
          <w:rFonts w:ascii="Times New Roman" w:hAnsi="Times New Roman" w:cs="Times New Roman"/>
          <w:color w:val="000000" w:themeColor="text1"/>
          <w:sz w:val="24"/>
          <w:szCs w:val="24"/>
        </w:rPr>
        <w:lastRenderedPageBreak/>
        <w:t>timelines. In essence the presence of individuals with different skills made it possible for our team to have seamless handling of the task given the fact that each individual was allocated the sections of the task whic</w:t>
      </w:r>
      <w:r>
        <w:rPr>
          <w:rFonts w:ascii="Times New Roman" w:hAnsi="Times New Roman" w:cs="Times New Roman"/>
          <w:color w:val="000000" w:themeColor="text1"/>
          <w:sz w:val="24"/>
          <w:szCs w:val="24"/>
        </w:rPr>
        <w:t xml:space="preserve">h were deemed comfortable for them. </w:t>
      </w:r>
    </w:p>
    <w:p w:rsidR="006B09A8" w:rsidRDefault="00A5460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addition to that their assigning of tasks to individual members was important towards ensuring that the overall assignment was handled within the shortest time possible and the burden of completing the task was made </w:t>
      </w:r>
      <w:r>
        <w:rPr>
          <w:rFonts w:ascii="Times New Roman" w:hAnsi="Times New Roman" w:cs="Times New Roman"/>
          <w:color w:val="000000" w:themeColor="text1"/>
          <w:sz w:val="24"/>
          <w:szCs w:val="24"/>
        </w:rPr>
        <w:t>possible with little challenges as possible. The participation in the team was also essential towards ensuring that each member completed their part of the task within the required timelines. Ostensibly each team member took it upon themselves to ensure th</w:t>
      </w:r>
      <w:r>
        <w:rPr>
          <w:rFonts w:ascii="Times New Roman" w:hAnsi="Times New Roman" w:cs="Times New Roman"/>
          <w:color w:val="000000" w:themeColor="text1"/>
          <w:sz w:val="24"/>
          <w:szCs w:val="24"/>
        </w:rPr>
        <w:t>at the project was completed within the set timeline. This objective entailed checking on the other members and hence making sure that they did not procrastinate the completion of their various segments of the project. Without this necessary aspect, it wou</w:t>
      </w:r>
      <w:r>
        <w:rPr>
          <w:rFonts w:ascii="Times New Roman" w:hAnsi="Times New Roman" w:cs="Times New Roman"/>
          <w:color w:val="000000" w:themeColor="text1"/>
          <w:sz w:val="24"/>
          <w:szCs w:val="24"/>
        </w:rPr>
        <w:t>ld have been difficult to ensure that the task was completed within the set timelines.</w:t>
      </w:r>
    </w:p>
    <w:p w:rsidR="006B09A8" w:rsidRDefault="00A5460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following table highlights how the tasks were allocated to each individual towards the completion of the assignment. </w:t>
      </w:r>
    </w:p>
    <w:tbl>
      <w:tblPr>
        <w:tblStyle w:val="Tabellrutnt"/>
        <w:tblW w:w="0" w:type="auto"/>
        <w:tblLook w:val="04A0" w:firstRow="1" w:lastRow="0" w:firstColumn="1" w:lastColumn="0" w:noHBand="0" w:noVBand="1"/>
      </w:tblPr>
      <w:tblGrid>
        <w:gridCol w:w="4660"/>
        <w:gridCol w:w="4660"/>
      </w:tblGrid>
      <w:tr w:rsidR="006B09A8">
        <w:trPr>
          <w:trHeight w:val="544"/>
        </w:trPr>
        <w:tc>
          <w:tcPr>
            <w:tcW w:w="4660" w:type="dxa"/>
          </w:tcPr>
          <w:p w:rsidR="006B09A8" w:rsidRDefault="00A5460D">
            <w:pPr>
              <w:spacing w:after="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Member </w:t>
            </w:r>
          </w:p>
        </w:tc>
        <w:tc>
          <w:tcPr>
            <w:tcW w:w="4660" w:type="dxa"/>
          </w:tcPr>
          <w:p w:rsidR="006B09A8" w:rsidRDefault="00A5460D">
            <w:pPr>
              <w:spacing w:after="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Task </w:t>
            </w:r>
          </w:p>
        </w:tc>
      </w:tr>
      <w:tr w:rsidR="006B09A8">
        <w:trPr>
          <w:trHeight w:val="544"/>
        </w:trPr>
        <w:tc>
          <w:tcPr>
            <w:tcW w:w="4660" w:type="dxa"/>
          </w:tcPr>
          <w:p w:rsidR="006B09A8" w:rsidRDefault="00A5460D">
            <w:pPr>
              <w:spacing w:after="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Member </w:t>
            </w:r>
            <w:proofErr w:type="gramStart"/>
            <w:r>
              <w:rPr>
                <w:rFonts w:ascii="Times New Roman" w:hAnsi="Times New Roman" w:cs="Times New Roman"/>
                <w:color w:val="000000" w:themeColor="text1"/>
                <w:sz w:val="24"/>
                <w:szCs w:val="24"/>
              </w:rPr>
              <w:t>( THAMIR</w:t>
            </w:r>
            <w:proofErr w:type="gramEnd"/>
            <w:r>
              <w:rPr>
                <w:rFonts w:ascii="Times New Roman" w:hAnsi="Times New Roman" w:cs="Times New Roman"/>
                <w:color w:val="000000" w:themeColor="text1"/>
                <w:sz w:val="24"/>
                <w:szCs w:val="24"/>
              </w:rPr>
              <w:t>)</w:t>
            </w:r>
          </w:p>
        </w:tc>
        <w:tc>
          <w:tcPr>
            <w:tcW w:w="4660" w:type="dxa"/>
          </w:tcPr>
          <w:p w:rsidR="006B09A8" w:rsidRDefault="00A5460D">
            <w:pPr>
              <w:spacing w:after="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Was responsible for finding literature and subsequently developing the necessary references for the completion of the task </w:t>
            </w:r>
          </w:p>
        </w:tc>
      </w:tr>
      <w:tr w:rsidR="006B09A8">
        <w:trPr>
          <w:trHeight w:val="544"/>
        </w:trPr>
        <w:tc>
          <w:tcPr>
            <w:tcW w:w="4660" w:type="dxa"/>
          </w:tcPr>
          <w:p w:rsidR="006B09A8" w:rsidRDefault="00A5460D">
            <w:pPr>
              <w:spacing w:after="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Member </w:t>
            </w:r>
            <w:r>
              <w:rPr>
                <w:rFonts w:ascii="Times New Roman" w:hAnsi="Times New Roman" w:cs="Times New Roman"/>
                <w:color w:val="000000" w:themeColor="text1"/>
                <w:sz w:val="24"/>
                <w:szCs w:val="24"/>
              </w:rPr>
              <w:t>(AHMED)</w:t>
            </w:r>
          </w:p>
        </w:tc>
        <w:tc>
          <w:tcPr>
            <w:tcW w:w="4660" w:type="dxa"/>
          </w:tcPr>
          <w:p w:rsidR="006B09A8" w:rsidRDefault="00A5460D">
            <w:pPr>
              <w:spacing w:after="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Good at typing and as such was responsible for the compilation of the word document </w:t>
            </w:r>
          </w:p>
        </w:tc>
      </w:tr>
      <w:tr w:rsidR="006B09A8">
        <w:trPr>
          <w:trHeight w:val="544"/>
        </w:trPr>
        <w:tc>
          <w:tcPr>
            <w:tcW w:w="4660" w:type="dxa"/>
          </w:tcPr>
          <w:p w:rsidR="006B09A8" w:rsidRDefault="00A5460D">
            <w:pPr>
              <w:spacing w:after="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Member </w:t>
            </w:r>
            <w:proofErr w:type="gramStart"/>
            <w:r>
              <w:rPr>
                <w:rFonts w:ascii="Times New Roman" w:hAnsi="Times New Roman" w:cs="Times New Roman"/>
                <w:color w:val="000000" w:themeColor="text1"/>
                <w:sz w:val="24"/>
                <w:szCs w:val="24"/>
              </w:rPr>
              <w:t>( ZEINO</w:t>
            </w:r>
            <w:proofErr w:type="gramEnd"/>
            <w:r>
              <w:rPr>
                <w:rFonts w:ascii="Times New Roman" w:hAnsi="Times New Roman" w:cs="Times New Roman"/>
                <w:color w:val="000000" w:themeColor="text1"/>
                <w:sz w:val="24"/>
                <w:szCs w:val="24"/>
              </w:rPr>
              <w:t>)</w:t>
            </w:r>
          </w:p>
        </w:tc>
        <w:tc>
          <w:tcPr>
            <w:tcW w:w="4660" w:type="dxa"/>
          </w:tcPr>
          <w:p w:rsidR="006B09A8" w:rsidRDefault="00A5460D">
            <w:pPr>
              <w:spacing w:after="0"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Good at the de</w:t>
            </w:r>
            <w:r>
              <w:rPr>
                <w:rFonts w:ascii="Times New Roman" w:hAnsi="Times New Roman" w:cs="Times New Roman"/>
                <w:color w:val="000000" w:themeColor="text1"/>
                <w:sz w:val="24"/>
                <w:szCs w:val="24"/>
              </w:rPr>
              <w:t xml:space="preserve">velopment of the PowerPoint presentation and was therefore tasked with </w:t>
            </w:r>
            <w:r>
              <w:rPr>
                <w:rFonts w:ascii="Times New Roman" w:hAnsi="Times New Roman" w:cs="Times New Roman"/>
                <w:color w:val="000000" w:themeColor="text1"/>
                <w:sz w:val="24"/>
                <w:szCs w:val="24"/>
              </w:rPr>
              <w:lastRenderedPageBreak/>
              <w:t>the completion of our presentation</w:t>
            </w:r>
          </w:p>
        </w:tc>
      </w:tr>
    </w:tbl>
    <w:p w:rsidR="006B09A8" w:rsidRDefault="006B09A8">
      <w:pPr>
        <w:spacing w:line="480" w:lineRule="auto"/>
        <w:rPr>
          <w:rFonts w:ascii="Times New Roman" w:hAnsi="Times New Roman" w:cs="Times New Roman"/>
          <w:color w:val="000000" w:themeColor="text1"/>
          <w:sz w:val="24"/>
          <w:szCs w:val="24"/>
        </w:rPr>
      </w:pPr>
    </w:p>
    <w:p w:rsidR="006B09A8" w:rsidRDefault="00A5460D">
      <w:pPr>
        <w:pStyle w:val="Rubrik1"/>
        <w:spacing w:line="480" w:lineRule="auto"/>
        <w:rPr>
          <w:rFonts w:ascii="Times New Roman" w:hAnsi="Times New Roman" w:cs="Times New Roman"/>
          <w:b/>
          <w:color w:val="000000" w:themeColor="text1"/>
          <w:sz w:val="24"/>
          <w:szCs w:val="24"/>
        </w:rPr>
      </w:pPr>
      <w:bookmarkStart w:id="9" w:name="_Toc41117620"/>
      <w:r>
        <w:rPr>
          <w:rFonts w:ascii="Times New Roman" w:hAnsi="Times New Roman" w:cs="Times New Roman"/>
          <w:b/>
          <w:color w:val="000000" w:themeColor="text1"/>
          <w:sz w:val="24"/>
          <w:szCs w:val="24"/>
        </w:rPr>
        <w:t>Conclusion</w:t>
      </w:r>
      <w:bookmarkEnd w:id="9"/>
      <w:r>
        <w:rPr>
          <w:rFonts w:ascii="Times New Roman" w:hAnsi="Times New Roman" w:cs="Times New Roman"/>
          <w:b/>
          <w:color w:val="000000" w:themeColor="text1"/>
          <w:sz w:val="24"/>
          <w:szCs w:val="24"/>
        </w:rPr>
        <w:t xml:space="preserve"> </w:t>
      </w:r>
    </w:p>
    <w:p w:rsidR="006B09A8" w:rsidRDefault="00A5460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 summary, complex problem solving has become a major issue for organizations today based on increased competition due to globalization</w:t>
      </w:r>
      <w:r>
        <w:rPr>
          <w:rFonts w:ascii="Times New Roman" w:hAnsi="Times New Roman" w:cs="Times New Roman"/>
          <w:color w:val="000000" w:themeColor="text1"/>
          <w:sz w:val="24"/>
          <w:szCs w:val="24"/>
        </w:rPr>
        <w:t xml:space="preserve"> and rapid technological development. This as such makes it necessary to provide training on the same to leaders at various levels of the organization. The above-highlighted lesson plan has showcased the various stages which can be used towards training le</w:t>
      </w:r>
      <w:r>
        <w:rPr>
          <w:rFonts w:ascii="Times New Roman" w:hAnsi="Times New Roman" w:cs="Times New Roman"/>
          <w:color w:val="000000" w:themeColor="text1"/>
          <w:sz w:val="24"/>
          <w:szCs w:val="24"/>
        </w:rPr>
        <w:t>arners on complex problem-solving. The use of the Cabaret style layout, for instance, has been determined to be an effective tool towards enhancing the learning process based on the fact that it allows the students to take part in discussion with their fel</w:t>
      </w:r>
      <w:r>
        <w:rPr>
          <w:rFonts w:ascii="Times New Roman" w:hAnsi="Times New Roman" w:cs="Times New Roman"/>
          <w:color w:val="000000" w:themeColor="text1"/>
          <w:sz w:val="24"/>
          <w:szCs w:val="24"/>
        </w:rPr>
        <w:t>low group members while at the same time taking part in what is being shared at the stage by the instructor. As noted above this is an important measure towards maximizing the learning process. The discussion has also incorporated various theories in suppo</w:t>
      </w:r>
      <w:r>
        <w:rPr>
          <w:rFonts w:ascii="Times New Roman" w:hAnsi="Times New Roman" w:cs="Times New Roman"/>
          <w:color w:val="000000" w:themeColor="text1"/>
          <w:sz w:val="24"/>
          <w:szCs w:val="24"/>
        </w:rPr>
        <w:t>rt of the techniques and methods for learning. The adult learning theory for instance has also revealed that adults tend to embrace a self-centred learning approach. This as such implies that they will be more focused on sharing their views on issues under</w:t>
      </w:r>
      <w:r>
        <w:rPr>
          <w:rFonts w:ascii="Times New Roman" w:hAnsi="Times New Roman" w:cs="Times New Roman"/>
          <w:color w:val="000000" w:themeColor="text1"/>
          <w:sz w:val="24"/>
          <w:szCs w:val="24"/>
        </w:rPr>
        <w:t xml:space="preserve"> discussion an aspect which supports the utilization of the Cabaret style layout of the classroom. </w:t>
      </w:r>
    </w:p>
    <w:p w:rsidR="006B09A8" w:rsidRDefault="006B09A8">
      <w:pPr>
        <w:spacing w:line="480" w:lineRule="auto"/>
        <w:rPr>
          <w:rFonts w:ascii="Times New Roman" w:hAnsi="Times New Roman" w:cs="Times New Roman"/>
          <w:color w:val="000000" w:themeColor="text1"/>
          <w:sz w:val="24"/>
          <w:szCs w:val="24"/>
        </w:rPr>
      </w:pPr>
    </w:p>
    <w:p w:rsidR="006B09A8" w:rsidRDefault="006B09A8">
      <w:pPr>
        <w:spacing w:line="480" w:lineRule="auto"/>
        <w:rPr>
          <w:rFonts w:ascii="Times New Roman" w:hAnsi="Times New Roman" w:cs="Times New Roman"/>
          <w:color w:val="000000" w:themeColor="text1"/>
          <w:sz w:val="24"/>
          <w:szCs w:val="24"/>
        </w:rPr>
      </w:pPr>
    </w:p>
    <w:p w:rsidR="006B09A8" w:rsidRDefault="006B09A8">
      <w:pPr>
        <w:spacing w:line="480" w:lineRule="auto"/>
        <w:jc w:val="center"/>
        <w:rPr>
          <w:rFonts w:ascii="Times New Roman" w:hAnsi="Times New Roman" w:cs="Times New Roman"/>
          <w:color w:val="000000" w:themeColor="text1"/>
          <w:sz w:val="24"/>
          <w:szCs w:val="24"/>
        </w:rPr>
      </w:pPr>
    </w:p>
    <w:p w:rsidR="006B09A8" w:rsidRDefault="00A5460D">
      <w:pPr>
        <w:pStyle w:val="Rubrik1"/>
        <w:spacing w:line="480" w:lineRule="auto"/>
        <w:rPr>
          <w:rFonts w:ascii="Times New Roman" w:hAnsi="Times New Roman" w:cs="Times New Roman"/>
          <w:b/>
          <w:color w:val="000000" w:themeColor="text1"/>
          <w:sz w:val="24"/>
          <w:szCs w:val="24"/>
        </w:rPr>
      </w:pPr>
      <w:bookmarkStart w:id="10" w:name="_Toc41117621"/>
      <w:r>
        <w:rPr>
          <w:rFonts w:ascii="Times New Roman" w:hAnsi="Times New Roman" w:cs="Times New Roman"/>
          <w:b/>
          <w:color w:val="000000" w:themeColor="text1"/>
          <w:sz w:val="24"/>
          <w:szCs w:val="24"/>
        </w:rPr>
        <w:lastRenderedPageBreak/>
        <w:t>References</w:t>
      </w:r>
      <w:bookmarkEnd w:id="10"/>
    </w:p>
    <w:p w:rsidR="006B09A8" w:rsidRDefault="00A5460D">
      <w:pPr>
        <w:spacing w:line="480" w:lineRule="auto"/>
        <w:ind w:left="720" w:hanging="720"/>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Brackney</w:t>
      </w:r>
      <w:proofErr w:type="spellEnd"/>
      <w:r>
        <w:rPr>
          <w:rFonts w:ascii="Times New Roman" w:hAnsi="Times New Roman" w:cs="Times New Roman"/>
          <w:color w:val="000000" w:themeColor="text1"/>
          <w:sz w:val="24"/>
          <w:szCs w:val="24"/>
        </w:rPr>
        <w:t xml:space="preserve">, D.E. and Lane, S.H., 2020. Moving </w:t>
      </w:r>
      <w:proofErr w:type="gramStart"/>
      <w:r>
        <w:rPr>
          <w:rFonts w:ascii="Times New Roman" w:hAnsi="Times New Roman" w:cs="Times New Roman"/>
          <w:color w:val="000000" w:themeColor="text1"/>
          <w:sz w:val="24"/>
          <w:szCs w:val="24"/>
        </w:rPr>
        <w:t>From</w:t>
      </w:r>
      <w:proofErr w:type="gramEnd"/>
      <w:r>
        <w:rPr>
          <w:rFonts w:ascii="Times New Roman" w:hAnsi="Times New Roman" w:cs="Times New Roman"/>
          <w:color w:val="000000" w:themeColor="text1"/>
          <w:sz w:val="24"/>
          <w:szCs w:val="24"/>
        </w:rPr>
        <w:t xml:space="preserve"> Forums to Authentic Community: Applying Adult Learning Theory.</w:t>
      </w:r>
    </w:p>
    <w:p w:rsidR="006B09A8" w:rsidRDefault="00A5460D">
      <w:pPr>
        <w:spacing w:line="480" w:lineRule="auto"/>
        <w:ind w:left="720" w:hanging="720"/>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Bontchev</w:t>
      </w:r>
      <w:proofErr w:type="spellEnd"/>
      <w:r>
        <w:rPr>
          <w:rFonts w:ascii="Times New Roman" w:hAnsi="Times New Roman" w:cs="Times New Roman"/>
          <w:color w:val="000000" w:themeColor="text1"/>
          <w:sz w:val="24"/>
          <w:szCs w:val="24"/>
        </w:rPr>
        <w:t xml:space="preserve">, B., </w:t>
      </w:r>
      <w:proofErr w:type="spellStart"/>
      <w:r>
        <w:rPr>
          <w:rFonts w:ascii="Times New Roman" w:hAnsi="Times New Roman" w:cs="Times New Roman"/>
          <w:color w:val="000000" w:themeColor="text1"/>
          <w:sz w:val="24"/>
          <w:szCs w:val="24"/>
        </w:rPr>
        <w:t>Vassileva</w:t>
      </w:r>
      <w:proofErr w:type="spellEnd"/>
      <w:r>
        <w:rPr>
          <w:rFonts w:ascii="Times New Roman" w:hAnsi="Times New Roman" w:cs="Times New Roman"/>
          <w:color w:val="000000" w:themeColor="text1"/>
          <w:sz w:val="24"/>
          <w:szCs w:val="24"/>
        </w:rPr>
        <w:t xml:space="preserve">, D., </w:t>
      </w:r>
      <w:proofErr w:type="spellStart"/>
      <w:r>
        <w:rPr>
          <w:rFonts w:ascii="Times New Roman" w:hAnsi="Times New Roman" w:cs="Times New Roman"/>
          <w:color w:val="000000" w:themeColor="text1"/>
          <w:sz w:val="24"/>
          <w:szCs w:val="24"/>
        </w:rPr>
        <w:t>Aleksieva-Petrova</w:t>
      </w:r>
      <w:proofErr w:type="spellEnd"/>
      <w:r>
        <w:rPr>
          <w:rFonts w:ascii="Times New Roman" w:hAnsi="Times New Roman" w:cs="Times New Roman"/>
          <w:color w:val="000000" w:themeColor="text1"/>
          <w:sz w:val="24"/>
          <w:szCs w:val="24"/>
        </w:rPr>
        <w:t>, A. and Petrov, M., 2018. Playing styles based on experiential learning theory. </w:t>
      </w:r>
      <w:r>
        <w:rPr>
          <w:rFonts w:ascii="Times New Roman" w:hAnsi="Times New Roman" w:cs="Times New Roman"/>
          <w:i/>
          <w:iCs/>
          <w:color w:val="000000" w:themeColor="text1"/>
          <w:sz w:val="24"/>
          <w:szCs w:val="24"/>
        </w:rPr>
        <w:t xml:space="preserve">Computers in Human </w:t>
      </w:r>
      <w:proofErr w:type="spellStart"/>
      <w:r>
        <w:rPr>
          <w:rFonts w:ascii="Times New Roman" w:hAnsi="Times New Roman" w:cs="Times New Roman"/>
          <w:i/>
          <w:iCs/>
          <w:color w:val="000000" w:themeColor="text1"/>
          <w:sz w:val="24"/>
          <w:szCs w:val="24"/>
        </w:rPr>
        <w:t>Behavior</w:t>
      </w:r>
      <w:proofErr w:type="spellEnd"/>
      <w:r>
        <w:rPr>
          <w:rFonts w:ascii="Times New Roman" w:hAnsi="Times New Roman" w:cs="Times New Roman"/>
          <w:color w:val="000000" w:themeColor="text1"/>
          <w:sz w:val="24"/>
          <w:szCs w:val="24"/>
        </w:rPr>
        <w:t>, </w:t>
      </w:r>
      <w:r>
        <w:rPr>
          <w:rFonts w:ascii="Times New Roman" w:hAnsi="Times New Roman" w:cs="Times New Roman"/>
          <w:i/>
          <w:iCs/>
          <w:color w:val="000000" w:themeColor="text1"/>
          <w:sz w:val="24"/>
          <w:szCs w:val="24"/>
        </w:rPr>
        <w:t>85</w:t>
      </w:r>
      <w:r>
        <w:rPr>
          <w:rFonts w:ascii="Times New Roman" w:hAnsi="Times New Roman" w:cs="Times New Roman"/>
          <w:color w:val="000000" w:themeColor="text1"/>
          <w:sz w:val="24"/>
          <w:szCs w:val="24"/>
        </w:rPr>
        <w:t>, pp.319-328.</w:t>
      </w:r>
    </w:p>
    <w:p w:rsidR="006B09A8" w:rsidRDefault="00A5460D">
      <w:pPr>
        <w:spacing w:line="480" w:lineRule="auto"/>
        <w:ind w:left="720" w:hanging="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Coyne, R.D., Lee, J. and </w:t>
      </w:r>
      <w:proofErr w:type="spellStart"/>
      <w:r>
        <w:rPr>
          <w:rFonts w:ascii="Times New Roman" w:hAnsi="Times New Roman" w:cs="Times New Roman"/>
          <w:color w:val="000000" w:themeColor="text1"/>
          <w:sz w:val="24"/>
          <w:szCs w:val="24"/>
        </w:rPr>
        <w:t>Denitsa</w:t>
      </w:r>
      <w:proofErr w:type="spellEnd"/>
      <w:r>
        <w:rPr>
          <w:rFonts w:ascii="Times New Roman" w:hAnsi="Times New Roman" w:cs="Times New Roman"/>
          <w:color w:val="000000" w:themeColor="text1"/>
          <w:sz w:val="24"/>
          <w:szCs w:val="24"/>
        </w:rPr>
        <w:t>, P., 2017. Re-visiting the flipped classroom in a design context.</w:t>
      </w:r>
      <w:r>
        <w:rPr>
          <w:rFonts w:ascii="Times New Roman" w:hAnsi="Times New Roman" w:cs="Times New Roman"/>
          <w:color w:val="000000" w:themeColor="text1"/>
          <w:sz w:val="24"/>
          <w:szCs w:val="24"/>
        </w:rPr>
        <w:t> </w:t>
      </w:r>
      <w:r>
        <w:rPr>
          <w:rFonts w:ascii="Times New Roman" w:hAnsi="Times New Roman" w:cs="Times New Roman"/>
          <w:i/>
          <w:iCs/>
          <w:color w:val="000000" w:themeColor="text1"/>
          <w:sz w:val="24"/>
          <w:szCs w:val="24"/>
        </w:rPr>
        <w:t>Journal of Learning Design</w:t>
      </w:r>
      <w:r>
        <w:rPr>
          <w:rFonts w:ascii="Times New Roman" w:hAnsi="Times New Roman" w:cs="Times New Roman"/>
          <w:color w:val="000000" w:themeColor="text1"/>
          <w:sz w:val="24"/>
          <w:szCs w:val="24"/>
        </w:rPr>
        <w:t>, </w:t>
      </w:r>
      <w:r>
        <w:rPr>
          <w:rFonts w:ascii="Times New Roman" w:hAnsi="Times New Roman" w:cs="Times New Roman"/>
          <w:i/>
          <w:iCs/>
          <w:color w:val="000000" w:themeColor="text1"/>
          <w:sz w:val="24"/>
          <w:szCs w:val="24"/>
        </w:rPr>
        <w:t>10</w:t>
      </w:r>
      <w:r>
        <w:rPr>
          <w:rFonts w:ascii="Times New Roman" w:hAnsi="Times New Roman" w:cs="Times New Roman"/>
          <w:color w:val="000000" w:themeColor="text1"/>
          <w:sz w:val="24"/>
          <w:szCs w:val="24"/>
        </w:rPr>
        <w:t>(2), pp.1-13.</w:t>
      </w:r>
    </w:p>
    <w:p w:rsidR="006B09A8" w:rsidRDefault="00A5460D">
      <w:pPr>
        <w:spacing w:line="480" w:lineRule="auto"/>
        <w:ind w:left="720" w:hanging="720"/>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Dörner</w:t>
      </w:r>
      <w:proofErr w:type="spellEnd"/>
      <w:r>
        <w:rPr>
          <w:rFonts w:ascii="Times New Roman" w:hAnsi="Times New Roman" w:cs="Times New Roman"/>
          <w:color w:val="000000" w:themeColor="text1"/>
          <w:sz w:val="24"/>
          <w:szCs w:val="24"/>
        </w:rPr>
        <w:t>, D. and Funke, J., 2017. Complex problem solving: what it is and what it is not. </w:t>
      </w:r>
      <w:r>
        <w:rPr>
          <w:rFonts w:ascii="Times New Roman" w:hAnsi="Times New Roman" w:cs="Times New Roman"/>
          <w:i/>
          <w:iCs/>
          <w:color w:val="000000" w:themeColor="text1"/>
          <w:sz w:val="24"/>
          <w:szCs w:val="24"/>
        </w:rPr>
        <w:t>Frontiers in psychology</w:t>
      </w:r>
      <w:r>
        <w:rPr>
          <w:rFonts w:ascii="Times New Roman" w:hAnsi="Times New Roman" w:cs="Times New Roman"/>
          <w:color w:val="000000" w:themeColor="text1"/>
          <w:sz w:val="24"/>
          <w:szCs w:val="24"/>
        </w:rPr>
        <w:t>, </w:t>
      </w:r>
      <w:r>
        <w:rPr>
          <w:rFonts w:ascii="Times New Roman" w:hAnsi="Times New Roman" w:cs="Times New Roman"/>
          <w:i/>
          <w:iCs/>
          <w:color w:val="000000" w:themeColor="text1"/>
          <w:sz w:val="24"/>
          <w:szCs w:val="24"/>
        </w:rPr>
        <w:t>8</w:t>
      </w:r>
      <w:r>
        <w:rPr>
          <w:rFonts w:ascii="Times New Roman" w:hAnsi="Times New Roman" w:cs="Times New Roman"/>
          <w:color w:val="000000" w:themeColor="text1"/>
          <w:sz w:val="24"/>
          <w:szCs w:val="24"/>
        </w:rPr>
        <w:t>, p.1153.</w:t>
      </w:r>
    </w:p>
    <w:p w:rsidR="006B09A8" w:rsidRDefault="00A5460D">
      <w:pPr>
        <w:spacing w:line="480" w:lineRule="auto"/>
        <w:ind w:left="720" w:hanging="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Jose, S., Patrick, P.G. and Moseley, C., 2017. Experiential learning theory: the </w:t>
      </w:r>
      <w:r>
        <w:rPr>
          <w:rFonts w:ascii="Times New Roman" w:hAnsi="Times New Roman" w:cs="Times New Roman"/>
          <w:color w:val="000000" w:themeColor="text1"/>
          <w:sz w:val="24"/>
          <w:szCs w:val="24"/>
        </w:rPr>
        <w:t>importance of outdoor classrooms in environmental education. </w:t>
      </w:r>
      <w:r>
        <w:rPr>
          <w:rFonts w:ascii="Times New Roman" w:hAnsi="Times New Roman" w:cs="Times New Roman"/>
          <w:i/>
          <w:iCs/>
          <w:color w:val="000000" w:themeColor="text1"/>
          <w:sz w:val="24"/>
          <w:szCs w:val="24"/>
        </w:rPr>
        <w:t>International Journal of Science Education, Part B</w:t>
      </w:r>
      <w:r>
        <w:rPr>
          <w:rFonts w:ascii="Times New Roman" w:hAnsi="Times New Roman" w:cs="Times New Roman"/>
          <w:color w:val="000000" w:themeColor="text1"/>
          <w:sz w:val="24"/>
          <w:szCs w:val="24"/>
        </w:rPr>
        <w:t>, </w:t>
      </w:r>
      <w:r>
        <w:rPr>
          <w:rFonts w:ascii="Times New Roman" w:hAnsi="Times New Roman" w:cs="Times New Roman"/>
          <w:i/>
          <w:iCs/>
          <w:color w:val="000000" w:themeColor="text1"/>
          <w:sz w:val="24"/>
          <w:szCs w:val="24"/>
        </w:rPr>
        <w:t>7</w:t>
      </w:r>
      <w:r>
        <w:rPr>
          <w:rFonts w:ascii="Times New Roman" w:hAnsi="Times New Roman" w:cs="Times New Roman"/>
          <w:color w:val="000000" w:themeColor="text1"/>
          <w:sz w:val="24"/>
          <w:szCs w:val="24"/>
        </w:rPr>
        <w:t>(3), pp.269-284.</w:t>
      </w:r>
    </w:p>
    <w:p w:rsidR="006B09A8" w:rsidRDefault="00A5460D">
      <w:pPr>
        <w:spacing w:line="480" w:lineRule="auto"/>
        <w:ind w:left="720" w:hanging="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Kolb, A.Y. and Kolb, D.A., 2017. Experiential learning theory as a guide for experiential educators in higher education. </w:t>
      </w:r>
      <w:r>
        <w:rPr>
          <w:rFonts w:ascii="Times New Roman" w:hAnsi="Times New Roman" w:cs="Times New Roman"/>
          <w:i/>
          <w:iCs/>
          <w:color w:val="000000" w:themeColor="text1"/>
          <w:sz w:val="24"/>
          <w:szCs w:val="24"/>
        </w:rPr>
        <w:t>Expe</w:t>
      </w:r>
      <w:r>
        <w:rPr>
          <w:rFonts w:ascii="Times New Roman" w:hAnsi="Times New Roman" w:cs="Times New Roman"/>
          <w:i/>
          <w:iCs/>
          <w:color w:val="000000" w:themeColor="text1"/>
          <w:sz w:val="24"/>
          <w:szCs w:val="24"/>
        </w:rPr>
        <w:t>riential Learning &amp; Teaching in Higher Education</w:t>
      </w:r>
      <w:r>
        <w:rPr>
          <w:rFonts w:ascii="Times New Roman" w:hAnsi="Times New Roman" w:cs="Times New Roman"/>
          <w:color w:val="000000" w:themeColor="text1"/>
          <w:sz w:val="24"/>
          <w:szCs w:val="24"/>
        </w:rPr>
        <w:t>, </w:t>
      </w:r>
      <w:r>
        <w:rPr>
          <w:rFonts w:ascii="Times New Roman" w:hAnsi="Times New Roman" w:cs="Times New Roman"/>
          <w:i/>
          <w:iCs/>
          <w:color w:val="000000" w:themeColor="text1"/>
          <w:sz w:val="24"/>
          <w:szCs w:val="24"/>
        </w:rPr>
        <w:t>1</w:t>
      </w:r>
      <w:r>
        <w:rPr>
          <w:rFonts w:ascii="Times New Roman" w:hAnsi="Times New Roman" w:cs="Times New Roman"/>
          <w:color w:val="000000" w:themeColor="text1"/>
          <w:sz w:val="24"/>
          <w:szCs w:val="24"/>
        </w:rPr>
        <w:t>(1), pp.7-44.</w:t>
      </w:r>
    </w:p>
    <w:p w:rsidR="006B09A8" w:rsidRDefault="00A5460D">
      <w:pPr>
        <w:spacing w:line="480" w:lineRule="auto"/>
        <w:ind w:left="720" w:hanging="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Laird, B.K., Bailey, C.D. and Hester, K., 2018. The effects of monitoring environment on problem-solving performance. </w:t>
      </w:r>
      <w:r>
        <w:rPr>
          <w:rFonts w:ascii="Times New Roman" w:hAnsi="Times New Roman" w:cs="Times New Roman"/>
          <w:i/>
          <w:iCs/>
          <w:color w:val="000000" w:themeColor="text1"/>
          <w:sz w:val="24"/>
          <w:szCs w:val="24"/>
        </w:rPr>
        <w:t>The Journal of social psychology</w:t>
      </w:r>
      <w:r>
        <w:rPr>
          <w:rFonts w:ascii="Times New Roman" w:hAnsi="Times New Roman" w:cs="Times New Roman"/>
          <w:color w:val="000000" w:themeColor="text1"/>
          <w:sz w:val="24"/>
          <w:szCs w:val="24"/>
        </w:rPr>
        <w:t>, </w:t>
      </w:r>
      <w:r>
        <w:rPr>
          <w:rFonts w:ascii="Times New Roman" w:hAnsi="Times New Roman" w:cs="Times New Roman"/>
          <w:i/>
          <w:iCs/>
          <w:color w:val="000000" w:themeColor="text1"/>
          <w:sz w:val="24"/>
          <w:szCs w:val="24"/>
        </w:rPr>
        <w:t>158</w:t>
      </w:r>
      <w:r>
        <w:rPr>
          <w:rFonts w:ascii="Times New Roman" w:hAnsi="Times New Roman" w:cs="Times New Roman"/>
          <w:color w:val="000000" w:themeColor="text1"/>
          <w:sz w:val="24"/>
          <w:szCs w:val="24"/>
        </w:rPr>
        <w:t>(2), pp.215-219.</w:t>
      </w:r>
    </w:p>
    <w:p w:rsidR="006B09A8" w:rsidRDefault="00A5460D">
      <w:pPr>
        <w:spacing w:line="480" w:lineRule="auto"/>
        <w:ind w:left="720" w:hanging="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Lee, C.B., </w:t>
      </w:r>
      <w:proofErr w:type="spellStart"/>
      <w:r>
        <w:rPr>
          <w:rFonts w:ascii="Times New Roman" w:hAnsi="Times New Roman" w:cs="Times New Roman"/>
          <w:color w:val="000000" w:themeColor="text1"/>
          <w:sz w:val="24"/>
          <w:szCs w:val="24"/>
        </w:rPr>
        <w:t>Hanham</w:t>
      </w:r>
      <w:proofErr w:type="spellEnd"/>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J. and </w:t>
      </w:r>
      <w:proofErr w:type="spellStart"/>
      <w:r>
        <w:rPr>
          <w:rFonts w:ascii="Times New Roman" w:hAnsi="Times New Roman" w:cs="Times New Roman"/>
          <w:color w:val="000000" w:themeColor="text1"/>
          <w:sz w:val="24"/>
          <w:szCs w:val="24"/>
        </w:rPr>
        <w:t>Leppink</w:t>
      </w:r>
      <w:proofErr w:type="spellEnd"/>
      <w:r>
        <w:rPr>
          <w:rFonts w:ascii="Times New Roman" w:hAnsi="Times New Roman" w:cs="Times New Roman"/>
          <w:color w:val="000000" w:themeColor="text1"/>
          <w:sz w:val="24"/>
          <w:szCs w:val="24"/>
        </w:rPr>
        <w:t>, J., 2019. Introduction: Problem Solving in High-Stakes Learning Environments. In </w:t>
      </w:r>
      <w:r>
        <w:rPr>
          <w:rFonts w:ascii="Times New Roman" w:hAnsi="Times New Roman" w:cs="Times New Roman"/>
          <w:i/>
          <w:iCs/>
          <w:color w:val="000000" w:themeColor="text1"/>
          <w:sz w:val="24"/>
          <w:szCs w:val="24"/>
        </w:rPr>
        <w:t>Instructional Design Principles for High-Stakes Problem-Solving Environments</w:t>
      </w:r>
      <w:r>
        <w:rPr>
          <w:rFonts w:ascii="Times New Roman" w:hAnsi="Times New Roman" w:cs="Times New Roman"/>
          <w:color w:val="000000" w:themeColor="text1"/>
          <w:sz w:val="24"/>
          <w:szCs w:val="24"/>
        </w:rPr>
        <w:t> (pp. 1-6). Springer, Singapore.</w:t>
      </w:r>
    </w:p>
    <w:p w:rsidR="006B09A8" w:rsidRDefault="00A5460D">
      <w:pPr>
        <w:spacing w:line="480" w:lineRule="auto"/>
        <w:ind w:left="720" w:hanging="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Lewis, S.K. and Thompson, P., 2017. Application of</w:t>
      </w:r>
      <w:r>
        <w:rPr>
          <w:rFonts w:ascii="Times New Roman" w:hAnsi="Times New Roman" w:cs="Times New Roman"/>
          <w:color w:val="000000" w:themeColor="text1"/>
          <w:sz w:val="24"/>
          <w:szCs w:val="24"/>
        </w:rPr>
        <w:t xml:space="preserve"> adult learning theory to physician assistant education. </w:t>
      </w:r>
      <w:r>
        <w:rPr>
          <w:rFonts w:ascii="Times New Roman" w:hAnsi="Times New Roman" w:cs="Times New Roman"/>
          <w:i/>
          <w:iCs/>
          <w:color w:val="000000" w:themeColor="text1"/>
          <w:sz w:val="24"/>
          <w:szCs w:val="24"/>
        </w:rPr>
        <w:t>The Journal of Physician Assistant Education</w:t>
      </w:r>
      <w:r>
        <w:rPr>
          <w:rFonts w:ascii="Times New Roman" w:hAnsi="Times New Roman" w:cs="Times New Roman"/>
          <w:color w:val="000000" w:themeColor="text1"/>
          <w:sz w:val="24"/>
          <w:szCs w:val="24"/>
        </w:rPr>
        <w:t>, </w:t>
      </w:r>
      <w:r>
        <w:rPr>
          <w:rFonts w:ascii="Times New Roman" w:hAnsi="Times New Roman" w:cs="Times New Roman"/>
          <w:i/>
          <w:iCs/>
          <w:color w:val="000000" w:themeColor="text1"/>
          <w:sz w:val="24"/>
          <w:szCs w:val="24"/>
        </w:rPr>
        <w:t>28</w:t>
      </w:r>
      <w:r>
        <w:rPr>
          <w:rFonts w:ascii="Times New Roman" w:hAnsi="Times New Roman" w:cs="Times New Roman"/>
          <w:color w:val="000000" w:themeColor="text1"/>
          <w:sz w:val="24"/>
          <w:szCs w:val="24"/>
        </w:rPr>
        <w:t>(4), pp.196-200.</w:t>
      </w:r>
    </w:p>
    <w:p w:rsidR="006B09A8" w:rsidRDefault="00A5460D">
      <w:pPr>
        <w:spacing w:line="480" w:lineRule="auto"/>
        <w:ind w:left="720" w:hanging="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Sellers, C.S., Cochran, J.K. and Winfree, L.T., 2017. Social learning theory and courtship violence: An empirical test. In </w:t>
      </w:r>
      <w:r>
        <w:rPr>
          <w:rFonts w:ascii="Times New Roman" w:hAnsi="Times New Roman" w:cs="Times New Roman"/>
          <w:i/>
          <w:iCs/>
          <w:color w:val="000000" w:themeColor="text1"/>
          <w:sz w:val="24"/>
          <w:szCs w:val="24"/>
        </w:rPr>
        <w:t>Social lear</w:t>
      </w:r>
      <w:r>
        <w:rPr>
          <w:rFonts w:ascii="Times New Roman" w:hAnsi="Times New Roman" w:cs="Times New Roman"/>
          <w:i/>
          <w:iCs/>
          <w:color w:val="000000" w:themeColor="text1"/>
          <w:sz w:val="24"/>
          <w:szCs w:val="24"/>
        </w:rPr>
        <w:t>ning theory and the explanation of crime</w:t>
      </w:r>
      <w:r>
        <w:rPr>
          <w:rFonts w:ascii="Times New Roman" w:hAnsi="Times New Roman" w:cs="Times New Roman"/>
          <w:color w:val="000000" w:themeColor="text1"/>
          <w:sz w:val="24"/>
          <w:szCs w:val="24"/>
        </w:rPr>
        <w:t> (pp. 109-127). Routledge.</w:t>
      </w:r>
    </w:p>
    <w:p w:rsidR="006B09A8" w:rsidRDefault="00A5460D">
      <w:pPr>
        <w:spacing w:line="480" w:lineRule="auto"/>
        <w:ind w:left="720" w:hanging="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Taylor, E.W., 2s017. Transformative learning theory. In </w:t>
      </w:r>
      <w:r>
        <w:rPr>
          <w:rFonts w:ascii="Times New Roman" w:hAnsi="Times New Roman" w:cs="Times New Roman"/>
          <w:i/>
          <w:iCs/>
          <w:color w:val="000000" w:themeColor="text1"/>
          <w:sz w:val="24"/>
          <w:szCs w:val="24"/>
        </w:rPr>
        <w:t xml:space="preserve">Transformative learning meets </w:t>
      </w:r>
      <w:proofErr w:type="spellStart"/>
      <w:r>
        <w:rPr>
          <w:rFonts w:ascii="Times New Roman" w:hAnsi="Times New Roman" w:cs="Times New Roman"/>
          <w:i/>
          <w:iCs/>
          <w:color w:val="000000" w:themeColor="text1"/>
          <w:sz w:val="24"/>
          <w:szCs w:val="24"/>
        </w:rPr>
        <w:t>bildung</w:t>
      </w:r>
      <w:proofErr w:type="spellEnd"/>
      <w:r>
        <w:rPr>
          <w:rFonts w:ascii="Times New Roman" w:hAnsi="Times New Roman" w:cs="Times New Roman"/>
          <w:color w:val="000000" w:themeColor="text1"/>
          <w:sz w:val="24"/>
          <w:szCs w:val="24"/>
        </w:rPr>
        <w:t> (pp. 17-29). Brill Sense.</w:t>
      </w:r>
    </w:p>
    <w:p w:rsidR="006B09A8" w:rsidRDefault="00A5460D">
      <w:pPr>
        <w:spacing w:line="480" w:lineRule="auto"/>
        <w:ind w:left="720" w:hanging="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Torre, D.M., van der Vleuten, C. and Dolmans, D., 2016. Theoretical p</w:t>
      </w:r>
      <w:r>
        <w:rPr>
          <w:rFonts w:ascii="Times New Roman" w:hAnsi="Times New Roman" w:cs="Times New Roman"/>
          <w:color w:val="000000" w:themeColor="text1"/>
          <w:sz w:val="24"/>
          <w:szCs w:val="24"/>
        </w:rPr>
        <w:t>erspectives and applications of group learning in PBL. </w:t>
      </w:r>
      <w:r>
        <w:rPr>
          <w:rFonts w:ascii="Times New Roman" w:hAnsi="Times New Roman" w:cs="Times New Roman"/>
          <w:i/>
          <w:iCs/>
          <w:color w:val="000000" w:themeColor="text1"/>
          <w:sz w:val="24"/>
          <w:szCs w:val="24"/>
        </w:rPr>
        <w:t>Medical teacher</w:t>
      </w:r>
      <w:r>
        <w:rPr>
          <w:rFonts w:ascii="Times New Roman" w:hAnsi="Times New Roman" w:cs="Times New Roman"/>
          <w:color w:val="000000" w:themeColor="text1"/>
          <w:sz w:val="24"/>
          <w:szCs w:val="24"/>
        </w:rPr>
        <w:t>, </w:t>
      </w:r>
      <w:r>
        <w:rPr>
          <w:rFonts w:ascii="Times New Roman" w:hAnsi="Times New Roman" w:cs="Times New Roman"/>
          <w:i/>
          <w:iCs/>
          <w:color w:val="000000" w:themeColor="text1"/>
          <w:sz w:val="24"/>
          <w:szCs w:val="24"/>
        </w:rPr>
        <w:t>38</w:t>
      </w:r>
      <w:r>
        <w:rPr>
          <w:rFonts w:ascii="Times New Roman" w:hAnsi="Times New Roman" w:cs="Times New Roman"/>
          <w:color w:val="000000" w:themeColor="text1"/>
          <w:sz w:val="24"/>
          <w:szCs w:val="24"/>
        </w:rPr>
        <w:t>(2), pp.189-195.</w:t>
      </w:r>
    </w:p>
    <w:p w:rsidR="006B09A8" w:rsidRDefault="00A5460D">
      <w:pPr>
        <w:spacing w:line="480" w:lineRule="auto"/>
        <w:ind w:left="720" w:hanging="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Wade, S. and Kidd, C., 2019. The role of prior knowledge and curiosity in learning. </w:t>
      </w:r>
      <w:r>
        <w:rPr>
          <w:rFonts w:ascii="Times New Roman" w:hAnsi="Times New Roman" w:cs="Times New Roman"/>
          <w:i/>
          <w:iCs/>
          <w:color w:val="000000" w:themeColor="text1"/>
          <w:sz w:val="24"/>
          <w:szCs w:val="24"/>
        </w:rPr>
        <w:t>Psychonomic bulletin &amp; review</w:t>
      </w:r>
      <w:r>
        <w:rPr>
          <w:rFonts w:ascii="Times New Roman" w:hAnsi="Times New Roman" w:cs="Times New Roman"/>
          <w:color w:val="000000" w:themeColor="text1"/>
          <w:sz w:val="24"/>
          <w:szCs w:val="24"/>
        </w:rPr>
        <w:t>, </w:t>
      </w:r>
      <w:r>
        <w:rPr>
          <w:rFonts w:ascii="Times New Roman" w:hAnsi="Times New Roman" w:cs="Times New Roman"/>
          <w:i/>
          <w:iCs/>
          <w:color w:val="000000" w:themeColor="text1"/>
          <w:sz w:val="24"/>
          <w:szCs w:val="24"/>
        </w:rPr>
        <w:t>26</w:t>
      </w:r>
      <w:r>
        <w:rPr>
          <w:rFonts w:ascii="Times New Roman" w:hAnsi="Times New Roman" w:cs="Times New Roman"/>
          <w:color w:val="000000" w:themeColor="text1"/>
          <w:sz w:val="24"/>
          <w:szCs w:val="24"/>
        </w:rPr>
        <w:t>(4), pp.1377-1387.</w:t>
      </w:r>
    </w:p>
    <w:p w:rsidR="006B09A8" w:rsidRDefault="00A5460D">
      <w:pPr>
        <w:spacing w:line="480" w:lineRule="auto"/>
        <w:ind w:left="720" w:hanging="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Walumbwa, F.O., </w:t>
      </w:r>
      <w:r>
        <w:rPr>
          <w:rFonts w:ascii="Times New Roman" w:hAnsi="Times New Roman" w:cs="Times New Roman"/>
          <w:color w:val="000000" w:themeColor="text1"/>
          <w:sz w:val="24"/>
          <w:szCs w:val="24"/>
        </w:rPr>
        <w:t xml:space="preserve">Hartnell, C.A. and </w:t>
      </w:r>
      <w:proofErr w:type="spellStart"/>
      <w:r>
        <w:rPr>
          <w:rFonts w:ascii="Times New Roman" w:hAnsi="Times New Roman" w:cs="Times New Roman"/>
          <w:color w:val="000000" w:themeColor="text1"/>
          <w:sz w:val="24"/>
          <w:szCs w:val="24"/>
        </w:rPr>
        <w:t>Misati</w:t>
      </w:r>
      <w:proofErr w:type="spellEnd"/>
      <w:r>
        <w:rPr>
          <w:rFonts w:ascii="Times New Roman" w:hAnsi="Times New Roman" w:cs="Times New Roman"/>
          <w:color w:val="000000" w:themeColor="text1"/>
          <w:sz w:val="24"/>
          <w:szCs w:val="24"/>
        </w:rPr>
        <w:t>, E., 2017. Does ethical leadership enhance group learning behaviour? Examining the mediating influence of group ethical conduct, justice climate, and peer justice. </w:t>
      </w:r>
      <w:r>
        <w:rPr>
          <w:rFonts w:ascii="Times New Roman" w:hAnsi="Times New Roman" w:cs="Times New Roman"/>
          <w:i/>
          <w:iCs/>
          <w:color w:val="000000" w:themeColor="text1"/>
          <w:sz w:val="24"/>
          <w:szCs w:val="24"/>
        </w:rPr>
        <w:t>Journal of Business Research</w:t>
      </w:r>
      <w:r>
        <w:rPr>
          <w:rFonts w:ascii="Times New Roman" w:hAnsi="Times New Roman" w:cs="Times New Roman"/>
          <w:color w:val="000000" w:themeColor="text1"/>
          <w:sz w:val="24"/>
          <w:szCs w:val="24"/>
        </w:rPr>
        <w:t>, </w:t>
      </w:r>
      <w:r>
        <w:rPr>
          <w:rFonts w:ascii="Times New Roman" w:hAnsi="Times New Roman" w:cs="Times New Roman"/>
          <w:i/>
          <w:iCs/>
          <w:color w:val="000000" w:themeColor="text1"/>
          <w:sz w:val="24"/>
          <w:szCs w:val="24"/>
        </w:rPr>
        <w:t>72</w:t>
      </w:r>
      <w:r>
        <w:rPr>
          <w:rFonts w:ascii="Times New Roman" w:hAnsi="Times New Roman" w:cs="Times New Roman"/>
          <w:color w:val="000000" w:themeColor="text1"/>
          <w:sz w:val="24"/>
          <w:szCs w:val="24"/>
        </w:rPr>
        <w:t>, pp.14-23.</w:t>
      </w:r>
    </w:p>
    <w:sectPr w:rsidR="006B09A8">
      <w:foot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A5460D" w:rsidRDefault="00A5460D">
      <w:pPr>
        <w:spacing w:after="0" w:line="240" w:lineRule="auto"/>
      </w:pPr>
      <w:r>
        <w:separator/>
      </w:r>
    </w:p>
  </w:endnote>
  <w:endnote w:type="continuationSeparator" w:id="0">
    <w:p w:rsidR="00A5460D" w:rsidRDefault="00A546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altName w:val="Segoe Print"/>
    <w:charset w:val="00"/>
    <w:family w:val="auto"/>
    <w:pitch w:val="default"/>
  </w:font>
  <w:font w:name="Tahoma">
    <w:panose1 w:val="020B0604030504040204"/>
    <w:charset w:val="00"/>
    <w:family w:val="swiss"/>
    <w:pitch w:val="default"/>
    <w:sig w:usb0="E1002EFF" w:usb1="C000605B" w:usb2="00000029" w:usb3="00000000" w:csb0="200101FF" w:csb1="2028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14472014"/>
      <w:docPartObj>
        <w:docPartGallery w:val="AutoText"/>
      </w:docPartObj>
    </w:sdtPr>
    <w:sdtEndPr/>
    <w:sdtContent>
      <w:p w:rsidR="006B09A8" w:rsidRDefault="00A5460D">
        <w:pPr>
          <w:pStyle w:val="Sidfot"/>
          <w:jc w:val="right"/>
        </w:pPr>
        <w:r>
          <w:fldChar w:fldCharType="begin"/>
        </w:r>
        <w:r>
          <w:instrText xml:space="preserve"> PAGE</w:instrText>
        </w:r>
        <w:r>
          <w:instrText xml:space="preserve">   \* MERGEFORMAT </w:instrText>
        </w:r>
        <w:r>
          <w:fldChar w:fldCharType="separate"/>
        </w:r>
        <w:r>
          <w:t>18</w:t>
        </w:r>
        <w:r>
          <w:fldChar w:fldCharType="end"/>
        </w:r>
      </w:p>
    </w:sdtContent>
  </w:sdt>
  <w:p w:rsidR="006B09A8" w:rsidRDefault="006B09A8">
    <w:pPr>
      <w:pStyle w:val="Sidfo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A5460D" w:rsidRDefault="00A5460D">
      <w:pPr>
        <w:spacing w:after="0" w:line="240" w:lineRule="auto"/>
      </w:pPr>
      <w:r>
        <w:separator/>
      </w:r>
    </w:p>
  </w:footnote>
  <w:footnote w:type="continuationSeparator" w:id="0">
    <w:p w:rsidR="00A5460D" w:rsidRDefault="00A546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04251F"/>
    <w:multiLevelType w:val="multilevel"/>
    <w:tmpl w:val="0804251F"/>
    <w:lvl w:ilvl="0">
      <w:start w:val="1"/>
      <w:numFmt w:val="bullet"/>
      <w:lvlText w:val=""/>
      <w:lvlJc w:val="left"/>
      <w:pPr>
        <w:tabs>
          <w:tab w:val="left" w:pos="720"/>
        </w:tabs>
        <w:ind w:left="720" w:hanging="360"/>
      </w:pPr>
      <w:rPr>
        <w:rFonts w:ascii="Wingdings" w:hAnsi="Wingdings" w:hint="default"/>
      </w:rPr>
    </w:lvl>
    <w:lvl w:ilvl="1">
      <w:start w:val="1"/>
      <w:numFmt w:val="bullet"/>
      <w:lvlText w:val=""/>
      <w:lvlJc w:val="left"/>
      <w:pPr>
        <w:tabs>
          <w:tab w:val="left" w:pos="1440"/>
        </w:tabs>
        <w:ind w:left="1440" w:hanging="360"/>
      </w:pPr>
      <w:rPr>
        <w:rFonts w:ascii="Wingdings" w:hAnsi="Wingdings"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Wingdings" w:hAnsi="Wingdings" w:hint="default"/>
      </w:rPr>
    </w:lvl>
    <w:lvl w:ilvl="4">
      <w:start w:val="1"/>
      <w:numFmt w:val="bullet"/>
      <w:lvlText w:val=""/>
      <w:lvlJc w:val="left"/>
      <w:pPr>
        <w:tabs>
          <w:tab w:val="left" w:pos="3600"/>
        </w:tabs>
        <w:ind w:left="3600" w:hanging="360"/>
      </w:pPr>
      <w:rPr>
        <w:rFonts w:ascii="Wingdings" w:hAnsi="Wingdings"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Wingdings" w:hAnsi="Wingdings" w:hint="default"/>
      </w:rPr>
    </w:lvl>
    <w:lvl w:ilvl="7">
      <w:start w:val="1"/>
      <w:numFmt w:val="bullet"/>
      <w:lvlText w:val=""/>
      <w:lvlJc w:val="left"/>
      <w:pPr>
        <w:tabs>
          <w:tab w:val="left" w:pos="5760"/>
        </w:tabs>
        <w:ind w:left="5760" w:hanging="360"/>
      </w:pPr>
      <w:rPr>
        <w:rFonts w:ascii="Wingdings" w:hAnsi="Wingdings" w:hint="default"/>
      </w:rPr>
    </w:lvl>
    <w:lvl w:ilvl="8">
      <w:start w:val="1"/>
      <w:numFmt w:val="bullet"/>
      <w:lvlText w:val=""/>
      <w:lvlJc w:val="left"/>
      <w:pPr>
        <w:tabs>
          <w:tab w:val="left"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E1Mzc1MDQ0Mza0NDJS0lEKTi0uzszPAykwrgUAlCciTCwAAAA="/>
  </w:docVars>
  <w:rsids>
    <w:rsidRoot w:val="00EF5118"/>
    <w:rsid w:val="00016A1D"/>
    <w:rsid w:val="00045519"/>
    <w:rsid w:val="00051F3B"/>
    <w:rsid w:val="0008069F"/>
    <w:rsid w:val="000D2BA7"/>
    <w:rsid w:val="00103048"/>
    <w:rsid w:val="001205E4"/>
    <w:rsid w:val="00162756"/>
    <w:rsid w:val="00212629"/>
    <w:rsid w:val="00280CEC"/>
    <w:rsid w:val="002A708F"/>
    <w:rsid w:val="002F60BF"/>
    <w:rsid w:val="003A3155"/>
    <w:rsid w:val="00484AA5"/>
    <w:rsid w:val="004D5D9C"/>
    <w:rsid w:val="00505BA6"/>
    <w:rsid w:val="005500D9"/>
    <w:rsid w:val="005705AE"/>
    <w:rsid w:val="00570A21"/>
    <w:rsid w:val="00585768"/>
    <w:rsid w:val="006052EF"/>
    <w:rsid w:val="00606276"/>
    <w:rsid w:val="006238F1"/>
    <w:rsid w:val="006426B4"/>
    <w:rsid w:val="00644DD3"/>
    <w:rsid w:val="006A190F"/>
    <w:rsid w:val="006B09A8"/>
    <w:rsid w:val="006F09C2"/>
    <w:rsid w:val="006F2BCB"/>
    <w:rsid w:val="006F511C"/>
    <w:rsid w:val="007067E7"/>
    <w:rsid w:val="00707933"/>
    <w:rsid w:val="00714EF9"/>
    <w:rsid w:val="00725A94"/>
    <w:rsid w:val="00736E2D"/>
    <w:rsid w:val="00760282"/>
    <w:rsid w:val="00760A53"/>
    <w:rsid w:val="00791A48"/>
    <w:rsid w:val="007D1C91"/>
    <w:rsid w:val="00846477"/>
    <w:rsid w:val="00847603"/>
    <w:rsid w:val="00865324"/>
    <w:rsid w:val="00867947"/>
    <w:rsid w:val="0087050C"/>
    <w:rsid w:val="008A670C"/>
    <w:rsid w:val="008D0125"/>
    <w:rsid w:val="009156F3"/>
    <w:rsid w:val="00934E85"/>
    <w:rsid w:val="009372F0"/>
    <w:rsid w:val="00986AFA"/>
    <w:rsid w:val="00990993"/>
    <w:rsid w:val="009E05D5"/>
    <w:rsid w:val="009E50EB"/>
    <w:rsid w:val="00A5460D"/>
    <w:rsid w:val="00A56141"/>
    <w:rsid w:val="00A570ED"/>
    <w:rsid w:val="00A61C40"/>
    <w:rsid w:val="00AA2E2D"/>
    <w:rsid w:val="00AB1AB5"/>
    <w:rsid w:val="00AE6822"/>
    <w:rsid w:val="00AF485C"/>
    <w:rsid w:val="00B538A1"/>
    <w:rsid w:val="00BE6B0B"/>
    <w:rsid w:val="00C20D44"/>
    <w:rsid w:val="00C5257F"/>
    <w:rsid w:val="00C94BA6"/>
    <w:rsid w:val="00CB4904"/>
    <w:rsid w:val="00CC035E"/>
    <w:rsid w:val="00D20E26"/>
    <w:rsid w:val="00D30452"/>
    <w:rsid w:val="00D37BFA"/>
    <w:rsid w:val="00D552BD"/>
    <w:rsid w:val="00D7055D"/>
    <w:rsid w:val="00D70DCB"/>
    <w:rsid w:val="00DB63B1"/>
    <w:rsid w:val="00DF0B0C"/>
    <w:rsid w:val="00EB5162"/>
    <w:rsid w:val="00EE2975"/>
    <w:rsid w:val="00EF5118"/>
    <w:rsid w:val="00F342AA"/>
    <w:rsid w:val="00F47F65"/>
    <w:rsid w:val="00F5266E"/>
    <w:rsid w:val="00F53B02"/>
    <w:rsid w:val="00F877AE"/>
    <w:rsid w:val="00FA1989"/>
    <w:rsid w:val="2EB92409"/>
    <w:rsid w:val="53FE3D07"/>
    <w:rsid w:val="568015D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65EF7"/>
  <w15:docId w15:val="{A217748F-7760-4D38-BE1A-9EB830F87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2"/>
      <w:szCs w:val="22"/>
      <w:lang w:eastAsia="en-US"/>
    </w:rPr>
  </w:style>
  <w:style w:type="paragraph" w:styleId="Rubrik1">
    <w:name w:val="heading 1"/>
    <w:basedOn w:val="Normal"/>
    <w:next w:val="Normal"/>
    <w:link w:val="Rubrik1Char"/>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Rubrik2">
    <w:name w:val="heading 2"/>
    <w:basedOn w:val="Normal"/>
    <w:next w:val="Normal"/>
    <w:link w:val="Rubrik2Char"/>
    <w:uiPriority w:val="9"/>
    <w:unhideWhenUsed/>
    <w:qFormat/>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Standardstycketeckensnitt">
    <w:name w:val="Default Paragraph Font"/>
    <w:uiPriority w:val="1"/>
    <w:semiHidden/>
    <w:unhideWhenUsed/>
  </w:style>
  <w:style w:type="table" w:default="1" w:styleId="Normaltabell">
    <w:name w:val="Normal Table"/>
    <w:uiPriority w:val="99"/>
    <w:semiHidden/>
    <w:unhideWhenUsed/>
    <w:tblPr>
      <w:tblInd w:w="0" w:type="dxa"/>
      <w:tblCellMar>
        <w:top w:w="0" w:type="dxa"/>
        <w:left w:w="108" w:type="dxa"/>
        <w:bottom w:w="0" w:type="dxa"/>
        <w:right w:w="108" w:type="dxa"/>
      </w:tblCellMar>
    </w:tblPr>
  </w:style>
  <w:style w:type="numbering" w:default="1" w:styleId="Ingenlista">
    <w:name w:val="No List"/>
    <w:uiPriority w:val="99"/>
    <w:semiHidden/>
    <w:unhideWhenUsed/>
  </w:style>
  <w:style w:type="paragraph" w:styleId="Ballongtext">
    <w:name w:val="Balloon Text"/>
    <w:basedOn w:val="Normal"/>
    <w:link w:val="BallongtextChar"/>
    <w:uiPriority w:val="99"/>
    <w:semiHidden/>
    <w:unhideWhenUsed/>
    <w:qFormat/>
    <w:pPr>
      <w:spacing w:after="0" w:line="240" w:lineRule="auto"/>
    </w:pPr>
    <w:rPr>
      <w:rFonts w:ascii="Tahoma" w:hAnsi="Tahoma" w:cs="Tahoma"/>
      <w:sz w:val="16"/>
      <w:szCs w:val="16"/>
    </w:rPr>
  </w:style>
  <w:style w:type="paragraph" w:styleId="Beskrivning">
    <w:name w:val="caption"/>
    <w:basedOn w:val="Normal"/>
    <w:next w:val="Normal"/>
    <w:uiPriority w:val="35"/>
    <w:unhideWhenUsed/>
    <w:qFormat/>
    <w:pPr>
      <w:spacing w:after="200" w:line="240" w:lineRule="auto"/>
    </w:pPr>
    <w:rPr>
      <w:i/>
      <w:iCs/>
      <w:color w:val="44546A" w:themeColor="text2"/>
      <w:sz w:val="18"/>
      <w:szCs w:val="18"/>
    </w:rPr>
  </w:style>
  <w:style w:type="paragraph" w:styleId="Sidfot">
    <w:name w:val="footer"/>
    <w:basedOn w:val="Normal"/>
    <w:link w:val="SidfotChar"/>
    <w:uiPriority w:val="99"/>
    <w:unhideWhenUsed/>
    <w:pPr>
      <w:tabs>
        <w:tab w:val="center" w:pos="4680"/>
        <w:tab w:val="right" w:pos="9360"/>
      </w:tabs>
      <w:spacing w:after="0" w:line="240" w:lineRule="auto"/>
    </w:pPr>
  </w:style>
  <w:style w:type="paragraph" w:styleId="Sidhuvud">
    <w:name w:val="header"/>
    <w:basedOn w:val="Normal"/>
    <w:link w:val="SidhuvudChar"/>
    <w:uiPriority w:val="99"/>
    <w:unhideWhenUsed/>
    <w:pPr>
      <w:tabs>
        <w:tab w:val="center" w:pos="4680"/>
        <w:tab w:val="right" w:pos="9360"/>
      </w:tabs>
      <w:spacing w:after="0" w:line="240" w:lineRule="auto"/>
    </w:pPr>
  </w:style>
  <w:style w:type="paragraph" w:styleId="Innehll1">
    <w:name w:val="toc 1"/>
    <w:basedOn w:val="Normal"/>
    <w:next w:val="Normal"/>
    <w:uiPriority w:val="39"/>
    <w:unhideWhenUsed/>
    <w:pPr>
      <w:spacing w:after="100"/>
    </w:pPr>
  </w:style>
  <w:style w:type="paragraph" w:styleId="Innehll2">
    <w:name w:val="toc 2"/>
    <w:basedOn w:val="Normal"/>
    <w:next w:val="Normal"/>
    <w:uiPriority w:val="39"/>
    <w:unhideWhenUsed/>
    <w:qFormat/>
    <w:pPr>
      <w:spacing w:after="100"/>
      <w:ind w:left="220"/>
    </w:pPr>
  </w:style>
  <w:style w:type="character" w:styleId="Hyperlnk">
    <w:name w:val="Hyperlink"/>
    <w:basedOn w:val="Standardstycketeckensnitt"/>
    <w:uiPriority w:val="99"/>
    <w:unhideWhenUsed/>
    <w:rPr>
      <w:color w:val="0563C1" w:themeColor="hyperlink"/>
      <w:u w:val="single"/>
    </w:rPr>
  </w:style>
  <w:style w:type="table" w:styleId="Tabellrutnt">
    <w:name w:val="Table Grid"/>
    <w:basedOn w:val="Normaltabel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ubrik1Char">
    <w:name w:val="Rubrik 1 Char"/>
    <w:basedOn w:val="Standardstycketeckensnitt"/>
    <w:link w:val="Rubrik1"/>
    <w:uiPriority w:val="9"/>
    <w:rPr>
      <w:rFonts w:asciiTheme="majorHAnsi" w:eastAsiaTheme="majorEastAsia" w:hAnsiTheme="majorHAnsi" w:cstheme="majorBidi"/>
      <w:color w:val="2E74B5" w:themeColor="accent1" w:themeShade="BF"/>
      <w:sz w:val="32"/>
      <w:szCs w:val="32"/>
    </w:rPr>
  </w:style>
  <w:style w:type="character" w:customStyle="1" w:styleId="Rubrik2Char">
    <w:name w:val="Rubrik 2 Char"/>
    <w:basedOn w:val="Standardstycketeckensnitt"/>
    <w:link w:val="Rubrik2"/>
    <w:uiPriority w:val="9"/>
    <w:rPr>
      <w:rFonts w:asciiTheme="majorHAnsi" w:eastAsiaTheme="majorEastAsia" w:hAnsiTheme="majorHAnsi" w:cstheme="majorBidi"/>
      <w:color w:val="2E74B5" w:themeColor="accent1" w:themeShade="BF"/>
      <w:sz w:val="26"/>
      <w:szCs w:val="26"/>
    </w:rPr>
  </w:style>
  <w:style w:type="paragraph" w:customStyle="1" w:styleId="Innehllsfrteckningsrubrik1">
    <w:name w:val="Innehållsförteckningsrubrik1"/>
    <w:basedOn w:val="Rubrik1"/>
    <w:next w:val="Normal"/>
    <w:uiPriority w:val="39"/>
    <w:unhideWhenUsed/>
    <w:qFormat/>
    <w:pPr>
      <w:outlineLvl w:val="9"/>
    </w:pPr>
  </w:style>
  <w:style w:type="character" w:customStyle="1" w:styleId="SidhuvudChar">
    <w:name w:val="Sidhuvud Char"/>
    <w:basedOn w:val="Standardstycketeckensnitt"/>
    <w:link w:val="Sidhuvud"/>
    <w:uiPriority w:val="99"/>
    <w:qFormat/>
  </w:style>
  <w:style w:type="character" w:customStyle="1" w:styleId="SidfotChar">
    <w:name w:val="Sidfot Char"/>
    <w:basedOn w:val="Standardstycketeckensnitt"/>
    <w:link w:val="Sidfot"/>
    <w:uiPriority w:val="99"/>
  </w:style>
  <w:style w:type="character" w:customStyle="1" w:styleId="BallongtextChar">
    <w:name w:val="Ballongtext Char"/>
    <w:basedOn w:val="Standardstycketeckensnitt"/>
    <w:link w:val="Ballongtext"/>
    <w:uiPriority w:val="99"/>
    <w:semiHidden/>
    <w:qFormat/>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3F41C15-259A-4F04-B9E0-C5601B3461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19</Pages>
  <Words>3426</Words>
  <Characters>19531</Characters>
  <Application>Microsoft Office Word</Application>
  <DocSecurity>0</DocSecurity>
  <Lines>162</Lines>
  <Paragraphs>45</Paragraphs>
  <ScaleCrop>false</ScaleCrop>
  <HeadingPairs>
    <vt:vector size="2" baseType="variant">
      <vt:variant>
        <vt:lpstr>Rubrik</vt:lpstr>
      </vt:variant>
      <vt:variant>
        <vt:i4>1</vt:i4>
      </vt:variant>
    </vt:vector>
  </HeadingPairs>
  <TitlesOfParts>
    <vt:vector size="1" baseType="lpstr">
      <vt:lpstr/>
    </vt:vector>
  </TitlesOfParts>
  <Company/>
  <LinksUpToDate>false</LinksUpToDate>
  <CharactersWithSpaces>22912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Ahmed Alrubaye</cp:lastModifiedBy>
  <cp:revision>5</cp:revision>
  <dcterms:created xsi:type="dcterms:W3CDTF">2020-05-23T09:01:00Z</dcterms:created>
  <dcterms:modified xsi:type="dcterms:W3CDTF">2020-05-23T18:10:00Z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2057-11.2.0.9363</vt:lpwstr>
  </property>
</Properties>
</file>