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2EEA" w:rsidRDefault="00062EEA" w:rsidP="00062EEA">
      <w:pPr>
        <w:jc w:val="both"/>
        <w:rPr>
          <w:rFonts w:ascii="Times New Roman" w:hAnsi="Times New Roman" w:cs="Times New Roman"/>
          <w:b/>
          <w:sz w:val="24"/>
          <w:szCs w:val="24"/>
        </w:rPr>
      </w:pPr>
      <w:r w:rsidRPr="00BA1845">
        <w:rPr>
          <w:noProof/>
          <w:szCs w:val="24"/>
        </w:rPr>
        <w:drawing>
          <wp:inline distT="0" distB="0" distL="0" distR="0">
            <wp:extent cx="5943600" cy="330694"/>
            <wp:effectExtent l="0" t="0" r="0" b="0"/>
            <wp:docPr id="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 cstate="print"/>
                    <a:srcRect/>
                    <a:stretch>
                      <a:fillRect/>
                    </a:stretch>
                  </pic:blipFill>
                  <pic:spPr bwMode="auto">
                    <a:xfrm>
                      <a:off x="0" y="0"/>
                      <a:ext cx="5943600" cy="330694"/>
                    </a:xfrm>
                    <a:prstGeom prst="rect">
                      <a:avLst/>
                    </a:prstGeom>
                    <a:noFill/>
                    <a:ln w="9525">
                      <a:noFill/>
                      <a:miter lim="800000"/>
                      <a:headEnd/>
                      <a:tailEnd/>
                    </a:ln>
                  </pic:spPr>
                </pic:pic>
              </a:graphicData>
            </a:graphic>
          </wp:inline>
        </w:drawing>
      </w:r>
    </w:p>
    <w:p w:rsidR="00062EEA" w:rsidRPr="00874F03" w:rsidRDefault="00062EEA" w:rsidP="00062EEA">
      <w:pPr>
        <w:jc w:val="both"/>
        <w:rPr>
          <w:rFonts w:ascii="Times New Roman" w:hAnsi="Times New Roman" w:cs="Times New Roman"/>
          <w:sz w:val="24"/>
          <w:szCs w:val="24"/>
        </w:rPr>
      </w:pPr>
      <w:r w:rsidRPr="00874F03">
        <w:rPr>
          <w:rFonts w:ascii="Times New Roman" w:hAnsi="Times New Roman" w:cs="Times New Roman"/>
          <w:b/>
          <w:sz w:val="24"/>
          <w:szCs w:val="24"/>
        </w:rPr>
        <w:t>Canada’s Net Zero - 440 Megatons of CO</w:t>
      </w:r>
      <w:r w:rsidRPr="00874F03">
        <w:rPr>
          <w:rFonts w:ascii="Times New Roman" w:hAnsi="Times New Roman" w:cs="Times New Roman"/>
          <w:b/>
          <w:sz w:val="24"/>
          <w:szCs w:val="24"/>
          <w:vertAlign w:val="superscript"/>
        </w:rPr>
        <w:t>2</w:t>
      </w:r>
      <w:r w:rsidRPr="00874F03">
        <w:rPr>
          <w:rFonts w:ascii="Times New Roman" w:hAnsi="Times New Roman" w:cs="Times New Roman"/>
          <w:b/>
          <w:sz w:val="24"/>
          <w:szCs w:val="24"/>
        </w:rPr>
        <w:t xml:space="preserve"> by 2030</w:t>
      </w:r>
      <w:r w:rsidRPr="00874F03">
        <w:rPr>
          <w:rFonts w:ascii="Times New Roman" w:hAnsi="Times New Roman" w:cs="Times New Roman"/>
          <w:sz w:val="24"/>
          <w:szCs w:val="24"/>
        </w:rPr>
        <w:t>: Is a battle between Human System Dynamics and the Political - Economic systems.</w:t>
      </w:r>
    </w:p>
    <w:p w:rsidR="00062EEA" w:rsidRPr="00B33DCF" w:rsidRDefault="00062EEA" w:rsidP="00062EEA">
      <w:pPr>
        <w:rPr>
          <w:rFonts w:ascii="Times New Roman" w:hAnsi="Times New Roman" w:cs="Times New Roman"/>
          <w:b/>
          <w:sz w:val="24"/>
          <w:szCs w:val="24"/>
          <w:u w:val="single"/>
        </w:rPr>
      </w:pPr>
    </w:p>
    <w:p w:rsidR="00062EEA" w:rsidRPr="0003406A" w:rsidRDefault="00062EEA" w:rsidP="00062EEA">
      <w:pPr>
        <w:jc w:val="both"/>
        <w:rPr>
          <w:rFonts w:ascii="Times New Roman" w:hAnsi="Times New Roman" w:cs="Times New Roman"/>
          <w:b/>
          <w:sz w:val="24"/>
          <w:szCs w:val="24"/>
          <w:u w:val="single"/>
        </w:rPr>
      </w:pPr>
      <w:r w:rsidRPr="0003406A">
        <w:rPr>
          <w:rFonts w:ascii="Times New Roman" w:hAnsi="Times New Roman" w:cs="Times New Roman"/>
          <w:b/>
          <w:sz w:val="24"/>
          <w:szCs w:val="24"/>
          <w:u w:val="single"/>
        </w:rPr>
        <w:t>INTRODUCTION</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The Green House Gas (GHG) emissions and the attributed carbon footprint have precipitated a detrimental outcome on society. It is seen as a deliberate action and expediency of corporate businesses, especially of the fossil fuel industry to perpetuate blame on households exchanging transactions at one end of the Free – market; the End - User, using products manufactured from non - renewable natural and synthetic resources for the last 100 years. Business thereto has imposed the market economy’s subtle and linear moniker on the people “Consumer” and its ensuing consequences without exemption to what was innovated, developed and marketed to making greater business growth possible, </w:t>
      </w:r>
      <w:proofErr w:type="spellStart"/>
      <w:r w:rsidRPr="00BA3D2D">
        <w:rPr>
          <w:rFonts w:ascii="Times New Roman" w:hAnsi="Times New Roman" w:cs="Times New Roman"/>
          <w:sz w:val="24"/>
          <w:szCs w:val="24"/>
        </w:rPr>
        <w:t>Ackoff</w:t>
      </w:r>
      <w:proofErr w:type="spellEnd"/>
      <w:r w:rsidRPr="00BA3D2D">
        <w:rPr>
          <w:rFonts w:ascii="Times New Roman" w:hAnsi="Times New Roman" w:cs="Times New Roman"/>
          <w:sz w:val="24"/>
          <w:szCs w:val="24"/>
        </w:rPr>
        <w:t xml:space="preserve">, R. (Genius of Outliers 2022).  Hence, this unfolds as a contemplation to exorcise the empire of the fossil fuel industry who perpetuate the importance of fossil fuel as the only energy that runs the economic engine in every country; making reference to humans as “Consumers” by pushing aside their generic identity of citizens and people, men and women empowered with a natural endowment fetching “the Natural Investor capacity” when elaborated is their Renewable Human Energy (RHE) composed of innate Physical Energy, Emotional Energy, Mental Energy and Spiritual Energy, </w:t>
      </w:r>
      <w:proofErr w:type="spellStart"/>
      <w:r w:rsidRPr="00BA3D2D">
        <w:rPr>
          <w:rFonts w:ascii="Times New Roman" w:hAnsi="Times New Roman" w:cs="Times New Roman"/>
          <w:sz w:val="24"/>
          <w:szCs w:val="24"/>
        </w:rPr>
        <w:t>Loehr</w:t>
      </w:r>
      <w:proofErr w:type="spellEnd"/>
      <w:r w:rsidRPr="00BA3D2D">
        <w:rPr>
          <w:rFonts w:ascii="Times New Roman" w:hAnsi="Times New Roman" w:cs="Times New Roman"/>
          <w:sz w:val="24"/>
          <w:szCs w:val="24"/>
        </w:rPr>
        <w:t xml:space="preserve">, J. and Schwartz, T, (2003), Neill, D. (YouTube 2022). The business organizations and its  landscape is building profit and wealth at the confluence of injury to human health, environmental decay, deterred economic well - being and inequity in wealth building against an Equal partner and element in the economic system. It is pertinent to note that households are not guilty of buying goods and services and rationally choosing the utility of product options presented in the market as this is mainly orchestrated by commercial enterprise through capitalism (free market) and materialism (also labeled as Consumerism), </w:t>
      </w:r>
      <w:proofErr w:type="spellStart"/>
      <w:r w:rsidRPr="00BA3D2D">
        <w:rPr>
          <w:rFonts w:ascii="Times New Roman" w:hAnsi="Times New Roman" w:cs="Times New Roman"/>
          <w:sz w:val="24"/>
          <w:szCs w:val="24"/>
        </w:rPr>
        <w:t>Wiedenhofer</w:t>
      </w:r>
      <w:proofErr w:type="spellEnd"/>
      <w:r w:rsidRPr="00BA3D2D">
        <w:rPr>
          <w:rFonts w:ascii="Times New Roman" w:hAnsi="Times New Roman" w:cs="Times New Roman"/>
          <w:sz w:val="24"/>
          <w:szCs w:val="24"/>
        </w:rPr>
        <w:t xml:space="preserve">, D. et al. (2018). The primary function of a traditional Market Economy System is creating wealth through (1) generating society’s economic capacity and a corresponding consumption capacity by providing employment, (2) utilizing natural capital and its material inputs, (3) adding value with human capital for manufacturing process and management for the throughput of products and services, </w:t>
      </w:r>
      <w:proofErr w:type="spellStart"/>
      <w:r w:rsidRPr="00BA3D2D">
        <w:rPr>
          <w:rFonts w:ascii="Times New Roman" w:hAnsi="Times New Roman" w:cs="Times New Roman"/>
          <w:sz w:val="24"/>
          <w:szCs w:val="24"/>
        </w:rPr>
        <w:t>Ackoff</w:t>
      </w:r>
      <w:proofErr w:type="spellEnd"/>
      <w:r w:rsidRPr="00BA3D2D">
        <w:rPr>
          <w:rFonts w:ascii="Times New Roman" w:hAnsi="Times New Roman" w:cs="Times New Roman"/>
          <w:sz w:val="24"/>
          <w:szCs w:val="24"/>
        </w:rPr>
        <w:t xml:space="preserve">, R </w:t>
      </w:r>
      <w:r w:rsidRPr="00BA3D2D">
        <w:rPr>
          <w:rFonts w:ascii="Times New Roman" w:hAnsi="Times New Roman" w:cs="Times New Roman"/>
          <w:sz w:val="24"/>
          <w:szCs w:val="24"/>
        </w:rPr>
        <w:lastRenderedPageBreak/>
        <w:t xml:space="preserve">2022. (Genius of Outliers 2022) to generate growth and profit aimed at appeasing shareholders; popularly known as Shareholder primacy in the investment market. In consequence, they dismiss adequate concern for limits of the environment and natural ecosystems. Therefore, an incompatible business attitude of the commercial enterprises since the industrial revolution have largely been injurious to humans, inter-generationally, along with the use of fossil fuels creating CO2 the largest of emissions that have caused global warming , climate change and its crises. Therefore, Canada has chosen the pathway to a low carbon economy with its annual carbon emissions balanced at 440 Megatons of CO2 by 2050 through Energy transition.          </w:t>
      </w:r>
    </w:p>
    <w:p w:rsidR="00062EEA" w:rsidRPr="00BA3D2D" w:rsidRDefault="00062EEA" w:rsidP="00062EEA">
      <w:pPr>
        <w:spacing w:line="360" w:lineRule="auto"/>
        <w:jc w:val="both"/>
        <w:rPr>
          <w:rFonts w:ascii="Times New Roman" w:hAnsi="Times New Roman" w:cs="Times New Roman"/>
          <w:sz w:val="24"/>
          <w:szCs w:val="24"/>
        </w:rPr>
      </w:pPr>
    </w:p>
    <w:p w:rsidR="00062EEA" w:rsidRPr="0003406A" w:rsidRDefault="00062EEA" w:rsidP="00062EEA">
      <w:pPr>
        <w:spacing w:line="360" w:lineRule="auto"/>
        <w:jc w:val="both"/>
        <w:rPr>
          <w:rFonts w:ascii="Times New Roman" w:hAnsi="Times New Roman" w:cs="Times New Roman"/>
          <w:b/>
          <w:sz w:val="24"/>
          <w:szCs w:val="24"/>
          <w:u w:val="single"/>
        </w:rPr>
      </w:pPr>
      <w:r w:rsidRPr="0003406A">
        <w:rPr>
          <w:rFonts w:ascii="Times New Roman" w:hAnsi="Times New Roman" w:cs="Times New Roman"/>
          <w:b/>
          <w:sz w:val="24"/>
          <w:szCs w:val="24"/>
          <w:u w:val="single"/>
        </w:rPr>
        <w:t>PROBLEM STATEMENT</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In confronting the problem, that is better coined as the “realities”, of Green House Gas emissions and Climate change are not limited to any particular country or hemisphere. Citizens in every country are in a dilemma, because of the burden of reaching the Net –Zero targets is disproportionately imposed upon them. In Canada, a levy of Carbon tax and Fuel pollution tax as a mechanism for </w:t>
      </w:r>
      <w:proofErr w:type="gramStart"/>
      <w:r w:rsidRPr="00BA3D2D">
        <w:rPr>
          <w:rFonts w:ascii="Times New Roman" w:hAnsi="Times New Roman" w:cs="Times New Roman"/>
          <w:sz w:val="24"/>
          <w:szCs w:val="24"/>
        </w:rPr>
        <w:t>Pricing</w:t>
      </w:r>
      <w:proofErr w:type="gramEnd"/>
      <w:r w:rsidRPr="00BA3D2D">
        <w:rPr>
          <w:rFonts w:ascii="Times New Roman" w:hAnsi="Times New Roman" w:cs="Times New Roman"/>
          <w:sz w:val="24"/>
          <w:szCs w:val="24"/>
        </w:rPr>
        <w:t xml:space="preserve"> the Pollution was introduced in 2020. These taxes will be long loathed as an additional tax on the middle and lower income people in Canada.  Contrarily, public corporations in Canada, USA and most developed countries have been granted billions of dollars in the form of subsidies and incentives by their government, because they pretend to omnipotence and goodwill at driving a regenerative economy with renewable energy and unrealistic de-carbonization technologies, namely the Carbon Capture Utilization and Storage technology (CCUS). </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Any type of business tax in Canada, namely the Carbon tax and the Fuel pollution tax levy collected by corporations to the government for the provision of social goods would not justify the natural environmental damage nor social inequities and psychosocial and economic insecurities suffered by society. These carbon taxes appear to bear defects in its purpose; neither do they act as stimuli to curb carbon emissions at source, because the carbon tax costs are directly passed through to the public at the point of sale causing financial hardship whilst being seen as a regressive tax policy on its citizens, </w:t>
      </w:r>
      <w:proofErr w:type="spellStart"/>
      <w:r w:rsidRPr="00BA3D2D">
        <w:rPr>
          <w:rFonts w:ascii="Times New Roman" w:hAnsi="Times New Roman" w:cs="Times New Roman"/>
          <w:sz w:val="24"/>
          <w:szCs w:val="24"/>
        </w:rPr>
        <w:t>Fremstad</w:t>
      </w:r>
      <w:proofErr w:type="spellEnd"/>
      <w:r w:rsidRPr="00BA3D2D">
        <w:rPr>
          <w:rFonts w:ascii="Times New Roman" w:hAnsi="Times New Roman" w:cs="Times New Roman"/>
          <w:sz w:val="24"/>
          <w:szCs w:val="24"/>
        </w:rPr>
        <w:t>, A. et al. (2022)</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lastRenderedPageBreak/>
        <w:t xml:space="preserve">Theory of Anthropogenic Climate Change means humans are responsible for climate change by burning fossil fuels such as coal, oil, and natural gas, Dubois, G. et al. (2019). This raises an argument </w:t>
      </w:r>
      <w:r>
        <w:rPr>
          <w:rFonts w:ascii="Times New Roman" w:hAnsi="Times New Roman" w:cs="Times New Roman"/>
          <w:sz w:val="24"/>
          <w:szCs w:val="24"/>
        </w:rPr>
        <w:t>against</w:t>
      </w:r>
      <w:r w:rsidRPr="00BA3D2D">
        <w:rPr>
          <w:rFonts w:ascii="Times New Roman" w:hAnsi="Times New Roman" w:cs="Times New Roman"/>
          <w:sz w:val="24"/>
          <w:szCs w:val="24"/>
        </w:rPr>
        <w:t xml:space="preserve"> political and economic policy that exclude actual change makers of the economy</w:t>
      </w:r>
      <w:r>
        <w:rPr>
          <w:rFonts w:ascii="Times New Roman" w:hAnsi="Times New Roman" w:cs="Times New Roman"/>
          <w:sz w:val="24"/>
          <w:szCs w:val="24"/>
        </w:rPr>
        <w:t>;</w:t>
      </w:r>
      <w:r w:rsidRPr="00BA3D2D">
        <w:rPr>
          <w:rFonts w:ascii="Times New Roman" w:hAnsi="Times New Roman" w:cs="Times New Roman"/>
          <w:sz w:val="24"/>
          <w:szCs w:val="24"/>
        </w:rPr>
        <w:t xml:space="preserve"> households playing </w:t>
      </w:r>
      <w:r>
        <w:rPr>
          <w:rFonts w:ascii="Times New Roman" w:hAnsi="Times New Roman" w:cs="Times New Roman"/>
          <w:sz w:val="24"/>
          <w:szCs w:val="24"/>
        </w:rPr>
        <w:t>a</w:t>
      </w:r>
      <w:r w:rsidRPr="00BA3D2D">
        <w:rPr>
          <w:rFonts w:ascii="Times New Roman" w:hAnsi="Times New Roman" w:cs="Times New Roman"/>
          <w:sz w:val="24"/>
          <w:szCs w:val="24"/>
        </w:rPr>
        <w:t xml:space="preserve"> dual role of producers and consumers </w:t>
      </w:r>
      <w:r>
        <w:rPr>
          <w:rFonts w:ascii="Times New Roman" w:hAnsi="Times New Roman" w:cs="Times New Roman"/>
          <w:sz w:val="24"/>
          <w:szCs w:val="24"/>
        </w:rPr>
        <w:t xml:space="preserve">in the infinite game of economic development </w:t>
      </w:r>
      <w:r w:rsidRPr="00BA3D2D">
        <w:rPr>
          <w:rFonts w:ascii="Times New Roman" w:hAnsi="Times New Roman" w:cs="Times New Roman"/>
          <w:sz w:val="24"/>
          <w:szCs w:val="24"/>
        </w:rPr>
        <w:t>and</w:t>
      </w:r>
      <w:r>
        <w:rPr>
          <w:rFonts w:ascii="Times New Roman" w:hAnsi="Times New Roman" w:cs="Times New Roman"/>
          <w:sz w:val="24"/>
          <w:szCs w:val="24"/>
        </w:rPr>
        <w:t xml:space="preserve"> growth.</w:t>
      </w:r>
      <w:r w:rsidRPr="00BA3D2D">
        <w:rPr>
          <w:rFonts w:ascii="Times New Roman" w:hAnsi="Times New Roman" w:cs="Times New Roman"/>
          <w:sz w:val="24"/>
          <w:szCs w:val="24"/>
        </w:rPr>
        <w:t xml:space="preserve"> </w:t>
      </w:r>
      <w:r>
        <w:rPr>
          <w:rFonts w:ascii="Times New Roman" w:hAnsi="Times New Roman" w:cs="Times New Roman"/>
          <w:sz w:val="24"/>
          <w:szCs w:val="24"/>
        </w:rPr>
        <w:t>But,</w:t>
      </w:r>
      <w:r w:rsidRPr="00BA3D2D">
        <w:rPr>
          <w:rFonts w:ascii="Times New Roman" w:hAnsi="Times New Roman" w:cs="Times New Roman"/>
          <w:sz w:val="24"/>
          <w:szCs w:val="24"/>
        </w:rPr>
        <w:t xml:space="preserve"> political expediency to </w:t>
      </w:r>
      <w:r>
        <w:rPr>
          <w:rFonts w:ascii="Times New Roman" w:hAnsi="Times New Roman" w:cs="Times New Roman"/>
          <w:sz w:val="24"/>
          <w:szCs w:val="24"/>
        </w:rPr>
        <w:t xml:space="preserve">portray climate change as sheer business crisis, then exclusively consult, collaborate </w:t>
      </w:r>
      <w:r w:rsidRPr="00BA3D2D">
        <w:rPr>
          <w:rFonts w:ascii="Times New Roman" w:hAnsi="Times New Roman" w:cs="Times New Roman"/>
          <w:sz w:val="24"/>
          <w:szCs w:val="24"/>
        </w:rPr>
        <w:t xml:space="preserve">and incentivize the fossil fuel industry providing </w:t>
      </w:r>
      <w:r>
        <w:rPr>
          <w:rFonts w:ascii="Times New Roman" w:hAnsi="Times New Roman" w:cs="Times New Roman"/>
          <w:sz w:val="24"/>
          <w:szCs w:val="24"/>
        </w:rPr>
        <w:t>with new</w:t>
      </w:r>
      <w:r w:rsidRPr="00BA3D2D">
        <w:rPr>
          <w:rFonts w:ascii="Times New Roman" w:hAnsi="Times New Roman" w:cs="Times New Roman"/>
          <w:sz w:val="24"/>
          <w:szCs w:val="24"/>
        </w:rPr>
        <w:t xml:space="preserve"> infrastr</w:t>
      </w:r>
      <w:r>
        <w:rPr>
          <w:rFonts w:ascii="Times New Roman" w:hAnsi="Times New Roman" w:cs="Times New Roman"/>
          <w:sz w:val="24"/>
          <w:szCs w:val="24"/>
        </w:rPr>
        <w:t xml:space="preserve">ucture, financial investments, </w:t>
      </w:r>
      <w:r w:rsidRPr="00BA3D2D">
        <w:rPr>
          <w:rFonts w:ascii="Times New Roman" w:hAnsi="Times New Roman" w:cs="Times New Roman"/>
          <w:sz w:val="24"/>
          <w:szCs w:val="24"/>
        </w:rPr>
        <w:t>economic returns and solutions largely to business entities</w:t>
      </w:r>
      <w:r>
        <w:rPr>
          <w:rFonts w:ascii="Times New Roman" w:hAnsi="Times New Roman" w:cs="Times New Roman"/>
          <w:sz w:val="24"/>
          <w:szCs w:val="24"/>
        </w:rPr>
        <w:t xml:space="preserve"> equates a divergence from executing the proxy of all citizens.  </w:t>
      </w:r>
      <w:r w:rsidRPr="00BA3D2D">
        <w:rPr>
          <w:rFonts w:ascii="Times New Roman" w:hAnsi="Times New Roman" w:cs="Times New Roman"/>
          <w:sz w:val="24"/>
          <w:szCs w:val="24"/>
        </w:rPr>
        <w:t xml:space="preserve"> Corporations, especially in the fossil fuel industry are undoubtedly seen as elusive by their business attitude, always demanding a business case for sustainability and further have polarized people with Climate denial campaigns to cost and benefit based carbon mitigation Solutions denial pronouncements; whilst earning all negotiated business incentives attributed to Free markets and Capitalism with their political influence and power.</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On the other hand, The federal government of Canada in alignment with its carbon mitigation program and “preferred technologies to transition to low-carbon households”, </w:t>
      </w:r>
      <w:proofErr w:type="spellStart"/>
      <w:r w:rsidRPr="00BA3D2D">
        <w:rPr>
          <w:rFonts w:ascii="Times New Roman" w:hAnsi="Times New Roman" w:cs="Times New Roman"/>
          <w:sz w:val="24"/>
          <w:szCs w:val="24"/>
        </w:rPr>
        <w:t>Astudillo</w:t>
      </w:r>
      <w:proofErr w:type="spellEnd"/>
      <w:r w:rsidRPr="00BA3D2D">
        <w:rPr>
          <w:rFonts w:ascii="Times New Roman" w:hAnsi="Times New Roman" w:cs="Times New Roman"/>
          <w:sz w:val="24"/>
          <w:szCs w:val="24"/>
        </w:rPr>
        <w:t xml:space="preserve">, M.F. et al. (2017), has offered nominal instant cash rebates upon the purchase of Battery Electric and Hybrid versions of passenger vehicles in the hope of accelerating its Net –Zero interim target in 2030 and the 2050 target reducing the annual GHG to 440 Metric tons from 2012 baseline. </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However, new vehicle Sales data of Battery Electric vehicles (BEV) and Plug in Hybrid electric vehicles (PHEV) for 2023 show truly disappointing results.</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In this backdrop, the common man is seen as a powerless subject when they are confronted with the climate change catastrophes and its consequences on human well being. It must also be noted that “they have already been familiarized and confined to a cost effective, efficient and a reliable source of energy - fossil fuel for their primary needs” for more than 100 years. Changing to a new source of energy at the instruction of government and its policies seem that disorientation is thrust in their planned lives and aspirations. This abounds despite people’s natural human agency; power and capacity to make rational choices and decisions in their own self interest, </w:t>
      </w:r>
      <w:proofErr w:type="spellStart"/>
      <w:r w:rsidRPr="00BA3D2D">
        <w:rPr>
          <w:rFonts w:ascii="Times New Roman" w:hAnsi="Times New Roman" w:cs="Times New Roman"/>
          <w:sz w:val="24"/>
          <w:szCs w:val="24"/>
        </w:rPr>
        <w:t>Serrao</w:t>
      </w:r>
      <w:proofErr w:type="spellEnd"/>
      <w:r w:rsidRPr="00BA3D2D">
        <w:rPr>
          <w:rFonts w:ascii="Times New Roman" w:hAnsi="Times New Roman" w:cs="Times New Roman"/>
          <w:sz w:val="24"/>
          <w:szCs w:val="24"/>
        </w:rPr>
        <w:t xml:space="preserve">-Neumann, S., et al.(2023) and hence, a handicap in coping with the emergence of an evolving energy transition for personal transport and an evolving Green economy; ensuing lifestyle,  living costs, living standards etc., </w:t>
      </w:r>
      <w:proofErr w:type="spellStart"/>
      <w:r w:rsidRPr="00BA3D2D">
        <w:rPr>
          <w:rFonts w:ascii="Times New Roman" w:hAnsi="Times New Roman" w:cs="Times New Roman"/>
          <w:sz w:val="24"/>
          <w:szCs w:val="24"/>
        </w:rPr>
        <w:t>Bandura</w:t>
      </w:r>
      <w:proofErr w:type="spellEnd"/>
      <w:r w:rsidRPr="00BA3D2D">
        <w:rPr>
          <w:rFonts w:ascii="Times New Roman" w:hAnsi="Times New Roman" w:cs="Times New Roman"/>
          <w:sz w:val="24"/>
          <w:szCs w:val="24"/>
        </w:rPr>
        <w:t>,</w:t>
      </w:r>
      <w:r>
        <w:rPr>
          <w:rFonts w:ascii="Times New Roman" w:hAnsi="Times New Roman" w:cs="Times New Roman"/>
          <w:sz w:val="24"/>
          <w:szCs w:val="24"/>
        </w:rPr>
        <w:t xml:space="preserve"> </w:t>
      </w:r>
      <w:r w:rsidRPr="00BA3D2D">
        <w:rPr>
          <w:rFonts w:ascii="Times New Roman" w:hAnsi="Times New Roman" w:cs="Times New Roman"/>
          <w:sz w:val="24"/>
          <w:szCs w:val="24"/>
        </w:rPr>
        <w:t>A.(2006).</w:t>
      </w:r>
    </w:p>
    <w:p w:rsidR="00062EEA" w:rsidRDefault="00062EEA" w:rsidP="00062EEA">
      <w:pPr>
        <w:spacing w:line="360" w:lineRule="auto"/>
        <w:jc w:val="both"/>
        <w:rPr>
          <w:rFonts w:ascii="Times New Roman" w:hAnsi="Times New Roman" w:cs="Times New Roman"/>
          <w:sz w:val="24"/>
          <w:szCs w:val="24"/>
        </w:rPr>
      </w:pPr>
    </w:p>
    <w:p w:rsidR="00062EEA"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Hence, the role of government and its policies must be first to recognize the degree of stakeholder relevance of its citizens and their associated significance at implementing the de-carbonization program. A country’s citizens are the source and elements of its national economy, but the prospect of their well- being is either wittingly or unwittingly bestowed upon industrial, technological and financial enterprises and their vested interests and initiatives. Thus, government policies have the tendency to implicitly and explicitly relegate the role of citizens to mere consumers who must conform and comply with what the market serves and regulates; even if that is a lesser living standard.  In that, an argument is raised denoting the Market Economic System primed on non –renewable energy is obliterate and that a new system based on Life Enrichment and Empowerment must be established to ensure that the Economic System  is realistically Life Centered : Life Centered System Thinking (LCST), </w:t>
      </w:r>
      <w:proofErr w:type="spellStart"/>
      <w:r w:rsidRPr="00BA3D2D">
        <w:rPr>
          <w:rFonts w:ascii="Times New Roman" w:hAnsi="Times New Roman" w:cs="Times New Roman"/>
          <w:sz w:val="24"/>
          <w:szCs w:val="24"/>
        </w:rPr>
        <w:t>Benson,E</w:t>
      </w:r>
      <w:proofErr w:type="spellEnd"/>
      <w:r w:rsidRPr="00BA3D2D">
        <w:rPr>
          <w:rFonts w:ascii="Times New Roman" w:hAnsi="Times New Roman" w:cs="Times New Roman"/>
          <w:sz w:val="24"/>
          <w:szCs w:val="24"/>
        </w:rPr>
        <w:t xml:space="preserve">., </w:t>
      </w:r>
      <w:proofErr w:type="spellStart"/>
      <w:r w:rsidRPr="00BA3D2D">
        <w:rPr>
          <w:rFonts w:ascii="Times New Roman" w:hAnsi="Times New Roman" w:cs="Times New Roman"/>
          <w:sz w:val="24"/>
          <w:szCs w:val="24"/>
        </w:rPr>
        <w:t>Sequeira</w:t>
      </w:r>
      <w:proofErr w:type="spellEnd"/>
      <w:r w:rsidRPr="00BA3D2D">
        <w:rPr>
          <w:rFonts w:ascii="Times New Roman" w:hAnsi="Times New Roman" w:cs="Times New Roman"/>
          <w:sz w:val="24"/>
          <w:szCs w:val="24"/>
        </w:rPr>
        <w:t xml:space="preserve">, C. and </w:t>
      </w:r>
      <w:proofErr w:type="spellStart"/>
      <w:r w:rsidRPr="00BA3D2D">
        <w:rPr>
          <w:rFonts w:ascii="Times New Roman" w:hAnsi="Times New Roman" w:cs="Times New Roman"/>
          <w:sz w:val="24"/>
          <w:szCs w:val="24"/>
        </w:rPr>
        <w:t>Fehler</w:t>
      </w:r>
      <w:proofErr w:type="spellEnd"/>
      <w:r w:rsidRPr="00BA3D2D">
        <w:rPr>
          <w:rFonts w:ascii="Times New Roman" w:hAnsi="Times New Roman" w:cs="Times New Roman"/>
          <w:sz w:val="24"/>
          <w:szCs w:val="24"/>
        </w:rPr>
        <w:t xml:space="preserve">, M. (2024) replacing the neo-liberal business centered economic system alluding economic growth by its very definition for what is the economy of a country; this is what any average person  who would usually search on Wikipedia or the Retail investors find accessing definitions and descriptions for Economy on </w:t>
      </w:r>
      <w:proofErr w:type="spellStart"/>
      <w:r w:rsidRPr="00BA3D2D">
        <w:rPr>
          <w:rFonts w:ascii="Times New Roman" w:hAnsi="Times New Roman" w:cs="Times New Roman"/>
          <w:sz w:val="24"/>
          <w:szCs w:val="24"/>
        </w:rPr>
        <w:t>Investopedia</w:t>
      </w:r>
      <w:proofErr w:type="spellEnd"/>
      <w:r w:rsidRPr="00BA3D2D">
        <w:rPr>
          <w:rFonts w:ascii="Times New Roman" w:hAnsi="Times New Roman" w:cs="Times New Roman"/>
          <w:sz w:val="24"/>
          <w:szCs w:val="24"/>
        </w:rPr>
        <w:t xml:space="preserve"> to economy. They derive a loosely and deficiently formed description: “The economy is the total of all activities related to the production, sale, distribution, exchange, and consumption of limited or scarce resources by a group of people living and operating within it”, </w:t>
      </w:r>
      <w:proofErr w:type="spellStart"/>
      <w:r w:rsidRPr="00BA3D2D">
        <w:rPr>
          <w:rFonts w:ascii="Times New Roman" w:hAnsi="Times New Roman" w:cs="Times New Roman"/>
          <w:sz w:val="24"/>
          <w:szCs w:val="24"/>
        </w:rPr>
        <w:t>Investopedia</w:t>
      </w:r>
      <w:proofErr w:type="spellEnd"/>
      <w:r w:rsidRPr="00BA3D2D">
        <w:rPr>
          <w:rFonts w:ascii="Times New Roman" w:hAnsi="Times New Roman" w:cs="Times New Roman"/>
          <w:sz w:val="24"/>
          <w:szCs w:val="24"/>
        </w:rPr>
        <w:t>, (2024)</w:t>
      </w:r>
      <w:r>
        <w:rPr>
          <w:rFonts w:ascii="Times New Roman" w:hAnsi="Times New Roman" w:cs="Times New Roman"/>
          <w:sz w:val="24"/>
          <w:szCs w:val="24"/>
        </w:rPr>
        <w:t>,</w:t>
      </w:r>
      <w:r w:rsidRPr="00BA3D2D">
        <w:rPr>
          <w:rFonts w:ascii="Times New Roman" w:hAnsi="Times New Roman" w:cs="Times New Roman"/>
          <w:sz w:val="24"/>
          <w:szCs w:val="24"/>
        </w:rPr>
        <w:t xml:space="preserve"> Bank of England (2020). Therefore, the prominence of human energy in the economy as a Natural Investor and equal partner, m</w:t>
      </w:r>
      <w:r>
        <w:rPr>
          <w:rFonts w:ascii="Times New Roman" w:hAnsi="Times New Roman" w:cs="Times New Roman"/>
          <w:sz w:val="24"/>
          <w:szCs w:val="24"/>
        </w:rPr>
        <w:t>uch simplified by the authors, as “</w:t>
      </w:r>
      <w:r w:rsidRPr="00BA3D2D">
        <w:rPr>
          <w:rFonts w:ascii="Times New Roman" w:hAnsi="Times New Roman" w:cs="Times New Roman"/>
          <w:sz w:val="24"/>
          <w:szCs w:val="24"/>
        </w:rPr>
        <w:t>Currency o</w:t>
      </w:r>
      <w:r>
        <w:rPr>
          <w:rFonts w:ascii="Times New Roman" w:hAnsi="Times New Roman" w:cs="Times New Roman"/>
          <w:sz w:val="24"/>
          <w:szCs w:val="24"/>
        </w:rPr>
        <w:t xml:space="preserve">f </w:t>
      </w:r>
      <w:r w:rsidRPr="00BA3D2D">
        <w:rPr>
          <w:rFonts w:ascii="Times New Roman" w:hAnsi="Times New Roman" w:cs="Times New Roman"/>
          <w:sz w:val="24"/>
          <w:szCs w:val="24"/>
        </w:rPr>
        <w:t>Energy” will be exp</w:t>
      </w:r>
      <w:r>
        <w:rPr>
          <w:rFonts w:ascii="Times New Roman" w:hAnsi="Times New Roman" w:cs="Times New Roman"/>
          <w:sz w:val="24"/>
          <w:szCs w:val="24"/>
        </w:rPr>
        <w:t xml:space="preserve">lored in this exercise towards </w:t>
      </w:r>
      <w:r w:rsidRPr="00BA3D2D">
        <w:rPr>
          <w:rFonts w:ascii="Times New Roman" w:hAnsi="Times New Roman" w:cs="Times New Roman"/>
          <w:sz w:val="24"/>
          <w:szCs w:val="24"/>
        </w:rPr>
        <w:t xml:space="preserve">the Life Centered Systems Thinking, </w:t>
      </w:r>
      <w:proofErr w:type="spellStart"/>
      <w:r w:rsidRPr="00BA3D2D">
        <w:rPr>
          <w:rFonts w:ascii="Times New Roman" w:hAnsi="Times New Roman" w:cs="Times New Roman"/>
          <w:sz w:val="24"/>
          <w:szCs w:val="24"/>
        </w:rPr>
        <w:t>Loehr</w:t>
      </w:r>
      <w:proofErr w:type="spellEnd"/>
      <w:r w:rsidRPr="00BA3D2D">
        <w:rPr>
          <w:rFonts w:ascii="Times New Roman" w:hAnsi="Times New Roman" w:cs="Times New Roman"/>
          <w:sz w:val="24"/>
          <w:szCs w:val="24"/>
        </w:rPr>
        <w:t>, J. and Schwartz, T, (2003)</w:t>
      </w:r>
      <w:r>
        <w:rPr>
          <w:rFonts w:ascii="Times New Roman" w:hAnsi="Times New Roman" w:cs="Times New Roman"/>
          <w:sz w:val="24"/>
          <w:szCs w:val="24"/>
        </w:rPr>
        <w:t>.</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          </w:t>
      </w:r>
    </w:p>
    <w:p w:rsidR="00062EEA" w:rsidRPr="001929DA" w:rsidRDefault="00062EEA" w:rsidP="00062EEA">
      <w:pPr>
        <w:spacing w:line="360" w:lineRule="auto"/>
        <w:jc w:val="both"/>
        <w:rPr>
          <w:rFonts w:ascii="Times New Roman" w:hAnsi="Times New Roman" w:cs="Times New Roman"/>
          <w:b/>
          <w:sz w:val="24"/>
          <w:szCs w:val="24"/>
          <w:u w:val="single"/>
        </w:rPr>
      </w:pPr>
      <w:r w:rsidRPr="001929DA">
        <w:rPr>
          <w:rFonts w:ascii="Times New Roman" w:hAnsi="Times New Roman" w:cs="Times New Roman"/>
          <w:b/>
          <w:sz w:val="24"/>
          <w:szCs w:val="24"/>
          <w:u w:val="single"/>
        </w:rPr>
        <w:t>RESEARCH GOAL</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Accordingly, the overall research goal is to examine how a “Systems Thinking” process,  when adopted, in Government Policy decisions would empower citizens’ capacity and agency and also enable equitable income and wealth and the overall enrichment of human well – being, in harmony with the natural environment?</w:t>
      </w:r>
    </w:p>
    <w:p w:rsidR="00062EEA" w:rsidRPr="00BA3D2D" w:rsidRDefault="00062EEA" w:rsidP="00062EEA">
      <w:pPr>
        <w:spacing w:line="360" w:lineRule="auto"/>
        <w:jc w:val="both"/>
        <w:rPr>
          <w:rFonts w:ascii="Times New Roman" w:hAnsi="Times New Roman" w:cs="Times New Roman"/>
          <w:sz w:val="24"/>
          <w:szCs w:val="24"/>
        </w:rPr>
      </w:pPr>
    </w:p>
    <w:p w:rsidR="00062EEA" w:rsidRDefault="00062EEA" w:rsidP="00062EEA">
      <w:pPr>
        <w:spacing w:line="360" w:lineRule="auto"/>
        <w:jc w:val="both"/>
        <w:rPr>
          <w:rFonts w:ascii="Times New Roman" w:hAnsi="Times New Roman" w:cs="Times New Roman"/>
          <w:b/>
          <w:sz w:val="24"/>
          <w:szCs w:val="24"/>
          <w:u w:val="single"/>
        </w:rPr>
      </w:pPr>
    </w:p>
    <w:p w:rsidR="00062EEA" w:rsidRPr="009D2B61" w:rsidRDefault="00062EEA" w:rsidP="00062EEA">
      <w:pPr>
        <w:spacing w:line="360" w:lineRule="auto"/>
        <w:jc w:val="both"/>
        <w:rPr>
          <w:rFonts w:ascii="Times New Roman" w:hAnsi="Times New Roman" w:cs="Times New Roman"/>
          <w:b/>
          <w:sz w:val="24"/>
          <w:szCs w:val="24"/>
          <w:u w:val="single"/>
        </w:rPr>
      </w:pPr>
      <w:r w:rsidRPr="009D2B61">
        <w:rPr>
          <w:rFonts w:ascii="Times New Roman" w:hAnsi="Times New Roman" w:cs="Times New Roman"/>
          <w:b/>
          <w:sz w:val="24"/>
          <w:szCs w:val="24"/>
          <w:u w:val="single"/>
        </w:rPr>
        <w:t>RESEARCH QUESTION</w:t>
      </w:r>
    </w:p>
    <w:p w:rsidR="00062EEA" w:rsidRPr="00BA3D2D" w:rsidRDefault="00062EEA" w:rsidP="00062EEA">
      <w:pPr>
        <w:spacing w:line="360" w:lineRule="auto"/>
        <w:jc w:val="both"/>
        <w:rPr>
          <w:rFonts w:ascii="Times New Roman" w:hAnsi="Times New Roman" w:cs="Times New Roman"/>
          <w:sz w:val="24"/>
          <w:szCs w:val="24"/>
        </w:rPr>
      </w:pPr>
      <w:r w:rsidRPr="00BA3D2D">
        <w:rPr>
          <w:rFonts w:ascii="Times New Roman" w:hAnsi="Times New Roman" w:cs="Times New Roman"/>
          <w:sz w:val="24"/>
          <w:szCs w:val="24"/>
        </w:rPr>
        <w:t xml:space="preserve">What could be the most productive and objective financial incentive program that governments, particularly, in developed countries must implement to avoid policy resistance by “End - user investors” in passenger vehicles (Personal use transportation), which potentially spur equitable and tangible returns to “End user investors” and transformation outcomes for the government and natural environment; collective contribution to an ambitious Net zero interim CO2 target by 2030, in Canada.  </w:t>
      </w:r>
    </w:p>
    <w:p w:rsidR="00062EEA" w:rsidRDefault="00062EEA" w:rsidP="00062EEA">
      <w:pPr>
        <w:spacing w:line="360" w:lineRule="auto"/>
        <w:jc w:val="both"/>
        <w:rPr>
          <w:rFonts w:ascii="Times New Roman" w:hAnsi="Times New Roman" w:cs="Times New Roman"/>
          <w:b/>
          <w:sz w:val="24"/>
          <w:szCs w:val="24"/>
          <w:u w:val="single"/>
        </w:rPr>
      </w:pPr>
    </w:p>
    <w:p w:rsidR="00062EEA" w:rsidRPr="009D2B61" w:rsidRDefault="00062EEA" w:rsidP="00062EEA">
      <w:pPr>
        <w:spacing w:line="360" w:lineRule="auto"/>
        <w:jc w:val="both"/>
        <w:rPr>
          <w:rFonts w:ascii="Times New Roman" w:hAnsi="Times New Roman" w:cs="Times New Roman"/>
          <w:b/>
          <w:sz w:val="24"/>
          <w:szCs w:val="24"/>
        </w:rPr>
      </w:pPr>
      <w:r w:rsidRPr="009D2B61">
        <w:rPr>
          <w:rFonts w:ascii="Times New Roman" w:hAnsi="Times New Roman" w:cs="Times New Roman"/>
          <w:b/>
          <w:sz w:val="24"/>
          <w:szCs w:val="24"/>
          <w:u w:val="single"/>
        </w:rPr>
        <w:t>Objectives</w:t>
      </w:r>
    </w:p>
    <w:p w:rsidR="00062EEA" w:rsidRDefault="00062EEA" w:rsidP="00062EEA">
      <w:pPr>
        <w:pStyle w:val="ListParagraph"/>
        <w:numPr>
          <w:ilvl w:val="0"/>
          <w:numId w:val="1"/>
        </w:numPr>
        <w:spacing w:line="360" w:lineRule="auto"/>
        <w:ind w:left="360"/>
        <w:jc w:val="both"/>
        <w:rPr>
          <w:rFonts w:ascii="Times New Roman" w:hAnsi="Times New Roman" w:cs="Times New Roman"/>
          <w:sz w:val="24"/>
          <w:szCs w:val="24"/>
        </w:rPr>
      </w:pPr>
      <w:r w:rsidRPr="001929DA">
        <w:rPr>
          <w:rFonts w:ascii="Times New Roman" w:hAnsi="Times New Roman" w:cs="Times New Roman"/>
          <w:sz w:val="24"/>
          <w:szCs w:val="24"/>
        </w:rPr>
        <w:t>Are the households in Canada inclined to transition by owning and operating an electric vehicle or prioritize on carbon emission reduction in home heating and cooling systems?</w:t>
      </w:r>
    </w:p>
    <w:p w:rsidR="00062EEA" w:rsidRDefault="00062EEA" w:rsidP="00062EEA">
      <w:pPr>
        <w:pStyle w:val="ListParagraph"/>
        <w:spacing w:line="360" w:lineRule="auto"/>
        <w:ind w:left="360"/>
        <w:jc w:val="both"/>
        <w:rPr>
          <w:rFonts w:ascii="Times New Roman" w:hAnsi="Times New Roman" w:cs="Times New Roman"/>
          <w:sz w:val="24"/>
          <w:szCs w:val="24"/>
        </w:rPr>
      </w:pPr>
    </w:p>
    <w:p w:rsidR="00062EEA" w:rsidRDefault="00062EEA" w:rsidP="00062EEA">
      <w:pPr>
        <w:pStyle w:val="ListParagraph"/>
        <w:numPr>
          <w:ilvl w:val="0"/>
          <w:numId w:val="1"/>
        </w:numPr>
        <w:spacing w:line="360" w:lineRule="auto"/>
        <w:ind w:left="360"/>
        <w:jc w:val="both"/>
        <w:rPr>
          <w:rFonts w:ascii="Times New Roman" w:hAnsi="Times New Roman" w:cs="Times New Roman"/>
          <w:sz w:val="24"/>
          <w:szCs w:val="24"/>
        </w:rPr>
      </w:pPr>
      <w:r w:rsidRPr="001929DA">
        <w:rPr>
          <w:rFonts w:ascii="Times New Roman" w:hAnsi="Times New Roman" w:cs="Times New Roman"/>
          <w:sz w:val="24"/>
          <w:szCs w:val="24"/>
        </w:rPr>
        <w:t xml:space="preserve">What do the households think about the incentive - rebate program offered by the federal government in Canada towards the purchase of Battery Electric Vehicles (BEV)? </w:t>
      </w:r>
    </w:p>
    <w:p w:rsidR="00062EEA" w:rsidRPr="001929DA" w:rsidRDefault="00062EEA" w:rsidP="00062EEA">
      <w:pPr>
        <w:pStyle w:val="ListParagraph"/>
        <w:rPr>
          <w:rFonts w:ascii="Times New Roman" w:hAnsi="Times New Roman" w:cs="Times New Roman"/>
          <w:sz w:val="24"/>
          <w:szCs w:val="24"/>
        </w:rPr>
      </w:pPr>
    </w:p>
    <w:p w:rsidR="00062EEA" w:rsidRPr="001929DA" w:rsidRDefault="00062EEA" w:rsidP="00062EEA">
      <w:pPr>
        <w:pStyle w:val="ListParagraph"/>
        <w:numPr>
          <w:ilvl w:val="0"/>
          <w:numId w:val="1"/>
        </w:numPr>
        <w:spacing w:line="360" w:lineRule="auto"/>
        <w:ind w:left="360"/>
        <w:jc w:val="both"/>
        <w:rPr>
          <w:rFonts w:ascii="Times New Roman" w:hAnsi="Times New Roman" w:cs="Times New Roman"/>
          <w:sz w:val="24"/>
          <w:szCs w:val="24"/>
        </w:rPr>
      </w:pPr>
      <w:r w:rsidRPr="001929DA">
        <w:rPr>
          <w:rFonts w:ascii="Times New Roman" w:hAnsi="Times New Roman" w:cs="Times New Roman"/>
          <w:sz w:val="24"/>
          <w:szCs w:val="24"/>
        </w:rPr>
        <w:t>How a “Systems Thinking” process would empower people’s capacity and the overall enrichment of human well – being, in harmony with the natural environment?</w:t>
      </w: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p>
    <w:p w:rsidR="00062EEA" w:rsidRDefault="00062EEA" w:rsidP="00062EEA">
      <w:pPr>
        <w:spacing w:line="360" w:lineRule="auto"/>
        <w:rPr>
          <w:rFonts w:ascii="Times New Roman" w:hAnsi="Times New Roman" w:cs="Times New Roman"/>
          <w:b/>
          <w:sz w:val="24"/>
          <w:szCs w:val="24"/>
          <w:u w:val="single"/>
          <w:lang w:val="it-IT"/>
        </w:rPr>
      </w:pPr>
      <w:r w:rsidRPr="00BA1845">
        <w:rPr>
          <w:noProof/>
          <w:szCs w:val="24"/>
        </w:rPr>
        <w:lastRenderedPageBreak/>
        <w:drawing>
          <wp:inline distT="0" distB="0" distL="0" distR="0">
            <wp:extent cx="5943600" cy="330694"/>
            <wp:effectExtent l="0" t="0" r="0" b="0"/>
            <wp:docPr id="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cstate="print"/>
                    <a:srcRect/>
                    <a:stretch>
                      <a:fillRect/>
                    </a:stretch>
                  </pic:blipFill>
                  <pic:spPr bwMode="auto">
                    <a:xfrm>
                      <a:off x="0" y="0"/>
                      <a:ext cx="5943600" cy="330694"/>
                    </a:xfrm>
                    <a:prstGeom prst="rect">
                      <a:avLst/>
                    </a:prstGeom>
                    <a:noFill/>
                    <a:ln w="9525">
                      <a:noFill/>
                      <a:miter lim="800000"/>
                      <a:headEnd/>
                      <a:tailEnd/>
                    </a:ln>
                  </pic:spPr>
                </pic:pic>
              </a:graphicData>
            </a:graphic>
          </wp:inline>
        </w:drawing>
      </w:r>
    </w:p>
    <w:p w:rsidR="00062EEA" w:rsidRDefault="00062EEA" w:rsidP="00062EEA">
      <w:pPr>
        <w:spacing w:line="360" w:lineRule="auto"/>
        <w:jc w:val="center"/>
        <w:rPr>
          <w:rFonts w:ascii="Times New Roman" w:hAnsi="Times New Roman" w:cs="Times New Roman"/>
          <w:b/>
          <w:sz w:val="24"/>
          <w:szCs w:val="24"/>
          <w:u w:val="single"/>
          <w:lang w:val="it-IT"/>
        </w:rPr>
      </w:pPr>
      <w:r>
        <w:rPr>
          <w:rFonts w:ascii="Times New Roman" w:hAnsi="Times New Roman" w:cs="Times New Roman"/>
          <w:b/>
          <w:sz w:val="24"/>
          <w:szCs w:val="24"/>
          <w:u w:val="single"/>
          <w:lang w:val="it-IT"/>
        </w:rPr>
        <w:t>HOW</w:t>
      </w:r>
      <w:r w:rsidRPr="008B2E71">
        <w:rPr>
          <w:rFonts w:ascii="Times New Roman" w:hAnsi="Times New Roman" w:cs="Times New Roman"/>
          <w:b/>
          <w:sz w:val="24"/>
          <w:szCs w:val="24"/>
          <w:u w:val="single"/>
          <w:lang w:val="it-IT"/>
        </w:rPr>
        <w:t xml:space="preserve"> </w:t>
      </w:r>
      <w:r>
        <w:rPr>
          <w:rFonts w:ascii="Times New Roman" w:hAnsi="Times New Roman" w:cs="Times New Roman"/>
          <w:b/>
          <w:sz w:val="24"/>
          <w:szCs w:val="24"/>
          <w:u w:val="single"/>
          <w:lang w:val="it-IT"/>
        </w:rPr>
        <w:t>ACHIEVING N</w:t>
      </w:r>
      <w:r w:rsidRPr="008B2E71">
        <w:rPr>
          <w:rFonts w:ascii="Times New Roman" w:hAnsi="Times New Roman" w:cs="Times New Roman"/>
          <w:b/>
          <w:sz w:val="24"/>
          <w:szCs w:val="24"/>
          <w:u w:val="single"/>
          <w:lang w:val="it-IT"/>
        </w:rPr>
        <w:t xml:space="preserve">ET </w:t>
      </w:r>
      <w:r>
        <w:rPr>
          <w:rFonts w:ascii="Times New Roman" w:hAnsi="Times New Roman" w:cs="Times New Roman"/>
          <w:b/>
          <w:sz w:val="24"/>
          <w:szCs w:val="24"/>
          <w:u w:val="single"/>
          <w:lang w:val="it-IT"/>
        </w:rPr>
        <w:t>Z</w:t>
      </w:r>
      <w:r w:rsidRPr="008B2E71">
        <w:rPr>
          <w:rFonts w:ascii="Times New Roman" w:hAnsi="Times New Roman" w:cs="Times New Roman"/>
          <w:b/>
          <w:sz w:val="24"/>
          <w:szCs w:val="24"/>
          <w:u w:val="single"/>
          <w:lang w:val="it-IT"/>
        </w:rPr>
        <w:t xml:space="preserve">ERO </w:t>
      </w:r>
      <w:r>
        <w:rPr>
          <w:rFonts w:ascii="Times New Roman" w:hAnsi="Times New Roman" w:cs="Times New Roman"/>
          <w:b/>
          <w:sz w:val="24"/>
          <w:szCs w:val="24"/>
          <w:u w:val="single"/>
          <w:lang w:val="it-IT"/>
        </w:rPr>
        <w:t>IS A BATTLE IN</w:t>
      </w:r>
      <w:r w:rsidRPr="008B2E71">
        <w:rPr>
          <w:rFonts w:ascii="Times New Roman" w:hAnsi="Times New Roman" w:cs="Times New Roman"/>
          <w:b/>
          <w:sz w:val="24"/>
          <w:szCs w:val="24"/>
          <w:u w:val="single"/>
          <w:lang w:val="it-IT"/>
        </w:rPr>
        <w:t xml:space="preserve"> </w:t>
      </w:r>
      <w:r>
        <w:rPr>
          <w:rFonts w:ascii="Times New Roman" w:hAnsi="Times New Roman" w:cs="Times New Roman"/>
          <w:b/>
          <w:sz w:val="24"/>
          <w:szCs w:val="24"/>
          <w:u w:val="single"/>
          <w:lang w:val="it-IT"/>
        </w:rPr>
        <w:t>C</w:t>
      </w:r>
      <w:r w:rsidRPr="008B2E71">
        <w:rPr>
          <w:rFonts w:ascii="Times New Roman" w:hAnsi="Times New Roman" w:cs="Times New Roman"/>
          <w:b/>
          <w:sz w:val="24"/>
          <w:szCs w:val="24"/>
          <w:u w:val="single"/>
          <w:lang w:val="it-IT"/>
        </w:rPr>
        <w:t>ANADA?</w:t>
      </w:r>
    </w:p>
    <w:p w:rsidR="00062EEA" w:rsidRPr="00BA1845" w:rsidRDefault="00062EEA" w:rsidP="00062EEA">
      <w:pPr>
        <w:spacing w:line="360" w:lineRule="auto"/>
        <w:rPr>
          <w:rFonts w:ascii="Times New Roman" w:hAnsi="Times New Roman" w:cs="Times New Roman"/>
          <w:b/>
          <w:sz w:val="24"/>
          <w:szCs w:val="24"/>
          <w:u w:val="single"/>
          <w:lang w:val="it-IT"/>
        </w:rPr>
      </w:pPr>
      <w:r>
        <w:rPr>
          <w:rFonts w:ascii="Times New Roman" w:hAnsi="Times New Roman" w:cs="Times New Roman"/>
          <w:b/>
          <w:sz w:val="24"/>
          <w:szCs w:val="24"/>
          <w:u w:val="single"/>
          <w:lang w:val="nl-NL"/>
        </w:rPr>
        <w:t>N</w:t>
      </w:r>
      <w:r w:rsidRPr="008B2E71">
        <w:rPr>
          <w:rFonts w:ascii="Times New Roman" w:hAnsi="Times New Roman" w:cs="Times New Roman"/>
          <w:b/>
          <w:sz w:val="24"/>
          <w:szCs w:val="24"/>
          <w:u w:val="single"/>
          <w:lang w:val="nl-NL"/>
        </w:rPr>
        <w:t>et</w:t>
      </w:r>
      <w:r>
        <w:rPr>
          <w:rFonts w:ascii="Times New Roman" w:hAnsi="Times New Roman" w:cs="Times New Roman"/>
          <w:b/>
          <w:sz w:val="24"/>
          <w:szCs w:val="24"/>
          <w:u w:val="single"/>
          <w:lang w:val="nl-NL"/>
        </w:rPr>
        <w:t>-</w:t>
      </w:r>
      <w:r w:rsidRPr="008B2E71">
        <w:rPr>
          <w:rFonts w:ascii="Times New Roman" w:hAnsi="Times New Roman" w:cs="Times New Roman"/>
          <w:b/>
          <w:sz w:val="24"/>
          <w:szCs w:val="24"/>
          <w:u w:val="single"/>
          <w:lang w:val="nl-NL"/>
        </w:rPr>
        <w:t xml:space="preserve"> </w:t>
      </w:r>
      <w:r>
        <w:rPr>
          <w:rFonts w:ascii="Times New Roman" w:hAnsi="Times New Roman" w:cs="Times New Roman"/>
          <w:b/>
          <w:sz w:val="24"/>
          <w:szCs w:val="24"/>
          <w:u w:val="single"/>
          <w:lang w:val="nl-NL"/>
        </w:rPr>
        <w:t>z</w:t>
      </w:r>
      <w:r w:rsidRPr="008B2E71">
        <w:rPr>
          <w:rFonts w:ascii="Times New Roman" w:hAnsi="Times New Roman" w:cs="Times New Roman"/>
          <w:b/>
          <w:sz w:val="24"/>
          <w:szCs w:val="24"/>
          <w:u w:val="single"/>
          <w:lang w:val="nl-NL"/>
        </w:rPr>
        <w:t>ero carbon emissions</w:t>
      </w:r>
    </w:p>
    <w:p w:rsidR="00062EEA" w:rsidRPr="00DF471F" w:rsidRDefault="00062EEA" w:rsidP="00062EEA">
      <w:pPr>
        <w:spacing w:line="360" w:lineRule="auto"/>
        <w:jc w:val="both"/>
        <w:rPr>
          <w:rFonts w:ascii="Times New Roman" w:hAnsi="Times New Roman" w:cs="Times New Roman"/>
          <w:sz w:val="24"/>
          <w:szCs w:val="24"/>
        </w:rPr>
      </w:pPr>
      <w:r w:rsidRPr="00DF471F">
        <w:rPr>
          <w:rFonts w:ascii="Times New Roman" w:hAnsi="Times New Roman" w:cs="Times New Roman"/>
          <w:sz w:val="24"/>
          <w:szCs w:val="24"/>
        </w:rPr>
        <w:t>The Un</w:t>
      </w:r>
      <w:r>
        <w:rPr>
          <w:rFonts w:ascii="Times New Roman" w:hAnsi="Times New Roman" w:cs="Times New Roman"/>
          <w:sz w:val="24"/>
          <w:szCs w:val="24"/>
        </w:rPr>
        <w:t xml:space="preserve">ited Nations </w:t>
      </w:r>
      <w:r w:rsidRPr="00DF471F">
        <w:rPr>
          <w:rFonts w:ascii="Times New Roman" w:hAnsi="Times New Roman" w:cs="Times New Roman"/>
          <w:sz w:val="24"/>
          <w:szCs w:val="24"/>
        </w:rPr>
        <w:t>founded a high level expert group on 31st March 2022, recognizing the significance of environmental integrity and credibility of the net zero emissions commitments declared by non –state entities. The objective of that expert group was to deal with gaps prevailing in the net - zero domains and to ensure the required recommendations, guidance, accountability and vigorous implementation. This is aimed at accelerating the de-carbonization commitments made by businesses, investors, financial institutions, cities and regions. Their recommendations were made avai</w:t>
      </w:r>
      <w:r>
        <w:rPr>
          <w:rFonts w:ascii="Times New Roman" w:hAnsi="Times New Roman" w:cs="Times New Roman"/>
          <w:sz w:val="24"/>
          <w:szCs w:val="24"/>
        </w:rPr>
        <w:t xml:space="preserve">lable to the Secretary General </w:t>
      </w:r>
      <w:r w:rsidRPr="00DF471F">
        <w:rPr>
          <w:rFonts w:ascii="Times New Roman" w:hAnsi="Times New Roman" w:cs="Times New Roman"/>
          <w:sz w:val="24"/>
          <w:szCs w:val="24"/>
        </w:rPr>
        <w:t xml:space="preserve">prior to the UN Climate Conference (COP27) in </w:t>
      </w:r>
      <w:proofErr w:type="spellStart"/>
      <w:r w:rsidRPr="00DF471F">
        <w:rPr>
          <w:rFonts w:ascii="Times New Roman" w:hAnsi="Times New Roman" w:cs="Times New Roman"/>
          <w:sz w:val="24"/>
          <w:szCs w:val="24"/>
        </w:rPr>
        <w:t>Sharm</w:t>
      </w:r>
      <w:proofErr w:type="spellEnd"/>
      <w:r w:rsidRPr="00DF471F">
        <w:rPr>
          <w:rFonts w:ascii="Times New Roman" w:hAnsi="Times New Roman" w:cs="Times New Roman"/>
          <w:sz w:val="24"/>
          <w:szCs w:val="24"/>
        </w:rPr>
        <w:t xml:space="preserve"> el Sheikh, Egypt in 2023.</w:t>
      </w:r>
    </w:p>
    <w:p w:rsidR="00062EEA" w:rsidRPr="00DF471F" w:rsidRDefault="00062EEA" w:rsidP="00062EEA">
      <w:pPr>
        <w:spacing w:line="360" w:lineRule="auto"/>
        <w:jc w:val="both"/>
        <w:rPr>
          <w:rFonts w:ascii="Times New Roman" w:hAnsi="Times New Roman" w:cs="Times New Roman"/>
          <w:sz w:val="24"/>
          <w:szCs w:val="24"/>
        </w:rPr>
      </w:pPr>
      <w:r w:rsidRPr="00DF471F">
        <w:rPr>
          <w:rFonts w:ascii="Times New Roman" w:hAnsi="Times New Roman" w:cs="Times New Roman"/>
          <w:sz w:val="24"/>
          <w:szCs w:val="24"/>
        </w:rPr>
        <w:t>Canada signed the Paris agreement in 2016 and committed to reducing its green house gas (GHG) emissions by thirty percent (30%). However, the Paris agreement requested all countries to increase their GHG targets over time. Therefore, Canada committed to a higherCO2 emissions target of 40-45% below 2005 levels. This enhanced target amounts to an annually variable emissions reduction target of 406 to 443 megatons of CO2 equivalent (CO2e), Office of the Auditor General of Canada, (2024).</w:t>
      </w:r>
    </w:p>
    <w:p w:rsidR="00062EEA" w:rsidRDefault="00062EEA" w:rsidP="00062EEA">
      <w:pPr>
        <w:spacing w:line="360" w:lineRule="auto"/>
        <w:jc w:val="both"/>
        <w:rPr>
          <w:rFonts w:ascii="Times New Roman" w:hAnsi="Times New Roman" w:cs="Times New Roman"/>
          <w:b/>
          <w:sz w:val="24"/>
          <w:szCs w:val="24"/>
        </w:rPr>
      </w:pPr>
    </w:p>
    <w:p w:rsidR="00062EEA" w:rsidRDefault="00062EEA" w:rsidP="00062EEA">
      <w:pPr>
        <w:spacing w:line="360" w:lineRule="auto"/>
        <w:jc w:val="both"/>
        <w:rPr>
          <w:rFonts w:ascii="Times New Roman" w:hAnsi="Times New Roman" w:cs="Times New Roman"/>
          <w:sz w:val="24"/>
          <w:szCs w:val="24"/>
        </w:rPr>
      </w:pPr>
      <w:r w:rsidRPr="00EF20F8">
        <w:rPr>
          <w:rFonts w:ascii="Times New Roman" w:hAnsi="Times New Roman" w:cs="Times New Roman"/>
          <w:b/>
          <w:sz w:val="24"/>
          <w:szCs w:val="24"/>
        </w:rPr>
        <w:t xml:space="preserve">Net  - </w:t>
      </w:r>
      <w:r>
        <w:rPr>
          <w:rFonts w:ascii="Times New Roman" w:hAnsi="Times New Roman" w:cs="Times New Roman"/>
          <w:b/>
          <w:sz w:val="24"/>
          <w:szCs w:val="24"/>
        </w:rPr>
        <w:t>Z</w:t>
      </w:r>
      <w:r w:rsidRPr="00EF20F8">
        <w:rPr>
          <w:rFonts w:ascii="Times New Roman" w:hAnsi="Times New Roman" w:cs="Times New Roman"/>
          <w:b/>
          <w:sz w:val="24"/>
          <w:szCs w:val="24"/>
        </w:rPr>
        <w:t>ero</w:t>
      </w:r>
      <w:r w:rsidRPr="00DF471F">
        <w:rPr>
          <w:rFonts w:ascii="Times New Roman" w:hAnsi="Times New Roman" w:cs="Times New Roman"/>
          <w:sz w:val="24"/>
          <w:szCs w:val="24"/>
        </w:rPr>
        <w:t xml:space="preserve"> means striking a  balance between the mechanisms for taking out as many emissions out of the atmosphere as it </w:t>
      </w:r>
      <w:r>
        <w:rPr>
          <w:rFonts w:ascii="Times New Roman" w:hAnsi="Times New Roman" w:cs="Times New Roman"/>
          <w:sz w:val="24"/>
          <w:szCs w:val="24"/>
        </w:rPr>
        <w:t xml:space="preserve">puts in through human activity </w:t>
      </w:r>
      <w:r w:rsidRPr="00DF471F">
        <w:rPr>
          <w:rFonts w:ascii="Times New Roman" w:hAnsi="Times New Roman" w:cs="Times New Roman"/>
          <w:sz w:val="24"/>
          <w:szCs w:val="24"/>
        </w:rPr>
        <w:t xml:space="preserve">and Sequestration - carbon sinks that are forests, oceans and other natural environment that have the natural ability to absorb carbon dioxide from the atmosphere , Climate Institute Canada, (2024). In order to achieve the net zero emissions target, Canada must “shift technologies and energy systems that do not produce gas emissions whilst “removing all remaining emissions from the atmosphere” and ensuring permanent storage of the remainder - CO2, Climate Institute Canada, (2024). Canada is a capitalism driven economy and responsible to lead the task of reducing carbon emissions primarily by the very many privately owned, non- state business entities in the industrial and </w:t>
      </w:r>
      <w:r w:rsidRPr="00DF471F">
        <w:rPr>
          <w:rFonts w:ascii="Times New Roman" w:hAnsi="Times New Roman" w:cs="Times New Roman"/>
          <w:sz w:val="24"/>
          <w:szCs w:val="24"/>
        </w:rPr>
        <w:lastRenderedPageBreak/>
        <w:t>service sectors despite their voluntary net zero commitments, followed by cities and regions to achieve the net zero targets.</w:t>
      </w:r>
    </w:p>
    <w:p w:rsidR="00062EEA" w:rsidRPr="00F5499A" w:rsidRDefault="00062EEA" w:rsidP="00062EEA">
      <w:pPr>
        <w:spacing w:line="360" w:lineRule="auto"/>
        <w:jc w:val="both"/>
        <w:rPr>
          <w:rFonts w:ascii="Times New Roman" w:hAnsi="Times New Roman" w:cs="Times New Roman"/>
          <w:sz w:val="24"/>
          <w:szCs w:val="24"/>
        </w:rPr>
      </w:pPr>
    </w:p>
    <w:p w:rsidR="00062EEA" w:rsidRPr="008B2E71" w:rsidRDefault="00062EEA" w:rsidP="00062EEA">
      <w:pPr>
        <w:spacing w:line="360" w:lineRule="auto"/>
        <w:jc w:val="both"/>
        <w:rPr>
          <w:rFonts w:ascii="Times New Roman" w:hAnsi="Times New Roman" w:cs="Times New Roman"/>
          <w:b/>
          <w:sz w:val="24"/>
          <w:szCs w:val="24"/>
          <w:u w:val="single"/>
        </w:rPr>
      </w:pPr>
      <w:r w:rsidRPr="008B2E71">
        <w:rPr>
          <w:rFonts w:ascii="Times New Roman" w:hAnsi="Times New Roman" w:cs="Times New Roman"/>
          <w:b/>
          <w:sz w:val="24"/>
          <w:szCs w:val="24"/>
          <w:u w:val="single"/>
        </w:rPr>
        <w:t xml:space="preserve">Global Warming     </w:t>
      </w:r>
    </w:p>
    <w:p w:rsidR="00062EEA" w:rsidRPr="00F5565C" w:rsidRDefault="00062EEA" w:rsidP="00062EEA">
      <w:pPr>
        <w:spacing w:line="360" w:lineRule="auto"/>
        <w:jc w:val="both"/>
        <w:rPr>
          <w:rFonts w:ascii="Times New Roman" w:hAnsi="Times New Roman" w:cs="Times New Roman"/>
          <w:sz w:val="24"/>
          <w:szCs w:val="24"/>
        </w:rPr>
      </w:pPr>
      <w:r w:rsidRPr="006902C0">
        <w:rPr>
          <w:rFonts w:ascii="Times New Roman" w:hAnsi="Times New Roman" w:cs="Times New Roman"/>
          <w:sz w:val="24"/>
          <w:szCs w:val="24"/>
        </w:rPr>
        <w:t>Warmth is a very good feeling that reflects the physical and</w:t>
      </w:r>
      <w:r w:rsidRPr="006902C0">
        <w:rPr>
          <w:rFonts w:ascii="Times New Roman" w:hAnsi="Times New Roman" w:cs="Times New Roman"/>
          <w:sz w:val="24"/>
          <w:szCs w:val="24"/>
          <w:u w:val="single"/>
        </w:rPr>
        <w:t xml:space="preserve"> </w:t>
      </w:r>
      <w:r w:rsidRPr="006902C0">
        <w:rPr>
          <w:rFonts w:ascii="Times New Roman" w:hAnsi="Times New Roman" w:cs="Times New Roman"/>
          <w:sz w:val="24"/>
          <w:szCs w:val="24"/>
        </w:rPr>
        <w:t>psychological health of people and their personal and social relationships. A little smile from an unknown person promotes a conversation with them. But, in the recent years an uncontrolled temperature in the natural environment has caused a crisis thrusting human beings, organisms and entire species of biodiversity to an uncomfortable and increased global temperature.  At the incidence of this increasing atmospheric temperature in the recent two centuries caused by carbon emissions, solutions were required to mitigate the global temperature increase and to a limit of only 1.5 degrees Celsius. Yet, the global populace is at cross roads with those who are primarily responsible for the creation of uncontrolled carbon emissions owing to</w:t>
      </w:r>
      <w:r>
        <w:rPr>
          <w:rFonts w:ascii="Times New Roman" w:hAnsi="Times New Roman" w:cs="Times New Roman"/>
          <w:sz w:val="24"/>
          <w:szCs w:val="24"/>
        </w:rPr>
        <w:t xml:space="preserve"> the legacy of</w:t>
      </w:r>
      <w:r w:rsidRPr="006902C0">
        <w:rPr>
          <w:rFonts w:ascii="Times New Roman" w:hAnsi="Times New Roman" w:cs="Times New Roman"/>
          <w:sz w:val="24"/>
          <w:szCs w:val="24"/>
        </w:rPr>
        <w:t xml:space="preserve"> industrialization</w:t>
      </w:r>
      <w:r>
        <w:rPr>
          <w:rFonts w:ascii="Times New Roman" w:hAnsi="Times New Roman" w:cs="Times New Roman"/>
          <w:sz w:val="24"/>
          <w:szCs w:val="24"/>
        </w:rPr>
        <w:t>,</w:t>
      </w:r>
      <w:r w:rsidRPr="006902C0">
        <w:rPr>
          <w:rFonts w:ascii="Times New Roman" w:hAnsi="Times New Roman" w:cs="Times New Roman"/>
          <w:sz w:val="24"/>
          <w:szCs w:val="24"/>
        </w:rPr>
        <w:t xml:space="preserve"> industrial processes and the consequent economic growth that </w:t>
      </w:r>
      <w:r>
        <w:rPr>
          <w:rFonts w:ascii="Times New Roman" w:hAnsi="Times New Roman" w:cs="Times New Roman"/>
          <w:sz w:val="24"/>
          <w:szCs w:val="24"/>
        </w:rPr>
        <w:t>manifest</w:t>
      </w:r>
      <w:r w:rsidRPr="006902C0">
        <w:rPr>
          <w:rFonts w:ascii="Times New Roman" w:hAnsi="Times New Roman" w:cs="Times New Roman"/>
          <w:sz w:val="24"/>
          <w:szCs w:val="24"/>
        </w:rPr>
        <w:t xml:space="preserve"> </w:t>
      </w:r>
      <w:r>
        <w:rPr>
          <w:rFonts w:ascii="Times New Roman" w:hAnsi="Times New Roman" w:cs="Times New Roman"/>
          <w:sz w:val="24"/>
          <w:szCs w:val="24"/>
        </w:rPr>
        <w:t>a</w:t>
      </w:r>
      <w:r w:rsidRPr="006902C0">
        <w:rPr>
          <w:rFonts w:ascii="Times New Roman" w:hAnsi="Times New Roman" w:cs="Times New Roman"/>
          <w:sz w:val="24"/>
          <w:szCs w:val="24"/>
        </w:rPr>
        <w:t xml:space="preserve"> </w:t>
      </w:r>
      <w:r>
        <w:rPr>
          <w:rFonts w:ascii="Times New Roman" w:hAnsi="Times New Roman" w:cs="Times New Roman"/>
          <w:sz w:val="24"/>
          <w:szCs w:val="24"/>
        </w:rPr>
        <w:t>faltered</w:t>
      </w:r>
      <w:r w:rsidRPr="006902C0">
        <w:rPr>
          <w:rFonts w:ascii="Times New Roman" w:hAnsi="Times New Roman" w:cs="Times New Roman"/>
          <w:sz w:val="24"/>
          <w:szCs w:val="24"/>
        </w:rPr>
        <w:t xml:space="preserve"> economy of developed and developing countries</w:t>
      </w:r>
      <w:r>
        <w:rPr>
          <w:rFonts w:ascii="Times New Roman" w:hAnsi="Times New Roman" w:cs="Times New Roman"/>
          <w:sz w:val="24"/>
          <w:szCs w:val="24"/>
        </w:rPr>
        <w:t>, their</w:t>
      </w:r>
      <w:r w:rsidRPr="006902C0">
        <w:rPr>
          <w:rFonts w:ascii="Times New Roman" w:hAnsi="Times New Roman" w:cs="Times New Roman"/>
          <w:sz w:val="24"/>
          <w:szCs w:val="24"/>
        </w:rPr>
        <w:t xml:space="preserve"> standard of living</w:t>
      </w:r>
      <w:r>
        <w:rPr>
          <w:rFonts w:ascii="Times New Roman" w:hAnsi="Times New Roman" w:cs="Times New Roman"/>
          <w:sz w:val="24"/>
          <w:szCs w:val="24"/>
        </w:rPr>
        <w:t xml:space="preserve"> and inequality of wealth; the “Climate induced Stressors” in human health and well-being and simultaneous deprivation of the Common good and Dignity of Life. However, people in developed countries are polarized in accepting the claim for climate change versus rejecting its crisis as corporate power dynamics and special interest groups including politicians triumph by disinformation. They challenge scientific information that undermines the measured content of carbon dioxide (CO2) in the atmosphere. This impropriety was demonstrated and widely distributed or shared                                                                                                                                                                                                                                                                                                                                                                                                                                                                                                                                                                                                                                                                                                                                                                                                                                                                                                                                                                                                                                            around the world on social media upon a US Congress committee hearing when Environmental specialists of the US Environmental Protection Agency testified before them. They were almost relegated and ridiculed by Congressmen who juxtaposed the atmospheric carbon dioxide content with a misleading calculation by percentages; it’s seen as an expedient move by political partisanship contradicting the systemic unit of measurement for carbon dioxide (CO2): Particles </w:t>
      </w:r>
      <w:proofErr w:type="gramStart"/>
      <w:r>
        <w:rPr>
          <w:rFonts w:ascii="Times New Roman" w:hAnsi="Times New Roman" w:cs="Times New Roman"/>
          <w:sz w:val="24"/>
          <w:szCs w:val="24"/>
        </w:rPr>
        <w:t>Per</w:t>
      </w:r>
      <w:proofErr w:type="gramEnd"/>
      <w:r>
        <w:rPr>
          <w:rFonts w:ascii="Times New Roman" w:hAnsi="Times New Roman" w:cs="Times New Roman"/>
          <w:sz w:val="24"/>
          <w:szCs w:val="24"/>
        </w:rPr>
        <w:t xml:space="preserve"> Million molecules (</w:t>
      </w:r>
      <w:proofErr w:type="spellStart"/>
      <w:r>
        <w:rPr>
          <w:rFonts w:ascii="Times New Roman" w:hAnsi="Times New Roman" w:cs="Times New Roman"/>
          <w:sz w:val="24"/>
          <w:szCs w:val="24"/>
        </w:rPr>
        <w:t>ppm</w:t>
      </w:r>
      <w:proofErr w:type="spellEnd"/>
      <w:r>
        <w:rPr>
          <w:rFonts w:ascii="Times New Roman" w:hAnsi="Times New Roman" w:cs="Times New Roman"/>
          <w:sz w:val="24"/>
          <w:szCs w:val="24"/>
        </w:rPr>
        <w:t xml:space="preserve">),            </w:t>
      </w:r>
    </w:p>
    <w:p w:rsidR="00062EEA" w:rsidRDefault="00062EEA" w:rsidP="00062EEA">
      <w:pPr>
        <w:pStyle w:val="Heading2"/>
        <w:shd w:val="clear" w:color="auto" w:fill="FFFFFF"/>
        <w:spacing w:before="240" w:line="360" w:lineRule="auto"/>
        <w:jc w:val="both"/>
        <w:rPr>
          <w:color w:val="000000"/>
          <w:sz w:val="24"/>
          <w:szCs w:val="24"/>
          <w:u w:val="single"/>
        </w:rPr>
      </w:pPr>
    </w:p>
    <w:p w:rsidR="00062EEA" w:rsidRPr="008B2E71" w:rsidRDefault="00062EEA" w:rsidP="00062EEA">
      <w:pPr>
        <w:pStyle w:val="Heading2"/>
        <w:shd w:val="clear" w:color="auto" w:fill="FFFFFF"/>
        <w:spacing w:before="240" w:line="360" w:lineRule="auto"/>
        <w:jc w:val="both"/>
        <w:rPr>
          <w:color w:val="000000"/>
          <w:sz w:val="24"/>
          <w:szCs w:val="24"/>
          <w:u w:val="single"/>
        </w:rPr>
      </w:pPr>
      <w:r w:rsidRPr="008B2E71">
        <w:rPr>
          <w:color w:val="000000"/>
          <w:sz w:val="24"/>
          <w:szCs w:val="24"/>
          <w:u w:val="single"/>
        </w:rPr>
        <w:lastRenderedPageBreak/>
        <w:t>The Green House Gas (GHG) and its effect</w:t>
      </w:r>
    </w:p>
    <w:p w:rsidR="00062EEA" w:rsidRPr="006902C0" w:rsidRDefault="00062EEA" w:rsidP="00062EEA">
      <w:pPr>
        <w:shd w:val="clear" w:color="auto" w:fill="FFFFFF"/>
        <w:spacing w:after="265" w:line="360" w:lineRule="auto"/>
        <w:jc w:val="both"/>
        <w:rPr>
          <w:rFonts w:ascii="Times New Roman" w:eastAsia="Times New Roman" w:hAnsi="Times New Roman" w:cs="Times New Roman"/>
          <w:color w:val="000000" w:themeColor="text1"/>
          <w:sz w:val="24"/>
          <w:szCs w:val="24"/>
        </w:rPr>
      </w:pPr>
      <w:r w:rsidRPr="006902C0">
        <w:rPr>
          <w:rFonts w:ascii="Times New Roman" w:eastAsia="Times New Roman" w:hAnsi="Times New Roman" w:cs="Times New Roman"/>
          <w:color w:val="000000" w:themeColor="text1"/>
          <w:sz w:val="24"/>
          <w:szCs w:val="24"/>
        </w:rPr>
        <w:t>‘Greenhouse gases’ are fundamental to keeping our planet at a suitable temperature for life. Without the natural greenhouse effect, the heat emitted by the Earth would simply pass outwards from the Earth’s surface into space and the Earth would have an average temperature of about minus 20°Celsius making all lives freeze to death</w:t>
      </w:r>
      <w:r w:rsidRPr="006902C0">
        <w:rPr>
          <w:rFonts w:ascii="Times New Roman" w:eastAsia="Times New Roman" w:hAnsi="Times New Roman" w:cs="Times New Roman"/>
          <w:b/>
          <w:color w:val="000000" w:themeColor="text1"/>
          <w:sz w:val="24"/>
          <w:szCs w:val="24"/>
        </w:rPr>
        <w:t xml:space="preserve">. </w:t>
      </w:r>
      <w:r w:rsidRPr="006902C0">
        <w:rPr>
          <w:rFonts w:ascii="Times New Roman" w:hAnsi="Times New Roman" w:cs="Times New Roman"/>
          <w:color w:val="000000" w:themeColor="text1"/>
          <w:sz w:val="24"/>
          <w:szCs w:val="24"/>
        </w:rPr>
        <w:t>The natural heat we receive daily from Sunlight gives warmth to the planet Earth. T</w:t>
      </w:r>
      <w:r w:rsidRPr="006902C0">
        <w:rPr>
          <w:rFonts w:ascii="Times New Roman" w:hAnsi="Times New Roman" w:cs="Times New Roman"/>
          <w:color w:val="000000" w:themeColor="text1"/>
          <w:sz w:val="24"/>
          <w:szCs w:val="24"/>
          <w:shd w:val="clear" w:color="auto" w:fill="FFFFFF"/>
        </w:rPr>
        <w:t>his solar radiation is the heat energy that the Sun emits constantly on the earth’s surface. As shown in Fig. 1 “</w:t>
      </w:r>
      <w:r w:rsidRPr="006902C0">
        <w:rPr>
          <w:rFonts w:ascii="Times New Roman" w:hAnsi="Times New Roman" w:cs="Times New Roman"/>
          <w:color w:val="000000" w:themeColor="text1"/>
          <w:sz w:val="24"/>
          <w:szCs w:val="24"/>
        </w:rPr>
        <w:t>The </w:t>
      </w:r>
      <w:r w:rsidRPr="006902C0">
        <w:rPr>
          <w:rStyle w:val="Strong"/>
          <w:rFonts w:ascii="Times New Roman" w:hAnsi="Times New Roman" w:cs="Times New Roman"/>
          <w:color w:val="000000" w:themeColor="text1"/>
          <w:sz w:val="24"/>
          <w:szCs w:val="24"/>
        </w:rPr>
        <w:t>Sun</w:t>
      </w:r>
      <w:r w:rsidRPr="006902C0">
        <w:rPr>
          <w:rFonts w:ascii="Times New Roman" w:hAnsi="Times New Roman" w:cs="Times New Roman"/>
          <w:color w:val="000000" w:themeColor="text1"/>
          <w:sz w:val="24"/>
          <w:szCs w:val="24"/>
        </w:rPr>
        <w:t> emits energy in the form of short-wave radiation, which is </w:t>
      </w:r>
      <w:r w:rsidRPr="006902C0">
        <w:rPr>
          <w:rStyle w:val="standard"/>
          <w:i/>
          <w:color w:val="000000" w:themeColor="text1"/>
          <w:sz w:val="24"/>
          <w:szCs w:val="24"/>
        </w:rPr>
        <w:t>weakened in the atmosphere</w:t>
      </w:r>
      <w:r w:rsidRPr="006902C0">
        <w:rPr>
          <w:rFonts w:ascii="Times New Roman" w:hAnsi="Times New Roman" w:cs="Times New Roman"/>
          <w:color w:val="000000" w:themeColor="text1"/>
          <w:sz w:val="24"/>
          <w:szCs w:val="24"/>
        </w:rPr>
        <w:t> by the presence of clouds and absorbed by gas molecules or suspended particles. After passing through the atmosphere, solar radiation reaches the oceanic and continental land surface and is reflected or absorbed. Finally, the surface returns it to outer space in the form of long-wave radiation</w:t>
      </w:r>
      <w:r>
        <w:rPr>
          <w:rFonts w:ascii="Times New Roman" w:hAnsi="Times New Roman" w:cs="Times New Roman"/>
          <w:color w:val="000000" w:themeColor="text1"/>
          <w:sz w:val="24"/>
          <w:szCs w:val="24"/>
        </w:rPr>
        <w:t>,</w:t>
      </w:r>
      <w:r w:rsidRPr="006902C0">
        <w:rPr>
          <w:rFonts w:ascii="Times New Roman" w:hAnsi="Times New Roman" w:cs="Times New Roman"/>
          <w:color w:val="000000" w:themeColor="text1"/>
          <w:sz w:val="24"/>
          <w:szCs w:val="24"/>
        </w:rPr>
        <w:t xml:space="preserve">” </w:t>
      </w:r>
      <w:proofErr w:type="spellStart"/>
      <w:r w:rsidRPr="006902C0">
        <w:rPr>
          <w:rFonts w:ascii="Times New Roman" w:hAnsi="Times New Roman" w:cs="Times New Roman"/>
          <w:color w:val="000000" w:themeColor="text1"/>
          <w:sz w:val="24"/>
          <w:szCs w:val="24"/>
        </w:rPr>
        <w:t>Iberdrola</w:t>
      </w:r>
      <w:proofErr w:type="spellEnd"/>
      <w:r w:rsidRPr="006902C0">
        <w:rPr>
          <w:rFonts w:ascii="Times New Roman" w:hAnsi="Times New Roman" w:cs="Times New Roman"/>
          <w:color w:val="000000" w:themeColor="text1"/>
          <w:sz w:val="24"/>
          <w:szCs w:val="24"/>
        </w:rPr>
        <w:t xml:space="preserve">, (2024). </w:t>
      </w:r>
    </w:p>
    <w:p w:rsidR="00062EEA" w:rsidRPr="006902C0" w:rsidRDefault="00062EEA" w:rsidP="00062EEA">
      <w:pPr>
        <w:spacing w:line="360" w:lineRule="auto"/>
        <w:jc w:val="both"/>
        <w:rPr>
          <w:rFonts w:ascii="Times New Roman" w:hAnsi="Times New Roman" w:cs="Times New Roman"/>
          <w:sz w:val="24"/>
          <w:szCs w:val="24"/>
        </w:rPr>
      </w:pPr>
    </w:p>
    <w:p w:rsidR="00062EEA" w:rsidRDefault="00062EEA" w:rsidP="00062EEA">
      <w:pPr>
        <w:spacing w:line="360" w:lineRule="auto"/>
        <w:jc w:val="center"/>
        <w:rPr>
          <w:rFonts w:ascii="Times New Roman" w:hAnsi="Times New Roman" w:cs="Times New Roman"/>
          <w:b/>
          <w:sz w:val="24"/>
          <w:szCs w:val="24"/>
        </w:rPr>
      </w:pPr>
      <w:r w:rsidRPr="006902C0">
        <w:rPr>
          <w:rFonts w:ascii="Times New Roman" w:hAnsi="Times New Roman" w:cs="Times New Roman"/>
          <w:noProof/>
          <w:sz w:val="24"/>
          <w:szCs w:val="24"/>
        </w:rPr>
        <w:drawing>
          <wp:inline distT="0" distB="0" distL="0" distR="0">
            <wp:extent cx="4908589" cy="2760029"/>
            <wp:effectExtent l="0" t="0" r="6311" b="0"/>
            <wp:docPr id="7" name="Picture 1" descr="The graph shows the solar radiation that hits the earth and warms the earth through greenhouse g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aph shows the solar radiation that hits the earth and warms the earth through greenhouse gases."/>
                    <pic:cNvPicPr>
                      <a:picLocks noChangeAspect="1" noChangeArrowheads="1"/>
                    </pic:cNvPicPr>
                  </pic:nvPicPr>
                  <pic:blipFill>
                    <a:blip r:embed="rId9" cstate="print"/>
                    <a:srcRect/>
                    <a:stretch>
                      <a:fillRect/>
                    </a:stretch>
                  </pic:blipFill>
                  <pic:spPr bwMode="auto">
                    <a:xfrm>
                      <a:off x="0" y="0"/>
                      <a:ext cx="4911442" cy="2761633"/>
                    </a:xfrm>
                    <a:prstGeom prst="rect">
                      <a:avLst/>
                    </a:prstGeom>
                    <a:noFill/>
                    <a:ln w="9525">
                      <a:noFill/>
                      <a:miter lim="800000"/>
                      <a:headEnd/>
                      <a:tailEnd/>
                    </a:ln>
                  </pic:spPr>
                </pic:pic>
              </a:graphicData>
            </a:graphic>
          </wp:inline>
        </w:drawing>
      </w:r>
      <w:r w:rsidRPr="00F96197">
        <w:rPr>
          <w:rFonts w:ascii="Times New Roman" w:hAnsi="Times New Roman" w:cs="Times New Roman"/>
          <w:b/>
          <w:sz w:val="24"/>
          <w:szCs w:val="24"/>
        </w:rPr>
        <w:t xml:space="preserve"> </w:t>
      </w:r>
    </w:p>
    <w:p w:rsidR="00062EEA" w:rsidRPr="00B33DCF" w:rsidRDefault="00062EEA" w:rsidP="00062EEA">
      <w:pPr>
        <w:spacing w:line="360" w:lineRule="auto"/>
        <w:rPr>
          <w:rFonts w:ascii="Times New Roman" w:hAnsi="Times New Roman" w:cs="Times New Roman"/>
          <w:b/>
          <w:sz w:val="20"/>
          <w:szCs w:val="20"/>
        </w:rPr>
      </w:pPr>
      <w:r w:rsidRPr="00B33DCF">
        <w:rPr>
          <w:noProof/>
          <w:szCs w:val="20"/>
        </w:rPr>
        <w:drawing>
          <wp:inline distT="0" distB="0" distL="0" distR="0">
            <wp:extent cx="5943600" cy="347831"/>
            <wp:effectExtent l="19050" t="0" r="0" b="0"/>
            <wp:docPr id="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cstate="print"/>
                    <a:srcRect/>
                    <a:stretch>
                      <a:fillRect/>
                    </a:stretch>
                  </pic:blipFill>
                  <pic:spPr bwMode="auto">
                    <a:xfrm>
                      <a:off x="0" y="0"/>
                      <a:ext cx="5943600" cy="347831"/>
                    </a:xfrm>
                    <a:prstGeom prst="rect">
                      <a:avLst/>
                    </a:prstGeom>
                    <a:noFill/>
                    <a:ln w="9525">
                      <a:noFill/>
                      <a:miter lim="800000"/>
                      <a:headEnd/>
                      <a:tailEnd/>
                    </a:ln>
                  </pic:spPr>
                </pic:pic>
              </a:graphicData>
            </a:graphic>
          </wp:inline>
        </w:drawing>
      </w:r>
    </w:p>
    <w:p w:rsidR="00062EEA" w:rsidRPr="006902C0" w:rsidRDefault="00062EEA" w:rsidP="00062EEA">
      <w:p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6902C0">
        <w:rPr>
          <w:rFonts w:ascii="Times New Roman" w:hAnsi="Times New Roman" w:cs="Times New Roman"/>
          <w:color w:val="000000"/>
          <w:sz w:val="24"/>
          <w:szCs w:val="24"/>
        </w:rPr>
        <w:t xml:space="preserve">The Earth’s atmosphere is a composite of gases that can be classified as 1) naturally occurring   and 2) Human activities also called anthropogenic activities. “A greenhouse gas is called so, because it has the ability to trap heat and warm our planet acting like a layer of insulation, my climate (2023). Water vapor </w:t>
      </w:r>
      <w:r w:rsidRPr="006902C0">
        <w:rPr>
          <w:rFonts w:ascii="Times New Roman" w:eastAsia="Times New Roman" w:hAnsi="Times New Roman" w:cs="Times New Roman"/>
          <w:color w:val="000000"/>
          <w:sz w:val="24"/>
          <w:szCs w:val="24"/>
        </w:rPr>
        <w:t>(H</w:t>
      </w:r>
      <w:r w:rsidRPr="006902C0">
        <w:rPr>
          <w:rFonts w:ascii="Times New Roman" w:eastAsia="Times New Roman" w:hAnsi="Times New Roman" w:cs="Times New Roman"/>
          <w:color w:val="000000"/>
          <w:sz w:val="24"/>
          <w:szCs w:val="24"/>
          <w:vertAlign w:val="subscript"/>
        </w:rPr>
        <w:t>2</w:t>
      </w:r>
      <w:r w:rsidRPr="006902C0">
        <w:rPr>
          <w:rFonts w:ascii="Times New Roman" w:eastAsia="Times New Roman" w:hAnsi="Times New Roman" w:cs="Times New Roman"/>
          <w:color w:val="000000"/>
          <w:sz w:val="24"/>
          <w:szCs w:val="24"/>
        </w:rPr>
        <w:t xml:space="preserve">O) </w:t>
      </w:r>
      <w:r w:rsidRPr="006902C0">
        <w:rPr>
          <w:rFonts w:ascii="Times New Roman" w:hAnsi="Times New Roman" w:cs="Times New Roman"/>
          <w:color w:val="000000"/>
          <w:sz w:val="24"/>
          <w:szCs w:val="24"/>
        </w:rPr>
        <w:t>is a naturally</w:t>
      </w:r>
      <w:r w:rsidRPr="006902C0">
        <w:rPr>
          <w:rFonts w:ascii="Times New Roman" w:hAnsi="Times New Roman" w:cs="Times New Roman"/>
          <w:sz w:val="24"/>
          <w:szCs w:val="24"/>
        </w:rPr>
        <w:t xml:space="preserve"> occurring greenhouse gas and this plays a vital </w:t>
      </w:r>
      <w:r w:rsidRPr="006902C0">
        <w:rPr>
          <w:rFonts w:ascii="Times New Roman" w:hAnsi="Times New Roman" w:cs="Times New Roman"/>
          <w:sz w:val="24"/>
          <w:szCs w:val="24"/>
        </w:rPr>
        <w:lastRenderedPageBreak/>
        <w:t>role in keeping the Earth’s surface at a habitable temperature of about 15°Celsius (59°F</w:t>
      </w:r>
      <w:r>
        <w:rPr>
          <w:rFonts w:ascii="Times New Roman" w:hAnsi="Times New Roman" w:cs="Times New Roman"/>
          <w:sz w:val="24"/>
          <w:szCs w:val="24"/>
        </w:rPr>
        <w:t xml:space="preserve">) for humans and other species, </w:t>
      </w:r>
      <w:proofErr w:type="spellStart"/>
      <w:r w:rsidRPr="006902C0">
        <w:rPr>
          <w:rFonts w:ascii="Times New Roman" w:hAnsi="Times New Roman" w:cs="Times New Roman"/>
          <w:sz w:val="24"/>
          <w:szCs w:val="24"/>
        </w:rPr>
        <w:t>Ahima</w:t>
      </w:r>
      <w:proofErr w:type="spellEnd"/>
      <w:r w:rsidRPr="006902C0">
        <w:rPr>
          <w:rFonts w:ascii="Times New Roman" w:hAnsi="Times New Roman" w:cs="Times New Roman"/>
          <w:sz w:val="24"/>
          <w:szCs w:val="24"/>
        </w:rPr>
        <w:t>, R.S., (2020). “</w:t>
      </w:r>
      <w:r w:rsidRPr="006902C0">
        <w:rPr>
          <w:rFonts w:ascii="Times New Roman" w:hAnsi="Times New Roman" w:cs="Times New Roman"/>
          <w:color w:val="1F1F1F"/>
          <w:sz w:val="24"/>
          <w:szCs w:val="24"/>
          <w:shd w:val="clear" w:color="auto" w:fill="FFFFFF"/>
        </w:rPr>
        <w:t xml:space="preserve">Water </w:t>
      </w:r>
      <w:proofErr w:type="spellStart"/>
      <w:r w:rsidRPr="006902C0">
        <w:rPr>
          <w:rFonts w:ascii="Times New Roman" w:hAnsi="Times New Roman" w:cs="Times New Roman"/>
          <w:color w:val="1F1F1F"/>
          <w:sz w:val="24"/>
          <w:szCs w:val="24"/>
          <w:shd w:val="clear" w:color="auto" w:fill="FFFFFF"/>
        </w:rPr>
        <w:t>vapour</w:t>
      </w:r>
      <w:proofErr w:type="spellEnd"/>
      <w:r w:rsidRPr="006902C0">
        <w:rPr>
          <w:rFonts w:ascii="Times New Roman" w:hAnsi="Times New Roman" w:cs="Times New Roman"/>
          <w:color w:val="1F1F1F"/>
          <w:sz w:val="24"/>
          <w:szCs w:val="24"/>
          <w:shd w:val="clear" w:color="auto" w:fill="FFFFFF"/>
        </w:rPr>
        <w:t xml:space="preserve"> is </w:t>
      </w:r>
      <w:r w:rsidRPr="006902C0">
        <w:rPr>
          <w:rFonts w:ascii="Times New Roman" w:hAnsi="Times New Roman" w:cs="Times New Roman"/>
          <w:color w:val="040C28"/>
          <w:sz w:val="24"/>
          <w:szCs w:val="24"/>
        </w:rPr>
        <w:t>water in gaseous instead of liquid form</w:t>
      </w:r>
      <w:r w:rsidRPr="006902C0">
        <w:rPr>
          <w:rFonts w:ascii="Times New Roman" w:hAnsi="Times New Roman" w:cs="Times New Roman"/>
          <w:color w:val="1F1F1F"/>
          <w:sz w:val="24"/>
          <w:szCs w:val="24"/>
          <w:shd w:val="clear" w:color="auto" w:fill="FFFFFF"/>
        </w:rPr>
        <w:t xml:space="preserve">. It can be formed either through a process of evaporation or sublimation. Unlike clouds, fog, or mist which are simply suspended particles of liquid water in the air, water </w:t>
      </w:r>
      <w:proofErr w:type="spellStart"/>
      <w:r w:rsidRPr="006902C0">
        <w:rPr>
          <w:rFonts w:ascii="Times New Roman" w:hAnsi="Times New Roman" w:cs="Times New Roman"/>
          <w:color w:val="1F1F1F"/>
          <w:sz w:val="24"/>
          <w:szCs w:val="24"/>
          <w:shd w:val="clear" w:color="auto" w:fill="FFFFFF"/>
        </w:rPr>
        <w:t>vapour</w:t>
      </w:r>
      <w:proofErr w:type="spellEnd"/>
      <w:r w:rsidRPr="006902C0">
        <w:rPr>
          <w:rFonts w:ascii="Times New Roman" w:hAnsi="Times New Roman" w:cs="Times New Roman"/>
          <w:color w:val="1F1F1F"/>
          <w:sz w:val="24"/>
          <w:szCs w:val="24"/>
          <w:shd w:val="clear" w:color="auto" w:fill="FFFFFF"/>
        </w:rPr>
        <w:t xml:space="preserve"> itself cannot be seen because it is in gaseous form”, Energy Education (2024).</w:t>
      </w:r>
    </w:p>
    <w:p w:rsidR="00062EEA" w:rsidRPr="006902C0" w:rsidRDefault="00062EEA" w:rsidP="00062EEA">
      <w:pPr>
        <w:autoSpaceDE w:val="0"/>
        <w:autoSpaceDN w:val="0"/>
        <w:adjustRightInd w:val="0"/>
        <w:spacing w:after="0" w:line="360" w:lineRule="auto"/>
        <w:jc w:val="both"/>
        <w:rPr>
          <w:rFonts w:ascii="Times New Roman" w:hAnsi="Times New Roman" w:cs="Times New Roman"/>
          <w:sz w:val="24"/>
          <w:szCs w:val="24"/>
        </w:rPr>
      </w:pPr>
      <w:r w:rsidRPr="006902C0">
        <w:rPr>
          <w:rFonts w:ascii="Times New Roman" w:hAnsi="Times New Roman" w:cs="Times New Roman"/>
          <w:sz w:val="24"/>
          <w:szCs w:val="24"/>
        </w:rPr>
        <w:t xml:space="preserve">Human activities, mainly burning fossil fuels, oil, coal and natural gas, disrupt and interfere with the planet Earth’s natural greenhouse. An uncontrolled and increasing level of carbon dioxide </w:t>
      </w:r>
      <w:r w:rsidRPr="006902C0">
        <w:rPr>
          <w:rFonts w:ascii="Times New Roman" w:eastAsia="Times New Roman" w:hAnsi="Times New Roman" w:cs="Times New Roman"/>
          <w:color w:val="000000"/>
          <w:sz w:val="24"/>
          <w:szCs w:val="24"/>
        </w:rPr>
        <w:t>(CO</w:t>
      </w:r>
      <w:r w:rsidRPr="006902C0">
        <w:rPr>
          <w:rFonts w:ascii="Times New Roman" w:eastAsia="Times New Roman" w:hAnsi="Times New Roman" w:cs="Times New Roman"/>
          <w:color w:val="000000"/>
          <w:sz w:val="24"/>
          <w:szCs w:val="24"/>
          <w:vertAlign w:val="subscript"/>
        </w:rPr>
        <w:t>2</w:t>
      </w:r>
      <w:r w:rsidRPr="006902C0">
        <w:rPr>
          <w:rFonts w:ascii="Times New Roman" w:eastAsia="Times New Roman" w:hAnsi="Times New Roman" w:cs="Times New Roman"/>
          <w:color w:val="000000"/>
          <w:sz w:val="24"/>
          <w:szCs w:val="24"/>
        </w:rPr>
        <w:t>)</w:t>
      </w:r>
      <w:r w:rsidRPr="006902C0">
        <w:rPr>
          <w:rFonts w:ascii="Times New Roman" w:hAnsi="Times New Roman" w:cs="Times New Roman"/>
          <w:sz w:val="24"/>
          <w:szCs w:val="24"/>
        </w:rPr>
        <w:t xml:space="preserve"> in the atmosphere since industrial revolution beginning in the 18</w:t>
      </w:r>
      <w:r w:rsidRPr="006902C0">
        <w:rPr>
          <w:rFonts w:ascii="Times New Roman" w:hAnsi="Times New Roman" w:cs="Times New Roman"/>
          <w:sz w:val="24"/>
          <w:szCs w:val="24"/>
          <w:vertAlign w:val="superscript"/>
        </w:rPr>
        <w:t>th</w:t>
      </w:r>
      <w:r w:rsidRPr="006902C0">
        <w:rPr>
          <w:rFonts w:ascii="Times New Roman" w:hAnsi="Times New Roman" w:cs="Times New Roman"/>
          <w:sz w:val="24"/>
          <w:szCs w:val="24"/>
        </w:rPr>
        <w:t xml:space="preserve"> century has caused climate change. Therein,</w:t>
      </w:r>
      <w:r w:rsidRPr="006902C0">
        <w:rPr>
          <w:rFonts w:ascii="Times New Roman" w:eastAsia="Times New Roman" w:hAnsi="Times New Roman" w:cs="Times New Roman"/>
          <w:color w:val="000000"/>
          <w:sz w:val="24"/>
          <w:szCs w:val="24"/>
        </w:rPr>
        <w:t xml:space="preserve"> concentration of CO</w:t>
      </w:r>
      <w:r w:rsidRPr="006902C0">
        <w:rPr>
          <w:rFonts w:ascii="Times New Roman" w:eastAsia="Times New Roman" w:hAnsi="Times New Roman" w:cs="Times New Roman"/>
          <w:color w:val="000000"/>
          <w:sz w:val="24"/>
          <w:szCs w:val="24"/>
          <w:vertAlign w:val="subscript"/>
        </w:rPr>
        <w:t>2</w:t>
      </w:r>
      <w:r w:rsidRPr="006902C0">
        <w:rPr>
          <w:rFonts w:ascii="Times New Roman" w:eastAsia="Times New Roman" w:hAnsi="Times New Roman" w:cs="Times New Roman"/>
          <w:color w:val="000000"/>
          <w:sz w:val="24"/>
          <w:szCs w:val="24"/>
        </w:rPr>
        <w:t xml:space="preserve"> in the atmosphere measure as 50% higher than the pre-industrial level that was about </w:t>
      </w:r>
      <w:r w:rsidRPr="006902C0">
        <w:rPr>
          <w:rFonts w:ascii="Times New Roman" w:hAnsi="Times New Roman" w:cs="Times New Roman"/>
          <w:color w:val="040C28"/>
          <w:sz w:val="24"/>
          <w:szCs w:val="24"/>
        </w:rPr>
        <w:t xml:space="preserve">280 </w:t>
      </w:r>
      <w:proofErr w:type="spellStart"/>
      <w:r w:rsidRPr="006902C0">
        <w:rPr>
          <w:rFonts w:ascii="Times New Roman" w:hAnsi="Times New Roman" w:cs="Times New Roman"/>
          <w:color w:val="040C28"/>
          <w:sz w:val="24"/>
          <w:szCs w:val="24"/>
        </w:rPr>
        <w:t>ppm</w:t>
      </w:r>
      <w:proofErr w:type="spellEnd"/>
      <w:r w:rsidRPr="006902C0">
        <w:rPr>
          <w:rFonts w:ascii="Times New Roman" w:hAnsi="Times New Roman" w:cs="Times New Roman"/>
          <w:color w:val="040C28"/>
          <w:sz w:val="24"/>
          <w:szCs w:val="24"/>
        </w:rPr>
        <w:t xml:space="preserve"> or less.</w:t>
      </w:r>
      <w:r w:rsidRPr="006902C0">
        <w:rPr>
          <w:rFonts w:ascii="Times New Roman" w:hAnsi="Times New Roman" w:cs="Times New Roman"/>
          <w:sz w:val="24"/>
          <w:szCs w:val="24"/>
        </w:rPr>
        <w:t xml:space="preserve"> “Methane (CH4), a potent greenhouse gas, is produced from decomposition of landfills, agricultural waste, and ruminant animals. Nitrous oxide </w:t>
      </w:r>
      <w:r w:rsidRPr="006902C0">
        <w:rPr>
          <w:rFonts w:ascii="Times New Roman" w:eastAsia="Times New Roman" w:hAnsi="Times New Roman" w:cs="Times New Roman"/>
          <w:color w:val="000000"/>
          <w:sz w:val="24"/>
          <w:szCs w:val="24"/>
        </w:rPr>
        <w:t>(N</w:t>
      </w:r>
      <w:r w:rsidRPr="006902C0">
        <w:rPr>
          <w:rFonts w:ascii="Times New Roman" w:eastAsia="Times New Roman" w:hAnsi="Times New Roman" w:cs="Times New Roman"/>
          <w:color w:val="000000"/>
          <w:sz w:val="24"/>
          <w:szCs w:val="24"/>
          <w:vertAlign w:val="subscript"/>
        </w:rPr>
        <w:t>2</w:t>
      </w:r>
      <w:r w:rsidRPr="006902C0">
        <w:rPr>
          <w:rFonts w:ascii="Times New Roman" w:eastAsia="Times New Roman" w:hAnsi="Times New Roman" w:cs="Times New Roman"/>
          <w:color w:val="000000"/>
          <w:sz w:val="24"/>
          <w:szCs w:val="24"/>
        </w:rPr>
        <w:t>O)</w:t>
      </w:r>
      <w:r w:rsidRPr="006902C0">
        <w:rPr>
          <w:rFonts w:ascii="Times New Roman" w:hAnsi="Times New Roman" w:cs="Times New Roman"/>
          <w:sz w:val="24"/>
          <w:szCs w:val="24"/>
        </w:rPr>
        <w:t xml:space="preserve"> is produced from fertilizers and burning of fossil fuel and vegetation. Excessive levels of carbon dioxide, methane, and nitrous oxide increase the greenhouse effect, trapping heat and causing the Earth’s surface temperature to rise. As temperature increases, more water vapor evaporates from the oceans and other water sources into the atmosphere, causing temperature to increase further. </w:t>
      </w:r>
      <w:proofErr w:type="spellStart"/>
      <w:r w:rsidRPr="006902C0">
        <w:rPr>
          <w:rFonts w:ascii="Times New Roman" w:hAnsi="Times New Roman" w:cs="Times New Roman"/>
          <w:sz w:val="24"/>
          <w:szCs w:val="24"/>
        </w:rPr>
        <w:t>Ahima</w:t>
      </w:r>
      <w:proofErr w:type="spellEnd"/>
      <w:r w:rsidRPr="006902C0">
        <w:rPr>
          <w:rFonts w:ascii="Times New Roman" w:hAnsi="Times New Roman" w:cs="Times New Roman"/>
          <w:sz w:val="24"/>
          <w:szCs w:val="24"/>
        </w:rPr>
        <w:t>, R.S., (2020).</w:t>
      </w:r>
    </w:p>
    <w:p w:rsidR="00062EEA" w:rsidRPr="006902C0"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pStyle w:val="NormalWeb"/>
        <w:spacing w:before="0" w:beforeAutospacing="0" w:after="212" w:afterAutospacing="0" w:line="360" w:lineRule="auto"/>
        <w:jc w:val="both"/>
      </w:pPr>
      <w:r w:rsidRPr="006902C0">
        <w:rPr>
          <w:color w:val="333333"/>
          <w:shd w:val="clear" w:color="auto" w:fill="FFFFFF"/>
        </w:rPr>
        <w:t xml:space="preserve">Average annual concentration of CO2 is increasing year-on-year. In March 2021 the CO2 level increased to 417 </w:t>
      </w:r>
      <w:proofErr w:type="spellStart"/>
      <w:r w:rsidRPr="006902C0">
        <w:rPr>
          <w:color w:val="333333"/>
          <w:shd w:val="clear" w:color="auto" w:fill="FFFFFF"/>
        </w:rPr>
        <w:t>ppm</w:t>
      </w:r>
      <w:proofErr w:type="spellEnd"/>
      <w:r w:rsidRPr="006902C0">
        <w:rPr>
          <w:color w:val="333333"/>
          <w:shd w:val="clear" w:color="auto" w:fill="FFFFFF"/>
        </w:rPr>
        <w:t>. The increase in</w:t>
      </w:r>
      <w:r w:rsidRPr="006902C0">
        <w:t xml:space="preserve"> CO2 levels are the reason for devastation on the environment, evidently the  extreme weather occurrences  such as heat waves, droughts ,              wildfires, floods, heating up of oceans resulting in marine habitats disruption, ocean acidification and sea level rise</w:t>
      </w:r>
      <w:r>
        <w:t>,</w:t>
      </w:r>
      <w:r w:rsidRPr="006902C0">
        <w:t xml:space="preserve"> </w:t>
      </w:r>
      <w:proofErr w:type="spellStart"/>
      <w:r w:rsidRPr="006902C0">
        <w:t>Igini</w:t>
      </w:r>
      <w:proofErr w:type="spellEnd"/>
      <w:r w:rsidRPr="006902C0">
        <w:t xml:space="preserve">, </w:t>
      </w:r>
      <w:r w:rsidRPr="00202950">
        <w:t>M.</w:t>
      </w:r>
      <w:r>
        <w:t xml:space="preserve"> (2023). The </w:t>
      </w:r>
      <w:r w:rsidRPr="006902C0">
        <w:t>Inter</w:t>
      </w:r>
      <w:r>
        <w:t>-</w:t>
      </w:r>
      <w:r w:rsidRPr="006902C0">
        <w:t xml:space="preserve">governmental Panel on Climate Change (IPCC) has alarmed in its report that greenhouse gas emissions need to crest by the year 2025 for a chance to meet the limit of 1.5 Celsius target. The World Meteorological Organization are concerned that despite pledges from the corporate business and commitments from governments around the world to limit global warming, there is a potential breach of the 1.5 C  threshold by 2030  due in large to the rise in anthropogenic carbon emissions. However, technological advancements in Clean energy by transition to Wind and Solar energy and low carbon fuels, non-use of water for steam </w:t>
      </w:r>
      <w:r w:rsidRPr="006902C0">
        <w:rPr>
          <w:i/>
        </w:rPr>
        <w:t xml:space="preserve">creating water </w:t>
      </w:r>
      <w:proofErr w:type="spellStart"/>
      <w:r w:rsidRPr="006902C0">
        <w:rPr>
          <w:i/>
        </w:rPr>
        <w:t>vapour</w:t>
      </w:r>
      <w:proofErr w:type="spellEnd"/>
      <w:r w:rsidRPr="006902C0">
        <w:t xml:space="preserve"> in oil sands excavation-</w:t>
      </w:r>
      <w:r w:rsidRPr="006902C0">
        <w:rPr>
          <w:color w:val="1F1F1F"/>
          <w:shd w:val="clear" w:color="auto" w:fill="FFFFFF"/>
        </w:rPr>
        <w:t xml:space="preserve"> “In oil sands mining, </w:t>
      </w:r>
      <w:r w:rsidRPr="006902C0">
        <w:rPr>
          <w:color w:val="040C28"/>
        </w:rPr>
        <w:t xml:space="preserve">hot water is used to separate bitumen from sand and clay and, </w:t>
      </w:r>
      <w:r w:rsidRPr="006902C0">
        <w:rPr>
          <w:color w:val="1F1F1F"/>
          <w:shd w:val="clear" w:color="auto" w:fill="FFFFFF"/>
        </w:rPr>
        <w:t>the largest use of water for oil and gas activities”. “</w:t>
      </w:r>
      <w:proofErr w:type="gramStart"/>
      <w:r w:rsidRPr="006902C0">
        <w:rPr>
          <w:color w:val="1F1F1F"/>
          <w:shd w:val="clear" w:color="auto" w:fill="FFFFFF"/>
        </w:rPr>
        <w:t>in</w:t>
      </w:r>
      <w:proofErr w:type="gramEnd"/>
      <w:r w:rsidRPr="006902C0">
        <w:rPr>
          <w:color w:val="1F1F1F"/>
          <w:shd w:val="clear" w:color="auto" w:fill="FFFFFF"/>
        </w:rPr>
        <w:t xml:space="preserve"> </w:t>
      </w:r>
      <w:r w:rsidRPr="006902C0">
        <w:rPr>
          <w:color w:val="1F1F1F"/>
          <w:shd w:val="clear" w:color="auto" w:fill="FFFFFF"/>
        </w:rPr>
        <w:lastRenderedPageBreak/>
        <w:t xml:space="preserve">the In-situ operations, water is used to </w:t>
      </w:r>
      <w:r w:rsidRPr="006902C0">
        <w:rPr>
          <w:i/>
          <w:color w:val="1F1F1F"/>
          <w:shd w:val="clear" w:color="auto" w:fill="FFFFFF"/>
        </w:rPr>
        <w:t>generate steam</w:t>
      </w:r>
      <w:r w:rsidRPr="006902C0">
        <w:rPr>
          <w:color w:val="1F1F1F"/>
          <w:shd w:val="clear" w:color="auto" w:fill="FFFFFF"/>
        </w:rPr>
        <w:t xml:space="preserve"> to heat the bitumen underground</w:t>
      </w:r>
      <w:r>
        <w:rPr>
          <w:color w:val="1F1F1F"/>
          <w:shd w:val="clear" w:color="auto" w:fill="FFFFFF"/>
        </w:rPr>
        <w:t xml:space="preserve">”, </w:t>
      </w:r>
      <w:r w:rsidRPr="006902C0">
        <w:rPr>
          <w:color w:val="1F1F1F"/>
          <w:shd w:val="clear" w:color="auto" w:fill="FFFFFF"/>
        </w:rPr>
        <w:t>Canadian Association of Petroleum Producers (2024)</w:t>
      </w:r>
      <w:r>
        <w:rPr>
          <w:color w:val="1F1F1F"/>
          <w:shd w:val="clear" w:color="auto" w:fill="FFFFFF"/>
        </w:rPr>
        <w:t>.</w:t>
      </w:r>
      <w:r>
        <w:t xml:space="preserve"> M</w:t>
      </w:r>
      <w:r w:rsidRPr="006902C0">
        <w:t>ining and Energy efficiency in manufacturing processes and adequate financial investments can spur advancements in the clean energy sector</w:t>
      </w:r>
      <w:r>
        <w:t>. These</w:t>
      </w:r>
      <w:r w:rsidRPr="006902C0">
        <w:t xml:space="preserve"> indicate that there is still hope that humanity will change the course before the impacts of global warming become irreversible. </w:t>
      </w:r>
      <w:r w:rsidRPr="00757EDB">
        <w:t>Accordingly,</w:t>
      </w:r>
      <w:r w:rsidRPr="006902C0">
        <w:t xml:space="preserve"> the public </w:t>
      </w:r>
      <w:r>
        <w:t xml:space="preserve">must become </w:t>
      </w:r>
      <w:r w:rsidRPr="006902C0">
        <w:t>aware of the correlation of their indoor CO2 pollution in homes and buildings impacted by the vulnerability of CO2 levels in the outdoor.</w:t>
      </w:r>
    </w:p>
    <w:p w:rsidR="00062EEA" w:rsidRDefault="00062EEA" w:rsidP="00062EEA">
      <w:pPr>
        <w:pStyle w:val="NormalWeb"/>
        <w:spacing w:before="0" w:beforeAutospacing="0" w:after="212" w:afterAutospacing="0" w:line="360" w:lineRule="auto"/>
        <w:jc w:val="both"/>
        <w:rPr>
          <w:b/>
          <w:u w:val="single"/>
        </w:rPr>
      </w:pPr>
    </w:p>
    <w:p w:rsidR="00062EEA" w:rsidRPr="006902C0" w:rsidRDefault="00062EEA" w:rsidP="00062EEA">
      <w:pPr>
        <w:pStyle w:val="NormalWeb"/>
        <w:spacing w:before="0" w:beforeAutospacing="0" w:after="212" w:afterAutospacing="0" w:line="360" w:lineRule="auto"/>
        <w:jc w:val="both"/>
        <w:rPr>
          <w:b/>
          <w:u w:val="single"/>
        </w:rPr>
      </w:pPr>
      <w:r>
        <w:rPr>
          <w:b/>
          <w:u w:val="single"/>
        </w:rPr>
        <w:t>Global Warming</w:t>
      </w:r>
      <w:r w:rsidRPr="006902C0">
        <w:rPr>
          <w:b/>
          <w:u w:val="single"/>
        </w:rPr>
        <w:t xml:space="preserve"> </w:t>
      </w:r>
      <w:r>
        <w:rPr>
          <w:b/>
          <w:u w:val="single"/>
        </w:rPr>
        <w:t>E</w:t>
      </w:r>
      <w:r w:rsidRPr="006902C0">
        <w:rPr>
          <w:b/>
          <w:u w:val="single"/>
        </w:rPr>
        <w:t>ffects on Human Energy</w:t>
      </w:r>
      <w:r>
        <w:rPr>
          <w:b/>
          <w:u w:val="single"/>
        </w:rPr>
        <w:t>, Inflation and Food Security</w:t>
      </w:r>
    </w:p>
    <w:p w:rsidR="00062EEA" w:rsidRPr="006902C0" w:rsidRDefault="00062EEA" w:rsidP="00062EEA">
      <w:pPr>
        <w:pStyle w:val="NormalWeb"/>
        <w:spacing w:before="0" w:beforeAutospacing="0" w:after="212" w:afterAutospacing="0" w:line="360" w:lineRule="auto"/>
        <w:jc w:val="both"/>
      </w:pPr>
      <w:r w:rsidRPr="006902C0">
        <w:t xml:space="preserve">Economic productivity of the human being, their health, income and affordability in economic terms are adversely affected by climate change in a multitude of functions, geographic situations and environments and, their pursuit of work - life balance. Empirical studies have </w:t>
      </w:r>
      <w:r>
        <w:t>improved</w:t>
      </w:r>
      <w:r w:rsidRPr="006902C0">
        <w:t xml:space="preserve"> the understanding of impact on </w:t>
      </w:r>
      <w:proofErr w:type="spellStart"/>
      <w:r w:rsidRPr="006902C0">
        <w:t>labour</w:t>
      </w:r>
      <w:proofErr w:type="spellEnd"/>
      <w:r w:rsidRPr="006902C0">
        <w:t xml:space="preserve"> productivity, human health, agricultural output and energy demand arising from changing weather conditions</w:t>
      </w:r>
      <w:r>
        <w:t>,</w:t>
      </w:r>
      <w:r w:rsidRPr="006902C0">
        <w:t xml:space="preserve"> significant temperature differences and precipitation</w:t>
      </w:r>
      <w:r>
        <w:t xml:space="preserve"> along with a</w:t>
      </w:r>
      <w:r w:rsidRPr="006902C0">
        <w:t>ffordability and hardship</w:t>
      </w:r>
      <w:r>
        <w:t>s</w:t>
      </w:r>
      <w:r w:rsidRPr="006902C0">
        <w:t xml:space="preserve"> from increasing prices an</w:t>
      </w:r>
      <w:r>
        <w:t xml:space="preserve">d inflation, </w:t>
      </w:r>
      <w:proofErr w:type="spellStart"/>
      <w:r>
        <w:t>Kotz</w:t>
      </w:r>
      <w:proofErr w:type="spellEnd"/>
      <w:r>
        <w:t xml:space="preserve">, M., </w:t>
      </w:r>
      <w:proofErr w:type="spellStart"/>
      <w:r>
        <w:t>Kuik</w:t>
      </w:r>
      <w:proofErr w:type="spellEnd"/>
      <w:r>
        <w:t xml:space="preserve">, </w:t>
      </w:r>
      <w:r w:rsidRPr="006902C0">
        <w:t>&amp; Nickel, (2024). Global warming and heat impinge on the health of field and indoor workers.</w:t>
      </w:r>
      <w:r w:rsidRPr="006902C0">
        <w:rPr>
          <w:color w:val="1B1B1B"/>
        </w:rPr>
        <w:t xml:space="preserve"> Working outdoors in occupations such as transportation, agriculture, municipal services, utility and construction, these workers are vulnerable to extremities in atmospheric temperature, changing weather and poor air quality including disease carrying pests, EPA (2023). Those working indoors in warehouses, manufacturing and process plants and similar environments encounter inadequate air conditioning and ventilation due to extreme outdoor temperatures. Floods, heat waves, wildfire smoke and storms are other risks that emergency response workers – police officers, paramedics and fire fighters face repeatedly in their committed duty of saving lives, rescue and recovery operations, EPA (2023). Thus, working hours of the scheduled </w:t>
      </w:r>
      <w:proofErr w:type="spellStart"/>
      <w:r w:rsidRPr="006902C0">
        <w:rPr>
          <w:color w:val="1B1B1B"/>
        </w:rPr>
        <w:t>labour</w:t>
      </w:r>
      <w:proofErr w:type="spellEnd"/>
      <w:r w:rsidRPr="006902C0">
        <w:rPr>
          <w:color w:val="1B1B1B"/>
        </w:rPr>
        <w:t xml:space="preserve"> supply</w:t>
      </w:r>
      <w:r w:rsidRPr="006902C0">
        <w:t xml:space="preserve"> diminish due to heat related illnesses such as heat strokes, heat exhaustion and death in jobs that are physically demanding. Worker performance and productivity is a metric that economists use to calculate investment intensity and efficiencies</w:t>
      </w:r>
      <w:r w:rsidRPr="006902C0">
        <w:rPr>
          <w:color w:val="333333"/>
          <w:shd w:val="clear" w:color="auto" w:fill="FFFFFF"/>
        </w:rPr>
        <w:t xml:space="preserve"> where “Productivity growth is an opportunity to increase output without increasing inputs and incurring these costs.” Therefore, any non productive hours and lost production time stemming from heat stress, taking time to rehydrate and cool down reduce worker productivity. On the </w:t>
      </w:r>
      <w:r w:rsidRPr="006902C0">
        <w:rPr>
          <w:color w:val="333333"/>
          <w:shd w:val="clear" w:color="auto" w:fill="FFFFFF"/>
        </w:rPr>
        <w:lastRenderedPageBreak/>
        <w:t xml:space="preserve">other hand those working in such  conditions  that require a worker’s alertness to job related hazards can increase the incidence of  injury or death due to heat related fatigue etc;  </w:t>
      </w:r>
      <w:proofErr w:type="spellStart"/>
      <w:r w:rsidRPr="006902C0">
        <w:rPr>
          <w:color w:val="333333"/>
          <w:shd w:val="clear" w:color="auto" w:fill="FFFFFF"/>
        </w:rPr>
        <w:t>Dasgupta,S</w:t>
      </w:r>
      <w:proofErr w:type="spellEnd"/>
      <w:r w:rsidRPr="006902C0">
        <w:rPr>
          <w:color w:val="333333"/>
          <w:shd w:val="clear" w:color="auto" w:fill="FFFFFF"/>
        </w:rPr>
        <w:t xml:space="preserve">., Van </w:t>
      </w:r>
      <w:proofErr w:type="spellStart"/>
      <w:r w:rsidRPr="006902C0">
        <w:rPr>
          <w:color w:val="333333"/>
          <w:shd w:val="clear" w:color="auto" w:fill="FFFFFF"/>
        </w:rPr>
        <w:t>Maanen</w:t>
      </w:r>
      <w:proofErr w:type="spellEnd"/>
      <w:r w:rsidRPr="006902C0">
        <w:rPr>
          <w:color w:val="333333"/>
          <w:shd w:val="clear" w:color="auto" w:fill="FFFFFF"/>
        </w:rPr>
        <w:t xml:space="preserve">, N., Gosling, S.N.,  </w:t>
      </w:r>
      <w:proofErr w:type="spellStart"/>
      <w:r w:rsidRPr="006902C0">
        <w:rPr>
          <w:color w:val="333333"/>
          <w:shd w:val="clear" w:color="auto" w:fill="FFFFFF"/>
        </w:rPr>
        <w:t>Piontek</w:t>
      </w:r>
      <w:proofErr w:type="spellEnd"/>
      <w:r w:rsidRPr="006902C0">
        <w:rPr>
          <w:color w:val="333333"/>
          <w:shd w:val="clear" w:color="auto" w:fill="FFFFFF"/>
        </w:rPr>
        <w:t xml:space="preserve">, F., </w:t>
      </w:r>
      <w:proofErr w:type="spellStart"/>
      <w:r w:rsidRPr="006902C0">
        <w:rPr>
          <w:color w:val="333333"/>
          <w:shd w:val="clear" w:color="auto" w:fill="FFFFFF"/>
        </w:rPr>
        <w:t>Otto,C</w:t>
      </w:r>
      <w:proofErr w:type="spellEnd"/>
      <w:r w:rsidRPr="006902C0">
        <w:rPr>
          <w:color w:val="333333"/>
          <w:shd w:val="clear" w:color="auto" w:fill="FFFFFF"/>
        </w:rPr>
        <w:t xml:space="preserve">., &amp; </w:t>
      </w:r>
      <w:proofErr w:type="spellStart"/>
      <w:r w:rsidRPr="006902C0">
        <w:rPr>
          <w:color w:val="333333"/>
          <w:shd w:val="clear" w:color="auto" w:fill="FFFFFF"/>
        </w:rPr>
        <w:t>Schleussner</w:t>
      </w:r>
      <w:proofErr w:type="spellEnd"/>
      <w:r w:rsidRPr="006902C0">
        <w:rPr>
          <w:color w:val="333333"/>
          <w:shd w:val="clear" w:color="auto" w:fill="FFFFFF"/>
        </w:rPr>
        <w:t>, C-F., (2021).</w:t>
      </w:r>
    </w:p>
    <w:p w:rsidR="00062EEA" w:rsidRPr="006902C0" w:rsidRDefault="00062EEA" w:rsidP="00062EEA">
      <w:pPr>
        <w:spacing w:after="108" w:line="360" w:lineRule="auto"/>
        <w:jc w:val="both"/>
        <w:rPr>
          <w:rFonts w:ascii="Times New Roman" w:eastAsia="Times New Roman" w:hAnsi="Times New Roman" w:cs="Times New Roman"/>
          <w:sz w:val="24"/>
          <w:szCs w:val="24"/>
        </w:rPr>
      </w:pPr>
      <w:r w:rsidRPr="006902C0">
        <w:rPr>
          <w:rFonts w:ascii="Times New Roman" w:eastAsia="Times New Roman" w:hAnsi="Times New Roman" w:cs="Times New Roman"/>
          <w:sz w:val="24"/>
          <w:szCs w:val="24"/>
        </w:rPr>
        <w:t xml:space="preserve">The impact on Canadian agriculture from climate change is not expected to be consistent across Canada nor across seasons. There are opportunities and challenges to production that can trim down farmers’ competitiveness, productivity and profitability, Agriculture Canada (2020). Canada’s agricultural production is concentrated by regions and the variety of their natural climatic conditions, landscape, water resources and amenities in this high latitude country. As a result of climate change, the increased wet conditions during spring and a much hotter and drier and especially </w:t>
      </w:r>
      <w:r>
        <w:rPr>
          <w:rFonts w:ascii="Times New Roman" w:eastAsia="Times New Roman" w:hAnsi="Times New Roman" w:cs="Times New Roman"/>
          <w:sz w:val="24"/>
          <w:szCs w:val="24"/>
        </w:rPr>
        <w:t xml:space="preserve">less snow laden </w:t>
      </w:r>
      <w:r w:rsidRPr="006902C0">
        <w:rPr>
          <w:rFonts w:ascii="Times New Roman" w:eastAsia="Times New Roman" w:hAnsi="Times New Roman" w:cs="Times New Roman"/>
          <w:sz w:val="24"/>
          <w:szCs w:val="24"/>
        </w:rPr>
        <w:t>winter will be much wet and milder with longer frost free seasons in most parts of Canada. Water resources management and irrigation is emphasized for regions “</w:t>
      </w:r>
      <w:r w:rsidRPr="00C70399">
        <w:rPr>
          <w:rFonts w:ascii="Times New Roman" w:eastAsia="Times New Roman" w:hAnsi="Times New Roman" w:cs="Times New Roman"/>
          <w:sz w:val="24"/>
          <w:szCs w:val="24"/>
        </w:rPr>
        <w:t>where moisture deficits are greatest</w:t>
      </w:r>
      <w:r w:rsidRPr="006902C0">
        <w:rPr>
          <w:rFonts w:ascii="Times New Roman" w:eastAsia="Times New Roman" w:hAnsi="Times New Roman" w:cs="Times New Roman"/>
          <w:sz w:val="24"/>
          <w:szCs w:val="24"/>
        </w:rPr>
        <w:t>,</w:t>
      </w:r>
      <w:r w:rsidRPr="00C70399">
        <w:rPr>
          <w:rFonts w:ascii="Times New Roman" w:eastAsia="Times New Roman" w:hAnsi="Times New Roman" w:cs="Times New Roman"/>
          <w:sz w:val="24"/>
          <w:szCs w:val="24"/>
        </w:rPr>
        <w:t xml:space="preserve"> the Prairies and the interior of British Columbia, but also in regions where there has not traditionally been a need to irrigate</w:t>
      </w:r>
      <w:r w:rsidRPr="006902C0">
        <w:rPr>
          <w:rFonts w:ascii="Times New Roman" w:eastAsia="Times New Roman" w:hAnsi="Times New Roman" w:cs="Times New Roman"/>
          <w:sz w:val="24"/>
          <w:szCs w:val="24"/>
        </w:rPr>
        <w:t>”</w:t>
      </w:r>
      <w:r w:rsidRPr="00C70399">
        <w:rPr>
          <w:rFonts w:ascii="Times New Roman" w:eastAsia="Times New Roman" w:hAnsi="Times New Roman" w:cs="Times New Roman"/>
          <w:sz w:val="24"/>
          <w:szCs w:val="24"/>
        </w:rPr>
        <w:t xml:space="preserve">. </w:t>
      </w:r>
    </w:p>
    <w:p w:rsidR="00062EEA" w:rsidRPr="002B63EE" w:rsidRDefault="00062EEA" w:rsidP="00062EEA">
      <w:pPr>
        <w:autoSpaceDE w:val="0"/>
        <w:autoSpaceDN w:val="0"/>
        <w:adjustRightInd w:val="0"/>
        <w:spacing w:after="0" w:line="360" w:lineRule="auto"/>
        <w:jc w:val="both"/>
        <w:rPr>
          <w:b/>
          <w:color w:val="333333"/>
          <w:sz w:val="24"/>
          <w:szCs w:val="24"/>
          <w:u w:val="single"/>
          <w:shd w:val="clear" w:color="auto" w:fill="FFFFFF"/>
        </w:rPr>
      </w:pPr>
      <w:r w:rsidRPr="002B63EE">
        <w:rPr>
          <w:rFonts w:ascii="Times New Roman" w:eastAsia="Times New Roman" w:hAnsi="Times New Roman" w:cs="Times New Roman"/>
          <w:sz w:val="24"/>
          <w:szCs w:val="24"/>
        </w:rPr>
        <w:t xml:space="preserve">Although the whole of Canada is affected, different regions reveal distinct issues, positive and negative impacts exceptional to their different agricultural landscapes. </w:t>
      </w:r>
      <w:r w:rsidRPr="002B63EE">
        <w:rPr>
          <w:rFonts w:ascii="Times New Roman" w:eastAsia="Times New Roman" w:hAnsi="Times New Roman" w:cs="Times New Roman"/>
          <w:bCs/>
          <w:sz w:val="24"/>
          <w:szCs w:val="24"/>
        </w:rPr>
        <w:t>While the Severity of heat waves, floods and wildfires are frequently experienced in Canada, the Food Supply Cold Chain (FSCC) is largely affected in several ways along with increased costs passed down to the consumers resulting in food inflation; the recently coined term “</w:t>
      </w:r>
      <w:proofErr w:type="spellStart"/>
      <w:r w:rsidRPr="002B63EE">
        <w:rPr>
          <w:rFonts w:ascii="Times New Roman" w:eastAsia="Times New Roman" w:hAnsi="Times New Roman" w:cs="Times New Roman"/>
          <w:bCs/>
          <w:sz w:val="24"/>
          <w:szCs w:val="24"/>
        </w:rPr>
        <w:t>heatflation</w:t>
      </w:r>
      <w:proofErr w:type="spellEnd"/>
      <w:r w:rsidRPr="002B63EE">
        <w:rPr>
          <w:rFonts w:ascii="Times New Roman" w:eastAsia="Times New Roman" w:hAnsi="Times New Roman" w:cs="Times New Roman"/>
          <w:bCs/>
          <w:sz w:val="24"/>
          <w:szCs w:val="24"/>
        </w:rPr>
        <w:t xml:space="preserve">” reflects the challenges in food storage, transportation, distribution and shelf life, </w:t>
      </w:r>
      <w:proofErr w:type="spellStart"/>
      <w:r w:rsidRPr="002B63EE">
        <w:rPr>
          <w:rFonts w:ascii="Times New Roman" w:hAnsi="Times New Roman" w:cs="Times New Roman"/>
          <w:sz w:val="24"/>
          <w:szCs w:val="24"/>
        </w:rPr>
        <w:t>Kotz</w:t>
      </w:r>
      <w:proofErr w:type="spellEnd"/>
      <w:r w:rsidRPr="002B63EE">
        <w:rPr>
          <w:rFonts w:ascii="Times New Roman" w:hAnsi="Times New Roman" w:cs="Times New Roman"/>
          <w:sz w:val="24"/>
          <w:szCs w:val="24"/>
        </w:rPr>
        <w:t>, et al.,</w:t>
      </w:r>
      <w:r w:rsidRPr="002B63EE">
        <w:rPr>
          <w:rFonts w:ascii="Times New Roman" w:eastAsia="Times New Roman" w:hAnsi="Times New Roman" w:cs="Times New Roman"/>
          <w:sz w:val="24"/>
          <w:szCs w:val="24"/>
        </w:rPr>
        <w:t xml:space="preserve"> “Food not kept at an adequate temperature is more likely to spoil and have a reduced shelf life, contributing to food borne illnesses, food loss and waste. An estimated 35.5 million metric tons of food in Canada is wasted annually, and 32% of the waste is avoidable. This amount of food waste is especially concerning in light of rising food prices and rates of food insecurity in Canada. In 2021, nearly 16% of Canadians experienced some level of food insecurity”, </w:t>
      </w:r>
      <w:proofErr w:type="spellStart"/>
      <w:r w:rsidRPr="002B63EE">
        <w:rPr>
          <w:rFonts w:ascii="Times New Roman" w:eastAsia="Times New Roman" w:hAnsi="Times New Roman" w:cs="Times New Roman"/>
          <w:sz w:val="24"/>
          <w:szCs w:val="24"/>
        </w:rPr>
        <w:t>Tarasuk</w:t>
      </w:r>
      <w:proofErr w:type="spellEnd"/>
      <w:r w:rsidRPr="002B63EE">
        <w:rPr>
          <w:rFonts w:ascii="Times New Roman" w:eastAsia="Times New Roman" w:hAnsi="Times New Roman" w:cs="Times New Roman"/>
          <w:sz w:val="24"/>
          <w:szCs w:val="24"/>
        </w:rPr>
        <w:t>, &amp; St-</w:t>
      </w:r>
      <w:proofErr w:type="spellStart"/>
      <w:r w:rsidRPr="002B63EE">
        <w:rPr>
          <w:rFonts w:ascii="Times New Roman" w:eastAsia="Times New Roman" w:hAnsi="Times New Roman" w:cs="Times New Roman"/>
          <w:sz w:val="24"/>
          <w:szCs w:val="24"/>
        </w:rPr>
        <w:t>Germain</w:t>
      </w:r>
      <w:proofErr w:type="spellEnd"/>
      <w:r w:rsidRPr="002B63EE">
        <w:rPr>
          <w:rFonts w:ascii="Times New Roman" w:eastAsia="Times New Roman" w:hAnsi="Times New Roman" w:cs="Times New Roman"/>
          <w:sz w:val="24"/>
          <w:szCs w:val="24"/>
        </w:rPr>
        <w:t xml:space="preserve">, (2022). </w:t>
      </w:r>
      <w:r w:rsidRPr="002B63EE">
        <w:rPr>
          <w:rFonts w:ascii="Times New Roman" w:hAnsi="Times New Roman" w:cs="Times New Roman"/>
          <w:color w:val="1F1F1F"/>
          <w:sz w:val="24"/>
          <w:szCs w:val="24"/>
        </w:rPr>
        <w:t xml:space="preserve">Additionally, wasted food makes up 24% of the composition of landfills. It decomposes there, producing </w:t>
      </w:r>
      <w:proofErr w:type="gramStart"/>
      <w:r w:rsidRPr="002B63EE">
        <w:rPr>
          <w:rFonts w:ascii="Times New Roman" w:hAnsi="Times New Roman" w:cs="Times New Roman"/>
          <w:color w:val="1F1F1F"/>
          <w:sz w:val="24"/>
          <w:szCs w:val="24"/>
        </w:rPr>
        <w:t>methane,</w:t>
      </w:r>
      <w:proofErr w:type="gramEnd"/>
      <w:r w:rsidRPr="002B63EE">
        <w:rPr>
          <w:rFonts w:ascii="Times New Roman" w:hAnsi="Times New Roman" w:cs="Times New Roman"/>
          <w:color w:val="1F1F1F"/>
          <w:sz w:val="24"/>
          <w:szCs w:val="24"/>
        </w:rPr>
        <w:t xml:space="preserve"> fresh fruits and vegetables rank at the top of the most wasted types of food, </w:t>
      </w:r>
      <w:r w:rsidRPr="001740C6">
        <w:rPr>
          <w:rFonts w:ascii="Times New Roman" w:hAnsi="Times New Roman" w:cs="Times New Roman"/>
          <w:sz w:val="24"/>
          <w:szCs w:val="24"/>
        </w:rPr>
        <w:t>Daniel</w:t>
      </w:r>
      <w:r w:rsidRPr="002B63EE">
        <w:rPr>
          <w:rFonts w:ascii="Times New Roman" w:hAnsi="Times New Roman" w:cs="Times New Roman"/>
          <w:sz w:val="24"/>
          <w:szCs w:val="24"/>
        </w:rPr>
        <w:t xml:space="preserve">, </w:t>
      </w:r>
      <w:r>
        <w:rPr>
          <w:rFonts w:ascii="Times New Roman" w:hAnsi="Times New Roman" w:cs="Times New Roman"/>
          <w:sz w:val="24"/>
          <w:szCs w:val="24"/>
        </w:rPr>
        <w:t>E., Almond</w:t>
      </w:r>
      <w:r w:rsidRPr="002B63EE">
        <w:rPr>
          <w:rFonts w:ascii="Times New Roman" w:hAnsi="Times New Roman" w:cs="Times New Roman"/>
          <w:sz w:val="24"/>
          <w:szCs w:val="24"/>
        </w:rPr>
        <w:t>, A. et al. (2024).</w:t>
      </w:r>
      <w:r w:rsidRPr="001740C6">
        <w:rPr>
          <w:rFonts w:ascii="Times New Roman" w:hAnsi="Times New Roman" w:cs="Times New Roman"/>
          <w:sz w:val="24"/>
          <w:szCs w:val="24"/>
        </w:rPr>
        <w:t xml:space="preserve"> </w:t>
      </w:r>
    </w:p>
    <w:p w:rsidR="00062EEA" w:rsidRPr="002B63EE" w:rsidRDefault="00062EEA" w:rsidP="00062EEA">
      <w:pPr>
        <w:spacing w:after="108" w:line="360" w:lineRule="auto"/>
        <w:jc w:val="both"/>
        <w:rPr>
          <w:rFonts w:ascii="Calibri" w:hAnsi="Calibri"/>
          <w:color w:val="1F1F1F"/>
          <w:sz w:val="16"/>
          <w:szCs w:val="16"/>
          <w:vertAlign w:val="superscript"/>
        </w:rPr>
      </w:pPr>
      <w:r>
        <w:rPr>
          <w:rFonts w:ascii="Times New Roman" w:hAnsi="Times New Roman" w:cs="Times New Roman"/>
          <w:color w:val="1F1F1F"/>
          <w:sz w:val="24"/>
          <w:szCs w:val="24"/>
          <w:vertAlign w:val="superscript"/>
        </w:rPr>
        <w:t xml:space="preserve"> </w:t>
      </w:r>
    </w:p>
    <w:p w:rsidR="00062EEA" w:rsidRDefault="00062EEA" w:rsidP="00062EEA">
      <w:pPr>
        <w:spacing w:line="360" w:lineRule="auto"/>
        <w:jc w:val="both"/>
        <w:rPr>
          <w:rFonts w:ascii="Times New Roman" w:hAnsi="Times New Roman" w:cs="Times New Roman"/>
          <w:b/>
          <w:sz w:val="24"/>
          <w:szCs w:val="24"/>
          <w:u w:val="single"/>
        </w:rPr>
      </w:pPr>
    </w:p>
    <w:p w:rsidR="00062EEA" w:rsidRDefault="00062EEA" w:rsidP="00062EEA">
      <w:pPr>
        <w:jc w:val="center"/>
        <w:rPr>
          <w:rFonts w:ascii="Times New Roman" w:hAnsi="Times New Roman" w:cs="Times New Roman"/>
          <w:b/>
          <w:sz w:val="24"/>
          <w:szCs w:val="24"/>
          <w:u w:val="single"/>
        </w:rPr>
      </w:pPr>
      <w:r w:rsidRPr="00BA1845">
        <w:rPr>
          <w:noProof/>
          <w:szCs w:val="24"/>
        </w:rPr>
        <w:lastRenderedPageBreak/>
        <w:drawing>
          <wp:inline distT="0" distB="0" distL="0" distR="0">
            <wp:extent cx="5943600" cy="330694"/>
            <wp:effectExtent l="0" t="0" r="0" b="0"/>
            <wp:docPr id="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cstate="print"/>
                    <a:srcRect/>
                    <a:stretch>
                      <a:fillRect/>
                    </a:stretch>
                  </pic:blipFill>
                  <pic:spPr bwMode="auto">
                    <a:xfrm>
                      <a:off x="0" y="0"/>
                      <a:ext cx="5943600" cy="330694"/>
                    </a:xfrm>
                    <a:prstGeom prst="rect">
                      <a:avLst/>
                    </a:prstGeom>
                    <a:noFill/>
                    <a:ln w="9525">
                      <a:noFill/>
                      <a:miter lim="800000"/>
                      <a:headEnd/>
                      <a:tailEnd/>
                    </a:ln>
                  </pic:spPr>
                </pic:pic>
              </a:graphicData>
            </a:graphic>
          </wp:inline>
        </w:drawing>
      </w:r>
      <w:r>
        <w:rPr>
          <w:rFonts w:ascii="Times New Roman" w:hAnsi="Times New Roman" w:cs="Times New Roman"/>
          <w:b/>
          <w:sz w:val="24"/>
          <w:szCs w:val="24"/>
          <w:u w:val="single"/>
        </w:rPr>
        <w:t xml:space="preserve">      </w:t>
      </w:r>
    </w:p>
    <w:p w:rsidR="00062EEA" w:rsidRPr="001163A6" w:rsidRDefault="00062EEA" w:rsidP="00062EEA">
      <w:pPr>
        <w:spacing w:line="360" w:lineRule="auto"/>
        <w:jc w:val="both"/>
        <w:rPr>
          <w:rFonts w:ascii="Times New Roman" w:hAnsi="Times New Roman" w:cs="Times New Roman"/>
          <w:b/>
          <w:sz w:val="24"/>
          <w:szCs w:val="24"/>
          <w:u w:val="single"/>
        </w:rPr>
      </w:pPr>
      <w:r w:rsidRPr="001163A6">
        <w:rPr>
          <w:rFonts w:ascii="Times New Roman" w:hAnsi="Times New Roman" w:cs="Times New Roman"/>
          <w:b/>
          <w:sz w:val="24"/>
          <w:szCs w:val="24"/>
          <w:u w:val="single"/>
        </w:rPr>
        <w:t>HUMAN DYNAMICS</w:t>
      </w:r>
    </w:p>
    <w:p w:rsidR="00062EEA" w:rsidRPr="001163A6" w:rsidRDefault="00062EEA" w:rsidP="00062EEA">
      <w:pPr>
        <w:spacing w:line="360" w:lineRule="auto"/>
        <w:jc w:val="both"/>
        <w:rPr>
          <w:rFonts w:ascii="Times New Roman" w:hAnsi="Times New Roman" w:cs="Times New Roman"/>
          <w:b/>
          <w:sz w:val="24"/>
          <w:szCs w:val="24"/>
          <w:u w:val="single"/>
        </w:rPr>
      </w:pPr>
      <w:r w:rsidRPr="001163A6">
        <w:rPr>
          <w:rFonts w:ascii="Times New Roman" w:hAnsi="Times New Roman" w:cs="Times New Roman"/>
          <w:b/>
          <w:sz w:val="24"/>
          <w:szCs w:val="24"/>
          <w:u w:val="single"/>
        </w:rPr>
        <w:t>The Essential role of Human Agency, Capacity and Resilience to adapt to Climate change</w:t>
      </w:r>
    </w:p>
    <w:p w:rsidR="00062EEA" w:rsidRPr="001965F9" w:rsidRDefault="00062EEA" w:rsidP="00062EEA">
      <w:pPr>
        <w:spacing w:after="0" w:line="360" w:lineRule="auto"/>
        <w:jc w:val="both"/>
        <w:textAlignment w:val="baseline"/>
        <w:rPr>
          <w:rFonts w:ascii="Times New Roman" w:eastAsia="JansonText-Roman" w:hAnsi="Times New Roman" w:cs="Times New Roman"/>
          <w:sz w:val="24"/>
          <w:szCs w:val="24"/>
        </w:rPr>
      </w:pPr>
      <w:r w:rsidRPr="001965F9">
        <w:rPr>
          <w:rFonts w:ascii="Times New Roman" w:eastAsia="Times New Roman" w:hAnsi="Times New Roman" w:cs="Times New Roman"/>
          <w:color w:val="000000"/>
          <w:sz w:val="24"/>
          <w:szCs w:val="24"/>
        </w:rPr>
        <w:t xml:space="preserve">At this crucial time of Environmental change and Climate crisis in 2024, it is very encouraging to find that the following three distinct areas 1) Human development, 2) Well - being and 3) Disasters discuss the interplay between 1) Human agency, 2) Capacity, and 3) Resilience to reveal the main areas of agreement across these three distinct fields in responding to multiple stressors associated with environmental change, </w:t>
      </w:r>
      <w:r w:rsidRPr="001965F9">
        <w:rPr>
          <w:rFonts w:ascii="Times New Roman" w:eastAsia="JansonText-Roman" w:hAnsi="Times New Roman" w:cs="Times New Roman"/>
          <w:sz w:val="24"/>
          <w:szCs w:val="24"/>
        </w:rPr>
        <w:t xml:space="preserve">Brown </w:t>
      </w:r>
      <w:r w:rsidRPr="00D31D58">
        <w:rPr>
          <w:rFonts w:ascii="Times New Roman" w:eastAsia="JansonText-Roman" w:hAnsi="Times New Roman" w:cs="Times New Roman"/>
          <w:sz w:val="24"/>
          <w:szCs w:val="24"/>
        </w:rPr>
        <w:t>&amp;</w:t>
      </w:r>
      <w:r>
        <w:rPr>
          <w:rFonts w:ascii="Times New Roman" w:eastAsia="JansonText-Roman" w:hAnsi="Times New Roman" w:cs="Times New Roman"/>
          <w:sz w:val="24"/>
          <w:szCs w:val="24"/>
        </w:rPr>
        <w:t xml:space="preserve"> </w:t>
      </w:r>
      <w:proofErr w:type="spellStart"/>
      <w:r w:rsidRPr="00D31D58">
        <w:rPr>
          <w:rFonts w:ascii="Times New Roman" w:eastAsia="JansonText-Roman" w:hAnsi="Times New Roman" w:cs="Times New Roman"/>
          <w:sz w:val="24"/>
          <w:szCs w:val="24"/>
        </w:rPr>
        <w:t>Westaway</w:t>
      </w:r>
      <w:proofErr w:type="spellEnd"/>
      <w:r w:rsidRPr="00D31D58">
        <w:rPr>
          <w:rFonts w:ascii="Times New Roman" w:eastAsia="JansonText-Roman" w:hAnsi="Times New Roman" w:cs="Times New Roman"/>
          <w:sz w:val="24"/>
          <w:szCs w:val="24"/>
        </w:rPr>
        <w:t>,</w:t>
      </w:r>
      <w:r>
        <w:rPr>
          <w:rFonts w:ascii="Times New Roman" w:eastAsia="JansonText-Roman" w:hAnsi="Times New Roman" w:cs="Times New Roman"/>
          <w:color w:val="FF0000"/>
          <w:sz w:val="24"/>
          <w:szCs w:val="24"/>
        </w:rPr>
        <w:t xml:space="preserve"> </w:t>
      </w:r>
      <w:r>
        <w:rPr>
          <w:rFonts w:ascii="Times New Roman" w:eastAsia="JansonText-Roman" w:hAnsi="Times New Roman" w:cs="Times New Roman"/>
          <w:sz w:val="24"/>
          <w:szCs w:val="24"/>
        </w:rPr>
        <w:t>(</w:t>
      </w:r>
      <w:r w:rsidRPr="001965F9">
        <w:rPr>
          <w:rFonts w:ascii="Times New Roman" w:eastAsia="JansonText-Roman" w:hAnsi="Times New Roman" w:cs="Times New Roman"/>
          <w:sz w:val="24"/>
          <w:szCs w:val="24"/>
        </w:rPr>
        <w:t xml:space="preserve">2011). </w:t>
      </w:r>
    </w:p>
    <w:p w:rsidR="00062EEA" w:rsidRPr="001965F9" w:rsidRDefault="00062EEA" w:rsidP="00062EEA">
      <w:pPr>
        <w:spacing w:after="0" w:line="360" w:lineRule="auto"/>
        <w:jc w:val="both"/>
        <w:textAlignment w:val="baseline"/>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It further, identifies key points of contestation and uncertainty. Thus, highlight the need to consider subjective and relational factors in addition to objective measures of capacity to understand the interplay as impulsive and dynamic which is distinguishable socially and temporally. Therefore, these findings inform and support differentiation between: 1) coping, 2) adaptation</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3) resilience and 4) transformation being responses to environmental risks being the likelihood of suffering a loss and stressors. The Cambridge English dictionary defines the word Stressor as great worry or emotional difficulty.</w:t>
      </w:r>
    </w:p>
    <w:p w:rsidR="00062EEA" w:rsidRPr="001965F9" w:rsidRDefault="00062EEA" w:rsidP="00062EEA">
      <w:pPr>
        <w:spacing w:after="0" w:line="360" w:lineRule="auto"/>
        <w:jc w:val="both"/>
        <w:textAlignment w:val="baseline"/>
        <w:rPr>
          <w:rFonts w:ascii="Times New Roman" w:eastAsia="JansonText-Roman" w:hAnsi="Times New Roman" w:cs="Times New Roman"/>
          <w:sz w:val="24"/>
          <w:szCs w:val="24"/>
        </w:rPr>
      </w:pPr>
    </w:p>
    <w:p w:rsidR="00062EEA" w:rsidRPr="000E425F" w:rsidRDefault="00062EEA" w:rsidP="00062EEA">
      <w:pPr>
        <w:spacing w:line="360" w:lineRule="auto"/>
        <w:jc w:val="both"/>
        <w:rPr>
          <w:rFonts w:ascii="Times New Roman" w:hAnsi="Times New Roman" w:cs="Times New Roman"/>
          <w:b/>
          <w:sz w:val="24"/>
          <w:szCs w:val="24"/>
          <w:u w:val="single"/>
        </w:rPr>
      </w:pPr>
      <w:r w:rsidRPr="000E425F">
        <w:rPr>
          <w:rFonts w:ascii="Times New Roman" w:hAnsi="Times New Roman" w:cs="Times New Roman"/>
          <w:b/>
          <w:sz w:val="24"/>
          <w:szCs w:val="24"/>
          <w:u w:val="single"/>
        </w:rPr>
        <w:t>Agency</w:t>
      </w:r>
    </w:p>
    <w:p w:rsidR="00062EEA" w:rsidRPr="001965F9" w:rsidRDefault="00062EEA" w:rsidP="00062EEA">
      <w:pPr>
        <w:autoSpaceDE w:val="0"/>
        <w:autoSpaceDN w:val="0"/>
        <w:adjustRightInd w:val="0"/>
        <w:spacing w:after="0"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 xml:space="preserve">People usually understand Human Agency as the power and ability of a person to act on their own and make decisions at free will. Psychological science and Social cognitive theory emphasize on four functions 1) Intentionality, 2) Forward thinking. 3) Self – control and 4) self – evaluation. This means an individual is capable of forming objectives, plans and goals to achieving them in the present and also forecast actions for the future. They also have the ability to secure and protect them during adversity and also examine the results of their own efforts by scrutiny in ensuring their self efficacy and that they are not seen as powerless in their psycho-social interactions and their reciprocal impact of environmental and economic exchanges, </w:t>
      </w:r>
      <w:proofErr w:type="spellStart"/>
      <w:r w:rsidRPr="001965F9">
        <w:rPr>
          <w:rFonts w:ascii="Times New Roman" w:eastAsia="JansonText-Roman" w:hAnsi="Times New Roman" w:cs="Times New Roman"/>
          <w:sz w:val="24"/>
          <w:szCs w:val="24"/>
        </w:rPr>
        <w:t>Bandura</w:t>
      </w:r>
      <w:proofErr w:type="spellEnd"/>
      <w:r w:rsidRPr="001965F9">
        <w:rPr>
          <w:rFonts w:ascii="Times New Roman" w:eastAsia="JansonText-Roman" w:hAnsi="Times New Roman" w:cs="Times New Roman"/>
          <w:sz w:val="24"/>
          <w:szCs w:val="24"/>
        </w:rPr>
        <w:t>, A. (1982,</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1989,</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2001, 2006, and 2008). Human agency allows them to act in three ways:1) individually to exercise their power upon what they control, 2)act in proxy where they can influence others who have the knowledge, resources and the means to represent and secure their wants, needs, desires and outcomes and 3)</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 xml:space="preserve">act in an organized and collective manner to </w:t>
      </w:r>
      <w:r w:rsidRPr="001965F9">
        <w:rPr>
          <w:rFonts w:ascii="Times New Roman" w:eastAsia="JansonText-Roman" w:hAnsi="Times New Roman" w:cs="Times New Roman"/>
          <w:sz w:val="24"/>
          <w:szCs w:val="24"/>
        </w:rPr>
        <w:lastRenderedPageBreak/>
        <w:t>embark upon a larger project, cause or mission bringing, skills, knowledge, material and financial resources extended by government, corporate and non - profit sectors to fostering human development and well being , McLaughlin &amp; Dietz</w:t>
      </w:r>
    </w:p>
    <w:p w:rsidR="00062EEA" w:rsidRPr="001965F9" w:rsidRDefault="00062EEA" w:rsidP="00062EEA">
      <w:pPr>
        <w:autoSpaceDE w:val="0"/>
        <w:autoSpaceDN w:val="0"/>
        <w:adjustRightInd w:val="0"/>
        <w:spacing w:after="0" w:line="360" w:lineRule="auto"/>
        <w:jc w:val="both"/>
        <w:rPr>
          <w:rFonts w:ascii="Times New Roman" w:eastAsia="JansonText-Roman" w:hAnsi="Times New Roman" w:cs="Times New Roman"/>
          <w:sz w:val="24"/>
          <w:szCs w:val="24"/>
        </w:rPr>
      </w:pPr>
    </w:p>
    <w:p w:rsidR="00062EEA" w:rsidRPr="000E425F" w:rsidRDefault="00062EEA" w:rsidP="00062EEA">
      <w:pPr>
        <w:spacing w:line="360" w:lineRule="auto"/>
        <w:jc w:val="both"/>
        <w:rPr>
          <w:rFonts w:ascii="Times New Roman" w:hAnsi="Times New Roman" w:cs="Times New Roman"/>
          <w:b/>
          <w:sz w:val="24"/>
          <w:szCs w:val="24"/>
          <w:u w:val="single"/>
        </w:rPr>
      </w:pPr>
      <w:r w:rsidRPr="000E425F">
        <w:rPr>
          <w:rFonts w:ascii="Times New Roman" w:hAnsi="Times New Roman" w:cs="Times New Roman"/>
          <w:b/>
          <w:sz w:val="24"/>
          <w:szCs w:val="24"/>
          <w:u w:val="single"/>
        </w:rPr>
        <w:t>Capacity</w:t>
      </w:r>
    </w:p>
    <w:p w:rsidR="00062EEA" w:rsidRPr="001965F9" w:rsidRDefault="00062EEA" w:rsidP="00062EEA">
      <w:pPr>
        <w:spacing w:line="360" w:lineRule="auto"/>
        <w:jc w:val="both"/>
        <w:rPr>
          <w:rFonts w:ascii="Times New Roman" w:hAnsi="Times New Roman" w:cs="Times New Roman"/>
          <w:sz w:val="24"/>
          <w:szCs w:val="24"/>
        </w:rPr>
      </w:pPr>
      <w:r w:rsidRPr="001965F9">
        <w:rPr>
          <w:rFonts w:ascii="Times New Roman" w:hAnsi="Times New Roman" w:cs="Times New Roman"/>
          <w:sz w:val="24"/>
          <w:szCs w:val="24"/>
        </w:rPr>
        <w:t xml:space="preserve">Human Agency is motivated by an individual’s adaptive capacity, basically known as Coping and Adaptation to environmental and climate change. One may clearly recognize that people don’t just become submissive and powerless or become victims when encountered with environmental threats, </w:t>
      </w:r>
      <w:proofErr w:type="spellStart"/>
      <w:r w:rsidRPr="001965F9">
        <w:rPr>
          <w:rFonts w:ascii="Times New Roman" w:eastAsia="JansonText-Roman" w:hAnsi="Times New Roman" w:cs="Times New Roman"/>
          <w:sz w:val="24"/>
          <w:szCs w:val="24"/>
        </w:rPr>
        <w:t>Fabricius</w:t>
      </w:r>
      <w:proofErr w:type="spellEnd"/>
      <w:r w:rsidRPr="001965F9">
        <w:rPr>
          <w:rFonts w:ascii="Times New Roman" w:eastAsia="JansonText-Roman" w:hAnsi="Times New Roman" w:cs="Times New Roman"/>
          <w:sz w:val="24"/>
          <w:szCs w:val="24"/>
        </w:rPr>
        <w:t xml:space="preserve"> C., </w:t>
      </w:r>
      <w:proofErr w:type="spellStart"/>
      <w:r w:rsidRPr="001965F9">
        <w:rPr>
          <w:rFonts w:ascii="Times New Roman" w:eastAsia="JansonText-Roman" w:hAnsi="Times New Roman" w:cs="Times New Roman"/>
          <w:sz w:val="24"/>
          <w:szCs w:val="24"/>
        </w:rPr>
        <w:t>Folke</w:t>
      </w:r>
      <w:proofErr w:type="spellEnd"/>
      <w:r w:rsidRPr="001965F9">
        <w:rPr>
          <w:rFonts w:ascii="Times New Roman" w:eastAsia="JansonText-Roman" w:hAnsi="Times New Roman" w:cs="Times New Roman"/>
          <w:sz w:val="24"/>
          <w:szCs w:val="24"/>
        </w:rPr>
        <w:t xml:space="preserve"> C., </w:t>
      </w:r>
      <w:proofErr w:type="spellStart"/>
      <w:r w:rsidRPr="001965F9">
        <w:rPr>
          <w:rFonts w:ascii="Times New Roman" w:eastAsia="JansonText-Roman" w:hAnsi="Times New Roman" w:cs="Times New Roman"/>
          <w:sz w:val="24"/>
          <w:szCs w:val="24"/>
        </w:rPr>
        <w:t>Cundill</w:t>
      </w:r>
      <w:proofErr w:type="spellEnd"/>
      <w:r w:rsidRPr="001965F9">
        <w:rPr>
          <w:rFonts w:ascii="Times New Roman" w:eastAsia="JansonText-Roman" w:hAnsi="Times New Roman" w:cs="Times New Roman"/>
          <w:sz w:val="24"/>
          <w:szCs w:val="24"/>
        </w:rPr>
        <w:t xml:space="preserve"> G. and Schultz L. (2007);</w:t>
      </w:r>
      <w:r w:rsidRPr="001965F9">
        <w:rPr>
          <w:rFonts w:ascii="Times New Roman" w:hAnsi="Times New Roman" w:cs="Times New Roman"/>
          <w:sz w:val="24"/>
          <w:szCs w:val="24"/>
        </w:rPr>
        <w:t xml:space="preserve"> because, adaptive capacity is defined as the foundation of resilience. The Human system is one that spans from an Individual to an entire humankind comprising inter-relationships, interdependence, interactions and inter-connectivity and, hence determines a consensual scope of living standards and how they may flourish in a particular environment and at its extension to varied environments of distinction; for example, Northern and Southern hemispheres, Tropical and Subtropical climates. Hence, the practicality of economic and social activities in any of the aforesaid environments, </w:t>
      </w:r>
      <w:r w:rsidRPr="001965F9">
        <w:rPr>
          <w:rFonts w:ascii="Times New Roman" w:eastAsia="JansonText-Roman" w:hAnsi="Times New Roman" w:cs="Times New Roman"/>
          <w:sz w:val="24"/>
          <w:szCs w:val="24"/>
        </w:rPr>
        <w:t xml:space="preserve">Nelson D.R., </w:t>
      </w:r>
      <w:proofErr w:type="spellStart"/>
      <w:r w:rsidRPr="001965F9">
        <w:rPr>
          <w:rFonts w:ascii="Times New Roman" w:eastAsia="JansonText-Roman" w:hAnsi="Times New Roman" w:cs="Times New Roman"/>
          <w:sz w:val="24"/>
          <w:szCs w:val="24"/>
        </w:rPr>
        <w:t>Adger</w:t>
      </w:r>
      <w:proofErr w:type="spellEnd"/>
      <w:r w:rsidRPr="001965F9">
        <w:rPr>
          <w:rFonts w:ascii="Times New Roman" w:eastAsia="JansonText-Roman" w:hAnsi="Times New Roman" w:cs="Times New Roman"/>
          <w:sz w:val="24"/>
          <w:szCs w:val="24"/>
        </w:rPr>
        <w:t xml:space="preserve"> W.N. and Brown K. (2007).</w:t>
      </w:r>
      <w:r w:rsidRPr="001965F9">
        <w:rPr>
          <w:rFonts w:ascii="Times New Roman" w:hAnsi="Times New Roman" w:cs="Times New Roman"/>
          <w:sz w:val="24"/>
          <w:szCs w:val="24"/>
        </w:rPr>
        <w:t xml:space="preserve"> </w:t>
      </w:r>
    </w:p>
    <w:p w:rsidR="00062EEA" w:rsidRPr="001965F9" w:rsidRDefault="00FF770A" w:rsidP="00062EEA">
      <w:pPr>
        <w:spacing w:line="360" w:lineRule="auto"/>
        <w:jc w:val="both"/>
        <w:rPr>
          <w:rFonts w:ascii="Times New Roman" w:eastAsia="JansonText-Roman" w:hAnsi="Times New Roman" w:cs="Times New Roman"/>
          <w:sz w:val="24"/>
          <w:szCs w:val="24"/>
        </w:rPr>
      </w:pPr>
      <w:r>
        <w:rPr>
          <w:rFonts w:ascii="Times New Roman" w:hAnsi="Times New Roman" w:cs="Times New Roman"/>
          <w:sz w:val="24"/>
          <w:szCs w:val="24"/>
        </w:rPr>
        <w:t>A notable approach,</w:t>
      </w:r>
      <w:r w:rsidR="00062EEA" w:rsidRPr="0087649B">
        <w:rPr>
          <w:rFonts w:ascii="Times New Roman" w:hAnsi="Times New Roman" w:cs="Times New Roman"/>
          <w:sz w:val="24"/>
          <w:szCs w:val="24"/>
        </w:rPr>
        <w:t xml:space="preserve"> </w:t>
      </w:r>
      <w:proofErr w:type="spellStart"/>
      <w:r w:rsidR="00062EEA" w:rsidRPr="001965F9">
        <w:rPr>
          <w:rFonts w:ascii="Times New Roman" w:hAnsi="Times New Roman" w:cs="Times New Roman"/>
          <w:sz w:val="24"/>
          <w:szCs w:val="24"/>
        </w:rPr>
        <w:t>Gallopin</w:t>
      </w:r>
      <w:proofErr w:type="spellEnd"/>
      <w:r w:rsidR="00062EEA">
        <w:rPr>
          <w:rFonts w:ascii="Times New Roman" w:hAnsi="Times New Roman" w:cs="Times New Roman"/>
          <w:sz w:val="24"/>
          <w:szCs w:val="24"/>
        </w:rPr>
        <w:t>, G.</w:t>
      </w:r>
      <w:r>
        <w:rPr>
          <w:rFonts w:ascii="Times New Roman" w:hAnsi="Times New Roman" w:cs="Times New Roman"/>
          <w:sz w:val="24"/>
          <w:szCs w:val="24"/>
        </w:rPr>
        <w:t xml:space="preserve"> </w:t>
      </w:r>
      <w:r w:rsidR="00062EEA">
        <w:rPr>
          <w:rFonts w:ascii="Times New Roman" w:hAnsi="Times New Roman" w:cs="Times New Roman"/>
          <w:sz w:val="24"/>
          <w:szCs w:val="24"/>
        </w:rPr>
        <w:t xml:space="preserve">(2003) </w:t>
      </w:r>
      <w:r w:rsidR="00062EEA" w:rsidRPr="001965F9">
        <w:rPr>
          <w:rFonts w:ascii="Times New Roman" w:hAnsi="Times New Roman" w:cs="Times New Roman"/>
          <w:sz w:val="24"/>
          <w:szCs w:val="24"/>
        </w:rPr>
        <w:t xml:space="preserve">states that adaptive capacity is contingent on tangible materials; emphasizing monetary and natural resources. Further, relevant skills and prospects to action change as second level of tangibles; to change and improve their source of revenue and the resulting lifestyle. There is also an improved version of adaptive capacity held by </w:t>
      </w:r>
      <w:proofErr w:type="spellStart"/>
      <w:r w:rsidR="00062EEA" w:rsidRPr="001965F9">
        <w:rPr>
          <w:rFonts w:ascii="Times New Roman" w:hAnsi="Times New Roman" w:cs="Times New Roman"/>
          <w:sz w:val="24"/>
          <w:szCs w:val="24"/>
        </w:rPr>
        <w:t>Smit</w:t>
      </w:r>
      <w:proofErr w:type="spellEnd"/>
      <w:r w:rsidR="00062EEA" w:rsidRPr="001965F9">
        <w:rPr>
          <w:rFonts w:ascii="Times New Roman" w:hAnsi="Times New Roman" w:cs="Times New Roman"/>
          <w:sz w:val="24"/>
          <w:szCs w:val="24"/>
        </w:rPr>
        <w:t xml:space="preserve"> &amp; </w:t>
      </w:r>
      <w:proofErr w:type="spellStart"/>
      <w:r w:rsidR="00062EEA" w:rsidRPr="001965F9">
        <w:rPr>
          <w:rFonts w:ascii="Times New Roman" w:hAnsi="Times New Roman" w:cs="Times New Roman"/>
          <w:sz w:val="24"/>
          <w:szCs w:val="24"/>
        </w:rPr>
        <w:t>Wendel</w:t>
      </w:r>
      <w:proofErr w:type="spellEnd"/>
      <w:r w:rsidR="00062EEA" w:rsidRPr="001965F9">
        <w:rPr>
          <w:rFonts w:ascii="Times New Roman" w:hAnsi="Times New Roman" w:cs="Times New Roman"/>
          <w:sz w:val="24"/>
          <w:szCs w:val="24"/>
        </w:rPr>
        <w:t xml:space="preserve"> that outline finance, technology and information as determining the adaptive capacity and also where, when and how it is accessible, </w:t>
      </w:r>
      <w:r w:rsidR="00062EEA" w:rsidRPr="001965F9">
        <w:rPr>
          <w:rFonts w:ascii="Times New Roman" w:eastAsia="JansonText-Roman" w:hAnsi="Times New Roman" w:cs="Times New Roman"/>
          <w:sz w:val="24"/>
          <w:szCs w:val="24"/>
        </w:rPr>
        <w:t xml:space="preserve">Brown, K. and </w:t>
      </w:r>
      <w:proofErr w:type="spellStart"/>
      <w:r w:rsidR="00062EEA" w:rsidRPr="001965F9">
        <w:rPr>
          <w:rFonts w:ascii="Times New Roman" w:eastAsia="JansonText-Roman" w:hAnsi="Times New Roman" w:cs="Times New Roman"/>
          <w:sz w:val="24"/>
          <w:szCs w:val="24"/>
        </w:rPr>
        <w:t>Westaway</w:t>
      </w:r>
      <w:proofErr w:type="spellEnd"/>
      <w:r w:rsidR="00062EEA" w:rsidRPr="001965F9">
        <w:rPr>
          <w:rFonts w:ascii="Times New Roman" w:eastAsia="JansonText-Roman" w:hAnsi="Times New Roman" w:cs="Times New Roman"/>
          <w:sz w:val="24"/>
          <w:szCs w:val="24"/>
        </w:rPr>
        <w:t>, E.,( 2011).</w:t>
      </w:r>
      <w:r w:rsidR="00062EEA" w:rsidRPr="001965F9">
        <w:rPr>
          <w:rFonts w:ascii="Times New Roman" w:hAnsi="Times New Roman" w:cs="Times New Roman"/>
          <w:sz w:val="24"/>
          <w:szCs w:val="24"/>
        </w:rPr>
        <w:t xml:space="preserve">These refer to infrastructure, institutions, political support and public policies. Referencing the currently evolving new and ambitious carbon free economic parameters and its specialist knowledge, </w:t>
      </w:r>
      <w:r w:rsidR="00062EEA" w:rsidRPr="001965F9">
        <w:rPr>
          <w:rFonts w:ascii="Times New Roman" w:eastAsia="JansonText-Roman" w:hAnsi="Times New Roman" w:cs="Times New Roman"/>
          <w:sz w:val="24"/>
          <w:szCs w:val="24"/>
        </w:rPr>
        <w:t>these</w:t>
      </w:r>
      <w:r w:rsidR="00062EEA" w:rsidRPr="001965F9">
        <w:rPr>
          <w:rFonts w:ascii="Times New Roman" w:hAnsi="Times New Roman" w:cs="Times New Roman"/>
          <w:sz w:val="24"/>
          <w:szCs w:val="24"/>
        </w:rPr>
        <w:t xml:space="preserve"> can be understood to mean Pro-business or Pro-market, affiliations meaning Business as Usual (BAU) and social networks for Social justice etc. </w:t>
      </w:r>
    </w:p>
    <w:p w:rsidR="00062EEA" w:rsidRPr="001965F9" w:rsidRDefault="00062EEA" w:rsidP="00062EEA">
      <w:pPr>
        <w:spacing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 xml:space="preserve">Examining adaptive capacity from a human development perspective, the attainment of adaptive capacity warrants a systemic  understanding similar to understanding the nature of any problem to be solved, meaning if it has been precisely defined with a particular  discipline, then one  half of the problem is solved, Kettering ,C.(1920-1947). Conversely, if you have a problem statement </w:t>
      </w:r>
      <w:r w:rsidRPr="001965F9">
        <w:rPr>
          <w:rFonts w:ascii="Times New Roman" w:eastAsia="JansonText-Roman" w:hAnsi="Times New Roman" w:cs="Times New Roman"/>
          <w:sz w:val="24"/>
          <w:szCs w:val="24"/>
        </w:rPr>
        <w:lastRenderedPageBreak/>
        <w:t xml:space="preserve">that is gravely deficient, such a statement can disorient the efforts to solve a problem fraught with confusion and misinformation, Hernandez, J.G. (2022).   </w:t>
      </w:r>
      <w:r w:rsidRPr="001965F9">
        <w:rPr>
          <w:rFonts w:ascii="Times New Roman" w:hAnsi="Times New Roman" w:cs="Times New Roman"/>
          <w:sz w:val="24"/>
          <w:szCs w:val="24"/>
        </w:rPr>
        <w:t xml:space="preserve">Albert Einstein said that  “If I were given one hour to save the planet, I would spend 59 minutes defining the problem and one minute resolving it, ”, </w:t>
      </w:r>
      <w:proofErr w:type="spellStart"/>
      <w:r w:rsidRPr="001965F9">
        <w:rPr>
          <w:rFonts w:ascii="Times New Roman" w:eastAsia="JansonText-Roman" w:hAnsi="Times New Roman" w:cs="Times New Roman"/>
          <w:sz w:val="24"/>
          <w:szCs w:val="24"/>
        </w:rPr>
        <w:t>Speraldin</w:t>
      </w:r>
      <w:proofErr w:type="spellEnd"/>
      <w:r w:rsidRPr="001965F9">
        <w:rPr>
          <w:rFonts w:ascii="Times New Roman" w:eastAsia="JansonText-Roman" w:hAnsi="Times New Roman" w:cs="Times New Roman"/>
          <w:sz w:val="24"/>
          <w:szCs w:val="24"/>
        </w:rPr>
        <w:t xml:space="preserve">, D.(2012). Developing solutions to a wrong problem is a waste of time, money and the intellectual skills and strengths. It thus reveals the opportunity cost of another project. Therefore, the necessity for and development of </w:t>
      </w:r>
      <w:r>
        <w:rPr>
          <w:rFonts w:ascii="Times New Roman" w:eastAsia="JansonText-Roman" w:hAnsi="Times New Roman" w:cs="Times New Roman"/>
          <w:sz w:val="24"/>
          <w:szCs w:val="24"/>
        </w:rPr>
        <w:t xml:space="preserve">a </w:t>
      </w:r>
      <w:r w:rsidRPr="001965F9">
        <w:rPr>
          <w:rFonts w:ascii="Times New Roman" w:eastAsia="JansonText-Roman" w:hAnsi="Times New Roman" w:cs="Times New Roman"/>
          <w:sz w:val="24"/>
          <w:szCs w:val="24"/>
        </w:rPr>
        <w:t>problem statement for such adaptive capacity is contingent on 1) Acknowledgement of the need to adapt, 2) A conviction that adaptation is advantageous and achievable,  3) Keen to assume adaptation,  4) Necessary resources are accessible to perform the process and procedures of adaptation, 5) The Facility, skill and aptitude to organize resources appropriately and 6) The external obstacles, facilitation services and limitations that were considered for a sound implementation; if its constrained by political, social and economic processes at different levels marked by organizational budgets etc.</w:t>
      </w:r>
      <w:r w:rsidRPr="001965F9">
        <w:rPr>
          <w:rFonts w:ascii="Times New Roman" w:eastAsia="JansonText-Roman" w:hAnsi="Times New Roman" w:cs="Times New Roman"/>
          <w:b/>
          <w:sz w:val="24"/>
          <w:szCs w:val="24"/>
        </w:rPr>
        <w:t xml:space="preserve"> </w:t>
      </w:r>
      <w:proofErr w:type="gramStart"/>
      <w:r w:rsidRPr="001965F9">
        <w:rPr>
          <w:rFonts w:ascii="Times New Roman" w:eastAsia="JansonText-Roman" w:hAnsi="Times New Roman" w:cs="Times New Roman"/>
          <w:sz w:val="24"/>
          <w:szCs w:val="24"/>
        </w:rPr>
        <w:t>Brown,</w:t>
      </w:r>
      <w:r>
        <w:rPr>
          <w:rFonts w:ascii="Times New Roman" w:eastAsia="JansonText-Roman" w:hAnsi="Times New Roman" w:cs="Times New Roman"/>
          <w:sz w:val="24"/>
          <w:szCs w:val="24"/>
        </w:rPr>
        <w:t xml:space="preserve"> &amp;</w:t>
      </w:r>
      <w:r w:rsidRPr="001965F9">
        <w:rPr>
          <w:rFonts w:ascii="Times New Roman" w:eastAsia="JansonText-Roman" w:hAnsi="Times New Roman" w:cs="Times New Roman"/>
          <w:sz w:val="24"/>
          <w:szCs w:val="24"/>
        </w:rPr>
        <w:t xml:space="preserve"> </w:t>
      </w:r>
      <w:proofErr w:type="spellStart"/>
      <w:r w:rsidRPr="001965F9">
        <w:rPr>
          <w:rFonts w:ascii="Times New Roman" w:eastAsia="JansonText-Roman" w:hAnsi="Times New Roman" w:cs="Times New Roman"/>
          <w:sz w:val="24"/>
          <w:szCs w:val="24"/>
        </w:rPr>
        <w:t>Westaway</w:t>
      </w:r>
      <w:proofErr w:type="spellEnd"/>
      <w:r w:rsidRPr="001965F9">
        <w:rPr>
          <w:rFonts w:ascii="Times New Roman" w:eastAsia="JansonText-Roman" w:hAnsi="Times New Roman" w:cs="Times New Roman"/>
          <w:sz w:val="24"/>
          <w:szCs w:val="24"/>
        </w:rPr>
        <w:t>,</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(2011).</w:t>
      </w:r>
      <w:proofErr w:type="gramEnd"/>
    </w:p>
    <w:p w:rsidR="00062EEA" w:rsidRDefault="00062EEA" w:rsidP="00062EEA">
      <w:pPr>
        <w:spacing w:after="0" w:line="360" w:lineRule="auto"/>
        <w:jc w:val="both"/>
        <w:rPr>
          <w:rFonts w:ascii="Times New Roman" w:eastAsia="JansonText-Roman" w:hAnsi="Times New Roman" w:cs="Times New Roman"/>
          <w:b/>
          <w:sz w:val="24"/>
          <w:szCs w:val="24"/>
          <w:u w:val="single"/>
        </w:rPr>
      </w:pPr>
    </w:p>
    <w:p w:rsidR="00062EEA" w:rsidRDefault="00062EEA" w:rsidP="00062EEA">
      <w:pPr>
        <w:spacing w:after="0" w:line="360" w:lineRule="auto"/>
        <w:jc w:val="both"/>
        <w:rPr>
          <w:rFonts w:ascii="Times New Roman" w:eastAsia="JansonText-Roman" w:hAnsi="Times New Roman" w:cs="Times New Roman"/>
          <w:b/>
          <w:sz w:val="24"/>
          <w:szCs w:val="24"/>
        </w:rPr>
      </w:pPr>
      <w:r w:rsidRPr="001163A6">
        <w:rPr>
          <w:rFonts w:ascii="Times New Roman" w:eastAsia="JansonText-Roman" w:hAnsi="Times New Roman" w:cs="Times New Roman"/>
          <w:b/>
          <w:sz w:val="24"/>
          <w:szCs w:val="24"/>
          <w:u w:val="single"/>
        </w:rPr>
        <w:t>The Influence of communication</w:t>
      </w:r>
      <w:r w:rsidRPr="001965F9">
        <w:rPr>
          <w:rFonts w:ascii="Times New Roman" w:eastAsia="JansonText-Roman" w:hAnsi="Times New Roman" w:cs="Times New Roman"/>
          <w:b/>
          <w:sz w:val="24"/>
          <w:szCs w:val="24"/>
        </w:rPr>
        <w:t xml:space="preserve"> </w:t>
      </w:r>
    </w:p>
    <w:p w:rsidR="00062EEA" w:rsidRPr="001965F9" w:rsidRDefault="00062EEA" w:rsidP="00062EEA">
      <w:pPr>
        <w:spacing w:after="0"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The power and control of resources needed for adaptive capacity is enhanced through access to consistent and appropriate delivery of information by the different disciplines, organizations and social networks. A failure of communication occurs in climate change adaptation and capacity when there is a growing division between regionalized economies and communities influenced by businesses goals and political motives; it leads to misinformation and disinformation suffered by potential recipients.</w:t>
      </w:r>
      <w:r w:rsidRPr="001965F9">
        <w:rPr>
          <w:rFonts w:ascii="Times New Roman" w:eastAsia="JansonText-Roman" w:hAnsi="Times New Roman" w:cs="Times New Roman"/>
          <w:b/>
          <w:sz w:val="24"/>
          <w:szCs w:val="24"/>
        </w:rPr>
        <w:t xml:space="preserve"> </w:t>
      </w:r>
      <w:r w:rsidRPr="001965F9">
        <w:rPr>
          <w:rFonts w:ascii="Times New Roman" w:eastAsia="JansonText-Roman" w:hAnsi="Times New Roman" w:cs="Times New Roman"/>
          <w:sz w:val="24"/>
          <w:szCs w:val="24"/>
        </w:rPr>
        <w:t xml:space="preserve">Enbridge Canada, natural gas supplier discontinued a rebate program it had jointly implemented with the federal government to household Energy transition; replacing the Air forced Gas furnaces with heat pumps. </w:t>
      </w:r>
      <w:r>
        <w:rPr>
          <w:rFonts w:ascii="Times New Roman" w:eastAsia="JansonText-Roman" w:hAnsi="Times New Roman" w:cs="Times New Roman"/>
          <w:sz w:val="24"/>
          <w:szCs w:val="24"/>
        </w:rPr>
        <w:t>G</w:t>
      </w:r>
      <w:r w:rsidRPr="001965F9">
        <w:rPr>
          <w:rFonts w:ascii="Times New Roman" w:eastAsia="JansonText-Roman" w:hAnsi="Times New Roman" w:cs="Times New Roman"/>
          <w:sz w:val="24"/>
          <w:szCs w:val="24"/>
        </w:rPr>
        <w:t xml:space="preserve">overnment agencies and private sector service providers accountable for the implementation of incentive programs and rebates do fail to coordinate their decision making processes and dissemination of such information through designated channels of communication to interested households in a timely manner. As a result, many households face institutional, technical and financial constraints and uncertainties in resolving their adaptive capacity. </w:t>
      </w:r>
      <w:r w:rsidRPr="00A96AB9">
        <w:rPr>
          <w:rFonts w:ascii="Times New Roman" w:eastAsia="JansonText-Roman" w:hAnsi="Times New Roman" w:cs="Times New Roman"/>
          <w:b/>
          <w:sz w:val="24"/>
          <w:szCs w:val="24"/>
        </w:rPr>
        <w:t>Fig. 2</w:t>
      </w:r>
      <w:r w:rsidRPr="001965F9">
        <w:rPr>
          <w:rFonts w:ascii="Times New Roman" w:eastAsia="JansonText-Roman" w:hAnsi="Times New Roman" w:cs="Times New Roman"/>
          <w:sz w:val="24"/>
          <w:szCs w:val="24"/>
        </w:rPr>
        <w:t xml:space="preserve"> illustrates Resilience as a networked set of capacities. The Four circles represent different areas of capacity.</w:t>
      </w:r>
    </w:p>
    <w:p w:rsidR="00062EEA" w:rsidRPr="001965F9" w:rsidRDefault="00062EEA" w:rsidP="00062EEA">
      <w:pPr>
        <w:spacing w:after="0" w:line="360" w:lineRule="auto"/>
        <w:jc w:val="both"/>
        <w:rPr>
          <w:rFonts w:ascii="Times New Roman" w:eastAsia="JansonText-Roman" w:hAnsi="Times New Roman" w:cs="Times New Roman"/>
          <w:b/>
          <w:sz w:val="24"/>
          <w:szCs w:val="24"/>
        </w:rPr>
      </w:pPr>
    </w:p>
    <w:p w:rsidR="00062EEA" w:rsidRPr="001965F9" w:rsidRDefault="00062EEA" w:rsidP="00062EEA">
      <w:pPr>
        <w:spacing w:line="360" w:lineRule="auto"/>
        <w:jc w:val="both"/>
        <w:rPr>
          <w:rFonts w:ascii="Times New Roman" w:eastAsia="JansonText-Roman" w:hAnsi="Times New Roman" w:cs="Times New Roman"/>
          <w:sz w:val="24"/>
          <w:szCs w:val="24"/>
        </w:rPr>
      </w:pPr>
    </w:p>
    <w:p w:rsidR="00062EEA" w:rsidRPr="001965F9" w:rsidRDefault="00062EEA" w:rsidP="00062EEA">
      <w:pPr>
        <w:spacing w:line="360" w:lineRule="auto"/>
        <w:jc w:val="both"/>
        <w:rPr>
          <w:rFonts w:ascii="Times New Roman" w:eastAsia="JansonText-Roman" w:hAnsi="Times New Roman" w:cs="Times New Roman"/>
          <w:b/>
          <w:sz w:val="24"/>
          <w:szCs w:val="24"/>
        </w:rPr>
      </w:pPr>
    </w:p>
    <w:p w:rsidR="00062EEA" w:rsidRPr="001965F9" w:rsidRDefault="00062EEA" w:rsidP="00062EEA">
      <w:pPr>
        <w:spacing w:line="360" w:lineRule="auto"/>
        <w:jc w:val="both"/>
        <w:rPr>
          <w:rFonts w:ascii="Times New Roman" w:eastAsia="JansonText-Roman" w:hAnsi="Times New Roman" w:cs="Times New Roman"/>
          <w:b/>
          <w:sz w:val="24"/>
          <w:szCs w:val="24"/>
        </w:rPr>
      </w:pPr>
      <w:r w:rsidRPr="001965F9">
        <w:rPr>
          <w:rFonts w:ascii="Times New Roman" w:eastAsia="JansonText-Roman" w:hAnsi="Times New Roman" w:cs="Times New Roman"/>
          <w:b/>
          <w:noProof/>
          <w:sz w:val="24"/>
          <w:szCs w:val="24"/>
        </w:rPr>
        <w:drawing>
          <wp:inline distT="0" distB="0" distL="0" distR="0">
            <wp:extent cx="5943600" cy="4088328"/>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943600" cy="4088328"/>
                    </a:xfrm>
                    <a:prstGeom prst="rect">
                      <a:avLst/>
                    </a:prstGeom>
                    <a:noFill/>
                    <a:ln w="9525">
                      <a:noFill/>
                      <a:miter lim="800000"/>
                      <a:headEnd/>
                      <a:tailEnd/>
                    </a:ln>
                  </pic:spPr>
                </pic:pic>
              </a:graphicData>
            </a:graphic>
          </wp:inline>
        </w:drawing>
      </w:r>
    </w:p>
    <w:p w:rsidR="00062EEA" w:rsidRPr="00BA1845" w:rsidRDefault="00062EEA" w:rsidP="00062EEA">
      <w:pPr>
        <w:spacing w:after="0" w:line="360" w:lineRule="auto"/>
        <w:jc w:val="both"/>
        <w:rPr>
          <w:rFonts w:ascii="Times New Roman" w:eastAsia="JansonText-Roman" w:hAnsi="Times New Roman" w:cs="Times New Roman"/>
          <w:sz w:val="20"/>
          <w:szCs w:val="20"/>
        </w:rPr>
      </w:pPr>
      <w:r w:rsidRPr="00BA1845">
        <w:rPr>
          <w:noProof/>
          <w:szCs w:val="20"/>
        </w:rPr>
        <w:drawing>
          <wp:inline distT="0" distB="0" distL="0" distR="0">
            <wp:extent cx="5943600" cy="218981"/>
            <wp:effectExtent l="19050" t="0" r="0" b="0"/>
            <wp:docPr id="1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Default="00062EEA" w:rsidP="00062EEA">
      <w:pPr>
        <w:spacing w:after="0" w:line="360" w:lineRule="auto"/>
        <w:jc w:val="both"/>
        <w:rPr>
          <w:rFonts w:ascii="Times New Roman" w:eastAsia="JansonText-Roman" w:hAnsi="Times New Roman" w:cs="Times New Roman"/>
          <w:b/>
          <w:sz w:val="24"/>
          <w:szCs w:val="24"/>
          <w:u w:val="single"/>
        </w:rPr>
      </w:pPr>
    </w:p>
    <w:p w:rsidR="00062EEA" w:rsidRPr="000E425F" w:rsidRDefault="00062EEA" w:rsidP="00062EEA">
      <w:pPr>
        <w:spacing w:after="0" w:line="360" w:lineRule="auto"/>
        <w:jc w:val="both"/>
        <w:rPr>
          <w:rFonts w:ascii="Times New Roman" w:eastAsia="JansonText-Roman" w:hAnsi="Times New Roman" w:cs="Times New Roman"/>
          <w:b/>
          <w:sz w:val="24"/>
          <w:szCs w:val="24"/>
          <w:u w:val="single"/>
        </w:rPr>
      </w:pPr>
      <w:r w:rsidRPr="000E425F">
        <w:rPr>
          <w:rFonts w:ascii="Times New Roman" w:eastAsia="JansonText-Roman" w:hAnsi="Times New Roman" w:cs="Times New Roman"/>
          <w:b/>
          <w:sz w:val="24"/>
          <w:szCs w:val="24"/>
          <w:u w:val="single"/>
        </w:rPr>
        <w:t>Resilience and Transformation</w:t>
      </w:r>
    </w:p>
    <w:p w:rsidR="00062EEA" w:rsidRPr="00F96197" w:rsidRDefault="00062EEA" w:rsidP="00062EEA">
      <w:pPr>
        <w:spacing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 xml:space="preserve">An individual’s psychosocial factors embedded in the role of agency define their state of resilience. This is supported by systems thinking </w:t>
      </w:r>
      <w:r>
        <w:rPr>
          <w:rFonts w:ascii="Times New Roman" w:eastAsia="JansonText-Roman" w:hAnsi="Times New Roman" w:cs="Times New Roman"/>
          <w:sz w:val="24"/>
          <w:szCs w:val="24"/>
        </w:rPr>
        <w:t>at</w:t>
      </w:r>
      <w:r w:rsidRPr="001965F9">
        <w:rPr>
          <w:rFonts w:ascii="Times New Roman" w:eastAsia="JansonText-Roman" w:hAnsi="Times New Roman" w:cs="Times New Roman"/>
          <w:sz w:val="24"/>
          <w:szCs w:val="24"/>
        </w:rPr>
        <w:t xml:space="preserve"> </w:t>
      </w:r>
      <w:r w:rsidRPr="000E425F">
        <w:rPr>
          <w:rFonts w:ascii="Times New Roman" w:eastAsia="JansonText-Roman" w:hAnsi="Times New Roman" w:cs="Times New Roman"/>
          <w:sz w:val="24"/>
          <w:szCs w:val="24"/>
        </w:rPr>
        <w:t xml:space="preserve">environmental change, climate change and socio - ecological systems; emphasis is placed on the dynamic and interactive processes, multi-functional and multi-scale characteristics including feedback, thresholds and transitions of resilience in constant performance, Brown, K. and </w:t>
      </w:r>
      <w:proofErr w:type="spellStart"/>
      <w:r w:rsidRPr="000E425F">
        <w:rPr>
          <w:rFonts w:ascii="Times New Roman" w:eastAsia="JansonText-Roman" w:hAnsi="Times New Roman" w:cs="Times New Roman"/>
          <w:sz w:val="24"/>
          <w:szCs w:val="24"/>
        </w:rPr>
        <w:t>Westaway</w:t>
      </w:r>
      <w:proofErr w:type="spellEnd"/>
      <w:r w:rsidRPr="000E425F">
        <w:rPr>
          <w:rFonts w:ascii="Times New Roman" w:eastAsia="JansonText-Roman" w:hAnsi="Times New Roman" w:cs="Times New Roman"/>
          <w:sz w:val="24"/>
          <w:szCs w:val="24"/>
        </w:rPr>
        <w:t xml:space="preserve">, E.,( 2011).. Although, environmental change and climate change is described as system borne, certain cultures may hold different beliefs and relevance to resilience owing to distinct life values that govern their decision in response to risks, hazards and vulnerabilities. Canada and USA are countries where Individualism and Collectivism </w:t>
      </w:r>
      <w:r>
        <w:rPr>
          <w:rFonts w:ascii="Times New Roman" w:eastAsia="JansonText-Roman" w:hAnsi="Times New Roman" w:cs="Times New Roman"/>
          <w:sz w:val="24"/>
          <w:szCs w:val="24"/>
        </w:rPr>
        <w:t xml:space="preserve">are </w:t>
      </w:r>
      <w:r w:rsidRPr="000E425F">
        <w:rPr>
          <w:rFonts w:ascii="Times New Roman" w:eastAsia="JansonText-Roman" w:hAnsi="Times New Roman" w:cs="Times New Roman"/>
          <w:sz w:val="24"/>
          <w:szCs w:val="24"/>
        </w:rPr>
        <w:t xml:space="preserve">pervasively adhered in every person’s life and career goals mostly known as the North American dream they pursue. However, Canada is more of a </w:t>
      </w:r>
      <w:r w:rsidRPr="000E425F">
        <w:rPr>
          <w:rFonts w:ascii="Times New Roman" w:eastAsia="JansonText-Roman" w:hAnsi="Times New Roman" w:cs="Times New Roman"/>
          <w:sz w:val="24"/>
          <w:szCs w:val="24"/>
        </w:rPr>
        <w:lastRenderedPageBreak/>
        <w:t xml:space="preserve">collectivist culture. Despite this dominance, the corporate culture of US business corporations and its business culture, generally controlling the Canadian economy owing to its market size in terms of trade relationships with Canada, have an undue advantage in inducing an individualist culture </w:t>
      </w:r>
      <w:r>
        <w:rPr>
          <w:rFonts w:ascii="Times New Roman" w:eastAsia="JansonText-Roman" w:hAnsi="Times New Roman" w:cs="Times New Roman"/>
          <w:sz w:val="24"/>
          <w:szCs w:val="24"/>
        </w:rPr>
        <w:t>of economics, financial freedom</w:t>
      </w:r>
      <w:r w:rsidRPr="000E425F">
        <w:rPr>
          <w:rFonts w:ascii="Times New Roman" w:eastAsia="JansonText-Roman" w:hAnsi="Times New Roman" w:cs="Times New Roman"/>
          <w:sz w:val="24"/>
          <w:szCs w:val="24"/>
        </w:rPr>
        <w:t>,</w:t>
      </w:r>
      <w:r>
        <w:rPr>
          <w:rFonts w:ascii="Times New Roman" w:eastAsia="JansonText-Roman" w:hAnsi="Times New Roman" w:cs="Times New Roman"/>
          <w:sz w:val="24"/>
          <w:szCs w:val="24"/>
        </w:rPr>
        <w:t xml:space="preserve"> </w:t>
      </w:r>
      <w:r w:rsidRPr="000E425F">
        <w:rPr>
          <w:rFonts w:ascii="Times New Roman" w:eastAsia="JansonText-Roman" w:hAnsi="Times New Roman" w:cs="Times New Roman"/>
          <w:sz w:val="24"/>
          <w:szCs w:val="24"/>
        </w:rPr>
        <w:t>wealth, prosperity and lifestyle. Thereby it can make a difference in perspectives to systemized resilience and transformation</w:t>
      </w:r>
      <w:r>
        <w:rPr>
          <w:rFonts w:ascii="Times New Roman" w:eastAsia="JansonText-Roman" w:hAnsi="Times New Roman" w:cs="Times New Roman"/>
          <w:sz w:val="24"/>
          <w:szCs w:val="24"/>
        </w:rPr>
        <w:t>;</w:t>
      </w:r>
      <w:r w:rsidRPr="000E425F">
        <w:rPr>
          <w:rFonts w:ascii="Times New Roman" w:eastAsia="JansonText-Roman" w:hAnsi="Times New Roman" w:cs="Times New Roman"/>
          <w:sz w:val="24"/>
          <w:szCs w:val="24"/>
        </w:rPr>
        <w:t xml:space="preserve"> </w:t>
      </w:r>
      <w:r w:rsidRPr="00FF65C9">
        <w:rPr>
          <w:rFonts w:ascii="Times New Roman" w:eastAsia="JansonText-Roman" w:hAnsi="Times New Roman" w:cs="Times New Roman"/>
          <w:sz w:val="24"/>
          <w:szCs w:val="24"/>
        </w:rPr>
        <w:t>individual vs. collective</w:t>
      </w:r>
      <w:r>
        <w:rPr>
          <w:rFonts w:ascii="Times New Roman" w:eastAsia="JansonText-Roman" w:hAnsi="Times New Roman" w:cs="Times New Roman"/>
          <w:sz w:val="24"/>
          <w:szCs w:val="24"/>
          <w:u w:val="single"/>
        </w:rPr>
        <w:t xml:space="preserve"> and</w:t>
      </w:r>
      <w:r w:rsidRPr="000E425F">
        <w:rPr>
          <w:rFonts w:ascii="Times New Roman" w:eastAsia="JansonText-Roman" w:hAnsi="Times New Roman" w:cs="Times New Roman"/>
          <w:sz w:val="24"/>
          <w:szCs w:val="24"/>
        </w:rPr>
        <w:t xml:space="preserve"> climate science vs</w:t>
      </w:r>
      <w:r>
        <w:rPr>
          <w:rFonts w:ascii="Times New Roman" w:eastAsia="JansonText-Roman" w:hAnsi="Times New Roman" w:cs="Times New Roman"/>
          <w:sz w:val="24"/>
          <w:szCs w:val="24"/>
        </w:rPr>
        <w:t>.</w:t>
      </w:r>
      <w:r w:rsidRPr="000E425F">
        <w:rPr>
          <w:rFonts w:ascii="Times New Roman" w:eastAsia="JansonText-Roman" w:hAnsi="Times New Roman" w:cs="Times New Roman"/>
          <w:sz w:val="24"/>
          <w:szCs w:val="24"/>
        </w:rPr>
        <w:t xml:space="preserve"> business. </w:t>
      </w:r>
    </w:p>
    <w:p w:rsidR="00062EEA" w:rsidRDefault="00062EEA" w:rsidP="00062EEA">
      <w:pPr>
        <w:spacing w:line="360" w:lineRule="auto"/>
        <w:jc w:val="both"/>
        <w:rPr>
          <w:rFonts w:ascii="Times New Roman" w:eastAsia="JansonText-Roman" w:hAnsi="Times New Roman" w:cs="Times New Roman"/>
          <w:b/>
          <w:sz w:val="24"/>
          <w:szCs w:val="24"/>
          <w:u w:val="single"/>
        </w:rPr>
      </w:pPr>
    </w:p>
    <w:p w:rsidR="00062EEA" w:rsidRDefault="00062EEA" w:rsidP="00062EEA">
      <w:pPr>
        <w:spacing w:line="360" w:lineRule="auto"/>
        <w:jc w:val="both"/>
        <w:rPr>
          <w:rFonts w:ascii="Times New Roman" w:eastAsia="JansonText-Roman" w:hAnsi="Times New Roman" w:cs="Times New Roman"/>
          <w:sz w:val="24"/>
          <w:szCs w:val="24"/>
        </w:rPr>
      </w:pPr>
      <w:r w:rsidRPr="001163A6">
        <w:rPr>
          <w:rFonts w:ascii="Times New Roman" w:eastAsia="JansonText-Roman" w:hAnsi="Times New Roman" w:cs="Times New Roman"/>
          <w:b/>
          <w:sz w:val="24"/>
          <w:szCs w:val="24"/>
          <w:u w:val="single"/>
        </w:rPr>
        <w:t>Human Well – being</w:t>
      </w:r>
      <w:r w:rsidRPr="001965F9">
        <w:rPr>
          <w:rFonts w:ascii="Times New Roman" w:eastAsia="JansonText-Roman" w:hAnsi="Times New Roman" w:cs="Times New Roman"/>
          <w:sz w:val="24"/>
          <w:szCs w:val="24"/>
        </w:rPr>
        <w:t xml:space="preserve"> </w:t>
      </w:r>
    </w:p>
    <w:p w:rsidR="00062EEA" w:rsidRPr="001965F9" w:rsidRDefault="00062EEA" w:rsidP="00062EEA">
      <w:pPr>
        <w:spacing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sz w:val="24"/>
          <w:szCs w:val="24"/>
        </w:rPr>
        <w:t>In the context of human well being it originates a practice of methods and procedures as well as an outcome. It is distinguished by people’s everyday companions, where their needs can be met, where they can act expressively and reach goals and also to attaining a reasonable quality of life. As per Sumner 89,well being accounts for 1) material well being, 2) subjective well being and 3) relational well being where political- economy has a role to play; such as in inter-generational poverty transmission, but neglected. Lister’s taxonomy of Agency is endorsed by Sumner</w:t>
      </w:r>
      <w:r>
        <w:rPr>
          <w:rFonts w:ascii="Times New Roman" w:eastAsia="JansonText-Roman" w:hAnsi="Times New Roman" w:cs="Times New Roman"/>
          <w:sz w:val="24"/>
          <w:szCs w:val="24"/>
        </w:rPr>
        <w:t>,</w:t>
      </w:r>
      <w:r w:rsidRPr="001965F9">
        <w:rPr>
          <w:rFonts w:ascii="Times New Roman" w:eastAsia="JansonText-Roman" w:hAnsi="Times New Roman" w:cs="Times New Roman"/>
          <w:sz w:val="24"/>
          <w:szCs w:val="24"/>
        </w:rPr>
        <w:t xml:space="preserve"> </w:t>
      </w:r>
      <w:r w:rsidRPr="001965F9">
        <w:rPr>
          <w:rFonts w:ascii="Times New Roman" w:eastAsia="JansonText-Roman" w:hAnsi="Times New Roman" w:cs="Times New Roman"/>
          <w:b/>
          <w:sz w:val="24"/>
          <w:szCs w:val="24"/>
        </w:rPr>
        <w:t>Brown</w:t>
      </w:r>
      <w:r w:rsidRPr="001965F9">
        <w:rPr>
          <w:rFonts w:ascii="Times New Roman" w:eastAsia="JansonText-Roman" w:hAnsi="Times New Roman" w:cs="Times New Roman"/>
          <w:sz w:val="24"/>
          <w:szCs w:val="24"/>
        </w:rPr>
        <w:t xml:space="preserve">, </w:t>
      </w:r>
      <w:r>
        <w:rPr>
          <w:rFonts w:ascii="Times New Roman" w:eastAsia="JansonText-Roman" w:hAnsi="Times New Roman" w:cs="Times New Roman"/>
          <w:sz w:val="24"/>
          <w:szCs w:val="24"/>
        </w:rPr>
        <w:t>&amp;</w:t>
      </w:r>
      <w:r w:rsidRPr="001965F9">
        <w:rPr>
          <w:rFonts w:ascii="Times New Roman" w:eastAsia="JansonText-Roman" w:hAnsi="Times New Roman" w:cs="Times New Roman"/>
          <w:sz w:val="24"/>
          <w:szCs w:val="24"/>
        </w:rPr>
        <w:t xml:space="preserve"> </w:t>
      </w:r>
      <w:proofErr w:type="spellStart"/>
      <w:r w:rsidRPr="001965F9">
        <w:rPr>
          <w:rFonts w:ascii="Times New Roman" w:eastAsia="JansonText-Roman" w:hAnsi="Times New Roman" w:cs="Times New Roman"/>
          <w:sz w:val="24"/>
          <w:szCs w:val="24"/>
        </w:rPr>
        <w:t>Westaway</w:t>
      </w:r>
      <w:proofErr w:type="spellEnd"/>
      <w:r w:rsidRPr="001965F9">
        <w:rPr>
          <w:rFonts w:ascii="Times New Roman" w:eastAsia="JansonText-Roman" w:hAnsi="Times New Roman" w:cs="Times New Roman"/>
          <w:sz w:val="24"/>
          <w:szCs w:val="24"/>
        </w:rPr>
        <w:t>,</w:t>
      </w:r>
      <w:r>
        <w:rPr>
          <w:rFonts w:ascii="Times New Roman" w:eastAsia="JansonText-Roman" w:hAnsi="Times New Roman" w:cs="Times New Roman"/>
          <w:sz w:val="24"/>
          <w:szCs w:val="24"/>
        </w:rPr>
        <w:t xml:space="preserve"> </w:t>
      </w:r>
      <w:r w:rsidRPr="001965F9">
        <w:rPr>
          <w:rFonts w:ascii="Times New Roman" w:eastAsia="JansonText-Roman" w:hAnsi="Times New Roman" w:cs="Times New Roman"/>
          <w:sz w:val="24"/>
          <w:szCs w:val="24"/>
        </w:rPr>
        <w:t>(2011).</w:t>
      </w:r>
    </w:p>
    <w:p w:rsidR="00062EEA" w:rsidRPr="001965F9" w:rsidRDefault="00062EEA" w:rsidP="00062EEA">
      <w:pPr>
        <w:spacing w:line="360" w:lineRule="auto"/>
        <w:jc w:val="both"/>
        <w:rPr>
          <w:rFonts w:ascii="Times New Roman" w:eastAsia="JansonText-Roman" w:hAnsi="Times New Roman" w:cs="Times New Roman"/>
          <w:sz w:val="24"/>
          <w:szCs w:val="24"/>
        </w:rPr>
      </w:pPr>
      <w:r w:rsidRPr="001965F9">
        <w:rPr>
          <w:rFonts w:ascii="Times New Roman" w:eastAsia="JansonText-Roman" w:hAnsi="Times New Roman" w:cs="Times New Roman"/>
          <w:noProof/>
          <w:sz w:val="24"/>
          <w:szCs w:val="24"/>
        </w:rPr>
        <w:drawing>
          <wp:inline distT="0" distB="0" distL="0" distR="0">
            <wp:extent cx="4746723" cy="3503448"/>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4747284" cy="3503862"/>
                    </a:xfrm>
                    <a:prstGeom prst="rect">
                      <a:avLst/>
                    </a:prstGeom>
                    <a:noFill/>
                    <a:ln w="9525">
                      <a:noFill/>
                      <a:miter lim="800000"/>
                      <a:headEnd/>
                      <a:tailEnd/>
                    </a:ln>
                  </pic:spPr>
                </pic:pic>
              </a:graphicData>
            </a:graphic>
          </wp:inline>
        </w:drawing>
      </w:r>
      <w:r w:rsidRPr="00FF65C9">
        <w:rPr>
          <w:noProof/>
          <w:szCs w:val="24"/>
        </w:rPr>
        <w:drawing>
          <wp:inline distT="0" distB="0" distL="0" distR="0">
            <wp:extent cx="5943600" cy="218981"/>
            <wp:effectExtent l="19050" t="0" r="0" b="0"/>
            <wp:docPr id="2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Pr="000E425F" w:rsidRDefault="00062EEA" w:rsidP="00062EEA">
      <w:pPr>
        <w:spacing w:line="360" w:lineRule="auto"/>
        <w:jc w:val="both"/>
        <w:rPr>
          <w:rFonts w:ascii="Times New Roman" w:eastAsia="JansonText-Roman" w:hAnsi="Times New Roman" w:cs="Times New Roman"/>
          <w:sz w:val="24"/>
          <w:szCs w:val="24"/>
        </w:rPr>
      </w:pPr>
      <w:r w:rsidRPr="000E425F">
        <w:rPr>
          <w:rFonts w:ascii="Times New Roman" w:eastAsia="JansonText-Roman" w:hAnsi="Times New Roman" w:cs="Times New Roman"/>
          <w:sz w:val="24"/>
          <w:szCs w:val="24"/>
        </w:rPr>
        <w:lastRenderedPageBreak/>
        <w:t xml:space="preserve">This </w:t>
      </w:r>
      <w:r w:rsidRPr="001965F9">
        <w:rPr>
          <w:rFonts w:ascii="Times New Roman" w:eastAsia="JansonText-Roman" w:hAnsi="Times New Roman" w:cs="Times New Roman"/>
          <w:sz w:val="24"/>
          <w:szCs w:val="24"/>
        </w:rPr>
        <w:t>model</w:t>
      </w:r>
      <w:r>
        <w:rPr>
          <w:rFonts w:ascii="Times New Roman" w:eastAsia="JansonText-Roman" w:hAnsi="Times New Roman" w:cs="Times New Roman"/>
          <w:sz w:val="24"/>
          <w:szCs w:val="24"/>
        </w:rPr>
        <w:t>,</w:t>
      </w:r>
      <w:r w:rsidRPr="001965F9">
        <w:rPr>
          <w:rFonts w:ascii="Times New Roman" w:eastAsia="JansonText-Roman" w:hAnsi="Times New Roman" w:cs="Times New Roman"/>
          <w:sz w:val="24"/>
          <w:szCs w:val="24"/>
        </w:rPr>
        <w:t xml:space="preserve"> </w:t>
      </w:r>
      <w:r w:rsidRPr="004E668F">
        <w:rPr>
          <w:rFonts w:ascii="Times New Roman" w:eastAsia="JansonText-Roman" w:hAnsi="Times New Roman" w:cs="Times New Roman"/>
          <w:b/>
          <w:sz w:val="24"/>
          <w:szCs w:val="24"/>
        </w:rPr>
        <w:t xml:space="preserve">Fig. </w:t>
      </w:r>
      <w:r>
        <w:rPr>
          <w:rFonts w:ascii="Times New Roman" w:eastAsia="JansonText-Roman" w:hAnsi="Times New Roman" w:cs="Times New Roman"/>
          <w:b/>
          <w:sz w:val="24"/>
          <w:szCs w:val="24"/>
        </w:rPr>
        <w:t>3</w:t>
      </w:r>
      <w:r>
        <w:rPr>
          <w:rFonts w:ascii="Times New Roman" w:eastAsia="JansonText-Roman" w:hAnsi="Times New Roman" w:cs="Times New Roman"/>
          <w:sz w:val="24"/>
          <w:szCs w:val="24"/>
        </w:rPr>
        <w:t xml:space="preserve"> </w:t>
      </w:r>
      <w:r w:rsidRPr="000E425F">
        <w:rPr>
          <w:rFonts w:ascii="Times New Roman" w:eastAsia="JansonText-Roman" w:hAnsi="Times New Roman" w:cs="Times New Roman"/>
          <w:sz w:val="24"/>
          <w:szCs w:val="24"/>
        </w:rPr>
        <w:t>illustrates the differences between coping, adapting and transitioning in the individual and collective contexts that are warranted responses in resilience and transformation in climate change mitigation and the societal pursuits.</w:t>
      </w:r>
    </w:p>
    <w:p w:rsidR="00062EEA" w:rsidRPr="000E425F" w:rsidRDefault="00062EEA" w:rsidP="00062EEA">
      <w:pPr>
        <w:spacing w:line="360" w:lineRule="auto"/>
        <w:jc w:val="both"/>
        <w:rPr>
          <w:rFonts w:ascii="Times New Roman" w:eastAsia="JansonText-Roman" w:hAnsi="Times New Roman" w:cs="Times New Roman"/>
          <w:sz w:val="24"/>
          <w:szCs w:val="24"/>
        </w:rPr>
      </w:pPr>
      <w:r w:rsidRPr="000E425F">
        <w:rPr>
          <w:rFonts w:ascii="Times New Roman" w:eastAsia="JansonText-Roman" w:hAnsi="Times New Roman" w:cs="Times New Roman"/>
          <w:sz w:val="24"/>
          <w:szCs w:val="24"/>
        </w:rPr>
        <w:t xml:space="preserve">However, </w:t>
      </w:r>
      <w:proofErr w:type="spellStart"/>
      <w:r w:rsidRPr="00E34E5C">
        <w:rPr>
          <w:rFonts w:ascii="Times New Roman" w:eastAsia="JansonText-Roman" w:hAnsi="Times New Roman" w:cs="Times New Roman"/>
          <w:sz w:val="24"/>
          <w:szCs w:val="24"/>
        </w:rPr>
        <w:t>Bottrell</w:t>
      </w:r>
      <w:proofErr w:type="spellEnd"/>
      <w:r w:rsidRPr="00E34E5C">
        <w:rPr>
          <w:rFonts w:ascii="Times New Roman" w:eastAsia="JansonText-Roman" w:hAnsi="Times New Roman" w:cs="Times New Roman"/>
          <w:sz w:val="24"/>
          <w:szCs w:val="24"/>
        </w:rPr>
        <w:t>, D.( 2009)</w:t>
      </w:r>
      <w:r w:rsidRPr="000E425F">
        <w:rPr>
          <w:rFonts w:ascii="Times New Roman" w:eastAsia="JansonText-Roman" w:hAnsi="Times New Roman" w:cs="Times New Roman"/>
          <w:sz w:val="24"/>
          <w:szCs w:val="24"/>
        </w:rPr>
        <w:t xml:space="preserve"> informs a contentious notion that conventional resilience theory is quick and eager to render public policies assigning the coping ,capacity adaptation and transformation responsibility incorporating the larger interest of businesses and inputs to the economy and its continual growth more than social well –being. This may unconsciously move the needle from “positive adaptation despite adversity, to positive adaptation to diversity”. In that respect, public policy needs to </w:t>
      </w:r>
      <w:r>
        <w:rPr>
          <w:rFonts w:ascii="Times New Roman" w:eastAsia="JansonText-Roman" w:hAnsi="Times New Roman" w:cs="Times New Roman"/>
          <w:sz w:val="24"/>
          <w:szCs w:val="24"/>
        </w:rPr>
        <w:t xml:space="preserve">be </w:t>
      </w:r>
      <w:r w:rsidRPr="000E425F">
        <w:rPr>
          <w:rFonts w:ascii="Times New Roman" w:eastAsia="JansonText-Roman" w:hAnsi="Times New Roman" w:cs="Times New Roman"/>
          <w:sz w:val="24"/>
          <w:szCs w:val="24"/>
        </w:rPr>
        <w:t>questioned as to what extent can resilient individuals withstand adversity and arrangements are made for intervention</w:t>
      </w:r>
      <w:r w:rsidRPr="001965F9">
        <w:rPr>
          <w:rFonts w:ascii="Times New Roman" w:eastAsia="JansonText-Roman" w:hAnsi="Times New Roman" w:cs="Times New Roman"/>
          <w:b/>
          <w:sz w:val="24"/>
          <w:szCs w:val="24"/>
        </w:rPr>
        <w:t xml:space="preserve"> </w:t>
      </w:r>
      <w:r w:rsidRPr="000E425F">
        <w:rPr>
          <w:rFonts w:ascii="Times New Roman" w:eastAsia="JansonText-Roman" w:hAnsi="Times New Roman" w:cs="Times New Roman"/>
          <w:sz w:val="24"/>
          <w:szCs w:val="24"/>
        </w:rPr>
        <w:t xml:space="preserve">and intended results. It must further be examined to unravel as to who must be the main agents of change and the interchange between structure and agency and what form and level of resilience and transformation is foreseen; because, resilience and intended transformative change could be met with Resistance to public policy drawing attention to “positioned perspectives, structured inequalities and the distribution of resources for strengthening resilience”, Brown, </w:t>
      </w:r>
      <w:r>
        <w:rPr>
          <w:rFonts w:ascii="Times New Roman" w:eastAsia="JansonText-Roman" w:hAnsi="Times New Roman" w:cs="Times New Roman"/>
          <w:sz w:val="24"/>
          <w:szCs w:val="24"/>
        </w:rPr>
        <w:t>&amp;</w:t>
      </w:r>
      <w:r w:rsidRPr="000E425F">
        <w:rPr>
          <w:rFonts w:ascii="Times New Roman" w:eastAsia="JansonText-Roman" w:hAnsi="Times New Roman" w:cs="Times New Roman"/>
          <w:sz w:val="24"/>
          <w:szCs w:val="24"/>
        </w:rPr>
        <w:t xml:space="preserve"> </w:t>
      </w:r>
      <w:proofErr w:type="spellStart"/>
      <w:r w:rsidRPr="000E425F">
        <w:rPr>
          <w:rFonts w:ascii="Times New Roman" w:eastAsia="JansonText-Roman" w:hAnsi="Times New Roman" w:cs="Times New Roman"/>
          <w:sz w:val="24"/>
          <w:szCs w:val="24"/>
        </w:rPr>
        <w:t>Westaway</w:t>
      </w:r>
      <w:proofErr w:type="spellEnd"/>
      <w:r w:rsidRPr="000E425F">
        <w:rPr>
          <w:rFonts w:ascii="Times New Roman" w:eastAsia="JansonText-Roman" w:hAnsi="Times New Roman" w:cs="Times New Roman"/>
          <w:sz w:val="24"/>
          <w:szCs w:val="24"/>
        </w:rPr>
        <w:t>,</w:t>
      </w:r>
      <w:r>
        <w:rPr>
          <w:rFonts w:ascii="Times New Roman" w:eastAsia="JansonText-Roman" w:hAnsi="Times New Roman" w:cs="Times New Roman"/>
          <w:sz w:val="24"/>
          <w:szCs w:val="24"/>
        </w:rPr>
        <w:t xml:space="preserve"> </w:t>
      </w:r>
      <w:r w:rsidRPr="000E425F">
        <w:rPr>
          <w:rFonts w:ascii="Times New Roman" w:eastAsia="JansonText-Roman" w:hAnsi="Times New Roman" w:cs="Times New Roman"/>
          <w:sz w:val="24"/>
          <w:szCs w:val="24"/>
        </w:rPr>
        <w:t xml:space="preserve">( 2011), hence, </w:t>
      </w:r>
      <w:r>
        <w:rPr>
          <w:rFonts w:ascii="Times New Roman" w:eastAsia="JansonText-Roman" w:hAnsi="Times New Roman" w:cs="Times New Roman"/>
          <w:sz w:val="24"/>
          <w:szCs w:val="24"/>
        </w:rPr>
        <w:t xml:space="preserve">the </w:t>
      </w:r>
      <w:r w:rsidRPr="000E425F">
        <w:rPr>
          <w:rFonts w:ascii="Times New Roman" w:eastAsia="JansonText-Roman" w:hAnsi="Times New Roman" w:cs="Times New Roman"/>
          <w:sz w:val="24"/>
          <w:szCs w:val="24"/>
        </w:rPr>
        <w:t>acknowledgement and recognition of transformative capacity with immediacy than adaptive capacity enduring climate change and the planned low - carbon economy</w:t>
      </w:r>
      <w:r>
        <w:rPr>
          <w:rFonts w:ascii="Times New Roman" w:eastAsia="JansonText-Roman" w:hAnsi="Times New Roman" w:cs="Times New Roman"/>
          <w:sz w:val="24"/>
          <w:szCs w:val="24"/>
        </w:rPr>
        <w:t>.</w:t>
      </w: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Pr="00FF65C9" w:rsidRDefault="00062EEA" w:rsidP="00062EEA">
      <w:pPr>
        <w:spacing w:line="360" w:lineRule="auto"/>
        <w:jc w:val="center"/>
        <w:rPr>
          <w:rFonts w:ascii="Times New Roman" w:hAnsi="Times New Roman" w:cs="Times New Roman"/>
          <w:b/>
          <w:sz w:val="24"/>
          <w:szCs w:val="24"/>
          <w:u w:val="single"/>
        </w:rPr>
      </w:pPr>
      <w:r w:rsidRPr="00FF65C9">
        <w:rPr>
          <w:noProof/>
          <w:szCs w:val="24"/>
        </w:rPr>
        <w:lastRenderedPageBreak/>
        <w:drawing>
          <wp:inline distT="0" distB="0" distL="0" distR="0">
            <wp:extent cx="5943600" cy="392262"/>
            <wp:effectExtent l="0" t="0" r="0" b="0"/>
            <wp:docPr id="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6" cstate="print"/>
                    <a:srcRect/>
                    <a:stretch>
                      <a:fillRect/>
                    </a:stretch>
                  </pic:blipFill>
                  <pic:spPr bwMode="auto">
                    <a:xfrm>
                      <a:off x="0" y="0"/>
                      <a:ext cx="5943600" cy="392262"/>
                    </a:xfrm>
                    <a:prstGeom prst="rect">
                      <a:avLst/>
                    </a:prstGeom>
                    <a:noFill/>
                    <a:ln w="9525">
                      <a:noFill/>
                      <a:miter lim="800000"/>
                      <a:headEnd/>
                      <a:tailEnd/>
                    </a:ln>
                  </pic:spPr>
                </pic:pic>
              </a:graphicData>
            </a:graphic>
          </wp:inline>
        </w:drawing>
      </w:r>
    </w:p>
    <w:p w:rsidR="00062EEA" w:rsidRPr="00985C86" w:rsidRDefault="00062EEA" w:rsidP="00062EEA">
      <w:pPr>
        <w:spacing w:line="360" w:lineRule="auto"/>
        <w:jc w:val="both"/>
        <w:rPr>
          <w:rFonts w:ascii="Times New Roman" w:hAnsi="Times New Roman" w:cs="Times New Roman"/>
          <w:b/>
          <w:sz w:val="24"/>
          <w:szCs w:val="24"/>
        </w:rPr>
      </w:pPr>
      <w:r w:rsidRPr="00DE3211">
        <w:rPr>
          <w:rFonts w:ascii="Times New Roman" w:hAnsi="Times New Roman" w:cs="Times New Roman"/>
          <w:b/>
          <w:sz w:val="24"/>
          <w:szCs w:val="24"/>
          <w:u w:val="single"/>
        </w:rPr>
        <w:t>WHAT IS POLITICS</w:t>
      </w:r>
    </w:p>
    <w:p w:rsidR="00062EEA" w:rsidRPr="00985C86" w:rsidRDefault="00062EEA" w:rsidP="00062EEA">
      <w:pPr>
        <w:spacing w:line="360" w:lineRule="auto"/>
        <w:jc w:val="both"/>
        <w:rPr>
          <w:rFonts w:ascii="Times New Roman" w:hAnsi="Times New Roman" w:cs="Times New Roman"/>
          <w:sz w:val="24"/>
          <w:szCs w:val="24"/>
        </w:rPr>
      </w:pPr>
      <w:r w:rsidRPr="00985C86">
        <w:rPr>
          <w:rFonts w:ascii="Times New Roman" w:hAnsi="Times New Roman" w:cs="Times New Roman"/>
          <w:sz w:val="24"/>
          <w:szCs w:val="24"/>
        </w:rPr>
        <w:t xml:space="preserve">Politics determines the well being of people through policies that could become detrimental as much as beneficial. Delving into politics, what the lawmakers can do in parliament, for a better understanding; it reveals that politics can be intrusive, invasive and pervasive beginning with a person’s biological system. Given the scale and scope of political play at the world stage, politics is used as a tool and instrument; unfortunately, to conduct mass extinction of human beings or to enforce ceasefire and truce at securing borders and territories between countries by choice as well as save lives in destitute conditions and also victims of catastrophe due upon obligations and imperatives. </w:t>
      </w:r>
    </w:p>
    <w:p w:rsidR="00062EEA" w:rsidRDefault="00062EEA" w:rsidP="00062EEA">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985C86">
        <w:rPr>
          <w:rFonts w:ascii="Times New Roman" w:hAnsi="Times New Roman" w:cs="Times New Roman"/>
          <w:sz w:val="24"/>
          <w:szCs w:val="24"/>
        </w:rPr>
        <w:t xml:space="preserve">he scope of this research is carbon mitigation, adaptation and transition to clean energy. Thus, limit to explore the justifiable application of political obligations and exact policies that can reinforce the goal of </w:t>
      </w:r>
      <w:r>
        <w:rPr>
          <w:rFonts w:ascii="Times New Roman" w:hAnsi="Times New Roman" w:cs="Times New Roman"/>
          <w:sz w:val="24"/>
          <w:szCs w:val="24"/>
        </w:rPr>
        <w:t>no more than 440 Mt of CO</w:t>
      </w:r>
      <w:r w:rsidRPr="00C953FF">
        <w:rPr>
          <w:rFonts w:ascii="Times New Roman" w:hAnsi="Times New Roman" w:cs="Times New Roman"/>
          <w:sz w:val="24"/>
          <w:szCs w:val="24"/>
          <w:vertAlign w:val="subscript"/>
        </w:rPr>
        <w:t>2</w:t>
      </w:r>
      <w:r>
        <w:rPr>
          <w:rFonts w:ascii="Times New Roman" w:hAnsi="Times New Roman" w:cs="Times New Roman"/>
          <w:sz w:val="24"/>
          <w:szCs w:val="24"/>
        </w:rPr>
        <w:t xml:space="preserve"> a year by 2030</w:t>
      </w:r>
      <w:r w:rsidRPr="00985C86">
        <w:rPr>
          <w:rFonts w:ascii="Times New Roman" w:hAnsi="Times New Roman" w:cs="Times New Roman"/>
          <w:sz w:val="24"/>
          <w:szCs w:val="24"/>
        </w:rPr>
        <w:t xml:space="preserve"> in Canada. However, the controversy and contention is that Carbon mitigation is not seen as a demand or obligation owing to its financial and economic ramifications for the people and businesses, but a moral right and as such policy decisions are challenged within and outside the parliament by special interest groups and a nation divided on political and economic lines.</w:t>
      </w:r>
    </w:p>
    <w:p w:rsidR="00062EEA" w:rsidRPr="00985C86" w:rsidRDefault="00062EEA" w:rsidP="00062EEA">
      <w:pPr>
        <w:spacing w:line="360" w:lineRule="auto"/>
        <w:jc w:val="both"/>
        <w:rPr>
          <w:rFonts w:ascii="Times New Roman" w:hAnsi="Times New Roman" w:cs="Times New Roman"/>
          <w:sz w:val="24"/>
          <w:szCs w:val="24"/>
        </w:rPr>
      </w:pPr>
    </w:p>
    <w:p w:rsidR="00062EEA" w:rsidRPr="00985C86" w:rsidRDefault="00062EEA" w:rsidP="00062EEA">
      <w:pPr>
        <w:spacing w:line="360" w:lineRule="auto"/>
        <w:jc w:val="both"/>
        <w:rPr>
          <w:rFonts w:ascii="Times New Roman" w:hAnsi="Times New Roman" w:cs="Times New Roman"/>
          <w:b/>
          <w:sz w:val="24"/>
          <w:szCs w:val="24"/>
        </w:rPr>
      </w:pPr>
      <w:r w:rsidRPr="005E3829">
        <w:rPr>
          <w:rFonts w:ascii="Times New Roman" w:hAnsi="Times New Roman" w:cs="Times New Roman"/>
          <w:b/>
          <w:sz w:val="24"/>
          <w:szCs w:val="24"/>
          <w:u w:val="single"/>
        </w:rPr>
        <w:t>OIL AND GAS SECTOR GREENHOUSE GAS EMISSIONS, CANADA, 1990 - 2020</w:t>
      </w:r>
    </w:p>
    <w:p w:rsidR="00062EEA" w:rsidRPr="00985C86" w:rsidRDefault="00062EEA" w:rsidP="00062EEA">
      <w:pPr>
        <w:spacing w:line="360" w:lineRule="auto"/>
        <w:jc w:val="both"/>
        <w:rPr>
          <w:rFonts w:ascii="Times New Roman" w:hAnsi="Times New Roman" w:cs="Times New Roman"/>
          <w:sz w:val="24"/>
          <w:szCs w:val="24"/>
        </w:rPr>
      </w:pPr>
      <w:r w:rsidRPr="00985C86">
        <w:rPr>
          <w:rFonts w:ascii="Times New Roman" w:hAnsi="Times New Roman" w:cs="Times New Roman"/>
          <w:sz w:val="24"/>
          <w:szCs w:val="24"/>
        </w:rPr>
        <w:t xml:space="preserve">“In 2020, the oil and gas sector was the largest source of GHG emissions, accounting for 27% of total national emissions with 179 mega tons of carbon dioxide equivalents, (Mt CO2 eq.) emitted. In 2020, the sector's GHG emissions were 12% lower than in 2019, the largest decrease since 1990. Over the period from 1990 to 2020, the sector's GHG emissions have increased by 74%”. </w:t>
      </w:r>
      <w:proofErr w:type="gramStart"/>
      <w:r w:rsidRPr="00985C86">
        <w:rPr>
          <w:rFonts w:ascii="Times New Roman" w:hAnsi="Times New Roman" w:cs="Times New Roman"/>
          <w:sz w:val="24"/>
          <w:szCs w:val="24"/>
        </w:rPr>
        <w:t>Green House Gas emissions (2022).</w:t>
      </w:r>
      <w:proofErr w:type="gramEnd"/>
    </w:p>
    <w:p w:rsidR="00062EEA" w:rsidRPr="00FB42B0" w:rsidRDefault="00062EEA" w:rsidP="00062EEA">
      <w:pPr>
        <w:spacing w:line="360" w:lineRule="auto"/>
        <w:jc w:val="both"/>
        <w:rPr>
          <w:rFonts w:ascii="Times New Roman" w:hAnsi="Times New Roman" w:cs="Times New Roman"/>
          <w:sz w:val="24"/>
          <w:szCs w:val="24"/>
        </w:rPr>
      </w:pPr>
      <w:r w:rsidRPr="00985C86">
        <w:rPr>
          <w:rFonts w:ascii="Times New Roman" w:hAnsi="Times New Roman" w:cs="Times New Roman"/>
          <w:sz w:val="24"/>
          <w:szCs w:val="24"/>
        </w:rPr>
        <w:t xml:space="preserve">Respectively, the economic benefits of the oil sand / tar sands development are gigantic. Oil is Canada’s top export, and the mining and energy sector as a whole accounts for nearly a quarter of Alberta’s provincial economy. The sands pump out more than 3 million barrels of oil per day, </w:t>
      </w:r>
      <w:r w:rsidRPr="00985C86">
        <w:rPr>
          <w:rFonts w:ascii="Times New Roman" w:hAnsi="Times New Roman" w:cs="Times New Roman"/>
          <w:sz w:val="24"/>
          <w:szCs w:val="24"/>
        </w:rPr>
        <w:lastRenderedPageBreak/>
        <w:t xml:space="preserve">helping make Canada the world’s fourth-largest oil producer and the top exporter of crude to the U.S.  On the environmental side, this industry needs an enormous amount of energy for heating </w:t>
      </w:r>
      <w:r>
        <w:rPr>
          <w:rFonts w:ascii="Times New Roman" w:hAnsi="Times New Roman" w:cs="Times New Roman"/>
          <w:sz w:val="24"/>
          <w:szCs w:val="24"/>
        </w:rPr>
        <w:t xml:space="preserve">and treatment in </w:t>
      </w:r>
      <w:r w:rsidRPr="00985C86">
        <w:rPr>
          <w:rFonts w:ascii="Times New Roman" w:hAnsi="Times New Roman" w:cs="Times New Roman"/>
          <w:sz w:val="24"/>
          <w:szCs w:val="24"/>
        </w:rPr>
        <w:t xml:space="preserve">slurry of water and solvents when extracting bitumen from tar sand, Plainsman manufacturing, (2018). In aggregate, producers consumed 30 percent, in 2018, of all the natural gas burned in Canada. </w:t>
      </w:r>
      <w:r>
        <w:rPr>
          <w:rFonts w:ascii="Times New Roman" w:hAnsi="Times New Roman" w:cs="Times New Roman"/>
          <w:sz w:val="24"/>
          <w:szCs w:val="24"/>
        </w:rPr>
        <w:t>T</w:t>
      </w:r>
      <w:r w:rsidRPr="00985C86">
        <w:rPr>
          <w:rFonts w:ascii="Times New Roman" w:hAnsi="Times New Roman" w:cs="Times New Roman"/>
          <w:sz w:val="24"/>
          <w:szCs w:val="24"/>
        </w:rPr>
        <w:t>hese self incriminating chemical related operations of this industry discharge hazardous chemicals and metals</w:t>
      </w:r>
      <w:r>
        <w:rPr>
          <w:rFonts w:ascii="Times New Roman" w:hAnsi="Times New Roman" w:cs="Times New Roman"/>
          <w:sz w:val="24"/>
          <w:szCs w:val="24"/>
        </w:rPr>
        <w:t xml:space="preserve"> and l</w:t>
      </w:r>
      <w:r w:rsidRPr="00985C86">
        <w:rPr>
          <w:rFonts w:ascii="Times New Roman" w:hAnsi="Times New Roman" w:cs="Times New Roman"/>
          <w:sz w:val="24"/>
          <w:szCs w:val="24"/>
        </w:rPr>
        <w:t>arge volumes of process water are turned into toxic liquid waste tied with carbons, acids and metals.</w:t>
      </w:r>
      <w:r w:rsidRPr="005E3829">
        <w:rPr>
          <w:rFonts w:ascii="Times New Roman" w:hAnsi="Times New Roman" w:cs="Times New Roman"/>
          <w:sz w:val="24"/>
          <w:szCs w:val="24"/>
        </w:rPr>
        <w:t xml:space="preserve"> </w:t>
      </w:r>
      <w:r>
        <w:rPr>
          <w:rFonts w:ascii="Times New Roman" w:hAnsi="Times New Roman" w:cs="Times New Roman"/>
          <w:sz w:val="24"/>
          <w:szCs w:val="24"/>
        </w:rPr>
        <w:t xml:space="preserve">Accordingly, </w:t>
      </w:r>
      <w:r w:rsidRPr="00985C86">
        <w:rPr>
          <w:rFonts w:ascii="Times New Roman" w:hAnsi="Times New Roman" w:cs="Times New Roman"/>
          <w:sz w:val="24"/>
          <w:szCs w:val="24"/>
        </w:rPr>
        <w:t>Human System Dynamics summon the inextricable political will and power of governments at all levels to facilitate the necessary changes in collaboration with industry and regional economic factors that determine the human health and safety, the environment, biological diversity and economic prosperity of all individuals in Canada.</w:t>
      </w:r>
    </w:p>
    <w:p w:rsidR="00062EEA" w:rsidRPr="00985C86" w:rsidRDefault="00062EEA" w:rsidP="00062EEA">
      <w:pPr>
        <w:spacing w:line="360" w:lineRule="auto"/>
        <w:jc w:val="both"/>
        <w:rPr>
          <w:rFonts w:ascii="Times New Roman" w:hAnsi="Times New Roman" w:cs="Times New Roman"/>
          <w:sz w:val="24"/>
          <w:szCs w:val="24"/>
        </w:rPr>
      </w:pPr>
    </w:p>
    <w:p w:rsidR="00062EEA" w:rsidRPr="00985C86" w:rsidRDefault="00062EEA" w:rsidP="00062EEA">
      <w:pPr>
        <w:spacing w:line="360" w:lineRule="auto"/>
        <w:jc w:val="both"/>
        <w:rPr>
          <w:rFonts w:ascii="Times New Roman" w:hAnsi="Times New Roman" w:cs="Times New Roman"/>
          <w:b/>
          <w:sz w:val="24"/>
          <w:szCs w:val="24"/>
        </w:rPr>
      </w:pPr>
      <w:proofErr w:type="gramStart"/>
      <w:r w:rsidRPr="00985C86">
        <w:rPr>
          <w:rFonts w:ascii="Times New Roman" w:hAnsi="Times New Roman" w:cs="Times New Roman"/>
          <w:b/>
          <w:sz w:val="24"/>
          <w:szCs w:val="24"/>
          <w:u w:val="single"/>
        </w:rPr>
        <w:t>DIVISION OF POWER – FEDERAL VS.</w:t>
      </w:r>
      <w:proofErr w:type="gramEnd"/>
      <w:r w:rsidRPr="00985C86">
        <w:rPr>
          <w:rFonts w:ascii="Times New Roman" w:hAnsi="Times New Roman" w:cs="Times New Roman"/>
          <w:b/>
          <w:sz w:val="24"/>
          <w:szCs w:val="24"/>
          <w:u w:val="single"/>
        </w:rPr>
        <w:t xml:space="preserve"> PROVINCIAL</w:t>
      </w:r>
    </w:p>
    <w:p w:rsidR="00062EEA" w:rsidRPr="00985C86" w:rsidRDefault="00062EEA" w:rsidP="00062EEA">
      <w:pPr>
        <w:spacing w:line="360" w:lineRule="auto"/>
        <w:jc w:val="both"/>
        <w:rPr>
          <w:rFonts w:ascii="Times New Roman" w:hAnsi="Times New Roman" w:cs="Times New Roman"/>
          <w:sz w:val="24"/>
          <w:szCs w:val="24"/>
        </w:rPr>
      </w:pPr>
      <w:r w:rsidRPr="00985C86">
        <w:rPr>
          <w:rFonts w:ascii="Times New Roman" w:hAnsi="Times New Roman" w:cs="Times New Roman"/>
          <w:sz w:val="24"/>
          <w:szCs w:val="24"/>
        </w:rPr>
        <w:t xml:space="preserve">Environmental protection in Canada has been a “federal – provincial political struggle”, Scott, D. (2018) because the Constitution of Canada had not clearly stated nor assigned its responsibility on environment to either provincial legislature or the federal parliament, ENSU Committee Report, (2024). Especially, “the federal division of powers laid out in sections 91 and 92 of the </w:t>
      </w:r>
      <w:r w:rsidRPr="00985C86">
        <w:rPr>
          <w:rFonts w:ascii="Times New Roman" w:hAnsi="Times New Roman" w:cs="Times New Roman"/>
          <w:i/>
          <w:sz w:val="24"/>
          <w:szCs w:val="24"/>
        </w:rPr>
        <w:t>Constitution Act, 1867</w:t>
      </w:r>
      <w:r w:rsidRPr="00985C86">
        <w:rPr>
          <w:rFonts w:ascii="Times New Roman" w:hAnsi="Times New Roman" w:cs="Times New Roman"/>
          <w:i/>
          <w:iCs/>
          <w:sz w:val="24"/>
          <w:szCs w:val="24"/>
        </w:rPr>
        <w:t xml:space="preserve"> </w:t>
      </w:r>
      <w:r w:rsidRPr="00985C86">
        <w:rPr>
          <w:rFonts w:ascii="Times New Roman" w:hAnsi="Times New Roman" w:cs="Times New Roman"/>
          <w:sz w:val="24"/>
          <w:szCs w:val="24"/>
        </w:rPr>
        <w:t>is at the core of Canadian debates and controversies over environmental issues, from litigation through to political struggle”, Scott, D. (2018). The federal power on environment is limited to parliamentary jurisdiction over Canada’s “seacoast, federally owned lands and property, inland fisheries, Indian and Indian reserves, navigable waters and shipping, interprovincial and international trade and commerce, the criminal law and the federal Parliament’s general power to make laws for the Peace, Order and Good Government of Canada” (POGG), ENSU Committee Report, (2024). Indigenous people’s rights over the environment, the autonomy of self government and land claims are an established jurisdiction in addition to the municipal, federa</w:t>
      </w:r>
      <w:r>
        <w:rPr>
          <w:rFonts w:ascii="Times New Roman" w:hAnsi="Times New Roman" w:cs="Times New Roman"/>
          <w:sz w:val="24"/>
          <w:szCs w:val="24"/>
        </w:rPr>
        <w:t xml:space="preserve">l and provincial authorities, </w:t>
      </w:r>
      <w:r w:rsidRPr="00985C86">
        <w:rPr>
          <w:rFonts w:ascii="Times New Roman" w:hAnsi="Times New Roman" w:cs="Times New Roman"/>
          <w:sz w:val="24"/>
          <w:szCs w:val="24"/>
        </w:rPr>
        <w:t xml:space="preserve">Scott, D. (2018). Primarily, the provincial government’s authority over “ownership and management of natural resources within their territory - fossil fuel in this context, property and civil rights, local works and undertakings” determine their economy and the social, political, legal dimensions in a shared jurisdiction of the environment law and Eco justice policies of the federal government. </w:t>
      </w:r>
    </w:p>
    <w:p w:rsidR="00062EEA" w:rsidRPr="00F31DC9" w:rsidRDefault="00062EEA" w:rsidP="00062EEA">
      <w:pPr>
        <w:pStyle w:val="marginalnote"/>
        <w:shd w:val="clear" w:color="auto" w:fill="FFFFFF"/>
        <w:spacing w:before="288" w:beforeAutospacing="0" w:after="168" w:afterAutospacing="0" w:line="360" w:lineRule="auto"/>
        <w:jc w:val="both"/>
        <w:rPr>
          <w:color w:val="333333"/>
        </w:rPr>
      </w:pPr>
      <w:r w:rsidRPr="00985C86">
        <w:lastRenderedPageBreak/>
        <w:t>“Human health including the health of vulnerable populations” is a concern for the present and immediate future. In recognizing the duties of the federal government to protect the environment, the Canadian Environmental Protection Act of 1999 (CEPA) was institutionalized based mainly on the “Precautionary principle”; “</w:t>
      </w:r>
      <w:r w:rsidRPr="00985C86">
        <w:rPr>
          <w:color w:val="333333"/>
        </w:rPr>
        <w:t>which provides that the lack of full scientific certainty shall not be used as a reason for postponing cost-effective measures to prevent environmental degradation if there are threats of serious or irreversible damage</w:t>
      </w:r>
      <w:r>
        <w:rPr>
          <w:color w:val="333333"/>
        </w:rPr>
        <w:t>, CEPA (1999).</w:t>
      </w:r>
    </w:p>
    <w:p w:rsidR="00062EEA" w:rsidRPr="00985C86" w:rsidRDefault="00062EEA" w:rsidP="00062EEA">
      <w:pPr>
        <w:pStyle w:val="indent-0-0"/>
        <w:spacing w:before="0" w:beforeAutospacing="0" w:after="85" w:afterAutospacing="0" w:line="360" w:lineRule="auto"/>
        <w:jc w:val="both"/>
      </w:pPr>
      <w:r w:rsidRPr="00985C86">
        <w:t xml:space="preserve">The </w:t>
      </w:r>
      <w:r>
        <w:t>Greenhouse Gas Pollution Pricing Act(</w:t>
      </w:r>
      <w:r w:rsidRPr="00985C86">
        <w:t>GPPA</w:t>
      </w:r>
      <w:r>
        <w:t>)</w:t>
      </w:r>
      <w:r w:rsidRPr="00985C86">
        <w:t xml:space="preserve"> enacted in 2018,  recognizes the “Pan-Canadian Framework on Clean Growth and Climate Change and extensively that climate change is a national problem that requires immediate action by all governments in Canada as well as by industry, non-governmental organizations and individual Canadians”. The GGPPA, pricing is founded on the “polluter pays” principle, and thus promotes increased energy efficiency, </w:t>
      </w:r>
      <w:proofErr w:type="spellStart"/>
      <w:r w:rsidRPr="00985C86">
        <w:t>behavioural</w:t>
      </w:r>
      <w:proofErr w:type="spellEnd"/>
      <w:r w:rsidRPr="00985C86">
        <w:t xml:space="preserve"> change and transition to cleaner energy and innovative technologies in renewable energy adopted across all levels of governments, industry and non –governmental organizations in Canada and individual Canadians. It emphasize</w:t>
      </w:r>
      <w:r>
        <w:t>s</w:t>
      </w:r>
      <w:r w:rsidRPr="00985C86">
        <w:t xml:space="preserve"> on the non-existence of greenhouse gas emissions pricing in some provinces and that a lack of stringency in some provincial greenhouse gas emissions pricing systems could sway the national emissions mitigation targets and cause significantly harmful  effects on human health and safety, the environment, biological diversity and on economic prosperity. Therefore, federal greenhouse gas emissions (GH</w:t>
      </w:r>
      <w:r>
        <w:t xml:space="preserve">G) pricing scheme ensures that </w:t>
      </w:r>
      <w:r w:rsidRPr="00985C86">
        <w:t>provincial greenhouse gas emissions pricing systems are accounted and that gas emissions pricing applies expansively in Canada, GGPPA</w:t>
      </w:r>
      <w:r>
        <w:t>, (2023)</w:t>
      </w:r>
    </w:p>
    <w:p w:rsidR="00062EEA" w:rsidRPr="00985C86" w:rsidRDefault="00062EEA" w:rsidP="00062EEA">
      <w:pPr>
        <w:pStyle w:val="indent-0-0"/>
        <w:spacing w:before="0" w:beforeAutospacing="0" w:after="85" w:afterAutospacing="0" w:line="360" w:lineRule="auto"/>
        <w:jc w:val="both"/>
        <w:rPr>
          <w:b/>
          <w:u w:val="single"/>
        </w:rPr>
      </w:pPr>
    </w:p>
    <w:p w:rsidR="00062EEA" w:rsidRPr="00DE3211" w:rsidRDefault="00062EEA" w:rsidP="00062EEA">
      <w:pPr>
        <w:pStyle w:val="indent-0-0"/>
        <w:spacing w:before="0" w:beforeAutospacing="0" w:after="85" w:afterAutospacing="0" w:line="360" w:lineRule="auto"/>
        <w:jc w:val="both"/>
        <w:rPr>
          <w:b/>
        </w:rPr>
      </w:pPr>
      <w:r w:rsidRPr="00DE3211">
        <w:rPr>
          <w:b/>
          <w:u w:val="single"/>
        </w:rPr>
        <w:t>POLITICAL &amp; ECONOMIC CONFLICT</w:t>
      </w:r>
    </w:p>
    <w:p w:rsidR="00062EEA" w:rsidRPr="001D6134" w:rsidRDefault="00062EEA" w:rsidP="00062EEA">
      <w:pPr>
        <w:spacing w:line="360" w:lineRule="auto"/>
        <w:jc w:val="both"/>
        <w:rPr>
          <w:rFonts w:ascii="Times New Roman" w:hAnsi="Times New Roman" w:cs="Times New Roman"/>
          <w:sz w:val="24"/>
          <w:szCs w:val="24"/>
        </w:rPr>
      </w:pPr>
      <w:r w:rsidRPr="00985C86">
        <w:rPr>
          <w:rFonts w:ascii="Times New Roman" w:hAnsi="Times New Roman" w:cs="Times New Roman"/>
          <w:sz w:val="24"/>
          <w:szCs w:val="24"/>
        </w:rPr>
        <w:t>Al</w:t>
      </w:r>
      <w:r>
        <w:rPr>
          <w:rFonts w:ascii="Times New Roman" w:hAnsi="Times New Roman" w:cs="Times New Roman"/>
          <w:sz w:val="24"/>
          <w:szCs w:val="24"/>
        </w:rPr>
        <w:t xml:space="preserve">l </w:t>
      </w:r>
      <w:r w:rsidRPr="00985C86">
        <w:rPr>
          <w:rFonts w:ascii="Times New Roman" w:hAnsi="Times New Roman" w:cs="Times New Roman"/>
          <w:sz w:val="24"/>
          <w:szCs w:val="24"/>
        </w:rPr>
        <w:t>provincial and territorial governments</w:t>
      </w:r>
      <w:r>
        <w:rPr>
          <w:rFonts w:ascii="Times New Roman" w:hAnsi="Times New Roman" w:cs="Times New Roman"/>
          <w:sz w:val="24"/>
          <w:szCs w:val="24"/>
        </w:rPr>
        <w:t xml:space="preserve"> have the responsibility to</w:t>
      </w:r>
      <w:r w:rsidRPr="00985C86">
        <w:rPr>
          <w:rFonts w:ascii="Times New Roman" w:hAnsi="Times New Roman" w:cs="Times New Roman"/>
          <w:sz w:val="24"/>
          <w:szCs w:val="24"/>
        </w:rPr>
        <w:t xml:space="preserve"> voluntary cooperation </w:t>
      </w:r>
      <w:r>
        <w:rPr>
          <w:rFonts w:ascii="Times New Roman" w:hAnsi="Times New Roman" w:cs="Times New Roman"/>
          <w:sz w:val="24"/>
          <w:szCs w:val="24"/>
        </w:rPr>
        <w:t>in the climate change action, but</w:t>
      </w:r>
      <w:r w:rsidRPr="00985C86">
        <w:rPr>
          <w:rFonts w:ascii="Times New Roman" w:hAnsi="Times New Roman" w:cs="Times New Roman"/>
          <w:sz w:val="24"/>
          <w:szCs w:val="24"/>
        </w:rPr>
        <w:t xml:space="preserve"> some economically influential provincial governments, </w:t>
      </w:r>
      <w:r w:rsidRPr="00985C86">
        <w:rPr>
          <w:rFonts w:ascii="Times New Roman" w:hAnsi="Times New Roman" w:cs="Times New Roman"/>
          <w:color w:val="3B3B3B"/>
          <w:sz w:val="24"/>
          <w:szCs w:val="24"/>
        </w:rPr>
        <w:t xml:space="preserve">Ontario, </w:t>
      </w:r>
      <w:proofErr w:type="spellStart"/>
      <w:r w:rsidRPr="00985C86">
        <w:rPr>
          <w:rFonts w:ascii="Times New Roman" w:hAnsi="Times New Roman" w:cs="Times New Roman"/>
          <w:color w:val="3B3B3B"/>
          <w:sz w:val="24"/>
          <w:szCs w:val="24"/>
        </w:rPr>
        <w:t>Sasketchewan</w:t>
      </w:r>
      <w:proofErr w:type="spellEnd"/>
      <w:r w:rsidRPr="00985C86">
        <w:rPr>
          <w:rFonts w:ascii="Times New Roman" w:hAnsi="Times New Roman" w:cs="Times New Roman"/>
          <w:color w:val="3B3B3B"/>
          <w:sz w:val="24"/>
          <w:szCs w:val="24"/>
        </w:rPr>
        <w:t xml:space="preserve"> and Alberta </w:t>
      </w:r>
      <w:r w:rsidRPr="00985C86">
        <w:rPr>
          <w:rFonts w:ascii="Times New Roman" w:hAnsi="Times New Roman" w:cs="Times New Roman"/>
          <w:sz w:val="24"/>
          <w:szCs w:val="24"/>
        </w:rPr>
        <w:t xml:space="preserve">showed resistance to the carbon pricing act and its constitutionality; International Carbon Action Partnership (2021). They argued in the Court of Appeal and the Supreme Court of Canada that the carbon pricing law and regulation of green house gas (GHG) emissions by the federal government was unconstitutional as the responsibility and authority of this mechanism is constituted in the provincial jurisdictions and heads of power. The Court of Appeal decisions shed light on the controversy and justification of legal action by each of these </w:t>
      </w:r>
      <w:r w:rsidRPr="00985C86">
        <w:rPr>
          <w:rFonts w:ascii="Times New Roman" w:hAnsi="Times New Roman" w:cs="Times New Roman"/>
          <w:sz w:val="24"/>
          <w:szCs w:val="24"/>
        </w:rPr>
        <w:lastRenderedPageBreak/>
        <w:t>provinces:</w:t>
      </w:r>
      <w:r>
        <w:rPr>
          <w:rFonts w:ascii="Times New Roman" w:hAnsi="Times New Roman" w:cs="Times New Roman"/>
          <w:sz w:val="24"/>
          <w:szCs w:val="24"/>
        </w:rPr>
        <w:t xml:space="preserve"> “f</w:t>
      </w:r>
      <w:r w:rsidRPr="00985C86">
        <w:rPr>
          <w:rFonts w:ascii="Times New Roman" w:hAnsi="Times New Roman" w:cs="Times New Roman"/>
          <w:sz w:val="24"/>
          <w:szCs w:val="24"/>
        </w:rPr>
        <w:t>ederal jurisdiction is necessitated by the provinces’ inability to address the matter as a whole; through cooperation, which exposes each province to grave harm that it is unable to prevent, and to enact it as a matter of national concern under the national concern branch of the “peace, order and good government”</w:t>
      </w:r>
      <w:r>
        <w:rPr>
          <w:rFonts w:ascii="Times New Roman" w:hAnsi="Times New Roman" w:cs="Times New Roman"/>
          <w:sz w:val="24"/>
          <w:szCs w:val="24"/>
        </w:rPr>
        <w:t xml:space="preserve">. </w:t>
      </w:r>
      <w:r w:rsidRPr="00985C86">
        <w:rPr>
          <w:rFonts w:ascii="Times New Roman" w:hAnsi="Times New Roman" w:cs="Times New Roman"/>
          <w:color w:val="21201E"/>
          <w:sz w:val="24"/>
          <w:szCs w:val="24"/>
        </w:rPr>
        <w:t xml:space="preserve">The Court did delineate that provinces have the liberty to regulate GHG emissions and can design and devise any GHG pricing system they desire as long as they meet the federal government’s outcome-based targets, </w:t>
      </w:r>
      <w:r w:rsidRPr="00985C86">
        <w:rPr>
          <w:rFonts w:ascii="Times New Roman" w:hAnsi="Times New Roman" w:cs="Times New Roman"/>
          <w:sz w:val="24"/>
          <w:szCs w:val="24"/>
        </w:rPr>
        <w:t>King, R. et al. (2021).</w:t>
      </w:r>
      <w:r w:rsidRPr="00985C86">
        <w:rPr>
          <w:rFonts w:ascii="Times New Roman" w:hAnsi="Times New Roman" w:cs="Times New Roman"/>
          <w:color w:val="21201E"/>
          <w:sz w:val="24"/>
          <w:szCs w:val="24"/>
        </w:rPr>
        <w:t xml:space="preserve"> Therefore “provinces that fail to establish their own pricing systems that meet the minimum stringency criteria are subject to the federal carbon pollution pricing “backstop” system. The federal backstop system has two categories”,</w:t>
      </w:r>
      <w:r w:rsidRPr="00985C86">
        <w:rPr>
          <w:rFonts w:ascii="Times New Roman" w:hAnsi="Times New Roman" w:cs="Times New Roman"/>
          <w:sz w:val="24"/>
          <w:szCs w:val="24"/>
        </w:rPr>
        <w:t xml:space="preserve"> International Carbon Action Partnership (2021). </w:t>
      </w:r>
    </w:p>
    <w:p w:rsidR="00062EEA" w:rsidRPr="00985C86" w:rsidRDefault="00062EEA" w:rsidP="00062EEA">
      <w:pPr>
        <w:pStyle w:val="indent-0-0"/>
        <w:spacing w:before="0" w:beforeAutospacing="0" w:after="85" w:afterAutospacing="0" w:line="360" w:lineRule="auto"/>
        <w:jc w:val="both"/>
        <w:rPr>
          <w:b/>
          <w:u w:val="single"/>
        </w:rPr>
      </w:pPr>
    </w:p>
    <w:p w:rsidR="00062EEA" w:rsidRPr="00DE3211" w:rsidRDefault="00062EEA" w:rsidP="00062EEA">
      <w:pPr>
        <w:pStyle w:val="indent-0-0"/>
        <w:spacing w:before="0" w:beforeAutospacing="0" w:after="85" w:afterAutospacing="0" w:line="360" w:lineRule="auto"/>
        <w:jc w:val="both"/>
        <w:rPr>
          <w:b/>
        </w:rPr>
      </w:pPr>
      <w:r w:rsidRPr="00DE3211">
        <w:rPr>
          <w:b/>
          <w:u w:val="single"/>
        </w:rPr>
        <w:t>Canada Pollution Pricing and the Political squabble</w:t>
      </w:r>
    </w:p>
    <w:p w:rsidR="00062EEA" w:rsidRDefault="00062EEA" w:rsidP="00062EEA">
      <w:pPr>
        <w:pStyle w:val="NormalWeb"/>
        <w:shd w:val="clear" w:color="auto" w:fill="FFFFFF"/>
        <w:spacing w:line="360" w:lineRule="auto"/>
        <w:jc w:val="both"/>
        <w:rPr>
          <w:color w:val="21201E"/>
        </w:rPr>
      </w:pPr>
      <w:r w:rsidRPr="00985C86">
        <w:rPr>
          <w:color w:val="212529"/>
        </w:rPr>
        <w:t xml:space="preserve">The federal pollution pricing system that has been in effect since 2019, beginning at </w:t>
      </w:r>
      <w:r w:rsidRPr="00985C86">
        <w:rPr>
          <w:color w:val="3B3B3B"/>
        </w:rPr>
        <w:t>CAD 20 per tCO</w:t>
      </w:r>
      <w:r w:rsidRPr="00985C86">
        <w:rPr>
          <w:color w:val="3B3B3B"/>
          <w:vertAlign w:val="subscript"/>
        </w:rPr>
        <w:t>2</w:t>
      </w:r>
      <w:r w:rsidRPr="00985C86">
        <w:rPr>
          <w:color w:val="3B3B3B"/>
        </w:rPr>
        <w:t>e in 2019 and increased annually by CAD 10 , until it reached CAD 50 per tCO</w:t>
      </w:r>
      <w:r w:rsidRPr="00985C86">
        <w:rPr>
          <w:color w:val="3B3B3B"/>
          <w:vertAlign w:val="subscript"/>
        </w:rPr>
        <w:t>2</w:t>
      </w:r>
      <w:r w:rsidRPr="00985C86">
        <w:rPr>
          <w:color w:val="3B3B3B"/>
        </w:rPr>
        <w:t>e in 2022. However, in 2023, the federal government introduced an enhanced climate plan;</w:t>
      </w:r>
      <w:r w:rsidRPr="00985C86">
        <w:rPr>
          <w:color w:val="000000"/>
        </w:rPr>
        <w:t xml:space="preserve"> increase the carbon price by $15 every year starting in April 2023 and rise to $170 per </w:t>
      </w:r>
      <w:proofErr w:type="spellStart"/>
      <w:r w:rsidRPr="00985C86">
        <w:rPr>
          <w:color w:val="000000"/>
        </w:rPr>
        <w:t>tonne</w:t>
      </w:r>
      <w:proofErr w:type="spellEnd"/>
      <w:r w:rsidRPr="00985C86">
        <w:rPr>
          <w:color w:val="000000"/>
        </w:rPr>
        <w:t xml:space="preserve"> of CO</w:t>
      </w:r>
      <w:r w:rsidRPr="00985C86">
        <w:rPr>
          <w:rStyle w:val="A14"/>
          <w:vertAlign w:val="subscript"/>
        </w:rPr>
        <w:t>2</w:t>
      </w:r>
      <w:r w:rsidRPr="00985C86">
        <w:rPr>
          <w:rStyle w:val="A14"/>
        </w:rPr>
        <w:t xml:space="preserve"> </w:t>
      </w:r>
      <w:r w:rsidRPr="00985C86">
        <w:rPr>
          <w:color w:val="000000"/>
        </w:rPr>
        <w:t>equivalent (CO</w:t>
      </w:r>
      <w:r w:rsidRPr="00985C86">
        <w:rPr>
          <w:rStyle w:val="A14"/>
          <w:vertAlign w:val="subscript"/>
        </w:rPr>
        <w:t>2</w:t>
      </w:r>
      <w:r w:rsidRPr="00985C86">
        <w:rPr>
          <w:color w:val="000000"/>
        </w:rPr>
        <w:t>e) in 2030</w:t>
      </w:r>
      <w:r w:rsidRPr="00985C86">
        <w:rPr>
          <w:color w:val="212529"/>
        </w:rPr>
        <w:t xml:space="preserve">. This change was vehemently opposed by the Conservative party in the parliament during debates and gave rise to these catchy slogans “Axe the tax” and  “Spike the hike” messages chanted in public rallies conducted against the increase and touted specifically as a tax on the common people at a time of surging inflation and increasing costs of living. On the contrary, 200 Economists in Canada signed an open letter challenging the Conservative Leader’s deportment that insisted their party would not be taking advice from the Experts, but they pledge to listen to the “common sense of the common people,” </w:t>
      </w:r>
      <w:proofErr w:type="spellStart"/>
      <w:r w:rsidRPr="00985C86">
        <w:rPr>
          <w:color w:val="212529"/>
        </w:rPr>
        <w:t>Osman</w:t>
      </w:r>
      <w:proofErr w:type="spellEnd"/>
      <w:r w:rsidRPr="00985C86">
        <w:rPr>
          <w:color w:val="212529"/>
        </w:rPr>
        <w:t>, L. (2024).</w:t>
      </w:r>
      <w:r w:rsidRPr="00985C86">
        <w:rPr>
          <w:color w:val="21201E"/>
        </w:rPr>
        <w:t xml:space="preserve"> </w:t>
      </w:r>
    </w:p>
    <w:p w:rsidR="00062EEA" w:rsidRPr="00985C86" w:rsidRDefault="00062EEA" w:rsidP="00062EEA">
      <w:pPr>
        <w:pStyle w:val="NormalWeb"/>
        <w:shd w:val="clear" w:color="auto" w:fill="FFFFFF"/>
        <w:spacing w:line="360" w:lineRule="auto"/>
        <w:jc w:val="both"/>
        <w:rPr>
          <w:color w:val="21201E"/>
        </w:rPr>
      </w:pPr>
    </w:p>
    <w:p w:rsidR="00062EEA" w:rsidRPr="00985C86" w:rsidRDefault="00062EEA" w:rsidP="00062EEA">
      <w:pPr>
        <w:pStyle w:val="indent-0-0"/>
        <w:spacing w:before="0" w:beforeAutospacing="0" w:after="0" w:afterAutospacing="0" w:line="360" w:lineRule="auto"/>
        <w:ind w:hanging="90"/>
        <w:jc w:val="both"/>
        <w:rPr>
          <w:b/>
          <w:color w:val="21201E"/>
          <w:u w:val="single"/>
        </w:rPr>
      </w:pPr>
      <w:r w:rsidRPr="00985C86">
        <w:rPr>
          <w:b/>
          <w:color w:val="21201E"/>
          <w:u w:val="single"/>
        </w:rPr>
        <w:t>Increase from 2023 to 2030</w:t>
      </w:r>
    </w:p>
    <w:tbl>
      <w:tblPr>
        <w:tblpPr w:leftFromText="180" w:rightFromText="180" w:vertAnchor="text" w:horzAnchor="margin" w:tblpY="101"/>
        <w:tblW w:w="9703" w:type="dxa"/>
        <w:tblLook w:val="04A0"/>
      </w:tblPr>
      <w:tblGrid>
        <w:gridCol w:w="962"/>
        <w:gridCol w:w="651"/>
        <w:gridCol w:w="1012"/>
        <w:gridCol w:w="1012"/>
        <w:gridCol w:w="1011"/>
        <w:gridCol w:w="1011"/>
        <w:gridCol w:w="1011"/>
        <w:gridCol w:w="1011"/>
        <w:gridCol w:w="1011"/>
        <w:gridCol w:w="1011"/>
      </w:tblGrid>
      <w:tr w:rsidR="00062EEA" w:rsidRPr="00985C86" w:rsidTr="005562FF">
        <w:trPr>
          <w:trHeight w:val="325"/>
        </w:trPr>
        <w:tc>
          <w:tcPr>
            <w:tcW w:w="962" w:type="dxa"/>
            <w:tcBorders>
              <w:top w:val="single" w:sz="8" w:space="0" w:color="auto"/>
              <w:left w:val="single" w:sz="8" w:space="0" w:color="auto"/>
              <w:bottom w:val="single" w:sz="4" w:space="0" w:color="auto"/>
              <w:right w:val="single" w:sz="4" w:space="0" w:color="auto"/>
            </w:tcBorders>
            <w:shd w:val="clear" w:color="000000" w:fill="FFFFFF"/>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Fuel</w:t>
            </w:r>
          </w:p>
        </w:tc>
        <w:tc>
          <w:tcPr>
            <w:tcW w:w="651" w:type="dxa"/>
            <w:tcBorders>
              <w:top w:val="single" w:sz="8" w:space="0" w:color="auto"/>
              <w:left w:val="nil"/>
              <w:bottom w:val="single" w:sz="4" w:space="0" w:color="auto"/>
              <w:right w:val="single" w:sz="4" w:space="0" w:color="auto"/>
            </w:tcBorders>
            <w:shd w:val="clear" w:color="000000" w:fill="FFFFFF"/>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Unit</w:t>
            </w:r>
          </w:p>
        </w:tc>
        <w:tc>
          <w:tcPr>
            <w:tcW w:w="1012"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Apr.2023 </w:t>
            </w:r>
          </w:p>
        </w:tc>
        <w:tc>
          <w:tcPr>
            <w:tcW w:w="1012"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Apr.2024 </w:t>
            </w:r>
          </w:p>
        </w:tc>
        <w:tc>
          <w:tcPr>
            <w:tcW w:w="1011"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Apr.2025 </w:t>
            </w:r>
          </w:p>
        </w:tc>
        <w:tc>
          <w:tcPr>
            <w:tcW w:w="1011"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Apr.2026  </w:t>
            </w:r>
          </w:p>
        </w:tc>
        <w:tc>
          <w:tcPr>
            <w:tcW w:w="1011"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Apr.2027</w:t>
            </w:r>
          </w:p>
        </w:tc>
        <w:tc>
          <w:tcPr>
            <w:tcW w:w="1011"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Apr.2028</w:t>
            </w:r>
          </w:p>
        </w:tc>
        <w:tc>
          <w:tcPr>
            <w:tcW w:w="1011" w:type="dxa"/>
            <w:tcBorders>
              <w:top w:val="single" w:sz="8" w:space="0" w:color="auto"/>
              <w:left w:val="nil"/>
              <w:bottom w:val="single" w:sz="4"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Apr.2029 </w:t>
            </w:r>
          </w:p>
        </w:tc>
        <w:tc>
          <w:tcPr>
            <w:tcW w:w="1011" w:type="dxa"/>
            <w:tcBorders>
              <w:top w:val="single" w:sz="8" w:space="0" w:color="auto"/>
              <w:left w:val="nil"/>
              <w:bottom w:val="single" w:sz="4" w:space="0" w:color="auto"/>
              <w:right w:val="single" w:sz="8"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 xml:space="preserve">Apr.2030 </w:t>
            </w:r>
          </w:p>
        </w:tc>
      </w:tr>
      <w:tr w:rsidR="00062EEA" w:rsidRPr="00985C86" w:rsidTr="005562FF">
        <w:trPr>
          <w:trHeight w:val="665"/>
        </w:trPr>
        <w:tc>
          <w:tcPr>
            <w:tcW w:w="962" w:type="dxa"/>
            <w:tcBorders>
              <w:top w:val="nil"/>
              <w:left w:val="single" w:sz="8" w:space="0" w:color="auto"/>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Gasoline</w:t>
            </w:r>
          </w:p>
        </w:tc>
        <w:tc>
          <w:tcPr>
            <w:tcW w:w="65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Liter</w:t>
            </w:r>
          </w:p>
        </w:tc>
        <w:tc>
          <w:tcPr>
            <w:tcW w:w="1012"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0.1431</w:t>
            </w:r>
          </w:p>
        </w:tc>
        <w:tc>
          <w:tcPr>
            <w:tcW w:w="1012"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0.1761</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0.2091</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0.2422</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0.2752</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0.3082</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BC453A">
              <w:rPr>
                <w:rFonts w:ascii="Times New Roman" w:eastAsia="Times New Roman" w:hAnsi="Times New Roman" w:cs="Times New Roman"/>
                <w:b/>
                <w:bCs/>
                <w:color w:val="333333"/>
                <w:sz w:val="20"/>
                <w:szCs w:val="20"/>
              </w:rPr>
              <w:t>0.3412</w:t>
            </w:r>
          </w:p>
        </w:tc>
        <w:tc>
          <w:tcPr>
            <w:tcW w:w="1011" w:type="dxa"/>
            <w:tcBorders>
              <w:top w:val="nil"/>
              <w:left w:val="nil"/>
              <w:bottom w:val="single" w:sz="8" w:space="0" w:color="auto"/>
              <w:right w:val="single" w:sz="4" w:space="0" w:color="auto"/>
            </w:tcBorders>
            <w:shd w:val="clear" w:color="000000" w:fill="FFFFFF"/>
            <w:vAlign w:val="center"/>
            <w:hideMark/>
          </w:tcPr>
          <w:p w:rsidR="00062EEA" w:rsidRPr="00BC453A" w:rsidRDefault="00062EEA" w:rsidP="005562FF">
            <w:pPr>
              <w:spacing w:after="0" w:line="360" w:lineRule="auto"/>
              <w:jc w:val="both"/>
              <w:rPr>
                <w:rFonts w:ascii="Times New Roman" w:eastAsia="Times New Roman" w:hAnsi="Times New Roman" w:cs="Times New Roman"/>
                <w:b/>
                <w:bCs/>
                <w:color w:val="333333"/>
                <w:sz w:val="20"/>
                <w:szCs w:val="20"/>
              </w:rPr>
            </w:pPr>
            <w:r w:rsidRPr="00985C86">
              <w:rPr>
                <w:rFonts w:ascii="Times New Roman" w:eastAsia="Times New Roman" w:hAnsi="Times New Roman" w:cs="Times New Roman"/>
                <w:b/>
                <w:bCs/>
                <w:color w:val="333333"/>
                <w:sz w:val="20"/>
                <w:szCs w:val="20"/>
              </w:rPr>
              <w:t>0.3743</w:t>
            </w:r>
          </w:p>
        </w:tc>
      </w:tr>
    </w:tbl>
    <w:p w:rsidR="00062EEA" w:rsidRPr="00DC1FED" w:rsidRDefault="00062EEA" w:rsidP="00062EEA">
      <w:pPr>
        <w:spacing w:after="0" w:line="360" w:lineRule="auto"/>
        <w:ind w:left="-90"/>
        <w:jc w:val="both"/>
        <w:rPr>
          <w:rFonts w:ascii="Times New Roman" w:hAnsi="Times New Roman" w:cs="Times New Roman"/>
          <w:bCs/>
          <w:color w:val="000000"/>
          <w:sz w:val="20"/>
          <w:szCs w:val="20"/>
        </w:rPr>
      </w:pPr>
      <w:proofErr w:type="gramStart"/>
      <w:r>
        <w:rPr>
          <w:rFonts w:ascii="Times New Roman" w:hAnsi="Times New Roman" w:cs="Times New Roman"/>
          <w:b/>
          <w:bCs/>
          <w:color w:val="000000"/>
          <w:sz w:val="20"/>
          <w:szCs w:val="20"/>
        </w:rPr>
        <w:t>Table 1.</w:t>
      </w:r>
      <w:proofErr w:type="gramEnd"/>
      <w:r w:rsidRPr="006B1408">
        <w:rPr>
          <w:rFonts w:ascii="Times New Roman" w:hAnsi="Times New Roman" w:cs="Times New Roman"/>
          <w:b/>
          <w:bCs/>
          <w:color w:val="000000"/>
          <w:sz w:val="20"/>
          <w:szCs w:val="20"/>
        </w:rPr>
        <w:t xml:space="preserve"> Source: </w:t>
      </w:r>
      <w:r w:rsidRPr="006B1408">
        <w:rPr>
          <w:rFonts w:ascii="Times New Roman" w:hAnsi="Times New Roman" w:cs="Times New Roman"/>
          <w:bCs/>
          <w:color w:val="000000"/>
          <w:sz w:val="20"/>
          <w:szCs w:val="20"/>
        </w:rPr>
        <w:t>Adapted from Government of Canada, Carbon pollution pricing system</w:t>
      </w:r>
    </w:p>
    <w:p w:rsidR="00062EEA" w:rsidRDefault="00062EEA" w:rsidP="00062EEA">
      <w:pPr>
        <w:spacing w:after="0" w:line="240" w:lineRule="auto"/>
        <w:jc w:val="both"/>
        <w:rPr>
          <w:rFonts w:ascii="Times New Roman" w:hAnsi="Times New Roman" w:cs="Times New Roman"/>
          <w:b/>
          <w:bCs/>
          <w:color w:val="000000"/>
          <w:sz w:val="24"/>
          <w:szCs w:val="24"/>
          <w:u w:val="single"/>
        </w:rPr>
      </w:pPr>
    </w:p>
    <w:p w:rsidR="00062EEA" w:rsidRDefault="00062EEA" w:rsidP="00062EEA">
      <w:pPr>
        <w:spacing w:after="0" w:line="240" w:lineRule="auto"/>
        <w:jc w:val="both"/>
        <w:rPr>
          <w:rFonts w:ascii="Times New Roman" w:hAnsi="Times New Roman" w:cs="Times New Roman"/>
          <w:b/>
          <w:bCs/>
          <w:color w:val="000000"/>
          <w:sz w:val="24"/>
          <w:szCs w:val="24"/>
          <w:u w:val="single"/>
        </w:rPr>
      </w:pPr>
      <w:r w:rsidRPr="00985C86">
        <w:rPr>
          <w:rFonts w:ascii="Times New Roman" w:hAnsi="Times New Roman" w:cs="Times New Roman"/>
          <w:b/>
          <w:bCs/>
          <w:color w:val="000000"/>
          <w:sz w:val="24"/>
          <w:szCs w:val="24"/>
          <w:u w:val="single"/>
        </w:rPr>
        <w:lastRenderedPageBreak/>
        <w:t>Rates of Federal fuel charge on select fuels April 2019 – March 2023</w:t>
      </w:r>
    </w:p>
    <w:p w:rsidR="00062EEA" w:rsidRDefault="00062EEA" w:rsidP="00062EEA">
      <w:pPr>
        <w:spacing w:after="0" w:line="240" w:lineRule="auto"/>
        <w:ind w:left="-90"/>
        <w:jc w:val="both"/>
        <w:rPr>
          <w:rFonts w:ascii="Times New Roman" w:hAnsi="Times New Roman" w:cs="Times New Roman"/>
          <w:b/>
          <w:bCs/>
          <w:color w:val="000000"/>
          <w:sz w:val="24"/>
          <w:szCs w:val="24"/>
          <w:u w:val="single"/>
        </w:rPr>
      </w:pPr>
    </w:p>
    <w:p w:rsidR="00062EEA" w:rsidRPr="00985C86" w:rsidRDefault="00062EEA" w:rsidP="00062EEA">
      <w:pPr>
        <w:spacing w:after="0" w:line="240" w:lineRule="auto"/>
        <w:ind w:left="-90"/>
        <w:jc w:val="both"/>
        <w:rPr>
          <w:rFonts w:ascii="Times New Roman" w:hAnsi="Times New Roman" w:cs="Times New Roman"/>
          <w:color w:val="3B3B3B"/>
          <w:sz w:val="24"/>
          <w:szCs w:val="24"/>
          <w:u w:val="single"/>
        </w:rPr>
      </w:pPr>
      <w:r w:rsidRPr="006B1408">
        <w:rPr>
          <w:noProof/>
          <w:szCs w:val="24"/>
        </w:rPr>
        <w:drawing>
          <wp:inline distT="0" distB="0" distL="0" distR="0">
            <wp:extent cx="5884697" cy="2814851"/>
            <wp:effectExtent l="0" t="0" r="0" b="0"/>
            <wp:docPr id="2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 cstate="print"/>
                    <a:srcRect/>
                    <a:stretch>
                      <a:fillRect/>
                    </a:stretch>
                  </pic:blipFill>
                  <pic:spPr bwMode="auto">
                    <a:xfrm>
                      <a:off x="0" y="0"/>
                      <a:ext cx="5884697" cy="2814851"/>
                    </a:xfrm>
                    <a:prstGeom prst="rect">
                      <a:avLst/>
                    </a:prstGeom>
                    <a:noFill/>
                    <a:ln w="9525">
                      <a:noFill/>
                      <a:miter lim="800000"/>
                      <a:headEnd/>
                      <a:tailEnd/>
                    </a:ln>
                  </pic:spPr>
                </pic:pic>
              </a:graphicData>
            </a:graphic>
          </wp:inline>
        </w:drawing>
      </w:r>
    </w:p>
    <w:p w:rsidR="00062EEA" w:rsidRPr="00B83690" w:rsidRDefault="00062EEA" w:rsidP="00062EEA">
      <w:pPr>
        <w:spacing w:after="0" w:line="360" w:lineRule="auto"/>
        <w:ind w:left="-90"/>
        <w:jc w:val="both"/>
        <w:rPr>
          <w:rFonts w:ascii="Times New Roman" w:hAnsi="Times New Roman" w:cs="Times New Roman"/>
          <w:bCs/>
          <w:color w:val="000000"/>
          <w:sz w:val="20"/>
          <w:szCs w:val="20"/>
        </w:rPr>
      </w:pPr>
      <w:r>
        <w:rPr>
          <w:rFonts w:ascii="Times New Roman" w:hAnsi="Times New Roman" w:cs="Times New Roman"/>
          <w:b/>
          <w:bCs/>
          <w:color w:val="000000"/>
          <w:sz w:val="20"/>
          <w:szCs w:val="20"/>
        </w:rPr>
        <w:t xml:space="preserve"> </w:t>
      </w:r>
      <w:r w:rsidRPr="00F762C3">
        <w:rPr>
          <w:noProof/>
          <w:szCs w:val="20"/>
        </w:rPr>
        <w:drawing>
          <wp:inline distT="0" distB="0" distL="0" distR="0">
            <wp:extent cx="5943600" cy="297053"/>
            <wp:effectExtent l="19050" t="0" r="0" b="0"/>
            <wp:docPr id="2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r>
        <w:rPr>
          <w:rFonts w:ascii="Times New Roman" w:hAnsi="Times New Roman" w:cs="Times New Roman"/>
          <w:b/>
          <w:bCs/>
          <w:color w:val="000000"/>
          <w:sz w:val="20"/>
          <w:szCs w:val="20"/>
        </w:rPr>
        <w:t xml:space="preserve">  </w:t>
      </w:r>
    </w:p>
    <w:p w:rsidR="00062EEA" w:rsidRPr="00985C86" w:rsidRDefault="00062EEA" w:rsidP="00062EEA">
      <w:pPr>
        <w:pStyle w:val="indent-0-0"/>
        <w:spacing w:before="0" w:beforeAutospacing="0" w:after="85" w:afterAutospacing="0" w:line="360" w:lineRule="auto"/>
        <w:jc w:val="both"/>
        <w:rPr>
          <w:b/>
          <w:color w:val="131313"/>
          <w:u w:val="single"/>
          <w:shd w:val="clear" w:color="auto" w:fill="FFFFFF"/>
        </w:rPr>
      </w:pPr>
    </w:p>
    <w:p w:rsidR="00062EEA" w:rsidRPr="00DE3211" w:rsidRDefault="00062EEA" w:rsidP="00062EEA">
      <w:pPr>
        <w:pStyle w:val="indent-0-0"/>
        <w:spacing w:before="0" w:beforeAutospacing="0" w:after="85" w:afterAutospacing="0" w:line="360" w:lineRule="auto"/>
        <w:jc w:val="both"/>
        <w:rPr>
          <w:b/>
          <w:color w:val="131313"/>
          <w:shd w:val="clear" w:color="auto" w:fill="FFFFFF"/>
        </w:rPr>
      </w:pPr>
      <w:r w:rsidRPr="00DE3211">
        <w:rPr>
          <w:b/>
          <w:color w:val="131313"/>
          <w:u w:val="single"/>
          <w:shd w:val="clear" w:color="auto" w:fill="FFFFFF"/>
        </w:rPr>
        <w:t>Canadian Carbon Rebate to all Residents</w:t>
      </w:r>
    </w:p>
    <w:p w:rsidR="00062EEA" w:rsidRPr="00985C86" w:rsidRDefault="00062EEA" w:rsidP="00062EEA">
      <w:pPr>
        <w:pStyle w:val="indent-0-0"/>
        <w:spacing w:before="0" w:beforeAutospacing="0" w:after="85" w:afterAutospacing="0" w:line="360" w:lineRule="auto"/>
        <w:jc w:val="both"/>
        <w:rPr>
          <w:color w:val="131313"/>
          <w:shd w:val="clear" w:color="auto" w:fill="FFFFFF"/>
        </w:rPr>
      </w:pPr>
      <w:r w:rsidRPr="00985C86">
        <w:rPr>
          <w:color w:val="131313"/>
          <w:shd w:val="clear" w:color="auto" w:fill="FFFFFF"/>
        </w:rPr>
        <w:t>In implementing the Carbon pricing mechanism according to the Emissions reduction plan, the government ensures that affordability is considered in their calculation of impact on the rural Canadians recognizing “higher energy needs and more limited access to cleaner transportation options”. Thus, beginning in 2024-25, rural Canadians would receive a 20 per cent top-up to the base Canada Carbon Rebate, Government of Canada (2024).</w:t>
      </w:r>
    </w:p>
    <w:p w:rsidR="00062EEA" w:rsidRPr="00985C86" w:rsidRDefault="00062EEA" w:rsidP="00062EEA">
      <w:pPr>
        <w:pStyle w:val="indent-0-0"/>
        <w:spacing w:before="0" w:beforeAutospacing="0" w:after="85" w:afterAutospacing="0" w:line="360" w:lineRule="auto"/>
        <w:jc w:val="both"/>
        <w:rPr>
          <w:b/>
          <w:color w:val="131313"/>
          <w:u w:val="single"/>
          <w:shd w:val="clear" w:color="auto" w:fill="FFFFFF"/>
        </w:rPr>
      </w:pPr>
    </w:p>
    <w:p w:rsidR="00062EEA" w:rsidRPr="00985C86" w:rsidRDefault="00062EEA" w:rsidP="00062EEA">
      <w:pPr>
        <w:pStyle w:val="indent-0-0"/>
        <w:spacing w:before="0" w:beforeAutospacing="0" w:after="0" w:afterAutospacing="0"/>
        <w:jc w:val="both"/>
        <w:rPr>
          <w:b/>
          <w:color w:val="131313"/>
          <w:u w:val="single"/>
          <w:shd w:val="clear" w:color="auto" w:fill="FFFFFF"/>
        </w:rPr>
      </w:pPr>
      <w:r w:rsidRPr="00985C86">
        <w:rPr>
          <w:b/>
          <w:color w:val="131313"/>
          <w:u w:val="single"/>
          <w:shd w:val="clear" w:color="auto" w:fill="FFFFFF"/>
        </w:rPr>
        <w:t>Annual Canada Carbon Rebate Amounts for 2024-25</w:t>
      </w:r>
    </w:p>
    <w:tbl>
      <w:tblPr>
        <w:tblpPr w:leftFromText="180" w:rightFromText="180" w:vertAnchor="text" w:horzAnchor="margin" w:tblpXSpec="center" w:tblpY="218"/>
        <w:tblW w:w="9108" w:type="dxa"/>
        <w:tblLook w:val="04A0"/>
      </w:tblPr>
      <w:tblGrid>
        <w:gridCol w:w="985"/>
        <w:gridCol w:w="877"/>
        <w:gridCol w:w="1088"/>
        <w:gridCol w:w="998"/>
        <w:gridCol w:w="1176"/>
        <w:gridCol w:w="877"/>
        <w:gridCol w:w="996"/>
        <w:gridCol w:w="737"/>
        <w:gridCol w:w="1374"/>
      </w:tblGrid>
      <w:tr w:rsidR="00062EEA" w:rsidRPr="00985C86" w:rsidTr="005562FF">
        <w:trPr>
          <w:trHeight w:val="178"/>
        </w:trPr>
        <w:tc>
          <w:tcPr>
            <w:tcW w:w="985" w:type="dxa"/>
            <w:tcBorders>
              <w:top w:val="single" w:sz="8" w:space="0" w:color="auto"/>
              <w:left w:val="single" w:sz="8" w:space="0" w:color="auto"/>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 </w:t>
            </w:r>
          </w:p>
        </w:tc>
        <w:tc>
          <w:tcPr>
            <w:tcW w:w="877"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AB</w:t>
            </w:r>
          </w:p>
        </w:tc>
        <w:tc>
          <w:tcPr>
            <w:tcW w:w="1088"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MB</w:t>
            </w:r>
          </w:p>
        </w:tc>
        <w:tc>
          <w:tcPr>
            <w:tcW w:w="998"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ON</w:t>
            </w:r>
          </w:p>
        </w:tc>
        <w:tc>
          <w:tcPr>
            <w:tcW w:w="1176"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SK</w:t>
            </w:r>
          </w:p>
        </w:tc>
        <w:tc>
          <w:tcPr>
            <w:tcW w:w="877"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NB</w:t>
            </w:r>
          </w:p>
        </w:tc>
        <w:tc>
          <w:tcPr>
            <w:tcW w:w="996"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NS</w:t>
            </w:r>
          </w:p>
        </w:tc>
        <w:tc>
          <w:tcPr>
            <w:tcW w:w="737" w:type="dxa"/>
            <w:tcBorders>
              <w:top w:val="single" w:sz="8" w:space="0" w:color="auto"/>
              <w:left w:val="nil"/>
              <w:bottom w:val="single" w:sz="4" w:space="0" w:color="auto"/>
              <w:right w:val="single" w:sz="4"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PEI*</w:t>
            </w:r>
          </w:p>
        </w:tc>
        <w:tc>
          <w:tcPr>
            <w:tcW w:w="1374" w:type="dxa"/>
            <w:tcBorders>
              <w:top w:val="single" w:sz="8" w:space="0" w:color="auto"/>
              <w:left w:val="nil"/>
              <w:bottom w:val="single" w:sz="4" w:space="0" w:color="auto"/>
              <w:right w:val="single" w:sz="8" w:space="0" w:color="auto"/>
            </w:tcBorders>
            <w:shd w:val="clear" w:color="000000" w:fill="343A40"/>
            <w:vAlign w:val="bottom"/>
            <w:hideMark/>
          </w:tcPr>
          <w:p w:rsidR="00062EEA" w:rsidRPr="00985C86" w:rsidRDefault="00062EEA" w:rsidP="005562FF">
            <w:pPr>
              <w:spacing w:after="0" w:line="240" w:lineRule="auto"/>
              <w:jc w:val="both"/>
              <w:rPr>
                <w:rFonts w:ascii="Times New Roman" w:eastAsia="Times New Roman" w:hAnsi="Times New Roman" w:cs="Times New Roman"/>
                <w:b/>
                <w:bCs/>
                <w:color w:val="FFFFFF"/>
                <w:sz w:val="24"/>
                <w:szCs w:val="24"/>
              </w:rPr>
            </w:pPr>
            <w:r w:rsidRPr="00985C86">
              <w:rPr>
                <w:rFonts w:ascii="Times New Roman" w:eastAsia="Times New Roman" w:hAnsi="Times New Roman" w:cs="Times New Roman"/>
                <w:b/>
                <w:bCs/>
                <w:color w:val="FFFFFF"/>
                <w:sz w:val="24"/>
                <w:szCs w:val="24"/>
              </w:rPr>
              <w:t>NL</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b/>
                <w:bCs/>
                <w:color w:val="000000"/>
                <w:sz w:val="24"/>
                <w:szCs w:val="24"/>
              </w:rPr>
            </w:pPr>
            <w:r w:rsidRPr="00985C86">
              <w:rPr>
                <w:rFonts w:ascii="Times New Roman" w:eastAsia="Times New Roman" w:hAnsi="Times New Roman" w:cs="Times New Roman"/>
                <w:b/>
                <w:bCs/>
                <w:color w:val="000000"/>
                <w:sz w:val="24"/>
                <w:szCs w:val="24"/>
              </w:rPr>
              <w:t>First Adult</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$900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$600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$560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$752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$380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$412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$440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24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$596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i/>
                <w:iCs/>
                <w:color w:val="000000"/>
                <w:sz w:val="24"/>
                <w:szCs w:val="24"/>
              </w:rPr>
            </w:pPr>
            <w:r w:rsidRPr="00985C86">
              <w:rPr>
                <w:rFonts w:ascii="Times New Roman" w:eastAsia="Times New Roman" w:hAnsi="Times New Roman" w:cs="Times New Roman"/>
                <w:b/>
                <w:bCs/>
                <w:i/>
                <w:iCs/>
                <w:color w:val="000000"/>
                <w:sz w:val="24"/>
                <w:szCs w:val="24"/>
              </w:rPr>
              <w:t>Rural</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$1,080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$720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$672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$902.40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$456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$494.40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$440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$715.20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color w:val="000000"/>
                <w:sz w:val="24"/>
                <w:szCs w:val="24"/>
              </w:rPr>
            </w:pPr>
            <w:r w:rsidRPr="00985C86">
              <w:rPr>
                <w:rFonts w:ascii="Times New Roman" w:eastAsia="Times New Roman" w:hAnsi="Times New Roman" w:cs="Times New Roman"/>
                <w:b/>
                <w:bCs/>
                <w:color w:val="000000"/>
                <w:sz w:val="24"/>
                <w:szCs w:val="24"/>
              </w:rPr>
              <w:t>Second Adult</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$450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$300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$280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$376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$190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$206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$220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$298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i/>
                <w:iCs/>
                <w:color w:val="000000"/>
                <w:sz w:val="24"/>
                <w:szCs w:val="24"/>
              </w:rPr>
            </w:pPr>
            <w:r w:rsidRPr="00985C86">
              <w:rPr>
                <w:rFonts w:ascii="Times New Roman" w:eastAsia="Times New Roman" w:hAnsi="Times New Roman" w:cs="Times New Roman"/>
                <w:b/>
                <w:bCs/>
                <w:i/>
                <w:iCs/>
                <w:color w:val="000000"/>
                <w:sz w:val="24"/>
                <w:szCs w:val="24"/>
              </w:rPr>
              <w:t>Rural</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$540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$360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$336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$451.20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$228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$247.20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$220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$357.60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color w:val="000000"/>
                <w:sz w:val="24"/>
                <w:szCs w:val="24"/>
              </w:rPr>
            </w:pPr>
            <w:r w:rsidRPr="00985C86">
              <w:rPr>
                <w:rFonts w:ascii="Times New Roman" w:eastAsia="Times New Roman" w:hAnsi="Times New Roman" w:cs="Times New Roman"/>
                <w:b/>
                <w:bCs/>
                <w:color w:val="000000"/>
                <w:sz w:val="24"/>
                <w:szCs w:val="24"/>
              </w:rPr>
              <w:t xml:space="preserve">Each </w:t>
            </w:r>
            <w:r w:rsidRPr="00985C86">
              <w:rPr>
                <w:rFonts w:ascii="Times New Roman" w:eastAsia="Times New Roman" w:hAnsi="Times New Roman" w:cs="Times New Roman"/>
                <w:b/>
                <w:bCs/>
                <w:color w:val="000000"/>
                <w:sz w:val="24"/>
                <w:szCs w:val="24"/>
              </w:rPr>
              <w:lastRenderedPageBreak/>
              <w:t>Child</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lastRenderedPageBreak/>
              <w:t xml:space="preserve">$225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$150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$140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$188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$95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$103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$110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$149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i/>
                <w:iCs/>
                <w:color w:val="000000"/>
                <w:sz w:val="24"/>
                <w:szCs w:val="24"/>
              </w:rPr>
            </w:pPr>
            <w:r w:rsidRPr="00985C86">
              <w:rPr>
                <w:rFonts w:ascii="Times New Roman" w:eastAsia="Times New Roman" w:hAnsi="Times New Roman" w:cs="Times New Roman"/>
                <w:b/>
                <w:bCs/>
                <w:i/>
                <w:iCs/>
                <w:color w:val="000000"/>
                <w:sz w:val="24"/>
                <w:szCs w:val="24"/>
              </w:rPr>
              <w:lastRenderedPageBreak/>
              <w:t>Rural</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$270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$180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$168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$225.60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$114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$123.60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$110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$178.80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color w:val="000000"/>
                <w:sz w:val="24"/>
                <w:szCs w:val="24"/>
              </w:rPr>
            </w:pPr>
            <w:r w:rsidRPr="00985C86">
              <w:rPr>
                <w:rFonts w:ascii="Times New Roman" w:eastAsia="Times New Roman" w:hAnsi="Times New Roman" w:cs="Times New Roman"/>
                <w:b/>
                <w:bCs/>
                <w:color w:val="000000"/>
                <w:sz w:val="24"/>
                <w:szCs w:val="24"/>
              </w:rPr>
              <w:t>Family of 4</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$1,800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$1,200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$1,120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$1,504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$760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$824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$880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xml:space="preserve">$1,192 </w:t>
            </w:r>
          </w:p>
        </w:tc>
      </w:tr>
      <w:tr w:rsidR="00062EEA" w:rsidRPr="00985C86" w:rsidTr="005562FF">
        <w:trPr>
          <w:trHeight w:val="178"/>
        </w:trPr>
        <w:tc>
          <w:tcPr>
            <w:tcW w:w="985" w:type="dxa"/>
            <w:tcBorders>
              <w:top w:val="nil"/>
              <w:left w:val="single" w:sz="8" w:space="0" w:color="auto"/>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b/>
                <w:bCs/>
                <w:i/>
                <w:iCs/>
                <w:color w:val="000000"/>
                <w:sz w:val="24"/>
                <w:szCs w:val="24"/>
              </w:rPr>
            </w:pPr>
            <w:r w:rsidRPr="00985C86">
              <w:rPr>
                <w:rFonts w:ascii="Times New Roman" w:eastAsia="Times New Roman" w:hAnsi="Times New Roman" w:cs="Times New Roman"/>
                <w:b/>
                <w:bCs/>
                <w:i/>
                <w:iCs/>
                <w:color w:val="000000"/>
                <w:sz w:val="24"/>
                <w:szCs w:val="24"/>
              </w:rPr>
              <w:t>Rural</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$2,160 </w:t>
            </w:r>
          </w:p>
        </w:tc>
        <w:tc>
          <w:tcPr>
            <w:tcW w:w="108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$1,440 </w:t>
            </w:r>
          </w:p>
        </w:tc>
        <w:tc>
          <w:tcPr>
            <w:tcW w:w="998"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$1,344 </w:t>
            </w:r>
          </w:p>
        </w:tc>
        <w:tc>
          <w:tcPr>
            <w:tcW w:w="117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$1,804.80 </w:t>
            </w:r>
          </w:p>
        </w:tc>
        <w:tc>
          <w:tcPr>
            <w:tcW w:w="87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$912 </w:t>
            </w:r>
          </w:p>
        </w:tc>
        <w:tc>
          <w:tcPr>
            <w:tcW w:w="996"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$988.80 </w:t>
            </w:r>
          </w:p>
        </w:tc>
        <w:tc>
          <w:tcPr>
            <w:tcW w:w="737" w:type="dxa"/>
            <w:tcBorders>
              <w:top w:val="nil"/>
              <w:left w:val="nil"/>
              <w:bottom w:val="single" w:sz="4" w:space="0" w:color="auto"/>
              <w:right w:val="single" w:sz="4"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$880 </w:t>
            </w:r>
          </w:p>
        </w:tc>
        <w:tc>
          <w:tcPr>
            <w:tcW w:w="1374" w:type="dxa"/>
            <w:tcBorders>
              <w:top w:val="nil"/>
              <w:left w:val="nil"/>
              <w:bottom w:val="single" w:sz="4" w:space="0" w:color="auto"/>
              <w:right w:val="single" w:sz="8" w:space="0" w:color="auto"/>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i/>
                <w:iCs/>
                <w:color w:val="000000"/>
                <w:sz w:val="24"/>
                <w:szCs w:val="24"/>
              </w:rPr>
            </w:pPr>
            <w:r w:rsidRPr="00985C86">
              <w:rPr>
                <w:rFonts w:ascii="Times New Roman" w:eastAsia="Times New Roman" w:hAnsi="Times New Roman" w:cs="Times New Roman"/>
                <w:i/>
                <w:iCs/>
                <w:color w:val="000000"/>
                <w:sz w:val="24"/>
                <w:szCs w:val="24"/>
              </w:rPr>
              <w:t xml:space="preserve">$1,430.40 </w:t>
            </w:r>
          </w:p>
        </w:tc>
      </w:tr>
      <w:tr w:rsidR="00062EEA" w:rsidRPr="00985C86" w:rsidTr="005562FF">
        <w:trPr>
          <w:trHeight w:val="178"/>
        </w:trPr>
        <w:tc>
          <w:tcPr>
            <w:tcW w:w="9108" w:type="dxa"/>
            <w:gridSpan w:val="9"/>
            <w:tcBorders>
              <w:top w:val="single" w:sz="4" w:space="0" w:color="auto"/>
              <w:left w:val="single" w:sz="8" w:space="0" w:color="auto"/>
              <w:bottom w:val="single" w:sz="8" w:space="0" w:color="auto"/>
              <w:right w:val="single" w:sz="8" w:space="0" w:color="000000"/>
            </w:tcBorders>
            <w:shd w:val="clear" w:color="auto" w:fill="auto"/>
            <w:hideMark/>
          </w:tcPr>
          <w:p w:rsidR="00062EEA" w:rsidRPr="00985C86" w:rsidRDefault="00062EEA" w:rsidP="005562FF">
            <w:pPr>
              <w:spacing w:after="0" w:line="360" w:lineRule="auto"/>
              <w:jc w:val="both"/>
              <w:rPr>
                <w:rFonts w:ascii="Times New Roman" w:eastAsia="Times New Roman" w:hAnsi="Times New Roman" w:cs="Times New Roman"/>
                <w:color w:val="000000"/>
                <w:sz w:val="24"/>
                <w:szCs w:val="24"/>
              </w:rPr>
            </w:pPr>
            <w:r w:rsidRPr="00985C86">
              <w:rPr>
                <w:rFonts w:ascii="Times New Roman" w:eastAsia="Times New Roman" w:hAnsi="Times New Roman" w:cs="Times New Roman"/>
                <w:color w:val="000000"/>
                <w:sz w:val="24"/>
                <w:szCs w:val="24"/>
              </w:rPr>
              <w:t>* As all residents of Prince Edward Island are eligible for the 20 per cent rural top-up, it is reflected in the base amount for PEI.</w:t>
            </w:r>
          </w:p>
        </w:tc>
      </w:tr>
    </w:tbl>
    <w:p w:rsidR="00062EEA" w:rsidRPr="00DC1FED" w:rsidRDefault="00062EEA" w:rsidP="00062EEA">
      <w:pPr>
        <w:spacing w:after="0" w:line="360" w:lineRule="auto"/>
        <w:jc w:val="both"/>
        <w:rPr>
          <w:rFonts w:ascii="Times New Roman" w:hAnsi="Times New Roman" w:cs="Times New Roman"/>
          <w:bCs/>
          <w:color w:val="000000"/>
          <w:sz w:val="20"/>
          <w:szCs w:val="20"/>
        </w:rPr>
      </w:pPr>
      <w:r>
        <w:rPr>
          <w:rFonts w:ascii="Times New Roman" w:hAnsi="Times New Roman" w:cs="Times New Roman"/>
          <w:b/>
          <w:bCs/>
          <w:color w:val="000000"/>
          <w:sz w:val="20"/>
          <w:szCs w:val="20"/>
        </w:rPr>
        <w:t xml:space="preserve">  </w:t>
      </w:r>
      <w:r w:rsidRPr="00F762C3">
        <w:rPr>
          <w:noProof/>
          <w:szCs w:val="20"/>
        </w:rPr>
        <w:drawing>
          <wp:inline distT="0" distB="0" distL="0" distR="0">
            <wp:extent cx="5943600" cy="297053"/>
            <wp:effectExtent l="19050" t="0" r="0" b="0"/>
            <wp:docPr id="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p>
    <w:p w:rsidR="00062EEA" w:rsidRPr="00985C86" w:rsidRDefault="00062EEA" w:rsidP="00062EEA">
      <w:pPr>
        <w:pStyle w:val="NormalWeb"/>
        <w:shd w:val="clear" w:color="auto" w:fill="FFFFFF"/>
        <w:spacing w:after="0" w:afterAutospacing="0" w:line="360" w:lineRule="auto"/>
        <w:jc w:val="both"/>
        <w:rPr>
          <w:color w:val="131313"/>
          <w:shd w:val="clear" w:color="auto" w:fill="FFFFFF"/>
        </w:rPr>
      </w:pPr>
      <w:r w:rsidRPr="00985C86">
        <w:rPr>
          <w:color w:val="131313"/>
        </w:rPr>
        <w:t>Tax payers with more gas use will pay more tax, and get the same rebate as one who uses less, or no gas. It's intended to make gas cost more, to reflect its cost on society.</w:t>
      </w:r>
      <w:r w:rsidRPr="00985C86">
        <w:rPr>
          <w:color w:val="333333"/>
        </w:rPr>
        <w:t xml:space="preserve"> “In provinces where the federal fuel charge applies, most households get more back through the Canada Carbon Rebate than they pay as a result of the federal carbon pollution pricing system, with lower-income households benefiting the most,” </w:t>
      </w:r>
      <w:r w:rsidRPr="00985C86">
        <w:rPr>
          <w:color w:val="131313"/>
          <w:shd w:val="clear" w:color="auto" w:fill="FFFFFF"/>
        </w:rPr>
        <w:t>Government of Canada (2024).</w:t>
      </w:r>
    </w:p>
    <w:p w:rsidR="00062EEA" w:rsidRDefault="00062EEA" w:rsidP="00062EEA">
      <w:pPr>
        <w:shd w:val="clear" w:color="auto" w:fill="FFFFFF"/>
        <w:spacing w:after="176" w:line="360" w:lineRule="auto"/>
        <w:jc w:val="both"/>
        <w:outlineLvl w:val="1"/>
        <w:rPr>
          <w:rFonts w:ascii="Times New Roman" w:eastAsia="Times New Roman" w:hAnsi="Times New Roman" w:cs="Times New Roman"/>
          <w:b/>
          <w:bCs/>
          <w:color w:val="252528"/>
          <w:sz w:val="24"/>
          <w:szCs w:val="24"/>
          <w:u w:val="single"/>
        </w:rPr>
      </w:pPr>
    </w:p>
    <w:p w:rsidR="00062EEA" w:rsidRPr="00B44650" w:rsidRDefault="00062EEA" w:rsidP="00062EEA">
      <w:pPr>
        <w:shd w:val="clear" w:color="auto" w:fill="FFFFFF"/>
        <w:spacing w:after="176" w:line="360" w:lineRule="auto"/>
        <w:jc w:val="both"/>
        <w:outlineLvl w:val="1"/>
        <w:rPr>
          <w:rFonts w:ascii="Times New Roman" w:eastAsia="Times New Roman" w:hAnsi="Times New Roman" w:cs="Times New Roman"/>
          <w:b/>
          <w:bCs/>
          <w:color w:val="252528"/>
          <w:sz w:val="24"/>
          <w:szCs w:val="24"/>
        </w:rPr>
      </w:pPr>
      <w:r w:rsidRPr="00DE3211">
        <w:rPr>
          <w:rFonts w:ascii="Times New Roman" w:eastAsia="Times New Roman" w:hAnsi="Times New Roman" w:cs="Times New Roman"/>
          <w:b/>
          <w:bCs/>
          <w:color w:val="252528"/>
          <w:sz w:val="24"/>
          <w:szCs w:val="24"/>
          <w:u w:val="single"/>
        </w:rPr>
        <w:t>SQUARE PEG IN A ROUND HOLE</w:t>
      </w:r>
    </w:p>
    <w:p w:rsidR="00062EEA" w:rsidRPr="00A072BF" w:rsidRDefault="00062EEA" w:rsidP="00062EEA">
      <w:pPr>
        <w:pStyle w:val="Default"/>
        <w:spacing w:line="360" w:lineRule="auto"/>
        <w:jc w:val="both"/>
        <w:rPr>
          <w:rFonts w:ascii="Times New Roman" w:hAnsi="Times New Roman" w:cs="Times New Roman"/>
          <w:color w:val="202124"/>
          <w:shd w:val="clear" w:color="auto" w:fill="FFFFFF"/>
        </w:rPr>
      </w:pPr>
      <w:r w:rsidRPr="00985C86">
        <w:rPr>
          <w:rFonts w:ascii="Times New Roman" w:hAnsi="Times New Roman" w:cs="Times New Roman"/>
          <w:color w:val="21201E"/>
        </w:rPr>
        <w:t xml:space="preserve">In this backdrop, the most important concern </w:t>
      </w:r>
      <w:r>
        <w:rPr>
          <w:rFonts w:ascii="Times New Roman" w:hAnsi="Times New Roman" w:cs="Times New Roman"/>
          <w:color w:val="21201E"/>
        </w:rPr>
        <w:t>Canada</w:t>
      </w:r>
      <w:r w:rsidRPr="00985C86">
        <w:rPr>
          <w:rFonts w:ascii="Times New Roman" w:hAnsi="Times New Roman" w:cs="Times New Roman"/>
          <w:color w:val="21201E"/>
        </w:rPr>
        <w:t xml:space="preserve"> is to ensure that its economy is protected by adhering to the Nationally Determined Commitments (NDC) for carbon emissions as it reflects on the global targets and emissions management policies on Carbon leakage. The EU has introduced the Carbon Border Adjustment Mechanism (CBAM)</w:t>
      </w:r>
      <w:r w:rsidRPr="00985C86">
        <w:rPr>
          <w:rFonts w:ascii="Times New Roman" w:hAnsi="Times New Roman" w:cs="Times New Roman"/>
          <w:color w:val="202124"/>
          <w:shd w:val="clear" w:color="auto" w:fill="FFFFFF"/>
        </w:rPr>
        <w:t xml:space="preserve"> ensuring a fair price is applied to carbon intensive goods for the carbon emitted during the processing and manufacturing of products that enter the EU, Taxation and Customs Union, EU. (2024). 73% of Americans endorse this mechanism to penalize countries they view as Free-riders, when other countries are committed to emissions mitigation and are investing significant financial and political capital to fight climate change, </w:t>
      </w:r>
      <w:proofErr w:type="spellStart"/>
      <w:r w:rsidRPr="00985C86">
        <w:rPr>
          <w:rFonts w:ascii="Times New Roman" w:hAnsi="Times New Roman" w:cs="Times New Roman"/>
          <w:color w:val="202124"/>
          <w:shd w:val="clear" w:color="auto" w:fill="FFFFFF"/>
        </w:rPr>
        <w:t>Rythoven</w:t>
      </w:r>
      <w:proofErr w:type="spellEnd"/>
      <w:r w:rsidRPr="00985C86">
        <w:rPr>
          <w:rFonts w:ascii="Times New Roman" w:hAnsi="Times New Roman" w:cs="Times New Roman"/>
          <w:color w:val="202124"/>
          <w:shd w:val="clear" w:color="auto" w:fill="FFFFFF"/>
        </w:rPr>
        <w:t>, E. (2024) For example,</w:t>
      </w:r>
      <w:r w:rsidRPr="00985C86">
        <w:rPr>
          <w:rFonts w:ascii="Times New Roman" w:hAnsi="Times New Roman" w:cs="Times New Roman"/>
        </w:rPr>
        <w:t xml:space="preserve"> China purchases a lower grade of iron ore from Australia and the steel production from this low grade iron ore is energy intensive. The EU pressures China to reduce steel production emissions and that in turn demands Australia “to green its mining industry or risk losing its most important customer,” </w:t>
      </w:r>
      <w:proofErr w:type="spellStart"/>
      <w:r w:rsidRPr="00985C86">
        <w:rPr>
          <w:rFonts w:ascii="Times New Roman" w:hAnsi="Times New Roman" w:cs="Times New Roman"/>
          <w:color w:val="202124"/>
          <w:shd w:val="clear" w:color="auto" w:fill="FFFFFF"/>
        </w:rPr>
        <w:t>Rythoven</w:t>
      </w:r>
      <w:proofErr w:type="spellEnd"/>
      <w:r w:rsidRPr="00985C86">
        <w:rPr>
          <w:rFonts w:ascii="Times New Roman" w:hAnsi="Times New Roman" w:cs="Times New Roman"/>
          <w:color w:val="202124"/>
          <w:shd w:val="clear" w:color="auto" w:fill="FFFFFF"/>
        </w:rPr>
        <w:t xml:space="preserve">, E. (2024). </w:t>
      </w:r>
      <w:r w:rsidRPr="00985C86">
        <w:rPr>
          <w:rFonts w:ascii="Times New Roman" w:hAnsi="Times New Roman" w:cs="Times New Roman"/>
        </w:rPr>
        <w:t xml:space="preserve">The impact and influence of the CBAM is applicable to countries that trade with </w:t>
      </w:r>
      <w:r>
        <w:rPr>
          <w:rFonts w:ascii="Times New Roman" w:hAnsi="Times New Roman" w:cs="Times New Roman"/>
        </w:rPr>
        <w:t>the EU.</w:t>
      </w:r>
      <w:r w:rsidRPr="00985C86">
        <w:rPr>
          <w:rFonts w:ascii="Times New Roman" w:hAnsi="Times New Roman" w:cs="Times New Roman"/>
        </w:rPr>
        <w:t xml:space="preserve">.. However, </w:t>
      </w:r>
      <w:r w:rsidRPr="00985C86">
        <w:rPr>
          <w:rFonts w:ascii="Times New Roman" w:hAnsi="Times New Roman" w:cs="Times New Roman"/>
        </w:rPr>
        <w:lastRenderedPageBreak/>
        <w:t xml:space="preserve">the Conservatives have steadfastly vouched that the CBAM would not affect Canada because USA is its largest trade partner exchanging 2/3rds of Canada’s transactions and they do not have such a mechanism in place. However, it must be noted that the United States, under the Biden administration with bipartisan support has rolled out the Inflation Reduction Act in 2023 and, billions of dollars for Renewable energy, electrification and electric vehicles to mitigating climate change and transition to clean energy,  </w:t>
      </w:r>
      <w:proofErr w:type="spellStart"/>
      <w:r w:rsidRPr="00985C86">
        <w:rPr>
          <w:rFonts w:ascii="Times New Roman" w:hAnsi="Times New Roman" w:cs="Times New Roman"/>
          <w:color w:val="202124"/>
          <w:shd w:val="clear" w:color="auto" w:fill="FFFFFF"/>
        </w:rPr>
        <w:t>Rythoven</w:t>
      </w:r>
      <w:proofErr w:type="spellEnd"/>
      <w:r w:rsidRPr="00985C86">
        <w:rPr>
          <w:rFonts w:ascii="Times New Roman" w:hAnsi="Times New Roman" w:cs="Times New Roman"/>
          <w:color w:val="202124"/>
          <w:shd w:val="clear" w:color="auto" w:fill="FFFFFF"/>
        </w:rPr>
        <w:t xml:space="preserve">, E. (2024). Electoral projections show that the Conservatives are </w:t>
      </w:r>
      <w:proofErr w:type="spellStart"/>
      <w:r w:rsidRPr="00985C86">
        <w:rPr>
          <w:rFonts w:ascii="Times New Roman" w:hAnsi="Times New Roman" w:cs="Times New Roman"/>
          <w:color w:val="202124"/>
          <w:shd w:val="clear" w:color="auto" w:fill="FFFFFF"/>
        </w:rPr>
        <w:t>favoured</w:t>
      </w:r>
      <w:proofErr w:type="spellEnd"/>
      <w:r w:rsidRPr="00985C86">
        <w:rPr>
          <w:rFonts w:ascii="Times New Roman" w:hAnsi="Times New Roman" w:cs="Times New Roman"/>
          <w:color w:val="202124"/>
          <w:shd w:val="clear" w:color="auto" w:fill="FFFFFF"/>
        </w:rPr>
        <w:t xml:space="preserve"> to win by a clear majority in 2025, 338 Canada (2024) and they have promised to roll-back the climate policies and the least cost carbon emissions management based on the Polluter pays principle; the Carbon pricing that represents a Carbon rebate for the common people as well. As of this date, a credible climate policy has not been proposed by the Conservatives in opposition and that poses a threat to Canada’s future outlook as a developed country, especially a fossil fuel exporter, not committed enough on climate action, but why should Canada benefit from painful costs incurred by other countries on climate action.</w:t>
      </w:r>
      <w:r w:rsidRPr="00985C86">
        <w:rPr>
          <w:rFonts w:ascii="Times New Roman" w:hAnsi="Times New Roman" w:cs="Times New Roman"/>
        </w:rPr>
        <w:t xml:space="preserve"> “Economists remind us, the carbon tax is “the least-cost way to reduce emissions.” Even some carbon opponents agree, such as Saskatchewan Premier Scott Moe who recently revealed that his government considered alternatives to carbon pricing but found them too costly”</w:t>
      </w:r>
      <w:r w:rsidRPr="00985C86">
        <w:rPr>
          <w:rFonts w:ascii="Times New Roman" w:hAnsi="Times New Roman" w:cs="Times New Roman"/>
          <w:color w:val="202124"/>
          <w:shd w:val="clear" w:color="auto" w:fill="FFFFFF"/>
        </w:rPr>
        <w:t xml:space="preserve"> </w:t>
      </w:r>
      <w:proofErr w:type="spellStart"/>
      <w:r w:rsidRPr="00985C86">
        <w:rPr>
          <w:rFonts w:ascii="Times New Roman" w:hAnsi="Times New Roman" w:cs="Times New Roman"/>
          <w:color w:val="202124"/>
          <w:shd w:val="clear" w:color="auto" w:fill="FFFFFF"/>
        </w:rPr>
        <w:t>Rythoven</w:t>
      </w:r>
      <w:proofErr w:type="spellEnd"/>
      <w:r w:rsidRPr="00985C86">
        <w:rPr>
          <w:rFonts w:ascii="Times New Roman" w:hAnsi="Times New Roman" w:cs="Times New Roman"/>
          <w:color w:val="202124"/>
          <w:shd w:val="clear" w:color="auto" w:fill="FFFFFF"/>
        </w:rPr>
        <w:t>, E. (2024).</w:t>
      </w:r>
      <w:r w:rsidRPr="00985C86">
        <w:rPr>
          <w:rFonts w:ascii="Times New Roman" w:hAnsi="Times New Roman" w:cs="Times New Roman"/>
        </w:rPr>
        <w:t xml:space="preserve"> </w:t>
      </w: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color w:val="202124"/>
          <w:shd w:val="clear" w:color="auto" w:fill="FFFFFF"/>
        </w:rPr>
      </w:pPr>
      <w:r w:rsidRPr="00985C86">
        <w:rPr>
          <w:rFonts w:ascii="Times New Roman" w:hAnsi="Times New Roman" w:cs="Times New Roman"/>
        </w:rPr>
        <w:t xml:space="preserve">Canada should not be </w:t>
      </w:r>
      <w:r>
        <w:rPr>
          <w:rFonts w:ascii="Times New Roman" w:hAnsi="Times New Roman" w:cs="Times New Roman"/>
        </w:rPr>
        <w:t xml:space="preserve">thrust </w:t>
      </w:r>
      <w:r w:rsidRPr="00985C86">
        <w:rPr>
          <w:rFonts w:ascii="Times New Roman" w:hAnsi="Times New Roman" w:cs="Times New Roman"/>
        </w:rPr>
        <w:t>to a situation that causes resentment among its allies and trading partners fighting climate change while Canada can free-ride accumulating carbon emissions. Incidentally, USA has imposed heavy tariffs on Chinese raw materials for the renewable energy sector, products and electric cars and this should serve as potential tariff imposed by US governments under different leaders</w:t>
      </w:r>
      <w:r>
        <w:rPr>
          <w:rFonts w:ascii="Times New Roman" w:hAnsi="Times New Roman" w:cs="Times New Roman"/>
        </w:rPr>
        <w:t>.</w:t>
      </w:r>
      <w:r w:rsidRPr="00985C86">
        <w:rPr>
          <w:rFonts w:ascii="Times New Roman" w:hAnsi="Times New Roman" w:cs="Times New Roman"/>
        </w:rPr>
        <w:t xml:space="preserve"> </w:t>
      </w:r>
      <w:r>
        <w:rPr>
          <w:rFonts w:ascii="Times New Roman" w:hAnsi="Times New Roman" w:cs="Times New Roman"/>
        </w:rPr>
        <w:t>In fact,</w:t>
      </w:r>
      <w:r w:rsidRPr="0043431A">
        <w:rPr>
          <w:rFonts w:ascii="Georgia" w:hAnsi="Georgia"/>
          <w:color w:val="131313"/>
          <w:spacing w:val="-2"/>
          <w:sz w:val="18"/>
          <w:szCs w:val="18"/>
          <w:shd w:val="clear" w:color="auto" w:fill="FFFFFF"/>
        </w:rPr>
        <w:t xml:space="preserve"> </w:t>
      </w:r>
      <w:r w:rsidRPr="0043431A">
        <w:rPr>
          <w:rFonts w:ascii="Times New Roman" w:hAnsi="Times New Roman" w:cs="Times New Roman"/>
          <w:color w:val="131313"/>
          <w:spacing w:val="-2"/>
          <w:shd w:val="clear" w:color="auto" w:fill="FFFFFF"/>
        </w:rPr>
        <w:t>President Trump renegotiated and made major changes to the 25 year old, trillion dollar NAFTA agreement and renamed it;  the United States Mexico Canada Agreement (USMCA)</w:t>
      </w:r>
      <w:r>
        <w:rPr>
          <w:rFonts w:ascii="Times New Roman" w:hAnsi="Times New Roman" w:cs="Times New Roman"/>
          <w:color w:val="131313"/>
          <w:spacing w:val="-2"/>
          <w:shd w:val="clear" w:color="auto" w:fill="FFFFFF"/>
        </w:rPr>
        <w:t>.</w:t>
      </w:r>
      <w:r w:rsidRPr="004C7122">
        <w:rPr>
          <w:rFonts w:ascii="Times New Roman" w:hAnsi="Times New Roman" w:cs="Times New Roman"/>
          <w:color w:val="131313"/>
          <w:spacing w:val="-2"/>
          <w:shd w:val="clear" w:color="auto" w:fill="FFFFFF"/>
        </w:rPr>
        <w:t xml:space="preserve"> </w:t>
      </w:r>
      <w:r w:rsidRPr="004C7122">
        <w:rPr>
          <w:rFonts w:ascii="Times New Roman" w:hAnsi="Times New Roman" w:cs="Times New Roman"/>
        </w:rPr>
        <w:t>There is no doubt</w:t>
      </w:r>
      <w:r w:rsidRPr="0043431A">
        <w:rPr>
          <w:rFonts w:ascii="Times New Roman" w:hAnsi="Times New Roman" w:cs="Times New Roman"/>
        </w:rPr>
        <w:t xml:space="preserve"> that politicians of other countries will expect Canada to</w:t>
      </w:r>
      <w:r w:rsidRPr="00985C86">
        <w:rPr>
          <w:rFonts w:ascii="Times New Roman" w:hAnsi="Times New Roman" w:cs="Times New Roman"/>
        </w:rPr>
        <w:t xml:space="preserve"> implement robust emission standards and failing which would justify tariffs against Canada’s unfair goods. At that juncture, Conservatives will be overwhelmed to submit a credible plan demonstrating the least of costs on industry and common people along with the least impact on inflation and an established record on carbon emissions reduction mechanism; which means reinstating the Carbon tax that they criticized as not mandatory to reaching carbon emission goals for 2030 and 2050, </w:t>
      </w:r>
      <w:proofErr w:type="spellStart"/>
      <w:r w:rsidRPr="00985C86">
        <w:rPr>
          <w:rFonts w:ascii="Times New Roman" w:hAnsi="Times New Roman" w:cs="Times New Roman"/>
          <w:color w:val="202124"/>
          <w:shd w:val="clear" w:color="auto" w:fill="FFFFFF"/>
        </w:rPr>
        <w:t>Rythoven</w:t>
      </w:r>
      <w:proofErr w:type="spellEnd"/>
      <w:r w:rsidRPr="00985C86">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E. (2024)</w:t>
      </w:r>
    </w:p>
    <w:p w:rsidR="00062EEA" w:rsidRPr="00DC1FED" w:rsidRDefault="00062EEA" w:rsidP="00062EEA">
      <w:pPr>
        <w:pStyle w:val="Default"/>
        <w:spacing w:line="360" w:lineRule="auto"/>
        <w:jc w:val="both"/>
        <w:rPr>
          <w:rFonts w:ascii="Times New Roman" w:hAnsi="Times New Roman" w:cs="Times New Roman"/>
          <w:color w:val="202124"/>
          <w:shd w:val="clear" w:color="auto" w:fill="FFFFFF"/>
        </w:rPr>
      </w:pPr>
    </w:p>
    <w:p w:rsidR="00062EEA" w:rsidRPr="00DC1FED" w:rsidRDefault="00062EEA" w:rsidP="00062EEA">
      <w:pPr>
        <w:jc w:val="center"/>
        <w:rPr>
          <w:rFonts w:ascii="Times New Roman" w:hAnsi="Times New Roman" w:cs="Times New Roman"/>
          <w:b/>
          <w:sz w:val="24"/>
          <w:szCs w:val="24"/>
          <w:u w:val="single"/>
        </w:rPr>
      </w:pPr>
      <w:r w:rsidRPr="00DC1FED">
        <w:rPr>
          <w:noProof/>
          <w:szCs w:val="24"/>
        </w:rPr>
        <w:drawing>
          <wp:inline distT="0" distB="0" distL="0" distR="0">
            <wp:extent cx="5943600" cy="330694"/>
            <wp:effectExtent l="0" t="0" r="0" b="0"/>
            <wp:docPr id="3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0" cstate="print"/>
                    <a:srcRect/>
                    <a:stretch>
                      <a:fillRect/>
                    </a:stretch>
                  </pic:blipFill>
                  <pic:spPr bwMode="auto">
                    <a:xfrm>
                      <a:off x="0" y="0"/>
                      <a:ext cx="5943600" cy="330694"/>
                    </a:xfrm>
                    <a:prstGeom prst="rect">
                      <a:avLst/>
                    </a:prstGeom>
                    <a:noFill/>
                    <a:ln w="9525">
                      <a:noFill/>
                      <a:miter lim="800000"/>
                      <a:headEnd/>
                      <a:tailEnd/>
                    </a:ln>
                  </pic:spPr>
                </pic:pic>
              </a:graphicData>
            </a:graphic>
          </wp:inline>
        </w:drawing>
      </w:r>
    </w:p>
    <w:p w:rsidR="00062EEA" w:rsidRPr="00DC1FED" w:rsidRDefault="00062EEA" w:rsidP="00062EEA">
      <w:pPr>
        <w:jc w:val="center"/>
        <w:rPr>
          <w:rFonts w:ascii="Times New Roman" w:hAnsi="Times New Roman" w:cs="Times New Roman"/>
          <w:b/>
          <w:sz w:val="24"/>
          <w:szCs w:val="24"/>
          <w:u w:val="single"/>
        </w:rPr>
      </w:pPr>
      <w:r w:rsidRPr="00DC1FED">
        <w:rPr>
          <w:rFonts w:ascii="Times New Roman" w:hAnsi="Times New Roman" w:cs="Times New Roman"/>
          <w:b/>
          <w:sz w:val="24"/>
          <w:szCs w:val="24"/>
          <w:u w:val="single"/>
        </w:rPr>
        <w:t>SYSTEMS THINKING FOR THE GREEN ECONOMY</w:t>
      </w:r>
    </w:p>
    <w:p w:rsidR="00062EEA" w:rsidRDefault="00062EEA" w:rsidP="00062EEA">
      <w:pPr>
        <w:pStyle w:val="NormalWeb"/>
        <w:shd w:val="clear" w:color="auto" w:fill="FFFFFF"/>
        <w:spacing w:line="206" w:lineRule="atLeast"/>
        <w:jc w:val="both"/>
        <w:rPr>
          <w:b/>
          <w:color w:val="000000"/>
          <w:u w:val="single"/>
        </w:rPr>
      </w:pPr>
    </w:p>
    <w:p w:rsidR="00062EEA" w:rsidRPr="00D77A47" w:rsidRDefault="00062EEA" w:rsidP="00062EEA">
      <w:pPr>
        <w:pStyle w:val="NormalWeb"/>
        <w:shd w:val="clear" w:color="auto" w:fill="FFFFFF"/>
        <w:spacing w:line="206" w:lineRule="atLeast"/>
        <w:jc w:val="both"/>
        <w:rPr>
          <w:b/>
          <w:color w:val="000000"/>
        </w:rPr>
      </w:pPr>
      <w:r w:rsidRPr="00D77A47">
        <w:rPr>
          <w:b/>
          <w:color w:val="000000"/>
          <w:u w:val="single"/>
        </w:rPr>
        <w:t>Green Economy</w:t>
      </w:r>
    </w:p>
    <w:p w:rsidR="00062EEA" w:rsidRPr="00D77A47"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r w:rsidRPr="00D77A47">
        <w:rPr>
          <w:rFonts w:ascii="Times New Roman" w:hAnsi="Times New Roman" w:cs="Times New Roman"/>
          <w:b/>
          <w:color w:val="000000"/>
          <w:sz w:val="24"/>
          <w:szCs w:val="24"/>
        </w:rPr>
        <w:t>The Green economy</w:t>
      </w:r>
      <w:r w:rsidRPr="00D77A47">
        <w:rPr>
          <w:rFonts w:ascii="Times New Roman" w:hAnsi="Times New Roman" w:cs="Times New Roman"/>
          <w:color w:val="000000"/>
          <w:sz w:val="24"/>
          <w:szCs w:val="24"/>
        </w:rPr>
        <w:t xml:space="preserve"> is an evolving phenomenon and to date research on this economy and sustainability has been oriented toward annual GDP growth and its’ metrics to assess economic progress of countries. Research articles and literature available are short of encompassing a “systematized economy” that integrates environmental harmony, balancing Personal economy of the public as a whole, equal opportunity to wealth building, human well being and social empowerment that can embody human system dynamics.</w:t>
      </w:r>
    </w:p>
    <w:p w:rsidR="00062EEA" w:rsidRPr="00D77A47"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p>
    <w:p w:rsidR="00062EEA" w:rsidRPr="00D77A47" w:rsidRDefault="00062EEA" w:rsidP="00062EEA">
      <w:pPr>
        <w:pStyle w:val="NormalWeb"/>
        <w:spacing w:before="0" w:beforeAutospacing="0" w:after="187" w:afterAutospacing="0" w:line="360" w:lineRule="auto"/>
        <w:jc w:val="both"/>
      </w:pPr>
      <w:r w:rsidRPr="00D77A47">
        <w:rPr>
          <w:color w:val="000000"/>
        </w:rPr>
        <w:t xml:space="preserve">Academics and Experts have not been able to provide concrete solutions; plagued by a deficiency of consensus from related disciplines, corporate business and government policy makers. Thus, lend a gap in knowledge and action at establishing an equitable system by policy - makers who were deemed, by proxy and social contract with the public, as the real organizers of markets whereas assertive corporate business organization of “free markets” who, without rhyme or reason, own the system  and have created a fossil fuel energy empire that seem formidable. </w:t>
      </w:r>
    </w:p>
    <w:p w:rsidR="00062EEA" w:rsidRPr="00D77A47" w:rsidRDefault="00062EEA" w:rsidP="00062EEA">
      <w:pPr>
        <w:pStyle w:val="NormalWeb"/>
        <w:shd w:val="clear" w:color="auto" w:fill="FFFFFF"/>
        <w:spacing w:before="0" w:beforeAutospacing="0" w:after="113" w:afterAutospacing="0" w:line="360" w:lineRule="auto"/>
        <w:jc w:val="both"/>
      </w:pPr>
      <w:r w:rsidRPr="00D77A47">
        <w:rPr>
          <w:color w:val="333333"/>
        </w:rPr>
        <w:t xml:space="preserve">Accordingly, and in </w:t>
      </w:r>
      <w:proofErr w:type="spellStart"/>
      <w:r w:rsidRPr="00D77A47">
        <w:rPr>
          <w:color w:val="333333"/>
        </w:rPr>
        <w:t>honouring</w:t>
      </w:r>
      <w:proofErr w:type="spellEnd"/>
      <w:r w:rsidRPr="00D77A47">
        <w:rPr>
          <w:color w:val="333333"/>
        </w:rPr>
        <w:t xml:space="preserve"> their proxy and social contract with the public and also as the Real Organizers of Markets (ROM), the incumbent Canadian federal government is aggressive on its commitment to the Paris agreement in addressing the climate change and is very clear about what Canadians want as they proclaim those as a healthy environment, clean air, strong economy and good jobs. The 2030 Emissions Reduction Plan (ERP) is a focused action plan to mitigate, adapt and transition to a clean energy environment by reducing green house gas (GHG) emissions along with clean industrial growth and the promotion of sustainable jobs. This ambitious ERP aims at a carbon emissions reduction target of 40 percent below 2005 levels by 2030 and net-zero emissions by 2050, Canada 2030 Emissions Reduction Plan (2023). However, in this research, it is found quite arguably that </w:t>
      </w:r>
      <w:r w:rsidRPr="00D77A47">
        <w:t>fossil fuel reached its pinnacle  as a commodity</w:t>
      </w:r>
      <w:r>
        <w:t xml:space="preserve"> </w:t>
      </w:r>
      <w:r w:rsidRPr="00D77A47">
        <w:t xml:space="preserve">centered on naturally sourced energy that drives every economy in the world; meaning “No fuel, </w:t>
      </w:r>
      <w:r w:rsidRPr="00D77A47">
        <w:lastRenderedPageBreak/>
        <w:t xml:space="preserve">No economic growth” and, any absence of fossil fuel hampers human survival constrained by the magnitude of population, place of living comforts, daily living tasks and delivery of  economic activities; in fact,  fossil fuels determined the economic growth, increase in population, living standards and life expectancy, McCall, M, (2022). Implicit in this argument is that  “ </w:t>
      </w:r>
      <w:r w:rsidRPr="00D77A47">
        <w:rPr>
          <w:color w:val="191919"/>
        </w:rPr>
        <w:t xml:space="preserve">oil, gas and coal scored the goals that made possible the GDP hockey stick and that without fossil fuels the 20th-century economic boom could not have taken place and the world might still be stuck with $1.25 a day income averages”, Corcoran, T. (2024). Proliferated growth of fossil fuel use has always been supported and reinforced by industrial and consumer affinity to an </w:t>
      </w:r>
      <w:r w:rsidRPr="00D77A47">
        <w:t>economical, accessible and affordable source of energy available at a familiar average retail price of $1.50 per liter that apparently is much cheaper than a bottle of mineral water costing in the range of $4- $7 which is also tapped from the ground. The externalities and social costs are very minimal in comparison to fossil fuels – “poignantly a necessary evil” that have an adverse health and environmental impact through its life cycle in the order of upstream, mid - stream and down - stream carbon emissions in their value chain. In review, the research found the need for a systematic thinking process that encapsulates an organized system riveting the advantages and benefits of not being enslaved to economic growth by the fossil fuel industry and their evolving efforts to avoid Accountability for Climate Change.</w:t>
      </w:r>
    </w:p>
    <w:p w:rsidR="00062EEA" w:rsidRPr="00C13C00" w:rsidRDefault="00062EEA" w:rsidP="00062EEA">
      <w:pPr>
        <w:pStyle w:val="NormalWeb"/>
        <w:shd w:val="clear" w:color="auto" w:fill="FFFFFF"/>
        <w:spacing w:before="0" w:beforeAutospacing="0" w:after="113" w:afterAutospacing="0" w:line="360" w:lineRule="auto"/>
        <w:jc w:val="both"/>
      </w:pPr>
      <w:r w:rsidRPr="00D77A47">
        <w:rPr>
          <w:noProof/>
          <w:color w:val="191919"/>
        </w:rPr>
        <w:drawing>
          <wp:inline distT="0" distB="0" distL="0" distR="0">
            <wp:extent cx="5937725" cy="3421988"/>
            <wp:effectExtent l="19050" t="0" r="5875" b="0"/>
            <wp:docPr id="37" name="Picture 1" descr="https://boereport.com/wp-content/uploads/2022/09/Hydrocarbons-and-Human-Flourishing-Hockey-Stic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oereport.com/wp-content/uploads/2022/09/Hydrocarbons-and-Human-Flourishing-Hockey-Sticks.png"/>
                    <pic:cNvPicPr>
                      <a:picLocks noChangeAspect="1" noChangeArrowheads="1"/>
                    </pic:cNvPicPr>
                  </pic:nvPicPr>
                  <pic:blipFill>
                    <a:blip r:embed="rId21" cstate="print"/>
                    <a:srcRect/>
                    <a:stretch>
                      <a:fillRect/>
                    </a:stretch>
                  </pic:blipFill>
                  <pic:spPr bwMode="auto">
                    <a:xfrm>
                      <a:off x="0" y="0"/>
                      <a:ext cx="5937725" cy="3421988"/>
                    </a:xfrm>
                    <a:prstGeom prst="rect">
                      <a:avLst/>
                    </a:prstGeom>
                    <a:noFill/>
                    <a:ln w="9525">
                      <a:noFill/>
                      <a:miter lim="800000"/>
                      <a:headEnd/>
                      <a:tailEnd/>
                    </a:ln>
                  </pic:spPr>
                </pic:pic>
              </a:graphicData>
            </a:graphic>
          </wp:inline>
        </w:drawing>
      </w:r>
      <w:r w:rsidRPr="00823F44">
        <w:rPr>
          <w:b/>
          <w:bCs/>
          <w:color w:val="000000"/>
          <w:sz w:val="20"/>
          <w:szCs w:val="20"/>
        </w:rPr>
        <w:t>Fig.</w:t>
      </w:r>
      <w:r>
        <w:rPr>
          <w:b/>
          <w:bCs/>
          <w:color w:val="000000"/>
          <w:sz w:val="20"/>
          <w:szCs w:val="20"/>
        </w:rPr>
        <w:t>4</w:t>
      </w:r>
      <w:r w:rsidRPr="00823F44">
        <w:rPr>
          <w:b/>
          <w:bCs/>
          <w:color w:val="000000"/>
          <w:sz w:val="20"/>
          <w:szCs w:val="20"/>
        </w:rPr>
        <w:t xml:space="preserve">. </w:t>
      </w:r>
      <w:r w:rsidRPr="00D628F5">
        <w:rPr>
          <w:b/>
          <w:bCs/>
          <w:color w:val="000000"/>
          <w:sz w:val="20"/>
          <w:szCs w:val="20"/>
        </w:rPr>
        <w:t>Source:</w:t>
      </w:r>
      <w:r w:rsidRPr="00823F44">
        <w:rPr>
          <w:sz w:val="20"/>
          <w:szCs w:val="20"/>
        </w:rPr>
        <w:t xml:space="preserve">  Adapted from </w:t>
      </w:r>
      <w:r w:rsidRPr="00823F44">
        <w:rPr>
          <w:bCs/>
          <w:color w:val="000000"/>
          <w:sz w:val="20"/>
          <w:szCs w:val="20"/>
        </w:rPr>
        <w:t>Alex Epstein</w:t>
      </w:r>
      <w:r>
        <w:rPr>
          <w:bCs/>
          <w:color w:val="000000"/>
          <w:sz w:val="20"/>
          <w:szCs w:val="20"/>
        </w:rPr>
        <w:t xml:space="preserve"> </w:t>
      </w:r>
      <w:r w:rsidRPr="00823F44">
        <w:rPr>
          <w:bCs/>
          <w:color w:val="000000"/>
          <w:sz w:val="20"/>
          <w:szCs w:val="20"/>
        </w:rPr>
        <w:t>- Hydrocarbons and Human Flourishing “Hockey Sticks”</w:t>
      </w:r>
    </w:p>
    <w:p w:rsidR="00062EEA" w:rsidRDefault="00062EEA" w:rsidP="00062EEA">
      <w:pPr>
        <w:pStyle w:val="NormalWeb"/>
        <w:shd w:val="clear" w:color="auto" w:fill="FFFFFF"/>
        <w:spacing w:before="0" w:beforeAutospacing="0" w:after="113" w:afterAutospacing="0" w:line="360" w:lineRule="auto"/>
        <w:jc w:val="both"/>
        <w:rPr>
          <w:color w:val="191919"/>
        </w:rPr>
      </w:pPr>
    </w:p>
    <w:p w:rsidR="00062EEA" w:rsidRPr="00D77A47" w:rsidRDefault="00062EEA" w:rsidP="00062EEA">
      <w:pPr>
        <w:pStyle w:val="NormalWeb"/>
        <w:shd w:val="clear" w:color="auto" w:fill="FFFFFF"/>
        <w:spacing w:before="0" w:beforeAutospacing="0" w:after="113" w:afterAutospacing="0" w:line="360" w:lineRule="auto"/>
        <w:jc w:val="both"/>
        <w:rPr>
          <w:iCs/>
        </w:rPr>
      </w:pPr>
      <w:r w:rsidRPr="00D77A47">
        <w:rPr>
          <w:color w:val="191919"/>
        </w:rPr>
        <w:t>It means creating an economy decoupled from carbon emissions requires whole systems thinking, whereas “p</w:t>
      </w:r>
      <w:r w:rsidRPr="00D77A47">
        <w:t xml:space="preserve">eople who own the system are not encouragingly active, other than to increase shareholder value. Companies quoted on stock exchanges are worth about $70tn with about half that owned by pension companies”, </w:t>
      </w:r>
      <w:proofErr w:type="spellStart"/>
      <w:r w:rsidRPr="00D77A47">
        <w:t>Lovins</w:t>
      </w:r>
      <w:proofErr w:type="spellEnd"/>
      <w:r w:rsidRPr="00D77A47">
        <w:t xml:space="preserve">, H. (2001) and </w:t>
      </w:r>
      <w:proofErr w:type="spellStart"/>
      <w:r w:rsidRPr="00D77A47">
        <w:t>Neranjan</w:t>
      </w:r>
      <w:proofErr w:type="spellEnd"/>
      <w:r w:rsidRPr="00D77A47">
        <w:t xml:space="preserve">, T. (2021). The consequent vulnerabilities of the climate crisis fervently justify the potential Life Centered System Thinking (LCST) for economic growth, generational fairness and controlling externalized costs. An analogy of morality in finding consensus and solutions to the complex climate crisis is merited in the epochal claim of Abraham Lincoln </w:t>
      </w:r>
      <w:r w:rsidRPr="00D77A47">
        <w:rPr>
          <w:i/>
          <w:iCs/>
        </w:rPr>
        <w:t xml:space="preserve">“You cannot escape the responsibility of tomorrow by evading it today”; thus </w:t>
      </w:r>
      <w:r w:rsidRPr="00D77A47">
        <w:rPr>
          <w:iCs/>
        </w:rPr>
        <w:t>enlightens the government of its obligations to the public and a materialistic society dominated by free market forces, “</w:t>
      </w:r>
      <w:r w:rsidRPr="00D77A47">
        <w:t>higher authorities in their economic power”,</w:t>
      </w:r>
      <w:r w:rsidRPr="00D77A47">
        <w:rPr>
          <w:iCs/>
        </w:rPr>
        <w:t xml:space="preserve"> that have caused the climate change and chaos.</w:t>
      </w:r>
    </w:p>
    <w:p w:rsidR="00062EEA" w:rsidRDefault="00062EEA" w:rsidP="00062EEA">
      <w:pPr>
        <w:pStyle w:val="NormalWeb"/>
        <w:shd w:val="clear" w:color="auto" w:fill="FFFFFF"/>
        <w:spacing w:before="0" w:beforeAutospacing="0" w:after="113" w:afterAutospacing="0" w:line="360" w:lineRule="auto"/>
        <w:jc w:val="both"/>
        <w:rPr>
          <w:iCs/>
        </w:rPr>
      </w:pPr>
      <w:r w:rsidRPr="00D77A47">
        <w:rPr>
          <w:iCs/>
        </w:rPr>
        <w:t>Hereon, the study is intended to addressing all three objectives of this research:</w:t>
      </w:r>
    </w:p>
    <w:p w:rsidR="00062EEA" w:rsidRPr="00D77A47" w:rsidRDefault="00062EEA" w:rsidP="00062EEA">
      <w:pPr>
        <w:pStyle w:val="NormalWeb"/>
        <w:shd w:val="clear" w:color="auto" w:fill="FFFFFF"/>
        <w:spacing w:before="0" w:beforeAutospacing="0" w:after="113" w:afterAutospacing="0" w:line="360" w:lineRule="auto"/>
        <w:jc w:val="both"/>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r w:rsidRPr="00D77A47">
        <w:rPr>
          <w:rFonts w:ascii="Times New Roman" w:hAnsi="Times New Roman" w:cs="Times New Roman"/>
          <w:b/>
          <w:sz w:val="24"/>
          <w:szCs w:val="24"/>
          <w:u w:val="single"/>
        </w:rPr>
        <w:t>Are the households in Canada inclined to transition by owning and operating an electric vehicle or prioritize on carbon emission reduction in home heating and cooling systems?</w:t>
      </w:r>
    </w:p>
    <w:p w:rsidR="00062EEA" w:rsidRPr="00DC1FED" w:rsidRDefault="00062EEA" w:rsidP="00062EEA">
      <w:pPr>
        <w:spacing w:before="240" w:after="0" w:line="360" w:lineRule="auto"/>
        <w:jc w:val="both"/>
        <w:rPr>
          <w:rFonts w:ascii="Times New Roman" w:hAnsi="Times New Roman" w:cs="Times New Roman"/>
          <w:b/>
          <w:sz w:val="24"/>
          <w:szCs w:val="24"/>
          <w:u w:val="single"/>
        </w:rPr>
      </w:pPr>
      <w:r w:rsidRPr="00DC1FED">
        <w:rPr>
          <w:rFonts w:ascii="Times New Roman" w:hAnsi="Times New Roman" w:cs="Times New Roman"/>
          <w:color w:val="333333"/>
          <w:sz w:val="24"/>
          <w:szCs w:val="24"/>
        </w:rPr>
        <w:t xml:space="preserve">The carbon intensity in homes for their heating comfort during winter and the daily needs of hot water, kitchen and bathroom uses and corresponding utility expenses vary by the types of homes. These range from several detached types, apartment style individually owned units with a common area to Rental buildings and social housing owned by the municipality and Non - profit organizations. Canada’s “total residential dwellings reached 16.4 million units in 2021, representing a stock value of $3.3 trillion. Strong growth in housing investment in 2021 drove Canada's net stock of residential assets up 17.6%, representing 21% of national wealth. The productive activity related to investment in residential housing was associated with over 1.3 million jobs and $141.5 billion in gross domestic product (GDP)”, Statistics Canada (2023). This means Canadians are more obsessed with home ownership as their life investment and prospective owners duly saving up their earnings towards a down payment and subsequent payments on the mortgage than choosing to owning and operating an EV at the first instance of an investment opportunity; it is not a necessity unless they want to enthusiastically enjoy the </w:t>
      </w:r>
      <w:r w:rsidRPr="00DC1FED">
        <w:rPr>
          <w:rFonts w:ascii="Times New Roman" w:hAnsi="Times New Roman" w:cs="Times New Roman"/>
          <w:color w:val="333333"/>
          <w:sz w:val="24"/>
          <w:szCs w:val="24"/>
        </w:rPr>
        <w:lastRenderedPageBreak/>
        <w:t xml:space="preserve">transition to a green vehicle for use despite its depreciable value faster than an ICE vehicle. Thereto, transitioning to electricity based heating and cooling system is very much prioritized in detached homes. The carbon tax has doubled the cost of using natural gas and in some cases up to $500.00 in some homes where price increases of gas supplied by Enbridge is increased to </w:t>
      </w:r>
      <w:r w:rsidRPr="00DC1FED">
        <w:rPr>
          <w:rFonts w:ascii="Times New Roman" w:hAnsi="Times New Roman" w:cs="Times New Roman"/>
          <w:sz w:val="24"/>
          <w:szCs w:val="24"/>
        </w:rPr>
        <w:t xml:space="preserve">$10 per Million BTU's - </w:t>
      </w:r>
      <w:proofErr w:type="spellStart"/>
      <w:r w:rsidRPr="00DC1FED">
        <w:rPr>
          <w:rFonts w:ascii="Times New Roman" w:hAnsi="Times New Roman" w:cs="Times New Roman"/>
          <w:sz w:val="24"/>
          <w:szCs w:val="24"/>
        </w:rPr>
        <w:t>MMBtu</w:t>
      </w:r>
      <w:proofErr w:type="spellEnd"/>
      <w:r w:rsidRPr="00DC1FED">
        <w:rPr>
          <w:rFonts w:ascii="Times New Roman" w:hAnsi="Times New Roman" w:cs="Times New Roman"/>
          <w:sz w:val="24"/>
          <w:szCs w:val="24"/>
        </w:rPr>
        <w:t xml:space="preserve"> (</w:t>
      </w:r>
      <w:r w:rsidRPr="00DC1FED">
        <w:rPr>
          <w:rFonts w:ascii="Times New Roman" w:hAnsi="Times New Roman" w:cs="Times New Roman"/>
          <w:color w:val="333333"/>
          <w:sz w:val="24"/>
          <w:szCs w:val="24"/>
          <w:shd w:val="clear" w:color="auto" w:fill="FFFFFF"/>
        </w:rPr>
        <w:t>One thousand cubic feet (</w:t>
      </w:r>
      <w:proofErr w:type="spellStart"/>
      <w:r w:rsidRPr="00DC1FED">
        <w:rPr>
          <w:rFonts w:ascii="Times New Roman" w:hAnsi="Times New Roman" w:cs="Times New Roman"/>
          <w:color w:val="333333"/>
          <w:sz w:val="24"/>
          <w:szCs w:val="24"/>
          <w:shd w:val="clear" w:color="auto" w:fill="FFFFFF"/>
        </w:rPr>
        <w:t>Mcf</w:t>
      </w:r>
      <w:proofErr w:type="spellEnd"/>
      <w:r w:rsidRPr="00DC1FED">
        <w:rPr>
          <w:rFonts w:ascii="Times New Roman" w:hAnsi="Times New Roman" w:cs="Times New Roman"/>
          <w:color w:val="333333"/>
          <w:sz w:val="24"/>
          <w:szCs w:val="24"/>
          <w:shd w:val="clear" w:color="auto" w:fill="FFFFFF"/>
        </w:rPr>
        <w:t xml:space="preserve">) of natural gas equals 1.038 </w:t>
      </w:r>
      <w:proofErr w:type="spellStart"/>
      <w:r w:rsidRPr="00DC1FED">
        <w:rPr>
          <w:rFonts w:ascii="Times New Roman" w:hAnsi="Times New Roman" w:cs="Times New Roman"/>
          <w:color w:val="333333"/>
          <w:sz w:val="24"/>
          <w:szCs w:val="24"/>
          <w:shd w:val="clear" w:color="auto" w:fill="FFFFFF"/>
        </w:rPr>
        <w:t>MMBtu</w:t>
      </w:r>
      <w:proofErr w:type="spellEnd"/>
      <w:r w:rsidRPr="00DC1FED">
        <w:rPr>
          <w:rFonts w:ascii="Times New Roman" w:hAnsi="Times New Roman" w:cs="Times New Roman"/>
          <w:color w:val="333333"/>
          <w:sz w:val="24"/>
          <w:szCs w:val="24"/>
          <w:shd w:val="clear" w:color="auto" w:fill="FFFFFF"/>
        </w:rPr>
        <w:t>);</w:t>
      </w:r>
      <w:r w:rsidRPr="00DC1FED">
        <w:rPr>
          <w:rFonts w:ascii="Times New Roman" w:hAnsi="Times New Roman" w:cs="Times New Roman"/>
          <w:color w:val="333333"/>
          <w:sz w:val="24"/>
          <w:szCs w:val="24"/>
        </w:rPr>
        <w:t xml:space="preserve"> which does not change even after </w:t>
      </w:r>
      <w:r w:rsidRPr="00DC1FED">
        <w:rPr>
          <w:rFonts w:ascii="Times New Roman" w:hAnsi="Times New Roman" w:cs="Times New Roman"/>
          <w:sz w:val="24"/>
          <w:szCs w:val="24"/>
        </w:rPr>
        <w:t xml:space="preserve">natural gas prices have fallen to 20 year lows of $2 per Million BTU's due to the mild winters resulting from climate change. Yet, households are now paying 500% more  plus the government’s additional charge of  Carbon Taxes at $80/ </w:t>
      </w:r>
      <w:proofErr w:type="spellStart"/>
      <w:r w:rsidRPr="00DC1FED">
        <w:rPr>
          <w:rFonts w:ascii="Times New Roman" w:hAnsi="Times New Roman" w:cs="Times New Roman"/>
          <w:sz w:val="24"/>
          <w:szCs w:val="24"/>
        </w:rPr>
        <w:t>tonne</w:t>
      </w:r>
      <w:proofErr w:type="spellEnd"/>
      <w:r w:rsidRPr="00DC1FED">
        <w:rPr>
          <w:rFonts w:ascii="Times New Roman" w:hAnsi="Times New Roman" w:cs="Times New Roman"/>
          <w:sz w:val="24"/>
          <w:szCs w:val="24"/>
        </w:rPr>
        <w:t xml:space="preserve"> CO2 ( increasing to $170/ </w:t>
      </w:r>
      <w:proofErr w:type="spellStart"/>
      <w:r w:rsidRPr="00DC1FED">
        <w:rPr>
          <w:rFonts w:ascii="Times New Roman" w:hAnsi="Times New Roman" w:cs="Times New Roman"/>
          <w:sz w:val="24"/>
          <w:szCs w:val="24"/>
        </w:rPr>
        <w:t>tonne</w:t>
      </w:r>
      <w:proofErr w:type="spellEnd"/>
      <w:r w:rsidRPr="00DC1FED">
        <w:rPr>
          <w:rFonts w:ascii="Times New Roman" w:hAnsi="Times New Roman" w:cs="Times New Roman"/>
          <w:sz w:val="24"/>
          <w:szCs w:val="24"/>
        </w:rPr>
        <w:t xml:space="preserve"> by 2030). Incidentally, the HST of 13% is calculated on the aggregate amount of that combined price.</w:t>
      </w:r>
      <w:r w:rsidRPr="00DC1FED">
        <w:rPr>
          <w:rFonts w:ascii="Times New Roman" w:hAnsi="Times New Roman" w:cs="Times New Roman"/>
          <w:color w:val="333333"/>
          <w:sz w:val="24"/>
          <w:szCs w:val="24"/>
          <w:shd w:val="clear" w:color="auto" w:fill="FFFFFF"/>
        </w:rPr>
        <w:t xml:space="preserve"> The image below of an Enbridge gas bill shows that the household is paying much more for this new Carbon tax $ 31.96, than amount paid $25.22 for their actual gas usage of 233 cubic ft. in the </w:t>
      </w:r>
      <w:proofErr w:type="gramStart"/>
      <w:r w:rsidRPr="00DC1FED">
        <w:rPr>
          <w:rFonts w:ascii="Times New Roman" w:hAnsi="Times New Roman" w:cs="Times New Roman"/>
          <w:color w:val="333333"/>
          <w:sz w:val="24"/>
          <w:szCs w:val="24"/>
          <w:shd w:val="clear" w:color="auto" w:fill="FFFFFF"/>
        </w:rPr>
        <w:t>Spring</w:t>
      </w:r>
      <w:proofErr w:type="gramEnd"/>
      <w:r w:rsidRPr="00DC1FED">
        <w:rPr>
          <w:rFonts w:ascii="Times New Roman" w:hAnsi="Times New Roman" w:cs="Times New Roman"/>
          <w:color w:val="333333"/>
          <w:sz w:val="24"/>
          <w:szCs w:val="24"/>
          <w:shd w:val="clear" w:color="auto" w:fill="FFFFFF"/>
        </w:rPr>
        <w:t xml:space="preserve"> season!</w:t>
      </w:r>
    </w:p>
    <w:p w:rsidR="00062EEA" w:rsidRPr="00D77A47" w:rsidRDefault="00062EEA" w:rsidP="00062EEA">
      <w:pPr>
        <w:pStyle w:val="NormalWeb"/>
        <w:shd w:val="clear" w:color="auto" w:fill="FFFFFF"/>
        <w:spacing w:before="240" w:beforeAutospacing="0" w:after="0" w:afterAutospacing="0" w:line="360" w:lineRule="auto"/>
        <w:jc w:val="both"/>
        <w:rPr>
          <w:color w:val="333333"/>
          <w:shd w:val="clear" w:color="auto" w:fill="FFFFFF"/>
        </w:rPr>
      </w:pPr>
    </w:p>
    <w:p w:rsidR="00062EEA" w:rsidRPr="00D77A47" w:rsidRDefault="00062EEA" w:rsidP="00062EEA">
      <w:pPr>
        <w:pStyle w:val="NormalWeb"/>
        <w:shd w:val="clear" w:color="auto" w:fill="FFFFFF"/>
        <w:spacing w:before="0" w:beforeAutospacing="0" w:after="113" w:afterAutospacing="0"/>
        <w:jc w:val="both"/>
        <w:rPr>
          <w:color w:val="333333"/>
        </w:rPr>
      </w:pPr>
      <w:r w:rsidRPr="00D77A47">
        <w:rPr>
          <w:noProof/>
          <w:color w:val="333333"/>
        </w:rPr>
        <w:drawing>
          <wp:inline distT="0" distB="0" distL="0" distR="0">
            <wp:extent cx="5467350" cy="2892489"/>
            <wp:effectExtent l="19050" t="0" r="0" b="0"/>
            <wp:docPr id="1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2" cstate="print"/>
                    <a:srcRect/>
                    <a:stretch>
                      <a:fillRect/>
                    </a:stretch>
                  </pic:blipFill>
                  <pic:spPr bwMode="auto">
                    <a:xfrm>
                      <a:off x="0" y="0"/>
                      <a:ext cx="5468054" cy="2892861"/>
                    </a:xfrm>
                    <a:prstGeom prst="rect">
                      <a:avLst/>
                    </a:prstGeom>
                    <a:noFill/>
                    <a:ln w="9525">
                      <a:noFill/>
                      <a:miter lim="800000"/>
                      <a:headEnd/>
                      <a:tailEnd/>
                    </a:ln>
                  </pic:spPr>
                </pic:pic>
              </a:graphicData>
            </a:graphic>
          </wp:inline>
        </w:drawing>
      </w:r>
    </w:p>
    <w:p w:rsidR="00062EEA" w:rsidRPr="00DC1FED" w:rsidRDefault="00062EEA" w:rsidP="00062EEA">
      <w:pPr>
        <w:spacing w:after="0" w:line="360" w:lineRule="auto"/>
        <w:ind w:left="-90"/>
        <w:jc w:val="both"/>
        <w:rPr>
          <w:rFonts w:ascii="Times New Roman" w:hAnsi="Times New Roman" w:cs="Times New Roman"/>
          <w:b/>
          <w:bCs/>
          <w:color w:val="000000"/>
          <w:sz w:val="20"/>
          <w:szCs w:val="20"/>
        </w:rPr>
      </w:pPr>
      <w:r w:rsidRPr="00F762C3">
        <w:rPr>
          <w:noProof/>
          <w:szCs w:val="20"/>
        </w:rPr>
        <w:drawing>
          <wp:inline distT="0" distB="0" distL="0" distR="0">
            <wp:extent cx="5943600" cy="297053"/>
            <wp:effectExtent l="19050" t="0" r="0" b="0"/>
            <wp:docPr id="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p>
    <w:p w:rsidR="00062EEA" w:rsidRPr="00D77A47" w:rsidRDefault="00062EEA" w:rsidP="00062EEA">
      <w:pPr>
        <w:pStyle w:val="NormalWeb"/>
        <w:shd w:val="clear" w:color="auto" w:fill="FFFFFF"/>
        <w:spacing w:before="0" w:beforeAutospacing="0" w:after="113" w:afterAutospacing="0"/>
        <w:jc w:val="both"/>
        <w:rPr>
          <w:color w:val="333333"/>
        </w:rPr>
      </w:pPr>
    </w:p>
    <w:p w:rsidR="00062EEA" w:rsidRPr="00D77A47"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r w:rsidRPr="00D77A47">
        <w:rPr>
          <w:rFonts w:ascii="Times New Roman" w:hAnsi="Times New Roman" w:cs="Times New Roman"/>
          <w:color w:val="000000"/>
          <w:sz w:val="24"/>
          <w:szCs w:val="24"/>
        </w:rPr>
        <w:t xml:space="preserve">Converting home heating from natural gas is critical for Canada to meet its carbon emission reduction targets. Accordingly, the federal government has also been offering a carrot: rebates to subsidize green renovations. Hence, contracted Enbridge in 2003 “to run the Greener Homes Program in Ontario, offering two pots of money: $2.6 billion in federal funding and almost $200 </w:t>
      </w:r>
      <w:r w:rsidRPr="00D77A47">
        <w:rPr>
          <w:rFonts w:ascii="Times New Roman" w:hAnsi="Times New Roman" w:cs="Times New Roman"/>
          <w:color w:val="000000"/>
          <w:sz w:val="24"/>
          <w:szCs w:val="24"/>
        </w:rPr>
        <w:lastRenderedPageBreak/>
        <w:t>million collected from natural gas customers in Ontario that’s legally required to be spent on energy efficiency programs in the province”. However, the federal government’s share of the funds was depleted two years before schedule, forcing Ottawa to abruptly halt new applications in February 2024. When homeowners apply through the Natural Resources Canada (</w:t>
      </w:r>
      <w:proofErr w:type="spellStart"/>
      <w:r w:rsidRPr="00D77A47">
        <w:rPr>
          <w:rFonts w:ascii="Times New Roman" w:hAnsi="Times New Roman" w:cs="Times New Roman"/>
          <w:color w:val="000000"/>
          <w:sz w:val="24"/>
          <w:szCs w:val="24"/>
        </w:rPr>
        <w:t>NRCan</w:t>
      </w:r>
      <w:proofErr w:type="spellEnd"/>
      <w:r w:rsidRPr="00D77A47">
        <w:rPr>
          <w:rFonts w:ascii="Times New Roman" w:hAnsi="Times New Roman" w:cs="Times New Roman"/>
          <w:color w:val="000000"/>
          <w:sz w:val="24"/>
          <w:szCs w:val="24"/>
        </w:rPr>
        <w:t xml:space="preserve">) website they were eligible for the federal government’s $5,000 share of the grant and missed out on the additional $5,000 from Enbridge because their files weren’t transferred to Enbridge before Feb. 5, when the Greener Homes Grant program stopped accepting applications. “There must be thousands more across the province who have been cut off from the Enbridge grant due to a loophole created when the program was transferred from the federal government to Enbridge”, </w:t>
      </w:r>
      <w:proofErr w:type="spellStart"/>
      <w:r w:rsidRPr="00D77A47">
        <w:rPr>
          <w:rFonts w:ascii="Times New Roman" w:hAnsi="Times New Roman" w:cs="Times New Roman"/>
          <w:color w:val="000000"/>
          <w:sz w:val="24"/>
          <w:szCs w:val="24"/>
        </w:rPr>
        <w:t>Oved</w:t>
      </w:r>
      <w:proofErr w:type="spellEnd"/>
      <w:r w:rsidRPr="00D77A47">
        <w:rPr>
          <w:rFonts w:ascii="Times New Roman" w:hAnsi="Times New Roman" w:cs="Times New Roman"/>
          <w:color w:val="000000"/>
          <w:sz w:val="24"/>
          <w:szCs w:val="24"/>
        </w:rPr>
        <w:t xml:space="preserve">, M.C.,(2024). The </w:t>
      </w:r>
      <w:r w:rsidRPr="00D77A47">
        <w:rPr>
          <w:rFonts w:ascii="Times New Roman" w:hAnsi="Times New Roman" w:cs="Times New Roman"/>
          <w:color w:val="202124"/>
          <w:sz w:val="24"/>
          <w:szCs w:val="24"/>
          <w:shd w:val="clear" w:color="auto" w:fill="FFFFFF"/>
        </w:rPr>
        <w:t>Ontario government recently reversed the Energy board’s decision that terminated the installation and expansion of natural gas use in new residential developments in Ontario; even though methane in natural gas is 27-30 times higher than CO2 in Global Warming Potential (GWP).</w:t>
      </w:r>
    </w:p>
    <w:p w:rsidR="00062EEA" w:rsidRPr="00D77A47"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r w:rsidRPr="00D77A47">
        <w:rPr>
          <w:rFonts w:ascii="Times New Roman" w:hAnsi="Times New Roman" w:cs="Times New Roman"/>
          <w:color w:val="000000"/>
          <w:sz w:val="24"/>
          <w:szCs w:val="24"/>
        </w:rPr>
        <w:t xml:space="preserve">This situation validates </w:t>
      </w:r>
      <w:r>
        <w:rPr>
          <w:rFonts w:ascii="Times New Roman" w:hAnsi="Times New Roman" w:cs="Times New Roman"/>
          <w:color w:val="000000"/>
          <w:sz w:val="24"/>
          <w:szCs w:val="24"/>
        </w:rPr>
        <w:t>“</w:t>
      </w:r>
      <w:proofErr w:type="spellStart"/>
      <w:r w:rsidRPr="00E34E5C">
        <w:rPr>
          <w:rFonts w:ascii="Times New Roman" w:eastAsia="JansonText-Roman" w:hAnsi="Times New Roman" w:cs="Times New Roman"/>
          <w:sz w:val="24"/>
          <w:szCs w:val="24"/>
        </w:rPr>
        <w:t>Bottrell</w:t>
      </w:r>
      <w:r>
        <w:rPr>
          <w:rFonts w:ascii="Times New Roman" w:eastAsia="JansonText-Roman" w:hAnsi="Times New Roman" w:cs="Times New Roman"/>
          <w:sz w:val="24"/>
          <w:szCs w:val="24"/>
        </w:rPr>
        <w:t>’s</w:t>
      </w:r>
      <w:proofErr w:type="spellEnd"/>
      <w:r>
        <w:rPr>
          <w:rFonts w:ascii="Times New Roman" w:eastAsia="JansonText-Roman" w:hAnsi="Times New Roman" w:cs="Times New Roman"/>
          <w:sz w:val="24"/>
          <w:szCs w:val="24"/>
        </w:rPr>
        <w:t xml:space="preserve">” </w:t>
      </w:r>
      <w:r w:rsidRPr="00D77A47">
        <w:rPr>
          <w:rFonts w:ascii="Times New Roman" w:hAnsi="Times New Roman" w:cs="Times New Roman"/>
          <w:color w:val="000000"/>
          <w:sz w:val="24"/>
          <w:szCs w:val="24"/>
        </w:rPr>
        <w:t>contention about conventional resilience and transformation theory;</w:t>
      </w:r>
      <w:r w:rsidRPr="00D77A47">
        <w:rPr>
          <w:rFonts w:ascii="Times New Roman" w:eastAsia="JansonText-Roman" w:hAnsi="Times New Roman" w:cs="Times New Roman"/>
          <w:sz w:val="24"/>
          <w:szCs w:val="24"/>
        </w:rPr>
        <w:t xml:space="preserve"> public policy needs to be questioned as to what extent resilient individuals can withstand adversity and how arrangements are made for intervention</w:t>
      </w:r>
      <w:r w:rsidRPr="00D77A47">
        <w:rPr>
          <w:rFonts w:ascii="Times New Roman" w:eastAsia="JansonText-Roman" w:hAnsi="Times New Roman" w:cs="Times New Roman"/>
          <w:b/>
          <w:sz w:val="24"/>
          <w:szCs w:val="24"/>
        </w:rPr>
        <w:t xml:space="preserve"> </w:t>
      </w:r>
      <w:r w:rsidRPr="00D77A47">
        <w:rPr>
          <w:rFonts w:ascii="Times New Roman" w:eastAsia="JansonText-Roman" w:hAnsi="Times New Roman" w:cs="Times New Roman"/>
          <w:sz w:val="24"/>
          <w:szCs w:val="24"/>
        </w:rPr>
        <w:t xml:space="preserve">and intended results, </w:t>
      </w:r>
      <w:proofErr w:type="spellStart"/>
      <w:r w:rsidRPr="00D77A47">
        <w:rPr>
          <w:rFonts w:ascii="Times New Roman" w:hAnsi="Times New Roman" w:cs="Times New Roman"/>
          <w:color w:val="000000"/>
          <w:sz w:val="24"/>
          <w:szCs w:val="24"/>
        </w:rPr>
        <w:t>Bottrell</w:t>
      </w:r>
      <w:proofErr w:type="spellEnd"/>
      <w:r w:rsidRPr="00D77A47">
        <w:rPr>
          <w:rFonts w:ascii="Times New Roman" w:hAnsi="Times New Roman" w:cs="Times New Roman"/>
          <w:color w:val="000000"/>
          <w:sz w:val="24"/>
          <w:szCs w:val="24"/>
        </w:rPr>
        <w:t>, D. (2009).</w:t>
      </w:r>
    </w:p>
    <w:p w:rsidR="00062EEA" w:rsidRPr="00343630" w:rsidRDefault="00062EEA" w:rsidP="00062EEA">
      <w:pPr>
        <w:spacing w:after="0" w:line="360" w:lineRule="auto"/>
        <w:jc w:val="both"/>
        <w:rPr>
          <w:rFonts w:ascii="Times New Roman" w:hAnsi="Times New Roman" w:cs="Times New Roman"/>
          <w:sz w:val="24"/>
          <w:szCs w:val="24"/>
        </w:rPr>
      </w:pPr>
    </w:p>
    <w:p w:rsidR="00062EEA" w:rsidRPr="00D77A47" w:rsidRDefault="00062EEA" w:rsidP="00062EEA">
      <w:pPr>
        <w:spacing w:before="240" w:after="0" w:line="360" w:lineRule="auto"/>
        <w:jc w:val="both"/>
        <w:rPr>
          <w:rFonts w:ascii="Times New Roman" w:hAnsi="Times New Roman" w:cs="Times New Roman"/>
          <w:b/>
          <w:sz w:val="24"/>
          <w:szCs w:val="24"/>
          <w:u w:val="single"/>
        </w:rPr>
      </w:pPr>
      <w:r w:rsidRPr="00D77A47">
        <w:rPr>
          <w:rFonts w:ascii="Times New Roman" w:hAnsi="Times New Roman" w:cs="Times New Roman"/>
          <w:b/>
          <w:sz w:val="24"/>
          <w:szCs w:val="24"/>
          <w:u w:val="single"/>
        </w:rPr>
        <w:t>What do the households think about the incentive - rebate program offered by the federal government in Canada towards the purchase of Battery Electric Vehicles (BEV)?</w:t>
      </w:r>
    </w:p>
    <w:p w:rsidR="00062EEA" w:rsidRPr="00D77A47" w:rsidRDefault="00062EEA" w:rsidP="00062EEA">
      <w:pPr>
        <w:spacing w:before="240" w:after="0" w:line="360" w:lineRule="auto"/>
        <w:jc w:val="both"/>
        <w:rPr>
          <w:rFonts w:ascii="Times New Roman" w:hAnsi="Times New Roman" w:cs="Times New Roman"/>
          <w:b/>
          <w:sz w:val="24"/>
          <w:szCs w:val="24"/>
          <w:u w:val="single"/>
        </w:rPr>
      </w:pPr>
      <w:r w:rsidRPr="00D77A47">
        <w:rPr>
          <w:rFonts w:ascii="Times New Roman" w:eastAsia="Times New Roman" w:hAnsi="Times New Roman" w:cs="Times New Roman"/>
          <w:bCs/>
          <w:kern w:val="36"/>
          <w:sz w:val="24"/>
          <w:szCs w:val="24"/>
        </w:rPr>
        <w:t>Canada is pushing forward to reaching a 100% on Zero Emission Vehicles (ZEV) “</w:t>
      </w:r>
      <w:r w:rsidRPr="00D77A47">
        <w:rPr>
          <w:rFonts w:ascii="Times New Roman" w:hAnsi="Times New Roman" w:cs="Times New Roman"/>
          <w:color w:val="040C28"/>
          <w:sz w:val="24"/>
          <w:szCs w:val="24"/>
        </w:rPr>
        <w:t>sales by 2035</w:t>
      </w:r>
      <w:r w:rsidRPr="00D77A47">
        <w:rPr>
          <w:rFonts w:ascii="Times New Roman" w:hAnsi="Times New Roman" w:cs="Times New Roman"/>
          <w:color w:val="202124"/>
          <w:sz w:val="24"/>
          <w:szCs w:val="24"/>
          <w:shd w:val="clear" w:color="auto" w:fill="FFFFFF"/>
        </w:rPr>
        <w:t> for all new light -duty vehicles, including interim targets of at least 20% by 2026 and at least 60% by 2030, as announced in Canada's 2030 Emissions Reduction Plan”, Transport Canada (2024)</w:t>
      </w:r>
      <w:r w:rsidRPr="00D77A47">
        <w:rPr>
          <w:rFonts w:ascii="Times New Roman" w:eastAsia="Times New Roman" w:hAnsi="Times New Roman" w:cs="Times New Roman"/>
          <w:bCs/>
          <w:kern w:val="36"/>
          <w:sz w:val="24"/>
          <w:szCs w:val="24"/>
        </w:rPr>
        <w:t xml:space="preserve">. This means that Canada needs to import quality Chinese EVs manufactured to Canadian standards in order to achieve this target. In the meantime, as of May 2024, US has quadrupled the tariff on imported Chinese EVs and a range of raw materials needed for the clean energy products manufacturing including solar panels and batteries for which the hiked tariffs range from 25-50%. Professor Ian Lee, citing an IEA report, says that China has 60% of the global EV market and tailwinds that enable high stakes manufacturing for export markets; in the face of sizeable market penetration in Europe of Chinese EVs and a foothold already in the </w:t>
      </w:r>
      <w:r w:rsidRPr="00D77A47">
        <w:rPr>
          <w:rFonts w:ascii="Times New Roman" w:eastAsia="Times New Roman" w:hAnsi="Times New Roman" w:cs="Times New Roman"/>
          <w:bCs/>
          <w:kern w:val="36"/>
          <w:sz w:val="24"/>
          <w:szCs w:val="24"/>
        </w:rPr>
        <w:lastRenderedPageBreak/>
        <w:t xml:space="preserve">province of Quebec, Canada, mostly taxis, may encourage Canada to be indifferent to the effects of US tariff hikes as it affects their own industry protection and presumed national security; </w:t>
      </w:r>
      <w:r w:rsidRPr="00D77A47">
        <w:rPr>
          <w:rFonts w:ascii="Times New Roman" w:eastAsia="Times New Roman" w:hAnsi="Times New Roman" w:cs="Times New Roman"/>
          <w:sz w:val="24"/>
          <w:szCs w:val="24"/>
        </w:rPr>
        <w:t>EV's designed with data collector devices where USA alleges such intelligence is destined for the Chinese government’s political interests.</w:t>
      </w:r>
      <w:r w:rsidRPr="00D77A47">
        <w:rPr>
          <w:rFonts w:ascii="Times New Roman" w:eastAsia="Times New Roman" w:hAnsi="Times New Roman" w:cs="Times New Roman"/>
          <w:bCs/>
          <w:kern w:val="36"/>
          <w:sz w:val="24"/>
          <w:szCs w:val="24"/>
        </w:rPr>
        <w:t xml:space="preserve"> Regardless, Canadian policy decision should be in </w:t>
      </w:r>
      <w:proofErr w:type="spellStart"/>
      <w:r w:rsidRPr="00D77A47">
        <w:rPr>
          <w:rFonts w:ascii="Times New Roman" w:eastAsia="Times New Roman" w:hAnsi="Times New Roman" w:cs="Times New Roman"/>
          <w:bCs/>
          <w:kern w:val="36"/>
          <w:sz w:val="24"/>
          <w:szCs w:val="24"/>
        </w:rPr>
        <w:t>favour</w:t>
      </w:r>
      <w:proofErr w:type="spellEnd"/>
      <w:r w:rsidRPr="00D77A47">
        <w:rPr>
          <w:rFonts w:ascii="Times New Roman" w:eastAsia="Times New Roman" w:hAnsi="Times New Roman" w:cs="Times New Roman"/>
          <w:bCs/>
          <w:kern w:val="36"/>
          <w:sz w:val="24"/>
          <w:szCs w:val="24"/>
        </w:rPr>
        <w:t xml:space="preserve"> of Chinese imports to meet Canada’s aggressive zero emission targets, or else the targets  should be altered and lose the necessary acceleration of EV adoption by the mainstream market. </w:t>
      </w:r>
      <w:r w:rsidRPr="00D77A47">
        <w:rPr>
          <w:rFonts w:ascii="Times New Roman" w:eastAsia="Times New Roman" w:hAnsi="Times New Roman" w:cs="Times New Roman"/>
          <w:sz w:val="24"/>
          <w:szCs w:val="24"/>
        </w:rPr>
        <w:t xml:space="preserve">Canada is determined to electrify the transportation industry and these cheap prices would electrify the passenger vehicles sector, excitedly and quickly. Canadian buyers should not be denied of the opportunity to investing in EVs at an ex – works, China, price of $ 15,000 or even at a home delivered price of under $ 30,000 than buying a Tesla for $50,000+. </w:t>
      </w:r>
      <w:r w:rsidRPr="00D77A47">
        <w:rPr>
          <w:rFonts w:ascii="Times New Roman" w:eastAsia="Times New Roman" w:hAnsi="Times New Roman" w:cs="Times New Roman"/>
          <w:bCs/>
          <w:kern w:val="36"/>
          <w:sz w:val="24"/>
          <w:szCs w:val="24"/>
        </w:rPr>
        <w:t xml:space="preserve"> China has already found a loophole through manufacturing investments in Mexico, vicariously benefitting from the trilateral NAFTA trade agreement to avoid heavy tariffs imposed on products of Chinese origin exported to USA and Canada (formerly NAFTA) - USMCA ( 2019). Chinese innovation in EV technology, access to raw materials, critical minerals, </w:t>
      </w:r>
      <w:proofErr w:type="spellStart"/>
      <w:r w:rsidRPr="00D77A47">
        <w:rPr>
          <w:rFonts w:ascii="Times New Roman" w:eastAsia="Times New Roman" w:hAnsi="Times New Roman" w:cs="Times New Roman"/>
          <w:bCs/>
          <w:kern w:val="36"/>
          <w:sz w:val="24"/>
          <w:szCs w:val="24"/>
        </w:rPr>
        <w:t>labour</w:t>
      </w:r>
      <w:proofErr w:type="spellEnd"/>
      <w:r w:rsidRPr="00D77A47">
        <w:rPr>
          <w:rFonts w:ascii="Times New Roman" w:eastAsia="Times New Roman" w:hAnsi="Times New Roman" w:cs="Times New Roman"/>
          <w:bCs/>
          <w:kern w:val="36"/>
          <w:sz w:val="24"/>
          <w:szCs w:val="24"/>
        </w:rPr>
        <w:t xml:space="preserve"> costs and car prices are remarkably competitive than USA and Canada, hence the quadrupled hike in tariffs to protect American manufacturing. Thus, Canadians will be paying a higher price for the products to attaining emissions targets by zero emission vehicles if Canada decides to track along USA, especially for solar panels and EV cars and batteries where China controls almost 80% of world’s EV battery supply chain. Nonetheless, Canada must weigh its trade-off to achieving its climate goals.</w:t>
      </w:r>
    </w:p>
    <w:p w:rsidR="00062EEA" w:rsidRPr="00D77A47" w:rsidRDefault="00062EEA" w:rsidP="00062EEA">
      <w:pPr>
        <w:spacing w:after="0" w:line="360" w:lineRule="auto"/>
        <w:jc w:val="both"/>
        <w:rPr>
          <w:rFonts w:ascii="Times New Roman" w:eastAsia="Times New Roman" w:hAnsi="Times New Roman" w:cs="Times New Roman"/>
          <w:bCs/>
          <w:kern w:val="36"/>
          <w:sz w:val="24"/>
          <w:szCs w:val="24"/>
        </w:rPr>
      </w:pPr>
    </w:p>
    <w:p w:rsidR="00062EEA" w:rsidRDefault="00062EEA" w:rsidP="00062EEA">
      <w:pPr>
        <w:spacing w:after="0" w:line="360" w:lineRule="auto"/>
        <w:jc w:val="both"/>
        <w:rPr>
          <w:rFonts w:ascii="Times New Roman" w:eastAsia="Times New Roman" w:hAnsi="Times New Roman" w:cs="Times New Roman"/>
          <w:bCs/>
          <w:kern w:val="36"/>
          <w:sz w:val="24"/>
          <w:szCs w:val="24"/>
        </w:rPr>
      </w:pPr>
      <w:r w:rsidRPr="00D77A47">
        <w:rPr>
          <w:rFonts w:ascii="Times New Roman" w:hAnsi="Times New Roman" w:cs="Times New Roman"/>
          <w:color w:val="202124"/>
          <w:sz w:val="24"/>
          <w:szCs w:val="24"/>
          <w:shd w:val="clear" w:color="auto" w:fill="FFFFFF"/>
        </w:rPr>
        <w:t xml:space="preserve">On the other hand in addition to the federal rebate of $5000.00, the provinces of Quebec and British Columbia have offered a provincial EV rebate. No other provinces and territories offer a provincial rebate for purchase of an EV. Regrettably, Ontario being home to the largest population, almost 16 million of the total 41 million  in Canada as well as the biggest economy, where the big three  legendary car manufactures, Ford, GM and </w:t>
      </w:r>
      <w:proofErr w:type="spellStart"/>
      <w:r w:rsidRPr="00D77A47">
        <w:rPr>
          <w:rFonts w:ascii="Times New Roman" w:hAnsi="Times New Roman" w:cs="Times New Roman"/>
          <w:color w:val="202124"/>
          <w:sz w:val="24"/>
          <w:szCs w:val="24"/>
          <w:shd w:val="clear" w:color="auto" w:fill="FFFFFF"/>
        </w:rPr>
        <w:t>Stellantis</w:t>
      </w:r>
      <w:proofErr w:type="spellEnd"/>
      <w:r w:rsidRPr="00D77A47">
        <w:rPr>
          <w:rFonts w:ascii="Times New Roman" w:hAnsi="Times New Roman" w:cs="Times New Roman"/>
          <w:color w:val="202124"/>
          <w:sz w:val="24"/>
          <w:szCs w:val="24"/>
          <w:shd w:val="clear" w:color="auto" w:fill="FFFFFF"/>
        </w:rPr>
        <w:t xml:space="preserve"> and additionally Honda and Toyota  factories are located, has failed to promote EV sales or a rebate to stimulate such sales to meeting the target. </w:t>
      </w:r>
      <w:r w:rsidRPr="00D77A47">
        <w:rPr>
          <w:rFonts w:ascii="Times New Roman" w:eastAsia="Times New Roman" w:hAnsi="Times New Roman" w:cs="Times New Roman"/>
          <w:bCs/>
          <w:kern w:val="36"/>
          <w:sz w:val="24"/>
          <w:szCs w:val="24"/>
        </w:rPr>
        <w:t xml:space="preserve"> In the meantime, Canada’s new technological investments creating an EV battery supply chain, using its own wealth of critical minerals, will not be ready for the next five years in Ontario and, seem much more detrimental; because major North American car manufacturers have scaled down their investment in new technology and production of Electric vehicles manifesting Canada’s vulnerability and lack of innovation and </w:t>
      </w:r>
      <w:r w:rsidRPr="00D77A47">
        <w:rPr>
          <w:rFonts w:ascii="Times New Roman" w:eastAsia="Times New Roman" w:hAnsi="Times New Roman" w:cs="Times New Roman"/>
          <w:bCs/>
          <w:kern w:val="36"/>
          <w:sz w:val="24"/>
          <w:szCs w:val="24"/>
        </w:rPr>
        <w:lastRenderedPageBreak/>
        <w:t>competitiveness of the big three car manufacturers in the EV market; unabashedly, they prioritize the sale of all gasoline operated vehicles that reap high profits.</w:t>
      </w:r>
    </w:p>
    <w:p w:rsidR="00062EEA" w:rsidRPr="00D77A47" w:rsidRDefault="00062EEA" w:rsidP="00062EEA">
      <w:pPr>
        <w:spacing w:after="0" w:line="360" w:lineRule="auto"/>
        <w:jc w:val="both"/>
        <w:rPr>
          <w:rFonts w:ascii="Times New Roman" w:eastAsia="Times New Roman" w:hAnsi="Times New Roman" w:cs="Times New Roman"/>
          <w:bCs/>
          <w:kern w:val="36"/>
          <w:sz w:val="24"/>
          <w:szCs w:val="24"/>
        </w:rPr>
      </w:pPr>
    </w:p>
    <w:p w:rsidR="00062EEA" w:rsidRPr="00B07B9D" w:rsidRDefault="00062EEA" w:rsidP="00062EEA">
      <w:pPr>
        <w:spacing w:line="240" w:lineRule="auto"/>
        <w:jc w:val="both"/>
        <w:rPr>
          <w:rFonts w:ascii="Times New Roman" w:hAnsi="Times New Roman" w:cs="Times New Roman"/>
          <w:b/>
          <w:sz w:val="24"/>
          <w:szCs w:val="24"/>
          <w:u w:val="single"/>
        </w:rPr>
      </w:pPr>
      <w:r w:rsidRPr="00D77A47">
        <w:rPr>
          <w:rFonts w:ascii="Times New Roman" w:hAnsi="Times New Roman" w:cs="Times New Roman"/>
          <w:b/>
          <w:sz w:val="24"/>
          <w:szCs w:val="24"/>
          <w:u w:val="single"/>
        </w:rPr>
        <w:t xml:space="preserve">How a “Systems </w:t>
      </w:r>
      <w:proofErr w:type="gramStart"/>
      <w:r w:rsidRPr="00D77A47">
        <w:rPr>
          <w:rFonts w:ascii="Times New Roman" w:hAnsi="Times New Roman" w:cs="Times New Roman"/>
          <w:b/>
          <w:sz w:val="24"/>
          <w:szCs w:val="24"/>
          <w:u w:val="single"/>
        </w:rPr>
        <w:t>Thinking</w:t>
      </w:r>
      <w:proofErr w:type="gramEnd"/>
      <w:r w:rsidRPr="00D77A47">
        <w:rPr>
          <w:rFonts w:ascii="Times New Roman" w:hAnsi="Times New Roman" w:cs="Times New Roman"/>
          <w:b/>
          <w:sz w:val="24"/>
          <w:szCs w:val="24"/>
          <w:u w:val="single"/>
        </w:rPr>
        <w:t>” process would empower peoples’ capacity and the overall enrichment of human well – being in harmony with the natural environment?</w:t>
      </w:r>
    </w:p>
    <w:p w:rsidR="00062EEA" w:rsidRDefault="00062EEA" w:rsidP="00062EEA">
      <w:pPr>
        <w:spacing w:line="360" w:lineRule="auto"/>
        <w:jc w:val="both"/>
        <w:rPr>
          <w:rFonts w:ascii="Times New Roman" w:hAnsi="Times New Roman" w:cs="Times New Roman"/>
          <w:sz w:val="24"/>
          <w:szCs w:val="24"/>
        </w:rPr>
      </w:pPr>
      <w:r w:rsidRPr="00D77A47">
        <w:rPr>
          <w:rFonts w:ascii="Times New Roman" w:hAnsi="Times New Roman" w:cs="Times New Roman"/>
          <w:sz w:val="24"/>
          <w:szCs w:val="24"/>
        </w:rPr>
        <w:t xml:space="preserve">A Life Centered System is very much different from a business system that operates with self interest for creating profit in a </w:t>
      </w:r>
      <w:proofErr w:type="spellStart"/>
      <w:r w:rsidRPr="00D77A47">
        <w:rPr>
          <w:rFonts w:ascii="Times New Roman" w:hAnsi="Times New Roman" w:cs="Times New Roman"/>
          <w:sz w:val="24"/>
          <w:szCs w:val="24"/>
        </w:rPr>
        <w:t>siloed</w:t>
      </w:r>
      <w:proofErr w:type="spellEnd"/>
      <w:r w:rsidRPr="00D77A47">
        <w:rPr>
          <w:rFonts w:ascii="Times New Roman" w:hAnsi="Times New Roman" w:cs="Times New Roman"/>
          <w:sz w:val="24"/>
          <w:szCs w:val="24"/>
        </w:rPr>
        <w:t xml:space="preserve"> forethought and monetary perspectives of cost – benefit analysis and comparisons. Conversely, Life Centered System Thinking (LCST) is contingent on the intensity of human development availing human agency and adaptive capacity to integrate and organize the phenomenon of human well –being reflecting their equipped or  potential resilience and transformation at events and experiences of disasters, natural risks, economic losses and multiple stressors. Accordingly, as </w:t>
      </w:r>
      <w:proofErr w:type="spellStart"/>
      <w:r w:rsidRPr="00D77A47">
        <w:rPr>
          <w:rFonts w:ascii="Times New Roman" w:hAnsi="Times New Roman" w:cs="Times New Roman"/>
          <w:sz w:val="24"/>
          <w:szCs w:val="24"/>
        </w:rPr>
        <w:t>Gallopin</w:t>
      </w:r>
      <w:proofErr w:type="spellEnd"/>
      <w:r w:rsidRPr="00D77A47">
        <w:rPr>
          <w:rFonts w:ascii="Times New Roman" w:hAnsi="Times New Roman" w:cs="Times New Roman"/>
          <w:sz w:val="24"/>
          <w:szCs w:val="24"/>
        </w:rPr>
        <w:t xml:space="preserve"> stated in this study, Human dynamics that manifest the Adaptive capacity of people is dependent on their  monetary and natural resource advantages as tangible materials and relevant skills and prospects to action change as the next level of tangibles; enabling them to change and improve their source of revenue and evolving lifestyle. This seems the reason for individuals and sections of people, business interest groups and political entities who enjoy economic benefits, illustrated in the table below,   whilst are the first level victims of the effects, affects and impact of climate change, such as wildfire, floods and heat wave, particularly in the western provinces of Canada</w:t>
      </w:r>
      <w:r>
        <w:rPr>
          <w:rFonts w:ascii="Times New Roman" w:hAnsi="Times New Roman" w:cs="Times New Roman"/>
          <w:sz w:val="24"/>
          <w:szCs w:val="24"/>
        </w:rPr>
        <w:t>.</w:t>
      </w:r>
      <w:r w:rsidRPr="00D77A47">
        <w:rPr>
          <w:rFonts w:ascii="Times New Roman" w:hAnsi="Times New Roman" w:cs="Times New Roman"/>
          <w:sz w:val="24"/>
          <w:szCs w:val="24"/>
        </w:rPr>
        <w:t xml:space="preserve">  </w:t>
      </w:r>
    </w:p>
    <w:p w:rsidR="00062EEA" w:rsidRDefault="00062EEA" w:rsidP="00062EEA">
      <w:pPr>
        <w:spacing w:line="360" w:lineRule="auto"/>
        <w:jc w:val="both"/>
        <w:rPr>
          <w:rFonts w:ascii="Times New Roman" w:hAnsi="Times New Roman" w:cs="Times New Roman"/>
          <w:sz w:val="24"/>
          <w:szCs w:val="24"/>
        </w:rPr>
      </w:pPr>
      <w:r w:rsidRPr="00D77A47">
        <w:rPr>
          <w:rFonts w:ascii="Times New Roman" w:hAnsi="Times New Roman" w:cs="Times New Roman"/>
          <w:color w:val="202122"/>
          <w:sz w:val="24"/>
          <w:szCs w:val="24"/>
          <w:shd w:val="clear" w:color="auto" w:fill="FFFFFF"/>
        </w:rPr>
        <w:t>Alberta’s economy is based on hydrocarbons and petroleum industries and provides 70% of the oil and natural gas produced in Canada</w:t>
      </w:r>
      <w:r>
        <w:rPr>
          <w:rFonts w:ascii="Times New Roman" w:hAnsi="Times New Roman" w:cs="Times New Roman"/>
          <w:color w:val="202122"/>
          <w:sz w:val="24"/>
          <w:szCs w:val="24"/>
          <w:shd w:val="clear" w:color="auto" w:fill="FFFFFF"/>
        </w:rPr>
        <w:t>,</w:t>
      </w:r>
      <w:r w:rsidRPr="00D77A47">
        <w:rPr>
          <w:rFonts w:ascii="Times New Roman" w:hAnsi="Times New Roman" w:cs="Times New Roman"/>
          <w:color w:val="202122"/>
          <w:sz w:val="24"/>
          <w:szCs w:val="24"/>
          <w:shd w:val="clear" w:color="auto" w:fill="FFFFFF"/>
        </w:rPr>
        <w:t xml:space="preserve"> </w:t>
      </w:r>
      <w:r w:rsidRPr="00D77A47">
        <w:rPr>
          <w:rFonts w:ascii="Times New Roman" w:hAnsi="Times New Roman" w:cs="Times New Roman"/>
          <w:sz w:val="24"/>
          <w:szCs w:val="24"/>
        </w:rPr>
        <w:t>who still disregard such stressors; argue, resist and rally against climate mitigation, adaptation and transition plans obstructing the federal government. They cite and frame the communication of Canada’s contribution to global warming as a minute 1.5% only; it’s rather unfortunate and equates the age old parable of “the blind men and an elephant” that could obliterate the coveted Totality of truth, Wikipedia, (2024).</w:t>
      </w:r>
    </w:p>
    <w:p w:rsidR="00062EEA" w:rsidRPr="00D77A47" w:rsidRDefault="00062EEA" w:rsidP="00062EEA">
      <w:pPr>
        <w:spacing w:line="360" w:lineRule="auto"/>
        <w:jc w:val="both"/>
        <w:rPr>
          <w:rFonts w:ascii="Times New Roman" w:hAnsi="Times New Roman" w:cs="Times New Roman"/>
          <w:sz w:val="24"/>
          <w:szCs w:val="24"/>
        </w:rPr>
      </w:pPr>
      <w:r w:rsidRPr="00D77A47">
        <w:rPr>
          <w:rFonts w:ascii="Times New Roman" w:hAnsi="Times New Roman" w:cs="Times New Roman"/>
          <w:color w:val="333333"/>
          <w:sz w:val="24"/>
          <w:szCs w:val="24"/>
          <w:shd w:val="clear" w:color="auto" w:fill="FFFFFF"/>
        </w:rPr>
        <w:t>Canada ranked as the 11th largest GHG emitting country/region in 2020; Canada's share of global emissions decreased from 1.8% in 2005 to 1.5% (687 Mt CO2) in 2020”, Government of Canada (2023)</w:t>
      </w:r>
      <w:r w:rsidRPr="00D77A47">
        <w:rPr>
          <w:rFonts w:ascii="Times New Roman" w:hAnsi="Times New Roman" w:cs="Times New Roman"/>
          <w:sz w:val="24"/>
          <w:szCs w:val="24"/>
        </w:rPr>
        <w:t xml:space="preserve"> which coincides with the rapid increase in economic development in Asian countries. But, obscure Canada’s higher per </w:t>
      </w:r>
      <w:r w:rsidRPr="00D77A47">
        <w:rPr>
          <w:rFonts w:ascii="Times New Roman" w:hAnsi="Times New Roman" w:cs="Times New Roman"/>
          <w:color w:val="000000"/>
          <w:sz w:val="24"/>
          <w:szCs w:val="24"/>
          <w:shd w:val="clear" w:color="auto" w:fill="FFFFFF"/>
        </w:rPr>
        <w:t>capita greenhouse gas emissions for the top 20 emitters</w:t>
      </w:r>
      <w:r w:rsidRPr="00D77A47">
        <w:rPr>
          <w:rFonts w:ascii="Times New Roman" w:hAnsi="Times New Roman" w:cs="Times New Roman"/>
          <w:sz w:val="24"/>
          <w:szCs w:val="24"/>
        </w:rPr>
        <w:t xml:space="preserve"> in 2022 prevailing at 18.1 tCO2e, USA 19.0 tCO2e and China 10.1 tCO2e respectively, </w:t>
      </w:r>
      <w:proofErr w:type="spellStart"/>
      <w:r w:rsidRPr="00D77A47">
        <w:rPr>
          <w:rFonts w:ascii="Times New Roman" w:hAnsi="Times New Roman" w:cs="Times New Roman"/>
          <w:sz w:val="24"/>
          <w:szCs w:val="24"/>
        </w:rPr>
        <w:lastRenderedPageBreak/>
        <w:t>Paddison</w:t>
      </w:r>
      <w:proofErr w:type="spellEnd"/>
      <w:r w:rsidRPr="00D77A47">
        <w:rPr>
          <w:rFonts w:ascii="Times New Roman" w:hAnsi="Times New Roman" w:cs="Times New Roman"/>
          <w:sz w:val="24"/>
          <w:szCs w:val="24"/>
        </w:rPr>
        <w:t xml:space="preserve"> &amp; </w:t>
      </w:r>
      <w:proofErr w:type="spellStart"/>
      <w:r w:rsidRPr="00D77A47">
        <w:rPr>
          <w:rFonts w:ascii="Times New Roman" w:hAnsi="Times New Roman" w:cs="Times New Roman"/>
          <w:sz w:val="24"/>
          <w:szCs w:val="24"/>
        </w:rPr>
        <w:t>Choi</w:t>
      </w:r>
      <w:proofErr w:type="spellEnd"/>
      <w:r w:rsidRPr="00D77A47">
        <w:rPr>
          <w:rFonts w:ascii="Times New Roman" w:hAnsi="Times New Roman" w:cs="Times New Roman"/>
          <w:sz w:val="24"/>
          <w:szCs w:val="24"/>
        </w:rPr>
        <w:t>,(2024).</w:t>
      </w:r>
      <w:r w:rsidRPr="00F162F5">
        <w:rPr>
          <w:rFonts w:ascii="Times New Roman" w:hAnsi="Times New Roman" w:cs="Times New Roman"/>
          <w:sz w:val="24"/>
          <w:szCs w:val="24"/>
        </w:rPr>
        <w:t xml:space="preserve"> </w:t>
      </w:r>
      <w:r w:rsidRPr="00D77A47">
        <w:rPr>
          <w:rFonts w:ascii="Times New Roman" w:hAnsi="Times New Roman" w:cs="Times New Roman"/>
          <w:sz w:val="24"/>
          <w:szCs w:val="24"/>
        </w:rPr>
        <w:t>This must awaken everyone to the realities in Canada and the world that human well - being is first an individual realization, “per capita” , than a country as a whole as it’s so witnessed and validated by public ranking of businesses and billionaires.</w:t>
      </w:r>
    </w:p>
    <w:p w:rsidR="00062EEA" w:rsidRDefault="00062EEA" w:rsidP="00062EEA">
      <w:pPr>
        <w:jc w:val="both"/>
        <w:rPr>
          <w:rFonts w:ascii="Times New Roman" w:eastAsia="Times New Roman" w:hAnsi="Times New Roman" w:cs="Times New Roman"/>
          <w:b/>
          <w:bCs/>
          <w:noProof/>
          <w:color w:val="202122"/>
          <w:sz w:val="36"/>
          <w:szCs w:val="36"/>
        </w:rPr>
      </w:pPr>
      <w:r w:rsidRPr="00687EAC">
        <w:rPr>
          <w:rFonts w:ascii="Times New Roman" w:hAnsi="Times New Roman" w:cs="Times New Roman"/>
          <w:noProof/>
          <w:sz w:val="24"/>
          <w:szCs w:val="24"/>
          <w:bdr w:val="single" w:sz="4" w:space="0" w:color="4F81BD" w:themeColor="accent1"/>
        </w:rPr>
        <w:drawing>
          <wp:inline distT="0" distB="0" distL="0" distR="0">
            <wp:extent cx="3372758" cy="4235411"/>
            <wp:effectExtent l="19050" t="0" r="0" b="0"/>
            <wp:docPr id="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srcRect/>
                    <a:stretch>
                      <a:fillRect/>
                    </a:stretch>
                  </pic:blipFill>
                  <pic:spPr bwMode="auto">
                    <a:xfrm>
                      <a:off x="0" y="0"/>
                      <a:ext cx="3379683" cy="4244107"/>
                    </a:xfrm>
                    <a:prstGeom prst="rect">
                      <a:avLst/>
                    </a:prstGeom>
                    <a:noFill/>
                    <a:ln w="9525">
                      <a:noFill/>
                      <a:miter lim="800000"/>
                      <a:headEnd/>
                      <a:tailEnd/>
                    </a:ln>
                  </pic:spPr>
                </pic:pic>
              </a:graphicData>
            </a:graphic>
          </wp:inline>
        </w:drawing>
      </w:r>
      <w:r w:rsidRPr="00687EAC">
        <w:rPr>
          <w:rFonts w:ascii="Times New Roman" w:hAnsi="Times New Roman" w:cs="Times New Roman"/>
          <w:noProof/>
          <w:sz w:val="24"/>
          <w:szCs w:val="24"/>
          <w:bdr w:val="single" w:sz="4" w:space="0" w:color="F79646" w:themeColor="accent6"/>
        </w:rPr>
        <w:drawing>
          <wp:inline distT="0" distB="0" distL="0" distR="0">
            <wp:extent cx="598030" cy="4234204"/>
            <wp:effectExtent l="19050" t="0" r="0" b="0"/>
            <wp:docPr id="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srcRect/>
                    <a:stretch>
                      <a:fillRect/>
                    </a:stretch>
                  </pic:blipFill>
                  <pic:spPr bwMode="auto">
                    <a:xfrm>
                      <a:off x="0" y="0"/>
                      <a:ext cx="598030" cy="4234204"/>
                    </a:xfrm>
                    <a:prstGeom prst="rect">
                      <a:avLst/>
                    </a:prstGeom>
                    <a:noFill/>
                    <a:ln w="9525">
                      <a:noFill/>
                      <a:miter lim="800000"/>
                      <a:headEnd/>
                      <a:tailEnd/>
                    </a:ln>
                  </pic:spPr>
                </pic:pic>
              </a:graphicData>
            </a:graphic>
          </wp:inline>
        </w:drawing>
      </w:r>
      <w:r w:rsidRPr="00CD549E">
        <w:rPr>
          <w:rFonts w:ascii="Times New Roman" w:eastAsia="Times New Roman" w:hAnsi="Times New Roman" w:cs="Times New Roman"/>
          <w:b/>
          <w:bCs/>
          <w:noProof/>
          <w:color w:val="202122"/>
          <w:sz w:val="36"/>
          <w:szCs w:val="36"/>
        </w:rPr>
        <w:drawing>
          <wp:inline distT="0" distB="0" distL="0" distR="0">
            <wp:extent cx="1781701" cy="4235411"/>
            <wp:effectExtent l="19050" t="0" r="8999" b="0"/>
            <wp:docPr id="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srcRect/>
                    <a:stretch>
                      <a:fillRect/>
                    </a:stretch>
                  </pic:blipFill>
                  <pic:spPr bwMode="auto">
                    <a:xfrm>
                      <a:off x="0" y="0"/>
                      <a:ext cx="1781701" cy="4235410"/>
                    </a:xfrm>
                    <a:prstGeom prst="rect">
                      <a:avLst/>
                    </a:prstGeom>
                    <a:noFill/>
                    <a:ln w="9525">
                      <a:noFill/>
                      <a:miter lim="800000"/>
                      <a:headEnd/>
                      <a:tailEnd/>
                    </a:ln>
                  </pic:spPr>
                </pic:pic>
              </a:graphicData>
            </a:graphic>
          </wp:inline>
        </w:drawing>
      </w:r>
      <w:r w:rsidRPr="00D805C0">
        <w:rPr>
          <w:rFonts w:ascii="Times New Roman" w:eastAsia="Times New Roman" w:hAnsi="Times New Roman" w:cs="Times New Roman"/>
          <w:b/>
          <w:bCs/>
          <w:noProof/>
          <w:color w:val="202122"/>
          <w:sz w:val="36"/>
          <w:szCs w:val="36"/>
        </w:rPr>
        <w:t xml:space="preserve"> </w:t>
      </w:r>
    </w:p>
    <w:p w:rsidR="00062EEA" w:rsidRPr="00F762C3" w:rsidRDefault="00062EEA" w:rsidP="00062EEA">
      <w:pPr>
        <w:jc w:val="both"/>
        <w:rPr>
          <w:rFonts w:ascii="Times New Roman" w:eastAsia="Times New Roman" w:hAnsi="Times New Roman" w:cs="Times New Roman"/>
          <w:b/>
          <w:bCs/>
          <w:noProof/>
          <w:color w:val="202122"/>
          <w:sz w:val="20"/>
          <w:szCs w:val="20"/>
        </w:rPr>
      </w:pPr>
      <w:r w:rsidRPr="00F762C3">
        <w:rPr>
          <w:noProof/>
          <w:szCs w:val="20"/>
        </w:rPr>
        <w:drawing>
          <wp:inline distT="0" distB="0" distL="0" distR="0">
            <wp:extent cx="5943600" cy="297053"/>
            <wp:effectExtent l="19050" t="0" r="0" b="0"/>
            <wp:docPr id="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p>
    <w:p w:rsidR="00062EEA" w:rsidRPr="00D77A47" w:rsidRDefault="00062EEA" w:rsidP="00062EEA">
      <w:pPr>
        <w:spacing w:line="360" w:lineRule="auto"/>
        <w:jc w:val="both"/>
        <w:rPr>
          <w:rFonts w:ascii="Times New Roman" w:eastAsia="JansonText-Roman" w:hAnsi="Times New Roman" w:cs="Times New Roman"/>
          <w:sz w:val="24"/>
          <w:szCs w:val="24"/>
        </w:rPr>
      </w:pPr>
      <w:r w:rsidRPr="00D77A47">
        <w:rPr>
          <w:rFonts w:ascii="Times New Roman" w:hAnsi="Times New Roman" w:cs="Times New Roman"/>
          <w:sz w:val="24"/>
          <w:szCs w:val="24"/>
        </w:rPr>
        <w:t xml:space="preserve">However, Canadian government through its social contract with the public is determined to ensure that carbon mitigation laws are enacted implemented and regulated to meeting its goal of reducing 40% carbon emissions from 2015 levels by 2030 and reaching net zero by 2050 despite the political squabble at the federal and provincial levels. As per </w:t>
      </w:r>
      <w:proofErr w:type="spellStart"/>
      <w:r w:rsidRPr="00D77A47">
        <w:rPr>
          <w:rFonts w:ascii="Times New Roman" w:hAnsi="Times New Roman" w:cs="Times New Roman"/>
          <w:sz w:val="24"/>
          <w:szCs w:val="24"/>
        </w:rPr>
        <w:t>Bottrell</w:t>
      </w:r>
      <w:proofErr w:type="spellEnd"/>
      <w:r w:rsidRPr="00D77A47">
        <w:rPr>
          <w:rFonts w:ascii="Times New Roman" w:hAnsi="Times New Roman" w:cs="Times New Roman"/>
          <w:sz w:val="24"/>
          <w:szCs w:val="24"/>
        </w:rPr>
        <w:t xml:space="preserve">, (2009), their revelation is that conventional resilience theory is </w:t>
      </w:r>
      <w:r w:rsidRPr="00D77A47">
        <w:rPr>
          <w:rFonts w:ascii="Times New Roman" w:eastAsia="JansonText-Roman" w:hAnsi="Times New Roman" w:cs="Times New Roman"/>
          <w:sz w:val="24"/>
          <w:szCs w:val="24"/>
        </w:rPr>
        <w:t xml:space="preserve">quick and eager to render public policies assigning the coping capacity, adaptation and transformation responsibility that which incorporate the larger interest of businesses and inputs to the economy and its continual growth than empowering social well – being. This clarifies the umpteen numbers and value of subsidies, tax credits and incentives granted by the federal government from tax payers’ funds and the treasury in addition </w:t>
      </w:r>
      <w:r w:rsidRPr="00D77A47">
        <w:rPr>
          <w:rFonts w:ascii="Times New Roman" w:eastAsia="JansonText-Roman" w:hAnsi="Times New Roman" w:cs="Times New Roman"/>
          <w:sz w:val="24"/>
          <w:szCs w:val="24"/>
        </w:rPr>
        <w:lastRenderedPageBreak/>
        <w:t xml:space="preserve">to provincial tax granted to the Oil and gas industry to entice compliance with the enacted laws especially POGG, GGPPA, and the Carbon cap.  Yet the fossil fuel industry remains incongruent and resort to delaying tactics envisaging a change in government by 2025 that assures the tenets of  business –as- usual (BAU) and establishing their most preferred carbon tax of only $50/ </w:t>
      </w:r>
      <w:proofErr w:type="spellStart"/>
      <w:r w:rsidRPr="00D77A47">
        <w:rPr>
          <w:rFonts w:ascii="Times New Roman" w:eastAsia="JansonText-Roman" w:hAnsi="Times New Roman" w:cs="Times New Roman"/>
          <w:sz w:val="24"/>
          <w:szCs w:val="24"/>
        </w:rPr>
        <w:t>tonne</w:t>
      </w:r>
      <w:proofErr w:type="spellEnd"/>
      <w:r w:rsidRPr="00D77A47">
        <w:rPr>
          <w:rFonts w:ascii="Times New Roman" w:eastAsia="JansonText-Roman" w:hAnsi="Times New Roman" w:cs="Times New Roman"/>
          <w:sz w:val="24"/>
          <w:szCs w:val="24"/>
        </w:rPr>
        <w:t xml:space="preserve"> of CO2 emissions levied for all industries, perpetually. </w:t>
      </w:r>
    </w:p>
    <w:p w:rsidR="00062EEA" w:rsidRPr="00D77A47" w:rsidRDefault="00062EEA" w:rsidP="00062EEA">
      <w:pPr>
        <w:spacing w:line="360" w:lineRule="auto"/>
        <w:jc w:val="both"/>
        <w:rPr>
          <w:rFonts w:ascii="Times New Roman" w:eastAsia="JansonText-Roman" w:hAnsi="Times New Roman" w:cs="Times New Roman"/>
          <w:sz w:val="24"/>
          <w:szCs w:val="24"/>
        </w:rPr>
      </w:pPr>
    </w:p>
    <w:p w:rsidR="00062EEA" w:rsidRPr="00D77A47" w:rsidRDefault="00062EEA" w:rsidP="00062EEA">
      <w:pPr>
        <w:spacing w:line="360" w:lineRule="auto"/>
        <w:jc w:val="both"/>
        <w:rPr>
          <w:rFonts w:ascii="Times New Roman" w:eastAsia="JansonText-Roman" w:hAnsi="Times New Roman" w:cs="Times New Roman"/>
          <w:b/>
          <w:sz w:val="24"/>
          <w:szCs w:val="24"/>
        </w:rPr>
      </w:pPr>
      <w:r w:rsidRPr="00D77A47">
        <w:rPr>
          <w:rFonts w:ascii="Times New Roman" w:eastAsia="JansonText-Roman" w:hAnsi="Times New Roman" w:cs="Times New Roman"/>
          <w:b/>
          <w:sz w:val="24"/>
          <w:szCs w:val="24"/>
          <w:u w:val="single"/>
        </w:rPr>
        <w:t xml:space="preserve">Decouple, </w:t>
      </w:r>
      <w:proofErr w:type="spellStart"/>
      <w:r w:rsidRPr="00D77A47">
        <w:rPr>
          <w:rFonts w:ascii="Times New Roman" w:eastAsia="JansonText-Roman" w:hAnsi="Times New Roman" w:cs="Times New Roman"/>
          <w:b/>
          <w:sz w:val="24"/>
          <w:szCs w:val="24"/>
          <w:u w:val="single"/>
        </w:rPr>
        <w:t>Recouple</w:t>
      </w:r>
      <w:proofErr w:type="spellEnd"/>
      <w:r w:rsidRPr="00D77A47">
        <w:rPr>
          <w:rFonts w:ascii="Times New Roman" w:eastAsia="JansonText-Roman" w:hAnsi="Times New Roman" w:cs="Times New Roman"/>
          <w:b/>
          <w:sz w:val="24"/>
          <w:szCs w:val="24"/>
          <w:u w:val="single"/>
        </w:rPr>
        <w:t xml:space="preserve"> &amp; Rebalance</w:t>
      </w:r>
    </w:p>
    <w:p w:rsidR="00062EEA" w:rsidRPr="00D77A47" w:rsidRDefault="00062EEA" w:rsidP="00062EEA">
      <w:pPr>
        <w:spacing w:line="360" w:lineRule="auto"/>
        <w:jc w:val="both"/>
        <w:rPr>
          <w:rFonts w:ascii="Times New Roman" w:eastAsia="JansonText-Roman" w:hAnsi="Times New Roman" w:cs="Times New Roman"/>
          <w:sz w:val="24"/>
          <w:szCs w:val="24"/>
        </w:rPr>
      </w:pPr>
      <w:r w:rsidRPr="00D77A47">
        <w:rPr>
          <w:rFonts w:ascii="Times New Roman" w:eastAsia="JansonText-Roman" w:hAnsi="Times New Roman" w:cs="Times New Roman"/>
          <w:sz w:val="24"/>
          <w:szCs w:val="24"/>
        </w:rPr>
        <w:t xml:space="preserve">According to </w:t>
      </w:r>
      <w:proofErr w:type="spellStart"/>
      <w:r w:rsidRPr="00D77A47">
        <w:rPr>
          <w:rFonts w:ascii="Times New Roman" w:eastAsia="JansonText-Roman" w:hAnsi="Times New Roman" w:cs="Times New Roman"/>
          <w:sz w:val="24"/>
          <w:szCs w:val="24"/>
        </w:rPr>
        <w:t>Tallis</w:t>
      </w:r>
      <w:proofErr w:type="spellEnd"/>
      <w:r w:rsidRPr="00D77A47">
        <w:rPr>
          <w:rFonts w:ascii="Times New Roman" w:eastAsia="JansonText-Roman" w:hAnsi="Times New Roman" w:cs="Times New Roman"/>
          <w:sz w:val="24"/>
          <w:szCs w:val="24"/>
        </w:rPr>
        <w:t xml:space="preserve"> </w:t>
      </w:r>
      <w:proofErr w:type="spellStart"/>
      <w:r w:rsidRPr="00D77A47">
        <w:rPr>
          <w:rFonts w:ascii="Times New Roman" w:eastAsia="JansonText-Roman" w:hAnsi="Times New Roman" w:cs="Times New Roman"/>
          <w:sz w:val="24"/>
          <w:szCs w:val="24"/>
        </w:rPr>
        <w:t>Texeira</w:t>
      </w:r>
      <w:proofErr w:type="spellEnd"/>
      <w:r w:rsidRPr="00D77A47">
        <w:rPr>
          <w:rFonts w:ascii="Times New Roman" w:eastAsia="JansonText-Roman" w:hAnsi="Times New Roman" w:cs="Times New Roman"/>
          <w:sz w:val="24"/>
          <w:szCs w:val="24"/>
        </w:rPr>
        <w:t xml:space="preserve">, in the face of business disruption organizations strategically </w:t>
      </w:r>
      <w:proofErr w:type="spellStart"/>
      <w:r w:rsidRPr="00D77A47">
        <w:rPr>
          <w:rFonts w:ascii="Times New Roman" w:eastAsia="JansonText-Roman" w:hAnsi="Times New Roman" w:cs="Times New Roman"/>
          <w:sz w:val="24"/>
          <w:szCs w:val="24"/>
        </w:rPr>
        <w:t>recouple</w:t>
      </w:r>
      <w:proofErr w:type="spellEnd"/>
      <w:r w:rsidRPr="00D77A47">
        <w:rPr>
          <w:rFonts w:ascii="Times New Roman" w:eastAsia="JansonText-Roman" w:hAnsi="Times New Roman" w:cs="Times New Roman"/>
          <w:sz w:val="24"/>
          <w:szCs w:val="24"/>
        </w:rPr>
        <w:t xml:space="preserve"> and rebalance their business mission with agility.  Hence lobbying with the government to protect their business interests seeking subsidies, capital investment tax credit of 50% approved this month for Carbon Capture Use and Storage (CCUS) circumventing the emissions intensity and, price difference contracts for carbon credits and Emissions cap imposed on the oil and gas industry.</w:t>
      </w:r>
    </w:p>
    <w:p w:rsidR="00062EEA" w:rsidRPr="00D77A47" w:rsidRDefault="00062EEA" w:rsidP="00062EEA">
      <w:pPr>
        <w:spacing w:line="360" w:lineRule="auto"/>
        <w:jc w:val="both"/>
        <w:rPr>
          <w:rFonts w:ascii="Times New Roman" w:eastAsia="JansonText-Roman" w:hAnsi="Times New Roman" w:cs="Times New Roman"/>
          <w:sz w:val="24"/>
          <w:szCs w:val="24"/>
        </w:rPr>
      </w:pPr>
      <w:r w:rsidRPr="00D77A47">
        <w:rPr>
          <w:rFonts w:ascii="Times New Roman" w:eastAsia="JansonText-Roman" w:hAnsi="Times New Roman" w:cs="Times New Roman"/>
          <w:sz w:val="24"/>
          <w:szCs w:val="24"/>
        </w:rPr>
        <w:t>The government, besides the mitigation measures they rolled out, they enthusiastically considered the economic benefits of investing a $4.7 billion to purchase the Trans Mountain Expansion pipeline (TMX), later  completion costs ballooned to 3</w:t>
      </w:r>
      <w:r>
        <w:rPr>
          <w:rFonts w:ascii="Times New Roman" w:eastAsia="JansonText-Roman" w:hAnsi="Times New Roman" w:cs="Times New Roman"/>
          <w:sz w:val="24"/>
          <w:szCs w:val="24"/>
        </w:rPr>
        <w:t>4</w:t>
      </w:r>
      <w:r w:rsidRPr="00D77A47">
        <w:rPr>
          <w:rFonts w:ascii="Times New Roman" w:eastAsia="JansonText-Roman" w:hAnsi="Times New Roman" w:cs="Times New Roman"/>
          <w:sz w:val="24"/>
          <w:szCs w:val="24"/>
        </w:rPr>
        <w:t xml:space="preserve"> billion, to ensure that Canadian oil natural resources seek export opportunities to other markets and yield market prices than enduring  discounted prices by restricting its supply to the presently glutted  American Mid-West, generally discounting an average of $15 against market price, currently at $80.00. The division of powers under the federal constitution between provinces, particularly Alberta and British Columbia where the1000Km long pipeline is connected to the port facilities was instrumental in the government’s intervention and acquisition amidst allegations by the investor community of nationalization of the energy sector economy.  However, the government was determined that the billions of dollars of new income from the TMX operations, Tolls estimated at 2.3 billion, in addition to jobs created during construction, supply chains and operation to corporate, personal income and sales taxes, over the first 20 years per one scenario other than the TMX lifetime of 60 years, could be invested in renewable energy projects across Canada through redistribution among provinces on per capita basis.</w:t>
      </w:r>
    </w:p>
    <w:p w:rsidR="00062EEA" w:rsidRPr="00D77A47" w:rsidRDefault="00062EEA" w:rsidP="00062EEA">
      <w:pPr>
        <w:pStyle w:val="NormalWeb"/>
        <w:shd w:val="clear" w:color="auto" w:fill="FFFFFF"/>
        <w:spacing w:before="0" w:beforeAutospacing="0" w:after="274" w:afterAutospacing="0" w:line="360" w:lineRule="auto"/>
        <w:jc w:val="both"/>
        <w:rPr>
          <w:color w:val="3E3C39"/>
          <w:shd w:val="clear" w:color="auto" w:fill="FFFFFF"/>
        </w:rPr>
      </w:pPr>
      <w:r w:rsidRPr="00D77A47">
        <w:rPr>
          <w:color w:val="202124"/>
          <w:shd w:val="clear" w:color="auto" w:fill="FFFFFF"/>
        </w:rPr>
        <w:lastRenderedPageBreak/>
        <w:t>Likewise, for the common public, the Government assures that 80 percent of the middle to low income people receives the “carbon tax rebate” every quarter. But, people generally retort the idea of paying a carbon emissions tax imputed to human activity driven climate change which has been politicized and widely disseminated in the media</w:t>
      </w:r>
      <w:r>
        <w:rPr>
          <w:color w:val="202124"/>
          <w:shd w:val="clear" w:color="auto" w:fill="FFFFFF"/>
        </w:rPr>
        <w:t>.</w:t>
      </w:r>
      <w:r w:rsidRPr="00D77A47">
        <w:rPr>
          <w:color w:val="202124"/>
          <w:shd w:val="clear" w:color="auto" w:fill="FFFFFF"/>
        </w:rPr>
        <w:t xml:space="preserve"> This is also a result of regional cultures of individualism as opposed to collectivism described in human dynamics; the EU is a collectivist model for example.</w:t>
      </w:r>
      <w:r w:rsidRPr="00D77A47">
        <w:rPr>
          <w:color w:val="333333"/>
        </w:rPr>
        <w:t xml:space="preserve"> </w:t>
      </w:r>
      <w:r w:rsidRPr="00D77A47">
        <w:rPr>
          <w:color w:val="202124"/>
          <w:shd w:val="clear" w:color="auto" w:fill="FFFFFF"/>
        </w:rPr>
        <w:t xml:space="preserve">Loss aversion is a psychological motivation for persons of any class and thus disregards the carbon tax returned by the federal government to residents; it is judged as a counteracting consumer behavior to the concept of $1.00 saved is a $1.00 earned and being compelled to pay the carbon tax while </w:t>
      </w:r>
      <w:r w:rsidRPr="00D77A47">
        <w:t>“</w:t>
      </w:r>
      <w:r w:rsidRPr="00D77A47">
        <w:rPr>
          <w:color w:val="3E3C39"/>
          <w:shd w:val="clear" w:color="auto" w:fill="FFFFFF"/>
        </w:rPr>
        <w:t>Canada subsidized the fossil fuel industry to the tune of almost $60 billion in 2015, approximately $1,650 per Canadian”. T</w:t>
      </w:r>
      <w:r w:rsidRPr="00D77A47">
        <w:t>he burning of fossil fuels is responsible for annual health related costs of $ 53.5 billion in Canada, Buchanan (2019). and the cost of fossil fuel production site clean-up in Alberta’s oil patch including the 90,000 abandoned oil wells, toxic tailing ponds and ageing pipelines is estimated to cost up to CAD 260 billion, De Souza et al., ( 2018).</w:t>
      </w:r>
    </w:p>
    <w:p w:rsidR="00062EEA" w:rsidRPr="00D77A47" w:rsidRDefault="00062EEA" w:rsidP="00062EEA">
      <w:pPr>
        <w:spacing w:before="240" w:after="0"/>
        <w:jc w:val="both"/>
        <w:rPr>
          <w:rFonts w:ascii="Times New Roman" w:eastAsia="JansonText-Roman" w:hAnsi="Times New Roman" w:cs="Times New Roman"/>
          <w:b/>
          <w:sz w:val="24"/>
          <w:szCs w:val="24"/>
          <w:u w:val="single"/>
        </w:rPr>
      </w:pPr>
    </w:p>
    <w:p w:rsidR="00062EEA" w:rsidRPr="00D77A47" w:rsidRDefault="00062EEA" w:rsidP="00062EEA">
      <w:pPr>
        <w:spacing w:before="240" w:after="0"/>
        <w:jc w:val="both"/>
        <w:rPr>
          <w:rFonts w:ascii="Times New Roman" w:eastAsia="JansonText-Roman" w:hAnsi="Times New Roman" w:cs="Times New Roman"/>
          <w:b/>
          <w:sz w:val="24"/>
          <w:szCs w:val="24"/>
        </w:rPr>
      </w:pPr>
      <w:r w:rsidRPr="00D77A47">
        <w:rPr>
          <w:rFonts w:ascii="Times New Roman" w:eastAsia="JansonText-Roman" w:hAnsi="Times New Roman" w:cs="Times New Roman"/>
          <w:b/>
          <w:sz w:val="24"/>
          <w:szCs w:val="24"/>
          <w:u w:val="single"/>
        </w:rPr>
        <w:t>Resilience and Transformation</w:t>
      </w:r>
    </w:p>
    <w:p w:rsidR="00062EEA" w:rsidRPr="00D77A47" w:rsidRDefault="00062EEA" w:rsidP="00062EEA">
      <w:pPr>
        <w:pStyle w:val="NormalWeb"/>
        <w:spacing w:before="240" w:beforeAutospacing="0" w:after="187" w:afterAutospacing="0" w:line="360" w:lineRule="auto"/>
        <w:jc w:val="both"/>
        <w:rPr>
          <w:rFonts w:eastAsia="JansonText-Roman"/>
        </w:rPr>
      </w:pPr>
      <w:r w:rsidRPr="00D77A47">
        <w:rPr>
          <w:rFonts w:eastAsia="JansonText-Roman"/>
        </w:rPr>
        <w:t xml:space="preserve">An individual’s psychosocial factors embedded in their role of agency and adaptive capacity defines their state of resilience. This is supported by “Life Centered Systems Thinking” applied to environmental change, climate change and socio - ecological systems; emphasis is placed on the dynamic and interactive processes, multi-functional and multi-scale characteristics including feedback, thresholds and transitions of resilience in constant performance, Brown, K. and </w:t>
      </w:r>
      <w:proofErr w:type="spellStart"/>
      <w:r w:rsidRPr="00D77A47">
        <w:rPr>
          <w:rFonts w:eastAsia="JansonText-Roman"/>
        </w:rPr>
        <w:t>Westaway</w:t>
      </w:r>
      <w:proofErr w:type="spellEnd"/>
      <w:r w:rsidRPr="00D77A47">
        <w:rPr>
          <w:rFonts w:eastAsia="JansonText-Roman"/>
        </w:rPr>
        <w:t>, E.,( 2011).</w:t>
      </w:r>
    </w:p>
    <w:p w:rsidR="00062EEA" w:rsidRPr="00D77A47" w:rsidRDefault="00062EEA" w:rsidP="00062EEA">
      <w:pPr>
        <w:pStyle w:val="NormalWeb"/>
        <w:spacing w:before="0" w:beforeAutospacing="0" w:after="187" w:afterAutospacing="0" w:line="360" w:lineRule="auto"/>
        <w:jc w:val="both"/>
      </w:pPr>
      <w:r w:rsidRPr="00D77A47">
        <w:rPr>
          <w:rFonts w:eastAsia="JansonText-Roman"/>
        </w:rPr>
        <w:t xml:space="preserve">When examining the responsibility of the government in their role as the main agents of change  and the interchange between structure and agency and what form and level of resilience and transformation is foreseen, households face institutional, technical and financial constraints and uncertainties in resolving their adaptive capacity. Resilience and intended transformative change could be met with Resistance to public policy drawing attention to “positioned perspectives, structured inequalities and the distribution of resources for strengthening resilience”, Brown, K. and </w:t>
      </w:r>
      <w:proofErr w:type="spellStart"/>
      <w:r w:rsidRPr="00D77A47">
        <w:rPr>
          <w:rFonts w:eastAsia="JansonText-Roman"/>
        </w:rPr>
        <w:t>Westaway</w:t>
      </w:r>
      <w:proofErr w:type="spellEnd"/>
      <w:r w:rsidRPr="00D77A47">
        <w:rPr>
          <w:rFonts w:eastAsia="JansonText-Roman"/>
        </w:rPr>
        <w:t xml:space="preserve">, E.,( 2011). </w:t>
      </w:r>
      <w:r w:rsidRPr="00D77A47">
        <w:t xml:space="preserve">The tax credits, subsidies and incentive offered to the industry may be </w:t>
      </w:r>
      <w:r w:rsidRPr="00D77A47">
        <w:lastRenderedPageBreak/>
        <w:t xml:space="preserve">frustrating as such a business attitude does stifle the transition away from fossil fuel in Canada. A </w:t>
      </w:r>
      <w:proofErr w:type="spellStart"/>
      <w:r w:rsidRPr="00D77A47">
        <w:t>siloed</w:t>
      </w:r>
      <w:proofErr w:type="spellEnd"/>
      <w:r w:rsidRPr="00D77A47">
        <w:t xml:space="preserve"> approach in transitioning to a green economy is prevalent in the few provinces that are resource rich and impose socio -economic sentiments to garner sympathy and overall nationwide resentment and resistance to a low- carbon economic solution and therefore questions the “believability” of the intended transition.</w:t>
      </w:r>
    </w:p>
    <w:p w:rsidR="00062EEA" w:rsidRDefault="00062EEA" w:rsidP="00062EEA">
      <w:pPr>
        <w:pStyle w:val="NormalWeb"/>
        <w:spacing w:before="0" w:beforeAutospacing="0" w:after="187" w:afterAutospacing="0" w:line="360" w:lineRule="auto"/>
        <w:jc w:val="center"/>
      </w:pPr>
    </w:p>
    <w:p w:rsidR="00062EEA" w:rsidRDefault="00062EEA" w:rsidP="00062EEA">
      <w:pPr>
        <w:pStyle w:val="NormalWeb"/>
        <w:spacing w:before="0" w:beforeAutospacing="0" w:after="187" w:afterAutospacing="0" w:line="360" w:lineRule="auto"/>
        <w:jc w:val="center"/>
      </w:pPr>
    </w:p>
    <w:p w:rsidR="00062EEA" w:rsidRDefault="00062EEA" w:rsidP="00062EEA">
      <w:pPr>
        <w:pStyle w:val="NormalWeb"/>
        <w:spacing w:before="0" w:beforeAutospacing="0" w:after="187" w:afterAutospacing="0" w:line="360" w:lineRule="auto"/>
        <w:jc w:val="center"/>
      </w:pPr>
      <w:r w:rsidRPr="00D77A47">
        <w:rPr>
          <w:noProof/>
        </w:rPr>
        <w:drawing>
          <wp:inline distT="0" distB="0" distL="0" distR="0">
            <wp:extent cx="2010532" cy="1685432"/>
            <wp:effectExtent l="876300" t="419100" r="332618" b="429118"/>
            <wp:docPr id="53" name="Picture 6" descr="https://equivalentexchange.blog/wp-content/uploads/2023/10/sq4_trust_belief_faith_hope.jpg?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equivalentexchange.blog/wp-content/uploads/2023/10/sq4_trust_belief_faith_hope.jpg?w=300&amp;h=300"/>
                    <pic:cNvPicPr>
                      <a:picLocks noChangeAspect="1" noChangeArrowheads="1"/>
                    </pic:cNvPicPr>
                  </pic:nvPicPr>
                  <pic:blipFill>
                    <a:blip r:embed="rId28" cstate="print"/>
                    <a:srcRect/>
                    <a:stretch>
                      <a:fillRect/>
                    </a:stretch>
                  </pic:blipFill>
                  <pic:spPr bwMode="auto">
                    <a:xfrm rot="9499772">
                      <a:off x="0" y="0"/>
                      <a:ext cx="2014423" cy="1688694"/>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062EEA" w:rsidRPr="004366BF" w:rsidRDefault="00954A86" w:rsidP="00062EEA">
      <w:pPr>
        <w:rPr>
          <w:color w:val="000000"/>
        </w:rPr>
      </w:pPr>
      <w:r>
        <w:rPr>
          <w:color w:val="000000"/>
        </w:rPr>
      </w:r>
      <w:r>
        <w:rPr>
          <w:color w:val="000000"/>
        </w:rPr>
        <w:pict>
          <v:group id="_x0000_s1180" editas="canvas" style="width:468.2pt;height:26.65pt;mso-position-horizontal-relative:char;mso-position-vertical-relative:line" coordorigin=",-3" coordsize="9364,533">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81" type="#_x0000_t75" style="position:absolute;top:-3;width:9364;height:533" o:preferrelative="f">
              <v:fill o:detectmouseclick="t"/>
              <v:path o:extrusionok="t" o:connecttype="none"/>
              <o:lock v:ext="edit" text="t"/>
            </v:shape>
            <v:rect id="_x0000_s1182" style="position:absolute;top:-3;width:1184;height:464;mso-wrap-style:none" filled="f" stroked="f">
              <v:textbox style="mso-fit-shape-to-text:t" inset="0,0,0,0">
                <w:txbxContent>
                  <w:p w:rsidR="005562FF" w:rsidRDefault="005562FF" w:rsidP="00062EEA">
                    <w:r>
                      <w:rPr>
                        <w:rFonts w:ascii="Times New Roman" w:hAnsi="Times New Roman" w:cs="Times New Roman"/>
                        <w:b/>
                        <w:bCs/>
                        <w:color w:val="000000"/>
                        <w:sz w:val="20"/>
                        <w:szCs w:val="20"/>
                      </w:rPr>
                      <w:t>Fig.6. Source:</w:t>
                    </w:r>
                  </w:p>
                </w:txbxContent>
              </v:textbox>
            </v:rect>
            <v:rect id="_x0000_s1183" style="position:absolute;left:1284;width:51;height:509;mso-wrap-style:none" filled="f" stroked="f">
              <v:textbox style="mso-fit-shape-to-text:t" inset="0,0,0,0">
                <w:txbxContent>
                  <w:p w:rsidR="005562FF" w:rsidRDefault="005562FF" w:rsidP="00062EEA">
                    <w:r>
                      <w:rPr>
                        <w:rFonts w:ascii="Times New Roman" w:hAnsi="Times New Roman" w:cs="Times New Roman"/>
                        <w:color w:val="000000"/>
                        <w:sz w:val="20"/>
                        <w:szCs w:val="20"/>
                      </w:rPr>
                      <w:t xml:space="preserve"> </w:t>
                    </w:r>
                  </w:p>
                </w:txbxContent>
              </v:textbox>
            </v:rect>
            <v:rect id="_x0000_s1184" style="position:absolute;left:1335;width:2967;height:464;mso-wrap-style:none" filled="f" stroked="f">
              <v:textbox style="mso-fit-shape-to-text:t" inset="0,0,0,0">
                <w:txbxContent>
                  <w:p w:rsidR="005562FF" w:rsidRDefault="005562FF" w:rsidP="00062EEA">
                    <w:r>
                      <w:rPr>
                        <w:rFonts w:ascii="Times New Roman" w:hAnsi="Times New Roman" w:cs="Times New Roman"/>
                        <w:color w:val="000000"/>
                        <w:sz w:val="20"/>
                        <w:szCs w:val="20"/>
                      </w:rPr>
                      <w:t xml:space="preserve">Adapted from Four folds psychology </w:t>
                    </w:r>
                  </w:p>
                </w:txbxContent>
              </v:textbox>
            </v:rect>
            <v:rect id="_x0000_s1185" style="position:absolute;left:4342;width:101;height:464;mso-wrap-style:none" filled="f" stroked="f">
              <v:textbox style="mso-fit-shape-to-text:t" inset="0,0,0,0">
                <w:txbxContent>
                  <w:p w:rsidR="005562FF" w:rsidRDefault="005562FF" w:rsidP="00062EEA">
                    <w:r>
                      <w:rPr>
                        <w:rFonts w:ascii="Times New Roman" w:hAnsi="Times New Roman" w:cs="Times New Roman"/>
                        <w:color w:val="000000"/>
                        <w:sz w:val="20"/>
                        <w:szCs w:val="20"/>
                      </w:rPr>
                      <w:t>–</w:t>
                    </w:r>
                  </w:p>
                </w:txbxContent>
              </v:textbox>
            </v:rect>
            <v:rect id="_x0000_s1186" style="position:absolute;left:4442;width:51;height:509;mso-wrap-style:none" filled="f" stroked="f">
              <v:textbox style="mso-fit-shape-to-text:t" inset="0,0,0,0">
                <w:txbxContent>
                  <w:p w:rsidR="005562FF" w:rsidRDefault="005562FF" w:rsidP="00062EEA">
                    <w:r>
                      <w:rPr>
                        <w:rFonts w:ascii="Times New Roman" w:hAnsi="Times New Roman" w:cs="Times New Roman"/>
                        <w:color w:val="000000"/>
                        <w:sz w:val="20"/>
                        <w:szCs w:val="20"/>
                      </w:rPr>
                      <w:t xml:space="preserve"> </w:t>
                    </w:r>
                  </w:p>
                </w:txbxContent>
              </v:textbox>
            </v:rect>
            <v:rect id="_x0000_s1187" style="position:absolute;left:4493;width:867;height:464;mso-wrap-style:none" filled="f" stroked="f">
              <v:textbox style="mso-fit-shape-to-text:t" inset="0,0,0,0">
                <w:txbxContent>
                  <w:p w:rsidR="005562FF" w:rsidRDefault="005562FF" w:rsidP="00062EEA">
                    <w:r>
                      <w:rPr>
                        <w:rFonts w:ascii="Times New Roman" w:hAnsi="Times New Roman" w:cs="Times New Roman"/>
                        <w:color w:val="000000"/>
                        <w:sz w:val="20"/>
                        <w:szCs w:val="20"/>
                      </w:rPr>
                      <w:t xml:space="preserve">Equivalent </w:t>
                    </w:r>
                  </w:p>
                </w:txbxContent>
              </v:textbox>
            </v:rect>
            <v:rect id="_x0000_s1188" style="position:absolute;left:5408;width:789;height:464;mso-wrap-style:none" filled="f" stroked="f">
              <v:textbox style="mso-fit-shape-to-text:t" inset="0,0,0,0">
                <w:txbxContent>
                  <w:p w:rsidR="005562FF" w:rsidRDefault="005562FF" w:rsidP="00062EEA">
                    <w:r>
                      <w:rPr>
                        <w:rFonts w:ascii="Times New Roman" w:hAnsi="Times New Roman" w:cs="Times New Roman"/>
                        <w:color w:val="000000"/>
                        <w:sz w:val="20"/>
                        <w:szCs w:val="20"/>
                      </w:rPr>
                      <w:t>Exchange</w:t>
                    </w:r>
                  </w:p>
                </w:txbxContent>
              </v:textbox>
            </v:rect>
            <v:rect id="_x0000_s1189" style="position:absolute;left:6196;width:51;height:509;mso-wrap-style:none" filled="f" stroked="f">
              <v:textbox style="mso-fit-shape-to-text:t" inset="0,0,0,0">
                <w:txbxContent>
                  <w:p w:rsidR="005562FF" w:rsidRDefault="005562FF" w:rsidP="00062EEA">
                    <w:r>
                      <w:rPr>
                        <w:rFonts w:ascii="Times New Roman" w:hAnsi="Times New Roman" w:cs="Times New Roman"/>
                        <w:color w:val="000000"/>
                        <w:sz w:val="20"/>
                        <w:szCs w:val="20"/>
                      </w:rPr>
                      <w:t xml:space="preserve"> </w:t>
                    </w:r>
                  </w:p>
                </w:txbxContent>
              </v:textbox>
            </v:rect>
            <w10:wrap type="none"/>
            <w10:anchorlock/>
          </v:group>
        </w:pict>
      </w:r>
    </w:p>
    <w:p w:rsidR="00062EEA"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r w:rsidRPr="00D77A47">
        <w:rPr>
          <w:rFonts w:ascii="Times New Roman" w:hAnsi="Times New Roman" w:cs="Times New Roman"/>
          <w:sz w:val="24"/>
          <w:szCs w:val="24"/>
        </w:rPr>
        <w:t xml:space="preserve">Despite any frustration, perceptions are that “all hope is not lost”. It is expected that energy transition decisions made today will form and shape the potential and prosperity of Canada’s energy sector. That is, at the confluence of plummeting emissions from renewable projects globally and less demand for fossil fuels, clean energy jobs are estimated “to grow at </w:t>
      </w:r>
      <w:r w:rsidRPr="00D77A47">
        <w:rPr>
          <w:rFonts w:ascii="Times New Roman" w:hAnsi="Times New Roman" w:cs="Times New Roman"/>
          <w:color w:val="000000"/>
          <w:sz w:val="24"/>
          <w:szCs w:val="24"/>
        </w:rPr>
        <w:t xml:space="preserve">7% a year, from 509,000 in 2025 to 2.7 million in a net-zero 2050”; an </w:t>
      </w:r>
      <w:r w:rsidRPr="00D77A47">
        <w:rPr>
          <w:rFonts w:ascii="Times New Roman" w:hAnsi="Times New Roman" w:cs="Times New Roman"/>
          <w:sz w:val="24"/>
          <w:szCs w:val="24"/>
        </w:rPr>
        <w:t xml:space="preserve">impending reality, </w:t>
      </w:r>
      <w:r w:rsidRPr="00D77A47">
        <w:rPr>
          <w:rFonts w:ascii="Times New Roman" w:hAnsi="Times New Roman" w:cs="Times New Roman"/>
          <w:color w:val="000000"/>
          <w:sz w:val="24"/>
          <w:szCs w:val="24"/>
        </w:rPr>
        <w:t xml:space="preserve">Clean Energy Canada, (2023). The study further finds that “an inflation-adjusted GDP of the clean energy sector would increase to become six times larger in a net-zero 2050 compared to 2025, while the GDP of fossil fuels would be 50% less”, driven by the federal government’s 2030 Emissions Reduction Plan and Canada’s carbon pollution pricing mechanism. However, if a future government decides to reverse these plans, “ there would be 100,000 fewer total energy jobs by </w:t>
      </w:r>
      <w:r w:rsidRPr="00D77A47">
        <w:rPr>
          <w:rFonts w:ascii="Times New Roman" w:hAnsi="Times New Roman" w:cs="Times New Roman"/>
          <w:color w:val="000000"/>
          <w:sz w:val="24"/>
          <w:szCs w:val="24"/>
        </w:rPr>
        <w:lastRenderedPageBreak/>
        <w:t>2050”, Clean Energy Canada, (2023). Therefore, people of nation Canada could be encouraged to “trust” the incumbent government’s conviction and commitment to transition to a Green economy by seeking and seizing opportunities at engaging their Natural Investor Capacity (NIC); skills, credentials and upward mobility, in a multi disciplinary sector spanning carbon reduction to renewable energy generation to owning the system of a new green economy and confidently breaking the rules of the legacy ownership of non- renewable energy. It’s an auspicious era that can help them emerge as winners at taking a share and equity in growing their income, wealth and human well being in the near future. Herein, the tripartite battle for Net-Zero in Canada may flourish the lives of Canadians, very competitively.</w:t>
      </w:r>
    </w:p>
    <w:p w:rsidR="00062EEA" w:rsidRDefault="00062EEA" w:rsidP="00062EEA">
      <w:pPr>
        <w:autoSpaceDE w:val="0"/>
        <w:autoSpaceDN w:val="0"/>
        <w:adjustRightInd w:val="0"/>
        <w:spacing w:after="0" w:line="360" w:lineRule="auto"/>
        <w:jc w:val="both"/>
        <w:rPr>
          <w:rFonts w:ascii="Times New Roman" w:hAnsi="Times New Roman" w:cs="Times New Roman"/>
          <w:color w:val="000000"/>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b/>
          <w:sz w:val="24"/>
          <w:szCs w:val="24"/>
        </w:rPr>
      </w:pPr>
    </w:p>
    <w:p w:rsidR="00062EEA" w:rsidRPr="00894419" w:rsidRDefault="00062EEA" w:rsidP="00062EEA">
      <w:pPr>
        <w:autoSpaceDE w:val="0"/>
        <w:autoSpaceDN w:val="0"/>
        <w:adjustRightInd w:val="0"/>
        <w:spacing w:after="0" w:line="360" w:lineRule="auto"/>
        <w:jc w:val="center"/>
        <w:rPr>
          <w:rFonts w:ascii="Times New Roman" w:hAnsi="Times New Roman" w:cs="Times New Roman"/>
          <w:b/>
          <w:sz w:val="24"/>
          <w:szCs w:val="24"/>
          <w:u w:val="single"/>
        </w:rPr>
      </w:pPr>
      <w:r w:rsidRPr="00894419">
        <w:rPr>
          <w:noProof/>
          <w:szCs w:val="24"/>
        </w:rPr>
        <w:lastRenderedPageBreak/>
        <w:drawing>
          <wp:inline distT="0" distB="0" distL="0" distR="0">
            <wp:extent cx="5943600" cy="263412"/>
            <wp:effectExtent l="0" t="0" r="0" b="0"/>
            <wp:docPr id="5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9" cstate="print"/>
                    <a:srcRect/>
                    <a:stretch>
                      <a:fillRect/>
                    </a:stretch>
                  </pic:blipFill>
                  <pic:spPr bwMode="auto">
                    <a:xfrm>
                      <a:off x="0" y="0"/>
                      <a:ext cx="5943600" cy="263412"/>
                    </a:xfrm>
                    <a:prstGeom prst="rect">
                      <a:avLst/>
                    </a:prstGeom>
                    <a:noFill/>
                    <a:ln w="9525">
                      <a:noFill/>
                      <a:miter lim="800000"/>
                      <a:headEnd/>
                      <a:tailEnd/>
                    </a:ln>
                  </pic:spPr>
                </pic:pic>
              </a:graphicData>
            </a:graphic>
          </wp:inline>
        </w:drawing>
      </w:r>
    </w:p>
    <w:p w:rsidR="00062EEA" w:rsidRPr="002C73BE" w:rsidRDefault="00062EEA" w:rsidP="00062EEA">
      <w:pPr>
        <w:autoSpaceDE w:val="0"/>
        <w:autoSpaceDN w:val="0"/>
        <w:adjustRightInd w:val="0"/>
        <w:spacing w:after="0" w:line="360" w:lineRule="auto"/>
        <w:jc w:val="both"/>
        <w:rPr>
          <w:rFonts w:ascii="Times New Roman" w:hAnsi="Times New Roman" w:cs="Times New Roman"/>
          <w:b/>
          <w:sz w:val="24"/>
          <w:szCs w:val="24"/>
        </w:rPr>
      </w:pPr>
      <w:r w:rsidRPr="00894419">
        <w:rPr>
          <w:rFonts w:ascii="Times New Roman" w:hAnsi="Times New Roman" w:cs="Times New Roman"/>
          <w:b/>
          <w:sz w:val="24"/>
          <w:szCs w:val="24"/>
          <w:u w:val="single"/>
        </w:rPr>
        <w:t>RESEARCH</w:t>
      </w:r>
      <w:r w:rsidRPr="001C1DAC">
        <w:rPr>
          <w:rFonts w:ascii="Times New Roman" w:hAnsi="Times New Roman" w:cs="Times New Roman"/>
          <w:b/>
          <w:sz w:val="24"/>
          <w:szCs w:val="24"/>
          <w:u w:val="single"/>
        </w:rPr>
        <w:t xml:space="preserve"> </w:t>
      </w:r>
      <w:r w:rsidRPr="002C73BE">
        <w:rPr>
          <w:rFonts w:ascii="Times New Roman" w:hAnsi="Times New Roman" w:cs="Times New Roman"/>
          <w:b/>
          <w:sz w:val="24"/>
          <w:szCs w:val="24"/>
          <w:u w:val="single"/>
        </w:rPr>
        <w:t>METHODOLOGY</w:t>
      </w: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r w:rsidRPr="00907241">
        <w:rPr>
          <w:rFonts w:ascii="Times New Roman" w:hAnsi="Times New Roman" w:cs="Times New Roman"/>
          <w:sz w:val="24"/>
          <w:szCs w:val="24"/>
        </w:rPr>
        <w:t xml:space="preserve">This research project’s goal is to examine how a “System Thinking” process,  when adopted, in Government Policy decisions would empower citizens’ capacity and agency and also enable equitable income and wealth and the overall enrichment of human well – being, in harmony with the natural environment and the </w:t>
      </w:r>
      <w:r w:rsidRPr="00907241">
        <w:rPr>
          <w:rFonts w:ascii="Times New Roman" w:hAnsi="Times New Roman" w:cs="Times New Roman"/>
          <w:color w:val="000000"/>
          <w:sz w:val="24"/>
          <w:szCs w:val="24"/>
        </w:rPr>
        <w:t xml:space="preserve">evolving green economy </w:t>
      </w:r>
      <w:r w:rsidRPr="00907241">
        <w:rPr>
          <w:rFonts w:ascii="Times New Roman" w:hAnsi="Times New Roman" w:cs="Times New Roman"/>
          <w:sz w:val="24"/>
          <w:szCs w:val="24"/>
        </w:rPr>
        <w:t xml:space="preserve">through Energy transition. A research paradigm explicates the relationship among Ontology, Epistemology, Methodology and Methods and techniques to understanding assumptions made of the nature of reality and then inquiring how we know and how the knowledge is acquired. </w:t>
      </w:r>
      <w:r>
        <w:rPr>
          <w:rFonts w:ascii="Times New Roman" w:hAnsi="Times New Roman" w:cs="Times New Roman"/>
          <w:sz w:val="24"/>
          <w:szCs w:val="24"/>
        </w:rPr>
        <w:t>Accordingly,</w:t>
      </w:r>
      <w:r w:rsidRPr="00907241">
        <w:rPr>
          <w:rFonts w:ascii="Times New Roman" w:hAnsi="Times New Roman" w:cs="Times New Roman"/>
          <w:sz w:val="24"/>
          <w:szCs w:val="24"/>
        </w:rPr>
        <w:t xml:space="preserve"> </w:t>
      </w:r>
      <w:r>
        <w:rPr>
          <w:rFonts w:ascii="Times New Roman" w:hAnsi="Times New Roman" w:cs="Times New Roman"/>
          <w:sz w:val="24"/>
          <w:szCs w:val="24"/>
        </w:rPr>
        <w:t>t</w:t>
      </w:r>
      <w:r w:rsidRPr="00907241">
        <w:rPr>
          <w:rFonts w:ascii="Times New Roman" w:hAnsi="Times New Roman" w:cs="Times New Roman"/>
          <w:sz w:val="24"/>
          <w:szCs w:val="24"/>
        </w:rPr>
        <w:t xml:space="preserve">he research question and objectives are intended to find out social perspectives, opinions and attitudes that are subjective experiences than objective observations independent of human beings. Hence, the research paradigm selected </w:t>
      </w:r>
      <w:r>
        <w:rPr>
          <w:rFonts w:ascii="Times New Roman" w:hAnsi="Times New Roman" w:cs="Times New Roman"/>
          <w:sz w:val="24"/>
          <w:szCs w:val="24"/>
        </w:rPr>
        <w:t>begins with</w:t>
      </w:r>
      <w:r w:rsidRPr="00907241">
        <w:rPr>
          <w:rFonts w:ascii="Times New Roman" w:hAnsi="Times New Roman" w:cs="Times New Roman"/>
          <w:sz w:val="24"/>
          <w:szCs w:val="24"/>
        </w:rPr>
        <w:t xml:space="preserve"> subjective ontology.</w:t>
      </w: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2997200" cy="3067050"/>
            <wp:effectExtent l="19050" t="0" r="0" b="0"/>
            <wp:docPr id="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srcRect/>
                    <a:stretch>
                      <a:fillRect/>
                    </a:stretch>
                  </pic:blipFill>
                  <pic:spPr bwMode="auto">
                    <a:xfrm>
                      <a:off x="0" y="0"/>
                      <a:ext cx="2997200" cy="3067050"/>
                    </a:xfrm>
                    <a:prstGeom prst="rect">
                      <a:avLst/>
                    </a:prstGeom>
                    <a:noFill/>
                    <a:ln w="9525">
                      <a:noFill/>
                      <a:miter lim="800000"/>
                      <a:headEnd/>
                      <a:tailEnd/>
                    </a:ln>
                  </pic:spPr>
                </pic:pic>
              </a:graphicData>
            </a:graphic>
          </wp:inline>
        </w:drawing>
      </w:r>
      <w:r>
        <w:rPr>
          <w:rFonts w:ascii="Times New Roman" w:hAnsi="Times New Roman" w:cs="Times New Roman"/>
          <w:noProof/>
          <w:sz w:val="24"/>
          <w:szCs w:val="24"/>
        </w:rPr>
        <w:drawing>
          <wp:inline distT="0" distB="0" distL="0" distR="0">
            <wp:extent cx="2889250" cy="3067050"/>
            <wp:effectExtent l="19050" t="0" r="6350" b="0"/>
            <wp:docPr id="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srcRect/>
                    <a:stretch>
                      <a:fillRect/>
                    </a:stretch>
                  </pic:blipFill>
                  <pic:spPr bwMode="auto">
                    <a:xfrm>
                      <a:off x="0" y="0"/>
                      <a:ext cx="2889250" cy="3067050"/>
                    </a:xfrm>
                    <a:prstGeom prst="rect">
                      <a:avLst/>
                    </a:prstGeom>
                    <a:noFill/>
                    <a:ln w="9525">
                      <a:noFill/>
                      <a:miter lim="800000"/>
                      <a:headEnd/>
                      <a:tailEnd/>
                    </a:ln>
                  </pic:spPr>
                </pic:pic>
              </a:graphicData>
            </a:graphic>
          </wp:inline>
        </w:drawing>
      </w:r>
    </w:p>
    <w:p w:rsidR="00062EEA" w:rsidRPr="002372EF" w:rsidRDefault="00062EEA" w:rsidP="00062EEA">
      <w:pPr>
        <w:autoSpaceDE w:val="0"/>
        <w:autoSpaceDN w:val="0"/>
        <w:adjustRightInd w:val="0"/>
        <w:spacing w:after="0" w:line="360" w:lineRule="auto"/>
        <w:jc w:val="both"/>
        <w:rPr>
          <w:rFonts w:ascii="Times New Roman" w:hAnsi="Times New Roman" w:cs="Times New Roman"/>
          <w:sz w:val="24"/>
          <w:szCs w:val="24"/>
        </w:rPr>
      </w:pPr>
      <w:r w:rsidRPr="00FC6DD8">
        <w:rPr>
          <w:noProof/>
          <w:szCs w:val="24"/>
        </w:rPr>
        <w:drawing>
          <wp:inline distT="0" distB="0" distL="0" distR="0">
            <wp:extent cx="5943600" cy="263412"/>
            <wp:effectExtent l="19050" t="0" r="0" b="0"/>
            <wp:docPr id="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2" cstate="print"/>
                    <a:srcRect/>
                    <a:stretch>
                      <a:fillRect/>
                    </a:stretch>
                  </pic:blipFill>
                  <pic:spPr bwMode="auto">
                    <a:xfrm>
                      <a:off x="0" y="0"/>
                      <a:ext cx="5943600" cy="263412"/>
                    </a:xfrm>
                    <a:prstGeom prst="rect">
                      <a:avLst/>
                    </a:prstGeom>
                    <a:noFill/>
                    <a:ln w="9525">
                      <a:noFill/>
                      <a:miter lim="800000"/>
                      <a:headEnd/>
                      <a:tailEnd/>
                    </a:ln>
                  </pic:spPr>
                </pic:pic>
              </a:graphicData>
            </a:graphic>
          </wp:inline>
        </w:drawing>
      </w:r>
    </w:p>
    <w:p w:rsidR="00062EEA" w:rsidRDefault="00062EEA" w:rsidP="00062EEA">
      <w:pPr>
        <w:spacing w:line="360" w:lineRule="auto"/>
        <w:jc w:val="both"/>
        <w:rPr>
          <w:rFonts w:ascii="Times New Roman" w:hAnsi="Times New Roman" w:cs="Times New Roman"/>
          <w:sz w:val="24"/>
          <w:szCs w:val="24"/>
        </w:rPr>
      </w:pPr>
      <w:r w:rsidRPr="002372EF">
        <w:rPr>
          <w:rFonts w:ascii="Times New Roman" w:hAnsi="Times New Roman" w:cs="Times New Roman"/>
          <w:sz w:val="24"/>
          <w:szCs w:val="24"/>
        </w:rPr>
        <w:t xml:space="preserve">In subjective ontology, there are multiple realities and those realities are influenced by concept and context. If not, the reality does not exist as they are </w:t>
      </w:r>
      <w:r>
        <w:rPr>
          <w:rFonts w:ascii="Times New Roman" w:hAnsi="Times New Roman" w:cs="Times New Roman"/>
          <w:sz w:val="24"/>
          <w:szCs w:val="24"/>
        </w:rPr>
        <w:t xml:space="preserve">invariably </w:t>
      </w:r>
      <w:r w:rsidRPr="002372EF">
        <w:rPr>
          <w:rFonts w:ascii="Times New Roman" w:hAnsi="Times New Roman" w:cs="Times New Roman"/>
          <w:sz w:val="24"/>
          <w:szCs w:val="24"/>
        </w:rPr>
        <w:t>built on a certain context; economical, geographical, cultural or religious contexts for example. All assumptions, perceptions and facilitation</w:t>
      </w:r>
      <w:r>
        <w:rPr>
          <w:rFonts w:ascii="Times New Roman" w:hAnsi="Times New Roman" w:cs="Times New Roman"/>
          <w:sz w:val="24"/>
          <w:szCs w:val="24"/>
        </w:rPr>
        <w:t>s</w:t>
      </w:r>
      <w:r w:rsidRPr="002372EF">
        <w:rPr>
          <w:rFonts w:ascii="Times New Roman" w:hAnsi="Times New Roman" w:cs="Times New Roman"/>
          <w:sz w:val="24"/>
          <w:szCs w:val="24"/>
        </w:rPr>
        <w:t xml:space="preserve"> </w:t>
      </w:r>
      <w:r>
        <w:rPr>
          <w:rFonts w:ascii="Times New Roman" w:hAnsi="Times New Roman" w:cs="Times New Roman"/>
          <w:sz w:val="24"/>
          <w:szCs w:val="24"/>
        </w:rPr>
        <w:t>of the reality exemplify</w:t>
      </w:r>
      <w:r w:rsidRPr="002372EF">
        <w:rPr>
          <w:rFonts w:ascii="Times New Roman" w:hAnsi="Times New Roman" w:cs="Times New Roman"/>
          <w:sz w:val="24"/>
          <w:szCs w:val="24"/>
        </w:rPr>
        <w:t xml:space="preserve"> a distortion through the lens of literacy, </w:t>
      </w:r>
      <w:r w:rsidRPr="002372EF">
        <w:rPr>
          <w:rFonts w:ascii="Times New Roman" w:hAnsi="Times New Roman" w:cs="Times New Roman"/>
          <w:sz w:val="24"/>
          <w:szCs w:val="24"/>
        </w:rPr>
        <w:lastRenderedPageBreak/>
        <w:t xml:space="preserve">natural capacity, culture, power, individual and collective interests etc. which, inductively, determine the human interpretation of the unknown phenomena, </w:t>
      </w:r>
      <w:proofErr w:type="spellStart"/>
      <w:r w:rsidRPr="002372EF">
        <w:rPr>
          <w:rFonts w:ascii="Times New Roman" w:hAnsi="Times New Roman" w:cs="Times New Roman"/>
          <w:sz w:val="24"/>
          <w:szCs w:val="24"/>
        </w:rPr>
        <w:t>Easterby</w:t>
      </w:r>
      <w:proofErr w:type="spellEnd"/>
      <w:r w:rsidRPr="002372EF">
        <w:rPr>
          <w:rFonts w:ascii="Times New Roman" w:hAnsi="Times New Roman" w:cs="Times New Roman"/>
          <w:sz w:val="24"/>
          <w:szCs w:val="24"/>
        </w:rPr>
        <w:t xml:space="preserve"> - Smith et al., (2018)</w:t>
      </w:r>
      <w:r>
        <w:rPr>
          <w:rFonts w:ascii="Times New Roman" w:hAnsi="Times New Roman" w:cs="Times New Roman"/>
          <w:sz w:val="24"/>
          <w:szCs w:val="24"/>
        </w:rPr>
        <w:t>.</w:t>
      </w:r>
    </w:p>
    <w:p w:rsidR="00062EEA" w:rsidRPr="00907241" w:rsidRDefault="00062EEA" w:rsidP="00062EEA">
      <w:pPr>
        <w:autoSpaceDE w:val="0"/>
        <w:autoSpaceDN w:val="0"/>
        <w:adjustRightInd w:val="0"/>
        <w:spacing w:after="0" w:line="360" w:lineRule="auto"/>
        <w:jc w:val="both"/>
        <w:rPr>
          <w:rFonts w:ascii="Times New Roman" w:hAnsi="Times New Roman" w:cs="Times New Roman"/>
          <w:sz w:val="24"/>
          <w:szCs w:val="24"/>
        </w:rPr>
      </w:pPr>
      <w:r w:rsidRPr="00907241">
        <w:rPr>
          <w:rFonts w:ascii="Times New Roman" w:hAnsi="Times New Roman" w:cs="Times New Roman"/>
          <w:sz w:val="24"/>
          <w:szCs w:val="24"/>
        </w:rPr>
        <w:t>The study adopts the methods map for the research design devised by Macintosh &amp; O’Gorman (2015, p.51)</w:t>
      </w:r>
      <w:r>
        <w:rPr>
          <w:rFonts w:ascii="Times New Roman" w:hAnsi="Times New Roman" w:cs="Times New Roman"/>
          <w:sz w:val="24"/>
          <w:szCs w:val="24"/>
        </w:rPr>
        <w:t>.</w:t>
      </w:r>
      <w:r w:rsidRPr="00907241">
        <w:rPr>
          <w:rFonts w:ascii="Times New Roman" w:hAnsi="Times New Roman" w:cs="Times New Roman"/>
          <w:color w:val="FF0000"/>
          <w:sz w:val="24"/>
          <w:szCs w:val="24"/>
        </w:rPr>
        <w:t xml:space="preserve"> </w:t>
      </w:r>
    </w:p>
    <w:p w:rsidR="00062EEA" w:rsidRDefault="00062EEA" w:rsidP="00062EEA">
      <w:pPr>
        <w:autoSpaceDE w:val="0"/>
        <w:autoSpaceDN w:val="0"/>
        <w:adjustRightInd w:val="0"/>
        <w:spacing w:after="0" w:line="240" w:lineRule="auto"/>
        <w:jc w:val="both"/>
        <w:rPr>
          <w:rFonts w:ascii="Times New Roman" w:hAnsi="Times New Roman" w:cs="Times New Roman"/>
          <w:color w:val="FF0000"/>
          <w:sz w:val="24"/>
          <w:szCs w:val="24"/>
        </w:rPr>
      </w:pPr>
    </w:p>
    <w:p w:rsidR="00062EEA" w:rsidRDefault="00954A86" w:rsidP="00062EEA">
      <w:pPr>
        <w:autoSpaceDE w:val="0"/>
        <w:autoSpaceDN w:val="0"/>
        <w:adjustRightInd w:val="0"/>
        <w:spacing w:after="0" w:line="240" w:lineRule="auto"/>
        <w:jc w:val="both"/>
        <w:rPr>
          <w:rFonts w:ascii="Times New Roman" w:hAnsi="Times New Roman" w:cs="Times New Roman"/>
          <w:color w:val="FF0000"/>
          <w:sz w:val="24"/>
          <w:szCs w:val="24"/>
        </w:rPr>
      </w:pPr>
      <w:r w:rsidRPr="00954A86">
        <w:rPr>
          <w:noProof/>
        </w:rPr>
        <w:pict>
          <v:shapetype id="_x0000_t202" coordsize="21600,21600" o:spt="202" path="m,l,21600r21600,l21600,xe">
            <v:stroke joinstyle="miter"/>
            <v:path gradientshapeok="t" o:connecttype="rect"/>
          </v:shapetype>
          <v:shape id="Text Box 2" o:spid="_x0000_s1190" type="#_x0000_t202" style="position:absolute;left:0;text-align:left;margin-left:307.65pt;margin-top:7.8pt;width:139.35pt;height:349pt;z-index:25166848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rsidR="005562FF" w:rsidRPr="00BD1329" w:rsidRDefault="005562FF" w:rsidP="00062EEA">
                  <w:pPr>
                    <w:ind w:left="270" w:hanging="270"/>
                    <w:rPr>
                      <w:rFonts w:ascii="Times New Roman" w:hAnsi="Times New Roman" w:cs="Times New Roman"/>
                      <w:sz w:val="24"/>
                      <w:szCs w:val="24"/>
                      <w:lang w:val="en-GB"/>
                    </w:rPr>
                  </w:pPr>
                  <w:r w:rsidRPr="00456CAF">
                    <w:rPr>
                      <w:rFonts w:ascii="Times New Roman" w:hAnsi="Times New Roman" w:cs="Times New Roman"/>
                      <w:b/>
                      <w:sz w:val="24"/>
                      <w:szCs w:val="24"/>
                      <w:lang w:val="en-GB"/>
                    </w:rPr>
                    <w:t>1.</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The social phenomena  </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falls into the subjective ontology focusing on </w:t>
                  </w:r>
                  <w:r w:rsidRPr="00BD1329">
                    <w:rPr>
                      <w:rFonts w:ascii="Times New Roman" w:hAnsi="Times New Roman" w:cs="Times New Roman"/>
                      <w:sz w:val="24"/>
                      <w:szCs w:val="24"/>
                    </w:rPr>
                    <w:t>anthropogenic climate change</w:t>
                  </w:r>
                  <w:r w:rsidRPr="00BD1329">
                    <w:rPr>
                      <w:rFonts w:ascii="Times New Roman" w:hAnsi="Times New Roman" w:cs="Times New Roman"/>
                      <w:sz w:val="24"/>
                      <w:szCs w:val="24"/>
                      <w:lang w:val="en-GB"/>
                    </w:rPr>
                    <w:t>.</w:t>
                  </w:r>
                </w:p>
                <w:p w:rsidR="005562FF" w:rsidRPr="00BD1329" w:rsidRDefault="005562FF" w:rsidP="00062EEA">
                  <w:pPr>
                    <w:ind w:left="270" w:hanging="270"/>
                    <w:rPr>
                      <w:rFonts w:ascii="Times New Roman" w:hAnsi="Times New Roman" w:cs="Times New Roman"/>
                      <w:sz w:val="24"/>
                      <w:szCs w:val="24"/>
                      <w:lang w:val="en-GB"/>
                    </w:rPr>
                  </w:pPr>
                  <w:r w:rsidRPr="00456CAF">
                    <w:rPr>
                      <w:rFonts w:ascii="Times New Roman" w:hAnsi="Times New Roman" w:cs="Times New Roman"/>
                      <w:b/>
                      <w:sz w:val="24"/>
                      <w:szCs w:val="24"/>
                      <w:lang w:val="en-GB"/>
                    </w:rPr>
                    <w:t>2.</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The epistemological </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view follows an interpretive approach allowing for inductive approaches in this case, thematic analysis for deeper interpretation. </w:t>
                  </w:r>
                </w:p>
                <w:p w:rsidR="005562FF" w:rsidRPr="00BD1329" w:rsidRDefault="005562FF" w:rsidP="00062EEA">
                  <w:pPr>
                    <w:ind w:left="270" w:hanging="270"/>
                    <w:rPr>
                      <w:rFonts w:ascii="Times New Roman" w:hAnsi="Times New Roman" w:cs="Times New Roman"/>
                      <w:sz w:val="24"/>
                      <w:szCs w:val="24"/>
                      <w:lang w:val="en-GB"/>
                    </w:rPr>
                  </w:pPr>
                  <w:r w:rsidRPr="00456CAF">
                    <w:rPr>
                      <w:rFonts w:ascii="Times New Roman" w:hAnsi="Times New Roman" w:cs="Times New Roman"/>
                      <w:b/>
                      <w:sz w:val="24"/>
                      <w:szCs w:val="24"/>
                      <w:lang w:val="en-GB"/>
                    </w:rPr>
                    <w:t>3.</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The paradigm selected </w:t>
                  </w:r>
                  <w:r>
                    <w:rPr>
                      <w:rFonts w:ascii="Times New Roman" w:hAnsi="Times New Roman" w:cs="Times New Roman"/>
                      <w:sz w:val="24"/>
                      <w:szCs w:val="24"/>
                      <w:lang w:val="en-GB"/>
                    </w:rPr>
                    <w:t xml:space="preserve">   </w:t>
                  </w:r>
                  <w:r w:rsidRPr="00BD1329">
                    <w:rPr>
                      <w:rFonts w:ascii="Times New Roman" w:hAnsi="Times New Roman" w:cs="Times New Roman"/>
                      <w:sz w:val="24"/>
                      <w:szCs w:val="24"/>
                      <w:lang w:val="en-GB"/>
                    </w:rPr>
                    <w:t xml:space="preserve">is qualitative  </w:t>
                  </w:r>
                </w:p>
              </w:txbxContent>
            </v:textbox>
            <w10:wrap type="square"/>
          </v:shape>
        </w:pict>
      </w:r>
      <w:r w:rsidR="00062EEA">
        <w:rPr>
          <w:noProof/>
        </w:rPr>
        <w:drawing>
          <wp:inline distT="0" distB="0" distL="0" distR="0">
            <wp:extent cx="3213100" cy="4641304"/>
            <wp:effectExtent l="19050" t="0" r="6350" b="0"/>
            <wp:docPr id="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08563" name=""/>
                    <pic:cNvPicPr/>
                  </pic:nvPicPr>
                  <pic:blipFill>
                    <a:blip r:embed="rId33" cstate="print"/>
                    <a:stretch>
                      <a:fillRect/>
                    </a:stretch>
                  </pic:blipFill>
                  <pic:spPr>
                    <a:xfrm>
                      <a:off x="0" y="0"/>
                      <a:ext cx="3213100" cy="4641304"/>
                    </a:xfrm>
                    <a:prstGeom prst="rect">
                      <a:avLst/>
                    </a:prstGeom>
                  </pic:spPr>
                </pic:pic>
              </a:graphicData>
            </a:graphic>
          </wp:inline>
        </w:drawing>
      </w:r>
    </w:p>
    <w:p w:rsidR="00062EEA" w:rsidRDefault="00062EEA" w:rsidP="00062EEA">
      <w:pPr>
        <w:autoSpaceDE w:val="0"/>
        <w:autoSpaceDN w:val="0"/>
        <w:adjustRightInd w:val="0"/>
        <w:spacing w:after="0" w:line="240" w:lineRule="auto"/>
        <w:jc w:val="both"/>
        <w:rPr>
          <w:rFonts w:ascii="Times New Roman" w:hAnsi="Times New Roman" w:cs="Times New Roman"/>
          <w:b/>
          <w:sz w:val="20"/>
          <w:szCs w:val="20"/>
        </w:rPr>
      </w:pPr>
    </w:p>
    <w:p w:rsidR="00062EEA" w:rsidRDefault="00062EEA" w:rsidP="00062EEA">
      <w:pPr>
        <w:autoSpaceDE w:val="0"/>
        <w:autoSpaceDN w:val="0"/>
        <w:adjustRightInd w:val="0"/>
        <w:spacing w:after="0" w:line="240" w:lineRule="auto"/>
        <w:jc w:val="both"/>
        <w:rPr>
          <w:rFonts w:ascii="Times New Roman" w:eastAsia="Times New Roman" w:hAnsi="Times New Roman" w:cs="Times New Roman"/>
          <w:color w:val="FF0000"/>
          <w:sz w:val="24"/>
          <w:szCs w:val="24"/>
        </w:rPr>
      </w:pPr>
      <w:r w:rsidRPr="00FC6DD8">
        <w:rPr>
          <w:noProof/>
          <w:szCs w:val="24"/>
        </w:rPr>
        <w:drawing>
          <wp:inline distT="0" distB="0" distL="0" distR="0">
            <wp:extent cx="5943600" cy="145988"/>
            <wp:effectExtent l="19050" t="0" r="0" b="0"/>
            <wp:docPr id="6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4" cstate="print"/>
                    <a:srcRect/>
                    <a:stretch>
                      <a:fillRect/>
                    </a:stretch>
                  </pic:blipFill>
                  <pic:spPr bwMode="auto">
                    <a:xfrm>
                      <a:off x="0" y="0"/>
                      <a:ext cx="5943600" cy="145988"/>
                    </a:xfrm>
                    <a:prstGeom prst="rect">
                      <a:avLst/>
                    </a:prstGeom>
                    <a:noFill/>
                    <a:ln w="9525">
                      <a:noFill/>
                      <a:miter lim="800000"/>
                      <a:headEnd/>
                      <a:tailEnd/>
                    </a:ln>
                  </pic:spPr>
                </pic:pic>
              </a:graphicData>
            </a:graphic>
          </wp:inline>
        </w:drawing>
      </w:r>
    </w:p>
    <w:p w:rsidR="00062EEA" w:rsidRPr="00FC6DD8" w:rsidRDefault="00062EEA" w:rsidP="00062EEA">
      <w:pPr>
        <w:autoSpaceDE w:val="0"/>
        <w:autoSpaceDN w:val="0"/>
        <w:adjustRightInd w:val="0"/>
        <w:spacing w:after="0" w:line="240" w:lineRule="auto"/>
        <w:jc w:val="both"/>
        <w:rPr>
          <w:rFonts w:ascii="Times New Roman" w:eastAsia="Times New Roman" w:hAnsi="Times New Roman" w:cs="Times New Roman"/>
          <w:color w:val="FF0000"/>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r w:rsidRPr="00456CAF">
        <w:rPr>
          <w:rFonts w:ascii="Times New Roman" w:eastAsia="Times New Roman" w:hAnsi="Times New Roman" w:cs="Times New Roman"/>
          <w:sz w:val="24"/>
          <w:szCs w:val="24"/>
        </w:rPr>
        <w:t>The methods chosen for this research makes use of both primary and secondary research methodologies.</w:t>
      </w:r>
      <w:r>
        <w:rPr>
          <w:rFonts w:ascii="Times New Roman" w:eastAsia="Times New Roman" w:hAnsi="Times New Roman" w:cs="Times New Roman"/>
          <w:sz w:val="24"/>
          <w:szCs w:val="24"/>
        </w:rPr>
        <w:t xml:space="preserve"> </w:t>
      </w:r>
      <w:r w:rsidRPr="00456CAF">
        <w:rPr>
          <w:rFonts w:ascii="Times New Roman" w:hAnsi="Times New Roman" w:cs="Times New Roman"/>
          <w:sz w:val="24"/>
          <w:szCs w:val="24"/>
        </w:rPr>
        <w:t>The secondary research method for this study is literature review and this secondary research, in addition utilized rolling new information, from the media, journals and experts, recognizing the evolution of a nascent Green economy and its new technologies, business practices and government policies treated as primary data relevant to the research on climate change, sustainability technologies, systems and responsible investment. A Qualitative,</w:t>
      </w:r>
      <w:r>
        <w:rPr>
          <w:rFonts w:ascii="Times New Roman" w:hAnsi="Times New Roman" w:cs="Times New Roman"/>
          <w:sz w:val="24"/>
          <w:szCs w:val="24"/>
        </w:rPr>
        <w:t xml:space="preserve"> </w:t>
      </w:r>
      <w:r w:rsidRPr="00456CAF">
        <w:rPr>
          <w:rFonts w:ascii="Times New Roman" w:hAnsi="Times New Roman" w:cs="Times New Roman"/>
          <w:sz w:val="24"/>
          <w:szCs w:val="24"/>
        </w:rPr>
        <w:lastRenderedPageBreak/>
        <w:t xml:space="preserve">primary research was undertaken via a Questionnaire to study the economic independence of business organization, the inter-dependence of human system dynamics with the natural environment, business organization and the national political economy. </w:t>
      </w:r>
    </w:p>
    <w:p w:rsidR="00062EEA" w:rsidRPr="00456CAF" w:rsidRDefault="00062EEA" w:rsidP="00062EEA">
      <w:pPr>
        <w:autoSpaceDE w:val="0"/>
        <w:autoSpaceDN w:val="0"/>
        <w:adjustRightInd w:val="0"/>
        <w:spacing w:after="0" w:line="360" w:lineRule="auto"/>
        <w:jc w:val="both"/>
        <w:rPr>
          <w:rFonts w:ascii="Times New Roman" w:hAnsi="Times New Roman" w:cs="Times New Roman"/>
          <w:sz w:val="24"/>
          <w:szCs w:val="24"/>
        </w:rPr>
      </w:pPr>
      <w:r w:rsidRPr="00456CAF">
        <w:rPr>
          <w:rFonts w:ascii="Times New Roman" w:hAnsi="Times New Roman" w:cs="Times New Roman"/>
          <w:sz w:val="24"/>
          <w:szCs w:val="24"/>
        </w:rPr>
        <w:t>This study first reviewed</w:t>
      </w:r>
      <w:r>
        <w:rPr>
          <w:rFonts w:ascii="Times New Roman" w:hAnsi="Times New Roman" w:cs="Times New Roman"/>
          <w:sz w:val="24"/>
          <w:szCs w:val="24"/>
        </w:rPr>
        <w:t xml:space="preserve"> </w:t>
      </w:r>
      <w:r w:rsidRPr="00456CAF">
        <w:rPr>
          <w:rFonts w:ascii="Times New Roman" w:hAnsi="Times New Roman" w:cs="Times New Roman"/>
          <w:sz w:val="24"/>
          <w:szCs w:val="24"/>
        </w:rPr>
        <w:t xml:space="preserve">the theory of anthropogenic climate change and the various types of constraints in carbon emission reduction and their characteristics. </w:t>
      </w:r>
    </w:p>
    <w:p w:rsidR="00062EEA" w:rsidRPr="00456CAF" w:rsidRDefault="00062EEA" w:rsidP="00062EEA">
      <w:pPr>
        <w:spacing w:after="0" w:line="360" w:lineRule="auto"/>
        <w:jc w:val="both"/>
        <w:rPr>
          <w:rFonts w:ascii="Times New Roman" w:hAnsi="Times New Roman" w:cs="Times New Roman"/>
          <w:sz w:val="24"/>
          <w:szCs w:val="24"/>
        </w:rPr>
      </w:pPr>
    </w:p>
    <w:p w:rsidR="00062EEA" w:rsidRDefault="00062EEA" w:rsidP="00062EEA">
      <w:pPr>
        <w:spacing w:after="0" w:line="360" w:lineRule="auto"/>
        <w:jc w:val="both"/>
        <w:rPr>
          <w:rFonts w:ascii="Times New Roman" w:hAnsi="Times New Roman" w:cs="Times New Roman"/>
          <w:sz w:val="24"/>
          <w:szCs w:val="24"/>
        </w:rPr>
      </w:pPr>
      <w:r w:rsidRPr="00456CAF">
        <w:rPr>
          <w:rFonts w:ascii="Times New Roman" w:hAnsi="Times New Roman" w:cs="Times New Roman"/>
          <w:sz w:val="24"/>
          <w:szCs w:val="24"/>
        </w:rPr>
        <w:t>The province of Ontario in Canada consist the largest population and highest annual income earners, especially in the Greater Toronto Area (GTA). Therefore</w:t>
      </w:r>
      <w:r>
        <w:rPr>
          <w:rFonts w:ascii="Times New Roman" w:hAnsi="Times New Roman" w:cs="Times New Roman"/>
          <w:sz w:val="24"/>
          <w:szCs w:val="24"/>
        </w:rPr>
        <w:t>,</w:t>
      </w:r>
      <w:r w:rsidRPr="00456CAF">
        <w:rPr>
          <w:rFonts w:ascii="Times New Roman" w:hAnsi="Times New Roman" w:cs="Times New Roman"/>
          <w:sz w:val="24"/>
          <w:szCs w:val="24"/>
        </w:rPr>
        <w:t xml:space="preserve"> a sample of 100 respondents was randomly selected from 10 postal code areas in the GTA. Statistics Canada publishes household income by postal codes. This would help in selecting households by address only, earning an annual income above $80,000 per year</w:t>
      </w:r>
      <w:r>
        <w:rPr>
          <w:rFonts w:ascii="Times New Roman" w:hAnsi="Times New Roman" w:cs="Times New Roman"/>
          <w:sz w:val="24"/>
          <w:szCs w:val="24"/>
        </w:rPr>
        <w:t xml:space="preserve"> and who are mostly professionals.</w:t>
      </w:r>
      <w:r w:rsidRPr="00456CAF">
        <w:rPr>
          <w:rFonts w:ascii="Times New Roman" w:hAnsi="Times New Roman" w:cs="Times New Roman"/>
          <w:sz w:val="24"/>
          <w:szCs w:val="24"/>
        </w:rPr>
        <w:t xml:space="preserve"> The sample selection was limited to Houses – Single family homes, no Condominiums or Apartments.</w:t>
      </w:r>
      <w:r>
        <w:rPr>
          <w:rFonts w:ascii="Times New Roman" w:hAnsi="Times New Roman" w:cs="Times New Roman"/>
          <w:sz w:val="24"/>
          <w:szCs w:val="24"/>
        </w:rPr>
        <w:t xml:space="preserve"> </w:t>
      </w:r>
      <w:r w:rsidRPr="00456CAF">
        <w:rPr>
          <w:rFonts w:ascii="Times New Roman" w:hAnsi="Times New Roman" w:cs="Times New Roman"/>
          <w:sz w:val="24"/>
          <w:szCs w:val="24"/>
        </w:rPr>
        <w:t xml:space="preserve">Following the choice of methodological paradigms a Qualitative research was undertaken via a </w:t>
      </w:r>
      <w:proofErr w:type="spellStart"/>
      <w:r w:rsidRPr="00456CAF">
        <w:rPr>
          <w:rFonts w:ascii="Times New Roman" w:hAnsi="Times New Roman" w:cs="Times New Roman"/>
          <w:sz w:val="24"/>
          <w:szCs w:val="24"/>
        </w:rPr>
        <w:t>Likert</w:t>
      </w:r>
      <w:proofErr w:type="spellEnd"/>
      <w:r w:rsidRPr="00456CAF">
        <w:rPr>
          <w:rFonts w:ascii="Times New Roman" w:hAnsi="Times New Roman" w:cs="Times New Roman"/>
          <w:sz w:val="24"/>
          <w:szCs w:val="24"/>
        </w:rPr>
        <w:t xml:space="preserve"> scale Survey Questionnaire</w:t>
      </w:r>
      <w:r>
        <w:rPr>
          <w:rFonts w:ascii="Times New Roman" w:hAnsi="Times New Roman" w:cs="Times New Roman"/>
          <w:sz w:val="24"/>
          <w:szCs w:val="24"/>
        </w:rPr>
        <w:t xml:space="preserve">, </w:t>
      </w:r>
      <w:proofErr w:type="spellStart"/>
      <w:r>
        <w:rPr>
          <w:rFonts w:ascii="Times New Roman" w:hAnsi="Times New Roman" w:cs="Times New Roman"/>
          <w:sz w:val="24"/>
          <w:szCs w:val="24"/>
        </w:rPr>
        <w:t>Dubey</w:t>
      </w:r>
      <w:proofErr w:type="spellEnd"/>
      <w:r>
        <w:rPr>
          <w:rFonts w:ascii="Times New Roman" w:hAnsi="Times New Roman" w:cs="Times New Roman"/>
          <w:sz w:val="24"/>
          <w:szCs w:val="24"/>
        </w:rPr>
        <w:t xml:space="preserve">, S. (2024) </w:t>
      </w:r>
      <w:r w:rsidRPr="00456CAF">
        <w:rPr>
          <w:rFonts w:ascii="Times New Roman" w:hAnsi="Times New Roman" w:cs="Times New Roman"/>
          <w:sz w:val="24"/>
          <w:szCs w:val="24"/>
        </w:rPr>
        <w:t>suitable for analyzing social perspec</w:t>
      </w:r>
      <w:r>
        <w:rPr>
          <w:rFonts w:ascii="Times New Roman" w:hAnsi="Times New Roman" w:cs="Times New Roman"/>
          <w:sz w:val="24"/>
          <w:szCs w:val="24"/>
        </w:rPr>
        <w:t xml:space="preserve">tives, opinions and attitudes, </w:t>
      </w:r>
      <w:r w:rsidRPr="00456CAF">
        <w:rPr>
          <w:rFonts w:ascii="Times New Roman" w:hAnsi="Times New Roman" w:cs="Times New Roman"/>
          <w:sz w:val="24"/>
          <w:szCs w:val="24"/>
        </w:rPr>
        <w:t>consisting 1</w:t>
      </w:r>
      <w:r>
        <w:rPr>
          <w:rFonts w:ascii="Times New Roman" w:hAnsi="Times New Roman" w:cs="Times New Roman"/>
          <w:sz w:val="24"/>
          <w:szCs w:val="24"/>
        </w:rPr>
        <w:t>8</w:t>
      </w:r>
      <w:r w:rsidRPr="00456CAF">
        <w:rPr>
          <w:rFonts w:ascii="Times New Roman" w:hAnsi="Times New Roman" w:cs="Times New Roman"/>
          <w:sz w:val="24"/>
          <w:szCs w:val="24"/>
        </w:rPr>
        <w:t xml:space="preserve"> questions, mailed to the selected sample with a turn - around time of 15 days. The sampling approach considered parti</w:t>
      </w:r>
      <w:r>
        <w:rPr>
          <w:rFonts w:ascii="Times New Roman" w:hAnsi="Times New Roman" w:cs="Times New Roman"/>
          <w:sz w:val="24"/>
          <w:szCs w:val="24"/>
        </w:rPr>
        <w:t>ci</w:t>
      </w:r>
      <w:r w:rsidRPr="00456CAF">
        <w:rPr>
          <w:rFonts w:ascii="Times New Roman" w:hAnsi="Times New Roman" w:cs="Times New Roman"/>
          <w:sz w:val="24"/>
          <w:szCs w:val="24"/>
        </w:rPr>
        <w:t xml:space="preserve">pants who have knowledge of the phenomena and in this case purposive sampling was adopted, </w:t>
      </w:r>
      <w:proofErr w:type="spellStart"/>
      <w:r w:rsidRPr="00456CAF">
        <w:rPr>
          <w:rFonts w:ascii="Times New Roman" w:hAnsi="Times New Roman" w:cs="Times New Roman"/>
          <w:sz w:val="24"/>
          <w:szCs w:val="24"/>
        </w:rPr>
        <w:t>Nyimbili</w:t>
      </w:r>
      <w:proofErr w:type="spellEnd"/>
      <w:r w:rsidRPr="00456CAF">
        <w:rPr>
          <w:rFonts w:ascii="Times New Roman" w:hAnsi="Times New Roman" w:cs="Times New Roman"/>
          <w:sz w:val="24"/>
          <w:szCs w:val="24"/>
        </w:rPr>
        <w:t xml:space="preserve"> &amp; </w:t>
      </w:r>
      <w:proofErr w:type="spellStart"/>
      <w:r w:rsidRPr="00456CAF">
        <w:rPr>
          <w:rFonts w:ascii="Times New Roman" w:hAnsi="Times New Roman" w:cs="Times New Roman"/>
          <w:sz w:val="24"/>
          <w:szCs w:val="24"/>
        </w:rPr>
        <w:t>Nyimbili</w:t>
      </w:r>
      <w:proofErr w:type="spellEnd"/>
      <w:r w:rsidRPr="00456CAF">
        <w:rPr>
          <w:rFonts w:ascii="Times New Roman" w:hAnsi="Times New Roman" w:cs="Times New Roman"/>
          <w:sz w:val="24"/>
          <w:szCs w:val="24"/>
        </w:rPr>
        <w:t xml:space="preserve">, (2022) for this qualitative method.  </w:t>
      </w:r>
    </w:p>
    <w:p w:rsidR="00062EEA" w:rsidRDefault="00062EEA" w:rsidP="00062EEA">
      <w:pPr>
        <w:spacing w:after="0" w:line="360" w:lineRule="auto"/>
        <w:jc w:val="both"/>
        <w:rPr>
          <w:rFonts w:ascii="Times New Roman" w:hAnsi="Times New Roman" w:cs="Times New Roman"/>
          <w:sz w:val="24"/>
          <w:szCs w:val="24"/>
        </w:rPr>
      </w:pPr>
    </w:p>
    <w:p w:rsidR="00062EEA" w:rsidRDefault="00062EEA" w:rsidP="00062EEA">
      <w:pPr>
        <w:spacing w:after="0" w:line="360" w:lineRule="auto"/>
        <w:jc w:val="both"/>
        <w:rPr>
          <w:rFonts w:ascii="Times New Roman" w:hAnsi="Times New Roman" w:cs="Times New Roman"/>
          <w:b/>
          <w:sz w:val="24"/>
          <w:szCs w:val="24"/>
          <w:u w:val="single"/>
        </w:rPr>
      </w:pPr>
    </w:p>
    <w:p w:rsidR="00062EEA" w:rsidRPr="001A4D2B" w:rsidRDefault="00062EEA" w:rsidP="00062EEA">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Research </w:t>
      </w:r>
      <w:r w:rsidRPr="001A4D2B">
        <w:rPr>
          <w:rFonts w:ascii="Times New Roman" w:hAnsi="Times New Roman" w:cs="Times New Roman"/>
          <w:b/>
          <w:sz w:val="24"/>
          <w:szCs w:val="24"/>
          <w:u w:val="single"/>
        </w:rPr>
        <w:t>Ethics</w:t>
      </w:r>
    </w:p>
    <w:p w:rsidR="00062EEA" w:rsidRDefault="00062EEA" w:rsidP="00062EEA">
      <w:pPr>
        <w:spacing w:after="0" w:line="360" w:lineRule="auto"/>
        <w:jc w:val="both"/>
        <w:rPr>
          <w:rFonts w:ascii="Times New Roman" w:hAnsi="Times New Roman" w:cs="Times New Roman"/>
          <w:sz w:val="24"/>
          <w:szCs w:val="24"/>
        </w:rPr>
      </w:pPr>
      <w:r w:rsidRPr="00456CAF">
        <w:rPr>
          <w:rFonts w:ascii="Times New Roman" w:hAnsi="Times New Roman" w:cs="Times New Roman"/>
          <w:sz w:val="24"/>
          <w:szCs w:val="24"/>
        </w:rPr>
        <w:t xml:space="preserve">The package mailed out was not addressed to an identifiable person or name, except the address was randomly selected. It was addressed </w:t>
      </w:r>
      <w:r>
        <w:rPr>
          <w:rFonts w:ascii="Times New Roman" w:hAnsi="Times New Roman" w:cs="Times New Roman"/>
          <w:sz w:val="24"/>
          <w:szCs w:val="24"/>
        </w:rPr>
        <w:t>as</w:t>
      </w:r>
      <w:r w:rsidRPr="00456CAF">
        <w:rPr>
          <w:rFonts w:ascii="Times New Roman" w:hAnsi="Times New Roman" w:cs="Times New Roman"/>
          <w:sz w:val="24"/>
          <w:szCs w:val="24"/>
        </w:rPr>
        <w:t xml:space="preserve"> “Homeowner/Chief Occupant”. Any attempt for personal interviews or any other form of personal contact with a respondent was totally eliminated. Respondent answers received were tabulated and summarized to arrive at conclusions and recommendations. All returns and responses are considered anonymous wherein the </w:t>
      </w:r>
      <w:r w:rsidRPr="00456CAF">
        <w:rPr>
          <w:rFonts w:ascii="Times New Roman" w:hAnsi="Times New Roman" w:cs="Times New Roman"/>
          <w:sz w:val="24"/>
          <w:szCs w:val="24"/>
          <w:u w:val="single"/>
        </w:rPr>
        <w:t>survey questionnaire does not retain a place or field for any type of identification of the respondent, i.e. an identifiable name, addresses, postcodes, faxes, emails or telephone numbers of the household.</w:t>
      </w:r>
      <w:r w:rsidRPr="00456CAF">
        <w:rPr>
          <w:rFonts w:ascii="Times New Roman" w:hAnsi="Times New Roman" w:cs="Times New Roman"/>
          <w:sz w:val="24"/>
          <w:szCs w:val="24"/>
        </w:rPr>
        <w:t xml:space="preserve"> They are considered voluntary respondents to the survey. The initial package mailed to households </w:t>
      </w:r>
      <w:r>
        <w:rPr>
          <w:rFonts w:ascii="Times New Roman" w:hAnsi="Times New Roman" w:cs="Times New Roman"/>
          <w:sz w:val="24"/>
          <w:szCs w:val="24"/>
        </w:rPr>
        <w:t>was</w:t>
      </w:r>
      <w:r w:rsidRPr="00456CAF">
        <w:rPr>
          <w:rFonts w:ascii="Times New Roman" w:hAnsi="Times New Roman" w:cs="Times New Roman"/>
          <w:sz w:val="24"/>
          <w:szCs w:val="24"/>
        </w:rPr>
        <w:t xml:space="preserve"> enclosed with a self addressed stamped envelope with only the </w:t>
      </w:r>
      <w:r w:rsidRPr="00456CAF">
        <w:rPr>
          <w:rFonts w:ascii="Times New Roman" w:hAnsi="Times New Roman" w:cs="Times New Roman"/>
          <w:sz w:val="24"/>
          <w:szCs w:val="24"/>
        </w:rPr>
        <w:lastRenderedPageBreak/>
        <w:t xml:space="preserve">Researcher’s name. A short introductory letter describing the origin and purpose of this research / survey were included in the package. </w:t>
      </w:r>
    </w:p>
    <w:p w:rsidR="00062EEA" w:rsidRPr="005269EC" w:rsidRDefault="00062EEA" w:rsidP="00062EEA">
      <w:pPr>
        <w:spacing w:after="0" w:line="360" w:lineRule="auto"/>
        <w:jc w:val="both"/>
        <w:rPr>
          <w:rFonts w:ascii="Times New Roman" w:hAnsi="Times New Roman" w:cs="Times New Roman"/>
          <w:sz w:val="24"/>
          <w:szCs w:val="24"/>
        </w:rPr>
      </w:pPr>
    </w:p>
    <w:p w:rsidR="00062EEA" w:rsidRPr="001A4D2B" w:rsidRDefault="00062EEA" w:rsidP="00062EEA">
      <w:pPr>
        <w:autoSpaceDE w:val="0"/>
        <w:autoSpaceDN w:val="0"/>
        <w:adjustRightInd w:val="0"/>
        <w:spacing w:after="0" w:line="360" w:lineRule="auto"/>
        <w:jc w:val="both"/>
        <w:rPr>
          <w:rFonts w:ascii="Times New Roman" w:hAnsi="Times New Roman" w:cs="Times New Roman"/>
          <w:b/>
          <w:sz w:val="24"/>
          <w:szCs w:val="24"/>
          <w:u w:val="single"/>
        </w:rPr>
      </w:pPr>
      <w:r w:rsidRPr="001A4D2B">
        <w:rPr>
          <w:rFonts w:ascii="Times New Roman" w:hAnsi="Times New Roman" w:cs="Times New Roman"/>
          <w:b/>
          <w:sz w:val="24"/>
          <w:szCs w:val="24"/>
          <w:u w:val="single"/>
        </w:rPr>
        <w:t>Research Bias</w:t>
      </w:r>
    </w:p>
    <w:p w:rsidR="00062EEA" w:rsidRPr="00456CAF" w:rsidRDefault="00062EEA" w:rsidP="00062EE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Researcher’s bias in designing the questionnaire has been considerably eliminated by requesting the respondents to provide their own comments in writing in a separate section after the 18 questions. This allowed the collection of the respondent’s own perspectives; an opportunity beyond their answers to the </w:t>
      </w:r>
      <w:proofErr w:type="spellStart"/>
      <w:r>
        <w:rPr>
          <w:rFonts w:ascii="Times New Roman" w:hAnsi="Times New Roman" w:cs="Times New Roman"/>
          <w:sz w:val="24"/>
          <w:szCs w:val="24"/>
          <w:lang w:val="en-GB"/>
        </w:rPr>
        <w:t>Likert</w:t>
      </w:r>
      <w:proofErr w:type="spellEnd"/>
      <w:r>
        <w:rPr>
          <w:rFonts w:ascii="Times New Roman" w:hAnsi="Times New Roman" w:cs="Times New Roman"/>
          <w:sz w:val="24"/>
          <w:szCs w:val="24"/>
          <w:lang w:val="en-GB"/>
        </w:rPr>
        <w:t xml:space="preserve"> scale items has enriched and balanced the survey responses. All </w:t>
      </w:r>
      <w:r w:rsidRPr="00456CAF">
        <w:rPr>
          <w:rFonts w:ascii="Times New Roman" w:hAnsi="Times New Roman" w:cs="Times New Roman"/>
          <w:sz w:val="24"/>
          <w:szCs w:val="24"/>
          <w:lang w:val="en-GB"/>
        </w:rPr>
        <w:t>questionnaire response</w:t>
      </w:r>
      <w:r>
        <w:rPr>
          <w:rFonts w:ascii="Times New Roman" w:hAnsi="Times New Roman" w:cs="Times New Roman"/>
          <w:sz w:val="24"/>
          <w:szCs w:val="24"/>
          <w:lang w:val="en-GB"/>
        </w:rPr>
        <w:t>s</w:t>
      </w:r>
      <w:r w:rsidRPr="00456CAF">
        <w:rPr>
          <w:rFonts w:ascii="Times New Roman" w:hAnsi="Times New Roman" w:cs="Times New Roman"/>
          <w:sz w:val="24"/>
          <w:szCs w:val="24"/>
          <w:lang w:val="en-GB"/>
        </w:rPr>
        <w:t xml:space="preserve"> follow</w:t>
      </w:r>
      <w:r>
        <w:rPr>
          <w:rFonts w:ascii="Times New Roman" w:hAnsi="Times New Roman" w:cs="Times New Roman"/>
          <w:sz w:val="24"/>
          <w:szCs w:val="24"/>
          <w:lang w:val="en-GB"/>
        </w:rPr>
        <w:t>ed t</w:t>
      </w:r>
      <w:r w:rsidRPr="00456CAF">
        <w:rPr>
          <w:rFonts w:ascii="Times New Roman" w:hAnsi="Times New Roman" w:cs="Times New Roman"/>
          <w:sz w:val="24"/>
          <w:szCs w:val="24"/>
          <w:lang w:val="en-GB"/>
        </w:rPr>
        <w:t xml:space="preserve">he </w:t>
      </w:r>
      <w:r>
        <w:rPr>
          <w:rFonts w:ascii="Times New Roman" w:hAnsi="Times New Roman" w:cs="Times New Roman"/>
          <w:sz w:val="24"/>
          <w:szCs w:val="24"/>
          <w:lang w:val="en-GB"/>
        </w:rPr>
        <w:t>“T</w:t>
      </w:r>
      <w:r w:rsidRPr="00456CAF">
        <w:rPr>
          <w:rFonts w:ascii="Times New Roman" w:hAnsi="Times New Roman" w:cs="Times New Roman"/>
          <w:sz w:val="24"/>
          <w:szCs w:val="24"/>
          <w:lang w:val="en-GB"/>
        </w:rPr>
        <w:t xml:space="preserve">hematic </w:t>
      </w:r>
      <w:r>
        <w:rPr>
          <w:rFonts w:ascii="Times New Roman" w:hAnsi="Times New Roman" w:cs="Times New Roman"/>
          <w:sz w:val="24"/>
          <w:szCs w:val="24"/>
          <w:lang w:val="en-GB"/>
        </w:rPr>
        <w:t>A</w:t>
      </w:r>
      <w:r w:rsidRPr="00456CAF">
        <w:rPr>
          <w:rFonts w:ascii="Times New Roman" w:hAnsi="Times New Roman" w:cs="Times New Roman"/>
          <w:sz w:val="24"/>
          <w:szCs w:val="24"/>
          <w:lang w:val="en-GB"/>
        </w:rPr>
        <w:t>nalysis</w:t>
      </w:r>
      <w:r>
        <w:rPr>
          <w:rFonts w:ascii="Times New Roman" w:hAnsi="Times New Roman" w:cs="Times New Roman"/>
          <w:sz w:val="24"/>
          <w:szCs w:val="24"/>
          <w:lang w:val="en-GB"/>
        </w:rPr>
        <w:t>”</w:t>
      </w:r>
      <w:r w:rsidRPr="00456CAF">
        <w:rPr>
          <w:rFonts w:ascii="Times New Roman" w:hAnsi="Times New Roman" w:cs="Times New Roman"/>
          <w:sz w:val="24"/>
          <w:szCs w:val="24"/>
          <w:lang w:val="en-GB"/>
        </w:rPr>
        <w:t xml:space="preserve"> approach </w:t>
      </w:r>
      <w:r>
        <w:rPr>
          <w:rFonts w:ascii="Times New Roman" w:hAnsi="Times New Roman" w:cs="Times New Roman"/>
          <w:sz w:val="24"/>
          <w:szCs w:val="24"/>
          <w:lang w:val="en-GB"/>
        </w:rPr>
        <w:t>as per</w:t>
      </w:r>
      <w:r w:rsidRPr="00456CAF">
        <w:rPr>
          <w:rFonts w:ascii="Times New Roman" w:hAnsi="Times New Roman" w:cs="Times New Roman"/>
          <w:sz w:val="24"/>
          <w:szCs w:val="24"/>
          <w:lang w:val="en-GB"/>
        </w:rPr>
        <w:t xml:space="preserve"> the steps outlined by Braun &amp; Clarke (2006). The questionnaire responses w</w:t>
      </w:r>
      <w:r>
        <w:rPr>
          <w:rFonts w:ascii="Times New Roman" w:hAnsi="Times New Roman" w:cs="Times New Roman"/>
          <w:sz w:val="24"/>
          <w:szCs w:val="24"/>
          <w:lang w:val="en-GB"/>
        </w:rPr>
        <w:t>ere</w:t>
      </w:r>
      <w:r w:rsidRPr="00456CAF">
        <w:rPr>
          <w:rFonts w:ascii="Times New Roman" w:hAnsi="Times New Roman" w:cs="Times New Roman"/>
          <w:sz w:val="24"/>
          <w:szCs w:val="24"/>
          <w:lang w:val="en-GB"/>
        </w:rPr>
        <w:t xml:space="preserve"> analy</w:t>
      </w:r>
      <w:r>
        <w:rPr>
          <w:rFonts w:ascii="Times New Roman" w:hAnsi="Times New Roman" w:cs="Times New Roman"/>
          <w:sz w:val="24"/>
          <w:szCs w:val="24"/>
          <w:lang w:val="en-GB"/>
        </w:rPr>
        <w:t>z</w:t>
      </w:r>
      <w:r w:rsidRPr="00456CAF">
        <w:rPr>
          <w:rFonts w:ascii="Times New Roman" w:hAnsi="Times New Roman" w:cs="Times New Roman"/>
          <w:sz w:val="24"/>
          <w:szCs w:val="24"/>
          <w:lang w:val="en-GB"/>
        </w:rPr>
        <w:t>ed to group similar contextualised responses, referred to as ‘Codes’ and the quotes under that code  allow a theme to emerge, often called ‘in vivo’ coding method.  This allow</w:t>
      </w:r>
      <w:r>
        <w:rPr>
          <w:rFonts w:ascii="Times New Roman" w:hAnsi="Times New Roman" w:cs="Times New Roman"/>
          <w:sz w:val="24"/>
          <w:szCs w:val="24"/>
          <w:lang w:val="en-GB"/>
        </w:rPr>
        <w:t>ed</w:t>
      </w:r>
      <w:r w:rsidRPr="00456CAF">
        <w:rPr>
          <w:rFonts w:ascii="Times New Roman" w:hAnsi="Times New Roman" w:cs="Times New Roman"/>
          <w:sz w:val="24"/>
          <w:szCs w:val="24"/>
          <w:lang w:val="en-GB"/>
        </w:rPr>
        <w:t xml:space="preserve"> for a meaningful analysis and interpretation of the responses. </w:t>
      </w: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Default="00062EEA" w:rsidP="00062EEA">
      <w:pPr>
        <w:spacing w:before="240" w:after="0" w:line="240" w:lineRule="auto"/>
        <w:rPr>
          <w:rFonts w:ascii="Times New Roman" w:hAnsi="Times New Roman" w:cs="Times New Roman"/>
          <w:b/>
          <w:sz w:val="24"/>
          <w:szCs w:val="24"/>
          <w:u w:val="single"/>
        </w:rPr>
      </w:pPr>
    </w:p>
    <w:p w:rsidR="00062EEA" w:rsidRDefault="00062EEA" w:rsidP="00062EEA">
      <w:pPr>
        <w:spacing w:before="240" w:after="0" w:line="240" w:lineRule="auto"/>
        <w:rPr>
          <w:rFonts w:ascii="Times New Roman" w:hAnsi="Times New Roman" w:cs="Times New Roman"/>
          <w:b/>
          <w:sz w:val="24"/>
          <w:szCs w:val="24"/>
          <w:u w:val="single"/>
        </w:rPr>
      </w:pPr>
    </w:p>
    <w:p w:rsidR="00062EEA" w:rsidRDefault="00062EEA" w:rsidP="00062EEA">
      <w:pPr>
        <w:spacing w:before="240" w:after="0" w:line="240" w:lineRule="auto"/>
        <w:rPr>
          <w:rFonts w:ascii="Times New Roman" w:hAnsi="Times New Roman" w:cs="Times New Roman"/>
          <w:b/>
          <w:sz w:val="24"/>
          <w:szCs w:val="24"/>
          <w:u w:val="single"/>
        </w:rPr>
      </w:pPr>
      <w:r w:rsidRPr="00894419">
        <w:rPr>
          <w:noProof/>
          <w:szCs w:val="24"/>
        </w:rPr>
        <w:lastRenderedPageBreak/>
        <w:drawing>
          <wp:inline distT="0" distB="0" distL="0" distR="0">
            <wp:extent cx="5943600" cy="324981"/>
            <wp:effectExtent l="0" t="0" r="0" b="0"/>
            <wp:docPr id="72"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5" cstate="print"/>
                    <a:srcRect/>
                    <a:stretch>
                      <a:fillRect/>
                    </a:stretch>
                  </pic:blipFill>
                  <pic:spPr bwMode="auto">
                    <a:xfrm>
                      <a:off x="0" y="0"/>
                      <a:ext cx="5943600" cy="324981"/>
                    </a:xfrm>
                    <a:prstGeom prst="rect">
                      <a:avLst/>
                    </a:prstGeom>
                    <a:noFill/>
                    <a:ln w="9525">
                      <a:noFill/>
                      <a:miter lim="800000"/>
                      <a:headEnd/>
                      <a:tailEnd/>
                    </a:ln>
                  </pic:spPr>
                </pic:pic>
              </a:graphicData>
            </a:graphic>
          </wp:inline>
        </w:drawing>
      </w:r>
    </w:p>
    <w:p w:rsidR="00062EEA" w:rsidRDefault="00062EEA" w:rsidP="00062EEA">
      <w:pPr>
        <w:spacing w:before="240" w:after="0" w:line="24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ANALYSIS AND DISCUSSION</w:t>
      </w:r>
    </w:p>
    <w:p w:rsidR="00062EEA" w:rsidRDefault="00062EEA" w:rsidP="00062EEA">
      <w:pPr>
        <w:spacing w:before="240" w:after="0" w:line="360" w:lineRule="auto"/>
        <w:jc w:val="both"/>
        <w:rPr>
          <w:rFonts w:ascii="Times New Roman" w:hAnsi="Times New Roman" w:cs="Times New Roman"/>
          <w:sz w:val="24"/>
          <w:szCs w:val="24"/>
        </w:rPr>
      </w:pPr>
      <w:r w:rsidRPr="00B707BD">
        <w:rPr>
          <w:rFonts w:ascii="Times New Roman" w:hAnsi="Times New Roman" w:cs="Times New Roman"/>
          <w:sz w:val="24"/>
          <w:szCs w:val="24"/>
        </w:rPr>
        <w:t>A total of</w:t>
      </w:r>
      <w:r>
        <w:rPr>
          <w:rFonts w:ascii="Times New Roman" w:hAnsi="Times New Roman" w:cs="Times New Roman"/>
          <w:sz w:val="24"/>
          <w:szCs w:val="24"/>
        </w:rPr>
        <w:t xml:space="preserve"> 18</w:t>
      </w:r>
      <w:r w:rsidRPr="00B707BD">
        <w:rPr>
          <w:rFonts w:ascii="Times New Roman" w:hAnsi="Times New Roman" w:cs="Times New Roman"/>
          <w:sz w:val="24"/>
          <w:szCs w:val="24"/>
        </w:rPr>
        <w:t xml:space="preserve"> </w:t>
      </w:r>
      <w:r>
        <w:rPr>
          <w:rFonts w:ascii="Times New Roman" w:hAnsi="Times New Roman" w:cs="Times New Roman"/>
          <w:sz w:val="24"/>
          <w:szCs w:val="24"/>
        </w:rPr>
        <w:t xml:space="preserve">responses were received. Each participant’s choice is tabulated adhering to the corresponding six point </w:t>
      </w:r>
      <w:proofErr w:type="spellStart"/>
      <w:r>
        <w:rPr>
          <w:rFonts w:ascii="Times New Roman" w:hAnsi="Times New Roman" w:cs="Times New Roman"/>
          <w:sz w:val="24"/>
          <w:szCs w:val="24"/>
        </w:rPr>
        <w:t>Likert</w:t>
      </w:r>
      <w:proofErr w:type="spellEnd"/>
      <w:r>
        <w:rPr>
          <w:rFonts w:ascii="Times New Roman" w:hAnsi="Times New Roman" w:cs="Times New Roman"/>
          <w:sz w:val="24"/>
          <w:szCs w:val="24"/>
        </w:rPr>
        <w:t xml:space="preserve"> scale “strength of agreement to each statement” that were designed as a question and shown as a </w:t>
      </w:r>
      <w:proofErr w:type="spellStart"/>
      <w:r>
        <w:rPr>
          <w:rFonts w:ascii="Times New Roman" w:hAnsi="Times New Roman" w:cs="Times New Roman"/>
          <w:sz w:val="24"/>
          <w:szCs w:val="24"/>
        </w:rPr>
        <w:t>Likert</w:t>
      </w:r>
      <w:proofErr w:type="spellEnd"/>
      <w:r>
        <w:rPr>
          <w:rFonts w:ascii="Times New Roman" w:hAnsi="Times New Roman" w:cs="Times New Roman"/>
          <w:sz w:val="24"/>
          <w:szCs w:val="24"/>
        </w:rPr>
        <w:t xml:space="preserve"> item. Subsequently were grouped to form codes and related percentages as shown below. Additional written information received in the form of comments is enrichment to this inductive interpretation as it can illuminate the narrative and realities of the social perspectives, commitments, concerns and direction to Life Centered System Thinking, Benson et al. (2022) for the coveted Green economy.</w:t>
      </w:r>
    </w:p>
    <w:p w:rsidR="00062EEA" w:rsidRDefault="00062EEA" w:rsidP="00062EEA">
      <w:pPr>
        <w:spacing w:before="240" w:after="0" w:line="24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4282171"/>
            <wp:effectExtent l="19050" t="0" r="0" b="0"/>
            <wp:docPr id="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srcRect/>
                    <a:stretch>
                      <a:fillRect/>
                    </a:stretch>
                  </pic:blipFill>
                  <pic:spPr bwMode="auto">
                    <a:xfrm>
                      <a:off x="0" y="0"/>
                      <a:ext cx="5943600" cy="4282171"/>
                    </a:xfrm>
                    <a:prstGeom prst="rect">
                      <a:avLst/>
                    </a:prstGeom>
                    <a:noFill/>
                    <a:ln w="9525">
                      <a:noFill/>
                      <a:miter lim="800000"/>
                      <a:headEnd/>
                      <a:tailEnd/>
                    </a:ln>
                  </pic:spPr>
                </pic:pic>
              </a:graphicData>
            </a:graphic>
          </wp:inline>
        </w:drawing>
      </w:r>
    </w:p>
    <w:p w:rsidR="00062EEA" w:rsidRDefault="00C62EFD" w:rsidP="00062EEA">
      <w:pPr>
        <w:spacing w:before="240" w:after="0" w:line="240" w:lineRule="auto"/>
        <w:jc w:val="both"/>
        <w:rPr>
          <w:rFonts w:ascii="Times New Roman" w:hAnsi="Times New Roman" w:cs="Times New Roman"/>
          <w:sz w:val="24"/>
          <w:szCs w:val="24"/>
        </w:rPr>
      </w:pPr>
      <w:r w:rsidRPr="00C62EFD">
        <w:rPr>
          <w:noProof/>
          <w:szCs w:val="24"/>
        </w:rPr>
        <w:drawing>
          <wp:inline distT="0" distB="0" distL="0" distR="0">
            <wp:extent cx="5943600" cy="297053"/>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p>
    <w:p w:rsidR="00062EEA" w:rsidRPr="00C62EFD" w:rsidRDefault="00062EEA" w:rsidP="00062EEA">
      <w:pPr>
        <w:autoSpaceDE w:val="0"/>
        <w:autoSpaceDN w:val="0"/>
        <w:adjustRightInd w:val="0"/>
        <w:spacing w:after="0" w:line="360" w:lineRule="auto"/>
        <w:jc w:val="both"/>
        <w:rPr>
          <w:rFonts w:ascii="Times New Roman" w:hAnsi="Times New Roman" w:cs="Times New Roman"/>
          <w:sz w:val="20"/>
          <w:szCs w:val="20"/>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r w:rsidRPr="00C22F4D">
        <w:rPr>
          <w:rFonts w:ascii="Times New Roman" w:hAnsi="Times New Roman" w:cs="Times New Roman"/>
          <w:sz w:val="24"/>
          <w:szCs w:val="24"/>
        </w:rPr>
        <w:t xml:space="preserve">Respondent commentaries have been integrated to shape, refine and finalizing themes, analysis and discussion pertaining to the following three objectives of the research. There were </w:t>
      </w:r>
      <w:r>
        <w:rPr>
          <w:rFonts w:ascii="Times New Roman" w:hAnsi="Times New Roman" w:cs="Times New Roman"/>
          <w:sz w:val="24"/>
          <w:szCs w:val="24"/>
        </w:rPr>
        <w:t xml:space="preserve">also </w:t>
      </w:r>
      <w:r w:rsidRPr="00C22F4D">
        <w:rPr>
          <w:rFonts w:ascii="Times New Roman" w:hAnsi="Times New Roman" w:cs="Times New Roman"/>
          <w:sz w:val="24"/>
          <w:szCs w:val="24"/>
        </w:rPr>
        <w:t xml:space="preserve">3 </w:t>
      </w:r>
      <w:r w:rsidRPr="00C22F4D">
        <w:rPr>
          <w:rFonts w:ascii="Times New Roman" w:hAnsi="Times New Roman" w:cs="Times New Roman"/>
          <w:sz w:val="24"/>
          <w:szCs w:val="24"/>
        </w:rPr>
        <w:lastRenderedPageBreak/>
        <w:t>elaborate commentaries received</w:t>
      </w:r>
      <w:r>
        <w:rPr>
          <w:rFonts w:ascii="Times New Roman" w:hAnsi="Times New Roman" w:cs="Times New Roman"/>
          <w:sz w:val="24"/>
          <w:szCs w:val="24"/>
        </w:rPr>
        <w:t xml:space="preserve"> that reflect a burst of energy</w:t>
      </w:r>
      <w:r w:rsidRPr="00C22F4D">
        <w:rPr>
          <w:rFonts w:ascii="Times New Roman" w:hAnsi="Times New Roman" w:cs="Times New Roman"/>
          <w:sz w:val="24"/>
          <w:szCs w:val="24"/>
        </w:rPr>
        <w:t xml:space="preserve">, perceptibly surging from the participants’ evolution of thinking in a unique and once- in - a life time opportunity to defy oil and gas carbon emissions and transition to a green economy that can become an intergenerational endowment. Therefore, the findings from this survey have progressed to an </w:t>
      </w:r>
      <w:proofErr w:type="spellStart"/>
      <w:r>
        <w:rPr>
          <w:rFonts w:ascii="Times New Roman" w:hAnsi="Times New Roman" w:cs="Times New Roman"/>
          <w:sz w:val="24"/>
          <w:szCs w:val="24"/>
        </w:rPr>
        <w:t>A</w:t>
      </w:r>
      <w:r w:rsidRPr="00C22F4D">
        <w:rPr>
          <w:rFonts w:ascii="Times New Roman" w:hAnsi="Times New Roman" w:cs="Times New Roman"/>
          <w:sz w:val="24"/>
          <w:szCs w:val="24"/>
        </w:rPr>
        <w:t>bductive</w:t>
      </w:r>
      <w:proofErr w:type="spellEnd"/>
      <w:r w:rsidRPr="00C22F4D">
        <w:rPr>
          <w:rFonts w:ascii="Times New Roman" w:hAnsi="Times New Roman" w:cs="Times New Roman"/>
          <w:sz w:val="24"/>
          <w:szCs w:val="24"/>
        </w:rPr>
        <w:t xml:space="preserve"> </w:t>
      </w:r>
      <w:r>
        <w:rPr>
          <w:rFonts w:ascii="Times New Roman" w:hAnsi="Times New Roman" w:cs="Times New Roman"/>
          <w:sz w:val="24"/>
          <w:szCs w:val="24"/>
        </w:rPr>
        <w:t>T</w:t>
      </w:r>
      <w:r w:rsidRPr="00C22F4D">
        <w:rPr>
          <w:rFonts w:ascii="Times New Roman" w:hAnsi="Times New Roman" w:cs="Times New Roman"/>
          <w:sz w:val="24"/>
          <w:szCs w:val="24"/>
        </w:rPr>
        <w:t xml:space="preserve">hematic </w:t>
      </w:r>
      <w:proofErr w:type="spellStart"/>
      <w:r>
        <w:rPr>
          <w:rFonts w:ascii="Times New Roman" w:hAnsi="Times New Roman" w:cs="Times New Roman"/>
          <w:sz w:val="24"/>
          <w:szCs w:val="24"/>
        </w:rPr>
        <w:t>A</w:t>
      </w:r>
      <w:r w:rsidRPr="00C22F4D">
        <w:rPr>
          <w:rFonts w:ascii="Times New Roman" w:hAnsi="Times New Roman" w:cs="Times New Roman"/>
          <w:sz w:val="24"/>
          <w:szCs w:val="24"/>
        </w:rPr>
        <w:t>analysis</w:t>
      </w:r>
      <w:proofErr w:type="spellEnd"/>
      <w:r w:rsidRPr="00C22F4D">
        <w:rPr>
          <w:rFonts w:ascii="Times New Roman" w:hAnsi="Times New Roman" w:cs="Times New Roman"/>
          <w:sz w:val="24"/>
          <w:szCs w:val="24"/>
        </w:rPr>
        <w:t>; “</w:t>
      </w:r>
      <w:proofErr w:type="spellStart"/>
      <w:r w:rsidRPr="00C22F4D">
        <w:rPr>
          <w:rFonts w:ascii="Times New Roman" w:hAnsi="Times New Roman" w:cs="Times New Roman"/>
          <w:sz w:val="24"/>
          <w:szCs w:val="24"/>
        </w:rPr>
        <w:t>abductive</w:t>
      </w:r>
      <w:proofErr w:type="spellEnd"/>
      <w:r w:rsidRPr="00C22F4D">
        <w:rPr>
          <w:rFonts w:ascii="Times New Roman" w:hAnsi="Times New Roman" w:cs="Times New Roman"/>
          <w:sz w:val="24"/>
          <w:szCs w:val="24"/>
        </w:rPr>
        <w:t xml:space="preserve"> analysis is an approach and a process that is exploratory, creative, speculative, and about inference”, </w:t>
      </w:r>
      <w:r w:rsidRPr="00C22F4D">
        <w:rPr>
          <w:rFonts w:ascii="Times New Roman" w:hAnsi="Times New Roman" w:cs="Times New Roman"/>
          <w:bCs/>
          <w:sz w:val="24"/>
          <w:szCs w:val="24"/>
        </w:rPr>
        <w:t xml:space="preserve">Rinehart, K. (2021). Those commentaries merit independent recognition for describing their Dynamic resonance – </w:t>
      </w:r>
      <w:r w:rsidRPr="00C22F4D">
        <w:rPr>
          <w:rFonts w:ascii="Times New Roman" w:hAnsi="Times New Roman" w:cs="Times New Roman"/>
          <w:sz w:val="24"/>
          <w:szCs w:val="24"/>
        </w:rPr>
        <w:t xml:space="preserve">“Dynamic resonance is often expressed through parallelism and/or analogy”, </w:t>
      </w:r>
      <w:proofErr w:type="spellStart"/>
      <w:r w:rsidRPr="00C22F4D">
        <w:rPr>
          <w:rFonts w:ascii="Times New Roman" w:hAnsi="Times New Roman" w:cs="Times New Roman"/>
          <w:sz w:val="24"/>
          <w:szCs w:val="24"/>
        </w:rPr>
        <w:t>Tantucci</w:t>
      </w:r>
      <w:proofErr w:type="spellEnd"/>
      <w:r w:rsidRPr="00C22F4D">
        <w:rPr>
          <w:rFonts w:ascii="Times New Roman" w:hAnsi="Times New Roman" w:cs="Times New Roman"/>
          <w:sz w:val="24"/>
          <w:szCs w:val="24"/>
        </w:rPr>
        <w:t xml:space="preserve"> &amp; Wang, (2022).</w:t>
      </w: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36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240" w:lineRule="auto"/>
        <w:jc w:val="both"/>
        <w:rPr>
          <w:rFonts w:ascii="Times New Roman" w:hAnsi="Times New Roman" w:cs="Times New Roman"/>
          <w:sz w:val="24"/>
          <w:szCs w:val="24"/>
        </w:rPr>
      </w:pPr>
    </w:p>
    <w:p w:rsidR="00062EEA" w:rsidRDefault="00062EEA" w:rsidP="00062EEA">
      <w:pPr>
        <w:autoSpaceDE w:val="0"/>
        <w:autoSpaceDN w:val="0"/>
        <w:adjustRightInd w:val="0"/>
        <w:spacing w:after="0" w:line="240" w:lineRule="auto"/>
        <w:jc w:val="both"/>
        <w:rPr>
          <w:rFonts w:ascii="Times New Roman" w:hAnsi="Times New Roman" w:cs="Times New Roman"/>
          <w:sz w:val="24"/>
          <w:szCs w:val="24"/>
        </w:rPr>
      </w:pPr>
    </w:p>
    <w:p w:rsidR="00062EEA" w:rsidRPr="00C22F4D" w:rsidRDefault="00062EEA" w:rsidP="00062EEA">
      <w:pPr>
        <w:autoSpaceDE w:val="0"/>
        <w:autoSpaceDN w:val="0"/>
        <w:adjustRightInd w:val="0"/>
        <w:spacing w:after="0" w:line="240" w:lineRule="auto"/>
        <w:jc w:val="both"/>
        <w:rPr>
          <w:rFonts w:ascii="Times New Roman" w:hAnsi="Times New Roman" w:cs="Times New Roman"/>
          <w:bCs/>
          <w:sz w:val="24"/>
          <w:szCs w:val="24"/>
        </w:rPr>
      </w:pPr>
    </w:p>
    <w:p w:rsidR="00C62EFD" w:rsidRDefault="00C62EFD" w:rsidP="00062EEA">
      <w:pPr>
        <w:spacing w:before="240" w:after="0" w:line="240" w:lineRule="auto"/>
        <w:jc w:val="center"/>
        <w:rPr>
          <w:rFonts w:ascii="Times New Roman" w:hAnsi="Times New Roman" w:cs="Times New Roman"/>
          <w:b/>
          <w:sz w:val="24"/>
          <w:szCs w:val="24"/>
          <w:u w:val="single"/>
        </w:rPr>
      </w:pPr>
    </w:p>
    <w:p w:rsidR="00C62EFD" w:rsidRDefault="00C62EFD" w:rsidP="00062EEA">
      <w:pPr>
        <w:spacing w:before="240" w:after="0" w:line="240" w:lineRule="auto"/>
        <w:jc w:val="center"/>
        <w:rPr>
          <w:rFonts w:ascii="Times New Roman" w:hAnsi="Times New Roman" w:cs="Times New Roman"/>
          <w:b/>
          <w:sz w:val="24"/>
          <w:szCs w:val="24"/>
          <w:u w:val="single"/>
        </w:rPr>
      </w:pPr>
    </w:p>
    <w:p w:rsidR="00062EEA" w:rsidRDefault="00062EEA" w:rsidP="00062EEA">
      <w:pPr>
        <w:spacing w:before="240" w:after="0" w:line="240" w:lineRule="auto"/>
        <w:jc w:val="center"/>
        <w:rPr>
          <w:rFonts w:ascii="Times New Roman" w:hAnsi="Times New Roman" w:cs="Times New Roman"/>
          <w:b/>
          <w:sz w:val="24"/>
          <w:szCs w:val="24"/>
          <w:u w:val="single"/>
        </w:rPr>
      </w:pPr>
      <w:r w:rsidRPr="008C5EC7">
        <w:rPr>
          <w:rFonts w:ascii="Times New Roman" w:hAnsi="Times New Roman" w:cs="Times New Roman"/>
          <w:b/>
          <w:sz w:val="24"/>
          <w:szCs w:val="24"/>
          <w:u w:val="single"/>
        </w:rPr>
        <w:lastRenderedPageBreak/>
        <w:t>Are the households in Canada inclined to transition by owning and operating an electric vehicle or prioritize on carbon emission reduction in home heating and cooling systems?</w:t>
      </w:r>
    </w:p>
    <w:p w:rsidR="00062EEA" w:rsidRDefault="00062EEA" w:rsidP="00062EEA">
      <w:pPr>
        <w:spacing w:before="240" w:after="0" w:line="240" w:lineRule="auto"/>
        <w:rPr>
          <w:rFonts w:ascii="Times New Roman" w:hAnsi="Times New Roman" w:cs="Times New Roman"/>
          <w:b/>
          <w:noProof/>
          <w:sz w:val="24"/>
          <w:szCs w:val="24"/>
          <w:u w:val="single"/>
        </w:rPr>
      </w:pPr>
      <w:r w:rsidRPr="008C5EC7">
        <w:rPr>
          <w:rFonts w:ascii="Times New Roman" w:hAnsi="Times New Roman" w:cs="Times New Roman"/>
          <w:b/>
          <w:noProof/>
          <w:sz w:val="24"/>
          <w:szCs w:val="24"/>
          <w:u w:val="single"/>
        </w:rPr>
        <w:t xml:space="preserve"> </w:t>
      </w:r>
      <w:r w:rsidRPr="00237A45">
        <w:rPr>
          <w:noProof/>
        </w:rPr>
        <w:drawing>
          <wp:inline distT="0" distB="0" distL="0" distR="0">
            <wp:extent cx="5790815" cy="5116152"/>
            <wp:effectExtent l="19050" t="0" r="385" b="0"/>
            <wp:docPr id="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srcRect/>
                    <a:stretch>
                      <a:fillRect/>
                    </a:stretch>
                  </pic:blipFill>
                  <pic:spPr bwMode="auto">
                    <a:xfrm>
                      <a:off x="0" y="0"/>
                      <a:ext cx="5790815" cy="5116152"/>
                    </a:xfrm>
                    <a:prstGeom prst="rect">
                      <a:avLst/>
                    </a:prstGeom>
                    <a:noFill/>
                    <a:ln w="9525">
                      <a:noFill/>
                      <a:miter lim="800000"/>
                      <a:headEnd/>
                      <a:tailEnd/>
                    </a:ln>
                  </pic:spPr>
                </pic:pic>
              </a:graphicData>
            </a:graphic>
          </wp:inline>
        </w:drawing>
      </w:r>
    </w:p>
    <w:p w:rsidR="00062EEA" w:rsidRDefault="00062EEA" w:rsidP="00062EEA">
      <w:pPr>
        <w:spacing w:after="0" w:line="360" w:lineRule="auto"/>
        <w:jc w:val="both"/>
        <w:rPr>
          <w:rFonts w:ascii="Times New Roman" w:hAnsi="Times New Roman" w:cs="Times New Roman"/>
          <w:color w:val="022222"/>
          <w:sz w:val="24"/>
          <w:szCs w:val="24"/>
        </w:rPr>
      </w:pPr>
      <w:r w:rsidRPr="00FC6DD8">
        <w:rPr>
          <w:noProof/>
          <w:szCs w:val="24"/>
        </w:rPr>
        <w:drawing>
          <wp:inline distT="0" distB="0" distL="0" distR="0">
            <wp:extent cx="5943600" cy="218981"/>
            <wp:effectExtent l="19050" t="0" r="0" b="0"/>
            <wp:docPr id="7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9"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Default="00062EEA" w:rsidP="00062EEA">
      <w:pPr>
        <w:spacing w:after="0" w:line="360" w:lineRule="auto"/>
        <w:jc w:val="both"/>
        <w:rPr>
          <w:rFonts w:ascii="Times New Roman" w:hAnsi="Times New Roman" w:cs="Times New Roman"/>
          <w:color w:val="022222"/>
          <w:sz w:val="24"/>
          <w:szCs w:val="24"/>
        </w:rPr>
      </w:pPr>
    </w:p>
    <w:p w:rsidR="00062EEA" w:rsidRPr="00C23DFC" w:rsidRDefault="00062EEA" w:rsidP="00062EEA">
      <w:pPr>
        <w:spacing w:after="0" w:line="360" w:lineRule="auto"/>
        <w:jc w:val="both"/>
        <w:rPr>
          <w:rFonts w:ascii="Times New Roman" w:hAnsi="Times New Roman" w:cs="Times New Roman"/>
          <w:b/>
          <w:bCs/>
          <w:color w:val="000000"/>
          <w:sz w:val="20"/>
          <w:szCs w:val="20"/>
        </w:rPr>
      </w:pPr>
      <w:r w:rsidRPr="008C5EC7">
        <w:rPr>
          <w:rFonts w:ascii="Times New Roman" w:hAnsi="Times New Roman" w:cs="Times New Roman"/>
          <w:color w:val="022222"/>
          <w:sz w:val="24"/>
          <w:szCs w:val="24"/>
        </w:rPr>
        <w:t xml:space="preserve">Participants show remarkable awareness and understanding of the climate change, its impact and the carbon emissions – 54% agree and 46% strongly agree.  Evidently, they are much aware of the human influence on climate as a consequence of carbon emissions; the intensity of heat waves, extended drought season, wild fire intensity, milder winter months, floods and the mounting financial burden on their home insurance premiums, municipal rates, utility charges and increased food prices from supply chain disruption, crop failures etc. These challenges test their adaptive capacity and resiliency. Clearly, Affordability is at the heart of their propensity to transition to resilient living in the face of climate crisis demanding a change in consumer and </w:t>
      </w:r>
      <w:r w:rsidRPr="008C5EC7">
        <w:rPr>
          <w:rFonts w:ascii="Times New Roman" w:hAnsi="Times New Roman" w:cs="Times New Roman"/>
          <w:color w:val="022222"/>
          <w:sz w:val="24"/>
          <w:szCs w:val="24"/>
        </w:rPr>
        <w:lastRenderedPageBreak/>
        <w:t xml:space="preserve">social behavior. The commentaries provide a great insight into their focus on adaptation while projecting their barriers. Addressing the issue of heating and cooling, this research found that there is “no “Right to Cooling” law in Canada”, </w:t>
      </w:r>
      <w:proofErr w:type="spellStart"/>
      <w:r w:rsidRPr="008C5EC7">
        <w:rPr>
          <w:rFonts w:ascii="Times New Roman" w:hAnsi="Times New Roman" w:cs="Times New Roman"/>
          <w:sz w:val="24"/>
          <w:szCs w:val="24"/>
        </w:rPr>
        <w:t>Guertin</w:t>
      </w:r>
      <w:proofErr w:type="spellEnd"/>
      <w:r w:rsidRPr="008C5EC7">
        <w:rPr>
          <w:rFonts w:ascii="Times New Roman" w:hAnsi="Times New Roman" w:cs="Times New Roman"/>
          <w:sz w:val="24"/>
          <w:szCs w:val="24"/>
        </w:rPr>
        <w:t xml:space="preserve">, </w:t>
      </w:r>
      <w:proofErr w:type="spellStart"/>
      <w:r w:rsidRPr="008C5EC7">
        <w:rPr>
          <w:rFonts w:ascii="Times New Roman" w:hAnsi="Times New Roman" w:cs="Times New Roman"/>
          <w:sz w:val="24"/>
          <w:szCs w:val="24"/>
        </w:rPr>
        <w:t>Pelai</w:t>
      </w:r>
      <w:proofErr w:type="spellEnd"/>
      <w:r w:rsidRPr="008C5EC7">
        <w:rPr>
          <w:rFonts w:ascii="Times New Roman" w:hAnsi="Times New Roman" w:cs="Times New Roman"/>
          <w:sz w:val="24"/>
          <w:szCs w:val="24"/>
        </w:rPr>
        <w:t xml:space="preserve"> et al. (2023). Under the Residential Tenancies Act, air conditioning is not considered a vital service except heating and the temperature must be maintained at a minimum of 20 degrees Celsius during fall, winter and spring. The summer heat, except in this era of climate change has always been a luxury in this part of the cold northern hemisphere for outdoor recreation, tours and travel. But, new changes in the building code are needed to facilitate adaptation and resilience.</w:t>
      </w:r>
    </w:p>
    <w:p w:rsidR="00062EEA" w:rsidRDefault="00062EEA" w:rsidP="00062EEA">
      <w:pPr>
        <w:spacing w:before="100" w:beforeAutospacing="1" w:after="0" w:line="360" w:lineRule="auto"/>
        <w:jc w:val="both"/>
        <w:rPr>
          <w:rFonts w:ascii="Times New Roman" w:eastAsia="Times New Roman" w:hAnsi="Times New Roman" w:cs="Times New Roman"/>
          <w:sz w:val="24"/>
          <w:szCs w:val="24"/>
        </w:rPr>
      </w:pPr>
      <w:r w:rsidRPr="00CA356E">
        <w:rPr>
          <w:rFonts w:ascii="Times New Roman" w:eastAsia="Times New Roman" w:hAnsi="Times New Roman" w:cs="Times New Roman"/>
          <w:sz w:val="24"/>
          <w:szCs w:val="24"/>
        </w:rPr>
        <w:t>Again, for their concern on heat pumps - these are not effective on the Prairies in the winter because those provinces drop below their operating temperatures. But they work fine in the Eastern provinces</w:t>
      </w:r>
      <w:r>
        <w:rPr>
          <w:rFonts w:ascii="Times New Roman" w:eastAsia="Times New Roman" w:hAnsi="Times New Roman" w:cs="Times New Roman"/>
          <w:sz w:val="24"/>
          <w:szCs w:val="24"/>
        </w:rPr>
        <w:t xml:space="preserve">. However, as stated in this research earlier, scandalous business practices have influenced the provincial government of Ontario overruling the Ontario Energy Board’s (OEB) decision where the OEB ordered Enbridge Gas is prohibited from “passing down the costs of new natural gas connections to homeowners on their bills starting January 2025 and that developers must pay costs in full and upfront”. Because, OEB was concerned that climate change has effected an energy transition from heat trapping methane borne natural gas and its risk of becoming socially unacceptable, uneconomical and a stranded asset against increasing low emission energy sources, distributive systems, continuous quality and cost improvements, </w:t>
      </w:r>
      <w:proofErr w:type="spellStart"/>
      <w:r>
        <w:rPr>
          <w:rFonts w:ascii="Times New Roman" w:eastAsia="Times New Roman" w:hAnsi="Times New Roman" w:cs="Times New Roman"/>
          <w:sz w:val="24"/>
          <w:szCs w:val="24"/>
        </w:rPr>
        <w:t>Syed</w:t>
      </w:r>
      <w:proofErr w:type="spellEnd"/>
      <w:r>
        <w:rPr>
          <w:rFonts w:ascii="Times New Roman" w:eastAsia="Times New Roman" w:hAnsi="Times New Roman" w:cs="Times New Roman"/>
          <w:sz w:val="24"/>
          <w:szCs w:val="24"/>
        </w:rPr>
        <w:t xml:space="preserve">. F. (2024).This acknowledges Enbridge’s business strategy to enforce a raft of charges on homeowner’s gas bill, </w:t>
      </w:r>
      <w:r w:rsidRPr="00AF530B">
        <w:rPr>
          <w:rFonts w:ascii="Times New Roman" w:eastAsia="Times New Roman" w:hAnsi="Times New Roman" w:cs="Times New Roman"/>
          <w:b/>
          <w:sz w:val="24"/>
          <w:szCs w:val="24"/>
        </w:rPr>
        <w:t>Fig</w:t>
      </w:r>
      <w:r>
        <w:rPr>
          <w:rFonts w:ascii="Times New Roman" w:eastAsia="Times New Roman" w:hAnsi="Times New Roman" w:cs="Times New Roman"/>
          <w:b/>
          <w:sz w:val="24"/>
          <w:szCs w:val="24"/>
        </w:rPr>
        <w:t>.8</w:t>
      </w:r>
      <w:r>
        <w:rPr>
          <w:rFonts w:ascii="Times New Roman" w:eastAsia="Times New Roman" w:hAnsi="Times New Roman" w:cs="Times New Roman"/>
          <w:sz w:val="24"/>
          <w:szCs w:val="24"/>
        </w:rPr>
        <w:t>, even when households install a heat pump but asked to retain the gas connection as a standby; professionally recommended on Enbridge website and communication channels.</w:t>
      </w:r>
    </w:p>
    <w:p w:rsidR="00062EEA" w:rsidRPr="002048E6" w:rsidRDefault="00062EEA" w:rsidP="00062EEA">
      <w:pPr>
        <w:spacing w:before="100" w:beforeAutospacing="1" w:after="0" w:line="360" w:lineRule="auto"/>
        <w:jc w:val="both"/>
        <w:rPr>
          <w:rFonts w:ascii="Times New Roman" w:eastAsia="Times New Roman" w:hAnsi="Times New Roman" w:cs="Times New Roman"/>
          <w:sz w:val="24"/>
          <w:szCs w:val="24"/>
        </w:rPr>
      </w:pPr>
      <w:r w:rsidRPr="00CA356E">
        <w:rPr>
          <w:rFonts w:ascii="Times New Roman" w:eastAsia="Times New Roman" w:hAnsi="Times New Roman" w:cs="Times New Roman"/>
          <w:sz w:val="24"/>
          <w:szCs w:val="24"/>
        </w:rPr>
        <w:t>There is</w:t>
      </w:r>
      <w:r>
        <w:rPr>
          <w:rFonts w:ascii="Times New Roman" w:eastAsia="Times New Roman" w:hAnsi="Times New Roman" w:cs="Times New Roman"/>
          <w:sz w:val="24"/>
          <w:szCs w:val="24"/>
        </w:rPr>
        <w:t xml:space="preserve">n’t a </w:t>
      </w:r>
      <w:r w:rsidRPr="00CA356E">
        <w:rPr>
          <w:rFonts w:ascii="Times New Roman" w:eastAsia="Times New Roman" w:hAnsi="Times New Roman" w:cs="Times New Roman"/>
          <w:sz w:val="24"/>
          <w:szCs w:val="24"/>
        </w:rPr>
        <w:t xml:space="preserve">one solution that fits all, its’ a practical challenge in Heat pump uptake for heating and cooling </w:t>
      </w:r>
      <w:r>
        <w:rPr>
          <w:rFonts w:ascii="Times New Roman" w:eastAsia="Times New Roman" w:hAnsi="Times New Roman" w:cs="Times New Roman"/>
          <w:sz w:val="24"/>
          <w:szCs w:val="24"/>
        </w:rPr>
        <w:t>when</w:t>
      </w:r>
      <w:r w:rsidRPr="00CA356E">
        <w:rPr>
          <w:rFonts w:ascii="Times New Roman" w:eastAsia="Times New Roman" w:hAnsi="Times New Roman" w:cs="Times New Roman"/>
          <w:sz w:val="24"/>
          <w:szCs w:val="24"/>
        </w:rPr>
        <w:t xml:space="preserve"> adoption </w:t>
      </w:r>
      <w:r>
        <w:rPr>
          <w:rFonts w:ascii="Times New Roman" w:eastAsia="Times New Roman" w:hAnsi="Times New Roman" w:cs="Times New Roman"/>
          <w:sz w:val="24"/>
          <w:szCs w:val="24"/>
        </w:rPr>
        <w:t xml:space="preserve">is </w:t>
      </w:r>
      <w:r w:rsidRPr="00CA356E">
        <w:rPr>
          <w:rFonts w:ascii="Times New Roman" w:eastAsia="Times New Roman" w:hAnsi="Times New Roman" w:cs="Times New Roman"/>
          <w:sz w:val="24"/>
          <w:szCs w:val="24"/>
        </w:rPr>
        <w:t>triggered by regional temperature variances and the dominance of any particular energy source in their energy mix</w:t>
      </w:r>
      <w:r>
        <w:rPr>
          <w:rFonts w:ascii="Times New Roman" w:eastAsia="Times New Roman" w:hAnsi="Times New Roman" w:cs="Times New Roman"/>
          <w:sz w:val="24"/>
          <w:szCs w:val="24"/>
        </w:rPr>
        <w:t xml:space="preserve">. </w:t>
      </w:r>
      <w:r w:rsidRPr="00CA356E">
        <w:rPr>
          <w:rFonts w:ascii="Times New Roman" w:eastAsia="Times New Roman" w:hAnsi="Times New Roman" w:cs="Times New Roman"/>
          <w:sz w:val="24"/>
          <w:szCs w:val="24"/>
        </w:rPr>
        <w:t xml:space="preserve">Alberta’s electricity is generated by 80% of natural gas and it’s the cheapest but, not clean energy. This is apart from the structural barriers </w:t>
      </w:r>
      <w:r>
        <w:rPr>
          <w:rFonts w:ascii="Times New Roman" w:eastAsia="Times New Roman" w:hAnsi="Times New Roman" w:cs="Times New Roman"/>
          <w:sz w:val="24"/>
          <w:szCs w:val="24"/>
        </w:rPr>
        <w:t xml:space="preserve">at  benefitting from  rebates and incentives </w:t>
      </w:r>
      <w:r w:rsidRPr="00CA356E">
        <w:rPr>
          <w:rFonts w:ascii="Times New Roman" w:eastAsia="Times New Roman" w:hAnsi="Times New Roman" w:cs="Times New Roman"/>
          <w:sz w:val="24"/>
          <w:szCs w:val="24"/>
        </w:rPr>
        <w:t>under the federal greener homes program,</w:t>
      </w:r>
      <w:r>
        <w:rPr>
          <w:rFonts w:ascii="Times New Roman" w:eastAsia="Times New Roman" w:hAnsi="Times New Roman" w:cs="Times New Roman"/>
          <w:sz w:val="24"/>
          <w:szCs w:val="24"/>
        </w:rPr>
        <w:t xml:space="preserve"> restricted</w:t>
      </w:r>
      <w:r w:rsidRPr="00CA356E">
        <w:rPr>
          <w:rFonts w:ascii="Times New Roman" w:eastAsia="Times New Roman" w:hAnsi="Times New Roman" w:cs="Times New Roman"/>
          <w:sz w:val="24"/>
          <w:szCs w:val="24"/>
        </w:rPr>
        <w:t xml:space="preserve"> access to owner occupied single detached homes than </w:t>
      </w:r>
      <w:r>
        <w:rPr>
          <w:rFonts w:ascii="Times New Roman" w:eastAsia="Times New Roman" w:hAnsi="Times New Roman" w:cs="Times New Roman"/>
          <w:sz w:val="24"/>
          <w:szCs w:val="24"/>
        </w:rPr>
        <w:t>inclusion of</w:t>
      </w:r>
      <w:r w:rsidRPr="00CA356E">
        <w:rPr>
          <w:rFonts w:ascii="Times New Roman" w:eastAsia="Times New Roman" w:hAnsi="Times New Roman" w:cs="Times New Roman"/>
          <w:sz w:val="24"/>
          <w:szCs w:val="24"/>
        </w:rPr>
        <w:t xml:space="preserve"> condominium</w:t>
      </w:r>
      <w:r>
        <w:rPr>
          <w:rFonts w:ascii="Times New Roman" w:eastAsia="Times New Roman" w:hAnsi="Times New Roman" w:cs="Times New Roman"/>
          <w:sz w:val="24"/>
          <w:szCs w:val="24"/>
        </w:rPr>
        <w:t xml:space="preserve"> owners</w:t>
      </w:r>
      <w:r w:rsidRPr="00CA356E">
        <w:rPr>
          <w:rFonts w:ascii="Times New Roman" w:eastAsia="Times New Roman" w:hAnsi="Times New Roman" w:cs="Times New Roman"/>
          <w:sz w:val="24"/>
          <w:szCs w:val="24"/>
        </w:rPr>
        <w:t xml:space="preserve">, renters and landlords  </w:t>
      </w:r>
      <w:proofErr w:type="spellStart"/>
      <w:r w:rsidRPr="00CA356E">
        <w:rPr>
          <w:rFonts w:ascii="Times New Roman" w:hAnsi="Times New Roman" w:cs="Times New Roman"/>
          <w:sz w:val="24"/>
          <w:szCs w:val="24"/>
        </w:rPr>
        <w:t>Guertin</w:t>
      </w:r>
      <w:proofErr w:type="spellEnd"/>
      <w:r>
        <w:rPr>
          <w:rFonts w:ascii="Times New Roman" w:hAnsi="Times New Roman" w:cs="Times New Roman"/>
          <w:sz w:val="24"/>
          <w:szCs w:val="24"/>
        </w:rPr>
        <w:t xml:space="preserve">, </w:t>
      </w:r>
      <w:proofErr w:type="spellStart"/>
      <w:r w:rsidRPr="00CA356E">
        <w:rPr>
          <w:rFonts w:ascii="Times New Roman" w:hAnsi="Times New Roman" w:cs="Times New Roman"/>
          <w:sz w:val="24"/>
          <w:szCs w:val="24"/>
        </w:rPr>
        <w:t>Pelai</w:t>
      </w:r>
      <w:proofErr w:type="spellEnd"/>
      <w:r>
        <w:rPr>
          <w:rFonts w:ascii="Times New Roman" w:hAnsi="Times New Roman" w:cs="Times New Roman"/>
          <w:sz w:val="24"/>
          <w:szCs w:val="24"/>
        </w:rPr>
        <w:t xml:space="preserve"> et al.</w:t>
      </w:r>
      <w:r w:rsidRPr="00CA356E">
        <w:rPr>
          <w:rFonts w:ascii="Times New Roman" w:hAnsi="Times New Roman" w:cs="Times New Roman"/>
          <w:sz w:val="24"/>
          <w:szCs w:val="24"/>
        </w:rPr>
        <w:t xml:space="preserve">(2023). </w:t>
      </w:r>
      <w:r>
        <w:rPr>
          <w:rFonts w:ascii="Times New Roman" w:hAnsi="Times New Roman" w:cs="Times New Roman"/>
          <w:sz w:val="24"/>
          <w:szCs w:val="24"/>
        </w:rPr>
        <w:t>Nonetheless</w:t>
      </w:r>
      <w:r w:rsidRPr="00CA356E">
        <w:rPr>
          <w:rFonts w:ascii="Times New Roman" w:hAnsi="Times New Roman" w:cs="Times New Roman"/>
          <w:sz w:val="24"/>
          <w:szCs w:val="24"/>
        </w:rPr>
        <w:t xml:space="preserve">, </w:t>
      </w:r>
      <w:r>
        <w:rPr>
          <w:rFonts w:ascii="Times New Roman" w:hAnsi="Times New Roman" w:cs="Times New Roman"/>
          <w:sz w:val="24"/>
          <w:szCs w:val="24"/>
        </w:rPr>
        <w:t xml:space="preserve"> survey findings show a resounding 100% agreement to a fully </w:t>
      </w:r>
      <w:r w:rsidRPr="00CA356E">
        <w:rPr>
          <w:rFonts w:ascii="Times New Roman" w:hAnsi="Times New Roman" w:cs="Times New Roman"/>
          <w:sz w:val="24"/>
          <w:szCs w:val="24"/>
        </w:rPr>
        <w:t>tax deductible program th</w:t>
      </w:r>
      <w:r>
        <w:rPr>
          <w:rFonts w:ascii="Times New Roman" w:hAnsi="Times New Roman" w:cs="Times New Roman"/>
          <w:sz w:val="24"/>
          <w:szCs w:val="24"/>
        </w:rPr>
        <w:t>at</w:t>
      </w:r>
      <w:r w:rsidRPr="00CA356E">
        <w:rPr>
          <w:rFonts w:ascii="Times New Roman" w:hAnsi="Times New Roman" w:cs="Times New Roman"/>
          <w:sz w:val="24"/>
          <w:szCs w:val="24"/>
        </w:rPr>
        <w:t xml:space="preserve"> households would </w:t>
      </w:r>
      <w:r>
        <w:rPr>
          <w:rFonts w:ascii="Times New Roman" w:hAnsi="Times New Roman" w:cs="Times New Roman"/>
          <w:sz w:val="24"/>
          <w:szCs w:val="24"/>
        </w:rPr>
        <w:t xml:space="preserve">adopt in owning a resilient </w:t>
      </w:r>
      <w:r>
        <w:rPr>
          <w:rFonts w:ascii="Times New Roman" w:hAnsi="Times New Roman" w:cs="Times New Roman"/>
          <w:sz w:val="24"/>
          <w:szCs w:val="24"/>
        </w:rPr>
        <w:lastRenderedPageBreak/>
        <w:t>technology</w:t>
      </w:r>
      <w:r w:rsidRPr="00CA356E">
        <w:rPr>
          <w:rFonts w:ascii="Times New Roman" w:hAnsi="Times New Roman" w:cs="Times New Roman"/>
          <w:sz w:val="24"/>
          <w:szCs w:val="24"/>
        </w:rPr>
        <w:t xml:space="preserve"> for heating and cooling</w:t>
      </w:r>
      <w:r>
        <w:rPr>
          <w:rFonts w:ascii="Times New Roman" w:hAnsi="Times New Roman" w:cs="Times New Roman"/>
          <w:sz w:val="24"/>
          <w:szCs w:val="24"/>
        </w:rPr>
        <w:t xml:space="preserve"> in their place to live, thus align with the research about homeowners’ desire to enhance the value of their lifetime investment and climate adaptation. </w:t>
      </w:r>
      <w:r w:rsidRPr="00CA356E">
        <w:rPr>
          <w:rFonts w:ascii="Times New Roman" w:hAnsi="Times New Roman" w:cs="Times New Roman"/>
          <w:sz w:val="24"/>
          <w:szCs w:val="24"/>
        </w:rPr>
        <w:t xml:space="preserve"> </w:t>
      </w:r>
    </w:p>
    <w:p w:rsidR="00062EEA" w:rsidRPr="00CA356E" w:rsidRDefault="00062EEA" w:rsidP="00062EEA">
      <w:pPr>
        <w:pStyle w:val="Default"/>
        <w:spacing w:line="360" w:lineRule="auto"/>
        <w:jc w:val="both"/>
        <w:rPr>
          <w:rFonts w:ascii="Times New Roman" w:hAnsi="Times New Roman" w:cs="Times New Roman"/>
        </w:rPr>
      </w:pPr>
    </w:p>
    <w:p w:rsidR="00062EEA" w:rsidRPr="00CA356E" w:rsidRDefault="00062EEA" w:rsidP="00062EEA">
      <w:pPr>
        <w:pStyle w:val="Default"/>
        <w:spacing w:line="360" w:lineRule="auto"/>
        <w:jc w:val="both"/>
        <w:rPr>
          <w:rFonts w:ascii="Times New Roman" w:hAnsi="Times New Roman" w:cs="Times New Roman"/>
        </w:rPr>
      </w:pPr>
      <w:r w:rsidRPr="00CA356E">
        <w:rPr>
          <w:rFonts w:ascii="Times New Roman" w:hAnsi="Times New Roman" w:cs="Times New Roman"/>
        </w:rPr>
        <w:t xml:space="preserve">Participants are concerned about the Per capita carbon intensity and why emissions from the </w:t>
      </w:r>
      <w:r>
        <w:rPr>
          <w:rFonts w:ascii="Times New Roman" w:hAnsi="Times New Roman" w:cs="Times New Roman"/>
        </w:rPr>
        <w:t>recently enhanced</w:t>
      </w:r>
      <w:r w:rsidRPr="00CA356E">
        <w:rPr>
          <w:rFonts w:ascii="Times New Roman" w:hAnsi="Times New Roman" w:cs="Times New Roman"/>
        </w:rPr>
        <w:t xml:space="preserve"> exports of oil, gas and coal from Canada are not accounted and if those carbon emissions entail the fossil fuel carbon tax. This is particularly intriguing because the public as a whole is sharing the burden of an incremental carbon tax levied up to year 2030 despite receiving carbon rebates; an incentive not appreciated by the people as identified in this research. </w:t>
      </w:r>
    </w:p>
    <w:p w:rsidR="00062EEA" w:rsidRPr="00CA356E" w:rsidRDefault="00062EEA" w:rsidP="00062EEA">
      <w:pPr>
        <w:pStyle w:val="Default"/>
        <w:spacing w:line="360" w:lineRule="auto"/>
        <w:jc w:val="both"/>
        <w:rPr>
          <w:rFonts w:ascii="Times New Roman" w:hAnsi="Times New Roman" w:cs="Times New Roman"/>
        </w:rPr>
      </w:pPr>
      <w:r w:rsidRPr="00CA356E">
        <w:rPr>
          <w:rFonts w:ascii="Times New Roman" w:hAnsi="Times New Roman" w:cs="Times New Roman"/>
        </w:rPr>
        <w:t>On the other hand, the sentiment that Gas</w:t>
      </w:r>
      <w:r>
        <w:rPr>
          <w:rFonts w:ascii="Times New Roman" w:hAnsi="Times New Roman" w:cs="Times New Roman"/>
        </w:rPr>
        <w:t>oline</w:t>
      </w:r>
      <w:r w:rsidRPr="00CA356E">
        <w:rPr>
          <w:rFonts w:ascii="Times New Roman" w:hAnsi="Times New Roman" w:cs="Times New Roman"/>
        </w:rPr>
        <w:t xml:space="preserve"> prices still haven’t come down</w:t>
      </w:r>
      <w:r>
        <w:rPr>
          <w:rFonts w:ascii="Times New Roman" w:hAnsi="Times New Roman" w:cs="Times New Roman"/>
        </w:rPr>
        <w:t xml:space="preserve"> is </w:t>
      </w:r>
      <w:r w:rsidRPr="00CA356E">
        <w:rPr>
          <w:rFonts w:ascii="Times New Roman" w:hAnsi="Times New Roman" w:cs="Times New Roman"/>
        </w:rPr>
        <w:t xml:space="preserve">because it turns out the Carbon Taxes had nothing to do with increased prices but crude oil price volatility and uncertainty posed by world </w:t>
      </w:r>
      <w:r>
        <w:rPr>
          <w:rFonts w:ascii="Times New Roman" w:hAnsi="Times New Roman" w:cs="Times New Roman"/>
        </w:rPr>
        <w:t xml:space="preserve">political – </w:t>
      </w:r>
      <w:r w:rsidRPr="00CA356E">
        <w:rPr>
          <w:rFonts w:ascii="Times New Roman" w:hAnsi="Times New Roman" w:cs="Times New Roman"/>
        </w:rPr>
        <w:t>economic</w:t>
      </w:r>
      <w:r>
        <w:rPr>
          <w:rFonts w:ascii="Times New Roman" w:hAnsi="Times New Roman" w:cs="Times New Roman"/>
        </w:rPr>
        <w:t xml:space="preserve"> events</w:t>
      </w:r>
      <w:r w:rsidRPr="00CA356E">
        <w:rPr>
          <w:rFonts w:ascii="Times New Roman" w:hAnsi="Times New Roman" w:cs="Times New Roman"/>
        </w:rPr>
        <w:t xml:space="preserve"> and demand fluctuations engineered by the oil cartel. For Canada, although it produces and exports crude oil, the price of consumer Gas</w:t>
      </w:r>
      <w:r>
        <w:rPr>
          <w:rFonts w:ascii="Times New Roman" w:hAnsi="Times New Roman" w:cs="Times New Roman"/>
        </w:rPr>
        <w:t>oline</w:t>
      </w:r>
      <w:r w:rsidRPr="00CA356E">
        <w:rPr>
          <w:rFonts w:ascii="Times New Roman" w:hAnsi="Times New Roman" w:cs="Times New Roman"/>
        </w:rPr>
        <w:t xml:space="preserve"> is dependent on </w:t>
      </w:r>
      <w:r>
        <w:rPr>
          <w:rFonts w:ascii="Times New Roman" w:hAnsi="Times New Roman" w:cs="Times New Roman"/>
        </w:rPr>
        <w:t>the</w:t>
      </w:r>
      <w:r w:rsidRPr="00CA356E">
        <w:rPr>
          <w:rFonts w:ascii="Times New Roman" w:hAnsi="Times New Roman" w:cs="Times New Roman"/>
        </w:rPr>
        <w:t xml:space="preserve"> </w:t>
      </w:r>
      <w:r>
        <w:rPr>
          <w:rFonts w:ascii="Times New Roman" w:hAnsi="Times New Roman" w:cs="Times New Roman"/>
        </w:rPr>
        <w:t xml:space="preserve">bulk of </w:t>
      </w:r>
      <w:r w:rsidRPr="00CA356E">
        <w:rPr>
          <w:rFonts w:ascii="Times New Roman" w:hAnsi="Times New Roman" w:cs="Times New Roman"/>
        </w:rPr>
        <w:t xml:space="preserve">crude oil </w:t>
      </w:r>
      <w:r>
        <w:rPr>
          <w:rFonts w:ascii="Times New Roman" w:hAnsi="Times New Roman" w:cs="Times New Roman"/>
        </w:rPr>
        <w:t xml:space="preserve">that must use refineries in United States </w:t>
      </w:r>
      <w:proofErr w:type="gramStart"/>
      <w:r>
        <w:rPr>
          <w:rFonts w:ascii="Times New Roman" w:hAnsi="Times New Roman" w:cs="Times New Roman"/>
        </w:rPr>
        <w:t xml:space="preserve">for  </w:t>
      </w:r>
      <w:r w:rsidRPr="00CA356E">
        <w:rPr>
          <w:rFonts w:ascii="Times New Roman" w:hAnsi="Times New Roman" w:cs="Times New Roman"/>
        </w:rPr>
        <w:t>refin</w:t>
      </w:r>
      <w:r>
        <w:rPr>
          <w:rFonts w:ascii="Times New Roman" w:hAnsi="Times New Roman" w:cs="Times New Roman"/>
        </w:rPr>
        <w:t>ing</w:t>
      </w:r>
      <w:proofErr w:type="gramEnd"/>
      <w:r w:rsidRPr="00CA356E">
        <w:rPr>
          <w:rFonts w:ascii="Times New Roman" w:hAnsi="Times New Roman" w:cs="Times New Roman"/>
        </w:rPr>
        <w:t xml:space="preserve"> and process</w:t>
      </w:r>
      <w:r>
        <w:rPr>
          <w:rFonts w:ascii="Times New Roman" w:hAnsi="Times New Roman" w:cs="Times New Roman"/>
        </w:rPr>
        <w:t>ing. Thereby,</w:t>
      </w:r>
      <w:r w:rsidRPr="00CA356E">
        <w:rPr>
          <w:rFonts w:ascii="Times New Roman" w:hAnsi="Times New Roman" w:cs="Times New Roman"/>
        </w:rPr>
        <w:t xml:space="preserve"> prices </w:t>
      </w:r>
      <w:r>
        <w:rPr>
          <w:rFonts w:ascii="Times New Roman" w:hAnsi="Times New Roman" w:cs="Times New Roman"/>
        </w:rPr>
        <w:t xml:space="preserve">are </w:t>
      </w:r>
      <w:r w:rsidRPr="00CA356E">
        <w:rPr>
          <w:rFonts w:ascii="Times New Roman" w:hAnsi="Times New Roman" w:cs="Times New Roman"/>
        </w:rPr>
        <w:t>determined by the exporter</w:t>
      </w:r>
      <w:r>
        <w:rPr>
          <w:rFonts w:ascii="Times New Roman" w:hAnsi="Times New Roman" w:cs="Times New Roman"/>
        </w:rPr>
        <w:t xml:space="preserve"> to Canada.</w:t>
      </w:r>
      <w:r w:rsidRPr="00CA356E">
        <w:rPr>
          <w:rFonts w:ascii="Times New Roman" w:hAnsi="Times New Roman" w:cs="Times New Roman"/>
        </w:rPr>
        <w:t xml:space="preserve"> </w:t>
      </w:r>
    </w:p>
    <w:p w:rsidR="00062EEA" w:rsidRPr="00CA356E"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color w:val="333333"/>
          <w:shd w:val="clear" w:color="auto" w:fill="FFFFFF"/>
        </w:rPr>
      </w:pPr>
      <w:r w:rsidRPr="00CA356E">
        <w:rPr>
          <w:rFonts w:ascii="Times New Roman" w:hAnsi="Times New Roman" w:cs="Times New Roman"/>
        </w:rPr>
        <w:t xml:space="preserve">But, people tend to think that producers could increase their export production and profit by merely paying the carbon tax. Saliently, the federal government had sanctioned the Methane emissions regulations to </w:t>
      </w:r>
      <w:r>
        <w:rPr>
          <w:rFonts w:ascii="Times New Roman" w:hAnsi="Times New Roman" w:cs="Times New Roman"/>
        </w:rPr>
        <w:t>cap</w:t>
      </w:r>
      <w:r w:rsidRPr="00CA356E">
        <w:rPr>
          <w:rFonts w:ascii="Times New Roman" w:hAnsi="Times New Roman" w:cs="Times New Roman"/>
        </w:rPr>
        <w:t xml:space="preserve"> the fugitive emissions; flaring and venting of natural gas and also made changes to the Competition Act “</w:t>
      </w:r>
      <w:r w:rsidRPr="00CA356E">
        <w:rPr>
          <w:rFonts w:ascii="Times New Roman" w:hAnsi="Times New Roman" w:cs="Times New Roman"/>
          <w:color w:val="333333"/>
          <w:shd w:val="clear" w:color="auto" w:fill="FFFFFF"/>
        </w:rPr>
        <w:t>that target “</w:t>
      </w:r>
      <w:proofErr w:type="spellStart"/>
      <w:r w:rsidRPr="00CA356E">
        <w:rPr>
          <w:rFonts w:ascii="Times New Roman" w:hAnsi="Times New Roman" w:cs="Times New Roman"/>
          <w:color w:val="333333"/>
          <w:shd w:val="clear" w:color="auto" w:fill="FFFFFF"/>
        </w:rPr>
        <w:t>greenwashing</w:t>
      </w:r>
      <w:proofErr w:type="spellEnd"/>
      <w:r w:rsidRPr="00CA356E">
        <w:rPr>
          <w:rFonts w:ascii="Times New Roman" w:hAnsi="Times New Roman" w:cs="Times New Roman"/>
          <w:color w:val="333333"/>
          <w:shd w:val="clear" w:color="auto" w:fill="FFFFFF"/>
        </w:rPr>
        <w:t xml:space="preserve">” (i.e., making untested or unsubstantiated claims about the environmental benefits of a product or business)”, </w:t>
      </w:r>
      <w:proofErr w:type="spellStart"/>
      <w:r w:rsidRPr="00CA356E">
        <w:rPr>
          <w:rFonts w:ascii="Times New Roman" w:hAnsi="Times New Roman" w:cs="Times New Roman"/>
          <w:color w:val="333333"/>
          <w:shd w:val="clear" w:color="auto" w:fill="FFFFFF"/>
        </w:rPr>
        <w:t>Blakes</w:t>
      </w:r>
      <w:proofErr w:type="spellEnd"/>
      <w:r w:rsidRPr="00CA356E">
        <w:rPr>
          <w:rFonts w:ascii="Times New Roman" w:hAnsi="Times New Roman" w:cs="Times New Roman"/>
          <w:color w:val="333333"/>
          <w:shd w:val="clear" w:color="auto" w:fill="FFFFFF"/>
        </w:rPr>
        <w:t xml:space="preserve"> (2024)</w:t>
      </w:r>
      <w:r>
        <w:rPr>
          <w:rFonts w:ascii="Times New Roman" w:hAnsi="Times New Roman" w:cs="Times New Roman"/>
          <w:color w:val="333333"/>
          <w:shd w:val="clear" w:color="auto" w:fill="FFFFFF"/>
        </w:rPr>
        <w:t>. This confronts</w:t>
      </w:r>
      <w:r w:rsidRPr="00CA356E">
        <w:rPr>
          <w:rFonts w:ascii="Times New Roman" w:hAnsi="Times New Roman" w:cs="Times New Roman"/>
          <w:color w:val="333333"/>
          <w:shd w:val="clear" w:color="auto" w:fill="FFFFFF"/>
        </w:rPr>
        <w:t xml:space="preserve"> oil and gas companies</w:t>
      </w:r>
      <w:r>
        <w:rPr>
          <w:rFonts w:ascii="Times New Roman" w:hAnsi="Times New Roman" w:cs="Times New Roman"/>
          <w:color w:val="333333"/>
          <w:shd w:val="clear" w:color="auto" w:fill="FFFFFF"/>
        </w:rPr>
        <w:t xml:space="preserve">’ </w:t>
      </w:r>
      <w:r w:rsidRPr="00CA356E">
        <w:rPr>
          <w:rFonts w:ascii="Times New Roman" w:hAnsi="Times New Roman" w:cs="Times New Roman"/>
          <w:color w:val="333333"/>
          <w:shd w:val="clear" w:color="auto" w:fill="FFFFFF"/>
        </w:rPr>
        <w:t>unsubstantiated claims of delivering clean energy and carbon capture mechanisms.  In the meantime, any initiative to eliminate carbon tax from natural gas heating would deter reaching emission targets</w:t>
      </w:r>
      <w:r>
        <w:rPr>
          <w:rFonts w:ascii="Times New Roman" w:hAnsi="Times New Roman" w:cs="Times New Roman"/>
          <w:color w:val="333333"/>
          <w:shd w:val="clear" w:color="auto" w:fill="FFFFFF"/>
        </w:rPr>
        <w:t>.</w:t>
      </w:r>
      <w:r w:rsidRPr="00CA356E">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Incidentally,</w:t>
      </w:r>
      <w:r w:rsidRPr="00CA356E">
        <w:rPr>
          <w:rFonts w:ascii="Times New Roman" w:hAnsi="Times New Roman" w:cs="Times New Roman"/>
          <w:color w:val="333333"/>
          <w:shd w:val="clear" w:color="auto" w:fill="FFFFFF"/>
        </w:rPr>
        <w:t xml:space="preserve"> a few provinces thrive on speculated economic chaos </w:t>
      </w:r>
      <w:r>
        <w:rPr>
          <w:rFonts w:ascii="Times New Roman" w:hAnsi="Times New Roman" w:cs="Times New Roman"/>
          <w:color w:val="333333"/>
          <w:shd w:val="clear" w:color="auto" w:fill="FFFFFF"/>
        </w:rPr>
        <w:t xml:space="preserve">by energy transition </w:t>
      </w:r>
      <w:r w:rsidRPr="00CA356E">
        <w:rPr>
          <w:rFonts w:ascii="Times New Roman" w:hAnsi="Times New Roman" w:cs="Times New Roman"/>
          <w:color w:val="333333"/>
          <w:shd w:val="clear" w:color="auto" w:fill="FFFFFF"/>
        </w:rPr>
        <w:t xml:space="preserve">and </w:t>
      </w:r>
      <w:r>
        <w:rPr>
          <w:rFonts w:ascii="Times New Roman" w:hAnsi="Times New Roman" w:cs="Times New Roman"/>
          <w:color w:val="333333"/>
          <w:shd w:val="clear" w:color="auto" w:fill="FFFFFF"/>
        </w:rPr>
        <w:t>yet</w:t>
      </w:r>
      <w:r w:rsidRPr="00CA356E">
        <w:rPr>
          <w:rFonts w:ascii="Times New Roman" w:hAnsi="Times New Roman" w:cs="Times New Roman"/>
          <w:color w:val="333333"/>
          <w:shd w:val="clear" w:color="auto" w:fill="FFFFFF"/>
        </w:rPr>
        <w:t xml:space="preserve"> exploit that position to further expand by luring new investors taking advantage of the cheap electricity generated by natural gas</w:t>
      </w:r>
      <w:r>
        <w:rPr>
          <w:rFonts w:ascii="Times New Roman" w:hAnsi="Times New Roman" w:cs="Times New Roman"/>
          <w:color w:val="333333"/>
          <w:shd w:val="clear" w:color="auto" w:fill="FFFFFF"/>
        </w:rPr>
        <w:t xml:space="preserve">, coal etc,  </w:t>
      </w:r>
      <w:r w:rsidRPr="00AF530B">
        <w:rPr>
          <w:rFonts w:ascii="Times New Roman" w:hAnsi="Times New Roman" w:cs="Times New Roman"/>
          <w:b/>
          <w:color w:val="333333"/>
          <w:shd w:val="clear" w:color="auto" w:fill="FFFFFF"/>
        </w:rPr>
        <w:t>Fig</w:t>
      </w:r>
      <w:r>
        <w:rPr>
          <w:rFonts w:ascii="Times New Roman" w:hAnsi="Times New Roman" w:cs="Times New Roman"/>
          <w:b/>
          <w:color w:val="333333"/>
          <w:shd w:val="clear" w:color="auto" w:fill="FFFFFF"/>
        </w:rPr>
        <w:t>.9.</w:t>
      </w:r>
      <w:r>
        <w:rPr>
          <w:rFonts w:ascii="Times New Roman" w:hAnsi="Times New Roman" w:cs="Times New Roman"/>
          <w:color w:val="333333"/>
          <w:shd w:val="clear" w:color="auto" w:fill="FFFFFF"/>
        </w:rPr>
        <w:t xml:space="preserve"> The irony is that “</w:t>
      </w:r>
      <w:r w:rsidRPr="00AF530B">
        <w:rPr>
          <w:rFonts w:ascii="Times New Roman" w:hAnsi="Times New Roman" w:cs="Times New Roman"/>
          <w:color w:val="333333"/>
          <w:shd w:val="clear" w:color="auto" w:fill="FFFFFF"/>
        </w:rPr>
        <w:t>despite rapid growth in the new source</w:t>
      </w:r>
      <w:r>
        <w:rPr>
          <w:rFonts w:ascii="Times New Roman" w:hAnsi="Times New Roman" w:cs="Times New Roman"/>
          <w:color w:val="333333"/>
          <w:shd w:val="clear" w:color="auto" w:fill="FFFFFF"/>
        </w:rPr>
        <w:t xml:space="preserve">, </w:t>
      </w:r>
      <w:r w:rsidRPr="00AF530B">
        <w:rPr>
          <w:rFonts w:ascii="Times New Roman" w:hAnsi="Times New Roman" w:cs="Times New Roman"/>
          <w:color w:val="333333"/>
          <w:shd w:val="clear" w:color="auto" w:fill="FFFFFF"/>
        </w:rPr>
        <w:t>use of the older energy source continued to grow,</w:t>
      </w:r>
      <w:r>
        <w:rPr>
          <w:rFonts w:ascii="Times New Roman" w:hAnsi="Times New Roman" w:cs="Times New Roman"/>
          <w:color w:val="333333"/>
          <w:shd w:val="clear" w:color="auto" w:fill="FFFFFF"/>
        </w:rPr>
        <w:t xml:space="preserve">” </w:t>
      </w:r>
      <w:r>
        <w:rPr>
          <w:rFonts w:ascii="Times New Roman" w:hAnsi="Times New Roman" w:cs="Times New Roman"/>
        </w:rPr>
        <w:t xml:space="preserve">York &amp; Bell, (2019), the new Liquid Natural Gas pipeline investment by a private company, project value $18 billion, for export to Asia, for example.   </w:t>
      </w:r>
      <w:r w:rsidRPr="000917A5">
        <w:rPr>
          <w:rFonts w:ascii="Times New Roman" w:hAnsi="Times New Roman" w:cs="Times New Roman"/>
          <w:color w:val="333333"/>
          <w:shd w:val="clear" w:color="auto" w:fill="FFFFFF"/>
        </w:rPr>
        <w:t xml:space="preserve"> </w:t>
      </w:r>
    </w:p>
    <w:p w:rsidR="00062EEA" w:rsidRDefault="00062EEA" w:rsidP="00062EEA">
      <w:pPr>
        <w:pStyle w:val="Default"/>
        <w:spacing w:line="360" w:lineRule="auto"/>
        <w:jc w:val="both"/>
        <w:rPr>
          <w:rFonts w:ascii="Times New Roman" w:hAnsi="Times New Roman" w:cs="Times New Roman"/>
        </w:rPr>
      </w:pPr>
      <w:proofErr w:type="gramStart"/>
      <w:r>
        <w:rPr>
          <w:rFonts w:ascii="Times New Roman" w:hAnsi="Times New Roman" w:cs="Times New Roman"/>
        </w:rPr>
        <w:t>Pastor et al. (2022).</w:t>
      </w:r>
      <w:proofErr w:type="gramEnd"/>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rPr>
      </w:pPr>
    </w:p>
    <w:p w:rsidR="00062EEA" w:rsidRPr="000B631A" w:rsidRDefault="00062EEA" w:rsidP="00062EEA">
      <w:pPr>
        <w:spacing w:after="0" w:line="360" w:lineRule="auto"/>
        <w:rPr>
          <w:rFonts w:ascii="Times New Roman" w:hAnsi="Times New Roman" w:cs="Times New Roman"/>
          <w:b/>
          <w:sz w:val="24"/>
          <w:szCs w:val="24"/>
        </w:rPr>
      </w:pPr>
      <w:r w:rsidRPr="000B631A">
        <w:rPr>
          <w:rFonts w:ascii="Times New Roman" w:hAnsi="Times New Roman" w:cs="Times New Roman"/>
          <w:b/>
          <w:sz w:val="24"/>
          <w:szCs w:val="24"/>
          <w:u w:val="single"/>
        </w:rPr>
        <w:t xml:space="preserve">What do the households think about the incentive program offered by the federal government in Canada </w:t>
      </w:r>
      <w:proofErr w:type="spellStart"/>
      <w:r w:rsidRPr="000B631A">
        <w:rPr>
          <w:rFonts w:ascii="Times New Roman" w:hAnsi="Times New Roman" w:cs="Times New Roman"/>
          <w:b/>
          <w:sz w:val="24"/>
          <w:szCs w:val="24"/>
          <w:u w:val="single"/>
        </w:rPr>
        <w:t>towa</w:t>
      </w:r>
      <w:proofErr w:type="spellEnd"/>
      <w:r w:rsidRPr="005E0D41">
        <w:rPr>
          <w:rFonts w:ascii="Times New Roman" w:hAnsi="Times New Roman" w:cs="Times New Roman"/>
          <w:b/>
          <w:sz w:val="24"/>
          <w:szCs w:val="24"/>
          <w:u w:val="single"/>
        </w:rPr>
        <w:t xml:space="preserve"> </w:t>
      </w:r>
      <w:proofErr w:type="spellStart"/>
      <w:r w:rsidRPr="000B631A">
        <w:rPr>
          <w:rFonts w:ascii="Times New Roman" w:hAnsi="Times New Roman" w:cs="Times New Roman"/>
          <w:b/>
          <w:sz w:val="24"/>
          <w:szCs w:val="24"/>
          <w:u w:val="single"/>
        </w:rPr>
        <w:t>rds</w:t>
      </w:r>
      <w:proofErr w:type="spellEnd"/>
      <w:r w:rsidRPr="000B631A">
        <w:rPr>
          <w:rFonts w:ascii="Times New Roman" w:hAnsi="Times New Roman" w:cs="Times New Roman"/>
          <w:b/>
          <w:sz w:val="24"/>
          <w:szCs w:val="24"/>
          <w:u w:val="single"/>
        </w:rPr>
        <w:t xml:space="preserve"> the purchase of Battery Electric Vehicles (BEV)?</w:t>
      </w:r>
      <w:r w:rsidRPr="000B631A">
        <w:rPr>
          <w:noProof/>
          <w:szCs w:val="24"/>
          <w:bdr w:val="single" w:sz="4" w:space="0" w:color="auto"/>
        </w:rPr>
        <w:drawing>
          <wp:inline distT="0" distB="0" distL="0" distR="0">
            <wp:extent cx="5944184" cy="6698120"/>
            <wp:effectExtent l="19050" t="0" r="0" b="0"/>
            <wp:docPr id="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srcRect/>
                    <a:stretch>
                      <a:fillRect/>
                    </a:stretch>
                  </pic:blipFill>
                  <pic:spPr bwMode="auto">
                    <a:xfrm>
                      <a:off x="0" y="0"/>
                      <a:ext cx="5943600" cy="6697462"/>
                    </a:xfrm>
                    <a:prstGeom prst="rect">
                      <a:avLst/>
                    </a:prstGeom>
                    <a:noFill/>
                    <a:ln w="9525">
                      <a:noFill/>
                      <a:miter lim="800000"/>
                      <a:headEnd/>
                      <a:tailEnd/>
                    </a:ln>
                  </pic:spPr>
                </pic:pic>
              </a:graphicData>
            </a:graphic>
          </wp:inline>
        </w:drawing>
      </w:r>
    </w:p>
    <w:p w:rsidR="00062EEA" w:rsidRDefault="00062EEA" w:rsidP="00062EEA">
      <w:pPr>
        <w:spacing w:after="0" w:line="360" w:lineRule="auto"/>
        <w:jc w:val="both"/>
        <w:rPr>
          <w:color w:val="040C28"/>
        </w:rPr>
      </w:pPr>
      <w:r w:rsidRPr="00E24B87">
        <w:rPr>
          <w:noProof/>
        </w:rPr>
        <w:drawing>
          <wp:inline distT="0" distB="0" distL="0" distR="0">
            <wp:extent cx="5943600" cy="218981"/>
            <wp:effectExtent l="19050" t="0" r="0" b="0"/>
            <wp:docPr id="7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1"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Pr="008354CA" w:rsidRDefault="00062EEA" w:rsidP="00062EEA">
      <w:pPr>
        <w:spacing w:after="0" w:line="360" w:lineRule="auto"/>
        <w:jc w:val="both"/>
        <w:rPr>
          <w:rFonts w:ascii="Times New Roman" w:hAnsi="Times New Roman" w:cs="Times New Roman"/>
          <w:b/>
          <w:bCs/>
          <w:color w:val="000000"/>
          <w:sz w:val="24"/>
          <w:szCs w:val="24"/>
        </w:rPr>
      </w:pPr>
      <w:r w:rsidRPr="005E0D41">
        <w:rPr>
          <w:rFonts w:ascii="Times New Roman" w:hAnsi="Times New Roman" w:cs="Times New Roman"/>
          <w:color w:val="040C28"/>
          <w:sz w:val="24"/>
          <w:szCs w:val="24"/>
        </w:rPr>
        <w:lastRenderedPageBreak/>
        <w:t>Beginning with a participant’s commentary reading: ‘</w:t>
      </w:r>
      <w:r w:rsidRPr="005E0D41">
        <w:rPr>
          <w:rFonts w:ascii="Times New Roman" w:hAnsi="Times New Roman" w:cs="Times New Roman"/>
          <w:color w:val="000000"/>
          <w:sz w:val="24"/>
          <w:szCs w:val="24"/>
        </w:rPr>
        <w:t>Bottom line is what you support</w:t>
      </w:r>
      <w:proofErr w:type="gramStart"/>
      <w:r w:rsidRPr="005E0D41">
        <w:rPr>
          <w:rFonts w:ascii="Times New Roman" w:hAnsi="Times New Roman" w:cs="Times New Roman"/>
          <w:color w:val="000000"/>
          <w:sz w:val="24"/>
          <w:szCs w:val="24"/>
        </w:rPr>
        <w:t>?,</w:t>
      </w:r>
      <w:proofErr w:type="gramEnd"/>
      <w:r w:rsidRPr="005E0D41">
        <w:rPr>
          <w:rFonts w:ascii="Times New Roman" w:hAnsi="Times New Roman" w:cs="Times New Roman"/>
          <w:color w:val="000000"/>
          <w:sz w:val="24"/>
          <w:szCs w:val="24"/>
        </w:rPr>
        <w:t xml:space="preserve"> our economy and jobs or the crazy dreams of this government? If you chose the latter you are a big part of the problem” deserves understanding the evolving auto market in Canada</w:t>
      </w:r>
      <w:r>
        <w:rPr>
          <w:rFonts w:ascii="Times New Roman" w:hAnsi="Times New Roman" w:cs="Times New Roman"/>
          <w:color w:val="000000"/>
          <w:sz w:val="24"/>
          <w:szCs w:val="24"/>
        </w:rPr>
        <w:t>.</w:t>
      </w:r>
    </w:p>
    <w:p w:rsidR="00062EEA" w:rsidRDefault="00062EEA" w:rsidP="00062EEA">
      <w:pPr>
        <w:spacing w:after="0" w:line="360" w:lineRule="auto"/>
        <w:jc w:val="both"/>
        <w:rPr>
          <w:rFonts w:ascii="Times New Roman" w:hAnsi="Times New Roman" w:cs="Times New Roman"/>
          <w:sz w:val="24"/>
          <w:szCs w:val="24"/>
        </w:rPr>
      </w:pPr>
    </w:p>
    <w:p w:rsidR="00062EEA" w:rsidRPr="005E0D41" w:rsidRDefault="00062EEA" w:rsidP="00062EEA">
      <w:pPr>
        <w:spacing w:after="0" w:line="360" w:lineRule="auto"/>
        <w:jc w:val="both"/>
        <w:rPr>
          <w:rFonts w:ascii="Times New Roman" w:hAnsi="Times New Roman" w:cs="Times New Roman"/>
          <w:b/>
          <w:bCs/>
          <w:color w:val="000000"/>
          <w:sz w:val="24"/>
          <w:szCs w:val="24"/>
        </w:rPr>
      </w:pPr>
      <w:r w:rsidRPr="009250D2">
        <w:rPr>
          <w:rFonts w:ascii="Times New Roman" w:hAnsi="Times New Roman" w:cs="Times New Roman"/>
          <w:sz w:val="24"/>
          <w:szCs w:val="24"/>
        </w:rPr>
        <w:t xml:space="preserve">The current passenger vehicle owners are an inextricable partner in the EV value chain, </w:t>
      </w:r>
      <w:proofErr w:type="gramStart"/>
      <w:r w:rsidRPr="009250D2">
        <w:rPr>
          <w:rFonts w:ascii="Times New Roman" w:hAnsi="Times New Roman" w:cs="Times New Roman"/>
          <w:sz w:val="24"/>
          <w:szCs w:val="24"/>
        </w:rPr>
        <w:t>its’  global</w:t>
      </w:r>
      <w:proofErr w:type="gramEnd"/>
      <w:r w:rsidRPr="009250D2">
        <w:rPr>
          <w:rFonts w:ascii="Times New Roman" w:hAnsi="Times New Roman" w:cs="Times New Roman"/>
          <w:sz w:val="24"/>
          <w:szCs w:val="24"/>
        </w:rPr>
        <w:t xml:space="preserve"> market dynamics have threatened legacy auto manufacturers in the western world. The consequences have reached an inflection point in Canada which is a high stakes economy vs. climate dichotomy</w:t>
      </w:r>
      <w:r>
        <w:rPr>
          <w:rFonts w:ascii="Times New Roman" w:hAnsi="Times New Roman" w:cs="Times New Roman"/>
          <w:sz w:val="24"/>
          <w:szCs w:val="24"/>
        </w:rPr>
        <w:t xml:space="preserve">. </w:t>
      </w:r>
      <w:r w:rsidRPr="009250D2">
        <w:rPr>
          <w:rFonts w:ascii="Times New Roman" w:hAnsi="Times New Roman" w:cs="Times New Roman"/>
          <w:sz w:val="24"/>
          <w:szCs w:val="24"/>
        </w:rPr>
        <w:t>The import of Chinese EV that may enable the “</w:t>
      </w:r>
      <w:r w:rsidRPr="009250D2">
        <w:rPr>
          <w:rFonts w:ascii="Times New Roman" w:hAnsi="Times New Roman" w:cs="Times New Roman"/>
          <w:color w:val="040C28"/>
          <w:sz w:val="24"/>
          <w:szCs w:val="24"/>
        </w:rPr>
        <w:t>reduction of national greenhouse gas emissions by 2030” is at stake as much as the EV industry and good paying 150,000 direct and 550,000 indirect jobs. The US – Canada Auto industry is an alliance of transplants that export and import manufactured vehicles between the two countries. A major trade decision of USA with China has an impact on Canadian industry and, in light of the 100% tariff imposed by USA on Chinese EVs, many industrial policies precede and determine the EV purchase incentive program applicable to imported Chinese and North American EVs. Therefore, Canadian consultations are focused on protecting the auto sector jobs and sustaining the</w:t>
      </w:r>
      <w:r w:rsidRPr="009250D2">
        <w:rPr>
          <w:rFonts w:ascii="Times New Roman" w:hAnsi="Times New Roman" w:cs="Times New Roman"/>
          <w:color w:val="000000"/>
          <w:sz w:val="24"/>
          <w:szCs w:val="24"/>
        </w:rPr>
        <w:t xml:space="preserve"> government’s secured investments which are “$ 46 billion for electric vehicle assembly, battery and battery components after granting a </w:t>
      </w:r>
      <w:r w:rsidRPr="009250D2">
        <w:rPr>
          <w:rFonts w:ascii="Times New Roman" w:hAnsi="Times New Roman" w:cs="Times New Roman"/>
          <w:color w:val="333333"/>
          <w:sz w:val="24"/>
          <w:szCs w:val="24"/>
        </w:rPr>
        <w:t xml:space="preserve">10 per cent EV Supply Chain investment tax credit to attract investment across three new supply chain segments. Thus, required to </w:t>
      </w:r>
      <w:r w:rsidRPr="009250D2">
        <w:rPr>
          <w:rFonts w:ascii="Times New Roman" w:hAnsi="Times New Roman" w:cs="Times New Roman"/>
          <w:color w:val="040C28"/>
          <w:sz w:val="24"/>
          <w:szCs w:val="24"/>
        </w:rPr>
        <w:t>counter balance the impact of Chinese EV’s in order to meet carbon mitigation goals</w:t>
      </w:r>
      <w:r>
        <w:rPr>
          <w:rFonts w:ascii="Times New Roman" w:hAnsi="Times New Roman" w:cs="Times New Roman"/>
          <w:color w:val="040C28"/>
          <w:sz w:val="24"/>
          <w:szCs w:val="24"/>
        </w:rPr>
        <w:t>,</w:t>
      </w:r>
      <w:r w:rsidRPr="00F43A82">
        <w:rPr>
          <w:rFonts w:ascii="ECSquareSansPro" w:hAnsi="ECSquareSansPro" w:cs="ECSquareSansPro"/>
          <w:sz w:val="16"/>
          <w:szCs w:val="16"/>
        </w:rPr>
        <w:t xml:space="preserve"> </w:t>
      </w:r>
      <w:proofErr w:type="spellStart"/>
      <w:r w:rsidRPr="00F43A82">
        <w:rPr>
          <w:rFonts w:ascii="Times New Roman" w:hAnsi="Times New Roman" w:cs="Times New Roman"/>
          <w:sz w:val="24"/>
          <w:szCs w:val="24"/>
        </w:rPr>
        <w:t>Mikkonen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Gynthner</w:t>
      </w:r>
      <w:proofErr w:type="spellEnd"/>
      <w:r>
        <w:rPr>
          <w:rFonts w:ascii="Times New Roman" w:hAnsi="Times New Roman" w:cs="Times New Roman"/>
          <w:sz w:val="24"/>
          <w:szCs w:val="24"/>
        </w:rPr>
        <w:t xml:space="preserve"> </w:t>
      </w:r>
      <w:r w:rsidRPr="00F43A82">
        <w:rPr>
          <w:rFonts w:ascii="Times New Roman" w:hAnsi="Times New Roman" w:cs="Times New Roman"/>
          <w:sz w:val="24"/>
          <w:szCs w:val="24"/>
        </w:rPr>
        <w:t>et al.</w:t>
      </w:r>
      <w:r>
        <w:rPr>
          <w:rFonts w:ascii="ECSquareSansPro" w:hAnsi="ECSquareSansPro" w:cs="ECSquareSansPro"/>
          <w:sz w:val="16"/>
          <w:szCs w:val="16"/>
        </w:rPr>
        <w:t xml:space="preserve"> </w:t>
      </w:r>
      <w:r w:rsidRPr="00F43A82">
        <w:rPr>
          <w:rFonts w:ascii="Times New Roman" w:hAnsi="Times New Roman" w:cs="Times New Roman"/>
          <w:sz w:val="24"/>
          <w:szCs w:val="24"/>
        </w:rPr>
        <w:t>(2020)</w:t>
      </w:r>
      <w:r>
        <w:rPr>
          <w:rFonts w:ascii="Times New Roman" w:hAnsi="Times New Roman" w:cs="Times New Roman"/>
          <w:sz w:val="24"/>
          <w:szCs w:val="24"/>
        </w:rPr>
        <w:t>.</w:t>
      </w:r>
      <w:r>
        <w:rPr>
          <w:rFonts w:ascii="Times New Roman" w:hAnsi="Times New Roman" w:cs="Times New Roman"/>
          <w:color w:val="040C28"/>
          <w:sz w:val="24"/>
          <w:szCs w:val="24"/>
        </w:rPr>
        <w:t xml:space="preserve"> </w:t>
      </w:r>
      <w:r w:rsidRPr="009250D2">
        <w:rPr>
          <w:rFonts w:ascii="Times New Roman" w:hAnsi="Times New Roman" w:cs="Times New Roman"/>
          <w:color w:val="040C28"/>
          <w:sz w:val="24"/>
          <w:szCs w:val="24"/>
        </w:rPr>
        <w:t xml:space="preserve"> </w:t>
      </w:r>
    </w:p>
    <w:p w:rsidR="00062EEA" w:rsidRPr="009250D2" w:rsidRDefault="00062EEA" w:rsidP="00062EEA">
      <w:pPr>
        <w:spacing w:before="100" w:beforeAutospacing="1" w:after="0" w:line="360" w:lineRule="auto"/>
        <w:jc w:val="both"/>
        <w:rPr>
          <w:rFonts w:ascii="Source Sans Pro" w:hAnsi="Source Sans Pro" w:cs="Source Sans Pro"/>
          <w:sz w:val="13"/>
          <w:szCs w:val="13"/>
        </w:rPr>
      </w:pPr>
      <w:r w:rsidRPr="00805404">
        <w:rPr>
          <w:rFonts w:ascii="Times New Roman" w:hAnsi="Times New Roman" w:cs="Times New Roman"/>
          <w:color w:val="040C28"/>
          <w:sz w:val="24"/>
          <w:szCs w:val="24"/>
        </w:rPr>
        <w:t>One participant is concerned that the auto industry has withdrawn from manufacturing low end EV’s for the middle class. Another says manufacturers gentrified the EV market and cater to the luxury segment</w:t>
      </w:r>
      <w:r>
        <w:rPr>
          <w:rFonts w:ascii="Times New Roman" w:hAnsi="Times New Roman" w:cs="Times New Roman"/>
          <w:color w:val="040C28"/>
          <w:sz w:val="24"/>
          <w:szCs w:val="24"/>
        </w:rPr>
        <w:t>.</w:t>
      </w:r>
      <w:r w:rsidRPr="00805404">
        <w:rPr>
          <w:rFonts w:ascii="Times New Roman" w:hAnsi="Times New Roman" w:cs="Times New Roman"/>
          <w:color w:val="040C28"/>
          <w:sz w:val="24"/>
          <w:szCs w:val="24"/>
        </w:rPr>
        <w:t xml:space="preserve"> They claim the imported Chinese low priced, quality passenger </w:t>
      </w:r>
      <w:r>
        <w:rPr>
          <w:rFonts w:ascii="Times New Roman" w:hAnsi="Times New Roman" w:cs="Times New Roman"/>
          <w:color w:val="040C28"/>
          <w:sz w:val="24"/>
          <w:szCs w:val="24"/>
        </w:rPr>
        <w:t>EVs</w:t>
      </w:r>
      <w:r w:rsidRPr="00805404">
        <w:rPr>
          <w:rFonts w:ascii="Times New Roman" w:hAnsi="Times New Roman" w:cs="Times New Roman"/>
          <w:color w:val="040C28"/>
          <w:sz w:val="24"/>
          <w:szCs w:val="24"/>
        </w:rPr>
        <w:t xml:space="preserve"> cost almost 1/3 rd the price of North American low - end vehicles, Chevy bolt was selling at $38,000 but, currently discontinued including several other models. Manufacturers blame high costs of production and low demand</w:t>
      </w:r>
      <w:r>
        <w:rPr>
          <w:rFonts w:ascii="Times New Roman" w:hAnsi="Times New Roman" w:cs="Times New Roman"/>
          <w:color w:val="040C28"/>
          <w:sz w:val="24"/>
          <w:szCs w:val="24"/>
        </w:rPr>
        <w:t xml:space="preserve">, </w:t>
      </w:r>
      <w:proofErr w:type="spellStart"/>
      <w:r w:rsidRPr="009250D2">
        <w:rPr>
          <w:rFonts w:ascii="Times New Roman" w:hAnsi="Times New Roman" w:cs="Times New Roman"/>
          <w:sz w:val="24"/>
          <w:szCs w:val="24"/>
        </w:rPr>
        <w:t>Adoba</w:t>
      </w:r>
      <w:proofErr w:type="spellEnd"/>
      <w:r w:rsidRPr="009250D2">
        <w:rPr>
          <w:rFonts w:ascii="Times New Roman" w:hAnsi="Times New Roman" w:cs="Times New Roman"/>
          <w:sz w:val="24"/>
          <w:szCs w:val="24"/>
        </w:rPr>
        <w:t xml:space="preserve"> &amp; </w:t>
      </w:r>
      <w:proofErr w:type="spellStart"/>
      <w:r w:rsidRPr="009250D2">
        <w:rPr>
          <w:rFonts w:ascii="Times New Roman" w:hAnsi="Times New Roman" w:cs="Times New Roman"/>
          <w:sz w:val="24"/>
          <w:szCs w:val="24"/>
        </w:rPr>
        <w:t>Dioha</w:t>
      </w:r>
      <w:proofErr w:type="spellEnd"/>
      <w:r w:rsidRPr="009250D2">
        <w:rPr>
          <w:rFonts w:ascii="Times New Roman" w:hAnsi="Times New Roman" w:cs="Times New Roman"/>
          <w:sz w:val="24"/>
          <w:szCs w:val="24"/>
        </w:rPr>
        <w:t>, (2021).</w:t>
      </w:r>
      <w:r>
        <w:rPr>
          <w:rFonts w:ascii="Source Sans Pro" w:hAnsi="Source Sans Pro" w:cs="Source Sans Pro"/>
          <w:sz w:val="13"/>
          <w:szCs w:val="13"/>
        </w:rPr>
        <w:t xml:space="preserve"> </w:t>
      </w:r>
      <w:r w:rsidRPr="00805404">
        <w:rPr>
          <w:rFonts w:ascii="Times New Roman" w:hAnsi="Times New Roman" w:cs="Times New Roman"/>
          <w:color w:val="040C28"/>
          <w:sz w:val="24"/>
          <w:szCs w:val="24"/>
        </w:rPr>
        <w:t>However, it is contestable</w:t>
      </w:r>
      <w:r>
        <w:rPr>
          <w:rFonts w:ascii="Times New Roman" w:hAnsi="Times New Roman" w:cs="Times New Roman"/>
          <w:color w:val="040C28"/>
          <w:sz w:val="24"/>
          <w:szCs w:val="24"/>
        </w:rPr>
        <w:t>,</w:t>
      </w:r>
      <w:r w:rsidRPr="00805404">
        <w:rPr>
          <w:rFonts w:ascii="Times New Roman" w:hAnsi="Times New Roman" w:cs="Times New Roman"/>
          <w:color w:val="040C28"/>
          <w:sz w:val="24"/>
          <w:szCs w:val="24"/>
        </w:rPr>
        <w:t xml:space="preserve"> participants assert that a 100 year long business model that yields  high profit margins </w:t>
      </w:r>
      <w:r>
        <w:rPr>
          <w:rFonts w:ascii="Times New Roman" w:hAnsi="Times New Roman" w:cs="Times New Roman"/>
          <w:color w:val="040C28"/>
          <w:sz w:val="24"/>
          <w:szCs w:val="24"/>
        </w:rPr>
        <w:t>restrict these companies from</w:t>
      </w:r>
      <w:r w:rsidRPr="00805404">
        <w:rPr>
          <w:rFonts w:ascii="Times New Roman" w:hAnsi="Times New Roman" w:cs="Times New Roman"/>
          <w:color w:val="040C28"/>
          <w:sz w:val="24"/>
          <w:szCs w:val="24"/>
        </w:rPr>
        <w:t xml:space="preserve"> </w:t>
      </w:r>
      <w:r w:rsidRPr="00805404">
        <w:rPr>
          <w:rFonts w:ascii="Times New Roman" w:hAnsi="Times New Roman" w:cs="Times New Roman"/>
          <w:color w:val="262626"/>
          <w:sz w:val="24"/>
          <w:szCs w:val="24"/>
          <w:shd w:val="clear" w:color="auto" w:fill="FFFFFF"/>
        </w:rPr>
        <w:t>offering a 200-mile-range EV for mere $ 25,000</w:t>
      </w:r>
      <w:r>
        <w:rPr>
          <w:rFonts w:ascii="Times New Roman" w:hAnsi="Times New Roman" w:cs="Times New Roman"/>
          <w:color w:val="262626"/>
          <w:sz w:val="24"/>
          <w:szCs w:val="24"/>
          <w:shd w:val="clear" w:color="auto" w:fill="FFFFFF"/>
        </w:rPr>
        <w:t>.</w:t>
      </w:r>
      <w:r w:rsidRPr="00805404">
        <w:rPr>
          <w:rFonts w:ascii="Times New Roman" w:hAnsi="Times New Roman" w:cs="Times New Roman"/>
          <w:color w:val="262626"/>
          <w:sz w:val="24"/>
          <w:szCs w:val="24"/>
          <w:shd w:val="clear" w:color="auto" w:fill="FFFFFF"/>
        </w:rPr>
        <w:t xml:space="preserve"> </w:t>
      </w:r>
      <w:r w:rsidRPr="00805404">
        <w:rPr>
          <w:rFonts w:ascii="Times New Roman" w:hAnsi="Times New Roman" w:cs="Times New Roman"/>
          <w:sz w:val="24"/>
          <w:szCs w:val="24"/>
        </w:rPr>
        <w:t xml:space="preserve">Tesla CEO </w:t>
      </w:r>
      <w:proofErr w:type="spellStart"/>
      <w:r w:rsidRPr="00805404">
        <w:rPr>
          <w:rFonts w:ascii="Times New Roman" w:hAnsi="Times New Roman" w:cs="Times New Roman"/>
          <w:sz w:val="24"/>
          <w:szCs w:val="24"/>
        </w:rPr>
        <w:t>Elon</w:t>
      </w:r>
      <w:proofErr w:type="spellEnd"/>
      <w:r w:rsidRPr="00805404">
        <w:rPr>
          <w:rFonts w:ascii="Times New Roman" w:hAnsi="Times New Roman" w:cs="Times New Roman"/>
          <w:sz w:val="24"/>
          <w:szCs w:val="24"/>
        </w:rPr>
        <w:t xml:space="preserve"> Musk told industry analysts that Chinese EVs are so good that without trade barriers, “they will pretty much demolish most other car companies in the world”. Therefore, an examination of unfair trade and </w:t>
      </w:r>
      <w:r w:rsidRPr="00805404">
        <w:rPr>
          <w:rFonts w:ascii="Times New Roman" w:hAnsi="Times New Roman" w:cs="Times New Roman"/>
          <w:sz w:val="24"/>
          <w:szCs w:val="24"/>
        </w:rPr>
        <w:lastRenderedPageBreak/>
        <w:t xml:space="preserve">competition by China entailing increased carbon emissions , human rights violations, deep government subsidies and intentional over production are accounted in contrast to Canada’s climate record as a pathway to internalizing those costs before allowing their entry to the Canadian market. </w:t>
      </w:r>
    </w:p>
    <w:p w:rsidR="00062EEA" w:rsidRDefault="00062EEA" w:rsidP="00062EEA">
      <w:pPr>
        <w:pStyle w:val="Default"/>
        <w:spacing w:line="360" w:lineRule="auto"/>
        <w:jc w:val="both"/>
        <w:rPr>
          <w:rFonts w:ascii="Times New Roman" w:hAnsi="Times New Roman" w:cs="Times New Roman"/>
        </w:rPr>
      </w:pPr>
      <w:r w:rsidRPr="00805404">
        <w:rPr>
          <w:rFonts w:ascii="Times New Roman" w:hAnsi="Times New Roman" w:cs="Times New Roman"/>
        </w:rPr>
        <w:t>Nonetheless, a 100 % tariff applied on Chinese EVs would still fall within the price range of $ 20,000 – 25,000 for their popular four door BYD Seagull compact. To which</w:t>
      </w:r>
      <w:r>
        <w:rPr>
          <w:rFonts w:ascii="Times New Roman" w:hAnsi="Times New Roman" w:cs="Times New Roman"/>
        </w:rPr>
        <w:t>,</w:t>
      </w:r>
      <w:r w:rsidRPr="00805404">
        <w:rPr>
          <w:rFonts w:ascii="Times New Roman" w:hAnsi="Times New Roman" w:cs="Times New Roman"/>
        </w:rPr>
        <w:t xml:space="preserve"> survey Question 15, response (n=18) is found to be 6 disagreed, 7 slightly agreed and 5 strongly agreed - 66% agree with this price even after a presumed 100% tariff. However, it is unknown if their preference would change when presented with a Chinese made vehicle. Another commentary posits that </w:t>
      </w:r>
      <w:r>
        <w:rPr>
          <w:rFonts w:ascii="Times New Roman" w:hAnsi="Times New Roman" w:cs="Times New Roman"/>
        </w:rPr>
        <w:t>apart from</w:t>
      </w:r>
      <w:r w:rsidRPr="00FA0E58">
        <w:rPr>
          <w:rFonts w:ascii="Times New Roman" w:hAnsi="Times New Roman" w:cs="Times New Roman"/>
        </w:rPr>
        <w:t xml:space="preserve"> </w:t>
      </w:r>
      <w:r w:rsidRPr="00805404">
        <w:rPr>
          <w:rFonts w:ascii="Times New Roman" w:hAnsi="Times New Roman" w:cs="Times New Roman"/>
        </w:rPr>
        <w:t>Tesla vehicles sold in Canada</w:t>
      </w:r>
      <w:r>
        <w:rPr>
          <w:rFonts w:ascii="Times New Roman" w:hAnsi="Times New Roman" w:cs="Times New Roman"/>
        </w:rPr>
        <w:t xml:space="preserve"> are from China,</w:t>
      </w:r>
      <w:r w:rsidRPr="00805404">
        <w:rPr>
          <w:rFonts w:ascii="Times New Roman" w:hAnsi="Times New Roman" w:cs="Times New Roman"/>
        </w:rPr>
        <w:t xml:space="preserve"> </w:t>
      </w:r>
      <w:r>
        <w:rPr>
          <w:rFonts w:ascii="Times New Roman" w:hAnsi="Times New Roman" w:cs="Times New Roman"/>
        </w:rPr>
        <w:t>B</w:t>
      </w:r>
      <w:r w:rsidRPr="00805404">
        <w:rPr>
          <w:rFonts w:ascii="Times New Roman" w:hAnsi="Times New Roman" w:cs="Times New Roman"/>
        </w:rPr>
        <w:t>uick, Lincoln, Polestar, and Volvo al</w:t>
      </w:r>
      <w:r>
        <w:rPr>
          <w:rFonts w:ascii="Times New Roman" w:hAnsi="Times New Roman" w:cs="Times New Roman"/>
        </w:rPr>
        <w:t>so</w:t>
      </w:r>
      <w:r w:rsidRPr="00805404">
        <w:rPr>
          <w:rFonts w:ascii="Times New Roman" w:hAnsi="Times New Roman" w:cs="Times New Roman"/>
        </w:rPr>
        <w:t xml:space="preserve"> sell cars in the US that are made in China. Barry, K (Consumer reports 2024). Hence, prospective owners’ willingness to participate in the transition is a concoction of their attitudes for and against all the above. Survey response has received a 100% affirmation to enjoying refundable tax credits for the purchase of new and used EVs. Thereby, Green policies to increase sales could be nudged by offering 100% refundable tax deductible credit spread over five years stipulating a price cap on the purchased new EVs</w:t>
      </w:r>
      <w:r>
        <w:rPr>
          <w:rFonts w:ascii="Times New Roman" w:hAnsi="Times New Roman" w:cs="Times New Roman"/>
        </w:rPr>
        <w:t xml:space="preserve">, </w:t>
      </w:r>
      <w:r w:rsidRPr="00805404">
        <w:rPr>
          <w:rFonts w:ascii="Times New Roman" w:hAnsi="Times New Roman" w:cs="Times New Roman"/>
        </w:rPr>
        <w:t xml:space="preserve">“the risk is that manufacturers inflate their prices in line with the subsidy”, Bakker &amp; Trip (2013). This will also enable access and affordability to prospective low income earners buying a pre-owned EV within the first five years and enjoy tax credits. The goal would be to penetrate the middle class mainstream market, because ubiquity brings accountability and acceptability of the green economy, </w:t>
      </w:r>
      <w:proofErr w:type="spellStart"/>
      <w:r w:rsidRPr="00805404">
        <w:rPr>
          <w:rFonts w:ascii="Times New Roman" w:hAnsi="Times New Roman" w:cs="Times New Roman"/>
        </w:rPr>
        <w:t>Falbo</w:t>
      </w:r>
      <w:proofErr w:type="spellEnd"/>
      <w:r w:rsidRPr="00805404">
        <w:rPr>
          <w:rFonts w:ascii="Times New Roman" w:hAnsi="Times New Roman" w:cs="Times New Roman"/>
        </w:rPr>
        <w:t xml:space="preserve">, </w:t>
      </w:r>
      <w:proofErr w:type="spellStart"/>
      <w:r w:rsidRPr="00805404">
        <w:rPr>
          <w:rFonts w:ascii="Times New Roman" w:hAnsi="Times New Roman" w:cs="Times New Roman"/>
        </w:rPr>
        <w:t>Pelizzari</w:t>
      </w:r>
      <w:proofErr w:type="spellEnd"/>
      <w:r w:rsidRPr="00805404">
        <w:rPr>
          <w:rFonts w:ascii="Times New Roman" w:hAnsi="Times New Roman" w:cs="Times New Roman"/>
        </w:rPr>
        <w:t xml:space="preserve"> et al. (2022).</w:t>
      </w: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jc w:val="both"/>
        <w:rPr>
          <w:rFonts w:ascii="Times New Roman" w:hAnsi="Times New Roman" w:cs="Times New Roman"/>
          <w:b/>
          <w:sz w:val="24"/>
          <w:szCs w:val="24"/>
          <w:u w:val="single"/>
        </w:rPr>
      </w:pPr>
    </w:p>
    <w:p w:rsidR="00062EEA" w:rsidRDefault="00062EEA" w:rsidP="00062EEA">
      <w:pPr>
        <w:jc w:val="both"/>
        <w:rPr>
          <w:rFonts w:ascii="Times New Roman" w:hAnsi="Times New Roman" w:cs="Times New Roman"/>
          <w:b/>
          <w:sz w:val="24"/>
          <w:szCs w:val="24"/>
          <w:u w:val="single"/>
        </w:rPr>
      </w:pPr>
    </w:p>
    <w:p w:rsidR="00062EEA" w:rsidRDefault="00062EEA" w:rsidP="00062EEA">
      <w:pPr>
        <w:jc w:val="both"/>
        <w:rPr>
          <w:rFonts w:ascii="Times New Roman" w:hAnsi="Times New Roman" w:cs="Times New Roman"/>
          <w:b/>
          <w:sz w:val="24"/>
          <w:szCs w:val="24"/>
          <w:u w:val="single"/>
        </w:rPr>
      </w:pPr>
    </w:p>
    <w:p w:rsidR="00062EEA" w:rsidRDefault="00062EEA" w:rsidP="00062EEA">
      <w:pPr>
        <w:jc w:val="both"/>
        <w:rPr>
          <w:rFonts w:ascii="Times New Roman" w:hAnsi="Times New Roman" w:cs="Times New Roman"/>
          <w:b/>
          <w:sz w:val="24"/>
          <w:szCs w:val="24"/>
          <w:u w:val="single"/>
        </w:rPr>
      </w:pPr>
    </w:p>
    <w:p w:rsidR="00062EEA" w:rsidRDefault="00062EEA" w:rsidP="00062EEA">
      <w:pPr>
        <w:jc w:val="both"/>
        <w:rPr>
          <w:rFonts w:ascii="Times New Roman" w:hAnsi="Times New Roman" w:cs="Times New Roman"/>
          <w:b/>
          <w:sz w:val="24"/>
          <w:szCs w:val="24"/>
          <w:u w:val="single"/>
        </w:rPr>
      </w:pPr>
    </w:p>
    <w:p w:rsidR="00062EEA" w:rsidRPr="00310F10" w:rsidRDefault="00062EEA" w:rsidP="00062EEA">
      <w:pPr>
        <w:jc w:val="both"/>
        <w:rPr>
          <w:rFonts w:ascii="Times New Roman" w:hAnsi="Times New Roman" w:cs="Times New Roman"/>
          <w:b/>
          <w:sz w:val="24"/>
          <w:szCs w:val="24"/>
          <w:u w:val="single"/>
        </w:rPr>
      </w:pPr>
      <w:r w:rsidRPr="00A5629E">
        <w:rPr>
          <w:rFonts w:ascii="Times New Roman" w:hAnsi="Times New Roman" w:cs="Times New Roman"/>
          <w:b/>
          <w:sz w:val="24"/>
          <w:szCs w:val="24"/>
          <w:u w:val="single"/>
        </w:rPr>
        <w:lastRenderedPageBreak/>
        <w:t xml:space="preserve">How a “Systems </w:t>
      </w:r>
      <w:proofErr w:type="gramStart"/>
      <w:r w:rsidRPr="00A5629E">
        <w:rPr>
          <w:rFonts w:ascii="Times New Roman" w:hAnsi="Times New Roman" w:cs="Times New Roman"/>
          <w:b/>
          <w:sz w:val="24"/>
          <w:szCs w:val="24"/>
          <w:u w:val="single"/>
        </w:rPr>
        <w:t>Thinking</w:t>
      </w:r>
      <w:proofErr w:type="gramEnd"/>
      <w:r w:rsidRPr="00A5629E">
        <w:rPr>
          <w:rFonts w:ascii="Times New Roman" w:hAnsi="Times New Roman" w:cs="Times New Roman"/>
          <w:b/>
          <w:sz w:val="24"/>
          <w:szCs w:val="24"/>
          <w:u w:val="single"/>
        </w:rPr>
        <w:t>” process would empower peoples’ capacity and the overall enrichment of human well – being in harmony with the natural environment?</w:t>
      </w:r>
    </w:p>
    <w:p w:rsidR="00062EEA" w:rsidRDefault="00062EEA" w:rsidP="00062EEA">
      <w:pPr>
        <w:jc w:val="both"/>
        <w:rPr>
          <w:szCs w:val="24"/>
        </w:rPr>
      </w:pPr>
      <w:r w:rsidRPr="00512BC9">
        <w:rPr>
          <w:szCs w:val="24"/>
        </w:rPr>
        <w:t xml:space="preserve"> </w:t>
      </w:r>
      <w:r w:rsidRPr="00512BC9">
        <w:rPr>
          <w:noProof/>
          <w:szCs w:val="24"/>
        </w:rPr>
        <w:drawing>
          <wp:inline distT="0" distB="0" distL="0" distR="0">
            <wp:extent cx="5858482" cy="4054016"/>
            <wp:effectExtent l="19050" t="0" r="8918" b="0"/>
            <wp:docPr id="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srcRect/>
                    <a:stretch>
                      <a:fillRect/>
                    </a:stretch>
                  </pic:blipFill>
                  <pic:spPr bwMode="auto">
                    <a:xfrm>
                      <a:off x="0" y="0"/>
                      <a:ext cx="5859901" cy="4054998"/>
                    </a:xfrm>
                    <a:prstGeom prst="rect">
                      <a:avLst/>
                    </a:prstGeom>
                    <a:noFill/>
                    <a:ln w="9525">
                      <a:noFill/>
                      <a:miter lim="800000"/>
                      <a:headEnd/>
                      <a:tailEnd/>
                    </a:ln>
                  </pic:spPr>
                </pic:pic>
              </a:graphicData>
            </a:graphic>
          </wp:inline>
        </w:drawing>
      </w:r>
    </w:p>
    <w:p w:rsidR="00062EEA" w:rsidRPr="00E24B87" w:rsidRDefault="00062EEA" w:rsidP="00062EEA">
      <w:pPr>
        <w:jc w:val="both"/>
        <w:rPr>
          <w:szCs w:val="24"/>
        </w:rPr>
      </w:pPr>
      <w:r w:rsidRPr="00E24B87">
        <w:rPr>
          <w:noProof/>
          <w:szCs w:val="24"/>
        </w:rPr>
        <w:drawing>
          <wp:inline distT="0" distB="0" distL="0" distR="0">
            <wp:extent cx="5943600" cy="297053"/>
            <wp:effectExtent l="19050" t="0" r="0" b="0"/>
            <wp:docPr id="8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3" cstate="print"/>
                    <a:srcRect/>
                    <a:stretch>
                      <a:fillRect/>
                    </a:stretch>
                  </pic:blipFill>
                  <pic:spPr bwMode="auto">
                    <a:xfrm>
                      <a:off x="0" y="0"/>
                      <a:ext cx="5943600" cy="297053"/>
                    </a:xfrm>
                    <a:prstGeom prst="rect">
                      <a:avLst/>
                    </a:prstGeom>
                    <a:noFill/>
                    <a:ln w="9525">
                      <a:noFill/>
                      <a:miter lim="800000"/>
                      <a:headEnd/>
                      <a:tailEnd/>
                    </a:ln>
                  </pic:spPr>
                </pic:pic>
              </a:graphicData>
            </a:graphic>
          </wp:inline>
        </w:drawing>
      </w:r>
    </w:p>
    <w:p w:rsidR="00062EEA" w:rsidRDefault="00062EEA" w:rsidP="00062EEA">
      <w:pPr>
        <w:spacing w:line="360" w:lineRule="auto"/>
        <w:jc w:val="both"/>
        <w:rPr>
          <w:rFonts w:ascii="Times New Roman" w:hAnsi="Times New Roman" w:cs="Times New Roman"/>
          <w:color w:val="040C28"/>
          <w:sz w:val="24"/>
          <w:szCs w:val="24"/>
        </w:rPr>
      </w:pPr>
      <w:r>
        <w:rPr>
          <w:rFonts w:ascii="Times New Roman" w:hAnsi="Times New Roman" w:cs="Times New Roman"/>
          <w:sz w:val="24"/>
          <w:szCs w:val="24"/>
        </w:rPr>
        <w:t>T</w:t>
      </w:r>
      <w:r w:rsidRPr="00A20152">
        <w:rPr>
          <w:rFonts w:ascii="Times New Roman" w:hAnsi="Times New Roman" w:cs="Times New Roman"/>
          <w:sz w:val="24"/>
          <w:szCs w:val="24"/>
        </w:rPr>
        <w:t xml:space="preserve">he </w:t>
      </w:r>
      <w:r>
        <w:rPr>
          <w:rFonts w:ascii="Times New Roman" w:hAnsi="Times New Roman" w:cs="Times New Roman"/>
          <w:sz w:val="24"/>
          <w:szCs w:val="24"/>
        </w:rPr>
        <w:t>cluster,</w:t>
      </w:r>
      <w:r w:rsidRPr="00A20152">
        <w:rPr>
          <w:rFonts w:ascii="Times New Roman" w:hAnsi="Times New Roman" w:cs="Times New Roman"/>
          <w:sz w:val="24"/>
          <w:szCs w:val="24"/>
        </w:rPr>
        <w:t xml:space="preserve"> “Mitigate and Adapt to Low - carbon industries</w:t>
      </w:r>
      <w:r>
        <w:rPr>
          <w:rFonts w:ascii="Times New Roman" w:hAnsi="Times New Roman" w:cs="Times New Roman"/>
          <w:sz w:val="24"/>
          <w:szCs w:val="24"/>
        </w:rPr>
        <w:t xml:space="preserve">”, </w:t>
      </w:r>
      <w:r w:rsidRPr="00A20152">
        <w:rPr>
          <w:rFonts w:ascii="Times New Roman" w:hAnsi="Times New Roman" w:cs="Times New Roman"/>
          <w:sz w:val="24"/>
          <w:szCs w:val="24"/>
        </w:rPr>
        <w:t xml:space="preserve">response </w:t>
      </w:r>
      <w:r>
        <w:rPr>
          <w:rFonts w:ascii="Times New Roman" w:hAnsi="Times New Roman" w:cs="Times New Roman"/>
          <w:sz w:val="24"/>
          <w:szCs w:val="24"/>
        </w:rPr>
        <w:t xml:space="preserve">was </w:t>
      </w:r>
      <w:r w:rsidRPr="00A20152">
        <w:rPr>
          <w:rFonts w:ascii="Times New Roman" w:hAnsi="Times New Roman" w:cs="Times New Roman"/>
          <w:sz w:val="24"/>
          <w:szCs w:val="24"/>
        </w:rPr>
        <w:t xml:space="preserve">(n=18) 6% disagree, 20% slightly disagree, 50% agree and 20% strongly agree. While an aggregate of 70% are </w:t>
      </w:r>
      <w:proofErr w:type="spellStart"/>
      <w:r w:rsidRPr="00A20152">
        <w:rPr>
          <w:rFonts w:ascii="Times New Roman" w:hAnsi="Times New Roman" w:cs="Times New Roman"/>
          <w:sz w:val="24"/>
          <w:szCs w:val="24"/>
        </w:rPr>
        <w:t>favourable</w:t>
      </w:r>
      <w:proofErr w:type="spellEnd"/>
      <w:r w:rsidRPr="00A20152">
        <w:rPr>
          <w:rFonts w:ascii="Times New Roman" w:hAnsi="Times New Roman" w:cs="Times New Roman"/>
          <w:sz w:val="24"/>
          <w:szCs w:val="24"/>
        </w:rPr>
        <w:t xml:space="preserve">, a notable 30% remain </w:t>
      </w:r>
      <w:proofErr w:type="spellStart"/>
      <w:r w:rsidRPr="00A20152">
        <w:rPr>
          <w:rFonts w:ascii="Times New Roman" w:hAnsi="Times New Roman" w:cs="Times New Roman"/>
          <w:sz w:val="24"/>
          <w:szCs w:val="24"/>
        </w:rPr>
        <w:t>unfavourable</w:t>
      </w:r>
      <w:proofErr w:type="spellEnd"/>
      <w:r w:rsidRPr="00A20152">
        <w:rPr>
          <w:rFonts w:ascii="Times New Roman" w:hAnsi="Times New Roman" w:cs="Times New Roman"/>
          <w:sz w:val="24"/>
          <w:szCs w:val="24"/>
        </w:rPr>
        <w:t xml:space="preserve"> to this proposition. </w:t>
      </w:r>
      <w:r>
        <w:rPr>
          <w:rFonts w:ascii="Times New Roman" w:hAnsi="Times New Roman" w:cs="Times New Roman"/>
          <w:sz w:val="24"/>
          <w:szCs w:val="24"/>
        </w:rPr>
        <w:t>A</w:t>
      </w:r>
      <w:r w:rsidRPr="00A20152">
        <w:rPr>
          <w:rFonts w:ascii="Times New Roman" w:hAnsi="Times New Roman" w:cs="Times New Roman"/>
          <w:sz w:val="24"/>
          <w:szCs w:val="24"/>
        </w:rPr>
        <w:t xml:space="preserve"> staggering export of coal particularly to China, India</w:t>
      </w:r>
      <w:r>
        <w:rPr>
          <w:rFonts w:ascii="Times New Roman" w:hAnsi="Times New Roman" w:cs="Times New Roman"/>
          <w:sz w:val="24"/>
          <w:szCs w:val="24"/>
        </w:rPr>
        <w:t>,</w:t>
      </w:r>
      <w:r w:rsidRPr="00A20152">
        <w:rPr>
          <w:rFonts w:ascii="Times New Roman" w:hAnsi="Times New Roman" w:cs="Times New Roman"/>
          <w:sz w:val="24"/>
          <w:szCs w:val="24"/>
        </w:rPr>
        <w:t xml:space="preserve"> EU </w:t>
      </w:r>
      <w:r>
        <w:rPr>
          <w:rFonts w:ascii="Times New Roman" w:hAnsi="Times New Roman" w:cs="Times New Roman"/>
          <w:sz w:val="24"/>
          <w:szCs w:val="24"/>
        </w:rPr>
        <w:t>and</w:t>
      </w:r>
      <w:r w:rsidRPr="00A20152">
        <w:rPr>
          <w:rFonts w:ascii="Times New Roman" w:hAnsi="Times New Roman" w:cs="Times New Roman"/>
          <w:sz w:val="24"/>
          <w:szCs w:val="24"/>
        </w:rPr>
        <w:t xml:space="preserve"> the abundant use of coal, oil and gas as a primary source of energy for generating electricity in a few provinces, </w:t>
      </w:r>
      <w:r w:rsidRPr="0094103E">
        <w:rPr>
          <w:rFonts w:ascii="Times New Roman" w:hAnsi="Times New Roman" w:cs="Times New Roman"/>
          <w:b/>
          <w:sz w:val="24"/>
          <w:szCs w:val="24"/>
        </w:rPr>
        <w:t>Fig</w:t>
      </w:r>
      <w:r>
        <w:rPr>
          <w:rFonts w:ascii="Times New Roman" w:hAnsi="Times New Roman" w:cs="Times New Roman"/>
          <w:b/>
          <w:sz w:val="24"/>
          <w:szCs w:val="24"/>
        </w:rPr>
        <w:t xml:space="preserve">. 9, </w:t>
      </w:r>
      <w:r>
        <w:rPr>
          <w:rFonts w:ascii="Times New Roman" w:hAnsi="Times New Roman" w:cs="Times New Roman"/>
          <w:sz w:val="24"/>
          <w:szCs w:val="24"/>
        </w:rPr>
        <w:t xml:space="preserve">means fossil fuel expansion than a transition. Further, </w:t>
      </w:r>
      <w:r w:rsidRPr="00A20152">
        <w:rPr>
          <w:rFonts w:ascii="Times New Roman" w:hAnsi="Times New Roman" w:cs="Times New Roman"/>
          <w:sz w:val="24"/>
          <w:szCs w:val="24"/>
        </w:rPr>
        <w:t xml:space="preserve">industrial heat production and compression, oil heating systems, inevitable methane emissions, inefficient space conditioning equipment in buildings, water heating etc., </w:t>
      </w:r>
      <w:proofErr w:type="spellStart"/>
      <w:r w:rsidRPr="00A20152">
        <w:rPr>
          <w:rFonts w:ascii="Times New Roman" w:hAnsi="Times New Roman" w:cs="Times New Roman"/>
          <w:color w:val="373737"/>
          <w:sz w:val="24"/>
          <w:szCs w:val="24"/>
        </w:rPr>
        <w:t>Navius</w:t>
      </w:r>
      <w:proofErr w:type="spellEnd"/>
      <w:r w:rsidRPr="00A20152">
        <w:rPr>
          <w:rFonts w:ascii="Times New Roman" w:hAnsi="Times New Roman" w:cs="Times New Roman"/>
          <w:color w:val="373737"/>
          <w:sz w:val="24"/>
          <w:szCs w:val="24"/>
        </w:rPr>
        <w:t xml:space="preserve"> Research, (2023)</w:t>
      </w:r>
      <w:r>
        <w:rPr>
          <w:rFonts w:ascii="Times New Roman" w:hAnsi="Times New Roman" w:cs="Times New Roman"/>
          <w:color w:val="373737"/>
          <w:sz w:val="24"/>
          <w:szCs w:val="24"/>
        </w:rPr>
        <w:t xml:space="preserve"> and </w:t>
      </w:r>
      <w:r w:rsidRPr="00A20152">
        <w:rPr>
          <w:rFonts w:ascii="Times New Roman" w:hAnsi="Times New Roman" w:cs="Times New Roman"/>
          <w:sz w:val="24"/>
          <w:szCs w:val="24"/>
        </w:rPr>
        <w:t>“</w:t>
      </w:r>
      <w:r w:rsidRPr="00A20152">
        <w:rPr>
          <w:rFonts w:ascii="Times New Roman" w:hAnsi="Times New Roman" w:cs="Times New Roman"/>
          <w:color w:val="040C28"/>
          <w:sz w:val="24"/>
          <w:szCs w:val="24"/>
        </w:rPr>
        <w:t xml:space="preserve">burning natural gas to generate enough heat and steam to melt the oil out of the sand”, Rainforest Action Network, (2024), </w:t>
      </w:r>
      <w:r>
        <w:rPr>
          <w:rFonts w:ascii="Times New Roman" w:hAnsi="Times New Roman" w:cs="Times New Roman"/>
          <w:color w:val="040C28"/>
          <w:sz w:val="24"/>
          <w:szCs w:val="24"/>
        </w:rPr>
        <w:t>corroborate</w:t>
      </w:r>
      <w:r w:rsidRPr="00A20152">
        <w:rPr>
          <w:rFonts w:ascii="Times New Roman" w:hAnsi="Times New Roman" w:cs="Times New Roman"/>
          <w:sz w:val="24"/>
          <w:szCs w:val="24"/>
        </w:rPr>
        <w:t xml:space="preserve"> the detriments and constraints </w:t>
      </w:r>
      <w:r>
        <w:rPr>
          <w:rFonts w:ascii="Times New Roman" w:hAnsi="Times New Roman" w:cs="Times New Roman"/>
          <w:sz w:val="24"/>
          <w:szCs w:val="24"/>
        </w:rPr>
        <w:t>in</w:t>
      </w:r>
      <w:r w:rsidRPr="00A20152">
        <w:rPr>
          <w:rFonts w:ascii="Times New Roman" w:hAnsi="Times New Roman" w:cs="Times New Roman"/>
          <w:sz w:val="24"/>
          <w:szCs w:val="24"/>
        </w:rPr>
        <w:t xml:space="preserve"> Canada’s natural resource based emissions intensive economy</w:t>
      </w:r>
      <w:r>
        <w:rPr>
          <w:rFonts w:ascii="Times New Roman" w:hAnsi="Times New Roman" w:cs="Times New Roman"/>
          <w:sz w:val="24"/>
          <w:szCs w:val="24"/>
        </w:rPr>
        <w:t xml:space="preserve">, </w:t>
      </w:r>
      <w:proofErr w:type="spellStart"/>
      <w:r w:rsidRPr="00CF7E3C">
        <w:rPr>
          <w:rFonts w:ascii="Times New Roman" w:hAnsi="Times New Roman" w:cs="Times New Roman"/>
          <w:sz w:val="24"/>
          <w:szCs w:val="24"/>
        </w:rPr>
        <w:t>Njeru</w:t>
      </w:r>
      <w:proofErr w:type="spellEnd"/>
      <w:r w:rsidRPr="00CF7E3C">
        <w:rPr>
          <w:rFonts w:ascii="Times New Roman" w:hAnsi="Times New Roman" w:cs="Times New Roman"/>
          <w:sz w:val="24"/>
          <w:szCs w:val="24"/>
        </w:rPr>
        <w:t xml:space="preserve"> &amp; </w:t>
      </w:r>
      <w:proofErr w:type="spellStart"/>
      <w:r w:rsidRPr="00CF7E3C">
        <w:rPr>
          <w:rFonts w:ascii="Times New Roman" w:hAnsi="Times New Roman" w:cs="Times New Roman"/>
          <w:sz w:val="24"/>
          <w:szCs w:val="24"/>
        </w:rPr>
        <w:t>Muchiri</w:t>
      </w:r>
      <w:proofErr w:type="spellEnd"/>
      <w:r w:rsidRPr="00CF7E3C">
        <w:rPr>
          <w:rFonts w:ascii="Times New Roman" w:hAnsi="Times New Roman" w:cs="Times New Roman"/>
          <w:sz w:val="24"/>
          <w:szCs w:val="24"/>
        </w:rPr>
        <w:t>, (2016).</w:t>
      </w:r>
    </w:p>
    <w:p w:rsidR="00062EEA" w:rsidRPr="00A20152" w:rsidRDefault="00062EEA" w:rsidP="00062EEA">
      <w:pPr>
        <w:spacing w:line="360" w:lineRule="auto"/>
        <w:jc w:val="both"/>
        <w:rPr>
          <w:rFonts w:ascii="Times New Roman" w:hAnsi="Times New Roman" w:cs="Times New Roman"/>
          <w:color w:val="373737"/>
          <w:sz w:val="24"/>
          <w:szCs w:val="24"/>
        </w:rPr>
      </w:pPr>
      <w:r>
        <w:rPr>
          <w:rFonts w:ascii="Times New Roman" w:hAnsi="Times New Roman" w:cs="Times New Roman"/>
          <w:color w:val="373737"/>
          <w:sz w:val="24"/>
          <w:szCs w:val="24"/>
        </w:rPr>
        <w:lastRenderedPageBreak/>
        <w:t xml:space="preserve">In the present human life system, the Right to Life is a universal axiom which is also attributed to oil and gas as previously emphasized in the “hockey stick of economic growth”, </w:t>
      </w:r>
      <w:r w:rsidRPr="0094103E">
        <w:rPr>
          <w:rFonts w:ascii="Times New Roman" w:hAnsi="Times New Roman" w:cs="Times New Roman"/>
          <w:b/>
          <w:color w:val="373737"/>
          <w:sz w:val="24"/>
          <w:szCs w:val="24"/>
        </w:rPr>
        <w:t>Fig</w:t>
      </w:r>
      <w:r>
        <w:rPr>
          <w:rFonts w:ascii="Times New Roman" w:hAnsi="Times New Roman" w:cs="Times New Roman"/>
          <w:b/>
          <w:color w:val="373737"/>
          <w:sz w:val="24"/>
          <w:szCs w:val="24"/>
        </w:rPr>
        <w:t xml:space="preserve">.7, </w:t>
      </w:r>
      <w:r>
        <w:rPr>
          <w:rFonts w:ascii="Times New Roman" w:hAnsi="Times New Roman" w:cs="Times New Roman"/>
          <w:color w:val="373737"/>
          <w:sz w:val="24"/>
          <w:szCs w:val="24"/>
        </w:rPr>
        <w:t>for its value of energy security. However, oil is also larger than its energy value and content; petrochemicals are the by – product of oil that encompass the supply side of industrial, pharmaceutical, healthcare, plastics, fabrics and beauty care markets. Therefore, it’s questionable if oil would be completed removed from use in people’s lifetime.</w:t>
      </w:r>
    </w:p>
    <w:p w:rsidR="00062EEA" w:rsidRDefault="00954A86" w:rsidP="00062EEA">
      <w:pPr>
        <w:spacing w:after="0" w:line="360" w:lineRule="auto"/>
        <w:jc w:val="both"/>
      </w:pPr>
      <w:r w:rsidRPr="00954A86">
        <w:rPr>
          <w:rFonts w:ascii="Times New Roman" w:eastAsia="Times New Roman" w:hAnsi="Times New Roman" w:cs="Times New Roman"/>
          <w:noProof/>
          <w:color w:val="000000"/>
          <w:sz w:val="24"/>
          <w:szCs w:val="24"/>
        </w:rPr>
        <w:pict>
          <v:line id="_x0000_s1191" style="position:absolute;left:0;text-align:left;z-index:251669504" from="4pt,515pt" to="4.05pt,529.65pt" strokecolor="#d0d7e5" strokeweight="0"/>
        </w:pict>
      </w:r>
      <w:r w:rsidR="00062EEA" w:rsidRPr="00A20152">
        <w:rPr>
          <w:rFonts w:ascii="Times New Roman" w:hAnsi="Times New Roman" w:cs="Times New Roman"/>
          <w:sz w:val="24"/>
          <w:szCs w:val="24"/>
        </w:rPr>
        <w:t xml:space="preserve"> To “d</w:t>
      </w:r>
      <w:r w:rsidR="00062EEA" w:rsidRPr="00A20152">
        <w:rPr>
          <w:rFonts w:ascii="Times New Roman" w:eastAsia="Times New Roman" w:hAnsi="Times New Roman" w:cs="Times New Roman"/>
          <w:color w:val="000000"/>
          <w:sz w:val="24"/>
          <w:szCs w:val="24"/>
        </w:rPr>
        <w:t xml:space="preserve">ecouple emissions from economic growth” the responses </w:t>
      </w:r>
      <w:r w:rsidR="00062EEA">
        <w:rPr>
          <w:rFonts w:ascii="Times New Roman" w:eastAsia="Times New Roman" w:hAnsi="Times New Roman" w:cs="Times New Roman"/>
          <w:color w:val="000000"/>
          <w:sz w:val="24"/>
          <w:szCs w:val="24"/>
        </w:rPr>
        <w:t xml:space="preserve">was </w:t>
      </w:r>
      <w:r w:rsidR="00062EEA" w:rsidRPr="00A20152">
        <w:rPr>
          <w:rFonts w:ascii="Times New Roman" w:eastAsia="Times New Roman" w:hAnsi="Times New Roman" w:cs="Times New Roman"/>
          <w:color w:val="000000"/>
          <w:sz w:val="24"/>
          <w:szCs w:val="24"/>
        </w:rPr>
        <w:t xml:space="preserve">(n=18) show 6% disagree, 13% slightly disagree, 65% agree and 17% strongly agree. </w:t>
      </w:r>
      <w:r w:rsidR="00062EEA">
        <w:rPr>
          <w:rFonts w:ascii="Times New Roman" w:eastAsia="Times New Roman" w:hAnsi="Times New Roman" w:cs="Times New Roman"/>
          <w:color w:val="000000"/>
          <w:sz w:val="24"/>
          <w:szCs w:val="24"/>
        </w:rPr>
        <w:t>U</w:t>
      </w:r>
      <w:r w:rsidR="00062EEA" w:rsidRPr="00A20152">
        <w:rPr>
          <w:rFonts w:ascii="Times New Roman" w:eastAsia="Times New Roman" w:hAnsi="Times New Roman" w:cs="Times New Roman"/>
          <w:color w:val="000000"/>
          <w:sz w:val="24"/>
          <w:szCs w:val="24"/>
        </w:rPr>
        <w:t>sing clean energy culminate</w:t>
      </w:r>
      <w:r w:rsidR="00062EEA">
        <w:rPr>
          <w:rFonts w:ascii="Times New Roman" w:eastAsia="Times New Roman" w:hAnsi="Times New Roman" w:cs="Times New Roman"/>
          <w:color w:val="000000"/>
          <w:sz w:val="24"/>
          <w:szCs w:val="24"/>
        </w:rPr>
        <w:t>s</w:t>
      </w:r>
      <w:r w:rsidR="00062EEA" w:rsidRPr="00A20152">
        <w:rPr>
          <w:rFonts w:ascii="Times New Roman" w:eastAsia="Times New Roman" w:hAnsi="Times New Roman" w:cs="Times New Roman"/>
          <w:color w:val="000000"/>
          <w:sz w:val="24"/>
          <w:szCs w:val="24"/>
        </w:rPr>
        <w:t xml:space="preserve"> in the decoupling of emissions from E</w:t>
      </w:r>
      <w:r w:rsidR="00062EEA">
        <w:rPr>
          <w:rFonts w:ascii="Times New Roman" w:eastAsia="Times New Roman" w:hAnsi="Times New Roman" w:cs="Times New Roman"/>
          <w:color w:val="000000"/>
          <w:sz w:val="24"/>
          <w:szCs w:val="24"/>
        </w:rPr>
        <w:t xml:space="preserve">conomic </w:t>
      </w:r>
      <w:r w:rsidR="00062EEA" w:rsidRPr="00A20152">
        <w:rPr>
          <w:rFonts w:ascii="Times New Roman" w:eastAsia="Times New Roman" w:hAnsi="Times New Roman" w:cs="Times New Roman"/>
          <w:color w:val="000000"/>
          <w:sz w:val="24"/>
          <w:szCs w:val="24"/>
        </w:rPr>
        <w:t>D</w:t>
      </w:r>
      <w:r w:rsidR="00062EEA">
        <w:rPr>
          <w:rFonts w:ascii="Times New Roman" w:eastAsia="Times New Roman" w:hAnsi="Times New Roman" w:cs="Times New Roman"/>
          <w:color w:val="000000"/>
          <w:sz w:val="24"/>
          <w:szCs w:val="24"/>
        </w:rPr>
        <w:t>evelopment (ED)</w:t>
      </w:r>
      <w:r w:rsidR="00062EEA" w:rsidRPr="00A20152">
        <w:rPr>
          <w:rFonts w:ascii="Times New Roman" w:eastAsia="Times New Roman" w:hAnsi="Times New Roman" w:cs="Times New Roman"/>
          <w:color w:val="000000"/>
          <w:sz w:val="24"/>
          <w:szCs w:val="24"/>
        </w:rPr>
        <w:t xml:space="preserve"> through growth stages</w:t>
      </w:r>
      <w:r w:rsidR="00062EEA">
        <w:rPr>
          <w:rFonts w:ascii="Times New Roman" w:eastAsia="Times New Roman" w:hAnsi="Times New Roman" w:cs="Times New Roman"/>
          <w:color w:val="000000"/>
          <w:sz w:val="24"/>
          <w:szCs w:val="24"/>
        </w:rPr>
        <w:t xml:space="preserve">, </w:t>
      </w:r>
      <w:proofErr w:type="spellStart"/>
      <w:r w:rsidR="00062EEA" w:rsidRPr="00CF7E3C">
        <w:rPr>
          <w:rFonts w:ascii="Times New Roman" w:eastAsia="Corbel-Bold" w:hAnsi="Times New Roman" w:cs="Times New Roman"/>
          <w:bCs/>
          <w:sz w:val="24"/>
          <w:szCs w:val="24"/>
        </w:rPr>
        <w:t>González</w:t>
      </w:r>
      <w:proofErr w:type="spellEnd"/>
      <w:proofErr w:type="gramStart"/>
      <w:r w:rsidR="00062EEA">
        <w:rPr>
          <w:rFonts w:ascii="Times New Roman" w:eastAsia="Corbel-Bold" w:hAnsi="Times New Roman" w:cs="Times New Roman"/>
          <w:bCs/>
          <w:sz w:val="24"/>
          <w:szCs w:val="24"/>
        </w:rPr>
        <w:t>,</w:t>
      </w:r>
      <w:r w:rsidR="00062EEA" w:rsidRPr="00CF7E3C">
        <w:rPr>
          <w:rFonts w:ascii="Times New Roman" w:eastAsia="Corbel-Bold" w:hAnsi="Times New Roman" w:cs="Times New Roman"/>
          <w:bCs/>
          <w:sz w:val="24"/>
          <w:szCs w:val="24"/>
        </w:rPr>
        <w:t xml:space="preserve">  Rosa</w:t>
      </w:r>
      <w:proofErr w:type="gramEnd"/>
      <w:r w:rsidR="00062EEA" w:rsidRPr="00CF7E3C">
        <w:rPr>
          <w:rFonts w:ascii="Times New Roman" w:eastAsia="Corbel-Bold" w:hAnsi="Times New Roman" w:cs="Times New Roman"/>
          <w:bCs/>
          <w:sz w:val="24"/>
          <w:szCs w:val="24"/>
        </w:rPr>
        <w:t xml:space="preserve"> et al.,</w:t>
      </w:r>
      <w:r w:rsidR="00062EEA">
        <w:rPr>
          <w:rFonts w:ascii="Times New Roman" w:eastAsia="Corbel-Bold" w:hAnsi="Times New Roman" w:cs="Times New Roman"/>
          <w:bCs/>
          <w:sz w:val="24"/>
          <w:szCs w:val="24"/>
        </w:rPr>
        <w:t xml:space="preserve"> </w:t>
      </w:r>
      <w:r w:rsidR="00062EEA" w:rsidRPr="00CF7E3C">
        <w:rPr>
          <w:rFonts w:ascii="Times New Roman" w:eastAsia="Corbel-Bold" w:hAnsi="Times New Roman" w:cs="Times New Roman"/>
          <w:bCs/>
          <w:sz w:val="24"/>
          <w:szCs w:val="24"/>
        </w:rPr>
        <w:t>(2024).</w:t>
      </w:r>
      <w:r w:rsidR="00062EEA" w:rsidRPr="00CF7E3C">
        <w:rPr>
          <w:rFonts w:ascii="Times New Roman" w:eastAsia="Times New Roman" w:hAnsi="Times New Roman" w:cs="Times New Roman"/>
          <w:color w:val="000000"/>
          <w:sz w:val="24"/>
          <w:szCs w:val="24"/>
        </w:rPr>
        <w:t xml:space="preserve"> </w:t>
      </w:r>
      <w:r w:rsidR="00062EEA">
        <w:rPr>
          <w:rFonts w:ascii="Times New Roman" w:eastAsia="Times New Roman" w:hAnsi="Times New Roman" w:cs="Times New Roman"/>
          <w:color w:val="000000"/>
          <w:sz w:val="24"/>
          <w:szCs w:val="24"/>
        </w:rPr>
        <w:t xml:space="preserve">The present </w:t>
      </w:r>
      <w:r w:rsidR="00062EEA" w:rsidRPr="00A20152">
        <w:rPr>
          <w:rFonts w:ascii="Times New Roman" w:eastAsia="Times New Roman" w:hAnsi="Times New Roman" w:cs="Times New Roman"/>
          <w:color w:val="000000"/>
          <w:sz w:val="24"/>
          <w:szCs w:val="24"/>
        </w:rPr>
        <w:t xml:space="preserve">Government policies for all provinces and industries </w:t>
      </w:r>
      <w:r w:rsidR="00062EEA">
        <w:rPr>
          <w:rFonts w:ascii="Times New Roman" w:eastAsia="Times New Roman" w:hAnsi="Times New Roman" w:cs="Times New Roman"/>
          <w:color w:val="000000"/>
          <w:sz w:val="24"/>
          <w:szCs w:val="24"/>
        </w:rPr>
        <w:t>seem</w:t>
      </w:r>
      <w:r w:rsidR="00062EEA" w:rsidRPr="00A20152">
        <w:rPr>
          <w:rFonts w:ascii="Times New Roman" w:eastAsia="Times New Roman" w:hAnsi="Times New Roman" w:cs="Times New Roman"/>
          <w:color w:val="000000"/>
          <w:sz w:val="24"/>
          <w:szCs w:val="24"/>
        </w:rPr>
        <w:t xml:space="preserve"> wide and deep across 120 economic sectors. These programs are consistent with </w:t>
      </w:r>
      <w:r w:rsidR="00062EEA">
        <w:rPr>
          <w:rFonts w:ascii="Times New Roman" w:eastAsia="Times New Roman" w:hAnsi="Times New Roman" w:cs="Times New Roman"/>
          <w:color w:val="000000"/>
          <w:sz w:val="24"/>
          <w:szCs w:val="24"/>
        </w:rPr>
        <w:t xml:space="preserve">the </w:t>
      </w:r>
      <w:r w:rsidR="00062EEA" w:rsidRPr="00A20152">
        <w:rPr>
          <w:rFonts w:ascii="Times New Roman" w:hAnsi="Times New Roman" w:cs="Times New Roman"/>
          <w:sz w:val="24"/>
          <w:szCs w:val="24"/>
        </w:rPr>
        <w:t xml:space="preserve">net zero targets  in Canada and </w:t>
      </w:r>
      <w:r w:rsidR="00062EEA">
        <w:rPr>
          <w:rFonts w:ascii="Times New Roman" w:hAnsi="Times New Roman" w:cs="Times New Roman"/>
          <w:sz w:val="24"/>
          <w:szCs w:val="24"/>
        </w:rPr>
        <w:t xml:space="preserve">also </w:t>
      </w:r>
      <w:r w:rsidR="00062EEA" w:rsidRPr="00A20152">
        <w:rPr>
          <w:rFonts w:ascii="Times New Roman" w:hAnsi="Times New Roman" w:cs="Times New Roman"/>
          <w:sz w:val="24"/>
          <w:szCs w:val="24"/>
        </w:rPr>
        <w:t>at developing Clean Energy sectors in the Energy supply, Supply infrastructure</w:t>
      </w:r>
      <w:r w:rsidR="00062EEA">
        <w:rPr>
          <w:rFonts w:ascii="Times New Roman" w:hAnsi="Times New Roman" w:cs="Times New Roman"/>
          <w:sz w:val="24"/>
          <w:szCs w:val="24"/>
        </w:rPr>
        <w:t>,</w:t>
      </w:r>
      <w:r w:rsidR="00062EEA" w:rsidRPr="00A20152">
        <w:rPr>
          <w:rFonts w:ascii="Times New Roman" w:hAnsi="Times New Roman" w:cs="Times New Roman"/>
          <w:sz w:val="24"/>
          <w:szCs w:val="24"/>
        </w:rPr>
        <w:t xml:space="preserve"> Energy demand</w:t>
      </w:r>
      <w:r w:rsidR="00062EEA" w:rsidRPr="00A20152">
        <w:rPr>
          <w:rFonts w:ascii="Times New Roman" w:eastAsia="Times New Roman" w:hAnsi="Times New Roman" w:cs="Times New Roman"/>
          <w:color w:val="000000"/>
          <w:sz w:val="24"/>
          <w:szCs w:val="24"/>
        </w:rPr>
        <w:t xml:space="preserve"> in the Buildings, Transport and Industry as illustrated in the Clean Energy Taxonomy,  </w:t>
      </w:r>
      <w:r w:rsidR="00062EEA" w:rsidRPr="0094103E">
        <w:rPr>
          <w:rFonts w:ascii="Times New Roman" w:eastAsia="Times New Roman" w:hAnsi="Times New Roman" w:cs="Times New Roman"/>
          <w:b/>
          <w:color w:val="000000"/>
          <w:sz w:val="24"/>
          <w:szCs w:val="24"/>
        </w:rPr>
        <w:t>Fig.</w:t>
      </w:r>
      <w:r w:rsidR="00062EEA">
        <w:rPr>
          <w:rFonts w:ascii="Times New Roman" w:eastAsia="Times New Roman" w:hAnsi="Times New Roman" w:cs="Times New Roman"/>
          <w:b/>
          <w:color w:val="000000"/>
          <w:sz w:val="24"/>
          <w:szCs w:val="24"/>
        </w:rPr>
        <w:t>17,</w:t>
      </w:r>
      <w:r w:rsidR="00062EEA">
        <w:rPr>
          <w:rFonts w:ascii="Times New Roman" w:eastAsia="Times New Roman" w:hAnsi="Times New Roman" w:cs="Times New Roman"/>
          <w:color w:val="000000"/>
          <w:sz w:val="24"/>
          <w:szCs w:val="24"/>
        </w:rPr>
        <w:t xml:space="preserve"> </w:t>
      </w:r>
      <w:r w:rsidR="00062EEA" w:rsidRPr="00A20152">
        <w:rPr>
          <w:rFonts w:ascii="Times New Roman" w:eastAsia="Times New Roman" w:hAnsi="Times New Roman" w:cs="Times New Roman"/>
          <w:color w:val="000000"/>
          <w:sz w:val="24"/>
          <w:szCs w:val="24"/>
        </w:rPr>
        <w:t xml:space="preserve">These determine the “selection of technologies and processes </w:t>
      </w:r>
      <w:r w:rsidR="00062EEA" w:rsidRPr="00A20152">
        <w:rPr>
          <w:rFonts w:ascii="Times New Roman" w:hAnsi="Times New Roman" w:cs="Times New Roman"/>
          <w:color w:val="000000"/>
          <w:sz w:val="24"/>
          <w:szCs w:val="24"/>
        </w:rPr>
        <w:t>that affect energy consumption and greenhouse gas emissions”</w:t>
      </w:r>
      <w:r w:rsidR="00062EEA">
        <w:rPr>
          <w:rFonts w:ascii="Times New Roman" w:hAnsi="Times New Roman" w:cs="Times New Roman"/>
          <w:color w:val="000000"/>
          <w:sz w:val="24"/>
          <w:szCs w:val="24"/>
        </w:rPr>
        <w:t>.</w:t>
      </w:r>
      <w:r w:rsidR="00062EEA" w:rsidRPr="00A20152">
        <w:rPr>
          <w:rFonts w:ascii="Times New Roman" w:hAnsi="Times New Roman" w:cs="Times New Roman"/>
          <w:color w:val="000000"/>
          <w:sz w:val="24"/>
          <w:szCs w:val="24"/>
        </w:rPr>
        <w:t xml:space="preserve"> </w:t>
      </w:r>
      <w:r w:rsidR="00062EEA">
        <w:rPr>
          <w:rFonts w:ascii="Times New Roman" w:hAnsi="Times New Roman" w:cs="Times New Roman"/>
          <w:color w:val="000000"/>
          <w:sz w:val="24"/>
          <w:szCs w:val="24"/>
        </w:rPr>
        <w:t>Resulting</w:t>
      </w:r>
      <w:r w:rsidR="00062EEA" w:rsidRPr="00A20152">
        <w:rPr>
          <w:rFonts w:ascii="Times New Roman" w:hAnsi="Times New Roman" w:cs="Times New Roman"/>
          <w:color w:val="000000"/>
          <w:sz w:val="24"/>
          <w:szCs w:val="24"/>
        </w:rPr>
        <w:t xml:space="preserve"> effects of mitigation policies can change investment </w:t>
      </w:r>
      <w:r w:rsidR="00062EEA">
        <w:rPr>
          <w:rFonts w:ascii="Times New Roman" w:hAnsi="Times New Roman" w:cs="Times New Roman"/>
          <w:color w:val="000000"/>
          <w:sz w:val="24"/>
          <w:szCs w:val="24"/>
        </w:rPr>
        <w:t>to</w:t>
      </w:r>
      <w:r w:rsidR="00062EEA" w:rsidRPr="00A20152">
        <w:rPr>
          <w:rFonts w:ascii="Times New Roman" w:hAnsi="Times New Roman" w:cs="Times New Roman"/>
          <w:color w:val="000000"/>
          <w:sz w:val="24"/>
          <w:szCs w:val="24"/>
        </w:rPr>
        <w:t xml:space="preserve"> </w:t>
      </w:r>
      <w:r w:rsidR="00062EEA">
        <w:rPr>
          <w:rFonts w:ascii="Times New Roman" w:hAnsi="Times New Roman" w:cs="Times New Roman"/>
          <w:color w:val="000000"/>
          <w:sz w:val="24"/>
          <w:szCs w:val="24"/>
        </w:rPr>
        <w:t>green jobs and training</w:t>
      </w:r>
      <w:r w:rsidR="00062EEA" w:rsidRPr="00A20152">
        <w:rPr>
          <w:rFonts w:ascii="Times New Roman" w:hAnsi="Times New Roman" w:cs="Times New Roman"/>
          <w:color w:val="000000"/>
          <w:sz w:val="24"/>
          <w:szCs w:val="24"/>
        </w:rPr>
        <w:t>, technology, capital markets</w:t>
      </w:r>
      <w:r w:rsidR="00062EEA">
        <w:rPr>
          <w:rFonts w:ascii="Times New Roman" w:hAnsi="Times New Roman" w:cs="Times New Roman"/>
          <w:color w:val="000000"/>
          <w:sz w:val="24"/>
          <w:szCs w:val="24"/>
        </w:rPr>
        <w:t xml:space="preserve"> and the</w:t>
      </w:r>
      <w:r w:rsidR="00062EEA" w:rsidRPr="00A20152">
        <w:rPr>
          <w:rFonts w:ascii="Times New Roman" w:hAnsi="Times New Roman" w:cs="Times New Roman"/>
          <w:color w:val="000000"/>
          <w:sz w:val="24"/>
          <w:szCs w:val="24"/>
        </w:rPr>
        <w:t xml:space="preserve"> “household income and consumption”,</w:t>
      </w:r>
      <w:r w:rsidR="00062EEA">
        <w:rPr>
          <w:rFonts w:ascii="Times New Roman" w:hAnsi="Times New Roman" w:cs="Times New Roman"/>
          <w:color w:val="000000"/>
          <w:sz w:val="24"/>
          <w:szCs w:val="24"/>
        </w:rPr>
        <w:t xml:space="preserve"> </w:t>
      </w:r>
      <w:proofErr w:type="spellStart"/>
      <w:r w:rsidR="00062EEA" w:rsidRPr="00A20152">
        <w:rPr>
          <w:rFonts w:ascii="Times New Roman" w:hAnsi="Times New Roman" w:cs="Times New Roman"/>
          <w:color w:val="373737"/>
          <w:sz w:val="24"/>
          <w:szCs w:val="24"/>
        </w:rPr>
        <w:t>Navius</w:t>
      </w:r>
      <w:proofErr w:type="spellEnd"/>
      <w:r w:rsidR="00062EEA" w:rsidRPr="00A20152">
        <w:rPr>
          <w:rFonts w:ascii="Times New Roman" w:hAnsi="Times New Roman" w:cs="Times New Roman"/>
          <w:color w:val="373737"/>
          <w:sz w:val="24"/>
          <w:szCs w:val="24"/>
        </w:rPr>
        <w:t xml:space="preserve"> Research, (2023). Accordingly, </w:t>
      </w:r>
      <w:r w:rsidR="00062EEA">
        <w:rPr>
          <w:rFonts w:ascii="Times New Roman" w:hAnsi="Times New Roman" w:cs="Times New Roman"/>
          <w:color w:val="373737"/>
          <w:sz w:val="24"/>
          <w:szCs w:val="24"/>
        </w:rPr>
        <w:t xml:space="preserve">the </w:t>
      </w:r>
      <w:r w:rsidR="00062EEA" w:rsidRPr="00A20152">
        <w:rPr>
          <w:rFonts w:ascii="Times New Roman" w:hAnsi="Times New Roman" w:cs="Times New Roman"/>
          <w:color w:val="373737"/>
          <w:sz w:val="24"/>
          <w:szCs w:val="24"/>
        </w:rPr>
        <w:t xml:space="preserve">survey findings show a total of 82% in </w:t>
      </w:r>
      <w:proofErr w:type="spellStart"/>
      <w:r w:rsidR="00062EEA" w:rsidRPr="00A20152">
        <w:rPr>
          <w:rFonts w:ascii="Times New Roman" w:hAnsi="Times New Roman" w:cs="Times New Roman"/>
          <w:color w:val="373737"/>
          <w:sz w:val="24"/>
          <w:szCs w:val="24"/>
        </w:rPr>
        <w:t>favour</w:t>
      </w:r>
      <w:proofErr w:type="spellEnd"/>
      <w:r w:rsidR="00062EEA" w:rsidRPr="00A20152">
        <w:rPr>
          <w:rFonts w:ascii="Times New Roman" w:hAnsi="Times New Roman" w:cs="Times New Roman"/>
          <w:color w:val="373737"/>
          <w:sz w:val="24"/>
          <w:szCs w:val="24"/>
        </w:rPr>
        <w:t xml:space="preserve"> of decoupling emissions from Green ED and growth</w:t>
      </w:r>
      <w:r w:rsidR="00062EEA">
        <w:rPr>
          <w:rFonts w:ascii="Times New Roman" w:hAnsi="Times New Roman" w:cs="Times New Roman"/>
          <w:color w:val="373737"/>
          <w:sz w:val="24"/>
          <w:szCs w:val="24"/>
        </w:rPr>
        <w:t xml:space="preserve">, </w:t>
      </w:r>
      <w:r w:rsidR="00062EEA" w:rsidRPr="004D3B29">
        <w:t xml:space="preserve">Grossman &amp; Krueger, </w:t>
      </w:r>
      <w:r w:rsidR="00062EEA">
        <w:t>(</w:t>
      </w:r>
      <w:r w:rsidR="00062EEA" w:rsidRPr="004D3B29">
        <w:t xml:space="preserve">1995). </w:t>
      </w:r>
    </w:p>
    <w:p w:rsidR="00062EEA" w:rsidRPr="0094103E" w:rsidRDefault="00062EEA" w:rsidP="00062EEA">
      <w:pPr>
        <w:spacing w:after="0" w:line="360" w:lineRule="auto"/>
        <w:jc w:val="both"/>
        <w:rPr>
          <w:rFonts w:ascii="Times New Roman" w:eastAsia="Times New Roman" w:hAnsi="Times New Roman" w:cs="Times New Roman"/>
          <w:color w:val="000000"/>
          <w:sz w:val="24"/>
          <w:szCs w:val="24"/>
        </w:rPr>
      </w:pPr>
      <w:r w:rsidRPr="00E24B87">
        <w:rPr>
          <w:noProof/>
          <w:szCs w:val="24"/>
        </w:rPr>
        <w:drawing>
          <wp:inline distT="0" distB="0" distL="0" distR="0">
            <wp:extent cx="5989063" cy="2945154"/>
            <wp:effectExtent l="19050" t="0" r="0" b="0"/>
            <wp:docPr id="8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4" cstate="print"/>
                    <a:srcRect/>
                    <a:stretch>
                      <a:fillRect/>
                    </a:stretch>
                  </pic:blipFill>
                  <pic:spPr bwMode="auto">
                    <a:xfrm>
                      <a:off x="0" y="0"/>
                      <a:ext cx="5993553" cy="2947362"/>
                    </a:xfrm>
                    <a:prstGeom prst="rect">
                      <a:avLst/>
                    </a:prstGeom>
                    <a:noFill/>
                    <a:ln w="9525">
                      <a:noFill/>
                      <a:miter lim="800000"/>
                      <a:headEnd/>
                      <a:tailEnd/>
                    </a:ln>
                  </pic:spPr>
                </pic:pic>
              </a:graphicData>
            </a:graphic>
          </wp:inline>
        </w:drawing>
      </w:r>
    </w:p>
    <w:p w:rsidR="00062EEA" w:rsidRPr="00310F10" w:rsidRDefault="00062EEA" w:rsidP="00062EEA">
      <w:pPr>
        <w:shd w:val="clear" w:color="auto" w:fill="FFFFFF"/>
        <w:spacing w:line="360" w:lineRule="auto"/>
        <w:jc w:val="both"/>
        <w:rPr>
          <w:rFonts w:ascii="Times New Roman" w:hAnsi="Times New Roman" w:cs="Times New Roman"/>
          <w:color w:val="131314"/>
          <w:sz w:val="24"/>
          <w:szCs w:val="24"/>
        </w:rPr>
      </w:pPr>
      <w:r w:rsidRPr="00310F10">
        <w:rPr>
          <w:rFonts w:ascii="Times New Roman" w:eastAsia="Times New Roman" w:hAnsi="Times New Roman" w:cs="Times New Roman"/>
          <w:color w:val="000000"/>
          <w:sz w:val="24"/>
          <w:szCs w:val="24"/>
        </w:rPr>
        <w:lastRenderedPageBreak/>
        <w:t xml:space="preserve">“Public private partnership in the ownership of renewable energy assets” relates particularly to </w:t>
      </w:r>
      <w:r w:rsidRPr="00310F10">
        <w:rPr>
          <w:rFonts w:ascii="Times New Roman" w:eastAsia="Times New Roman" w:hAnsi="Times New Roman" w:cs="Times New Roman"/>
          <w:b/>
          <w:color w:val="000000"/>
          <w:sz w:val="24"/>
          <w:szCs w:val="24"/>
        </w:rPr>
        <w:t>question 12:</w:t>
      </w:r>
      <w:r w:rsidRPr="00310F10">
        <w:rPr>
          <w:rFonts w:ascii="Times New Roman" w:eastAsia="Times New Roman" w:hAnsi="Times New Roman" w:cs="Times New Roman"/>
          <w:color w:val="000000"/>
          <w:sz w:val="24"/>
          <w:szCs w:val="24"/>
        </w:rPr>
        <w:t xml:space="preserve">  “</w:t>
      </w:r>
      <w:r w:rsidRPr="00310F10">
        <w:rPr>
          <w:rFonts w:ascii="Times New Roman" w:hAnsi="Times New Roman" w:cs="Times New Roman"/>
          <w:color w:val="000000"/>
          <w:sz w:val="24"/>
          <w:szCs w:val="24"/>
        </w:rPr>
        <w:t>Transformation of climate-damaging energy system doesn’t have to be at the whim of banks and investors who are unwilling to invest; they</w:t>
      </w:r>
      <w:r w:rsidRPr="00310F10">
        <w:rPr>
          <w:rFonts w:ascii="Times New Roman" w:hAnsi="Times New Roman" w:cs="Times New Roman"/>
          <w:color w:val="000000"/>
          <w:sz w:val="24"/>
          <w:szCs w:val="24"/>
          <w:shd w:val="clear" w:color="auto" w:fill="FFFFFF"/>
        </w:rPr>
        <w:t xml:space="preserve"> assess renewable energy as a bigger liability on their balance sheets than fossil fuels”; received an overwhelming response (n=18) 6% agree and 94% strongly agree. This corroborates the research in these two contexts: </w:t>
      </w:r>
      <w:r w:rsidRPr="00310F10">
        <w:rPr>
          <w:rFonts w:ascii="Times New Roman" w:hAnsi="Times New Roman" w:cs="Times New Roman"/>
          <w:b/>
          <w:color w:val="000000"/>
          <w:sz w:val="24"/>
          <w:szCs w:val="24"/>
          <w:shd w:val="clear" w:color="auto" w:fill="FFFFFF"/>
        </w:rPr>
        <w:t>1)</w:t>
      </w:r>
      <w:r w:rsidRPr="00310F10">
        <w:rPr>
          <w:rFonts w:ascii="Times New Roman" w:hAnsi="Times New Roman" w:cs="Times New Roman"/>
          <w:color w:val="000000"/>
          <w:sz w:val="24"/>
          <w:szCs w:val="24"/>
          <w:shd w:val="clear" w:color="auto" w:fill="FFFFFF"/>
        </w:rPr>
        <w:t xml:space="preserve"> Ownership and Transformational investment - </w:t>
      </w:r>
      <w:r w:rsidRPr="00310F10">
        <w:rPr>
          <w:rFonts w:ascii="Times New Roman" w:hAnsi="Times New Roman" w:cs="Times New Roman"/>
          <w:sz w:val="24"/>
          <w:szCs w:val="24"/>
        </w:rPr>
        <w:t xml:space="preserve">Companies quoted on stock exchanges are worth about $70 trillion with about half that owned by pension companies”. </w:t>
      </w:r>
      <w:r w:rsidRPr="00310F10">
        <w:rPr>
          <w:rFonts w:ascii="Times New Roman" w:hAnsi="Times New Roman" w:cs="Times New Roman"/>
          <w:b/>
          <w:sz w:val="24"/>
          <w:szCs w:val="24"/>
        </w:rPr>
        <w:t>2)</w:t>
      </w:r>
      <w:r w:rsidRPr="00310F10">
        <w:rPr>
          <w:rFonts w:ascii="Times New Roman" w:hAnsi="Times New Roman" w:cs="Times New Roman"/>
          <w:sz w:val="24"/>
          <w:szCs w:val="24"/>
        </w:rPr>
        <w:t xml:space="preserve"> Problem identification in Human system dynamics - “</w:t>
      </w:r>
      <w:r w:rsidRPr="00310F10">
        <w:rPr>
          <w:rFonts w:ascii="Times New Roman" w:eastAsia="JansonText-Roman" w:hAnsi="Times New Roman" w:cs="Times New Roman"/>
          <w:sz w:val="24"/>
          <w:szCs w:val="24"/>
        </w:rPr>
        <w:t xml:space="preserve">if you have a “problem statement” that is gravely deficient, such a statement can disorient the efforts to solve a problem fraught with confusion and misinformation.”  Therein, Policy makers implicitly compromise on </w:t>
      </w:r>
      <w:r w:rsidRPr="00310F10">
        <w:rPr>
          <w:rFonts w:ascii="Times New Roman" w:hAnsi="Times New Roman" w:cs="Times New Roman"/>
          <w:sz w:val="24"/>
          <w:szCs w:val="24"/>
        </w:rPr>
        <w:t xml:space="preserve">reciprocating vulnerability, emotionality and authenticity with citizens and society, </w:t>
      </w:r>
      <w:proofErr w:type="spellStart"/>
      <w:r w:rsidRPr="00310F10">
        <w:rPr>
          <w:rFonts w:ascii="Times New Roman" w:hAnsi="Times New Roman" w:cs="Times New Roman"/>
          <w:sz w:val="24"/>
          <w:szCs w:val="24"/>
        </w:rPr>
        <w:t>Schneeberger</w:t>
      </w:r>
      <w:proofErr w:type="spellEnd"/>
      <w:r w:rsidRPr="00310F10">
        <w:rPr>
          <w:rFonts w:ascii="Times New Roman" w:hAnsi="Times New Roman" w:cs="Times New Roman"/>
          <w:sz w:val="24"/>
          <w:szCs w:val="24"/>
        </w:rPr>
        <w:t xml:space="preserve"> et al. (2023).</w:t>
      </w:r>
      <w:r w:rsidRPr="00310F10">
        <w:rPr>
          <w:rFonts w:ascii="Times New Roman" w:hAnsi="Times New Roman" w:cs="Times New Roman"/>
          <w:color w:val="131314"/>
          <w:sz w:val="24"/>
          <w:szCs w:val="24"/>
        </w:rPr>
        <w:t xml:space="preserve"> </w:t>
      </w:r>
    </w:p>
    <w:p w:rsidR="00062EEA" w:rsidRPr="00080668" w:rsidRDefault="00062EEA" w:rsidP="00062EEA">
      <w:pPr>
        <w:pStyle w:val="Default"/>
        <w:spacing w:line="360" w:lineRule="auto"/>
        <w:jc w:val="both"/>
        <w:rPr>
          <w:rStyle w:val="A5"/>
          <w:rFonts w:ascii="Times New Roman" w:hAnsi="Times New Roman" w:cs="Times New Roman"/>
          <w:color w:val="333333"/>
          <w:sz w:val="24"/>
          <w:szCs w:val="24"/>
          <w:shd w:val="clear" w:color="auto" w:fill="FFFFFF"/>
        </w:rPr>
      </w:pPr>
      <w:r>
        <w:rPr>
          <w:rFonts w:ascii="Times New Roman" w:eastAsia="JansonText-Roman" w:hAnsi="Times New Roman" w:cs="Times New Roman"/>
        </w:rPr>
        <w:t xml:space="preserve">Because, </w:t>
      </w:r>
      <w:r w:rsidRPr="005C2D56">
        <w:rPr>
          <w:rFonts w:ascii="Times New Roman" w:hAnsi="Times New Roman" w:cs="Times New Roman"/>
        </w:rPr>
        <w:t xml:space="preserve">business and government policymaking </w:t>
      </w:r>
      <w:r>
        <w:rPr>
          <w:rFonts w:ascii="Times New Roman" w:hAnsi="Times New Roman" w:cs="Times New Roman"/>
        </w:rPr>
        <w:t xml:space="preserve">conveniently </w:t>
      </w:r>
      <w:r w:rsidRPr="005C2D56">
        <w:rPr>
          <w:rFonts w:ascii="Times New Roman" w:hAnsi="Times New Roman" w:cs="Times New Roman"/>
        </w:rPr>
        <w:t>embrace the idea of the single right answer</w:t>
      </w:r>
      <w:r>
        <w:rPr>
          <w:rFonts w:ascii="Times New Roman" w:hAnsi="Times New Roman" w:cs="Times New Roman"/>
        </w:rPr>
        <w:t>, they</w:t>
      </w:r>
      <w:r w:rsidRPr="005C2D56">
        <w:rPr>
          <w:rFonts w:ascii="Times New Roman" w:hAnsi="Times New Roman" w:cs="Times New Roman"/>
        </w:rPr>
        <w:t xml:space="preserve"> </w:t>
      </w:r>
      <w:r>
        <w:rPr>
          <w:rFonts w:ascii="Times New Roman" w:hAnsi="Times New Roman" w:cs="Times New Roman"/>
        </w:rPr>
        <w:t>assure there was “</w:t>
      </w:r>
      <w:r w:rsidRPr="005C2D56">
        <w:rPr>
          <w:rFonts w:ascii="Times New Roman" w:hAnsi="Times New Roman" w:cs="Times New Roman"/>
        </w:rPr>
        <w:t>no subjectivity</w:t>
      </w:r>
      <w:r>
        <w:rPr>
          <w:rFonts w:ascii="Times New Roman" w:hAnsi="Times New Roman" w:cs="Times New Roman"/>
        </w:rPr>
        <w:t xml:space="preserve">” </w:t>
      </w:r>
      <w:r w:rsidRPr="005C2D56">
        <w:rPr>
          <w:rFonts w:ascii="Times New Roman" w:hAnsi="Times New Roman" w:cs="Times New Roman"/>
        </w:rPr>
        <w:t>involved in th</w:t>
      </w:r>
      <w:r>
        <w:rPr>
          <w:rFonts w:ascii="Times New Roman" w:hAnsi="Times New Roman" w:cs="Times New Roman"/>
        </w:rPr>
        <w:t>eir</w:t>
      </w:r>
      <w:r w:rsidRPr="005C2D56">
        <w:rPr>
          <w:rFonts w:ascii="Times New Roman" w:hAnsi="Times New Roman" w:cs="Times New Roman"/>
        </w:rPr>
        <w:t xml:space="preserve"> decision</w:t>
      </w:r>
      <w:r>
        <w:rPr>
          <w:rFonts w:ascii="Times New Roman" w:hAnsi="Times New Roman" w:cs="Times New Roman"/>
        </w:rPr>
        <w:t>. But, Ontology warrants that phenomenal “subjectivity” to understanding the nature of multiple realities existent in society that are emphatically inspired by</w:t>
      </w:r>
      <w:r w:rsidRPr="002E009C">
        <w:rPr>
          <w:rFonts w:ascii="Times New Roman" w:hAnsi="Times New Roman" w:cs="Times New Roman"/>
        </w:rPr>
        <w:t xml:space="preserve"> </w:t>
      </w:r>
      <w:r>
        <w:rPr>
          <w:rFonts w:ascii="Times New Roman" w:hAnsi="Times New Roman" w:cs="Times New Roman"/>
        </w:rPr>
        <w:t xml:space="preserve">human dynamics, </w:t>
      </w:r>
      <w:proofErr w:type="spellStart"/>
      <w:r>
        <w:rPr>
          <w:rFonts w:ascii="Times New Roman" w:hAnsi="Times New Roman" w:cs="Times New Roman"/>
        </w:rPr>
        <w:t>behavioural</w:t>
      </w:r>
      <w:proofErr w:type="spellEnd"/>
      <w:r>
        <w:rPr>
          <w:rFonts w:ascii="Times New Roman" w:hAnsi="Times New Roman" w:cs="Times New Roman"/>
        </w:rPr>
        <w:t xml:space="preserve"> economics and psychology!. In that,</w:t>
      </w:r>
      <w:r w:rsidRPr="001C63FE">
        <w:rPr>
          <w:rFonts w:ascii="Times New Roman" w:hAnsi="Times New Roman" w:cs="Times New Roman"/>
        </w:rPr>
        <w:t xml:space="preserve"> policy makers</w:t>
      </w:r>
      <w:r>
        <w:rPr>
          <w:rFonts w:ascii="Times New Roman" w:hAnsi="Times New Roman" w:cs="Times New Roman"/>
        </w:rPr>
        <w:t xml:space="preserve"> have managed to elude</w:t>
      </w:r>
      <w:r w:rsidRPr="001C63FE">
        <w:rPr>
          <w:rFonts w:ascii="Times New Roman" w:hAnsi="Times New Roman" w:cs="Times New Roman"/>
        </w:rPr>
        <w:t xml:space="preserve"> </w:t>
      </w:r>
      <w:r>
        <w:rPr>
          <w:rFonts w:ascii="Times New Roman" w:hAnsi="Times New Roman" w:cs="Times New Roman"/>
        </w:rPr>
        <w:t>complementarities,</w:t>
      </w:r>
      <w:r w:rsidRPr="00DA03D7">
        <w:rPr>
          <w:rFonts w:ascii="TimesNewRomanPSMT" w:hAnsi="TimesNewRomanPSMT" w:cs="TimesNewRomanPSMT"/>
          <w:sz w:val="32"/>
          <w:szCs w:val="32"/>
        </w:rPr>
        <w:t xml:space="preserve"> </w:t>
      </w:r>
      <w:r w:rsidRPr="001C63FE">
        <w:rPr>
          <w:rFonts w:ascii="Times New Roman" w:hAnsi="Times New Roman" w:cs="Times New Roman"/>
        </w:rPr>
        <w:t xml:space="preserve">the </w:t>
      </w:r>
      <w:r>
        <w:rPr>
          <w:rFonts w:ascii="Times New Roman" w:hAnsi="Times New Roman" w:cs="Times New Roman"/>
        </w:rPr>
        <w:t xml:space="preserve">actual reforms needed in the economy such as the Fossil Fuel Subsidies (FFS) Swap, FFSR (2009) to renewable energy infrastructure and necessary incentives to reduce the cost of green energy to consumers, </w:t>
      </w:r>
      <w:proofErr w:type="spellStart"/>
      <w:r>
        <w:rPr>
          <w:rFonts w:ascii="Times New Roman" w:hAnsi="Times New Roman" w:cs="Times New Roman"/>
        </w:rPr>
        <w:t>Kania</w:t>
      </w:r>
      <w:proofErr w:type="spellEnd"/>
      <w:r>
        <w:rPr>
          <w:rFonts w:ascii="Times New Roman" w:hAnsi="Times New Roman" w:cs="Times New Roman"/>
        </w:rPr>
        <w:t xml:space="preserve">, </w:t>
      </w:r>
      <w:r w:rsidRPr="00DA03D7">
        <w:rPr>
          <w:rFonts w:ascii="Times New Roman" w:hAnsi="Times New Roman" w:cs="Times New Roman"/>
        </w:rPr>
        <w:t>Williams et al. (2022)</w:t>
      </w:r>
      <w:r>
        <w:rPr>
          <w:rFonts w:ascii="Times New Roman" w:hAnsi="Times New Roman" w:cs="Times New Roman"/>
        </w:rPr>
        <w:t xml:space="preserve">. </w:t>
      </w:r>
      <w:r w:rsidRPr="001C63FE">
        <w:rPr>
          <w:rFonts w:ascii="Times New Roman" w:hAnsi="Times New Roman" w:cs="Times New Roman"/>
          <w:bCs/>
          <w:color w:val="202124"/>
          <w:shd w:val="clear" w:color="auto" w:fill="FFFFFF"/>
        </w:rPr>
        <w:t>These “subjective” findings signal the interest of households and their opportunity to participate in green technology investment at scale, equitable</w:t>
      </w:r>
      <w:r>
        <w:rPr>
          <w:rFonts w:ascii="Times New Roman" w:hAnsi="Times New Roman" w:cs="Times New Roman"/>
          <w:bCs/>
          <w:color w:val="202124"/>
          <w:shd w:val="clear" w:color="auto" w:fill="FFFFFF"/>
        </w:rPr>
        <w:t>,</w:t>
      </w:r>
      <w:r w:rsidRPr="001C63FE">
        <w:rPr>
          <w:rFonts w:ascii="Times New Roman" w:hAnsi="Times New Roman" w:cs="Times New Roman"/>
          <w:bCs/>
          <w:color w:val="202124"/>
          <w:shd w:val="clear" w:color="auto" w:fill="FFFFFF"/>
        </w:rPr>
        <w:t xml:space="preserve"> </w:t>
      </w:r>
      <w:r>
        <w:rPr>
          <w:rFonts w:ascii="Times New Roman" w:hAnsi="Times New Roman" w:cs="Times New Roman"/>
          <w:bCs/>
          <w:color w:val="202124"/>
          <w:shd w:val="clear" w:color="auto" w:fill="FFFFFF"/>
        </w:rPr>
        <w:t xml:space="preserve">universal </w:t>
      </w:r>
      <w:r w:rsidRPr="001C63FE">
        <w:rPr>
          <w:rFonts w:ascii="Times New Roman" w:hAnsi="Times New Roman" w:cs="Times New Roman"/>
          <w:bCs/>
          <w:color w:val="202124"/>
          <w:shd w:val="clear" w:color="auto" w:fill="FFFFFF"/>
        </w:rPr>
        <w:t>ownership and a symbolic control and ownership of the evolving green economy and its system</w:t>
      </w:r>
      <w:r>
        <w:rPr>
          <w:rFonts w:ascii="Times New Roman" w:hAnsi="Times New Roman" w:cs="Times New Roman"/>
          <w:bCs/>
          <w:color w:val="202124"/>
          <w:shd w:val="clear" w:color="auto" w:fill="FFFFFF"/>
        </w:rPr>
        <w:t>, Quigley, E. (2019). Conceivably, it can be realized through W</w:t>
      </w:r>
      <w:r w:rsidRPr="001C63FE">
        <w:rPr>
          <w:rFonts w:ascii="Times New Roman" w:hAnsi="Times New Roman" w:cs="Times New Roman"/>
          <w:bCs/>
          <w:color w:val="202124"/>
          <w:shd w:val="clear" w:color="auto" w:fill="FFFFFF"/>
        </w:rPr>
        <w:t>orkers’ pension funds and government pension plan (CPPIB) that have a large share of investments in the fossil fuel industry</w:t>
      </w:r>
      <w:r>
        <w:rPr>
          <w:rFonts w:ascii="Times New Roman" w:hAnsi="Times New Roman" w:cs="Times New Roman"/>
          <w:bCs/>
          <w:color w:val="202124"/>
          <w:shd w:val="clear" w:color="auto" w:fill="FFFFFF"/>
        </w:rPr>
        <w:t>,</w:t>
      </w:r>
      <w:r w:rsidRPr="001C63FE">
        <w:rPr>
          <w:rFonts w:ascii="Times New Roman" w:hAnsi="Times New Roman" w:cs="Times New Roman"/>
          <w:bCs/>
          <w:color w:val="202124"/>
          <w:shd w:val="clear" w:color="auto" w:fill="FFFFFF"/>
        </w:rPr>
        <w:t xml:space="preserve"> </w:t>
      </w:r>
      <w:r>
        <w:rPr>
          <w:rFonts w:ascii="Times New Roman" w:hAnsi="Times New Roman" w:cs="Times New Roman"/>
          <w:bCs/>
          <w:color w:val="202124"/>
          <w:shd w:val="clear" w:color="auto" w:fill="FFFFFF"/>
        </w:rPr>
        <w:t xml:space="preserve">that </w:t>
      </w:r>
      <w:r w:rsidRPr="001C63FE">
        <w:rPr>
          <w:rFonts w:ascii="Times New Roman" w:hAnsi="Times New Roman" w:cs="Times New Roman"/>
          <w:bCs/>
          <w:color w:val="202124"/>
          <w:shd w:val="clear" w:color="auto" w:fill="FFFFFF"/>
        </w:rPr>
        <w:t>could be accessed to invest enormously in the green economy</w:t>
      </w:r>
      <w:r>
        <w:rPr>
          <w:rFonts w:ascii="Times New Roman" w:hAnsi="Times New Roman" w:cs="Times New Roman"/>
          <w:bCs/>
          <w:color w:val="202124"/>
          <w:shd w:val="clear" w:color="auto" w:fill="FFFFFF"/>
        </w:rPr>
        <w:t>,</w:t>
      </w:r>
      <w:r w:rsidRPr="00D96405">
        <w:t xml:space="preserve"> </w:t>
      </w:r>
      <w:r w:rsidRPr="00D96405">
        <w:rPr>
          <w:rFonts w:ascii="Times New Roman" w:hAnsi="Times New Roman" w:cs="Times New Roman"/>
          <w:bCs/>
        </w:rPr>
        <w:t>Croce et al. (OECD 2011)</w:t>
      </w:r>
      <w:r>
        <w:rPr>
          <w:rFonts w:ascii="Times New Roman" w:hAnsi="Times New Roman" w:cs="Times New Roman"/>
          <w:bCs/>
        </w:rPr>
        <w:t xml:space="preserve">, </w:t>
      </w:r>
      <w:r>
        <w:rPr>
          <w:rFonts w:ascii="Times New Roman" w:hAnsi="Times New Roman" w:cs="Times New Roman"/>
        </w:rPr>
        <w:t>Pastor et al. (2022)</w:t>
      </w:r>
      <w:r>
        <w:rPr>
          <w:rFonts w:ascii="Times New Roman" w:hAnsi="Times New Roman" w:cs="Times New Roman"/>
          <w:color w:val="333333"/>
          <w:shd w:val="clear" w:color="auto" w:fill="FFFFFF"/>
        </w:rPr>
        <w:t xml:space="preserve">. </w:t>
      </w:r>
      <w:r w:rsidRPr="001C63FE">
        <w:rPr>
          <w:rFonts w:ascii="Times New Roman" w:hAnsi="Times New Roman" w:cs="Times New Roman"/>
          <w:bCs/>
          <w:color w:val="202124"/>
          <w:shd w:val="clear" w:color="auto" w:fill="FFFFFF"/>
        </w:rPr>
        <w:t xml:space="preserve"> </w:t>
      </w:r>
      <w:r w:rsidRPr="00080668">
        <w:rPr>
          <w:rFonts w:ascii="Times New Roman" w:hAnsi="Times New Roman" w:cs="Times New Roman"/>
          <w:bCs/>
          <w:color w:val="202124"/>
          <w:shd w:val="clear" w:color="auto" w:fill="FFFFFF"/>
        </w:rPr>
        <w:t>“</w:t>
      </w:r>
      <w:r w:rsidRPr="00080668">
        <w:rPr>
          <w:rFonts w:ascii="Times New Roman" w:hAnsi="Times New Roman" w:cs="Times New Roman"/>
        </w:rPr>
        <w:t xml:space="preserve">Canadian pension funds hold more than $4 trillion in assets”, </w:t>
      </w:r>
      <w:r w:rsidRPr="00080668">
        <w:rPr>
          <w:rStyle w:val="A5"/>
          <w:rFonts w:ascii="Times New Roman" w:hAnsi="Times New Roman" w:cs="Times New Roman"/>
          <w:sz w:val="24"/>
          <w:szCs w:val="24"/>
        </w:rPr>
        <w:t>Shift Action, (2024).</w:t>
      </w:r>
    </w:p>
    <w:p w:rsidR="00062EEA" w:rsidRPr="00080668" w:rsidRDefault="00062EEA" w:rsidP="00062EEA">
      <w:pPr>
        <w:spacing w:after="0" w:line="360" w:lineRule="auto"/>
        <w:jc w:val="both"/>
        <w:rPr>
          <w:rFonts w:ascii="Times New Roman" w:eastAsia="JansonText-Roman" w:hAnsi="Times New Roman" w:cs="Times New Roman"/>
          <w:sz w:val="24"/>
          <w:szCs w:val="24"/>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r w:rsidRPr="00416665">
        <w:rPr>
          <w:noProof/>
        </w:rPr>
        <w:lastRenderedPageBreak/>
        <w:drawing>
          <wp:inline distT="0" distB="0" distL="0" distR="0">
            <wp:extent cx="5943600" cy="7601140"/>
            <wp:effectExtent l="0" t="0" r="0" b="0"/>
            <wp:docPr id="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cstate="print"/>
                    <a:srcRect/>
                    <a:stretch>
                      <a:fillRect/>
                    </a:stretch>
                  </pic:blipFill>
                  <pic:spPr bwMode="auto">
                    <a:xfrm>
                      <a:off x="0" y="0"/>
                      <a:ext cx="5943600" cy="7601140"/>
                    </a:xfrm>
                    <a:prstGeom prst="rect">
                      <a:avLst/>
                    </a:prstGeom>
                    <a:noFill/>
                    <a:ln w="9525">
                      <a:noFill/>
                      <a:miter lim="800000"/>
                      <a:headEnd/>
                      <a:tailEnd/>
                    </a:ln>
                  </pic:spPr>
                </pic:pic>
              </a:graphicData>
            </a:graphic>
          </wp:inline>
        </w:drawing>
      </w:r>
    </w:p>
    <w:p w:rsidR="00062EEA" w:rsidRDefault="00062EEA" w:rsidP="00062EEA">
      <w:pPr>
        <w:pStyle w:val="Default"/>
        <w:spacing w:line="360" w:lineRule="auto"/>
        <w:jc w:val="both"/>
        <w:rPr>
          <w:rStyle w:val="A5"/>
          <w:rFonts w:ascii="Times New Roman" w:hAnsi="Times New Roman" w:cs="Times New Roman"/>
          <w:b/>
          <w:sz w:val="24"/>
          <w:szCs w:val="24"/>
          <w:u w:val="single"/>
        </w:rPr>
      </w:pPr>
      <w:r w:rsidRPr="00BE392C">
        <w:rPr>
          <w:noProof/>
        </w:rPr>
        <w:drawing>
          <wp:inline distT="0" distB="0" distL="0" distR="0">
            <wp:extent cx="5943600" cy="218981"/>
            <wp:effectExtent l="19050" t="0" r="0" b="0"/>
            <wp:docPr id="8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6"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r w:rsidRPr="000D5B30">
        <w:rPr>
          <w:noProof/>
        </w:rPr>
        <w:lastRenderedPageBreak/>
        <w:drawing>
          <wp:inline distT="0" distB="0" distL="0" distR="0">
            <wp:extent cx="5943600" cy="7738571"/>
            <wp:effectExtent l="0" t="0" r="0" b="0"/>
            <wp:docPr id="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cstate="print"/>
                    <a:srcRect/>
                    <a:stretch>
                      <a:fillRect/>
                    </a:stretch>
                  </pic:blipFill>
                  <pic:spPr bwMode="auto">
                    <a:xfrm>
                      <a:off x="0" y="0"/>
                      <a:ext cx="5943600" cy="7738571"/>
                    </a:xfrm>
                    <a:prstGeom prst="rect">
                      <a:avLst/>
                    </a:prstGeom>
                    <a:noFill/>
                    <a:ln w="9525">
                      <a:noFill/>
                      <a:miter lim="800000"/>
                      <a:headEnd/>
                      <a:tailEnd/>
                    </a:ln>
                  </pic:spPr>
                </pic:pic>
              </a:graphicData>
            </a:graphic>
          </wp:inline>
        </w:drawing>
      </w:r>
    </w:p>
    <w:p w:rsidR="00062EEA" w:rsidRDefault="00062EEA" w:rsidP="00062EEA">
      <w:pPr>
        <w:pStyle w:val="Default"/>
        <w:spacing w:line="360" w:lineRule="auto"/>
        <w:jc w:val="both"/>
        <w:rPr>
          <w:rStyle w:val="A5"/>
          <w:rFonts w:ascii="Times New Roman" w:hAnsi="Times New Roman" w:cs="Times New Roman"/>
          <w:b/>
          <w:sz w:val="24"/>
          <w:szCs w:val="24"/>
          <w:u w:val="single"/>
        </w:rPr>
      </w:pPr>
      <w:r w:rsidRPr="00BE392C">
        <w:rPr>
          <w:noProof/>
        </w:rPr>
        <w:drawing>
          <wp:inline distT="0" distB="0" distL="0" distR="0">
            <wp:extent cx="5943600" cy="218981"/>
            <wp:effectExtent l="19050" t="0" r="0" b="0"/>
            <wp:docPr id="8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8" cstate="print"/>
                    <a:srcRect/>
                    <a:stretch>
                      <a:fillRect/>
                    </a:stretch>
                  </pic:blipFill>
                  <pic:spPr bwMode="auto">
                    <a:xfrm>
                      <a:off x="0" y="0"/>
                      <a:ext cx="5943600" cy="218981"/>
                    </a:xfrm>
                    <a:prstGeom prst="rect">
                      <a:avLst/>
                    </a:prstGeom>
                    <a:noFill/>
                    <a:ln w="9525">
                      <a:noFill/>
                      <a:miter lim="800000"/>
                      <a:headEnd/>
                      <a:tailEnd/>
                    </a:ln>
                  </pic:spPr>
                </pic:pic>
              </a:graphicData>
            </a:graphic>
          </wp:inline>
        </w:drawing>
      </w:r>
    </w:p>
    <w:p w:rsidR="00062EEA" w:rsidRPr="00BE392C" w:rsidRDefault="00062EEA" w:rsidP="00062EEA">
      <w:pPr>
        <w:pStyle w:val="Default"/>
        <w:spacing w:line="360" w:lineRule="auto"/>
        <w:jc w:val="both"/>
        <w:rPr>
          <w:rStyle w:val="A5"/>
          <w:rFonts w:ascii="Times New Roman" w:hAnsi="Times New Roman" w:cs="Times New Roman"/>
          <w:b/>
          <w:sz w:val="24"/>
          <w:szCs w:val="24"/>
          <w:u w:val="single"/>
        </w:rPr>
      </w:pPr>
      <w:r w:rsidRPr="0073643A">
        <w:rPr>
          <w:noProof/>
        </w:rPr>
        <w:lastRenderedPageBreak/>
        <w:drawing>
          <wp:inline distT="0" distB="0" distL="0" distR="0">
            <wp:extent cx="5941478" cy="7023490"/>
            <wp:effectExtent l="0" t="0" r="0" b="0"/>
            <wp:docPr id="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srcRect/>
                    <a:stretch>
                      <a:fillRect/>
                    </a:stretch>
                  </pic:blipFill>
                  <pic:spPr bwMode="auto">
                    <a:xfrm>
                      <a:off x="0" y="0"/>
                      <a:ext cx="5941478" cy="7023490"/>
                    </a:xfrm>
                    <a:prstGeom prst="rect">
                      <a:avLst/>
                    </a:prstGeom>
                    <a:noFill/>
                    <a:ln w="9525">
                      <a:noFill/>
                      <a:miter lim="800000"/>
                      <a:headEnd/>
                      <a:tailEnd/>
                    </a:ln>
                  </pic:spPr>
                </pic:pic>
              </a:graphicData>
            </a:graphic>
          </wp:inline>
        </w:drawing>
      </w:r>
      <w:proofErr w:type="gramStart"/>
      <w:r w:rsidRPr="00BE392C">
        <w:rPr>
          <w:rStyle w:val="A5"/>
          <w:rFonts w:ascii="Times New Roman" w:hAnsi="Times New Roman" w:cs="Times New Roman"/>
          <w:b/>
          <w:sz w:val="20"/>
          <w:szCs w:val="20"/>
        </w:rPr>
        <w:t>Table 12.</w:t>
      </w:r>
      <w:proofErr w:type="gramEnd"/>
      <w:r w:rsidRPr="00BE392C">
        <w:rPr>
          <w:rStyle w:val="A5"/>
          <w:rFonts w:ascii="Times New Roman" w:hAnsi="Times New Roman" w:cs="Times New Roman"/>
          <w:b/>
          <w:sz w:val="20"/>
          <w:szCs w:val="20"/>
        </w:rPr>
        <w:t xml:space="preserve"> Author: </w:t>
      </w:r>
      <w:r w:rsidRPr="00BE392C">
        <w:rPr>
          <w:rStyle w:val="A5"/>
          <w:rFonts w:ascii="Times New Roman" w:hAnsi="Times New Roman" w:cs="Times New Roman"/>
          <w:sz w:val="20"/>
          <w:szCs w:val="20"/>
        </w:rPr>
        <w:t xml:space="preserve">Troy </w:t>
      </w:r>
      <w:proofErr w:type="spellStart"/>
      <w:r w:rsidRPr="00BE392C">
        <w:rPr>
          <w:rStyle w:val="A5"/>
          <w:rFonts w:ascii="Times New Roman" w:hAnsi="Times New Roman" w:cs="Times New Roman"/>
          <w:sz w:val="20"/>
          <w:szCs w:val="20"/>
        </w:rPr>
        <w:t>Neranjan</w:t>
      </w:r>
      <w:proofErr w:type="spellEnd"/>
      <w:r w:rsidRPr="00BE392C">
        <w:rPr>
          <w:rStyle w:val="A5"/>
          <w:rFonts w:ascii="Times New Roman" w:hAnsi="Times New Roman" w:cs="Times New Roman"/>
          <w:sz w:val="20"/>
          <w:szCs w:val="20"/>
        </w:rPr>
        <w:t>, What is the Advancement made by Objective THREE?</w:t>
      </w: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Default="00062EEA" w:rsidP="00062EEA">
      <w:pPr>
        <w:pStyle w:val="Default"/>
        <w:spacing w:line="360" w:lineRule="auto"/>
        <w:jc w:val="both"/>
        <w:rPr>
          <w:rStyle w:val="A5"/>
          <w:rFonts w:ascii="Times New Roman" w:hAnsi="Times New Roman" w:cs="Times New Roman"/>
          <w:b/>
          <w:sz w:val="24"/>
          <w:szCs w:val="24"/>
          <w:u w:val="single"/>
        </w:rPr>
      </w:pPr>
    </w:p>
    <w:p w:rsidR="00062EEA" w:rsidRPr="008C5EC7" w:rsidRDefault="00062EEA" w:rsidP="00062EEA">
      <w:pPr>
        <w:pStyle w:val="Default"/>
        <w:spacing w:line="360" w:lineRule="auto"/>
        <w:jc w:val="both"/>
        <w:rPr>
          <w:rStyle w:val="A5"/>
          <w:rFonts w:ascii="Times New Roman" w:hAnsi="Times New Roman" w:cs="Times New Roman"/>
          <w:b/>
          <w:sz w:val="24"/>
          <w:szCs w:val="24"/>
          <w:u w:val="single"/>
        </w:rPr>
      </w:pPr>
      <w:r w:rsidRPr="008C5EC7">
        <w:rPr>
          <w:rStyle w:val="A5"/>
          <w:rFonts w:ascii="Times New Roman" w:hAnsi="Times New Roman" w:cs="Times New Roman"/>
          <w:b/>
          <w:sz w:val="24"/>
          <w:szCs w:val="24"/>
          <w:u w:val="single"/>
        </w:rPr>
        <w:lastRenderedPageBreak/>
        <w:t>Validity and Reliability</w:t>
      </w:r>
    </w:p>
    <w:p w:rsidR="00062EEA" w:rsidRPr="00080668" w:rsidRDefault="00062EEA" w:rsidP="00062EEA">
      <w:pPr>
        <w:pStyle w:val="Default"/>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 xml:space="preserve">The purposive sampling selected for the survey employed a </w:t>
      </w:r>
      <w:proofErr w:type="spellStart"/>
      <w:r w:rsidRPr="00080668">
        <w:rPr>
          <w:rStyle w:val="A5"/>
          <w:rFonts w:ascii="Times New Roman" w:hAnsi="Times New Roman" w:cs="Times New Roman"/>
          <w:sz w:val="24"/>
          <w:szCs w:val="24"/>
        </w:rPr>
        <w:t>Likert</w:t>
      </w:r>
      <w:proofErr w:type="spellEnd"/>
      <w:r w:rsidRPr="00080668">
        <w:rPr>
          <w:rStyle w:val="A5"/>
          <w:rFonts w:ascii="Times New Roman" w:hAnsi="Times New Roman" w:cs="Times New Roman"/>
          <w:sz w:val="24"/>
          <w:szCs w:val="24"/>
        </w:rPr>
        <w:t xml:space="preserve"> scale for responses. Answers to closed- end questions were quantifiable and enabled a clustered interpretation of participant’s strength of agreement for each question. Thus validate the expected outcome of the survey design. Further, the survey reached an extra ordinary milestone when the participants voluntarily expressed their convictions, sentiments and expectations that enriched this analysis. These contributions, presumably from mostly professionals, signify their commentaries as informed and reliable.</w:t>
      </w:r>
    </w:p>
    <w:p w:rsidR="00062EEA" w:rsidRDefault="00062EEA" w:rsidP="00062EEA">
      <w:pPr>
        <w:pStyle w:val="Default"/>
        <w:spacing w:line="360" w:lineRule="auto"/>
        <w:jc w:val="both"/>
        <w:rPr>
          <w:rStyle w:val="A5"/>
          <w:rFonts w:ascii="Times New Roman" w:hAnsi="Times New Roman" w:cs="Times New Roman"/>
          <w:sz w:val="24"/>
          <w:szCs w:val="24"/>
        </w:rPr>
      </w:pPr>
    </w:p>
    <w:p w:rsidR="00062EEA" w:rsidRPr="00080668" w:rsidRDefault="00062EEA" w:rsidP="00062EEA">
      <w:pPr>
        <w:pStyle w:val="Default"/>
        <w:spacing w:line="360" w:lineRule="auto"/>
        <w:jc w:val="both"/>
        <w:rPr>
          <w:rStyle w:val="A5"/>
          <w:rFonts w:ascii="Times New Roman" w:hAnsi="Times New Roman" w:cs="Times New Roman"/>
          <w:sz w:val="24"/>
          <w:szCs w:val="24"/>
        </w:rPr>
      </w:pPr>
    </w:p>
    <w:p w:rsidR="00062EEA" w:rsidRPr="008C5EC7" w:rsidRDefault="00062EEA" w:rsidP="00062EEA">
      <w:pPr>
        <w:pStyle w:val="Default"/>
        <w:spacing w:line="360" w:lineRule="auto"/>
        <w:jc w:val="both"/>
        <w:rPr>
          <w:rStyle w:val="A5"/>
          <w:rFonts w:ascii="Times New Roman" w:hAnsi="Times New Roman" w:cs="Times New Roman"/>
          <w:b/>
          <w:sz w:val="24"/>
          <w:szCs w:val="24"/>
          <w:u w:val="single"/>
        </w:rPr>
      </w:pPr>
      <w:r w:rsidRPr="008C5EC7">
        <w:rPr>
          <w:rStyle w:val="A5"/>
          <w:rFonts w:ascii="Times New Roman" w:hAnsi="Times New Roman" w:cs="Times New Roman"/>
          <w:b/>
          <w:sz w:val="24"/>
          <w:szCs w:val="24"/>
          <w:u w:val="single"/>
        </w:rPr>
        <w:t>RECOMMENDATIONS</w:t>
      </w:r>
    </w:p>
    <w:p w:rsidR="00062EEA" w:rsidRPr="00080668" w:rsidRDefault="00062EEA" w:rsidP="00062EEA">
      <w:pPr>
        <w:pStyle w:val="Default"/>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The survey insights declare the participants’ intention to avail themselves of the following:</w:t>
      </w:r>
    </w:p>
    <w:p w:rsidR="00062EEA" w:rsidRPr="00080668" w:rsidRDefault="00062EEA" w:rsidP="00062EEA">
      <w:pPr>
        <w:pStyle w:val="Default"/>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 xml:space="preserve">Affordability, Accessibility, Acceptance and Acquisition – the “4 </w:t>
      </w:r>
      <w:proofErr w:type="gramStart"/>
      <w:r w:rsidRPr="00080668">
        <w:rPr>
          <w:rStyle w:val="A5"/>
          <w:rFonts w:ascii="Times New Roman" w:hAnsi="Times New Roman" w:cs="Times New Roman"/>
          <w:sz w:val="24"/>
          <w:szCs w:val="24"/>
        </w:rPr>
        <w:t>As</w:t>
      </w:r>
      <w:proofErr w:type="gramEnd"/>
      <w:r w:rsidRPr="00080668">
        <w:rPr>
          <w:rStyle w:val="A5"/>
          <w:rFonts w:ascii="Times New Roman" w:hAnsi="Times New Roman" w:cs="Times New Roman"/>
          <w:sz w:val="24"/>
          <w:szCs w:val="24"/>
        </w:rPr>
        <w:t xml:space="preserve">”. Therefore, recommendations are in pursuit of the cumulative effects of the “4 </w:t>
      </w:r>
      <w:proofErr w:type="gramStart"/>
      <w:r w:rsidRPr="00080668">
        <w:rPr>
          <w:rStyle w:val="A5"/>
          <w:rFonts w:ascii="Times New Roman" w:hAnsi="Times New Roman" w:cs="Times New Roman"/>
          <w:sz w:val="24"/>
          <w:szCs w:val="24"/>
        </w:rPr>
        <w:t>As</w:t>
      </w:r>
      <w:proofErr w:type="gramEnd"/>
      <w:r w:rsidRPr="00080668">
        <w:rPr>
          <w:rStyle w:val="A5"/>
          <w:rFonts w:ascii="Times New Roman" w:hAnsi="Times New Roman" w:cs="Times New Roman"/>
          <w:sz w:val="24"/>
          <w:szCs w:val="24"/>
        </w:rPr>
        <w:t>”, because the goal of climate accountability can’t be to increase top line business revenue, rather to develop a sustainable economy for the people and nation.</w:t>
      </w:r>
    </w:p>
    <w:p w:rsidR="00062EEA" w:rsidRPr="00080668" w:rsidRDefault="00062EEA" w:rsidP="00062EEA">
      <w:pPr>
        <w:pStyle w:val="Default"/>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 xml:space="preserve"> </w:t>
      </w:r>
    </w:p>
    <w:p w:rsidR="00062EEA" w:rsidRDefault="00062EEA" w:rsidP="00062EEA">
      <w:pPr>
        <w:pStyle w:val="Default"/>
        <w:numPr>
          <w:ilvl w:val="0"/>
          <w:numId w:val="3"/>
        </w:numPr>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Examine the feasibility of granting a 100% refundable income tax credit, proportionate or variable percentage deductions across a 5 year period, for the purchase of an EV with a limit imposed on the purchase price, $40,000 - $45,000.</w:t>
      </w:r>
    </w:p>
    <w:p w:rsidR="00062EEA" w:rsidRDefault="00062EEA" w:rsidP="00062EEA">
      <w:pPr>
        <w:pStyle w:val="Default"/>
        <w:spacing w:line="360" w:lineRule="auto"/>
        <w:ind w:left="720"/>
        <w:jc w:val="both"/>
        <w:rPr>
          <w:rStyle w:val="A5"/>
          <w:rFonts w:ascii="Times New Roman" w:hAnsi="Times New Roman" w:cs="Times New Roman"/>
          <w:sz w:val="24"/>
          <w:szCs w:val="24"/>
        </w:rPr>
      </w:pPr>
    </w:p>
    <w:p w:rsidR="00062EEA" w:rsidRDefault="00062EEA" w:rsidP="00062EEA">
      <w:pPr>
        <w:pStyle w:val="Default"/>
        <w:numPr>
          <w:ilvl w:val="0"/>
          <w:numId w:val="3"/>
        </w:numPr>
        <w:spacing w:line="360" w:lineRule="auto"/>
        <w:jc w:val="both"/>
        <w:rPr>
          <w:rStyle w:val="A5"/>
          <w:rFonts w:ascii="Times New Roman" w:hAnsi="Times New Roman" w:cs="Times New Roman"/>
          <w:sz w:val="24"/>
          <w:szCs w:val="24"/>
        </w:rPr>
      </w:pPr>
      <w:r w:rsidRPr="00561D28">
        <w:rPr>
          <w:rStyle w:val="A5"/>
          <w:rFonts w:ascii="Times New Roman" w:hAnsi="Times New Roman" w:cs="Times New Roman"/>
          <w:sz w:val="24"/>
          <w:szCs w:val="24"/>
        </w:rPr>
        <w:t>To increase the federal budgeted funding for its Green Homes program. Grant this inventive as 100% refundable tax deductible credit across a 3 year period; maximum project price, $15,000 -$20,000. This would encourage households to finance their own project, manage and expedite their transition to heat pumps without the fossil fuel industry influences and barriers. Provide loans to low income households and the tax incentive as above.</w:t>
      </w:r>
    </w:p>
    <w:p w:rsidR="00062EEA" w:rsidRDefault="00062EEA" w:rsidP="00062EEA">
      <w:pPr>
        <w:pStyle w:val="ListParagraph"/>
        <w:rPr>
          <w:rStyle w:val="A5"/>
          <w:rFonts w:ascii="Times New Roman" w:hAnsi="Times New Roman" w:cs="Times New Roman"/>
          <w:sz w:val="24"/>
          <w:szCs w:val="24"/>
        </w:rPr>
      </w:pPr>
    </w:p>
    <w:p w:rsidR="00062EEA" w:rsidRPr="00561D28" w:rsidRDefault="00062EEA" w:rsidP="00062EEA">
      <w:pPr>
        <w:pStyle w:val="Default"/>
        <w:numPr>
          <w:ilvl w:val="0"/>
          <w:numId w:val="3"/>
        </w:numPr>
        <w:spacing w:line="360" w:lineRule="auto"/>
        <w:jc w:val="both"/>
        <w:rPr>
          <w:rStyle w:val="A5"/>
          <w:rFonts w:ascii="Times New Roman" w:hAnsi="Times New Roman" w:cs="Times New Roman"/>
          <w:sz w:val="24"/>
          <w:szCs w:val="24"/>
        </w:rPr>
      </w:pPr>
      <w:r w:rsidRPr="00561D28">
        <w:rPr>
          <w:rStyle w:val="A5"/>
          <w:rFonts w:ascii="Times New Roman" w:hAnsi="Times New Roman" w:cs="Times New Roman"/>
          <w:sz w:val="24"/>
          <w:szCs w:val="24"/>
        </w:rPr>
        <w:t xml:space="preserve">Introduce stringent policies, regulations and Paris - Agreement aligned energy laws. This will denote certainty to investors, pension fund managers and other financial institutions </w:t>
      </w:r>
      <w:r w:rsidRPr="00561D28">
        <w:rPr>
          <w:rStyle w:val="A5"/>
          <w:rFonts w:ascii="Times New Roman" w:hAnsi="Times New Roman" w:cs="Times New Roman"/>
          <w:sz w:val="24"/>
          <w:szCs w:val="24"/>
        </w:rPr>
        <w:lastRenderedPageBreak/>
        <w:t>and enable Canada to achieve its climate goals; 440 Megatons by 2030 and Net zero by 2050.</w:t>
      </w:r>
    </w:p>
    <w:p w:rsidR="00062EEA" w:rsidRPr="00080668" w:rsidRDefault="00062EEA" w:rsidP="00062EEA">
      <w:pPr>
        <w:pStyle w:val="ListParagraph"/>
        <w:rPr>
          <w:rStyle w:val="A5"/>
          <w:rFonts w:ascii="Times New Roman" w:hAnsi="Times New Roman" w:cs="Times New Roman"/>
          <w:sz w:val="24"/>
          <w:szCs w:val="24"/>
        </w:rPr>
      </w:pPr>
    </w:p>
    <w:p w:rsidR="00062EEA" w:rsidRPr="00080668" w:rsidRDefault="00062EEA" w:rsidP="00062EEA">
      <w:pPr>
        <w:pStyle w:val="Default"/>
        <w:numPr>
          <w:ilvl w:val="0"/>
          <w:numId w:val="3"/>
        </w:numPr>
        <w:spacing w:line="360" w:lineRule="auto"/>
        <w:jc w:val="both"/>
        <w:rPr>
          <w:rStyle w:val="A5"/>
          <w:rFonts w:ascii="Times New Roman" w:hAnsi="Times New Roman" w:cs="Times New Roman"/>
          <w:sz w:val="24"/>
          <w:szCs w:val="24"/>
        </w:rPr>
      </w:pPr>
      <w:r>
        <w:rPr>
          <w:rStyle w:val="A5"/>
          <w:rFonts w:ascii="Times New Roman" w:hAnsi="Times New Roman" w:cs="Times New Roman"/>
          <w:sz w:val="24"/>
          <w:szCs w:val="24"/>
        </w:rPr>
        <w:t xml:space="preserve">Initiate </w:t>
      </w:r>
      <w:r w:rsidRPr="00080668">
        <w:rPr>
          <w:rStyle w:val="A5"/>
          <w:rFonts w:ascii="Times New Roman" w:hAnsi="Times New Roman" w:cs="Times New Roman"/>
          <w:sz w:val="24"/>
          <w:szCs w:val="24"/>
        </w:rPr>
        <w:t xml:space="preserve">discussion with economic development policymakers to implement the FFS swap at the earliest of 2030. </w:t>
      </w:r>
    </w:p>
    <w:p w:rsidR="00062EEA" w:rsidRPr="00080668" w:rsidRDefault="00062EEA" w:rsidP="00062EEA">
      <w:pPr>
        <w:pStyle w:val="ListParagraph"/>
        <w:rPr>
          <w:rStyle w:val="A5"/>
          <w:rFonts w:ascii="Times New Roman" w:hAnsi="Times New Roman" w:cs="Times New Roman"/>
          <w:sz w:val="24"/>
          <w:szCs w:val="24"/>
        </w:rPr>
      </w:pPr>
    </w:p>
    <w:p w:rsidR="00062EEA" w:rsidRDefault="00062EEA" w:rsidP="00062EEA">
      <w:pPr>
        <w:pStyle w:val="Default"/>
        <w:numPr>
          <w:ilvl w:val="0"/>
          <w:numId w:val="3"/>
        </w:numPr>
        <w:spacing w:line="360" w:lineRule="auto"/>
        <w:jc w:val="both"/>
        <w:rPr>
          <w:rStyle w:val="A5"/>
          <w:rFonts w:ascii="Times New Roman" w:hAnsi="Times New Roman" w:cs="Times New Roman"/>
          <w:sz w:val="24"/>
          <w:szCs w:val="24"/>
        </w:rPr>
      </w:pPr>
      <w:r w:rsidRPr="00080668">
        <w:rPr>
          <w:rStyle w:val="A5"/>
          <w:rFonts w:ascii="Times New Roman" w:hAnsi="Times New Roman" w:cs="Times New Roman"/>
          <w:sz w:val="24"/>
          <w:szCs w:val="24"/>
        </w:rPr>
        <w:t>Examine the possibility of selling equity shares of the $51 billion dollar TMX crown corporation to the general public; shares worth $1000.00 maximum to each taxpayer following  the planned 1/ 3 rd of share allocation, by loan, to Indigenous communities. This initiative precludes the imminent and unreasonable sale of this tax payer funded corporation to the fossil fuel industry at a significant loss. Gratify and empower all citizens with an endowment of economic ownership and control in the wealth of Canada’s natural resources, future decisions and evolution - the opposite of a good idea is another good idea!</w:t>
      </w:r>
    </w:p>
    <w:p w:rsidR="00062EEA" w:rsidRDefault="00062EEA" w:rsidP="00062EEA">
      <w:pPr>
        <w:rPr>
          <w:rFonts w:ascii="Times New Roman" w:hAnsi="Times New Roman" w:cs="Times New Roman"/>
        </w:rPr>
      </w:pPr>
    </w:p>
    <w:p w:rsidR="00062EEA" w:rsidRPr="00160022" w:rsidRDefault="00062EEA" w:rsidP="00062EEA">
      <w:pPr>
        <w:rPr>
          <w:rFonts w:ascii="Times New Roman" w:hAnsi="Times New Roman" w:cs="Times New Roman"/>
          <w:b/>
          <w:u w:val="single"/>
        </w:rPr>
      </w:pPr>
      <w:r>
        <w:rPr>
          <w:rFonts w:ascii="Times New Roman" w:hAnsi="Times New Roman" w:cs="Times New Roman"/>
          <w:b/>
          <w:u w:val="single"/>
        </w:rPr>
        <w:t>F</w:t>
      </w:r>
      <w:r w:rsidRPr="00160022">
        <w:rPr>
          <w:rFonts w:ascii="Times New Roman" w:hAnsi="Times New Roman" w:cs="Times New Roman"/>
          <w:b/>
          <w:u w:val="single"/>
        </w:rPr>
        <w:t xml:space="preserve">uture </w:t>
      </w:r>
      <w:r>
        <w:rPr>
          <w:rFonts w:ascii="Times New Roman" w:hAnsi="Times New Roman" w:cs="Times New Roman"/>
          <w:b/>
          <w:u w:val="single"/>
        </w:rPr>
        <w:t>R</w:t>
      </w:r>
      <w:r w:rsidRPr="00160022">
        <w:rPr>
          <w:rFonts w:ascii="Times New Roman" w:hAnsi="Times New Roman" w:cs="Times New Roman"/>
          <w:b/>
          <w:u w:val="single"/>
        </w:rPr>
        <w:t xml:space="preserve">esearch </w:t>
      </w:r>
      <w:r>
        <w:rPr>
          <w:rFonts w:ascii="Times New Roman" w:hAnsi="Times New Roman" w:cs="Times New Roman"/>
          <w:b/>
          <w:u w:val="single"/>
        </w:rPr>
        <w:t>Q</w:t>
      </w:r>
      <w:r w:rsidRPr="00160022">
        <w:rPr>
          <w:rFonts w:ascii="Times New Roman" w:hAnsi="Times New Roman" w:cs="Times New Roman"/>
          <w:b/>
          <w:u w:val="single"/>
        </w:rPr>
        <w:t>uestion</w:t>
      </w:r>
    </w:p>
    <w:p w:rsidR="00062EEA" w:rsidRDefault="00062EEA" w:rsidP="00062EEA">
      <w:pPr>
        <w:pStyle w:val="Default"/>
        <w:spacing w:line="360" w:lineRule="auto"/>
        <w:jc w:val="both"/>
        <w:rPr>
          <w:rFonts w:ascii="Times New Roman" w:hAnsi="Times New Roman" w:cs="Times New Roman"/>
        </w:rPr>
      </w:pPr>
      <w:r w:rsidRPr="0030230A">
        <w:rPr>
          <w:rFonts w:ascii="Times New Roman" w:hAnsi="Times New Roman" w:cs="Times New Roman"/>
        </w:rPr>
        <w:t>W</w:t>
      </w:r>
      <w:r>
        <w:rPr>
          <w:rFonts w:ascii="Times New Roman" w:hAnsi="Times New Roman" w:cs="Times New Roman"/>
        </w:rPr>
        <w:t>here</w:t>
      </w:r>
      <w:r w:rsidRPr="007C7FEB">
        <w:rPr>
          <w:rFonts w:ascii="Times New Roman" w:hAnsi="Times New Roman" w:cs="Times New Roman"/>
        </w:rPr>
        <w:t xml:space="preserve"> </w:t>
      </w:r>
      <w:r>
        <w:rPr>
          <w:rFonts w:ascii="Times New Roman" w:hAnsi="Times New Roman" w:cs="Times New Roman"/>
        </w:rPr>
        <w:t>techno- economy based energy efficiency policymaking has struggled to deliver social justice and equity in human well being, future research can be undertaken to address the following questions:</w:t>
      </w:r>
    </w:p>
    <w:p w:rsidR="00062EEA" w:rsidRDefault="00062EEA" w:rsidP="00062EEA">
      <w:pPr>
        <w:pStyle w:val="Default"/>
        <w:spacing w:line="360" w:lineRule="auto"/>
        <w:jc w:val="both"/>
        <w:rPr>
          <w:rFonts w:ascii="Times New Roman" w:hAnsi="Times New Roman" w:cs="Times New Roman"/>
        </w:rPr>
      </w:pPr>
    </w:p>
    <w:p w:rsidR="00062EEA" w:rsidRDefault="00062EEA" w:rsidP="00062EEA">
      <w:pPr>
        <w:pStyle w:val="Default"/>
        <w:numPr>
          <w:ilvl w:val="0"/>
          <w:numId w:val="19"/>
        </w:numPr>
        <w:spacing w:line="360" w:lineRule="auto"/>
        <w:jc w:val="both"/>
        <w:rPr>
          <w:rFonts w:ascii="Times New Roman" w:hAnsi="Times New Roman" w:cs="Times New Roman"/>
        </w:rPr>
      </w:pPr>
      <w:r>
        <w:rPr>
          <w:rFonts w:ascii="Times New Roman" w:hAnsi="Times New Roman" w:cs="Times New Roman"/>
        </w:rPr>
        <w:t>How the preconditions of a fossil fuel based economy impact the human relationship to energy and energy transition?</w:t>
      </w:r>
    </w:p>
    <w:p w:rsidR="00062EEA" w:rsidRDefault="00062EEA" w:rsidP="00062EEA">
      <w:pPr>
        <w:pStyle w:val="Default"/>
        <w:spacing w:line="360" w:lineRule="auto"/>
        <w:ind w:left="720"/>
        <w:jc w:val="both"/>
        <w:rPr>
          <w:rFonts w:ascii="Times New Roman" w:hAnsi="Times New Roman" w:cs="Times New Roman"/>
        </w:rPr>
      </w:pPr>
    </w:p>
    <w:p w:rsidR="00062EEA" w:rsidRPr="007C7FEB" w:rsidRDefault="00062EEA" w:rsidP="00062EEA">
      <w:pPr>
        <w:pStyle w:val="Default"/>
        <w:numPr>
          <w:ilvl w:val="0"/>
          <w:numId w:val="19"/>
        </w:numPr>
        <w:spacing w:line="360" w:lineRule="auto"/>
        <w:jc w:val="both"/>
        <w:rPr>
          <w:rFonts w:ascii="Times New Roman" w:hAnsi="Times New Roman" w:cs="Times New Roman"/>
        </w:rPr>
      </w:pPr>
      <w:r>
        <w:rPr>
          <w:rFonts w:ascii="Times New Roman" w:hAnsi="Times New Roman" w:cs="Times New Roman"/>
        </w:rPr>
        <w:t>How does social innovation contribute to transforming the techno - economic business model to a socio- technological low carbon economy?</w:t>
      </w:r>
    </w:p>
    <w:p w:rsidR="00062EEA" w:rsidRDefault="00062EEA" w:rsidP="00062EEA">
      <w:pPr>
        <w:spacing w:before="240" w:after="0" w:line="240" w:lineRule="auto"/>
        <w:jc w:val="both"/>
        <w:rPr>
          <w:rFonts w:ascii="Times New Roman" w:hAnsi="Times New Roman" w:cs="Times New Roman"/>
          <w:b/>
          <w:sz w:val="24"/>
          <w:szCs w:val="24"/>
          <w:u w:val="single"/>
        </w:rPr>
      </w:pPr>
    </w:p>
    <w:p w:rsidR="00062EEA" w:rsidRPr="0061366D" w:rsidRDefault="00062EEA" w:rsidP="00062EEA">
      <w:pPr>
        <w:pStyle w:val="Default"/>
        <w:spacing w:line="360" w:lineRule="auto"/>
        <w:ind w:left="720"/>
        <w:jc w:val="both"/>
        <w:rPr>
          <w:rStyle w:val="A5"/>
          <w:rFonts w:ascii="Times New Roman" w:hAnsi="Times New Roman" w:cs="Times New Roman"/>
          <w:sz w:val="24"/>
          <w:szCs w:val="24"/>
        </w:rPr>
      </w:pPr>
      <w:r>
        <w:rPr>
          <w:rStyle w:val="A5"/>
          <w:rFonts w:ascii="Times New Roman" w:hAnsi="Times New Roman" w:cs="Times New Roman"/>
          <w:sz w:val="24"/>
          <w:szCs w:val="24"/>
        </w:rPr>
        <w:t>Word Count: 15,17</w:t>
      </w:r>
      <w:r w:rsidR="00130C8D">
        <w:rPr>
          <w:rStyle w:val="A5"/>
          <w:rFonts w:ascii="Times New Roman" w:hAnsi="Times New Roman" w:cs="Times New Roman"/>
          <w:sz w:val="24"/>
          <w:szCs w:val="24"/>
        </w:rPr>
        <w:t>1</w:t>
      </w:r>
    </w:p>
    <w:p w:rsidR="00062EEA" w:rsidRDefault="00062EEA" w:rsidP="00DE6F6B">
      <w:pPr>
        <w:pStyle w:val="ListParagraph"/>
        <w:spacing w:line="360" w:lineRule="auto"/>
        <w:rPr>
          <w:rFonts w:ascii="Times New Roman" w:hAnsi="Times New Roman" w:cs="Times New Roman"/>
          <w:b/>
          <w:sz w:val="24"/>
          <w:szCs w:val="24"/>
        </w:rPr>
      </w:pPr>
      <w:r>
        <w:rPr>
          <w:rStyle w:val="A5"/>
          <w:rFonts w:ascii="Times New Roman" w:hAnsi="Times New Roman" w:cs="Times New Roman"/>
          <w:sz w:val="24"/>
          <w:szCs w:val="24"/>
        </w:rPr>
        <w:t>……………………………………………………………………………………………..</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u w:val="single"/>
          <w:shd w:val="clear" w:color="auto" w:fill="FFFFFF"/>
        </w:rPr>
      </w:pPr>
    </w:p>
    <w:p w:rsidR="00130C8D" w:rsidRPr="00E91AFD" w:rsidRDefault="00130C8D" w:rsidP="00130C8D">
      <w:pPr>
        <w:spacing w:before="100" w:beforeAutospacing="1" w:after="100" w:afterAutospacing="1" w:line="206" w:lineRule="atLeast"/>
        <w:jc w:val="both"/>
        <w:rPr>
          <w:rFonts w:ascii="Times New Roman" w:hAnsi="Times New Roman" w:cs="Times New Roman"/>
          <w:b/>
          <w:color w:val="000000"/>
          <w:sz w:val="24"/>
          <w:szCs w:val="24"/>
          <w:u w:val="single"/>
          <w:shd w:val="clear" w:color="auto" w:fill="FFFFFF"/>
        </w:rPr>
      </w:pPr>
      <w:r w:rsidRPr="00E91AFD">
        <w:rPr>
          <w:rFonts w:ascii="Times New Roman" w:hAnsi="Times New Roman" w:cs="Times New Roman"/>
          <w:b/>
          <w:color w:val="000000"/>
          <w:sz w:val="24"/>
          <w:szCs w:val="24"/>
          <w:u w:val="single"/>
          <w:shd w:val="clear" w:color="auto" w:fill="FFFFFF"/>
        </w:rPr>
        <w:lastRenderedPageBreak/>
        <w:t>REFERENCE LIST</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shd w:val="clear" w:color="auto" w:fill="FFFFFF"/>
        </w:rPr>
      </w:pPr>
      <w:r w:rsidRPr="00F7248C">
        <w:rPr>
          <w:rFonts w:ascii="Times New Roman" w:hAnsi="Times New Roman" w:cs="Times New Roman"/>
          <w:bCs/>
          <w:color w:val="000000"/>
          <w:sz w:val="24"/>
          <w:szCs w:val="24"/>
        </w:rPr>
        <w:t xml:space="preserve">440 </w:t>
      </w:r>
      <w:proofErr w:type="spellStart"/>
      <w:r w:rsidRPr="00F7248C">
        <w:rPr>
          <w:rFonts w:ascii="Times New Roman" w:hAnsi="Times New Roman" w:cs="Times New Roman"/>
          <w:bCs/>
          <w:color w:val="000000"/>
          <w:sz w:val="24"/>
          <w:szCs w:val="24"/>
        </w:rPr>
        <w:t>Megatonnes</w:t>
      </w:r>
      <w:proofErr w:type="spellEnd"/>
      <w:r w:rsidRPr="00F7248C">
        <w:rPr>
          <w:rFonts w:ascii="Times New Roman" w:hAnsi="Times New Roman" w:cs="Times New Roman"/>
          <w:bCs/>
          <w:color w:val="000000"/>
          <w:sz w:val="24"/>
          <w:szCs w:val="24"/>
        </w:rPr>
        <w:t xml:space="preserve"> (2023)</w:t>
      </w:r>
      <w:r>
        <w:rPr>
          <w:rFonts w:ascii="Times New Roman" w:hAnsi="Times New Roman" w:cs="Times New Roman"/>
          <w:bCs/>
          <w:color w:val="000000"/>
          <w:sz w:val="24"/>
          <w:szCs w:val="24"/>
        </w:rPr>
        <w:t xml:space="preserve"> </w:t>
      </w:r>
      <w:r w:rsidRPr="00F7248C">
        <w:rPr>
          <w:rFonts w:ascii="Times New Roman" w:hAnsi="Times New Roman" w:cs="Times New Roman"/>
          <w:bCs/>
          <w:color w:val="000000"/>
          <w:sz w:val="24"/>
          <w:szCs w:val="24"/>
        </w:rPr>
        <w:t>What a ZEV mandate means for Canada's charging infrastructure,</w:t>
      </w:r>
      <w:r>
        <w:rPr>
          <w:rFonts w:ascii="Times New Roman" w:hAnsi="Times New Roman" w:cs="Times New Roman"/>
          <w:bCs/>
          <w:color w:val="000000"/>
          <w:sz w:val="24"/>
          <w:szCs w:val="24"/>
        </w:rPr>
        <w:t xml:space="preserve"> </w:t>
      </w:r>
      <w:hyperlink r:id="rId50" w:history="1">
        <w:r w:rsidRPr="00326E48">
          <w:rPr>
            <w:rStyle w:val="Hyperlink"/>
            <w:sz w:val="24"/>
            <w:szCs w:val="24"/>
          </w:rPr>
          <w:t>https://440megatonnes.ca/insights/</w:t>
        </w:r>
      </w:hyperlink>
      <w:r w:rsidRPr="00F7248C">
        <w:rPr>
          <w:rFonts w:ascii="Times New Roman" w:hAnsi="Times New Roman" w:cs="Times New Roman"/>
          <w:sz w:val="24"/>
          <w:szCs w:val="24"/>
        </w:rPr>
        <w:t>, Accessed 1/12/23, 4:03 PM.</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shd w:val="clear" w:color="auto" w:fill="FFFFFF"/>
        </w:rPr>
      </w:pPr>
      <w:proofErr w:type="spellStart"/>
      <w:r>
        <w:rPr>
          <w:rFonts w:ascii="Times New Roman" w:hAnsi="Times New Roman" w:cs="Times New Roman"/>
          <w:color w:val="231F20"/>
          <w:sz w:val="24"/>
          <w:szCs w:val="24"/>
        </w:rPr>
        <w:t>Ackoff</w:t>
      </w:r>
      <w:proofErr w:type="spellEnd"/>
      <w:r>
        <w:rPr>
          <w:rFonts w:ascii="Times New Roman" w:hAnsi="Times New Roman" w:cs="Times New Roman"/>
          <w:color w:val="231F20"/>
          <w:sz w:val="24"/>
          <w:szCs w:val="24"/>
        </w:rPr>
        <w:t xml:space="preserve">, R.L. (2006) </w:t>
      </w:r>
      <w:r w:rsidRPr="003E7763">
        <w:rPr>
          <w:rFonts w:ascii="Times New Roman" w:hAnsi="Times New Roman" w:cs="Times New Roman"/>
          <w:color w:val="231F20"/>
          <w:sz w:val="24"/>
          <w:szCs w:val="24"/>
        </w:rPr>
        <w:t>Why Few Organizations Adopt Systems Thinking</w:t>
      </w:r>
      <w:r>
        <w:rPr>
          <w:rFonts w:ascii="Times New Roman" w:hAnsi="Times New Roman" w:cs="Times New Roman"/>
          <w:color w:val="231F20"/>
          <w:sz w:val="24"/>
          <w:szCs w:val="24"/>
        </w:rPr>
        <w:t>?</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shd w:val="clear" w:color="auto" w:fill="FFFFFF"/>
        </w:rPr>
      </w:pPr>
      <w:proofErr w:type="spellStart"/>
      <w:r w:rsidRPr="003E7763">
        <w:rPr>
          <w:rFonts w:ascii="Times New Roman" w:hAnsi="Times New Roman" w:cs="Times New Roman"/>
          <w:color w:val="231F20"/>
          <w:sz w:val="24"/>
          <w:szCs w:val="24"/>
        </w:rPr>
        <w:t>Ackoff</w:t>
      </w:r>
      <w:proofErr w:type="spellEnd"/>
      <w:r w:rsidRPr="003E7763">
        <w:rPr>
          <w:rFonts w:ascii="Times New Roman" w:hAnsi="Times New Roman" w:cs="Times New Roman"/>
          <w:color w:val="231F20"/>
          <w:sz w:val="24"/>
          <w:szCs w:val="24"/>
        </w:rPr>
        <w:t xml:space="preserve">, R.L. (2023), </w:t>
      </w:r>
      <w:r w:rsidRPr="003E3F0B">
        <w:rPr>
          <w:rFonts w:ascii="Times New Roman" w:hAnsi="Times New Roman" w:cs="Times New Roman"/>
          <w:bCs/>
          <w:color w:val="000000"/>
          <w:sz w:val="24"/>
          <w:szCs w:val="24"/>
        </w:rPr>
        <w:t>A LIFETIME OF SYSTEMS THINKING</w:t>
      </w:r>
      <w:r>
        <w:rPr>
          <w:rFonts w:ascii="Times New Roman" w:hAnsi="Times New Roman" w:cs="Times New Roman"/>
          <w:bCs/>
          <w:color w:val="000000"/>
          <w:sz w:val="24"/>
          <w:szCs w:val="24"/>
        </w:rPr>
        <w:t>.</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shd w:val="clear" w:color="auto" w:fill="FFFFFF"/>
        </w:rPr>
      </w:pPr>
      <w:r w:rsidRPr="00433DFA">
        <w:rPr>
          <w:rFonts w:ascii="Times New Roman" w:hAnsi="Times New Roman" w:cs="Times New Roman"/>
          <w:sz w:val="24"/>
          <w:szCs w:val="24"/>
        </w:rPr>
        <w:t xml:space="preserve">Aden, N. (2016) WRI, </w:t>
      </w:r>
      <w:proofErr w:type="gramStart"/>
      <w:r w:rsidRPr="00433DFA">
        <w:rPr>
          <w:rFonts w:ascii="Times New Roman" w:hAnsi="Times New Roman" w:cs="Times New Roman"/>
          <w:sz w:val="24"/>
          <w:szCs w:val="24"/>
        </w:rPr>
        <w:t>The</w:t>
      </w:r>
      <w:proofErr w:type="gramEnd"/>
      <w:r w:rsidRPr="00433DFA">
        <w:rPr>
          <w:rFonts w:ascii="Times New Roman" w:hAnsi="Times New Roman" w:cs="Times New Roman"/>
          <w:sz w:val="24"/>
          <w:szCs w:val="24"/>
        </w:rPr>
        <w:t xml:space="preserve"> Roads to Decoupling: 21 Countries Are Reducing Carbon</w:t>
      </w:r>
      <w:r>
        <w:rPr>
          <w:rFonts w:ascii="Times New Roman" w:hAnsi="Times New Roman" w:cs="Times New Roman"/>
          <w:sz w:val="24"/>
          <w:szCs w:val="24"/>
        </w:rPr>
        <w:t xml:space="preserve"> </w:t>
      </w:r>
      <w:r w:rsidRPr="00433DFA">
        <w:rPr>
          <w:rFonts w:ascii="Times New Roman" w:hAnsi="Times New Roman" w:cs="Times New Roman"/>
          <w:sz w:val="24"/>
          <w:szCs w:val="24"/>
        </w:rPr>
        <w:t>Emissions While Growing GDP.</w:t>
      </w:r>
    </w:p>
    <w:p w:rsidR="00130C8D" w:rsidRDefault="00130C8D" w:rsidP="00130C8D">
      <w:pPr>
        <w:spacing w:before="100" w:beforeAutospacing="1" w:after="100" w:afterAutospacing="1" w:line="206" w:lineRule="atLeast"/>
        <w:jc w:val="both"/>
        <w:rPr>
          <w:rFonts w:ascii="Times New Roman" w:hAnsi="Times New Roman" w:cs="Times New Roman"/>
          <w:b/>
          <w:color w:val="000000"/>
          <w:sz w:val="24"/>
          <w:szCs w:val="24"/>
          <w:shd w:val="clear" w:color="auto" w:fill="FFFFFF"/>
        </w:rPr>
      </w:pPr>
      <w:proofErr w:type="spellStart"/>
      <w:r>
        <w:rPr>
          <w:rFonts w:ascii="Times New Roman" w:hAnsi="Times New Roman" w:cs="Times New Roman"/>
          <w:bCs/>
          <w:sz w:val="24"/>
          <w:szCs w:val="24"/>
        </w:rPr>
        <w:t>A</w:t>
      </w:r>
      <w:r w:rsidRPr="00AE134B">
        <w:rPr>
          <w:rFonts w:ascii="Times New Roman" w:hAnsi="Times New Roman" w:cs="Times New Roman"/>
          <w:bCs/>
          <w:sz w:val="24"/>
          <w:szCs w:val="24"/>
        </w:rPr>
        <w:t>doba</w:t>
      </w:r>
      <w:proofErr w:type="spellEnd"/>
      <w:r w:rsidRPr="00AE134B">
        <w:rPr>
          <w:rFonts w:ascii="Times New Roman" w:hAnsi="Times New Roman" w:cs="Times New Roman"/>
          <w:bCs/>
          <w:sz w:val="24"/>
          <w:szCs w:val="24"/>
        </w:rPr>
        <w:t xml:space="preserve">, </w:t>
      </w:r>
      <w:r>
        <w:rPr>
          <w:rFonts w:ascii="Times New Roman" w:hAnsi="Times New Roman" w:cs="Times New Roman"/>
          <w:bCs/>
          <w:sz w:val="24"/>
          <w:szCs w:val="24"/>
        </w:rPr>
        <w:t xml:space="preserve">P.O. and </w:t>
      </w:r>
      <w:proofErr w:type="spellStart"/>
      <w:proofErr w:type="gramStart"/>
      <w:r>
        <w:rPr>
          <w:rFonts w:ascii="Times New Roman" w:hAnsi="Times New Roman" w:cs="Times New Roman"/>
          <w:bCs/>
          <w:sz w:val="24"/>
          <w:szCs w:val="24"/>
        </w:rPr>
        <w:t>D</w:t>
      </w:r>
      <w:r w:rsidRPr="00AE134B">
        <w:rPr>
          <w:rFonts w:ascii="Times New Roman" w:hAnsi="Times New Roman" w:cs="Times New Roman"/>
          <w:bCs/>
          <w:sz w:val="24"/>
          <w:szCs w:val="24"/>
        </w:rPr>
        <w:t>ioha</w:t>
      </w:r>
      <w:proofErr w:type="spellEnd"/>
      <w:r w:rsidRPr="00AE134B">
        <w:rPr>
          <w:rFonts w:ascii="Times New Roman" w:hAnsi="Times New Roman" w:cs="Times New Roman"/>
          <w:bCs/>
          <w:sz w:val="24"/>
          <w:szCs w:val="24"/>
        </w:rPr>
        <w:t xml:space="preserve"> ,</w:t>
      </w:r>
      <w:proofErr w:type="gramEnd"/>
      <w:r w:rsidRPr="00AE134B">
        <w:rPr>
          <w:rFonts w:ascii="Times New Roman" w:hAnsi="Times New Roman" w:cs="Times New Roman"/>
          <w:bCs/>
          <w:sz w:val="24"/>
          <w:szCs w:val="24"/>
        </w:rPr>
        <w:t xml:space="preserve"> </w:t>
      </w:r>
      <w:r>
        <w:rPr>
          <w:rFonts w:ascii="Times New Roman" w:hAnsi="Times New Roman" w:cs="Times New Roman"/>
          <w:bCs/>
          <w:sz w:val="24"/>
          <w:szCs w:val="24"/>
        </w:rPr>
        <w:t>M.O</w:t>
      </w:r>
      <w:r w:rsidRPr="00AE134B">
        <w:rPr>
          <w:rFonts w:ascii="Times New Roman" w:hAnsi="Times New Roman" w:cs="Times New Roman"/>
          <w:bCs/>
          <w:sz w:val="24"/>
          <w:szCs w:val="24"/>
        </w:rPr>
        <w:t>.</w:t>
      </w:r>
      <w:r w:rsidRPr="00AE134B">
        <w:rPr>
          <w:rFonts w:ascii="Times New Roman" w:hAnsi="Times New Roman" w:cs="Times New Roman"/>
          <w:b/>
          <w:bCs/>
          <w:sz w:val="24"/>
          <w:szCs w:val="24"/>
        </w:rPr>
        <w:t xml:space="preserve"> </w:t>
      </w:r>
      <w:r w:rsidRPr="00AE134B">
        <w:rPr>
          <w:rFonts w:ascii="Times New Roman" w:hAnsi="Times New Roman" w:cs="Times New Roman"/>
          <w:sz w:val="24"/>
          <w:szCs w:val="24"/>
        </w:rPr>
        <w:t>(2021) Strategic Development of Electric Vehicles in Canada.</w:t>
      </w:r>
    </w:p>
    <w:p w:rsidR="00130C8D" w:rsidRDefault="00130C8D" w:rsidP="00130C8D">
      <w:pPr>
        <w:spacing w:before="100" w:beforeAutospacing="1" w:after="100" w:afterAutospacing="1" w:line="206" w:lineRule="atLeast"/>
        <w:jc w:val="both"/>
        <w:rPr>
          <w:rFonts w:ascii="Times New Roman" w:hAnsi="Times New Roman" w:cs="Times New Roman"/>
          <w:sz w:val="24"/>
          <w:szCs w:val="24"/>
        </w:rPr>
      </w:pPr>
      <w:r w:rsidRPr="00B63282">
        <w:rPr>
          <w:rFonts w:ascii="Times New Roman" w:hAnsi="Times New Roman" w:cs="Times New Roman"/>
          <w:sz w:val="24"/>
          <w:szCs w:val="24"/>
        </w:rPr>
        <w:t xml:space="preserve">Ahmed, Z., Adebayo, T.S., </w:t>
      </w:r>
      <w:proofErr w:type="spellStart"/>
      <w:r w:rsidRPr="00B63282">
        <w:rPr>
          <w:rFonts w:ascii="Times New Roman" w:hAnsi="Times New Roman" w:cs="Times New Roman"/>
          <w:sz w:val="24"/>
          <w:szCs w:val="24"/>
        </w:rPr>
        <w:t>Udemba</w:t>
      </w:r>
      <w:proofErr w:type="spellEnd"/>
      <w:r w:rsidRPr="00B63282">
        <w:rPr>
          <w:rFonts w:ascii="Times New Roman" w:hAnsi="Times New Roman" w:cs="Times New Roman"/>
          <w:sz w:val="24"/>
          <w:szCs w:val="24"/>
        </w:rPr>
        <w:t>, E.N. et al. (2021)</w:t>
      </w:r>
      <w:r>
        <w:rPr>
          <w:rFonts w:ascii="Times New Roman" w:hAnsi="Times New Roman" w:cs="Times New Roman"/>
          <w:sz w:val="24"/>
          <w:szCs w:val="24"/>
        </w:rPr>
        <w:t xml:space="preserve"> </w:t>
      </w:r>
      <w:proofErr w:type="gramStart"/>
      <w:r w:rsidRPr="00B63282">
        <w:rPr>
          <w:rFonts w:ascii="Times New Roman" w:hAnsi="Times New Roman" w:cs="Times New Roman"/>
          <w:sz w:val="24"/>
          <w:szCs w:val="24"/>
        </w:rPr>
        <w:t>Effects</w:t>
      </w:r>
      <w:proofErr w:type="gramEnd"/>
      <w:r w:rsidRPr="00B63282">
        <w:rPr>
          <w:rFonts w:ascii="Times New Roman" w:hAnsi="Times New Roman" w:cs="Times New Roman"/>
          <w:sz w:val="24"/>
          <w:szCs w:val="24"/>
        </w:rPr>
        <w:t xml:space="preserve"> of economic complexity, economic growth, and renewable</w:t>
      </w:r>
      <w:r>
        <w:rPr>
          <w:rFonts w:ascii="Times New Roman" w:hAnsi="Times New Roman" w:cs="Times New Roman"/>
          <w:sz w:val="24"/>
          <w:szCs w:val="24"/>
        </w:rPr>
        <w:t xml:space="preserve"> </w:t>
      </w:r>
      <w:r w:rsidRPr="00B63282">
        <w:rPr>
          <w:rFonts w:ascii="Times New Roman" w:hAnsi="Times New Roman" w:cs="Times New Roman"/>
          <w:sz w:val="24"/>
          <w:szCs w:val="24"/>
        </w:rPr>
        <w:t>energy technology budgets on ecological footprint: the role</w:t>
      </w:r>
      <w:r>
        <w:rPr>
          <w:rFonts w:ascii="Times New Roman" w:hAnsi="Times New Roman" w:cs="Times New Roman"/>
          <w:b/>
          <w:color w:val="000000"/>
          <w:sz w:val="24"/>
          <w:szCs w:val="24"/>
          <w:shd w:val="clear" w:color="auto" w:fill="FFFFFF"/>
        </w:rPr>
        <w:t xml:space="preserve"> </w:t>
      </w:r>
      <w:r w:rsidRPr="00B63282">
        <w:rPr>
          <w:rFonts w:ascii="Times New Roman" w:hAnsi="Times New Roman" w:cs="Times New Roman"/>
          <w:sz w:val="24"/>
          <w:szCs w:val="24"/>
        </w:rPr>
        <w:t>of democratic accountability</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b/>
          <w:color w:val="000000"/>
          <w:sz w:val="24"/>
          <w:szCs w:val="24"/>
          <w:shd w:val="clear" w:color="auto" w:fill="FFFFFF"/>
        </w:rPr>
      </w:pPr>
      <w:r w:rsidRPr="00C32903">
        <w:rPr>
          <w:rFonts w:ascii="Times New Roman" w:hAnsi="Times New Roman" w:cs="Times New Roman"/>
          <w:color w:val="555555"/>
          <w:sz w:val="24"/>
          <w:szCs w:val="24"/>
        </w:rPr>
        <w:t>Alex, B. (2021)</w:t>
      </w:r>
      <w:r>
        <w:rPr>
          <w:rFonts w:ascii="Times New Roman" w:hAnsi="Times New Roman" w:cs="Times New Roman"/>
          <w:color w:val="555555"/>
          <w:sz w:val="24"/>
          <w:szCs w:val="24"/>
        </w:rPr>
        <w:t xml:space="preserve"> </w:t>
      </w:r>
      <w:r w:rsidRPr="00C32903">
        <w:rPr>
          <w:rFonts w:ascii="Times New Roman" w:hAnsi="Times New Roman" w:cs="Times New Roman"/>
          <w:color w:val="555555"/>
          <w:sz w:val="24"/>
          <w:szCs w:val="24"/>
        </w:rPr>
        <w:t>Dairy imports may be at play in auto battle; Trade Minister warns Canada should prepare for the worst.</w:t>
      </w:r>
      <w:r w:rsidRPr="00C32903">
        <w:rPr>
          <w:rFonts w:ascii="Times New Roman" w:hAnsi="Times New Roman" w:cs="Times New Roman"/>
          <w:sz w:val="24"/>
          <w:szCs w:val="24"/>
        </w:rPr>
        <w:t xml:space="preserve"> </w:t>
      </w:r>
      <w:hyperlink r:id="rId51" w:history="1">
        <w:r w:rsidRPr="00820CFD">
          <w:rPr>
            <w:rStyle w:val="Hyperlink"/>
            <w:rFonts w:ascii="Times New Roman" w:hAnsi="Times New Roman" w:cs="Times New Roman"/>
            <w:sz w:val="24"/>
            <w:szCs w:val="24"/>
          </w:rPr>
          <w:t>https://www.proquest.com/docview/2612233909?accountid=130472&amp;parentSessionId=Fc886YsToJW9wobdRoN%2FTXxxtOtsAaWHb3S6EUvdozU%3D&amp;pqorigsite=primo&amp;sourcetype=Magazines</w:t>
        </w:r>
      </w:hyperlink>
      <w:r>
        <w:rPr>
          <w:rFonts w:ascii="Roboto" w:hAnsi="Roboto"/>
          <w:color w:val="555555"/>
        </w:rPr>
        <w:t>.</w:t>
      </w:r>
    </w:p>
    <w:p w:rsidR="00130C8D" w:rsidRDefault="00130C8D" w:rsidP="00130C8D">
      <w:pPr>
        <w:spacing w:before="100" w:beforeAutospacing="1" w:after="100" w:afterAutospacing="1" w:line="206" w:lineRule="atLeast"/>
        <w:rPr>
          <w:rFonts w:ascii="Times New Roman" w:hAnsi="Times New Roman" w:cs="Times New Roman"/>
          <w:b/>
          <w:color w:val="000000"/>
          <w:sz w:val="24"/>
          <w:szCs w:val="24"/>
          <w:shd w:val="clear" w:color="auto" w:fill="FFFFFF"/>
        </w:rPr>
      </w:pPr>
      <w:r w:rsidRPr="00433DFA">
        <w:rPr>
          <w:rFonts w:ascii="Times New Roman" w:hAnsi="Times New Roman" w:cs="Times New Roman"/>
          <w:sz w:val="24"/>
          <w:szCs w:val="24"/>
        </w:rPr>
        <w:t xml:space="preserve">Alter, L. (2023) US Agencies Release Blueprint for </w:t>
      </w:r>
      <w:proofErr w:type="spellStart"/>
      <w:r w:rsidRPr="00433DFA">
        <w:rPr>
          <w:rFonts w:ascii="Times New Roman" w:hAnsi="Times New Roman" w:cs="Times New Roman"/>
          <w:sz w:val="24"/>
          <w:szCs w:val="24"/>
        </w:rPr>
        <w:t>Decarbonizing</w:t>
      </w:r>
      <w:proofErr w:type="spellEnd"/>
      <w:r>
        <w:rPr>
          <w:rFonts w:ascii="Times New Roman" w:hAnsi="Times New Roman" w:cs="Times New Roman"/>
          <w:sz w:val="24"/>
          <w:szCs w:val="24"/>
        </w:rPr>
        <w:t xml:space="preserve"> </w:t>
      </w:r>
      <w:r w:rsidRPr="00433DFA">
        <w:rPr>
          <w:rFonts w:ascii="Times New Roman" w:hAnsi="Times New Roman" w:cs="Times New Roman"/>
          <w:sz w:val="24"/>
          <w:szCs w:val="24"/>
        </w:rPr>
        <w:t>Transportation and It's Amazing Climate policy is transportation policy is energy policy is housing policy. Everything connects</w:t>
      </w:r>
      <w:proofErr w:type="gramStart"/>
      <w:r w:rsidRPr="00433DFA">
        <w:rPr>
          <w:rFonts w:ascii="Times New Roman" w:hAnsi="Times New Roman" w:cs="Times New Roman"/>
          <w:sz w:val="24"/>
          <w:szCs w:val="24"/>
        </w:rPr>
        <w:t>,</w:t>
      </w:r>
      <w:proofErr w:type="gramEnd"/>
      <w:r w:rsidR="00954A86">
        <w:fldChar w:fldCharType="begin"/>
      </w:r>
      <w:r>
        <w:instrText>HYPERLINK "https://www.treehugger.com/us-agencies-release-blueprint-for-decarbonizing-transportation-7093837"</w:instrText>
      </w:r>
      <w:r w:rsidR="00954A86">
        <w:fldChar w:fldCharType="separate"/>
      </w:r>
      <w:r w:rsidRPr="00433DFA">
        <w:rPr>
          <w:rStyle w:val="Hyperlink"/>
          <w:sz w:val="24"/>
          <w:szCs w:val="24"/>
        </w:rPr>
        <w:t>https://www.treehugger.com/us-agencies-release-blueprint-for-decarbonizing-transportation-7093837</w:t>
      </w:r>
      <w:r w:rsidR="00954A86">
        <w:fldChar w:fldCharType="end"/>
      </w:r>
      <w:r w:rsidRPr="00433DFA">
        <w:rPr>
          <w:rFonts w:ascii="Times New Roman" w:hAnsi="Times New Roman" w:cs="Times New Roman"/>
          <w:sz w:val="24"/>
          <w:szCs w:val="24"/>
        </w:rPr>
        <w:t>, Accessed 1/13/23, 6:47 PM.</w:t>
      </w:r>
    </w:p>
    <w:p w:rsidR="00130C8D" w:rsidRDefault="00130C8D" w:rsidP="00130C8D">
      <w:pPr>
        <w:spacing w:before="100" w:beforeAutospacing="1" w:after="100" w:afterAutospacing="1" w:line="206" w:lineRule="atLeast"/>
        <w:rPr>
          <w:rFonts w:ascii="Times New Roman" w:hAnsi="Times New Roman" w:cs="Times New Roman"/>
          <w:b/>
          <w:color w:val="000000"/>
          <w:sz w:val="24"/>
          <w:szCs w:val="24"/>
          <w:shd w:val="clear" w:color="auto" w:fill="FFFFFF"/>
        </w:rPr>
      </w:pPr>
      <w:r w:rsidRPr="00906B23">
        <w:rPr>
          <w:rFonts w:ascii="Times New Roman" w:hAnsi="Times New Roman" w:cs="Times New Roman"/>
          <w:color w:val="000000"/>
          <w:sz w:val="24"/>
          <w:szCs w:val="24"/>
        </w:rPr>
        <w:t>Alvarado, C.R.P. (2018)</w:t>
      </w:r>
      <w:r>
        <w:rPr>
          <w:rFonts w:ascii="Times New Roman" w:hAnsi="Times New Roman" w:cs="Times New Roman"/>
          <w:color w:val="000000"/>
          <w:sz w:val="24"/>
          <w:szCs w:val="24"/>
        </w:rPr>
        <w:t>,</w:t>
      </w:r>
      <w:r w:rsidRPr="00906B23">
        <w:rPr>
          <w:rFonts w:ascii="Times New Roman" w:hAnsi="Times New Roman" w:cs="Times New Roman"/>
          <w:color w:val="000000"/>
          <w:sz w:val="24"/>
          <w:szCs w:val="24"/>
          <w:shd w:val="clear" w:color="auto" w:fill="FFFFFF"/>
        </w:rPr>
        <w:t xml:space="preserve"> </w:t>
      </w:r>
      <w:r w:rsidRPr="00906B23">
        <w:rPr>
          <w:rFonts w:ascii="Times New Roman" w:hAnsi="Times New Roman" w:cs="Times New Roman"/>
          <w:color w:val="000000"/>
          <w:sz w:val="24"/>
          <w:szCs w:val="24"/>
        </w:rPr>
        <w:t>Culture, carbon pricing and its impacts on CO2 emissions and economic growth</w:t>
      </w:r>
      <w:r>
        <w:rPr>
          <w:rFonts w:ascii="Times New Roman" w:hAnsi="Times New Roman" w:cs="Times New Roman"/>
          <w:color w:val="000000"/>
          <w:sz w:val="24"/>
          <w:szCs w:val="24"/>
        </w:rPr>
        <w:t>.</w:t>
      </w:r>
      <w:r w:rsidRPr="00906B23">
        <w:rPr>
          <w:rFonts w:ascii="Times New Roman" w:hAnsi="Times New Roman" w:cs="Times New Roman"/>
          <w:color w:val="000000"/>
          <w:sz w:val="24"/>
          <w:szCs w:val="24"/>
        </w:rPr>
        <w:t xml:space="preserve"> </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gramStart"/>
      <w:r w:rsidRPr="005C6947">
        <w:rPr>
          <w:rFonts w:ascii="Times New Roman" w:hAnsi="Times New Roman" w:cs="Times New Roman"/>
          <w:sz w:val="24"/>
          <w:szCs w:val="24"/>
        </w:rPr>
        <w:t>A</w:t>
      </w:r>
      <w:r>
        <w:rPr>
          <w:rFonts w:ascii="Times New Roman" w:hAnsi="Times New Roman" w:cs="Times New Roman"/>
          <w:sz w:val="24"/>
          <w:szCs w:val="24"/>
        </w:rPr>
        <w:t xml:space="preserve">ndrews, A., </w:t>
      </w:r>
      <w:proofErr w:type="spellStart"/>
      <w:r>
        <w:rPr>
          <w:rFonts w:ascii="Times New Roman" w:hAnsi="Times New Roman" w:cs="Times New Roman"/>
          <w:sz w:val="24"/>
          <w:szCs w:val="24"/>
        </w:rPr>
        <w:t>Azevedo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Jemec</w:t>
      </w:r>
      <w:proofErr w:type="spellEnd"/>
      <w:r>
        <w:rPr>
          <w:rFonts w:ascii="Times New Roman" w:hAnsi="Times New Roman" w:cs="Times New Roman"/>
          <w:sz w:val="24"/>
          <w:szCs w:val="24"/>
        </w:rPr>
        <w:t xml:space="preserve">, </w:t>
      </w:r>
      <w:r w:rsidRPr="005C6947">
        <w:rPr>
          <w:rFonts w:ascii="Times New Roman" w:hAnsi="Times New Roman" w:cs="Times New Roman"/>
          <w:sz w:val="24"/>
          <w:szCs w:val="24"/>
        </w:rPr>
        <w:t xml:space="preserve">T., Segal, J. and Scott, A. (2022) </w:t>
      </w:r>
      <w:proofErr w:type="spellStart"/>
      <w:r w:rsidRPr="005C6947">
        <w:rPr>
          <w:rFonts w:ascii="Times New Roman" w:hAnsi="Times New Roman" w:cs="Times New Roman"/>
          <w:sz w:val="24"/>
          <w:szCs w:val="24"/>
        </w:rPr>
        <w:t>Ecojustice</w:t>
      </w:r>
      <w:proofErr w:type="spellEnd"/>
      <w:r w:rsidRPr="005C6947">
        <w:rPr>
          <w:rFonts w:ascii="Times New Roman" w:hAnsi="Times New Roman" w:cs="Times New Roman"/>
          <w:sz w:val="24"/>
          <w:szCs w:val="24"/>
        </w:rPr>
        <w:t xml:space="preserve">, Environmental </w:t>
      </w:r>
      <w:proofErr w:type="spellStart"/>
      <w:r w:rsidRPr="005C6947">
        <w:rPr>
          <w:rFonts w:ascii="Times New Roman" w:hAnsi="Times New Roman" w:cs="Times New Roman"/>
          <w:sz w:val="24"/>
          <w:szCs w:val="24"/>
        </w:rPr>
        <w:t>Defence</w:t>
      </w:r>
      <w:proofErr w:type="spellEnd"/>
      <w:r w:rsidRPr="005C6947">
        <w:rPr>
          <w:rFonts w:ascii="Times New Roman" w:hAnsi="Times New Roman" w:cs="Times New Roman"/>
          <w:sz w:val="24"/>
          <w:szCs w:val="24"/>
        </w:rPr>
        <w:t xml:space="preserve"> and Shift: Roadmap to a Sustainable Financial System in Canada.</w:t>
      </w:r>
      <w:proofErr w:type="gramEnd"/>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165DD1">
        <w:rPr>
          <w:rFonts w:ascii="Times New Roman" w:hAnsi="Times New Roman" w:cs="Times New Roman"/>
          <w:color w:val="000000"/>
          <w:sz w:val="24"/>
          <w:szCs w:val="24"/>
        </w:rPr>
        <w:t>Aronczyk</w:t>
      </w:r>
      <w:proofErr w:type="spellEnd"/>
      <w:r w:rsidRPr="00165DD1">
        <w:rPr>
          <w:rFonts w:ascii="Times New Roman" w:hAnsi="Times New Roman" w:cs="Times New Roman"/>
          <w:color w:val="000000"/>
          <w:sz w:val="24"/>
          <w:szCs w:val="24"/>
        </w:rPr>
        <w:t xml:space="preserve">, M., McCurdy, P. and </w:t>
      </w:r>
      <w:proofErr w:type="spellStart"/>
      <w:r w:rsidRPr="00165DD1">
        <w:rPr>
          <w:rFonts w:ascii="Times New Roman" w:hAnsi="Times New Roman" w:cs="Times New Roman"/>
          <w:color w:val="000000"/>
          <w:sz w:val="24"/>
          <w:szCs w:val="24"/>
        </w:rPr>
        <w:t>Russill</w:t>
      </w:r>
      <w:proofErr w:type="spellEnd"/>
      <w:r w:rsidRPr="00165DD1">
        <w:rPr>
          <w:rFonts w:ascii="Times New Roman" w:hAnsi="Times New Roman" w:cs="Times New Roman"/>
          <w:color w:val="000000"/>
          <w:sz w:val="24"/>
          <w:szCs w:val="24"/>
        </w:rPr>
        <w:t>, C. (2024)</w:t>
      </w:r>
      <w:r w:rsidRPr="00165DD1">
        <w:rPr>
          <w:rFonts w:ascii="Times New Roman" w:hAnsi="Times New Roman" w:cs="Times New Roman"/>
          <w:sz w:val="24"/>
          <w:szCs w:val="24"/>
        </w:rPr>
        <w:t xml:space="preserve"> </w:t>
      </w:r>
      <w:r w:rsidRPr="00165DD1">
        <w:rPr>
          <w:rFonts w:ascii="Times New Roman" w:hAnsi="Times New Roman" w:cs="Times New Roman"/>
          <w:color w:val="000000"/>
          <w:sz w:val="24"/>
          <w:szCs w:val="24"/>
        </w:rPr>
        <w:t xml:space="preserve">Green washing, net-zero, and the oil sands in Canada: The case of Pathways Alliance. </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33DFA">
        <w:rPr>
          <w:rFonts w:ascii="Times New Roman" w:hAnsi="Times New Roman" w:cs="Times New Roman"/>
          <w:sz w:val="24"/>
          <w:szCs w:val="24"/>
        </w:rPr>
        <w:t>Aronsohn</w:t>
      </w:r>
      <w:proofErr w:type="spellEnd"/>
      <w:r w:rsidRPr="00433DFA">
        <w:rPr>
          <w:rFonts w:ascii="Times New Roman" w:hAnsi="Times New Roman" w:cs="Times New Roman"/>
          <w:sz w:val="24"/>
          <w:szCs w:val="24"/>
        </w:rPr>
        <w:t xml:space="preserve">, A. (2022) IVSC, Defining and Estimating Social Value Part 2. Accessed ‎September ‎11, ‎2022, ‏‎10:26:00 </w:t>
      </w:r>
      <w:proofErr w:type="gramStart"/>
      <w:r w:rsidRPr="00433DFA">
        <w:rPr>
          <w:rFonts w:ascii="Times New Roman" w:hAnsi="Times New Roman" w:cs="Times New Roman"/>
          <w:sz w:val="24"/>
          <w:szCs w:val="24"/>
        </w:rPr>
        <w:t>AM</w:t>
      </w:r>
      <w:proofErr w:type="gramEnd"/>
      <w:r w:rsidRPr="00433DFA">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3E7763">
        <w:rPr>
          <w:rFonts w:ascii="Times New Roman" w:hAnsi="Times New Roman" w:cs="Times New Roman"/>
          <w:sz w:val="24"/>
          <w:szCs w:val="24"/>
        </w:rPr>
        <w:t>Astudillo</w:t>
      </w:r>
      <w:proofErr w:type="spellEnd"/>
      <w:r w:rsidRPr="003E7763">
        <w:rPr>
          <w:rFonts w:ascii="Times New Roman" w:hAnsi="Times New Roman" w:cs="Times New Roman"/>
          <w:sz w:val="24"/>
          <w:szCs w:val="24"/>
        </w:rPr>
        <w:t>, M.F. et al. (2017). Can the household sector reduce global warming mitigation costs</w:t>
      </w:r>
      <w:proofErr w:type="gramStart"/>
      <w:r w:rsidRPr="003E7763">
        <w:rPr>
          <w:rFonts w:ascii="Times New Roman" w:hAnsi="Times New Roman" w:cs="Times New Roman"/>
          <w:sz w:val="24"/>
          <w:szCs w:val="24"/>
        </w:rPr>
        <w:t>?</w:t>
      </w:r>
      <w:r>
        <w:rPr>
          <w:rFonts w:ascii="Times New Roman" w:hAnsi="Times New Roman" w:cs="Times New Roman"/>
          <w:sz w:val="24"/>
          <w:szCs w:val="24"/>
        </w:rPr>
        <w:t>.</w:t>
      </w:r>
      <w:proofErr w:type="gramEnd"/>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33DFA">
        <w:rPr>
          <w:rFonts w:ascii="Times New Roman" w:hAnsi="Times New Roman" w:cs="Times New Roman"/>
          <w:bCs/>
          <w:sz w:val="24"/>
          <w:szCs w:val="24"/>
        </w:rPr>
        <w:t>Badalian</w:t>
      </w:r>
      <w:proofErr w:type="spellEnd"/>
      <w:r>
        <w:rPr>
          <w:rFonts w:ascii="Times New Roman" w:hAnsi="Times New Roman" w:cs="Times New Roman"/>
          <w:bCs/>
          <w:sz w:val="24"/>
          <w:szCs w:val="24"/>
        </w:rPr>
        <w:t xml:space="preserve">, V. </w:t>
      </w:r>
      <w:r w:rsidRPr="009D13CB">
        <w:rPr>
          <w:rFonts w:ascii="Times New Roman" w:hAnsi="Times New Roman" w:cs="Times New Roman"/>
          <w:bCs/>
          <w:sz w:val="24"/>
          <w:szCs w:val="24"/>
        </w:rPr>
        <w:t>(2023</w:t>
      </w:r>
      <w:proofErr w:type="gramStart"/>
      <w:r w:rsidRPr="009D13CB">
        <w:rPr>
          <w:rFonts w:ascii="Times New Roman" w:hAnsi="Times New Roman" w:cs="Times New Roman"/>
          <w:bCs/>
          <w:sz w:val="24"/>
          <w:szCs w:val="24"/>
        </w:rPr>
        <w:t>)</w:t>
      </w:r>
      <w:r w:rsidRPr="00433DF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433DFA">
        <w:rPr>
          <w:rFonts w:ascii="Times New Roman" w:hAnsi="Times New Roman" w:cs="Times New Roman"/>
          <w:sz w:val="24"/>
          <w:szCs w:val="24"/>
        </w:rPr>
        <w:t>Public</w:t>
      </w:r>
      <w:proofErr w:type="gramEnd"/>
      <w:r w:rsidRPr="00433DFA">
        <w:rPr>
          <w:rFonts w:ascii="Times New Roman" w:hAnsi="Times New Roman" w:cs="Times New Roman"/>
          <w:sz w:val="24"/>
          <w:szCs w:val="24"/>
        </w:rPr>
        <w:t xml:space="preserve"> charging: The Achilles’ heel for EVs, </w:t>
      </w:r>
      <w:hyperlink r:id="rId52" w:history="1">
        <w:r w:rsidRPr="00433DFA">
          <w:rPr>
            <w:rStyle w:val="Hyperlink"/>
            <w:sz w:val="24"/>
            <w:szCs w:val="24"/>
          </w:rPr>
          <w:t>https://www.greenbiz.com/article/public-charging-achilles-heel-evs</w:t>
        </w:r>
      </w:hyperlink>
      <w:r w:rsidRPr="00433DFA">
        <w:rPr>
          <w:rFonts w:ascii="Times New Roman" w:hAnsi="Times New Roman" w:cs="Times New Roman"/>
          <w:sz w:val="24"/>
          <w:szCs w:val="24"/>
        </w:rPr>
        <w:t>?, Accessed 2/14/23, 12:32 PM.</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B52ACE">
        <w:rPr>
          <w:rFonts w:ascii="Times New Roman" w:hAnsi="Times New Roman" w:cs="Times New Roman"/>
          <w:bCs/>
          <w:color w:val="000000"/>
          <w:sz w:val="24"/>
          <w:szCs w:val="24"/>
        </w:rPr>
        <w:lastRenderedPageBreak/>
        <w:t>Bakx</w:t>
      </w:r>
      <w:proofErr w:type="spellEnd"/>
      <w:r w:rsidRPr="00B52ACE">
        <w:rPr>
          <w:rFonts w:ascii="Times New Roman" w:hAnsi="Times New Roman" w:cs="Times New Roman"/>
          <w:bCs/>
          <w:color w:val="000000"/>
          <w:sz w:val="24"/>
          <w:szCs w:val="24"/>
        </w:rPr>
        <w:t xml:space="preserve">, K. (2023) Canada could lead the world in oil production growth in 2024. </w:t>
      </w:r>
      <w:hyperlink r:id="rId53" w:history="1">
        <w:r w:rsidRPr="00B52ACE">
          <w:rPr>
            <w:rStyle w:val="Hyperlink"/>
            <w:rFonts w:ascii="Times New Roman" w:hAnsi="Times New Roman" w:cs="Times New Roman"/>
            <w:sz w:val="24"/>
            <w:szCs w:val="24"/>
          </w:rPr>
          <w:t>https://www.cbc.ca/news/canada/calgary/bakx-oil-production-s-p-record-1.6993102</w:t>
        </w:r>
      </w:hyperlink>
      <w:r w:rsidRPr="00B52ACE">
        <w:rPr>
          <w:rFonts w:ascii="Times New Roman" w:hAnsi="Times New Roman" w:cs="Times New Roman"/>
          <w:sz w:val="24"/>
          <w:szCs w:val="24"/>
        </w:rPr>
        <w:t>, Accessed 6/27/24, 9:36 PM.</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3E7763">
        <w:rPr>
          <w:rFonts w:ascii="Times New Roman" w:hAnsi="Times New Roman" w:cs="Times New Roman"/>
          <w:sz w:val="24"/>
          <w:szCs w:val="24"/>
        </w:rPr>
        <w:t>Bandura</w:t>
      </w:r>
      <w:proofErr w:type="spellEnd"/>
      <w:r w:rsidRPr="003E7763">
        <w:rPr>
          <w:rFonts w:ascii="Times New Roman" w:hAnsi="Times New Roman" w:cs="Times New Roman"/>
          <w:sz w:val="24"/>
          <w:szCs w:val="24"/>
        </w:rPr>
        <w:t>,</w:t>
      </w:r>
      <w:r>
        <w:rPr>
          <w:rFonts w:ascii="Times New Roman" w:hAnsi="Times New Roman" w:cs="Times New Roman"/>
          <w:sz w:val="24"/>
          <w:szCs w:val="24"/>
        </w:rPr>
        <w:t xml:space="preserve"> A.</w:t>
      </w:r>
      <w:r w:rsidRPr="003E7763">
        <w:rPr>
          <w:rFonts w:ascii="Times New Roman" w:hAnsi="Times New Roman" w:cs="Times New Roman"/>
          <w:sz w:val="24"/>
          <w:szCs w:val="24"/>
        </w:rPr>
        <w:t xml:space="preserve"> (2006)</w:t>
      </w:r>
      <w:r>
        <w:rPr>
          <w:rFonts w:ascii="Times New Roman" w:hAnsi="Times New Roman" w:cs="Times New Roman"/>
          <w:sz w:val="24"/>
          <w:szCs w:val="24"/>
        </w:rPr>
        <w:t xml:space="preserve">, </w:t>
      </w:r>
      <w:r w:rsidRPr="003E7763">
        <w:rPr>
          <w:rFonts w:ascii="Times New Roman" w:hAnsi="Times New Roman" w:cs="Times New Roman"/>
          <w:sz w:val="24"/>
          <w:szCs w:val="24"/>
        </w:rPr>
        <w:t>Toward a Psychology of Human</w:t>
      </w:r>
      <w:r>
        <w:rPr>
          <w:rFonts w:ascii="Times New Roman" w:hAnsi="Times New Roman" w:cs="Times New Roman"/>
          <w:sz w:val="24"/>
          <w:szCs w:val="24"/>
        </w:rPr>
        <w:t xml:space="preserve"> </w:t>
      </w:r>
      <w:r w:rsidRPr="003E7763">
        <w:rPr>
          <w:rFonts w:ascii="Times New Roman" w:hAnsi="Times New Roman" w:cs="Times New Roman"/>
          <w:sz w:val="24"/>
          <w:szCs w:val="24"/>
        </w:rPr>
        <w:t>Agency</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593900">
        <w:rPr>
          <w:rFonts w:ascii="Times New Roman" w:eastAsia="Times New Roman" w:hAnsi="Times New Roman" w:cs="Times New Roman"/>
          <w:bCs/>
          <w:color w:val="474747"/>
          <w:sz w:val="24"/>
          <w:szCs w:val="24"/>
        </w:rPr>
        <w:t>Becklumb</w:t>
      </w:r>
      <w:proofErr w:type="spellEnd"/>
      <w:r w:rsidRPr="00593900">
        <w:rPr>
          <w:rFonts w:ascii="Times New Roman" w:eastAsia="Times New Roman" w:hAnsi="Times New Roman" w:cs="Times New Roman"/>
          <w:bCs/>
          <w:color w:val="474747"/>
          <w:sz w:val="24"/>
          <w:szCs w:val="24"/>
        </w:rPr>
        <w:t>, P. (2013) Federal and Provincial Jurisdiction to Regulate Environmental Issues</w:t>
      </w:r>
      <w:r w:rsidRPr="00593900">
        <w:rPr>
          <w:rFonts w:ascii="Times New Roman" w:eastAsia="Times New Roman" w:hAnsi="Times New Roman" w:cs="Times New Roman"/>
          <w:color w:val="474747"/>
          <w:sz w:val="24"/>
          <w:szCs w:val="24"/>
        </w:rPr>
        <w:t xml:space="preserve"> </w:t>
      </w:r>
      <w:r w:rsidRPr="00593900">
        <w:rPr>
          <w:rFonts w:ascii="Times New Roman" w:eastAsia="Times New Roman" w:hAnsi="Times New Roman" w:cs="Times New Roman"/>
          <w:bCs/>
          <w:color w:val="474747"/>
          <w:sz w:val="24"/>
          <w:szCs w:val="24"/>
        </w:rPr>
        <w:t>Background Paper, </w:t>
      </w:r>
      <w:r w:rsidRPr="00593900">
        <w:rPr>
          <w:rFonts w:ascii="Times New Roman" w:eastAsia="Times New Roman" w:hAnsi="Times New Roman" w:cs="Times New Roman"/>
          <w:color w:val="474747"/>
          <w:sz w:val="24"/>
          <w:szCs w:val="24"/>
        </w:rPr>
        <w:t>Economics, Resources and International Affairs Division,</w:t>
      </w:r>
      <w:r w:rsidRPr="00793009">
        <w:rPr>
          <w:rFonts w:ascii="Times New Roman" w:eastAsia="Times New Roman" w:hAnsi="Times New Roman" w:cs="Times New Roman"/>
          <w:color w:val="474747"/>
          <w:sz w:val="24"/>
          <w:szCs w:val="24"/>
        </w:rPr>
        <w:t xml:space="preserve"> </w:t>
      </w:r>
      <w:hyperlink r:id="rId54" w:history="1">
        <w:r w:rsidRPr="00793009">
          <w:rPr>
            <w:rStyle w:val="Hyperlink"/>
            <w:rFonts w:ascii="Times New Roman" w:eastAsia="Times New Roman" w:hAnsi="Times New Roman" w:cs="Times New Roman"/>
            <w:sz w:val="24"/>
            <w:szCs w:val="24"/>
          </w:rPr>
          <w:t>https://lop.parl.ca/sites/PublicWebsite/default/en_CA/ResearchPublications/201386E</w:t>
        </w:r>
      </w:hyperlink>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8F0E14">
        <w:rPr>
          <w:rFonts w:ascii="Times New Roman" w:hAnsi="Times New Roman" w:cs="Times New Roman"/>
          <w:sz w:val="24"/>
          <w:szCs w:val="24"/>
        </w:rPr>
        <w:t xml:space="preserve">Benitez-Avila, C., </w:t>
      </w:r>
      <w:proofErr w:type="spellStart"/>
      <w:r w:rsidRPr="008F0E14">
        <w:rPr>
          <w:rFonts w:ascii="Times New Roman" w:hAnsi="Times New Roman" w:cs="Times New Roman"/>
          <w:sz w:val="24"/>
          <w:szCs w:val="24"/>
        </w:rPr>
        <w:t>Schuberth</w:t>
      </w:r>
      <w:proofErr w:type="spellEnd"/>
      <w:r>
        <w:rPr>
          <w:rFonts w:ascii="Times New Roman" w:hAnsi="Times New Roman" w:cs="Times New Roman"/>
          <w:sz w:val="24"/>
          <w:szCs w:val="24"/>
        </w:rPr>
        <w:t xml:space="preserve">, </w:t>
      </w:r>
      <w:r w:rsidRPr="008F0E14">
        <w:rPr>
          <w:rFonts w:ascii="Times New Roman" w:hAnsi="Times New Roman" w:cs="Times New Roman"/>
          <w:sz w:val="24"/>
          <w:szCs w:val="24"/>
        </w:rPr>
        <w:t xml:space="preserve">F. </w:t>
      </w:r>
      <w:r>
        <w:rPr>
          <w:rFonts w:ascii="Times New Roman" w:hAnsi="Times New Roman" w:cs="Times New Roman"/>
          <w:sz w:val="24"/>
          <w:szCs w:val="24"/>
        </w:rPr>
        <w:t>a</w:t>
      </w:r>
      <w:r w:rsidRPr="008F0E14">
        <w:rPr>
          <w:rFonts w:ascii="Times New Roman" w:hAnsi="Times New Roman" w:cs="Times New Roman"/>
          <w:sz w:val="24"/>
          <w:szCs w:val="24"/>
        </w:rPr>
        <w:t xml:space="preserve">nd Copeland, S. (2023) Mastery and social position: factors in negotiating urban social resilience, HUMANITIES AND SOCIAL SCIENCES COMMUNICATIONS | (2023) 10:701 | </w:t>
      </w:r>
      <w:hyperlink r:id="rId55" w:history="1">
        <w:r w:rsidRPr="00701EB6">
          <w:rPr>
            <w:rStyle w:val="Hyperlink"/>
            <w:rFonts w:ascii="Times New Roman" w:hAnsi="Times New Roman" w:cs="Times New Roman"/>
            <w:sz w:val="24"/>
            <w:szCs w:val="24"/>
          </w:rPr>
          <w:t>https://doi.org/10.1057/s41599-023-02217-5</w:t>
        </w:r>
      </w:hyperlink>
      <w:r w:rsidRPr="008F0E14">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5337E0">
        <w:rPr>
          <w:rFonts w:ascii="Times New Roman" w:hAnsi="Times New Roman" w:cs="Times New Roman"/>
          <w:bCs/>
          <w:sz w:val="24"/>
          <w:szCs w:val="24"/>
        </w:rPr>
        <w:t xml:space="preserve">Benson, E., </w:t>
      </w:r>
      <w:proofErr w:type="spellStart"/>
      <w:r w:rsidRPr="005337E0">
        <w:rPr>
          <w:rFonts w:ascii="Times New Roman" w:hAnsi="Times New Roman" w:cs="Times New Roman"/>
          <w:bCs/>
          <w:sz w:val="24"/>
          <w:szCs w:val="24"/>
        </w:rPr>
        <w:t>Sequeira</w:t>
      </w:r>
      <w:proofErr w:type="spellEnd"/>
      <w:r w:rsidRPr="005337E0">
        <w:rPr>
          <w:rFonts w:ascii="Times New Roman" w:hAnsi="Times New Roman" w:cs="Times New Roman"/>
          <w:bCs/>
          <w:sz w:val="24"/>
          <w:szCs w:val="24"/>
        </w:rPr>
        <w:t>, C. et al. (2022)</w:t>
      </w:r>
      <w:r w:rsidRPr="005337E0">
        <w:rPr>
          <w:rFonts w:ascii="Times New Roman" w:hAnsi="Times New Roman" w:cs="Times New Roman"/>
          <w:b/>
          <w:color w:val="000000"/>
          <w:sz w:val="24"/>
          <w:szCs w:val="24"/>
          <w:shd w:val="clear" w:color="auto" w:fill="FFFFFF"/>
        </w:rPr>
        <w:t xml:space="preserve">, </w:t>
      </w:r>
      <w:r w:rsidRPr="005337E0">
        <w:rPr>
          <w:rFonts w:ascii="Times New Roman" w:hAnsi="Times New Roman" w:cs="Times New Roman"/>
          <w:bCs/>
          <w:sz w:val="24"/>
          <w:szCs w:val="24"/>
        </w:rPr>
        <w:t>A Shift to Life-Centered Systems Thinking: Teaching Modules to</w:t>
      </w:r>
      <w:r w:rsidRPr="005337E0">
        <w:rPr>
          <w:rFonts w:ascii="Times New Roman" w:hAnsi="Times New Roman" w:cs="Times New Roman"/>
          <w:b/>
          <w:color w:val="000000"/>
          <w:sz w:val="24"/>
          <w:szCs w:val="24"/>
          <w:shd w:val="clear" w:color="auto" w:fill="FFFFFF"/>
        </w:rPr>
        <w:t xml:space="preserve"> </w:t>
      </w:r>
      <w:r w:rsidRPr="005337E0">
        <w:rPr>
          <w:rFonts w:ascii="Times New Roman" w:hAnsi="Times New Roman" w:cs="Times New Roman"/>
          <w:bCs/>
          <w:sz w:val="24"/>
          <w:szCs w:val="24"/>
        </w:rPr>
        <w:t>Design Regenerative Futures.</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6451AE">
        <w:rPr>
          <w:rFonts w:ascii="Times New Roman" w:hAnsi="Times New Roman" w:cs="Times New Roman"/>
          <w:sz w:val="24"/>
          <w:szCs w:val="24"/>
        </w:rPr>
        <w:t>Bottrell</w:t>
      </w:r>
      <w:proofErr w:type="spellEnd"/>
      <w:r>
        <w:rPr>
          <w:rFonts w:ascii="Times New Roman" w:hAnsi="Times New Roman" w:cs="Times New Roman"/>
          <w:sz w:val="24"/>
          <w:szCs w:val="24"/>
        </w:rPr>
        <w:t>, D. (2009)</w:t>
      </w:r>
      <w:r w:rsidRPr="006451AE">
        <w:t xml:space="preserve"> </w:t>
      </w:r>
      <w:r w:rsidRPr="006451AE">
        <w:rPr>
          <w:rFonts w:ascii="Times New Roman" w:hAnsi="Times New Roman" w:cs="Times New Roman"/>
          <w:sz w:val="24"/>
          <w:szCs w:val="24"/>
        </w:rPr>
        <w:t>Understanding ‘Marginal’</w:t>
      </w:r>
      <w:r>
        <w:rPr>
          <w:rFonts w:ascii="Times New Roman" w:hAnsi="Times New Roman" w:cs="Times New Roman"/>
          <w:sz w:val="24"/>
          <w:szCs w:val="24"/>
        </w:rPr>
        <w:t xml:space="preserve"> </w:t>
      </w:r>
      <w:r w:rsidRPr="006451AE">
        <w:rPr>
          <w:rFonts w:ascii="Times New Roman" w:hAnsi="Times New Roman" w:cs="Times New Roman"/>
          <w:sz w:val="24"/>
          <w:szCs w:val="24"/>
        </w:rPr>
        <w:t>Perspectives</w:t>
      </w:r>
      <w:r>
        <w:rPr>
          <w:rFonts w:ascii="Times New Roman" w:hAnsi="Times New Roman" w:cs="Times New Roman"/>
          <w:sz w:val="24"/>
          <w:szCs w:val="24"/>
        </w:rPr>
        <w:t xml:space="preserve"> </w:t>
      </w:r>
      <w:proofErr w:type="gramStart"/>
      <w:r w:rsidRPr="006451AE">
        <w:rPr>
          <w:rFonts w:ascii="Times New Roman" w:hAnsi="Times New Roman" w:cs="Times New Roman"/>
          <w:sz w:val="24"/>
          <w:szCs w:val="24"/>
        </w:rPr>
        <w:t>Towards</w:t>
      </w:r>
      <w:proofErr w:type="gramEnd"/>
      <w:r w:rsidRPr="006451AE">
        <w:rPr>
          <w:rFonts w:ascii="Times New Roman" w:hAnsi="Times New Roman" w:cs="Times New Roman"/>
          <w:sz w:val="24"/>
          <w:szCs w:val="24"/>
        </w:rPr>
        <w:t xml:space="preserve"> a Social Theory of Resilience</w:t>
      </w:r>
      <w:r>
        <w:rPr>
          <w:rFonts w:ascii="Times New Roman" w:hAnsi="Times New Roman" w:cs="Times New Roman"/>
          <w:sz w:val="24"/>
          <w:szCs w:val="24"/>
        </w:rPr>
        <w:t xml:space="preserve">, </w:t>
      </w:r>
      <w:r w:rsidRPr="006451AE">
        <w:rPr>
          <w:rFonts w:ascii="Times New Roman" w:hAnsi="Times New Roman" w:cs="Times New Roman"/>
          <w:sz w:val="24"/>
          <w:szCs w:val="24"/>
        </w:rPr>
        <w:t>University of Sydney, Australia</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1D3ADE">
        <w:rPr>
          <w:rFonts w:ascii="Times New Roman" w:hAnsi="Times New Roman" w:cs="Times New Roman"/>
          <w:sz w:val="24"/>
          <w:szCs w:val="24"/>
        </w:rPr>
        <w:t>Braungardta</w:t>
      </w:r>
      <w:proofErr w:type="spellEnd"/>
      <w:r w:rsidRPr="001D3ADE">
        <w:rPr>
          <w:rFonts w:ascii="Times New Roman" w:hAnsi="Times New Roman" w:cs="Times New Roman"/>
          <w:sz w:val="24"/>
          <w:szCs w:val="24"/>
        </w:rPr>
        <w:t>, S. Van den Bergh, J. and Dunlop, T.</w:t>
      </w:r>
      <w:r w:rsidRPr="001D3ADE">
        <w:rPr>
          <w:rFonts w:ascii="Times New Roman" w:hAnsi="Times New Roman" w:cs="Times New Roman"/>
          <w:color w:val="000000"/>
          <w:sz w:val="24"/>
          <w:szCs w:val="24"/>
          <w:shd w:val="clear" w:color="auto" w:fill="FFFFFF"/>
        </w:rPr>
        <w:t xml:space="preserve"> </w:t>
      </w:r>
      <w:r w:rsidRPr="001D3ADE">
        <w:rPr>
          <w:rFonts w:ascii="Times New Roman" w:hAnsi="Times New Roman" w:cs="Times New Roman"/>
          <w:sz w:val="24"/>
          <w:szCs w:val="24"/>
        </w:rPr>
        <w:t>(2018) Fossil fuel divestment and climate change: Reviewing contested arguments.</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5337E0">
        <w:rPr>
          <w:rFonts w:ascii="Times New Roman" w:hAnsi="Times New Roman" w:cs="Times New Roman"/>
          <w:color w:val="000000"/>
          <w:sz w:val="24"/>
          <w:szCs w:val="24"/>
          <w:shd w:val="clear" w:color="auto" w:fill="FFFFFF"/>
        </w:rPr>
        <w:t xml:space="preserve">Brown, K and </w:t>
      </w:r>
      <w:proofErr w:type="spellStart"/>
      <w:r w:rsidRPr="005337E0">
        <w:rPr>
          <w:rFonts w:ascii="Times New Roman" w:hAnsi="Times New Roman" w:cs="Times New Roman"/>
          <w:color w:val="000000"/>
          <w:sz w:val="24"/>
          <w:szCs w:val="24"/>
          <w:shd w:val="clear" w:color="auto" w:fill="FFFFFF"/>
        </w:rPr>
        <w:t>Westaway</w:t>
      </w:r>
      <w:proofErr w:type="spellEnd"/>
      <w:r w:rsidRPr="005337E0">
        <w:rPr>
          <w:rFonts w:ascii="Times New Roman" w:hAnsi="Times New Roman" w:cs="Times New Roman"/>
          <w:color w:val="000000"/>
          <w:sz w:val="24"/>
          <w:szCs w:val="24"/>
          <w:shd w:val="clear" w:color="auto" w:fill="FFFFFF"/>
        </w:rPr>
        <w:t>, E. (2011), Agency, Capacity, and Resilience to Environmental Change: Lessons from Human Development, Well-Being and Disasters.</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9F72E4">
        <w:rPr>
          <w:rFonts w:ascii="Times New Roman" w:hAnsi="Times New Roman" w:cs="Times New Roman"/>
          <w:sz w:val="24"/>
          <w:szCs w:val="24"/>
        </w:rPr>
        <w:t xml:space="preserve">Canadian Centre for Policy Alternatives (2019) The Future of the Canadian Auto Industry, </w:t>
      </w:r>
      <w:hyperlink r:id="rId56" w:history="1">
        <w:r w:rsidRPr="009F72E4">
          <w:rPr>
            <w:rStyle w:val="Hyperlink"/>
            <w:rFonts w:ascii="Times New Roman" w:hAnsi="Times New Roman" w:cs="Times New Roman"/>
            <w:sz w:val="24"/>
            <w:szCs w:val="24"/>
          </w:rPr>
          <w:t>https://policyalternatives.ca/sites/default/files/uploads/publications/National%20Office/2019/02/Future%20of%20the%20Canadian%20auto%20industry.pdf</w:t>
        </w:r>
      </w:hyperlink>
    </w:p>
    <w:p w:rsidR="00130C8D" w:rsidRDefault="00130C8D" w:rsidP="00130C8D">
      <w:pPr>
        <w:spacing w:before="100" w:beforeAutospacing="1" w:after="100" w:afterAutospacing="1" w:line="206" w:lineRule="atLeast"/>
        <w:rPr>
          <w:rFonts w:ascii="Times New Roman" w:hAnsi="Times New Roman" w:cs="Times New Roman"/>
          <w:sz w:val="24"/>
          <w:szCs w:val="24"/>
        </w:rPr>
      </w:pPr>
      <w:r>
        <w:rPr>
          <w:rFonts w:ascii="Times New Roman" w:hAnsi="Times New Roman" w:cs="Times New Roman"/>
          <w:sz w:val="24"/>
          <w:szCs w:val="24"/>
        </w:rPr>
        <w:t>Climate Institute (2023) Heat pumps Pay Off, U</w:t>
      </w:r>
      <w:r>
        <w:t>nlocking lower-cost heating and cooling in Canada.</w:t>
      </w:r>
    </w:p>
    <w:p w:rsidR="00130C8D" w:rsidRDefault="00130C8D" w:rsidP="00130C8D">
      <w:pPr>
        <w:spacing w:before="100" w:beforeAutospacing="1" w:after="100" w:afterAutospacing="1" w:line="206" w:lineRule="atLeast"/>
        <w:rPr>
          <w:rStyle w:val="A3"/>
          <w:rFonts w:ascii="Times New Roman" w:hAnsi="Times New Roman" w:cs="Times New Roman"/>
          <w:color w:val="auto"/>
          <w:sz w:val="24"/>
          <w:szCs w:val="24"/>
        </w:rPr>
      </w:pPr>
      <w:r w:rsidRPr="00433DFA">
        <w:rPr>
          <w:rStyle w:val="A3"/>
          <w:rFonts w:ascii="Times New Roman" w:hAnsi="Times New Roman" w:cs="Times New Roman"/>
          <w:sz w:val="24"/>
          <w:szCs w:val="24"/>
        </w:rPr>
        <w:t xml:space="preserve">Canadian Institute for Climate Choices (2020), </w:t>
      </w:r>
      <w:r w:rsidRPr="00433DFA">
        <w:rPr>
          <w:rFonts w:ascii="Times New Roman" w:hAnsi="Times New Roman" w:cs="Times New Roman"/>
          <w:sz w:val="24"/>
          <w:szCs w:val="24"/>
        </w:rPr>
        <w:t>TIP OF THE ICEBERG: Navigating the known and unknown costs of climate change for Canada,</w:t>
      </w:r>
      <w:r w:rsidRPr="00433DFA">
        <w:rPr>
          <w:rStyle w:val="A3"/>
          <w:rFonts w:ascii="Times New Roman" w:hAnsi="Times New Roman" w:cs="Times New Roman"/>
          <w:sz w:val="24"/>
          <w:szCs w:val="24"/>
        </w:rPr>
        <w:t xml:space="preserve"> Accessed</w:t>
      </w:r>
      <w:r w:rsidRPr="00433DFA">
        <w:rPr>
          <w:rFonts w:ascii="Times New Roman" w:hAnsi="Times New Roman" w:cs="Times New Roman"/>
          <w:sz w:val="24"/>
          <w:szCs w:val="24"/>
        </w:rPr>
        <w:t xml:space="preserve"> </w:t>
      </w:r>
      <w:r w:rsidRPr="00433DFA">
        <w:rPr>
          <w:rStyle w:val="A3"/>
          <w:rFonts w:ascii="Times New Roman" w:hAnsi="Times New Roman" w:cs="Times New Roman"/>
          <w:sz w:val="24"/>
          <w:szCs w:val="24"/>
        </w:rPr>
        <w:t>‎September ‎21, ‎2022, ‏‎3:03:56 PM.</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Style w:val="A3"/>
          <w:rFonts w:ascii="Times New Roman" w:hAnsi="Times New Roman" w:cs="Times New Roman"/>
          <w:sz w:val="24"/>
          <w:szCs w:val="24"/>
        </w:rPr>
        <w:t xml:space="preserve">Canadian Institute for Climate Choices (2021), </w:t>
      </w:r>
      <w:r w:rsidRPr="00433DFA">
        <w:rPr>
          <w:rFonts w:ascii="Times New Roman" w:hAnsi="Times New Roman" w:cs="Times New Roman"/>
          <w:sz w:val="24"/>
          <w:szCs w:val="24"/>
        </w:rPr>
        <w:t>HEALTH COSTS OF CLIMATE CHANGE: How Canada can adapt, prepare, and save lives, ‎</w:t>
      </w:r>
      <w:r w:rsidRPr="00433DFA">
        <w:rPr>
          <w:rStyle w:val="A3"/>
          <w:rFonts w:ascii="Times New Roman" w:hAnsi="Times New Roman" w:cs="Times New Roman"/>
          <w:sz w:val="24"/>
          <w:szCs w:val="24"/>
        </w:rPr>
        <w:t xml:space="preserve"> Accessed</w:t>
      </w:r>
      <w:r w:rsidRPr="00433DFA">
        <w:rPr>
          <w:rFonts w:ascii="Times New Roman" w:hAnsi="Times New Roman" w:cs="Times New Roman"/>
          <w:sz w:val="24"/>
          <w:szCs w:val="24"/>
        </w:rPr>
        <w:t xml:space="preserve"> September ‎21, ‎2022, ‏‎3:04:52 PM.</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Style w:val="A3"/>
          <w:rFonts w:ascii="Times New Roman" w:hAnsi="Times New Roman" w:cs="Times New Roman"/>
          <w:sz w:val="24"/>
          <w:szCs w:val="24"/>
        </w:rPr>
        <w:t>Canadian Institute for Climate Choices (2021), UN</w:t>
      </w:r>
      <w:r w:rsidRPr="00433DFA">
        <w:rPr>
          <w:rFonts w:ascii="Times New Roman" w:hAnsi="Times New Roman" w:cs="Times New Roman"/>
          <w:sz w:val="24"/>
          <w:szCs w:val="24"/>
        </w:rPr>
        <w:t>DER WATER: The Costs of Climate Change for Canada’s Infrastructure,</w:t>
      </w:r>
      <w:r w:rsidRPr="00433DFA">
        <w:rPr>
          <w:rStyle w:val="A3"/>
          <w:rFonts w:ascii="Times New Roman" w:hAnsi="Times New Roman" w:cs="Times New Roman"/>
          <w:sz w:val="24"/>
          <w:szCs w:val="24"/>
        </w:rPr>
        <w:t xml:space="preserve"> Accessed</w:t>
      </w:r>
      <w:r w:rsidRPr="00433DFA">
        <w:rPr>
          <w:rFonts w:ascii="Times New Roman" w:hAnsi="Times New Roman" w:cs="Times New Roman"/>
          <w:sz w:val="24"/>
          <w:szCs w:val="24"/>
        </w:rPr>
        <w:t xml:space="preserve"> ‎September ‎21, ‎2022, ‏‎3:05:38 PM.</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130C1D">
        <w:rPr>
          <w:rFonts w:ascii="Times New Roman" w:hAnsi="Times New Roman" w:cs="Times New Roman"/>
        </w:rPr>
        <w:t>Carter, T. (2004), Canadian Housing Prices: The Road to Wealth?</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9753AB">
        <w:rPr>
          <w:rFonts w:ascii="Times New Roman" w:hAnsi="Times New Roman" w:cs="Times New Roman"/>
          <w:sz w:val="24"/>
          <w:szCs w:val="24"/>
        </w:rPr>
        <w:t>Cassidy, J. (2020) Can We Have Prosperity</w:t>
      </w:r>
      <w:r>
        <w:rPr>
          <w:rFonts w:ascii="Times New Roman" w:hAnsi="Times New Roman" w:cs="Times New Roman"/>
          <w:sz w:val="24"/>
          <w:szCs w:val="24"/>
        </w:rPr>
        <w:t xml:space="preserve"> </w:t>
      </w:r>
      <w:r w:rsidRPr="009753AB">
        <w:rPr>
          <w:rFonts w:ascii="Times New Roman" w:hAnsi="Times New Roman" w:cs="Times New Roman"/>
          <w:sz w:val="24"/>
          <w:szCs w:val="24"/>
        </w:rPr>
        <w:t>Without Growth</w:t>
      </w:r>
      <w:proofErr w:type="gramStart"/>
      <w:r w:rsidRPr="009753AB">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hyperlink r:id="rId57" w:history="1">
        <w:r w:rsidRPr="00326E48">
          <w:rPr>
            <w:rStyle w:val="Hyperlink"/>
            <w:rFonts w:ascii="Times New Roman" w:hAnsi="Times New Roman" w:cs="Times New Roman"/>
            <w:sz w:val="24"/>
            <w:szCs w:val="24"/>
          </w:rPr>
          <w:t>www.newyorker.com</w:t>
        </w:r>
      </w:hyperlink>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Fonts w:ascii="Times New Roman" w:hAnsi="Times New Roman" w:cs="Times New Roman"/>
          <w:sz w:val="24"/>
          <w:szCs w:val="24"/>
        </w:rPr>
        <w:lastRenderedPageBreak/>
        <w:t xml:space="preserve">Chemistry Industry Association of Canada (2023) </w:t>
      </w:r>
      <w:r w:rsidRPr="00433DFA">
        <w:rPr>
          <w:rFonts w:ascii="Times New Roman" w:hAnsi="Times New Roman" w:cs="Times New Roman"/>
          <w:bCs/>
          <w:color w:val="000000"/>
          <w:sz w:val="24"/>
          <w:szCs w:val="24"/>
        </w:rPr>
        <w:t>Chemistry and Plastics:</w:t>
      </w:r>
      <w:r w:rsidRPr="00433DFA">
        <w:rPr>
          <w:rFonts w:ascii="Times New Roman" w:hAnsi="Times New Roman" w:cs="Times New Roman"/>
          <w:b/>
          <w:bCs/>
          <w:color w:val="000000"/>
          <w:sz w:val="24"/>
          <w:szCs w:val="24"/>
        </w:rPr>
        <w:t xml:space="preserve"> </w:t>
      </w:r>
      <w:r w:rsidRPr="00433DFA">
        <w:rPr>
          <w:rFonts w:ascii="Times New Roman" w:hAnsi="Times New Roman" w:cs="Times New Roman"/>
          <w:color w:val="000000"/>
          <w:sz w:val="24"/>
          <w:szCs w:val="24"/>
        </w:rPr>
        <w:t xml:space="preserve">Solutions building a net-zero future, Accessed </w:t>
      </w:r>
      <w:r w:rsidRPr="00433DFA">
        <w:rPr>
          <w:rFonts w:ascii="Times New Roman" w:hAnsi="Times New Roman" w:cs="Times New Roman"/>
          <w:sz w:val="24"/>
          <w:szCs w:val="24"/>
        </w:rPr>
        <w:t>January ‎16, ‎2023, ‏‎7:17:19 PM.</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Fonts w:ascii="Times New Roman" w:hAnsi="Times New Roman" w:cs="Times New Roman"/>
          <w:sz w:val="24"/>
          <w:szCs w:val="24"/>
        </w:rPr>
        <w:t xml:space="preserve">Christensen, L. and </w:t>
      </w:r>
      <w:proofErr w:type="spellStart"/>
      <w:r w:rsidRPr="00433DFA">
        <w:rPr>
          <w:rFonts w:ascii="Times New Roman" w:hAnsi="Times New Roman" w:cs="Times New Roman"/>
          <w:sz w:val="24"/>
          <w:szCs w:val="24"/>
        </w:rPr>
        <w:t>Dusyk</w:t>
      </w:r>
      <w:proofErr w:type="spellEnd"/>
      <w:r w:rsidRPr="00433DFA">
        <w:rPr>
          <w:rFonts w:ascii="Times New Roman" w:hAnsi="Times New Roman" w:cs="Times New Roman"/>
          <w:sz w:val="24"/>
          <w:szCs w:val="24"/>
        </w:rPr>
        <w:t xml:space="preserve">, N. (2022) IISD - Why Canada’s Energy Security Hinges on </w:t>
      </w:r>
      <w:proofErr w:type="spellStart"/>
      <w:r w:rsidRPr="00433DFA">
        <w:rPr>
          <w:rFonts w:ascii="Times New Roman" w:hAnsi="Times New Roman" w:cs="Times New Roman"/>
          <w:sz w:val="24"/>
          <w:szCs w:val="24"/>
        </w:rPr>
        <w:t>Renewables</w:t>
      </w:r>
      <w:proofErr w:type="spellEnd"/>
      <w:r w:rsidRPr="00433DFA">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Fonts w:ascii="Times New Roman" w:hAnsi="Times New Roman" w:cs="Times New Roman"/>
          <w:sz w:val="24"/>
          <w:szCs w:val="24"/>
        </w:rPr>
        <w:t xml:space="preserve">Christensen, L. and </w:t>
      </w:r>
      <w:proofErr w:type="spellStart"/>
      <w:r w:rsidRPr="00433DFA">
        <w:rPr>
          <w:rFonts w:ascii="Times New Roman" w:hAnsi="Times New Roman" w:cs="Times New Roman"/>
          <w:sz w:val="24"/>
          <w:szCs w:val="24"/>
        </w:rPr>
        <w:t>Dusyk</w:t>
      </w:r>
      <w:proofErr w:type="spellEnd"/>
      <w:r w:rsidRPr="00433DFA">
        <w:rPr>
          <w:rFonts w:ascii="Times New Roman" w:hAnsi="Times New Roman" w:cs="Times New Roman"/>
          <w:sz w:val="24"/>
          <w:szCs w:val="24"/>
        </w:rPr>
        <w:t>, N. (2022) IISD - Why Canadian Liquefied Natural Gas Is Not the Answer for the European Union’s  Short-Term Energy Needs.</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C96F26">
        <w:rPr>
          <w:rFonts w:ascii="Times New Roman" w:hAnsi="Times New Roman" w:cs="Times New Roman"/>
          <w:sz w:val="24"/>
          <w:szCs w:val="24"/>
        </w:rPr>
        <w:t>Clean Energy Canada (2023), A Pivotal Moment, A net-zero 2050 can deliver 700,000 more Canadian energy jobs than exist today, but rolling back climate action would severely threaten this clean energy future.</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33DFA">
        <w:rPr>
          <w:rFonts w:ascii="Times New Roman" w:hAnsi="Times New Roman" w:cs="Times New Roman"/>
          <w:sz w:val="24"/>
          <w:szCs w:val="24"/>
        </w:rPr>
        <w:t>Cosbey</w:t>
      </w:r>
      <w:proofErr w:type="spellEnd"/>
      <w:r w:rsidRPr="00433DFA">
        <w:rPr>
          <w:rFonts w:ascii="Times New Roman" w:hAnsi="Times New Roman" w:cs="Times New Roman"/>
          <w:sz w:val="24"/>
          <w:szCs w:val="24"/>
        </w:rPr>
        <w:t>, A. (2022) IISD - Why Canada Is Unlikely to Sell the Last Barrel of Oil.</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33DFA">
        <w:rPr>
          <w:rFonts w:ascii="Times New Roman" w:hAnsi="Times New Roman" w:cs="Times New Roman"/>
          <w:sz w:val="24"/>
          <w:szCs w:val="24"/>
        </w:rPr>
        <w:t>Cosbey</w:t>
      </w:r>
      <w:proofErr w:type="spellEnd"/>
      <w:r w:rsidRPr="00433DFA">
        <w:rPr>
          <w:rFonts w:ascii="Times New Roman" w:hAnsi="Times New Roman" w:cs="Times New Roman"/>
          <w:sz w:val="24"/>
          <w:szCs w:val="24"/>
        </w:rPr>
        <w:t>, A. (2022) IISD - Why Canada Needs to Plan for a Steep Decline in Global Oil Demand</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45FA4">
        <w:rPr>
          <w:rFonts w:ascii="Times New Roman" w:hAnsi="Times New Roman" w:cs="Times New Roman"/>
          <w:bCs/>
          <w:sz w:val="24"/>
          <w:szCs w:val="24"/>
        </w:rPr>
        <w:t>Dahlby</w:t>
      </w:r>
      <w:proofErr w:type="spellEnd"/>
      <w:r w:rsidRPr="00445FA4">
        <w:rPr>
          <w:rFonts w:ascii="Times New Roman" w:hAnsi="Times New Roman" w:cs="Times New Roman"/>
          <w:bCs/>
          <w:sz w:val="24"/>
          <w:szCs w:val="24"/>
        </w:rPr>
        <w:t xml:space="preserve">, B., Drummond, D. et al. (2019) </w:t>
      </w:r>
      <w:r w:rsidRPr="00445FA4">
        <w:rPr>
          <w:rFonts w:ascii="Times New Roman" w:hAnsi="Times New Roman" w:cs="Times New Roman"/>
          <w:sz w:val="24"/>
          <w:szCs w:val="24"/>
        </w:rPr>
        <w:t>Ten Myths about Carbon Pricing in Canada</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1740C6">
        <w:rPr>
          <w:rFonts w:ascii="Times New Roman" w:hAnsi="Times New Roman" w:cs="Times New Roman"/>
          <w:sz w:val="24"/>
          <w:szCs w:val="24"/>
        </w:rPr>
        <w:t>Daniel</w:t>
      </w:r>
      <w:r w:rsidRPr="002B63EE">
        <w:rPr>
          <w:rFonts w:ascii="Times New Roman" w:hAnsi="Times New Roman" w:cs="Times New Roman"/>
          <w:sz w:val="24"/>
          <w:szCs w:val="24"/>
        </w:rPr>
        <w:t xml:space="preserve">, E., </w:t>
      </w:r>
      <w:proofErr w:type="gramStart"/>
      <w:r w:rsidRPr="002B63EE">
        <w:rPr>
          <w:rFonts w:ascii="Times New Roman" w:hAnsi="Times New Roman" w:cs="Times New Roman"/>
          <w:sz w:val="24"/>
          <w:szCs w:val="24"/>
        </w:rPr>
        <w:t>Almond ,</w:t>
      </w:r>
      <w:proofErr w:type="gramEnd"/>
      <w:r w:rsidRPr="002B63EE">
        <w:rPr>
          <w:rFonts w:ascii="Times New Roman" w:hAnsi="Times New Roman" w:cs="Times New Roman"/>
          <w:sz w:val="24"/>
          <w:szCs w:val="24"/>
        </w:rPr>
        <w:t xml:space="preserve"> A. et al. (2024) </w:t>
      </w:r>
      <w:r w:rsidRPr="001740C6">
        <w:rPr>
          <w:rFonts w:ascii="Times New Roman" w:hAnsi="Times New Roman" w:cs="Times New Roman"/>
          <w:sz w:val="24"/>
          <w:szCs w:val="24"/>
        </w:rPr>
        <w:t xml:space="preserve"> </w:t>
      </w:r>
      <w:r w:rsidRPr="002B63EE">
        <w:rPr>
          <w:rFonts w:ascii="Times New Roman" w:hAnsi="Times New Roman" w:cs="Times New Roman"/>
          <w:sz w:val="24"/>
          <w:szCs w:val="24"/>
        </w:rPr>
        <w:t>A fresh (food) take on grocery convenience, Deloitte Insights.</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433DFA">
        <w:rPr>
          <w:rFonts w:ascii="Times New Roman" w:hAnsi="Times New Roman" w:cs="Times New Roman"/>
          <w:sz w:val="24"/>
          <w:szCs w:val="24"/>
        </w:rPr>
        <w:t>Darmel</w:t>
      </w:r>
      <w:proofErr w:type="spellEnd"/>
      <w:r w:rsidRPr="00433DFA">
        <w:rPr>
          <w:rFonts w:ascii="Times New Roman" w:hAnsi="Times New Roman" w:cs="Times New Roman"/>
          <w:sz w:val="24"/>
          <w:szCs w:val="24"/>
        </w:rPr>
        <w:t xml:space="preserve">, A. (2023) Sustainability Leaders Warn Lack of Climate Talent at All Levels Could Stall Net-Zero Progress, </w:t>
      </w:r>
      <w:hyperlink r:id="rId58" w:history="1">
        <w:r w:rsidRPr="00433DFA">
          <w:rPr>
            <w:rStyle w:val="Hyperlink"/>
            <w:sz w:val="24"/>
            <w:szCs w:val="24"/>
          </w:rPr>
          <w:t>https://sustainablebrands.com/read/organizational-change/lack-climate-talent-could-stall-net-zeroprogress/</w:t>
        </w:r>
      </w:hyperlink>
      <w:r w:rsidRPr="00433DFA">
        <w:rPr>
          <w:rFonts w:ascii="Times New Roman" w:hAnsi="Times New Roman" w:cs="Times New Roman"/>
          <w:sz w:val="24"/>
          <w:szCs w:val="24"/>
        </w:rPr>
        <w:t>, Accessed 6/15/23, 10:38 AM.</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B63282">
        <w:rPr>
          <w:rFonts w:ascii="Times New Roman" w:hAnsi="Times New Roman" w:cs="Times New Roman"/>
          <w:sz w:val="24"/>
          <w:szCs w:val="24"/>
        </w:rPr>
        <w:t>Deutch</w:t>
      </w:r>
      <w:proofErr w:type="spellEnd"/>
      <w:r w:rsidRPr="00B63282">
        <w:rPr>
          <w:rFonts w:ascii="Times New Roman" w:hAnsi="Times New Roman" w:cs="Times New Roman"/>
          <w:sz w:val="24"/>
          <w:szCs w:val="24"/>
        </w:rPr>
        <w:t>,</w:t>
      </w:r>
      <w:r>
        <w:rPr>
          <w:rFonts w:ascii="Times New Roman" w:hAnsi="Times New Roman" w:cs="Times New Roman"/>
          <w:sz w:val="24"/>
          <w:szCs w:val="24"/>
        </w:rPr>
        <w:t xml:space="preserve"> J</w:t>
      </w:r>
      <w:proofErr w:type="gramStart"/>
      <w:r>
        <w:rPr>
          <w:rFonts w:ascii="Times New Roman" w:hAnsi="Times New Roman" w:cs="Times New Roman"/>
          <w:sz w:val="24"/>
          <w:szCs w:val="24"/>
        </w:rPr>
        <w:t>.</w:t>
      </w:r>
      <w:r w:rsidRPr="00B63282">
        <w:rPr>
          <w:rFonts w:ascii="Times New Roman" w:hAnsi="Times New Roman" w:cs="Times New Roman"/>
          <w:sz w:val="24"/>
          <w:szCs w:val="24"/>
        </w:rPr>
        <w:t>(</w:t>
      </w:r>
      <w:proofErr w:type="gramEnd"/>
      <w:r w:rsidRPr="00B63282">
        <w:rPr>
          <w:rFonts w:ascii="Times New Roman" w:hAnsi="Times New Roman" w:cs="Times New Roman"/>
          <w:sz w:val="24"/>
          <w:szCs w:val="24"/>
        </w:rPr>
        <w:t>2017)</w:t>
      </w:r>
      <w:r w:rsidRPr="00B63282">
        <w:rPr>
          <w:rFonts w:ascii="Times New Roman" w:hAnsi="Times New Roman" w:cs="Times New Roman"/>
          <w:color w:val="000000"/>
          <w:sz w:val="24"/>
          <w:szCs w:val="24"/>
        </w:rPr>
        <w:t xml:space="preserve"> </w:t>
      </w:r>
      <w:r w:rsidRPr="00B63282">
        <w:rPr>
          <w:rFonts w:ascii="Times New Roman" w:hAnsi="Times New Roman" w:cs="Times New Roman"/>
          <w:sz w:val="24"/>
          <w:szCs w:val="24"/>
        </w:rPr>
        <w:t>Decoupling Economic</w:t>
      </w:r>
      <w:r w:rsidRPr="00B63282">
        <w:rPr>
          <w:rFonts w:ascii="Times New Roman" w:hAnsi="Times New Roman" w:cs="Times New Roman"/>
          <w:color w:val="000000"/>
          <w:sz w:val="24"/>
          <w:szCs w:val="24"/>
        </w:rPr>
        <w:t xml:space="preserve"> </w:t>
      </w:r>
      <w:r w:rsidRPr="00B63282">
        <w:rPr>
          <w:rFonts w:ascii="Times New Roman" w:hAnsi="Times New Roman" w:cs="Times New Roman"/>
          <w:sz w:val="24"/>
          <w:szCs w:val="24"/>
        </w:rPr>
        <w:t>Growth and Carbon</w:t>
      </w:r>
      <w:r w:rsidRPr="00B63282">
        <w:rPr>
          <w:rFonts w:ascii="Times New Roman" w:hAnsi="Times New Roman" w:cs="Times New Roman"/>
          <w:color w:val="000000"/>
          <w:sz w:val="24"/>
          <w:szCs w:val="24"/>
        </w:rPr>
        <w:t xml:space="preserve"> </w:t>
      </w:r>
      <w:r w:rsidRPr="00B63282">
        <w:rPr>
          <w:rFonts w:ascii="Times New Roman" w:hAnsi="Times New Roman" w:cs="Times New Roman"/>
          <w:sz w:val="24"/>
          <w:szCs w:val="24"/>
        </w:rPr>
        <w:t>Emissions.</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B63282">
        <w:rPr>
          <w:rFonts w:ascii="Times New Roman" w:hAnsi="Times New Roman" w:cs="Times New Roman"/>
          <w:color w:val="000000"/>
          <w:sz w:val="24"/>
          <w:szCs w:val="24"/>
        </w:rPr>
        <w:t>Díaz</w:t>
      </w:r>
      <w:proofErr w:type="spellEnd"/>
      <w:r w:rsidRPr="00B63282">
        <w:rPr>
          <w:rFonts w:ascii="Times New Roman" w:hAnsi="Times New Roman" w:cs="Times New Roman"/>
          <w:color w:val="000000"/>
          <w:sz w:val="24"/>
          <w:szCs w:val="24"/>
        </w:rPr>
        <w:t xml:space="preserve">, A., Marrero, G.A., Luis A. </w:t>
      </w:r>
      <w:proofErr w:type="spellStart"/>
      <w:r w:rsidRPr="00B63282">
        <w:rPr>
          <w:rFonts w:ascii="Times New Roman" w:hAnsi="Times New Roman" w:cs="Times New Roman"/>
          <w:color w:val="000000"/>
          <w:sz w:val="24"/>
          <w:szCs w:val="24"/>
        </w:rPr>
        <w:t>Puch</w:t>
      </w:r>
      <w:proofErr w:type="spellEnd"/>
      <w:r w:rsidRPr="00B63282">
        <w:rPr>
          <w:rFonts w:ascii="Times New Roman" w:hAnsi="Times New Roman" w:cs="Times New Roman"/>
          <w:color w:val="000000"/>
          <w:sz w:val="24"/>
          <w:szCs w:val="24"/>
        </w:rPr>
        <w:t>, L.A. et al. (2019)</w:t>
      </w:r>
      <w:r w:rsidRPr="00B63282">
        <w:rPr>
          <w:rFonts w:ascii="Times New Roman" w:hAnsi="Times New Roman" w:cs="Times New Roman"/>
          <w:sz w:val="24"/>
          <w:szCs w:val="24"/>
        </w:rPr>
        <w:t xml:space="preserve"> </w:t>
      </w:r>
      <w:r w:rsidRPr="00B63282">
        <w:rPr>
          <w:rFonts w:ascii="Times New Roman" w:hAnsi="Times New Roman" w:cs="Times New Roman"/>
          <w:color w:val="000000"/>
          <w:sz w:val="24"/>
          <w:szCs w:val="24"/>
        </w:rPr>
        <w:t>Economic growth, energy intensity and the energy mix.</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660A18">
        <w:rPr>
          <w:rFonts w:ascii="Times New Roman" w:eastAsia="CharisSIL-Italic" w:hAnsi="Times New Roman" w:cs="Times New Roman"/>
          <w:iCs/>
          <w:sz w:val="24"/>
          <w:szCs w:val="24"/>
        </w:rPr>
        <w:t>Dubois, G. et al</w:t>
      </w:r>
      <w:proofErr w:type="gramStart"/>
      <w:r w:rsidRPr="00660A18">
        <w:rPr>
          <w:rFonts w:ascii="Times New Roman" w:eastAsia="CharisSIL-Italic" w:hAnsi="Times New Roman" w:cs="Times New Roman"/>
          <w:iCs/>
          <w:sz w:val="24"/>
          <w:szCs w:val="24"/>
        </w:rPr>
        <w:t>.(</w:t>
      </w:r>
      <w:proofErr w:type="gramEnd"/>
      <w:r w:rsidRPr="00660A18">
        <w:rPr>
          <w:rFonts w:ascii="Times New Roman" w:eastAsia="CharisSIL-Italic" w:hAnsi="Times New Roman" w:cs="Times New Roman"/>
          <w:iCs/>
          <w:sz w:val="24"/>
          <w:szCs w:val="24"/>
        </w:rPr>
        <w:t>2019),</w:t>
      </w:r>
      <w:r w:rsidRPr="005C6947">
        <w:rPr>
          <w:rFonts w:ascii="Times New Roman" w:eastAsia="CharisSIL-Italic" w:hAnsi="Times New Roman" w:cs="Times New Roman"/>
          <w:i/>
          <w:iCs/>
          <w:sz w:val="24"/>
          <w:szCs w:val="24"/>
        </w:rPr>
        <w:t xml:space="preserve"> </w:t>
      </w:r>
      <w:r w:rsidRPr="005C6947">
        <w:rPr>
          <w:rFonts w:ascii="Times New Roman" w:hAnsi="Times New Roman" w:cs="Times New Roman"/>
          <w:sz w:val="24"/>
          <w:szCs w:val="24"/>
        </w:rPr>
        <w:t xml:space="preserve"> It starts at home?, Climate policies targeting household consumption and behavioral decisions are key to low-carbon futures. </w:t>
      </w:r>
      <w:r w:rsidRPr="005C6947">
        <w:rPr>
          <w:rFonts w:ascii="Times New Roman" w:eastAsia="CharisSIL-Italic" w:hAnsi="Times New Roman" w:cs="Times New Roman"/>
          <w:i/>
          <w:iCs/>
          <w:sz w:val="24"/>
          <w:szCs w:val="24"/>
        </w:rPr>
        <w:t xml:space="preserve"> </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A111BF">
        <w:rPr>
          <w:rFonts w:ascii="Times New Roman" w:hAnsi="Times New Roman" w:cs="Times New Roman"/>
          <w:sz w:val="24"/>
          <w:szCs w:val="24"/>
        </w:rPr>
        <w:t>Dunlop, T. (2019) Mind the gap: A social sciences review of energy efficiency.</w:t>
      </w:r>
      <w:r w:rsidRPr="007702D7">
        <w:t xml:space="preserve"> </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7702D7">
        <w:rPr>
          <w:rFonts w:ascii="Times New Roman" w:hAnsi="Times New Roman" w:cs="Times New Roman"/>
          <w:color w:val="000000"/>
          <w:sz w:val="24"/>
          <w:szCs w:val="24"/>
        </w:rPr>
        <w:t>Dusyk</w:t>
      </w:r>
      <w:proofErr w:type="spellEnd"/>
      <w:r w:rsidRPr="007702D7">
        <w:rPr>
          <w:rFonts w:ascii="Times New Roman" w:hAnsi="Times New Roman" w:cs="Times New Roman"/>
          <w:color w:val="000000"/>
          <w:sz w:val="24"/>
          <w:szCs w:val="24"/>
        </w:rPr>
        <w:t xml:space="preserve">, N., </w:t>
      </w:r>
      <w:proofErr w:type="spellStart"/>
      <w:r w:rsidRPr="007702D7">
        <w:rPr>
          <w:rFonts w:ascii="Times New Roman" w:hAnsi="Times New Roman" w:cs="Times New Roman"/>
          <w:color w:val="000000"/>
          <w:sz w:val="24"/>
          <w:szCs w:val="24"/>
        </w:rPr>
        <w:t>Cosbey</w:t>
      </w:r>
      <w:proofErr w:type="spellEnd"/>
      <w:r w:rsidRPr="007702D7">
        <w:rPr>
          <w:rFonts w:ascii="Times New Roman" w:hAnsi="Times New Roman" w:cs="Times New Roman"/>
          <w:color w:val="000000"/>
          <w:sz w:val="24"/>
          <w:szCs w:val="24"/>
        </w:rPr>
        <w:t>, A., Carter, A. et al. (2023) Setting the Pace, The economic case for managing the decline of oil and gas production in Canada, IISD REPORT</w:t>
      </w:r>
      <w:r>
        <w:rPr>
          <w:rFonts w:ascii="Times New Roman" w:hAnsi="Times New Roman" w:cs="Times New Roman"/>
          <w:color w:val="000000"/>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660A18">
        <w:rPr>
          <w:rFonts w:ascii="Times New Roman" w:hAnsi="Times New Roman" w:cs="Times New Roman"/>
          <w:sz w:val="24"/>
          <w:szCs w:val="24"/>
        </w:rPr>
        <w:t xml:space="preserve">Economist Intelligence (2021) Canada’s Conservative Party unveils alternative carbon pricing plan, </w:t>
      </w:r>
      <w:hyperlink r:id="rId59" w:history="1">
        <w:r w:rsidRPr="002E0150">
          <w:rPr>
            <w:rStyle w:val="Hyperlink"/>
            <w:rFonts w:ascii="Times New Roman" w:hAnsi="Times New Roman" w:cs="Times New Roman"/>
            <w:spacing w:val="-12"/>
            <w:sz w:val="24"/>
            <w:szCs w:val="24"/>
          </w:rPr>
          <w:t>https://www.eiu.com/n/canadas-conservative-party-unveils-alternative-carbon-pricing-plan/</w:t>
        </w:r>
      </w:hyperlink>
      <w: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6709F1">
        <w:rPr>
          <w:rFonts w:ascii="Times New Roman" w:hAnsi="Times New Roman" w:cs="Times New Roman"/>
          <w:sz w:val="24"/>
          <w:szCs w:val="24"/>
        </w:rPr>
        <w:t>Energy Rates (2024) The Main Electricity Sources in Canada by Province,</w:t>
      </w:r>
      <w:r>
        <w:t xml:space="preserve"> </w:t>
      </w:r>
      <w:hyperlink r:id="rId60" w:history="1">
        <w:r w:rsidRPr="00326E48">
          <w:rPr>
            <w:rStyle w:val="Hyperlink"/>
          </w:rPr>
          <w:t>https://energyrates.ca/the-main-electricity-sources-in-canada-by-province/</w:t>
        </w:r>
      </w:hyperlink>
      <w:r>
        <w:t>.</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5C6947">
        <w:rPr>
          <w:rFonts w:ascii="Times New Roman" w:hAnsi="Times New Roman" w:cs="Times New Roman"/>
          <w:sz w:val="24"/>
          <w:szCs w:val="24"/>
        </w:rPr>
        <w:lastRenderedPageBreak/>
        <w:t>ENSU Committee Report, House of Commons of Canada (1997)</w:t>
      </w:r>
      <w:proofErr w:type="gramStart"/>
      <w:r w:rsidRPr="005C6947">
        <w:rPr>
          <w:rFonts w:ascii="Times New Roman" w:hAnsi="Times New Roman" w:cs="Times New Roman"/>
          <w:sz w:val="24"/>
          <w:szCs w:val="24"/>
        </w:rPr>
        <w:t xml:space="preserve">,  </w:t>
      </w:r>
      <w:proofErr w:type="gramEnd"/>
      <w:r w:rsidR="00954A86" w:rsidRPr="005C6947">
        <w:rPr>
          <w:rFonts w:ascii="Times New Roman" w:hAnsi="Times New Roman" w:cs="Times New Roman"/>
          <w:sz w:val="24"/>
          <w:szCs w:val="24"/>
        </w:rPr>
        <w:fldChar w:fldCharType="begin"/>
      </w:r>
      <w:r w:rsidRPr="005C6947">
        <w:rPr>
          <w:rFonts w:ascii="Times New Roman" w:hAnsi="Times New Roman" w:cs="Times New Roman"/>
          <w:sz w:val="24"/>
          <w:szCs w:val="24"/>
        </w:rPr>
        <w:instrText xml:space="preserve"> HYPERLINK "https://www.ourcommons.ca/DocumentViewer/en/36-1/ENSU/report-1/page-12" </w:instrText>
      </w:r>
      <w:r w:rsidR="00954A86" w:rsidRPr="005C6947">
        <w:rPr>
          <w:rFonts w:ascii="Times New Roman" w:hAnsi="Times New Roman" w:cs="Times New Roman"/>
          <w:sz w:val="24"/>
          <w:szCs w:val="24"/>
        </w:rPr>
        <w:fldChar w:fldCharType="separate"/>
      </w:r>
      <w:r w:rsidRPr="005C6947">
        <w:rPr>
          <w:rStyle w:val="Hyperlink"/>
          <w:rFonts w:ascii="Times New Roman" w:hAnsi="Times New Roman" w:cs="Times New Roman"/>
          <w:sz w:val="24"/>
          <w:szCs w:val="24"/>
        </w:rPr>
        <w:t>https://www.ourcommons.ca/DocumentViewer/en/36-1/ENSU/report-1/page-12</w:t>
      </w:r>
      <w:r w:rsidR="00954A86" w:rsidRPr="005C6947">
        <w:rPr>
          <w:rFonts w:ascii="Times New Roman" w:hAnsi="Times New Roman" w:cs="Times New Roman"/>
          <w:sz w:val="24"/>
          <w:szCs w:val="24"/>
        </w:rPr>
        <w:fldChar w:fldCharType="end"/>
      </w:r>
      <w:r w:rsidRPr="005C6947">
        <w:rPr>
          <w:rFonts w:ascii="Times New Roman" w:hAnsi="Times New Roman" w:cs="Times New Roman"/>
          <w:sz w:val="24"/>
          <w:szCs w:val="24"/>
        </w:rPr>
        <w:t>, Accessed 6/13/24, 3:36 PM.</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BD071F">
        <w:rPr>
          <w:rFonts w:ascii="Times New Roman" w:hAnsi="Times New Roman" w:cs="Times New Roman"/>
          <w:sz w:val="24"/>
          <w:szCs w:val="24"/>
        </w:rPr>
        <w:t xml:space="preserve">Environment and Climate Change Canada (2022) A Clean Electricity Standard in support of a net-zero electricity </w:t>
      </w:r>
      <w:proofErr w:type="gramStart"/>
      <w:r w:rsidRPr="00BD071F">
        <w:rPr>
          <w:rFonts w:ascii="Times New Roman" w:hAnsi="Times New Roman" w:cs="Times New Roman"/>
          <w:sz w:val="24"/>
          <w:szCs w:val="24"/>
        </w:rPr>
        <w:t>sector</w:t>
      </w:r>
      <w:proofErr w:type="gramEnd"/>
      <w:r w:rsidRPr="00BD071F">
        <w:rPr>
          <w:rFonts w:ascii="Times New Roman" w:hAnsi="Times New Roman" w:cs="Times New Roman"/>
          <w:sz w:val="24"/>
          <w:szCs w:val="24"/>
        </w:rPr>
        <w:t>, Discussion paper.</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433DFA">
        <w:rPr>
          <w:rFonts w:ascii="Times New Roman" w:hAnsi="Times New Roman" w:cs="Times New Roman"/>
          <w:sz w:val="24"/>
          <w:szCs w:val="24"/>
        </w:rPr>
        <w:t xml:space="preserve">ESG Today (2022) EU to Implement a Carbon Tax on Imports - ESG Today, </w:t>
      </w:r>
      <w:hyperlink r:id="rId61" w:history="1">
        <w:r w:rsidRPr="00433DFA">
          <w:rPr>
            <w:rStyle w:val="Hyperlink"/>
            <w:sz w:val="24"/>
            <w:szCs w:val="24"/>
          </w:rPr>
          <w:t>https://www.esgtoday.com/eu-lawmakers-agree-to-implement-a-carbon-tax-on-imports</w:t>
        </w:r>
      </w:hyperlink>
      <w:r w:rsidRPr="00433DFA">
        <w:rPr>
          <w:rFonts w:ascii="Times New Roman" w:hAnsi="Times New Roman" w:cs="Times New Roman"/>
          <w:sz w:val="24"/>
          <w:szCs w:val="24"/>
        </w:rPr>
        <w:t>, Accessed 12/13/22, 1:31 PM.</w:t>
      </w:r>
      <w:r w:rsidRPr="009C494A">
        <w:rPr>
          <w:rFonts w:ascii="Times New Roman" w:hAnsi="Times New Roman" w:cs="Times New Roman"/>
          <w:sz w:val="24"/>
          <w:szCs w:val="24"/>
        </w:rPr>
        <w:t xml:space="preserve"> </w:t>
      </w:r>
    </w:p>
    <w:p w:rsidR="00130C8D" w:rsidRDefault="00130C8D" w:rsidP="00130C8D">
      <w:pPr>
        <w:spacing w:before="100" w:beforeAutospacing="1" w:after="100" w:afterAutospacing="1" w:line="206" w:lineRule="atLeast"/>
        <w:rPr>
          <w:rFonts w:ascii="Times New Roman" w:hAnsi="Times New Roman" w:cs="Times New Roman"/>
          <w:sz w:val="24"/>
          <w:szCs w:val="24"/>
        </w:rPr>
      </w:pPr>
      <w:r w:rsidRPr="00B64ACA">
        <w:rPr>
          <w:rFonts w:ascii="Times New Roman" w:hAnsi="Times New Roman" w:cs="Times New Roman"/>
          <w:sz w:val="24"/>
          <w:szCs w:val="24"/>
        </w:rPr>
        <w:t>Fan,</w:t>
      </w:r>
      <w:r>
        <w:rPr>
          <w:rFonts w:ascii="Times New Roman" w:hAnsi="Times New Roman" w:cs="Times New Roman"/>
          <w:sz w:val="24"/>
          <w:szCs w:val="24"/>
        </w:rPr>
        <w:t xml:space="preserve"> </w:t>
      </w:r>
      <w:r w:rsidRPr="00B64ACA">
        <w:rPr>
          <w:rFonts w:ascii="Times New Roman" w:hAnsi="Times New Roman" w:cs="Times New Roman"/>
          <w:sz w:val="24"/>
          <w:szCs w:val="24"/>
        </w:rPr>
        <w:t>Z</w:t>
      </w:r>
      <w:r>
        <w:rPr>
          <w:rFonts w:ascii="Times New Roman" w:hAnsi="Times New Roman" w:cs="Times New Roman"/>
          <w:sz w:val="24"/>
          <w:szCs w:val="24"/>
        </w:rPr>
        <w:t xml:space="preserve">., Cao, Y.,  Huang, C. and  </w:t>
      </w:r>
      <w:proofErr w:type="spellStart"/>
      <w:r w:rsidRPr="00B64ACA">
        <w:rPr>
          <w:rFonts w:ascii="Times New Roman" w:hAnsi="Times New Roman" w:cs="Times New Roman"/>
          <w:sz w:val="24"/>
          <w:szCs w:val="24"/>
        </w:rPr>
        <w:t>Yongli</w:t>
      </w:r>
      <w:proofErr w:type="spellEnd"/>
      <w:r w:rsidRPr="00B64ACA">
        <w:rPr>
          <w:rFonts w:ascii="Times New Roman" w:hAnsi="Times New Roman" w:cs="Times New Roman"/>
          <w:sz w:val="24"/>
          <w:szCs w:val="24"/>
        </w:rPr>
        <w:t>, L. (2020), Pricing strategies of domestic and imported electric vehicle manufacturers and the design of government subsidy and tariff policies</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5337E0">
        <w:rPr>
          <w:rFonts w:ascii="Times New Roman" w:hAnsi="Times New Roman" w:cs="Times New Roman"/>
          <w:color w:val="000000"/>
          <w:sz w:val="24"/>
          <w:szCs w:val="24"/>
          <w:shd w:val="clear" w:color="auto" w:fill="FFFFFF"/>
        </w:rPr>
        <w:t>Freire</w:t>
      </w:r>
      <w:r w:rsidRPr="005337E0">
        <w:rPr>
          <w:rFonts w:ascii="Times New Roman" w:eastAsia="MS Gothic" w:hAnsi="Times New Roman" w:cs="Times New Roman" w:hint="eastAsia"/>
          <w:color w:val="000000"/>
          <w:sz w:val="24"/>
          <w:szCs w:val="24"/>
          <w:shd w:val="clear" w:color="auto" w:fill="FFFFFF"/>
        </w:rPr>
        <w:t>‑</w:t>
      </w:r>
      <w:r w:rsidRPr="005337E0">
        <w:rPr>
          <w:rFonts w:ascii="Times New Roman" w:hAnsi="Times New Roman" w:cs="Times New Roman"/>
          <w:color w:val="000000"/>
          <w:sz w:val="24"/>
          <w:szCs w:val="24"/>
          <w:shd w:val="clear" w:color="auto" w:fill="FFFFFF"/>
        </w:rPr>
        <w:t>González</w:t>
      </w:r>
      <w:proofErr w:type="gramStart"/>
      <w:r>
        <w:rPr>
          <w:rFonts w:ascii="Times New Roman" w:hAnsi="Times New Roman" w:cs="Times New Roman"/>
          <w:color w:val="000000"/>
          <w:sz w:val="24"/>
          <w:szCs w:val="24"/>
          <w:shd w:val="clear" w:color="auto" w:fill="FFFFFF"/>
        </w:rPr>
        <w:t>,J</w:t>
      </w:r>
      <w:proofErr w:type="spellEnd"/>
      <w:proofErr w:type="gramEnd"/>
      <w:r>
        <w:rPr>
          <w:rFonts w:ascii="Times New Roman" w:hAnsi="Times New Roman" w:cs="Times New Roman"/>
          <w:color w:val="000000"/>
          <w:sz w:val="24"/>
          <w:szCs w:val="24"/>
          <w:shd w:val="clear" w:color="auto" w:fill="FFFFFF"/>
        </w:rPr>
        <w:t xml:space="preserve">., </w:t>
      </w:r>
      <w:r w:rsidRPr="005337E0">
        <w:rPr>
          <w:rFonts w:ascii="Times New Roman" w:hAnsi="Times New Roman" w:cs="Times New Roman"/>
          <w:color w:val="000000"/>
          <w:sz w:val="24"/>
          <w:szCs w:val="24"/>
          <w:shd w:val="clear" w:color="auto" w:fill="FFFFFF"/>
        </w:rPr>
        <w:t>Rosa</w:t>
      </w:r>
      <w:r>
        <w:rPr>
          <w:rFonts w:ascii="Times New Roman" w:hAnsi="Times New Roman" w:cs="Times New Roman"/>
          <w:color w:val="000000"/>
          <w:sz w:val="24"/>
          <w:szCs w:val="24"/>
          <w:shd w:val="clear" w:color="auto" w:fill="FFFFFF"/>
        </w:rPr>
        <w:t xml:space="preserve">, E.P. and </w:t>
      </w:r>
      <w:r w:rsidRPr="005337E0">
        <w:rPr>
          <w:rFonts w:ascii="Times New Roman" w:hAnsi="Times New Roman" w:cs="Times New Roman"/>
          <w:color w:val="000000"/>
          <w:sz w:val="24"/>
          <w:szCs w:val="24"/>
          <w:shd w:val="clear" w:color="auto" w:fill="FFFFFF"/>
        </w:rPr>
        <w:t>Raymond</w:t>
      </w:r>
      <w:r>
        <w:rPr>
          <w:rFonts w:ascii="Times New Roman" w:hAnsi="Times New Roman" w:cs="Times New Roman"/>
          <w:color w:val="000000"/>
          <w:sz w:val="24"/>
          <w:szCs w:val="24"/>
          <w:shd w:val="clear" w:color="auto" w:fill="FFFFFF"/>
        </w:rPr>
        <w:t xml:space="preserve">, J.L. (2024) </w:t>
      </w:r>
      <w:r w:rsidRPr="005337E0">
        <w:rPr>
          <w:rFonts w:ascii="Times New Roman" w:hAnsi="Times New Roman" w:cs="Times New Roman"/>
          <w:color w:val="000000"/>
          <w:sz w:val="24"/>
          <w:szCs w:val="24"/>
          <w:shd w:val="clear" w:color="auto" w:fill="FFFFFF"/>
        </w:rPr>
        <w:t>World economies’ progress</w:t>
      </w:r>
      <w:r>
        <w:rPr>
          <w:rFonts w:ascii="Times New Roman" w:hAnsi="Times New Roman" w:cs="Times New Roman"/>
          <w:color w:val="000000"/>
          <w:sz w:val="24"/>
          <w:szCs w:val="24"/>
          <w:shd w:val="clear" w:color="auto" w:fill="FFFFFF"/>
        </w:rPr>
        <w:t xml:space="preserve"> </w:t>
      </w:r>
      <w:r w:rsidRPr="005337E0">
        <w:rPr>
          <w:rFonts w:ascii="Times New Roman" w:hAnsi="Times New Roman" w:cs="Times New Roman"/>
          <w:color w:val="000000"/>
          <w:sz w:val="24"/>
          <w:szCs w:val="24"/>
          <w:shd w:val="clear" w:color="auto" w:fill="FFFFFF"/>
        </w:rPr>
        <w:t>in decoupling from CO2</w:t>
      </w:r>
      <w:r>
        <w:rPr>
          <w:rFonts w:ascii="Times New Roman" w:hAnsi="Times New Roman" w:cs="Times New Roman"/>
          <w:color w:val="000000"/>
          <w:sz w:val="24"/>
          <w:szCs w:val="24"/>
          <w:shd w:val="clear" w:color="auto" w:fill="FFFFFF"/>
        </w:rPr>
        <w:t xml:space="preserve"> </w:t>
      </w:r>
      <w:r w:rsidRPr="005337E0">
        <w:rPr>
          <w:rFonts w:ascii="Times New Roman" w:hAnsi="Times New Roman" w:cs="Times New Roman"/>
          <w:color w:val="000000"/>
          <w:sz w:val="24"/>
          <w:szCs w:val="24"/>
          <w:shd w:val="clear" w:color="auto" w:fill="FFFFFF"/>
        </w:rPr>
        <w:t>emissions</w:t>
      </w:r>
      <w:r>
        <w:rPr>
          <w:rFonts w:ascii="Times New Roman" w:hAnsi="Times New Roman" w:cs="Times New Roman"/>
          <w:color w:val="000000"/>
          <w:sz w:val="24"/>
          <w:szCs w:val="24"/>
          <w:shd w:val="clear" w:color="auto" w:fill="FFFFFF"/>
        </w:rPr>
        <w:t xml:space="preserve">, </w:t>
      </w:r>
      <w:hyperlink r:id="rId62" w:history="1">
        <w:r w:rsidRPr="00701EB6">
          <w:rPr>
            <w:rStyle w:val="Hyperlink"/>
            <w:rFonts w:ascii="Corbel4" w:hAnsi="Corbel4" w:cs="Corbel4"/>
            <w:sz w:val="20"/>
            <w:szCs w:val="20"/>
          </w:rPr>
          <w:t>www.nature.com/scientificreports</w:t>
        </w:r>
      </w:hyperlink>
      <w:r>
        <w:rPr>
          <w:rFonts w:ascii="Corbel4" w:hAnsi="Corbel4" w:cs="Corbel4"/>
          <w:sz w:val="20"/>
          <w:szCs w:val="20"/>
        </w:rPr>
        <w:t>.</w:t>
      </w:r>
    </w:p>
    <w:p w:rsidR="00130C8D" w:rsidRPr="00660A18"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3E7763">
        <w:rPr>
          <w:rFonts w:ascii="Times New Roman" w:eastAsia="ArialUnicodeMS" w:hAnsi="Times New Roman" w:cs="Times New Roman"/>
          <w:sz w:val="24"/>
          <w:szCs w:val="24"/>
        </w:rPr>
        <w:t>Fremstad</w:t>
      </w:r>
      <w:proofErr w:type="spellEnd"/>
      <w:r w:rsidRPr="003E7763">
        <w:rPr>
          <w:rFonts w:ascii="Times New Roman" w:eastAsia="ArialUnicodeMS" w:hAnsi="Times New Roman" w:cs="Times New Roman"/>
          <w:sz w:val="24"/>
          <w:szCs w:val="24"/>
        </w:rPr>
        <w:t xml:space="preserve">, A., et al. (2022), </w:t>
      </w:r>
      <w:proofErr w:type="gramStart"/>
      <w:r w:rsidRPr="003E7763">
        <w:rPr>
          <w:rFonts w:ascii="Times New Roman" w:eastAsia="ArialUnicodeMS" w:hAnsi="Times New Roman" w:cs="Times New Roman"/>
          <w:sz w:val="24"/>
          <w:szCs w:val="24"/>
        </w:rPr>
        <w:t>The</w:t>
      </w:r>
      <w:proofErr w:type="gramEnd"/>
      <w:r w:rsidRPr="003E7763">
        <w:rPr>
          <w:rFonts w:ascii="Times New Roman" w:eastAsia="ArialUnicodeMS" w:hAnsi="Times New Roman" w:cs="Times New Roman"/>
          <w:sz w:val="24"/>
          <w:szCs w:val="24"/>
        </w:rPr>
        <w:t xml:space="preserve"> role of rebates in public support for carbon</w:t>
      </w:r>
      <w:r>
        <w:rPr>
          <w:rFonts w:ascii="Times New Roman" w:eastAsia="ArialUnicodeMS" w:hAnsi="Times New Roman" w:cs="Times New Roman"/>
          <w:sz w:val="24"/>
          <w:szCs w:val="24"/>
        </w:rPr>
        <w:t>.</w:t>
      </w:r>
    </w:p>
    <w:p w:rsidR="00130C8D" w:rsidRDefault="00130C8D" w:rsidP="00130C8D">
      <w:pPr>
        <w:spacing w:before="100" w:beforeAutospacing="1" w:after="100" w:afterAutospacing="1" w:line="206" w:lineRule="atLeast"/>
        <w:jc w:val="both"/>
        <w:rPr>
          <w:rFonts w:ascii="Times New Roman" w:hAnsi="Times New Roman" w:cs="Times New Roman"/>
          <w:color w:val="000000"/>
          <w:sz w:val="24"/>
          <w:szCs w:val="24"/>
          <w:shd w:val="clear" w:color="auto" w:fill="FFFFFF"/>
        </w:rPr>
      </w:pPr>
      <w:proofErr w:type="spellStart"/>
      <w:r w:rsidRPr="001D3ADE">
        <w:rPr>
          <w:rFonts w:ascii="Times New Roman" w:hAnsi="Times New Roman" w:cs="Times New Roman"/>
          <w:color w:val="000000"/>
          <w:sz w:val="24"/>
          <w:szCs w:val="24"/>
          <w:shd w:val="clear" w:color="auto" w:fill="FFFFFF"/>
        </w:rPr>
        <w:t>Friedmann</w:t>
      </w:r>
      <w:proofErr w:type="spellEnd"/>
      <w:r w:rsidRPr="001D3ADE">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R. (2006) </w:t>
      </w:r>
      <w:r w:rsidRPr="001D3ADE">
        <w:rPr>
          <w:rFonts w:ascii="Times New Roman" w:hAnsi="Times New Roman" w:cs="Times New Roman"/>
          <w:color w:val="000000"/>
          <w:sz w:val="24"/>
          <w:szCs w:val="24"/>
          <w:shd w:val="clear" w:color="auto" w:fill="FFFFFF"/>
        </w:rPr>
        <w:t>Time to Sweep the Dust from under the Rug</w:t>
      </w:r>
      <w:proofErr w:type="gramStart"/>
      <w:r w:rsidRPr="001D3ADE">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w:t>
      </w:r>
      <w:proofErr w:type="gramEnd"/>
      <w:r>
        <w:rPr>
          <w:rFonts w:ascii="Times New Roman" w:hAnsi="Times New Roman" w:cs="Times New Roman"/>
          <w:color w:val="000000"/>
          <w:sz w:val="24"/>
          <w:szCs w:val="24"/>
          <w:shd w:val="clear" w:color="auto" w:fill="FFFFFF"/>
        </w:rPr>
        <w:t xml:space="preserve"> </w:t>
      </w:r>
      <w:r w:rsidRPr="001D3ADE">
        <w:rPr>
          <w:rFonts w:ascii="Times New Roman" w:hAnsi="Times New Roman" w:cs="Times New Roman"/>
          <w:color w:val="000000"/>
          <w:sz w:val="24"/>
          <w:szCs w:val="24"/>
          <w:shd w:val="clear" w:color="auto" w:fill="FFFFFF"/>
        </w:rPr>
        <w:t>Moving Beyond “Business-As-Usual” Energy Efficiency</w:t>
      </w:r>
      <w:r>
        <w:rPr>
          <w:rFonts w:ascii="Times New Roman" w:hAnsi="Times New Roman" w:cs="Times New Roman"/>
          <w:color w:val="000000"/>
          <w:sz w:val="24"/>
          <w:szCs w:val="24"/>
          <w:shd w:val="clear" w:color="auto" w:fill="FFFFFF"/>
        </w:rPr>
        <w:t xml:space="preserve">, </w:t>
      </w:r>
      <w:r w:rsidRPr="00CA61CA">
        <w:rPr>
          <w:rFonts w:ascii="Times New Roman" w:hAnsi="Times New Roman" w:cs="Times New Roman"/>
          <w:color w:val="000000"/>
          <w:sz w:val="24"/>
          <w:szCs w:val="24"/>
          <w:shd w:val="clear" w:color="auto" w:fill="FFFFFF"/>
        </w:rPr>
        <w:t>2006 ACEEE Summer Study on Energy Efficiency in Buildings</w:t>
      </w:r>
      <w:r>
        <w:rPr>
          <w:rFonts w:ascii="Times New Roman" w:hAnsi="Times New Roman" w:cs="Times New Roman"/>
          <w:color w:val="000000"/>
          <w:sz w:val="24"/>
          <w:szCs w:val="24"/>
          <w:shd w:val="clear" w:color="auto" w:fill="FFFFFF"/>
        </w:rPr>
        <w:t>.</w:t>
      </w:r>
    </w:p>
    <w:p w:rsidR="00130C8D" w:rsidRDefault="00130C8D" w:rsidP="00130C8D">
      <w:pPr>
        <w:spacing w:before="100" w:beforeAutospacing="1" w:after="100" w:afterAutospacing="1" w:line="206" w:lineRule="atLeast"/>
        <w:jc w:val="both"/>
        <w:rPr>
          <w:rFonts w:ascii="Times New Roman" w:hAnsi="Times New Roman" w:cs="Times New Roman"/>
          <w:color w:val="000000"/>
          <w:sz w:val="24"/>
          <w:szCs w:val="24"/>
          <w:shd w:val="clear" w:color="auto" w:fill="FFFFFF"/>
        </w:rPr>
      </w:pPr>
      <w:proofErr w:type="spellStart"/>
      <w:r w:rsidRPr="005337E0">
        <w:rPr>
          <w:rFonts w:ascii="Times New Roman" w:hAnsi="Times New Roman" w:cs="Times New Roman"/>
          <w:shd w:val="clear" w:color="auto" w:fill="FFFFFF"/>
        </w:rPr>
        <w:t>Gallopín</w:t>
      </w:r>
      <w:proofErr w:type="spellEnd"/>
      <w:r w:rsidRPr="005337E0">
        <w:rPr>
          <w:rFonts w:ascii="Times New Roman" w:hAnsi="Times New Roman" w:cs="Times New Roman"/>
          <w:shd w:val="clear" w:color="auto" w:fill="FFFFFF"/>
        </w:rPr>
        <w:t>, G. (2003), A systems approach to sustainability and sustainable development.</w:t>
      </w:r>
      <w:r w:rsidRPr="009C494A">
        <w:rPr>
          <w:rFonts w:ascii="Times New Roman" w:hAnsi="Times New Roman" w:cs="Times New Roman"/>
        </w:rPr>
        <w:t xml:space="preserve"> </w:t>
      </w:r>
      <w:r w:rsidRPr="002B79EB">
        <w:rPr>
          <w:rFonts w:ascii="Times New Roman" w:hAnsi="Times New Roman" w:cs="Times New Roman"/>
        </w:rPr>
        <w:t>Georgiou, I. (2003</w:t>
      </w:r>
      <w:r>
        <w:rPr>
          <w:rFonts w:ascii="Times New Roman" w:hAnsi="Times New Roman" w:cs="Times New Roman"/>
        </w:rPr>
        <w:t xml:space="preserve">) </w:t>
      </w:r>
      <w:proofErr w:type="gramStart"/>
      <w:r>
        <w:rPr>
          <w:rFonts w:ascii="Times New Roman" w:hAnsi="Times New Roman" w:cs="Times New Roman"/>
        </w:rPr>
        <w:t>The</w:t>
      </w:r>
      <w:proofErr w:type="gramEnd"/>
      <w:r>
        <w:rPr>
          <w:rFonts w:ascii="Times New Roman" w:hAnsi="Times New Roman" w:cs="Times New Roman"/>
        </w:rPr>
        <w:t xml:space="preserve"> Idea of Emergent Property</w:t>
      </w:r>
      <w:r w:rsidRPr="002B79EB">
        <w:rPr>
          <w:rFonts w:ascii="Times New Roman" w:hAnsi="Times New Roman" w:cs="Times New Roman"/>
        </w:rPr>
        <w:t>.</w:t>
      </w:r>
    </w:p>
    <w:p w:rsidR="00130C8D" w:rsidRDefault="00130C8D" w:rsidP="00130C8D">
      <w:pPr>
        <w:spacing w:before="100" w:beforeAutospacing="1" w:after="100" w:afterAutospacing="1" w:line="206" w:lineRule="atLeast"/>
        <w:jc w:val="both"/>
        <w:rPr>
          <w:rFonts w:ascii="Times New Roman" w:hAnsi="Times New Roman" w:cs="Times New Roman"/>
          <w:color w:val="000000"/>
          <w:sz w:val="24"/>
          <w:szCs w:val="24"/>
          <w:shd w:val="clear" w:color="auto" w:fill="FFFFFF"/>
        </w:rPr>
      </w:pPr>
      <w:proofErr w:type="spellStart"/>
      <w:r w:rsidRPr="00B52ACE">
        <w:rPr>
          <w:rFonts w:ascii="Times New Roman" w:hAnsi="Times New Roman" w:cs="Times New Roman"/>
          <w:color w:val="000000"/>
          <w:sz w:val="24"/>
          <w:szCs w:val="24"/>
        </w:rPr>
        <w:t>Gharajedaghi</w:t>
      </w:r>
      <w:proofErr w:type="spellEnd"/>
      <w:r w:rsidRPr="00B52ACE">
        <w:rPr>
          <w:rFonts w:ascii="Times New Roman" w:hAnsi="Times New Roman" w:cs="Times New Roman"/>
          <w:color w:val="000000"/>
          <w:sz w:val="24"/>
          <w:szCs w:val="24"/>
        </w:rPr>
        <w:t xml:space="preserve">, J. (2011) Systems Thinking: Managing Chaos and Complexity, </w:t>
      </w:r>
      <w:proofErr w:type="gramStart"/>
      <w:r w:rsidRPr="00B52ACE">
        <w:rPr>
          <w:rFonts w:ascii="Times New Roman" w:hAnsi="Times New Roman" w:cs="Times New Roman"/>
          <w:color w:val="000000"/>
          <w:sz w:val="24"/>
          <w:szCs w:val="24"/>
        </w:rPr>
        <w:t>A</w:t>
      </w:r>
      <w:proofErr w:type="gramEnd"/>
      <w:r w:rsidRPr="00B52ACE">
        <w:rPr>
          <w:rFonts w:ascii="Times New Roman" w:hAnsi="Times New Roman" w:cs="Times New Roman"/>
          <w:color w:val="000000"/>
          <w:sz w:val="24"/>
          <w:szCs w:val="24"/>
        </w:rPr>
        <w:t xml:space="preserve"> Platform for Designing Business Architecture, THIRD EDITION.</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proofErr w:type="gramStart"/>
      <w:r w:rsidRPr="004744CC">
        <w:rPr>
          <w:rFonts w:ascii="Times New Roman" w:hAnsi="Times New Roman" w:cs="Times New Roman"/>
          <w:sz w:val="24"/>
          <w:szCs w:val="24"/>
        </w:rPr>
        <w:t>Government of Canada (2024)</w:t>
      </w:r>
      <w:r w:rsidR="00310E2E">
        <w:rPr>
          <w:rFonts w:ascii="Times New Roman" w:hAnsi="Times New Roman" w:cs="Times New Roman"/>
          <w:sz w:val="24"/>
          <w:szCs w:val="24"/>
        </w:rPr>
        <w:t>,</w:t>
      </w:r>
      <w:r w:rsidRPr="004744CC">
        <w:rPr>
          <w:rFonts w:ascii="Times New Roman" w:hAnsi="Times New Roman" w:cs="Times New Roman"/>
          <w:sz w:val="24"/>
          <w:szCs w:val="24"/>
        </w:rPr>
        <w:t xml:space="preserve"> Net-zero emissions by 2050, </w:t>
      </w:r>
      <w:hyperlink r:id="rId63" w:history="1">
        <w:r w:rsidRPr="004744CC">
          <w:rPr>
            <w:rStyle w:val="Hyperlink"/>
            <w:rFonts w:ascii="Times New Roman" w:hAnsi="Times New Roman" w:cs="Times New Roman"/>
            <w:sz w:val="24"/>
            <w:szCs w:val="24"/>
          </w:rPr>
          <w:t>https://www.canada.ca/en/services/environment/weather/climatechange/climate-plan/net-zero-emissions-2050.html</w:t>
        </w:r>
      </w:hyperlink>
      <w:r>
        <w:rPr>
          <w:rFonts w:ascii="Times New Roman" w:hAnsi="Times New Roman" w:cs="Times New Roman"/>
          <w:sz w:val="24"/>
          <w:szCs w:val="24"/>
        </w:rPr>
        <w:t>.</w:t>
      </w:r>
      <w:proofErr w:type="gramEnd"/>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proofErr w:type="gramStart"/>
      <w:r w:rsidRPr="004744CC">
        <w:rPr>
          <w:rFonts w:ascii="Times New Roman" w:hAnsi="Times New Roman" w:cs="Times New Roman"/>
          <w:sz w:val="24"/>
          <w:szCs w:val="24"/>
        </w:rPr>
        <w:t>Government of Canada (202</w:t>
      </w:r>
      <w:r>
        <w:rPr>
          <w:rFonts w:ascii="Times New Roman" w:hAnsi="Times New Roman" w:cs="Times New Roman"/>
          <w:sz w:val="24"/>
          <w:szCs w:val="24"/>
        </w:rPr>
        <w:t>1</w:t>
      </w:r>
      <w:r w:rsidR="005562FF">
        <w:rPr>
          <w:rFonts w:ascii="Times New Roman" w:hAnsi="Times New Roman" w:cs="Times New Roman"/>
          <w:sz w:val="24"/>
          <w:szCs w:val="24"/>
        </w:rPr>
        <w:t>)</w:t>
      </w:r>
      <w:r w:rsidRPr="004744CC">
        <w:rPr>
          <w:rFonts w:ascii="Times New Roman" w:hAnsi="Times New Roman" w:cs="Times New Roman"/>
          <w:sz w:val="24"/>
          <w:szCs w:val="24"/>
        </w:rPr>
        <w:t xml:space="preserve"> </w:t>
      </w:r>
      <w:r w:rsidRPr="004744CC">
        <w:rPr>
          <w:rFonts w:ascii="Times New Roman" w:hAnsi="Times New Roman" w:cs="Times New Roman"/>
          <w:caps/>
          <w:sz w:val="24"/>
          <w:szCs w:val="24"/>
        </w:rPr>
        <w:t xml:space="preserve">A </w:t>
      </w:r>
      <w:r>
        <w:rPr>
          <w:rFonts w:ascii="Times New Roman" w:hAnsi="Times New Roman" w:cs="Times New Roman"/>
          <w:caps/>
          <w:sz w:val="24"/>
          <w:szCs w:val="24"/>
        </w:rPr>
        <w:t>H</w:t>
      </w:r>
      <w:r w:rsidRPr="004744CC">
        <w:rPr>
          <w:rFonts w:ascii="Times New Roman" w:hAnsi="Times New Roman" w:cs="Times New Roman"/>
          <w:sz w:val="24"/>
          <w:szCs w:val="24"/>
        </w:rPr>
        <w:t xml:space="preserve">ealthy </w:t>
      </w:r>
      <w:r>
        <w:rPr>
          <w:rFonts w:ascii="Times New Roman" w:hAnsi="Times New Roman" w:cs="Times New Roman"/>
          <w:sz w:val="24"/>
          <w:szCs w:val="24"/>
        </w:rPr>
        <w:t>E</w:t>
      </w:r>
      <w:r w:rsidRPr="004744CC">
        <w:rPr>
          <w:rFonts w:ascii="Times New Roman" w:hAnsi="Times New Roman" w:cs="Times New Roman"/>
          <w:sz w:val="24"/>
          <w:szCs w:val="24"/>
        </w:rPr>
        <w:t xml:space="preserve">nvironment and a </w:t>
      </w:r>
      <w:r>
        <w:rPr>
          <w:rFonts w:ascii="Times New Roman" w:hAnsi="Times New Roman" w:cs="Times New Roman"/>
          <w:sz w:val="24"/>
          <w:szCs w:val="24"/>
        </w:rPr>
        <w:t>H</w:t>
      </w:r>
      <w:r w:rsidRPr="004744CC">
        <w:rPr>
          <w:rFonts w:ascii="Times New Roman" w:hAnsi="Times New Roman" w:cs="Times New Roman"/>
          <w:sz w:val="24"/>
          <w:szCs w:val="24"/>
        </w:rPr>
        <w:t xml:space="preserve">ealthy </w:t>
      </w:r>
      <w:r>
        <w:rPr>
          <w:rFonts w:ascii="Times New Roman" w:hAnsi="Times New Roman" w:cs="Times New Roman"/>
          <w:sz w:val="24"/>
          <w:szCs w:val="24"/>
        </w:rPr>
        <w:t>E</w:t>
      </w:r>
      <w:r w:rsidRPr="004744CC">
        <w:rPr>
          <w:rFonts w:ascii="Times New Roman" w:hAnsi="Times New Roman" w:cs="Times New Roman"/>
          <w:sz w:val="24"/>
          <w:szCs w:val="24"/>
        </w:rPr>
        <w:t>conomy</w:t>
      </w:r>
      <w:r>
        <w:rPr>
          <w:rFonts w:ascii="Times New Roman" w:hAnsi="Times New Roman" w:cs="Times New Roman"/>
          <w:sz w:val="24"/>
          <w:szCs w:val="24"/>
        </w:rPr>
        <w:t xml:space="preserve">, </w:t>
      </w:r>
      <w:hyperlink r:id="rId64" w:anchor="toc2" w:history="1">
        <w:r w:rsidRPr="00326E48">
          <w:rPr>
            <w:rStyle w:val="Hyperlink"/>
            <w:rFonts w:ascii="Times New Roman" w:hAnsi="Times New Roman" w:cs="Times New Roman"/>
            <w:sz w:val="24"/>
            <w:szCs w:val="24"/>
          </w:rPr>
          <w:t>https://www.canada.ca/en/services/environment/weather/climatechange/climate-plan/climate-plan-overview/healthy-environment-healthy-economy.html#toc2</w:t>
        </w:r>
      </w:hyperlink>
      <w:r>
        <w:rPr>
          <w:rFonts w:ascii="Times New Roman" w:hAnsi="Times New Roman" w:cs="Times New Roman"/>
          <w:sz w:val="24"/>
          <w:szCs w:val="24"/>
        </w:rPr>
        <w:t>.</w:t>
      </w:r>
      <w:proofErr w:type="gramEnd"/>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eastAsia="Times New Roman" w:hAnsi="Times New Roman" w:cs="Times New Roman"/>
          <w:color w:val="474747"/>
          <w:sz w:val="24"/>
          <w:szCs w:val="24"/>
        </w:rPr>
        <w:t xml:space="preserve">Government of Canada (2024) </w:t>
      </w:r>
      <w:r w:rsidRPr="00793009">
        <w:rPr>
          <w:rFonts w:ascii="Times New Roman" w:eastAsia="Times New Roman" w:hAnsi="Times New Roman" w:cs="Times New Roman"/>
          <w:color w:val="474747"/>
          <w:sz w:val="24"/>
          <w:szCs w:val="24"/>
        </w:rPr>
        <w:t>Where Canada’s greenhouse gas emissions come from: 2024 National Greenhouse Gas Inventory</w:t>
      </w:r>
      <w:r>
        <w:rPr>
          <w:rFonts w:ascii="Times New Roman" w:eastAsia="Times New Roman" w:hAnsi="Times New Roman" w:cs="Times New Roman"/>
          <w:color w:val="474747"/>
          <w:sz w:val="24"/>
          <w:szCs w:val="24"/>
        </w:rPr>
        <w:t xml:space="preserve">, </w:t>
      </w:r>
      <w:r w:rsidRPr="00793009">
        <w:rPr>
          <w:rFonts w:ascii="Times New Roman" w:eastAsia="Times New Roman" w:hAnsi="Times New Roman" w:cs="Times New Roman"/>
          <w:color w:val="474747"/>
          <w:sz w:val="24"/>
          <w:szCs w:val="24"/>
        </w:rPr>
        <w:t>Environment and Climate Change Canada</w:t>
      </w:r>
      <w:r>
        <w:rPr>
          <w:rFonts w:ascii="Times New Roman" w:eastAsia="Times New Roman" w:hAnsi="Times New Roman" w:cs="Times New Roman"/>
          <w:color w:val="474747"/>
          <w:sz w:val="24"/>
          <w:szCs w:val="24"/>
        </w:rPr>
        <w:t xml:space="preserve">, </w:t>
      </w:r>
      <w:hyperlink r:id="rId65" w:history="1">
        <w:r w:rsidRPr="00326E48">
          <w:rPr>
            <w:rStyle w:val="Hyperlink"/>
            <w:rFonts w:ascii="Times New Roman" w:eastAsia="Times New Roman" w:hAnsi="Times New Roman" w:cs="Times New Roman"/>
            <w:sz w:val="24"/>
            <w:szCs w:val="24"/>
          </w:rPr>
          <w:t>https://www.canada.ca/en/environment-climate-change/news/2024/05/where-canadas-greenhouse-gas-emissions-come-from-2024-national-greenhouse-gas-inventory.html</w:t>
        </w:r>
      </w:hyperlink>
      <w:r>
        <w:rPr>
          <w:rFonts w:ascii="Times New Roman" w:eastAsia="Times New Roman" w:hAnsi="Times New Roman" w:cs="Times New Roman"/>
          <w:color w:val="474747"/>
          <w:sz w:val="24"/>
          <w:szCs w:val="24"/>
        </w:rP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Government of</w:t>
      </w:r>
      <w:r w:rsidR="005562FF">
        <w:rPr>
          <w:rFonts w:ascii="Times New Roman" w:hAnsi="Times New Roman" w:cs="Times New Roman"/>
          <w:sz w:val="24"/>
          <w:szCs w:val="24"/>
        </w:rPr>
        <w:t xml:space="preserve"> Canada (2024) Zero – Emission </w:t>
      </w:r>
      <w:r>
        <w:rPr>
          <w:rFonts w:ascii="Times New Roman" w:hAnsi="Times New Roman" w:cs="Times New Roman"/>
          <w:sz w:val="24"/>
          <w:szCs w:val="24"/>
        </w:rPr>
        <w:t xml:space="preserve">Vehicle incentives, </w:t>
      </w:r>
      <w:hyperlink r:id="rId66" w:history="1">
        <w:r w:rsidRPr="00326E48">
          <w:rPr>
            <w:rStyle w:val="Hyperlink"/>
            <w:rFonts w:ascii="Times New Roman" w:hAnsi="Times New Roman" w:cs="Times New Roman"/>
            <w:sz w:val="24"/>
            <w:szCs w:val="24"/>
          </w:rPr>
          <w:t>https://www.canada.ca/en/services/transport/zero-emission-vehicles/zero-emission-vehicles-incentives.html</w:t>
        </w:r>
      </w:hyperlink>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983D54">
        <w:rPr>
          <w:rFonts w:ascii="Times New Roman" w:hAnsi="Times New Roman" w:cs="Times New Roman"/>
          <w:bCs/>
          <w:color w:val="000000"/>
          <w:sz w:val="24"/>
          <w:szCs w:val="24"/>
        </w:rPr>
        <w:lastRenderedPageBreak/>
        <w:t>Gray</w:t>
      </w:r>
      <w:r w:rsidRPr="00983D54">
        <w:rPr>
          <w:rFonts w:ascii="Times New Roman" w:hAnsi="Times New Roman" w:cs="Times New Roman"/>
          <w:color w:val="000000"/>
          <w:sz w:val="24"/>
          <w:szCs w:val="24"/>
        </w:rPr>
        <w:t xml:space="preserve">, E., </w:t>
      </w:r>
      <w:proofErr w:type="spellStart"/>
      <w:r w:rsidRPr="00983D54">
        <w:rPr>
          <w:rFonts w:ascii="Times New Roman" w:hAnsi="Times New Roman" w:cs="Times New Roman"/>
          <w:bCs/>
          <w:color w:val="000000"/>
          <w:sz w:val="24"/>
          <w:szCs w:val="24"/>
        </w:rPr>
        <w:t>Sandborn</w:t>
      </w:r>
      <w:proofErr w:type="spellEnd"/>
      <w:r w:rsidRPr="00983D54">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983D54">
        <w:rPr>
          <w:rFonts w:ascii="Times New Roman" w:hAnsi="Times New Roman" w:cs="Times New Roman"/>
          <w:color w:val="000000"/>
          <w:sz w:val="24"/>
          <w:szCs w:val="24"/>
        </w:rPr>
        <w:t xml:space="preserve">C., </w:t>
      </w:r>
      <w:r w:rsidRPr="00983D54">
        <w:rPr>
          <w:rFonts w:ascii="Times New Roman" w:hAnsi="Times New Roman" w:cs="Times New Roman"/>
          <w:bCs/>
          <w:color w:val="000000"/>
          <w:sz w:val="24"/>
          <w:szCs w:val="24"/>
        </w:rPr>
        <w:t xml:space="preserve">Benoit, E. </w:t>
      </w:r>
      <w:r w:rsidRPr="00983D54">
        <w:rPr>
          <w:rFonts w:ascii="Times New Roman" w:hAnsi="Times New Roman" w:cs="Times New Roman"/>
          <w:color w:val="000000"/>
          <w:sz w:val="24"/>
          <w:szCs w:val="24"/>
        </w:rPr>
        <w:t xml:space="preserve">and </w:t>
      </w:r>
      <w:r w:rsidRPr="00983D54">
        <w:rPr>
          <w:rFonts w:ascii="Times New Roman" w:hAnsi="Times New Roman" w:cs="Times New Roman"/>
          <w:bCs/>
          <w:color w:val="000000"/>
          <w:sz w:val="24"/>
          <w:szCs w:val="24"/>
        </w:rPr>
        <w:t>Hamilton, S. (2019)</w:t>
      </w:r>
      <w:r>
        <w:rPr>
          <w:rFonts w:ascii="Times New Roman" w:hAnsi="Times New Roman" w:cs="Times New Roman"/>
          <w:bCs/>
          <w:color w:val="000000"/>
          <w:sz w:val="24"/>
          <w:szCs w:val="24"/>
        </w:rPr>
        <w:t xml:space="preserve"> C</w:t>
      </w:r>
      <w:r w:rsidRPr="00FC30D0">
        <w:rPr>
          <w:rFonts w:ascii="Times New Roman" w:hAnsi="Times New Roman" w:cs="Times New Roman"/>
          <w:color w:val="404040"/>
          <w:sz w:val="24"/>
          <w:szCs w:val="24"/>
        </w:rPr>
        <w:t>anada’s fossil fuel subsidies amount</w:t>
      </w:r>
      <w:r>
        <w:rPr>
          <w:rFonts w:ascii="Times New Roman" w:hAnsi="Times New Roman" w:cs="Times New Roman"/>
          <w:color w:val="404040"/>
          <w:sz w:val="24"/>
          <w:szCs w:val="24"/>
        </w:rPr>
        <w:t xml:space="preserve"> </w:t>
      </w:r>
      <w:r w:rsidRPr="00FC30D0">
        <w:rPr>
          <w:rFonts w:ascii="Times New Roman" w:hAnsi="Times New Roman" w:cs="Times New Roman"/>
          <w:color w:val="404040"/>
          <w:sz w:val="24"/>
          <w:szCs w:val="24"/>
        </w:rPr>
        <w:t>to $1,650 per Canadian. It’s got to stop</w:t>
      </w:r>
      <w:r>
        <w:rPr>
          <w:rFonts w:ascii="Times New Roman" w:hAnsi="Times New Roman" w:cs="Times New Roman"/>
          <w:color w:val="404040"/>
          <w:sz w:val="24"/>
          <w:szCs w:val="24"/>
        </w:rPr>
        <w:t>, The Narwhal.</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Government of Canada (2013) A</w:t>
      </w:r>
      <w:r w:rsidRPr="009C2805">
        <w:rPr>
          <w:rFonts w:ascii="Times New Roman" w:hAnsi="Times New Roman" w:cs="Times New Roman"/>
          <w:sz w:val="24"/>
          <w:szCs w:val="24"/>
        </w:rPr>
        <w:t xml:space="preserve">nnual synthesis report on the status of implementation / Pan-Canadian Framework on </w:t>
      </w:r>
      <w:r>
        <w:rPr>
          <w:rFonts w:ascii="Times New Roman" w:hAnsi="Times New Roman" w:cs="Times New Roman"/>
          <w:sz w:val="24"/>
          <w:szCs w:val="24"/>
        </w:rPr>
        <w:t xml:space="preserve">Clean Growth and Climate Change,  </w:t>
      </w:r>
      <w:hyperlink r:id="rId67" w:anchor="shr-pg0" w:history="1">
        <w:r w:rsidRPr="00701EB6">
          <w:rPr>
            <w:rStyle w:val="Hyperlink"/>
            <w:rFonts w:ascii="Times New Roman" w:hAnsi="Times New Roman" w:cs="Times New Roman"/>
            <w:sz w:val="24"/>
            <w:szCs w:val="24"/>
          </w:rPr>
          <w:t>https://publications.gc.ca/site/eng/9.847802/publication.html#shr-pg0</w:t>
        </w:r>
      </w:hyperlink>
      <w:r>
        <w:rPr>
          <w:rFonts w:ascii="Times New Roman" w:hAnsi="Times New Roman" w:cs="Times New Roman"/>
          <w:sz w:val="24"/>
          <w:szCs w:val="24"/>
        </w:rPr>
        <w:t>, Accessed August 19, 2024.</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Government of Canada (2023) Fuel Charge Rates, </w:t>
      </w:r>
      <w:hyperlink r:id="rId68" w:history="1">
        <w:r w:rsidRPr="00701EB6">
          <w:rPr>
            <w:rStyle w:val="Hyperlink"/>
            <w:rFonts w:ascii="Times New Roman" w:hAnsi="Times New Roman" w:cs="Times New Roman"/>
            <w:sz w:val="24"/>
            <w:szCs w:val="24"/>
          </w:rPr>
          <w:t>https://www.canada.ca/en/revenue-agency/services/forms-publications/publications/fcrates/fuel-charge-rates</w:t>
        </w:r>
      </w:hyperlink>
      <w:proofErr w:type="gramStart"/>
      <w:r>
        <w:rPr>
          <w:rFonts w:ascii="Times New Roman" w:hAnsi="Times New Roman" w:cs="Times New Roman"/>
          <w:sz w:val="24"/>
          <w:szCs w:val="24"/>
        </w:rPr>
        <w:t>,  Accessed</w:t>
      </w:r>
      <w:proofErr w:type="gramEnd"/>
      <w:r>
        <w:rPr>
          <w:rFonts w:ascii="Times New Roman" w:hAnsi="Times New Roman" w:cs="Times New Roman"/>
          <w:sz w:val="24"/>
          <w:szCs w:val="24"/>
        </w:rPr>
        <w:t xml:space="preserve"> June 17, 2024.</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660A18">
        <w:rPr>
          <w:rFonts w:ascii="Times New Roman" w:hAnsi="Times New Roman" w:cs="Times New Roman"/>
          <w:sz w:val="24"/>
          <w:szCs w:val="24"/>
        </w:rPr>
        <w:t>Government of Canada ( 2021) Supreme Court of Canada rules on the constitutionality of the Greenhouse Gas Pollution Pricing Act,  Environment and Climate Change Canada,</w:t>
      </w:r>
      <w:r>
        <w:t xml:space="preserve"> </w:t>
      </w:r>
      <w:hyperlink r:id="rId69" w:history="1">
        <w:r w:rsidRPr="00326E48">
          <w:rPr>
            <w:rStyle w:val="Hyperlink"/>
          </w:rPr>
          <w:t>https://www.canada.ca/en/environment-climate-change/news/2021/03/supreme-court-of-canada-rules-on-the-constitutionality-of-the-greenhouse-gas-pollution-pricing-act.html</w:t>
        </w:r>
      </w:hyperlink>
      <w: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660A18">
        <w:rPr>
          <w:rFonts w:ascii="Times New Roman" w:hAnsi="Times New Roman" w:cs="Times New Roman"/>
          <w:sz w:val="24"/>
          <w:szCs w:val="24"/>
        </w:rPr>
        <w:t>Government of Canada (2022) Greenhouse Gas Pollution Pricing Act: Annual report for 2020</w:t>
      </w:r>
      <w:proofErr w:type="gramStart"/>
      <w:r w:rsidRPr="00660A18">
        <w:rPr>
          <w:rFonts w:ascii="Times New Roman" w:hAnsi="Times New Roman" w:cs="Times New Roman"/>
          <w:sz w:val="24"/>
          <w:szCs w:val="24"/>
        </w:rPr>
        <w:t>,</w:t>
      </w:r>
      <w:r>
        <w:t xml:space="preserve">  </w:t>
      </w:r>
      <w:proofErr w:type="gramEnd"/>
      <w:r w:rsidR="00954A86">
        <w:fldChar w:fldCharType="begin"/>
      </w:r>
      <w:r>
        <w:instrText xml:space="preserve"> HYPERLINK "</w:instrText>
      </w:r>
      <w:r w:rsidRPr="002E0150">
        <w:instrText>https://www.canada.ca/en/environment-climate-change/services/climate-change/pricing-pollution-how-it-will-work/greenhouse-gas-annual-report-2020.html#toc24</w:instrText>
      </w:r>
      <w:r>
        <w:instrText xml:space="preserve">" </w:instrText>
      </w:r>
      <w:r w:rsidR="00954A86">
        <w:fldChar w:fldCharType="separate"/>
      </w:r>
      <w:r w:rsidRPr="00326E48">
        <w:rPr>
          <w:rStyle w:val="Hyperlink"/>
        </w:rPr>
        <w:t>https://www.canada.ca/en/environment-climate-change/services/climate-change/pricing-pollution-how-it-will-work/greenhouse-gas-annual-report-2020.html#toc24</w:t>
      </w:r>
      <w:r w:rsidR="00954A86">
        <w:fldChar w:fldCharType="end"/>
      </w:r>
      <w: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660A18">
        <w:rPr>
          <w:rFonts w:ascii="Times New Roman" w:hAnsi="Times New Roman" w:cs="Times New Roman"/>
          <w:sz w:val="24"/>
          <w:szCs w:val="24"/>
        </w:rPr>
        <w:t>Government of Canada (2023) Oil and gas emissions cap,</w:t>
      </w:r>
      <w:r>
        <w:t xml:space="preserve"> </w:t>
      </w:r>
      <w:hyperlink r:id="rId70" w:history="1">
        <w:r w:rsidRPr="00326E48">
          <w:rPr>
            <w:rStyle w:val="Hyperlink"/>
          </w:rPr>
          <w:t>https://www.canada.ca/en/services/environment/weather/climatechange/climate-plan/oil-gas-emissions-cap.html</w:t>
        </w:r>
      </w:hyperlink>
      <w: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660A18">
        <w:rPr>
          <w:rFonts w:ascii="Times New Roman" w:hAnsi="Times New Roman" w:cs="Times New Roman"/>
          <w:sz w:val="24"/>
          <w:szCs w:val="24"/>
        </w:rPr>
        <w:t>Hall, C. (2023) Fossil Fuel Links Hamper Canadian Pension Funds’ Climate Plans,</w:t>
      </w:r>
      <w:r w:rsidRPr="00433DFA">
        <w:rPr>
          <w:rFonts w:ascii="Times New Roman" w:hAnsi="Times New Roman" w:cs="Times New Roman"/>
        </w:rPr>
        <w:t xml:space="preserve"> </w:t>
      </w:r>
      <w:hyperlink r:id="rId71" w:history="1">
        <w:r w:rsidRPr="00433DFA">
          <w:rPr>
            <w:rStyle w:val="Hyperlink"/>
          </w:rPr>
          <w:t>https://www.esginvestor.net/fossil-fuel-links-hamper-canadian-pension-funds-climate-plans/</w:t>
        </w:r>
      </w:hyperlink>
      <w:r w:rsidRPr="00433DFA">
        <w:rPr>
          <w:rFonts w:ascii="Times New Roman" w:hAnsi="Times New Roman" w:cs="Times New Roman"/>
        </w:rPr>
        <w:t>, Accessed 1/25/23, 6:40 PM.</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540CB8">
        <w:rPr>
          <w:rFonts w:ascii="Times New Roman" w:hAnsi="Times New Roman" w:cs="Times New Roman"/>
          <w:sz w:val="24"/>
          <w:szCs w:val="24"/>
        </w:rPr>
        <w:t xml:space="preserve">Harrison, G. (2022) Green and growth — can we have both? </w:t>
      </w:r>
      <w:hyperlink r:id="rId72" w:history="1">
        <w:r w:rsidRPr="00540CB8">
          <w:rPr>
            <w:rStyle w:val="Hyperlink"/>
            <w:rFonts w:ascii="Times New Roman" w:hAnsi="Times New Roman" w:cs="Times New Roman"/>
            <w:sz w:val="24"/>
            <w:szCs w:val="24"/>
          </w:rPr>
          <w:t>https://www.greenbiz.com/article/green-and-growth-can-we-have-both</w:t>
        </w:r>
      </w:hyperlink>
      <w:proofErr w:type="gramStart"/>
      <w:r w:rsidRPr="00540CB8">
        <w:rPr>
          <w:rFonts w:ascii="Times New Roman" w:hAnsi="Times New Roman" w:cs="Times New Roman"/>
          <w:sz w:val="24"/>
          <w:szCs w:val="24"/>
        </w:rPr>
        <w:t>?,</w:t>
      </w:r>
      <w:proofErr w:type="gramEnd"/>
      <w:r w:rsidRPr="00540CB8">
        <w:rPr>
          <w:rFonts w:ascii="Times New Roman" w:hAnsi="Times New Roman" w:cs="Times New Roman"/>
          <w:sz w:val="24"/>
          <w:szCs w:val="24"/>
        </w:rPr>
        <w:t xml:space="preserve"> Accessed 8/5/22, 3:36 PM</w:t>
      </w:r>
      <w:r>
        <w:rPr>
          <w:rFonts w:ascii="Times New Roman" w:hAnsi="Times New Roman" w:cs="Times New Roman"/>
          <w:sz w:val="24"/>
          <w:szCs w:val="24"/>
        </w:rPr>
        <w:t>.</w:t>
      </w:r>
      <w:r w:rsidRPr="00540CB8">
        <w:rPr>
          <w:rFonts w:ascii="Times New Roman" w:hAnsi="Times New Roman" w:cs="Times New Roman"/>
          <w:sz w:val="24"/>
          <w:szCs w:val="24"/>
        </w:rPr>
        <w:t xml:space="preserve"> </w:t>
      </w:r>
      <w:r w:rsidRPr="000579CA">
        <w:rPr>
          <w:b/>
          <w:sz w:val="24"/>
          <w:szCs w:val="24"/>
        </w:rPr>
        <w:t xml:space="preserve"> </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Hayes, A. (2022) </w:t>
      </w:r>
      <w:r w:rsidRPr="00BF7919">
        <w:rPr>
          <w:rFonts w:ascii="Times New Roman" w:hAnsi="Times New Roman" w:cs="Times New Roman"/>
          <w:color w:val="000000"/>
          <w:sz w:val="24"/>
          <w:szCs w:val="24"/>
          <w:shd w:val="clear" w:color="auto" w:fill="FFFFFF"/>
        </w:rPr>
        <w:t>How Is an Economy Formed and Why</w:t>
      </w:r>
      <w:r>
        <w:rPr>
          <w:rFonts w:ascii="Times New Roman" w:hAnsi="Times New Roman" w:cs="Times New Roman"/>
          <w:color w:val="000000"/>
          <w:sz w:val="24"/>
          <w:szCs w:val="24"/>
          <w:shd w:val="clear" w:color="auto" w:fill="FFFFFF"/>
        </w:rPr>
        <w:t xml:space="preserve"> </w:t>
      </w:r>
      <w:r w:rsidRPr="00BF7919">
        <w:rPr>
          <w:rFonts w:ascii="Times New Roman" w:hAnsi="Times New Roman" w:cs="Times New Roman"/>
          <w:color w:val="000000"/>
          <w:sz w:val="24"/>
          <w:szCs w:val="24"/>
          <w:shd w:val="clear" w:color="auto" w:fill="FFFFFF"/>
        </w:rPr>
        <w:t>Does It Grow?</w:t>
      </w:r>
      <w:r>
        <w:rPr>
          <w:rFonts w:ascii="Times New Roman" w:hAnsi="Times New Roman" w:cs="Times New Roman"/>
          <w:color w:val="000000"/>
          <w:sz w:val="24"/>
          <w:szCs w:val="24"/>
          <w:shd w:val="clear" w:color="auto" w:fill="FFFFFF"/>
        </w:rPr>
        <w:t xml:space="preserve"> </w:t>
      </w:r>
      <w:proofErr w:type="spellStart"/>
      <w:proofErr w:type="gramStart"/>
      <w:r>
        <w:rPr>
          <w:rFonts w:ascii="Times New Roman" w:hAnsi="Times New Roman" w:cs="Times New Roman"/>
          <w:color w:val="000000"/>
          <w:sz w:val="24"/>
          <w:szCs w:val="24"/>
          <w:shd w:val="clear" w:color="auto" w:fill="FFFFFF"/>
        </w:rPr>
        <w:t>Investopedia</w:t>
      </w:r>
      <w:proofErr w:type="spellEnd"/>
      <w:r>
        <w:rPr>
          <w:rFonts w:ascii="Times New Roman" w:hAnsi="Times New Roman" w:cs="Times New Roman"/>
          <w:color w:val="000000"/>
          <w:sz w:val="24"/>
          <w:szCs w:val="24"/>
          <w:shd w:val="clear" w:color="auto" w:fill="FFFFFF"/>
        </w:rPr>
        <w:t>.</w:t>
      </w:r>
      <w:proofErr w:type="gramEnd"/>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proofErr w:type="spellStart"/>
      <w:r w:rsidRPr="00301DDA">
        <w:rPr>
          <w:rFonts w:ascii="Times New Roman" w:hAnsi="Times New Roman" w:cs="Times New Roman"/>
          <w:sz w:val="24"/>
          <w:szCs w:val="24"/>
        </w:rPr>
        <w:t>Heiskanen</w:t>
      </w:r>
      <w:proofErr w:type="spellEnd"/>
      <w:r w:rsidRPr="00301DDA">
        <w:rPr>
          <w:rFonts w:ascii="Times New Roman" w:hAnsi="Times New Roman" w:cs="Times New Roman"/>
          <w:sz w:val="24"/>
          <w:szCs w:val="24"/>
        </w:rPr>
        <w:t xml:space="preserve">, E., </w:t>
      </w:r>
      <w:proofErr w:type="spellStart"/>
      <w:r w:rsidRPr="00301DDA">
        <w:rPr>
          <w:rFonts w:ascii="Times New Roman" w:hAnsi="Times New Roman" w:cs="Times New Roman"/>
          <w:sz w:val="24"/>
          <w:szCs w:val="24"/>
        </w:rPr>
        <w:t>Hodson</w:t>
      </w:r>
      <w:proofErr w:type="spellEnd"/>
      <w:r w:rsidRPr="00301DDA">
        <w:rPr>
          <w:rFonts w:ascii="Times New Roman" w:hAnsi="Times New Roman" w:cs="Times New Roman"/>
          <w:sz w:val="24"/>
          <w:szCs w:val="24"/>
        </w:rPr>
        <w:t xml:space="preserve">, M., R.M. </w:t>
      </w:r>
      <w:proofErr w:type="spellStart"/>
      <w:r w:rsidRPr="00301DDA">
        <w:rPr>
          <w:rFonts w:ascii="Times New Roman" w:hAnsi="Times New Roman" w:cs="Times New Roman"/>
          <w:sz w:val="24"/>
          <w:szCs w:val="24"/>
        </w:rPr>
        <w:t>Mourik</w:t>
      </w:r>
      <w:proofErr w:type="spellEnd"/>
      <w:r w:rsidRPr="00301DDA">
        <w:rPr>
          <w:rFonts w:ascii="Times New Roman" w:hAnsi="Times New Roman" w:cs="Times New Roman"/>
          <w:sz w:val="24"/>
          <w:szCs w:val="24"/>
        </w:rPr>
        <w:t>, R.M. et al. (2008)</w:t>
      </w:r>
      <w:r>
        <w:rPr>
          <w:rFonts w:ascii="Times New Roman" w:hAnsi="Times New Roman" w:cs="Times New Roman"/>
          <w:sz w:val="24"/>
          <w:szCs w:val="24"/>
        </w:rPr>
        <w:t>,</w:t>
      </w:r>
      <w:r w:rsidRPr="00301DDA">
        <w:rPr>
          <w:rFonts w:ascii="Times New Roman" w:hAnsi="Times New Roman" w:cs="Times New Roman"/>
          <w:sz w:val="24"/>
          <w:szCs w:val="24"/>
        </w:rPr>
        <w:t xml:space="preserve"> Factors influencing the societal acceptance of new energy technologies: Meta-analysis of recent European projects.</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433DFA">
        <w:rPr>
          <w:rFonts w:ascii="Times New Roman" w:hAnsi="Times New Roman" w:cs="Times New Roman"/>
          <w:sz w:val="24"/>
          <w:szCs w:val="24"/>
        </w:rPr>
        <w:t>Hernandez, S. (2023) Energy Economist: Reversing Climate Change #15</w:t>
      </w:r>
      <w:r>
        <w:rPr>
          <w:rFonts w:ascii="Times New Roman" w:hAnsi="Times New Roman" w:cs="Times New Roman"/>
          <w:sz w:val="24"/>
          <w:szCs w:val="24"/>
        </w:rPr>
        <w:t>,</w:t>
      </w:r>
      <w:r w:rsidRPr="00AF78F4">
        <w:t xml:space="preserve"> </w:t>
      </w:r>
      <w:hyperlink r:id="rId73" w:history="1">
        <w:r w:rsidRPr="00433DFA">
          <w:rPr>
            <w:rStyle w:val="Hyperlink"/>
            <w:sz w:val="24"/>
            <w:szCs w:val="24"/>
          </w:rPr>
          <w:t>https://www.youtube.com/watch?v=oTT_LAUo1CI&amp;ab_channel=Nori</w:t>
        </w:r>
      </w:hyperlink>
      <w:r w:rsidRPr="00433DFA">
        <w:rPr>
          <w:rFonts w:ascii="Times New Roman" w:hAnsi="Times New Roman" w:cs="Times New Roman"/>
          <w:sz w:val="24"/>
          <w:szCs w:val="24"/>
        </w:rPr>
        <w:t>, Accessed ‎January ‎19, ‎2023.</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433DFA">
        <w:rPr>
          <w:rFonts w:ascii="Times New Roman" w:hAnsi="Times New Roman" w:cs="Times New Roman"/>
          <w:sz w:val="24"/>
          <w:szCs w:val="24"/>
        </w:rPr>
        <w:t>Holder, M. (2023) Could just three policy</w:t>
      </w:r>
      <w:r>
        <w:rPr>
          <w:rFonts w:ascii="Times New Roman" w:hAnsi="Times New Roman" w:cs="Times New Roman"/>
          <w:sz w:val="24"/>
          <w:szCs w:val="24"/>
        </w:rPr>
        <w:t xml:space="preserve"> </w:t>
      </w:r>
      <w:r w:rsidRPr="00433DFA">
        <w:rPr>
          <w:rFonts w:ascii="Times New Roman" w:hAnsi="Times New Roman" w:cs="Times New Roman"/>
          <w:sz w:val="24"/>
          <w:szCs w:val="24"/>
        </w:rPr>
        <w:t>levers trigger a cascade of climate action</w:t>
      </w:r>
      <w:proofErr w:type="gramStart"/>
      <w:r w:rsidRPr="00433DFA">
        <w:rPr>
          <w:rFonts w:ascii="Times New Roman" w:hAnsi="Times New Roman" w:cs="Times New Roman"/>
          <w:sz w:val="24"/>
          <w:szCs w:val="24"/>
        </w:rPr>
        <w:t>?,</w:t>
      </w:r>
      <w:proofErr w:type="gramEnd"/>
      <w:r w:rsidRPr="00433DFA">
        <w:rPr>
          <w:rFonts w:ascii="Times New Roman" w:hAnsi="Times New Roman" w:cs="Times New Roman"/>
          <w:sz w:val="24"/>
          <w:szCs w:val="24"/>
        </w:rPr>
        <w:t xml:space="preserve"> </w:t>
      </w:r>
      <w:hyperlink r:id="rId74" w:history="1">
        <w:r w:rsidRPr="00433DFA">
          <w:rPr>
            <w:rStyle w:val="Hyperlink"/>
            <w:sz w:val="24"/>
            <w:szCs w:val="24"/>
          </w:rPr>
          <w:t>https://www.greenbiz.com/article/could-just-three-policy-levers-trigger-cascade-climate-action</w:t>
        </w:r>
      </w:hyperlink>
      <w:r w:rsidRPr="00433DFA">
        <w:rPr>
          <w:rFonts w:ascii="Times New Roman" w:hAnsi="Times New Roman" w:cs="Times New Roman"/>
          <w:sz w:val="24"/>
          <w:szCs w:val="24"/>
        </w:rPr>
        <w:t>?, Accessed 2/14/23, 12:34 PM.</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433DFA">
        <w:rPr>
          <w:rFonts w:ascii="Times New Roman" w:hAnsi="Times New Roman" w:cs="Times New Roman"/>
          <w:bCs/>
          <w:sz w:val="24"/>
          <w:szCs w:val="24"/>
        </w:rPr>
        <w:lastRenderedPageBreak/>
        <w:t xml:space="preserve">Hook, L. and Lee, D. (2021) Financial Times, </w:t>
      </w:r>
      <w:proofErr w:type="gramStart"/>
      <w:r w:rsidRPr="00433DFA">
        <w:rPr>
          <w:rFonts w:ascii="Times New Roman" w:hAnsi="Times New Roman" w:cs="Times New Roman"/>
          <w:sz w:val="24"/>
          <w:szCs w:val="24"/>
        </w:rPr>
        <w:t>How</w:t>
      </w:r>
      <w:proofErr w:type="gramEnd"/>
      <w:r w:rsidRPr="00433DFA">
        <w:rPr>
          <w:rFonts w:ascii="Times New Roman" w:hAnsi="Times New Roman" w:cs="Times New Roman"/>
          <w:sz w:val="24"/>
          <w:szCs w:val="24"/>
        </w:rPr>
        <w:t xml:space="preserve"> tech went big on green energy, </w:t>
      </w:r>
      <w:hyperlink r:id="rId75" w:history="1">
        <w:r w:rsidRPr="00433DFA">
          <w:rPr>
            <w:rStyle w:val="Hyperlink"/>
            <w:sz w:val="24"/>
            <w:szCs w:val="24"/>
          </w:rPr>
          <w:t>https://www.ft.com/content/0c69d4a4-2626-418d-813c-7337b8d5110d</w:t>
        </w:r>
      </w:hyperlink>
      <w:r w:rsidRPr="00433DFA">
        <w:rPr>
          <w:rFonts w:ascii="Times New Roman" w:hAnsi="Times New Roman" w:cs="Times New Roman"/>
          <w:sz w:val="24"/>
          <w:szCs w:val="24"/>
        </w:rPr>
        <w:t>, Accessed 12/6/22, 3:56 PM.</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proofErr w:type="spellStart"/>
      <w:r w:rsidRPr="000579CA">
        <w:rPr>
          <w:rFonts w:ascii="Times New Roman" w:hAnsi="Times New Roman" w:cs="Times New Roman"/>
          <w:sz w:val="24"/>
          <w:szCs w:val="24"/>
        </w:rPr>
        <w:t>Iberdola</w:t>
      </w:r>
      <w:proofErr w:type="spellEnd"/>
      <w:r w:rsidRPr="000579CA">
        <w:rPr>
          <w:rFonts w:ascii="Times New Roman" w:hAnsi="Times New Roman" w:cs="Times New Roman"/>
          <w:sz w:val="24"/>
          <w:szCs w:val="24"/>
        </w:rPr>
        <w:t xml:space="preserve"> (2024)</w:t>
      </w:r>
      <w:r w:rsidRPr="000579CA">
        <w:rPr>
          <w:rFonts w:ascii="Times New Roman" w:hAnsi="Times New Roman" w:cs="Times New Roman"/>
          <w:bCs/>
          <w:sz w:val="24"/>
          <w:szCs w:val="24"/>
        </w:rPr>
        <w:t xml:space="preserve"> </w:t>
      </w:r>
      <w:proofErr w:type="gramStart"/>
      <w:r w:rsidRPr="000579CA">
        <w:rPr>
          <w:rFonts w:ascii="Times New Roman" w:hAnsi="Times New Roman" w:cs="Times New Roman"/>
          <w:sz w:val="24"/>
          <w:szCs w:val="24"/>
        </w:rPr>
        <w:t>Solar</w:t>
      </w:r>
      <w:proofErr w:type="gramEnd"/>
      <w:r w:rsidRPr="000579CA">
        <w:rPr>
          <w:rFonts w:ascii="Times New Roman" w:hAnsi="Times New Roman" w:cs="Times New Roman"/>
          <w:sz w:val="24"/>
          <w:szCs w:val="24"/>
        </w:rPr>
        <w:t xml:space="preserve"> radiation: what is its impact on the planet and on humans?</w:t>
      </w:r>
      <w:r w:rsidRPr="000579CA">
        <w:rPr>
          <w:rFonts w:ascii="Times New Roman" w:hAnsi="Times New Roman" w:cs="Times New Roman"/>
          <w:bCs/>
          <w:sz w:val="24"/>
          <w:szCs w:val="24"/>
        </w:rPr>
        <w:t xml:space="preserve"> </w:t>
      </w:r>
      <w:hyperlink r:id="rId76" w:history="1">
        <w:r w:rsidRPr="000579CA">
          <w:rPr>
            <w:rStyle w:val="Hyperlink"/>
            <w:rFonts w:ascii="Times New Roman" w:hAnsi="Times New Roman" w:cs="Times New Roman"/>
            <w:sz w:val="24"/>
            <w:szCs w:val="24"/>
          </w:rPr>
          <w:t>https://www.iberdrola.com/social-commitment/solar-radiation</w:t>
        </w:r>
      </w:hyperlink>
      <w:r w:rsidRPr="000579CA">
        <w:rPr>
          <w:rFonts w:ascii="Times New Roman" w:hAnsi="Times New Roman" w:cs="Times New Roman"/>
          <w:bCs/>
          <w:sz w:val="24"/>
          <w:szCs w:val="24"/>
        </w:rP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ICAP (2021) </w:t>
      </w:r>
      <w:r w:rsidRPr="009C2805">
        <w:rPr>
          <w:rFonts w:ascii="Times New Roman" w:hAnsi="Times New Roman" w:cs="Times New Roman"/>
          <w:sz w:val="24"/>
          <w:szCs w:val="24"/>
        </w:rPr>
        <w:t>Canadian Supreme Court upholds federal carbon pricing law</w:t>
      </w:r>
      <w:r>
        <w:rPr>
          <w:rFonts w:ascii="Times New Roman" w:hAnsi="Times New Roman" w:cs="Times New Roman"/>
          <w:sz w:val="24"/>
          <w:szCs w:val="24"/>
        </w:rPr>
        <w:t xml:space="preserve">, </w:t>
      </w:r>
      <w:hyperlink r:id="rId77" w:history="1">
        <w:r w:rsidRPr="00701EB6">
          <w:rPr>
            <w:rStyle w:val="Hyperlink"/>
            <w:rFonts w:ascii="Times New Roman" w:hAnsi="Times New Roman" w:cs="Times New Roman"/>
            <w:sz w:val="24"/>
            <w:szCs w:val="24"/>
          </w:rPr>
          <w:t>https://icapcarbonaction.com/en/news/canadian-supreme-court-upholds-federal-carbon-pricing-law#</w:t>
        </w:r>
      </w:hyperlink>
      <w:r>
        <w:rPr>
          <w:rFonts w:ascii="Times New Roman" w:hAnsi="Times New Roman" w:cs="Times New Roman"/>
          <w:sz w:val="24"/>
          <w:szCs w:val="24"/>
        </w:rPr>
        <w:t>, Accessed June 15, 2024.</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IEA (2022) </w:t>
      </w:r>
      <w:r w:rsidRPr="002E6BA4">
        <w:rPr>
          <w:rFonts w:ascii="Times New Roman" w:hAnsi="Times New Roman" w:cs="Times New Roman"/>
          <w:sz w:val="24"/>
          <w:szCs w:val="24"/>
        </w:rPr>
        <w:t xml:space="preserve">Global EV Outlook 2022 – Analysis – IEA, </w:t>
      </w:r>
      <w:hyperlink r:id="rId78" w:history="1">
        <w:r w:rsidRPr="002E6BA4">
          <w:rPr>
            <w:rStyle w:val="Hyperlink"/>
            <w:sz w:val="24"/>
            <w:szCs w:val="24"/>
          </w:rPr>
          <w:t xml:space="preserve">https://www.iea.org/reports/global-ev-outlook-2022, </w:t>
        </w:r>
      </w:hyperlink>
      <w:r w:rsidRPr="002E6BA4">
        <w:rPr>
          <w:rFonts w:ascii="Times New Roman" w:hAnsi="Times New Roman" w:cs="Times New Roman"/>
          <w:sz w:val="24"/>
          <w:szCs w:val="24"/>
        </w:rPr>
        <w:t xml:space="preserve">  Accessed 1/12/23, 3:37 PM.</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IEA (2022) </w:t>
      </w:r>
      <w:r w:rsidRPr="009D13CB">
        <w:rPr>
          <w:rFonts w:ascii="Times New Roman" w:hAnsi="Times New Roman" w:cs="Times New Roman"/>
          <w:sz w:val="24"/>
          <w:szCs w:val="24"/>
        </w:rPr>
        <w:t xml:space="preserve">Global EV Outlook </w:t>
      </w:r>
      <w:proofErr w:type="gramStart"/>
      <w:r w:rsidRPr="009D13CB">
        <w:rPr>
          <w:rFonts w:ascii="Times New Roman" w:hAnsi="Times New Roman" w:cs="Times New Roman"/>
          <w:sz w:val="24"/>
          <w:szCs w:val="24"/>
        </w:rPr>
        <w:t>2022</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Pr="009D13CB">
        <w:rPr>
          <w:rFonts w:ascii="Times New Roman" w:hAnsi="Times New Roman" w:cs="Times New Roman"/>
          <w:sz w:val="24"/>
          <w:szCs w:val="24"/>
        </w:rPr>
        <w:t>Securing supplies for an electric future</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433DFA">
        <w:rPr>
          <w:rFonts w:ascii="Times New Roman" w:hAnsi="Times New Roman" w:cs="Times New Roman"/>
          <w:sz w:val="24"/>
          <w:szCs w:val="24"/>
        </w:rPr>
        <w:t>IEA (2023), Emissions from Oil and Gas Operations in Net Zero Transitions.</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433DFA">
        <w:rPr>
          <w:rFonts w:ascii="Times New Roman" w:hAnsi="Times New Roman" w:cs="Times New Roman"/>
          <w:sz w:val="24"/>
          <w:szCs w:val="24"/>
        </w:rPr>
        <w:t xml:space="preserve">IEA, IRENA (2022), </w:t>
      </w:r>
      <w:proofErr w:type="gramStart"/>
      <w:r w:rsidRPr="00433DFA">
        <w:rPr>
          <w:rFonts w:ascii="Times New Roman" w:hAnsi="Times New Roman" w:cs="Times New Roman"/>
          <w:sz w:val="24"/>
          <w:szCs w:val="24"/>
        </w:rPr>
        <w:t>The</w:t>
      </w:r>
      <w:proofErr w:type="gramEnd"/>
      <w:r w:rsidRPr="00433DFA">
        <w:rPr>
          <w:rFonts w:ascii="Times New Roman" w:hAnsi="Times New Roman" w:cs="Times New Roman"/>
          <w:sz w:val="24"/>
          <w:szCs w:val="24"/>
        </w:rPr>
        <w:t xml:space="preserve"> Breakthrough Agenda Report, 2022, Accelerating Sector Transitions Through Stronger International Collaboration.</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r w:rsidRPr="00540CB8">
        <w:rPr>
          <w:rFonts w:ascii="Times New Roman" w:hAnsi="Times New Roman" w:cs="Times New Roman"/>
          <w:sz w:val="24"/>
          <w:szCs w:val="24"/>
        </w:rPr>
        <w:t xml:space="preserve">Jones, C.I. (2021) The Past and Future of Economic Growth: A Semi-Endogenous, NATIONAL BUREAU OF ECONOMIC RESEARCH, </w:t>
      </w:r>
      <w:hyperlink r:id="rId79" w:history="1">
        <w:r w:rsidRPr="00540CB8">
          <w:rPr>
            <w:rStyle w:val="Hyperlink"/>
            <w:rFonts w:ascii="Times New Roman" w:hAnsi="Times New Roman" w:cs="Times New Roman"/>
            <w:sz w:val="24"/>
            <w:szCs w:val="24"/>
          </w:rPr>
          <w:t>http://www.nber.org/papers/w29126</w:t>
        </w:r>
      </w:hyperlink>
      <w:r w:rsidRPr="00540CB8">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color w:val="000000"/>
          <w:sz w:val="24"/>
          <w:szCs w:val="24"/>
          <w:shd w:val="clear" w:color="auto" w:fill="FFFFFF"/>
        </w:rPr>
      </w:pPr>
      <w:proofErr w:type="spellStart"/>
      <w:r w:rsidRPr="009D13CB">
        <w:rPr>
          <w:rFonts w:ascii="Times New Roman" w:hAnsi="Times New Roman" w:cs="Times New Roman"/>
          <w:color w:val="000000"/>
          <w:sz w:val="24"/>
          <w:szCs w:val="24"/>
        </w:rPr>
        <w:t>Kanduth</w:t>
      </w:r>
      <w:proofErr w:type="spellEnd"/>
      <w:r w:rsidRPr="009D13CB">
        <w:rPr>
          <w:rFonts w:ascii="Times New Roman" w:hAnsi="Times New Roman" w:cs="Times New Roman"/>
          <w:color w:val="000000"/>
          <w:sz w:val="24"/>
          <w:szCs w:val="24"/>
        </w:rPr>
        <w:t xml:space="preserve">, A. (2022) </w:t>
      </w:r>
      <w:r w:rsidRPr="009D13CB">
        <w:rPr>
          <w:rFonts w:ascii="Times New Roman" w:hAnsi="Times New Roman" w:cs="Times New Roman"/>
          <w:bCs/>
          <w:color w:val="000000"/>
          <w:sz w:val="24"/>
          <w:szCs w:val="24"/>
        </w:rPr>
        <w:t>Why is it so hard to get an electric vehicle in Canada</w:t>
      </w:r>
      <w:proofErr w:type="gramStart"/>
      <w:r w:rsidRPr="009D13CB">
        <w:rPr>
          <w:rFonts w:ascii="Times New Roman" w:hAnsi="Times New Roman" w:cs="Times New Roman"/>
          <w:bCs/>
          <w:color w:val="000000"/>
          <w:sz w:val="24"/>
          <w:szCs w:val="24"/>
        </w:rPr>
        <w:t>?,</w:t>
      </w:r>
      <w:proofErr w:type="gramEnd"/>
      <w:r w:rsidRPr="009D13CB">
        <w:rPr>
          <w:rFonts w:ascii="Times New Roman" w:hAnsi="Times New Roman" w:cs="Times New Roman"/>
          <w:bCs/>
          <w:color w:val="000000"/>
          <w:sz w:val="24"/>
          <w:szCs w:val="24"/>
        </w:rPr>
        <w:t xml:space="preserve"> </w:t>
      </w:r>
      <w:hyperlink r:id="rId80" w:history="1">
        <w:r w:rsidRPr="009D13CB">
          <w:rPr>
            <w:rStyle w:val="Hyperlink"/>
            <w:sz w:val="24"/>
            <w:szCs w:val="24"/>
          </w:rPr>
          <w:t>https://440megatonnes.ca/insight/why-is-it-so-hard-to-get-an-electric-vehicle-in-canada/</w:t>
        </w:r>
      </w:hyperlink>
      <w:r w:rsidRPr="009D13CB">
        <w:rPr>
          <w:rFonts w:ascii="Times New Roman" w:hAnsi="Times New Roman" w:cs="Times New Roman"/>
          <w:bCs/>
          <w:color w:val="000000"/>
          <w:sz w:val="24"/>
          <w:szCs w:val="24"/>
        </w:rPr>
        <w:t xml:space="preserve">, Accessed </w:t>
      </w:r>
      <w:r w:rsidRPr="009D13CB">
        <w:rPr>
          <w:rFonts w:ascii="Times New Roman" w:hAnsi="Times New Roman" w:cs="Times New Roman"/>
          <w:sz w:val="24"/>
          <w:szCs w:val="24"/>
        </w:rPr>
        <w:t>1/12/23, 4:03 PM.</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7702D7">
        <w:rPr>
          <w:rFonts w:ascii="Times New Roman" w:hAnsi="Times New Roman" w:cs="Times New Roman"/>
          <w:sz w:val="24"/>
          <w:szCs w:val="24"/>
        </w:rPr>
        <w:t>Kanduth</w:t>
      </w:r>
      <w:proofErr w:type="spellEnd"/>
      <w:r w:rsidRPr="007702D7">
        <w:rPr>
          <w:rFonts w:ascii="Times New Roman" w:hAnsi="Times New Roman" w:cs="Times New Roman"/>
          <w:sz w:val="24"/>
          <w:szCs w:val="24"/>
        </w:rPr>
        <w:t xml:space="preserve">, A. (2023) Heat pumps are open for business - 440 </w:t>
      </w:r>
      <w:proofErr w:type="spellStart"/>
      <w:r w:rsidRPr="007702D7">
        <w:rPr>
          <w:rFonts w:ascii="Times New Roman" w:hAnsi="Times New Roman" w:cs="Times New Roman"/>
          <w:sz w:val="24"/>
          <w:szCs w:val="24"/>
        </w:rPr>
        <w:t>Megatonnes</w:t>
      </w:r>
      <w:proofErr w:type="spellEnd"/>
      <w:r w:rsidRPr="007702D7">
        <w:rPr>
          <w:rFonts w:ascii="Times New Roman" w:hAnsi="Times New Roman" w:cs="Times New Roman"/>
          <w:sz w:val="24"/>
          <w:szCs w:val="24"/>
        </w:rPr>
        <w:t xml:space="preserve">: Tracking Canada’s path to net zero, </w:t>
      </w:r>
      <w:hyperlink r:id="rId81" w:history="1">
        <w:r w:rsidRPr="007702D7">
          <w:rPr>
            <w:rStyle w:val="Hyperlink"/>
            <w:rFonts w:ascii="Times New Roman" w:hAnsi="Times New Roman" w:cs="Times New Roman"/>
            <w:sz w:val="24"/>
            <w:szCs w:val="24"/>
          </w:rPr>
          <w:t>https://440megatonnes.ca/insight/heat-pumps-are-open-for</w:t>
        </w:r>
      </w:hyperlink>
      <w:r w:rsidRPr="007702D7">
        <w:rPr>
          <w:rFonts w:ascii="Times New Roman" w:hAnsi="Times New Roman" w:cs="Times New Roman"/>
          <w:sz w:val="24"/>
          <w:szCs w:val="24"/>
        </w:rPr>
        <w:t xml:space="preserve"> business, </w:t>
      </w:r>
      <w:proofErr w:type="gramStart"/>
      <w:r w:rsidRPr="007702D7">
        <w:rPr>
          <w:rFonts w:ascii="Times New Roman" w:hAnsi="Times New Roman" w:cs="Times New Roman"/>
          <w:sz w:val="24"/>
          <w:szCs w:val="24"/>
        </w:rPr>
        <w:t>Accessed</w:t>
      </w:r>
      <w:proofErr w:type="gramEnd"/>
      <w:r w:rsidRPr="007702D7">
        <w:rPr>
          <w:rFonts w:ascii="Times New Roman" w:hAnsi="Times New Roman" w:cs="Times New Roman"/>
          <w:sz w:val="24"/>
          <w:szCs w:val="24"/>
        </w:rPr>
        <w:t xml:space="preserve"> 1/19/23, 7:42 PM. </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6709F1">
        <w:rPr>
          <w:rFonts w:ascii="Times New Roman" w:hAnsi="Times New Roman" w:cs="Times New Roman"/>
          <w:sz w:val="24"/>
          <w:szCs w:val="24"/>
        </w:rPr>
        <w:t>Kanduth</w:t>
      </w:r>
      <w:proofErr w:type="spellEnd"/>
      <w:r w:rsidRPr="006709F1">
        <w:rPr>
          <w:rFonts w:ascii="Times New Roman" w:hAnsi="Times New Roman" w:cs="Times New Roman"/>
          <w:sz w:val="24"/>
          <w:szCs w:val="24"/>
        </w:rPr>
        <w:t xml:space="preserve">, A. (2022) </w:t>
      </w:r>
      <w:r w:rsidRPr="006709F1">
        <w:rPr>
          <w:rFonts w:ascii="Times New Roman" w:hAnsi="Times New Roman" w:cs="Times New Roman"/>
          <w:bCs/>
          <w:sz w:val="24"/>
          <w:szCs w:val="24"/>
        </w:rPr>
        <w:t xml:space="preserve">Why is it so hard to get an electric vehicle in Canada? </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CF74A1">
        <w:rPr>
          <w:rFonts w:ascii="Times New Roman" w:hAnsi="Times New Roman" w:cs="Times New Roman"/>
          <w:bCs/>
          <w:color w:val="000000"/>
          <w:sz w:val="24"/>
          <w:szCs w:val="24"/>
        </w:rPr>
        <w:t>Karim</w:t>
      </w:r>
      <w:proofErr w:type="spellEnd"/>
      <w:r w:rsidRPr="00CF74A1">
        <w:rPr>
          <w:rFonts w:ascii="Times New Roman" w:hAnsi="Times New Roman" w:cs="Times New Roman"/>
          <w:bCs/>
          <w:color w:val="000000"/>
          <w:sz w:val="24"/>
          <w:szCs w:val="24"/>
        </w:rPr>
        <w:t>, N. (2024)</w:t>
      </w:r>
      <w:r w:rsidRPr="00CF74A1">
        <w:rPr>
          <w:rFonts w:ascii="Times New Roman" w:hAnsi="Times New Roman" w:cs="Times New Roman"/>
          <w:color w:val="000000"/>
          <w:sz w:val="24"/>
          <w:szCs w:val="24"/>
        </w:rPr>
        <w:t xml:space="preserve"> </w:t>
      </w:r>
      <w:r w:rsidRPr="00CF74A1">
        <w:rPr>
          <w:rFonts w:ascii="Times New Roman" w:hAnsi="Times New Roman" w:cs="Times New Roman"/>
          <w:sz w:val="24"/>
          <w:szCs w:val="24"/>
        </w:rPr>
        <w:t xml:space="preserve">How Canada's </w:t>
      </w:r>
      <w:proofErr w:type="spellStart"/>
      <w:r w:rsidRPr="00CF74A1">
        <w:rPr>
          <w:rFonts w:ascii="Times New Roman" w:hAnsi="Times New Roman" w:cs="Times New Roman"/>
          <w:sz w:val="24"/>
          <w:szCs w:val="24"/>
        </w:rPr>
        <w:t>greenwashing</w:t>
      </w:r>
      <w:proofErr w:type="spellEnd"/>
      <w:r w:rsidRPr="00CF74A1">
        <w:rPr>
          <w:rFonts w:ascii="Times New Roman" w:hAnsi="Times New Roman" w:cs="Times New Roman"/>
          <w:sz w:val="24"/>
          <w:szCs w:val="24"/>
        </w:rPr>
        <w:t xml:space="preserve"> rules</w:t>
      </w:r>
      <w:r>
        <w:rPr>
          <w:rFonts w:ascii="Times New Roman" w:hAnsi="Times New Roman" w:cs="Times New Roman"/>
          <w:sz w:val="24"/>
          <w:szCs w:val="24"/>
        </w:rPr>
        <w:t xml:space="preserve"> </w:t>
      </w:r>
      <w:r w:rsidRPr="00CF74A1">
        <w:rPr>
          <w:rFonts w:ascii="Times New Roman" w:hAnsi="Times New Roman" w:cs="Times New Roman"/>
          <w:sz w:val="24"/>
          <w:szCs w:val="24"/>
        </w:rPr>
        <w:t>affect everyone — not just the oil</w:t>
      </w:r>
      <w:r>
        <w:rPr>
          <w:rFonts w:ascii="Times New Roman" w:hAnsi="Times New Roman" w:cs="Times New Roman"/>
          <w:sz w:val="24"/>
          <w:szCs w:val="24"/>
        </w:rPr>
        <w:t xml:space="preserve"> </w:t>
      </w:r>
      <w:r w:rsidRPr="00CF74A1">
        <w:rPr>
          <w:rFonts w:ascii="Times New Roman" w:hAnsi="Times New Roman" w:cs="Times New Roman"/>
          <w:sz w:val="24"/>
          <w:szCs w:val="24"/>
        </w:rPr>
        <w:t xml:space="preserve">sands, </w:t>
      </w:r>
      <w:hyperlink r:id="rId82" w:history="1">
        <w:r w:rsidRPr="00CF74A1">
          <w:rPr>
            <w:rStyle w:val="Hyperlink"/>
            <w:rFonts w:ascii="Times New Roman" w:hAnsi="Times New Roman" w:cs="Times New Roman"/>
            <w:sz w:val="24"/>
            <w:szCs w:val="24"/>
          </w:rPr>
          <w:t>https://financialpost.com/commodities/energy/canada-greenwashing-rules-affect-everyone-not-just-oilsands</w:t>
        </w:r>
      </w:hyperlink>
      <w:r w:rsidRPr="00CF74A1">
        <w:rPr>
          <w:rFonts w:ascii="Times New Roman" w:hAnsi="Times New Roman" w:cs="Times New Roman"/>
          <w:sz w:val="24"/>
          <w:szCs w:val="24"/>
        </w:rPr>
        <w:t>, Accessed June 25, 2024.</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9753AB">
        <w:rPr>
          <w:rFonts w:ascii="Times New Roman" w:hAnsi="Times New Roman" w:cs="Times New Roman"/>
          <w:sz w:val="24"/>
          <w:szCs w:val="24"/>
        </w:rPr>
        <w:t>Kasman</w:t>
      </w:r>
      <w:proofErr w:type="spellEnd"/>
      <w:r w:rsidRPr="009753AB">
        <w:rPr>
          <w:rFonts w:ascii="Times New Roman" w:hAnsi="Times New Roman" w:cs="Times New Roman"/>
          <w:sz w:val="24"/>
          <w:szCs w:val="24"/>
        </w:rPr>
        <w:t xml:space="preserve">, A. and </w:t>
      </w:r>
      <w:proofErr w:type="spellStart"/>
      <w:r w:rsidRPr="009753AB">
        <w:rPr>
          <w:rFonts w:ascii="Times New Roman" w:hAnsi="Times New Roman" w:cs="Times New Roman"/>
          <w:sz w:val="24"/>
          <w:szCs w:val="24"/>
        </w:rPr>
        <w:t>Duman</w:t>
      </w:r>
      <w:proofErr w:type="spellEnd"/>
      <w:r w:rsidRPr="009753AB">
        <w:rPr>
          <w:rFonts w:ascii="Times New Roman" w:hAnsi="Times New Roman" w:cs="Times New Roman"/>
          <w:sz w:val="24"/>
          <w:szCs w:val="24"/>
        </w:rPr>
        <w:t>, Y.S. (2014), CO2 emissions, economic growth, energy consumption, trade and</w:t>
      </w:r>
      <w:r>
        <w:rPr>
          <w:rFonts w:ascii="Times New Roman" w:hAnsi="Times New Roman" w:cs="Times New Roman"/>
          <w:sz w:val="24"/>
          <w:szCs w:val="24"/>
        </w:rPr>
        <w:t xml:space="preserve"> </w:t>
      </w:r>
      <w:r w:rsidRPr="009753AB">
        <w:rPr>
          <w:rFonts w:ascii="Times New Roman" w:hAnsi="Times New Roman" w:cs="Times New Roman"/>
          <w:sz w:val="24"/>
          <w:szCs w:val="24"/>
        </w:rPr>
        <w:t>urbanization in new EU member and candidate countries: A panel</w:t>
      </w:r>
      <w:r>
        <w:rPr>
          <w:rFonts w:ascii="Times New Roman" w:hAnsi="Times New Roman" w:cs="Times New Roman"/>
          <w:sz w:val="24"/>
          <w:szCs w:val="24"/>
        </w:rPr>
        <w:t xml:space="preserve"> </w:t>
      </w:r>
      <w:r w:rsidRPr="009753AB">
        <w:rPr>
          <w:rFonts w:ascii="Times New Roman" w:hAnsi="Times New Roman" w:cs="Times New Roman"/>
          <w:sz w:val="24"/>
          <w:szCs w:val="24"/>
        </w:rPr>
        <w:t>data analysis</w:t>
      </w:r>
      <w:r>
        <w:rPr>
          <w:rFonts w:ascii="Times New Roman" w:hAnsi="Times New Roman" w:cs="Times New Roman"/>
          <w:sz w:val="24"/>
          <w:szCs w:val="24"/>
        </w:rPr>
        <w:t>.</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793009">
        <w:rPr>
          <w:rFonts w:ascii="Times New Roman" w:hAnsi="Times New Roman" w:cs="Times New Roman"/>
          <w:color w:val="373739"/>
          <w:sz w:val="24"/>
          <w:szCs w:val="24"/>
        </w:rPr>
        <w:t>Khan.A</w:t>
      </w:r>
      <w:proofErr w:type="spellEnd"/>
      <w:r w:rsidRPr="00793009">
        <w:rPr>
          <w:rFonts w:ascii="Times New Roman" w:hAnsi="Times New Roman" w:cs="Times New Roman"/>
          <w:color w:val="373739"/>
          <w:sz w:val="24"/>
          <w:szCs w:val="24"/>
        </w:rPr>
        <w:t xml:space="preserve">. (2024) Alberta-sponsored report predicts $282 billion in lost GDP from proposed oil and gas emissions cap, </w:t>
      </w:r>
      <w:hyperlink r:id="rId83" w:history="1">
        <w:r w:rsidRPr="00793009">
          <w:rPr>
            <w:rStyle w:val="Hyperlink"/>
            <w:rFonts w:ascii="Times New Roman" w:hAnsi="Times New Roman" w:cs="Times New Roman"/>
            <w:sz w:val="24"/>
            <w:szCs w:val="24"/>
          </w:rPr>
          <w:t>https://www.law360.ca/ca/business/articles/1849530/alberta-sponsored-report-predicts-282-billion-in-lost-gdp-from-proposed-oil-and-gas-emissions-cap</w:t>
        </w:r>
      </w:hyperlink>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7702D7">
        <w:rPr>
          <w:rFonts w:ascii="Times New Roman" w:hAnsi="Times New Roman" w:cs="Times New Roman"/>
          <w:color w:val="000000"/>
          <w:sz w:val="24"/>
          <w:szCs w:val="24"/>
        </w:rPr>
        <w:lastRenderedPageBreak/>
        <w:t>Kania</w:t>
      </w:r>
      <w:proofErr w:type="spellEnd"/>
      <w:r w:rsidRPr="007702D7">
        <w:rPr>
          <w:rFonts w:ascii="Times New Roman" w:hAnsi="Times New Roman" w:cs="Times New Roman"/>
          <w:color w:val="000000"/>
          <w:sz w:val="24"/>
          <w:szCs w:val="24"/>
        </w:rPr>
        <w:t>, J. and Kramer, M. (2013),</w:t>
      </w:r>
      <w:r w:rsidRPr="007702D7">
        <w:rPr>
          <w:rFonts w:ascii="Times New Roman" w:hAnsi="Times New Roman" w:cs="Times New Roman"/>
          <w:sz w:val="24"/>
          <w:szCs w:val="24"/>
        </w:rPr>
        <w:t xml:space="preserve"> Embracing Emergence: How Collective Impact Addresses Complexity, </w:t>
      </w:r>
      <w:hyperlink r:id="rId84" w:history="1">
        <w:r w:rsidRPr="007702D7">
          <w:rPr>
            <w:rStyle w:val="Hyperlink"/>
            <w:rFonts w:ascii="Times New Roman" w:hAnsi="Times New Roman" w:cs="Times New Roman"/>
            <w:sz w:val="24"/>
            <w:szCs w:val="24"/>
          </w:rPr>
          <w:t>https://ssir.org/articles/entry/social_progress_through_collective_impact</w:t>
        </w:r>
      </w:hyperlink>
      <w:r w:rsidRPr="007702D7">
        <w:rPr>
          <w:rFonts w:ascii="Times New Roman" w:hAnsi="Times New Roman" w:cs="Times New Roman"/>
          <w:sz w:val="24"/>
          <w:szCs w:val="24"/>
        </w:rPr>
        <w:t>, Accessed 6/4/24, 1:46 PM.</w:t>
      </w:r>
    </w:p>
    <w:p w:rsidR="00130C8D" w:rsidRDefault="00130C8D" w:rsidP="00130C8D">
      <w:pPr>
        <w:spacing w:before="100" w:beforeAutospacing="1" w:after="100" w:afterAutospacing="1" w:line="206" w:lineRule="atLeast"/>
        <w:rPr>
          <w:rFonts w:ascii="Times New Roman" w:hAnsi="Times New Roman" w:cs="Times New Roman"/>
          <w:sz w:val="24"/>
          <w:szCs w:val="24"/>
        </w:rPr>
      </w:pPr>
      <w:proofErr w:type="spellStart"/>
      <w:r w:rsidRPr="005337E0">
        <w:rPr>
          <w:rFonts w:ascii="Times New Roman" w:hAnsi="Times New Roman" w:cs="Times New Roman"/>
          <w:sz w:val="24"/>
          <w:szCs w:val="24"/>
        </w:rPr>
        <w:t>Kania</w:t>
      </w:r>
      <w:proofErr w:type="spellEnd"/>
      <w:r w:rsidRPr="005337E0">
        <w:rPr>
          <w:rFonts w:ascii="Times New Roman" w:hAnsi="Times New Roman" w:cs="Times New Roman"/>
          <w:sz w:val="24"/>
          <w:szCs w:val="24"/>
        </w:rPr>
        <w:t>,</w:t>
      </w:r>
      <w:r>
        <w:rPr>
          <w:rFonts w:ascii="Times New Roman" w:hAnsi="Times New Roman" w:cs="Times New Roman"/>
          <w:sz w:val="24"/>
          <w:szCs w:val="24"/>
        </w:rPr>
        <w:t xml:space="preserve"> J.,</w:t>
      </w:r>
      <w:r w:rsidRPr="005337E0">
        <w:rPr>
          <w:rFonts w:ascii="Times New Roman" w:hAnsi="Times New Roman" w:cs="Times New Roman"/>
          <w:sz w:val="24"/>
          <w:szCs w:val="24"/>
        </w:rPr>
        <w:t xml:space="preserve"> Williams,</w:t>
      </w:r>
      <w:r>
        <w:rPr>
          <w:rFonts w:ascii="Times New Roman" w:hAnsi="Times New Roman" w:cs="Times New Roman"/>
          <w:sz w:val="24"/>
          <w:szCs w:val="24"/>
        </w:rPr>
        <w:t xml:space="preserve"> J., et al.</w:t>
      </w:r>
      <w:r w:rsidRPr="005337E0">
        <w:rPr>
          <w:rFonts w:ascii="Times New Roman" w:hAnsi="Times New Roman" w:cs="Times New Roman"/>
          <w:sz w:val="24"/>
          <w:szCs w:val="24"/>
        </w:rPr>
        <w:t xml:space="preserve"> </w:t>
      </w:r>
      <w:r>
        <w:rPr>
          <w:rFonts w:ascii="Times New Roman" w:hAnsi="Times New Roman" w:cs="Times New Roman"/>
          <w:sz w:val="24"/>
          <w:szCs w:val="24"/>
        </w:rPr>
        <w:t xml:space="preserve">(2022) </w:t>
      </w:r>
      <w:r w:rsidRPr="005337E0">
        <w:rPr>
          <w:rFonts w:ascii="Times New Roman" w:hAnsi="Times New Roman" w:cs="Times New Roman"/>
          <w:bCs/>
          <w:sz w:val="24"/>
          <w:szCs w:val="24"/>
        </w:rPr>
        <w:t>Centering Equity in Collective Impact</w:t>
      </w:r>
      <w:r>
        <w:rPr>
          <w:rFonts w:ascii="Times New Roman" w:hAnsi="Times New Roman" w:cs="Times New Roman"/>
          <w:bCs/>
          <w:sz w:val="24"/>
          <w:szCs w:val="24"/>
        </w:rPr>
        <w:t xml:space="preserve">, </w:t>
      </w:r>
      <w:r w:rsidRPr="005337E0">
        <w:rPr>
          <w:rFonts w:ascii="Times New Roman" w:hAnsi="Times New Roman" w:cs="Times New Roman"/>
          <w:sz w:val="24"/>
          <w:szCs w:val="24"/>
        </w:rPr>
        <w:t>Stanford Social Innovation Review</w:t>
      </w:r>
      <w:r>
        <w:rPr>
          <w:rFonts w:ascii="Times New Roman" w:hAnsi="Times New Roman" w:cs="Times New Roman"/>
          <w:bCs/>
          <w:sz w:val="24"/>
          <w:szCs w:val="24"/>
        </w:rPr>
        <w:t xml:space="preserve">, </w:t>
      </w:r>
      <w:proofErr w:type="gramStart"/>
      <w:r w:rsidRPr="005337E0">
        <w:rPr>
          <w:rFonts w:ascii="Times New Roman" w:hAnsi="Times New Roman" w:cs="Times New Roman"/>
          <w:sz w:val="24"/>
          <w:szCs w:val="24"/>
        </w:rPr>
        <w:t>Winter</w:t>
      </w:r>
      <w:proofErr w:type="gramEnd"/>
      <w:r w:rsidRPr="005337E0">
        <w:rPr>
          <w:rFonts w:ascii="Times New Roman" w:hAnsi="Times New Roman" w:cs="Times New Roman"/>
          <w:sz w:val="24"/>
          <w:szCs w:val="24"/>
        </w:rPr>
        <w:t xml:space="preserve"> 2022</w:t>
      </w:r>
      <w:r>
        <w:rPr>
          <w:rFonts w:ascii="Times New Roman" w:hAnsi="Times New Roman" w:cs="Times New Roman"/>
          <w:sz w:val="24"/>
          <w:szCs w:val="24"/>
        </w:rPr>
        <w:t>.</w:t>
      </w:r>
    </w:p>
    <w:p w:rsidR="00130C8D" w:rsidRPr="006451AE" w:rsidRDefault="00130C8D" w:rsidP="00130C8D">
      <w:pPr>
        <w:spacing w:before="100" w:beforeAutospacing="1" w:after="100" w:afterAutospacing="1" w:line="206" w:lineRule="atLeast"/>
        <w:rPr>
          <w:rFonts w:ascii="Times New Roman" w:hAnsi="Times New Roman" w:cs="Times New Roman"/>
          <w:sz w:val="24"/>
          <w:szCs w:val="24"/>
        </w:rPr>
      </w:pPr>
      <w:r>
        <w:rPr>
          <w:rFonts w:ascii="Times New Roman" w:hAnsi="Times New Roman" w:cs="Times New Roman"/>
          <w:sz w:val="24"/>
          <w:szCs w:val="24"/>
        </w:rPr>
        <w:t xml:space="preserve">Kim, T., </w:t>
      </w:r>
      <w:proofErr w:type="spellStart"/>
      <w:r w:rsidRPr="006451AE">
        <w:rPr>
          <w:rFonts w:ascii="Times New Roman" w:hAnsi="Times New Roman" w:cs="Times New Roman"/>
          <w:sz w:val="24"/>
          <w:szCs w:val="24"/>
        </w:rPr>
        <w:t>Barasz</w:t>
      </w:r>
      <w:proofErr w:type="spellEnd"/>
      <w:r w:rsidRPr="006451AE">
        <w:rPr>
          <w:rFonts w:ascii="Times New Roman" w:hAnsi="Times New Roman" w:cs="Times New Roman"/>
          <w:sz w:val="24"/>
          <w:szCs w:val="24"/>
        </w:rPr>
        <w:t>, K.</w:t>
      </w:r>
      <w:proofErr w:type="gramStart"/>
      <w:r w:rsidRPr="006451AE">
        <w:rPr>
          <w:rFonts w:ascii="Times New Roman" w:hAnsi="Times New Roman" w:cs="Times New Roman"/>
          <w:sz w:val="24"/>
          <w:szCs w:val="24"/>
        </w:rPr>
        <w:t>,  John</w:t>
      </w:r>
      <w:proofErr w:type="gramEnd"/>
      <w:r w:rsidRPr="006451AE">
        <w:rPr>
          <w:rFonts w:ascii="Times New Roman" w:hAnsi="Times New Roman" w:cs="Times New Roman"/>
          <w:sz w:val="24"/>
          <w:szCs w:val="24"/>
        </w:rPr>
        <w:t>, L. and Michael I. Norton, M.I. (2022) When Identity-Based Appeals</w:t>
      </w:r>
    </w:p>
    <w:p w:rsidR="00130C8D" w:rsidRDefault="00130C8D" w:rsidP="00130C8D">
      <w:pPr>
        <w:autoSpaceDE w:val="0"/>
        <w:autoSpaceDN w:val="0"/>
        <w:adjustRightInd w:val="0"/>
        <w:spacing w:after="0" w:line="240" w:lineRule="auto"/>
        <w:rPr>
          <w:rFonts w:ascii="Times New Roman" w:hAnsi="Times New Roman" w:cs="Times New Roman"/>
          <w:color w:val="000000"/>
          <w:sz w:val="24"/>
          <w:szCs w:val="24"/>
          <w:shd w:val="clear" w:color="auto" w:fill="FFFFFF"/>
        </w:rPr>
      </w:pPr>
      <w:proofErr w:type="spellStart"/>
      <w:proofErr w:type="gramStart"/>
      <w:r w:rsidRPr="000E5C1B">
        <w:rPr>
          <w:rFonts w:ascii="Times New Roman" w:hAnsi="Times New Roman" w:cs="Times New Roman"/>
          <w:color w:val="000000"/>
          <w:sz w:val="24"/>
          <w:szCs w:val="24"/>
          <w:shd w:val="clear" w:color="auto" w:fill="FFFFFF"/>
        </w:rPr>
        <w:t>Langlois</w:t>
      </w:r>
      <w:proofErr w:type="spellEnd"/>
      <w:r w:rsidRPr="000E5C1B">
        <w:rPr>
          <w:rFonts w:ascii="Times New Roman" w:hAnsi="Times New Roman" w:cs="Times New Roman"/>
          <w:color w:val="000000"/>
          <w:sz w:val="24"/>
          <w:szCs w:val="24"/>
          <w:shd w:val="clear" w:color="auto" w:fill="FFFFFF"/>
        </w:rPr>
        <w:t>-Bertrand</w:t>
      </w:r>
      <w:r>
        <w:rPr>
          <w:rFonts w:ascii="Times New Roman" w:hAnsi="Times New Roman" w:cs="Times New Roman"/>
          <w:color w:val="000000"/>
          <w:sz w:val="24"/>
          <w:szCs w:val="24"/>
          <w:shd w:val="clear" w:color="auto" w:fill="FFFFFF"/>
        </w:rPr>
        <w:t xml:space="preserve">, S., </w:t>
      </w:r>
      <w:proofErr w:type="spellStart"/>
      <w:r w:rsidRPr="000E5C1B">
        <w:rPr>
          <w:rFonts w:ascii="Times New Roman" w:hAnsi="Times New Roman" w:cs="Times New Roman"/>
          <w:color w:val="000000"/>
          <w:sz w:val="24"/>
          <w:szCs w:val="24"/>
          <w:shd w:val="clear" w:color="auto" w:fill="FFFFFF"/>
        </w:rPr>
        <w:t>Benhaddadi</w:t>
      </w:r>
      <w:proofErr w:type="spellEnd"/>
      <w:r>
        <w:rPr>
          <w:rFonts w:ascii="Times New Roman" w:hAnsi="Times New Roman" w:cs="Times New Roman"/>
          <w:color w:val="000000"/>
          <w:sz w:val="24"/>
          <w:szCs w:val="24"/>
          <w:shd w:val="clear" w:color="auto" w:fill="FFFFFF"/>
        </w:rPr>
        <w:t xml:space="preserve">, M. et al. </w:t>
      </w:r>
      <w:r>
        <w:rPr>
          <w:rFonts w:ascii="Times New Roman" w:hAnsi="Times New Roman" w:cs="Times New Roman"/>
          <w:sz w:val="24"/>
          <w:szCs w:val="24"/>
        </w:rPr>
        <w:t>(2015),</w:t>
      </w:r>
      <w:r>
        <w:rPr>
          <w:rFonts w:ascii="Times New Roman" w:hAnsi="Times New Roman" w:cs="Times New Roman"/>
          <w:color w:val="000000"/>
          <w:sz w:val="24"/>
          <w:szCs w:val="24"/>
          <w:shd w:val="clear" w:color="auto" w:fill="FFFFFF"/>
        </w:rPr>
        <w:t xml:space="preserve"> </w:t>
      </w:r>
      <w:r w:rsidRPr="000E5C1B">
        <w:rPr>
          <w:rFonts w:ascii="Times New Roman" w:hAnsi="Times New Roman" w:cs="Times New Roman"/>
          <w:color w:val="000000"/>
          <w:sz w:val="24"/>
          <w:szCs w:val="24"/>
          <w:shd w:val="clear" w:color="auto" w:fill="FFFFFF"/>
        </w:rPr>
        <w:t>Political-institutional barriers to energy efficiency</w:t>
      </w:r>
      <w:r>
        <w:rPr>
          <w:rFonts w:ascii="Times New Roman" w:hAnsi="Times New Roman" w:cs="Times New Roman"/>
          <w:color w:val="000000"/>
          <w:sz w:val="24"/>
          <w:szCs w:val="24"/>
          <w:shd w:val="clear" w:color="auto" w:fill="FFFFFF"/>
        </w:rPr>
        <w:t>.</w:t>
      </w:r>
      <w:proofErr w:type="gramEnd"/>
      <w:r>
        <w:rPr>
          <w:rFonts w:ascii="Times New Roman" w:hAnsi="Times New Roman" w:cs="Times New Roman"/>
          <w:color w:val="000000"/>
          <w:sz w:val="24"/>
          <w:szCs w:val="24"/>
          <w:shd w:val="clear" w:color="auto" w:fill="FFFFFF"/>
        </w:rPr>
        <w:t xml:space="preserve"> </w:t>
      </w:r>
    </w:p>
    <w:p w:rsidR="00130C8D" w:rsidRDefault="00130C8D" w:rsidP="00130C8D">
      <w:pPr>
        <w:autoSpaceDE w:val="0"/>
        <w:autoSpaceDN w:val="0"/>
        <w:adjustRightInd w:val="0"/>
        <w:spacing w:after="0" w:line="240" w:lineRule="auto"/>
        <w:rPr>
          <w:rFonts w:ascii="Times New Roman" w:hAnsi="Times New Roman" w:cs="Times New Roman"/>
          <w:color w:val="000000"/>
          <w:sz w:val="24"/>
          <w:szCs w:val="24"/>
          <w:shd w:val="clear" w:color="auto" w:fill="FFFFFF"/>
        </w:rPr>
      </w:pPr>
    </w:p>
    <w:p w:rsidR="00130C8D" w:rsidRPr="009C494A" w:rsidRDefault="00130C8D" w:rsidP="00130C8D">
      <w:pPr>
        <w:autoSpaceDE w:val="0"/>
        <w:autoSpaceDN w:val="0"/>
        <w:adjustRightInd w:val="0"/>
        <w:spacing w:after="0" w:line="240" w:lineRule="auto"/>
        <w:rPr>
          <w:rFonts w:ascii="Times New Roman" w:hAnsi="Times New Roman" w:cs="Times New Roman"/>
          <w:color w:val="000000"/>
          <w:sz w:val="24"/>
          <w:szCs w:val="24"/>
          <w:shd w:val="clear" w:color="auto" w:fill="FFFFFF"/>
        </w:rPr>
      </w:pPr>
      <w:proofErr w:type="spellStart"/>
      <w:r w:rsidRPr="00C47BDA">
        <w:rPr>
          <w:rFonts w:ascii="Times New Roman" w:hAnsi="Times New Roman" w:cs="Times New Roman"/>
          <w:sz w:val="24"/>
          <w:szCs w:val="24"/>
        </w:rPr>
        <w:t>Langlois</w:t>
      </w:r>
      <w:proofErr w:type="spellEnd"/>
      <w:r w:rsidRPr="00C47BDA">
        <w:rPr>
          <w:rFonts w:ascii="Times New Roman" w:hAnsi="Times New Roman" w:cs="Times New Roman"/>
          <w:sz w:val="24"/>
          <w:szCs w:val="24"/>
        </w:rPr>
        <w:t>-</w:t>
      </w:r>
      <w:r>
        <w:rPr>
          <w:rFonts w:ascii="Times New Roman" w:hAnsi="Times New Roman" w:cs="Times New Roman"/>
          <w:sz w:val="24"/>
          <w:szCs w:val="24"/>
        </w:rPr>
        <w:t xml:space="preserve">Bertrand, S., </w:t>
      </w:r>
      <w:proofErr w:type="spellStart"/>
      <w:r>
        <w:rPr>
          <w:rFonts w:ascii="Times New Roman" w:hAnsi="Times New Roman" w:cs="Times New Roman"/>
          <w:sz w:val="24"/>
          <w:szCs w:val="24"/>
        </w:rPr>
        <w:t>Benhaddadi</w:t>
      </w:r>
      <w:proofErr w:type="spellEnd"/>
      <w:r>
        <w:rPr>
          <w:rFonts w:ascii="Times New Roman" w:hAnsi="Times New Roman" w:cs="Times New Roman"/>
          <w:sz w:val="24"/>
          <w:szCs w:val="24"/>
        </w:rPr>
        <w:t>, M.</w:t>
      </w:r>
      <w:proofErr w:type="gramStart"/>
      <w:r>
        <w:rPr>
          <w:rFonts w:ascii="Times New Roman" w:hAnsi="Times New Roman" w:cs="Times New Roman"/>
          <w:sz w:val="24"/>
          <w:szCs w:val="24"/>
        </w:rPr>
        <w:t xml:space="preserve">,  </w:t>
      </w:r>
      <w:proofErr w:type="spellStart"/>
      <w:r w:rsidRPr="00C47BDA">
        <w:rPr>
          <w:rFonts w:ascii="Times New Roman" w:hAnsi="Times New Roman" w:cs="Times New Roman"/>
          <w:sz w:val="24"/>
          <w:szCs w:val="24"/>
        </w:rPr>
        <w:t>Jegen</w:t>
      </w:r>
      <w:proofErr w:type="spellEnd"/>
      <w:proofErr w:type="gramEnd"/>
      <w:r w:rsidRPr="00C47BDA">
        <w:rPr>
          <w:rFonts w:ascii="Times New Roman" w:hAnsi="Times New Roman" w:cs="Times New Roman"/>
          <w:sz w:val="24"/>
          <w:szCs w:val="24"/>
        </w:rPr>
        <w:t xml:space="preserve">, M. and   </w:t>
      </w:r>
      <w:proofErr w:type="spellStart"/>
      <w:r w:rsidRPr="00C47BDA">
        <w:rPr>
          <w:rFonts w:ascii="Times New Roman" w:hAnsi="Times New Roman" w:cs="Times New Roman"/>
          <w:sz w:val="24"/>
          <w:szCs w:val="24"/>
        </w:rPr>
        <w:t>Pineau</w:t>
      </w:r>
      <w:proofErr w:type="spellEnd"/>
      <w:r w:rsidRPr="00C47BDA">
        <w:rPr>
          <w:rFonts w:ascii="Times New Roman" w:hAnsi="Times New Roman" w:cs="Times New Roman"/>
          <w:sz w:val="24"/>
          <w:szCs w:val="24"/>
        </w:rPr>
        <w:t>, P. (2015), Political-institutional barriers to energy efficiency</w:t>
      </w:r>
      <w:r>
        <w:rPr>
          <w:rFonts w:ascii="Times New Roman" w:hAnsi="Times New Roman" w:cs="Times New Roman"/>
          <w:sz w:val="24"/>
          <w:szCs w:val="24"/>
        </w:rPr>
        <w:t>.</w:t>
      </w:r>
    </w:p>
    <w:p w:rsidR="00130C8D" w:rsidRDefault="00130C8D" w:rsidP="00130C8D">
      <w:pPr>
        <w:autoSpaceDE w:val="0"/>
        <w:autoSpaceDN w:val="0"/>
        <w:adjustRightInd w:val="0"/>
        <w:spacing w:after="0" w:line="240" w:lineRule="auto"/>
        <w:rPr>
          <w:rFonts w:ascii="Times New Roman" w:hAnsi="Times New Roman" w:cs="Times New Roman"/>
          <w:color w:val="000000"/>
          <w:sz w:val="24"/>
          <w:szCs w:val="24"/>
          <w:shd w:val="clear" w:color="auto" w:fill="FFFFFF"/>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sidRPr="00433DFA">
        <w:rPr>
          <w:rFonts w:ascii="Times New Roman" w:hAnsi="Times New Roman" w:cs="Times New Roman"/>
          <w:sz w:val="24"/>
          <w:szCs w:val="24"/>
        </w:rPr>
        <w:t xml:space="preserve">Laura Cameron, L., </w:t>
      </w:r>
      <w:proofErr w:type="spellStart"/>
      <w:r w:rsidRPr="00433DFA">
        <w:rPr>
          <w:rFonts w:ascii="Times New Roman" w:hAnsi="Times New Roman" w:cs="Times New Roman"/>
          <w:sz w:val="24"/>
          <w:szCs w:val="24"/>
        </w:rPr>
        <w:t>Corkal</w:t>
      </w:r>
      <w:proofErr w:type="gramStart"/>
      <w:r w:rsidRPr="00433DFA">
        <w:rPr>
          <w:rFonts w:ascii="Times New Roman" w:hAnsi="Times New Roman" w:cs="Times New Roman"/>
          <w:sz w:val="24"/>
          <w:szCs w:val="24"/>
        </w:rPr>
        <w:t>,V</w:t>
      </w:r>
      <w:proofErr w:type="spellEnd"/>
      <w:proofErr w:type="gramEnd"/>
      <w:r w:rsidRPr="00433DFA">
        <w:rPr>
          <w:rFonts w:ascii="Times New Roman" w:hAnsi="Times New Roman" w:cs="Times New Roman"/>
          <w:sz w:val="24"/>
          <w:szCs w:val="24"/>
        </w:rPr>
        <w:t xml:space="preserve">. et al. (2022) IISD - Why Government Support for </w:t>
      </w:r>
      <w:proofErr w:type="spellStart"/>
      <w:r w:rsidRPr="00433DFA">
        <w:rPr>
          <w:rFonts w:ascii="Times New Roman" w:hAnsi="Times New Roman" w:cs="Times New Roman"/>
          <w:sz w:val="24"/>
          <w:szCs w:val="24"/>
        </w:rPr>
        <w:t>Decarbonizing</w:t>
      </w:r>
      <w:proofErr w:type="spellEnd"/>
      <w:r w:rsidRPr="00433DFA">
        <w:rPr>
          <w:rFonts w:ascii="Times New Roman" w:hAnsi="Times New Roman" w:cs="Times New Roman"/>
          <w:sz w:val="24"/>
          <w:szCs w:val="24"/>
        </w:rPr>
        <w:t xml:space="preserve"> Oil and Gas Is a Bad Investment.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rPr>
          <w:rFonts w:ascii="Times New Roman" w:hAnsi="Times New Roman" w:cs="Times New Roman"/>
          <w:sz w:val="24"/>
          <w:szCs w:val="24"/>
        </w:rPr>
      </w:pPr>
      <w:proofErr w:type="spellStart"/>
      <w:r w:rsidRPr="00983D54">
        <w:rPr>
          <w:rFonts w:ascii="Times New Roman" w:hAnsi="Times New Roman" w:cs="Times New Roman"/>
          <w:bCs/>
          <w:color w:val="000000"/>
          <w:sz w:val="24"/>
          <w:szCs w:val="24"/>
        </w:rPr>
        <w:t>Lenferna</w:t>
      </w:r>
      <w:proofErr w:type="spellEnd"/>
      <w:r w:rsidRPr="00983D54">
        <w:rPr>
          <w:rFonts w:ascii="Times New Roman" w:hAnsi="Times New Roman" w:cs="Times New Roman"/>
          <w:bCs/>
          <w:color w:val="000000"/>
          <w:sz w:val="24"/>
          <w:szCs w:val="24"/>
        </w:rPr>
        <w:t>, A. (2019)</w:t>
      </w:r>
      <w:r w:rsidRPr="00983D54">
        <w:rPr>
          <w:rFonts w:ascii="Times New Roman" w:hAnsi="Times New Roman" w:cs="Times New Roman"/>
          <w:color w:val="000000"/>
          <w:sz w:val="24"/>
          <w:szCs w:val="24"/>
        </w:rPr>
        <w:t xml:space="preserve"> </w:t>
      </w:r>
      <w:r w:rsidRPr="00983D54">
        <w:rPr>
          <w:rFonts w:ascii="Times New Roman" w:hAnsi="Times New Roman" w:cs="Times New Roman"/>
          <w:color w:val="404040"/>
          <w:sz w:val="24"/>
          <w:szCs w:val="24"/>
        </w:rPr>
        <w:t>Vast subsidies keeping the fossil fuel industry afloat should be put to better use.</w:t>
      </w:r>
      <w:r w:rsidRPr="00983D54">
        <w:rPr>
          <w:rFonts w:ascii="Times New Roman" w:hAnsi="Times New Roman" w:cs="Times New Roman"/>
          <w:sz w:val="24"/>
          <w:szCs w:val="24"/>
        </w:rPr>
        <w:t>https://theconversation.com/vast-subsidies-keeping-the-fossil-fuel-industry-afloat-should-be-put-to-better-use-119954 6/30/24, 7:11 PM</w:t>
      </w:r>
      <w:r>
        <w:rPr>
          <w:rFonts w:ascii="Times New Roman" w:hAnsi="Times New Roman" w:cs="Times New Roman"/>
          <w:sz w:val="24"/>
          <w:szCs w:val="24"/>
        </w:rPr>
        <w:t>.</w:t>
      </w:r>
    </w:p>
    <w:p w:rsidR="00130C8D" w:rsidRDefault="00130C8D" w:rsidP="00130C8D">
      <w:pPr>
        <w:rPr>
          <w:rFonts w:ascii="Times New Roman" w:hAnsi="Times New Roman" w:cs="Times New Roman"/>
          <w:sz w:val="24"/>
          <w:szCs w:val="24"/>
        </w:rPr>
      </w:pPr>
      <w:r w:rsidRPr="00433DFA">
        <w:rPr>
          <w:rFonts w:ascii="Times New Roman" w:hAnsi="Times New Roman" w:cs="Times New Roman"/>
          <w:sz w:val="24"/>
          <w:szCs w:val="24"/>
        </w:rPr>
        <w:t>Lopez-Behar, Martino et al. (2018)   Putting electric vehicles on the map: A policy agenda for residential charging infrastructure in Canada.</w:t>
      </w:r>
      <w:r w:rsidRPr="009C494A">
        <w:rPr>
          <w:rFonts w:ascii="Times New Roman" w:hAnsi="Times New Roman" w:cs="Times New Roman"/>
          <w:sz w:val="24"/>
          <w:szCs w:val="24"/>
        </w:rPr>
        <w:t xml:space="preserve"> </w:t>
      </w:r>
    </w:p>
    <w:p w:rsidR="00130C8D" w:rsidRDefault="00130C8D" w:rsidP="00130C8D">
      <w:pPr>
        <w:rPr>
          <w:rFonts w:ascii="Times New Roman" w:hAnsi="Times New Roman" w:cs="Times New Roman"/>
          <w:sz w:val="24"/>
          <w:szCs w:val="24"/>
        </w:rPr>
      </w:pPr>
      <w:r w:rsidRPr="006709F1">
        <w:rPr>
          <w:rFonts w:ascii="Times New Roman" w:hAnsi="Times New Roman" w:cs="Times New Roman"/>
          <w:sz w:val="24"/>
          <w:szCs w:val="24"/>
        </w:rPr>
        <w:t xml:space="preserve">MacKay, K., Lavoie, M., </w:t>
      </w:r>
      <w:proofErr w:type="spellStart"/>
      <w:r w:rsidRPr="006709F1">
        <w:rPr>
          <w:rFonts w:ascii="Times New Roman" w:hAnsi="Times New Roman" w:cs="Times New Roman"/>
          <w:sz w:val="24"/>
          <w:szCs w:val="24"/>
        </w:rPr>
        <w:t>Bourlon</w:t>
      </w:r>
      <w:proofErr w:type="spellEnd"/>
      <w:r w:rsidRPr="006709F1">
        <w:rPr>
          <w:rFonts w:ascii="Times New Roman" w:hAnsi="Times New Roman" w:cs="Times New Roman"/>
          <w:sz w:val="24"/>
          <w:szCs w:val="24"/>
        </w:rPr>
        <w:t xml:space="preserve">, E., et al. (2021) Methane emissions from upstream oil and gas production in Canada are underestimated. </w:t>
      </w:r>
    </w:p>
    <w:p w:rsidR="00130C8D" w:rsidRPr="006709F1" w:rsidRDefault="00130C8D" w:rsidP="00130C8D">
      <w:pPr>
        <w:rPr>
          <w:rFonts w:ascii="Times New Roman" w:hAnsi="Times New Roman" w:cs="Times New Roman"/>
          <w:b/>
          <w:sz w:val="24"/>
          <w:szCs w:val="24"/>
        </w:rPr>
      </w:pPr>
      <w:proofErr w:type="spellStart"/>
      <w:proofErr w:type="gramStart"/>
      <w:r w:rsidRPr="00BF7919">
        <w:rPr>
          <w:sz w:val="24"/>
          <w:szCs w:val="24"/>
        </w:rPr>
        <w:t>Maddison</w:t>
      </w:r>
      <w:proofErr w:type="spellEnd"/>
      <w:r w:rsidRPr="00BF7919">
        <w:rPr>
          <w:sz w:val="24"/>
          <w:szCs w:val="24"/>
        </w:rPr>
        <w:t xml:space="preserve"> ,</w:t>
      </w:r>
      <w:proofErr w:type="gramEnd"/>
      <w:r w:rsidRPr="00BF7919">
        <w:rPr>
          <w:sz w:val="24"/>
          <w:szCs w:val="24"/>
        </w:rPr>
        <w:t xml:space="preserve"> A. (2006) The World Economy, VOLUME 1: A MILLENNIAL PERSPECTIVE, VOLUME 2: HISTORICAL STATISTICS, OECD 2006.</w:t>
      </w:r>
      <w:r w:rsidRPr="00906B23">
        <w:rPr>
          <w:sz w:val="24"/>
          <w:szCs w:val="24"/>
        </w:rPr>
        <w:t xml:space="preserve"> </w:t>
      </w:r>
    </w:p>
    <w:p w:rsidR="00130C8D" w:rsidRDefault="00130C8D" w:rsidP="00130C8D">
      <w:pPr>
        <w:rPr>
          <w:rFonts w:ascii="Times New Roman" w:hAnsi="Times New Roman" w:cs="Times New Roman"/>
          <w:sz w:val="24"/>
          <w:szCs w:val="24"/>
        </w:rPr>
      </w:pPr>
      <w:proofErr w:type="spellStart"/>
      <w:r w:rsidRPr="00FF1E30">
        <w:rPr>
          <w:rFonts w:ascii="Times New Roman" w:hAnsi="Times New Roman" w:cs="Times New Roman"/>
          <w:sz w:val="24"/>
          <w:szCs w:val="24"/>
        </w:rPr>
        <w:t>Maroto</w:t>
      </w:r>
      <w:proofErr w:type="spellEnd"/>
      <w:r w:rsidRPr="00FF1E30">
        <w:rPr>
          <w:rFonts w:ascii="Times New Roman" w:hAnsi="Times New Roman" w:cs="Times New Roman"/>
          <w:sz w:val="24"/>
          <w:szCs w:val="24"/>
        </w:rPr>
        <w:t>, M. (2019) Fifteen Years of Wealth Disparities in Canada: New Trends or Simply the Status Quo?</w:t>
      </w:r>
      <w:r>
        <w:rPr>
          <w:rFonts w:ascii="Times New Roman" w:hAnsi="Times New Roman" w:cs="Times New Roman"/>
          <w:sz w:val="24"/>
          <w:szCs w:val="24"/>
        </w:rPr>
        <w:t xml:space="preserve"> </w:t>
      </w:r>
      <w:r w:rsidRPr="00FF1E30">
        <w:rPr>
          <w:rFonts w:ascii="Times New Roman" w:hAnsi="Times New Roman" w:cs="Times New Roman"/>
          <w:sz w:val="24"/>
          <w:szCs w:val="24"/>
        </w:rPr>
        <w:t xml:space="preserve">  </w:t>
      </w:r>
    </w:p>
    <w:p w:rsidR="00130C8D" w:rsidRDefault="00130C8D" w:rsidP="00130C8D">
      <w:pPr>
        <w:rPr>
          <w:rFonts w:ascii="Times New Roman" w:hAnsi="Times New Roman" w:cs="Times New Roman"/>
          <w:sz w:val="24"/>
          <w:szCs w:val="24"/>
        </w:rPr>
      </w:pPr>
      <w:r w:rsidRPr="00B64ACA">
        <w:rPr>
          <w:rFonts w:ascii="Times New Roman" w:hAnsi="Times New Roman" w:cs="Times New Roman"/>
          <w:sz w:val="24"/>
          <w:szCs w:val="24"/>
        </w:rPr>
        <w:t>Ma, S.,</w:t>
      </w:r>
      <w:r>
        <w:rPr>
          <w:rFonts w:ascii="Times New Roman" w:hAnsi="Times New Roman" w:cs="Times New Roman"/>
          <w:sz w:val="24"/>
          <w:szCs w:val="24"/>
        </w:rPr>
        <w:t xml:space="preserve"> </w:t>
      </w:r>
      <w:proofErr w:type="spellStart"/>
      <w:r w:rsidRPr="00B64ACA">
        <w:rPr>
          <w:rFonts w:ascii="Times New Roman" w:hAnsi="Times New Roman" w:cs="Times New Roman"/>
          <w:sz w:val="24"/>
          <w:szCs w:val="24"/>
        </w:rPr>
        <w:t>Xu</w:t>
      </w:r>
      <w:proofErr w:type="spellEnd"/>
      <w:r w:rsidRPr="00B64ACA">
        <w:rPr>
          <w:rFonts w:ascii="Times New Roman" w:hAnsi="Times New Roman" w:cs="Times New Roman"/>
          <w:sz w:val="24"/>
          <w:szCs w:val="24"/>
        </w:rPr>
        <w:t xml:space="preserve">, J. and   Ying Fan, Y. (2019) Willingness to pay </w:t>
      </w:r>
      <w:r>
        <w:rPr>
          <w:rFonts w:ascii="Times New Roman" w:hAnsi="Times New Roman" w:cs="Times New Roman"/>
          <w:sz w:val="24"/>
          <w:szCs w:val="24"/>
        </w:rPr>
        <w:t xml:space="preserve">and preferences for alternative </w:t>
      </w:r>
      <w:r w:rsidRPr="00B64ACA">
        <w:rPr>
          <w:rFonts w:ascii="Times New Roman" w:hAnsi="Times New Roman" w:cs="Times New Roman"/>
          <w:sz w:val="24"/>
          <w:szCs w:val="24"/>
        </w:rPr>
        <w:t>incentives to EV</w:t>
      </w:r>
      <w:r>
        <w:rPr>
          <w:rFonts w:ascii="Times New Roman" w:hAnsi="Times New Roman" w:cs="Times New Roman"/>
          <w:sz w:val="24"/>
          <w:szCs w:val="24"/>
        </w:rPr>
        <w:t xml:space="preserve"> </w:t>
      </w:r>
      <w:r w:rsidRPr="00B64ACA">
        <w:rPr>
          <w:rFonts w:ascii="Times New Roman" w:hAnsi="Times New Roman" w:cs="Times New Roman"/>
          <w:sz w:val="24"/>
          <w:szCs w:val="24"/>
        </w:rPr>
        <w:t>purchase subsidies: An empirical study in China</w:t>
      </w:r>
      <w:r>
        <w:rPr>
          <w:rFonts w:ascii="Times New Roman" w:hAnsi="Times New Roman" w:cs="Times New Roman"/>
          <w:sz w:val="24"/>
          <w:szCs w:val="24"/>
        </w:rPr>
        <w:t xml:space="preserve">. </w:t>
      </w:r>
    </w:p>
    <w:p w:rsidR="00130C8D" w:rsidRDefault="00130C8D" w:rsidP="00130C8D">
      <w:pPr>
        <w:pStyle w:val="Heading2"/>
        <w:shd w:val="clear" w:color="auto" w:fill="FFFFFF"/>
      </w:pPr>
      <w:r w:rsidRPr="00935546">
        <w:rPr>
          <w:b w:val="0"/>
          <w:sz w:val="24"/>
          <w:szCs w:val="24"/>
        </w:rPr>
        <w:t>Mayor, L. (2024) Steel and aluminum CEOs warn of 'existential threat' if Canada doesn't impose tariffs on China,</w:t>
      </w:r>
      <w:r>
        <w:rPr>
          <w:sz w:val="24"/>
          <w:szCs w:val="24"/>
        </w:rPr>
        <w:t xml:space="preserve"> </w:t>
      </w:r>
      <w:hyperlink r:id="rId85" w:history="1">
        <w:r w:rsidRPr="00326E48">
          <w:rPr>
            <w:rStyle w:val="Hyperlink"/>
            <w:sz w:val="24"/>
            <w:szCs w:val="24"/>
          </w:rPr>
          <w:t>https://www.cbc.ca/news/politics/steel-aluminum-existential-threat-1.7288870</w:t>
        </w:r>
      </w:hyperlink>
      <w:r>
        <w:t>.</w:t>
      </w:r>
    </w:p>
    <w:p w:rsidR="00130C8D" w:rsidRDefault="00130C8D" w:rsidP="00130C8D">
      <w:pPr>
        <w:pStyle w:val="Heading2"/>
        <w:shd w:val="clear" w:color="auto" w:fill="FFFFFF"/>
        <w:rPr>
          <w:b w:val="0"/>
          <w:sz w:val="24"/>
          <w:szCs w:val="24"/>
        </w:rPr>
      </w:pPr>
      <w:r w:rsidRPr="006709F1">
        <w:rPr>
          <w:b w:val="0"/>
          <w:color w:val="000000"/>
          <w:sz w:val="24"/>
          <w:szCs w:val="24"/>
          <w:shd w:val="clear" w:color="auto" w:fill="FFFFFF"/>
        </w:rPr>
        <w:t>McCall, M</w:t>
      </w:r>
      <w:proofErr w:type="gramStart"/>
      <w:r w:rsidRPr="006709F1">
        <w:rPr>
          <w:b w:val="0"/>
          <w:color w:val="000000"/>
          <w:sz w:val="24"/>
          <w:szCs w:val="24"/>
          <w:shd w:val="clear" w:color="auto" w:fill="FFFFFF"/>
        </w:rPr>
        <w:t>.(</w:t>
      </w:r>
      <w:proofErr w:type="gramEnd"/>
      <w:r w:rsidRPr="006709F1">
        <w:rPr>
          <w:b w:val="0"/>
          <w:color w:val="000000"/>
          <w:sz w:val="24"/>
          <w:szCs w:val="24"/>
          <w:shd w:val="clear" w:color="auto" w:fill="FFFFFF"/>
        </w:rPr>
        <w:t xml:space="preserve">2022) Alex Epstein – </w:t>
      </w:r>
      <w:proofErr w:type="spellStart"/>
      <w:r w:rsidRPr="006709F1">
        <w:rPr>
          <w:b w:val="0"/>
          <w:color w:val="000000"/>
          <w:sz w:val="24"/>
          <w:szCs w:val="24"/>
          <w:shd w:val="clear" w:color="auto" w:fill="FFFFFF"/>
        </w:rPr>
        <w:t>Hydocarbons</w:t>
      </w:r>
      <w:proofErr w:type="spellEnd"/>
      <w:r w:rsidRPr="006709F1">
        <w:rPr>
          <w:b w:val="0"/>
          <w:color w:val="000000"/>
          <w:sz w:val="24"/>
          <w:szCs w:val="24"/>
          <w:shd w:val="clear" w:color="auto" w:fill="FFFFFF"/>
        </w:rPr>
        <w:t xml:space="preserve"> and Human Flourishing “Hockey Sticks”,</w:t>
      </w:r>
      <w:r w:rsidRPr="006709F1">
        <w:rPr>
          <w:b w:val="0"/>
          <w:sz w:val="24"/>
          <w:szCs w:val="24"/>
        </w:rPr>
        <w:t xml:space="preserve"> </w:t>
      </w:r>
      <w:hyperlink r:id="rId86" w:history="1">
        <w:r w:rsidRPr="006709F1">
          <w:rPr>
            <w:rStyle w:val="Hyperlink"/>
            <w:b w:val="0"/>
            <w:sz w:val="24"/>
            <w:szCs w:val="24"/>
          </w:rPr>
          <w:t>https://boereport.com/2022/09/30/alex-epstein-hydrocarbons-and-the-hockey-sticks-of-human-flourishing/</w:t>
        </w:r>
      </w:hyperlink>
      <w:r w:rsidRPr="006709F1">
        <w:rPr>
          <w:b w:val="0"/>
          <w:sz w:val="24"/>
          <w:szCs w:val="24"/>
        </w:rPr>
        <w:t>.</w:t>
      </w:r>
    </w:p>
    <w:p w:rsidR="00130C8D" w:rsidRPr="006709F1" w:rsidRDefault="00130C8D" w:rsidP="00130C8D">
      <w:pPr>
        <w:pStyle w:val="Heading2"/>
        <w:shd w:val="clear" w:color="auto" w:fill="FFFFFF"/>
        <w:rPr>
          <w:b w:val="0"/>
          <w:sz w:val="24"/>
          <w:szCs w:val="24"/>
        </w:rPr>
      </w:pPr>
      <w:proofErr w:type="gramStart"/>
      <w:r w:rsidRPr="006709F1">
        <w:rPr>
          <w:b w:val="0"/>
          <w:color w:val="000000"/>
          <w:sz w:val="24"/>
          <w:szCs w:val="24"/>
        </w:rPr>
        <w:lastRenderedPageBreak/>
        <w:t>McElroy.</w:t>
      </w:r>
      <w:proofErr w:type="gramEnd"/>
      <w:r w:rsidRPr="006709F1">
        <w:rPr>
          <w:b w:val="0"/>
          <w:color w:val="000000"/>
          <w:sz w:val="24"/>
          <w:szCs w:val="24"/>
        </w:rPr>
        <w:t xml:space="preserve"> </w:t>
      </w:r>
      <w:proofErr w:type="gramStart"/>
      <w:r w:rsidRPr="006709F1">
        <w:rPr>
          <w:b w:val="0"/>
          <w:color w:val="000000"/>
          <w:sz w:val="24"/>
          <w:szCs w:val="24"/>
        </w:rPr>
        <w:t>M.(</w:t>
      </w:r>
      <w:proofErr w:type="gramEnd"/>
      <w:r w:rsidRPr="006709F1">
        <w:rPr>
          <w:b w:val="0"/>
          <w:color w:val="000000"/>
          <w:sz w:val="24"/>
          <w:szCs w:val="24"/>
        </w:rPr>
        <w:t xml:space="preserve">2023) </w:t>
      </w:r>
      <w:r w:rsidRPr="006709F1">
        <w:rPr>
          <w:b w:val="0"/>
          <w:sz w:val="24"/>
          <w:szCs w:val="24"/>
        </w:rPr>
        <w:t>At Last, a Business Case for CSR That Even Milton Friedman Could Love -- The Sustainability Effect! - Sustainable Brands, Accessed 1/28/23, 8:14 PM.</w:t>
      </w:r>
    </w:p>
    <w:p w:rsidR="00130C8D" w:rsidRDefault="00130C8D" w:rsidP="00130C8D">
      <w:pPr>
        <w:spacing w:before="100" w:beforeAutospacing="1" w:after="100" w:afterAutospacing="1" w:line="206" w:lineRule="atLeast"/>
        <w:jc w:val="both"/>
        <w:rPr>
          <w:rFonts w:ascii="Times New Roman" w:hAnsi="Times New Roman" w:cs="Times New Roman"/>
          <w:color w:val="000000"/>
          <w:sz w:val="24"/>
          <w:szCs w:val="24"/>
        </w:rPr>
      </w:pPr>
      <w:proofErr w:type="spellStart"/>
      <w:r w:rsidRPr="00CA61CA">
        <w:rPr>
          <w:rFonts w:ascii="Times New Roman" w:hAnsi="Times New Roman" w:cs="Times New Roman"/>
          <w:color w:val="000000"/>
          <w:sz w:val="24"/>
          <w:szCs w:val="24"/>
        </w:rPr>
        <w:t>McNamara</w:t>
      </w:r>
      <w:proofErr w:type="gramStart"/>
      <w:r w:rsidRPr="00CA61CA">
        <w:rPr>
          <w:rFonts w:ascii="Times New Roman" w:hAnsi="Times New Roman" w:cs="Times New Roman"/>
          <w:color w:val="000000"/>
          <w:sz w:val="24"/>
          <w:szCs w:val="24"/>
        </w:rPr>
        <w:t>,K</w:t>
      </w:r>
      <w:proofErr w:type="spellEnd"/>
      <w:proofErr w:type="gramEnd"/>
      <w:r w:rsidRPr="00CA61CA">
        <w:rPr>
          <w:rFonts w:ascii="Times New Roman" w:hAnsi="Times New Roman" w:cs="Times New Roman"/>
          <w:color w:val="000000"/>
          <w:sz w:val="24"/>
          <w:szCs w:val="24"/>
        </w:rPr>
        <w:t xml:space="preserve">.,  </w:t>
      </w:r>
      <w:proofErr w:type="spellStart"/>
      <w:r w:rsidRPr="00CA61CA">
        <w:rPr>
          <w:rFonts w:ascii="Times New Roman" w:hAnsi="Times New Roman" w:cs="Times New Roman"/>
          <w:color w:val="000000"/>
          <w:sz w:val="24"/>
          <w:szCs w:val="24"/>
        </w:rPr>
        <w:t>Melanson,T</w:t>
      </w:r>
      <w:proofErr w:type="spellEnd"/>
      <w:r w:rsidRPr="00CA61CA">
        <w:rPr>
          <w:rFonts w:ascii="Times New Roman" w:hAnsi="Times New Roman" w:cs="Times New Roman"/>
          <w:color w:val="000000"/>
          <w:sz w:val="24"/>
          <w:szCs w:val="24"/>
        </w:rPr>
        <w:t xml:space="preserve">. and </w:t>
      </w:r>
      <w:proofErr w:type="spellStart"/>
      <w:r w:rsidRPr="00CA61CA">
        <w:rPr>
          <w:rFonts w:ascii="Times New Roman" w:hAnsi="Times New Roman" w:cs="Times New Roman"/>
          <w:color w:val="000000"/>
          <w:sz w:val="24"/>
          <w:szCs w:val="24"/>
        </w:rPr>
        <w:t>Tsui</w:t>
      </w:r>
      <w:proofErr w:type="spellEnd"/>
      <w:r w:rsidRPr="00CA61CA">
        <w:rPr>
          <w:rFonts w:ascii="Times New Roman" w:hAnsi="Times New Roman" w:cs="Times New Roman"/>
          <w:color w:val="000000"/>
          <w:sz w:val="24"/>
          <w:szCs w:val="24"/>
        </w:rPr>
        <w:t>, S. (2024) Affordable EVs ‘on verge of extinction’, Clean Energy Review, Clean Energy Canada.</w:t>
      </w:r>
    </w:p>
    <w:p w:rsidR="00130C8D" w:rsidRDefault="00130C8D" w:rsidP="00130C8D">
      <w:pPr>
        <w:spacing w:before="100" w:beforeAutospacing="1" w:after="100" w:afterAutospacing="1" w:line="206" w:lineRule="atLeast"/>
        <w:jc w:val="both"/>
        <w:rPr>
          <w:rFonts w:ascii="Times New Roman" w:hAnsi="Times New Roman" w:cs="Times New Roman"/>
          <w:color w:val="000000"/>
          <w:sz w:val="24"/>
          <w:szCs w:val="24"/>
        </w:rPr>
      </w:pPr>
      <w:r w:rsidRPr="003E7763">
        <w:rPr>
          <w:rFonts w:ascii="Times New Roman" w:hAnsi="Times New Roman" w:cs="Times New Roman"/>
          <w:color w:val="000000"/>
          <w:sz w:val="24"/>
          <w:szCs w:val="24"/>
        </w:rPr>
        <w:t>Meadows, D.H.</w:t>
      </w:r>
      <w:proofErr w:type="gramStart"/>
      <w:r w:rsidRPr="003E7763">
        <w:rPr>
          <w:rFonts w:ascii="Times New Roman" w:hAnsi="Times New Roman" w:cs="Times New Roman"/>
          <w:color w:val="000000"/>
          <w:sz w:val="24"/>
          <w:szCs w:val="24"/>
        </w:rPr>
        <w:t>,(</w:t>
      </w:r>
      <w:proofErr w:type="gramEnd"/>
      <w:r w:rsidRPr="003E7763">
        <w:rPr>
          <w:rFonts w:ascii="Times New Roman" w:hAnsi="Times New Roman" w:cs="Times New Roman"/>
          <w:color w:val="000000"/>
          <w:sz w:val="24"/>
          <w:szCs w:val="24"/>
        </w:rPr>
        <w:t>2009), Leverage Points: Places to Intervene in a System.</w:t>
      </w:r>
    </w:p>
    <w:p w:rsidR="00130C8D" w:rsidRDefault="00130C8D" w:rsidP="00130C8D">
      <w:pPr>
        <w:pStyle w:val="Default"/>
        <w:rPr>
          <w:rFonts w:ascii="Times New Roman" w:hAnsi="Times New Roman" w:cs="Times New Roman"/>
        </w:rPr>
      </w:pPr>
      <w:r w:rsidRPr="00433DFA">
        <w:rPr>
          <w:rFonts w:ascii="Times New Roman" w:hAnsi="Times New Roman" w:cs="Times New Roman"/>
        </w:rPr>
        <w:t xml:space="preserve">Metro Inc. (2023) </w:t>
      </w:r>
      <w:r w:rsidRPr="00433DFA">
        <w:rPr>
          <w:rFonts w:ascii="Times New Roman" w:hAnsi="Times New Roman" w:cs="Times New Roman"/>
          <w:bCs/>
        </w:rPr>
        <w:t>Proxy Alert: Shareholder proposal on 1.5-degree-aligned greenhouse gas targets at METRO Inc.</w:t>
      </w:r>
      <w:r w:rsidRPr="00433DFA">
        <w:rPr>
          <w:rFonts w:ascii="Times New Roman" w:hAnsi="Times New Roman" w:cs="Times New Roman"/>
        </w:rPr>
        <w:t xml:space="preserve"> </w:t>
      </w:r>
    </w:p>
    <w:p w:rsidR="00130C8D" w:rsidRDefault="00130C8D" w:rsidP="00130C8D">
      <w:pPr>
        <w:pStyle w:val="Default"/>
        <w:rPr>
          <w:rFonts w:ascii="Times New Roman" w:hAnsi="Times New Roman" w:cs="Times New Roman"/>
        </w:rPr>
      </w:pPr>
    </w:p>
    <w:p w:rsidR="00130C8D" w:rsidRPr="00906B23" w:rsidRDefault="00130C8D" w:rsidP="00130C8D">
      <w:pPr>
        <w:autoSpaceDE w:val="0"/>
        <w:autoSpaceDN w:val="0"/>
        <w:adjustRightInd w:val="0"/>
        <w:spacing w:after="0" w:line="240" w:lineRule="auto"/>
        <w:rPr>
          <w:rFonts w:ascii="Times New Roman" w:hAnsi="Times New Roman" w:cs="Times New Roman"/>
          <w:sz w:val="24"/>
          <w:szCs w:val="24"/>
        </w:rPr>
      </w:pPr>
      <w:r w:rsidRPr="00906B23">
        <w:rPr>
          <w:rFonts w:ascii="Times New Roman" w:hAnsi="Times New Roman" w:cs="Times New Roman"/>
          <w:sz w:val="24"/>
          <w:szCs w:val="24"/>
        </w:rPr>
        <w:t xml:space="preserve">Meyer, C. (2023) Oil sands giants pushed feds to delay and weaken emissions cap rules, </w:t>
      </w:r>
      <w:hyperlink r:id="rId87" w:history="1">
        <w:r w:rsidRPr="00906B23">
          <w:rPr>
            <w:rStyle w:val="Hyperlink"/>
            <w:rFonts w:ascii="Times New Roman" w:hAnsi="Times New Roman" w:cs="Times New Roman"/>
            <w:sz w:val="24"/>
            <w:szCs w:val="24"/>
          </w:rPr>
          <w:t>https://thenarwhal.ca/pathways-alliance-emissions-cap/</w:t>
        </w:r>
      </w:hyperlink>
      <w:r w:rsidRPr="00906B23">
        <w:rPr>
          <w:rFonts w:ascii="Times New Roman" w:hAnsi="Times New Roman" w:cs="Times New Roman"/>
          <w:sz w:val="24"/>
          <w:szCs w:val="24"/>
        </w:rPr>
        <w:t>, Accessed 6/30/24, 4:36 PM.</w:t>
      </w:r>
    </w:p>
    <w:p w:rsidR="00130C8D" w:rsidRDefault="00130C8D" w:rsidP="00130C8D">
      <w:pPr>
        <w:pStyle w:val="Default"/>
        <w:rPr>
          <w:rFonts w:ascii="Times New Roman" w:hAnsi="Times New Roman" w:cs="Times New Roman"/>
        </w:rPr>
      </w:pPr>
    </w:p>
    <w:p w:rsidR="00130C8D" w:rsidRDefault="00130C8D" w:rsidP="00130C8D">
      <w:pPr>
        <w:pStyle w:val="Default"/>
        <w:rPr>
          <w:rFonts w:ascii="Times New Roman" w:hAnsi="Times New Roman" w:cs="Times New Roman"/>
        </w:rPr>
      </w:pPr>
      <w:proofErr w:type="spellStart"/>
      <w:r w:rsidRPr="001D3ADE">
        <w:rPr>
          <w:rFonts w:ascii="Times New Roman" w:hAnsi="Times New Roman" w:cs="Times New Roman"/>
        </w:rPr>
        <w:t>Mikkonen</w:t>
      </w:r>
      <w:proofErr w:type="spellEnd"/>
      <w:r w:rsidRPr="001D3ADE">
        <w:rPr>
          <w:rFonts w:ascii="Times New Roman" w:hAnsi="Times New Roman" w:cs="Times New Roman"/>
        </w:rPr>
        <w:t xml:space="preserve">, I., </w:t>
      </w:r>
      <w:proofErr w:type="spellStart"/>
      <w:r w:rsidRPr="001D3ADE">
        <w:rPr>
          <w:rFonts w:ascii="Times New Roman" w:hAnsi="Times New Roman" w:cs="Times New Roman"/>
        </w:rPr>
        <w:t>Gynther</w:t>
      </w:r>
      <w:proofErr w:type="spellEnd"/>
      <w:r w:rsidRPr="001D3ADE">
        <w:rPr>
          <w:rFonts w:ascii="Times New Roman" w:hAnsi="Times New Roman" w:cs="Times New Roman"/>
        </w:rPr>
        <w:t xml:space="preserve">, L., </w:t>
      </w:r>
      <w:proofErr w:type="spellStart"/>
      <w:r w:rsidRPr="001D3ADE">
        <w:rPr>
          <w:rFonts w:ascii="Times New Roman" w:hAnsi="Times New Roman" w:cs="Times New Roman"/>
        </w:rPr>
        <w:t>Matschoss</w:t>
      </w:r>
      <w:proofErr w:type="spellEnd"/>
      <w:r w:rsidRPr="001D3ADE">
        <w:rPr>
          <w:rFonts w:ascii="Times New Roman" w:hAnsi="Times New Roman" w:cs="Times New Roman"/>
        </w:rPr>
        <w:t xml:space="preserve">, K., </w:t>
      </w:r>
      <w:proofErr w:type="spellStart"/>
      <w:r w:rsidRPr="001D3ADE">
        <w:rPr>
          <w:rFonts w:ascii="Times New Roman" w:hAnsi="Times New Roman" w:cs="Times New Roman"/>
        </w:rPr>
        <w:t>Koukoufikis</w:t>
      </w:r>
      <w:proofErr w:type="spellEnd"/>
      <w:r w:rsidRPr="001D3ADE">
        <w:rPr>
          <w:rFonts w:ascii="Times New Roman" w:hAnsi="Times New Roman" w:cs="Times New Roman"/>
        </w:rPr>
        <w:t xml:space="preserve">, G., </w:t>
      </w:r>
      <w:proofErr w:type="spellStart"/>
      <w:r w:rsidRPr="001D3ADE">
        <w:rPr>
          <w:rFonts w:ascii="Times New Roman" w:hAnsi="Times New Roman" w:cs="Times New Roman"/>
        </w:rPr>
        <w:t>Murauskaite</w:t>
      </w:r>
      <w:proofErr w:type="spellEnd"/>
      <w:r w:rsidRPr="001D3ADE">
        <w:rPr>
          <w:rFonts w:ascii="Times New Roman" w:hAnsi="Times New Roman" w:cs="Times New Roman"/>
        </w:rPr>
        <w:t xml:space="preserve">-Bull, I. and </w:t>
      </w:r>
      <w:proofErr w:type="spellStart"/>
      <w:r w:rsidRPr="001D3ADE">
        <w:rPr>
          <w:rFonts w:ascii="Times New Roman" w:hAnsi="Times New Roman" w:cs="Times New Roman"/>
        </w:rPr>
        <w:t>Uihlein</w:t>
      </w:r>
      <w:proofErr w:type="spellEnd"/>
      <w:r w:rsidRPr="001D3ADE">
        <w:rPr>
          <w:rFonts w:ascii="Times New Roman" w:hAnsi="Times New Roman" w:cs="Times New Roman"/>
        </w:rPr>
        <w:t xml:space="preserve">, A., (2020) </w:t>
      </w:r>
      <w:r w:rsidRPr="001D3ADE">
        <w:rPr>
          <w:rFonts w:ascii="Times New Roman" w:hAnsi="Times New Roman" w:cs="Times New Roman"/>
          <w:iCs/>
        </w:rPr>
        <w:t>Social innovations for the</w:t>
      </w:r>
      <w:r w:rsidRPr="001D3ADE">
        <w:rPr>
          <w:rFonts w:ascii="Times New Roman" w:hAnsi="Times New Roman" w:cs="Times New Roman"/>
        </w:rPr>
        <w:t xml:space="preserve"> </w:t>
      </w:r>
      <w:r w:rsidRPr="001D3ADE">
        <w:rPr>
          <w:rFonts w:ascii="Times New Roman" w:hAnsi="Times New Roman" w:cs="Times New Roman"/>
          <w:iCs/>
        </w:rPr>
        <w:t>energy transition,</w:t>
      </w:r>
      <w:r w:rsidRPr="001D3ADE">
        <w:rPr>
          <w:rFonts w:ascii="Times New Roman" w:hAnsi="Times New Roman" w:cs="Times New Roman"/>
        </w:rPr>
        <w:t xml:space="preserve"> EUR 30446 EN, Publications Office of the European Union, Luxembourg, 2020, ISBN 978-92-76-25283-2 (online), doi:10.2760/555111 (online), JRC122289.</w:t>
      </w:r>
    </w:p>
    <w:p w:rsidR="00130C8D" w:rsidRDefault="00130C8D" w:rsidP="00130C8D">
      <w:pPr>
        <w:pStyle w:val="Default"/>
        <w:rPr>
          <w:rFonts w:ascii="Times New Roman" w:hAnsi="Times New Roman" w:cs="Times New Roman"/>
        </w:rPr>
      </w:pPr>
    </w:p>
    <w:p w:rsidR="00130C8D" w:rsidRDefault="00130C8D" w:rsidP="00130C8D">
      <w:pPr>
        <w:rPr>
          <w:rFonts w:ascii="Times New Roman" w:hAnsi="Times New Roman" w:cs="Times New Roman"/>
          <w:color w:val="000000"/>
          <w:sz w:val="24"/>
          <w:szCs w:val="24"/>
          <w:shd w:val="clear" w:color="auto" w:fill="FFFFFF"/>
        </w:rPr>
      </w:pPr>
      <w:proofErr w:type="spellStart"/>
      <w:r w:rsidRPr="003E3F0B">
        <w:rPr>
          <w:rFonts w:ascii="Times New Roman" w:hAnsi="Times New Roman" w:cs="Times New Roman"/>
          <w:bCs/>
        </w:rPr>
        <w:t>Monastersky</w:t>
      </w:r>
      <w:proofErr w:type="spellEnd"/>
      <w:r w:rsidRPr="003E3F0B">
        <w:rPr>
          <w:rFonts w:ascii="Times New Roman" w:hAnsi="Times New Roman" w:cs="Times New Roman"/>
          <w:bCs/>
        </w:rPr>
        <w:t xml:space="preserve">, R. (2015) </w:t>
      </w:r>
      <w:proofErr w:type="spellStart"/>
      <w:r w:rsidRPr="003E3F0B">
        <w:rPr>
          <w:rFonts w:ascii="Times New Roman" w:hAnsi="Times New Roman" w:cs="Times New Roman"/>
          <w:bCs/>
        </w:rPr>
        <w:t>Anthropocene</w:t>
      </w:r>
      <w:proofErr w:type="spellEnd"/>
      <w:r w:rsidRPr="003E3F0B">
        <w:rPr>
          <w:rFonts w:ascii="Times New Roman" w:hAnsi="Times New Roman" w:cs="Times New Roman"/>
          <w:bCs/>
        </w:rPr>
        <w:t>: the human age.</w:t>
      </w:r>
      <w:r w:rsidRPr="007702D7">
        <w:rPr>
          <w:rFonts w:ascii="Times New Roman" w:hAnsi="Times New Roman" w:cs="Times New Roman"/>
          <w:color w:val="000000"/>
          <w:sz w:val="24"/>
          <w:szCs w:val="24"/>
          <w:shd w:val="clear" w:color="auto" w:fill="FFFFFF"/>
        </w:rPr>
        <w:t xml:space="preserve"> </w:t>
      </w:r>
    </w:p>
    <w:p w:rsidR="00130C8D" w:rsidRPr="00593900" w:rsidRDefault="00130C8D" w:rsidP="00130C8D">
      <w:pPr>
        <w:rPr>
          <w:rFonts w:ascii="Times New Roman" w:hAnsi="Times New Roman" w:cs="Times New Roman"/>
          <w:color w:val="404040"/>
          <w:sz w:val="24"/>
          <w:szCs w:val="24"/>
        </w:rPr>
      </w:pPr>
      <w:r w:rsidRPr="00FC30D0">
        <w:rPr>
          <w:rFonts w:ascii="Times New Roman" w:hAnsi="Times New Roman" w:cs="Times New Roman"/>
          <w:color w:val="404040"/>
          <w:sz w:val="24"/>
          <w:szCs w:val="24"/>
        </w:rPr>
        <w:t>National Geographic Society (2014) Natural gas a cleaner energy solution and bridge fuel or just another fossil fuel</w:t>
      </w:r>
      <w:proofErr w:type="gramStart"/>
      <w:r w:rsidRPr="00FC30D0">
        <w:rPr>
          <w:rFonts w:ascii="Times New Roman" w:hAnsi="Times New Roman" w:cs="Times New Roman"/>
          <w:color w:val="404040"/>
          <w:sz w:val="24"/>
          <w:szCs w:val="24"/>
        </w:rPr>
        <w:t>?,</w:t>
      </w:r>
      <w:proofErr w:type="gramEnd"/>
      <w:r w:rsidRPr="00FC30D0">
        <w:rPr>
          <w:rFonts w:ascii="Times New Roman" w:hAnsi="Times New Roman" w:cs="Times New Roman"/>
          <w:color w:val="404040"/>
          <w:sz w:val="24"/>
          <w:szCs w:val="24"/>
        </w:rPr>
        <w:t xml:space="preserve"> </w:t>
      </w:r>
      <w:hyperlink r:id="rId88" w:history="1">
        <w:r w:rsidRPr="00FC30D0">
          <w:rPr>
            <w:rStyle w:val="Hyperlink"/>
            <w:rFonts w:ascii="Times New Roman" w:hAnsi="Times New Roman" w:cs="Times New Roman"/>
            <w:sz w:val="24"/>
            <w:szCs w:val="24"/>
          </w:rPr>
          <w:t>https://resources4rethinking.ca/media/Ngas.pdf</w:t>
        </w:r>
      </w:hyperlink>
      <w:r w:rsidRPr="00FC30D0">
        <w:rPr>
          <w:rFonts w:ascii="Times New Roman" w:hAnsi="Times New Roman" w:cs="Times New Roman"/>
          <w:color w:val="404040"/>
          <w:sz w:val="24"/>
          <w:szCs w:val="24"/>
        </w:rPr>
        <w:t>, Accessed June 30, 2024.</w:t>
      </w:r>
    </w:p>
    <w:p w:rsidR="00130C8D" w:rsidRDefault="00130C8D" w:rsidP="00130C8D">
      <w:pPr>
        <w:autoSpaceDE w:val="0"/>
        <w:autoSpaceDN w:val="0"/>
        <w:adjustRightInd w:val="0"/>
        <w:spacing w:after="0" w:line="240" w:lineRule="auto"/>
        <w:jc w:val="both"/>
        <w:rPr>
          <w:rFonts w:ascii="Times New Roman" w:hAnsi="Times New Roman" w:cs="Times New Roman"/>
          <w:color w:val="000000"/>
          <w:sz w:val="24"/>
          <w:szCs w:val="24"/>
          <w:shd w:val="clear" w:color="auto" w:fill="FFFFFF"/>
        </w:rPr>
      </w:pPr>
      <w:r w:rsidRPr="00FA6832">
        <w:rPr>
          <w:rFonts w:ascii="Times New Roman" w:hAnsi="Times New Roman" w:cs="Times New Roman"/>
          <w:color w:val="000000"/>
          <w:sz w:val="24"/>
          <w:szCs w:val="24"/>
          <w:shd w:val="clear" w:color="auto" w:fill="FFFFFF"/>
        </w:rPr>
        <w:t>Natural Resources Canada</w:t>
      </w:r>
      <w:r>
        <w:rPr>
          <w:rFonts w:ascii="Times New Roman" w:hAnsi="Times New Roman" w:cs="Times New Roman"/>
          <w:color w:val="000000"/>
          <w:sz w:val="24"/>
          <w:szCs w:val="24"/>
          <w:shd w:val="clear" w:color="auto" w:fill="FFFFFF"/>
        </w:rPr>
        <w:t xml:space="preserve"> (2023) </w:t>
      </w:r>
      <w:r w:rsidRPr="00FA6832">
        <w:rPr>
          <w:rFonts w:ascii="Times New Roman" w:hAnsi="Times New Roman" w:cs="Times New Roman"/>
          <w:color w:val="000000"/>
          <w:sz w:val="24"/>
          <w:szCs w:val="24"/>
          <w:shd w:val="clear" w:color="auto" w:fill="FFFFFF"/>
        </w:rPr>
        <w:t>Government of Canada releases interim Sustainable Jobs Plan to enable the creation of good, middle class jobs across Canada</w:t>
      </w:r>
      <w:r>
        <w:rPr>
          <w:rFonts w:ascii="Times New Roman" w:hAnsi="Times New Roman" w:cs="Times New Roman"/>
          <w:color w:val="000000"/>
          <w:sz w:val="24"/>
          <w:szCs w:val="24"/>
          <w:shd w:val="clear" w:color="auto" w:fill="FFFFFF"/>
        </w:rPr>
        <w:t xml:space="preserve">. </w:t>
      </w:r>
    </w:p>
    <w:p w:rsidR="00130C8D" w:rsidRDefault="00130C8D" w:rsidP="00130C8D">
      <w:pPr>
        <w:autoSpaceDE w:val="0"/>
        <w:autoSpaceDN w:val="0"/>
        <w:adjustRightInd w:val="0"/>
        <w:spacing w:after="0" w:line="240" w:lineRule="auto"/>
        <w:jc w:val="both"/>
        <w:rPr>
          <w:rFonts w:ascii="Times New Roman" w:hAnsi="Times New Roman" w:cs="Times New Roman"/>
          <w:color w:val="000000"/>
          <w:sz w:val="24"/>
          <w:szCs w:val="24"/>
          <w:shd w:val="clear" w:color="auto" w:fill="FFFFFF"/>
        </w:rPr>
      </w:pPr>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roofErr w:type="spellStart"/>
      <w:r w:rsidRPr="00EF6AB6">
        <w:rPr>
          <w:rFonts w:ascii="Times New Roman" w:hAnsi="Times New Roman" w:cs="Times New Roman"/>
          <w:color w:val="373737"/>
          <w:sz w:val="24"/>
          <w:szCs w:val="24"/>
        </w:rPr>
        <w:t>Navius</w:t>
      </w:r>
      <w:proofErr w:type="spellEnd"/>
      <w:r w:rsidRPr="00EF6AB6">
        <w:rPr>
          <w:rFonts w:ascii="Times New Roman" w:hAnsi="Times New Roman" w:cs="Times New Roman"/>
          <w:color w:val="373737"/>
          <w:sz w:val="24"/>
          <w:szCs w:val="24"/>
        </w:rPr>
        <w:t xml:space="preserve"> Research Inc</w:t>
      </w:r>
      <w:proofErr w:type="gramStart"/>
      <w:r w:rsidRPr="00EF6AB6">
        <w:rPr>
          <w:rFonts w:ascii="Times New Roman" w:hAnsi="Times New Roman" w:cs="Times New Roman"/>
          <w:color w:val="373737"/>
          <w:sz w:val="24"/>
          <w:szCs w:val="24"/>
        </w:rPr>
        <w:t>.(</w:t>
      </w:r>
      <w:proofErr w:type="gramEnd"/>
      <w:r w:rsidRPr="00EF6AB6">
        <w:rPr>
          <w:rFonts w:ascii="Times New Roman" w:hAnsi="Times New Roman" w:cs="Times New Roman"/>
          <w:color w:val="373737"/>
          <w:sz w:val="24"/>
          <w:szCs w:val="24"/>
        </w:rPr>
        <w:t>2023) What does achieving net zero mean for clean energy jobs in Canada?</w:t>
      </w:r>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roofErr w:type="spellStart"/>
      <w:r w:rsidRPr="00BF7919">
        <w:rPr>
          <w:rFonts w:eastAsiaTheme="majorEastAsia"/>
          <w:sz w:val="24"/>
          <w:szCs w:val="24"/>
        </w:rPr>
        <w:t>Nimry</w:t>
      </w:r>
      <w:proofErr w:type="spellEnd"/>
      <w:r w:rsidRPr="00BF7919">
        <w:rPr>
          <w:rFonts w:eastAsiaTheme="majorEastAsia"/>
          <w:sz w:val="24"/>
          <w:szCs w:val="24"/>
        </w:rPr>
        <w:t>, G. (2024)</w:t>
      </w:r>
      <w:r w:rsidRPr="00BF7919">
        <w:rPr>
          <w:rFonts w:eastAsiaTheme="majorEastAsia"/>
          <w:color w:val="365F91" w:themeColor="accent1" w:themeShade="BF"/>
          <w:sz w:val="24"/>
          <w:szCs w:val="24"/>
        </w:rPr>
        <w:t xml:space="preserve"> </w:t>
      </w:r>
      <w:r w:rsidRPr="00BF7919">
        <w:rPr>
          <w:sz w:val="24"/>
          <w:szCs w:val="24"/>
        </w:rPr>
        <w:t>Pricing Pollution Properly (PPP) – Part 1: The GDP Hockey-Stick vs. the CO2 Hockey Stick</w:t>
      </w:r>
      <w:proofErr w:type="gramStart"/>
      <w:r w:rsidRPr="00BF7919">
        <w:rPr>
          <w:sz w:val="24"/>
          <w:szCs w:val="24"/>
        </w:rPr>
        <w:t>?</w:t>
      </w:r>
      <w:r>
        <w:rPr>
          <w:sz w:val="24"/>
          <w:szCs w:val="24"/>
        </w:rPr>
        <w:t>.</w:t>
      </w:r>
      <w:proofErr w:type="gramEnd"/>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roofErr w:type="spellStart"/>
      <w:r w:rsidRPr="00CA61CA">
        <w:rPr>
          <w:rFonts w:ascii="Times New Roman" w:hAnsi="Times New Roman" w:cs="Times New Roman"/>
          <w:sz w:val="24"/>
          <w:szCs w:val="24"/>
        </w:rPr>
        <w:t>Njeru</w:t>
      </w:r>
      <w:proofErr w:type="spellEnd"/>
      <w:r w:rsidRPr="00CA61CA">
        <w:rPr>
          <w:rFonts w:ascii="Times New Roman" w:hAnsi="Times New Roman" w:cs="Times New Roman"/>
          <w:sz w:val="24"/>
          <w:szCs w:val="24"/>
        </w:rPr>
        <w:t xml:space="preserve">, K. and </w:t>
      </w:r>
      <w:proofErr w:type="spellStart"/>
      <w:r w:rsidRPr="00CA61CA">
        <w:rPr>
          <w:rFonts w:ascii="Times New Roman" w:hAnsi="Times New Roman" w:cs="Times New Roman"/>
          <w:sz w:val="24"/>
          <w:szCs w:val="24"/>
        </w:rPr>
        <w:t>Muchiri</w:t>
      </w:r>
      <w:proofErr w:type="spellEnd"/>
      <w:r w:rsidRPr="00CA61CA">
        <w:rPr>
          <w:rFonts w:ascii="Times New Roman" w:hAnsi="Times New Roman" w:cs="Times New Roman"/>
          <w:sz w:val="24"/>
          <w:szCs w:val="24"/>
        </w:rPr>
        <w:t xml:space="preserve">, G.  (2016) </w:t>
      </w:r>
      <w:r w:rsidRPr="00CA61CA">
        <w:rPr>
          <w:rFonts w:ascii="Times New Roman" w:hAnsi="Times New Roman" w:cs="Times New Roman"/>
          <w:color w:val="000000"/>
          <w:sz w:val="24"/>
          <w:szCs w:val="24"/>
          <w:shd w:val="clear" w:color="auto" w:fill="FFFFFF"/>
        </w:rPr>
        <w:t>Green Economy: Integrating Green Technological Innovations for Sustainable Economic Development.</w:t>
      </w:r>
    </w:p>
    <w:p w:rsidR="00130C8D"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
    <w:p w:rsidR="00130C8D" w:rsidRPr="006709F1" w:rsidRDefault="00130C8D" w:rsidP="00130C8D">
      <w:pPr>
        <w:autoSpaceDE w:val="0"/>
        <w:autoSpaceDN w:val="0"/>
        <w:adjustRightInd w:val="0"/>
        <w:spacing w:after="0" w:line="240" w:lineRule="auto"/>
        <w:jc w:val="both"/>
        <w:rPr>
          <w:rFonts w:ascii="Times New Roman" w:hAnsi="Times New Roman" w:cs="Times New Roman"/>
          <w:color w:val="373737"/>
          <w:sz w:val="24"/>
          <w:szCs w:val="24"/>
        </w:rPr>
      </w:pPr>
      <w:proofErr w:type="spellStart"/>
      <w:proofErr w:type="gramStart"/>
      <w:r w:rsidRPr="00193465">
        <w:rPr>
          <w:rFonts w:ascii="Times New Roman" w:hAnsi="Times New Roman" w:cs="Times New Roman"/>
          <w:iCs/>
          <w:sz w:val="24"/>
          <w:szCs w:val="24"/>
        </w:rPr>
        <w:t>Ostrom</w:t>
      </w:r>
      <w:proofErr w:type="spellEnd"/>
      <w:r w:rsidRPr="00193465">
        <w:rPr>
          <w:rFonts w:ascii="Times New Roman" w:hAnsi="Times New Roman" w:cs="Times New Roman"/>
          <w:iCs/>
          <w:sz w:val="24"/>
          <w:szCs w:val="24"/>
        </w:rPr>
        <w:t xml:space="preserve">, V. and </w:t>
      </w:r>
      <w:proofErr w:type="spellStart"/>
      <w:r w:rsidRPr="00193465">
        <w:rPr>
          <w:rFonts w:ascii="Times New Roman" w:hAnsi="Times New Roman" w:cs="Times New Roman"/>
          <w:iCs/>
          <w:sz w:val="24"/>
          <w:szCs w:val="24"/>
        </w:rPr>
        <w:t>Ostrom</w:t>
      </w:r>
      <w:proofErr w:type="spellEnd"/>
      <w:r w:rsidRPr="00193465">
        <w:rPr>
          <w:rFonts w:ascii="Times New Roman" w:hAnsi="Times New Roman" w:cs="Times New Roman"/>
          <w:iCs/>
          <w:sz w:val="24"/>
          <w:szCs w:val="24"/>
        </w:rPr>
        <w:t>, E.</w:t>
      </w:r>
      <w:r>
        <w:rPr>
          <w:rFonts w:ascii="Times New Roman" w:hAnsi="Times New Roman" w:cs="Times New Roman"/>
          <w:iCs/>
          <w:sz w:val="24"/>
          <w:szCs w:val="24"/>
        </w:rPr>
        <w:t xml:space="preserve"> (</w:t>
      </w:r>
      <w:r w:rsidRPr="00193465">
        <w:rPr>
          <w:rFonts w:ascii="Times New Roman" w:hAnsi="Times New Roman" w:cs="Times New Roman"/>
          <w:iCs/>
          <w:sz w:val="24"/>
          <w:szCs w:val="24"/>
        </w:rPr>
        <w:t>1977)</w:t>
      </w:r>
      <w:r>
        <w:rPr>
          <w:rFonts w:ascii="Times New Roman" w:hAnsi="Times New Roman" w:cs="Times New Roman"/>
          <w:iCs/>
          <w:sz w:val="24"/>
          <w:szCs w:val="24"/>
        </w:rPr>
        <w:t>,</w:t>
      </w:r>
      <w:r w:rsidRPr="00193465">
        <w:rPr>
          <w:rFonts w:ascii="Times New Roman" w:hAnsi="Times New Roman" w:cs="Times New Roman"/>
          <w:bCs/>
          <w:sz w:val="24"/>
          <w:szCs w:val="24"/>
        </w:rPr>
        <w:t xml:space="preserve"> Public Goods and Public Choices,</w:t>
      </w:r>
      <w:r>
        <w:rPr>
          <w:rFonts w:ascii="Times New Roman" w:hAnsi="Times New Roman" w:cs="Times New Roman"/>
          <w:bCs/>
          <w:sz w:val="24"/>
          <w:szCs w:val="24"/>
        </w:rPr>
        <w:t xml:space="preserve"> </w:t>
      </w:r>
      <w:r w:rsidRPr="00193465">
        <w:rPr>
          <w:rFonts w:ascii="Times New Roman" w:hAnsi="Times New Roman" w:cs="Times New Roman"/>
          <w:sz w:val="24"/>
          <w:szCs w:val="24"/>
        </w:rPr>
        <w:t>Workshop in Political Theory and Policy Analysis,</w:t>
      </w:r>
      <w:r w:rsidRPr="00193465">
        <w:rPr>
          <w:rFonts w:ascii="Times New Roman" w:hAnsi="Times New Roman" w:cs="Times New Roman"/>
          <w:bCs/>
          <w:sz w:val="24"/>
          <w:szCs w:val="24"/>
        </w:rPr>
        <w:t xml:space="preserve"> </w:t>
      </w:r>
      <w:r w:rsidRPr="00193465">
        <w:rPr>
          <w:rFonts w:ascii="Times New Roman" w:hAnsi="Times New Roman" w:cs="Times New Roman"/>
          <w:sz w:val="24"/>
          <w:szCs w:val="24"/>
        </w:rPr>
        <w:t>Indiana University.</w:t>
      </w:r>
      <w:proofErr w:type="gramEnd"/>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Oxfam International, (2022) </w:t>
      </w:r>
      <w:r w:rsidRPr="000A269B">
        <w:rPr>
          <w:rFonts w:ascii="Times New Roman" w:hAnsi="Times New Roman" w:cs="Times New Roman"/>
          <w:sz w:val="24"/>
          <w:szCs w:val="24"/>
        </w:rPr>
        <w:t>Carbon billionaires</w:t>
      </w:r>
      <w:r>
        <w:rPr>
          <w:rFonts w:ascii="Times New Roman" w:hAnsi="Times New Roman" w:cs="Times New Roman"/>
          <w:sz w:val="24"/>
          <w:szCs w:val="24"/>
        </w:rPr>
        <w:t xml:space="preserve"> - </w:t>
      </w:r>
      <w:r w:rsidRPr="000A269B">
        <w:rPr>
          <w:rFonts w:ascii="Times New Roman" w:hAnsi="Times New Roman" w:cs="Times New Roman"/>
          <w:sz w:val="24"/>
          <w:szCs w:val="24"/>
        </w:rPr>
        <w:t>The investment emissions of the world’s richest people</w:t>
      </w:r>
      <w:r>
        <w:rPr>
          <w:rFonts w:ascii="Times New Roman" w:hAnsi="Times New Roman" w:cs="Times New Roman"/>
          <w:sz w:val="24"/>
          <w:szCs w:val="24"/>
        </w:rPr>
        <w: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sidRPr="00433DFA">
        <w:rPr>
          <w:rFonts w:ascii="Times New Roman" w:eastAsia="MyriadPro-Regular" w:hAnsi="Times New Roman" w:cs="Times New Roman"/>
          <w:sz w:val="24"/>
          <w:szCs w:val="24"/>
        </w:rPr>
        <w:t>Palacios</w:t>
      </w:r>
      <w:r w:rsidRPr="00433DFA">
        <w:rPr>
          <w:rFonts w:ascii="Times New Roman" w:eastAsia="MS Gothic" w:hAnsi="MS Gothic" w:cs="Times New Roman"/>
          <w:sz w:val="24"/>
          <w:szCs w:val="24"/>
        </w:rPr>
        <w:t>‑</w:t>
      </w:r>
      <w:proofErr w:type="spellStart"/>
      <w:proofErr w:type="gramStart"/>
      <w:r w:rsidRPr="00433DFA">
        <w:rPr>
          <w:rFonts w:ascii="Times New Roman" w:eastAsia="MyriadPro-Regular" w:hAnsi="Times New Roman" w:cs="Times New Roman"/>
          <w:sz w:val="24"/>
          <w:szCs w:val="24"/>
        </w:rPr>
        <w:t>Mateo</w:t>
      </w:r>
      <w:proofErr w:type="spellEnd"/>
      <w:r w:rsidRPr="00433DFA">
        <w:rPr>
          <w:rFonts w:ascii="Times New Roman" w:eastAsia="MyriadPro-Regular" w:hAnsi="Times New Roman" w:cs="Times New Roman"/>
          <w:sz w:val="24"/>
          <w:szCs w:val="24"/>
        </w:rPr>
        <w:t xml:space="preserve"> ,</w:t>
      </w:r>
      <w:proofErr w:type="gramEnd"/>
      <w:r w:rsidRPr="00433DFA">
        <w:rPr>
          <w:rFonts w:ascii="Times New Roman" w:eastAsia="MyriadPro-Regular" w:hAnsi="Times New Roman" w:cs="Times New Roman"/>
          <w:sz w:val="24"/>
          <w:szCs w:val="24"/>
        </w:rPr>
        <w:t xml:space="preserve"> Van </w:t>
      </w:r>
      <w:proofErr w:type="spellStart"/>
      <w:r w:rsidRPr="00433DFA">
        <w:rPr>
          <w:rFonts w:ascii="Times New Roman" w:eastAsia="MyriadPro-Regular" w:hAnsi="Times New Roman" w:cs="Times New Roman"/>
          <w:sz w:val="24"/>
          <w:szCs w:val="24"/>
        </w:rPr>
        <w:t>der</w:t>
      </w:r>
      <w:proofErr w:type="spellEnd"/>
      <w:r w:rsidRPr="00433DFA">
        <w:rPr>
          <w:rFonts w:ascii="Times New Roman" w:eastAsia="MyriadPro-Regular" w:hAnsi="Times New Roman" w:cs="Times New Roman"/>
          <w:sz w:val="24"/>
          <w:szCs w:val="24"/>
        </w:rPr>
        <w:t xml:space="preserve"> Meer et al. (2021) </w:t>
      </w:r>
      <w:r w:rsidRPr="00433DFA">
        <w:rPr>
          <w:rFonts w:ascii="Times New Roman" w:hAnsi="Times New Roman" w:cs="Times New Roman"/>
          <w:sz w:val="24"/>
          <w:szCs w:val="24"/>
        </w:rPr>
        <w:t xml:space="preserve"> </w:t>
      </w:r>
      <w:r w:rsidRPr="00433DFA">
        <w:rPr>
          <w:rFonts w:ascii="Times New Roman" w:eastAsia="MyriadPro-Regular" w:hAnsi="Times New Roman" w:cs="Times New Roman"/>
          <w:sz w:val="24"/>
          <w:szCs w:val="24"/>
        </w:rPr>
        <w:t xml:space="preserve">  Analysis of the polyester clothing value chain to identify key intervention points for sustainability.</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proofErr w:type="gramStart"/>
      <w:r w:rsidRPr="00433DFA">
        <w:rPr>
          <w:rFonts w:ascii="Times New Roman" w:hAnsi="Times New Roman" w:cs="Times New Roman"/>
          <w:sz w:val="24"/>
          <w:szCs w:val="24"/>
        </w:rPr>
        <w:t>Parisa</w:t>
      </w:r>
      <w:proofErr w:type="spellEnd"/>
      <w:r w:rsidRPr="00433DFA">
        <w:rPr>
          <w:rFonts w:ascii="Times New Roman" w:hAnsi="Times New Roman" w:cs="Times New Roman"/>
          <w:sz w:val="24"/>
          <w:szCs w:val="24"/>
        </w:rPr>
        <w:t xml:space="preserve"> ,</w:t>
      </w:r>
      <w:proofErr w:type="gramEnd"/>
      <w:r w:rsidRPr="00433DFA">
        <w:rPr>
          <w:rFonts w:ascii="Times New Roman" w:hAnsi="Times New Roman" w:cs="Times New Roman"/>
          <w:sz w:val="24"/>
          <w:szCs w:val="24"/>
        </w:rPr>
        <w:t xml:space="preserve"> </w:t>
      </w:r>
      <w:proofErr w:type="spellStart"/>
      <w:r w:rsidRPr="00433DFA">
        <w:rPr>
          <w:rFonts w:ascii="Times New Roman" w:hAnsi="Times New Roman" w:cs="Times New Roman"/>
          <w:sz w:val="24"/>
          <w:szCs w:val="24"/>
        </w:rPr>
        <w:t>Marland</w:t>
      </w:r>
      <w:proofErr w:type="spellEnd"/>
      <w:r w:rsidRPr="00433DFA">
        <w:rPr>
          <w:rFonts w:ascii="Times New Roman" w:hAnsi="Times New Roman" w:cs="Times New Roman"/>
          <w:sz w:val="24"/>
          <w:szCs w:val="24"/>
        </w:rPr>
        <w:t xml:space="preserve"> et al. (2022) The time value of carbon storage.</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sidRPr="000E5C1B">
        <w:rPr>
          <w:rFonts w:ascii="Times New Roman" w:hAnsi="Times New Roman" w:cs="Times New Roman"/>
          <w:sz w:val="24"/>
          <w:szCs w:val="24"/>
        </w:rPr>
        <w:t xml:space="preserve">Pastor, R., </w:t>
      </w:r>
      <w:proofErr w:type="spellStart"/>
      <w:r w:rsidRPr="000E5C1B">
        <w:rPr>
          <w:rFonts w:ascii="Times New Roman" w:hAnsi="Times New Roman" w:cs="Times New Roman"/>
          <w:sz w:val="24"/>
          <w:szCs w:val="24"/>
        </w:rPr>
        <w:t>Lecuona</w:t>
      </w:r>
      <w:proofErr w:type="spellEnd"/>
      <w:r w:rsidRPr="000E5C1B">
        <w:rPr>
          <w:rFonts w:ascii="Times New Roman" w:hAnsi="Times New Roman" w:cs="Times New Roman"/>
          <w:sz w:val="24"/>
          <w:szCs w:val="24"/>
        </w:rPr>
        <w:t xml:space="preserve">, A. </w:t>
      </w:r>
      <w:proofErr w:type="gramStart"/>
      <w:r w:rsidRPr="000E5C1B">
        <w:rPr>
          <w:rFonts w:ascii="Times New Roman" w:hAnsi="Times New Roman" w:cs="Times New Roman"/>
          <w:sz w:val="24"/>
          <w:szCs w:val="24"/>
        </w:rPr>
        <w:t xml:space="preserve">and  </w:t>
      </w:r>
      <w:proofErr w:type="spellStart"/>
      <w:r w:rsidRPr="000E5C1B">
        <w:rPr>
          <w:rFonts w:ascii="Times New Roman" w:hAnsi="Times New Roman" w:cs="Times New Roman"/>
          <w:sz w:val="24"/>
          <w:szCs w:val="24"/>
        </w:rPr>
        <w:t>Fraga</w:t>
      </w:r>
      <w:proofErr w:type="spellEnd"/>
      <w:proofErr w:type="gramEnd"/>
      <w:r w:rsidRPr="000E5C1B">
        <w:rPr>
          <w:rFonts w:ascii="Times New Roman" w:hAnsi="Times New Roman" w:cs="Times New Roman"/>
          <w:sz w:val="24"/>
          <w:szCs w:val="24"/>
        </w:rPr>
        <w:t>, A. (2024),</w:t>
      </w:r>
      <w:r>
        <w:rPr>
          <w:rFonts w:ascii="Times New Roman" w:hAnsi="Times New Roman" w:cs="Times New Roman"/>
          <w:color w:val="000000"/>
          <w:sz w:val="24"/>
          <w:szCs w:val="24"/>
          <w:shd w:val="clear" w:color="auto" w:fill="FFFFFF"/>
        </w:rPr>
        <w:t xml:space="preserve"> </w:t>
      </w:r>
      <w:r w:rsidRPr="000E5C1B">
        <w:rPr>
          <w:rFonts w:ascii="Times New Roman" w:hAnsi="Times New Roman" w:cs="Times New Roman"/>
          <w:sz w:val="24"/>
          <w:szCs w:val="24"/>
        </w:rPr>
        <w:t>Public purchase of innovation for sustainable solar</w:t>
      </w:r>
      <w:r>
        <w:rPr>
          <w:rFonts w:ascii="Times New Roman" w:hAnsi="Times New Roman" w:cs="Times New Roman"/>
          <w:color w:val="000000"/>
          <w:sz w:val="24"/>
          <w:szCs w:val="24"/>
          <w:shd w:val="clear" w:color="auto" w:fill="FFFFFF"/>
        </w:rPr>
        <w:t xml:space="preserve"> </w:t>
      </w:r>
      <w:r w:rsidRPr="000E5C1B">
        <w:rPr>
          <w:rFonts w:ascii="Times New Roman" w:hAnsi="Times New Roman" w:cs="Times New Roman"/>
          <w:sz w:val="24"/>
          <w:szCs w:val="24"/>
        </w:rPr>
        <w:t>urban energy systems</w:t>
      </w:r>
      <w:r>
        <w:rPr>
          <w:rFonts w:ascii="Times New Roman" w:hAnsi="Times New Roman" w:cs="Times New Roman"/>
          <w:sz w:val="24"/>
          <w:szCs w:val="24"/>
        </w:rPr>
        <w: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eastAsia="CharisSIL" w:hAnsi="Times New Roman" w:cs="Times New Roman"/>
          <w:sz w:val="24"/>
          <w:szCs w:val="24"/>
        </w:rPr>
      </w:pPr>
      <w:proofErr w:type="spellStart"/>
      <w:r w:rsidRPr="00433DFA">
        <w:rPr>
          <w:rFonts w:ascii="Times New Roman" w:hAnsi="Times New Roman" w:cs="Times New Roman"/>
          <w:sz w:val="24"/>
          <w:szCs w:val="24"/>
        </w:rPr>
        <w:t>Patchell</w:t>
      </w:r>
      <w:proofErr w:type="spellEnd"/>
      <w:r w:rsidRPr="00433DFA">
        <w:rPr>
          <w:rFonts w:ascii="Times New Roman" w:hAnsi="Times New Roman" w:cs="Times New Roman"/>
          <w:sz w:val="24"/>
          <w:szCs w:val="24"/>
        </w:rPr>
        <w:t>, J. (2018), Can the implications of the GHG Protocol's scope 3 standard be realized?</w:t>
      </w:r>
      <w:r w:rsidRPr="005C6947">
        <w:rPr>
          <w:rFonts w:ascii="Times New Roman" w:eastAsia="CharisSIL" w:hAnsi="Times New Roman" w:cs="Times New Roman"/>
          <w:sz w:val="24"/>
          <w:szCs w:val="24"/>
        </w:rPr>
        <w:t xml:space="preserve"> </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sidRPr="00433DFA">
        <w:rPr>
          <w:rFonts w:ascii="Times New Roman" w:hAnsi="Times New Roman" w:cs="Times New Roman"/>
          <w:sz w:val="24"/>
          <w:szCs w:val="24"/>
        </w:rPr>
        <w:t xml:space="preserve">PCAF (2020), </w:t>
      </w:r>
      <w:proofErr w:type="gramStart"/>
      <w:r w:rsidRPr="00433DFA">
        <w:rPr>
          <w:rFonts w:ascii="Times New Roman" w:hAnsi="Times New Roman" w:cs="Times New Roman"/>
          <w:sz w:val="24"/>
          <w:szCs w:val="24"/>
        </w:rPr>
        <w:t>The</w:t>
      </w:r>
      <w:proofErr w:type="gramEnd"/>
      <w:r w:rsidRPr="00433DFA">
        <w:rPr>
          <w:rFonts w:ascii="Times New Roman" w:hAnsi="Times New Roman" w:cs="Times New Roman"/>
          <w:sz w:val="24"/>
          <w:szCs w:val="24"/>
        </w:rPr>
        <w:t xml:space="preserve"> Global GHG Accounting and Reporting Standard for the Financial Industry.</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E23600">
        <w:rPr>
          <w:rFonts w:ascii="Times New Roman" w:hAnsi="Times New Roman" w:cs="Times New Roman"/>
          <w:color w:val="000000" w:themeColor="text1"/>
          <w:sz w:val="24"/>
          <w:szCs w:val="24"/>
          <w:shd w:val="clear" w:color="auto" w:fill="FFFFFF"/>
        </w:rPr>
        <w:t>Perrels</w:t>
      </w:r>
      <w:proofErr w:type="spellEnd"/>
      <w:r w:rsidRPr="00E23600">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A.,</w:t>
      </w:r>
      <w:r w:rsidRPr="00E23600">
        <w:rPr>
          <w:rFonts w:ascii="Times New Roman" w:hAnsi="Times New Roman" w:cs="Times New Roman"/>
          <w:color w:val="000000" w:themeColor="text1"/>
          <w:sz w:val="24"/>
          <w:szCs w:val="24"/>
          <w:shd w:val="clear" w:color="auto" w:fill="FFFFFF"/>
        </w:rPr>
        <w:t xml:space="preserve"> </w:t>
      </w:r>
      <w:proofErr w:type="spellStart"/>
      <w:r w:rsidRPr="00E23600">
        <w:rPr>
          <w:rFonts w:ascii="Times New Roman" w:hAnsi="Times New Roman" w:cs="Times New Roman"/>
          <w:color w:val="000000" w:themeColor="text1"/>
          <w:sz w:val="24"/>
          <w:szCs w:val="24"/>
          <w:shd w:val="clear" w:color="auto" w:fill="FFFFFF"/>
        </w:rPr>
        <w:t>Stegmaier</w:t>
      </w:r>
      <w:proofErr w:type="spellEnd"/>
      <w:r>
        <w:rPr>
          <w:rFonts w:ascii="Times New Roman" w:hAnsi="Times New Roman" w:cs="Times New Roman"/>
          <w:color w:val="000000" w:themeColor="text1"/>
          <w:sz w:val="24"/>
          <w:szCs w:val="24"/>
          <w:shd w:val="clear" w:color="auto" w:fill="FFFFFF"/>
        </w:rPr>
        <w:t>. P, et al., (</w:t>
      </w:r>
      <w:r w:rsidRPr="00E23600">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 xml:space="preserve">), </w:t>
      </w:r>
      <w:r w:rsidRPr="003E7763">
        <w:rPr>
          <w:rFonts w:ascii="Times New Roman" w:eastAsia="CharisSIL" w:hAnsi="Times New Roman" w:cs="Times New Roman"/>
          <w:sz w:val="24"/>
          <w:szCs w:val="24"/>
        </w:rPr>
        <w:t>How much unnoticed merit is there in climate services</w:t>
      </w:r>
      <w:proofErr w:type="gramStart"/>
      <w:r w:rsidRPr="003E7763">
        <w:rPr>
          <w:rFonts w:ascii="Times New Roman" w:eastAsia="CharisSIL" w:hAnsi="Times New Roman" w:cs="Times New Roman"/>
          <w:sz w:val="24"/>
          <w:szCs w:val="24"/>
        </w:rPr>
        <w:t>?</w:t>
      </w:r>
      <w:r>
        <w:rPr>
          <w:rFonts w:ascii="Times New Roman" w:eastAsia="CharisSIL" w:hAnsi="Times New Roman" w:cs="Times New Roman"/>
          <w:sz w:val="24"/>
          <w:szCs w:val="24"/>
        </w:rPr>
        <w:t>.</w:t>
      </w:r>
      <w:proofErr w:type="gramEnd"/>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3E3F0B">
        <w:rPr>
          <w:rFonts w:ascii="Times New Roman" w:hAnsi="Times New Roman" w:cs="Times New Roman"/>
          <w:bCs/>
        </w:rPr>
        <w:t>Pollin</w:t>
      </w:r>
      <w:proofErr w:type="spellEnd"/>
      <w:r w:rsidRPr="003E3F0B">
        <w:rPr>
          <w:rFonts w:ascii="Times New Roman" w:hAnsi="Times New Roman" w:cs="Times New Roman"/>
          <w:bCs/>
        </w:rPr>
        <w:t xml:space="preserve">, R., (2018), </w:t>
      </w:r>
      <w:r w:rsidRPr="003E3F0B">
        <w:rPr>
          <w:rFonts w:ascii="Times New Roman" w:hAnsi="Times New Roman" w:cs="Times New Roman"/>
        </w:rPr>
        <w:t>De-</w:t>
      </w:r>
      <w:r w:rsidRPr="003E7763">
        <w:rPr>
          <w:rFonts w:ascii="Times New Roman" w:hAnsi="Times New Roman" w:cs="Times New Roman"/>
        </w:rPr>
        <w:t>Growth V</w:t>
      </w:r>
      <w:r>
        <w:rPr>
          <w:rFonts w:ascii="Times New Roman" w:hAnsi="Times New Roman" w:cs="Times New Roman"/>
        </w:rPr>
        <w:t>s</w:t>
      </w:r>
      <w:r w:rsidRPr="003E7763">
        <w:rPr>
          <w:rFonts w:ascii="Times New Roman" w:hAnsi="Times New Roman" w:cs="Times New Roman"/>
        </w:rPr>
        <w:t xml:space="preserve"> A Green New</w:t>
      </w:r>
      <w:r>
        <w:rPr>
          <w:rFonts w:ascii="Times New Roman" w:hAnsi="Times New Roman" w:cs="Times New Roman"/>
        </w:rPr>
        <w:t xml:space="preserve"> </w:t>
      </w:r>
      <w:r w:rsidRPr="003E7763">
        <w:rPr>
          <w:rFonts w:ascii="Times New Roman" w:hAnsi="Times New Roman" w:cs="Times New Roman"/>
        </w:rPr>
        <w:t>Deal</w:t>
      </w:r>
      <w:r>
        <w:rPr>
          <w:rFonts w:ascii="Times New Roman" w:hAnsi="Times New Roman" w:cs="Times New Roman"/>
        </w:rPr>
        <w:t>.</w:t>
      </w:r>
    </w:p>
    <w:p w:rsidR="00130C8D" w:rsidRDefault="00130C8D" w:rsidP="00130C8D">
      <w:pPr>
        <w:spacing w:before="100" w:beforeAutospacing="1" w:after="100" w:afterAutospacing="1" w:line="240" w:lineRule="auto"/>
        <w:jc w:val="both"/>
        <w:rPr>
          <w:rFonts w:ascii="Times New Roman" w:hAnsi="Times New Roman" w:cs="Times New Roman"/>
          <w:color w:val="131314"/>
          <w:sz w:val="24"/>
          <w:szCs w:val="24"/>
        </w:rPr>
      </w:pPr>
      <w:r w:rsidRPr="00AF78F4">
        <w:rPr>
          <w:rFonts w:ascii="Times New Roman" w:hAnsi="Times New Roman" w:cs="Times New Roman"/>
          <w:color w:val="000000"/>
          <w:sz w:val="24"/>
          <w:szCs w:val="24"/>
          <w:shd w:val="clear" w:color="auto" w:fill="FFFFFF"/>
        </w:rPr>
        <w:t xml:space="preserve">Quigley, E. (2019) </w:t>
      </w:r>
      <w:r w:rsidRPr="00AF78F4">
        <w:rPr>
          <w:rFonts w:ascii="Times New Roman" w:hAnsi="Times New Roman" w:cs="Times New Roman"/>
          <w:color w:val="131314"/>
          <w:sz w:val="24"/>
          <w:szCs w:val="24"/>
        </w:rPr>
        <w:t xml:space="preserve">Universal Ownership in the </w:t>
      </w:r>
      <w:proofErr w:type="spellStart"/>
      <w:r w:rsidRPr="00AF78F4">
        <w:rPr>
          <w:rFonts w:ascii="Times New Roman" w:hAnsi="Times New Roman" w:cs="Times New Roman"/>
          <w:color w:val="131314"/>
          <w:sz w:val="24"/>
          <w:szCs w:val="24"/>
        </w:rPr>
        <w:t>Anthropocene</w:t>
      </w:r>
      <w:proofErr w:type="spellEnd"/>
      <w:r w:rsidRPr="00AF78F4">
        <w:rPr>
          <w:rFonts w:ascii="Times New Roman" w:hAnsi="Times New Roman" w:cs="Times New Roman"/>
          <w:color w:val="131314"/>
          <w:sz w:val="24"/>
          <w:szCs w:val="24"/>
        </w:rPr>
        <w:t xml:space="preserve">, </w:t>
      </w:r>
      <w:hyperlink r:id="rId89" w:history="1">
        <w:r w:rsidRPr="00AF78F4">
          <w:rPr>
            <w:rStyle w:val="Hyperlink"/>
            <w:rFonts w:ascii="Times New Roman" w:hAnsi="Times New Roman" w:cs="Times New Roman"/>
            <w:sz w:val="24"/>
            <w:szCs w:val="24"/>
            <w:bdr w:val="none" w:sz="0" w:space="0" w:color="auto" w:frame="1"/>
          </w:rPr>
          <w:t>SSRN Electronic Journal</w:t>
        </w:r>
      </w:hyperlink>
      <w:r w:rsidRPr="00AF78F4">
        <w:rPr>
          <w:rFonts w:ascii="Times New Roman" w:hAnsi="Times New Roman" w:cs="Times New Roman"/>
          <w:color w:val="131314"/>
          <w:sz w:val="24"/>
          <w:szCs w:val="24"/>
        </w:rPr>
        <w:t xml:space="preserve"> , DOI: </w:t>
      </w:r>
      <w:hyperlink r:id="rId90" w:tgtFrame="_blank" w:history="1">
        <w:r w:rsidRPr="00AF78F4">
          <w:rPr>
            <w:rStyle w:val="Hyperlink"/>
            <w:rFonts w:ascii="Times New Roman" w:hAnsi="Times New Roman" w:cs="Times New Roman"/>
            <w:sz w:val="24"/>
            <w:szCs w:val="24"/>
            <w:bdr w:val="none" w:sz="0" w:space="0" w:color="auto" w:frame="1"/>
          </w:rPr>
          <w:t>10.2139/ssrn.3457205</w:t>
        </w:r>
      </w:hyperlink>
      <w:r>
        <w:rPr>
          <w:rFonts w:ascii="Times New Roman" w:hAnsi="Times New Roman" w:cs="Times New Roman"/>
          <w:color w:val="131314"/>
          <w:sz w:val="24"/>
          <w:szCs w:val="24"/>
        </w:rPr>
        <w:t xml:space="preserve">. </w:t>
      </w:r>
    </w:p>
    <w:p w:rsidR="00130C8D" w:rsidRPr="00C96F26" w:rsidRDefault="00130C8D" w:rsidP="00130C8D">
      <w:pPr>
        <w:spacing w:before="100" w:beforeAutospacing="1" w:after="100" w:afterAutospacing="1" w:line="240" w:lineRule="auto"/>
        <w:jc w:val="both"/>
        <w:rPr>
          <w:rFonts w:ascii="Times New Roman" w:hAnsi="Times New Roman" w:cs="Times New Roman"/>
          <w:color w:val="000000"/>
          <w:sz w:val="24"/>
          <w:szCs w:val="24"/>
          <w:shd w:val="clear" w:color="auto" w:fill="FFFFFF"/>
        </w:rPr>
      </w:pPr>
      <w:proofErr w:type="spellStart"/>
      <w:r w:rsidRPr="00C96F26">
        <w:rPr>
          <w:rFonts w:ascii="Times New Roman" w:hAnsi="Times New Roman" w:cs="Times New Roman"/>
          <w:color w:val="404040"/>
          <w:sz w:val="24"/>
          <w:szCs w:val="24"/>
        </w:rPr>
        <w:t>Rabson</w:t>
      </w:r>
      <w:proofErr w:type="spellEnd"/>
      <w:r w:rsidRPr="00C96F26">
        <w:rPr>
          <w:rFonts w:ascii="Times New Roman" w:hAnsi="Times New Roman" w:cs="Times New Roman"/>
          <w:color w:val="404040"/>
          <w:sz w:val="24"/>
          <w:szCs w:val="24"/>
        </w:rPr>
        <w:t xml:space="preserve">, M. (2023) </w:t>
      </w:r>
      <w:r w:rsidRPr="00C96F26">
        <w:rPr>
          <w:rFonts w:ascii="Times New Roman" w:hAnsi="Times New Roman" w:cs="Times New Roman"/>
          <w:bCs/>
          <w:color w:val="2C2C2C"/>
          <w:sz w:val="24"/>
          <w:szCs w:val="24"/>
        </w:rPr>
        <w:t xml:space="preserve">Energy transition jobs plan aims to sustain and create jobs, not kill them: </w:t>
      </w:r>
      <w:proofErr w:type="gramStart"/>
      <w:r w:rsidRPr="00C96F26">
        <w:rPr>
          <w:rFonts w:ascii="Times New Roman" w:hAnsi="Times New Roman" w:cs="Times New Roman"/>
          <w:bCs/>
          <w:color w:val="2C2C2C"/>
          <w:sz w:val="24"/>
          <w:szCs w:val="24"/>
        </w:rPr>
        <w:t>feds.</w:t>
      </w:r>
      <w:r>
        <w:rPr>
          <w:rFonts w:ascii="Times New Roman" w:hAnsi="Times New Roman" w:cs="Times New Roman"/>
          <w:bCs/>
          <w:color w:val="2C2C2C"/>
          <w:sz w:val="24"/>
          <w:szCs w:val="24"/>
        </w:rPr>
        <w:t>,</w:t>
      </w:r>
      <w:proofErr w:type="gramEnd"/>
      <w:r>
        <w:rPr>
          <w:rFonts w:ascii="Times New Roman" w:hAnsi="Times New Roman" w:cs="Times New Roman"/>
          <w:sz w:val="24"/>
          <w:szCs w:val="24"/>
        </w:rPr>
        <w:t xml:space="preserve"> </w:t>
      </w:r>
      <w:hyperlink r:id="rId91" w:history="1">
        <w:r w:rsidRPr="00C96F26">
          <w:rPr>
            <w:rStyle w:val="Hyperlink"/>
            <w:rFonts w:ascii="Times New Roman" w:hAnsi="Times New Roman" w:cs="Times New Roman"/>
            <w:sz w:val="24"/>
            <w:szCs w:val="24"/>
          </w:rPr>
          <w:t>https://www.ctvnews.ca/politics/energy-transition-jobs-plan-aims-to-sustain-and-create-jobs-not-kill-them-feds-1.6278534</w:t>
        </w:r>
      </w:hyperlink>
      <w:r w:rsidRPr="00C96F26">
        <w:rPr>
          <w:rFonts w:ascii="Times New Roman" w:hAnsi="Times New Roman" w:cs="Times New Roman"/>
          <w:bCs/>
          <w:color w:val="2C2C2C"/>
          <w:sz w:val="24"/>
          <w:szCs w:val="24"/>
        </w:rPr>
        <w:t xml:space="preserve">, Accessed </w:t>
      </w:r>
      <w:r w:rsidRPr="00C96F26">
        <w:rPr>
          <w:rFonts w:ascii="Times New Roman" w:eastAsia="Times New Roman" w:hAnsi="Times New Roman" w:cs="Times New Roman"/>
          <w:color w:val="404040"/>
          <w:sz w:val="24"/>
          <w:szCs w:val="24"/>
        </w:rPr>
        <w:t>July 2, 2023.</w:t>
      </w:r>
    </w:p>
    <w:p w:rsidR="00130C8D" w:rsidRDefault="00130C8D" w:rsidP="00130C8D">
      <w:pPr>
        <w:pStyle w:val="Default"/>
        <w:rPr>
          <w:rFonts w:ascii="Times New Roman" w:hAnsi="Times New Roman" w:cs="Times New Roman"/>
        </w:rPr>
      </w:pPr>
      <w:r w:rsidRPr="00B55173">
        <w:rPr>
          <w:rFonts w:ascii="Times New Roman" w:hAnsi="Times New Roman" w:cs="Times New Roman"/>
        </w:rPr>
        <w:t xml:space="preserve">Reuters (2024) Canada’s Trans Mountain bets on last-minute oil shippers on high-cost pipeline, </w:t>
      </w:r>
      <w:hyperlink r:id="rId92" w:history="1">
        <w:r w:rsidRPr="00B55173">
          <w:rPr>
            <w:rStyle w:val="Hyperlink"/>
            <w:rFonts w:ascii="Times New Roman" w:hAnsi="Times New Roman" w:cs="Times New Roman"/>
          </w:rPr>
          <w:t>https://boereport.com/2024/06/27/canadas-trans-mountain-bets-on-last-minute-oil-shippers-on-high-cost-pipeline/</w:t>
        </w:r>
      </w:hyperlink>
      <w:r w:rsidRPr="00B55173">
        <w:rPr>
          <w:rFonts w:ascii="Times New Roman" w:hAnsi="Times New Roman" w:cs="Times New Roman"/>
        </w:rPr>
        <w:t xml:space="preserve">, Accessed6/28/24, 10:49 AM. </w:t>
      </w:r>
    </w:p>
    <w:p w:rsidR="00130C8D" w:rsidRDefault="00130C8D" w:rsidP="00130C8D">
      <w:pPr>
        <w:pStyle w:val="Default"/>
        <w:rPr>
          <w:rFonts w:ascii="Times New Roman" w:hAnsi="Times New Roman" w:cs="Times New Roman"/>
        </w:rPr>
      </w:pPr>
    </w:p>
    <w:p w:rsidR="00130C8D" w:rsidRDefault="00130C8D" w:rsidP="00130C8D">
      <w:pPr>
        <w:pStyle w:val="Default"/>
        <w:rPr>
          <w:rFonts w:ascii="Times New Roman" w:hAnsi="Times New Roman" w:cs="Times New Roman"/>
          <w:bCs/>
        </w:rPr>
      </w:pPr>
      <w:proofErr w:type="spellStart"/>
      <w:r w:rsidRPr="005337E0">
        <w:rPr>
          <w:rFonts w:ascii="Times New Roman" w:hAnsi="Times New Roman" w:cs="Times New Roman"/>
        </w:rPr>
        <w:t>Satchwell</w:t>
      </w:r>
      <w:proofErr w:type="spellEnd"/>
      <w:r w:rsidRPr="005337E0">
        <w:rPr>
          <w:rFonts w:ascii="Times New Roman" w:hAnsi="Times New Roman" w:cs="Times New Roman"/>
        </w:rPr>
        <w:t>, A. (2011) Carrots and Sticks: A Comprehensive Business Model for the Successful Achievement of Energy Efficiency Resource Standards.</w:t>
      </w:r>
      <w:r w:rsidRPr="005337E0">
        <w:rPr>
          <w:rFonts w:ascii="Times New Roman" w:hAnsi="Times New Roman" w:cs="Times New Roman"/>
          <w:bCs/>
        </w:rPr>
        <w:t xml:space="preserve"> </w:t>
      </w:r>
    </w:p>
    <w:p w:rsidR="00130C8D" w:rsidRDefault="00130C8D" w:rsidP="00130C8D">
      <w:pPr>
        <w:pStyle w:val="Default"/>
        <w:rPr>
          <w:rFonts w:ascii="Times New Roman" w:hAnsi="Times New Roman" w:cs="Times New Roman"/>
          <w:bCs/>
        </w:rPr>
      </w:pPr>
    </w:p>
    <w:p w:rsidR="00130C8D" w:rsidRDefault="00130C8D" w:rsidP="00130C8D">
      <w:pPr>
        <w:pStyle w:val="Default"/>
        <w:rPr>
          <w:rFonts w:ascii="Times New Roman" w:hAnsi="Times New Roman" w:cs="Times New Roman"/>
        </w:rPr>
      </w:pPr>
      <w:proofErr w:type="spellStart"/>
      <w:r w:rsidRPr="008F0E14">
        <w:rPr>
          <w:rFonts w:ascii="Times New Roman" w:hAnsi="Times New Roman" w:cs="Times New Roman"/>
        </w:rPr>
        <w:t>Schipper</w:t>
      </w:r>
      <w:proofErr w:type="spellEnd"/>
      <w:r>
        <w:rPr>
          <w:rFonts w:ascii="Times New Roman" w:hAnsi="Times New Roman" w:cs="Times New Roman"/>
        </w:rPr>
        <w:t xml:space="preserve">, E.L.F. (2020), </w:t>
      </w:r>
      <w:proofErr w:type="spellStart"/>
      <w:r>
        <w:rPr>
          <w:rFonts w:ascii="Times New Roman" w:hAnsi="Times New Roman" w:cs="Times New Roman"/>
        </w:rPr>
        <w:t>Maladaptation</w:t>
      </w:r>
      <w:proofErr w:type="spellEnd"/>
      <w:r>
        <w:rPr>
          <w:rFonts w:ascii="Times New Roman" w:hAnsi="Times New Roman" w:cs="Times New Roman"/>
        </w:rPr>
        <w:t xml:space="preserve">: When Adaptation </w:t>
      </w:r>
      <w:r w:rsidRPr="008F0E14">
        <w:rPr>
          <w:rFonts w:ascii="Times New Roman" w:hAnsi="Times New Roman" w:cs="Times New Roman"/>
        </w:rPr>
        <w:t>to Climate Change Goes Very Wrong</w:t>
      </w:r>
      <w:r>
        <w:rPr>
          <w:rFonts w:ascii="Times New Roman" w:hAnsi="Times New Roman" w:cs="Times New Roman"/>
        </w:rPr>
        <w:t xml:space="preserve">, </w:t>
      </w:r>
      <w:r w:rsidRPr="008F0E14">
        <w:rPr>
          <w:rFonts w:ascii="Times New Roman" w:hAnsi="Times New Roman" w:cs="Times New Roman"/>
        </w:rPr>
        <w:t>Environmental Change Institute, University of Oxford</w:t>
      </w:r>
      <w:r>
        <w:rPr>
          <w:rFonts w:ascii="Times New Roman" w:hAnsi="Times New Roman" w:cs="Times New Roman"/>
        </w:rPr>
        <w:t>.</w:t>
      </w:r>
      <w:r w:rsidRPr="008F0E14">
        <w:rPr>
          <w:rFonts w:ascii="Times New Roman" w:hAnsi="Times New Roman" w:cs="Times New Roman"/>
        </w:rPr>
        <w:t xml:space="preserve"> </w:t>
      </w:r>
    </w:p>
    <w:p w:rsidR="00130C8D" w:rsidRDefault="00130C8D" w:rsidP="00130C8D">
      <w:pPr>
        <w:pStyle w:val="Default"/>
        <w:rPr>
          <w:rFonts w:ascii="Times New Roman" w:hAnsi="Times New Roman" w:cs="Times New Roman"/>
        </w:rPr>
      </w:pPr>
    </w:p>
    <w:p w:rsidR="00130C8D" w:rsidRDefault="00130C8D" w:rsidP="00130C8D">
      <w:pPr>
        <w:pStyle w:val="Default"/>
        <w:rPr>
          <w:rFonts w:ascii="Times New Roman" w:hAnsi="Times New Roman" w:cs="Times New Roman"/>
        </w:rPr>
      </w:pPr>
      <w:proofErr w:type="spellStart"/>
      <w:proofErr w:type="gramStart"/>
      <w:r>
        <w:rPr>
          <w:rFonts w:ascii="Times New Roman" w:hAnsi="Times New Roman" w:cs="Times New Roman"/>
        </w:rPr>
        <w:t>Schoemaker</w:t>
      </w:r>
      <w:proofErr w:type="spellEnd"/>
      <w:r>
        <w:rPr>
          <w:rFonts w:ascii="Times New Roman" w:hAnsi="Times New Roman" w:cs="Times New Roman"/>
        </w:rPr>
        <w:t xml:space="preserve">, Heaton et al. </w:t>
      </w:r>
      <w:r w:rsidRPr="00433DFA">
        <w:rPr>
          <w:rFonts w:ascii="Times New Roman" w:hAnsi="Times New Roman" w:cs="Times New Roman"/>
        </w:rPr>
        <w:t>(2018)</w:t>
      </w:r>
      <w:r>
        <w:rPr>
          <w:rFonts w:ascii="Times New Roman" w:hAnsi="Times New Roman" w:cs="Times New Roman"/>
        </w:rPr>
        <w:t>,</w:t>
      </w:r>
      <w:r w:rsidRPr="00433DFA">
        <w:rPr>
          <w:rFonts w:ascii="Times New Roman" w:hAnsi="Times New Roman" w:cs="Times New Roman"/>
        </w:rPr>
        <w:t xml:space="preserve"> Innovation, Dynamic Capabilities, and Leadership.</w:t>
      </w:r>
      <w:proofErr w:type="gramEnd"/>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3E7763">
        <w:rPr>
          <w:rFonts w:ascii="Times New Roman" w:hAnsi="Times New Roman" w:cs="Times New Roman"/>
          <w:color w:val="000000"/>
          <w:sz w:val="24"/>
          <w:szCs w:val="24"/>
        </w:rPr>
        <w:t>Serrao</w:t>
      </w:r>
      <w:proofErr w:type="spellEnd"/>
      <w:r w:rsidRPr="003E7763">
        <w:rPr>
          <w:rFonts w:ascii="Times New Roman" w:hAnsi="Times New Roman" w:cs="Times New Roman"/>
          <w:color w:val="000000"/>
          <w:sz w:val="24"/>
          <w:szCs w:val="24"/>
        </w:rPr>
        <w:t>-Neumann</w:t>
      </w:r>
      <w:r>
        <w:rPr>
          <w:rFonts w:ascii="Times New Roman" w:hAnsi="Times New Roman" w:cs="Times New Roman"/>
          <w:color w:val="000000"/>
          <w:sz w:val="24"/>
          <w:szCs w:val="24"/>
        </w:rPr>
        <w:t xml:space="preserve">, </w:t>
      </w:r>
      <w:proofErr w:type="spellStart"/>
      <w:r w:rsidRPr="003E7763">
        <w:rPr>
          <w:rFonts w:ascii="Times New Roman" w:hAnsi="Times New Roman" w:cs="Times New Roman"/>
          <w:color w:val="000000"/>
          <w:sz w:val="24"/>
          <w:szCs w:val="24"/>
        </w:rPr>
        <w:t>S.</w:t>
      </w:r>
      <w:proofErr w:type="gramStart"/>
      <w:r w:rsidRPr="003E7763">
        <w:rPr>
          <w:rFonts w:ascii="Times New Roman" w:hAnsi="Times New Roman" w:cs="Times New Roman"/>
          <w:color w:val="000000"/>
          <w:sz w:val="24"/>
          <w:szCs w:val="24"/>
        </w:rPr>
        <w:t>,et</w:t>
      </w:r>
      <w:proofErr w:type="spellEnd"/>
      <w:proofErr w:type="gramEnd"/>
      <w:r w:rsidRPr="003E7763">
        <w:rPr>
          <w:rFonts w:ascii="Times New Roman" w:hAnsi="Times New Roman" w:cs="Times New Roman"/>
          <w:color w:val="000000"/>
          <w:sz w:val="24"/>
          <w:szCs w:val="24"/>
        </w:rPr>
        <w:t xml:space="preserve"> al.(2023)</w:t>
      </w:r>
      <w:r>
        <w:rPr>
          <w:rFonts w:ascii="Times New Roman" w:hAnsi="Times New Roman" w:cs="Times New Roman"/>
          <w:color w:val="000000"/>
          <w:sz w:val="24"/>
          <w:szCs w:val="24"/>
        </w:rPr>
        <w:t>,</w:t>
      </w:r>
      <w:r w:rsidRPr="00E23600">
        <w:rPr>
          <w:rFonts w:ascii="Times New Roman" w:hAnsi="Times New Roman" w:cs="Times New Roman"/>
          <w:color w:val="000000"/>
          <w:sz w:val="24"/>
          <w:szCs w:val="24"/>
        </w:rPr>
        <w:t xml:space="preserve"> </w:t>
      </w:r>
      <w:r w:rsidRPr="003E7763">
        <w:rPr>
          <w:rFonts w:ascii="Times New Roman" w:hAnsi="Times New Roman" w:cs="Times New Roman"/>
          <w:color w:val="000000"/>
          <w:sz w:val="24"/>
          <w:szCs w:val="24"/>
        </w:rPr>
        <w:t>Harnessing the temporal and projective attributes of human agency to promote anticipatory climate change adaptation</w:t>
      </w:r>
      <w:r>
        <w:rPr>
          <w:rFonts w:ascii="Times New Roman" w:hAnsi="Times New Roman" w:cs="Times New Roman"/>
          <w:color w:val="000000"/>
          <w:sz w:val="24"/>
          <w:szCs w:val="24"/>
        </w:rPr>
        <w: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r w:rsidRPr="00433DFA">
        <w:rPr>
          <w:rFonts w:ascii="Times New Roman" w:hAnsi="Times New Roman" w:cs="Times New Roman"/>
          <w:sz w:val="24"/>
          <w:szCs w:val="24"/>
        </w:rPr>
        <w:t xml:space="preserve">Simmons, J. et al. (2022), FTSE Russel.com, </w:t>
      </w:r>
      <w:proofErr w:type="spellStart"/>
      <w:r w:rsidRPr="00433DFA">
        <w:rPr>
          <w:rFonts w:ascii="Times New Roman" w:hAnsi="Times New Roman" w:cs="Times New Roman"/>
          <w:sz w:val="24"/>
          <w:szCs w:val="24"/>
        </w:rPr>
        <w:t>Decarbonization</w:t>
      </w:r>
      <w:proofErr w:type="spellEnd"/>
      <w:r w:rsidRPr="00433DFA">
        <w:rPr>
          <w:rFonts w:ascii="Times New Roman" w:hAnsi="Times New Roman" w:cs="Times New Roman"/>
          <w:sz w:val="24"/>
          <w:szCs w:val="24"/>
        </w:rPr>
        <w:t xml:space="preserve"> in equity benchmarks: Smoke still rising.</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iCs/>
          <w:color w:val="505050"/>
          <w:sz w:val="24"/>
          <w:szCs w:val="24"/>
        </w:rPr>
      </w:pPr>
      <w:proofErr w:type="spellStart"/>
      <w:r w:rsidRPr="00445FA4">
        <w:rPr>
          <w:rFonts w:ascii="Times New Roman" w:hAnsi="Times New Roman" w:cs="Times New Roman"/>
          <w:color w:val="222222"/>
          <w:sz w:val="24"/>
          <w:szCs w:val="24"/>
        </w:rPr>
        <w:t>Snodden</w:t>
      </w:r>
      <w:proofErr w:type="spellEnd"/>
      <w:r w:rsidRPr="00445FA4">
        <w:rPr>
          <w:rFonts w:ascii="Times New Roman" w:hAnsi="Times New Roman" w:cs="Times New Roman"/>
          <w:color w:val="222222"/>
          <w:sz w:val="24"/>
          <w:szCs w:val="24"/>
        </w:rPr>
        <w:t xml:space="preserve">, T. (2022) Policy Forum: Carbon Taxes and Fiscal Federalism in Canada—A New Wrinkle to an Old Problem, </w:t>
      </w:r>
      <w:r w:rsidRPr="00445FA4">
        <w:rPr>
          <w:rFonts w:ascii="Times New Roman" w:hAnsi="Times New Roman" w:cs="Times New Roman"/>
          <w:iCs/>
          <w:color w:val="505050"/>
          <w:sz w:val="24"/>
          <w:szCs w:val="24"/>
        </w:rPr>
        <w:t xml:space="preserve">Canadian Tax Journal /Revue </w:t>
      </w:r>
      <w:proofErr w:type="spellStart"/>
      <w:r w:rsidRPr="00445FA4">
        <w:rPr>
          <w:rFonts w:ascii="Times New Roman" w:hAnsi="Times New Roman" w:cs="Times New Roman"/>
          <w:iCs/>
          <w:color w:val="505050"/>
          <w:sz w:val="24"/>
          <w:szCs w:val="24"/>
        </w:rPr>
        <w:t>fiscale</w:t>
      </w:r>
      <w:proofErr w:type="spellEnd"/>
      <w:r w:rsidRPr="00445FA4">
        <w:rPr>
          <w:rFonts w:ascii="Times New Roman" w:hAnsi="Times New Roman" w:cs="Times New Roman"/>
          <w:iCs/>
          <w:color w:val="505050"/>
          <w:sz w:val="24"/>
          <w:szCs w:val="24"/>
        </w:rPr>
        <w:t xml:space="preserve"> </w:t>
      </w:r>
      <w:proofErr w:type="spellStart"/>
      <w:r>
        <w:rPr>
          <w:rFonts w:ascii="Times New Roman" w:hAnsi="Times New Roman" w:cs="Times New Roman"/>
          <w:iCs/>
          <w:color w:val="505050"/>
          <w:sz w:val="24"/>
          <w:szCs w:val="24"/>
        </w:rPr>
        <w:t>C</w:t>
      </w:r>
      <w:r w:rsidRPr="00445FA4">
        <w:rPr>
          <w:rFonts w:ascii="Times New Roman" w:hAnsi="Times New Roman" w:cs="Times New Roman"/>
          <w:iCs/>
          <w:color w:val="505050"/>
          <w:sz w:val="24"/>
          <w:szCs w:val="24"/>
        </w:rPr>
        <w:t>anadienne</w:t>
      </w:r>
      <w:proofErr w:type="spellEnd"/>
      <w:r w:rsidRPr="00445FA4">
        <w:rPr>
          <w:rFonts w:ascii="Times New Roman" w:hAnsi="Times New Roman" w:cs="Times New Roman"/>
          <w:iCs/>
          <w:color w:val="505050"/>
          <w:sz w:val="24"/>
          <w:szCs w:val="24"/>
        </w:rPr>
        <w:t>, Vol. 70, No. 1, 2022, pp. 73-95.</w:t>
      </w:r>
    </w:p>
    <w:p w:rsidR="00130C8D" w:rsidRDefault="00130C8D" w:rsidP="00130C8D">
      <w:pPr>
        <w:autoSpaceDE w:val="0"/>
        <w:autoSpaceDN w:val="0"/>
        <w:adjustRightInd w:val="0"/>
        <w:spacing w:after="0" w:line="240" w:lineRule="auto"/>
        <w:rPr>
          <w:rFonts w:ascii="Times New Roman" w:hAnsi="Times New Roman" w:cs="Times New Roman"/>
          <w:iCs/>
          <w:color w:val="505050"/>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6709F1">
        <w:rPr>
          <w:rFonts w:ascii="Times New Roman" w:hAnsi="Times New Roman" w:cs="Times New Roman"/>
          <w:sz w:val="24"/>
          <w:szCs w:val="24"/>
        </w:rPr>
        <w:t>Snower</w:t>
      </w:r>
      <w:proofErr w:type="spellEnd"/>
      <w:r w:rsidRPr="006709F1">
        <w:rPr>
          <w:rFonts w:ascii="Times New Roman" w:hAnsi="Times New Roman" w:cs="Times New Roman"/>
          <w:sz w:val="24"/>
          <w:szCs w:val="24"/>
        </w:rPr>
        <w:t xml:space="preserve">, D. (2012) From Economic Growth to Human Growth, </w:t>
      </w:r>
      <w:proofErr w:type="gramStart"/>
      <w:r w:rsidRPr="006709F1">
        <w:rPr>
          <w:rFonts w:ascii="Times New Roman" w:hAnsi="Times New Roman" w:cs="Times New Roman"/>
          <w:sz w:val="24"/>
          <w:szCs w:val="24"/>
        </w:rPr>
        <w:t>The</w:t>
      </w:r>
      <w:proofErr w:type="gramEnd"/>
      <w:r w:rsidRPr="006709F1">
        <w:rPr>
          <w:rFonts w:ascii="Times New Roman" w:hAnsi="Times New Roman" w:cs="Times New Roman"/>
          <w:sz w:val="24"/>
          <w:szCs w:val="24"/>
        </w:rPr>
        <w:t xml:space="preserve"> Globalist.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Pr="005F13CF" w:rsidRDefault="00130C8D" w:rsidP="00130C8D">
      <w:pPr>
        <w:autoSpaceDE w:val="0"/>
        <w:autoSpaceDN w:val="0"/>
        <w:adjustRightInd w:val="0"/>
        <w:spacing w:after="0" w:line="240" w:lineRule="auto"/>
        <w:rPr>
          <w:rFonts w:ascii="Times New Roman" w:hAnsi="Times New Roman" w:cs="Times New Roman"/>
          <w:sz w:val="24"/>
          <w:szCs w:val="24"/>
        </w:rPr>
      </w:pPr>
      <w:r w:rsidRPr="00130C1D">
        <w:rPr>
          <w:rFonts w:ascii="Times New Roman" w:hAnsi="Times New Roman" w:cs="Times New Roman"/>
          <w:sz w:val="24"/>
          <w:szCs w:val="24"/>
        </w:rPr>
        <w:t xml:space="preserve">Somerville. T., </w:t>
      </w:r>
      <w:proofErr w:type="spellStart"/>
      <w:r w:rsidRPr="00130C1D">
        <w:rPr>
          <w:rFonts w:ascii="Times New Roman" w:hAnsi="Times New Roman" w:cs="Times New Roman"/>
          <w:sz w:val="24"/>
          <w:szCs w:val="24"/>
        </w:rPr>
        <w:t>Qiang</w:t>
      </w:r>
      <w:proofErr w:type="spellEnd"/>
      <w:r w:rsidRPr="00130C1D">
        <w:rPr>
          <w:rFonts w:ascii="Times New Roman" w:hAnsi="Times New Roman" w:cs="Times New Roman"/>
          <w:sz w:val="24"/>
          <w:szCs w:val="24"/>
        </w:rPr>
        <w:t>, L., Teller, P. et al. (2007), Are Renters Being Left Behind</w:t>
      </w:r>
      <w:proofErr w:type="gramStart"/>
      <w:r w:rsidRPr="00130C1D">
        <w:rPr>
          <w:rFonts w:ascii="Times New Roman" w:hAnsi="Times New Roman" w:cs="Times New Roman"/>
          <w:sz w:val="24"/>
          <w:szCs w:val="24"/>
        </w:rPr>
        <w:t>?</w:t>
      </w:r>
      <w:r>
        <w:rPr>
          <w:rFonts w:ascii="Times New Roman" w:hAnsi="Times New Roman" w:cs="Times New Roman"/>
          <w:sz w:val="24"/>
          <w:szCs w:val="24"/>
        </w:rPr>
        <w:t>,</w:t>
      </w:r>
      <w:proofErr w:type="gramEnd"/>
      <w:r w:rsidRPr="00130C1D">
        <w:rPr>
          <w:rFonts w:ascii="Times New Roman" w:hAnsi="Times New Roman" w:cs="Times New Roman"/>
          <w:sz w:val="24"/>
          <w:szCs w:val="24"/>
        </w:rPr>
        <w:t xml:space="preserve"> Home</w:t>
      </w:r>
      <w:r>
        <w:rPr>
          <w:rFonts w:ascii="Times New Roman" w:hAnsi="Times New Roman" w:cs="Times New Roman"/>
          <w:sz w:val="24"/>
          <w:szCs w:val="24"/>
        </w:rPr>
        <w:t xml:space="preserve"> ownership and </w:t>
      </w:r>
      <w:r w:rsidRPr="00130C1D">
        <w:rPr>
          <w:rFonts w:ascii="Times New Roman" w:hAnsi="Times New Roman" w:cs="Times New Roman"/>
          <w:sz w:val="24"/>
          <w:szCs w:val="24"/>
        </w:rPr>
        <w:t>Wealth Accumulation in Canadian Cities</w:t>
      </w:r>
      <w:r>
        <w:rPr>
          <w:rFonts w:ascii="Times New Roman" w:hAnsi="Times New Roman" w:cs="Times New Roman"/>
          <w:sz w:val="24"/>
          <w:szCs w:val="24"/>
        </w:rPr>
        <w:t>.</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Pr="006709F1"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260D88">
        <w:rPr>
          <w:rStyle w:val="byline-authors"/>
          <w:rFonts w:ascii="Times New Roman" w:hAnsi="Times New Roman" w:cs="Times New Roman"/>
          <w:sz w:val="24"/>
          <w:szCs w:val="24"/>
        </w:rPr>
        <w:lastRenderedPageBreak/>
        <w:t>Stiebert</w:t>
      </w:r>
      <w:proofErr w:type="spellEnd"/>
      <w:r w:rsidRPr="00260D88">
        <w:rPr>
          <w:rStyle w:val="byline-authors"/>
          <w:rFonts w:ascii="Times New Roman" w:hAnsi="Times New Roman" w:cs="Times New Roman"/>
          <w:sz w:val="24"/>
          <w:szCs w:val="24"/>
        </w:rPr>
        <w:t xml:space="preserve">, S. and Sawyer, D. (2023), </w:t>
      </w:r>
      <w:r w:rsidRPr="00260D88">
        <w:rPr>
          <w:rFonts w:ascii="Times New Roman" w:hAnsi="Times New Roman" w:cs="Times New Roman"/>
          <w:caps/>
          <w:sz w:val="24"/>
          <w:szCs w:val="24"/>
        </w:rPr>
        <w:t>EMISSIONS FROM OIL AND GAS, BUILDINGS UNDERCUT CANADA’S CLIMATE PROGRESS,</w:t>
      </w:r>
      <w:r w:rsidRPr="00EF046C">
        <w:rPr>
          <w:rFonts w:ascii="Times New Roman" w:hAnsi="Times New Roman" w:cs="Times New Roman"/>
          <w:caps/>
          <w:sz w:val="24"/>
          <w:szCs w:val="24"/>
        </w:rPr>
        <w:t xml:space="preserve"> </w:t>
      </w:r>
      <w:hyperlink r:id="rId93" w:history="1">
        <w:r w:rsidRPr="00EF046C">
          <w:rPr>
            <w:rStyle w:val="Hyperlink"/>
            <w:rFonts w:ascii="Times New Roman" w:hAnsi="Times New Roman" w:cs="Times New Roman"/>
            <w:sz w:val="24"/>
            <w:szCs w:val="24"/>
          </w:rPr>
          <w:t>https://440megatonnes.ca/insight/emissions-oil-and-gas-buildings-undercut-canadas-climate-progress</w:t>
        </w:r>
      </w:hyperlink>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CF74A1">
        <w:rPr>
          <w:rFonts w:ascii="Times New Roman" w:hAnsi="Times New Roman" w:cs="Times New Roman"/>
          <w:sz w:val="24"/>
          <w:szCs w:val="24"/>
        </w:rPr>
        <w:t>Syed</w:t>
      </w:r>
      <w:proofErr w:type="spellEnd"/>
      <w:r w:rsidRPr="00CF74A1">
        <w:rPr>
          <w:rFonts w:ascii="Times New Roman" w:hAnsi="Times New Roman" w:cs="Times New Roman"/>
          <w:sz w:val="24"/>
          <w:szCs w:val="24"/>
        </w:rPr>
        <w:t xml:space="preserve">, F. (2024) </w:t>
      </w:r>
      <w:r>
        <w:rPr>
          <w:rFonts w:ascii="Times New Roman" w:hAnsi="Times New Roman" w:cs="Times New Roman"/>
          <w:sz w:val="24"/>
          <w:szCs w:val="24"/>
        </w:rPr>
        <w:t>Enbridge Gas is ‘fi</w:t>
      </w:r>
      <w:r w:rsidRPr="00CF74A1">
        <w:rPr>
          <w:rFonts w:ascii="Times New Roman" w:hAnsi="Times New Roman" w:cs="Times New Roman"/>
          <w:sz w:val="24"/>
          <w:szCs w:val="24"/>
        </w:rPr>
        <w:t>ghting for its</w:t>
      </w:r>
      <w:r>
        <w:rPr>
          <w:rFonts w:ascii="Times New Roman" w:hAnsi="Times New Roman" w:cs="Times New Roman"/>
          <w:sz w:val="24"/>
          <w:szCs w:val="24"/>
        </w:rPr>
        <w:t xml:space="preserve"> </w:t>
      </w:r>
      <w:r w:rsidRPr="00CF74A1">
        <w:rPr>
          <w:rFonts w:ascii="Times New Roman" w:hAnsi="Times New Roman" w:cs="Times New Roman"/>
          <w:sz w:val="24"/>
          <w:szCs w:val="24"/>
        </w:rPr>
        <w:t>survival’ — and that means keeping Ontario on fossil fuels, The Green Economy, https://thenarwhal.ca/ontario-enbridge-gas-municipalities/#:~:text=Enbridge Gas is 'fighting for its survival', Accessed 6/25/24, 2:18 PM.</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Pr="006709F1"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906B23">
        <w:rPr>
          <w:rFonts w:ascii="Times New Roman" w:hAnsi="Times New Roman" w:cs="Times New Roman"/>
          <w:color w:val="000000"/>
          <w:sz w:val="24"/>
          <w:szCs w:val="24"/>
          <w:shd w:val="clear" w:color="auto" w:fill="FFFFFF"/>
        </w:rPr>
        <w:t>Syed</w:t>
      </w:r>
      <w:proofErr w:type="spellEnd"/>
      <w:r w:rsidRPr="00906B23">
        <w:rPr>
          <w:rFonts w:ascii="Times New Roman" w:hAnsi="Times New Roman" w:cs="Times New Roman"/>
          <w:color w:val="000000"/>
          <w:sz w:val="24"/>
          <w:szCs w:val="24"/>
          <w:shd w:val="clear" w:color="auto" w:fill="FFFFFF"/>
        </w:rPr>
        <w:t xml:space="preserve">, F. (2024) Ontario government fulfills promise to overrule independent energy board —in </w:t>
      </w:r>
      <w:proofErr w:type="spellStart"/>
      <w:r w:rsidRPr="00906B23">
        <w:rPr>
          <w:rFonts w:ascii="Times New Roman" w:hAnsi="Times New Roman" w:cs="Times New Roman"/>
          <w:color w:val="000000"/>
          <w:sz w:val="24"/>
          <w:szCs w:val="24"/>
          <w:shd w:val="clear" w:color="auto" w:fill="FFFFFF"/>
        </w:rPr>
        <w:t>favour</w:t>
      </w:r>
      <w:proofErr w:type="spellEnd"/>
      <w:r w:rsidRPr="00906B23">
        <w:rPr>
          <w:rFonts w:ascii="Times New Roman" w:hAnsi="Times New Roman" w:cs="Times New Roman"/>
          <w:color w:val="000000"/>
          <w:sz w:val="24"/>
          <w:szCs w:val="24"/>
          <w:shd w:val="clear" w:color="auto" w:fill="FFFFFF"/>
        </w:rPr>
        <w:t xml:space="preserve"> of Enbridge Gas, </w:t>
      </w:r>
      <w:hyperlink r:id="rId94" w:history="1">
        <w:r w:rsidRPr="00906B23">
          <w:rPr>
            <w:rStyle w:val="Hyperlink"/>
            <w:rFonts w:ascii="Times New Roman" w:hAnsi="Times New Roman" w:cs="Times New Roman"/>
            <w:sz w:val="24"/>
            <w:szCs w:val="24"/>
            <w:shd w:val="clear" w:color="auto" w:fill="FFFFFF"/>
          </w:rPr>
          <w:t>https://thenarwhal.ca/ontario-overrules-energy-board-enbridge/</w:t>
        </w:r>
      </w:hyperlink>
      <w:r w:rsidRPr="00906B23">
        <w:rPr>
          <w:rFonts w:ascii="Times New Roman" w:hAnsi="Times New Roman" w:cs="Times New Roman"/>
          <w:color w:val="000000"/>
          <w:sz w:val="24"/>
          <w:szCs w:val="24"/>
          <w:shd w:val="clear" w:color="auto" w:fill="FFFFFF"/>
        </w:rPr>
        <w:t xml:space="preserve">, Accessed </w:t>
      </w:r>
      <w:r w:rsidRPr="00906B23">
        <w:rPr>
          <w:rFonts w:ascii="Times New Roman" w:hAnsi="Times New Roman" w:cs="Times New Roman"/>
          <w:sz w:val="24"/>
          <w:szCs w:val="24"/>
        </w:rPr>
        <w:t>6/25/24, 2:17 PM.</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433DFA">
        <w:rPr>
          <w:rFonts w:ascii="Times New Roman" w:hAnsi="Times New Roman" w:cs="Times New Roman"/>
          <w:sz w:val="24"/>
          <w:szCs w:val="24"/>
        </w:rPr>
        <w:t>Taatila</w:t>
      </w:r>
      <w:proofErr w:type="spellEnd"/>
      <w:r w:rsidRPr="00433DFA">
        <w:rPr>
          <w:rFonts w:ascii="Times New Roman" w:hAnsi="Times New Roman" w:cs="Times New Roman"/>
          <w:sz w:val="24"/>
          <w:szCs w:val="24"/>
        </w:rPr>
        <w:t xml:space="preserve">, </w:t>
      </w:r>
      <w:proofErr w:type="spellStart"/>
      <w:r w:rsidRPr="00433DFA">
        <w:rPr>
          <w:rFonts w:ascii="Times New Roman" w:hAnsi="Times New Roman" w:cs="Times New Roman"/>
          <w:sz w:val="24"/>
          <w:szCs w:val="24"/>
        </w:rPr>
        <w:t>Suomala</w:t>
      </w:r>
      <w:proofErr w:type="spellEnd"/>
      <w:r w:rsidRPr="00433DFA">
        <w:rPr>
          <w:rFonts w:ascii="Times New Roman" w:hAnsi="Times New Roman" w:cs="Times New Roman"/>
          <w:sz w:val="24"/>
          <w:szCs w:val="24"/>
        </w:rPr>
        <w:t xml:space="preserve"> et al. (2006) Framework to study the social innovation networks. </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433DFA">
        <w:rPr>
          <w:rFonts w:ascii="Times New Roman" w:hAnsi="Times New Roman" w:cs="Times New Roman"/>
          <w:color w:val="000000"/>
          <w:sz w:val="24"/>
          <w:szCs w:val="24"/>
        </w:rPr>
        <w:t>Tian</w:t>
      </w:r>
      <w:proofErr w:type="spellEnd"/>
      <w:r w:rsidRPr="00433DFA">
        <w:rPr>
          <w:rFonts w:ascii="Times New Roman" w:hAnsi="Times New Roman" w:cs="Times New Roman"/>
          <w:color w:val="000000"/>
          <w:sz w:val="24"/>
          <w:szCs w:val="24"/>
        </w:rPr>
        <w:t xml:space="preserve">, Chang et al. (2016), </w:t>
      </w:r>
      <w:proofErr w:type="gramStart"/>
      <w:r w:rsidRPr="00433DFA">
        <w:rPr>
          <w:rFonts w:ascii="Times New Roman" w:hAnsi="Times New Roman" w:cs="Times New Roman"/>
          <w:color w:val="000000"/>
          <w:sz w:val="24"/>
          <w:szCs w:val="24"/>
        </w:rPr>
        <w:t>Decoding</w:t>
      </w:r>
      <w:proofErr w:type="gramEnd"/>
      <w:r w:rsidRPr="00433DFA">
        <w:rPr>
          <w:rFonts w:ascii="Times New Roman" w:hAnsi="Times New Roman" w:cs="Times New Roman"/>
          <w:color w:val="000000"/>
          <w:sz w:val="24"/>
          <w:szCs w:val="24"/>
        </w:rPr>
        <w:t xml:space="preserve"> the effect of socioeconomic transitions on carbon dioxide emissions: Analysis framework and application in megacity</w:t>
      </w:r>
      <w:r w:rsidRPr="00433DFA">
        <w:rPr>
          <w:rFonts w:ascii="Times New Roman" w:hAnsi="Times New Roman" w:cs="Times New Roman"/>
          <w:sz w:val="24"/>
          <w:szCs w:val="24"/>
        </w:rPr>
        <w:t xml:space="preserve"> </w:t>
      </w:r>
      <w:r w:rsidRPr="00433DFA">
        <w:rPr>
          <w:rFonts w:ascii="Times New Roman" w:hAnsi="Times New Roman" w:cs="Times New Roman"/>
          <w:color w:val="000000"/>
          <w:sz w:val="24"/>
          <w:szCs w:val="24"/>
        </w:rPr>
        <w:t>Chongqing from inland China.</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433DFA">
        <w:rPr>
          <w:rStyle w:val="A6"/>
          <w:rFonts w:ascii="Times New Roman" w:hAnsi="Times New Roman" w:cs="Times New Roman"/>
          <w:sz w:val="24"/>
          <w:szCs w:val="24"/>
        </w:rPr>
        <w:t>Toulch</w:t>
      </w:r>
      <w:proofErr w:type="spellEnd"/>
      <w:r w:rsidRPr="00433DFA">
        <w:rPr>
          <w:rStyle w:val="A6"/>
          <w:rFonts w:ascii="Times New Roman" w:hAnsi="Times New Roman" w:cs="Times New Roman"/>
          <w:sz w:val="24"/>
          <w:szCs w:val="24"/>
        </w:rPr>
        <w:t>, M and Lau, J.</w:t>
      </w:r>
      <w:r w:rsidRPr="00433DFA">
        <w:rPr>
          <w:rFonts w:ascii="Times New Roman" w:hAnsi="Times New Roman" w:cs="Times New Roman"/>
          <w:sz w:val="24"/>
          <w:szCs w:val="24"/>
        </w:rPr>
        <w:t xml:space="preserve"> (2023) CORPORATE CLIMATE ACTION PLANS, A Bri</w:t>
      </w:r>
      <w:r>
        <w:rPr>
          <w:rFonts w:ascii="Times New Roman" w:hAnsi="Times New Roman" w:cs="Times New Roman"/>
          <w:sz w:val="24"/>
          <w:szCs w:val="24"/>
        </w:rPr>
        <w:t xml:space="preserve">ef Guide for Canadian Investors, </w:t>
      </w:r>
      <w:r w:rsidRPr="00433DFA">
        <w:rPr>
          <w:rFonts w:ascii="Times New Roman" w:hAnsi="Times New Roman" w:cs="Times New Roman"/>
          <w:sz w:val="24"/>
          <w:szCs w:val="24"/>
        </w:rPr>
        <w:t>World Economic Forum (2022) The Global Risks Report 2022 17th Edition.</w:t>
      </w:r>
    </w:p>
    <w:p w:rsidR="00130C8D" w:rsidRDefault="00130C8D" w:rsidP="00130C8D">
      <w:pPr>
        <w:autoSpaceDE w:val="0"/>
        <w:autoSpaceDN w:val="0"/>
        <w:adjustRightInd w:val="0"/>
        <w:spacing w:after="0" w:line="240" w:lineRule="auto"/>
        <w:rPr>
          <w:rFonts w:ascii="Times New Roman" w:hAnsi="Times New Roman" w:cs="Times New Roman"/>
          <w:sz w:val="24"/>
          <w:szCs w:val="24"/>
        </w:rPr>
      </w:pPr>
    </w:p>
    <w:p w:rsidR="00130C8D" w:rsidRPr="006709F1" w:rsidRDefault="00130C8D" w:rsidP="00130C8D">
      <w:pPr>
        <w:autoSpaceDE w:val="0"/>
        <w:autoSpaceDN w:val="0"/>
        <w:adjustRightInd w:val="0"/>
        <w:spacing w:after="0" w:line="240" w:lineRule="auto"/>
        <w:rPr>
          <w:rFonts w:ascii="Times New Roman" w:hAnsi="Times New Roman" w:cs="Times New Roman"/>
          <w:sz w:val="24"/>
          <w:szCs w:val="24"/>
        </w:rPr>
      </w:pPr>
      <w:proofErr w:type="spellStart"/>
      <w:r w:rsidRPr="00AE134B">
        <w:rPr>
          <w:rFonts w:ascii="Times New Roman" w:hAnsi="Times New Roman" w:cs="Times New Roman"/>
          <w:color w:val="000000"/>
          <w:sz w:val="24"/>
          <w:szCs w:val="24"/>
          <w:shd w:val="clear" w:color="auto" w:fill="FFFFFF"/>
        </w:rPr>
        <w:t>Tsoutsos</w:t>
      </w:r>
      <w:proofErr w:type="spellEnd"/>
      <w:r>
        <w:rPr>
          <w:rFonts w:ascii="Times New Roman" w:hAnsi="Times New Roman" w:cs="Times New Roman"/>
          <w:color w:val="000000"/>
          <w:sz w:val="24"/>
          <w:szCs w:val="24"/>
          <w:shd w:val="clear" w:color="auto" w:fill="FFFFFF"/>
        </w:rPr>
        <w:t xml:space="preserve">, T.D. and </w:t>
      </w:r>
      <w:proofErr w:type="spellStart"/>
      <w:r w:rsidRPr="00AE134B">
        <w:rPr>
          <w:rFonts w:ascii="Times New Roman" w:hAnsi="Times New Roman" w:cs="Times New Roman"/>
          <w:color w:val="000000"/>
          <w:sz w:val="24"/>
          <w:szCs w:val="24"/>
          <w:shd w:val="clear" w:color="auto" w:fill="FFFFFF"/>
        </w:rPr>
        <w:t>Stamboulis</w:t>
      </w:r>
      <w:proofErr w:type="spellEnd"/>
      <w:r>
        <w:rPr>
          <w:rFonts w:ascii="Times New Roman" w:hAnsi="Times New Roman" w:cs="Times New Roman"/>
          <w:color w:val="000000"/>
          <w:sz w:val="24"/>
          <w:szCs w:val="24"/>
          <w:shd w:val="clear" w:color="auto" w:fill="FFFFFF"/>
        </w:rPr>
        <w:t>, Y.A</w:t>
      </w:r>
      <w:proofErr w:type="gramStart"/>
      <w:r>
        <w:rPr>
          <w:rFonts w:ascii="Times New Roman" w:hAnsi="Times New Roman" w:cs="Times New Roman"/>
          <w:color w:val="000000"/>
          <w:sz w:val="24"/>
          <w:szCs w:val="24"/>
          <w:shd w:val="clear" w:color="auto" w:fill="FFFFFF"/>
        </w:rPr>
        <w:t>.(</w:t>
      </w:r>
      <w:proofErr w:type="gramEnd"/>
      <w:r>
        <w:rPr>
          <w:rFonts w:ascii="Times New Roman" w:hAnsi="Times New Roman" w:cs="Times New Roman"/>
          <w:color w:val="000000"/>
          <w:sz w:val="24"/>
          <w:szCs w:val="24"/>
          <w:shd w:val="clear" w:color="auto" w:fill="FFFFFF"/>
        </w:rPr>
        <w:t xml:space="preserve">2004) </w:t>
      </w:r>
      <w:r w:rsidRPr="00AE134B">
        <w:rPr>
          <w:rFonts w:ascii="Times New Roman" w:hAnsi="Times New Roman" w:cs="Times New Roman"/>
          <w:color w:val="000000"/>
          <w:sz w:val="24"/>
          <w:szCs w:val="24"/>
          <w:shd w:val="clear" w:color="auto" w:fill="FFFFFF"/>
        </w:rPr>
        <w:t>The sustainabl</w:t>
      </w:r>
      <w:r>
        <w:rPr>
          <w:rFonts w:ascii="Times New Roman" w:hAnsi="Times New Roman" w:cs="Times New Roman"/>
          <w:color w:val="000000"/>
          <w:sz w:val="24"/>
          <w:szCs w:val="24"/>
          <w:shd w:val="clear" w:color="auto" w:fill="FFFFFF"/>
        </w:rPr>
        <w:t xml:space="preserve">e diffusion of renewable energy </w:t>
      </w:r>
      <w:r w:rsidRPr="00AE134B">
        <w:rPr>
          <w:rFonts w:ascii="Times New Roman" w:hAnsi="Times New Roman" w:cs="Times New Roman"/>
          <w:color w:val="000000"/>
          <w:sz w:val="24"/>
          <w:szCs w:val="24"/>
          <w:shd w:val="clear" w:color="auto" w:fill="FFFFFF"/>
        </w:rPr>
        <w:t>technologies</w:t>
      </w:r>
      <w:r>
        <w:rPr>
          <w:rFonts w:ascii="Times New Roman" w:hAnsi="Times New Roman" w:cs="Times New Roman"/>
          <w:color w:val="000000"/>
          <w:sz w:val="24"/>
          <w:szCs w:val="24"/>
          <w:shd w:val="clear" w:color="auto" w:fill="FFFFFF"/>
        </w:rPr>
        <w:t xml:space="preserve"> </w:t>
      </w:r>
      <w:r w:rsidRPr="00AE134B">
        <w:rPr>
          <w:rFonts w:ascii="Times New Roman" w:hAnsi="Times New Roman" w:cs="Times New Roman"/>
          <w:color w:val="000000"/>
          <w:sz w:val="24"/>
          <w:szCs w:val="24"/>
          <w:shd w:val="clear" w:color="auto" w:fill="FFFFFF"/>
        </w:rPr>
        <w:t>as an example of an innovation-focused policy</w:t>
      </w:r>
      <w:r>
        <w:rPr>
          <w:rFonts w:ascii="Times New Roman" w:hAnsi="Times New Roman" w:cs="Times New Roman"/>
          <w:color w:val="000000"/>
          <w:sz w:val="24"/>
          <w:szCs w:val="24"/>
          <w:shd w:val="clear" w:color="auto" w:fill="FFFFFF"/>
        </w:rPr>
        <w:t>.</w:t>
      </w:r>
      <w:r w:rsidRPr="005C6947">
        <w:rPr>
          <w:rFonts w:ascii="Times New Roman" w:hAnsi="Times New Roman" w:cs="Times New Roman"/>
          <w:bCs/>
          <w:sz w:val="24"/>
          <w:szCs w:val="24"/>
        </w:rPr>
        <w:t xml:space="preserve"> </w:t>
      </w:r>
    </w:p>
    <w:p w:rsidR="00130C8D" w:rsidRDefault="00130C8D" w:rsidP="00130C8D">
      <w:pPr>
        <w:autoSpaceDE w:val="0"/>
        <w:autoSpaceDN w:val="0"/>
        <w:adjustRightInd w:val="0"/>
        <w:spacing w:after="0" w:line="240" w:lineRule="auto"/>
        <w:jc w:val="both"/>
        <w:rPr>
          <w:rFonts w:ascii="Times New Roman" w:hAnsi="Times New Roman" w:cs="Times New Roman"/>
          <w:bCs/>
          <w:sz w:val="24"/>
          <w:szCs w:val="24"/>
        </w:rPr>
      </w:pPr>
    </w:p>
    <w:p w:rsidR="00130C8D" w:rsidRPr="00FB0B82" w:rsidRDefault="00130C8D" w:rsidP="00130C8D">
      <w:pPr>
        <w:autoSpaceDE w:val="0"/>
        <w:autoSpaceDN w:val="0"/>
        <w:adjustRightInd w:val="0"/>
        <w:spacing w:after="0" w:line="240" w:lineRule="auto"/>
        <w:jc w:val="both"/>
        <w:rPr>
          <w:rFonts w:ascii="Times New Roman" w:hAnsi="Times New Roman" w:cs="Times New Roman"/>
          <w:sz w:val="24"/>
          <w:szCs w:val="24"/>
        </w:rPr>
      </w:pPr>
      <w:r w:rsidRPr="00FB0B82">
        <w:rPr>
          <w:rFonts w:ascii="Times New Roman" w:hAnsi="Times New Roman" w:cs="Times New Roman"/>
          <w:bCs/>
          <w:sz w:val="24"/>
          <w:szCs w:val="24"/>
        </w:rPr>
        <w:t xml:space="preserve">Tuttle, B. (2012) Should We Stop Referring to People as </w:t>
      </w:r>
      <w:proofErr w:type="gramStart"/>
      <w:r w:rsidRPr="00FB0B82">
        <w:rPr>
          <w:rFonts w:ascii="Times New Roman" w:hAnsi="Times New Roman" w:cs="Times New Roman"/>
          <w:bCs/>
          <w:sz w:val="24"/>
          <w:szCs w:val="24"/>
        </w:rPr>
        <w:t>‘Consumers’?,</w:t>
      </w:r>
      <w:proofErr w:type="gramEnd"/>
      <w:r w:rsidRPr="00FB0B82">
        <w:rPr>
          <w:rFonts w:ascii="Times New Roman" w:hAnsi="Times New Roman" w:cs="Times New Roman"/>
          <w:bCs/>
          <w:sz w:val="24"/>
          <w:szCs w:val="24"/>
        </w:rPr>
        <w:t xml:space="preserve"> PSYCHOLOGY OF MONEY, </w:t>
      </w:r>
      <w:r w:rsidRPr="00FB0B82">
        <w:rPr>
          <w:rFonts w:ascii="Times New Roman" w:hAnsi="Times New Roman" w:cs="Times New Roman"/>
          <w:sz w:val="24"/>
          <w:szCs w:val="24"/>
        </w:rPr>
        <w:t>Study Suggests Use of Word 'Consumer' Can Have Negative Effects _ TIME.com</w:t>
      </w:r>
      <w:r>
        <w:rPr>
          <w:rFonts w:ascii="Times New Roman" w:hAnsi="Times New Roman" w:cs="Times New Roman"/>
          <w:sz w:val="24"/>
          <w:szCs w:val="24"/>
        </w:rPr>
        <w:t>,</w:t>
      </w:r>
    </w:p>
    <w:p w:rsidR="00130C8D" w:rsidRDefault="00954A86" w:rsidP="00130C8D">
      <w:pPr>
        <w:autoSpaceDE w:val="0"/>
        <w:autoSpaceDN w:val="0"/>
        <w:adjustRightInd w:val="0"/>
        <w:spacing w:after="0" w:line="240" w:lineRule="auto"/>
        <w:jc w:val="both"/>
        <w:rPr>
          <w:rFonts w:ascii="Times New Roman" w:hAnsi="Times New Roman" w:cs="Times New Roman"/>
          <w:sz w:val="24"/>
          <w:szCs w:val="24"/>
        </w:rPr>
      </w:pPr>
      <w:hyperlink r:id="rId95" w:history="1">
        <w:r w:rsidR="00130C8D" w:rsidRPr="00701EB6">
          <w:rPr>
            <w:rStyle w:val="Hyperlink"/>
            <w:rFonts w:ascii="Times New Roman" w:hAnsi="Times New Roman" w:cs="Times New Roman"/>
            <w:sz w:val="24"/>
            <w:szCs w:val="24"/>
          </w:rPr>
          <w:t>https://business.time.com/2012/04/18/should-we-stop-referring-to-people-as-consumers/</w:t>
        </w:r>
      </w:hyperlink>
      <w:r w:rsidR="00130C8D">
        <w:rPr>
          <w:rFonts w:ascii="Times New Roman" w:hAnsi="Times New Roman" w:cs="Times New Roman"/>
          <w:sz w:val="24"/>
          <w:szCs w:val="24"/>
        </w:rPr>
        <w:t>.</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roofErr w:type="spellStart"/>
      <w:r w:rsidRPr="00433DFA">
        <w:rPr>
          <w:rFonts w:ascii="Times New Roman" w:hAnsi="Times New Roman" w:cs="Times New Roman"/>
          <w:sz w:val="24"/>
          <w:szCs w:val="24"/>
        </w:rPr>
        <w:t>Vigna</w:t>
      </w:r>
      <w:proofErr w:type="spellEnd"/>
      <w:r w:rsidRPr="00433DFA">
        <w:rPr>
          <w:rFonts w:ascii="Times New Roman" w:hAnsi="Times New Roman" w:cs="Times New Roman"/>
          <w:sz w:val="24"/>
          <w:szCs w:val="24"/>
        </w:rPr>
        <w:t>, L. and Friedrich, J. (2023) WRI, 9 Charts Explain Per Capita Greenhouse Gas Emissions by Country.</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roofErr w:type="spellStart"/>
      <w:r w:rsidRPr="003E7763">
        <w:rPr>
          <w:rFonts w:ascii="Times New Roman" w:hAnsi="Times New Roman" w:cs="Times New Roman"/>
          <w:sz w:val="24"/>
          <w:szCs w:val="24"/>
        </w:rPr>
        <w:t>Wiedenhofer</w:t>
      </w:r>
      <w:proofErr w:type="spellEnd"/>
      <w:r w:rsidRPr="003E7763">
        <w:rPr>
          <w:rFonts w:ascii="Times New Roman" w:hAnsi="Times New Roman" w:cs="Times New Roman"/>
          <w:sz w:val="24"/>
          <w:szCs w:val="24"/>
        </w:rPr>
        <w:t>, D., et al. (2018) Household time use, carbon footprints, and urban form: a review of the potential contributions of everyday living to the 1.5 _C climate target.</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roofErr w:type="spellStart"/>
      <w:r>
        <w:rPr>
          <w:rFonts w:ascii="Times New Roman" w:hAnsi="Times New Roman" w:cs="Times New Roman"/>
          <w:color w:val="000000"/>
          <w:sz w:val="24"/>
          <w:szCs w:val="24"/>
          <w:shd w:val="clear" w:color="auto" w:fill="FFFFFF"/>
        </w:rPr>
        <w:t>Wolsink</w:t>
      </w:r>
      <w:proofErr w:type="spellEnd"/>
      <w:r>
        <w:rPr>
          <w:rFonts w:ascii="Times New Roman" w:hAnsi="Times New Roman" w:cs="Times New Roman"/>
          <w:color w:val="000000"/>
          <w:sz w:val="24"/>
          <w:szCs w:val="24"/>
          <w:shd w:val="clear" w:color="auto" w:fill="FFFFFF"/>
        </w:rPr>
        <w:t>, M. (2013)</w:t>
      </w:r>
      <w:r w:rsidRPr="00AE134B">
        <w:t xml:space="preserve"> </w:t>
      </w:r>
      <w:proofErr w:type="gramStart"/>
      <w:r>
        <w:t>T</w:t>
      </w:r>
      <w:r w:rsidRPr="00AE134B">
        <w:rPr>
          <w:rFonts w:ascii="Times New Roman" w:hAnsi="Times New Roman" w:cs="Times New Roman"/>
          <w:color w:val="000000"/>
          <w:sz w:val="24"/>
          <w:szCs w:val="24"/>
          <w:shd w:val="clear" w:color="auto" w:fill="FFFFFF"/>
        </w:rPr>
        <w:t>he</w:t>
      </w:r>
      <w:proofErr w:type="gramEnd"/>
      <w:r w:rsidRPr="00AE134B">
        <w:rPr>
          <w:rFonts w:ascii="Times New Roman" w:hAnsi="Times New Roman" w:cs="Times New Roman"/>
          <w:color w:val="000000"/>
          <w:sz w:val="24"/>
          <w:szCs w:val="24"/>
          <w:shd w:val="clear" w:color="auto" w:fill="FFFFFF"/>
        </w:rPr>
        <w:t xml:space="preserve"> next phase in social acceptance</w:t>
      </w:r>
      <w:r>
        <w:rPr>
          <w:rFonts w:ascii="Times New Roman" w:hAnsi="Times New Roman" w:cs="Times New Roman"/>
          <w:color w:val="000000"/>
          <w:sz w:val="24"/>
          <w:szCs w:val="24"/>
          <w:shd w:val="clear" w:color="auto" w:fill="FFFFFF"/>
        </w:rPr>
        <w:t xml:space="preserve"> </w:t>
      </w:r>
      <w:r w:rsidRPr="00AE134B">
        <w:rPr>
          <w:rFonts w:ascii="Times New Roman" w:hAnsi="Times New Roman" w:cs="Times New Roman"/>
          <w:color w:val="000000"/>
          <w:sz w:val="24"/>
          <w:szCs w:val="24"/>
          <w:shd w:val="clear" w:color="auto" w:fill="FFFFFF"/>
        </w:rPr>
        <w:t>of renewable innovation</w:t>
      </w:r>
      <w:r>
        <w:rPr>
          <w:rFonts w:ascii="Times New Roman" w:hAnsi="Times New Roman" w:cs="Times New Roman"/>
          <w:color w:val="000000"/>
          <w:sz w:val="24"/>
          <w:szCs w:val="24"/>
          <w:shd w:val="clear" w:color="auto" w:fill="FFFFFF"/>
        </w:rPr>
        <w:t>, University of Amsterdam.</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r w:rsidRPr="00433DFA">
        <w:rPr>
          <w:rFonts w:ascii="Times New Roman" w:hAnsi="Times New Roman" w:cs="Times New Roman"/>
          <w:sz w:val="24"/>
          <w:szCs w:val="24"/>
        </w:rPr>
        <w:t>World Resources Institute (2023) Climate Equity, https://www.wri.org/initiatives/climate-equity, Accessed 5/10/23, 7:23 PM.</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r w:rsidRPr="002E6BA4">
        <w:rPr>
          <w:rFonts w:ascii="Times New Roman" w:hAnsi="Times New Roman" w:cs="Times New Roman"/>
          <w:sz w:val="24"/>
          <w:szCs w:val="24"/>
        </w:rPr>
        <w:t xml:space="preserve">Zhang, A. (2023) Companies need to be "absolutely" clear about their emissions reduction targets - 440 </w:t>
      </w:r>
      <w:proofErr w:type="spellStart"/>
      <w:r w:rsidRPr="002E6BA4">
        <w:rPr>
          <w:rFonts w:ascii="Times New Roman" w:hAnsi="Times New Roman" w:cs="Times New Roman"/>
          <w:sz w:val="24"/>
          <w:szCs w:val="24"/>
        </w:rPr>
        <w:t>Megatonnes</w:t>
      </w:r>
      <w:proofErr w:type="spellEnd"/>
      <w:r w:rsidRPr="002E6BA4">
        <w:rPr>
          <w:rFonts w:ascii="Times New Roman" w:hAnsi="Times New Roman" w:cs="Times New Roman"/>
          <w:sz w:val="24"/>
          <w:szCs w:val="24"/>
        </w:rPr>
        <w:t>: Tracking Canada’s path to net zero, Accessed 1/12/23, 3:29 PM.</w:t>
      </w:r>
    </w:p>
    <w:p w:rsidR="00130C8D" w:rsidRDefault="00130C8D" w:rsidP="00130C8D">
      <w:pPr>
        <w:autoSpaceDE w:val="0"/>
        <w:autoSpaceDN w:val="0"/>
        <w:adjustRightInd w:val="0"/>
        <w:spacing w:after="0" w:line="240" w:lineRule="auto"/>
        <w:jc w:val="both"/>
        <w:rPr>
          <w:rFonts w:ascii="Times New Roman" w:hAnsi="Times New Roman" w:cs="Times New Roman"/>
          <w:sz w:val="24"/>
          <w:szCs w:val="24"/>
        </w:rPr>
      </w:pPr>
    </w:p>
    <w:p w:rsidR="00130C8D" w:rsidRPr="005F13CF" w:rsidRDefault="00130C8D" w:rsidP="00130C8D">
      <w:pPr>
        <w:autoSpaceDE w:val="0"/>
        <w:autoSpaceDN w:val="0"/>
        <w:adjustRightInd w:val="0"/>
        <w:spacing w:after="0" w:line="240" w:lineRule="auto"/>
        <w:jc w:val="both"/>
        <w:rPr>
          <w:rFonts w:ascii="Times New Roman" w:hAnsi="Times New Roman" w:cs="Times New Roman"/>
          <w:sz w:val="24"/>
          <w:szCs w:val="24"/>
        </w:rPr>
      </w:pPr>
      <w:r w:rsidRPr="00433DFA">
        <w:rPr>
          <w:rFonts w:ascii="Times New Roman" w:hAnsi="Times New Roman" w:cs="Times New Roman"/>
          <w:color w:val="000000"/>
          <w:sz w:val="24"/>
          <w:szCs w:val="24"/>
        </w:rPr>
        <w:t xml:space="preserve">Zhang, T. (2005) </w:t>
      </w:r>
      <w:r w:rsidRPr="00433DFA">
        <w:rPr>
          <w:rFonts w:ascii="Times New Roman" w:hAnsi="Times New Roman" w:cs="Times New Roman"/>
          <w:sz w:val="24"/>
          <w:szCs w:val="24"/>
        </w:rPr>
        <w:t>Ecological Footprint Budgeting: Environmental Analysis of the Generic American Car.</w:t>
      </w:r>
    </w:p>
    <w:p w:rsidR="00130C8D" w:rsidRDefault="00130C8D" w:rsidP="00130C8D"/>
    <w:p w:rsidR="00130C8D" w:rsidRPr="005F13CF" w:rsidRDefault="00130C8D" w:rsidP="00130C8D">
      <w:pPr>
        <w:rPr>
          <w:rStyle w:val="fade3"/>
        </w:rPr>
      </w:pPr>
      <w:r w:rsidRPr="005F13CF">
        <w:rPr>
          <w:rFonts w:ascii="Times New Roman" w:hAnsi="Times New Roman" w:cs="Times New Roman"/>
          <w:b/>
          <w:sz w:val="24"/>
          <w:szCs w:val="24"/>
        </w:rPr>
        <w:lastRenderedPageBreak/>
        <w:t>A</w:t>
      </w:r>
      <w:r w:rsidR="00310E2E">
        <w:rPr>
          <w:rFonts w:ascii="Times New Roman" w:hAnsi="Times New Roman" w:cs="Times New Roman"/>
          <w:b/>
          <w:sz w:val="24"/>
          <w:szCs w:val="24"/>
        </w:rPr>
        <w:t>PPENDIX</w:t>
      </w:r>
      <w:r w:rsidRPr="005F13CF">
        <w:rPr>
          <w:rFonts w:ascii="Times New Roman" w:hAnsi="Times New Roman" w:cs="Times New Roman"/>
          <w:b/>
          <w:sz w:val="24"/>
          <w:szCs w:val="24"/>
        </w:rPr>
        <w:t>:</w:t>
      </w:r>
      <w:r>
        <w:t xml:space="preserve"> </w:t>
      </w:r>
      <w:r w:rsidRPr="00310E2E">
        <w:rPr>
          <w:rFonts w:ascii="Times New Roman" w:hAnsi="Times New Roman" w:cs="Times New Roman"/>
          <w:b/>
          <w:i/>
          <w:sz w:val="24"/>
          <w:szCs w:val="24"/>
        </w:rPr>
        <w:t>Survey</w:t>
      </w:r>
      <w:r>
        <w:rPr>
          <w:rStyle w:val="fade3"/>
          <w:rFonts w:ascii="Arial" w:hAnsi="Arial" w:cs="Arial"/>
          <w:color w:val="E8E8E8"/>
          <w:sz w:val="16"/>
          <w:szCs w:val="16"/>
          <w:bdr w:val="none" w:sz="0" w:space="0" w:color="auto" w:frame="1"/>
        </w:rPr>
        <w:t>.</w:t>
      </w:r>
      <w:r w:rsidR="00310E2E">
        <w:rPr>
          <w:rStyle w:val="fade3"/>
          <w:rFonts w:ascii="Arial" w:hAnsi="Arial" w:cs="Arial"/>
          <w:color w:val="E8E8E8"/>
          <w:sz w:val="16"/>
          <w:szCs w:val="16"/>
          <w:bdr w:val="none" w:sz="0" w:space="0" w:color="auto" w:frame="1"/>
        </w:rPr>
        <w:t>-</w:t>
      </w:r>
      <w:r>
        <w:rPr>
          <w:rStyle w:val="fade3"/>
          <w:rFonts w:ascii="Arial" w:hAnsi="Arial" w:cs="Arial"/>
          <w:color w:val="E8E8E8"/>
          <w:sz w:val="16"/>
          <w:szCs w:val="16"/>
          <w:bdr w:val="none" w:sz="0" w:space="0" w:color="auto" w:frame="1"/>
        </w:rPr>
        <w:t>A</w:t>
      </w:r>
    </w:p>
    <w:p w:rsidR="00130C8D" w:rsidRPr="005F13CF" w:rsidRDefault="00130C8D" w:rsidP="00130C8D">
      <w:pPr>
        <w:spacing w:line="254" w:lineRule="atLeast"/>
        <w:textAlignment w:val="baseline"/>
        <w:rPr>
          <w:rFonts w:ascii="Arial" w:hAnsi="Arial" w:cs="Arial"/>
          <w:color w:val="000000"/>
          <w:sz w:val="16"/>
          <w:szCs w:val="16"/>
        </w:rPr>
      </w:pPr>
      <w:r w:rsidRPr="00052443">
        <w:rPr>
          <w:b/>
          <w:color w:val="000000"/>
          <w:u w:val="single"/>
          <w:shd w:val="clear" w:color="auto" w:fill="FFFFFF"/>
        </w:rPr>
        <w:t>QUESTIONAIRRE</w:t>
      </w:r>
    </w:p>
    <w:p w:rsidR="00130C8D" w:rsidRPr="00D2332E" w:rsidRDefault="00130C8D" w:rsidP="00130C8D">
      <w:pPr>
        <w:pStyle w:val="NormalWeb"/>
        <w:spacing w:line="206" w:lineRule="atLeast"/>
        <w:jc w:val="both"/>
      </w:pPr>
      <w:r w:rsidRPr="00D2332E">
        <w:rPr>
          <w:color w:val="000000"/>
          <w:shd w:val="clear" w:color="auto" w:fill="FFFFFF"/>
        </w:rPr>
        <w:t>Human-caused climate change refers to a change in global or regional climate patterns attributed to the use of fossil fuels and consequent emissions of carbon dioxide and other greenhouse gases.</w:t>
      </w:r>
      <w:r>
        <w:rPr>
          <w:color w:val="000000"/>
          <w:shd w:val="clear" w:color="auto" w:fill="FFFFFF"/>
        </w:rPr>
        <w:t xml:space="preserve"> </w:t>
      </w:r>
      <w:r w:rsidRPr="00052443">
        <w:rPr>
          <w:i/>
          <w:color w:val="000000"/>
          <w:shd w:val="clear" w:color="auto" w:fill="FFFFFF"/>
        </w:rPr>
        <w:t xml:space="preserve">Please </w:t>
      </w:r>
      <w:r>
        <w:rPr>
          <w:i/>
          <w:color w:val="000000"/>
          <w:shd w:val="clear" w:color="auto" w:fill="FFFFFF"/>
        </w:rPr>
        <w:t>circle or check mark</w:t>
      </w:r>
      <w:r w:rsidRPr="00052443">
        <w:rPr>
          <w:i/>
          <w:color w:val="000000"/>
          <w:shd w:val="clear" w:color="auto" w:fill="FFFFFF"/>
        </w:rPr>
        <w:t xml:space="preserve"> your chosen answer.</w:t>
      </w:r>
    </w:p>
    <w:p w:rsidR="00130C8D" w:rsidRPr="00D2332E" w:rsidRDefault="00130C8D" w:rsidP="00130C8D">
      <w:pPr>
        <w:spacing w:before="100" w:beforeAutospacing="1" w:after="100" w:afterAutospacing="1" w:line="206" w:lineRule="atLeast"/>
        <w:ind w:left="270" w:hanging="270"/>
        <w:jc w:val="both"/>
        <w:rPr>
          <w:rFonts w:ascii="Times New Roman" w:hAnsi="Times New Roman" w:cs="Times New Roman"/>
          <w:color w:val="000000"/>
          <w:sz w:val="24"/>
          <w:szCs w:val="24"/>
          <w:shd w:val="clear" w:color="auto" w:fill="FFFFFF"/>
        </w:rPr>
      </w:pPr>
      <w:r w:rsidRPr="00052443">
        <w:rPr>
          <w:rFonts w:ascii="Times New Roman" w:hAnsi="Times New Roman" w:cs="Times New Roman"/>
          <w:b/>
          <w:color w:val="000000"/>
          <w:sz w:val="24"/>
          <w:szCs w:val="24"/>
          <w:shd w:val="clear" w:color="auto" w:fill="FFFFFF"/>
        </w:rPr>
        <w:t>1.</w:t>
      </w:r>
      <w:r w:rsidRPr="00D2332E">
        <w:rPr>
          <w:rFonts w:ascii="Times New Roman" w:hAnsi="Times New Roman" w:cs="Times New Roman"/>
          <w:color w:val="000000"/>
          <w:sz w:val="24"/>
          <w:szCs w:val="24"/>
          <w:shd w:val="clear" w:color="auto" w:fill="FFFFFF"/>
        </w:rPr>
        <w:t xml:space="preserve"> A greenhouse gas is any gas, including carbon dioxide (</w:t>
      </w:r>
      <w:r w:rsidRPr="00D2332E">
        <w:rPr>
          <w:rFonts w:ascii="Times New Roman" w:eastAsia="Times New Roman" w:hAnsi="Times New Roman" w:cs="Times New Roman"/>
          <w:sz w:val="24"/>
          <w:szCs w:val="24"/>
        </w:rPr>
        <w:t>CO2)</w:t>
      </w:r>
      <w:r w:rsidRPr="00D2332E">
        <w:rPr>
          <w:rFonts w:ascii="Times New Roman" w:hAnsi="Times New Roman" w:cs="Times New Roman"/>
          <w:color w:val="000000"/>
          <w:sz w:val="24"/>
          <w:szCs w:val="24"/>
          <w:shd w:val="clear" w:color="auto" w:fill="FFFFFF"/>
        </w:rPr>
        <w:t xml:space="preserve">, methane and nitrous oxide that trap heat from the sun in the atmosphere, causing it to warm up in the same way as a greenhouse. </w:t>
      </w:r>
    </w:p>
    <w:p w:rsidR="00130C8D" w:rsidRPr="00D2332E" w:rsidRDefault="00130C8D" w:rsidP="00130C8D">
      <w:pPr>
        <w:spacing w:before="100" w:beforeAutospacing="1" w:after="100" w:afterAutospacing="1" w:line="206" w:lineRule="atLeast"/>
        <w:ind w:left="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 </w:t>
      </w:r>
    </w:p>
    <w:p w:rsidR="00130C8D" w:rsidRPr="00D2332E" w:rsidRDefault="00130C8D" w:rsidP="00130C8D">
      <w:pPr>
        <w:spacing w:before="100" w:beforeAutospacing="1" w:after="100" w:afterAutospacing="1" w:line="206" w:lineRule="atLeast"/>
        <w:ind w:left="270" w:hanging="270"/>
        <w:jc w:val="both"/>
        <w:rPr>
          <w:rFonts w:ascii="Times New Roman" w:hAnsi="Times New Roman" w:cs="Times New Roman"/>
          <w:color w:val="000000"/>
          <w:sz w:val="24"/>
          <w:szCs w:val="24"/>
          <w:shd w:val="clear" w:color="auto" w:fill="FFFFFF"/>
        </w:rPr>
      </w:pPr>
      <w:r w:rsidRPr="00052443">
        <w:rPr>
          <w:rFonts w:ascii="Times New Roman" w:hAnsi="Times New Roman" w:cs="Times New Roman"/>
          <w:b/>
          <w:color w:val="000000"/>
          <w:sz w:val="24"/>
          <w:szCs w:val="24"/>
          <w:shd w:val="clear" w:color="auto" w:fill="FFFFFF"/>
        </w:rPr>
        <w:t>2.</w:t>
      </w:r>
      <w:r w:rsidRPr="00D2332E">
        <w:rPr>
          <w:rFonts w:ascii="Times New Roman" w:hAnsi="Times New Roman" w:cs="Times New Roman"/>
          <w:color w:val="000000"/>
          <w:sz w:val="24"/>
          <w:szCs w:val="24"/>
          <w:shd w:val="clear" w:color="auto" w:fill="FFFFFF"/>
        </w:rPr>
        <w:t xml:space="preserve"> Energy-related emissions are those caused by using energy (coal, gas and oil) for 1) generating electricity, 2) transport, 3)  buildings and 4) industrial processes and are distinct from emissions caused by farming or burning felled trees,</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06" w:lineRule="atLeast"/>
        <w:ind w:left="270" w:hanging="270"/>
        <w:jc w:val="both"/>
        <w:rPr>
          <w:rFonts w:ascii="Times New Roman" w:hAnsi="Times New Roman" w:cs="Times New Roman"/>
          <w:color w:val="000000"/>
          <w:sz w:val="24"/>
          <w:szCs w:val="24"/>
        </w:rPr>
      </w:pPr>
      <w:r w:rsidRPr="00052443">
        <w:rPr>
          <w:rFonts w:ascii="Times New Roman" w:hAnsi="Times New Roman" w:cs="Times New Roman"/>
          <w:b/>
          <w:color w:val="000000"/>
          <w:sz w:val="24"/>
          <w:szCs w:val="24"/>
          <w:shd w:val="clear" w:color="auto" w:fill="FFFFFF"/>
        </w:rPr>
        <w:t>3.</w:t>
      </w:r>
      <w:r w:rsidRPr="00D2332E">
        <w:rPr>
          <w:rFonts w:ascii="Times New Roman" w:eastAsia="Times New Roman" w:hAnsi="Times New Roman" w:cs="Times New Roman"/>
          <w:sz w:val="24"/>
          <w:szCs w:val="24"/>
        </w:rPr>
        <w:t xml:space="preserve"> Coal makes up three-quarters of the CO2 produced in generating electricity. Stopping</w:t>
      </w:r>
      <w:r w:rsidRPr="00D2332E">
        <w:rPr>
          <w:rFonts w:ascii="Times New Roman" w:hAnsi="Times New Roman" w:cs="Times New Roman"/>
          <w:color w:val="000000"/>
          <w:sz w:val="24"/>
          <w:szCs w:val="24"/>
        </w:rPr>
        <w:t xml:space="preserve"> all new coal plants and closing those in developed countries has put Canada on the right track in the electricity sector.</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06" w:lineRule="atLeast"/>
        <w:ind w:left="360" w:hanging="360"/>
        <w:jc w:val="both"/>
        <w:rPr>
          <w:rFonts w:ascii="Times New Roman" w:eastAsia="Times New Roman" w:hAnsi="Times New Roman" w:cs="Times New Roman"/>
          <w:sz w:val="24"/>
          <w:szCs w:val="24"/>
        </w:rPr>
      </w:pPr>
      <w:r w:rsidRPr="00052443">
        <w:rPr>
          <w:rFonts w:ascii="Times New Roman" w:hAnsi="Times New Roman" w:cs="Times New Roman"/>
          <w:b/>
          <w:color w:val="000000"/>
          <w:sz w:val="24"/>
          <w:szCs w:val="24"/>
          <w:shd w:val="clear" w:color="auto" w:fill="FFFFFF"/>
        </w:rPr>
        <w:t>4.</w:t>
      </w:r>
      <w:r w:rsidRPr="00D2332E">
        <w:rPr>
          <w:rFonts w:ascii="Times New Roman" w:hAnsi="Times New Roman" w:cs="Times New Roman"/>
          <w:color w:val="000000"/>
          <w:sz w:val="24"/>
          <w:szCs w:val="24"/>
          <w:shd w:val="clear" w:color="auto" w:fill="FFFFFF"/>
        </w:rPr>
        <w:t xml:space="preserve"> </w:t>
      </w:r>
      <w:r w:rsidRPr="00D2332E">
        <w:rPr>
          <w:rFonts w:ascii="Times New Roman" w:eastAsia="Times New Roman" w:hAnsi="Times New Roman" w:cs="Times New Roman"/>
          <w:sz w:val="24"/>
          <w:szCs w:val="24"/>
        </w:rPr>
        <w:t>Transport is the fastest-growing CO2 emissions problem, and car sales are going up. Ban all Canadian </w:t>
      </w:r>
      <w:r w:rsidRPr="00D2332E">
        <w:rPr>
          <w:rFonts w:ascii="Times New Roman" w:eastAsia="Times New Roman" w:hAnsi="Times New Roman" w:cs="Times New Roman"/>
          <w:bCs/>
          <w:sz w:val="24"/>
          <w:szCs w:val="24"/>
        </w:rPr>
        <w:t>sales of traditional cars</w:t>
      </w:r>
      <w:r w:rsidRPr="00D2332E">
        <w:rPr>
          <w:rFonts w:ascii="Times New Roman" w:eastAsia="Times New Roman" w:hAnsi="Times New Roman" w:cs="Times New Roman"/>
          <w:sz w:val="24"/>
          <w:szCs w:val="24"/>
        </w:rPr>
        <w:t> by 2035 and </w:t>
      </w:r>
      <w:r w:rsidRPr="00D2332E">
        <w:rPr>
          <w:rFonts w:ascii="Times New Roman" w:eastAsia="Times New Roman" w:hAnsi="Times New Roman" w:cs="Times New Roman"/>
          <w:bCs/>
          <w:sz w:val="24"/>
          <w:szCs w:val="24"/>
        </w:rPr>
        <w:t>invest in electric cars</w:t>
      </w:r>
      <w:r w:rsidRPr="00D2332E">
        <w:rPr>
          <w:rFonts w:ascii="Times New Roman" w:eastAsia="Times New Roman" w:hAnsi="Times New Roman" w:cs="Times New Roman"/>
          <w:sz w:val="24"/>
          <w:szCs w:val="24"/>
        </w:rPr>
        <w:t>.</w:t>
      </w:r>
    </w:p>
    <w:p w:rsidR="00130C8D" w:rsidRPr="00D2332E" w:rsidRDefault="00130C8D" w:rsidP="00130C8D">
      <w:pPr>
        <w:spacing w:before="100" w:beforeAutospacing="1" w:after="100" w:afterAutospacing="1" w:line="206" w:lineRule="atLeast"/>
        <w:ind w:left="63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62" w:lineRule="atLeast"/>
        <w:ind w:left="360" w:hanging="360"/>
        <w:jc w:val="both"/>
        <w:outlineLvl w:val="1"/>
        <w:rPr>
          <w:rFonts w:ascii="Times New Roman" w:eastAsia="Times New Roman" w:hAnsi="Times New Roman" w:cs="Times New Roman"/>
          <w:color w:val="000000"/>
          <w:sz w:val="24"/>
          <w:szCs w:val="24"/>
        </w:rPr>
      </w:pPr>
      <w:r w:rsidRPr="00052443">
        <w:rPr>
          <w:rFonts w:ascii="Times New Roman" w:hAnsi="Times New Roman" w:cs="Times New Roman"/>
          <w:b/>
          <w:color w:val="000000"/>
          <w:sz w:val="24"/>
          <w:szCs w:val="24"/>
          <w:shd w:val="clear" w:color="auto" w:fill="FFFFFF"/>
        </w:rPr>
        <w:t>5.</w:t>
      </w:r>
      <w:r w:rsidRPr="00D2332E">
        <w:rPr>
          <w:rFonts w:ascii="Times New Roman" w:eastAsia="Times New Roman" w:hAnsi="Times New Roman" w:cs="Times New Roman"/>
          <w:color w:val="000000"/>
          <w:sz w:val="24"/>
          <w:szCs w:val="24"/>
        </w:rPr>
        <w:t xml:space="preserve"> Cutting emissions in all areas needs </w:t>
      </w:r>
      <w:r w:rsidRPr="00D2332E">
        <w:rPr>
          <w:rFonts w:ascii="Times New Roman" w:eastAsia="Times New Roman" w:hAnsi="Times New Roman" w:cs="Times New Roman"/>
          <w:bCs/>
          <w:color w:val="000000"/>
          <w:sz w:val="24"/>
          <w:szCs w:val="24"/>
        </w:rPr>
        <w:t>new technologies</w:t>
      </w:r>
      <w:r w:rsidRPr="00D2332E">
        <w:rPr>
          <w:rFonts w:ascii="Times New Roman" w:eastAsia="Times New Roman" w:hAnsi="Times New Roman" w:cs="Times New Roman"/>
          <w:color w:val="000000"/>
          <w:sz w:val="24"/>
          <w:szCs w:val="24"/>
        </w:rPr>
        <w:t>. Better electric vehicle batteries and charging infrastructure,</w:t>
      </w:r>
      <w:r w:rsidRPr="00D2332E">
        <w:rPr>
          <w:rFonts w:ascii="Times New Roman" w:eastAsia="Times New Roman" w:hAnsi="Times New Roman" w:cs="Times New Roman"/>
          <w:bCs/>
          <w:color w:val="000000"/>
          <w:sz w:val="24"/>
          <w:szCs w:val="24"/>
        </w:rPr>
        <w:t xml:space="preserve"> s</w:t>
      </w:r>
      <w:r w:rsidRPr="00D2332E">
        <w:rPr>
          <w:rFonts w:ascii="Times New Roman" w:eastAsia="Times New Roman" w:hAnsi="Times New Roman" w:cs="Times New Roman"/>
          <w:color w:val="000000"/>
          <w:sz w:val="24"/>
          <w:szCs w:val="24"/>
        </w:rPr>
        <w:t>ustainable fuel for planes, green hydrogen, low – carbon or clean energy for electricity,</w:t>
      </w:r>
      <w:r w:rsidRPr="00D2332E">
        <w:rPr>
          <w:rFonts w:ascii="Times New Roman" w:eastAsia="Times New Roman" w:hAnsi="Times New Roman" w:cs="Times New Roman"/>
          <w:bCs/>
          <w:color w:val="000000"/>
          <w:sz w:val="24"/>
          <w:szCs w:val="24"/>
        </w:rPr>
        <w:t xml:space="preserve"> c</w:t>
      </w:r>
      <w:r w:rsidRPr="00D2332E">
        <w:rPr>
          <w:rFonts w:ascii="Times New Roman" w:eastAsia="Times New Roman" w:hAnsi="Times New Roman" w:cs="Times New Roman"/>
          <w:color w:val="000000"/>
          <w:sz w:val="24"/>
          <w:szCs w:val="24"/>
        </w:rPr>
        <w:t>arbon capture from factories and reforestation.</w:t>
      </w:r>
    </w:p>
    <w:p w:rsidR="00130C8D" w:rsidRPr="00D2332E" w:rsidRDefault="00130C8D" w:rsidP="00130C8D">
      <w:pPr>
        <w:spacing w:before="100" w:beforeAutospacing="1" w:after="100" w:afterAutospacing="1" w:line="206" w:lineRule="atLeast"/>
        <w:ind w:left="63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06" w:lineRule="atLeast"/>
        <w:ind w:left="360" w:hanging="360"/>
        <w:jc w:val="both"/>
        <w:rPr>
          <w:rFonts w:ascii="Times New Roman" w:eastAsia="Times New Roman" w:hAnsi="Times New Roman" w:cs="Times New Roman"/>
          <w:sz w:val="24"/>
          <w:szCs w:val="24"/>
        </w:rPr>
      </w:pPr>
      <w:r w:rsidRPr="00052443">
        <w:rPr>
          <w:rFonts w:ascii="Times New Roman" w:eastAsia="Times New Roman" w:hAnsi="Times New Roman" w:cs="Times New Roman"/>
          <w:b/>
          <w:sz w:val="24"/>
          <w:szCs w:val="24"/>
        </w:rPr>
        <w:t>6.</w:t>
      </w:r>
      <w:r w:rsidRPr="00D2332E">
        <w:rPr>
          <w:rFonts w:ascii="Times New Roman" w:eastAsia="Times New Roman" w:hAnsi="Times New Roman" w:cs="Times New Roman"/>
          <w:sz w:val="24"/>
          <w:szCs w:val="24"/>
        </w:rPr>
        <w:t xml:space="preserve"> </w:t>
      </w:r>
      <w:r w:rsidRPr="00D2332E">
        <w:rPr>
          <w:rFonts w:ascii="Times New Roman" w:eastAsia="Times New Roman" w:hAnsi="Times New Roman" w:cs="Times New Roman"/>
          <w:sz w:val="24"/>
          <w:szCs w:val="24"/>
        </w:rPr>
        <w:tab/>
        <w:t>Population and economic growth mean that road transport is on the rise. In order to deal with this, we must electrify </w:t>
      </w:r>
      <w:r w:rsidRPr="00D2332E">
        <w:rPr>
          <w:rFonts w:ascii="Times New Roman" w:eastAsia="Times New Roman" w:hAnsi="Times New Roman" w:cs="Times New Roman"/>
          <w:bCs/>
          <w:sz w:val="24"/>
          <w:szCs w:val="24"/>
        </w:rPr>
        <w:t>all new buses, vans and transport trucks</w:t>
      </w:r>
      <w:r w:rsidRPr="00D2332E">
        <w:rPr>
          <w:rFonts w:ascii="Times New Roman" w:eastAsia="Times New Roman" w:hAnsi="Times New Roman" w:cs="Times New Roman"/>
          <w:sz w:val="24"/>
          <w:szCs w:val="24"/>
        </w:rPr>
        <w:t> and push for </w:t>
      </w:r>
      <w:r w:rsidRPr="00D2332E">
        <w:rPr>
          <w:rFonts w:ascii="Times New Roman" w:eastAsia="Times New Roman" w:hAnsi="Times New Roman" w:cs="Times New Roman"/>
          <w:bCs/>
          <w:sz w:val="24"/>
          <w:szCs w:val="24"/>
        </w:rPr>
        <w:t>almost all vehicles</w:t>
      </w:r>
      <w:r w:rsidRPr="00D2332E">
        <w:rPr>
          <w:rFonts w:ascii="Times New Roman" w:eastAsia="Times New Roman" w:hAnsi="Times New Roman" w:cs="Times New Roman"/>
          <w:sz w:val="24"/>
          <w:szCs w:val="24"/>
        </w:rPr>
        <w:t xml:space="preserve"> on the road to be electric by 2050. </w:t>
      </w:r>
    </w:p>
    <w:p w:rsidR="00130C8D" w:rsidRPr="00BC5601" w:rsidRDefault="00130C8D" w:rsidP="00130C8D">
      <w:pPr>
        <w:spacing w:before="100" w:beforeAutospacing="1" w:after="100" w:afterAutospacing="1" w:line="206" w:lineRule="atLeast"/>
        <w:ind w:left="630" w:hanging="36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lastRenderedPageBreak/>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Pr>
          <w:rFonts w:ascii="Times New Roman" w:eastAsia="Batang" w:hAnsi="Times New Roman" w:cs="Times New Roman"/>
          <w:sz w:val="24"/>
          <w:szCs w:val="24"/>
        </w:rPr>
        <w:t xml:space="preserve"> Strongly </w:t>
      </w:r>
      <w:r w:rsidRPr="00D2332E">
        <w:rPr>
          <w:rFonts w:ascii="Times New Roman" w:eastAsia="Batang" w:hAnsi="Times New Roman" w:cs="Times New Roman"/>
          <w:sz w:val="24"/>
          <w:szCs w:val="24"/>
        </w:rPr>
        <w:t xml:space="preserve">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06" w:lineRule="atLeast"/>
        <w:ind w:left="270" w:hanging="270"/>
        <w:jc w:val="both"/>
        <w:rPr>
          <w:rFonts w:ascii="Times New Roman" w:eastAsia="Times New Roman" w:hAnsi="Times New Roman" w:cs="Times New Roman"/>
          <w:sz w:val="24"/>
          <w:szCs w:val="24"/>
        </w:rPr>
      </w:pPr>
      <w:r w:rsidRPr="00052443">
        <w:rPr>
          <w:rFonts w:ascii="Times New Roman" w:hAnsi="Times New Roman" w:cs="Times New Roman"/>
          <w:b/>
          <w:color w:val="000000"/>
          <w:sz w:val="24"/>
          <w:szCs w:val="24"/>
          <w:shd w:val="clear" w:color="auto" w:fill="FFFFFF"/>
        </w:rPr>
        <w:t>7.</w:t>
      </w:r>
      <w:r w:rsidRPr="00D2332E">
        <w:rPr>
          <w:rFonts w:ascii="Times New Roman" w:hAnsi="Times New Roman" w:cs="Times New Roman"/>
          <w:color w:val="000000"/>
          <w:sz w:val="24"/>
          <w:szCs w:val="24"/>
          <w:shd w:val="clear" w:color="auto" w:fill="FFFFFF"/>
        </w:rPr>
        <w:t xml:space="preserve"> </w:t>
      </w:r>
      <w:r w:rsidRPr="00D2332E">
        <w:rPr>
          <w:rFonts w:ascii="Times New Roman" w:hAnsi="Times New Roman" w:cs="Times New Roman"/>
          <w:color w:val="000000"/>
          <w:sz w:val="24"/>
          <w:szCs w:val="24"/>
          <w:shd w:val="clear" w:color="auto" w:fill="FFFFFF"/>
        </w:rPr>
        <w:tab/>
        <w:t>C</w:t>
      </w:r>
      <w:r w:rsidRPr="00D2332E">
        <w:rPr>
          <w:rFonts w:ascii="Times New Roman" w:eastAsia="Times New Roman" w:hAnsi="Times New Roman" w:cs="Times New Roman"/>
          <w:sz w:val="24"/>
          <w:szCs w:val="24"/>
        </w:rPr>
        <w:t>ement, steel and glass, manufacturing causes lots of pollution. Industry alone makes up about a quarter of energy-related CO2 emissions. Demand that </w:t>
      </w:r>
      <w:r w:rsidRPr="00D2332E">
        <w:rPr>
          <w:rFonts w:ascii="Times New Roman" w:eastAsia="Times New Roman" w:hAnsi="Times New Roman" w:cs="Times New Roman"/>
          <w:bCs/>
          <w:sz w:val="24"/>
          <w:szCs w:val="24"/>
        </w:rPr>
        <w:t>40% of steel and 15% of plastics</w:t>
      </w:r>
      <w:r w:rsidRPr="00D2332E">
        <w:rPr>
          <w:rFonts w:ascii="Times New Roman" w:eastAsia="Times New Roman" w:hAnsi="Times New Roman" w:cs="Times New Roman"/>
          <w:sz w:val="24"/>
          <w:szCs w:val="24"/>
        </w:rPr>
        <w:t> come from recycled materials by 2030.</w:t>
      </w:r>
    </w:p>
    <w:p w:rsidR="00130C8D" w:rsidRPr="00D2332E" w:rsidRDefault="00130C8D" w:rsidP="00130C8D">
      <w:pPr>
        <w:spacing w:before="100" w:beforeAutospacing="1" w:after="100" w:afterAutospacing="1" w:line="206" w:lineRule="atLeast"/>
        <w:ind w:left="630" w:hanging="36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Pr>
          <w:rFonts w:ascii="Times New Roman" w:eastAsia="Batang" w:hAnsi="Times New Roman" w:cs="Times New Roman"/>
          <w:sz w:val="24"/>
          <w:szCs w:val="24"/>
        </w:rPr>
        <w:tab/>
      </w:r>
      <w:r w:rsidRPr="00D2332E">
        <w:rPr>
          <w:rFonts w:ascii="Times New Roman" w:eastAsia="Batang" w:hAnsi="Times New Roman" w:cs="Times New Roman"/>
          <w:sz w:val="24"/>
          <w:szCs w:val="24"/>
        </w:rPr>
        <w:t>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spacing w:before="100" w:beforeAutospacing="1" w:after="100" w:afterAutospacing="1" w:line="206" w:lineRule="atLeast"/>
        <w:ind w:left="270" w:hanging="270"/>
        <w:jc w:val="both"/>
        <w:rPr>
          <w:rFonts w:ascii="Times New Roman" w:hAnsi="Times New Roman" w:cs="Times New Roman"/>
          <w:color w:val="333333"/>
          <w:sz w:val="24"/>
          <w:szCs w:val="24"/>
          <w:shd w:val="clear" w:color="auto" w:fill="FFFFFF"/>
        </w:rPr>
      </w:pPr>
      <w:r w:rsidRPr="00052443">
        <w:rPr>
          <w:rFonts w:ascii="Times New Roman" w:hAnsi="Times New Roman" w:cs="Times New Roman"/>
          <w:b/>
          <w:color w:val="000000"/>
          <w:sz w:val="24"/>
          <w:szCs w:val="24"/>
          <w:shd w:val="clear" w:color="auto" w:fill="FFFFFF"/>
        </w:rPr>
        <w:t>8.</w:t>
      </w:r>
      <w:r w:rsidRPr="00D2332E">
        <w:rPr>
          <w:rFonts w:ascii="Times New Roman" w:hAnsi="Times New Roman" w:cs="Times New Roman"/>
          <w:color w:val="000000"/>
          <w:sz w:val="24"/>
          <w:szCs w:val="24"/>
          <w:shd w:val="clear" w:color="auto" w:fill="FFFFFF"/>
        </w:rPr>
        <w:t xml:space="preserve"> </w:t>
      </w:r>
      <w:r w:rsidRPr="00D2332E">
        <w:rPr>
          <w:rFonts w:ascii="Times New Roman" w:hAnsi="Times New Roman" w:cs="Times New Roman"/>
          <w:color w:val="333333"/>
          <w:sz w:val="24"/>
          <w:szCs w:val="24"/>
          <w:shd w:val="clear" w:color="auto" w:fill="FFFFFF"/>
        </w:rPr>
        <w:t>Oil and gas facilities are the largest industrial emitters of methane in Canada. Methane (CH</w:t>
      </w:r>
      <w:r w:rsidRPr="00D2332E">
        <w:rPr>
          <w:rFonts w:ascii="Times New Roman" w:hAnsi="Times New Roman" w:cs="Times New Roman"/>
          <w:color w:val="333333"/>
          <w:sz w:val="24"/>
          <w:szCs w:val="24"/>
          <w:shd w:val="clear" w:color="auto" w:fill="FFFFFF"/>
          <w:vertAlign w:val="subscript"/>
        </w:rPr>
        <w:t>4</w:t>
      </w:r>
      <w:r w:rsidRPr="00D2332E">
        <w:rPr>
          <w:rFonts w:ascii="Times New Roman" w:hAnsi="Times New Roman" w:cs="Times New Roman"/>
          <w:color w:val="333333"/>
          <w:sz w:val="24"/>
          <w:szCs w:val="24"/>
          <w:shd w:val="clear" w:color="auto" w:fill="FFFFFF"/>
        </w:rPr>
        <w:t xml:space="preserve">) is the main component of natural gas. A </w:t>
      </w:r>
      <w:proofErr w:type="spellStart"/>
      <w:r w:rsidRPr="00D2332E">
        <w:rPr>
          <w:rFonts w:ascii="Times New Roman" w:hAnsi="Times New Roman" w:cs="Times New Roman"/>
          <w:color w:val="333333"/>
          <w:sz w:val="24"/>
          <w:szCs w:val="24"/>
          <w:shd w:val="clear" w:color="auto" w:fill="FFFFFF"/>
        </w:rPr>
        <w:t>colourless</w:t>
      </w:r>
      <w:proofErr w:type="spellEnd"/>
      <w:r w:rsidRPr="00D2332E">
        <w:rPr>
          <w:rFonts w:ascii="Times New Roman" w:hAnsi="Times New Roman" w:cs="Times New Roman"/>
          <w:color w:val="333333"/>
          <w:sz w:val="24"/>
          <w:szCs w:val="24"/>
          <w:shd w:val="clear" w:color="auto" w:fill="FFFFFF"/>
        </w:rPr>
        <w:t xml:space="preserve">, </w:t>
      </w:r>
      <w:proofErr w:type="spellStart"/>
      <w:r w:rsidRPr="00D2332E">
        <w:rPr>
          <w:rFonts w:ascii="Times New Roman" w:hAnsi="Times New Roman" w:cs="Times New Roman"/>
          <w:color w:val="333333"/>
          <w:sz w:val="24"/>
          <w:szCs w:val="24"/>
          <w:shd w:val="clear" w:color="auto" w:fill="FFFFFF"/>
        </w:rPr>
        <w:t>odourless</w:t>
      </w:r>
      <w:proofErr w:type="spellEnd"/>
      <w:r w:rsidRPr="00D2332E">
        <w:rPr>
          <w:rFonts w:ascii="Times New Roman" w:hAnsi="Times New Roman" w:cs="Times New Roman"/>
          <w:color w:val="333333"/>
          <w:sz w:val="24"/>
          <w:szCs w:val="24"/>
          <w:shd w:val="clear" w:color="auto" w:fill="FFFFFF"/>
        </w:rPr>
        <w:t xml:space="preserve"> flammable gas, methane is a potent greenhouse gas (GHG) with a global warming potential that is more than 80 times greater than carbon dioxide (CO</w:t>
      </w:r>
      <w:r w:rsidRPr="00D2332E">
        <w:rPr>
          <w:rFonts w:ascii="Times New Roman" w:hAnsi="Times New Roman" w:cs="Times New Roman"/>
          <w:color w:val="333333"/>
          <w:sz w:val="24"/>
          <w:szCs w:val="24"/>
          <w:shd w:val="clear" w:color="auto" w:fill="FFFFFF"/>
          <w:vertAlign w:val="subscript"/>
        </w:rPr>
        <w:t>2</w:t>
      </w:r>
      <w:r w:rsidRPr="00D2332E">
        <w:rPr>
          <w:rFonts w:ascii="Times New Roman" w:hAnsi="Times New Roman" w:cs="Times New Roman"/>
          <w:color w:val="333333"/>
          <w:sz w:val="24"/>
          <w:szCs w:val="24"/>
          <w:shd w:val="clear" w:color="auto" w:fill="FFFFFF"/>
        </w:rPr>
        <w:t xml:space="preserve">) over a 20-year period, and more than 25 times greater over a 100-year period. </w:t>
      </w:r>
      <w:r w:rsidRPr="00D2332E">
        <w:rPr>
          <w:rFonts w:ascii="Times New Roman" w:eastAsia="Times New Roman" w:hAnsi="Times New Roman" w:cs="Times New Roman"/>
          <w:sz w:val="24"/>
          <w:szCs w:val="24"/>
        </w:rPr>
        <w:t xml:space="preserve"> Cutting CO2 is the number one priority. </w:t>
      </w:r>
      <w:r w:rsidRPr="00D2332E">
        <w:rPr>
          <w:rFonts w:ascii="Times New Roman" w:eastAsia="Times New Roman" w:hAnsi="Times New Roman" w:cs="Times New Roman"/>
          <w:bCs/>
          <w:sz w:val="24"/>
          <w:szCs w:val="24"/>
        </w:rPr>
        <w:t>Deal with methane later</w:t>
      </w:r>
      <w:r w:rsidRPr="00D2332E">
        <w:rPr>
          <w:rFonts w:ascii="Times New Roman" w:eastAsia="Times New Roman" w:hAnsi="Times New Roman" w:cs="Times New Roman"/>
          <w:sz w:val="24"/>
          <w:szCs w:val="24"/>
        </w:rPr>
        <w:t>.</w:t>
      </w:r>
    </w:p>
    <w:p w:rsidR="00130C8D" w:rsidRPr="00D2332E" w:rsidRDefault="00130C8D" w:rsidP="00130C8D">
      <w:pPr>
        <w:spacing w:before="100" w:beforeAutospacing="1" w:after="100" w:afterAutospacing="1" w:line="206" w:lineRule="atLeast"/>
        <w:ind w:left="630" w:hanging="36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ab/>
        <w:t>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ind w:left="270" w:hanging="270"/>
        <w:jc w:val="both"/>
        <w:rPr>
          <w:rFonts w:ascii="Times New Roman" w:hAnsi="Times New Roman" w:cs="Times New Roman"/>
          <w:sz w:val="24"/>
          <w:szCs w:val="24"/>
        </w:rPr>
      </w:pPr>
      <w:r w:rsidRPr="00052443">
        <w:rPr>
          <w:rFonts w:ascii="Times New Roman" w:hAnsi="Times New Roman" w:cs="Times New Roman"/>
          <w:b/>
          <w:color w:val="000000"/>
          <w:sz w:val="24"/>
          <w:szCs w:val="24"/>
          <w:shd w:val="clear" w:color="auto" w:fill="FFFFFF"/>
        </w:rPr>
        <w:t>9.</w:t>
      </w:r>
      <w:r w:rsidRPr="00D2332E">
        <w:rPr>
          <w:rFonts w:ascii="Times New Roman" w:hAnsi="Times New Roman" w:cs="Times New Roman"/>
          <w:sz w:val="24"/>
          <w:szCs w:val="24"/>
        </w:rPr>
        <w:t xml:space="preserve"> Dealing with gas leaks, covering landfills, flooding old coal mines, and less beef and dairy in diets would help cut methane emissions and a huge step towards net zero.</w:t>
      </w:r>
    </w:p>
    <w:p w:rsidR="00130C8D" w:rsidRPr="00D2332E" w:rsidRDefault="00130C8D" w:rsidP="00130C8D">
      <w:pPr>
        <w:spacing w:before="100" w:beforeAutospacing="1" w:after="100" w:afterAutospacing="1" w:line="206" w:lineRule="atLeast"/>
        <w:ind w:left="630" w:hanging="36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ab/>
        <w:t>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ind w:left="360" w:hanging="360"/>
        <w:jc w:val="both"/>
        <w:rPr>
          <w:rFonts w:ascii="Times New Roman" w:hAnsi="Times New Roman" w:cs="Times New Roman"/>
          <w:color w:val="000000"/>
          <w:sz w:val="24"/>
          <w:szCs w:val="24"/>
          <w:shd w:val="clear" w:color="auto" w:fill="FFFFFF"/>
        </w:rPr>
      </w:pPr>
      <w:r w:rsidRPr="00052443">
        <w:rPr>
          <w:rFonts w:ascii="Times New Roman" w:hAnsi="Times New Roman" w:cs="Times New Roman"/>
          <w:b/>
          <w:sz w:val="24"/>
          <w:szCs w:val="24"/>
        </w:rPr>
        <w:t>10.</w:t>
      </w:r>
      <w:r w:rsidRPr="00D2332E">
        <w:rPr>
          <w:rFonts w:ascii="Times New Roman" w:hAnsi="Times New Roman" w:cs="Times New Roman"/>
          <w:sz w:val="24"/>
          <w:szCs w:val="24"/>
        </w:rPr>
        <w:t xml:space="preserve"> </w:t>
      </w:r>
      <w:r w:rsidRPr="00D2332E">
        <w:rPr>
          <w:rFonts w:ascii="Times New Roman" w:hAnsi="Times New Roman" w:cs="Times New Roman"/>
          <w:color w:val="000000"/>
          <w:sz w:val="24"/>
          <w:szCs w:val="24"/>
          <w:shd w:val="clear" w:color="auto" w:fill="FFFFFF"/>
        </w:rPr>
        <w:t>Climate change adaptation involves helping societies to adapt to temperature rises — both now and in the future. This means building infrastructure for renewable energy (Solar, wind and battery storage for grid systems) that can cope with new climatic conditions, and exploring new ways of cooling and heating buildings and homes.</w:t>
      </w:r>
    </w:p>
    <w:p w:rsidR="00130C8D" w:rsidRPr="00D2332E" w:rsidRDefault="00130C8D" w:rsidP="00130C8D">
      <w:pPr>
        <w:spacing w:before="100" w:beforeAutospacing="1" w:after="100" w:afterAutospacing="1" w:line="206" w:lineRule="atLeast"/>
        <w:ind w:left="63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Pr>
          <w:rFonts w:ascii="Times New Roman" w:eastAsia="Batang" w:hAnsi="Times New Roman" w:cs="Times New Roman"/>
          <w:sz w:val="24"/>
          <w:szCs w:val="24"/>
        </w:rPr>
        <w:t xml:space="preserve"> </w:t>
      </w:r>
      <w:r w:rsidRPr="00D2332E">
        <w:rPr>
          <w:rFonts w:ascii="Times New Roman" w:eastAsia="Batang" w:hAnsi="Times New Roman" w:cs="Times New Roman"/>
          <w:sz w:val="24"/>
          <w:szCs w:val="24"/>
        </w:rPr>
        <w:t>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Default="00130C8D" w:rsidP="00130C8D">
      <w:pPr>
        <w:spacing w:before="100" w:beforeAutospacing="1" w:after="100" w:afterAutospacing="1" w:line="206" w:lineRule="atLeast"/>
        <w:ind w:left="360" w:hanging="360"/>
        <w:jc w:val="both"/>
        <w:rPr>
          <w:rFonts w:ascii="Times New Roman" w:eastAsia="Batang" w:hAnsi="Times New Roman" w:cs="Times New Roman"/>
          <w:sz w:val="24"/>
          <w:szCs w:val="24"/>
        </w:rPr>
      </w:pPr>
      <w:r w:rsidRPr="00D2332E">
        <w:rPr>
          <w:rFonts w:ascii="Times New Roman" w:eastAsia="Batang" w:hAnsi="Times New Roman" w:cs="Times New Roman"/>
          <w:b/>
          <w:sz w:val="24"/>
          <w:szCs w:val="24"/>
        </w:rPr>
        <w:t>11.</w:t>
      </w:r>
      <w:r>
        <w:rPr>
          <w:rFonts w:ascii="Times New Roman" w:eastAsia="Batang" w:hAnsi="Times New Roman" w:cs="Times New Roman"/>
          <w:b/>
          <w:sz w:val="24"/>
          <w:szCs w:val="24"/>
        </w:rPr>
        <w:tab/>
      </w:r>
      <w:r w:rsidRPr="00D2332E">
        <w:rPr>
          <w:rFonts w:ascii="Times New Roman" w:eastAsia="Batang" w:hAnsi="Times New Roman" w:cs="Times New Roman"/>
          <w:sz w:val="24"/>
          <w:szCs w:val="24"/>
        </w:rPr>
        <w:t xml:space="preserve">The energy transition to green economy must empower the general public to participate in the creation </w:t>
      </w:r>
      <w:r>
        <w:rPr>
          <w:rFonts w:ascii="Times New Roman" w:eastAsia="Batang" w:hAnsi="Times New Roman" w:cs="Times New Roman"/>
          <w:sz w:val="24"/>
          <w:szCs w:val="24"/>
        </w:rPr>
        <w:t xml:space="preserve">of Green jobs </w:t>
      </w:r>
      <w:r w:rsidRPr="00D2332E">
        <w:rPr>
          <w:rFonts w:ascii="Times New Roman" w:eastAsia="Batang" w:hAnsi="Times New Roman" w:cs="Times New Roman"/>
          <w:sz w:val="24"/>
          <w:szCs w:val="24"/>
        </w:rPr>
        <w:t>and owning a share of the economy and its wealth, this has been concentrated in the hands of the corporate business organizations to date.</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BC5601">
        <w:rPr>
          <w:rFonts w:ascii="Times New Roman" w:eastAsia="Batang" w:hAnsi="Times New Roman" w:cs="Times New Roman"/>
          <w:b/>
          <w:sz w:val="24"/>
          <w:szCs w:val="24"/>
        </w:rPr>
        <w:t>a</w:t>
      </w:r>
      <w:proofErr w:type="gramEnd"/>
      <w:r w:rsidRPr="00BC5601">
        <w:rPr>
          <w:rFonts w:ascii="Times New Roman" w:eastAsia="Batang" w:hAnsi="Times New Roman" w:cs="Times New Roman"/>
          <w:b/>
          <w:sz w:val="24"/>
          <w:szCs w:val="24"/>
        </w:rPr>
        <w:t>:</w:t>
      </w:r>
      <w:r>
        <w:rPr>
          <w:rFonts w:ascii="Times New Roman" w:eastAsia="Batang" w:hAnsi="Times New Roman" w:cs="Times New Roman"/>
          <w:sz w:val="24"/>
          <w:szCs w:val="24"/>
        </w:rPr>
        <w:t xml:space="preserve"> </w:t>
      </w:r>
      <w:r w:rsidRPr="00D2332E">
        <w:rPr>
          <w:rFonts w:ascii="Times New Roman" w:eastAsia="Batang" w:hAnsi="Times New Roman" w:cs="Times New Roman"/>
          <w:sz w:val="24"/>
          <w:szCs w:val="24"/>
        </w:rPr>
        <w:t>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Default="00130C8D" w:rsidP="00130C8D">
      <w:pPr>
        <w:pStyle w:val="NormalWeb"/>
        <w:shd w:val="clear" w:color="auto" w:fill="FFFFFF"/>
        <w:spacing w:before="0" w:beforeAutospacing="0" w:after="144" w:afterAutospacing="0"/>
        <w:ind w:left="540" w:hanging="540"/>
        <w:jc w:val="both"/>
        <w:textAlignment w:val="baseline"/>
        <w:rPr>
          <w:color w:val="000000"/>
        </w:rPr>
      </w:pPr>
      <w:r w:rsidRPr="00052443">
        <w:rPr>
          <w:b/>
          <w:color w:val="000000"/>
        </w:rPr>
        <w:t>12.</w:t>
      </w:r>
      <w:r w:rsidRPr="00D2332E">
        <w:rPr>
          <w:color w:val="000000"/>
        </w:rPr>
        <w:t xml:space="preserve">  The transformation of our climate-damaging energy system doesn’t have to be at the whim of banks and investors who are unwilling to invest; they</w:t>
      </w:r>
      <w:r w:rsidRPr="00D2332E">
        <w:rPr>
          <w:color w:val="000000"/>
          <w:shd w:val="clear" w:color="auto" w:fill="FFFFFF"/>
        </w:rPr>
        <w:t xml:space="preserve"> assess renewable energy as a bigger liability on their balance sheets than fossil fuels.</w:t>
      </w:r>
      <w:r w:rsidRPr="00D2332E">
        <w:rPr>
          <w:color w:val="000000"/>
        </w:rPr>
        <w:t xml:space="preserve"> </w:t>
      </w:r>
    </w:p>
    <w:p w:rsidR="00130C8D" w:rsidRPr="005F13CF" w:rsidRDefault="00130C8D" w:rsidP="00130C8D">
      <w:pPr>
        <w:pStyle w:val="NormalWeb"/>
        <w:shd w:val="clear" w:color="auto" w:fill="FFFFFF"/>
        <w:spacing w:before="0" w:beforeAutospacing="0" w:after="144" w:afterAutospacing="0"/>
        <w:ind w:left="540" w:hanging="225"/>
        <w:jc w:val="both"/>
        <w:textAlignment w:val="baseline"/>
        <w:rPr>
          <w:color w:val="000000"/>
        </w:rPr>
      </w:pPr>
      <w:proofErr w:type="gramStart"/>
      <w:r w:rsidRPr="00BC5601">
        <w:rPr>
          <w:b/>
          <w:color w:val="000000"/>
        </w:rPr>
        <w:t>a</w:t>
      </w:r>
      <w:proofErr w:type="gramEnd"/>
      <w:r w:rsidRPr="00BC5601">
        <w:rPr>
          <w:b/>
          <w:color w:val="000000"/>
        </w:rPr>
        <w:t>:</w:t>
      </w:r>
      <w:r>
        <w:rPr>
          <w:b/>
          <w:color w:val="000000"/>
        </w:rPr>
        <w:tab/>
      </w:r>
      <w:r w:rsidRPr="00D2332E">
        <w:rPr>
          <w:rFonts w:eastAsia="Batang"/>
        </w:rPr>
        <w:t>Strong</w:t>
      </w:r>
      <w:r>
        <w:rPr>
          <w:rFonts w:eastAsia="Batang"/>
        </w:rPr>
        <w:t>ly</w:t>
      </w:r>
      <w:r w:rsidRPr="00D2332E">
        <w:rPr>
          <w:rFonts w:eastAsia="Batang"/>
        </w:rPr>
        <w:t xml:space="preserve"> disagree, </w:t>
      </w:r>
      <w:r w:rsidRPr="00D2332E">
        <w:rPr>
          <w:rFonts w:eastAsia="Batang"/>
          <w:b/>
        </w:rPr>
        <w:t>b:</w:t>
      </w:r>
      <w:r w:rsidRPr="00D2332E">
        <w:rPr>
          <w:rFonts w:eastAsia="Batang"/>
        </w:rPr>
        <w:t xml:space="preserve"> Disagree, </w:t>
      </w:r>
      <w:r w:rsidRPr="00D2332E">
        <w:rPr>
          <w:rFonts w:eastAsia="Batang"/>
          <w:b/>
        </w:rPr>
        <w:t>c:</w:t>
      </w:r>
      <w:r w:rsidRPr="00D2332E">
        <w:rPr>
          <w:rFonts w:eastAsia="Batang"/>
        </w:rPr>
        <w:t xml:space="preserve"> Slightly disagree, </w:t>
      </w:r>
      <w:r w:rsidRPr="00D2332E">
        <w:rPr>
          <w:rFonts w:eastAsia="Batang"/>
          <w:b/>
        </w:rPr>
        <w:t>d:</w:t>
      </w:r>
      <w:r w:rsidRPr="00D2332E">
        <w:rPr>
          <w:rFonts w:eastAsia="Batang"/>
        </w:rPr>
        <w:t xml:space="preserve"> Slightly agree </w:t>
      </w:r>
      <w:r w:rsidRPr="00D2332E">
        <w:rPr>
          <w:rFonts w:eastAsia="Batang"/>
          <w:b/>
        </w:rPr>
        <w:t>e:</w:t>
      </w:r>
      <w:r w:rsidRPr="00D2332E">
        <w:rPr>
          <w:rFonts w:eastAsia="Batang"/>
        </w:rPr>
        <w:t xml:space="preserve"> Agree </w:t>
      </w:r>
      <w:r w:rsidRPr="00D2332E">
        <w:rPr>
          <w:rFonts w:eastAsia="Batang"/>
          <w:b/>
        </w:rPr>
        <w:t>f:</w:t>
      </w:r>
      <w:r w:rsidRPr="00D2332E">
        <w:rPr>
          <w:rFonts w:eastAsia="Batang"/>
        </w:rPr>
        <w:t xml:space="preserve"> Strongly agree, </w:t>
      </w:r>
      <w:r w:rsidRPr="00D2332E">
        <w:rPr>
          <w:rFonts w:eastAsia="Batang"/>
          <w:b/>
        </w:rPr>
        <w:t>g:</w:t>
      </w:r>
      <w:r w:rsidRPr="00D2332E">
        <w:rPr>
          <w:rFonts w:eastAsia="Batang"/>
        </w:rPr>
        <w:t xml:space="preserve"> Do not wish to answer.</w:t>
      </w:r>
    </w:p>
    <w:p w:rsidR="00130C8D" w:rsidRPr="00D2332E" w:rsidRDefault="00130C8D" w:rsidP="00130C8D">
      <w:pPr>
        <w:ind w:left="270" w:hanging="270"/>
        <w:jc w:val="both"/>
        <w:rPr>
          <w:rFonts w:ascii="Times New Roman" w:hAnsi="Times New Roman" w:cs="Times New Roman"/>
          <w:color w:val="000000"/>
          <w:sz w:val="24"/>
          <w:szCs w:val="24"/>
          <w:shd w:val="clear" w:color="auto" w:fill="FFFFFF"/>
        </w:rPr>
      </w:pPr>
      <w:r w:rsidRPr="00052443">
        <w:rPr>
          <w:rFonts w:ascii="Times New Roman" w:hAnsi="Times New Roman" w:cs="Times New Roman"/>
          <w:b/>
          <w:color w:val="000000"/>
          <w:sz w:val="24"/>
          <w:szCs w:val="24"/>
          <w:shd w:val="clear" w:color="auto" w:fill="FFFFFF"/>
        </w:rPr>
        <w:lastRenderedPageBreak/>
        <w:t>13.</w:t>
      </w:r>
      <w:r w:rsidRPr="00D2332E">
        <w:rPr>
          <w:rFonts w:ascii="Times New Roman" w:hAnsi="Times New Roman" w:cs="Times New Roman"/>
          <w:color w:val="000000"/>
          <w:sz w:val="24"/>
          <w:szCs w:val="24"/>
          <w:shd w:val="clear" w:color="auto" w:fill="FFFFFF"/>
        </w:rPr>
        <w:t xml:space="preserve"> A cost applied to carbon dioxide pollution to incentivize businesses and consumers to reduce carbon-intensive activities. It usually comes in the form of either a tax or a pollution permit that company’s trade.</w:t>
      </w:r>
    </w:p>
    <w:p w:rsidR="00130C8D" w:rsidRPr="00D2332E" w:rsidRDefault="00130C8D" w:rsidP="00130C8D">
      <w:pPr>
        <w:spacing w:before="100" w:beforeAutospacing="1" w:after="100" w:afterAutospacing="1" w:line="206" w:lineRule="atLeast"/>
        <w:ind w:left="630" w:hanging="270"/>
        <w:jc w:val="both"/>
        <w:rPr>
          <w:rFonts w:ascii="Times New Roman" w:hAnsi="Times New Roman" w:cs="Times New Roman"/>
          <w:color w:val="000000"/>
          <w:sz w:val="24"/>
          <w:szCs w:val="24"/>
          <w:shd w:val="clear" w:color="auto" w:fill="FFFFFF"/>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 </w:t>
      </w:r>
      <w:r w:rsidRPr="00D2332E">
        <w:rPr>
          <w:rFonts w:ascii="Times New Roman" w:eastAsia="Batang" w:hAnsi="Times New Roman" w:cs="Times New Roman"/>
          <w:b/>
          <w:sz w:val="24"/>
          <w:szCs w:val="24"/>
        </w:rPr>
        <w:t>g:</w:t>
      </w:r>
      <w:r w:rsidRPr="00D2332E">
        <w:rPr>
          <w:rFonts w:ascii="Times New Roman" w:eastAsia="Batang" w:hAnsi="Times New Roman" w:cs="Times New Roman"/>
          <w:sz w:val="24"/>
          <w:szCs w:val="24"/>
        </w:rPr>
        <w:t xml:space="preserve"> Do not wish to answer.</w:t>
      </w:r>
    </w:p>
    <w:p w:rsidR="00130C8D" w:rsidRPr="00D2332E" w:rsidRDefault="00130C8D" w:rsidP="00130C8D">
      <w:pPr>
        <w:ind w:left="360" w:hanging="360"/>
        <w:jc w:val="both"/>
        <w:rPr>
          <w:rFonts w:ascii="Times New Roman" w:hAnsi="Times New Roman" w:cs="Times New Roman"/>
          <w:color w:val="000000"/>
          <w:sz w:val="24"/>
          <w:szCs w:val="24"/>
        </w:rPr>
      </w:pPr>
      <w:r w:rsidRPr="00052443">
        <w:rPr>
          <w:rFonts w:ascii="Times New Roman" w:hAnsi="Times New Roman" w:cs="Times New Roman"/>
          <w:b/>
          <w:color w:val="000000"/>
          <w:sz w:val="24"/>
          <w:szCs w:val="24"/>
          <w:shd w:val="clear" w:color="auto" w:fill="FFFFFF"/>
        </w:rPr>
        <w:t>14.</w:t>
      </w:r>
      <w:r w:rsidRPr="00D2332E">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Canada’s n</w:t>
      </w:r>
      <w:r w:rsidRPr="00D621B8">
        <w:rPr>
          <w:rFonts w:ascii="Times New Roman" w:hAnsi="Times New Roman" w:cs="Times New Roman"/>
          <w:color w:val="000000"/>
          <w:sz w:val="24"/>
          <w:szCs w:val="24"/>
        </w:rPr>
        <w:t>ew rules will effectively end sales of vehicles powered by gasoline or diesel by 2035</w:t>
      </w:r>
      <w:r>
        <w:rPr>
          <w:rFonts w:ascii="Times New Roman" w:hAnsi="Times New Roman" w:cs="Times New Roman"/>
          <w:color w:val="000000"/>
          <w:sz w:val="24"/>
          <w:szCs w:val="24"/>
        </w:rPr>
        <w:t>. To meet the zero emissions vehicle, Batter Electric Vehicle adoption target by 2035, Canada must allow the import of quality Electric vehicles from China at a low cost competing with the North American manufacturers.</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w:t>
      </w:r>
    </w:p>
    <w:p w:rsidR="00130C8D" w:rsidRPr="00D2332E" w:rsidRDefault="00130C8D" w:rsidP="00130C8D">
      <w:pPr>
        <w:ind w:left="360" w:hanging="360"/>
        <w:jc w:val="both"/>
        <w:rPr>
          <w:rFonts w:ascii="Times New Roman" w:hAnsi="Times New Roman" w:cs="Times New Roman"/>
          <w:sz w:val="24"/>
          <w:szCs w:val="24"/>
        </w:rPr>
      </w:pPr>
      <w:r w:rsidRPr="00052443">
        <w:rPr>
          <w:rFonts w:ascii="Times New Roman" w:hAnsi="Times New Roman" w:cs="Times New Roman"/>
          <w:b/>
          <w:sz w:val="24"/>
          <w:szCs w:val="24"/>
        </w:rPr>
        <w:t>15.</w:t>
      </w:r>
      <w:r w:rsidRPr="00D2332E">
        <w:rPr>
          <w:rFonts w:ascii="Times New Roman" w:hAnsi="Times New Roman" w:cs="Times New Roman"/>
          <w:sz w:val="24"/>
          <w:szCs w:val="24"/>
        </w:rPr>
        <w:t xml:space="preserve"> I intend to own an Electric vehicle in the near future, within 1- 2 years provided the prices are competitive and </w:t>
      </w:r>
      <w:r>
        <w:rPr>
          <w:rFonts w:ascii="Times New Roman" w:hAnsi="Times New Roman" w:cs="Times New Roman"/>
          <w:sz w:val="24"/>
          <w:szCs w:val="24"/>
        </w:rPr>
        <w:t xml:space="preserve">in the range of </w:t>
      </w:r>
      <w:r w:rsidRPr="00D2332E">
        <w:rPr>
          <w:rFonts w:ascii="Times New Roman" w:hAnsi="Times New Roman" w:cs="Times New Roman"/>
          <w:sz w:val="24"/>
          <w:szCs w:val="24"/>
        </w:rPr>
        <w:t>$</w:t>
      </w:r>
      <w:r>
        <w:rPr>
          <w:rFonts w:ascii="Times New Roman" w:hAnsi="Times New Roman" w:cs="Times New Roman"/>
          <w:sz w:val="24"/>
          <w:szCs w:val="24"/>
        </w:rPr>
        <w:t>20,000 to</w:t>
      </w:r>
      <w:r w:rsidRPr="00D2332E">
        <w:rPr>
          <w:rFonts w:ascii="Times New Roman" w:hAnsi="Times New Roman" w:cs="Times New Roman"/>
          <w:sz w:val="24"/>
          <w:szCs w:val="24"/>
        </w:rPr>
        <w:t xml:space="preserve"> </w:t>
      </w:r>
      <w:r>
        <w:rPr>
          <w:rFonts w:ascii="Times New Roman" w:hAnsi="Times New Roman" w:cs="Times New Roman"/>
          <w:sz w:val="24"/>
          <w:szCs w:val="24"/>
        </w:rPr>
        <w:t>25</w:t>
      </w:r>
      <w:r w:rsidRPr="00D2332E">
        <w:rPr>
          <w:rFonts w:ascii="Times New Roman" w:hAnsi="Times New Roman" w:cs="Times New Roman"/>
          <w:sz w:val="24"/>
          <w:szCs w:val="24"/>
        </w:rPr>
        <w:t>,000.</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w:t>
      </w:r>
    </w:p>
    <w:p w:rsidR="00130C8D" w:rsidRPr="00D2332E" w:rsidRDefault="00130C8D" w:rsidP="00130C8D">
      <w:pPr>
        <w:ind w:left="360" w:hanging="360"/>
        <w:jc w:val="both"/>
        <w:rPr>
          <w:rFonts w:ascii="Times New Roman" w:hAnsi="Times New Roman" w:cs="Times New Roman"/>
          <w:sz w:val="24"/>
          <w:szCs w:val="24"/>
        </w:rPr>
      </w:pPr>
      <w:r w:rsidRPr="00052443">
        <w:rPr>
          <w:rFonts w:ascii="Times New Roman" w:hAnsi="Times New Roman" w:cs="Times New Roman"/>
          <w:b/>
          <w:sz w:val="24"/>
          <w:szCs w:val="24"/>
        </w:rPr>
        <w:t>16.</w:t>
      </w:r>
      <w:r w:rsidRPr="00D2332E">
        <w:rPr>
          <w:rFonts w:ascii="Times New Roman" w:hAnsi="Times New Roman" w:cs="Times New Roman"/>
          <w:sz w:val="24"/>
          <w:szCs w:val="24"/>
        </w:rPr>
        <w:t xml:space="preserve"> The federal government’s electric vehicle purchase rebate of $5000.00 could be increased further.</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w:t>
      </w:r>
    </w:p>
    <w:p w:rsidR="00130C8D" w:rsidRPr="00D2332E" w:rsidRDefault="00130C8D" w:rsidP="00130C8D">
      <w:pPr>
        <w:ind w:left="360" w:hanging="360"/>
        <w:jc w:val="both"/>
        <w:rPr>
          <w:rFonts w:ascii="Times New Roman" w:hAnsi="Times New Roman" w:cs="Times New Roman"/>
          <w:sz w:val="24"/>
          <w:szCs w:val="24"/>
        </w:rPr>
      </w:pPr>
      <w:r w:rsidRPr="00052443">
        <w:rPr>
          <w:rFonts w:ascii="Times New Roman" w:hAnsi="Times New Roman" w:cs="Times New Roman"/>
          <w:b/>
          <w:sz w:val="24"/>
          <w:szCs w:val="24"/>
        </w:rPr>
        <w:t>17.</w:t>
      </w:r>
      <w:r w:rsidRPr="00D2332E">
        <w:rPr>
          <w:rFonts w:ascii="Times New Roman" w:hAnsi="Times New Roman" w:cs="Times New Roman"/>
          <w:sz w:val="24"/>
          <w:szCs w:val="24"/>
        </w:rPr>
        <w:t xml:space="preserve"> I would be interested in a tax deductible credit on the full purchase cost of the electric vehicle, which is a tax refund that I can use immediately.  </w:t>
      </w:r>
    </w:p>
    <w:p w:rsidR="00130C8D" w:rsidRPr="00D2332E" w:rsidRDefault="00130C8D" w:rsidP="00130C8D">
      <w:pPr>
        <w:spacing w:before="100" w:beforeAutospacing="1" w:after="100" w:afterAutospacing="1" w:line="206" w:lineRule="atLeast"/>
        <w:ind w:left="540" w:hanging="270"/>
        <w:jc w:val="both"/>
        <w:rPr>
          <w:rFonts w:ascii="Times New Roman" w:eastAsia="Batang" w:hAnsi="Times New Roman" w:cs="Times New Roman"/>
          <w:sz w:val="24"/>
          <w:szCs w:val="24"/>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w:t>
      </w:r>
    </w:p>
    <w:p w:rsidR="00130C8D" w:rsidRDefault="00130C8D" w:rsidP="00130C8D">
      <w:pPr>
        <w:spacing w:before="100" w:beforeAutospacing="1" w:after="100" w:afterAutospacing="1" w:line="206" w:lineRule="atLeast"/>
        <w:ind w:left="270" w:hanging="270"/>
        <w:jc w:val="both"/>
        <w:rPr>
          <w:rFonts w:ascii="Times New Roman" w:eastAsia="Batang" w:hAnsi="Times New Roman" w:cs="Times New Roman"/>
          <w:sz w:val="24"/>
          <w:szCs w:val="24"/>
        </w:rPr>
      </w:pPr>
      <w:r w:rsidRPr="00D2332E">
        <w:rPr>
          <w:rFonts w:ascii="Times New Roman" w:eastAsia="Batang" w:hAnsi="Times New Roman" w:cs="Times New Roman"/>
          <w:b/>
          <w:sz w:val="24"/>
          <w:szCs w:val="24"/>
        </w:rPr>
        <w:t>18.</w:t>
      </w:r>
      <w:r w:rsidRPr="00D2332E">
        <w:rPr>
          <w:rFonts w:ascii="Times New Roman" w:eastAsia="Batang" w:hAnsi="Times New Roman" w:cs="Times New Roman"/>
          <w:sz w:val="24"/>
          <w:szCs w:val="24"/>
        </w:rPr>
        <w:t xml:space="preserve"> Granting a tax deductible credit for used electric vehicles within five years of use would permit those struggling with affordability and also accelerate greening our</w:t>
      </w:r>
      <w:r>
        <w:rPr>
          <w:rFonts w:ascii="Times New Roman" w:eastAsia="Batang" w:hAnsi="Times New Roman" w:cs="Times New Roman"/>
          <w:sz w:val="24"/>
          <w:szCs w:val="24"/>
        </w:rPr>
        <w:t xml:space="preserve"> </w:t>
      </w:r>
      <w:r w:rsidRPr="00D2332E">
        <w:rPr>
          <w:rFonts w:ascii="Times New Roman" w:eastAsia="Batang" w:hAnsi="Times New Roman" w:cs="Times New Roman"/>
          <w:sz w:val="24"/>
          <w:szCs w:val="24"/>
        </w:rPr>
        <w:t xml:space="preserve">environment, economy and also reaching Net zero targets. </w:t>
      </w:r>
    </w:p>
    <w:p w:rsidR="00130C8D" w:rsidRDefault="00130C8D" w:rsidP="00130C8D">
      <w:pPr>
        <w:spacing w:before="100" w:beforeAutospacing="1" w:after="100" w:afterAutospacing="1" w:line="206" w:lineRule="atLeast"/>
        <w:ind w:left="540" w:hanging="270"/>
        <w:jc w:val="both"/>
        <w:rPr>
          <w:rFonts w:ascii="Times New Roman" w:hAnsi="Times New Roman" w:cs="Times New Roman"/>
          <w:color w:val="000000"/>
          <w:sz w:val="24"/>
          <w:szCs w:val="24"/>
          <w:shd w:val="clear" w:color="auto" w:fill="FFFFFF"/>
        </w:rPr>
      </w:pPr>
      <w:proofErr w:type="gramStart"/>
      <w:r w:rsidRPr="00D2332E">
        <w:rPr>
          <w:rFonts w:ascii="Times New Roman" w:eastAsia="Batang" w:hAnsi="Times New Roman" w:cs="Times New Roman"/>
          <w:b/>
          <w:sz w:val="24"/>
          <w:szCs w:val="24"/>
        </w:rPr>
        <w:t>a</w:t>
      </w:r>
      <w:proofErr w:type="gramEnd"/>
      <w:r w:rsidRPr="00D2332E">
        <w:rPr>
          <w:rFonts w:ascii="Times New Roman" w:eastAsia="Batang" w:hAnsi="Times New Roman" w:cs="Times New Roman"/>
          <w:b/>
          <w:sz w:val="24"/>
          <w:szCs w:val="24"/>
        </w:rPr>
        <w:t>:</w:t>
      </w:r>
      <w:r w:rsidRPr="00D2332E">
        <w:rPr>
          <w:rFonts w:ascii="Times New Roman" w:eastAsia="Batang" w:hAnsi="Times New Roman" w:cs="Times New Roman"/>
          <w:sz w:val="24"/>
          <w:szCs w:val="24"/>
        </w:rPr>
        <w:t xml:space="preserve"> Strong</w:t>
      </w:r>
      <w:r>
        <w:rPr>
          <w:rFonts w:ascii="Times New Roman" w:eastAsia="Batang" w:hAnsi="Times New Roman" w:cs="Times New Roman"/>
          <w:sz w:val="24"/>
          <w:szCs w:val="24"/>
        </w:rPr>
        <w:t>ly</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b:</w:t>
      </w:r>
      <w:r w:rsidRPr="00D2332E">
        <w:rPr>
          <w:rFonts w:ascii="Times New Roman" w:eastAsia="Batang" w:hAnsi="Times New Roman" w:cs="Times New Roman"/>
          <w:sz w:val="24"/>
          <w:szCs w:val="24"/>
        </w:rPr>
        <w:t xml:space="preserve"> Disagree, </w:t>
      </w:r>
      <w:r w:rsidRPr="00D2332E">
        <w:rPr>
          <w:rFonts w:ascii="Times New Roman" w:eastAsia="Batang" w:hAnsi="Times New Roman" w:cs="Times New Roman"/>
          <w:b/>
          <w:sz w:val="24"/>
          <w:szCs w:val="24"/>
        </w:rPr>
        <w:t>c:</w:t>
      </w:r>
      <w:r w:rsidRPr="00D2332E">
        <w:rPr>
          <w:rFonts w:ascii="Times New Roman" w:eastAsia="Batang" w:hAnsi="Times New Roman" w:cs="Times New Roman"/>
          <w:sz w:val="24"/>
          <w:szCs w:val="24"/>
        </w:rPr>
        <w:t xml:space="preserve"> Slightly disagree, </w:t>
      </w:r>
      <w:r w:rsidRPr="00D2332E">
        <w:rPr>
          <w:rFonts w:ascii="Times New Roman" w:eastAsia="Batang" w:hAnsi="Times New Roman" w:cs="Times New Roman"/>
          <w:b/>
          <w:sz w:val="24"/>
          <w:szCs w:val="24"/>
        </w:rPr>
        <w:t>d:</w:t>
      </w:r>
      <w:r w:rsidRPr="00D2332E">
        <w:rPr>
          <w:rFonts w:ascii="Times New Roman" w:eastAsia="Batang" w:hAnsi="Times New Roman" w:cs="Times New Roman"/>
          <w:sz w:val="24"/>
          <w:szCs w:val="24"/>
        </w:rPr>
        <w:t xml:space="preserve"> Slightly agree </w:t>
      </w:r>
      <w:r w:rsidRPr="00D2332E">
        <w:rPr>
          <w:rFonts w:ascii="Times New Roman" w:eastAsia="Batang" w:hAnsi="Times New Roman" w:cs="Times New Roman"/>
          <w:b/>
          <w:sz w:val="24"/>
          <w:szCs w:val="24"/>
        </w:rPr>
        <w:t>e:</w:t>
      </w:r>
      <w:r w:rsidRPr="00D2332E">
        <w:rPr>
          <w:rFonts w:ascii="Times New Roman" w:eastAsia="Batang" w:hAnsi="Times New Roman" w:cs="Times New Roman"/>
          <w:sz w:val="24"/>
          <w:szCs w:val="24"/>
        </w:rPr>
        <w:t xml:space="preserve"> Agree </w:t>
      </w:r>
      <w:r w:rsidRPr="00D2332E">
        <w:rPr>
          <w:rFonts w:ascii="Times New Roman" w:eastAsia="Batang" w:hAnsi="Times New Roman" w:cs="Times New Roman"/>
          <w:b/>
          <w:sz w:val="24"/>
          <w:szCs w:val="24"/>
        </w:rPr>
        <w:t>f:</w:t>
      </w:r>
      <w:r w:rsidRPr="00D2332E">
        <w:rPr>
          <w:rFonts w:ascii="Times New Roman" w:eastAsia="Batang" w:hAnsi="Times New Roman" w:cs="Times New Roman"/>
          <w:sz w:val="24"/>
          <w:szCs w:val="24"/>
        </w:rPr>
        <w:t xml:space="preserve"> Strongly agree.</w:t>
      </w:r>
    </w:p>
    <w:p w:rsidR="00130C8D" w:rsidRDefault="00130C8D" w:rsidP="00130C8D">
      <w:pPr>
        <w:spacing w:before="100" w:beforeAutospacing="1" w:after="100" w:afterAutospacing="1" w:line="206" w:lineRule="atLeast"/>
        <w:jc w:val="both"/>
      </w:pPr>
      <w:r w:rsidRPr="00A928F6">
        <w:rPr>
          <w:rFonts w:ascii="Times New Roman" w:hAnsi="Times New Roman" w:cs="Times New Roman"/>
          <w:b/>
          <w:color w:val="000000"/>
          <w:sz w:val="24"/>
          <w:szCs w:val="24"/>
          <w:shd w:val="clear" w:color="auto" w:fill="FFFFFF"/>
        </w:rPr>
        <w:t>I would be grateful for any comments or suggestions you might have. Please state the question number, from above, related to your comments. Use next page, Thank you.</w:t>
      </w:r>
    </w:p>
    <w:p w:rsidR="00062EEA" w:rsidRDefault="00062EEA" w:rsidP="001929DA">
      <w:pPr>
        <w:jc w:val="both"/>
        <w:rPr>
          <w:rFonts w:ascii="Times New Roman" w:hAnsi="Times New Roman" w:cs="Times New Roman"/>
          <w:b/>
          <w:sz w:val="24"/>
          <w:szCs w:val="24"/>
        </w:rPr>
      </w:pPr>
    </w:p>
    <w:sectPr w:rsidR="00062EEA" w:rsidSect="000F3455">
      <w:footerReference w:type="default" r:id="rId9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1B63" w:rsidRDefault="00FC1B63" w:rsidP="00DE6F6B">
      <w:pPr>
        <w:spacing w:after="0" w:line="240" w:lineRule="auto"/>
      </w:pPr>
      <w:r>
        <w:separator/>
      </w:r>
    </w:p>
  </w:endnote>
  <w:endnote w:type="continuationSeparator" w:id="0">
    <w:p w:rsidR="00FC1B63" w:rsidRDefault="00FC1B63" w:rsidP="00DE6F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ato">
    <w:altName w:val="Lato"/>
    <w:panose1 w:val="020F0502020204030203"/>
    <w:charset w:val="00"/>
    <w:family w:val="swiss"/>
    <w:pitch w:val="variable"/>
    <w:sig w:usb0="A00000AF" w:usb1="5000604B" w:usb2="00000000" w:usb3="00000000" w:csb0="00000093"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ontserrat">
    <w:altName w:val="Montserrat"/>
    <w:panose1 w:val="00000000000000000000"/>
    <w:charset w:val="00"/>
    <w:family w:val="swiss"/>
    <w:notTrueType/>
    <w:pitch w:val="default"/>
    <w:sig w:usb0="00000003" w:usb1="00000000" w:usb2="00000000" w:usb3="00000000" w:csb0="00000001" w:csb1="00000000"/>
  </w:font>
  <w:font w:name="Proxima Nova Light">
    <w:altName w:val="Proxima Nova Light"/>
    <w:panose1 w:val="00000000000000000000"/>
    <w:charset w:val="00"/>
    <w:family w:val="swiss"/>
    <w:notTrueType/>
    <w:pitch w:val="default"/>
    <w:sig w:usb0="00000003" w:usb1="00000000" w:usb2="00000000" w:usb3="00000000" w:csb0="00000001" w:csb1="00000000"/>
  </w:font>
  <w:font w:name="Montserrat Light">
    <w:altName w:val="Montserrat Light"/>
    <w:panose1 w:val="00000000000000000000"/>
    <w:charset w:val="00"/>
    <w:family w:val="swiss"/>
    <w:notTrueType/>
    <w:pitch w:val="default"/>
    <w:sig w:usb0="00000003" w:usb1="00000000" w:usb2="00000000" w:usb3="00000000" w:csb0="00000001" w:csb1="00000000"/>
  </w:font>
  <w:font w:name="Roboto">
    <w:altName w:val="Roboto"/>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JansonText-Roman">
    <w:altName w:val="MS Mincho"/>
    <w:panose1 w:val="00000000000000000000"/>
    <w:charset w:val="80"/>
    <w:family w:val="auto"/>
    <w:notTrueType/>
    <w:pitch w:val="default"/>
    <w:sig w:usb0="00000001" w:usb1="08070000" w:usb2="00000010" w:usb3="00000000" w:csb0="00020000" w:csb1="00000000"/>
  </w:font>
  <w:font w:name="Georgia">
    <w:panose1 w:val="02040502050405020303"/>
    <w:charset w:val="00"/>
    <w:family w:val="roman"/>
    <w:pitch w:val="variable"/>
    <w:sig w:usb0="00000287" w:usb1="00000000" w:usb2="00000000" w:usb3="00000000" w:csb0="0000009F" w:csb1="00000000"/>
  </w:font>
  <w:font w:name="ECSquareSansPro">
    <w:altName w:val="Times New Roman"/>
    <w:panose1 w:val="00000000000000000000"/>
    <w:charset w:val="EE"/>
    <w:family w:val="auto"/>
    <w:notTrueType/>
    <w:pitch w:val="default"/>
    <w:sig w:usb0="00000001" w:usb1="00000000" w:usb2="00000000" w:usb3="00000000" w:csb0="00000003" w:csb1="00000000"/>
  </w:font>
  <w:font w:name="Source Sans Pro">
    <w:altName w:val="Source Sans Pro"/>
    <w:panose1 w:val="00000000000000000000"/>
    <w:charset w:val="00"/>
    <w:family w:val="swiss"/>
    <w:notTrueType/>
    <w:pitch w:val="default"/>
    <w:sig w:usb0="00000003" w:usb1="00000000" w:usb2="00000000" w:usb3="00000000" w:csb0="00000001" w:csb1="00000000"/>
  </w:font>
  <w:font w:name="Corbel-Bold">
    <w:altName w:val="MS Mincho"/>
    <w:panose1 w:val="00000000000000000000"/>
    <w:charset w:val="80"/>
    <w:family w:val="auto"/>
    <w:notTrueType/>
    <w:pitch w:val="default"/>
    <w:sig w:usb0="00000003" w:usb1="08070000" w:usb2="00000010" w:usb3="00000000" w:csb0="00020001" w:csb1="00000000"/>
  </w:font>
  <w:font w:name="TimesNewRomanPSMT">
    <w:panose1 w:val="00000000000000000000"/>
    <w:charset w:val="00"/>
    <w:family w:val="swiss"/>
    <w:notTrueType/>
    <w:pitch w:val="default"/>
    <w:sig w:usb0="00000003" w:usb1="00000000" w:usb2="00000000" w:usb3="00000000" w:csb0="00000001" w:csb1="00000000"/>
  </w:font>
  <w:font w:name="CharisSIL-Italic">
    <w:altName w:val="MS Gothic"/>
    <w:panose1 w:val="00000000000000000000"/>
    <w:charset w:val="80"/>
    <w:family w:val="swiss"/>
    <w:notTrueType/>
    <w:pitch w:val="default"/>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orbel4">
    <w:panose1 w:val="00000000000000000000"/>
    <w:charset w:val="00"/>
    <w:family w:val="swiss"/>
    <w:notTrueType/>
    <w:pitch w:val="default"/>
    <w:sig w:usb0="00000003" w:usb1="00000000" w:usb2="00000000" w:usb3="00000000" w:csb0="00000001" w:csb1="00000000"/>
  </w:font>
  <w:font w:name="ArialUnicodeMS">
    <w:altName w:val="Arial Unicode MS"/>
    <w:panose1 w:val="00000000000000000000"/>
    <w:charset w:val="81"/>
    <w:family w:val="auto"/>
    <w:notTrueType/>
    <w:pitch w:val="default"/>
    <w:sig w:usb0="00000000" w:usb1="09060000" w:usb2="00000010" w:usb3="00000000" w:csb0="00080000" w:csb1="00000000"/>
  </w:font>
  <w:font w:name="MyriadPro-Regular">
    <w:altName w:val="MS Gothic"/>
    <w:panose1 w:val="00000000000000000000"/>
    <w:charset w:val="80"/>
    <w:family w:val="swiss"/>
    <w:notTrueType/>
    <w:pitch w:val="default"/>
    <w:sig w:usb0="00000000" w:usb1="08070000" w:usb2="00000010" w:usb3="00000000" w:csb0="00020000" w:csb1="00000000"/>
  </w:font>
  <w:font w:name="CharisSI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2176"/>
      <w:docPartObj>
        <w:docPartGallery w:val="Page Numbers (Bottom of Page)"/>
        <w:docPartUnique/>
      </w:docPartObj>
    </w:sdtPr>
    <w:sdtContent>
      <w:p w:rsidR="005562FF" w:rsidRDefault="00954A86">
        <w:pPr>
          <w:pStyle w:val="Footer"/>
          <w:jc w:val="center"/>
        </w:pPr>
        <w:fldSimple w:instr=" PAGE   \* MERGEFORMAT ">
          <w:r w:rsidR="00FF770A">
            <w:rPr>
              <w:noProof/>
            </w:rPr>
            <w:t>57</w:t>
          </w:r>
        </w:fldSimple>
      </w:p>
    </w:sdtContent>
  </w:sdt>
  <w:p w:rsidR="005562FF" w:rsidRDefault="005562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1B63" w:rsidRDefault="00FC1B63" w:rsidP="00DE6F6B">
      <w:pPr>
        <w:spacing w:after="0" w:line="240" w:lineRule="auto"/>
      </w:pPr>
      <w:r>
        <w:separator/>
      </w:r>
    </w:p>
  </w:footnote>
  <w:footnote w:type="continuationSeparator" w:id="0">
    <w:p w:rsidR="00FC1B63" w:rsidRDefault="00FC1B63" w:rsidP="00DE6F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6F6700"/>
    <w:multiLevelType w:val="hybridMultilevel"/>
    <w:tmpl w:val="ACCC9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0FE61FE"/>
    <w:multiLevelType w:val="multilevel"/>
    <w:tmpl w:val="2958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BC503C"/>
    <w:multiLevelType w:val="multilevel"/>
    <w:tmpl w:val="A528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675C8F"/>
    <w:multiLevelType w:val="multilevel"/>
    <w:tmpl w:val="4E8A7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93152F"/>
    <w:multiLevelType w:val="hybridMultilevel"/>
    <w:tmpl w:val="56346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A1766BA"/>
    <w:multiLevelType w:val="multilevel"/>
    <w:tmpl w:val="67FA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B8009CE"/>
    <w:multiLevelType w:val="hybridMultilevel"/>
    <w:tmpl w:val="C2222928"/>
    <w:lvl w:ilvl="0" w:tplc="F79E0A12">
      <w:start w:val="1"/>
      <w:numFmt w:val="decimal"/>
      <w:lvlText w:val="%1."/>
      <w:lvlJc w:val="left"/>
      <w:pPr>
        <w:ind w:left="1800" w:hanging="360"/>
      </w:pPr>
      <w:rPr>
        <w:rFonts w:hint="default"/>
        <w:u w:val="single"/>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nsid w:val="319C5943"/>
    <w:multiLevelType w:val="multilevel"/>
    <w:tmpl w:val="6F40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46506FF"/>
    <w:multiLevelType w:val="multilevel"/>
    <w:tmpl w:val="3414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710700B"/>
    <w:multiLevelType w:val="hybridMultilevel"/>
    <w:tmpl w:val="0B3A0C34"/>
    <w:lvl w:ilvl="0" w:tplc="453A37C6">
      <w:start w:val="1"/>
      <w:numFmt w:val="decimal"/>
      <w:lvlText w:val="%1."/>
      <w:lvlJc w:val="left"/>
      <w:pPr>
        <w:ind w:left="720" w:hanging="360"/>
      </w:pPr>
      <w:rPr>
        <w:rFonts w:cs="Lato"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8535F1F"/>
    <w:multiLevelType w:val="multilevel"/>
    <w:tmpl w:val="E528D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8C735A2"/>
    <w:multiLevelType w:val="multilevel"/>
    <w:tmpl w:val="8A0C7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11685F"/>
    <w:multiLevelType w:val="multilevel"/>
    <w:tmpl w:val="B9AA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CF6C19"/>
    <w:multiLevelType w:val="multilevel"/>
    <w:tmpl w:val="7590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2A22AAD"/>
    <w:multiLevelType w:val="multilevel"/>
    <w:tmpl w:val="E4E23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336563B"/>
    <w:multiLevelType w:val="multilevel"/>
    <w:tmpl w:val="D1C29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9A61841"/>
    <w:multiLevelType w:val="multilevel"/>
    <w:tmpl w:val="7B92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D347DC2"/>
    <w:multiLevelType w:val="multilevel"/>
    <w:tmpl w:val="816ED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E3F145E"/>
    <w:multiLevelType w:val="multilevel"/>
    <w:tmpl w:val="32428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9"/>
  </w:num>
  <w:num w:numId="4">
    <w:abstractNumId w:val="18"/>
  </w:num>
  <w:num w:numId="5">
    <w:abstractNumId w:val="1"/>
  </w:num>
  <w:num w:numId="6">
    <w:abstractNumId w:val="10"/>
  </w:num>
  <w:num w:numId="7">
    <w:abstractNumId w:val="12"/>
  </w:num>
  <w:num w:numId="8">
    <w:abstractNumId w:val="11"/>
  </w:num>
  <w:num w:numId="9">
    <w:abstractNumId w:val="15"/>
  </w:num>
  <w:num w:numId="10">
    <w:abstractNumId w:val="13"/>
  </w:num>
  <w:num w:numId="11">
    <w:abstractNumId w:val="3"/>
  </w:num>
  <w:num w:numId="12">
    <w:abstractNumId w:val="17"/>
  </w:num>
  <w:num w:numId="13">
    <w:abstractNumId w:val="7"/>
  </w:num>
  <w:num w:numId="14">
    <w:abstractNumId w:val="2"/>
  </w:num>
  <w:num w:numId="15">
    <w:abstractNumId w:val="5"/>
  </w:num>
  <w:num w:numId="16">
    <w:abstractNumId w:val="8"/>
  </w:num>
  <w:num w:numId="17">
    <w:abstractNumId w:val="16"/>
  </w:num>
  <w:num w:numId="18">
    <w:abstractNumId w:val="14"/>
  </w:num>
  <w:num w:numId="1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proofState w:spelling="clean" w:grammar="clean"/>
  <w:defaultTabStop w:val="720"/>
  <w:characterSpacingControl w:val="doNotCompress"/>
  <w:footnotePr>
    <w:footnote w:id="-1"/>
    <w:footnote w:id="0"/>
  </w:footnotePr>
  <w:endnotePr>
    <w:endnote w:id="-1"/>
    <w:endnote w:id="0"/>
  </w:endnotePr>
  <w:compat/>
  <w:rsids>
    <w:rsidRoot w:val="001929DA"/>
    <w:rsid w:val="000269F3"/>
    <w:rsid w:val="0005033B"/>
    <w:rsid w:val="00052124"/>
    <w:rsid w:val="000579CA"/>
    <w:rsid w:val="00060ADC"/>
    <w:rsid w:val="00062EEA"/>
    <w:rsid w:val="00080668"/>
    <w:rsid w:val="000A269B"/>
    <w:rsid w:val="000B137C"/>
    <w:rsid w:val="000C4325"/>
    <w:rsid w:val="000E0853"/>
    <w:rsid w:val="000E5C1B"/>
    <w:rsid w:val="000F3455"/>
    <w:rsid w:val="00130C8D"/>
    <w:rsid w:val="00171D39"/>
    <w:rsid w:val="001740C6"/>
    <w:rsid w:val="00182290"/>
    <w:rsid w:val="001929DA"/>
    <w:rsid w:val="00193465"/>
    <w:rsid w:val="001A55C7"/>
    <w:rsid w:val="001D3ADE"/>
    <w:rsid w:val="001F4C21"/>
    <w:rsid w:val="00246CA0"/>
    <w:rsid w:val="00264090"/>
    <w:rsid w:val="002B63EE"/>
    <w:rsid w:val="002C72DD"/>
    <w:rsid w:val="002E0150"/>
    <w:rsid w:val="00301DDA"/>
    <w:rsid w:val="0030230A"/>
    <w:rsid w:val="00310E2E"/>
    <w:rsid w:val="00310F10"/>
    <w:rsid w:val="00343630"/>
    <w:rsid w:val="003D2EEC"/>
    <w:rsid w:val="003E3F0B"/>
    <w:rsid w:val="00416665"/>
    <w:rsid w:val="004366BF"/>
    <w:rsid w:val="00436B9C"/>
    <w:rsid w:val="00445FA4"/>
    <w:rsid w:val="004744CC"/>
    <w:rsid w:val="0048588B"/>
    <w:rsid w:val="004A5356"/>
    <w:rsid w:val="004D2166"/>
    <w:rsid w:val="004D5A2F"/>
    <w:rsid w:val="005269EC"/>
    <w:rsid w:val="005337E0"/>
    <w:rsid w:val="00540CB8"/>
    <w:rsid w:val="005562FF"/>
    <w:rsid w:val="00561D28"/>
    <w:rsid w:val="005B2809"/>
    <w:rsid w:val="005E0D41"/>
    <w:rsid w:val="005F3120"/>
    <w:rsid w:val="005F64F0"/>
    <w:rsid w:val="0061366D"/>
    <w:rsid w:val="006451AE"/>
    <w:rsid w:val="006572E3"/>
    <w:rsid w:val="00671DD6"/>
    <w:rsid w:val="006B1408"/>
    <w:rsid w:val="006C75B4"/>
    <w:rsid w:val="006E74BA"/>
    <w:rsid w:val="006F38ED"/>
    <w:rsid w:val="00715ECA"/>
    <w:rsid w:val="0073643A"/>
    <w:rsid w:val="00757EDB"/>
    <w:rsid w:val="00781B7A"/>
    <w:rsid w:val="00793009"/>
    <w:rsid w:val="007A4A04"/>
    <w:rsid w:val="007C7FEB"/>
    <w:rsid w:val="007E370A"/>
    <w:rsid w:val="007E77AE"/>
    <w:rsid w:val="00823F44"/>
    <w:rsid w:val="00825A38"/>
    <w:rsid w:val="00834200"/>
    <w:rsid w:val="008354CA"/>
    <w:rsid w:val="00871440"/>
    <w:rsid w:val="0087649B"/>
    <w:rsid w:val="00886257"/>
    <w:rsid w:val="00894419"/>
    <w:rsid w:val="008A6DE7"/>
    <w:rsid w:val="008C5EC7"/>
    <w:rsid w:val="008F0E14"/>
    <w:rsid w:val="00906B23"/>
    <w:rsid w:val="0094103E"/>
    <w:rsid w:val="0094609F"/>
    <w:rsid w:val="009530DB"/>
    <w:rsid w:val="00954A86"/>
    <w:rsid w:val="009753AB"/>
    <w:rsid w:val="009808B6"/>
    <w:rsid w:val="00983D54"/>
    <w:rsid w:val="009E19BE"/>
    <w:rsid w:val="009E3E02"/>
    <w:rsid w:val="009F622A"/>
    <w:rsid w:val="009F72E4"/>
    <w:rsid w:val="00A03011"/>
    <w:rsid w:val="00A60998"/>
    <w:rsid w:val="00A7658E"/>
    <w:rsid w:val="00A90978"/>
    <w:rsid w:val="00A91CC5"/>
    <w:rsid w:val="00A936D8"/>
    <w:rsid w:val="00A96AB9"/>
    <w:rsid w:val="00AD6D8E"/>
    <w:rsid w:val="00AE134B"/>
    <w:rsid w:val="00AF78F4"/>
    <w:rsid w:val="00B33DCF"/>
    <w:rsid w:val="00B41B30"/>
    <w:rsid w:val="00B52ACE"/>
    <w:rsid w:val="00B55173"/>
    <w:rsid w:val="00B63282"/>
    <w:rsid w:val="00B83690"/>
    <w:rsid w:val="00BA1845"/>
    <w:rsid w:val="00BA1B65"/>
    <w:rsid w:val="00BB2375"/>
    <w:rsid w:val="00BC4057"/>
    <w:rsid w:val="00BE392C"/>
    <w:rsid w:val="00BF24A9"/>
    <w:rsid w:val="00BF4317"/>
    <w:rsid w:val="00BF72A9"/>
    <w:rsid w:val="00BF7919"/>
    <w:rsid w:val="00C13C00"/>
    <w:rsid w:val="00C17231"/>
    <w:rsid w:val="00C23DFC"/>
    <w:rsid w:val="00C32903"/>
    <w:rsid w:val="00C60545"/>
    <w:rsid w:val="00C62EFD"/>
    <w:rsid w:val="00C90506"/>
    <w:rsid w:val="00C96F26"/>
    <w:rsid w:val="00CA61CA"/>
    <w:rsid w:val="00CC3506"/>
    <w:rsid w:val="00CD549E"/>
    <w:rsid w:val="00CE3AEE"/>
    <w:rsid w:val="00CF74A1"/>
    <w:rsid w:val="00D05587"/>
    <w:rsid w:val="00D44E42"/>
    <w:rsid w:val="00D47CAD"/>
    <w:rsid w:val="00D628F5"/>
    <w:rsid w:val="00D805C0"/>
    <w:rsid w:val="00DA65F3"/>
    <w:rsid w:val="00DB0BDE"/>
    <w:rsid w:val="00DC1FED"/>
    <w:rsid w:val="00DD7759"/>
    <w:rsid w:val="00DE6F6B"/>
    <w:rsid w:val="00DF3895"/>
    <w:rsid w:val="00E24B87"/>
    <w:rsid w:val="00E27C32"/>
    <w:rsid w:val="00E77DEF"/>
    <w:rsid w:val="00EE74D2"/>
    <w:rsid w:val="00EF046C"/>
    <w:rsid w:val="00EF6AB6"/>
    <w:rsid w:val="00F05506"/>
    <w:rsid w:val="00F154B9"/>
    <w:rsid w:val="00F162F5"/>
    <w:rsid w:val="00F31DC9"/>
    <w:rsid w:val="00F33D8C"/>
    <w:rsid w:val="00F43A82"/>
    <w:rsid w:val="00F762C3"/>
    <w:rsid w:val="00F93476"/>
    <w:rsid w:val="00F96197"/>
    <w:rsid w:val="00FA0E58"/>
    <w:rsid w:val="00FA6832"/>
    <w:rsid w:val="00FB0B82"/>
    <w:rsid w:val="00FB5909"/>
    <w:rsid w:val="00FC1B63"/>
    <w:rsid w:val="00FC30D0"/>
    <w:rsid w:val="00FC6DD8"/>
    <w:rsid w:val="00FF65C9"/>
    <w:rsid w:val="00FF770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29DA"/>
  </w:style>
  <w:style w:type="paragraph" w:styleId="Heading1">
    <w:name w:val="heading 1"/>
    <w:basedOn w:val="Normal"/>
    <w:next w:val="Normal"/>
    <w:link w:val="Heading1Char"/>
    <w:uiPriority w:val="9"/>
    <w:qFormat/>
    <w:rsid w:val="00823F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929D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29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9DA"/>
    <w:rPr>
      <w:rFonts w:ascii="Tahoma" w:hAnsi="Tahoma" w:cs="Tahoma"/>
      <w:sz w:val="16"/>
      <w:szCs w:val="16"/>
    </w:rPr>
  </w:style>
  <w:style w:type="character" w:customStyle="1" w:styleId="Heading2Char">
    <w:name w:val="Heading 2 Char"/>
    <w:basedOn w:val="DefaultParagraphFont"/>
    <w:link w:val="Heading2"/>
    <w:uiPriority w:val="9"/>
    <w:rsid w:val="001929DA"/>
    <w:rPr>
      <w:rFonts w:ascii="Times New Roman" w:eastAsia="Times New Roman" w:hAnsi="Times New Roman" w:cs="Times New Roman"/>
      <w:b/>
      <w:bCs/>
      <w:sz w:val="36"/>
      <w:szCs w:val="36"/>
    </w:rPr>
  </w:style>
  <w:style w:type="paragraph" w:styleId="NormalWeb">
    <w:name w:val="Normal (Web)"/>
    <w:basedOn w:val="Normal"/>
    <w:uiPriority w:val="99"/>
    <w:unhideWhenUsed/>
    <w:rsid w:val="001929D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andard">
    <w:name w:val="standard"/>
    <w:basedOn w:val="DefaultParagraphFont"/>
    <w:rsid w:val="001929DA"/>
  </w:style>
  <w:style w:type="character" w:styleId="Strong">
    <w:name w:val="Strong"/>
    <w:basedOn w:val="DefaultParagraphFont"/>
    <w:uiPriority w:val="22"/>
    <w:qFormat/>
    <w:rsid w:val="001929DA"/>
    <w:rPr>
      <w:b/>
      <w:bCs/>
    </w:rPr>
  </w:style>
  <w:style w:type="paragraph" w:styleId="ListParagraph">
    <w:name w:val="List Paragraph"/>
    <w:basedOn w:val="Normal"/>
    <w:uiPriority w:val="34"/>
    <w:qFormat/>
    <w:rsid w:val="001929DA"/>
    <w:pPr>
      <w:ind w:left="720"/>
      <w:contextualSpacing/>
    </w:pPr>
  </w:style>
  <w:style w:type="paragraph" w:customStyle="1" w:styleId="Default">
    <w:name w:val="Default"/>
    <w:rsid w:val="00A90978"/>
    <w:pPr>
      <w:autoSpaceDE w:val="0"/>
      <w:autoSpaceDN w:val="0"/>
      <w:adjustRightInd w:val="0"/>
      <w:spacing w:after="0" w:line="240" w:lineRule="auto"/>
    </w:pPr>
    <w:rPr>
      <w:rFonts w:ascii="Montserrat" w:hAnsi="Montserrat" w:cs="Montserrat"/>
      <w:color w:val="000000"/>
      <w:sz w:val="24"/>
      <w:szCs w:val="24"/>
    </w:rPr>
  </w:style>
  <w:style w:type="character" w:customStyle="1" w:styleId="A5">
    <w:name w:val="A5"/>
    <w:uiPriority w:val="99"/>
    <w:rsid w:val="00A90978"/>
    <w:rPr>
      <w:rFonts w:cs="Lato"/>
      <w:color w:val="000000"/>
      <w:sz w:val="16"/>
      <w:szCs w:val="16"/>
    </w:rPr>
  </w:style>
  <w:style w:type="paragraph" w:customStyle="1" w:styleId="marginalnote">
    <w:name w:val="marginalnote"/>
    <w:basedOn w:val="Normal"/>
    <w:rsid w:val="008A6DE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0-0">
    <w:name w:val="indent-0-0"/>
    <w:basedOn w:val="Normal"/>
    <w:rsid w:val="008A6D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14">
    <w:name w:val="A14"/>
    <w:uiPriority w:val="99"/>
    <w:rsid w:val="008A6DE7"/>
    <w:rPr>
      <w:rFonts w:cs="Proxima Nova Light"/>
      <w:color w:val="000000"/>
      <w:sz w:val="12"/>
      <w:szCs w:val="12"/>
    </w:rPr>
  </w:style>
  <w:style w:type="character" w:customStyle="1" w:styleId="Heading1Char">
    <w:name w:val="Heading 1 Char"/>
    <w:basedOn w:val="DefaultParagraphFont"/>
    <w:link w:val="Heading1"/>
    <w:uiPriority w:val="9"/>
    <w:rsid w:val="00823F44"/>
    <w:rPr>
      <w:rFonts w:asciiTheme="majorHAnsi" w:eastAsiaTheme="majorEastAsia" w:hAnsiTheme="majorHAnsi" w:cstheme="majorBidi"/>
      <w:b/>
      <w:bCs/>
      <w:color w:val="365F91" w:themeColor="accent1" w:themeShade="BF"/>
      <w:sz w:val="28"/>
      <w:szCs w:val="28"/>
    </w:rPr>
  </w:style>
  <w:style w:type="paragraph" w:customStyle="1" w:styleId="entry-meta">
    <w:name w:val="entry-meta"/>
    <w:basedOn w:val="Normal"/>
    <w:rsid w:val="00823F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823F44"/>
  </w:style>
  <w:style w:type="character" w:customStyle="1" w:styleId="entry-author-name">
    <w:name w:val="entry-author-name"/>
    <w:basedOn w:val="DefaultParagraphFont"/>
    <w:rsid w:val="00823F44"/>
  </w:style>
  <w:style w:type="character" w:styleId="Hyperlink">
    <w:name w:val="Hyperlink"/>
    <w:basedOn w:val="DefaultParagraphFont"/>
    <w:uiPriority w:val="99"/>
    <w:unhideWhenUsed/>
    <w:rsid w:val="00781B7A"/>
    <w:rPr>
      <w:color w:val="0000FF" w:themeColor="hyperlink"/>
      <w:u w:val="single"/>
    </w:rPr>
  </w:style>
  <w:style w:type="character" w:customStyle="1" w:styleId="nova-legacy-c-buttonlabel">
    <w:name w:val="nova-legacy-c-button__label"/>
    <w:basedOn w:val="DefaultParagraphFont"/>
    <w:rsid w:val="00781B7A"/>
  </w:style>
  <w:style w:type="character" w:customStyle="1" w:styleId="cat-links">
    <w:name w:val="cat-links"/>
    <w:basedOn w:val="DefaultParagraphFont"/>
    <w:rsid w:val="00BB2375"/>
  </w:style>
  <w:style w:type="paragraph" w:styleId="NoSpacing">
    <w:name w:val="No Spacing"/>
    <w:uiPriority w:val="1"/>
    <w:qFormat/>
    <w:rsid w:val="00BB2375"/>
    <w:pPr>
      <w:spacing w:after="0" w:line="240" w:lineRule="auto"/>
    </w:pPr>
  </w:style>
  <w:style w:type="paragraph" w:styleId="Caption">
    <w:name w:val="caption"/>
    <w:basedOn w:val="Normal"/>
    <w:next w:val="Normal"/>
    <w:uiPriority w:val="35"/>
    <w:unhideWhenUsed/>
    <w:qFormat/>
    <w:rsid w:val="001F4C21"/>
    <w:pPr>
      <w:spacing w:line="240" w:lineRule="auto"/>
    </w:pPr>
    <w:rPr>
      <w:b/>
      <w:bCs/>
      <w:color w:val="4F81BD" w:themeColor="accent1"/>
      <w:sz w:val="18"/>
      <w:szCs w:val="18"/>
    </w:rPr>
  </w:style>
  <w:style w:type="character" w:customStyle="1" w:styleId="A3">
    <w:name w:val="A3"/>
    <w:uiPriority w:val="99"/>
    <w:rsid w:val="00EE74D2"/>
    <w:rPr>
      <w:rFonts w:cs="Montserrat Light"/>
      <w:color w:val="000000"/>
      <w:sz w:val="18"/>
      <w:szCs w:val="18"/>
    </w:rPr>
  </w:style>
  <w:style w:type="character" w:customStyle="1" w:styleId="A6">
    <w:name w:val="A6"/>
    <w:uiPriority w:val="99"/>
    <w:rsid w:val="007E370A"/>
    <w:rPr>
      <w:rFonts w:cs="Roboto"/>
      <w:color w:val="000000"/>
      <w:sz w:val="18"/>
      <w:szCs w:val="18"/>
    </w:rPr>
  </w:style>
  <w:style w:type="character" w:customStyle="1" w:styleId="c-articlepublishupdatedateupdatelabel">
    <w:name w:val="c-articlepublishupdatedate__update__label"/>
    <w:basedOn w:val="DefaultParagraphFont"/>
    <w:rsid w:val="00FA6832"/>
  </w:style>
  <w:style w:type="character" w:customStyle="1" w:styleId="byline-authors">
    <w:name w:val="byline-authors"/>
    <w:basedOn w:val="DefaultParagraphFont"/>
    <w:rsid w:val="000A269B"/>
  </w:style>
  <w:style w:type="character" w:customStyle="1" w:styleId="byline-date">
    <w:name w:val="byline-date"/>
    <w:basedOn w:val="DefaultParagraphFont"/>
    <w:rsid w:val="000A269B"/>
  </w:style>
  <w:style w:type="paragraph" w:customStyle="1" w:styleId="note">
    <w:name w:val="note"/>
    <w:basedOn w:val="Normal"/>
    <w:rsid w:val="009F72E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1">
    <w:name w:val="Pa1"/>
    <w:basedOn w:val="Default"/>
    <w:next w:val="Default"/>
    <w:uiPriority w:val="99"/>
    <w:rsid w:val="00445FA4"/>
    <w:pPr>
      <w:spacing w:line="481" w:lineRule="atLeast"/>
    </w:pPr>
    <w:rPr>
      <w:rFonts w:ascii="Source Sans Pro Semibold" w:hAnsi="Source Sans Pro Semibold" w:cstheme="minorBidi"/>
      <w:color w:val="auto"/>
    </w:rPr>
  </w:style>
  <w:style w:type="character" w:customStyle="1" w:styleId="A1">
    <w:name w:val="A1"/>
    <w:uiPriority w:val="99"/>
    <w:rsid w:val="00445FA4"/>
    <w:rPr>
      <w:rFonts w:cs="Source Sans Pro Semibold"/>
      <w:b/>
      <w:bCs/>
      <w:color w:val="000000"/>
      <w:sz w:val="28"/>
      <w:szCs w:val="28"/>
    </w:rPr>
  </w:style>
  <w:style w:type="character" w:customStyle="1" w:styleId="truncatedauthor">
    <w:name w:val="truncatedauthor"/>
    <w:basedOn w:val="DefaultParagraphFont"/>
    <w:rsid w:val="00C32903"/>
  </w:style>
  <w:style w:type="character" w:customStyle="1" w:styleId="author-name">
    <w:name w:val="author-name"/>
    <w:basedOn w:val="DefaultParagraphFont"/>
    <w:rsid w:val="00C32903"/>
  </w:style>
  <w:style w:type="character" w:customStyle="1" w:styleId="jnlarticle">
    <w:name w:val="jnlarticle"/>
    <w:basedOn w:val="DefaultParagraphFont"/>
    <w:rsid w:val="00C32903"/>
  </w:style>
  <w:style w:type="character" w:customStyle="1" w:styleId="roboto-bold">
    <w:name w:val="roboto-bold"/>
    <w:basedOn w:val="DefaultParagraphFont"/>
    <w:rsid w:val="00C32903"/>
  </w:style>
  <w:style w:type="character" w:customStyle="1" w:styleId="authortext">
    <w:name w:val="authortext"/>
    <w:basedOn w:val="DefaultParagraphFont"/>
    <w:rsid w:val="00C32903"/>
  </w:style>
  <w:style w:type="character" w:customStyle="1" w:styleId="bullet">
    <w:name w:val="bullet"/>
    <w:basedOn w:val="DefaultParagraphFont"/>
    <w:rsid w:val="00C32903"/>
  </w:style>
  <w:style w:type="character" w:customStyle="1" w:styleId="std-header">
    <w:name w:val="std-header"/>
    <w:basedOn w:val="DefaultParagraphFont"/>
    <w:rsid w:val="00264090"/>
  </w:style>
  <w:style w:type="character" w:customStyle="1" w:styleId="bold">
    <w:name w:val="bold"/>
    <w:basedOn w:val="DefaultParagraphFont"/>
    <w:rsid w:val="00264090"/>
  </w:style>
  <w:style w:type="character" w:customStyle="1" w:styleId="fade1">
    <w:name w:val="fade1"/>
    <w:basedOn w:val="DefaultParagraphFont"/>
    <w:rsid w:val="00793009"/>
  </w:style>
  <w:style w:type="character" w:customStyle="1" w:styleId="fade2">
    <w:name w:val="fade2"/>
    <w:basedOn w:val="DefaultParagraphFont"/>
    <w:rsid w:val="00793009"/>
  </w:style>
  <w:style w:type="character" w:customStyle="1" w:styleId="fade3">
    <w:name w:val="fade3"/>
    <w:basedOn w:val="DefaultParagraphFont"/>
    <w:rsid w:val="00793009"/>
  </w:style>
  <w:style w:type="paragraph" w:styleId="Header">
    <w:name w:val="header"/>
    <w:basedOn w:val="Normal"/>
    <w:link w:val="HeaderChar"/>
    <w:uiPriority w:val="99"/>
    <w:semiHidden/>
    <w:unhideWhenUsed/>
    <w:rsid w:val="00DE6F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E6F6B"/>
  </w:style>
  <w:style w:type="paragraph" w:styleId="Footer">
    <w:name w:val="footer"/>
    <w:basedOn w:val="Normal"/>
    <w:link w:val="FooterChar"/>
    <w:uiPriority w:val="99"/>
    <w:unhideWhenUsed/>
    <w:rsid w:val="00DE6F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6F6B"/>
  </w:style>
</w:styles>
</file>

<file path=word/webSettings.xml><?xml version="1.0" encoding="utf-8"?>
<w:webSettings xmlns:r="http://schemas.openxmlformats.org/officeDocument/2006/relationships" xmlns:w="http://schemas.openxmlformats.org/wordprocessingml/2006/main">
  <w:divs>
    <w:div w:id="67575273">
      <w:bodyDiv w:val="1"/>
      <w:marLeft w:val="0"/>
      <w:marRight w:val="0"/>
      <w:marTop w:val="0"/>
      <w:marBottom w:val="0"/>
      <w:divBdr>
        <w:top w:val="none" w:sz="0" w:space="0" w:color="auto"/>
        <w:left w:val="none" w:sz="0" w:space="0" w:color="auto"/>
        <w:bottom w:val="none" w:sz="0" w:space="0" w:color="auto"/>
        <w:right w:val="none" w:sz="0" w:space="0" w:color="auto"/>
      </w:divBdr>
    </w:div>
    <w:div w:id="314378397">
      <w:bodyDiv w:val="1"/>
      <w:marLeft w:val="0"/>
      <w:marRight w:val="0"/>
      <w:marTop w:val="0"/>
      <w:marBottom w:val="0"/>
      <w:divBdr>
        <w:top w:val="none" w:sz="0" w:space="0" w:color="auto"/>
        <w:left w:val="none" w:sz="0" w:space="0" w:color="auto"/>
        <w:bottom w:val="none" w:sz="0" w:space="0" w:color="auto"/>
        <w:right w:val="none" w:sz="0" w:space="0" w:color="auto"/>
      </w:divBdr>
    </w:div>
    <w:div w:id="414254415">
      <w:bodyDiv w:val="1"/>
      <w:marLeft w:val="0"/>
      <w:marRight w:val="0"/>
      <w:marTop w:val="0"/>
      <w:marBottom w:val="0"/>
      <w:divBdr>
        <w:top w:val="none" w:sz="0" w:space="0" w:color="auto"/>
        <w:left w:val="none" w:sz="0" w:space="0" w:color="auto"/>
        <w:bottom w:val="none" w:sz="0" w:space="0" w:color="auto"/>
        <w:right w:val="none" w:sz="0" w:space="0" w:color="auto"/>
      </w:divBdr>
    </w:div>
    <w:div w:id="470446651">
      <w:bodyDiv w:val="1"/>
      <w:marLeft w:val="0"/>
      <w:marRight w:val="0"/>
      <w:marTop w:val="0"/>
      <w:marBottom w:val="0"/>
      <w:divBdr>
        <w:top w:val="none" w:sz="0" w:space="0" w:color="auto"/>
        <w:left w:val="none" w:sz="0" w:space="0" w:color="auto"/>
        <w:bottom w:val="none" w:sz="0" w:space="0" w:color="auto"/>
        <w:right w:val="none" w:sz="0" w:space="0" w:color="auto"/>
      </w:divBdr>
    </w:div>
    <w:div w:id="508370538">
      <w:bodyDiv w:val="1"/>
      <w:marLeft w:val="0"/>
      <w:marRight w:val="0"/>
      <w:marTop w:val="0"/>
      <w:marBottom w:val="0"/>
      <w:divBdr>
        <w:top w:val="none" w:sz="0" w:space="0" w:color="auto"/>
        <w:left w:val="none" w:sz="0" w:space="0" w:color="auto"/>
        <w:bottom w:val="none" w:sz="0" w:space="0" w:color="auto"/>
        <w:right w:val="none" w:sz="0" w:space="0" w:color="auto"/>
      </w:divBdr>
    </w:div>
    <w:div w:id="563177542">
      <w:bodyDiv w:val="1"/>
      <w:marLeft w:val="0"/>
      <w:marRight w:val="0"/>
      <w:marTop w:val="0"/>
      <w:marBottom w:val="0"/>
      <w:divBdr>
        <w:top w:val="none" w:sz="0" w:space="0" w:color="auto"/>
        <w:left w:val="none" w:sz="0" w:space="0" w:color="auto"/>
        <w:bottom w:val="none" w:sz="0" w:space="0" w:color="auto"/>
        <w:right w:val="none" w:sz="0" w:space="0" w:color="auto"/>
      </w:divBdr>
    </w:div>
    <w:div w:id="594292986">
      <w:bodyDiv w:val="1"/>
      <w:marLeft w:val="0"/>
      <w:marRight w:val="0"/>
      <w:marTop w:val="0"/>
      <w:marBottom w:val="0"/>
      <w:divBdr>
        <w:top w:val="none" w:sz="0" w:space="0" w:color="auto"/>
        <w:left w:val="none" w:sz="0" w:space="0" w:color="auto"/>
        <w:bottom w:val="none" w:sz="0" w:space="0" w:color="auto"/>
        <w:right w:val="none" w:sz="0" w:space="0" w:color="auto"/>
      </w:divBdr>
      <w:divsChild>
        <w:div w:id="2144231958">
          <w:marLeft w:val="0"/>
          <w:marRight w:val="0"/>
          <w:marTop w:val="0"/>
          <w:marBottom w:val="88"/>
          <w:divBdr>
            <w:top w:val="none" w:sz="0" w:space="0" w:color="auto"/>
            <w:left w:val="none" w:sz="0" w:space="0" w:color="auto"/>
            <w:bottom w:val="none" w:sz="0" w:space="0" w:color="auto"/>
            <w:right w:val="none" w:sz="0" w:space="0" w:color="auto"/>
          </w:divBdr>
        </w:div>
        <w:div w:id="451826489">
          <w:marLeft w:val="0"/>
          <w:marRight w:val="0"/>
          <w:marTop w:val="0"/>
          <w:marBottom w:val="133"/>
          <w:divBdr>
            <w:top w:val="none" w:sz="0" w:space="0" w:color="auto"/>
            <w:left w:val="none" w:sz="0" w:space="0" w:color="auto"/>
            <w:bottom w:val="none" w:sz="0" w:space="0" w:color="auto"/>
            <w:right w:val="none" w:sz="0" w:space="0" w:color="auto"/>
          </w:divBdr>
          <w:divsChild>
            <w:div w:id="1817212693">
              <w:marLeft w:val="0"/>
              <w:marRight w:val="0"/>
              <w:marTop w:val="0"/>
              <w:marBottom w:val="0"/>
              <w:divBdr>
                <w:top w:val="none" w:sz="0" w:space="0" w:color="auto"/>
                <w:left w:val="none" w:sz="0" w:space="0" w:color="auto"/>
                <w:bottom w:val="none" w:sz="0" w:space="0" w:color="auto"/>
                <w:right w:val="none" w:sz="0" w:space="0" w:color="auto"/>
              </w:divBdr>
              <w:divsChild>
                <w:div w:id="1211579267">
                  <w:marLeft w:val="0"/>
                  <w:marRight w:val="0"/>
                  <w:marTop w:val="0"/>
                  <w:marBottom w:val="44"/>
                  <w:divBdr>
                    <w:top w:val="none" w:sz="0" w:space="0" w:color="auto"/>
                    <w:left w:val="none" w:sz="0" w:space="0" w:color="auto"/>
                    <w:bottom w:val="none" w:sz="0" w:space="0" w:color="auto"/>
                    <w:right w:val="none" w:sz="0" w:space="0" w:color="auto"/>
                  </w:divBdr>
                </w:div>
                <w:div w:id="1086271580">
                  <w:marLeft w:val="0"/>
                  <w:marRight w:val="0"/>
                  <w:marTop w:val="0"/>
                  <w:marBottom w:val="44"/>
                  <w:divBdr>
                    <w:top w:val="none" w:sz="0" w:space="0" w:color="auto"/>
                    <w:left w:val="none" w:sz="0" w:space="0" w:color="auto"/>
                    <w:bottom w:val="none" w:sz="0" w:space="0" w:color="auto"/>
                    <w:right w:val="none" w:sz="0" w:space="0" w:color="auto"/>
                  </w:divBdr>
                </w:div>
                <w:div w:id="2065374796">
                  <w:marLeft w:val="0"/>
                  <w:marRight w:val="0"/>
                  <w:marTop w:val="0"/>
                  <w:marBottom w:val="44"/>
                  <w:divBdr>
                    <w:top w:val="none" w:sz="0" w:space="0" w:color="auto"/>
                    <w:left w:val="none" w:sz="0" w:space="0" w:color="auto"/>
                    <w:bottom w:val="none" w:sz="0" w:space="0" w:color="auto"/>
                    <w:right w:val="none" w:sz="0" w:space="0" w:color="auto"/>
                  </w:divBdr>
                </w:div>
              </w:divsChild>
            </w:div>
          </w:divsChild>
        </w:div>
      </w:divsChild>
    </w:div>
    <w:div w:id="603269695">
      <w:bodyDiv w:val="1"/>
      <w:marLeft w:val="0"/>
      <w:marRight w:val="0"/>
      <w:marTop w:val="0"/>
      <w:marBottom w:val="0"/>
      <w:divBdr>
        <w:top w:val="none" w:sz="0" w:space="0" w:color="auto"/>
        <w:left w:val="none" w:sz="0" w:space="0" w:color="auto"/>
        <w:bottom w:val="none" w:sz="0" w:space="0" w:color="auto"/>
        <w:right w:val="none" w:sz="0" w:space="0" w:color="auto"/>
      </w:divBdr>
    </w:div>
    <w:div w:id="615451880">
      <w:bodyDiv w:val="1"/>
      <w:marLeft w:val="0"/>
      <w:marRight w:val="0"/>
      <w:marTop w:val="0"/>
      <w:marBottom w:val="0"/>
      <w:divBdr>
        <w:top w:val="none" w:sz="0" w:space="0" w:color="auto"/>
        <w:left w:val="none" w:sz="0" w:space="0" w:color="auto"/>
        <w:bottom w:val="none" w:sz="0" w:space="0" w:color="auto"/>
        <w:right w:val="none" w:sz="0" w:space="0" w:color="auto"/>
      </w:divBdr>
    </w:div>
    <w:div w:id="675500391">
      <w:bodyDiv w:val="1"/>
      <w:marLeft w:val="0"/>
      <w:marRight w:val="0"/>
      <w:marTop w:val="0"/>
      <w:marBottom w:val="0"/>
      <w:divBdr>
        <w:top w:val="none" w:sz="0" w:space="0" w:color="auto"/>
        <w:left w:val="none" w:sz="0" w:space="0" w:color="auto"/>
        <w:bottom w:val="none" w:sz="0" w:space="0" w:color="auto"/>
        <w:right w:val="none" w:sz="0" w:space="0" w:color="auto"/>
      </w:divBdr>
      <w:divsChild>
        <w:div w:id="2030907909">
          <w:marLeft w:val="0"/>
          <w:marRight w:val="0"/>
          <w:marTop w:val="0"/>
          <w:marBottom w:val="0"/>
          <w:divBdr>
            <w:top w:val="none" w:sz="0" w:space="0" w:color="auto"/>
            <w:left w:val="none" w:sz="0" w:space="0" w:color="auto"/>
            <w:bottom w:val="none" w:sz="0" w:space="0" w:color="auto"/>
            <w:right w:val="none" w:sz="0" w:space="0" w:color="auto"/>
          </w:divBdr>
          <w:divsChild>
            <w:div w:id="299387759">
              <w:marLeft w:val="0"/>
              <w:marRight w:val="0"/>
              <w:marTop w:val="0"/>
              <w:marBottom w:val="0"/>
              <w:divBdr>
                <w:top w:val="none" w:sz="0" w:space="0" w:color="auto"/>
                <w:left w:val="none" w:sz="0" w:space="0" w:color="auto"/>
                <w:bottom w:val="none" w:sz="0" w:space="0" w:color="auto"/>
                <w:right w:val="none" w:sz="0" w:space="0" w:color="auto"/>
              </w:divBdr>
              <w:divsChild>
                <w:div w:id="194118103">
                  <w:marLeft w:val="0"/>
                  <w:marRight w:val="0"/>
                  <w:marTop w:val="0"/>
                  <w:marBottom w:val="177"/>
                  <w:divBdr>
                    <w:top w:val="none" w:sz="0" w:space="0" w:color="auto"/>
                    <w:left w:val="none" w:sz="0" w:space="0" w:color="auto"/>
                    <w:bottom w:val="none" w:sz="0" w:space="0" w:color="auto"/>
                    <w:right w:val="none" w:sz="0" w:space="0" w:color="auto"/>
                  </w:divBdr>
                  <w:divsChild>
                    <w:div w:id="208734773">
                      <w:marLeft w:val="0"/>
                      <w:marRight w:val="0"/>
                      <w:marTop w:val="0"/>
                      <w:marBottom w:val="0"/>
                      <w:divBdr>
                        <w:top w:val="none" w:sz="0" w:space="0" w:color="auto"/>
                        <w:left w:val="none" w:sz="0" w:space="0" w:color="auto"/>
                        <w:bottom w:val="none" w:sz="0" w:space="0" w:color="auto"/>
                        <w:right w:val="none" w:sz="0" w:space="0" w:color="auto"/>
                      </w:divBdr>
                    </w:div>
                  </w:divsChild>
                </w:div>
                <w:div w:id="202594504">
                  <w:marLeft w:val="0"/>
                  <w:marRight w:val="0"/>
                  <w:marTop w:val="0"/>
                  <w:marBottom w:val="141"/>
                  <w:divBdr>
                    <w:top w:val="none" w:sz="0" w:space="0" w:color="auto"/>
                    <w:left w:val="none" w:sz="0" w:space="0" w:color="auto"/>
                    <w:bottom w:val="none" w:sz="0" w:space="0" w:color="auto"/>
                    <w:right w:val="none" w:sz="0" w:space="0" w:color="auto"/>
                  </w:divBdr>
                  <w:divsChild>
                    <w:div w:id="1080559607">
                      <w:marLeft w:val="0"/>
                      <w:marRight w:val="0"/>
                      <w:marTop w:val="0"/>
                      <w:marBottom w:val="0"/>
                      <w:divBdr>
                        <w:top w:val="none" w:sz="0" w:space="0" w:color="auto"/>
                        <w:left w:val="none" w:sz="0" w:space="0" w:color="auto"/>
                        <w:bottom w:val="none" w:sz="0" w:space="0" w:color="auto"/>
                        <w:right w:val="none" w:sz="0" w:space="0" w:color="auto"/>
                      </w:divBdr>
                      <w:divsChild>
                        <w:div w:id="395780942">
                          <w:marLeft w:val="0"/>
                          <w:marRight w:val="0"/>
                          <w:marTop w:val="0"/>
                          <w:marBottom w:val="0"/>
                          <w:divBdr>
                            <w:top w:val="none" w:sz="0" w:space="0" w:color="auto"/>
                            <w:left w:val="none" w:sz="0" w:space="0" w:color="auto"/>
                            <w:bottom w:val="none" w:sz="0" w:space="0" w:color="auto"/>
                            <w:right w:val="none" w:sz="0" w:space="0" w:color="auto"/>
                          </w:divBdr>
                        </w:div>
                        <w:div w:id="97718036">
                          <w:marLeft w:val="0"/>
                          <w:marRight w:val="0"/>
                          <w:marTop w:val="0"/>
                          <w:marBottom w:val="35"/>
                          <w:divBdr>
                            <w:top w:val="none" w:sz="0" w:space="0" w:color="auto"/>
                            <w:left w:val="none" w:sz="0" w:space="0" w:color="auto"/>
                            <w:bottom w:val="none" w:sz="0" w:space="0" w:color="auto"/>
                            <w:right w:val="none" w:sz="0" w:space="0" w:color="auto"/>
                          </w:divBdr>
                        </w:div>
                        <w:div w:id="183356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963073">
          <w:marLeft w:val="0"/>
          <w:marRight w:val="0"/>
          <w:marTop w:val="0"/>
          <w:marBottom w:val="0"/>
          <w:divBdr>
            <w:top w:val="none" w:sz="0" w:space="0" w:color="auto"/>
            <w:left w:val="none" w:sz="0" w:space="0" w:color="auto"/>
            <w:bottom w:val="none" w:sz="0" w:space="0" w:color="auto"/>
            <w:right w:val="none" w:sz="0" w:space="0" w:color="auto"/>
          </w:divBdr>
          <w:divsChild>
            <w:div w:id="971980123">
              <w:marLeft w:val="0"/>
              <w:marRight w:val="0"/>
              <w:marTop w:val="106"/>
              <w:marBottom w:val="0"/>
              <w:divBdr>
                <w:top w:val="none" w:sz="0" w:space="0" w:color="auto"/>
                <w:left w:val="none" w:sz="0" w:space="0" w:color="auto"/>
                <w:bottom w:val="none" w:sz="0" w:space="0" w:color="auto"/>
                <w:right w:val="none" w:sz="0" w:space="0" w:color="auto"/>
              </w:divBdr>
              <w:divsChild>
                <w:div w:id="194545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681930">
      <w:bodyDiv w:val="1"/>
      <w:marLeft w:val="0"/>
      <w:marRight w:val="0"/>
      <w:marTop w:val="0"/>
      <w:marBottom w:val="0"/>
      <w:divBdr>
        <w:top w:val="none" w:sz="0" w:space="0" w:color="auto"/>
        <w:left w:val="none" w:sz="0" w:space="0" w:color="auto"/>
        <w:bottom w:val="none" w:sz="0" w:space="0" w:color="auto"/>
        <w:right w:val="none" w:sz="0" w:space="0" w:color="auto"/>
      </w:divBdr>
      <w:divsChild>
        <w:div w:id="2074308683">
          <w:marLeft w:val="0"/>
          <w:marRight w:val="0"/>
          <w:marTop w:val="0"/>
          <w:marBottom w:val="115"/>
          <w:divBdr>
            <w:top w:val="none" w:sz="0" w:space="0" w:color="auto"/>
            <w:left w:val="none" w:sz="0" w:space="0" w:color="auto"/>
            <w:bottom w:val="none" w:sz="0" w:space="0" w:color="auto"/>
            <w:right w:val="none" w:sz="0" w:space="0" w:color="auto"/>
          </w:divBdr>
        </w:div>
        <w:div w:id="274098428">
          <w:marLeft w:val="0"/>
          <w:marRight w:val="0"/>
          <w:marTop w:val="0"/>
          <w:marBottom w:val="0"/>
          <w:divBdr>
            <w:top w:val="none" w:sz="0" w:space="0" w:color="auto"/>
            <w:left w:val="none" w:sz="0" w:space="0" w:color="auto"/>
            <w:bottom w:val="none" w:sz="0" w:space="0" w:color="auto"/>
            <w:right w:val="none" w:sz="0" w:space="0" w:color="auto"/>
          </w:divBdr>
        </w:div>
      </w:divsChild>
    </w:div>
    <w:div w:id="708410037">
      <w:bodyDiv w:val="1"/>
      <w:marLeft w:val="0"/>
      <w:marRight w:val="0"/>
      <w:marTop w:val="0"/>
      <w:marBottom w:val="0"/>
      <w:divBdr>
        <w:top w:val="none" w:sz="0" w:space="0" w:color="auto"/>
        <w:left w:val="none" w:sz="0" w:space="0" w:color="auto"/>
        <w:bottom w:val="none" w:sz="0" w:space="0" w:color="auto"/>
        <w:right w:val="none" w:sz="0" w:space="0" w:color="auto"/>
      </w:divBdr>
    </w:div>
    <w:div w:id="742680162">
      <w:bodyDiv w:val="1"/>
      <w:marLeft w:val="0"/>
      <w:marRight w:val="0"/>
      <w:marTop w:val="0"/>
      <w:marBottom w:val="0"/>
      <w:divBdr>
        <w:top w:val="none" w:sz="0" w:space="0" w:color="auto"/>
        <w:left w:val="none" w:sz="0" w:space="0" w:color="auto"/>
        <w:bottom w:val="none" w:sz="0" w:space="0" w:color="auto"/>
        <w:right w:val="none" w:sz="0" w:space="0" w:color="auto"/>
      </w:divBdr>
      <w:divsChild>
        <w:div w:id="90394815">
          <w:marLeft w:val="0"/>
          <w:marRight w:val="0"/>
          <w:marTop w:val="0"/>
          <w:marBottom w:val="0"/>
          <w:divBdr>
            <w:top w:val="none" w:sz="0" w:space="0" w:color="auto"/>
            <w:left w:val="none" w:sz="0" w:space="0" w:color="auto"/>
            <w:bottom w:val="none" w:sz="0" w:space="0" w:color="auto"/>
            <w:right w:val="none" w:sz="0" w:space="0" w:color="auto"/>
          </w:divBdr>
          <w:divsChild>
            <w:div w:id="2060398479">
              <w:marLeft w:val="0"/>
              <w:marRight w:val="0"/>
              <w:marTop w:val="0"/>
              <w:marBottom w:val="0"/>
              <w:divBdr>
                <w:top w:val="none" w:sz="0" w:space="0" w:color="auto"/>
                <w:left w:val="none" w:sz="0" w:space="0" w:color="auto"/>
                <w:bottom w:val="none" w:sz="0" w:space="0" w:color="auto"/>
                <w:right w:val="none" w:sz="0" w:space="0" w:color="auto"/>
              </w:divBdr>
              <w:divsChild>
                <w:div w:id="1380547219">
                  <w:marLeft w:val="-133"/>
                  <w:marRight w:val="-133"/>
                  <w:marTop w:val="0"/>
                  <w:marBottom w:val="0"/>
                  <w:divBdr>
                    <w:top w:val="none" w:sz="0" w:space="0" w:color="auto"/>
                    <w:left w:val="none" w:sz="0" w:space="0" w:color="auto"/>
                    <w:bottom w:val="none" w:sz="0" w:space="0" w:color="auto"/>
                    <w:right w:val="none" w:sz="0" w:space="0" w:color="auto"/>
                  </w:divBdr>
                  <w:divsChild>
                    <w:div w:id="307831713">
                      <w:marLeft w:val="0"/>
                      <w:marRight w:val="0"/>
                      <w:marTop w:val="0"/>
                      <w:marBottom w:val="0"/>
                      <w:divBdr>
                        <w:top w:val="none" w:sz="0" w:space="0" w:color="auto"/>
                        <w:left w:val="none" w:sz="0" w:space="0" w:color="auto"/>
                        <w:bottom w:val="none" w:sz="0" w:space="0" w:color="auto"/>
                        <w:right w:val="none" w:sz="0" w:space="0" w:color="auto"/>
                      </w:divBdr>
                    </w:div>
                    <w:div w:id="19649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9166">
          <w:marLeft w:val="0"/>
          <w:marRight w:val="0"/>
          <w:marTop w:val="0"/>
          <w:marBottom w:val="0"/>
          <w:divBdr>
            <w:top w:val="none" w:sz="0" w:space="0" w:color="auto"/>
            <w:left w:val="none" w:sz="0" w:space="0" w:color="auto"/>
            <w:bottom w:val="none" w:sz="0" w:space="0" w:color="auto"/>
            <w:right w:val="none" w:sz="0" w:space="0" w:color="auto"/>
          </w:divBdr>
          <w:divsChild>
            <w:div w:id="199519900">
              <w:marLeft w:val="0"/>
              <w:marRight w:val="0"/>
              <w:marTop w:val="0"/>
              <w:marBottom w:val="0"/>
              <w:divBdr>
                <w:top w:val="none" w:sz="0" w:space="0" w:color="auto"/>
                <w:left w:val="none" w:sz="0" w:space="0" w:color="auto"/>
                <w:bottom w:val="none" w:sz="0" w:space="0" w:color="auto"/>
                <w:right w:val="none" w:sz="0" w:space="0" w:color="auto"/>
              </w:divBdr>
              <w:divsChild>
                <w:div w:id="4014148">
                  <w:marLeft w:val="-133"/>
                  <w:marRight w:val="-133"/>
                  <w:marTop w:val="0"/>
                  <w:marBottom w:val="0"/>
                  <w:divBdr>
                    <w:top w:val="none" w:sz="0" w:space="0" w:color="auto"/>
                    <w:left w:val="none" w:sz="0" w:space="0" w:color="auto"/>
                    <w:bottom w:val="none" w:sz="0" w:space="0" w:color="auto"/>
                    <w:right w:val="none" w:sz="0" w:space="0" w:color="auto"/>
                  </w:divBdr>
                  <w:divsChild>
                    <w:div w:id="1649433616">
                      <w:marLeft w:val="0"/>
                      <w:marRight w:val="0"/>
                      <w:marTop w:val="0"/>
                      <w:marBottom w:val="0"/>
                      <w:divBdr>
                        <w:top w:val="none" w:sz="0" w:space="0" w:color="auto"/>
                        <w:left w:val="none" w:sz="0" w:space="0" w:color="auto"/>
                        <w:bottom w:val="none" w:sz="0" w:space="0" w:color="auto"/>
                        <w:right w:val="none" w:sz="0" w:space="0" w:color="auto"/>
                      </w:divBdr>
                      <w:divsChild>
                        <w:div w:id="15622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406755">
      <w:bodyDiv w:val="1"/>
      <w:marLeft w:val="0"/>
      <w:marRight w:val="0"/>
      <w:marTop w:val="0"/>
      <w:marBottom w:val="0"/>
      <w:divBdr>
        <w:top w:val="none" w:sz="0" w:space="0" w:color="auto"/>
        <w:left w:val="none" w:sz="0" w:space="0" w:color="auto"/>
        <w:bottom w:val="none" w:sz="0" w:space="0" w:color="auto"/>
        <w:right w:val="none" w:sz="0" w:space="0" w:color="auto"/>
      </w:divBdr>
    </w:div>
    <w:div w:id="781262813">
      <w:bodyDiv w:val="1"/>
      <w:marLeft w:val="0"/>
      <w:marRight w:val="0"/>
      <w:marTop w:val="0"/>
      <w:marBottom w:val="0"/>
      <w:divBdr>
        <w:top w:val="none" w:sz="0" w:space="0" w:color="auto"/>
        <w:left w:val="none" w:sz="0" w:space="0" w:color="auto"/>
        <w:bottom w:val="none" w:sz="0" w:space="0" w:color="auto"/>
        <w:right w:val="none" w:sz="0" w:space="0" w:color="auto"/>
      </w:divBdr>
      <w:divsChild>
        <w:div w:id="1053776089">
          <w:marLeft w:val="0"/>
          <w:marRight w:val="0"/>
          <w:marTop w:val="0"/>
          <w:marBottom w:val="71"/>
          <w:divBdr>
            <w:top w:val="none" w:sz="0" w:space="0" w:color="auto"/>
            <w:left w:val="none" w:sz="0" w:space="0" w:color="auto"/>
            <w:bottom w:val="none" w:sz="0" w:space="0" w:color="auto"/>
            <w:right w:val="none" w:sz="0" w:space="0" w:color="auto"/>
          </w:divBdr>
        </w:div>
      </w:divsChild>
    </w:div>
    <w:div w:id="856503808">
      <w:bodyDiv w:val="1"/>
      <w:marLeft w:val="0"/>
      <w:marRight w:val="0"/>
      <w:marTop w:val="0"/>
      <w:marBottom w:val="0"/>
      <w:divBdr>
        <w:top w:val="none" w:sz="0" w:space="0" w:color="auto"/>
        <w:left w:val="none" w:sz="0" w:space="0" w:color="auto"/>
        <w:bottom w:val="none" w:sz="0" w:space="0" w:color="auto"/>
        <w:right w:val="none" w:sz="0" w:space="0" w:color="auto"/>
      </w:divBdr>
    </w:div>
    <w:div w:id="869759608">
      <w:bodyDiv w:val="1"/>
      <w:marLeft w:val="0"/>
      <w:marRight w:val="0"/>
      <w:marTop w:val="0"/>
      <w:marBottom w:val="0"/>
      <w:divBdr>
        <w:top w:val="none" w:sz="0" w:space="0" w:color="auto"/>
        <w:left w:val="none" w:sz="0" w:space="0" w:color="auto"/>
        <w:bottom w:val="none" w:sz="0" w:space="0" w:color="auto"/>
        <w:right w:val="none" w:sz="0" w:space="0" w:color="auto"/>
      </w:divBdr>
    </w:div>
    <w:div w:id="967011158">
      <w:bodyDiv w:val="1"/>
      <w:marLeft w:val="0"/>
      <w:marRight w:val="0"/>
      <w:marTop w:val="0"/>
      <w:marBottom w:val="0"/>
      <w:divBdr>
        <w:top w:val="none" w:sz="0" w:space="0" w:color="auto"/>
        <w:left w:val="none" w:sz="0" w:space="0" w:color="auto"/>
        <w:bottom w:val="none" w:sz="0" w:space="0" w:color="auto"/>
        <w:right w:val="none" w:sz="0" w:space="0" w:color="auto"/>
      </w:divBdr>
      <w:divsChild>
        <w:div w:id="1230266430">
          <w:marLeft w:val="0"/>
          <w:marRight w:val="0"/>
          <w:marTop w:val="0"/>
          <w:marBottom w:val="0"/>
          <w:divBdr>
            <w:top w:val="none" w:sz="0" w:space="0" w:color="auto"/>
            <w:left w:val="none" w:sz="0" w:space="0" w:color="auto"/>
            <w:bottom w:val="none" w:sz="0" w:space="0" w:color="auto"/>
            <w:right w:val="none" w:sz="0" w:space="0" w:color="auto"/>
          </w:divBdr>
        </w:div>
        <w:div w:id="1705208">
          <w:marLeft w:val="0"/>
          <w:marRight w:val="0"/>
          <w:marTop w:val="0"/>
          <w:marBottom w:val="88"/>
          <w:divBdr>
            <w:top w:val="none" w:sz="0" w:space="0" w:color="auto"/>
            <w:left w:val="none" w:sz="0" w:space="0" w:color="auto"/>
            <w:bottom w:val="none" w:sz="0" w:space="0" w:color="auto"/>
            <w:right w:val="none" w:sz="0" w:space="0" w:color="auto"/>
          </w:divBdr>
          <w:divsChild>
            <w:div w:id="1290863878">
              <w:marLeft w:val="0"/>
              <w:marRight w:val="0"/>
              <w:marTop w:val="0"/>
              <w:marBottom w:val="0"/>
              <w:divBdr>
                <w:top w:val="none" w:sz="0" w:space="0" w:color="auto"/>
                <w:left w:val="none" w:sz="0" w:space="0" w:color="auto"/>
                <w:bottom w:val="none" w:sz="0" w:space="0" w:color="auto"/>
                <w:right w:val="none" w:sz="0" w:space="0" w:color="auto"/>
              </w:divBdr>
            </w:div>
            <w:div w:id="135195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3558">
      <w:bodyDiv w:val="1"/>
      <w:marLeft w:val="0"/>
      <w:marRight w:val="0"/>
      <w:marTop w:val="0"/>
      <w:marBottom w:val="0"/>
      <w:divBdr>
        <w:top w:val="none" w:sz="0" w:space="0" w:color="auto"/>
        <w:left w:val="none" w:sz="0" w:space="0" w:color="auto"/>
        <w:bottom w:val="none" w:sz="0" w:space="0" w:color="auto"/>
        <w:right w:val="none" w:sz="0" w:space="0" w:color="auto"/>
      </w:divBdr>
    </w:div>
    <w:div w:id="1203640331">
      <w:bodyDiv w:val="1"/>
      <w:marLeft w:val="0"/>
      <w:marRight w:val="0"/>
      <w:marTop w:val="0"/>
      <w:marBottom w:val="0"/>
      <w:divBdr>
        <w:top w:val="none" w:sz="0" w:space="0" w:color="auto"/>
        <w:left w:val="none" w:sz="0" w:space="0" w:color="auto"/>
        <w:bottom w:val="none" w:sz="0" w:space="0" w:color="auto"/>
        <w:right w:val="none" w:sz="0" w:space="0" w:color="auto"/>
      </w:divBdr>
    </w:div>
    <w:div w:id="1213885359">
      <w:bodyDiv w:val="1"/>
      <w:marLeft w:val="0"/>
      <w:marRight w:val="0"/>
      <w:marTop w:val="0"/>
      <w:marBottom w:val="0"/>
      <w:divBdr>
        <w:top w:val="none" w:sz="0" w:space="0" w:color="auto"/>
        <w:left w:val="none" w:sz="0" w:space="0" w:color="auto"/>
        <w:bottom w:val="none" w:sz="0" w:space="0" w:color="auto"/>
        <w:right w:val="none" w:sz="0" w:space="0" w:color="auto"/>
      </w:divBdr>
    </w:div>
    <w:div w:id="1290746773">
      <w:bodyDiv w:val="1"/>
      <w:marLeft w:val="0"/>
      <w:marRight w:val="0"/>
      <w:marTop w:val="0"/>
      <w:marBottom w:val="0"/>
      <w:divBdr>
        <w:top w:val="none" w:sz="0" w:space="0" w:color="auto"/>
        <w:left w:val="none" w:sz="0" w:space="0" w:color="auto"/>
        <w:bottom w:val="none" w:sz="0" w:space="0" w:color="auto"/>
        <w:right w:val="none" w:sz="0" w:space="0" w:color="auto"/>
      </w:divBdr>
      <w:divsChild>
        <w:div w:id="377246394">
          <w:marLeft w:val="0"/>
          <w:marRight w:val="0"/>
          <w:marTop w:val="0"/>
          <w:marBottom w:val="177"/>
          <w:divBdr>
            <w:top w:val="none" w:sz="0" w:space="0" w:color="auto"/>
            <w:left w:val="none" w:sz="0" w:space="0" w:color="auto"/>
            <w:bottom w:val="none" w:sz="0" w:space="0" w:color="auto"/>
            <w:right w:val="none" w:sz="0" w:space="0" w:color="auto"/>
          </w:divBdr>
        </w:div>
        <w:div w:id="1193953994">
          <w:marLeft w:val="0"/>
          <w:marRight w:val="-177"/>
          <w:marTop w:val="0"/>
          <w:marBottom w:val="0"/>
          <w:divBdr>
            <w:top w:val="none" w:sz="0" w:space="0" w:color="auto"/>
            <w:left w:val="none" w:sz="0" w:space="0" w:color="auto"/>
            <w:bottom w:val="none" w:sz="0" w:space="0" w:color="auto"/>
            <w:right w:val="none" w:sz="0" w:space="0" w:color="auto"/>
          </w:divBdr>
          <w:divsChild>
            <w:div w:id="174464044">
              <w:marLeft w:val="0"/>
              <w:marRight w:val="0"/>
              <w:marTop w:val="0"/>
              <w:marBottom w:val="0"/>
              <w:divBdr>
                <w:top w:val="none" w:sz="0" w:space="0" w:color="auto"/>
                <w:left w:val="none" w:sz="0" w:space="0" w:color="auto"/>
                <w:bottom w:val="none" w:sz="0" w:space="0" w:color="auto"/>
                <w:right w:val="none" w:sz="0" w:space="0" w:color="auto"/>
              </w:divBdr>
              <w:divsChild>
                <w:div w:id="826828286">
                  <w:marLeft w:val="0"/>
                  <w:marRight w:val="0"/>
                  <w:marTop w:val="0"/>
                  <w:marBottom w:val="0"/>
                  <w:divBdr>
                    <w:top w:val="none" w:sz="0" w:space="0" w:color="auto"/>
                    <w:left w:val="none" w:sz="0" w:space="0" w:color="auto"/>
                    <w:bottom w:val="none" w:sz="0" w:space="0" w:color="auto"/>
                    <w:right w:val="none" w:sz="0" w:space="0" w:color="auto"/>
                  </w:divBdr>
                  <w:divsChild>
                    <w:div w:id="249242711">
                      <w:marLeft w:val="0"/>
                      <w:marRight w:val="0"/>
                      <w:marTop w:val="0"/>
                      <w:marBottom w:val="0"/>
                      <w:divBdr>
                        <w:top w:val="none" w:sz="0" w:space="0" w:color="auto"/>
                        <w:left w:val="none" w:sz="0" w:space="0" w:color="auto"/>
                        <w:bottom w:val="none" w:sz="0" w:space="0" w:color="auto"/>
                        <w:right w:val="none" w:sz="0" w:space="0" w:color="auto"/>
                      </w:divBdr>
                      <w:divsChild>
                        <w:div w:id="1859855840">
                          <w:marLeft w:val="-88"/>
                          <w:marRight w:val="0"/>
                          <w:marTop w:val="0"/>
                          <w:marBottom w:val="0"/>
                          <w:divBdr>
                            <w:top w:val="none" w:sz="0" w:space="0" w:color="auto"/>
                            <w:left w:val="none" w:sz="0" w:space="0" w:color="auto"/>
                            <w:bottom w:val="none" w:sz="0" w:space="0" w:color="auto"/>
                            <w:right w:val="none" w:sz="0" w:space="0" w:color="auto"/>
                          </w:divBdr>
                          <w:divsChild>
                            <w:div w:id="1182546614">
                              <w:marLeft w:val="0"/>
                              <w:marRight w:val="0"/>
                              <w:marTop w:val="0"/>
                              <w:marBottom w:val="0"/>
                              <w:divBdr>
                                <w:top w:val="none" w:sz="0" w:space="0" w:color="auto"/>
                                <w:left w:val="none" w:sz="0" w:space="0" w:color="auto"/>
                                <w:bottom w:val="none" w:sz="0" w:space="0" w:color="auto"/>
                                <w:right w:val="none" w:sz="0" w:space="0" w:color="auto"/>
                              </w:divBdr>
                            </w:div>
                            <w:div w:id="1853030412">
                              <w:marLeft w:val="0"/>
                              <w:marRight w:val="0"/>
                              <w:marTop w:val="0"/>
                              <w:marBottom w:val="0"/>
                              <w:divBdr>
                                <w:top w:val="none" w:sz="0" w:space="0" w:color="auto"/>
                                <w:left w:val="none" w:sz="0" w:space="0" w:color="auto"/>
                                <w:bottom w:val="none" w:sz="0" w:space="0" w:color="auto"/>
                                <w:right w:val="none" w:sz="0" w:space="0" w:color="auto"/>
                              </w:divBdr>
                              <w:divsChild>
                                <w:div w:id="886067388">
                                  <w:marLeft w:val="0"/>
                                  <w:marRight w:val="0"/>
                                  <w:marTop w:val="0"/>
                                  <w:marBottom w:val="0"/>
                                  <w:divBdr>
                                    <w:top w:val="none" w:sz="0" w:space="0" w:color="auto"/>
                                    <w:left w:val="none" w:sz="0" w:space="0" w:color="auto"/>
                                    <w:bottom w:val="none" w:sz="0" w:space="0" w:color="auto"/>
                                    <w:right w:val="none" w:sz="0" w:space="0" w:color="auto"/>
                                  </w:divBdr>
                                  <w:divsChild>
                                    <w:div w:id="1136416158">
                                      <w:marLeft w:val="0"/>
                                      <w:marRight w:val="0"/>
                                      <w:marTop w:val="0"/>
                                      <w:marBottom w:val="0"/>
                                      <w:divBdr>
                                        <w:top w:val="none" w:sz="0" w:space="0" w:color="auto"/>
                                        <w:left w:val="none" w:sz="0" w:space="0" w:color="auto"/>
                                        <w:bottom w:val="none" w:sz="0" w:space="0" w:color="auto"/>
                                        <w:right w:val="none" w:sz="0" w:space="0" w:color="auto"/>
                                      </w:divBdr>
                                      <w:divsChild>
                                        <w:div w:id="1414886873">
                                          <w:marLeft w:val="0"/>
                                          <w:marRight w:val="0"/>
                                          <w:marTop w:val="0"/>
                                          <w:marBottom w:val="0"/>
                                          <w:divBdr>
                                            <w:top w:val="none" w:sz="0" w:space="0" w:color="auto"/>
                                            <w:left w:val="none" w:sz="0" w:space="0" w:color="auto"/>
                                            <w:bottom w:val="none" w:sz="0" w:space="0" w:color="auto"/>
                                            <w:right w:val="none" w:sz="0" w:space="0" w:color="auto"/>
                                          </w:divBdr>
                                          <w:divsChild>
                                            <w:div w:id="446124210">
                                              <w:marLeft w:val="0"/>
                                              <w:marRight w:val="0"/>
                                              <w:marTop w:val="0"/>
                                              <w:marBottom w:val="0"/>
                                              <w:divBdr>
                                                <w:top w:val="none" w:sz="0" w:space="0" w:color="auto"/>
                                                <w:left w:val="none" w:sz="0" w:space="0" w:color="auto"/>
                                                <w:bottom w:val="none" w:sz="0" w:space="0" w:color="auto"/>
                                                <w:right w:val="none" w:sz="0" w:space="0" w:color="auto"/>
                                              </w:divBdr>
                                              <w:divsChild>
                                                <w:div w:id="194873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0350378">
                              <w:marLeft w:val="0"/>
                              <w:marRight w:val="0"/>
                              <w:marTop w:val="0"/>
                              <w:marBottom w:val="0"/>
                              <w:divBdr>
                                <w:top w:val="none" w:sz="0" w:space="0" w:color="auto"/>
                                <w:left w:val="none" w:sz="0" w:space="0" w:color="auto"/>
                                <w:bottom w:val="none" w:sz="0" w:space="0" w:color="auto"/>
                                <w:right w:val="none" w:sz="0" w:space="0" w:color="auto"/>
                              </w:divBdr>
                              <w:divsChild>
                                <w:div w:id="1542211345">
                                  <w:marLeft w:val="0"/>
                                  <w:marRight w:val="0"/>
                                  <w:marTop w:val="0"/>
                                  <w:marBottom w:val="0"/>
                                  <w:divBdr>
                                    <w:top w:val="none" w:sz="0" w:space="0" w:color="auto"/>
                                    <w:left w:val="none" w:sz="0" w:space="0" w:color="auto"/>
                                    <w:bottom w:val="none" w:sz="0" w:space="0" w:color="auto"/>
                                    <w:right w:val="none" w:sz="0" w:space="0" w:color="auto"/>
                                  </w:divBdr>
                                  <w:divsChild>
                                    <w:div w:id="406658843">
                                      <w:marLeft w:val="0"/>
                                      <w:marRight w:val="0"/>
                                      <w:marTop w:val="0"/>
                                      <w:marBottom w:val="0"/>
                                      <w:divBdr>
                                        <w:top w:val="none" w:sz="0" w:space="0" w:color="auto"/>
                                        <w:left w:val="none" w:sz="0" w:space="0" w:color="auto"/>
                                        <w:bottom w:val="none" w:sz="0" w:space="0" w:color="auto"/>
                                        <w:right w:val="none" w:sz="0" w:space="0" w:color="auto"/>
                                      </w:divBdr>
                                      <w:divsChild>
                                        <w:div w:id="1855225625">
                                          <w:marLeft w:val="-177"/>
                                          <w:marRight w:val="0"/>
                                          <w:marTop w:val="0"/>
                                          <w:marBottom w:val="0"/>
                                          <w:divBdr>
                                            <w:top w:val="none" w:sz="0" w:space="0" w:color="auto"/>
                                            <w:left w:val="none" w:sz="0" w:space="0" w:color="auto"/>
                                            <w:bottom w:val="none" w:sz="0" w:space="0" w:color="auto"/>
                                            <w:right w:val="none" w:sz="0" w:space="0" w:color="auto"/>
                                          </w:divBdr>
                                          <w:divsChild>
                                            <w:div w:id="1186097382">
                                              <w:marLeft w:val="177"/>
                                              <w:marRight w:val="0"/>
                                              <w:marTop w:val="0"/>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555549">
                  <w:marLeft w:val="0"/>
                  <w:marRight w:val="0"/>
                  <w:marTop w:val="0"/>
                  <w:marBottom w:val="0"/>
                  <w:divBdr>
                    <w:top w:val="none" w:sz="0" w:space="0" w:color="auto"/>
                    <w:left w:val="none" w:sz="0" w:space="0" w:color="auto"/>
                    <w:bottom w:val="none" w:sz="0" w:space="0" w:color="auto"/>
                    <w:right w:val="none" w:sz="0" w:space="0" w:color="auto"/>
                  </w:divBdr>
                  <w:divsChild>
                    <w:div w:id="1975602551">
                      <w:marLeft w:val="0"/>
                      <w:marRight w:val="0"/>
                      <w:marTop w:val="0"/>
                      <w:marBottom w:val="0"/>
                      <w:divBdr>
                        <w:top w:val="none" w:sz="0" w:space="0" w:color="auto"/>
                        <w:left w:val="none" w:sz="0" w:space="0" w:color="auto"/>
                        <w:bottom w:val="none" w:sz="0" w:space="0" w:color="auto"/>
                        <w:right w:val="none" w:sz="0" w:space="0" w:color="auto"/>
                      </w:divBdr>
                      <w:divsChild>
                        <w:div w:id="257951914">
                          <w:marLeft w:val="-88"/>
                          <w:marRight w:val="0"/>
                          <w:marTop w:val="0"/>
                          <w:marBottom w:val="0"/>
                          <w:divBdr>
                            <w:top w:val="none" w:sz="0" w:space="0" w:color="auto"/>
                            <w:left w:val="none" w:sz="0" w:space="0" w:color="auto"/>
                            <w:bottom w:val="none" w:sz="0" w:space="0" w:color="auto"/>
                            <w:right w:val="none" w:sz="0" w:space="0" w:color="auto"/>
                          </w:divBdr>
                          <w:divsChild>
                            <w:div w:id="1846285287">
                              <w:marLeft w:val="0"/>
                              <w:marRight w:val="0"/>
                              <w:marTop w:val="0"/>
                              <w:marBottom w:val="0"/>
                              <w:divBdr>
                                <w:top w:val="none" w:sz="0" w:space="0" w:color="auto"/>
                                <w:left w:val="none" w:sz="0" w:space="0" w:color="auto"/>
                                <w:bottom w:val="none" w:sz="0" w:space="0" w:color="auto"/>
                                <w:right w:val="none" w:sz="0" w:space="0" w:color="auto"/>
                              </w:divBdr>
                            </w:div>
                            <w:div w:id="754745077">
                              <w:marLeft w:val="0"/>
                              <w:marRight w:val="0"/>
                              <w:marTop w:val="0"/>
                              <w:marBottom w:val="0"/>
                              <w:divBdr>
                                <w:top w:val="none" w:sz="0" w:space="0" w:color="auto"/>
                                <w:left w:val="none" w:sz="0" w:space="0" w:color="auto"/>
                                <w:bottom w:val="none" w:sz="0" w:space="0" w:color="auto"/>
                                <w:right w:val="none" w:sz="0" w:space="0" w:color="auto"/>
                              </w:divBdr>
                              <w:divsChild>
                                <w:div w:id="1891530858">
                                  <w:marLeft w:val="0"/>
                                  <w:marRight w:val="0"/>
                                  <w:marTop w:val="0"/>
                                  <w:marBottom w:val="0"/>
                                  <w:divBdr>
                                    <w:top w:val="none" w:sz="0" w:space="0" w:color="auto"/>
                                    <w:left w:val="none" w:sz="0" w:space="0" w:color="auto"/>
                                    <w:bottom w:val="none" w:sz="0" w:space="0" w:color="auto"/>
                                    <w:right w:val="none" w:sz="0" w:space="0" w:color="auto"/>
                                  </w:divBdr>
                                  <w:divsChild>
                                    <w:div w:id="766972168">
                                      <w:marLeft w:val="0"/>
                                      <w:marRight w:val="0"/>
                                      <w:marTop w:val="0"/>
                                      <w:marBottom w:val="0"/>
                                      <w:divBdr>
                                        <w:top w:val="none" w:sz="0" w:space="0" w:color="auto"/>
                                        <w:left w:val="none" w:sz="0" w:space="0" w:color="auto"/>
                                        <w:bottom w:val="none" w:sz="0" w:space="0" w:color="auto"/>
                                        <w:right w:val="none" w:sz="0" w:space="0" w:color="auto"/>
                                      </w:divBdr>
                                      <w:divsChild>
                                        <w:div w:id="1257708734">
                                          <w:marLeft w:val="0"/>
                                          <w:marRight w:val="0"/>
                                          <w:marTop w:val="0"/>
                                          <w:marBottom w:val="0"/>
                                          <w:divBdr>
                                            <w:top w:val="none" w:sz="0" w:space="0" w:color="auto"/>
                                            <w:left w:val="none" w:sz="0" w:space="0" w:color="auto"/>
                                            <w:bottom w:val="none" w:sz="0" w:space="0" w:color="auto"/>
                                            <w:right w:val="none" w:sz="0" w:space="0" w:color="auto"/>
                                          </w:divBdr>
                                          <w:divsChild>
                                            <w:div w:id="2142532274">
                                              <w:marLeft w:val="0"/>
                                              <w:marRight w:val="0"/>
                                              <w:marTop w:val="0"/>
                                              <w:marBottom w:val="0"/>
                                              <w:divBdr>
                                                <w:top w:val="none" w:sz="0" w:space="0" w:color="auto"/>
                                                <w:left w:val="none" w:sz="0" w:space="0" w:color="auto"/>
                                                <w:bottom w:val="none" w:sz="0" w:space="0" w:color="auto"/>
                                                <w:right w:val="none" w:sz="0" w:space="0" w:color="auto"/>
                                              </w:divBdr>
                                              <w:divsChild>
                                                <w:div w:id="25991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4255360">
                              <w:marLeft w:val="0"/>
                              <w:marRight w:val="0"/>
                              <w:marTop w:val="0"/>
                              <w:marBottom w:val="0"/>
                              <w:divBdr>
                                <w:top w:val="none" w:sz="0" w:space="0" w:color="auto"/>
                                <w:left w:val="none" w:sz="0" w:space="0" w:color="auto"/>
                                <w:bottom w:val="none" w:sz="0" w:space="0" w:color="auto"/>
                                <w:right w:val="none" w:sz="0" w:space="0" w:color="auto"/>
                              </w:divBdr>
                              <w:divsChild>
                                <w:div w:id="1524318030">
                                  <w:marLeft w:val="0"/>
                                  <w:marRight w:val="0"/>
                                  <w:marTop w:val="0"/>
                                  <w:marBottom w:val="0"/>
                                  <w:divBdr>
                                    <w:top w:val="none" w:sz="0" w:space="0" w:color="auto"/>
                                    <w:left w:val="none" w:sz="0" w:space="0" w:color="auto"/>
                                    <w:bottom w:val="none" w:sz="0" w:space="0" w:color="auto"/>
                                    <w:right w:val="none" w:sz="0" w:space="0" w:color="auto"/>
                                  </w:divBdr>
                                  <w:divsChild>
                                    <w:div w:id="26489685">
                                      <w:marLeft w:val="0"/>
                                      <w:marRight w:val="0"/>
                                      <w:marTop w:val="0"/>
                                      <w:marBottom w:val="0"/>
                                      <w:divBdr>
                                        <w:top w:val="none" w:sz="0" w:space="0" w:color="auto"/>
                                        <w:left w:val="none" w:sz="0" w:space="0" w:color="auto"/>
                                        <w:bottom w:val="none" w:sz="0" w:space="0" w:color="auto"/>
                                        <w:right w:val="none" w:sz="0" w:space="0" w:color="auto"/>
                                      </w:divBdr>
                                      <w:divsChild>
                                        <w:div w:id="447169040">
                                          <w:marLeft w:val="-177"/>
                                          <w:marRight w:val="0"/>
                                          <w:marTop w:val="0"/>
                                          <w:marBottom w:val="0"/>
                                          <w:divBdr>
                                            <w:top w:val="none" w:sz="0" w:space="0" w:color="auto"/>
                                            <w:left w:val="none" w:sz="0" w:space="0" w:color="auto"/>
                                            <w:bottom w:val="none" w:sz="0" w:space="0" w:color="auto"/>
                                            <w:right w:val="none" w:sz="0" w:space="0" w:color="auto"/>
                                          </w:divBdr>
                                          <w:divsChild>
                                            <w:div w:id="843323161">
                                              <w:marLeft w:val="177"/>
                                              <w:marRight w:val="0"/>
                                              <w:marTop w:val="0"/>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0423236">
                  <w:marLeft w:val="0"/>
                  <w:marRight w:val="0"/>
                  <w:marTop w:val="0"/>
                  <w:marBottom w:val="0"/>
                  <w:divBdr>
                    <w:top w:val="none" w:sz="0" w:space="0" w:color="auto"/>
                    <w:left w:val="none" w:sz="0" w:space="0" w:color="auto"/>
                    <w:bottom w:val="none" w:sz="0" w:space="0" w:color="auto"/>
                    <w:right w:val="none" w:sz="0" w:space="0" w:color="auto"/>
                  </w:divBdr>
                  <w:divsChild>
                    <w:div w:id="1596133970">
                      <w:marLeft w:val="0"/>
                      <w:marRight w:val="0"/>
                      <w:marTop w:val="0"/>
                      <w:marBottom w:val="0"/>
                      <w:divBdr>
                        <w:top w:val="none" w:sz="0" w:space="0" w:color="auto"/>
                        <w:left w:val="none" w:sz="0" w:space="0" w:color="auto"/>
                        <w:bottom w:val="none" w:sz="0" w:space="0" w:color="auto"/>
                        <w:right w:val="none" w:sz="0" w:space="0" w:color="auto"/>
                      </w:divBdr>
                      <w:divsChild>
                        <w:div w:id="1498612065">
                          <w:marLeft w:val="-88"/>
                          <w:marRight w:val="0"/>
                          <w:marTop w:val="0"/>
                          <w:marBottom w:val="0"/>
                          <w:divBdr>
                            <w:top w:val="none" w:sz="0" w:space="0" w:color="auto"/>
                            <w:left w:val="none" w:sz="0" w:space="0" w:color="auto"/>
                            <w:bottom w:val="none" w:sz="0" w:space="0" w:color="auto"/>
                            <w:right w:val="none" w:sz="0" w:space="0" w:color="auto"/>
                          </w:divBdr>
                          <w:divsChild>
                            <w:div w:id="302736859">
                              <w:marLeft w:val="0"/>
                              <w:marRight w:val="0"/>
                              <w:marTop w:val="0"/>
                              <w:marBottom w:val="0"/>
                              <w:divBdr>
                                <w:top w:val="none" w:sz="0" w:space="0" w:color="auto"/>
                                <w:left w:val="none" w:sz="0" w:space="0" w:color="auto"/>
                                <w:bottom w:val="none" w:sz="0" w:space="0" w:color="auto"/>
                                <w:right w:val="none" w:sz="0" w:space="0" w:color="auto"/>
                              </w:divBdr>
                            </w:div>
                            <w:div w:id="620454949">
                              <w:marLeft w:val="0"/>
                              <w:marRight w:val="0"/>
                              <w:marTop w:val="0"/>
                              <w:marBottom w:val="0"/>
                              <w:divBdr>
                                <w:top w:val="none" w:sz="0" w:space="0" w:color="auto"/>
                                <w:left w:val="none" w:sz="0" w:space="0" w:color="auto"/>
                                <w:bottom w:val="none" w:sz="0" w:space="0" w:color="auto"/>
                                <w:right w:val="none" w:sz="0" w:space="0" w:color="auto"/>
                              </w:divBdr>
                              <w:divsChild>
                                <w:div w:id="451100464">
                                  <w:marLeft w:val="0"/>
                                  <w:marRight w:val="0"/>
                                  <w:marTop w:val="0"/>
                                  <w:marBottom w:val="0"/>
                                  <w:divBdr>
                                    <w:top w:val="none" w:sz="0" w:space="0" w:color="auto"/>
                                    <w:left w:val="none" w:sz="0" w:space="0" w:color="auto"/>
                                    <w:bottom w:val="none" w:sz="0" w:space="0" w:color="auto"/>
                                    <w:right w:val="none" w:sz="0" w:space="0" w:color="auto"/>
                                  </w:divBdr>
                                  <w:divsChild>
                                    <w:div w:id="610819366">
                                      <w:marLeft w:val="0"/>
                                      <w:marRight w:val="0"/>
                                      <w:marTop w:val="0"/>
                                      <w:marBottom w:val="0"/>
                                      <w:divBdr>
                                        <w:top w:val="none" w:sz="0" w:space="0" w:color="auto"/>
                                        <w:left w:val="none" w:sz="0" w:space="0" w:color="auto"/>
                                        <w:bottom w:val="none" w:sz="0" w:space="0" w:color="auto"/>
                                        <w:right w:val="none" w:sz="0" w:space="0" w:color="auto"/>
                                      </w:divBdr>
                                      <w:divsChild>
                                        <w:div w:id="2031295244">
                                          <w:marLeft w:val="0"/>
                                          <w:marRight w:val="0"/>
                                          <w:marTop w:val="0"/>
                                          <w:marBottom w:val="0"/>
                                          <w:divBdr>
                                            <w:top w:val="none" w:sz="0" w:space="0" w:color="auto"/>
                                            <w:left w:val="none" w:sz="0" w:space="0" w:color="auto"/>
                                            <w:bottom w:val="none" w:sz="0" w:space="0" w:color="auto"/>
                                            <w:right w:val="none" w:sz="0" w:space="0" w:color="auto"/>
                                          </w:divBdr>
                                          <w:divsChild>
                                            <w:div w:id="1960258896">
                                              <w:marLeft w:val="0"/>
                                              <w:marRight w:val="0"/>
                                              <w:marTop w:val="0"/>
                                              <w:marBottom w:val="0"/>
                                              <w:divBdr>
                                                <w:top w:val="none" w:sz="0" w:space="0" w:color="auto"/>
                                                <w:left w:val="none" w:sz="0" w:space="0" w:color="auto"/>
                                                <w:bottom w:val="none" w:sz="0" w:space="0" w:color="auto"/>
                                                <w:right w:val="none" w:sz="0" w:space="0" w:color="auto"/>
                                              </w:divBdr>
                                              <w:divsChild>
                                                <w:div w:id="40468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357681">
                              <w:marLeft w:val="0"/>
                              <w:marRight w:val="0"/>
                              <w:marTop w:val="0"/>
                              <w:marBottom w:val="0"/>
                              <w:divBdr>
                                <w:top w:val="none" w:sz="0" w:space="0" w:color="auto"/>
                                <w:left w:val="none" w:sz="0" w:space="0" w:color="auto"/>
                                <w:bottom w:val="none" w:sz="0" w:space="0" w:color="auto"/>
                                <w:right w:val="none" w:sz="0" w:space="0" w:color="auto"/>
                              </w:divBdr>
                              <w:divsChild>
                                <w:div w:id="1470706766">
                                  <w:marLeft w:val="0"/>
                                  <w:marRight w:val="0"/>
                                  <w:marTop w:val="0"/>
                                  <w:marBottom w:val="0"/>
                                  <w:divBdr>
                                    <w:top w:val="none" w:sz="0" w:space="0" w:color="auto"/>
                                    <w:left w:val="none" w:sz="0" w:space="0" w:color="auto"/>
                                    <w:bottom w:val="none" w:sz="0" w:space="0" w:color="auto"/>
                                    <w:right w:val="none" w:sz="0" w:space="0" w:color="auto"/>
                                  </w:divBdr>
                                  <w:divsChild>
                                    <w:div w:id="2135516446">
                                      <w:marLeft w:val="0"/>
                                      <w:marRight w:val="0"/>
                                      <w:marTop w:val="0"/>
                                      <w:marBottom w:val="0"/>
                                      <w:divBdr>
                                        <w:top w:val="none" w:sz="0" w:space="0" w:color="auto"/>
                                        <w:left w:val="none" w:sz="0" w:space="0" w:color="auto"/>
                                        <w:bottom w:val="none" w:sz="0" w:space="0" w:color="auto"/>
                                        <w:right w:val="none" w:sz="0" w:space="0" w:color="auto"/>
                                      </w:divBdr>
                                      <w:divsChild>
                                        <w:div w:id="788092103">
                                          <w:marLeft w:val="-177"/>
                                          <w:marRight w:val="0"/>
                                          <w:marTop w:val="0"/>
                                          <w:marBottom w:val="0"/>
                                          <w:divBdr>
                                            <w:top w:val="none" w:sz="0" w:space="0" w:color="auto"/>
                                            <w:left w:val="none" w:sz="0" w:space="0" w:color="auto"/>
                                            <w:bottom w:val="none" w:sz="0" w:space="0" w:color="auto"/>
                                            <w:right w:val="none" w:sz="0" w:space="0" w:color="auto"/>
                                          </w:divBdr>
                                          <w:divsChild>
                                            <w:div w:id="206529918">
                                              <w:marLeft w:val="177"/>
                                              <w:marRight w:val="0"/>
                                              <w:marTop w:val="0"/>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043945">
                  <w:marLeft w:val="0"/>
                  <w:marRight w:val="0"/>
                  <w:marTop w:val="0"/>
                  <w:marBottom w:val="0"/>
                  <w:divBdr>
                    <w:top w:val="none" w:sz="0" w:space="0" w:color="auto"/>
                    <w:left w:val="none" w:sz="0" w:space="0" w:color="auto"/>
                    <w:bottom w:val="none" w:sz="0" w:space="0" w:color="auto"/>
                    <w:right w:val="none" w:sz="0" w:space="0" w:color="auto"/>
                  </w:divBdr>
                  <w:divsChild>
                    <w:div w:id="646084538">
                      <w:marLeft w:val="0"/>
                      <w:marRight w:val="0"/>
                      <w:marTop w:val="0"/>
                      <w:marBottom w:val="0"/>
                      <w:divBdr>
                        <w:top w:val="none" w:sz="0" w:space="0" w:color="auto"/>
                        <w:left w:val="none" w:sz="0" w:space="0" w:color="auto"/>
                        <w:bottom w:val="none" w:sz="0" w:space="0" w:color="auto"/>
                        <w:right w:val="none" w:sz="0" w:space="0" w:color="auto"/>
                      </w:divBdr>
                      <w:divsChild>
                        <w:div w:id="1536623580">
                          <w:marLeft w:val="-88"/>
                          <w:marRight w:val="0"/>
                          <w:marTop w:val="0"/>
                          <w:marBottom w:val="0"/>
                          <w:divBdr>
                            <w:top w:val="none" w:sz="0" w:space="0" w:color="auto"/>
                            <w:left w:val="none" w:sz="0" w:space="0" w:color="auto"/>
                            <w:bottom w:val="none" w:sz="0" w:space="0" w:color="auto"/>
                            <w:right w:val="none" w:sz="0" w:space="0" w:color="auto"/>
                          </w:divBdr>
                          <w:divsChild>
                            <w:div w:id="1284117086">
                              <w:marLeft w:val="0"/>
                              <w:marRight w:val="0"/>
                              <w:marTop w:val="0"/>
                              <w:marBottom w:val="0"/>
                              <w:divBdr>
                                <w:top w:val="none" w:sz="0" w:space="0" w:color="auto"/>
                                <w:left w:val="none" w:sz="0" w:space="0" w:color="auto"/>
                                <w:bottom w:val="none" w:sz="0" w:space="0" w:color="auto"/>
                                <w:right w:val="none" w:sz="0" w:space="0" w:color="auto"/>
                              </w:divBdr>
                            </w:div>
                            <w:div w:id="222837279">
                              <w:marLeft w:val="0"/>
                              <w:marRight w:val="0"/>
                              <w:marTop w:val="0"/>
                              <w:marBottom w:val="0"/>
                              <w:divBdr>
                                <w:top w:val="none" w:sz="0" w:space="0" w:color="auto"/>
                                <w:left w:val="none" w:sz="0" w:space="0" w:color="auto"/>
                                <w:bottom w:val="none" w:sz="0" w:space="0" w:color="auto"/>
                                <w:right w:val="none" w:sz="0" w:space="0" w:color="auto"/>
                              </w:divBdr>
                              <w:divsChild>
                                <w:div w:id="1639795647">
                                  <w:marLeft w:val="0"/>
                                  <w:marRight w:val="0"/>
                                  <w:marTop w:val="0"/>
                                  <w:marBottom w:val="0"/>
                                  <w:divBdr>
                                    <w:top w:val="none" w:sz="0" w:space="0" w:color="auto"/>
                                    <w:left w:val="none" w:sz="0" w:space="0" w:color="auto"/>
                                    <w:bottom w:val="none" w:sz="0" w:space="0" w:color="auto"/>
                                    <w:right w:val="none" w:sz="0" w:space="0" w:color="auto"/>
                                  </w:divBdr>
                                  <w:divsChild>
                                    <w:div w:id="735126189">
                                      <w:marLeft w:val="0"/>
                                      <w:marRight w:val="0"/>
                                      <w:marTop w:val="0"/>
                                      <w:marBottom w:val="0"/>
                                      <w:divBdr>
                                        <w:top w:val="none" w:sz="0" w:space="0" w:color="auto"/>
                                        <w:left w:val="none" w:sz="0" w:space="0" w:color="auto"/>
                                        <w:bottom w:val="none" w:sz="0" w:space="0" w:color="auto"/>
                                        <w:right w:val="none" w:sz="0" w:space="0" w:color="auto"/>
                                      </w:divBdr>
                                      <w:divsChild>
                                        <w:div w:id="1100951053">
                                          <w:marLeft w:val="0"/>
                                          <w:marRight w:val="0"/>
                                          <w:marTop w:val="0"/>
                                          <w:marBottom w:val="0"/>
                                          <w:divBdr>
                                            <w:top w:val="none" w:sz="0" w:space="0" w:color="auto"/>
                                            <w:left w:val="none" w:sz="0" w:space="0" w:color="auto"/>
                                            <w:bottom w:val="none" w:sz="0" w:space="0" w:color="auto"/>
                                            <w:right w:val="none" w:sz="0" w:space="0" w:color="auto"/>
                                          </w:divBdr>
                                          <w:divsChild>
                                            <w:div w:id="222300169">
                                              <w:marLeft w:val="0"/>
                                              <w:marRight w:val="0"/>
                                              <w:marTop w:val="0"/>
                                              <w:marBottom w:val="0"/>
                                              <w:divBdr>
                                                <w:top w:val="none" w:sz="0" w:space="0" w:color="auto"/>
                                                <w:left w:val="none" w:sz="0" w:space="0" w:color="auto"/>
                                                <w:bottom w:val="none" w:sz="0" w:space="0" w:color="auto"/>
                                                <w:right w:val="none" w:sz="0" w:space="0" w:color="auto"/>
                                              </w:divBdr>
                                              <w:divsChild>
                                                <w:div w:id="1064833026">
                                                  <w:marLeft w:val="0"/>
                                                  <w:marRight w:val="0"/>
                                                  <w:marTop w:val="0"/>
                                                  <w:marBottom w:val="0"/>
                                                  <w:divBdr>
                                                    <w:top w:val="none" w:sz="0" w:space="0" w:color="auto"/>
                                                    <w:left w:val="none" w:sz="0" w:space="0" w:color="auto"/>
                                                    <w:bottom w:val="none" w:sz="0" w:space="0" w:color="auto"/>
                                                    <w:right w:val="none" w:sz="0" w:space="0" w:color="auto"/>
                                                  </w:divBdr>
                                                </w:div>
                                                <w:div w:id="90750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3167411">
                              <w:marLeft w:val="0"/>
                              <w:marRight w:val="0"/>
                              <w:marTop w:val="0"/>
                              <w:marBottom w:val="0"/>
                              <w:divBdr>
                                <w:top w:val="none" w:sz="0" w:space="0" w:color="auto"/>
                                <w:left w:val="none" w:sz="0" w:space="0" w:color="auto"/>
                                <w:bottom w:val="none" w:sz="0" w:space="0" w:color="auto"/>
                                <w:right w:val="none" w:sz="0" w:space="0" w:color="auto"/>
                              </w:divBdr>
                              <w:divsChild>
                                <w:div w:id="448814358">
                                  <w:marLeft w:val="0"/>
                                  <w:marRight w:val="0"/>
                                  <w:marTop w:val="0"/>
                                  <w:marBottom w:val="0"/>
                                  <w:divBdr>
                                    <w:top w:val="none" w:sz="0" w:space="0" w:color="auto"/>
                                    <w:left w:val="none" w:sz="0" w:space="0" w:color="auto"/>
                                    <w:bottom w:val="none" w:sz="0" w:space="0" w:color="auto"/>
                                    <w:right w:val="none" w:sz="0" w:space="0" w:color="auto"/>
                                  </w:divBdr>
                                  <w:divsChild>
                                    <w:div w:id="268703246">
                                      <w:marLeft w:val="0"/>
                                      <w:marRight w:val="0"/>
                                      <w:marTop w:val="0"/>
                                      <w:marBottom w:val="0"/>
                                      <w:divBdr>
                                        <w:top w:val="none" w:sz="0" w:space="0" w:color="auto"/>
                                        <w:left w:val="none" w:sz="0" w:space="0" w:color="auto"/>
                                        <w:bottom w:val="none" w:sz="0" w:space="0" w:color="auto"/>
                                        <w:right w:val="none" w:sz="0" w:space="0" w:color="auto"/>
                                      </w:divBdr>
                                      <w:divsChild>
                                        <w:div w:id="1127773543">
                                          <w:marLeft w:val="-177"/>
                                          <w:marRight w:val="0"/>
                                          <w:marTop w:val="0"/>
                                          <w:marBottom w:val="0"/>
                                          <w:divBdr>
                                            <w:top w:val="none" w:sz="0" w:space="0" w:color="auto"/>
                                            <w:left w:val="none" w:sz="0" w:space="0" w:color="auto"/>
                                            <w:bottom w:val="none" w:sz="0" w:space="0" w:color="auto"/>
                                            <w:right w:val="none" w:sz="0" w:space="0" w:color="auto"/>
                                          </w:divBdr>
                                          <w:divsChild>
                                            <w:div w:id="1172330664">
                                              <w:marLeft w:val="177"/>
                                              <w:marRight w:val="0"/>
                                              <w:marTop w:val="0"/>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4163816">
                  <w:marLeft w:val="0"/>
                  <w:marRight w:val="0"/>
                  <w:marTop w:val="0"/>
                  <w:marBottom w:val="0"/>
                  <w:divBdr>
                    <w:top w:val="none" w:sz="0" w:space="0" w:color="auto"/>
                    <w:left w:val="none" w:sz="0" w:space="0" w:color="auto"/>
                    <w:bottom w:val="none" w:sz="0" w:space="0" w:color="auto"/>
                    <w:right w:val="none" w:sz="0" w:space="0" w:color="auto"/>
                  </w:divBdr>
                  <w:divsChild>
                    <w:div w:id="730150348">
                      <w:marLeft w:val="0"/>
                      <w:marRight w:val="0"/>
                      <w:marTop w:val="0"/>
                      <w:marBottom w:val="0"/>
                      <w:divBdr>
                        <w:top w:val="none" w:sz="0" w:space="0" w:color="auto"/>
                        <w:left w:val="none" w:sz="0" w:space="0" w:color="auto"/>
                        <w:bottom w:val="none" w:sz="0" w:space="0" w:color="auto"/>
                        <w:right w:val="none" w:sz="0" w:space="0" w:color="auto"/>
                      </w:divBdr>
                      <w:divsChild>
                        <w:div w:id="1309481473">
                          <w:marLeft w:val="-88"/>
                          <w:marRight w:val="0"/>
                          <w:marTop w:val="0"/>
                          <w:marBottom w:val="0"/>
                          <w:divBdr>
                            <w:top w:val="none" w:sz="0" w:space="0" w:color="auto"/>
                            <w:left w:val="none" w:sz="0" w:space="0" w:color="auto"/>
                            <w:bottom w:val="none" w:sz="0" w:space="0" w:color="auto"/>
                            <w:right w:val="none" w:sz="0" w:space="0" w:color="auto"/>
                          </w:divBdr>
                          <w:divsChild>
                            <w:div w:id="1273437001">
                              <w:marLeft w:val="0"/>
                              <w:marRight w:val="0"/>
                              <w:marTop w:val="0"/>
                              <w:marBottom w:val="0"/>
                              <w:divBdr>
                                <w:top w:val="none" w:sz="0" w:space="0" w:color="auto"/>
                                <w:left w:val="none" w:sz="0" w:space="0" w:color="auto"/>
                                <w:bottom w:val="none" w:sz="0" w:space="0" w:color="auto"/>
                                <w:right w:val="none" w:sz="0" w:space="0" w:color="auto"/>
                              </w:divBdr>
                            </w:div>
                            <w:div w:id="1792363591">
                              <w:marLeft w:val="0"/>
                              <w:marRight w:val="0"/>
                              <w:marTop w:val="0"/>
                              <w:marBottom w:val="0"/>
                              <w:divBdr>
                                <w:top w:val="none" w:sz="0" w:space="0" w:color="auto"/>
                                <w:left w:val="none" w:sz="0" w:space="0" w:color="auto"/>
                                <w:bottom w:val="none" w:sz="0" w:space="0" w:color="auto"/>
                                <w:right w:val="none" w:sz="0" w:space="0" w:color="auto"/>
                              </w:divBdr>
                              <w:divsChild>
                                <w:div w:id="1946183637">
                                  <w:marLeft w:val="0"/>
                                  <w:marRight w:val="0"/>
                                  <w:marTop w:val="0"/>
                                  <w:marBottom w:val="0"/>
                                  <w:divBdr>
                                    <w:top w:val="none" w:sz="0" w:space="0" w:color="auto"/>
                                    <w:left w:val="none" w:sz="0" w:space="0" w:color="auto"/>
                                    <w:bottom w:val="none" w:sz="0" w:space="0" w:color="auto"/>
                                    <w:right w:val="none" w:sz="0" w:space="0" w:color="auto"/>
                                  </w:divBdr>
                                  <w:divsChild>
                                    <w:div w:id="1603413851">
                                      <w:marLeft w:val="0"/>
                                      <w:marRight w:val="0"/>
                                      <w:marTop w:val="0"/>
                                      <w:marBottom w:val="0"/>
                                      <w:divBdr>
                                        <w:top w:val="none" w:sz="0" w:space="0" w:color="auto"/>
                                        <w:left w:val="none" w:sz="0" w:space="0" w:color="auto"/>
                                        <w:bottom w:val="none" w:sz="0" w:space="0" w:color="auto"/>
                                        <w:right w:val="none" w:sz="0" w:space="0" w:color="auto"/>
                                      </w:divBdr>
                                      <w:divsChild>
                                        <w:div w:id="686323236">
                                          <w:marLeft w:val="0"/>
                                          <w:marRight w:val="0"/>
                                          <w:marTop w:val="0"/>
                                          <w:marBottom w:val="0"/>
                                          <w:divBdr>
                                            <w:top w:val="none" w:sz="0" w:space="0" w:color="auto"/>
                                            <w:left w:val="none" w:sz="0" w:space="0" w:color="auto"/>
                                            <w:bottom w:val="none" w:sz="0" w:space="0" w:color="auto"/>
                                            <w:right w:val="none" w:sz="0" w:space="0" w:color="auto"/>
                                          </w:divBdr>
                                          <w:divsChild>
                                            <w:div w:id="866985310">
                                              <w:marLeft w:val="0"/>
                                              <w:marRight w:val="0"/>
                                              <w:marTop w:val="0"/>
                                              <w:marBottom w:val="0"/>
                                              <w:divBdr>
                                                <w:top w:val="none" w:sz="0" w:space="0" w:color="auto"/>
                                                <w:left w:val="none" w:sz="0" w:space="0" w:color="auto"/>
                                                <w:bottom w:val="none" w:sz="0" w:space="0" w:color="auto"/>
                                                <w:right w:val="none" w:sz="0" w:space="0" w:color="auto"/>
                                              </w:divBdr>
                                              <w:divsChild>
                                                <w:div w:id="128754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08287">
                              <w:marLeft w:val="0"/>
                              <w:marRight w:val="0"/>
                              <w:marTop w:val="0"/>
                              <w:marBottom w:val="0"/>
                              <w:divBdr>
                                <w:top w:val="none" w:sz="0" w:space="0" w:color="auto"/>
                                <w:left w:val="none" w:sz="0" w:space="0" w:color="auto"/>
                                <w:bottom w:val="none" w:sz="0" w:space="0" w:color="auto"/>
                                <w:right w:val="none" w:sz="0" w:space="0" w:color="auto"/>
                              </w:divBdr>
                              <w:divsChild>
                                <w:div w:id="1923835985">
                                  <w:marLeft w:val="0"/>
                                  <w:marRight w:val="0"/>
                                  <w:marTop w:val="0"/>
                                  <w:marBottom w:val="0"/>
                                  <w:divBdr>
                                    <w:top w:val="none" w:sz="0" w:space="0" w:color="auto"/>
                                    <w:left w:val="none" w:sz="0" w:space="0" w:color="auto"/>
                                    <w:bottom w:val="none" w:sz="0" w:space="0" w:color="auto"/>
                                    <w:right w:val="none" w:sz="0" w:space="0" w:color="auto"/>
                                  </w:divBdr>
                                  <w:divsChild>
                                    <w:div w:id="402991303">
                                      <w:marLeft w:val="0"/>
                                      <w:marRight w:val="0"/>
                                      <w:marTop w:val="0"/>
                                      <w:marBottom w:val="0"/>
                                      <w:divBdr>
                                        <w:top w:val="none" w:sz="0" w:space="0" w:color="auto"/>
                                        <w:left w:val="none" w:sz="0" w:space="0" w:color="auto"/>
                                        <w:bottom w:val="none" w:sz="0" w:space="0" w:color="auto"/>
                                        <w:right w:val="none" w:sz="0" w:space="0" w:color="auto"/>
                                      </w:divBdr>
                                      <w:divsChild>
                                        <w:div w:id="2146390669">
                                          <w:marLeft w:val="-177"/>
                                          <w:marRight w:val="0"/>
                                          <w:marTop w:val="0"/>
                                          <w:marBottom w:val="0"/>
                                          <w:divBdr>
                                            <w:top w:val="none" w:sz="0" w:space="0" w:color="auto"/>
                                            <w:left w:val="none" w:sz="0" w:space="0" w:color="auto"/>
                                            <w:bottom w:val="none" w:sz="0" w:space="0" w:color="auto"/>
                                            <w:right w:val="none" w:sz="0" w:space="0" w:color="auto"/>
                                          </w:divBdr>
                                          <w:divsChild>
                                            <w:div w:id="1856381597">
                                              <w:marLeft w:val="177"/>
                                              <w:marRight w:val="0"/>
                                              <w:marTop w:val="0"/>
                                              <w:marBottom w:val="17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335767">
                  <w:marLeft w:val="0"/>
                  <w:marRight w:val="0"/>
                  <w:marTop w:val="0"/>
                  <w:marBottom w:val="0"/>
                  <w:divBdr>
                    <w:top w:val="none" w:sz="0" w:space="0" w:color="auto"/>
                    <w:left w:val="none" w:sz="0" w:space="0" w:color="auto"/>
                    <w:bottom w:val="none" w:sz="0" w:space="0" w:color="auto"/>
                    <w:right w:val="none" w:sz="0" w:space="0" w:color="auto"/>
                  </w:divBdr>
                  <w:divsChild>
                    <w:div w:id="825249147">
                      <w:marLeft w:val="0"/>
                      <w:marRight w:val="0"/>
                      <w:marTop w:val="0"/>
                      <w:marBottom w:val="0"/>
                      <w:divBdr>
                        <w:top w:val="none" w:sz="0" w:space="0" w:color="auto"/>
                        <w:left w:val="none" w:sz="0" w:space="0" w:color="auto"/>
                        <w:bottom w:val="none" w:sz="0" w:space="0" w:color="auto"/>
                        <w:right w:val="none" w:sz="0" w:space="0" w:color="auto"/>
                      </w:divBdr>
                      <w:divsChild>
                        <w:div w:id="753086956">
                          <w:marLeft w:val="-88"/>
                          <w:marRight w:val="0"/>
                          <w:marTop w:val="0"/>
                          <w:marBottom w:val="0"/>
                          <w:divBdr>
                            <w:top w:val="none" w:sz="0" w:space="0" w:color="auto"/>
                            <w:left w:val="none" w:sz="0" w:space="0" w:color="auto"/>
                            <w:bottom w:val="none" w:sz="0" w:space="0" w:color="auto"/>
                            <w:right w:val="none" w:sz="0" w:space="0" w:color="auto"/>
                          </w:divBdr>
                          <w:divsChild>
                            <w:div w:id="2035761813">
                              <w:marLeft w:val="0"/>
                              <w:marRight w:val="0"/>
                              <w:marTop w:val="0"/>
                              <w:marBottom w:val="0"/>
                              <w:divBdr>
                                <w:top w:val="none" w:sz="0" w:space="0" w:color="auto"/>
                                <w:left w:val="none" w:sz="0" w:space="0" w:color="auto"/>
                                <w:bottom w:val="none" w:sz="0" w:space="0" w:color="auto"/>
                                <w:right w:val="none" w:sz="0" w:space="0" w:color="auto"/>
                              </w:divBdr>
                            </w:div>
                            <w:div w:id="1065567184">
                              <w:marLeft w:val="0"/>
                              <w:marRight w:val="0"/>
                              <w:marTop w:val="0"/>
                              <w:marBottom w:val="0"/>
                              <w:divBdr>
                                <w:top w:val="none" w:sz="0" w:space="0" w:color="auto"/>
                                <w:left w:val="none" w:sz="0" w:space="0" w:color="auto"/>
                                <w:bottom w:val="none" w:sz="0" w:space="0" w:color="auto"/>
                                <w:right w:val="none" w:sz="0" w:space="0" w:color="auto"/>
                              </w:divBdr>
                              <w:divsChild>
                                <w:div w:id="1084304679">
                                  <w:marLeft w:val="0"/>
                                  <w:marRight w:val="0"/>
                                  <w:marTop w:val="0"/>
                                  <w:marBottom w:val="0"/>
                                  <w:divBdr>
                                    <w:top w:val="none" w:sz="0" w:space="0" w:color="auto"/>
                                    <w:left w:val="none" w:sz="0" w:space="0" w:color="auto"/>
                                    <w:bottom w:val="none" w:sz="0" w:space="0" w:color="auto"/>
                                    <w:right w:val="none" w:sz="0" w:space="0" w:color="auto"/>
                                  </w:divBdr>
                                  <w:divsChild>
                                    <w:div w:id="991636531">
                                      <w:marLeft w:val="0"/>
                                      <w:marRight w:val="0"/>
                                      <w:marTop w:val="0"/>
                                      <w:marBottom w:val="0"/>
                                      <w:divBdr>
                                        <w:top w:val="none" w:sz="0" w:space="0" w:color="auto"/>
                                        <w:left w:val="none" w:sz="0" w:space="0" w:color="auto"/>
                                        <w:bottom w:val="none" w:sz="0" w:space="0" w:color="auto"/>
                                        <w:right w:val="none" w:sz="0" w:space="0" w:color="auto"/>
                                      </w:divBdr>
                                      <w:divsChild>
                                        <w:div w:id="1164468192">
                                          <w:marLeft w:val="0"/>
                                          <w:marRight w:val="0"/>
                                          <w:marTop w:val="0"/>
                                          <w:marBottom w:val="0"/>
                                          <w:divBdr>
                                            <w:top w:val="none" w:sz="0" w:space="0" w:color="auto"/>
                                            <w:left w:val="none" w:sz="0" w:space="0" w:color="auto"/>
                                            <w:bottom w:val="none" w:sz="0" w:space="0" w:color="auto"/>
                                            <w:right w:val="none" w:sz="0" w:space="0" w:color="auto"/>
                                          </w:divBdr>
                                          <w:divsChild>
                                            <w:div w:id="2146702156">
                                              <w:marLeft w:val="0"/>
                                              <w:marRight w:val="0"/>
                                              <w:marTop w:val="0"/>
                                              <w:marBottom w:val="0"/>
                                              <w:divBdr>
                                                <w:top w:val="none" w:sz="0" w:space="0" w:color="auto"/>
                                                <w:left w:val="none" w:sz="0" w:space="0" w:color="auto"/>
                                                <w:bottom w:val="none" w:sz="0" w:space="0" w:color="auto"/>
                                                <w:right w:val="none" w:sz="0" w:space="0" w:color="auto"/>
                                              </w:divBdr>
                                              <w:divsChild>
                                                <w:div w:id="17833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59627038">
      <w:bodyDiv w:val="1"/>
      <w:marLeft w:val="0"/>
      <w:marRight w:val="0"/>
      <w:marTop w:val="0"/>
      <w:marBottom w:val="0"/>
      <w:divBdr>
        <w:top w:val="none" w:sz="0" w:space="0" w:color="auto"/>
        <w:left w:val="none" w:sz="0" w:space="0" w:color="auto"/>
        <w:bottom w:val="none" w:sz="0" w:space="0" w:color="auto"/>
        <w:right w:val="none" w:sz="0" w:space="0" w:color="auto"/>
      </w:divBdr>
    </w:div>
    <w:div w:id="1373918119">
      <w:bodyDiv w:val="1"/>
      <w:marLeft w:val="0"/>
      <w:marRight w:val="0"/>
      <w:marTop w:val="0"/>
      <w:marBottom w:val="0"/>
      <w:divBdr>
        <w:top w:val="none" w:sz="0" w:space="0" w:color="auto"/>
        <w:left w:val="none" w:sz="0" w:space="0" w:color="auto"/>
        <w:bottom w:val="none" w:sz="0" w:space="0" w:color="auto"/>
        <w:right w:val="none" w:sz="0" w:space="0" w:color="auto"/>
      </w:divBdr>
      <w:divsChild>
        <w:div w:id="821581825">
          <w:marLeft w:val="0"/>
          <w:marRight w:val="0"/>
          <w:marTop w:val="0"/>
          <w:marBottom w:val="71"/>
          <w:divBdr>
            <w:top w:val="none" w:sz="0" w:space="0" w:color="auto"/>
            <w:left w:val="none" w:sz="0" w:space="0" w:color="auto"/>
            <w:bottom w:val="none" w:sz="0" w:space="0" w:color="auto"/>
            <w:right w:val="none" w:sz="0" w:space="0" w:color="auto"/>
          </w:divBdr>
          <w:divsChild>
            <w:div w:id="356391742">
              <w:marLeft w:val="0"/>
              <w:marRight w:val="0"/>
              <w:marTop w:val="0"/>
              <w:marBottom w:val="0"/>
              <w:divBdr>
                <w:top w:val="none" w:sz="0" w:space="0" w:color="auto"/>
                <w:left w:val="none" w:sz="0" w:space="0" w:color="auto"/>
                <w:bottom w:val="none" w:sz="0" w:space="0" w:color="auto"/>
                <w:right w:val="none" w:sz="0" w:space="0" w:color="auto"/>
              </w:divBdr>
              <w:divsChild>
                <w:div w:id="1189878483">
                  <w:marLeft w:val="0"/>
                  <w:marRight w:val="0"/>
                  <w:marTop w:val="0"/>
                  <w:marBottom w:val="0"/>
                  <w:divBdr>
                    <w:top w:val="none" w:sz="0" w:space="0" w:color="auto"/>
                    <w:left w:val="none" w:sz="0" w:space="0" w:color="auto"/>
                    <w:bottom w:val="none" w:sz="0" w:space="0" w:color="auto"/>
                    <w:right w:val="none" w:sz="0" w:space="0" w:color="auto"/>
                  </w:divBdr>
                  <w:divsChild>
                    <w:div w:id="209258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695113">
      <w:bodyDiv w:val="1"/>
      <w:marLeft w:val="0"/>
      <w:marRight w:val="0"/>
      <w:marTop w:val="0"/>
      <w:marBottom w:val="0"/>
      <w:divBdr>
        <w:top w:val="none" w:sz="0" w:space="0" w:color="auto"/>
        <w:left w:val="none" w:sz="0" w:space="0" w:color="auto"/>
        <w:bottom w:val="none" w:sz="0" w:space="0" w:color="auto"/>
        <w:right w:val="none" w:sz="0" w:space="0" w:color="auto"/>
      </w:divBdr>
    </w:div>
    <w:div w:id="1532650344">
      <w:bodyDiv w:val="1"/>
      <w:marLeft w:val="0"/>
      <w:marRight w:val="0"/>
      <w:marTop w:val="0"/>
      <w:marBottom w:val="0"/>
      <w:divBdr>
        <w:top w:val="none" w:sz="0" w:space="0" w:color="auto"/>
        <w:left w:val="none" w:sz="0" w:space="0" w:color="auto"/>
        <w:bottom w:val="none" w:sz="0" w:space="0" w:color="auto"/>
        <w:right w:val="none" w:sz="0" w:space="0" w:color="auto"/>
      </w:divBdr>
    </w:div>
    <w:div w:id="1546718349">
      <w:bodyDiv w:val="1"/>
      <w:marLeft w:val="0"/>
      <w:marRight w:val="0"/>
      <w:marTop w:val="0"/>
      <w:marBottom w:val="0"/>
      <w:divBdr>
        <w:top w:val="none" w:sz="0" w:space="0" w:color="auto"/>
        <w:left w:val="none" w:sz="0" w:space="0" w:color="auto"/>
        <w:bottom w:val="none" w:sz="0" w:space="0" w:color="auto"/>
        <w:right w:val="none" w:sz="0" w:space="0" w:color="auto"/>
      </w:divBdr>
      <w:divsChild>
        <w:div w:id="1557400109">
          <w:marLeft w:val="0"/>
          <w:marRight w:val="0"/>
          <w:marTop w:val="0"/>
          <w:marBottom w:val="0"/>
          <w:divBdr>
            <w:top w:val="single" w:sz="2" w:space="0" w:color="C4D4E7"/>
            <w:left w:val="single" w:sz="2" w:space="0" w:color="C4D4E7"/>
            <w:bottom w:val="single" w:sz="2" w:space="0" w:color="C4D4E7"/>
            <w:right w:val="single" w:sz="2" w:space="0" w:color="C4D4E7"/>
          </w:divBdr>
        </w:div>
      </w:divsChild>
    </w:div>
    <w:div w:id="1658026681">
      <w:bodyDiv w:val="1"/>
      <w:marLeft w:val="0"/>
      <w:marRight w:val="0"/>
      <w:marTop w:val="0"/>
      <w:marBottom w:val="0"/>
      <w:divBdr>
        <w:top w:val="none" w:sz="0" w:space="0" w:color="auto"/>
        <w:left w:val="none" w:sz="0" w:space="0" w:color="auto"/>
        <w:bottom w:val="none" w:sz="0" w:space="0" w:color="auto"/>
        <w:right w:val="none" w:sz="0" w:space="0" w:color="auto"/>
      </w:divBdr>
      <w:divsChild>
        <w:div w:id="1530989775">
          <w:marLeft w:val="0"/>
          <w:marRight w:val="0"/>
          <w:marTop w:val="141"/>
          <w:marBottom w:val="0"/>
          <w:divBdr>
            <w:top w:val="none" w:sz="0" w:space="0" w:color="auto"/>
            <w:left w:val="none" w:sz="0" w:space="0" w:color="auto"/>
            <w:bottom w:val="none" w:sz="0" w:space="0" w:color="auto"/>
            <w:right w:val="none" w:sz="0" w:space="0" w:color="auto"/>
          </w:divBdr>
          <w:divsChild>
            <w:div w:id="1391153166">
              <w:marLeft w:val="0"/>
              <w:marRight w:val="0"/>
              <w:marTop w:val="0"/>
              <w:marBottom w:val="0"/>
              <w:divBdr>
                <w:top w:val="none" w:sz="0" w:space="0" w:color="auto"/>
                <w:left w:val="none" w:sz="0" w:space="0" w:color="auto"/>
                <w:bottom w:val="none" w:sz="0" w:space="0" w:color="auto"/>
                <w:right w:val="none" w:sz="0" w:space="0" w:color="auto"/>
              </w:divBdr>
            </w:div>
            <w:div w:id="12563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836469">
      <w:bodyDiv w:val="1"/>
      <w:marLeft w:val="0"/>
      <w:marRight w:val="0"/>
      <w:marTop w:val="0"/>
      <w:marBottom w:val="0"/>
      <w:divBdr>
        <w:top w:val="none" w:sz="0" w:space="0" w:color="auto"/>
        <w:left w:val="none" w:sz="0" w:space="0" w:color="auto"/>
        <w:bottom w:val="none" w:sz="0" w:space="0" w:color="auto"/>
        <w:right w:val="none" w:sz="0" w:space="0" w:color="auto"/>
      </w:divBdr>
      <w:divsChild>
        <w:div w:id="1573084084">
          <w:marLeft w:val="0"/>
          <w:marRight w:val="0"/>
          <w:marTop w:val="0"/>
          <w:marBottom w:val="88"/>
          <w:divBdr>
            <w:top w:val="none" w:sz="0" w:space="0" w:color="auto"/>
            <w:left w:val="none" w:sz="0" w:space="0" w:color="auto"/>
            <w:bottom w:val="none" w:sz="0" w:space="0" w:color="auto"/>
            <w:right w:val="none" w:sz="0" w:space="0" w:color="auto"/>
          </w:divBdr>
        </w:div>
        <w:div w:id="2121291730">
          <w:marLeft w:val="0"/>
          <w:marRight w:val="0"/>
          <w:marTop w:val="0"/>
          <w:marBottom w:val="133"/>
          <w:divBdr>
            <w:top w:val="none" w:sz="0" w:space="0" w:color="auto"/>
            <w:left w:val="none" w:sz="0" w:space="0" w:color="auto"/>
            <w:bottom w:val="none" w:sz="0" w:space="0" w:color="auto"/>
            <w:right w:val="none" w:sz="0" w:space="0" w:color="auto"/>
          </w:divBdr>
          <w:divsChild>
            <w:div w:id="281882113">
              <w:marLeft w:val="0"/>
              <w:marRight w:val="0"/>
              <w:marTop w:val="0"/>
              <w:marBottom w:val="0"/>
              <w:divBdr>
                <w:top w:val="none" w:sz="0" w:space="0" w:color="auto"/>
                <w:left w:val="none" w:sz="0" w:space="0" w:color="auto"/>
                <w:bottom w:val="none" w:sz="0" w:space="0" w:color="auto"/>
                <w:right w:val="none" w:sz="0" w:space="0" w:color="auto"/>
              </w:divBdr>
              <w:divsChild>
                <w:div w:id="424573264">
                  <w:marLeft w:val="0"/>
                  <w:marRight w:val="0"/>
                  <w:marTop w:val="0"/>
                  <w:marBottom w:val="44"/>
                  <w:divBdr>
                    <w:top w:val="none" w:sz="0" w:space="0" w:color="auto"/>
                    <w:left w:val="none" w:sz="0" w:space="0" w:color="auto"/>
                    <w:bottom w:val="none" w:sz="0" w:space="0" w:color="auto"/>
                    <w:right w:val="none" w:sz="0" w:space="0" w:color="auto"/>
                  </w:divBdr>
                </w:div>
                <w:div w:id="1762480741">
                  <w:marLeft w:val="0"/>
                  <w:marRight w:val="0"/>
                  <w:marTop w:val="0"/>
                  <w:marBottom w:val="44"/>
                  <w:divBdr>
                    <w:top w:val="none" w:sz="0" w:space="0" w:color="auto"/>
                    <w:left w:val="none" w:sz="0" w:space="0" w:color="auto"/>
                    <w:bottom w:val="none" w:sz="0" w:space="0" w:color="auto"/>
                    <w:right w:val="none" w:sz="0" w:space="0" w:color="auto"/>
                  </w:divBdr>
                </w:div>
              </w:divsChild>
            </w:div>
          </w:divsChild>
        </w:div>
      </w:divsChild>
    </w:div>
    <w:div w:id="1951546033">
      <w:bodyDiv w:val="1"/>
      <w:marLeft w:val="0"/>
      <w:marRight w:val="0"/>
      <w:marTop w:val="0"/>
      <w:marBottom w:val="0"/>
      <w:divBdr>
        <w:top w:val="none" w:sz="0" w:space="0" w:color="auto"/>
        <w:left w:val="none" w:sz="0" w:space="0" w:color="auto"/>
        <w:bottom w:val="none" w:sz="0" w:space="0" w:color="auto"/>
        <w:right w:val="none" w:sz="0" w:space="0" w:color="auto"/>
      </w:divBdr>
    </w:div>
    <w:div w:id="2042044759">
      <w:bodyDiv w:val="1"/>
      <w:marLeft w:val="0"/>
      <w:marRight w:val="0"/>
      <w:marTop w:val="0"/>
      <w:marBottom w:val="0"/>
      <w:divBdr>
        <w:top w:val="none" w:sz="0" w:space="0" w:color="auto"/>
        <w:left w:val="none" w:sz="0" w:space="0" w:color="auto"/>
        <w:bottom w:val="none" w:sz="0" w:space="0" w:color="auto"/>
        <w:right w:val="none" w:sz="0" w:space="0" w:color="auto"/>
      </w:divBdr>
      <w:divsChild>
        <w:div w:id="1355693876">
          <w:marLeft w:val="0"/>
          <w:marRight w:val="0"/>
          <w:marTop w:val="0"/>
          <w:marBottom w:val="0"/>
          <w:divBdr>
            <w:top w:val="none" w:sz="0" w:space="0" w:color="auto"/>
            <w:left w:val="none" w:sz="0" w:space="0" w:color="auto"/>
            <w:bottom w:val="none" w:sz="0" w:space="0" w:color="auto"/>
            <w:right w:val="none" w:sz="0" w:space="0" w:color="auto"/>
          </w:divBdr>
        </w:div>
      </w:divsChild>
    </w:div>
    <w:div w:id="2111505104">
      <w:bodyDiv w:val="1"/>
      <w:marLeft w:val="0"/>
      <w:marRight w:val="0"/>
      <w:marTop w:val="0"/>
      <w:marBottom w:val="0"/>
      <w:divBdr>
        <w:top w:val="none" w:sz="0" w:space="0" w:color="auto"/>
        <w:left w:val="none" w:sz="0" w:space="0" w:color="auto"/>
        <w:bottom w:val="none" w:sz="0" w:space="0" w:color="auto"/>
        <w:right w:val="none" w:sz="0" w:space="0" w:color="auto"/>
      </w:divBdr>
      <w:divsChild>
        <w:div w:id="1152600433">
          <w:marLeft w:val="0"/>
          <w:marRight w:val="0"/>
          <w:marTop w:val="0"/>
          <w:marBottom w:val="0"/>
          <w:divBdr>
            <w:top w:val="none" w:sz="0" w:space="0" w:color="auto"/>
            <w:left w:val="none" w:sz="0" w:space="0" w:color="auto"/>
            <w:bottom w:val="none" w:sz="0" w:space="0" w:color="auto"/>
            <w:right w:val="none" w:sz="0" w:space="0" w:color="auto"/>
          </w:divBdr>
        </w:div>
        <w:div w:id="258829565">
          <w:marLeft w:val="0"/>
          <w:marRight w:val="0"/>
          <w:marTop w:val="0"/>
          <w:marBottom w:val="0"/>
          <w:divBdr>
            <w:top w:val="none" w:sz="0" w:space="0" w:color="auto"/>
            <w:left w:val="none" w:sz="0" w:space="0" w:color="auto"/>
            <w:bottom w:val="none" w:sz="0" w:space="0" w:color="auto"/>
            <w:right w:val="none" w:sz="0" w:space="0" w:color="auto"/>
          </w:divBdr>
        </w:div>
        <w:div w:id="162159829">
          <w:marLeft w:val="0"/>
          <w:marRight w:val="0"/>
          <w:marTop w:val="0"/>
          <w:marBottom w:val="133"/>
          <w:divBdr>
            <w:top w:val="none" w:sz="0" w:space="0" w:color="auto"/>
            <w:left w:val="none" w:sz="0" w:space="0" w:color="auto"/>
            <w:bottom w:val="none" w:sz="0" w:space="0" w:color="auto"/>
            <w:right w:val="none" w:sz="0" w:space="0" w:color="auto"/>
          </w:divBdr>
          <w:divsChild>
            <w:div w:id="180121354">
              <w:marLeft w:val="-133"/>
              <w:marRight w:val="-133"/>
              <w:marTop w:val="0"/>
              <w:marBottom w:val="0"/>
              <w:divBdr>
                <w:top w:val="none" w:sz="0" w:space="0" w:color="auto"/>
                <w:left w:val="none" w:sz="0" w:space="0" w:color="auto"/>
                <w:bottom w:val="none" w:sz="0" w:space="0" w:color="auto"/>
                <w:right w:val="none" w:sz="0" w:space="0" w:color="auto"/>
              </w:divBdr>
              <w:divsChild>
                <w:div w:id="908462257">
                  <w:marLeft w:val="0"/>
                  <w:marRight w:val="0"/>
                  <w:marTop w:val="0"/>
                  <w:marBottom w:val="0"/>
                  <w:divBdr>
                    <w:top w:val="none" w:sz="0" w:space="0" w:color="auto"/>
                    <w:left w:val="none" w:sz="0" w:space="0" w:color="auto"/>
                    <w:bottom w:val="none" w:sz="0" w:space="0" w:color="auto"/>
                    <w:right w:val="none" w:sz="0" w:space="0" w:color="auto"/>
                  </w:divBdr>
                  <w:divsChild>
                    <w:div w:id="112847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221637">
      <w:bodyDiv w:val="1"/>
      <w:marLeft w:val="0"/>
      <w:marRight w:val="0"/>
      <w:marTop w:val="0"/>
      <w:marBottom w:val="0"/>
      <w:divBdr>
        <w:top w:val="none" w:sz="0" w:space="0" w:color="auto"/>
        <w:left w:val="none" w:sz="0" w:space="0" w:color="auto"/>
        <w:bottom w:val="none" w:sz="0" w:space="0" w:color="auto"/>
        <w:right w:val="none" w:sz="0" w:space="0" w:color="auto"/>
      </w:divBdr>
      <w:divsChild>
        <w:div w:id="1036810775">
          <w:marLeft w:val="0"/>
          <w:marRight w:val="0"/>
          <w:marTop w:val="141"/>
          <w:marBottom w:val="0"/>
          <w:divBdr>
            <w:top w:val="none" w:sz="0" w:space="0" w:color="auto"/>
            <w:left w:val="none" w:sz="0" w:space="0" w:color="auto"/>
            <w:bottom w:val="none" w:sz="0" w:space="0" w:color="auto"/>
            <w:right w:val="none" w:sz="0" w:space="0" w:color="auto"/>
          </w:divBdr>
          <w:divsChild>
            <w:div w:id="964048281">
              <w:marLeft w:val="0"/>
              <w:marRight w:val="0"/>
              <w:marTop w:val="0"/>
              <w:marBottom w:val="0"/>
              <w:divBdr>
                <w:top w:val="none" w:sz="0" w:space="0" w:color="auto"/>
                <w:left w:val="none" w:sz="0" w:space="0" w:color="auto"/>
                <w:bottom w:val="none" w:sz="0" w:space="0" w:color="auto"/>
                <w:right w:val="none" w:sz="0" w:space="0" w:color="auto"/>
              </w:divBdr>
            </w:div>
            <w:div w:id="118312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21" Type="http://schemas.openxmlformats.org/officeDocument/2006/relationships/image" Target="media/image15.png"/><Relationship Id="rId34" Type="http://schemas.openxmlformats.org/officeDocument/2006/relationships/image" Target="media/image28.emf"/><Relationship Id="rId42" Type="http://schemas.openxmlformats.org/officeDocument/2006/relationships/image" Target="media/image36.emf"/><Relationship Id="rId47" Type="http://schemas.openxmlformats.org/officeDocument/2006/relationships/image" Target="media/image41.emf"/><Relationship Id="rId50" Type="http://schemas.openxmlformats.org/officeDocument/2006/relationships/hyperlink" Target="https://440megatonnes.ca/insights/" TargetMode="External"/><Relationship Id="rId55" Type="http://schemas.openxmlformats.org/officeDocument/2006/relationships/hyperlink" Target="https://doi.org/10.1057/s41599-023-02217-5" TargetMode="External"/><Relationship Id="rId63" Type="http://schemas.openxmlformats.org/officeDocument/2006/relationships/hyperlink" Target="https://www.canada.ca/en/services/environment/weather/climatechange/climate-plan/net-zero-emissions-2050.html" TargetMode="External"/><Relationship Id="rId68" Type="http://schemas.openxmlformats.org/officeDocument/2006/relationships/hyperlink" Target="https://www.canada.ca/en/revenue-agency/services/forms-publications/publications/fcrates/fuel-charge-rates" TargetMode="External"/><Relationship Id="rId76" Type="http://schemas.openxmlformats.org/officeDocument/2006/relationships/hyperlink" Target="https://www.iberdrola.com/social-commitment/solar-radiation" TargetMode="External"/><Relationship Id="rId84" Type="http://schemas.openxmlformats.org/officeDocument/2006/relationships/hyperlink" Target="https://ssir.org/articles/entry/social_progress_through_collective_impact" TargetMode="External"/><Relationship Id="rId89" Type="http://schemas.openxmlformats.org/officeDocument/2006/relationships/hyperlink" Target="https://www.researchgate.net/journal/SSRN-Electronic-Journal-1556-5068?_tp=eyJjb250ZXh0Ijp7ImZpcnN0UGFnZSI6InB1YmxpY2F0aW9uIiwicGFnZSI6InB1YmxpY2F0aW9uIiwicG9zaXRpb24iOiJwYWdlSGVhZGVyIn19" TargetMode="External"/><Relationship Id="rId97" Type="http://schemas.openxmlformats.org/officeDocument/2006/relationships/fontTable" Target="fontTable.xml"/><Relationship Id="rId7" Type="http://schemas.openxmlformats.org/officeDocument/2006/relationships/image" Target="media/image1.emf"/><Relationship Id="rId71" Type="http://schemas.openxmlformats.org/officeDocument/2006/relationships/hyperlink" Target="https://www.esginvestor.net/fossil-fuel-links-hamper-canadian-pension-funds-climate-plans/" TargetMode="External"/><Relationship Id="rId92" Type="http://schemas.openxmlformats.org/officeDocument/2006/relationships/hyperlink" Target="https://boereport.com/2024/06/27/canadas-trans-mountain-bets-on-last-minute-oil-shippers-on-high-cost-pipeline/" TargetMode="External"/><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image" Target="media/image23.emf"/><Relationship Id="rId11" Type="http://schemas.openxmlformats.org/officeDocument/2006/relationships/image" Target="media/image5.emf"/><Relationship Id="rId24" Type="http://schemas.openxmlformats.org/officeDocument/2006/relationships/image" Target="media/image18.emf"/><Relationship Id="rId32" Type="http://schemas.openxmlformats.org/officeDocument/2006/relationships/image" Target="media/image26.emf"/><Relationship Id="rId37" Type="http://schemas.openxmlformats.org/officeDocument/2006/relationships/image" Target="media/image31.emf"/><Relationship Id="rId40" Type="http://schemas.openxmlformats.org/officeDocument/2006/relationships/image" Target="media/image34.wmf"/><Relationship Id="rId45" Type="http://schemas.openxmlformats.org/officeDocument/2006/relationships/image" Target="media/image39.emf"/><Relationship Id="rId53" Type="http://schemas.openxmlformats.org/officeDocument/2006/relationships/hyperlink" Target="https://www.cbc.ca/news/canada/calgary/bakx-oil-production-s-p-record-1.6993102" TargetMode="External"/><Relationship Id="rId58" Type="http://schemas.openxmlformats.org/officeDocument/2006/relationships/hyperlink" Target="https://sustainablebrands.com/read/organizational-change/lack-climate-talent-could-stall-net-zeroprogress/?utm_source=newsletter&amp;utm_medium=email&amp;utm_campaign=nl_230615" TargetMode="External"/><Relationship Id="rId66" Type="http://schemas.openxmlformats.org/officeDocument/2006/relationships/hyperlink" Target="https://www.canada.ca/en/services/transport/zero-emission-vehicles/zero-emission-vehicles-incentives.html" TargetMode="External"/><Relationship Id="rId74" Type="http://schemas.openxmlformats.org/officeDocument/2006/relationships/hyperlink" Target="https://www.greenbiz.com/article/could-just-three-policy-levers-trigger-cascade-climate-action" TargetMode="External"/><Relationship Id="rId79" Type="http://schemas.openxmlformats.org/officeDocument/2006/relationships/hyperlink" Target="http://www.nber.org/papers/w29126" TargetMode="External"/><Relationship Id="rId87" Type="http://schemas.openxmlformats.org/officeDocument/2006/relationships/hyperlink" Target="https://thenarwhal.ca/pathways-alliance-emissions-cap/" TargetMode="External"/><Relationship Id="rId5" Type="http://schemas.openxmlformats.org/officeDocument/2006/relationships/footnotes" Target="footnotes.xml"/><Relationship Id="rId61" Type="http://schemas.openxmlformats.org/officeDocument/2006/relationships/hyperlink" Target="https://www.esgtoday.com/eu-lawmakers-agree-to-implement-a-carbon-tax-on-imports" TargetMode="External"/><Relationship Id="rId82" Type="http://schemas.openxmlformats.org/officeDocument/2006/relationships/hyperlink" Target="https://financialpost.com/commodities/energy/canada-greenwashing-rules-affect-everyone-not-just-oilsands" TargetMode="External"/><Relationship Id="rId90" Type="http://schemas.openxmlformats.org/officeDocument/2006/relationships/hyperlink" Target="http://dx.doi.org/10.2139/ssrn.3457205" TargetMode="External"/><Relationship Id="rId95" Type="http://schemas.openxmlformats.org/officeDocument/2006/relationships/hyperlink" Target="https://business.time.com/2012/04/18/should-we-stop-referring-to-people-as-consumers/" TargetMode="External"/><Relationship Id="rId19" Type="http://schemas.openxmlformats.org/officeDocument/2006/relationships/image" Target="media/image13.emf"/><Relationship Id="rId14" Type="http://schemas.openxmlformats.org/officeDocument/2006/relationships/image" Target="media/image8.emf"/><Relationship Id="rId22" Type="http://schemas.openxmlformats.org/officeDocument/2006/relationships/image" Target="media/image16.png"/><Relationship Id="rId27" Type="http://schemas.openxmlformats.org/officeDocument/2006/relationships/image" Target="media/image21.emf"/><Relationship Id="rId30" Type="http://schemas.openxmlformats.org/officeDocument/2006/relationships/image" Target="media/image24.png"/><Relationship Id="rId35" Type="http://schemas.openxmlformats.org/officeDocument/2006/relationships/image" Target="media/image29.emf"/><Relationship Id="rId43" Type="http://schemas.openxmlformats.org/officeDocument/2006/relationships/image" Target="media/image37.emf"/><Relationship Id="rId48" Type="http://schemas.openxmlformats.org/officeDocument/2006/relationships/image" Target="media/image42.emf"/><Relationship Id="rId56" Type="http://schemas.openxmlformats.org/officeDocument/2006/relationships/hyperlink" Target="https://policyalternatives.ca/sites/default/files/uploads/publications/National%20Office/2019/02/Future%20of%20the%20Canadian%20auto%20industry.pdf" TargetMode="External"/><Relationship Id="rId64" Type="http://schemas.openxmlformats.org/officeDocument/2006/relationships/hyperlink" Target="https://www.canada.ca/en/services/environment/weather/climatechange/climate-plan/climate-plan-overview/healthy-environment-healthy-economy.html" TargetMode="External"/><Relationship Id="rId69" Type="http://schemas.openxmlformats.org/officeDocument/2006/relationships/hyperlink" Target="https://www.canada.ca/en/environment-climate-change/news/2021/03/supreme-court-of-canada-rules-on-the-constitutionality-of-the-greenhouse-gas-pollution-pricing-act.html" TargetMode="External"/><Relationship Id="rId77" Type="http://schemas.openxmlformats.org/officeDocument/2006/relationships/hyperlink" Target="https://icapcarbonaction.com/en/news/canadian-supreme-court-upholds-federal-carbon-pricing-law" TargetMode="External"/><Relationship Id="rId8" Type="http://schemas.openxmlformats.org/officeDocument/2006/relationships/image" Target="media/image2.emf"/><Relationship Id="rId51" Type="http://schemas.openxmlformats.org/officeDocument/2006/relationships/hyperlink" Target="https://www.proquest.com/docview/2612233909?accountid=130472&amp;parentSessionId=Fc886YsToJW9wobdRoN%2FTXxxtOtsAaWHb3S6EUvdozU%3D&amp;pqorigsite=primo&amp;sourcetype=Magazines" TargetMode="External"/><Relationship Id="rId72" Type="http://schemas.openxmlformats.org/officeDocument/2006/relationships/hyperlink" Target="https://www.greenbiz.com/article/green-and-growth-can-we-have-both" TargetMode="External"/><Relationship Id="rId80" Type="http://schemas.openxmlformats.org/officeDocument/2006/relationships/hyperlink" Target="https://440megatonnes.ca/insight/why-is-it-so-hard-to-get-an-electric-vehicle-in-canada/" TargetMode="External"/><Relationship Id="rId85" Type="http://schemas.openxmlformats.org/officeDocument/2006/relationships/hyperlink" Target="https://www.cbc.ca/news/politics/steel-aluminum-existential-threat-1.7288870" TargetMode="External"/><Relationship Id="rId93" Type="http://schemas.openxmlformats.org/officeDocument/2006/relationships/hyperlink" Target="https://440megatonnes.ca/insight/emissions-oil-and-gas-buildings-undercut-canadas-climate-progress" TargetMode="External"/><Relationship Id="rId98"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image" Target="media/image19.emf"/><Relationship Id="rId33" Type="http://schemas.openxmlformats.org/officeDocument/2006/relationships/image" Target="media/image27.png"/><Relationship Id="rId38" Type="http://schemas.openxmlformats.org/officeDocument/2006/relationships/image" Target="media/image32.emf"/><Relationship Id="rId46" Type="http://schemas.openxmlformats.org/officeDocument/2006/relationships/image" Target="media/image40.emf"/><Relationship Id="rId59" Type="http://schemas.openxmlformats.org/officeDocument/2006/relationships/hyperlink" Target="https://www.eiu.com/n/canadas-conservative-party-unveils-alternative-carbon-pricing-plan/" TargetMode="External"/><Relationship Id="rId67" Type="http://schemas.openxmlformats.org/officeDocument/2006/relationships/hyperlink" Target="https://publications.gc.ca/site/eng/9.847802/publication.html" TargetMode="External"/><Relationship Id="rId20" Type="http://schemas.openxmlformats.org/officeDocument/2006/relationships/image" Target="media/image14.emf"/><Relationship Id="rId41" Type="http://schemas.openxmlformats.org/officeDocument/2006/relationships/image" Target="media/image35.emf"/><Relationship Id="rId54" Type="http://schemas.openxmlformats.org/officeDocument/2006/relationships/hyperlink" Target="https://lop.parl.ca/sites/PublicWebsite/default/en_CA/ResearchPublications/201386E" TargetMode="External"/><Relationship Id="rId62" Type="http://schemas.openxmlformats.org/officeDocument/2006/relationships/hyperlink" Target="http://www.nature.com/scientificreports" TargetMode="External"/><Relationship Id="rId70" Type="http://schemas.openxmlformats.org/officeDocument/2006/relationships/hyperlink" Target="https://www.canada.ca/en/services/environment/weather/climatechange/climate-plan/oil-gas-emissions-cap.html" TargetMode="External"/><Relationship Id="rId75" Type="http://schemas.openxmlformats.org/officeDocument/2006/relationships/hyperlink" Target="https://www.ft.com/content/0c69d4a4-2626-418d-813c-7337b8d5110d" TargetMode="External"/><Relationship Id="rId83" Type="http://schemas.openxmlformats.org/officeDocument/2006/relationships/hyperlink" Target="https://www.law360.ca/ca/business/articles/1849530/alberta-sponsored-report-predicts-282-billion-in-lost-gdp-from-proposed-oil-and-gas-emissions-cap" TargetMode="External"/><Relationship Id="rId88" Type="http://schemas.openxmlformats.org/officeDocument/2006/relationships/hyperlink" Target="https://resources4rethinking.ca/media/Ngas.pdf" TargetMode="External"/><Relationship Id="rId91" Type="http://schemas.openxmlformats.org/officeDocument/2006/relationships/hyperlink" Target="https://www.ctvnews.ca/politics/energy-transition-jobs-plan-aims-to-sustain-and-create-jobs-not-kill-them-feds-1.6278534" TargetMode="External"/><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emf"/><Relationship Id="rId23" Type="http://schemas.openxmlformats.org/officeDocument/2006/relationships/image" Target="media/image17.emf"/><Relationship Id="rId28" Type="http://schemas.openxmlformats.org/officeDocument/2006/relationships/image" Target="media/image22.jpeg"/><Relationship Id="rId36" Type="http://schemas.openxmlformats.org/officeDocument/2006/relationships/image" Target="media/image30.png"/><Relationship Id="rId49" Type="http://schemas.openxmlformats.org/officeDocument/2006/relationships/image" Target="media/image43.emf"/><Relationship Id="rId57" Type="http://schemas.openxmlformats.org/officeDocument/2006/relationships/hyperlink" Target="http://www.newyorker.com" TargetMode="External"/><Relationship Id="rId10" Type="http://schemas.openxmlformats.org/officeDocument/2006/relationships/image" Target="media/image4.emf"/><Relationship Id="rId31" Type="http://schemas.openxmlformats.org/officeDocument/2006/relationships/image" Target="media/image25.png"/><Relationship Id="rId44" Type="http://schemas.openxmlformats.org/officeDocument/2006/relationships/image" Target="media/image38.emf"/><Relationship Id="rId52" Type="http://schemas.openxmlformats.org/officeDocument/2006/relationships/hyperlink" Target="https://www.greenbiz.com/article/public-charging-achilles-heel-evs" TargetMode="External"/><Relationship Id="rId60" Type="http://schemas.openxmlformats.org/officeDocument/2006/relationships/hyperlink" Target="https://energyrates.ca/the-main-electricity-sources-in-canada-by-province/" TargetMode="External"/><Relationship Id="rId65" Type="http://schemas.openxmlformats.org/officeDocument/2006/relationships/hyperlink" Target="https://www.canada.ca/en/environment-climate-change/news/2024/05/where-canadas-greenhouse-gas-emissions-come-from-2024-national-greenhouse-gas-inventory.html" TargetMode="External"/><Relationship Id="rId73" Type="http://schemas.openxmlformats.org/officeDocument/2006/relationships/hyperlink" Target="https://www.youtube.com/watch?v=oTT_LAUo1CI&amp;ab_channel=Nori" TargetMode="External"/><Relationship Id="rId78" Type="http://schemas.openxmlformats.org/officeDocument/2006/relationships/hyperlink" Target="https://www.iea.org/reports/global-ev-outlook-2022,%20" TargetMode="External"/><Relationship Id="rId81" Type="http://schemas.openxmlformats.org/officeDocument/2006/relationships/hyperlink" Target="https://440megatonnes.ca/insight/heat-pumps-are-open-for" TargetMode="External"/><Relationship Id="rId86" Type="http://schemas.openxmlformats.org/officeDocument/2006/relationships/hyperlink" Target="https://boereport.com/2022/09/30/alex-epstein-hydrocarbons-and-the-hockey-sticks-of-human-flourishing/" TargetMode="External"/><Relationship Id="rId94" Type="http://schemas.openxmlformats.org/officeDocument/2006/relationships/hyperlink" Target="https://thenarwhal.ca/ontario-overrules-energy-board-enbridge/"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emf"/><Relationship Id="rId18" Type="http://schemas.openxmlformats.org/officeDocument/2006/relationships/image" Target="media/image12.emf"/><Relationship Id="rId39" Type="http://schemas.openxmlformats.org/officeDocument/2006/relationships/image" Target="media/image3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69</Pages>
  <Words>20178</Words>
  <Characters>115019</Characters>
  <Application>Microsoft Office Word</Application>
  <DocSecurity>0</DocSecurity>
  <Lines>958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2024-09-23T02:43:00Z</dcterms:created>
  <dcterms:modified xsi:type="dcterms:W3CDTF">2024-09-23T02:43:00Z</dcterms:modified>
</cp:coreProperties>
</file>