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6BF6" w14:textId="77777777" w:rsidR="00045760" w:rsidRDefault="00045760" w:rsidP="00F41283">
      <w:pPr>
        <w:spacing w:line="360" w:lineRule="auto"/>
        <w:rPr>
          <w:rFonts w:ascii="Times New Roman" w:eastAsia="Times New Roman" w:hAnsi="Times New Roman" w:cs="Times New Roman"/>
          <w:b/>
          <w:sz w:val="32"/>
          <w:szCs w:val="32"/>
        </w:rPr>
      </w:pPr>
    </w:p>
    <w:p w14:paraId="7D6BA7F6" w14:textId="77777777" w:rsidR="00045760" w:rsidRDefault="00045760">
      <w:pPr>
        <w:spacing w:line="360" w:lineRule="auto"/>
        <w:jc w:val="center"/>
        <w:rPr>
          <w:rFonts w:ascii="Times New Roman" w:eastAsia="Times New Roman" w:hAnsi="Times New Roman" w:cs="Times New Roman"/>
          <w:b/>
          <w:sz w:val="32"/>
          <w:szCs w:val="32"/>
        </w:rPr>
      </w:pPr>
    </w:p>
    <w:p w14:paraId="26178247" w14:textId="77777777" w:rsidR="00045760" w:rsidRDefault="00045760">
      <w:pPr>
        <w:spacing w:line="360" w:lineRule="auto"/>
        <w:jc w:val="center"/>
        <w:rPr>
          <w:rFonts w:ascii="Times New Roman" w:eastAsia="Times New Roman" w:hAnsi="Times New Roman" w:cs="Times New Roman"/>
          <w:b/>
          <w:sz w:val="32"/>
          <w:szCs w:val="32"/>
        </w:rPr>
      </w:pPr>
    </w:p>
    <w:p w14:paraId="6EEDA5A6" w14:textId="77777777" w:rsidR="00045760" w:rsidRDefault="005411D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BUSINESS MANAGEMENT</w:t>
      </w:r>
    </w:p>
    <w:p w14:paraId="2DF8B290" w14:textId="77777777" w:rsidR="00045760" w:rsidRDefault="005411D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MARKETING FUNDAMENTALS</w:t>
      </w:r>
    </w:p>
    <w:p w14:paraId="38E70F76" w14:textId="77777777" w:rsidR="00F41283" w:rsidRDefault="005411D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LCBB4004</w:t>
      </w:r>
    </w:p>
    <w:p w14:paraId="1348F0D8" w14:textId="6463F3E9" w:rsidR="00F41283" w:rsidRPr="005C16C9" w:rsidRDefault="005411D3">
      <w:pPr>
        <w:spacing w:line="360" w:lineRule="auto"/>
        <w:jc w:val="center"/>
        <w:rPr>
          <w:rFonts w:ascii="Times New Roman" w:eastAsia="Times New Roman" w:hAnsi="Times New Roman" w:cs="Times New Roman"/>
          <w:b/>
          <w:sz w:val="24"/>
          <w:szCs w:val="24"/>
        </w:rPr>
      </w:pPr>
      <w:r w:rsidRPr="005C16C9">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 xml:space="preserve"> Ivan Georgiev</w:t>
      </w:r>
    </w:p>
    <w:p w14:paraId="306D1A3D" w14:textId="77777777" w:rsidR="005411D3" w:rsidRDefault="005411D3">
      <w:pPr>
        <w:spacing w:line="360" w:lineRule="auto"/>
        <w:jc w:val="center"/>
        <w:rPr>
          <w:rFonts w:ascii="Times New Roman" w:eastAsia="Times New Roman" w:hAnsi="Times New Roman" w:cs="Times New Roman"/>
          <w:b/>
          <w:sz w:val="24"/>
          <w:szCs w:val="24"/>
        </w:rPr>
      </w:pPr>
      <w:r w:rsidRPr="005C16C9">
        <w:rPr>
          <w:rFonts w:ascii="Times New Roman" w:eastAsia="Times New Roman" w:hAnsi="Times New Roman" w:cs="Times New Roman"/>
          <w:b/>
          <w:sz w:val="24"/>
          <w:szCs w:val="24"/>
        </w:rPr>
        <w:t>Student ID:</w:t>
      </w:r>
      <w:r>
        <w:rPr>
          <w:rFonts w:ascii="Times New Roman" w:eastAsia="Times New Roman" w:hAnsi="Times New Roman" w:cs="Times New Roman"/>
          <w:b/>
          <w:sz w:val="24"/>
          <w:szCs w:val="24"/>
        </w:rPr>
        <w:t xml:space="preserve"> 2213140</w:t>
      </w:r>
    </w:p>
    <w:p w14:paraId="704C532D" w14:textId="385DD85D" w:rsidR="00045760" w:rsidRPr="005411D3" w:rsidRDefault="005411D3" w:rsidP="005411D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Lecturer’s name: Dr </w:t>
      </w:r>
      <w:proofErr w:type="spellStart"/>
      <w:r>
        <w:rPr>
          <w:rFonts w:ascii="Times New Roman" w:eastAsia="Times New Roman" w:hAnsi="Times New Roman" w:cs="Times New Roman"/>
          <w:b/>
          <w:sz w:val="24"/>
          <w:szCs w:val="24"/>
        </w:rPr>
        <w:t>Piyumika</w:t>
      </w:r>
      <w:proofErr w:type="spellEnd"/>
      <w:r>
        <w:rPr>
          <w:rFonts w:ascii="Times New Roman" w:eastAsia="Times New Roman" w:hAnsi="Times New Roman" w:cs="Times New Roman"/>
          <w:b/>
          <w:sz w:val="24"/>
          <w:szCs w:val="24"/>
        </w:rPr>
        <w:t xml:space="preserve"> Kithulgoda</w:t>
      </w:r>
      <w:r w:rsidR="00B61D8B">
        <w:br w:type="page"/>
      </w:r>
    </w:p>
    <w:sdt>
      <w:sdtPr>
        <w:rPr>
          <w:rFonts w:ascii="Arial" w:eastAsia="Arial" w:hAnsi="Arial" w:cs="Arial"/>
          <w:color w:val="auto"/>
          <w:sz w:val="22"/>
          <w:szCs w:val="22"/>
          <w:lang w:val="en-IN" w:eastAsia="en-IN"/>
        </w:rPr>
        <w:id w:val="180488500"/>
        <w:docPartObj>
          <w:docPartGallery w:val="Table of Contents"/>
          <w:docPartUnique/>
        </w:docPartObj>
      </w:sdtPr>
      <w:sdtEndPr>
        <w:rPr>
          <w:b/>
          <w:bCs/>
          <w:noProof/>
        </w:rPr>
      </w:sdtEndPr>
      <w:sdtContent>
        <w:p w14:paraId="3B1FD4D7" w14:textId="77777777" w:rsidR="00F41283" w:rsidRPr="00F41283" w:rsidRDefault="005411D3" w:rsidP="00F41283">
          <w:pPr>
            <w:pStyle w:val="TOCHeading"/>
            <w:spacing w:line="360" w:lineRule="auto"/>
            <w:jc w:val="center"/>
            <w:rPr>
              <w:rFonts w:ascii="Times New Roman" w:hAnsi="Times New Roman" w:cs="Times New Roman"/>
              <w:b/>
              <w:color w:val="000000" w:themeColor="text1"/>
              <w:sz w:val="28"/>
              <w:szCs w:val="28"/>
            </w:rPr>
          </w:pPr>
          <w:r w:rsidRPr="00F41283">
            <w:rPr>
              <w:rFonts w:ascii="Times New Roman" w:hAnsi="Times New Roman" w:cs="Times New Roman"/>
              <w:b/>
              <w:color w:val="000000" w:themeColor="text1"/>
              <w:sz w:val="28"/>
              <w:szCs w:val="28"/>
            </w:rPr>
            <w:t>Table of Contents</w:t>
          </w:r>
        </w:p>
        <w:p w14:paraId="4F3520BC" w14:textId="77777777" w:rsidR="00F41283" w:rsidRPr="00F41283" w:rsidRDefault="005411D3" w:rsidP="00F41283">
          <w:pPr>
            <w:pStyle w:val="TOC1"/>
            <w:tabs>
              <w:tab w:val="right" w:leader="dot" w:pos="9019"/>
            </w:tabs>
            <w:spacing w:line="360" w:lineRule="auto"/>
            <w:jc w:val="both"/>
            <w:rPr>
              <w:rFonts w:ascii="Times New Roman" w:hAnsi="Times New Roman" w:cs="Times New Roman"/>
              <w:noProof/>
              <w:sz w:val="24"/>
              <w:szCs w:val="24"/>
            </w:rPr>
          </w:pPr>
          <w:r w:rsidRPr="00F41283">
            <w:rPr>
              <w:rFonts w:ascii="Times New Roman" w:hAnsi="Times New Roman" w:cs="Times New Roman"/>
              <w:sz w:val="24"/>
              <w:szCs w:val="24"/>
            </w:rPr>
            <w:fldChar w:fldCharType="begin"/>
          </w:r>
          <w:r w:rsidRPr="00F41283">
            <w:rPr>
              <w:rFonts w:ascii="Times New Roman" w:hAnsi="Times New Roman" w:cs="Times New Roman"/>
              <w:sz w:val="24"/>
              <w:szCs w:val="24"/>
            </w:rPr>
            <w:instrText xml:space="preserve"> TOC \o "1-3" \h \z \u </w:instrText>
          </w:r>
          <w:r w:rsidRPr="00F41283">
            <w:rPr>
              <w:rFonts w:ascii="Times New Roman" w:hAnsi="Times New Roman" w:cs="Times New Roman"/>
              <w:sz w:val="24"/>
              <w:szCs w:val="24"/>
            </w:rPr>
            <w:fldChar w:fldCharType="separate"/>
          </w:r>
          <w:hyperlink w:anchor="_Toc130309659" w:history="1">
            <w:r w:rsidRPr="00F41283">
              <w:rPr>
                <w:rStyle w:val="Hyperlink"/>
                <w:rFonts w:ascii="Times New Roman" w:hAnsi="Times New Roman" w:cs="Times New Roman"/>
                <w:noProof/>
                <w:sz w:val="24"/>
                <w:szCs w:val="24"/>
              </w:rPr>
              <w:t>1.0 Introduction</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_Toc130309659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3</w:t>
            </w:r>
            <w:r w:rsidRPr="00F41283">
              <w:rPr>
                <w:rFonts w:ascii="Times New Roman" w:hAnsi="Times New Roman" w:cs="Times New Roman"/>
                <w:noProof/>
                <w:webHidden/>
                <w:sz w:val="24"/>
                <w:szCs w:val="24"/>
              </w:rPr>
              <w:fldChar w:fldCharType="end"/>
            </w:r>
          </w:hyperlink>
        </w:p>
        <w:p w14:paraId="4435A3F7" w14:textId="77777777" w:rsidR="00F41283" w:rsidRPr="00F41283" w:rsidRDefault="005411D3" w:rsidP="00F41283">
          <w:pPr>
            <w:pStyle w:val="TOC1"/>
            <w:tabs>
              <w:tab w:val="right" w:leader="dot" w:pos="9019"/>
            </w:tabs>
            <w:spacing w:line="360" w:lineRule="auto"/>
            <w:jc w:val="both"/>
            <w:rPr>
              <w:rFonts w:ascii="Times New Roman" w:hAnsi="Times New Roman" w:cs="Times New Roman"/>
              <w:noProof/>
              <w:sz w:val="24"/>
              <w:szCs w:val="24"/>
            </w:rPr>
          </w:pPr>
          <w:hyperlink w:anchor="_Toc130309660" w:history="1">
            <w:r w:rsidRPr="00F41283">
              <w:rPr>
                <w:rStyle w:val="Hyperlink"/>
                <w:rFonts w:ascii="Times New Roman" w:hAnsi="Times New Roman" w:cs="Times New Roman"/>
                <w:noProof/>
                <w:sz w:val="24"/>
                <w:szCs w:val="24"/>
              </w:rPr>
              <w:t>2.0 Discussion and analysis</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_Toc130309660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3</w:t>
            </w:r>
            <w:r w:rsidRPr="00F41283">
              <w:rPr>
                <w:rFonts w:ascii="Times New Roman" w:hAnsi="Times New Roman" w:cs="Times New Roman"/>
                <w:noProof/>
                <w:webHidden/>
                <w:sz w:val="24"/>
                <w:szCs w:val="24"/>
              </w:rPr>
              <w:fldChar w:fldCharType="end"/>
            </w:r>
          </w:hyperlink>
        </w:p>
        <w:p w14:paraId="58E00223" w14:textId="77777777" w:rsidR="00F41283" w:rsidRPr="00F41283" w:rsidRDefault="005411D3" w:rsidP="00F41283">
          <w:pPr>
            <w:pStyle w:val="TOC2"/>
            <w:tabs>
              <w:tab w:val="right" w:leader="dot" w:pos="9019"/>
            </w:tabs>
            <w:spacing w:line="360" w:lineRule="auto"/>
            <w:jc w:val="both"/>
            <w:rPr>
              <w:rFonts w:ascii="Times New Roman" w:hAnsi="Times New Roman" w:cs="Times New Roman"/>
              <w:noProof/>
              <w:sz w:val="24"/>
              <w:szCs w:val="24"/>
            </w:rPr>
          </w:pPr>
          <w:hyperlink w:anchor="_Toc130309661" w:history="1">
            <w:r w:rsidRPr="00F41283">
              <w:rPr>
                <w:rStyle w:val="Hyperlink"/>
                <w:rFonts w:ascii="Times New Roman" w:hAnsi="Times New Roman" w:cs="Times New Roman"/>
                <w:noProof/>
                <w:sz w:val="24"/>
                <w:szCs w:val="24"/>
              </w:rPr>
              <w:t>2.1 Determining segmentation, targeting, and positioning strategies of retail firm Next</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_Toc130309661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3</w:t>
            </w:r>
            <w:r w:rsidRPr="00F41283">
              <w:rPr>
                <w:rFonts w:ascii="Times New Roman" w:hAnsi="Times New Roman" w:cs="Times New Roman"/>
                <w:noProof/>
                <w:webHidden/>
                <w:sz w:val="24"/>
                <w:szCs w:val="24"/>
              </w:rPr>
              <w:fldChar w:fldCharType="end"/>
            </w:r>
          </w:hyperlink>
        </w:p>
        <w:p w14:paraId="24BED687" w14:textId="77777777" w:rsidR="00F41283" w:rsidRPr="00F41283" w:rsidRDefault="005411D3" w:rsidP="00F41283">
          <w:pPr>
            <w:pStyle w:val="TOC2"/>
            <w:tabs>
              <w:tab w:val="right" w:leader="dot" w:pos="9019"/>
            </w:tabs>
            <w:spacing w:line="360" w:lineRule="auto"/>
            <w:jc w:val="both"/>
            <w:rPr>
              <w:rFonts w:ascii="Times New Roman" w:hAnsi="Times New Roman" w:cs="Times New Roman"/>
              <w:noProof/>
              <w:sz w:val="24"/>
              <w:szCs w:val="24"/>
            </w:rPr>
          </w:pPr>
          <w:hyperlink w:anchor="_Toc130309662" w:history="1">
            <w:r w:rsidRPr="00F41283">
              <w:rPr>
                <w:rStyle w:val="Hyperlink"/>
                <w:rFonts w:ascii="Times New Roman" w:hAnsi="Times New Roman" w:cs="Times New Roman"/>
                <w:noProof/>
                <w:sz w:val="24"/>
                <w:szCs w:val="24"/>
              </w:rPr>
              <w:t>2.2 Describing the current marketing mix strategies of the chosen organisation</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_Toc130309662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7</w:t>
            </w:r>
            <w:r w:rsidRPr="00F41283">
              <w:rPr>
                <w:rFonts w:ascii="Times New Roman" w:hAnsi="Times New Roman" w:cs="Times New Roman"/>
                <w:noProof/>
                <w:webHidden/>
                <w:sz w:val="24"/>
                <w:szCs w:val="24"/>
              </w:rPr>
              <w:fldChar w:fldCharType="end"/>
            </w:r>
          </w:hyperlink>
        </w:p>
        <w:p w14:paraId="4838BC67" w14:textId="77777777" w:rsidR="00F41283" w:rsidRPr="00F41283" w:rsidRDefault="005411D3" w:rsidP="00F41283">
          <w:pPr>
            <w:pStyle w:val="TOC1"/>
            <w:tabs>
              <w:tab w:val="right" w:leader="dot" w:pos="9019"/>
            </w:tabs>
            <w:spacing w:line="360" w:lineRule="auto"/>
            <w:jc w:val="both"/>
            <w:rPr>
              <w:rFonts w:ascii="Times New Roman" w:hAnsi="Times New Roman" w:cs="Times New Roman"/>
              <w:noProof/>
              <w:sz w:val="24"/>
              <w:szCs w:val="24"/>
            </w:rPr>
          </w:pPr>
          <w:hyperlink w:anchor="_Toc130309663" w:history="1">
            <w:r w:rsidRPr="00F41283">
              <w:rPr>
                <w:rStyle w:val="Hyperlink"/>
                <w:rFonts w:ascii="Times New Roman" w:hAnsi="Times New Roman" w:cs="Times New Roman"/>
                <w:noProof/>
                <w:sz w:val="24"/>
                <w:szCs w:val="24"/>
              </w:rPr>
              <w:t>3.0 Conclusion</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_Toc130309663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8</w:t>
            </w:r>
            <w:r w:rsidRPr="00F41283">
              <w:rPr>
                <w:rFonts w:ascii="Times New Roman" w:hAnsi="Times New Roman" w:cs="Times New Roman"/>
                <w:noProof/>
                <w:webHidden/>
                <w:sz w:val="24"/>
                <w:szCs w:val="24"/>
              </w:rPr>
              <w:fldChar w:fldCharType="end"/>
            </w:r>
          </w:hyperlink>
        </w:p>
        <w:p w14:paraId="43A0A092" w14:textId="77777777" w:rsidR="00F41283" w:rsidRPr="00F41283" w:rsidRDefault="005411D3" w:rsidP="00F41283">
          <w:pPr>
            <w:pStyle w:val="TOC1"/>
            <w:tabs>
              <w:tab w:val="right" w:leader="dot" w:pos="9019"/>
            </w:tabs>
            <w:spacing w:line="360" w:lineRule="auto"/>
            <w:jc w:val="both"/>
            <w:rPr>
              <w:rFonts w:ascii="Times New Roman" w:hAnsi="Times New Roman" w:cs="Times New Roman"/>
              <w:noProof/>
              <w:sz w:val="24"/>
              <w:szCs w:val="24"/>
            </w:rPr>
          </w:pPr>
          <w:hyperlink w:anchor="_Toc130309664" w:history="1">
            <w:r w:rsidRPr="00F41283">
              <w:rPr>
                <w:rStyle w:val="Hyperlink"/>
                <w:rFonts w:ascii="Times New Roman" w:hAnsi="Times New Roman" w:cs="Times New Roman"/>
                <w:noProof/>
                <w:sz w:val="24"/>
                <w:szCs w:val="24"/>
              </w:rPr>
              <w:t>References</w:t>
            </w:r>
            <w:r w:rsidRPr="00F41283">
              <w:rPr>
                <w:rFonts w:ascii="Times New Roman" w:hAnsi="Times New Roman" w:cs="Times New Roman"/>
                <w:noProof/>
                <w:webHidden/>
                <w:sz w:val="24"/>
                <w:szCs w:val="24"/>
              </w:rPr>
              <w:tab/>
            </w:r>
            <w:r w:rsidRPr="00F41283">
              <w:rPr>
                <w:rFonts w:ascii="Times New Roman" w:hAnsi="Times New Roman" w:cs="Times New Roman"/>
                <w:noProof/>
                <w:webHidden/>
                <w:sz w:val="24"/>
                <w:szCs w:val="24"/>
              </w:rPr>
              <w:fldChar w:fldCharType="begin"/>
            </w:r>
            <w:r w:rsidRPr="00F41283">
              <w:rPr>
                <w:rFonts w:ascii="Times New Roman" w:hAnsi="Times New Roman" w:cs="Times New Roman"/>
                <w:noProof/>
                <w:webHidden/>
                <w:sz w:val="24"/>
                <w:szCs w:val="24"/>
              </w:rPr>
              <w:instrText xml:space="preserve"> PAGEREF _Toc130309664 \h </w:instrText>
            </w:r>
            <w:r w:rsidRPr="00F41283">
              <w:rPr>
                <w:rFonts w:ascii="Times New Roman" w:hAnsi="Times New Roman" w:cs="Times New Roman"/>
                <w:noProof/>
                <w:webHidden/>
                <w:sz w:val="24"/>
                <w:szCs w:val="24"/>
              </w:rPr>
            </w:r>
            <w:r w:rsidRPr="00F41283">
              <w:rPr>
                <w:rFonts w:ascii="Times New Roman" w:hAnsi="Times New Roman" w:cs="Times New Roman"/>
                <w:noProof/>
                <w:webHidden/>
                <w:sz w:val="24"/>
                <w:szCs w:val="24"/>
              </w:rPr>
              <w:fldChar w:fldCharType="separate"/>
            </w:r>
            <w:r w:rsidRPr="00F41283">
              <w:rPr>
                <w:rFonts w:ascii="Times New Roman" w:hAnsi="Times New Roman" w:cs="Times New Roman"/>
                <w:noProof/>
                <w:webHidden/>
                <w:sz w:val="24"/>
                <w:szCs w:val="24"/>
              </w:rPr>
              <w:t>9</w:t>
            </w:r>
            <w:r w:rsidRPr="00F41283">
              <w:rPr>
                <w:rFonts w:ascii="Times New Roman" w:hAnsi="Times New Roman" w:cs="Times New Roman"/>
                <w:noProof/>
                <w:webHidden/>
                <w:sz w:val="24"/>
                <w:szCs w:val="24"/>
              </w:rPr>
              <w:fldChar w:fldCharType="end"/>
            </w:r>
          </w:hyperlink>
        </w:p>
        <w:p w14:paraId="043CE320" w14:textId="77777777" w:rsidR="00F41283" w:rsidRDefault="005411D3" w:rsidP="00F41283">
          <w:pPr>
            <w:spacing w:line="360" w:lineRule="auto"/>
            <w:jc w:val="both"/>
          </w:pPr>
          <w:r w:rsidRPr="00F41283">
            <w:rPr>
              <w:rFonts w:ascii="Times New Roman" w:hAnsi="Times New Roman" w:cs="Times New Roman"/>
              <w:b/>
              <w:bCs/>
              <w:noProof/>
              <w:sz w:val="24"/>
              <w:szCs w:val="24"/>
            </w:rPr>
            <w:fldChar w:fldCharType="end"/>
          </w:r>
        </w:p>
      </w:sdtContent>
    </w:sdt>
    <w:p w14:paraId="2EE1ED30" w14:textId="77777777" w:rsidR="00F41283" w:rsidRDefault="005411D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2C550482" w14:textId="77777777" w:rsidR="00045760" w:rsidRDefault="005411D3" w:rsidP="00F41283">
      <w:pPr>
        <w:pStyle w:val="Heading1"/>
      </w:pPr>
      <w:bookmarkStart w:id="0" w:name="_Toc130309659"/>
      <w:r>
        <w:lastRenderedPageBreak/>
        <w:t>1.0 Introduction</w:t>
      </w:r>
      <w:bookmarkEnd w:id="0"/>
      <w:r>
        <w:t xml:space="preserve"> </w:t>
      </w:r>
    </w:p>
    <w:p w14:paraId="549AC04C"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concept has become </w:t>
      </w:r>
      <w:r>
        <w:rPr>
          <w:rFonts w:ascii="Times New Roman" w:eastAsia="Times New Roman" w:hAnsi="Times New Roman" w:cs="Times New Roman"/>
          <w:sz w:val="24"/>
          <w:szCs w:val="24"/>
        </w:rPr>
        <w:t>revolutionised, irrespective of the similar activities practised by a set of institutions globally. The act of creating and communicating has transcended into dealing with exchanges, as well as considering offerings. That results in sufficient value for cu</w:t>
      </w:r>
      <w:r>
        <w:rPr>
          <w:rFonts w:ascii="Times New Roman" w:eastAsia="Times New Roman" w:hAnsi="Times New Roman" w:cs="Times New Roman"/>
          <w:sz w:val="24"/>
          <w:szCs w:val="24"/>
        </w:rPr>
        <w:t xml:space="preserve">stomers, the management, and the concerned parties as a whole. In this individual blog, a critical analysis will be undertaken regarding the evolution of marketing. This will be seen through the context of the retailer and British multinational dealing in </w:t>
      </w:r>
      <w:r>
        <w:rPr>
          <w:rFonts w:ascii="Times New Roman" w:eastAsia="Times New Roman" w:hAnsi="Times New Roman" w:cs="Times New Roman"/>
          <w:sz w:val="24"/>
          <w:szCs w:val="24"/>
        </w:rPr>
        <w:t>clothing, footwear, and household items in the form of Next plc. The blog will conduct an STP analysis, or segmentation, targeting, and positioning to understand the company's position within the market. Also, it will consider the marketing mix elements to</w:t>
      </w:r>
      <w:r>
        <w:rPr>
          <w:rFonts w:ascii="Times New Roman" w:eastAsia="Times New Roman" w:hAnsi="Times New Roman" w:cs="Times New Roman"/>
          <w:sz w:val="24"/>
          <w:szCs w:val="24"/>
        </w:rPr>
        <w:t xml:space="preserve"> understand their strategy for competing. Analogies and assertions will be backed by scholarly claims and evidence. </w:t>
      </w:r>
    </w:p>
    <w:p w14:paraId="4FD011FA" w14:textId="77777777" w:rsidR="00045760" w:rsidRDefault="005411D3" w:rsidP="00F41283">
      <w:pPr>
        <w:pStyle w:val="Heading1"/>
      </w:pPr>
      <w:bookmarkStart w:id="1" w:name="_Toc130309660"/>
      <w:r>
        <w:t>2.0 Discussion and analysis</w:t>
      </w:r>
      <w:bookmarkEnd w:id="1"/>
    </w:p>
    <w:p w14:paraId="7C4E9303" w14:textId="77777777" w:rsidR="00045760" w:rsidRDefault="005411D3" w:rsidP="00F41283">
      <w:pPr>
        <w:pStyle w:val="Heading2"/>
      </w:pPr>
      <w:bookmarkStart w:id="2" w:name="_Toc130309661"/>
      <w:r>
        <w:t>2.1 Determining segmentation, targeting, and positioning strategies of retail firm Next</w:t>
      </w:r>
      <w:bookmarkEnd w:id="2"/>
    </w:p>
    <w:p w14:paraId="6D6AC935"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STP analysis or segment</w:t>
      </w:r>
      <w:r>
        <w:rPr>
          <w:rFonts w:ascii="Times New Roman" w:eastAsia="Times New Roman" w:hAnsi="Times New Roman" w:cs="Times New Roman"/>
          <w:sz w:val="24"/>
          <w:szCs w:val="24"/>
        </w:rPr>
        <w:t>ation, targeting, and positioning strategy are connoted to modern marketing tactics. That focuses on commercial effectiveness after choosing valuable segments of a business. It allows businesses to perceive opportunities and position themselves, after sele</w:t>
      </w:r>
      <w:r>
        <w:rPr>
          <w:rFonts w:ascii="Times New Roman" w:eastAsia="Times New Roman" w:hAnsi="Times New Roman" w:cs="Times New Roman"/>
          <w:sz w:val="24"/>
          <w:szCs w:val="24"/>
        </w:rPr>
        <w:t>cting a classified consumer group who are in favour to purchase their products and services (Kotler and Armstrong, 2018, p 280). Certain elements invested within the framework can be explored in the below context, upon taking the retail organisation of Nex</w:t>
      </w:r>
      <w:r>
        <w:rPr>
          <w:rFonts w:ascii="Times New Roman" w:eastAsia="Times New Roman" w:hAnsi="Times New Roman" w:cs="Times New Roman"/>
          <w:sz w:val="24"/>
          <w:szCs w:val="24"/>
        </w:rPr>
        <w:t xml:space="preserve">t plc. </w:t>
      </w:r>
    </w:p>
    <w:p w14:paraId="34B5DE7B"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Segmentation: </w:t>
      </w:r>
      <w:r>
        <w:rPr>
          <w:rFonts w:ascii="Times New Roman" w:eastAsia="Times New Roman" w:hAnsi="Times New Roman" w:cs="Times New Roman"/>
          <w:sz w:val="24"/>
          <w:szCs w:val="24"/>
        </w:rPr>
        <w:t>This approach allows for identifying different niches surrounding customers. In short, each customer can be segregated based on their cultural association with one another, gender-wise bifurcation, income status, behavioural traits, a</w:t>
      </w:r>
      <w:r>
        <w:rPr>
          <w:rFonts w:ascii="Times New Roman" w:eastAsia="Times New Roman" w:hAnsi="Times New Roman" w:cs="Times New Roman"/>
          <w:sz w:val="24"/>
          <w:szCs w:val="24"/>
        </w:rPr>
        <w:t>nd others (Golder and Tellis, 1993). That might allow organisations to keep their strategy specific while looking to address their interests through products (Kotler and Armstrong, 2018, p 324). However, this factor would keep on changing especially with f</w:t>
      </w:r>
      <w:r>
        <w:rPr>
          <w:rFonts w:ascii="Times New Roman" w:eastAsia="Times New Roman" w:hAnsi="Times New Roman" w:cs="Times New Roman"/>
          <w:sz w:val="24"/>
          <w:szCs w:val="24"/>
        </w:rPr>
        <w:t>luctuating desires that might occasionally get converted to purchase needs. In the case of Next plc, the factors surrounding segmentation can be analysed in a below manner.</w:t>
      </w:r>
    </w:p>
    <w:p w14:paraId="4024E1A3"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segmenting markets for studying consumers tends to divide a larger market </w:t>
      </w:r>
      <w:r>
        <w:rPr>
          <w:rFonts w:ascii="Times New Roman" w:eastAsia="Times New Roman" w:hAnsi="Times New Roman" w:cs="Times New Roman"/>
          <w:sz w:val="24"/>
          <w:szCs w:val="24"/>
        </w:rPr>
        <w:t>into smaller units (Weinstein, 2020). That allows an organisation to work better for understanding consumer tastes.</w:t>
      </w:r>
    </w:p>
    <w:p w14:paraId="61F0F298"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Secondly, segmentation increases the profitability scope of a company thereby increasing the product range dealt by the organisation.</w:t>
      </w:r>
    </w:p>
    <w:p w14:paraId="73979CE3"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w:t>
      </w:r>
      <w:r>
        <w:rPr>
          <w:rFonts w:ascii="Times New Roman" w:eastAsia="Times New Roman" w:hAnsi="Times New Roman" w:cs="Times New Roman"/>
          <w:sz w:val="24"/>
          <w:szCs w:val="24"/>
        </w:rPr>
        <w:t xml:space="preserve">y, any marketing team emphasises customising the market campaigns through the findings identified from the market segments. </w:t>
      </w:r>
    </w:p>
    <w:p w14:paraId="1A6AB158"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also exist a few challenges related to market segmentation.</w:t>
      </w:r>
    </w:p>
    <w:p w14:paraId="0A2240A2"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an organisation has to produce versatile products that c</w:t>
      </w:r>
      <w:r>
        <w:rPr>
          <w:rFonts w:ascii="Times New Roman" w:eastAsia="Times New Roman" w:hAnsi="Times New Roman" w:cs="Times New Roman"/>
          <w:sz w:val="24"/>
          <w:szCs w:val="24"/>
        </w:rPr>
        <w:t>an trump the expectations of customers (Weinstein, 2020). It includes different stylised products, colour palettes, and product sizes, and thus the process might get costly.</w:t>
      </w:r>
    </w:p>
    <w:p w14:paraId="5F163B26"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penetration geographically might be difficult to obtain for a company, i</w:t>
      </w:r>
      <w:r>
        <w:rPr>
          <w:rFonts w:ascii="Times New Roman" w:eastAsia="Times New Roman" w:hAnsi="Times New Roman" w:cs="Times New Roman"/>
          <w:sz w:val="24"/>
          <w:szCs w:val="24"/>
        </w:rPr>
        <w:t xml:space="preserve">f another competitor has amassed favourable market growth (Golder and Tellis, 1993). </w:t>
      </w:r>
    </w:p>
    <w:p w14:paraId="72E818C3"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depending on the results of segmentation, products might need promotional tactics that tend to be unique for customers. Gauging this criterion is likely to becom</w:t>
      </w:r>
      <w:r>
        <w:rPr>
          <w:rFonts w:ascii="Times New Roman" w:eastAsia="Times New Roman" w:hAnsi="Times New Roman" w:cs="Times New Roman"/>
          <w:sz w:val="24"/>
          <w:szCs w:val="24"/>
        </w:rPr>
        <w:t xml:space="preserve">e a complex process (Weinstein, 2020). </w:t>
      </w:r>
    </w:p>
    <w:p w14:paraId="4D0AE9A0"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Demographic segmentation: </w:t>
      </w:r>
      <w:r>
        <w:rPr>
          <w:rFonts w:ascii="Times New Roman" w:eastAsia="Times New Roman" w:hAnsi="Times New Roman" w:cs="Times New Roman"/>
          <w:sz w:val="24"/>
          <w:szCs w:val="24"/>
        </w:rPr>
        <w:t>The factor usually differentiates among customer groups based on gender, age, income status, and even ethnicity or cultural associations. The retailer Next plc has recently shown that childr</w:t>
      </w:r>
      <w:r>
        <w:rPr>
          <w:rFonts w:ascii="Times New Roman" w:eastAsia="Times New Roman" w:hAnsi="Times New Roman" w:cs="Times New Roman"/>
          <w:sz w:val="24"/>
          <w:szCs w:val="24"/>
        </w:rPr>
        <w:t>en's clothing is to be considered among their chief products. For instance, Next plc acquired the children's clothing brand 'Kidly' to create a wider range of apparel for children between the age of 5-10 (Apparel Resources News-Desk, 2022). This approach a</w:t>
      </w:r>
      <w:r>
        <w:rPr>
          <w:rFonts w:ascii="Times New Roman" w:eastAsia="Times New Roman" w:hAnsi="Times New Roman" w:cs="Times New Roman"/>
          <w:sz w:val="24"/>
          <w:szCs w:val="24"/>
        </w:rPr>
        <w:t xml:space="preserve">lso allows Next plc to grow its direct-to-consumer </w:t>
      </w:r>
      <w:r w:rsidR="00F41283">
        <w:rPr>
          <w:rFonts w:ascii="Times New Roman" w:eastAsia="Times New Roman" w:hAnsi="Times New Roman" w:cs="Times New Roman"/>
          <w:sz w:val="24"/>
          <w:szCs w:val="24"/>
        </w:rPr>
        <w:t>tactic that</w:t>
      </w:r>
      <w:r>
        <w:rPr>
          <w:rFonts w:ascii="Times New Roman" w:eastAsia="Times New Roman" w:hAnsi="Times New Roman" w:cs="Times New Roman"/>
          <w:sz w:val="24"/>
          <w:szCs w:val="24"/>
        </w:rPr>
        <w:t xml:space="preserve"> enables greater outreach for the generation z customer markets (Avakian, 2022). Almost 1000 generation z customers representing the age group of 18-22, with an average income of </w:t>
      </w:r>
      <w:r>
        <w:rPr>
          <w:rFonts w:ascii="Times New Roman" w:eastAsia="Times New Roman" w:hAnsi="Times New Roman" w:cs="Times New Roman"/>
          <w:sz w:val="24"/>
          <w:szCs w:val="24"/>
        </w:rPr>
        <w:t xml:space="preserve">£25000-30000 have decided to flock to the retail market for satisfying their requirements related to furniture wear buying, clothing, beauty products, and others (Profitect, 2019). Among these consumers, 58% of the male groups prefer to purchase stores in </w:t>
      </w:r>
      <w:r>
        <w:rPr>
          <w:rFonts w:ascii="Times New Roman" w:eastAsia="Times New Roman" w:hAnsi="Times New Roman" w:cs="Times New Roman"/>
          <w:sz w:val="24"/>
          <w:szCs w:val="24"/>
        </w:rPr>
        <w:t>bulk through online markets. Whereas, 42% of the female groups will always care to visit in-stores and accommodate themselves with products, before deciding to buy the item. Keeping, this factor in mind Next plc has decided to prefer this form of segmentat</w:t>
      </w:r>
      <w:r>
        <w:rPr>
          <w:rFonts w:ascii="Times New Roman" w:eastAsia="Times New Roman" w:hAnsi="Times New Roman" w:cs="Times New Roman"/>
          <w:sz w:val="24"/>
          <w:szCs w:val="24"/>
        </w:rPr>
        <w:t>ion. Also, 62% of the generation z consumer needs waning and waxing over time (Profitect, 2019). The retailer wants to become an organisation that anticipates any changes in consumer needs and then capitalises using effective strategies.</w:t>
      </w:r>
    </w:p>
    <w:p w14:paraId="36B17179"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Behavioural segmen</w:t>
      </w:r>
      <w:r>
        <w:rPr>
          <w:rFonts w:ascii="Times New Roman" w:eastAsia="Times New Roman" w:hAnsi="Times New Roman" w:cs="Times New Roman"/>
          <w:b/>
          <w:sz w:val="24"/>
          <w:szCs w:val="24"/>
        </w:rPr>
        <w:t xml:space="preserve">tation: </w:t>
      </w:r>
      <w:r>
        <w:rPr>
          <w:rFonts w:ascii="Times New Roman" w:eastAsia="Times New Roman" w:hAnsi="Times New Roman" w:cs="Times New Roman"/>
          <w:sz w:val="24"/>
          <w:szCs w:val="24"/>
        </w:rPr>
        <w:t xml:space="preserve">Certain consumers care about the nature of their </w:t>
      </w:r>
      <w:r w:rsidR="00F41283">
        <w:rPr>
          <w:rFonts w:ascii="Times New Roman" w:eastAsia="Times New Roman" w:hAnsi="Times New Roman" w:cs="Times New Roman"/>
          <w:sz w:val="24"/>
          <w:szCs w:val="24"/>
        </w:rPr>
        <w:t xml:space="preserve">purchase </w:t>
      </w:r>
      <w:r>
        <w:rPr>
          <w:rFonts w:ascii="Times New Roman" w:eastAsia="Times New Roman" w:hAnsi="Times New Roman" w:cs="Times New Roman"/>
          <w:sz w:val="24"/>
          <w:szCs w:val="24"/>
        </w:rPr>
        <w:t xml:space="preserve">which includes the level of brand loyalty that any product brand has managed to create among the owners. Moreover, the levels of usage also matter </w:t>
      </w:r>
      <w:r w:rsidR="00F41283">
        <w:rPr>
          <w:rFonts w:ascii="Times New Roman" w:eastAsia="Times New Roman" w:hAnsi="Times New Roman" w:cs="Times New Roman"/>
          <w:sz w:val="24"/>
          <w:szCs w:val="24"/>
        </w:rPr>
        <w:t>too</w:t>
      </w:r>
      <w:r>
        <w:rPr>
          <w:rFonts w:ascii="Times New Roman" w:eastAsia="Times New Roman" w:hAnsi="Times New Roman" w:cs="Times New Roman"/>
          <w:sz w:val="24"/>
          <w:szCs w:val="24"/>
        </w:rPr>
        <w:t xml:space="preserve"> many customers, aside from the means of</w:t>
      </w:r>
      <w:r>
        <w:rPr>
          <w:rFonts w:ascii="Times New Roman" w:eastAsia="Times New Roman" w:hAnsi="Times New Roman" w:cs="Times New Roman"/>
          <w:sz w:val="24"/>
          <w:szCs w:val="24"/>
        </w:rPr>
        <w:t xml:space="preserve"> delivery that ensures the product reaches the parties on time. For instance, ever since the advent and departure of the pandemic, the cultural changes seen among customers promoting </w:t>
      </w:r>
      <w:r>
        <w:rPr>
          <w:rFonts w:ascii="Times New Roman" w:eastAsia="Times New Roman" w:hAnsi="Times New Roman" w:cs="Times New Roman"/>
          <w:sz w:val="24"/>
          <w:szCs w:val="24"/>
        </w:rPr>
        <w:lastRenderedPageBreak/>
        <w:t>behaviours of less-preferring offline purchases have been reflected withi</w:t>
      </w:r>
      <w:r>
        <w:rPr>
          <w:rFonts w:ascii="Times New Roman" w:eastAsia="Times New Roman" w:hAnsi="Times New Roman" w:cs="Times New Roman"/>
          <w:sz w:val="24"/>
          <w:szCs w:val="24"/>
        </w:rPr>
        <w:t>n the UK, and globally. The statistics show that online purchases have increased by 20% in the former (Medium, 2019). Before 2022, the growth has taken hold with offline purchasing also growing by 20%. Next plc is among the retailers who understand the nec</w:t>
      </w:r>
      <w:r>
        <w:rPr>
          <w:rFonts w:ascii="Times New Roman" w:eastAsia="Times New Roman" w:hAnsi="Times New Roman" w:cs="Times New Roman"/>
          <w:sz w:val="24"/>
          <w:szCs w:val="24"/>
        </w:rPr>
        <w:t xml:space="preserve">essity of brick-and-mortar stores that appeals to different customer propositions. Returns through these stores have grown by 82% better than online services. The retailer is also invested in managing data related to the generation z </w:t>
      </w:r>
      <w:r w:rsidR="00F41283">
        <w:rPr>
          <w:rFonts w:ascii="Times New Roman" w:eastAsia="Times New Roman" w:hAnsi="Times New Roman" w:cs="Times New Roman"/>
          <w:sz w:val="24"/>
          <w:szCs w:val="24"/>
        </w:rPr>
        <w:t xml:space="preserve">groups </w:t>
      </w:r>
      <w:r>
        <w:rPr>
          <w:rFonts w:ascii="Times New Roman" w:eastAsia="Times New Roman" w:hAnsi="Times New Roman" w:cs="Times New Roman"/>
          <w:sz w:val="24"/>
          <w:szCs w:val="24"/>
        </w:rPr>
        <w:t>which indicates</w:t>
      </w:r>
      <w:r>
        <w:rPr>
          <w:rFonts w:ascii="Times New Roman" w:eastAsia="Times New Roman" w:hAnsi="Times New Roman" w:cs="Times New Roman"/>
          <w:sz w:val="24"/>
          <w:szCs w:val="24"/>
        </w:rPr>
        <w:t xml:space="preserve"> that 60-70% of generation z customers prefer to purchase 1-2 items within a single store (Medium, 2019). Whereas, they buy 30-40 items overall from different retail stores depending on the versatility of products that each store bears. This might allow th</w:t>
      </w:r>
      <w:r>
        <w:rPr>
          <w:rFonts w:ascii="Times New Roman" w:eastAsia="Times New Roman" w:hAnsi="Times New Roman" w:cs="Times New Roman"/>
          <w:sz w:val="24"/>
          <w:szCs w:val="24"/>
        </w:rPr>
        <w:t xml:space="preserve">e customers to browse among at least 15 stores or more. For building their experiences, 5-10% of the customers will try the product initially and seek a conclusion as to how it fulfils their needs. For instance, 73% of generation z customers visiting Next </w:t>
      </w:r>
      <w:r>
        <w:rPr>
          <w:rFonts w:ascii="Times New Roman" w:eastAsia="Times New Roman" w:hAnsi="Times New Roman" w:cs="Times New Roman"/>
          <w:sz w:val="24"/>
          <w:szCs w:val="24"/>
        </w:rPr>
        <w:t xml:space="preserve">plc stores will purchase apparel following a trending style for 3-6 months, then channel their purchase interests elsewhere. </w:t>
      </w:r>
    </w:p>
    <w:p w14:paraId="505AFA56"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Geographic segmentation: </w:t>
      </w:r>
      <w:r>
        <w:rPr>
          <w:rFonts w:ascii="Times New Roman" w:eastAsia="Times New Roman" w:hAnsi="Times New Roman" w:cs="Times New Roman"/>
          <w:sz w:val="24"/>
          <w:szCs w:val="24"/>
        </w:rPr>
        <w:t>This is differentiated based on the separation of customers situated in areas, regions, and even metropol</w:t>
      </w:r>
      <w:r>
        <w:rPr>
          <w:rFonts w:ascii="Times New Roman" w:eastAsia="Times New Roman" w:hAnsi="Times New Roman" w:cs="Times New Roman"/>
          <w:sz w:val="24"/>
          <w:szCs w:val="24"/>
        </w:rPr>
        <w:t>itans and rural zones. In the UK, Birmingham, Sussex and Bristol have emerged as among the cities of the country bringing their style and culture, when it comes to apparel choices. Different stylists, designers, and bloggers have managed to spread awarenes</w:t>
      </w:r>
      <w:r>
        <w:rPr>
          <w:rFonts w:ascii="Times New Roman" w:eastAsia="Times New Roman" w:hAnsi="Times New Roman" w:cs="Times New Roman"/>
          <w:sz w:val="24"/>
          <w:szCs w:val="24"/>
        </w:rPr>
        <w:t>s of fashion within the city. This resulted in many boutique startups being launched by certain generation z customers within the cities. This allowed the rise of small to large clothing brands within the cities, with the primary city being Birmingham (The</w:t>
      </w:r>
      <w:r>
        <w:rPr>
          <w:rFonts w:ascii="Times New Roman" w:eastAsia="Times New Roman" w:hAnsi="Times New Roman" w:cs="Times New Roman"/>
          <w:sz w:val="24"/>
          <w:szCs w:val="24"/>
        </w:rPr>
        <w:t xml:space="preserve"> Birmingham Times, 2017). The brands include the likes of Happy Bird Co, Chanel perfumes and bags, Hancock fabric-styled clothes, and even different colour combinations of jocks. Other brands like Beyond Bol have also become popularised within the cities. </w:t>
      </w:r>
      <w:r>
        <w:rPr>
          <w:rFonts w:ascii="Times New Roman" w:eastAsia="Times New Roman" w:hAnsi="Times New Roman" w:cs="Times New Roman"/>
          <w:sz w:val="24"/>
          <w:szCs w:val="24"/>
        </w:rPr>
        <w:t>This gives eventful prospects to look up to for a retailer like Next plc (The Birmingham Times, 2017). They can expand their brand ranges by opening larger stores in the city, and depending on the success can apply the same in other globally popular destin</w:t>
      </w:r>
      <w:r>
        <w:rPr>
          <w:rFonts w:ascii="Times New Roman" w:eastAsia="Times New Roman" w:hAnsi="Times New Roman" w:cs="Times New Roman"/>
          <w:sz w:val="24"/>
          <w:szCs w:val="24"/>
        </w:rPr>
        <w:t>ations as well. They can even exploit the fashion-minded creative communities who are constantly engaged in exchanging ideas for customer apparel styles.</w:t>
      </w:r>
    </w:p>
    <w:p w14:paraId="4D4284BE"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Targeting: </w:t>
      </w:r>
      <w:r>
        <w:rPr>
          <w:rFonts w:ascii="Times New Roman" w:eastAsia="Times New Roman" w:hAnsi="Times New Roman" w:cs="Times New Roman"/>
          <w:sz w:val="24"/>
          <w:szCs w:val="24"/>
        </w:rPr>
        <w:t>The commercial attractiveness of each segment can be evaluated by dissecting different spec</w:t>
      </w:r>
      <w:r>
        <w:rPr>
          <w:rFonts w:ascii="Times New Roman" w:eastAsia="Times New Roman" w:hAnsi="Times New Roman" w:cs="Times New Roman"/>
          <w:sz w:val="24"/>
          <w:szCs w:val="24"/>
        </w:rPr>
        <w:t xml:space="preserve">ifications around the same. A target customer group for Next plc will be the generation z masses between the age of 18-24, and children being in the age of 5-10. The niche clothing item they would want to sell more in the UK market, especially by locating </w:t>
      </w:r>
      <w:r>
        <w:rPr>
          <w:rFonts w:ascii="Times New Roman" w:eastAsia="Times New Roman" w:hAnsi="Times New Roman" w:cs="Times New Roman"/>
          <w:sz w:val="24"/>
          <w:szCs w:val="24"/>
        </w:rPr>
        <w:t xml:space="preserve">their stores within Birmingham to a large extent (Husband, 2022). Furthermore, the company will consider </w:t>
      </w:r>
      <w:r>
        <w:rPr>
          <w:rFonts w:ascii="Times New Roman" w:eastAsia="Times New Roman" w:hAnsi="Times New Roman" w:cs="Times New Roman"/>
          <w:sz w:val="24"/>
          <w:szCs w:val="24"/>
        </w:rPr>
        <w:lastRenderedPageBreak/>
        <w:t>their apparel section as the primary product niche on which to accrue considerable revenue. Apart from the same, the kid's section will also have a sep</w:t>
      </w:r>
      <w:r>
        <w:rPr>
          <w:rFonts w:ascii="Times New Roman" w:eastAsia="Times New Roman" w:hAnsi="Times New Roman" w:cs="Times New Roman"/>
          <w:sz w:val="24"/>
          <w:szCs w:val="24"/>
        </w:rPr>
        <w:t xml:space="preserve">arate clothing line, aside from the toys section, and other materials. The male populace will be attracted through online stores, and offline collections will mainly feature female-preferred styles. </w:t>
      </w:r>
    </w:p>
    <w:p w14:paraId="0BEB3C27"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Positioning: </w:t>
      </w:r>
      <w:r>
        <w:rPr>
          <w:rFonts w:ascii="Times New Roman" w:eastAsia="Times New Roman" w:hAnsi="Times New Roman" w:cs="Times New Roman"/>
          <w:sz w:val="24"/>
          <w:szCs w:val="24"/>
        </w:rPr>
        <w:t>This can be better represented through vari</w:t>
      </w:r>
      <w:r>
        <w:rPr>
          <w:rFonts w:ascii="Times New Roman" w:eastAsia="Times New Roman" w:hAnsi="Times New Roman" w:cs="Times New Roman"/>
          <w:sz w:val="24"/>
          <w:szCs w:val="24"/>
        </w:rPr>
        <w:t xml:space="preserve">ables, whereby the product is positioned keeping in mind the other companies competing in the same market (Husband, 2022). </w:t>
      </w:r>
    </w:p>
    <w:p w14:paraId="5A6F5073" w14:textId="77777777" w:rsidR="00045760" w:rsidRDefault="005411D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109313" wp14:editId="3EE70A62">
            <wp:extent cx="5731200" cy="57658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5765800"/>
                    </a:xfrm>
                    <a:prstGeom prst="rect">
                      <a:avLst/>
                    </a:prstGeom>
                    <a:ln w="25400">
                      <a:solidFill>
                        <a:srgbClr val="000000"/>
                      </a:solidFill>
                      <a:prstDash val="solid"/>
                    </a:ln>
                  </pic:spPr>
                </pic:pic>
              </a:graphicData>
            </a:graphic>
          </wp:inline>
        </w:drawing>
      </w:r>
    </w:p>
    <w:p w14:paraId="7B6E3306" w14:textId="77777777" w:rsidR="00045760" w:rsidRDefault="005411D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Positioning Map</w:t>
      </w:r>
    </w:p>
    <w:p w14:paraId="4DA878EC" w14:textId="77777777" w:rsidR="00045760" w:rsidRDefault="005411D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5333C66E" w14:textId="77777777" w:rsidR="00045760" w:rsidRDefault="00045760">
      <w:pPr>
        <w:spacing w:line="360" w:lineRule="auto"/>
        <w:jc w:val="both"/>
        <w:rPr>
          <w:rFonts w:ascii="Times New Roman" w:eastAsia="Times New Roman" w:hAnsi="Times New Roman" w:cs="Times New Roman"/>
          <w:sz w:val="24"/>
          <w:szCs w:val="24"/>
        </w:rPr>
      </w:pPr>
    </w:p>
    <w:p w14:paraId="04505BDB" w14:textId="77777777" w:rsidR="00045760" w:rsidRDefault="005411D3" w:rsidP="00F41283">
      <w:pPr>
        <w:pStyle w:val="Heading2"/>
      </w:pPr>
      <w:bookmarkStart w:id="3" w:name="_Toc130309662"/>
      <w:r>
        <w:lastRenderedPageBreak/>
        <w:t>2.2 Describing the current marketing mix strategies of the chosen organisation</w:t>
      </w:r>
      <w:bookmarkEnd w:id="3"/>
      <w:r>
        <w:t xml:space="preserve"> </w:t>
      </w:r>
    </w:p>
    <w:p w14:paraId="19E097A2"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framework executed by Jerome McCarthy in the year 1960, also known as the marketing mix strategy can be applied in the case of Next plc. Effective marketing strategy can be explored by utilising the elements with each factor's dependence upon one another</w:t>
      </w:r>
      <w:r>
        <w:rPr>
          <w:rFonts w:ascii="Times New Roman" w:eastAsia="Times New Roman" w:hAnsi="Times New Roman" w:cs="Times New Roman"/>
          <w:sz w:val="24"/>
          <w:szCs w:val="24"/>
        </w:rPr>
        <w:t xml:space="preserve"> (Kotler and Armstrong, 2018, p 143). The factors can be described in a below manner.</w:t>
      </w:r>
    </w:p>
    <w:p w14:paraId="5825E8BC"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w:t>
      </w:r>
      <w:r>
        <w:rPr>
          <w:rFonts w:ascii="Times New Roman" w:eastAsia="Times New Roman" w:hAnsi="Times New Roman" w:cs="Times New Roman"/>
          <w:sz w:val="24"/>
          <w:szCs w:val="24"/>
        </w:rPr>
        <w:t xml:space="preserve">This element represents a product or service designed for satisfying customer needs and wants. Common features around a product are important to identify, as it </w:t>
      </w:r>
      <w:r>
        <w:rPr>
          <w:rFonts w:ascii="Times New Roman" w:eastAsia="Times New Roman" w:hAnsi="Times New Roman" w:cs="Times New Roman"/>
          <w:sz w:val="24"/>
          <w:szCs w:val="24"/>
        </w:rPr>
        <w:t>aids in differentiation from other items or services. The retailer Next plc recently signed a third-party licence deal with other organisations like GAP and Victoria’s Secret, for launching their own in-house apparel brands and apparel wear clothing line (</w:t>
      </w:r>
      <w:r>
        <w:rPr>
          <w:rFonts w:ascii="Times New Roman" w:eastAsia="Times New Roman" w:hAnsi="Times New Roman" w:cs="Times New Roman"/>
          <w:sz w:val="24"/>
          <w:szCs w:val="24"/>
        </w:rPr>
        <w:t>Husband, 2022). It includes both men's and women's collections, with attractive clothes representing the females under the Lipsy brand. The same collection might fancy millennials, but nowadays new ranges within the same brand are released in the market fo</w:t>
      </w:r>
      <w:r>
        <w:rPr>
          <w:rFonts w:ascii="Times New Roman" w:eastAsia="Times New Roman" w:hAnsi="Times New Roman" w:cs="Times New Roman"/>
          <w:sz w:val="24"/>
          <w:szCs w:val="24"/>
        </w:rPr>
        <w:t>r 18-24-year-old customers as well. The directly owned house brands of GAP include the likes of shirts, knits, denim, dresses, and other evening pieces for men surrounding generation z men (Halliday, 2022). The above strategy benefitted Next plc through th</w:t>
      </w:r>
      <w:r>
        <w:rPr>
          <w:rFonts w:ascii="Times New Roman" w:eastAsia="Times New Roman" w:hAnsi="Times New Roman" w:cs="Times New Roman"/>
          <w:sz w:val="24"/>
          <w:szCs w:val="24"/>
        </w:rPr>
        <w:t xml:space="preserve">eir upkeep of cross-brands in terms of </w:t>
      </w:r>
      <w:r w:rsidR="00F41283">
        <w:rPr>
          <w:rFonts w:ascii="Times New Roman" w:eastAsia="Times New Roman" w:hAnsi="Times New Roman" w:cs="Times New Roman"/>
          <w:sz w:val="24"/>
          <w:szCs w:val="24"/>
        </w:rPr>
        <w:t>clothing that</w:t>
      </w:r>
      <w:r>
        <w:rPr>
          <w:rFonts w:ascii="Times New Roman" w:eastAsia="Times New Roman" w:hAnsi="Times New Roman" w:cs="Times New Roman"/>
          <w:sz w:val="24"/>
          <w:szCs w:val="24"/>
        </w:rPr>
        <w:t xml:space="preserve"> boosted online sales beyond 49% after the first quarter of 2020. Certain value players like F&amp;F, and other brands have also joined the fray of providing versatility to generation z consumers (Halliday, 2</w:t>
      </w:r>
      <w:r>
        <w:rPr>
          <w:rFonts w:ascii="Times New Roman" w:eastAsia="Times New Roman" w:hAnsi="Times New Roman" w:cs="Times New Roman"/>
          <w:sz w:val="24"/>
          <w:szCs w:val="24"/>
        </w:rPr>
        <w:t xml:space="preserve">022). Whereas, the Kidly brand has been specifically to cater for the needs of children within 5-10 years. </w:t>
      </w:r>
    </w:p>
    <w:p w14:paraId="415E47B1"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As a competitive retailer, Next plc wants to establish medium-range pricing for their products mainly involving apparel wear. That involves c</w:t>
      </w:r>
      <w:r>
        <w:rPr>
          <w:rFonts w:ascii="Times New Roman" w:eastAsia="Times New Roman" w:hAnsi="Times New Roman" w:cs="Times New Roman"/>
          <w:sz w:val="24"/>
          <w:szCs w:val="24"/>
        </w:rPr>
        <w:t>onsideration of organic textile standard clothes using certified organic fabric. Hence, the male and female generation z collections include trousers, shirts, t-shirts, tank tops, and others at a range of £28-50. Whereas for children, the prices will begin</w:t>
      </w:r>
      <w:r>
        <w:rPr>
          <w:rFonts w:ascii="Times New Roman" w:eastAsia="Times New Roman" w:hAnsi="Times New Roman" w:cs="Times New Roman"/>
          <w:sz w:val="24"/>
          <w:szCs w:val="24"/>
        </w:rPr>
        <w:t xml:space="preserve"> from £15-18 and could reach up to £25 (Apparel Resources News-Desk, 2022). Within this price range, at least 300 or more clothing brands can be afforded via the website and offline stores (Halliday, 2022). Next plc also purchased 44% of JoJo Maman Bebe a </w:t>
      </w:r>
      <w:r>
        <w:rPr>
          <w:rFonts w:ascii="Times New Roman" w:eastAsia="Times New Roman" w:hAnsi="Times New Roman" w:cs="Times New Roman"/>
          <w:sz w:val="24"/>
          <w:szCs w:val="24"/>
        </w:rPr>
        <w:t xml:space="preserve">premium maternity and childrenswear </w:t>
      </w:r>
      <w:r w:rsidR="00F41283">
        <w:rPr>
          <w:rFonts w:ascii="Times New Roman" w:eastAsia="Times New Roman" w:hAnsi="Times New Roman" w:cs="Times New Roman"/>
          <w:sz w:val="24"/>
          <w:szCs w:val="24"/>
        </w:rPr>
        <w:t>brand that</w:t>
      </w:r>
      <w:r>
        <w:rPr>
          <w:rFonts w:ascii="Times New Roman" w:eastAsia="Times New Roman" w:hAnsi="Times New Roman" w:cs="Times New Roman"/>
          <w:sz w:val="24"/>
          <w:szCs w:val="24"/>
        </w:rPr>
        <w:t xml:space="preserve"> would provide versatility on different quality clothing. As a form of additional options, the range can be explored further over time. </w:t>
      </w:r>
    </w:p>
    <w:p w14:paraId="58F13182"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Marketing campaigns are generally known as the promotional mix</w:t>
      </w:r>
      <w:r>
        <w:rPr>
          <w:rFonts w:ascii="Times New Roman" w:eastAsia="Times New Roman" w:hAnsi="Times New Roman" w:cs="Times New Roman"/>
          <w:sz w:val="24"/>
          <w:szCs w:val="24"/>
        </w:rPr>
        <w:t xml:space="preserve">. Next plc has recently doubled its digital market spending in the last few years, to accelerate they're 'higher than expected returns' (Spanier, 2019). The retailer spent £36 million on digital marketing campaigns while halving their offline expenditures </w:t>
      </w:r>
      <w:r>
        <w:rPr>
          <w:rFonts w:ascii="Times New Roman" w:eastAsia="Times New Roman" w:hAnsi="Times New Roman" w:cs="Times New Roman"/>
          <w:sz w:val="24"/>
          <w:szCs w:val="24"/>
        </w:rPr>
        <w:t xml:space="preserve">by almost 15%. These offline marketing </w:t>
      </w:r>
      <w:r>
        <w:rPr>
          <w:rFonts w:ascii="Times New Roman" w:eastAsia="Times New Roman" w:hAnsi="Times New Roman" w:cs="Times New Roman"/>
          <w:sz w:val="24"/>
          <w:szCs w:val="24"/>
        </w:rPr>
        <w:lastRenderedPageBreak/>
        <w:t>schemes involved direct mailing, print advertising, and television marketing. Also, through the mobile marketing strategy the retailer managed to account for 70% of the online customer visits, and 55% of the online re</w:t>
      </w:r>
      <w:r>
        <w:rPr>
          <w:rFonts w:ascii="Times New Roman" w:eastAsia="Times New Roman" w:hAnsi="Times New Roman" w:cs="Times New Roman"/>
          <w:sz w:val="24"/>
          <w:szCs w:val="24"/>
        </w:rPr>
        <w:t xml:space="preserve">venue (Spanier, 2019). Next plc tends to popularise its home brands and cross-brands for clothes via social media websites that feature Instagram, Facebook, and LinkedIn. Hence, this ensures diversity within their promotional strategy. </w:t>
      </w:r>
    </w:p>
    <w:p w14:paraId="38052AC2"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Place: </w:t>
      </w:r>
      <w:r>
        <w:rPr>
          <w:rFonts w:ascii="Times New Roman" w:eastAsia="Times New Roman" w:hAnsi="Times New Roman" w:cs="Times New Roman"/>
          <w:sz w:val="24"/>
          <w:szCs w:val="24"/>
        </w:rPr>
        <w:t>This is an i</w:t>
      </w:r>
      <w:r>
        <w:rPr>
          <w:rFonts w:ascii="Times New Roman" w:eastAsia="Times New Roman" w:hAnsi="Times New Roman" w:cs="Times New Roman"/>
          <w:sz w:val="24"/>
          <w:szCs w:val="24"/>
        </w:rPr>
        <w:t>ntegral part of the marketing mix strategy. That assists the consumers in a way whereby they can easily access the products without traversing a larger distance for acquisition. Birmingham is the city chiefly targeted by Next plc, and they would want to es</w:t>
      </w:r>
      <w:r>
        <w:rPr>
          <w:rFonts w:ascii="Times New Roman" w:eastAsia="Times New Roman" w:hAnsi="Times New Roman" w:cs="Times New Roman"/>
          <w:sz w:val="24"/>
          <w:szCs w:val="24"/>
        </w:rPr>
        <w:t>tablish their apparel brand loyalty within the city (Rodger, 2023). Whereas the distribution of the clothing lines will be distributed within Bristol, Sussex, and Birmingham. This would better appeal to the consumers situated in the city, and further bring</w:t>
      </w:r>
      <w:r>
        <w:rPr>
          <w:rFonts w:ascii="Times New Roman" w:eastAsia="Times New Roman" w:hAnsi="Times New Roman" w:cs="Times New Roman"/>
          <w:sz w:val="24"/>
          <w:szCs w:val="24"/>
        </w:rPr>
        <w:t xml:space="preserve"> about their culture to popularise the product to a large extent (Rodger, 2023). Next plc will mainly target the holiday seasons like Christmas, Easter, and others. That provides them with an opportunity to distribute in bulk during the seasons, aside from</w:t>
      </w:r>
      <w:r>
        <w:rPr>
          <w:rFonts w:ascii="Times New Roman" w:eastAsia="Times New Roman" w:hAnsi="Times New Roman" w:cs="Times New Roman"/>
          <w:sz w:val="24"/>
          <w:szCs w:val="24"/>
        </w:rPr>
        <w:t xml:space="preserve"> favouring the </w:t>
      </w:r>
      <w:r w:rsidR="00F41283">
        <w:rPr>
          <w:rFonts w:ascii="Times New Roman" w:eastAsia="Times New Roman" w:hAnsi="Times New Roman" w:cs="Times New Roman"/>
          <w:sz w:val="24"/>
          <w:szCs w:val="24"/>
        </w:rPr>
        <w:t>summer</w:t>
      </w:r>
      <w:r>
        <w:rPr>
          <w:rFonts w:ascii="Times New Roman" w:eastAsia="Times New Roman" w:hAnsi="Times New Roman" w:cs="Times New Roman"/>
          <w:sz w:val="24"/>
          <w:szCs w:val="24"/>
        </w:rPr>
        <w:t xml:space="preserve"> season wears as well. Furthermore, the tourists flock to districts of Bristol and Sussex, who might gladly use Next plc stores for purchasing different clothing brands. </w:t>
      </w:r>
    </w:p>
    <w:p w14:paraId="394628D9" w14:textId="77777777" w:rsidR="00045760" w:rsidRDefault="005411D3" w:rsidP="00F41283">
      <w:pPr>
        <w:pStyle w:val="Heading1"/>
      </w:pPr>
      <w:bookmarkStart w:id="4" w:name="_Toc130309663"/>
      <w:r>
        <w:t>3.0 Conclusion</w:t>
      </w:r>
      <w:bookmarkEnd w:id="4"/>
      <w:r>
        <w:t xml:space="preserve"> </w:t>
      </w:r>
    </w:p>
    <w:p w14:paraId="5399D48A" w14:textId="77777777" w:rsidR="00045760" w:rsidRDefault="005411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 blog concludes that marketing has</w:t>
      </w:r>
      <w:r>
        <w:rPr>
          <w:rFonts w:ascii="Times New Roman" w:eastAsia="Times New Roman" w:hAnsi="Times New Roman" w:cs="Times New Roman"/>
          <w:sz w:val="24"/>
          <w:szCs w:val="24"/>
        </w:rPr>
        <w:t xml:space="preserve"> enabled the organisation to upgrade its strategies, mainly by administering favourable ideals of segmenting the market. That allows grouping the customers based on their fluctuating interests, and scope to fulfil their needs over a longer period and less </w:t>
      </w:r>
      <w:r w:rsidR="00F41283">
        <w:rPr>
          <w:rFonts w:ascii="Times New Roman" w:eastAsia="Times New Roman" w:hAnsi="Times New Roman" w:cs="Times New Roman"/>
          <w:sz w:val="24"/>
          <w:szCs w:val="24"/>
        </w:rPr>
        <w:t>long</w:t>
      </w:r>
      <w:r>
        <w:rPr>
          <w:rFonts w:ascii="Times New Roman" w:eastAsia="Times New Roman" w:hAnsi="Times New Roman" w:cs="Times New Roman"/>
          <w:sz w:val="24"/>
          <w:szCs w:val="24"/>
        </w:rPr>
        <w:t xml:space="preserve"> period. Also, the blog concludes that this aids a retailer like Next plc to situate their apparel home brands and cross-brands within a targeted market. Moreover, with a premium pricing strategy adaptation, the retailer wants to reap better </w:t>
      </w:r>
      <w:r w:rsidR="00F41283">
        <w:rPr>
          <w:rFonts w:ascii="Times New Roman" w:eastAsia="Times New Roman" w:hAnsi="Times New Roman" w:cs="Times New Roman"/>
          <w:sz w:val="24"/>
          <w:szCs w:val="24"/>
        </w:rPr>
        <w:t>revenue that</w:t>
      </w:r>
      <w:r>
        <w:rPr>
          <w:rFonts w:ascii="Times New Roman" w:eastAsia="Times New Roman" w:hAnsi="Times New Roman" w:cs="Times New Roman"/>
          <w:sz w:val="24"/>
          <w:szCs w:val="24"/>
        </w:rPr>
        <w:t xml:space="preserve"> gets converted to overall profits. Also, the blog concludes that based on the above, strategising through marketing mix tactics enables the company to gather a greater outreach favouring customers. </w:t>
      </w:r>
    </w:p>
    <w:p w14:paraId="4F7B8574" w14:textId="77777777" w:rsidR="00045760" w:rsidRDefault="005411D3">
      <w:pPr>
        <w:spacing w:line="360" w:lineRule="auto"/>
        <w:jc w:val="both"/>
        <w:rPr>
          <w:rFonts w:ascii="Times New Roman" w:eastAsia="Times New Roman" w:hAnsi="Times New Roman" w:cs="Times New Roman"/>
          <w:b/>
          <w:sz w:val="28"/>
          <w:szCs w:val="28"/>
        </w:rPr>
      </w:pPr>
      <w:r>
        <w:br w:type="page"/>
      </w:r>
    </w:p>
    <w:p w14:paraId="50BB8C61" w14:textId="77777777" w:rsidR="00045760" w:rsidRDefault="005411D3" w:rsidP="00F41283">
      <w:pPr>
        <w:pStyle w:val="Heading1"/>
      </w:pPr>
      <w:bookmarkStart w:id="5" w:name="_Toc130309664"/>
      <w:r>
        <w:lastRenderedPageBreak/>
        <w:t>References</w:t>
      </w:r>
      <w:bookmarkEnd w:id="5"/>
    </w:p>
    <w:p w14:paraId="46054BE4" w14:textId="77777777" w:rsidR="00F41283" w:rsidRDefault="00F41283" w:rsidP="00F41283">
      <w:pPr>
        <w:jc w:val="both"/>
        <w:rPr>
          <w:rFonts w:ascii="Times New Roman" w:eastAsia="Times New Roman" w:hAnsi="Times New Roman" w:cs="Times New Roman"/>
          <w:sz w:val="24"/>
          <w:szCs w:val="24"/>
        </w:rPr>
      </w:pPr>
    </w:p>
    <w:p w14:paraId="543D3DD2"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Apparel Resources News-Desk (2022). </w:t>
      </w:r>
      <w:r>
        <w:rPr>
          <w:rFonts w:ascii="Times New Roman" w:eastAsia="Times New Roman" w:hAnsi="Times New Roman" w:cs="Times New Roman"/>
          <w:i/>
          <w:sz w:val="24"/>
          <w:szCs w:val="24"/>
        </w:rPr>
        <w:t>Kidly partners with Next’s Total platform | Retail News UK</w:t>
      </w:r>
      <w:r>
        <w:rPr>
          <w:rFonts w:ascii="Times New Roman" w:eastAsia="Times New Roman" w:hAnsi="Times New Roman" w:cs="Times New Roman"/>
          <w:sz w:val="24"/>
          <w:szCs w:val="24"/>
        </w:rPr>
        <w:t>. [online] Apparel Resources. Available at: https://apparelresources.com/business-news/retail/kidly-partners-nexts-total-platform/ [Accessed 24 Feb. 2023].</w:t>
      </w:r>
    </w:p>
    <w:p w14:paraId="4C7992E1"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Avakia</w:t>
      </w:r>
      <w:r>
        <w:rPr>
          <w:rFonts w:ascii="Times New Roman" w:eastAsia="Times New Roman" w:hAnsi="Times New Roman" w:cs="Times New Roman"/>
          <w:sz w:val="24"/>
          <w:szCs w:val="24"/>
        </w:rPr>
        <w:t xml:space="preserve">n, A. (2022). </w:t>
      </w:r>
      <w:r>
        <w:rPr>
          <w:rFonts w:ascii="Times New Roman" w:eastAsia="Times New Roman" w:hAnsi="Times New Roman" w:cs="Times New Roman"/>
          <w:i/>
          <w:sz w:val="24"/>
          <w:szCs w:val="24"/>
        </w:rPr>
        <w:t>How Gen Z is changing the face of modern Retail</w:t>
      </w:r>
      <w:r>
        <w:rPr>
          <w:rFonts w:ascii="Times New Roman" w:eastAsia="Times New Roman" w:hAnsi="Times New Roman" w:cs="Times New Roman"/>
          <w:sz w:val="24"/>
          <w:szCs w:val="24"/>
        </w:rPr>
        <w:t>. [online] Sherwen-studios. Available at: https://www.sherwen.com/insights/how-gen-z-shoppers-are-changing-the-world-of-retail [Accessed 23 Feb. 2023].</w:t>
      </w:r>
    </w:p>
    <w:p w14:paraId="6F04A9A9"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Golder, P.N. and Tellis, G.J. (1993). Pione</w:t>
      </w:r>
      <w:r>
        <w:rPr>
          <w:rFonts w:ascii="Times New Roman" w:eastAsia="Times New Roman" w:hAnsi="Times New Roman" w:cs="Times New Roman"/>
          <w:sz w:val="24"/>
          <w:szCs w:val="24"/>
        </w:rPr>
        <w:t xml:space="preserve">er Advantage: Marketing Logic or Marketing Legend? </w:t>
      </w:r>
      <w:r>
        <w:rPr>
          <w:rFonts w:ascii="Times New Roman" w:eastAsia="Times New Roman" w:hAnsi="Times New Roman" w:cs="Times New Roman"/>
          <w:i/>
          <w:sz w:val="24"/>
          <w:szCs w:val="24"/>
        </w:rPr>
        <w:t>Journal of Marketing Research</w:t>
      </w:r>
      <w:r>
        <w:rPr>
          <w:rFonts w:ascii="Times New Roman" w:eastAsia="Times New Roman" w:hAnsi="Times New Roman" w:cs="Times New Roman"/>
          <w:sz w:val="24"/>
          <w:szCs w:val="24"/>
        </w:rPr>
        <w:t>, 30(2), p.158.</w:t>
      </w:r>
    </w:p>
    <w:p w14:paraId="20EDB620"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Halliday, S. (2022). </w:t>
      </w:r>
      <w:r>
        <w:rPr>
          <w:rFonts w:ascii="Times New Roman" w:eastAsia="Times New Roman" w:hAnsi="Times New Roman" w:cs="Times New Roman"/>
          <w:i/>
          <w:sz w:val="24"/>
          <w:szCs w:val="24"/>
        </w:rPr>
        <w:t>Next launches a new label under the Lipsy brand team</w:t>
      </w:r>
      <w:r>
        <w:rPr>
          <w:rFonts w:ascii="Times New Roman" w:eastAsia="Times New Roman" w:hAnsi="Times New Roman" w:cs="Times New Roman"/>
          <w:sz w:val="24"/>
          <w:szCs w:val="24"/>
        </w:rPr>
        <w:t>. [online] Uk.fashionnetwork.com. Available at: https://uk.fashionnetwork.com/news/Next</w:t>
      </w:r>
      <w:r>
        <w:rPr>
          <w:rFonts w:ascii="Times New Roman" w:eastAsia="Times New Roman" w:hAnsi="Times New Roman" w:cs="Times New Roman"/>
          <w:sz w:val="24"/>
          <w:szCs w:val="24"/>
        </w:rPr>
        <w:t>-launches-new-label-under-lipsy-brand-team,1378246.html [Accessed 23 Feb. 2023].</w:t>
      </w:r>
    </w:p>
    <w:p w14:paraId="5A70BBAC"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Husband, L. (2022). </w:t>
      </w:r>
      <w:r>
        <w:rPr>
          <w:rFonts w:ascii="Times New Roman" w:eastAsia="Times New Roman" w:hAnsi="Times New Roman" w:cs="Times New Roman"/>
          <w:i/>
          <w:sz w:val="24"/>
          <w:szCs w:val="24"/>
        </w:rPr>
        <w:t>Next Plc benefits from cross-brand offers as sales rise by almost a quarter</w:t>
      </w:r>
      <w:r>
        <w:rPr>
          <w:rFonts w:ascii="Times New Roman" w:eastAsia="Times New Roman" w:hAnsi="Times New Roman" w:cs="Times New Roman"/>
          <w:sz w:val="24"/>
          <w:szCs w:val="24"/>
        </w:rPr>
        <w:t>. [online] Just Style. Available at: https://www.just-style.com/news/next-plc-be</w:t>
      </w:r>
      <w:r>
        <w:rPr>
          <w:rFonts w:ascii="Times New Roman" w:eastAsia="Times New Roman" w:hAnsi="Times New Roman" w:cs="Times New Roman"/>
          <w:sz w:val="24"/>
          <w:szCs w:val="24"/>
        </w:rPr>
        <w:t>nefits-from-cross-brand-offer-with-sales-up-by-almost-a-quarter/ [Accessed 23 Feb. 2023].</w:t>
      </w:r>
    </w:p>
    <w:p w14:paraId="31DC8B5A"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and Armstrong, G. (2018). </w:t>
      </w:r>
      <w:r>
        <w:rPr>
          <w:rFonts w:ascii="Times New Roman" w:eastAsia="Times New Roman" w:hAnsi="Times New Roman" w:cs="Times New Roman"/>
          <w:i/>
          <w:sz w:val="24"/>
          <w:szCs w:val="24"/>
        </w:rPr>
        <w:t>Principles of Marketing</w:t>
      </w:r>
      <w:r>
        <w:rPr>
          <w:rFonts w:ascii="Times New Roman" w:eastAsia="Times New Roman" w:hAnsi="Times New Roman" w:cs="Times New Roman"/>
          <w:sz w:val="24"/>
          <w:szCs w:val="24"/>
        </w:rPr>
        <w:t>. 16th ed. Harlow: Pearson Education Limited.</w:t>
      </w:r>
    </w:p>
    <w:p w14:paraId="74DADBAD"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(2019). </w:t>
      </w:r>
      <w:r>
        <w:rPr>
          <w:rFonts w:ascii="Times New Roman" w:eastAsia="Times New Roman" w:hAnsi="Times New Roman" w:cs="Times New Roman"/>
          <w:i/>
          <w:sz w:val="24"/>
          <w:szCs w:val="24"/>
        </w:rPr>
        <w:t>Innovating at Speed to Deliver Unique and Rel</w:t>
      </w:r>
      <w:r>
        <w:rPr>
          <w:rFonts w:ascii="Times New Roman" w:eastAsia="Times New Roman" w:hAnsi="Times New Roman" w:cs="Times New Roman"/>
          <w:i/>
          <w:sz w:val="24"/>
          <w:szCs w:val="24"/>
        </w:rPr>
        <w:t>evant In-Store Experiences</w:t>
      </w:r>
      <w:r>
        <w:rPr>
          <w:rFonts w:ascii="Times New Roman" w:eastAsia="Times New Roman" w:hAnsi="Times New Roman" w:cs="Times New Roman"/>
          <w:sz w:val="24"/>
          <w:szCs w:val="24"/>
        </w:rPr>
        <w:t>. [online] Medium. Available at: https://dressipi.medium.com/innovating-at-speed-to-deliver-unique-and-relevant-in-store-experiences-bc88c295d1dd [Accessed 21 Mar. 2023].</w:t>
      </w:r>
    </w:p>
    <w:p w14:paraId="0B2A6FD7"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Profitect (2019). </w:t>
      </w:r>
      <w:r>
        <w:rPr>
          <w:rFonts w:ascii="Times New Roman" w:eastAsia="Times New Roman" w:hAnsi="Times New Roman" w:cs="Times New Roman"/>
          <w:i/>
          <w:sz w:val="24"/>
          <w:szCs w:val="24"/>
        </w:rPr>
        <w:t xml:space="preserve">62 Percent of U.K. Generation Z Shoppers </w:t>
      </w:r>
      <w:r>
        <w:rPr>
          <w:rFonts w:ascii="Times New Roman" w:eastAsia="Times New Roman" w:hAnsi="Times New Roman" w:cs="Times New Roman"/>
          <w:i/>
          <w:sz w:val="24"/>
          <w:szCs w:val="24"/>
        </w:rPr>
        <w:t>Choose In-Store Retail Experiences</w:t>
      </w:r>
      <w:r>
        <w:rPr>
          <w:rFonts w:ascii="Times New Roman" w:eastAsia="Times New Roman" w:hAnsi="Times New Roman" w:cs="Times New Roman"/>
          <w:sz w:val="24"/>
          <w:szCs w:val="24"/>
        </w:rPr>
        <w:t>. [online] GlobeNewswire News Room. Available at: https://www.globenewswire.com/en/news-release/2019/02/26/1742118/0/en/62-Percent-of-U-K-Generation-Z-Shoppers-Choose-In-Store-Retail-Experiences.html [Accessed 24 Feb. 2023</w:t>
      </w:r>
      <w:r>
        <w:rPr>
          <w:rFonts w:ascii="Times New Roman" w:eastAsia="Times New Roman" w:hAnsi="Times New Roman" w:cs="Times New Roman"/>
          <w:sz w:val="24"/>
          <w:szCs w:val="24"/>
        </w:rPr>
        <w:t>].</w:t>
      </w:r>
    </w:p>
    <w:p w14:paraId="76114579"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Rodger, J. (2023). </w:t>
      </w:r>
      <w:r>
        <w:rPr>
          <w:rFonts w:ascii="Times New Roman" w:eastAsia="Times New Roman" w:hAnsi="Times New Roman" w:cs="Times New Roman"/>
          <w:i/>
          <w:sz w:val="24"/>
          <w:szCs w:val="24"/>
        </w:rPr>
        <w:t>Next announces change across all UK stores and it will upset shoppers</w:t>
      </w:r>
      <w:r>
        <w:rPr>
          <w:rFonts w:ascii="Times New Roman" w:eastAsia="Times New Roman" w:hAnsi="Times New Roman" w:cs="Times New Roman"/>
          <w:sz w:val="24"/>
          <w:szCs w:val="24"/>
        </w:rPr>
        <w:t>. [online] BirminghamLive. Available at: https://www.birminghammail.co.uk/whats-on/shopping/next-announces-change-across-uk-25898921 [Accessed 24 Feb. 2023].</w:t>
      </w:r>
    </w:p>
    <w:p w14:paraId="0FA31FE8"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Spanier</w:t>
      </w:r>
      <w:r>
        <w:rPr>
          <w:rFonts w:ascii="Times New Roman" w:eastAsia="Times New Roman" w:hAnsi="Times New Roman" w:cs="Times New Roman"/>
          <w:sz w:val="24"/>
          <w:szCs w:val="24"/>
        </w:rPr>
        <w:t xml:space="preserve">, G. (2019). </w:t>
      </w:r>
      <w:r>
        <w:rPr>
          <w:rFonts w:ascii="Times New Roman" w:eastAsia="Times New Roman" w:hAnsi="Times New Roman" w:cs="Times New Roman"/>
          <w:i/>
          <w:sz w:val="24"/>
          <w:szCs w:val="24"/>
        </w:rPr>
        <w:t>Next boosts digital marketing to £46m as it delivers ‘higher returns’</w:t>
      </w:r>
      <w:r>
        <w:rPr>
          <w:rFonts w:ascii="Times New Roman" w:eastAsia="Times New Roman" w:hAnsi="Times New Roman" w:cs="Times New Roman"/>
          <w:sz w:val="24"/>
          <w:szCs w:val="24"/>
        </w:rPr>
        <w:t>. [online] www.campaignlive.co.uk. Available at: https://www.campaignlive.co.uk/article/next-boosts-digital-marketing-46m-delivers-higher-returns/1579874 [Accessed 23 Feb. 20</w:t>
      </w:r>
      <w:r>
        <w:rPr>
          <w:rFonts w:ascii="Times New Roman" w:eastAsia="Times New Roman" w:hAnsi="Times New Roman" w:cs="Times New Roman"/>
          <w:sz w:val="24"/>
          <w:szCs w:val="24"/>
        </w:rPr>
        <w:t>23].</w:t>
      </w:r>
    </w:p>
    <w:p w14:paraId="000BBEF5"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Birmingham Times (2017). </w:t>
      </w:r>
      <w:r>
        <w:rPr>
          <w:rFonts w:ascii="Times New Roman" w:eastAsia="Times New Roman" w:hAnsi="Times New Roman" w:cs="Times New Roman"/>
          <w:i/>
          <w:sz w:val="24"/>
          <w:szCs w:val="24"/>
        </w:rPr>
        <w:t>Birmingham’s emerging fashion industry: ‘Beautiful to see.’</w:t>
      </w:r>
      <w:r>
        <w:rPr>
          <w:rFonts w:ascii="Times New Roman" w:eastAsia="Times New Roman" w:hAnsi="Times New Roman" w:cs="Times New Roman"/>
          <w:sz w:val="24"/>
          <w:szCs w:val="24"/>
        </w:rPr>
        <w:t xml:space="preserve"> [online] The Birmingham Times. Available at: https://www.birminghamtimes.com/2017/10/magiccitys-emerging-fashion-industry-beautiful-to-see/ [Accessed 23 Feb. 2023</w:t>
      </w:r>
      <w:r>
        <w:rPr>
          <w:rFonts w:ascii="Times New Roman" w:eastAsia="Times New Roman" w:hAnsi="Times New Roman" w:cs="Times New Roman"/>
          <w:sz w:val="24"/>
          <w:szCs w:val="24"/>
        </w:rPr>
        <w:t>].</w:t>
      </w:r>
    </w:p>
    <w:p w14:paraId="5DA96EE8" w14:textId="77777777" w:rsidR="00F41283" w:rsidRDefault="005411D3" w:rsidP="00F41283">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Weinstein, A. (2020). Segmentation and Relationship Marketing. </w:t>
      </w:r>
      <w:r>
        <w:rPr>
          <w:rFonts w:ascii="Times New Roman" w:eastAsia="Times New Roman" w:hAnsi="Times New Roman" w:cs="Times New Roman"/>
          <w:i/>
          <w:sz w:val="24"/>
          <w:szCs w:val="24"/>
        </w:rPr>
        <w:t>Journal of Segmentation in Marketing</w:t>
      </w:r>
      <w:r>
        <w:rPr>
          <w:rFonts w:ascii="Times New Roman" w:eastAsia="Times New Roman" w:hAnsi="Times New Roman" w:cs="Times New Roman"/>
          <w:sz w:val="24"/>
          <w:szCs w:val="24"/>
        </w:rPr>
        <w:t>, 3(2), pp.1–3.</w:t>
      </w:r>
    </w:p>
    <w:sectPr w:rsidR="00F41283" w:rsidSect="00F41283">
      <w:footerReference w:type="default" r:id="rId8"/>
      <w:pgSz w:w="11909" w:h="16834"/>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99DF5" w14:textId="77777777" w:rsidR="00000000" w:rsidRDefault="005411D3">
      <w:pPr>
        <w:spacing w:line="240" w:lineRule="auto"/>
      </w:pPr>
      <w:r>
        <w:separator/>
      </w:r>
    </w:p>
  </w:endnote>
  <w:endnote w:type="continuationSeparator" w:id="0">
    <w:p w14:paraId="0895C2F6" w14:textId="77777777" w:rsidR="00000000" w:rsidRDefault="005411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669281"/>
      <w:docPartObj>
        <w:docPartGallery w:val="Page Numbers (Bottom of Page)"/>
        <w:docPartUnique/>
      </w:docPartObj>
    </w:sdtPr>
    <w:sdtEndPr>
      <w:rPr>
        <w:noProof/>
      </w:rPr>
    </w:sdtEndPr>
    <w:sdtContent>
      <w:p w14:paraId="654C3BE5" w14:textId="77777777" w:rsidR="00F41283" w:rsidRDefault="005411D3">
        <w:pPr>
          <w:pStyle w:val="Footer"/>
          <w:jc w:val="right"/>
        </w:pPr>
        <w:r w:rsidRPr="00F41283">
          <w:rPr>
            <w:rFonts w:ascii="Times New Roman" w:hAnsi="Times New Roman" w:cs="Times New Roman"/>
            <w:sz w:val="24"/>
            <w:szCs w:val="24"/>
          </w:rPr>
          <w:fldChar w:fldCharType="begin"/>
        </w:r>
        <w:r w:rsidRPr="00F41283">
          <w:rPr>
            <w:rFonts w:ascii="Times New Roman" w:hAnsi="Times New Roman" w:cs="Times New Roman"/>
            <w:sz w:val="24"/>
            <w:szCs w:val="24"/>
          </w:rPr>
          <w:instrText xml:space="preserve"> PAGE   \* MERGEFORMAT </w:instrText>
        </w:r>
        <w:r w:rsidRPr="00F41283">
          <w:rPr>
            <w:rFonts w:ascii="Times New Roman" w:hAnsi="Times New Roman" w:cs="Times New Roman"/>
            <w:sz w:val="24"/>
            <w:szCs w:val="24"/>
          </w:rPr>
          <w:fldChar w:fldCharType="separate"/>
        </w:r>
        <w:r w:rsidR="005C16C9">
          <w:rPr>
            <w:rFonts w:ascii="Times New Roman" w:hAnsi="Times New Roman" w:cs="Times New Roman"/>
            <w:noProof/>
            <w:sz w:val="24"/>
            <w:szCs w:val="24"/>
          </w:rPr>
          <w:t>6</w:t>
        </w:r>
        <w:r w:rsidRPr="00F41283">
          <w:rPr>
            <w:rFonts w:ascii="Times New Roman" w:hAnsi="Times New Roman" w:cs="Times New Roman"/>
            <w:noProof/>
            <w:sz w:val="24"/>
            <w:szCs w:val="24"/>
          </w:rPr>
          <w:fldChar w:fldCharType="end"/>
        </w:r>
      </w:p>
    </w:sdtContent>
  </w:sdt>
  <w:p w14:paraId="38A2ADD0" w14:textId="77777777" w:rsidR="00F41283" w:rsidRDefault="00F41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61A35" w14:textId="77777777" w:rsidR="00000000" w:rsidRDefault="005411D3">
      <w:pPr>
        <w:spacing w:line="240" w:lineRule="auto"/>
      </w:pPr>
      <w:r>
        <w:separator/>
      </w:r>
    </w:p>
  </w:footnote>
  <w:footnote w:type="continuationSeparator" w:id="0">
    <w:p w14:paraId="184AF2BF" w14:textId="77777777" w:rsidR="00000000" w:rsidRDefault="005411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760"/>
    <w:rsid w:val="00045760"/>
    <w:rsid w:val="005411D3"/>
    <w:rsid w:val="005C16C9"/>
    <w:rsid w:val="00B61D8B"/>
    <w:rsid w:val="00F412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60A5"/>
  <w15:docId w15:val="{A7F36A8F-5284-4BD0-BB9C-405B1B492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4128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F41283"/>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F412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1283"/>
    <w:pPr>
      <w:spacing w:after="100"/>
    </w:pPr>
  </w:style>
  <w:style w:type="paragraph" w:styleId="TOC2">
    <w:name w:val="toc 2"/>
    <w:basedOn w:val="Normal"/>
    <w:next w:val="Normal"/>
    <w:autoRedefine/>
    <w:uiPriority w:val="39"/>
    <w:unhideWhenUsed/>
    <w:rsid w:val="00F41283"/>
    <w:pPr>
      <w:spacing w:after="100"/>
      <w:ind w:left="220"/>
    </w:pPr>
  </w:style>
  <w:style w:type="character" w:styleId="Hyperlink">
    <w:name w:val="Hyperlink"/>
    <w:basedOn w:val="DefaultParagraphFont"/>
    <w:uiPriority w:val="99"/>
    <w:unhideWhenUsed/>
    <w:rsid w:val="00F41283"/>
    <w:rPr>
      <w:color w:val="0000FF" w:themeColor="hyperlink"/>
      <w:u w:val="single"/>
    </w:rPr>
  </w:style>
  <w:style w:type="paragraph" w:styleId="Header">
    <w:name w:val="header"/>
    <w:basedOn w:val="Normal"/>
    <w:link w:val="HeaderChar"/>
    <w:uiPriority w:val="99"/>
    <w:unhideWhenUsed/>
    <w:rsid w:val="00F41283"/>
    <w:pPr>
      <w:tabs>
        <w:tab w:val="center" w:pos="4513"/>
        <w:tab w:val="right" w:pos="9026"/>
      </w:tabs>
      <w:spacing w:line="240" w:lineRule="auto"/>
    </w:pPr>
  </w:style>
  <w:style w:type="character" w:customStyle="1" w:styleId="HeaderChar">
    <w:name w:val="Header Char"/>
    <w:basedOn w:val="DefaultParagraphFont"/>
    <w:link w:val="Header"/>
    <w:uiPriority w:val="99"/>
    <w:rsid w:val="00F41283"/>
  </w:style>
  <w:style w:type="paragraph" w:styleId="Footer">
    <w:name w:val="footer"/>
    <w:basedOn w:val="Normal"/>
    <w:link w:val="FooterChar"/>
    <w:uiPriority w:val="99"/>
    <w:unhideWhenUsed/>
    <w:rsid w:val="00F41283"/>
    <w:pPr>
      <w:tabs>
        <w:tab w:val="center" w:pos="4513"/>
        <w:tab w:val="right" w:pos="9026"/>
      </w:tabs>
      <w:spacing w:line="240" w:lineRule="auto"/>
    </w:pPr>
  </w:style>
  <w:style w:type="character" w:customStyle="1" w:styleId="FooterChar">
    <w:name w:val="Footer Char"/>
    <w:basedOn w:val="DefaultParagraphFont"/>
    <w:link w:val="Footer"/>
    <w:uiPriority w:val="99"/>
    <w:rsid w:val="00F4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D07D0-CD2C-4977-B392-9495851DD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2627</Words>
  <Characters>14977</Characters>
  <Application>Microsoft Office Word</Application>
  <DocSecurity>0</DocSecurity>
  <Lines>124</Lines>
  <Paragraphs>35</Paragraphs>
  <ScaleCrop>false</ScaleCrop>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Zhuliyana Georgieva</dc:creator>
  <cp:lastModifiedBy>Zhuliyana Georgieva (1916668)</cp:lastModifiedBy>
  <cp:revision>2</cp:revision>
  <dcterms:created xsi:type="dcterms:W3CDTF">2023-04-02T18:25:00Z</dcterms:created>
  <dcterms:modified xsi:type="dcterms:W3CDTF">2023-04-02T18:25:00Z</dcterms:modified>
</cp:coreProperties>
</file>