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D1" w:rsidRPr="004448D1" w:rsidRDefault="004448D1" w:rsidP="004448D1">
      <w:pPr>
        <w:pStyle w:val="Heading1"/>
        <w:jc w:val="center"/>
        <w:rPr>
          <w:rFonts w:asciiTheme="minorHAnsi" w:hAnsiTheme="minorHAnsi"/>
          <w:color w:val="auto"/>
          <w:sz w:val="32"/>
          <w:szCs w:val="32"/>
          <w:u w:val="single"/>
          <w:lang w:val="en"/>
        </w:rPr>
      </w:pPr>
      <w:r w:rsidRPr="004448D1">
        <w:rPr>
          <w:rFonts w:asciiTheme="minorHAnsi" w:hAnsiTheme="minorHAnsi"/>
          <w:color w:val="auto"/>
          <w:sz w:val="32"/>
          <w:szCs w:val="32"/>
          <w:u w:val="single"/>
          <w:lang w:val="en"/>
        </w:rPr>
        <w:t>Vehicle tax rate tables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rate of vehicle tax for cars is based on engine size or on fuel type and carbon dioxide (CO2) emissions, depending on when the car was registered - other types of vehicle have their own rates.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rates below show the cost of vehicle tax starting from 1 April 2014.</w:t>
      </w:r>
    </w:p>
    <w:p w:rsidR="004448D1" w:rsidRPr="004448D1" w:rsidRDefault="004448D1" w:rsidP="004448D1">
      <w:pPr>
        <w:pStyle w:val="Heading2"/>
        <w:rPr>
          <w:rFonts w:asciiTheme="minorHAnsi" w:hAnsiTheme="minorHAnsi"/>
          <w:sz w:val="24"/>
          <w:szCs w:val="24"/>
          <w:lang w:val="en"/>
        </w:rPr>
      </w:pPr>
      <w:r w:rsidRPr="004448D1">
        <w:rPr>
          <w:rFonts w:asciiTheme="minorHAnsi" w:hAnsiTheme="minorHAnsi"/>
          <w:sz w:val="24"/>
          <w:szCs w:val="24"/>
          <w:lang w:val="en"/>
        </w:rPr>
        <w:t>Cars and light goods vehicles registered before 1 March 2001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rate of vehicle tax is based on engine size for cars and light goods vehicles registered before 1 March 2001.</w:t>
      </w:r>
    </w:p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Private/light goods (TC11)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 w:rsidP="004448D1">
            <w:pPr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Engine size (cc)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over 1549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£145.00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£79.75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1549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£230.00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£126.50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</w:tcPr>
          <w:p w:rsidR="004448D1" w:rsidRPr="004448D1" w:rsidRDefault="004448D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448D1" w:rsidRPr="004448D1" w:rsidRDefault="004448D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448D1" w:rsidRPr="004448D1" w:rsidRDefault="004448D1">
            <w:pPr>
              <w:rPr>
                <w:sz w:val="24"/>
                <w:szCs w:val="24"/>
              </w:rPr>
            </w:pPr>
          </w:p>
        </w:tc>
      </w:tr>
    </w:tbl>
    <w:p w:rsidR="004448D1" w:rsidRPr="004448D1" w:rsidRDefault="004448D1" w:rsidP="004448D1">
      <w:pPr>
        <w:pStyle w:val="Heading2"/>
        <w:rPr>
          <w:rFonts w:asciiTheme="minorHAnsi" w:hAnsiTheme="minorHAnsi"/>
          <w:sz w:val="24"/>
          <w:szCs w:val="24"/>
          <w:lang w:val="en"/>
        </w:rPr>
      </w:pPr>
      <w:r w:rsidRPr="004448D1">
        <w:rPr>
          <w:rFonts w:asciiTheme="minorHAnsi" w:hAnsiTheme="minorHAnsi"/>
          <w:sz w:val="24"/>
          <w:szCs w:val="24"/>
          <w:lang w:val="en"/>
        </w:rPr>
        <w:t>Cars registered on or after 1 March 2001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rate of vehicle tax is based on fuel type and CO2 emissions for cars registered on or after 1 March 2001.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rates are split into bands depending on CO2 emissions - the lower the emissions, the lower the vehicle tax.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 following 2 tables contain the ‘standard’ rates of vehicle tax for cars that are already registered.</w:t>
      </w:r>
    </w:p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Petrol car (TC48) and diesel car (TC49)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40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Band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CO2 emission (g/km)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Up to 100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101-110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111-120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£30.00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121-130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£110.00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£60.50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lastRenderedPageBreak/>
              <w:t>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131-140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£130.00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£71.50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141-150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£145.00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£79.75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151-165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£99.00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166-175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£205.00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£112.75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176-185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£225.00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£123.75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186-200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£265.00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£145.75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K*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201-225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£285.00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£156.75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226-255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£485.00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£266.75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£500.00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£275.00</w:t>
            </w:r>
          </w:p>
        </w:tc>
      </w:tr>
    </w:tbl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*Includes cars with a CO2 figure over 225g/km but were registered before 23 March 2006.</w:t>
      </w:r>
    </w:p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Alternative fuel car (TC59)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40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Band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CO2 emission (g/km)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Up to 100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101-110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111-120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121-130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£100.00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£55.00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131-140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£120.00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£66.00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141-150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£135.00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£74.25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151-165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£170.00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£93.50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166-175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£195.00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£107.25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176-185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£215.00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£118.25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186-200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£255.00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£140.25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lastRenderedPageBreak/>
              <w:t>K*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201-225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£275.00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£151.25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226-255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£475.00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£261.25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£490.00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£269.50</w:t>
            </w:r>
          </w:p>
        </w:tc>
      </w:tr>
    </w:tbl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*Includes cars with a CO2 figure over 225g/km but were registered before 23 March 2006.</w:t>
      </w:r>
    </w:p>
    <w:p w:rsidR="004448D1" w:rsidRPr="004448D1" w:rsidRDefault="004448D1" w:rsidP="004448D1">
      <w:pPr>
        <w:pStyle w:val="Heading2"/>
        <w:rPr>
          <w:rFonts w:asciiTheme="minorHAnsi" w:hAnsiTheme="minorHAnsi"/>
          <w:sz w:val="24"/>
          <w:szCs w:val="24"/>
          <w:lang w:val="en"/>
        </w:rPr>
      </w:pPr>
      <w:r w:rsidRPr="004448D1">
        <w:rPr>
          <w:rFonts w:asciiTheme="minorHAnsi" w:hAnsiTheme="minorHAnsi"/>
          <w:sz w:val="24"/>
          <w:szCs w:val="24"/>
          <w:lang w:val="en"/>
        </w:rPr>
        <w:t>First year rates - cars registered on or after 1 April 2010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These rates are for vehicle tax when a vehicle is first registered.</w:t>
      </w:r>
    </w:p>
    <w:p w:rsidR="004448D1" w:rsidRPr="004448D1" w:rsidRDefault="004448D1" w:rsidP="004448D1">
      <w:pPr>
        <w:pStyle w:val="NormalWeb"/>
        <w:rPr>
          <w:rFonts w:asciiTheme="minorHAnsi" w:hAnsiTheme="minorHAnsi"/>
          <w:lang w:val="en"/>
        </w:rPr>
      </w:pPr>
      <w:r w:rsidRPr="004448D1">
        <w:rPr>
          <w:rFonts w:asciiTheme="minorHAnsi" w:hAnsiTheme="minorHAnsi"/>
          <w:lang w:val="en"/>
        </w:rPr>
        <w:t>Vehicle tax after that is charged at the rates shown in the ‘Cars registered on or after 1 March 2001’ table above.</w:t>
      </w:r>
    </w:p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Petrol car (TC48) and diesel car (TC49)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40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Band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CO2 emission (g/km)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Up to 100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101-110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111-120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121-130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131-140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£130.00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£71.50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141-150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£145.00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£79.75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151-165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£99.00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166-175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£290.00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176-185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£345.00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186-200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£485.00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201-225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£635.00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226-255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£860.00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£1,090.00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</w:tbl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Alternative fuel car (TC59)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40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Band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CO2 emission (g/km)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Up to 100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101-110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111-120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121-130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131-140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£120.00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£66.00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141-150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£135.00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£74.25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151-165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£170.00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£93.50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166-175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£280.00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176-185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£335.00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186-200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£475.00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201-225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£625.00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226-255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£850.00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255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£1,080.00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</w:tbl>
    <w:p w:rsidR="004448D1" w:rsidRDefault="004448D1" w:rsidP="004448D1">
      <w:pPr>
        <w:pStyle w:val="Heading2"/>
        <w:rPr>
          <w:rFonts w:asciiTheme="minorHAnsi" w:hAnsiTheme="minorHAnsi"/>
          <w:sz w:val="24"/>
          <w:szCs w:val="24"/>
          <w:lang w:val="en"/>
        </w:rPr>
      </w:pPr>
    </w:p>
    <w:p w:rsidR="004448D1" w:rsidRDefault="004448D1" w:rsidP="004448D1">
      <w:pPr>
        <w:rPr>
          <w:rFonts w:eastAsia="Times New Roman" w:cs="Times New Roman"/>
          <w:lang w:val="en" w:eastAsia="en-GB"/>
        </w:rPr>
      </w:pPr>
      <w:r>
        <w:rPr>
          <w:lang w:val="en"/>
        </w:rPr>
        <w:br w:type="page"/>
      </w:r>
    </w:p>
    <w:p w:rsidR="004448D1" w:rsidRPr="004448D1" w:rsidRDefault="004448D1" w:rsidP="004448D1">
      <w:pPr>
        <w:pStyle w:val="Heading2"/>
        <w:rPr>
          <w:rFonts w:asciiTheme="minorHAnsi" w:hAnsiTheme="minorHAnsi"/>
          <w:sz w:val="24"/>
          <w:szCs w:val="24"/>
          <w:lang w:val="en"/>
        </w:rPr>
      </w:pPr>
      <w:r w:rsidRPr="004448D1">
        <w:rPr>
          <w:rFonts w:asciiTheme="minorHAnsi" w:hAnsiTheme="minorHAnsi"/>
          <w:sz w:val="24"/>
          <w:szCs w:val="24"/>
          <w:lang w:val="en"/>
        </w:rPr>
        <w:lastRenderedPageBreak/>
        <w:t>Other vehicle tax rates</w:t>
      </w:r>
    </w:p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Motorcycle (with or without sidecar) (TC17)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Engine size (cc)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over 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£17.00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151-400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£38.00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401-600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£58.00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£31.90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Over 600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£44.00</w:t>
            </w:r>
          </w:p>
        </w:tc>
      </w:tr>
    </w:tbl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 xml:space="preserve">Tricycles (not over 450kg </w:t>
      </w:r>
      <w:proofErr w:type="spellStart"/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unladen</w:t>
      </w:r>
      <w:proofErr w:type="spellEnd"/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) (TC50)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6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Engine size (cc)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Tricycle not over 150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£17.00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Not available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All other tricycles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£44.00</w:t>
            </w:r>
          </w:p>
        </w:tc>
      </w:tr>
    </w:tbl>
    <w:p w:rsidR="004448D1" w:rsidRPr="004448D1" w:rsidRDefault="004448D1" w:rsidP="004448D1">
      <w:pPr>
        <w:pStyle w:val="Heading3"/>
        <w:rPr>
          <w:rFonts w:asciiTheme="minorHAnsi" w:hAnsiTheme="minorHAnsi"/>
          <w:color w:val="auto"/>
          <w:sz w:val="24"/>
          <w:szCs w:val="24"/>
          <w:lang w:val="en"/>
        </w:rPr>
      </w:pP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 xml:space="preserve">Trade </w:t>
      </w:r>
      <w:r w:rsidRPr="004448D1">
        <w:rPr>
          <w:rFonts w:asciiTheme="minorHAnsi" w:hAnsiTheme="minorHAnsi"/>
          <w:color w:val="auto"/>
          <w:sz w:val="24"/>
          <w:szCs w:val="24"/>
          <w:lang w:val="en"/>
        </w:rPr>
        <w:t>licenses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8"/>
        <w:gridCol w:w="1581"/>
        <w:gridCol w:w="1474"/>
      </w:tblGrid>
      <w:tr w:rsidR="004448D1" w:rsidRPr="004448D1" w:rsidTr="004448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Vehicle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12 months rate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jc w:val="center"/>
              <w:rPr>
                <w:b/>
                <w:bCs/>
                <w:sz w:val="24"/>
                <w:szCs w:val="24"/>
              </w:rPr>
            </w:pPr>
            <w:r w:rsidRPr="004448D1">
              <w:rPr>
                <w:b/>
                <w:bCs/>
                <w:sz w:val="24"/>
                <w:szCs w:val="24"/>
              </w:rPr>
              <w:t>6 months rate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All vehicles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£165.00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£90.75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Bicycles (only) not over 450kg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£44.00</w:t>
            </w:r>
          </w:p>
        </w:tc>
      </w:tr>
      <w:tr w:rsidR="004448D1" w:rsidRPr="004448D1" w:rsidTr="00444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Tricycles (only) not over 450kg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£80.00</w:t>
            </w:r>
          </w:p>
        </w:tc>
        <w:tc>
          <w:tcPr>
            <w:tcW w:w="0" w:type="auto"/>
            <w:vAlign w:val="center"/>
            <w:hideMark/>
          </w:tcPr>
          <w:p w:rsidR="004448D1" w:rsidRPr="004448D1" w:rsidRDefault="004448D1">
            <w:pPr>
              <w:rPr>
                <w:sz w:val="24"/>
                <w:szCs w:val="24"/>
              </w:rPr>
            </w:pPr>
            <w:r w:rsidRPr="004448D1">
              <w:rPr>
                <w:sz w:val="24"/>
                <w:szCs w:val="24"/>
              </w:rPr>
              <w:t>£44.00</w:t>
            </w:r>
          </w:p>
        </w:tc>
      </w:tr>
    </w:tbl>
    <w:p w:rsidR="00C51E47" w:rsidRPr="004448D1" w:rsidRDefault="00C51E47">
      <w:pPr>
        <w:rPr>
          <w:rFonts w:cstheme="minorHAnsi"/>
          <w:sz w:val="24"/>
          <w:szCs w:val="24"/>
        </w:rPr>
      </w:pPr>
    </w:p>
    <w:p w:rsidR="004448D1" w:rsidRPr="004448D1" w:rsidRDefault="004448D1">
      <w:pPr>
        <w:rPr>
          <w:rFonts w:cstheme="minorHAnsi"/>
          <w:sz w:val="24"/>
          <w:szCs w:val="24"/>
        </w:rPr>
      </w:pPr>
      <w:r w:rsidRPr="004448D1">
        <w:rPr>
          <w:rFonts w:cstheme="minorHAnsi"/>
          <w:sz w:val="24"/>
          <w:szCs w:val="24"/>
        </w:rPr>
        <w:t>(</w:t>
      </w:r>
      <w:hyperlink r:id="rId5" w:history="1">
        <w:r w:rsidRPr="004448D1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https://www.gov.uk/vehicle-tax-rate-tables</w:t>
        </w:r>
      </w:hyperlink>
      <w:r w:rsidRPr="004448D1">
        <w:rPr>
          <w:rFonts w:cstheme="minorHAnsi"/>
          <w:sz w:val="24"/>
          <w:szCs w:val="24"/>
        </w:rPr>
        <w:t>, 2015)</w:t>
      </w:r>
      <w:bookmarkStart w:id="0" w:name="_GoBack"/>
      <w:bookmarkEnd w:id="0"/>
    </w:p>
    <w:sectPr w:rsidR="004448D1" w:rsidRPr="00444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2D"/>
    <w:rsid w:val="0015552D"/>
    <w:rsid w:val="004448D1"/>
    <w:rsid w:val="00C5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8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555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8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552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15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txtrst">
    <w:name w:val="itxtrst"/>
    <w:basedOn w:val="DefaultParagraphFont"/>
    <w:rsid w:val="0015552D"/>
  </w:style>
  <w:style w:type="paragraph" w:styleId="BalloonText">
    <w:name w:val="Balloon Text"/>
    <w:basedOn w:val="Normal"/>
    <w:link w:val="BalloonTextChar"/>
    <w:uiPriority w:val="99"/>
    <w:semiHidden/>
    <w:unhideWhenUsed/>
    <w:rsid w:val="0015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52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448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8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4448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8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555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8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552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15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txtrst">
    <w:name w:val="itxtrst"/>
    <w:basedOn w:val="DefaultParagraphFont"/>
    <w:rsid w:val="0015552D"/>
  </w:style>
  <w:style w:type="paragraph" w:styleId="BalloonText">
    <w:name w:val="Balloon Text"/>
    <w:basedOn w:val="Normal"/>
    <w:link w:val="BalloonTextChar"/>
    <w:uiPriority w:val="99"/>
    <w:semiHidden/>
    <w:unhideWhenUsed/>
    <w:rsid w:val="0015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52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448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8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4448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0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6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1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07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6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0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vehicle-tax-rate-tab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Summerfield, Abi</dc:creator>
  <cp:lastModifiedBy>Summerfield, Abi</cp:lastModifiedBy>
  <cp:revision>2</cp:revision>
  <dcterms:created xsi:type="dcterms:W3CDTF">2012-11-13T10:16:00Z</dcterms:created>
  <dcterms:modified xsi:type="dcterms:W3CDTF">2015-01-26T09:14:00Z</dcterms:modified>
</cp:coreProperties>
</file>