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B56EDA" w14:textId="25AF21AA" w:rsidR="001E3555" w:rsidRPr="00E25E24" w:rsidRDefault="001E3555" w:rsidP="00E671E0"/>
    <w:sdt>
      <w:sdtPr>
        <w:id w:val="-2001792540"/>
        <w:docPartObj>
          <w:docPartGallery w:val="Cover Pages"/>
          <w:docPartUnique/>
        </w:docPartObj>
      </w:sdtPr>
      <w:sdtContent>
        <w:p w14:paraId="7F92A9B2" w14:textId="55DAF4A5" w:rsidR="001E3555" w:rsidRPr="00E25E24" w:rsidRDefault="001E3555" w:rsidP="00E671E0">
          <w:r w:rsidRPr="00E25E24">
            <w:rPr>
              <w:noProof/>
            </w:rPr>
            <mc:AlternateContent>
              <mc:Choice Requires="wps">
                <w:drawing>
                  <wp:anchor distT="0" distB="0" distL="114300" distR="114300" simplePos="0" relativeHeight="251661312" behindDoc="0" locked="0" layoutInCell="1" allowOverlap="1" wp14:anchorId="1D40D621" wp14:editId="676B986E">
                    <wp:simplePos x="0" y="0"/>
                    <wp:positionH relativeFrom="margin">
                      <wp:posOffset>723049</wp:posOffset>
                    </wp:positionH>
                    <wp:positionV relativeFrom="paragraph">
                      <wp:posOffset>84630</wp:posOffset>
                    </wp:positionV>
                    <wp:extent cx="4541855" cy="2240782"/>
                    <wp:effectExtent l="0" t="0" r="0" b="0"/>
                    <wp:wrapNone/>
                    <wp:docPr id="2" name="Text Box 2"/>
                    <wp:cNvGraphicFramePr/>
                    <a:graphic xmlns:a="http://schemas.openxmlformats.org/drawingml/2006/main">
                      <a:graphicData uri="http://schemas.microsoft.com/office/word/2010/wordprocessingShape">
                        <wps:wsp>
                          <wps:cNvSpPr txBox="1"/>
                          <wps:spPr>
                            <a:xfrm>
                              <a:off x="0" y="0"/>
                              <a:ext cx="4541855" cy="2240782"/>
                            </a:xfrm>
                            <a:prstGeom prst="rect">
                              <a:avLst/>
                            </a:prstGeom>
                            <a:noFill/>
                            <a:ln w="6350">
                              <a:noFill/>
                            </a:ln>
                          </wps:spPr>
                          <wps:txbx>
                            <w:txbxContent>
                              <w:p w14:paraId="1CD6EDE7" w14:textId="77777777" w:rsidR="00ED2B4F" w:rsidRPr="00E271FF" w:rsidRDefault="00ED2B4F" w:rsidP="001E3555">
                                <w:r w:rsidRPr="00E271FF">
                                  <w:t xml:space="preserve">Name + Last Name: </w:t>
                                </w:r>
                                <w:r w:rsidRPr="00E271FF">
                                  <w:tab/>
                                </w:r>
                                <w:r w:rsidRPr="00E271FF">
                                  <w:tab/>
                                </w:r>
                                <w:r w:rsidRPr="00E271FF">
                                  <w:tab/>
                                </w:r>
                                <w:r w:rsidRPr="00E271FF">
                                  <w:tab/>
                                  <w:t>Niamh Eva Patterson</w:t>
                                </w:r>
                              </w:p>
                              <w:p w14:paraId="7C718045" w14:textId="77777777" w:rsidR="00ED2B4F" w:rsidRPr="00E271FF" w:rsidRDefault="00ED2B4F" w:rsidP="001E3555"/>
                              <w:p w14:paraId="2952D09A" w14:textId="77777777" w:rsidR="00ED2B4F" w:rsidRPr="00E271FF" w:rsidRDefault="00ED2B4F" w:rsidP="001E3555">
                                <w:r w:rsidRPr="00E271FF">
                                  <w:t xml:space="preserve">Student number: </w:t>
                                </w:r>
                                <w:r w:rsidRPr="00E271FF">
                                  <w:tab/>
                                </w:r>
                                <w:r w:rsidRPr="00E271FF">
                                  <w:tab/>
                                </w:r>
                                <w:r w:rsidRPr="00E271FF">
                                  <w:tab/>
                                </w:r>
                                <w:r w:rsidRPr="00E271FF">
                                  <w:tab/>
                                  <w:t>1801288</w:t>
                                </w:r>
                              </w:p>
                              <w:p w14:paraId="69196F65" w14:textId="77777777" w:rsidR="00ED2B4F" w:rsidRPr="00E271FF" w:rsidRDefault="00ED2B4F" w:rsidP="001E3555"/>
                              <w:p w14:paraId="0FD37286" w14:textId="77777777" w:rsidR="00ED2B4F" w:rsidRDefault="00ED2B4F" w:rsidP="001E3555">
                                <w:pPr>
                                  <w:pStyle w:val="NormalWeb"/>
                                  <w:spacing w:line="360" w:lineRule="auto"/>
                                  <w:ind w:left="4320" w:hanging="4320"/>
                                </w:pPr>
                                <w:r w:rsidRPr="00E271FF">
                                  <w:t>Title of your paper:</w:t>
                                </w:r>
                                <w:r w:rsidRPr="00E271FF">
                                  <w:tab/>
                                </w:r>
                                <w:r>
                                  <w:t>Annotated Bibliography</w:t>
                                </w:r>
                                <w:r w:rsidRPr="00E271FF">
                                  <w:t xml:space="preserve"> </w:t>
                                </w:r>
                              </w:p>
                              <w:p w14:paraId="3DDD49AF" w14:textId="6708DA4A" w:rsidR="00ED2B4F" w:rsidRPr="007F7E75" w:rsidRDefault="00ED2B4F" w:rsidP="001E3555">
                                <w:pPr>
                                  <w:pStyle w:val="NormalWeb"/>
                                  <w:spacing w:line="360" w:lineRule="auto"/>
                                  <w:ind w:left="4320" w:hanging="4320"/>
                                </w:pPr>
                                <w:r w:rsidRPr="007F7E75">
                                  <w:t>Exam session date:</w:t>
                                </w:r>
                                <w:r w:rsidRPr="007F7E75">
                                  <w:tab/>
                                </w:r>
                                <w:r>
                                  <w:t>17</w:t>
                                </w:r>
                                <w:r w:rsidRPr="007F7E75">
                                  <w:rPr>
                                    <w:vertAlign w:val="superscript"/>
                                  </w:rPr>
                                  <w:t>th</w:t>
                                </w:r>
                                <w:r>
                                  <w:t xml:space="preserve"> January </w:t>
                                </w:r>
                                <w:r w:rsidRPr="007F7E75">
                                  <w:t>202</w:t>
                                </w:r>
                                <w:r>
                                  <w:t>1</w:t>
                                </w:r>
                              </w:p>
                              <w:p w14:paraId="6D609198" w14:textId="77777777" w:rsidR="00ED2B4F" w:rsidRPr="00E271FF" w:rsidRDefault="00ED2B4F" w:rsidP="001E3555">
                                <w:r w:rsidRPr="00E271FF">
                                  <w:t xml:space="preserve">Citation style: </w:t>
                                </w:r>
                                <w:r w:rsidRPr="00E271FF">
                                  <w:tab/>
                                </w:r>
                                <w:r w:rsidRPr="00E271FF">
                                  <w:tab/>
                                </w:r>
                                <w:r w:rsidRPr="00E271FF">
                                  <w:tab/>
                                </w:r>
                                <w:r w:rsidRPr="00E271FF">
                                  <w:tab/>
                                </w:r>
                                <w:r w:rsidRPr="00E271FF">
                                  <w:tab/>
                                  <w:t>MHRA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40D621" id="_x0000_t202" coordsize="21600,21600" o:spt="202" path="m,l,21600r21600,l21600,xe">
                    <v:stroke joinstyle="miter"/>
                    <v:path gradientshapeok="t" o:connecttype="rect"/>
                  </v:shapetype>
                  <v:shape id="Text Box 2" o:spid="_x0000_s1026" type="#_x0000_t202" style="position:absolute;margin-left:56.95pt;margin-top:6.65pt;width:357.65pt;height:176.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6tKNLwIAAFIEAAAOAAAAZHJzL2Uyb0RvYy54bWysVE1v2zAMvQ/YfxB0X+x4TpsZcYqsRYYB&#13;&#10;RVsgGXpWZCk2IIuapMTOfv0o2UmDbqdhF5kiKX68R3px17eKHIV1DeiSTicpJUJzqBq9L+mP7frT&#13;&#10;nBLnma6YAi1KehKO3i0/flh0phAZ1KAqYQkG0a7oTElr702RJI7XomVuAkZoNEqwLfN4tfuksqzD&#13;&#10;6K1KsjS9STqwlbHAhXOofRiMdBnjSym4f5bSCU9USbE2H08bz104k+WCFXvLTN3wsQz2D1W0rNGY&#13;&#10;9BLqgXlGDrb5I1TbcAsOpJ9waBOQsuEi9oDdTNN33WxqZkTsBcFx5gKT+39h+dPxxZKmKmlGiWYt&#13;&#10;UrQVvSdfoSdZQKczrkCnjUE336MaWT7rHSpD0720bfhiOwTtiPPpgm0IxlGZz/LpfDajhKMty/L0&#13;&#10;dh7jJ2/PjXX+m4CWBKGkFsmLmLLjo/NYCrqeXUI2DetGqUig0qQr6c3nWRofXCz4Qml8GJoYig2S&#13;&#10;73f92NkOqhM2ZmEYDGf4usHkj8z5F2ZxErAXnG7/jIdUgElglCipwf76mz74I0FopaTDySqp+3lg&#13;&#10;VlCivmuk7ss0z8Moxks+u83wYq8tu2uLPrT3gMM7xT0yPIrB36uzKC20r7gEq5AVTUxzzF1Sfxbv&#13;&#10;/TDvuERcrFbRCYfPMP+oN4aH0AHOAO22f2XWjPh7pO4JzjPIinc0DL4DEauDB9lEjgLAA6oj7ji4&#13;&#10;kbpxycJmXN+j19uvYPkbAAD//wMAUEsDBBQABgAIAAAAIQAQAOda5AAAAA8BAAAPAAAAZHJzL2Rv&#13;&#10;d25yZXYueG1sTE89T8MwEN2R+h+sq8RGnToiStM4VRVUISEYWrqwOfE1iYjtELtt4NdzTGU53dO9&#13;&#10;ex/5ZjI9u+DoO2clLBcRMLS1051tJBzfdw8pMB+U1ap3FiV8o4dNMbvLVabd1e7xcggNIxHrMyWh&#13;&#10;DWHIOPd1i0b5hRvQ0u3kRqMCwbHhelRXEjc9F1GUcKM6Sw6tGrBssf48nI2El3L3pvaVMOlPXz6/&#13;&#10;nrbD1/HjUcr7+fS0prFdAws4hdsH/HWg/FBQsMqdrfasJ7yMV0SlJY6BESEVKwGskhAniQBe5Px/&#13;&#10;j+IXAAD//wMAUEsBAi0AFAAGAAgAAAAhALaDOJL+AAAA4QEAABMAAAAAAAAAAAAAAAAAAAAAAFtD&#13;&#10;b250ZW50X1R5cGVzXS54bWxQSwECLQAUAAYACAAAACEAOP0h/9YAAACUAQAACwAAAAAAAAAAAAAA&#13;&#10;AAAvAQAAX3JlbHMvLnJlbHNQSwECLQAUAAYACAAAACEAjOrSjS8CAABSBAAADgAAAAAAAAAAAAAA&#13;&#10;AAAuAgAAZHJzL2Uyb0RvYy54bWxQSwECLQAUAAYACAAAACEAEADnWuQAAAAPAQAADwAAAAAAAAAA&#13;&#10;AAAAAACJBAAAZHJzL2Rvd25yZXYueG1sUEsFBgAAAAAEAAQA8wAAAJoFAAAAAA==&#13;&#10;" filled="f" stroked="f" strokeweight=".5pt">
                    <v:textbox>
                      <w:txbxContent>
                        <w:p w14:paraId="1CD6EDE7" w14:textId="77777777" w:rsidR="00ED2B4F" w:rsidRPr="00E271FF" w:rsidRDefault="00ED2B4F" w:rsidP="001E3555">
                          <w:r w:rsidRPr="00E271FF">
                            <w:t xml:space="preserve">Name + Last Name: </w:t>
                          </w:r>
                          <w:r w:rsidRPr="00E271FF">
                            <w:tab/>
                          </w:r>
                          <w:r w:rsidRPr="00E271FF">
                            <w:tab/>
                          </w:r>
                          <w:r w:rsidRPr="00E271FF">
                            <w:tab/>
                          </w:r>
                          <w:r w:rsidRPr="00E271FF">
                            <w:tab/>
                            <w:t>Niamh Eva Patterson</w:t>
                          </w:r>
                        </w:p>
                        <w:p w14:paraId="7C718045" w14:textId="77777777" w:rsidR="00ED2B4F" w:rsidRPr="00E271FF" w:rsidRDefault="00ED2B4F" w:rsidP="001E3555"/>
                        <w:p w14:paraId="2952D09A" w14:textId="77777777" w:rsidR="00ED2B4F" w:rsidRPr="00E271FF" w:rsidRDefault="00ED2B4F" w:rsidP="001E3555">
                          <w:r w:rsidRPr="00E271FF">
                            <w:t xml:space="preserve">Student number: </w:t>
                          </w:r>
                          <w:r w:rsidRPr="00E271FF">
                            <w:tab/>
                          </w:r>
                          <w:r w:rsidRPr="00E271FF">
                            <w:tab/>
                          </w:r>
                          <w:r w:rsidRPr="00E271FF">
                            <w:tab/>
                          </w:r>
                          <w:r w:rsidRPr="00E271FF">
                            <w:tab/>
                            <w:t>1801288</w:t>
                          </w:r>
                        </w:p>
                        <w:p w14:paraId="69196F65" w14:textId="77777777" w:rsidR="00ED2B4F" w:rsidRPr="00E271FF" w:rsidRDefault="00ED2B4F" w:rsidP="001E3555"/>
                        <w:p w14:paraId="0FD37286" w14:textId="77777777" w:rsidR="00ED2B4F" w:rsidRDefault="00ED2B4F" w:rsidP="001E3555">
                          <w:pPr>
                            <w:pStyle w:val="NormalWeb"/>
                            <w:spacing w:line="360" w:lineRule="auto"/>
                            <w:ind w:left="4320" w:hanging="4320"/>
                          </w:pPr>
                          <w:r w:rsidRPr="00E271FF">
                            <w:t>Title of your paper:</w:t>
                          </w:r>
                          <w:r w:rsidRPr="00E271FF">
                            <w:tab/>
                          </w:r>
                          <w:r>
                            <w:t>Annotated Bibliography</w:t>
                          </w:r>
                          <w:r w:rsidRPr="00E271FF">
                            <w:t xml:space="preserve"> </w:t>
                          </w:r>
                        </w:p>
                        <w:p w14:paraId="3DDD49AF" w14:textId="6708DA4A" w:rsidR="00ED2B4F" w:rsidRPr="007F7E75" w:rsidRDefault="00ED2B4F" w:rsidP="001E3555">
                          <w:pPr>
                            <w:pStyle w:val="NormalWeb"/>
                            <w:spacing w:line="360" w:lineRule="auto"/>
                            <w:ind w:left="4320" w:hanging="4320"/>
                          </w:pPr>
                          <w:r w:rsidRPr="007F7E75">
                            <w:t>Exam session date:</w:t>
                          </w:r>
                          <w:r w:rsidRPr="007F7E75">
                            <w:tab/>
                          </w:r>
                          <w:r>
                            <w:t>17</w:t>
                          </w:r>
                          <w:r w:rsidRPr="007F7E75">
                            <w:rPr>
                              <w:vertAlign w:val="superscript"/>
                            </w:rPr>
                            <w:t>th</w:t>
                          </w:r>
                          <w:r>
                            <w:t xml:space="preserve"> January </w:t>
                          </w:r>
                          <w:r w:rsidRPr="007F7E75">
                            <w:t>202</w:t>
                          </w:r>
                          <w:r>
                            <w:t>1</w:t>
                          </w:r>
                        </w:p>
                        <w:p w14:paraId="6D609198" w14:textId="77777777" w:rsidR="00ED2B4F" w:rsidRPr="00E271FF" w:rsidRDefault="00ED2B4F" w:rsidP="001E3555">
                          <w:r w:rsidRPr="00E271FF">
                            <w:t xml:space="preserve">Citation style: </w:t>
                          </w:r>
                          <w:r w:rsidRPr="00E271FF">
                            <w:tab/>
                          </w:r>
                          <w:r w:rsidRPr="00E271FF">
                            <w:tab/>
                          </w:r>
                          <w:r w:rsidRPr="00E271FF">
                            <w:tab/>
                          </w:r>
                          <w:r w:rsidRPr="00E271FF">
                            <w:tab/>
                          </w:r>
                          <w:r w:rsidRPr="00E271FF">
                            <w:tab/>
                            <w:t>MHRA</w:t>
                          </w:r>
                        </w:p>
                      </w:txbxContent>
                    </v:textbox>
                    <w10:wrap anchorx="margin"/>
                  </v:shape>
                </w:pict>
              </mc:Fallback>
            </mc:AlternateContent>
          </w:r>
        </w:p>
        <w:p w14:paraId="3581BFC5" w14:textId="4C8999B8" w:rsidR="001E3555" w:rsidRPr="00E25E24" w:rsidRDefault="001E3555" w:rsidP="00E671E0">
          <w:r w:rsidRPr="00E25E24">
            <w:br w:type="page"/>
          </w:r>
        </w:p>
      </w:sdtContent>
    </w:sdt>
    <w:p w14:paraId="69491952" w14:textId="5333842A" w:rsidR="001E3555" w:rsidRPr="00E25E24" w:rsidRDefault="001E3555" w:rsidP="00E671E0">
      <w:pPr>
        <w:pStyle w:val="Heading1"/>
        <w:spacing w:line="240" w:lineRule="auto"/>
        <w:jc w:val="center"/>
        <w:rPr>
          <w:rFonts w:ascii="Times New Roman" w:hAnsi="Times New Roman" w:cs="Times New Roman"/>
          <w:b w:val="0"/>
          <w:bCs/>
          <w:sz w:val="24"/>
          <w:szCs w:val="24"/>
          <w:u w:val="single"/>
        </w:rPr>
      </w:pPr>
      <w:r w:rsidRPr="00E25E24">
        <w:rPr>
          <w:rFonts w:ascii="Times New Roman" w:hAnsi="Times New Roman" w:cs="Times New Roman"/>
          <w:b w:val="0"/>
          <w:bCs/>
          <w:sz w:val="24"/>
          <w:szCs w:val="24"/>
          <w:u w:val="single"/>
        </w:rPr>
        <w:lastRenderedPageBreak/>
        <w:t xml:space="preserve">Annotated Bibliography </w:t>
      </w:r>
    </w:p>
    <w:p w14:paraId="1BB3403C" w14:textId="07F1EA06" w:rsidR="001E3555" w:rsidRPr="00E25E24" w:rsidRDefault="001E3555" w:rsidP="00E671E0">
      <w:pPr>
        <w:pStyle w:val="Heading1"/>
        <w:spacing w:line="240" w:lineRule="auto"/>
        <w:rPr>
          <w:rFonts w:ascii="Times New Roman" w:hAnsi="Times New Roman" w:cs="Times New Roman"/>
          <w:b w:val="0"/>
          <w:bCs/>
          <w:sz w:val="24"/>
          <w:szCs w:val="24"/>
          <w:u w:val="single"/>
        </w:rPr>
      </w:pPr>
      <w:r w:rsidRPr="00E25E24">
        <w:rPr>
          <w:rFonts w:ascii="Times New Roman" w:hAnsi="Times New Roman" w:cs="Times New Roman"/>
          <w:b w:val="0"/>
          <w:bCs/>
          <w:sz w:val="24"/>
          <w:szCs w:val="24"/>
          <w:u w:val="single"/>
        </w:rPr>
        <w:t>Primary sources</w:t>
      </w:r>
    </w:p>
    <w:p w14:paraId="2DF75716" w14:textId="67310693" w:rsidR="000B781D" w:rsidRPr="00E25E24" w:rsidRDefault="000B781D" w:rsidP="00E671E0">
      <w:pPr>
        <w:pStyle w:val="Body"/>
        <w:rPr>
          <w:rFonts w:ascii="Times New Roman" w:hAnsi="Times New Roman" w:cs="Times New Roman"/>
          <w:szCs w:val="24"/>
        </w:rPr>
      </w:pPr>
      <w:r w:rsidRPr="00E25E24">
        <w:rPr>
          <w:rFonts w:ascii="Times New Roman" w:hAnsi="Times New Roman" w:cs="Times New Roman"/>
          <w:szCs w:val="24"/>
        </w:rPr>
        <w:t xml:space="preserve">Augustine, </w:t>
      </w:r>
      <w:r w:rsidRPr="00E25E24">
        <w:rPr>
          <w:rFonts w:ascii="Times New Roman" w:hAnsi="Times New Roman" w:cs="Times New Roman"/>
          <w:i/>
          <w:iCs/>
          <w:szCs w:val="24"/>
        </w:rPr>
        <w:t>Confessions and Enchiridion</w:t>
      </w:r>
      <w:r w:rsidR="0083660F" w:rsidRPr="00E25E24">
        <w:rPr>
          <w:rFonts w:ascii="Times New Roman" w:hAnsi="Times New Roman" w:cs="Times New Roman"/>
          <w:szCs w:val="24"/>
        </w:rPr>
        <w:t xml:space="preserve">, ed. by Albert Cook </w:t>
      </w:r>
      <w:proofErr w:type="spellStart"/>
      <w:r w:rsidR="0083660F" w:rsidRPr="00E25E24">
        <w:rPr>
          <w:rFonts w:ascii="Times New Roman" w:hAnsi="Times New Roman" w:cs="Times New Roman"/>
          <w:szCs w:val="24"/>
        </w:rPr>
        <w:t>Outler</w:t>
      </w:r>
      <w:proofErr w:type="spellEnd"/>
      <w:r w:rsidR="008D374C" w:rsidRPr="00E25E24">
        <w:rPr>
          <w:rFonts w:ascii="Times New Roman" w:hAnsi="Times New Roman" w:cs="Times New Roman"/>
          <w:szCs w:val="24"/>
        </w:rPr>
        <w:t xml:space="preserve"> </w:t>
      </w:r>
      <w:r w:rsidRPr="00E25E24">
        <w:rPr>
          <w:rFonts w:ascii="Times New Roman" w:hAnsi="Times New Roman" w:cs="Times New Roman"/>
          <w:szCs w:val="24"/>
        </w:rPr>
        <w:t>(Kentucky: Westminster John Knox Press, 1995</w:t>
      </w:r>
      <w:r w:rsidR="0083660F" w:rsidRPr="00E25E24">
        <w:rPr>
          <w:rFonts w:ascii="Times New Roman" w:hAnsi="Times New Roman" w:cs="Times New Roman"/>
          <w:szCs w:val="24"/>
        </w:rPr>
        <w:t>), pp. 337-142.</w:t>
      </w:r>
    </w:p>
    <w:p w14:paraId="283578B6" w14:textId="25906B3B" w:rsidR="00DB06F2" w:rsidRPr="00E25E24" w:rsidRDefault="008D374C" w:rsidP="00C1781E">
      <w:r w:rsidRPr="00E25E24">
        <w:tab/>
        <w:t xml:space="preserve">— </w:t>
      </w:r>
      <w:r w:rsidR="00D74532" w:rsidRPr="00E25E24">
        <w:t xml:space="preserve">Post the triumph of </w:t>
      </w:r>
      <w:r w:rsidR="00D74532" w:rsidRPr="00E25E24">
        <w:rPr>
          <w:i/>
          <w:iCs/>
        </w:rPr>
        <w:t xml:space="preserve">De </w:t>
      </w:r>
      <w:proofErr w:type="spellStart"/>
      <w:r w:rsidR="00D74532" w:rsidRPr="00E25E24">
        <w:rPr>
          <w:i/>
          <w:iCs/>
        </w:rPr>
        <w:t>Trinitate</w:t>
      </w:r>
      <w:proofErr w:type="spellEnd"/>
      <w:r w:rsidR="00D74532" w:rsidRPr="00E25E24">
        <w:t xml:space="preserve"> and </w:t>
      </w:r>
      <w:r w:rsidR="00D74532" w:rsidRPr="00E25E24">
        <w:rPr>
          <w:i/>
          <w:iCs/>
        </w:rPr>
        <w:t xml:space="preserve">De </w:t>
      </w:r>
      <w:proofErr w:type="spellStart"/>
      <w:r w:rsidR="00D74532" w:rsidRPr="00E25E24">
        <w:rPr>
          <w:i/>
          <w:iCs/>
        </w:rPr>
        <w:t>civitate</w:t>
      </w:r>
      <w:proofErr w:type="spellEnd"/>
      <w:r w:rsidR="00D74532" w:rsidRPr="00E25E24">
        <w:rPr>
          <w:i/>
          <w:iCs/>
        </w:rPr>
        <w:t xml:space="preserve"> Dei </w:t>
      </w:r>
      <w:r w:rsidR="00D74532" w:rsidRPr="00E25E24">
        <w:t xml:space="preserve">and the </w:t>
      </w:r>
      <w:r w:rsidR="00D84BAD" w:rsidRPr="00E25E24">
        <w:t>controversy</w:t>
      </w:r>
      <w:r w:rsidR="00D74532" w:rsidRPr="00E25E24">
        <w:t xml:space="preserve"> of the Pelagian </w:t>
      </w:r>
      <w:r w:rsidR="00D84BAD" w:rsidRPr="00E25E24">
        <w:t>dispute</w:t>
      </w:r>
      <w:r w:rsidR="00D74532" w:rsidRPr="00E25E24">
        <w:t xml:space="preserve">, the </w:t>
      </w:r>
      <w:r w:rsidR="00D74532" w:rsidRPr="00E25E24">
        <w:rPr>
          <w:i/>
          <w:iCs/>
        </w:rPr>
        <w:t xml:space="preserve">Enchiridion </w:t>
      </w:r>
      <w:r w:rsidR="00D74532" w:rsidRPr="00E25E24">
        <w:t>showcases developed theological thoughts of Augustine on God’s grace in a short tract format.</w:t>
      </w:r>
      <w:r w:rsidR="001C0EE6" w:rsidRPr="00E25E24">
        <w:rPr>
          <w:rStyle w:val="FootnoteReference"/>
        </w:rPr>
        <w:footnoteReference w:id="1"/>
      </w:r>
      <w:r w:rsidR="001C0EE6" w:rsidRPr="00E25E24">
        <w:t xml:space="preserve"> </w:t>
      </w:r>
      <w:r w:rsidR="00D84BAD" w:rsidRPr="00E25E24">
        <w:t xml:space="preserve">Augustine </w:t>
      </w:r>
      <w:r w:rsidR="00E70538" w:rsidRPr="00E25E24">
        <w:t xml:space="preserve">juxtaposes </w:t>
      </w:r>
      <w:r w:rsidR="005D3F6E" w:rsidRPr="00E25E24">
        <w:t xml:space="preserve">inferior </w:t>
      </w:r>
      <w:r w:rsidR="00E70538" w:rsidRPr="00E25E24">
        <w:t xml:space="preserve">nature and its </w:t>
      </w:r>
      <w:r w:rsidR="005D3F6E" w:rsidRPr="00E25E24">
        <w:t xml:space="preserve">superior </w:t>
      </w:r>
      <w:r w:rsidR="00E70538" w:rsidRPr="00E25E24">
        <w:t>Creator, and fallen man and salvation itself: Jesus Christ, to explain the undeserved but omnipresent divine grace.</w:t>
      </w:r>
      <w:r w:rsidR="005D3F6E" w:rsidRPr="00E25E24">
        <w:rPr>
          <w:rStyle w:val="FootnoteReference"/>
        </w:rPr>
        <w:footnoteReference w:id="2"/>
      </w:r>
      <w:r w:rsidR="00E70538" w:rsidRPr="00E25E24">
        <w:t xml:space="preserve"> </w:t>
      </w:r>
      <w:r w:rsidR="005D3F6E" w:rsidRPr="00E25E24">
        <w:t xml:space="preserve">Otherwise entitled </w:t>
      </w:r>
      <w:r w:rsidR="005D3F6E" w:rsidRPr="00E25E24">
        <w:rPr>
          <w:i/>
          <w:iCs/>
        </w:rPr>
        <w:t>Faith, Hope and Love</w:t>
      </w:r>
      <w:r w:rsidR="005D3F6E" w:rsidRPr="00E25E24">
        <w:t xml:space="preserve">, the treatise </w:t>
      </w:r>
      <w:r w:rsidR="00A525B9" w:rsidRPr="00E25E24">
        <w:t xml:space="preserve">is organised by the three graces, and </w:t>
      </w:r>
      <w:r w:rsidR="00C1781E" w:rsidRPr="00E25E24">
        <w:t>balance</w:t>
      </w:r>
      <w:r w:rsidR="005D3F6E" w:rsidRPr="00E25E24">
        <w:t xml:space="preserve">s </w:t>
      </w:r>
      <w:r w:rsidR="00A525B9" w:rsidRPr="00E25E24">
        <w:t>repentant acts and good works of sinners with speculat</w:t>
      </w:r>
      <w:r w:rsidR="006A2DF6" w:rsidRPr="00E25E24">
        <w:t>ion</w:t>
      </w:r>
      <w:r w:rsidR="00A525B9" w:rsidRPr="00E25E24">
        <w:t xml:space="preserve"> about predestination</w:t>
      </w:r>
      <w:r w:rsidR="005D3F6E" w:rsidRPr="00E25E24">
        <w:t>.</w:t>
      </w:r>
      <w:r w:rsidR="00A525B9" w:rsidRPr="00E25E24">
        <w:rPr>
          <w:rStyle w:val="FootnoteReference"/>
        </w:rPr>
        <w:footnoteReference w:id="3"/>
      </w:r>
      <w:r w:rsidR="00A557A9" w:rsidRPr="00E25E24">
        <w:t xml:space="preserve"> Augustine </w:t>
      </w:r>
      <w:r w:rsidR="00202795" w:rsidRPr="00E25E24">
        <w:t xml:space="preserve">establishes evil as the ‘privation of…good’ </w:t>
      </w:r>
      <w:r w:rsidR="00A557A9" w:rsidRPr="00E25E24">
        <w:t xml:space="preserve">to argue that being </w:t>
      </w:r>
      <w:r w:rsidR="00202795" w:rsidRPr="00E25E24">
        <w:t>antithesis of good,</w:t>
      </w:r>
      <w:r w:rsidR="00DB06F2" w:rsidRPr="00E25E24">
        <w:t xml:space="preserve"> being its absence – good can exist independently of it and yet,</w:t>
      </w:r>
      <w:r w:rsidR="00202795" w:rsidRPr="00E25E24">
        <w:t xml:space="preserve"> </w:t>
      </w:r>
      <w:r w:rsidR="00A557A9" w:rsidRPr="00E25E24">
        <w:t>he</w:t>
      </w:r>
      <w:r w:rsidR="00DB06F2" w:rsidRPr="00E25E24">
        <w:t xml:space="preserve"> notes the all-consuming nature of evil</w:t>
      </w:r>
      <w:r w:rsidR="00A557A9" w:rsidRPr="00E25E24">
        <w:t>:</w:t>
      </w:r>
      <w:r w:rsidR="00DB06F2" w:rsidRPr="00E25E24">
        <w:t xml:space="preserve"> once it corrupts the original nature of something the entirety of it is lost.</w:t>
      </w:r>
      <w:r w:rsidR="00A557A9" w:rsidRPr="00E25E24">
        <w:rPr>
          <w:rStyle w:val="FootnoteReference"/>
        </w:rPr>
        <w:footnoteReference w:id="4"/>
      </w:r>
      <w:r w:rsidR="00DB06F2" w:rsidRPr="00E25E24">
        <w:t xml:space="preserve"> </w:t>
      </w:r>
      <w:r w:rsidR="00A557A9" w:rsidRPr="00E25E24">
        <w:t xml:space="preserve">Although Augustine attempts to be succinct, ideas often feel tangential – but it is these digressions which significantly reveal his </w:t>
      </w:r>
      <w:r w:rsidR="006F594D" w:rsidRPr="00E25E24">
        <w:t xml:space="preserve">unconscious </w:t>
      </w:r>
      <w:r w:rsidR="00A525B9" w:rsidRPr="00E25E24">
        <w:t xml:space="preserve">grounding </w:t>
      </w:r>
      <w:r w:rsidR="00A557A9" w:rsidRPr="00E25E24">
        <w:t>of Christian consternations</w:t>
      </w:r>
      <w:r w:rsidR="0020651F" w:rsidRPr="00E25E24">
        <w:t xml:space="preserve"> </w:t>
      </w:r>
      <w:r w:rsidR="006F594D" w:rsidRPr="00E25E24">
        <w:t>in</w:t>
      </w:r>
      <w:r w:rsidR="00A525B9" w:rsidRPr="00E25E24">
        <w:t xml:space="preserve"> dualistic </w:t>
      </w:r>
      <w:proofErr w:type="spellStart"/>
      <w:r w:rsidR="00A557A9" w:rsidRPr="00E25E24">
        <w:t>Manichaen</w:t>
      </w:r>
      <w:proofErr w:type="spellEnd"/>
      <w:r w:rsidR="00A557A9" w:rsidRPr="00E25E24">
        <w:t xml:space="preserve"> </w:t>
      </w:r>
      <w:r w:rsidR="00BC34C0" w:rsidRPr="00E25E24">
        <w:t>foundations</w:t>
      </w:r>
      <w:r w:rsidR="0020651F" w:rsidRPr="00E25E24">
        <w:t xml:space="preserve">. </w:t>
      </w:r>
    </w:p>
    <w:p w14:paraId="7EDE3B99" w14:textId="77777777" w:rsidR="00DB06F2" w:rsidRPr="00E25E24" w:rsidRDefault="00DB06F2" w:rsidP="00E671E0">
      <w:pPr>
        <w:pStyle w:val="Body"/>
        <w:rPr>
          <w:rFonts w:ascii="Times New Roman" w:hAnsi="Times New Roman" w:cs="Times New Roman"/>
          <w:szCs w:val="24"/>
        </w:rPr>
      </w:pPr>
    </w:p>
    <w:p w14:paraId="1EE63D60" w14:textId="10DE1361" w:rsidR="008D374C" w:rsidRPr="00E25E24" w:rsidRDefault="008D374C" w:rsidP="00E671E0">
      <w:pPr>
        <w:pStyle w:val="Body"/>
        <w:rPr>
          <w:rFonts w:ascii="Times New Roman" w:hAnsi="Times New Roman" w:cs="Times New Roman"/>
          <w:szCs w:val="24"/>
        </w:rPr>
      </w:pPr>
      <w:r w:rsidRPr="00E25E24">
        <w:rPr>
          <w:rFonts w:ascii="Times New Roman" w:hAnsi="Times New Roman" w:cs="Times New Roman"/>
          <w:szCs w:val="24"/>
        </w:rPr>
        <w:t xml:space="preserve">Saint Augustine, </w:t>
      </w:r>
      <w:r w:rsidRPr="00E25E24">
        <w:rPr>
          <w:rFonts w:ascii="Times New Roman" w:hAnsi="Times New Roman" w:cs="Times New Roman"/>
          <w:i/>
          <w:iCs/>
          <w:szCs w:val="24"/>
        </w:rPr>
        <w:t>Confessions</w:t>
      </w:r>
      <w:r w:rsidRPr="00E25E24">
        <w:rPr>
          <w:rFonts w:ascii="Times New Roman" w:hAnsi="Times New Roman" w:cs="Times New Roman"/>
          <w:szCs w:val="24"/>
        </w:rPr>
        <w:t>, trans. by Henry Chadwick (New York: Oxford University Press, 2008).</w:t>
      </w:r>
    </w:p>
    <w:p w14:paraId="288B5F93" w14:textId="77777777" w:rsidR="00616559" w:rsidRPr="00E25E24" w:rsidRDefault="008D374C" w:rsidP="00E671E0">
      <w:r w:rsidRPr="00E25E24">
        <w:tab/>
        <w:t xml:space="preserve">— </w:t>
      </w:r>
      <w:r w:rsidR="00AE399C" w:rsidRPr="00E25E24">
        <w:t xml:space="preserve">The </w:t>
      </w:r>
      <w:r w:rsidR="00AE399C" w:rsidRPr="00E25E24">
        <w:rPr>
          <w:i/>
          <w:iCs/>
        </w:rPr>
        <w:t>Confessions</w:t>
      </w:r>
      <w:r w:rsidR="00F06B9C" w:rsidRPr="00E25E24">
        <w:t xml:space="preserve"> </w:t>
      </w:r>
      <w:r w:rsidR="007756D4" w:rsidRPr="00E25E24">
        <w:t xml:space="preserve">employ an autobiographical structure to follow Augustine of Hippo’s spiritual journey to God, and unveil his thoughts on theological, philosophical and moral matters. </w:t>
      </w:r>
      <w:r w:rsidR="001E0445" w:rsidRPr="00E25E24">
        <w:t xml:space="preserve">He explores man’s tendency to sin and the true nature of God through analysing the life of a repentant sinner, himself. </w:t>
      </w:r>
      <w:r w:rsidR="004D1552" w:rsidRPr="00E25E24">
        <w:t>Often portraying seemingly insignificant personal anecdotes as being central to his Christian conversion,</w:t>
      </w:r>
      <w:r w:rsidR="004D1552" w:rsidRPr="00E25E24">
        <w:rPr>
          <w:rStyle w:val="FootnoteReference"/>
        </w:rPr>
        <w:footnoteReference w:id="5"/>
      </w:r>
      <w:r w:rsidR="004D1552" w:rsidRPr="00E25E24">
        <w:t xml:space="preserve"> it is clear that autobiographical details are intended to be e</w:t>
      </w:r>
      <w:r w:rsidR="001E0445" w:rsidRPr="00E25E24">
        <w:t>ntirely allegorica</w:t>
      </w:r>
      <w:r w:rsidR="004D1552" w:rsidRPr="00E25E24">
        <w:t>l and didactic for his readership – indicative of how his life was lived for and with others. Pointedly, a fascination with the contagion and existence of evil pervades the text</w:t>
      </w:r>
      <w:r w:rsidR="00616559" w:rsidRPr="00E25E24">
        <w:t xml:space="preserve">, which Augustine interestingly </w:t>
      </w:r>
      <w:r w:rsidR="00746AAE" w:rsidRPr="00E25E24">
        <w:t>set</w:t>
      </w:r>
      <w:r w:rsidR="00616559" w:rsidRPr="00E25E24">
        <w:t>s</w:t>
      </w:r>
      <w:r w:rsidR="00746AAE" w:rsidRPr="00E25E24">
        <w:t xml:space="preserve"> against the frail human condition’s partiality to sin</w:t>
      </w:r>
      <w:r w:rsidR="00616559" w:rsidRPr="00E25E24">
        <w:t>.</w:t>
      </w:r>
    </w:p>
    <w:p w14:paraId="3CCA31F3" w14:textId="77777777" w:rsidR="00616559" w:rsidRPr="00E25E24" w:rsidRDefault="00616559" w:rsidP="00E671E0"/>
    <w:p w14:paraId="4C1661DF" w14:textId="5C21DBE3" w:rsidR="00746AAE" w:rsidRPr="00E25E24" w:rsidRDefault="00746AAE" w:rsidP="00616559"/>
    <w:p w14:paraId="4209A27C" w14:textId="7AB86A89" w:rsidR="001B1126" w:rsidRPr="00E25E24" w:rsidRDefault="001E3555" w:rsidP="00E671E0">
      <w:pPr>
        <w:pStyle w:val="Body"/>
        <w:rPr>
          <w:rFonts w:ascii="Times New Roman" w:hAnsi="Times New Roman" w:cs="Times New Roman"/>
          <w:szCs w:val="24"/>
          <w:u w:val="single"/>
        </w:rPr>
      </w:pPr>
      <w:r w:rsidRPr="00E25E24">
        <w:rPr>
          <w:rFonts w:ascii="Times New Roman" w:hAnsi="Times New Roman" w:cs="Times New Roman"/>
          <w:szCs w:val="24"/>
          <w:u w:val="single"/>
        </w:rPr>
        <w:t>Secondary works</w:t>
      </w:r>
    </w:p>
    <w:p w14:paraId="352F01D2" w14:textId="77777777" w:rsidR="00C3502F" w:rsidRPr="00E25E24" w:rsidRDefault="00C3502F" w:rsidP="00C3502F">
      <w:pPr>
        <w:pStyle w:val="Body"/>
        <w:rPr>
          <w:rFonts w:ascii="Times New Roman" w:hAnsi="Times New Roman" w:cs="Times New Roman"/>
          <w:szCs w:val="24"/>
        </w:rPr>
      </w:pPr>
      <w:proofErr w:type="spellStart"/>
      <w:r w:rsidRPr="00E25E24">
        <w:rPr>
          <w:rFonts w:ascii="Times New Roman" w:hAnsi="Times New Roman" w:cs="Times New Roman"/>
          <w:szCs w:val="24"/>
        </w:rPr>
        <w:t>Bonaiuti</w:t>
      </w:r>
      <w:proofErr w:type="spellEnd"/>
      <w:r w:rsidRPr="00E25E24">
        <w:rPr>
          <w:rFonts w:ascii="Times New Roman" w:hAnsi="Times New Roman" w:cs="Times New Roman"/>
          <w:szCs w:val="24"/>
        </w:rPr>
        <w:t xml:space="preserve">, Ernesto, ‘The Genesis of St. Augustine's Idea of Original Sin’, </w:t>
      </w:r>
      <w:r w:rsidRPr="00E25E24">
        <w:rPr>
          <w:rFonts w:ascii="Times New Roman" w:hAnsi="Times New Roman" w:cs="Times New Roman"/>
          <w:i/>
          <w:iCs/>
          <w:szCs w:val="24"/>
        </w:rPr>
        <w:t>The Harvard Theological Review</w:t>
      </w:r>
      <w:r w:rsidRPr="00E25E24">
        <w:rPr>
          <w:rFonts w:ascii="Times New Roman" w:hAnsi="Times New Roman" w:cs="Times New Roman"/>
          <w:szCs w:val="24"/>
        </w:rPr>
        <w:t>, 10.2 (1917), 159-175 &lt;</w:t>
      </w:r>
      <w:hyperlink r:id="rId8" w:history="1">
        <w:r w:rsidRPr="00E25E24">
          <w:rPr>
            <w:rStyle w:val="Hyperlink"/>
            <w:rFonts w:ascii="Times New Roman" w:hAnsi="Times New Roman" w:cs="Times New Roman"/>
            <w:szCs w:val="24"/>
          </w:rPr>
          <w:t>https://www.jstor.org/stable/1507550?seq=1#metadata_info_tab_contents</w:t>
        </w:r>
      </w:hyperlink>
      <w:r w:rsidRPr="00E25E24">
        <w:rPr>
          <w:rFonts w:ascii="Times New Roman" w:hAnsi="Times New Roman" w:cs="Times New Roman"/>
          <w:szCs w:val="24"/>
        </w:rPr>
        <w:t>&gt; [Accessed 15 January 2021].</w:t>
      </w:r>
    </w:p>
    <w:p w14:paraId="772D2059" w14:textId="37C31D18" w:rsidR="00C3502F" w:rsidRPr="00E25E24" w:rsidRDefault="00C3502F" w:rsidP="00C3502F">
      <w:pPr>
        <w:pStyle w:val="Body"/>
        <w:rPr>
          <w:rFonts w:ascii="Times New Roman" w:hAnsi="Times New Roman" w:cs="Times New Roman"/>
          <w:szCs w:val="24"/>
        </w:rPr>
      </w:pPr>
      <w:r w:rsidRPr="00E25E24">
        <w:rPr>
          <w:rFonts w:ascii="Times New Roman" w:hAnsi="Times New Roman" w:cs="Times New Roman"/>
          <w:szCs w:val="24"/>
        </w:rPr>
        <w:tab/>
        <w:t xml:space="preserve">— </w:t>
      </w:r>
      <w:proofErr w:type="spellStart"/>
      <w:r w:rsidRPr="00E25E24">
        <w:rPr>
          <w:rFonts w:ascii="Times New Roman" w:hAnsi="Times New Roman" w:cs="Times New Roman"/>
          <w:szCs w:val="24"/>
        </w:rPr>
        <w:t>Bonaiuti</w:t>
      </w:r>
      <w:proofErr w:type="spellEnd"/>
      <w:r w:rsidRPr="00E25E24">
        <w:rPr>
          <w:rFonts w:ascii="Times New Roman" w:hAnsi="Times New Roman" w:cs="Times New Roman"/>
          <w:szCs w:val="24"/>
        </w:rPr>
        <w:t xml:space="preserve"> engages with Augustine’s central ideas on the origin of sin; significantly by highlighting the overarching polarities of ‘light’ and ‘darkness’,</w:t>
      </w:r>
      <w:r w:rsidRPr="00E25E24">
        <w:rPr>
          <w:rFonts w:ascii="Times New Roman" w:hAnsi="Times New Roman" w:cs="Times New Roman"/>
          <w:szCs w:val="24"/>
          <w:vertAlign w:val="superscript"/>
        </w:rPr>
        <w:footnoteReference w:id="6"/>
      </w:r>
      <w:r w:rsidRPr="00E25E24">
        <w:rPr>
          <w:rFonts w:ascii="Times New Roman" w:hAnsi="Times New Roman" w:cs="Times New Roman"/>
          <w:szCs w:val="24"/>
        </w:rPr>
        <w:t xml:space="preserve"> which Augustine appears to frame sin within. From which, he devises clear links with </w:t>
      </w:r>
      <w:proofErr w:type="spellStart"/>
      <w:r w:rsidRPr="00E25E24">
        <w:rPr>
          <w:rFonts w:ascii="Times New Roman" w:hAnsi="Times New Roman" w:cs="Times New Roman"/>
          <w:szCs w:val="24"/>
        </w:rPr>
        <w:t>Manichæan</w:t>
      </w:r>
      <w:proofErr w:type="spellEnd"/>
      <w:r w:rsidRPr="00E25E24">
        <w:rPr>
          <w:rFonts w:ascii="Times New Roman" w:hAnsi="Times New Roman" w:cs="Times New Roman"/>
          <w:szCs w:val="24"/>
        </w:rPr>
        <w:t xml:space="preserve"> ideology (as Augustine </w:t>
      </w:r>
      <w:r w:rsidRPr="00E25E24">
        <w:rPr>
          <w:rFonts w:ascii="Times New Roman" w:hAnsi="Times New Roman" w:cs="Times New Roman"/>
          <w:szCs w:val="24"/>
        </w:rPr>
        <w:lastRenderedPageBreak/>
        <w:t>depicts ‘man as the servant of goodness or of evil’)</w:t>
      </w:r>
      <w:r w:rsidRPr="00E25E24">
        <w:rPr>
          <w:rFonts w:ascii="Times New Roman" w:hAnsi="Times New Roman" w:cs="Times New Roman"/>
          <w:szCs w:val="24"/>
          <w:vertAlign w:val="superscript"/>
        </w:rPr>
        <w:footnoteReference w:id="7"/>
      </w:r>
      <w:r w:rsidRPr="00E25E24">
        <w:rPr>
          <w:rFonts w:ascii="Times New Roman" w:hAnsi="Times New Roman" w:cs="Times New Roman"/>
          <w:szCs w:val="24"/>
        </w:rPr>
        <w:t xml:space="preserve"> and </w:t>
      </w:r>
      <w:proofErr w:type="spellStart"/>
      <w:r w:rsidRPr="00E25E24">
        <w:rPr>
          <w:rFonts w:ascii="Times New Roman" w:hAnsi="Times New Roman" w:cs="Times New Roman"/>
          <w:szCs w:val="24"/>
        </w:rPr>
        <w:t>Ambrosiaster’s</w:t>
      </w:r>
      <w:proofErr w:type="spellEnd"/>
      <w:r w:rsidRPr="00E25E24">
        <w:rPr>
          <w:rFonts w:ascii="Times New Roman" w:hAnsi="Times New Roman" w:cs="Times New Roman"/>
          <w:szCs w:val="24"/>
        </w:rPr>
        <w:t xml:space="preserve"> influence (in Augustine’s thoughts on original sin).</w:t>
      </w:r>
      <w:r w:rsidRPr="00E25E24">
        <w:rPr>
          <w:rFonts w:ascii="Times New Roman" w:hAnsi="Times New Roman" w:cs="Times New Roman"/>
          <w:szCs w:val="24"/>
          <w:vertAlign w:val="superscript"/>
        </w:rPr>
        <w:footnoteReference w:id="8"/>
      </w:r>
      <w:r w:rsidRPr="00E25E24">
        <w:rPr>
          <w:rFonts w:ascii="Times New Roman" w:hAnsi="Times New Roman" w:cs="Times New Roman"/>
          <w:szCs w:val="24"/>
        </w:rPr>
        <w:t xml:space="preserve"> </w:t>
      </w:r>
      <w:proofErr w:type="spellStart"/>
      <w:r w:rsidRPr="00E25E24">
        <w:rPr>
          <w:rFonts w:ascii="Times New Roman" w:hAnsi="Times New Roman" w:cs="Times New Roman"/>
          <w:szCs w:val="24"/>
        </w:rPr>
        <w:t>Bonaiuti</w:t>
      </w:r>
      <w:proofErr w:type="spellEnd"/>
      <w:r w:rsidRPr="00E25E24">
        <w:rPr>
          <w:rFonts w:ascii="Times New Roman" w:hAnsi="Times New Roman" w:cs="Times New Roman"/>
          <w:szCs w:val="24"/>
        </w:rPr>
        <w:t xml:space="preserve"> determines that there is a pessimistic evolution in theory: the corporeal body initially epitomises original sin as the ethereal is lost to the shackles of mortality – a consequence of Adam and Eve’s fall. Then Augustine elevates everybody from being a slave to flesh (‘“carne </w:t>
      </w:r>
      <w:proofErr w:type="spellStart"/>
      <w:r w:rsidRPr="00E25E24">
        <w:rPr>
          <w:rFonts w:ascii="Times New Roman" w:hAnsi="Times New Roman" w:cs="Times New Roman"/>
          <w:szCs w:val="24"/>
        </w:rPr>
        <w:t>subditi</w:t>
      </w:r>
      <w:proofErr w:type="spellEnd"/>
      <w:r w:rsidRPr="00E25E24">
        <w:rPr>
          <w:rFonts w:ascii="Times New Roman" w:hAnsi="Times New Roman" w:cs="Times New Roman"/>
          <w:szCs w:val="24"/>
        </w:rPr>
        <w:t>”’) to a slave of pleasure (‘“</w:t>
      </w:r>
      <w:proofErr w:type="spellStart"/>
      <w:r w:rsidRPr="00E25E24">
        <w:rPr>
          <w:rFonts w:ascii="Times New Roman" w:hAnsi="Times New Roman" w:cs="Times New Roman"/>
          <w:szCs w:val="24"/>
        </w:rPr>
        <w:t>concupiscentiae</w:t>
      </w:r>
      <w:proofErr w:type="spellEnd"/>
      <w:r w:rsidRPr="00E25E24">
        <w:rPr>
          <w:rFonts w:ascii="Times New Roman" w:hAnsi="Times New Roman" w:cs="Times New Roman"/>
          <w:szCs w:val="24"/>
        </w:rPr>
        <w:t xml:space="preserve"> </w:t>
      </w:r>
      <w:proofErr w:type="spellStart"/>
      <w:r w:rsidRPr="00E25E24">
        <w:rPr>
          <w:rFonts w:ascii="Times New Roman" w:hAnsi="Times New Roman" w:cs="Times New Roman"/>
          <w:szCs w:val="24"/>
        </w:rPr>
        <w:t>subditi</w:t>
      </w:r>
      <w:proofErr w:type="spellEnd"/>
      <w:r w:rsidRPr="00E25E24">
        <w:rPr>
          <w:rFonts w:ascii="Times New Roman" w:hAnsi="Times New Roman" w:cs="Times New Roman"/>
          <w:szCs w:val="24"/>
        </w:rPr>
        <w:t>”’) – imagining free will in the corpus to be a ‘slave of the evil’.</w:t>
      </w:r>
      <w:r w:rsidRPr="00E25E24">
        <w:rPr>
          <w:rFonts w:ascii="Times New Roman" w:hAnsi="Times New Roman" w:cs="Times New Roman"/>
          <w:szCs w:val="24"/>
          <w:vertAlign w:val="superscript"/>
        </w:rPr>
        <w:footnoteReference w:id="9"/>
      </w:r>
      <w:r w:rsidRPr="00E25E24">
        <w:rPr>
          <w:rFonts w:ascii="Times New Roman" w:hAnsi="Times New Roman" w:cs="Times New Roman"/>
          <w:szCs w:val="24"/>
        </w:rPr>
        <w:t xml:space="preserve"> Furthermore, the author assesses the reach – throughout history – of Augustine’s thoughts, particularly by his cherry-picking of personal, relatable tales and events from the Bible with macrocosmic allusions to explain the ubiquitous inhibition to sin.</w:t>
      </w:r>
      <w:r w:rsidRPr="00E25E24">
        <w:rPr>
          <w:rFonts w:ascii="Times New Roman" w:hAnsi="Times New Roman" w:cs="Times New Roman"/>
          <w:szCs w:val="24"/>
          <w:vertAlign w:val="superscript"/>
        </w:rPr>
        <w:footnoteReference w:id="10"/>
      </w:r>
      <w:r w:rsidRPr="00E25E24">
        <w:rPr>
          <w:rFonts w:ascii="Times New Roman" w:hAnsi="Times New Roman" w:cs="Times New Roman"/>
          <w:szCs w:val="24"/>
        </w:rPr>
        <w:t xml:space="preserve"> </w:t>
      </w:r>
      <w:proofErr w:type="spellStart"/>
      <w:r w:rsidRPr="00E25E24">
        <w:rPr>
          <w:rFonts w:ascii="Times New Roman" w:hAnsi="Times New Roman" w:cs="Times New Roman"/>
          <w:szCs w:val="24"/>
        </w:rPr>
        <w:t>Bonaiuti</w:t>
      </w:r>
      <w:proofErr w:type="spellEnd"/>
      <w:r w:rsidRPr="00E25E24">
        <w:rPr>
          <w:rFonts w:ascii="Times New Roman" w:hAnsi="Times New Roman" w:cs="Times New Roman"/>
          <w:szCs w:val="24"/>
        </w:rPr>
        <w:t xml:space="preserve"> consults several facets of sin – from origin to enactment – in this paper, therefore making it a well-rounded introduction: especially to those attempting to discover Augustine’s connection between original sin and the possible inherency of evil in humanity.</w:t>
      </w:r>
    </w:p>
    <w:p w14:paraId="534001A0" w14:textId="598B4425" w:rsidR="00C3502F" w:rsidRPr="00E25E24" w:rsidRDefault="00C3502F" w:rsidP="00C3502F">
      <w:pPr>
        <w:pStyle w:val="Body"/>
        <w:rPr>
          <w:rFonts w:ascii="Times New Roman" w:hAnsi="Times New Roman" w:cs="Times New Roman"/>
          <w:szCs w:val="24"/>
        </w:rPr>
      </w:pPr>
    </w:p>
    <w:p w14:paraId="08F73DD2" w14:textId="77777777" w:rsidR="00C3502F" w:rsidRPr="00E25E24" w:rsidRDefault="00C3502F" w:rsidP="00C3502F">
      <w:r w:rsidRPr="00E25E24">
        <w:t xml:space="preserve">Burns, J. </w:t>
      </w:r>
      <w:proofErr w:type="spellStart"/>
      <w:r w:rsidRPr="00E25E24">
        <w:t>Patout</w:t>
      </w:r>
      <w:proofErr w:type="spellEnd"/>
      <w:r w:rsidRPr="00E25E24">
        <w:t xml:space="preserve">, ‘Augustine on the Origin and Progress of Evil’, </w:t>
      </w:r>
      <w:r w:rsidRPr="00E25E24">
        <w:rPr>
          <w:i/>
          <w:iCs/>
          <w:color w:val="000000"/>
          <w:spacing w:val="-5"/>
        </w:rPr>
        <w:t>Journal of Religious Ethics</w:t>
      </w:r>
      <w:r w:rsidRPr="00E25E24">
        <w:t>, 16.1 (1988), 9-27 &lt;</w:t>
      </w:r>
      <w:hyperlink r:id="rId9" w:history="1">
        <w:r w:rsidRPr="00E25E24">
          <w:rPr>
            <w:rStyle w:val="Hyperlink"/>
          </w:rPr>
          <w:t>https://www-jstor-org.ezproxy.uwtsd.ac.uk/stable/40015076?seq=1#metadata_info_tab_contents</w:t>
        </w:r>
      </w:hyperlink>
      <w:r w:rsidRPr="00E25E24">
        <w:t>&gt; [Accessed 16 January 2021].</w:t>
      </w:r>
    </w:p>
    <w:p w14:paraId="24088D85" w14:textId="46FD17E8" w:rsidR="00EE0683" w:rsidRPr="00E25E24" w:rsidRDefault="00C3502F" w:rsidP="00EE0683">
      <w:pPr>
        <w:ind w:firstLine="720"/>
      </w:pPr>
      <w:r w:rsidRPr="00E25E24">
        <w:t xml:space="preserve">— </w:t>
      </w:r>
      <w:r w:rsidR="00EE0683" w:rsidRPr="00E25E24">
        <w:t>Through the lens of pride being what Augustine considered the ‘primary evil’,</w:t>
      </w:r>
      <w:r w:rsidR="00535A78" w:rsidRPr="00E25E24">
        <w:rPr>
          <w:rStyle w:val="FootnoteReference"/>
        </w:rPr>
        <w:footnoteReference w:id="11"/>
      </w:r>
      <w:r w:rsidR="00EE0683" w:rsidRPr="00E25E24">
        <w:t xml:space="preserve"> Burns scrutinises Augustine’s depiction of the nature, development and enactment of evil in fallen angels (demons) and people. At times, the paper subtly converges the experience of evil in demons and people, indicating Burns’ agreement as Augustine overtly proposes his depiction of evil’s workings to be empirical fact as they align with ‘universal order’.</w:t>
      </w:r>
      <w:r w:rsidR="00EE0683" w:rsidRPr="00E25E24">
        <w:rPr>
          <w:vertAlign w:val="superscript"/>
        </w:rPr>
        <w:footnoteReference w:id="12"/>
      </w:r>
    </w:p>
    <w:p w14:paraId="4EC2244B" w14:textId="1CFD60F0" w:rsidR="00C3502F" w:rsidRPr="00E25E24" w:rsidRDefault="00C3502F" w:rsidP="00EE0683"/>
    <w:p w14:paraId="2551CCBB" w14:textId="77777777" w:rsidR="00D64402" w:rsidRPr="00E25E24" w:rsidRDefault="00D64402" w:rsidP="00D64402">
      <w:pPr>
        <w:pStyle w:val="Body"/>
        <w:rPr>
          <w:rFonts w:ascii="Times New Roman" w:hAnsi="Times New Roman" w:cs="Times New Roman"/>
          <w:szCs w:val="24"/>
        </w:rPr>
      </w:pPr>
      <w:r w:rsidRPr="00E25E24">
        <w:rPr>
          <w:rFonts w:ascii="Times New Roman" w:hAnsi="Times New Roman" w:cs="Times New Roman"/>
          <w:szCs w:val="24"/>
        </w:rPr>
        <w:t xml:space="preserve">Evans, G.R., </w:t>
      </w:r>
      <w:r w:rsidRPr="00E25E24">
        <w:rPr>
          <w:rFonts w:ascii="Times New Roman" w:hAnsi="Times New Roman" w:cs="Times New Roman"/>
          <w:i/>
          <w:iCs/>
          <w:szCs w:val="24"/>
        </w:rPr>
        <w:t>Augustine on evil</w:t>
      </w:r>
      <w:r w:rsidRPr="00E25E24">
        <w:rPr>
          <w:rFonts w:ascii="Times New Roman" w:hAnsi="Times New Roman" w:cs="Times New Roman"/>
          <w:szCs w:val="24"/>
        </w:rPr>
        <w:t xml:space="preserve"> (Cambridge: Press Syndicate of the University of Cambridge, 1994). </w:t>
      </w:r>
    </w:p>
    <w:p w14:paraId="4E27D7A8" w14:textId="77777777" w:rsidR="00D64402" w:rsidRPr="00E25E24" w:rsidRDefault="00D64402" w:rsidP="00D64402">
      <w:r w:rsidRPr="00E25E24">
        <w:tab/>
        <w:t>— Evans examines Augustine’s influential theories on original sin and free-will against the backdrop of his preoccupation with evil.</w:t>
      </w:r>
      <w:r w:rsidRPr="00E25E24">
        <w:rPr>
          <w:rStyle w:val="FootnoteReference"/>
        </w:rPr>
        <w:footnoteReference w:id="13"/>
      </w:r>
      <w:r w:rsidRPr="00E25E24">
        <w:t xml:space="preserve"> She argues, Augustine’s notion of evil as nothingness was not unique but his application within Christianity was.</w:t>
      </w:r>
      <w:r w:rsidRPr="00E25E24">
        <w:rPr>
          <w:rStyle w:val="FootnoteReference"/>
        </w:rPr>
        <w:footnoteReference w:id="14"/>
      </w:r>
      <w:r w:rsidRPr="00E25E24">
        <w:t xml:space="preserve"> If evil was nothing, with no beginning, it could not be understood - explaining how God could let man fall without being the origin of evil.</w:t>
      </w:r>
      <w:r w:rsidRPr="00E25E24">
        <w:rPr>
          <w:rStyle w:val="FootnoteReference"/>
        </w:rPr>
        <w:footnoteReference w:id="15"/>
      </w:r>
      <w:r w:rsidRPr="00E25E24">
        <w:t xml:space="preserve"> Perhaps buoyed up by simple answers to complex questions, Evans suggests that Aquinas is at the vanguard of the sixteenth century puritan reformation; nonetheless, she determines the factors also causing his twelfth century resurgence in popularity with Aquinas to be: nuanced thought on predestination, the state of man before the fall, and original sin.</w:t>
      </w:r>
      <w:r w:rsidRPr="00E25E24">
        <w:rPr>
          <w:rStyle w:val="FootnoteReference"/>
        </w:rPr>
        <w:footnoteReference w:id="16"/>
      </w:r>
    </w:p>
    <w:p w14:paraId="03C4A563" w14:textId="77777777" w:rsidR="008E165E" w:rsidRPr="00E25E24" w:rsidRDefault="008E165E" w:rsidP="008E165E">
      <w:pPr>
        <w:pStyle w:val="NormalWeb"/>
        <w:shd w:val="clear" w:color="auto" w:fill="FFFFFF"/>
        <w:spacing w:before="0" w:beforeAutospacing="0" w:after="0" w:afterAutospacing="0"/>
      </w:pPr>
    </w:p>
    <w:p w14:paraId="6783A956" w14:textId="77777777" w:rsidR="008E165E" w:rsidRPr="00E25E24" w:rsidRDefault="00D64402" w:rsidP="008E165E">
      <w:pPr>
        <w:pStyle w:val="NormalWeb"/>
        <w:shd w:val="clear" w:color="auto" w:fill="FFFFFF"/>
        <w:spacing w:before="0" w:beforeAutospacing="0" w:after="0" w:afterAutospacing="0"/>
      </w:pPr>
      <w:r w:rsidRPr="00E25E24">
        <w:t xml:space="preserve">Ferrari, Leo C., ‘The Tree in the Works of Saint Augustine’, </w:t>
      </w:r>
      <w:proofErr w:type="spellStart"/>
      <w:r w:rsidRPr="00E25E24">
        <w:rPr>
          <w:i/>
          <w:iCs/>
        </w:rPr>
        <w:t>Augustiniana</w:t>
      </w:r>
      <w:proofErr w:type="spellEnd"/>
      <w:r w:rsidRPr="00E25E24">
        <w:t>, 38.1/4 (1988), 37-53 &lt;</w:t>
      </w:r>
      <w:hyperlink r:id="rId10" w:history="1">
        <w:r w:rsidRPr="00E25E24">
          <w:rPr>
            <w:rStyle w:val="Hyperlink"/>
          </w:rPr>
          <w:t>https://www-jstor-org.ezproxy.uwtsd.ac.uk/stable/44992463?seq=1#metadata_info_tab_contents</w:t>
        </w:r>
      </w:hyperlink>
      <w:r w:rsidRPr="00E25E24">
        <w:t>&gt; [Accessed 15 January 2021].</w:t>
      </w:r>
    </w:p>
    <w:p w14:paraId="7E29694E" w14:textId="0228778C" w:rsidR="008E165E" w:rsidRPr="00E25E24" w:rsidRDefault="00D64402" w:rsidP="008E165E">
      <w:pPr>
        <w:pStyle w:val="NormalWeb"/>
        <w:shd w:val="clear" w:color="auto" w:fill="FFFFFF"/>
        <w:spacing w:before="0" w:beforeAutospacing="0" w:after="0" w:afterAutospacing="0"/>
        <w:ind w:firstLine="720"/>
      </w:pPr>
      <w:r w:rsidRPr="00E25E24">
        <w:lastRenderedPageBreak/>
        <w:t xml:space="preserve">— </w:t>
      </w:r>
      <w:r w:rsidR="008E165E" w:rsidRPr="00E25E24">
        <w:t xml:space="preserve">Ferrari attributes a lot of Augustine’s upset in his pear theft narrative to the </w:t>
      </w:r>
      <w:r w:rsidR="00CA29ED" w:rsidRPr="00E25E24">
        <w:t>Manichæan</w:t>
      </w:r>
      <w:r w:rsidR="008E165E" w:rsidRPr="00E25E24">
        <w:t xml:space="preserve"> belief that trees contained parts of the soul/ light element and therefore the disturbance of a tree, through plucking fruit, was the disturbance of divinity.</w:t>
      </w:r>
      <w:r w:rsidR="008E165E" w:rsidRPr="00E25E24">
        <w:rPr>
          <w:rStyle w:val="FootnoteReference"/>
        </w:rPr>
        <w:footnoteReference w:id="17"/>
      </w:r>
      <w:r w:rsidR="008E165E" w:rsidRPr="00E25E24">
        <w:t xml:space="preserve"> Yet, he argues that it is the Biblical trees of Life and Knowledge, from Paradise, which pervade Augustine’s writing </w:t>
      </w:r>
      <w:r w:rsidR="0031130B" w:rsidRPr="00E25E24">
        <w:t xml:space="preserve">and shape his world view </w:t>
      </w:r>
      <w:r w:rsidR="008E165E" w:rsidRPr="00E25E24">
        <w:t xml:space="preserve">– </w:t>
      </w:r>
      <w:r w:rsidR="00817ECB" w:rsidRPr="00E25E24">
        <w:t xml:space="preserve">represented in the pear and fig trees and </w:t>
      </w:r>
      <w:r w:rsidR="008E165E" w:rsidRPr="00E25E24">
        <w:t>symbolic of evil and goodness respectively.</w:t>
      </w:r>
      <w:r w:rsidR="008E165E" w:rsidRPr="00E25E24">
        <w:rPr>
          <w:rStyle w:val="FootnoteReference"/>
        </w:rPr>
        <w:footnoteReference w:id="18"/>
      </w:r>
      <w:r w:rsidR="008E165E" w:rsidRPr="00E25E24">
        <w:t xml:space="preserve"> </w:t>
      </w:r>
      <w:r w:rsidR="0027763B" w:rsidRPr="00E25E24">
        <w:t>Interestingly</w:t>
      </w:r>
      <w:r w:rsidR="008E165E" w:rsidRPr="00E25E24">
        <w:t xml:space="preserve">, the tree which led to the fall of man, evil’s own genesis, is regarded as good by Augustine. </w:t>
      </w:r>
    </w:p>
    <w:p w14:paraId="15B9C129" w14:textId="77777777" w:rsidR="008E165E" w:rsidRPr="00E25E24" w:rsidRDefault="008E165E" w:rsidP="008E165E"/>
    <w:p w14:paraId="7B4F1DCF" w14:textId="77777777" w:rsidR="00D64402" w:rsidRPr="00E25E24" w:rsidRDefault="00D64402" w:rsidP="00D64402">
      <w:r w:rsidRPr="00E25E24">
        <w:t xml:space="preserve">Miller, Richard B., ‘Evil, Friendship, and Iconic Realism in Augustine's </w:t>
      </w:r>
      <w:r w:rsidRPr="00E25E24">
        <w:rPr>
          <w:i/>
          <w:iCs/>
        </w:rPr>
        <w:t>Confessions’</w:t>
      </w:r>
      <w:r w:rsidRPr="00E25E24">
        <w:t xml:space="preserve">, </w:t>
      </w:r>
      <w:r w:rsidRPr="00E25E24">
        <w:rPr>
          <w:i/>
          <w:iCs/>
        </w:rPr>
        <w:t>Harvard Theological Review</w:t>
      </w:r>
      <w:r w:rsidRPr="00E25E24">
        <w:t>, 104.4 (2011), 387-409 &lt;</w:t>
      </w:r>
      <w:hyperlink r:id="rId11" w:history="1">
        <w:r w:rsidRPr="00E25E24">
          <w:rPr>
            <w:rStyle w:val="Hyperlink"/>
          </w:rPr>
          <w:t>https://www-cambridge-org.ezproxy.uwtsd.ac.uk/core/journals/harvard-theological-review/article/evil-friendship-and-iconic-realism-in-augustines-confessions/075153DDA23A6EF1D4AA32C33277AA86</w:t>
        </w:r>
      </w:hyperlink>
      <w:r w:rsidRPr="00E25E24">
        <w:t>&gt; [Accessed 13 January 2021].</w:t>
      </w:r>
    </w:p>
    <w:p w14:paraId="00A957B9" w14:textId="1FAC6D80" w:rsidR="001F12F8" w:rsidRPr="00E25E24" w:rsidRDefault="00D64402" w:rsidP="001F12F8">
      <w:r w:rsidRPr="00E25E24">
        <w:tab/>
        <w:t xml:space="preserve">— </w:t>
      </w:r>
      <w:r w:rsidR="001F12F8" w:rsidRPr="00E25E24">
        <w:t>Miller paints Augustine as finding clear psychological reasoning for evil: people being excessively attached to worldly possessions as they try to find permanence from the transient nature of time and life.</w:t>
      </w:r>
      <w:r w:rsidR="001F12F8" w:rsidRPr="00E25E24">
        <w:rPr>
          <w:rStyle w:val="FootnoteReference"/>
        </w:rPr>
        <w:footnoteReference w:id="19"/>
      </w:r>
      <w:r w:rsidR="001F12F8" w:rsidRPr="00E25E24">
        <w:t xml:space="preserve"> Although the psychological constituent is misplaced, as evil consumes more than one’s mind, Miller accurately insinuates that the </w:t>
      </w:r>
      <w:r w:rsidR="001F12F8" w:rsidRPr="00E25E24">
        <w:rPr>
          <w:i/>
          <w:iCs/>
        </w:rPr>
        <w:t>Confessions</w:t>
      </w:r>
      <w:r w:rsidR="001F12F8" w:rsidRPr="00E25E24">
        <w:t xml:space="preserve"> betray human’s sinful desire by Augustine finding stability in materiality, despite it being disordered.</w:t>
      </w:r>
      <w:r w:rsidR="001F12F8" w:rsidRPr="00E25E24">
        <w:rPr>
          <w:rStyle w:val="FootnoteReference"/>
        </w:rPr>
        <w:footnoteReference w:id="20"/>
      </w:r>
      <w:r w:rsidR="001F12F8" w:rsidRPr="00E25E24">
        <w:t xml:space="preserve"> Yet, to highlight the complexity of evil, Miller suggests that Augustine’s contrasting of vice and virtue offers the readership empty, God-like freedom and charitable desire – to establish the fault of evil lying with man’s will.</w:t>
      </w:r>
      <w:r w:rsidR="001F12F8" w:rsidRPr="00E25E24">
        <w:rPr>
          <w:rStyle w:val="FootnoteReference"/>
        </w:rPr>
        <w:footnoteReference w:id="21"/>
      </w:r>
      <w:r w:rsidR="001F12F8" w:rsidRPr="00E25E24">
        <w:t xml:space="preserve"> </w:t>
      </w:r>
    </w:p>
    <w:p w14:paraId="7B9714A4" w14:textId="77777777" w:rsidR="001F12F8" w:rsidRPr="00E25E24" w:rsidRDefault="001F12F8" w:rsidP="001F12F8"/>
    <w:p w14:paraId="142F9200" w14:textId="2AF1484B" w:rsidR="00AE399C" w:rsidRPr="00E25E24" w:rsidRDefault="00AE399C" w:rsidP="00BA3464">
      <w:proofErr w:type="spellStart"/>
      <w:r w:rsidRPr="00E25E24">
        <w:t>Stróżyński</w:t>
      </w:r>
      <w:proofErr w:type="spellEnd"/>
      <w:r w:rsidRPr="00E25E24">
        <w:t xml:space="preserve">, Mateusz, </w:t>
      </w:r>
      <w:r w:rsidR="004F302C" w:rsidRPr="00E25E24">
        <w:t>‘</w:t>
      </w:r>
      <w:r w:rsidRPr="00E25E24">
        <w:t xml:space="preserve">The Fall of the Soul in Book Two of Augustine's </w:t>
      </w:r>
      <w:r w:rsidRPr="00E25E24">
        <w:rPr>
          <w:i/>
          <w:iCs/>
        </w:rPr>
        <w:t>Confessions</w:t>
      </w:r>
      <w:r w:rsidRPr="00E25E24">
        <w:t>’</w:t>
      </w:r>
      <w:r w:rsidR="004F302C" w:rsidRPr="00E25E24">
        <w:t xml:space="preserve">, </w:t>
      </w:r>
      <w:proofErr w:type="spellStart"/>
      <w:r w:rsidRPr="00E25E24">
        <w:rPr>
          <w:i/>
          <w:iCs/>
        </w:rPr>
        <w:t>Vigiliae</w:t>
      </w:r>
      <w:proofErr w:type="spellEnd"/>
      <w:r w:rsidRPr="00E25E24">
        <w:rPr>
          <w:i/>
          <w:iCs/>
        </w:rPr>
        <w:t xml:space="preserve"> </w:t>
      </w:r>
      <w:proofErr w:type="spellStart"/>
      <w:r w:rsidRPr="00E25E24">
        <w:rPr>
          <w:i/>
          <w:iCs/>
        </w:rPr>
        <w:t>Christianae</w:t>
      </w:r>
      <w:proofErr w:type="spellEnd"/>
      <w:r w:rsidRPr="00E25E24">
        <w:t>,</w:t>
      </w:r>
      <w:r w:rsidR="00DC7EEC" w:rsidRPr="00E25E24">
        <w:t xml:space="preserve"> </w:t>
      </w:r>
      <w:r w:rsidR="00EB3866" w:rsidRPr="00E25E24">
        <w:t xml:space="preserve">70.1 </w:t>
      </w:r>
      <w:r w:rsidR="004F302C" w:rsidRPr="00E25E24">
        <w:t xml:space="preserve">(2016), </w:t>
      </w:r>
      <w:r w:rsidRPr="00E25E24">
        <w:t>77–100</w:t>
      </w:r>
      <w:r w:rsidR="004F302C" w:rsidRPr="00E25E24">
        <w:t xml:space="preserve"> &lt;</w:t>
      </w:r>
      <w:hyperlink r:id="rId12" w:history="1">
        <w:r w:rsidR="003E7C48" w:rsidRPr="00E25E24">
          <w:rPr>
            <w:rStyle w:val="Hyperlink"/>
          </w:rPr>
          <w:t>https://www-jstor-org.ezprox</w:t>
        </w:r>
        <w:r w:rsidR="003E7C48" w:rsidRPr="00E25E24">
          <w:rPr>
            <w:rStyle w:val="Hyperlink"/>
          </w:rPr>
          <w:t>y</w:t>
        </w:r>
        <w:r w:rsidR="003E7C48" w:rsidRPr="00E25E24">
          <w:rPr>
            <w:rStyle w:val="Hyperlink"/>
          </w:rPr>
          <w:t>.uwtsd.ac.uk/stable/24754433?seq=1#metadata_info_tab_contents</w:t>
        </w:r>
      </w:hyperlink>
      <w:r w:rsidR="004F302C" w:rsidRPr="00E25E24">
        <w:t>&gt;</w:t>
      </w:r>
      <w:r w:rsidRPr="00E25E24">
        <w:t xml:space="preserve"> </w:t>
      </w:r>
      <w:r w:rsidR="004F302C" w:rsidRPr="00E25E24">
        <w:t>[</w:t>
      </w:r>
      <w:r w:rsidRPr="00E25E24">
        <w:t>Accessed 14 Jan</w:t>
      </w:r>
      <w:r w:rsidR="004F302C" w:rsidRPr="00E25E24">
        <w:t xml:space="preserve">uary </w:t>
      </w:r>
      <w:r w:rsidRPr="00E25E24">
        <w:t>2021</w:t>
      </w:r>
      <w:r w:rsidR="004F302C" w:rsidRPr="00E25E24">
        <w:t>]</w:t>
      </w:r>
      <w:r w:rsidRPr="00E25E24">
        <w:t>.</w:t>
      </w:r>
    </w:p>
    <w:p w14:paraId="5FDCCADD" w14:textId="19DE338D" w:rsidR="00A04B8F" w:rsidRPr="00E25E24" w:rsidRDefault="00AE399C" w:rsidP="00F91A5E">
      <w:pPr>
        <w:pStyle w:val="NormalWeb"/>
        <w:spacing w:before="0" w:beforeAutospacing="0" w:after="0" w:afterAutospacing="0"/>
      </w:pPr>
      <w:r w:rsidRPr="00E25E24">
        <w:tab/>
        <w:t xml:space="preserve">— </w:t>
      </w:r>
      <w:r w:rsidR="00A04B8F" w:rsidRPr="00E25E24">
        <w:t xml:space="preserve">Through the narrative of the pear theft from Book Two, </w:t>
      </w:r>
      <w:proofErr w:type="spellStart"/>
      <w:r w:rsidR="00A04B8F" w:rsidRPr="00E25E24">
        <w:t>Stróżyński</w:t>
      </w:r>
      <w:proofErr w:type="spellEnd"/>
      <w:r w:rsidR="00A04B8F" w:rsidRPr="00E25E24">
        <w:t xml:space="preserve"> untangles Augustine’s attempt to ‘include[e] Neoplatonism in Christianity’</w:t>
      </w:r>
      <w:r w:rsidR="00A04B8F" w:rsidRPr="00E25E24">
        <w:rPr>
          <w:rStyle w:val="FootnoteReference"/>
        </w:rPr>
        <w:footnoteReference w:id="22"/>
      </w:r>
      <w:r w:rsidR="00A04B8F" w:rsidRPr="00E25E24">
        <w:t xml:space="preserve"> when drawing conclusions on moral evil by considering whether he loved evil itself in this episode. Offsetting the Aristotelian and Platonic notions of goodness,</w:t>
      </w:r>
      <w:r w:rsidR="00A04B8F" w:rsidRPr="00E25E24">
        <w:rPr>
          <w:rStyle w:val="FootnoteReference"/>
        </w:rPr>
        <w:footnoteReference w:id="23"/>
      </w:r>
      <w:r w:rsidR="00A04B8F" w:rsidRPr="00E25E24">
        <w:t xml:space="preserve"> </w:t>
      </w:r>
      <w:proofErr w:type="spellStart"/>
      <w:r w:rsidR="00A04B8F" w:rsidRPr="00E25E24">
        <w:t>Stróżyński</w:t>
      </w:r>
      <w:proofErr w:type="spellEnd"/>
      <w:r w:rsidR="00A04B8F" w:rsidRPr="00E25E24">
        <w:t xml:space="preserve"> implies that love of goodness, epitomised by God, may be that which saves an individual from sin. Yet, Cavadini argues that pride is the essence of sin, and as sin leaves one hollow the proud will finds ‘“friendship”’ in other sinners to escape.</w:t>
      </w:r>
      <w:r w:rsidR="00A04B8F" w:rsidRPr="00E25E24">
        <w:rPr>
          <w:rStyle w:val="FootnoteReference"/>
        </w:rPr>
        <w:footnoteReference w:id="24"/>
      </w:r>
      <w:r w:rsidR="00A04B8F" w:rsidRPr="00E25E24">
        <w:t xml:space="preserve"> Juxtaposing </w:t>
      </w:r>
      <w:proofErr w:type="spellStart"/>
      <w:r w:rsidR="00A04B8F" w:rsidRPr="00E25E24">
        <w:t>Plotonius</w:t>
      </w:r>
      <w:proofErr w:type="spellEnd"/>
      <w:r w:rsidR="00A04B8F" w:rsidRPr="00E25E24">
        <w:t>’</w:t>
      </w:r>
      <w:r w:rsidR="008B51D8" w:rsidRPr="00E25E24">
        <w:t xml:space="preserve"> influential</w:t>
      </w:r>
      <w:r w:rsidR="00A04B8F" w:rsidRPr="00E25E24">
        <w:t xml:space="preserve"> belief of audacity (</w:t>
      </w:r>
      <w:proofErr w:type="spellStart"/>
      <w:r w:rsidR="00A04B8F" w:rsidRPr="00E25E24">
        <w:rPr>
          <w:i/>
          <w:iCs/>
          <w:color w:val="000000" w:themeColor="text1"/>
          <w:shd w:val="clear" w:color="auto" w:fill="FFFFFF"/>
        </w:rPr>
        <w:t>τόλμ</w:t>
      </w:r>
      <w:proofErr w:type="spellEnd"/>
      <w:r w:rsidR="00A04B8F" w:rsidRPr="00E25E24">
        <w:rPr>
          <w:i/>
          <w:iCs/>
          <w:color w:val="000000" w:themeColor="text1"/>
          <w:shd w:val="clear" w:color="auto" w:fill="FFFFFF"/>
        </w:rPr>
        <w:t>α</w:t>
      </w:r>
      <w:r w:rsidR="00A04B8F" w:rsidRPr="00E25E24">
        <w:rPr>
          <w:color w:val="000000" w:themeColor="text1"/>
          <w:shd w:val="clear" w:color="auto" w:fill="FFFFFF"/>
        </w:rPr>
        <w:t>)</w:t>
      </w:r>
      <w:r w:rsidR="00A04B8F" w:rsidRPr="00E25E24">
        <w:t>: a soul’s freedom being dependent on complete personal independence,</w:t>
      </w:r>
      <w:r w:rsidR="00A04B8F" w:rsidRPr="00E25E24">
        <w:rPr>
          <w:rStyle w:val="FootnoteReference"/>
          <w:color w:val="000000" w:themeColor="text1"/>
          <w:shd w:val="clear" w:color="auto" w:fill="FFFFFF"/>
        </w:rPr>
        <w:footnoteReference w:id="25"/>
      </w:r>
      <w:r w:rsidR="00A04B8F" w:rsidRPr="00E25E24">
        <w:rPr>
          <w:color w:val="000000" w:themeColor="text1"/>
          <w:shd w:val="clear" w:color="auto" w:fill="FFFFFF"/>
        </w:rPr>
        <w:t xml:space="preserve"> and the examples of </w:t>
      </w:r>
      <w:r w:rsidR="00A04B8F" w:rsidRPr="00E25E24">
        <w:rPr>
          <w:i/>
          <w:iCs/>
          <w:color w:val="000000" w:themeColor="text1"/>
          <w:shd w:val="clear" w:color="auto" w:fill="FFFFFF"/>
        </w:rPr>
        <w:t>consortium</w:t>
      </w:r>
      <w:r w:rsidR="00A04B8F" w:rsidRPr="00E25E24">
        <w:rPr>
          <w:color w:val="000000" w:themeColor="text1"/>
          <w:shd w:val="clear" w:color="auto" w:fill="FFFFFF"/>
        </w:rPr>
        <w:t xml:space="preserve">: Adam being tempted by Eve, and Augustine stealing </w:t>
      </w:r>
      <w:r w:rsidR="00A04B8F" w:rsidRPr="00E25E24">
        <w:rPr>
          <w:color w:val="000000" w:themeColor="text1"/>
          <w:shd w:val="clear" w:color="auto" w:fill="FFFFFF"/>
        </w:rPr>
        <w:lastRenderedPageBreak/>
        <w:t xml:space="preserve">alongside friends – </w:t>
      </w:r>
      <w:proofErr w:type="spellStart"/>
      <w:r w:rsidR="00A04B8F" w:rsidRPr="00E25E24">
        <w:t>Stróżyński</w:t>
      </w:r>
      <w:proofErr w:type="spellEnd"/>
      <w:r w:rsidR="00A04B8F" w:rsidRPr="00E25E24">
        <w:t xml:space="preserve"> hypothesises that Augustine maybe imagined isolation as the panacea to evil, for it is in company that sin survives.</w:t>
      </w:r>
      <w:r w:rsidR="00A04B8F" w:rsidRPr="00E25E24">
        <w:rPr>
          <w:rStyle w:val="FootnoteReference"/>
        </w:rPr>
        <w:footnoteReference w:id="26"/>
      </w:r>
    </w:p>
    <w:p w14:paraId="1E959C9A" w14:textId="345F6703" w:rsidR="00616559" w:rsidRPr="00E25E24" w:rsidRDefault="00616559" w:rsidP="00A04B8F"/>
    <w:p w14:paraId="6A7D5F9A" w14:textId="607BC27B" w:rsidR="003E7C48" w:rsidRPr="00E25E24" w:rsidRDefault="00DC7EEC" w:rsidP="00E671E0">
      <w:pPr>
        <w:pStyle w:val="Body"/>
        <w:rPr>
          <w:rFonts w:ascii="Times New Roman" w:hAnsi="Times New Roman" w:cs="Times New Roman"/>
          <w:szCs w:val="24"/>
        </w:rPr>
      </w:pPr>
      <w:proofErr w:type="spellStart"/>
      <w:r w:rsidRPr="00E25E24">
        <w:rPr>
          <w:rFonts w:ascii="Times New Roman" w:hAnsi="Times New Roman" w:cs="Times New Roman"/>
          <w:szCs w:val="24"/>
        </w:rPr>
        <w:t>Suchocki</w:t>
      </w:r>
      <w:proofErr w:type="spellEnd"/>
      <w:r w:rsidRPr="00E25E24">
        <w:rPr>
          <w:rFonts w:ascii="Times New Roman" w:hAnsi="Times New Roman" w:cs="Times New Roman"/>
          <w:szCs w:val="24"/>
        </w:rPr>
        <w:t>, Marjorie, ‘</w:t>
      </w:r>
      <w:r w:rsidR="00FF1CD8" w:rsidRPr="00E25E24">
        <w:rPr>
          <w:rFonts w:ascii="Times New Roman" w:hAnsi="Times New Roman" w:cs="Times New Roman"/>
          <w:szCs w:val="24"/>
        </w:rPr>
        <w:t xml:space="preserve">The Symbolic Structure of Augustine's </w:t>
      </w:r>
      <w:r w:rsidR="00FF1CD8" w:rsidRPr="00E25E24">
        <w:rPr>
          <w:rFonts w:ascii="Times New Roman" w:hAnsi="Times New Roman" w:cs="Times New Roman"/>
          <w:i/>
          <w:iCs/>
          <w:szCs w:val="24"/>
        </w:rPr>
        <w:t>Confessions</w:t>
      </w:r>
      <w:r w:rsidRPr="00E25E24">
        <w:rPr>
          <w:rFonts w:ascii="Times New Roman" w:hAnsi="Times New Roman" w:cs="Times New Roman"/>
          <w:szCs w:val="24"/>
        </w:rPr>
        <w:t>’</w:t>
      </w:r>
      <w:r w:rsidR="003E7C48" w:rsidRPr="00E25E24">
        <w:rPr>
          <w:rFonts w:ascii="Times New Roman" w:hAnsi="Times New Roman" w:cs="Times New Roman"/>
          <w:szCs w:val="24"/>
        </w:rPr>
        <w:t xml:space="preserve">, </w:t>
      </w:r>
      <w:r w:rsidR="003E7C48" w:rsidRPr="00E25E24">
        <w:rPr>
          <w:rFonts w:ascii="Times New Roman" w:hAnsi="Times New Roman" w:cs="Times New Roman"/>
          <w:i/>
          <w:iCs/>
          <w:szCs w:val="24"/>
        </w:rPr>
        <w:t>Journal of the American Academy of Religion</w:t>
      </w:r>
      <w:r w:rsidR="003E7C48" w:rsidRPr="00E25E24">
        <w:rPr>
          <w:rFonts w:ascii="Times New Roman" w:hAnsi="Times New Roman" w:cs="Times New Roman"/>
          <w:szCs w:val="24"/>
        </w:rPr>
        <w:t>,</w:t>
      </w:r>
      <w:r w:rsidR="00EB3866" w:rsidRPr="00E25E24">
        <w:rPr>
          <w:rFonts w:ascii="Times New Roman" w:hAnsi="Times New Roman" w:cs="Times New Roman"/>
          <w:szCs w:val="24"/>
        </w:rPr>
        <w:t xml:space="preserve"> 50.3</w:t>
      </w:r>
      <w:r w:rsidR="003E7C48" w:rsidRPr="00E25E24">
        <w:rPr>
          <w:rFonts w:ascii="Times New Roman" w:hAnsi="Times New Roman" w:cs="Times New Roman"/>
          <w:szCs w:val="24"/>
        </w:rPr>
        <w:t xml:space="preserve"> (1982)</w:t>
      </w:r>
      <w:r w:rsidR="00EB3866" w:rsidRPr="00E25E24">
        <w:rPr>
          <w:rFonts w:ascii="Times New Roman" w:hAnsi="Times New Roman" w:cs="Times New Roman"/>
          <w:szCs w:val="24"/>
        </w:rPr>
        <w:t>,</w:t>
      </w:r>
      <w:r w:rsidR="003E7C48" w:rsidRPr="00E25E24">
        <w:rPr>
          <w:rFonts w:ascii="Times New Roman" w:hAnsi="Times New Roman" w:cs="Times New Roman"/>
          <w:szCs w:val="24"/>
        </w:rPr>
        <w:t xml:space="preserve"> 365-378</w:t>
      </w:r>
      <w:r w:rsidR="00C53F19" w:rsidRPr="00E25E24">
        <w:rPr>
          <w:rFonts w:ascii="Times New Roman" w:hAnsi="Times New Roman" w:cs="Times New Roman"/>
          <w:szCs w:val="24"/>
        </w:rPr>
        <w:t xml:space="preserve"> </w:t>
      </w:r>
      <w:r w:rsidR="003E7C48" w:rsidRPr="00E25E24">
        <w:rPr>
          <w:rFonts w:ascii="Times New Roman" w:hAnsi="Times New Roman" w:cs="Times New Roman"/>
          <w:szCs w:val="24"/>
        </w:rPr>
        <w:t>&lt;</w:t>
      </w:r>
      <w:hyperlink r:id="rId13" w:history="1">
        <w:r w:rsidR="003E7C48" w:rsidRPr="00E25E24">
          <w:rPr>
            <w:rStyle w:val="Hyperlink"/>
            <w:rFonts w:ascii="Times New Roman" w:hAnsi="Times New Roman" w:cs="Times New Roman"/>
            <w:szCs w:val="24"/>
          </w:rPr>
          <w:t>https://www-js</w:t>
        </w:r>
        <w:r w:rsidR="003E7C48" w:rsidRPr="00E25E24">
          <w:rPr>
            <w:rStyle w:val="Hyperlink"/>
            <w:rFonts w:ascii="Times New Roman" w:hAnsi="Times New Roman" w:cs="Times New Roman"/>
            <w:szCs w:val="24"/>
          </w:rPr>
          <w:t>t</w:t>
        </w:r>
        <w:r w:rsidR="003E7C48" w:rsidRPr="00E25E24">
          <w:rPr>
            <w:rStyle w:val="Hyperlink"/>
            <w:rFonts w:ascii="Times New Roman" w:hAnsi="Times New Roman" w:cs="Times New Roman"/>
            <w:szCs w:val="24"/>
          </w:rPr>
          <w:t>or-org.ezproxy.uwtsd.ac.uk/stable/1463596?seq=1#metadata_info_tab_contents</w:t>
        </w:r>
      </w:hyperlink>
      <w:r w:rsidR="003E7C48" w:rsidRPr="00E25E24">
        <w:rPr>
          <w:rFonts w:ascii="Times New Roman" w:hAnsi="Times New Roman" w:cs="Times New Roman"/>
          <w:szCs w:val="24"/>
        </w:rPr>
        <w:t>&gt; [Accessed 15 January 2021].</w:t>
      </w:r>
    </w:p>
    <w:p w14:paraId="6AF8193B" w14:textId="77777777" w:rsidR="00DA3145" w:rsidRDefault="00FF1CD8" w:rsidP="00DA3145">
      <w:pPr>
        <w:pStyle w:val="Body"/>
        <w:rPr>
          <w:rFonts w:ascii="Times New Roman" w:hAnsi="Times New Roman" w:cs="Times New Roman"/>
          <w:szCs w:val="24"/>
        </w:rPr>
      </w:pPr>
      <w:r w:rsidRPr="00E25E24">
        <w:rPr>
          <w:rFonts w:ascii="Times New Roman" w:hAnsi="Times New Roman" w:cs="Times New Roman"/>
          <w:szCs w:val="24"/>
        </w:rPr>
        <w:tab/>
        <w:t xml:space="preserve">— </w:t>
      </w:r>
      <w:proofErr w:type="spellStart"/>
      <w:r w:rsidR="00EE619B" w:rsidRPr="00E25E24">
        <w:rPr>
          <w:rFonts w:ascii="Times New Roman" w:hAnsi="Times New Roman" w:cs="Times New Roman"/>
          <w:szCs w:val="24"/>
        </w:rPr>
        <w:t>Suchocki</w:t>
      </w:r>
      <w:proofErr w:type="spellEnd"/>
      <w:r w:rsidR="00EE619B" w:rsidRPr="00E25E24">
        <w:rPr>
          <w:rFonts w:ascii="Times New Roman" w:hAnsi="Times New Roman" w:cs="Times New Roman"/>
          <w:szCs w:val="24"/>
        </w:rPr>
        <w:t xml:space="preserve"> imposes a schematism on the </w:t>
      </w:r>
      <w:r w:rsidR="00EE619B" w:rsidRPr="00E25E24">
        <w:rPr>
          <w:rFonts w:ascii="Times New Roman" w:hAnsi="Times New Roman" w:cs="Times New Roman"/>
          <w:i/>
          <w:iCs/>
          <w:szCs w:val="24"/>
        </w:rPr>
        <w:t>Confessions</w:t>
      </w:r>
      <w:r w:rsidR="00EE619B" w:rsidRPr="00E25E24">
        <w:rPr>
          <w:rFonts w:ascii="Times New Roman" w:hAnsi="Times New Roman" w:cs="Times New Roman"/>
          <w:szCs w:val="24"/>
        </w:rPr>
        <w:t>, according to the two trees of Paradise: Life and Knowledge. Books III to VII concentrate on the results of man’s fall, and IX to XIII ‘answer these evils’.</w:t>
      </w:r>
      <w:r w:rsidR="00EE619B" w:rsidRPr="00E25E24">
        <w:rPr>
          <w:rFonts w:ascii="Times New Roman" w:hAnsi="Times New Roman" w:cs="Times New Roman"/>
          <w:szCs w:val="24"/>
          <w:vertAlign w:val="superscript"/>
        </w:rPr>
        <w:footnoteReference w:id="27"/>
      </w:r>
      <w:r w:rsidR="00EE619B" w:rsidRPr="00E25E24">
        <w:rPr>
          <w:rFonts w:ascii="Times New Roman" w:hAnsi="Times New Roman" w:cs="Times New Roman"/>
          <w:szCs w:val="24"/>
        </w:rPr>
        <w:t xml:space="preserve"> By mapping Augustine’s inability to overcome his will’s material desire when confronting the evil tree, by plucking its fruit, off Adam and Eve’s inability to overcome the temptation of the Tree of Knowledge - </w:t>
      </w:r>
      <w:proofErr w:type="spellStart"/>
      <w:r w:rsidR="00EE619B" w:rsidRPr="00E25E24">
        <w:rPr>
          <w:rFonts w:ascii="Times New Roman" w:hAnsi="Times New Roman" w:cs="Times New Roman"/>
          <w:szCs w:val="24"/>
        </w:rPr>
        <w:t>Suchocki</w:t>
      </w:r>
      <w:proofErr w:type="spellEnd"/>
      <w:r w:rsidR="00EE619B" w:rsidRPr="00E25E24">
        <w:rPr>
          <w:rFonts w:ascii="Times New Roman" w:hAnsi="Times New Roman" w:cs="Times New Roman"/>
          <w:szCs w:val="24"/>
        </w:rPr>
        <w:t xml:space="preserve"> intentionally makes the text cyclical to reveal Augustine’s central message: until one becomes absolute in self-accountability, he fails to love God and lies with evil.</w:t>
      </w:r>
      <w:r w:rsidR="00EE619B" w:rsidRPr="00E25E24">
        <w:rPr>
          <w:rFonts w:ascii="Times New Roman" w:hAnsi="Times New Roman" w:cs="Times New Roman"/>
          <w:szCs w:val="24"/>
          <w:vertAlign w:val="superscript"/>
        </w:rPr>
        <w:footnoteReference w:id="28"/>
      </w:r>
      <w:r w:rsidR="00EE619B" w:rsidRPr="00E25E24">
        <w:rPr>
          <w:rFonts w:ascii="Times New Roman" w:hAnsi="Times New Roman" w:cs="Times New Roman"/>
          <w:szCs w:val="24"/>
        </w:rPr>
        <w:t xml:space="preserve"> Engaging with Pusey and </w:t>
      </w:r>
      <w:proofErr w:type="spellStart"/>
      <w:r w:rsidR="00EE619B" w:rsidRPr="00E25E24">
        <w:rPr>
          <w:rFonts w:ascii="Times New Roman" w:hAnsi="Times New Roman" w:cs="Times New Roman"/>
          <w:szCs w:val="24"/>
        </w:rPr>
        <w:t>Petrach’s</w:t>
      </w:r>
      <w:proofErr w:type="spellEnd"/>
      <w:r w:rsidR="00EE619B" w:rsidRPr="00E25E24">
        <w:rPr>
          <w:rFonts w:ascii="Times New Roman" w:hAnsi="Times New Roman" w:cs="Times New Roman"/>
          <w:szCs w:val="24"/>
        </w:rPr>
        <w:t xml:space="preserve"> assertions that this autobiography is about interiority, yet not that of Augustine, but the reader, </w:t>
      </w:r>
      <w:proofErr w:type="spellStart"/>
      <w:r w:rsidR="00EE619B" w:rsidRPr="00E25E24">
        <w:rPr>
          <w:rFonts w:ascii="Times New Roman" w:hAnsi="Times New Roman" w:cs="Times New Roman"/>
          <w:szCs w:val="24"/>
        </w:rPr>
        <w:t>Suchocki</w:t>
      </w:r>
      <w:proofErr w:type="spellEnd"/>
      <w:r w:rsidR="00EE619B" w:rsidRPr="00E25E24">
        <w:rPr>
          <w:rFonts w:ascii="Times New Roman" w:hAnsi="Times New Roman" w:cs="Times New Roman"/>
          <w:szCs w:val="24"/>
        </w:rPr>
        <w:t xml:space="preserve"> artfully highlights Augustine’s faith in the power of God’s grace. </w:t>
      </w:r>
    </w:p>
    <w:p w14:paraId="63DEE752" w14:textId="77777777" w:rsidR="00DA3145" w:rsidRDefault="00DA3145" w:rsidP="00DA3145">
      <w:pPr>
        <w:pStyle w:val="Body"/>
        <w:rPr>
          <w:rFonts w:ascii="Times New Roman" w:hAnsi="Times New Roman" w:cs="Times New Roman"/>
          <w:szCs w:val="24"/>
        </w:rPr>
      </w:pPr>
    </w:p>
    <w:p w14:paraId="1D7FC45E" w14:textId="2C84207B" w:rsidR="00E671E0" w:rsidRPr="00DA3145" w:rsidRDefault="00AE399C" w:rsidP="00DA3145">
      <w:pPr>
        <w:pStyle w:val="Body"/>
        <w:rPr>
          <w:rFonts w:ascii="Times New Roman" w:hAnsi="Times New Roman" w:cs="Times New Roman"/>
          <w:szCs w:val="24"/>
        </w:rPr>
      </w:pPr>
      <w:r w:rsidRPr="00E25E24">
        <w:rPr>
          <w:rFonts w:ascii="Times New Roman" w:hAnsi="Times New Roman" w:cs="Times New Roman"/>
          <w:szCs w:val="24"/>
        </w:rPr>
        <w:t xml:space="preserve">Whitesell, Faris Daniel, </w:t>
      </w:r>
      <w:r w:rsidR="0074282C" w:rsidRPr="00E25E24">
        <w:rPr>
          <w:rFonts w:ascii="Times New Roman" w:hAnsi="Times New Roman" w:cs="Times New Roman"/>
          <w:szCs w:val="24"/>
        </w:rPr>
        <w:t>‘</w:t>
      </w:r>
      <w:r w:rsidRPr="00E25E24">
        <w:rPr>
          <w:rFonts w:ascii="Times New Roman" w:hAnsi="Times New Roman" w:cs="Times New Roman"/>
          <w:szCs w:val="24"/>
        </w:rPr>
        <w:t xml:space="preserve">The Problem of Evil as Treated </w:t>
      </w:r>
      <w:proofErr w:type="gramStart"/>
      <w:r w:rsidRPr="00E25E24">
        <w:rPr>
          <w:rFonts w:ascii="Times New Roman" w:hAnsi="Times New Roman" w:cs="Times New Roman"/>
          <w:szCs w:val="24"/>
        </w:rPr>
        <w:t>By</w:t>
      </w:r>
      <w:proofErr w:type="gramEnd"/>
      <w:r w:rsidRPr="00E25E24">
        <w:rPr>
          <w:rFonts w:ascii="Times New Roman" w:hAnsi="Times New Roman" w:cs="Times New Roman"/>
          <w:szCs w:val="24"/>
        </w:rPr>
        <w:t xml:space="preserve"> St. Augustine</w:t>
      </w:r>
      <w:r w:rsidR="0074282C" w:rsidRPr="00E25E24">
        <w:rPr>
          <w:rFonts w:ascii="Times New Roman" w:hAnsi="Times New Roman" w:cs="Times New Roman"/>
          <w:szCs w:val="24"/>
        </w:rPr>
        <w:t>’ (</w:t>
      </w:r>
      <w:r w:rsidR="005475BA" w:rsidRPr="00E25E24">
        <w:rPr>
          <w:rFonts w:ascii="Times New Roman" w:hAnsi="Times New Roman" w:cs="Times New Roman"/>
          <w:szCs w:val="24"/>
        </w:rPr>
        <w:t>un</w:t>
      </w:r>
      <w:r w:rsidR="0074282C" w:rsidRPr="00E25E24">
        <w:rPr>
          <w:rFonts w:ascii="Times New Roman" w:hAnsi="Times New Roman" w:cs="Times New Roman"/>
          <w:szCs w:val="24"/>
        </w:rPr>
        <w:t xml:space="preserve">published master’s thesis, </w:t>
      </w:r>
      <w:r w:rsidR="005475BA" w:rsidRPr="00E25E24">
        <w:rPr>
          <w:rFonts w:ascii="Times New Roman" w:hAnsi="Times New Roman" w:cs="Times New Roman"/>
          <w:szCs w:val="24"/>
        </w:rPr>
        <w:t>Loyola University Chicago, 1939)</w:t>
      </w:r>
      <w:r w:rsidR="0072427D" w:rsidRPr="00E25E24">
        <w:rPr>
          <w:rFonts w:ascii="Times New Roman" w:hAnsi="Times New Roman" w:cs="Times New Roman"/>
          <w:szCs w:val="24"/>
        </w:rPr>
        <w:t xml:space="preserve"> </w:t>
      </w:r>
      <w:r w:rsidR="00C53F19" w:rsidRPr="00E25E24">
        <w:rPr>
          <w:rFonts w:ascii="Times New Roman" w:hAnsi="Times New Roman" w:cs="Times New Roman"/>
          <w:szCs w:val="24"/>
        </w:rPr>
        <w:t>&lt;</w:t>
      </w:r>
      <w:hyperlink r:id="rId14" w:history="1">
        <w:r w:rsidR="0072427D" w:rsidRPr="00E25E24">
          <w:rPr>
            <w:rStyle w:val="Hyperlink"/>
            <w:rFonts w:ascii="Times New Roman" w:hAnsi="Times New Roman" w:cs="Times New Roman"/>
            <w:szCs w:val="24"/>
          </w:rPr>
          <w:t>https://ecommons.luc.edu/luc</w:t>
        </w:r>
        <w:r w:rsidR="0072427D" w:rsidRPr="00E25E24">
          <w:rPr>
            <w:rStyle w:val="Hyperlink"/>
            <w:rFonts w:ascii="Times New Roman" w:hAnsi="Times New Roman" w:cs="Times New Roman"/>
            <w:szCs w:val="24"/>
          </w:rPr>
          <w:t>_</w:t>
        </w:r>
        <w:r w:rsidR="0072427D" w:rsidRPr="00E25E24">
          <w:rPr>
            <w:rStyle w:val="Hyperlink"/>
            <w:rFonts w:ascii="Times New Roman" w:hAnsi="Times New Roman" w:cs="Times New Roman"/>
            <w:szCs w:val="24"/>
          </w:rPr>
          <w:t>theses/423/</w:t>
        </w:r>
      </w:hyperlink>
      <w:r w:rsidR="00C53F19" w:rsidRPr="00E25E24">
        <w:rPr>
          <w:rFonts w:ascii="Times New Roman" w:hAnsi="Times New Roman" w:cs="Times New Roman"/>
          <w:color w:val="000000" w:themeColor="text1"/>
          <w:szCs w:val="24"/>
        </w:rPr>
        <w:t>&gt;</w:t>
      </w:r>
      <w:r w:rsidRPr="00E25E24">
        <w:rPr>
          <w:rFonts w:ascii="Times New Roman" w:hAnsi="Times New Roman" w:cs="Times New Roman"/>
          <w:color w:val="000000" w:themeColor="text1"/>
          <w:szCs w:val="24"/>
        </w:rPr>
        <w:t xml:space="preserve"> </w:t>
      </w:r>
      <w:r w:rsidR="00C53F19" w:rsidRPr="00E25E24">
        <w:rPr>
          <w:rFonts w:ascii="Times New Roman" w:hAnsi="Times New Roman" w:cs="Times New Roman"/>
          <w:color w:val="000000" w:themeColor="text1"/>
          <w:szCs w:val="24"/>
        </w:rPr>
        <w:t>[Accessed 12 January 2021].</w:t>
      </w:r>
    </w:p>
    <w:p w14:paraId="730DED26" w14:textId="701E317C" w:rsidR="00ED2B4F" w:rsidRPr="00E25E24" w:rsidRDefault="00FF1CD8" w:rsidP="00DA3145">
      <w:pPr>
        <w:pStyle w:val="NormalWeb"/>
        <w:spacing w:before="0" w:beforeAutospacing="0" w:after="0" w:afterAutospacing="0"/>
        <w:ind w:firstLine="360"/>
      </w:pPr>
      <w:r w:rsidRPr="00E25E24">
        <w:t xml:space="preserve">— </w:t>
      </w:r>
      <w:r w:rsidR="00ED2B4F" w:rsidRPr="00E25E24">
        <w:t xml:space="preserve">This thesis establishes </w:t>
      </w:r>
      <w:r w:rsidR="004E61A5" w:rsidRPr="00E25E24">
        <w:t>evil as a fact</w:t>
      </w:r>
      <w:r w:rsidR="00CB304B">
        <w:t xml:space="preserve">, </w:t>
      </w:r>
      <w:r w:rsidR="004E61A5" w:rsidRPr="00E25E24">
        <w:t>to explore several facets</w:t>
      </w:r>
      <w:r w:rsidR="006110E2">
        <w:t xml:space="preserve"> </w:t>
      </w:r>
      <w:r w:rsidR="00CB304B">
        <w:t xml:space="preserve">and </w:t>
      </w:r>
      <w:r w:rsidR="004E61A5" w:rsidRPr="00E25E24">
        <w:t>gaug</w:t>
      </w:r>
      <w:r w:rsidR="00CB304B">
        <w:t>e</w:t>
      </w:r>
      <w:r w:rsidR="004E61A5" w:rsidRPr="00E25E24">
        <w:t xml:space="preserve"> the value of Augustine’s </w:t>
      </w:r>
      <w:r w:rsidR="006110E2">
        <w:t xml:space="preserve">examination </w:t>
      </w:r>
      <w:r w:rsidR="004E61A5" w:rsidRPr="00E25E24">
        <w:t>of it.</w:t>
      </w:r>
      <w:r w:rsidR="006110E2" w:rsidRPr="006110E2">
        <w:rPr>
          <w:rStyle w:val="FootnoteReference"/>
        </w:rPr>
        <w:t xml:space="preserve"> </w:t>
      </w:r>
      <w:r w:rsidR="006110E2" w:rsidRPr="00E25E24">
        <w:rPr>
          <w:rStyle w:val="FootnoteReference"/>
        </w:rPr>
        <w:footnoteReference w:id="29"/>
      </w:r>
      <w:r w:rsidR="006110E2" w:rsidRPr="00E25E24">
        <w:t xml:space="preserve"> </w:t>
      </w:r>
      <w:r w:rsidR="004E61A5" w:rsidRPr="00E25E24">
        <w:t xml:space="preserve"> </w:t>
      </w:r>
      <w:r w:rsidR="00ED2B4F" w:rsidRPr="00E25E24">
        <w:t>Yet, despite interacting with several source materials - Whitesell proposes arguments that are strongly opposed by many other scholars.</w:t>
      </w:r>
      <w:r w:rsidR="00ED2B4F" w:rsidRPr="00E25E24">
        <w:rPr>
          <w:rStyle w:val="FootnoteReference"/>
        </w:rPr>
        <w:footnoteReference w:id="30"/>
      </w:r>
      <w:r w:rsidR="00ED2B4F" w:rsidRPr="00E25E24">
        <w:t xml:space="preserve"> Claiming </w:t>
      </w:r>
      <w:r w:rsidR="00447CA8" w:rsidRPr="00E25E24">
        <w:t xml:space="preserve">not only that </w:t>
      </w:r>
      <w:r w:rsidR="00A06B82">
        <w:t>‘</w:t>
      </w:r>
      <w:r w:rsidR="00447CA8" w:rsidRPr="00E25E24">
        <w:t>evil cannot exist apart from good</w:t>
      </w:r>
      <w:r w:rsidR="00A06B82">
        <w:t>’</w:t>
      </w:r>
      <w:r w:rsidR="00447CA8" w:rsidRPr="00E25E24">
        <w:t>, after comparing works of Aquinas and Augustine and determining that their thoughts on evil coalesce, but that ‘God did create evil’</w:t>
      </w:r>
      <w:r w:rsidR="00ED2B4F" w:rsidRPr="00E25E24">
        <w:t>.</w:t>
      </w:r>
      <w:r w:rsidR="00ED2B4F" w:rsidRPr="00E25E24">
        <w:rPr>
          <w:rStyle w:val="FootnoteReference"/>
        </w:rPr>
        <w:footnoteReference w:id="31"/>
      </w:r>
      <w:r w:rsidR="00447CA8" w:rsidRPr="00E25E24">
        <w:t xml:space="preserve"> </w:t>
      </w:r>
      <w:r w:rsidR="00ED2B4F" w:rsidRPr="00E25E24">
        <w:t xml:space="preserve">Furthering this, Whitesell </w:t>
      </w:r>
      <w:r w:rsidR="00E25E24" w:rsidRPr="00E25E24">
        <w:t xml:space="preserve">outrageously </w:t>
      </w:r>
      <w:r w:rsidR="00ED2B4F" w:rsidRPr="00E25E24">
        <w:t>proposes that God consciously let evil into the universe as it makes humanity better able to ‘appreciate the good’.</w:t>
      </w:r>
      <w:r w:rsidR="00ED2B4F" w:rsidRPr="00E25E24">
        <w:rPr>
          <w:rStyle w:val="FootnoteReference"/>
        </w:rPr>
        <w:footnoteReference w:id="32"/>
      </w:r>
      <w:r w:rsidR="00ED2B4F" w:rsidRPr="00E25E24">
        <w:t xml:space="preserve"> Although on occasion the paper </w:t>
      </w:r>
      <w:r w:rsidR="00E25E24" w:rsidRPr="00E25E24">
        <w:t>flashes with</w:t>
      </w:r>
      <w:r w:rsidR="00ED2B4F" w:rsidRPr="00E25E24">
        <w:t xml:space="preserve"> arguments</w:t>
      </w:r>
      <w:r w:rsidR="00E25E24" w:rsidRPr="00E25E24">
        <w:t xml:space="preserve"> that are more in keeping with Augustine’s own</w:t>
      </w:r>
      <w:r w:rsidR="00ED2B4F" w:rsidRPr="00E25E24">
        <w:t>,</w:t>
      </w:r>
      <w:r w:rsidR="00ED2B4F" w:rsidRPr="00E25E24">
        <w:rPr>
          <w:rStyle w:val="FootnoteReference"/>
        </w:rPr>
        <w:footnoteReference w:id="33"/>
      </w:r>
      <w:r w:rsidR="00ED2B4F" w:rsidRPr="00E25E24">
        <w:t xml:space="preserve"> </w:t>
      </w:r>
      <w:r w:rsidR="00E25E24" w:rsidRPr="00E25E24">
        <w:t xml:space="preserve">it is dominated by </w:t>
      </w:r>
      <w:r w:rsidR="00ED2B4F" w:rsidRPr="00E25E24">
        <w:t>inferences</w:t>
      </w:r>
      <w:r w:rsidR="00E25E24" w:rsidRPr="00E25E24">
        <w:t xml:space="preserve"> which </w:t>
      </w:r>
      <w:r w:rsidR="00ED2B4F" w:rsidRPr="00E25E24">
        <w:t>seem poorly argued and substantiated when they are at such odds with the contents</w:t>
      </w:r>
      <w:r w:rsidR="00E25E24" w:rsidRPr="00E25E24">
        <w:t xml:space="preserve"> of Augustine’s work</w:t>
      </w:r>
      <w:r w:rsidR="00A06B82">
        <w:t>s: t</w:t>
      </w:r>
      <w:r w:rsidR="00E25E24" w:rsidRPr="00E25E24">
        <w:t xml:space="preserve">o the extent that makes one wonder whether the overarching ‘problem of evil’ is in this paper. </w:t>
      </w:r>
    </w:p>
    <w:p w14:paraId="38461CB5" w14:textId="77777777" w:rsidR="004E61A5" w:rsidRPr="00E25E24" w:rsidRDefault="004E61A5" w:rsidP="00E671E0">
      <w:pPr>
        <w:pStyle w:val="NormalWeb"/>
        <w:shd w:val="clear" w:color="auto" w:fill="FFFFFF"/>
      </w:pPr>
    </w:p>
    <w:p w14:paraId="3CA58C15" w14:textId="1180C411" w:rsidR="00E671E0" w:rsidRPr="00E25E24" w:rsidRDefault="00E671E0" w:rsidP="00E671E0">
      <w:pPr>
        <w:pStyle w:val="NormalWeb"/>
        <w:shd w:val="clear" w:color="auto" w:fill="FFFFFF"/>
      </w:pPr>
    </w:p>
    <w:sectPr w:rsidR="00E671E0" w:rsidRPr="00E25E24" w:rsidSect="001E35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59D52B" w14:textId="77777777" w:rsidR="00FC2B46" w:rsidRDefault="00FC2B46" w:rsidP="007C69AD">
      <w:r>
        <w:separator/>
      </w:r>
    </w:p>
  </w:endnote>
  <w:endnote w:type="continuationSeparator" w:id="0">
    <w:p w14:paraId="000C280E" w14:textId="77777777" w:rsidR="00FC2B46" w:rsidRDefault="00FC2B46" w:rsidP="007C69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Palatino">
    <w:altName w:val="Palatino"/>
    <w:panose1 w:val="00000000000000000000"/>
    <w:charset w:val="4D"/>
    <w:family w:val="auto"/>
    <w:pitch w:val="variable"/>
    <w:sig w:usb0="A00002FF" w:usb1="7800205A" w:usb2="146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335431" w14:textId="77777777" w:rsidR="00FC2B46" w:rsidRDefault="00FC2B46" w:rsidP="007C69AD">
      <w:r>
        <w:separator/>
      </w:r>
    </w:p>
  </w:footnote>
  <w:footnote w:type="continuationSeparator" w:id="0">
    <w:p w14:paraId="64ECC7EE" w14:textId="77777777" w:rsidR="00FC2B46" w:rsidRDefault="00FC2B46" w:rsidP="007C69AD">
      <w:r>
        <w:continuationSeparator/>
      </w:r>
    </w:p>
  </w:footnote>
  <w:footnote w:id="1">
    <w:p w14:paraId="352A02D6" w14:textId="4FD00E5A" w:rsidR="00ED2B4F" w:rsidRPr="00EE619B" w:rsidRDefault="00ED2B4F" w:rsidP="007756D4">
      <w:pPr>
        <w:pStyle w:val="Body"/>
        <w:rPr>
          <w:rFonts w:ascii="Times New Roman" w:hAnsi="Times New Roman" w:cs="Times New Roman"/>
          <w:sz w:val="20"/>
        </w:rPr>
      </w:pPr>
      <w:r w:rsidRPr="00EE619B">
        <w:rPr>
          <w:rStyle w:val="FootnoteReference"/>
          <w:rFonts w:ascii="Times New Roman" w:hAnsi="Times New Roman" w:cs="Times New Roman"/>
          <w:sz w:val="20"/>
        </w:rPr>
        <w:footnoteRef/>
      </w:r>
      <w:r w:rsidRPr="00EE619B">
        <w:rPr>
          <w:rFonts w:ascii="Times New Roman" w:hAnsi="Times New Roman" w:cs="Times New Roman"/>
          <w:sz w:val="20"/>
        </w:rPr>
        <w:t xml:space="preserve"> Augustine, </w:t>
      </w:r>
      <w:r w:rsidRPr="00EE619B">
        <w:rPr>
          <w:rFonts w:ascii="Times New Roman" w:hAnsi="Times New Roman" w:cs="Times New Roman"/>
          <w:i/>
          <w:iCs/>
          <w:sz w:val="20"/>
        </w:rPr>
        <w:t>Confessions and Enchiridion</w:t>
      </w:r>
      <w:r w:rsidRPr="00EE619B">
        <w:rPr>
          <w:rFonts w:ascii="Times New Roman" w:hAnsi="Times New Roman" w:cs="Times New Roman"/>
          <w:sz w:val="20"/>
        </w:rPr>
        <w:t xml:space="preserve">, ed. by Albert Cook </w:t>
      </w:r>
      <w:proofErr w:type="spellStart"/>
      <w:r w:rsidRPr="00EE619B">
        <w:rPr>
          <w:rFonts w:ascii="Times New Roman" w:hAnsi="Times New Roman" w:cs="Times New Roman"/>
          <w:sz w:val="20"/>
        </w:rPr>
        <w:t>Outler</w:t>
      </w:r>
      <w:proofErr w:type="spellEnd"/>
      <w:r w:rsidRPr="00EE619B">
        <w:rPr>
          <w:rFonts w:ascii="Times New Roman" w:hAnsi="Times New Roman" w:cs="Times New Roman"/>
          <w:sz w:val="20"/>
        </w:rPr>
        <w:t xml:space="preserve"> (Kentucky: Westminster John Knox Press, 1995), p.20.</w:t>
      </w:r>
    </w:p>
  </w:footnote>
  <w:footnote w:id="2">
    <w:p w14:paraId="6073B882" w14:textId="7B7808C0" w:rsidR="00ED2B4F" w:rsidRPr="00EE619B" w:rsidRDefault="00ED2B4F">
      <w:pPr>
        <w:pStyle w:val="FootnoteText"/>
      </w:pPr>
      <w:r w:rsidRPr="00EE619B">
        <w:rPr>
          <w:rStyle w:val="FootnoteReference"/>
        </w:rPr>
        <w:footnoteRef/>
      </w:r>
      <w:r w:rsidRPr="00EE619B">
        <w:t xml:space="preserve"> Augustine, pp. 341-342.</w:t>
      </w:r>
    </w:p>
  </w:footnote>
  <w:footnote w:id="3">
    <w:p w14:paraId="5A02A052" w14:textId="72C49AEA" w:rsidR="00ED2B4F" w:rsidRPr="00EE619B" w:rsidRDefault="00ED2B4F">
      <w:pPr>
        <w:pStyle w:val="FootnoteText"/>
      </w:pPr>
      <w:r w:rsidRPr="00EE619B">
        <w:rPr>
          <w:rStyle w:val="FootnoteReference"/>
        </w:rPr>
        <w:footnoteRef/>
      </w:r>
      <w:r w:rsidRPr="00EE619B">
        <w:t xml:space="preserve"> Augustine, pp. 330-331.</w:t>
      </w:r>
    </w:p>
  </w:footnote>
  <w:footnote w:id="4">
    <w:p w14:paraId="7825B878" w14:textId="661946F9" w:rsidR="00ED2B4F" w:rsidRPr="00EE619B" w:rsidRDefault="00ED2B4F">
      <w:pPr>
        <w:pStyle w:val="FootnoteText"/>
      </w:pPr>
      <w:r w:rsidRPr="00EE619B">
        <w:rPr>
          <w:rStyle w:val="FootnoteReference"/>
        </w:rPr>
        <w:footnoteRef/>
      </w:r>
      <w:r w:rsidRPr="00EE619B">
        <w:t xml:space="preserve"> Augustine, p. 343.</w:t>
      </w:r>
    </w:p>
  </w:footnote>
  <w:footnote w:id="5">
    <w:p w14:paraId="01371715" w14:textId="33F25BC0" w:rsidR="00ED2B4F" w:rsidRPr="00EE619B" w:rsidRDefault="00ED2B4F">
      <w:pPr>
        <w:pStyle w:val="FootnoteText"/>
      </w:pPr>
      <w:r w:rsidRPr="00EE619B">
        <w:rPr>
          <w:rStyle w:val="FootnoteReference"/>
        </w:rPr>
        <w:footnoteRef/>
      </w:r>
      <w:r w:rsidRPr="00EE619B">
        <w:t xml:space="preserve"> An example of which is when Augustine reflects on his childhood theft of pears, the act itself not being too damning </w:t>
      </w:r>
      <w:proofErr w:type="gramStart"/>
      <w:r w:rsidRPr="00EE619B">
        <w:t>–  but</w:t>
      </w:r>
      <w:proofErr w:type="gramEnd"/>
      <w:r w:rsidRPr="00EE619B">
        <w:t xml:space="preserve"> its symbolism of him being tempted by the forbidden fruit: the thrill of committing an offence, that weakness being what was truly sinful. Found on: Saint Augustine, </w:t>
      </w:r>
      <w:r w:rsidRPr="00EE619B">
        <w:rPr>
          <w:i/>
          <w:iCs/>
        </w:rPr>
        <w:t>Confessions</w:t>
      </w:r>
      <w:r w:rsidRPr="00EE619B">
        <w:t>, trans. by Henry Chadwick (New York: Oxford University Press, 2008), pp.122-132.</w:t>
      </w:r>
    </w:p>
  </w:footnote>
  <w:footnote w:id="6">
    <w:p w14:paraId="4266DD63" w14:textId="77777777" w:rsidR="00ED2B4F" w:rsidRPr="00EE619B" w:rsidRDefault="00ED2B4F" w:rsidP="00C3502F">
      <w:pPr>
        <w:pStyle w:val="FootnoteText"/>
      </w:pPr>
      <w:r w:rsidRPr="00EE619B">
        <w:rPr>
          <w:rStyle w:val="FootnoteReference"/>
        </w:rPr>
        <w:footnoteRef/>
      </w:r>
      <w:r w:rsidRPr="00EE619B">
        <w:t xml:space="preserve"> Ernesto </w:t>
      </w:r>
      <w:proofErr w:type="spellStart"/>
      <w:r w:rsidRPr="00EE619B">
        <w:t>Bonaiuti</w:t>
      </w:r>
      <w:proofErr w:type="spellEnd"/>
      <w:r w:rsidRPr="00EE619B">
        <w:t xml:space="preserve">, ‘The Genesis of St. Augustine's Idea of Original Sin’, </w:t>
      </w:r>
      <w:r w:rsidRPr="00EE619B">
        <w:rPr>
          <w:i/>
          <w:iCs/>
        </w:rPr>
        <w:t>The Harvard Theological Review</w:t>
      </w:r>
      <w:r w:rsidRPr="00EE619B">
        <w:t>, 10.2 (1917), p. 175 &lt;https://www.jstor.org/stable/1507550?seq=1#metadata_info_tab_contents&gt; [Accessed 15 January 2021].</w:t>
      </w:r>
    </w:p>
  </w:footnote>
  <w:footnote w:id="7">
    <w:p w14:paraId="7F47E877" w14:textId="77777777" w:rsidR="00ED2B4F" w:rsidRPr="00EE619B" w:rsidRDefault="00ED2B4F" w:rsidP="00C3502F">
      <w:pPr>
        <w:pStyle w:val="FootnoteText"/>
      </w:pPr>
      <w:r w:rsidRPr="00EE619B">
        <w:rPr>
          <w:rStyle w:val="FootnoteReference"/>
        </w:rPr>
        <w:footnoteRef/>
      </w:r>
      <w:r w:rsidRPr="00EE619B">
        <w:t xml:space="preserve"> </w:t>
      </w:r>
      <w:proofErr w:type="spellStart"/>
      <w:r w:rsidRPr="00EE619B">
        <w:t>Bonaiuti</w:t>
      </w:r>
      <w:proofErr w:type="spellEnd"/>
      <w:r w:rsidRPr="00EE619B">
        <w:t>, p. 174.</w:t>
      </w:r>
    </w:p>
  </w:footnote>
  <w:footnote w:id="8">
    <w:p w14:paraId="04AE24B4" w14:textId="77777777" w:rsidR="00ED2B4F" w:rsidRPr="00EE619B" w:rsidRDefault="00ED2B4F" w:rsidP="00C3502F">
      <w:pPr>
        <w:pStyle w:val="FootnoteText"/>
      </w:pPr>
      <w:r w:rsidRPr="00EE619B">
        <w:rPr>
          <w:rStyle w:val="FootnoteReference"/>
        </w:rPr>
        <w:footnoteRef/>
      </w:r>
      <w:r w:rsidRPr="00EE619B">
        <w:t xml:space="preserve"> </w:t>
      </w:r>
      <w:proofErr w:type="spellStart"/>
      <w:r w:rsidRPr="00EE619B">
        <w:t>Bonaiuti</w:t>
      </w:r>
      <w:proofErr w:type="spellEnd"/>
      <w:r w:rsidRPr="00EE619B">
        <w:t>, p. 161.</w:t>
      </w:r>
    </w:p>
  </w:footnote>
  <w:footnote w:id="9">
    <w:p w14:paraId="27C2D074" w14:textId="77777777" w:rsidR="00ED2B4F" w:rsidRPr="00EE619B" w:rsidRDefault="00ED2B4F" w:rsidP="00C3502F">
      <w:pPr>
        <w:pStyle w:val="FootnoteText"/>
      </w:pPr>
      <w:r w:rsidRPr="00EE619B">
        <w:rPr>
          <w:rStyle w:val="FootnoteReference"/>
        </w:rPr>
        <w:footnoteRef/>
      </w:r>
      <w:r w:rsidRPr="00EE619B">
        <w:t xml:space="preserve"> </w:t>
      </w:r>
      <w:proofErr w:type="spellStart"/>
      <w:r w:rsidRPr="00EE619B">
        <w:t>Bonaiuti</w:t>
      </w:r>
      <w:proofErr w:type="spellEnd"/>
      <w:r w:rsidRPr="00EE619B">
        <w:t>, p. 162.</w:t>
      </w:r>
    </w:p>
  </w:footnote>
  <w:footnote w:id="10">
    <w:p w14:paraId="77C3BB6B" w14:textId="77777777" w:rsidR="00ED2B4F" w:rsidRPr="00EE619B" w:rsidRDefault="00ED2B4F" w:rsidP="00C3502F">
      <w:pPr>
        <w:pStyle w:val="FootnoteText"/>
      </w:pPr>
      <w:r w:rsidRPr="00EE619B">
        <w:rPr>
          <w:rStyle w:val="FootnoteReference"/>
        </w:rPr>
        <w:footnoteRef/>
      </w:r>
      <w:r w:rsidRPr="00EE619B">
        <w:t xml:space="preserve"> Ibid.</w:t>
      </w:r>
    </w:p>
  </w:footnote>
  <w:footnote w:id="11">
    <w:p w14:paraId="768B07A7" w14:textId="07201648" w:rsidR="00ED2B4F" w:rsidRPr="00EE619B" w:rsidRDefault="00ED2B4F">
      <w:pPr>
        <w:pStyle w:val="FootnoteText"/>
      </w:pPr>
      <w:r w:rsidRPr="00EE619B">
        <w:rPr>
          <w:rStyle w:val="FootnoteReference"/>
        </w:rPr>
        <w:footnoteRef/>
      </w:r>
      <w:r w:rsidRPr="00EE619B">
        <w:t xml:space="preserve"> J. </w:t>
      </w:r>
      <w:proofErr w:type="spellStart"/>
      <w:r w:rsidRPr="00EE619B">
        <w:t>Patout</w:t>
      </w:r>
      <w:proofErr w:type="spellEnd"/>
      <w:r w:rsidRPr="00EE619B">
        <w:t xml:space="preserve"> Burns, ‘Augustine on the Origin and Progress of Evil’, </w:t>
      </w:r>
      <w:r w:rsidRPr="00EE619B">
        <w:rPr>
          <w:i/>
          <w:iCs/>
        </w:rPr>
        <w:t>Journal of Religious Ethics</w:t>
      </w:r>
      <w:r w:rsidRPr="00EE619B">
        <w:t>, 16.1 (1988), p. 9 &lt;https://www-jstor-org.ezproxy.uwtsd.ac.uk/stable/40015076?seq=1#metadata_info_tab_contents&gt; [Accessed 16 January 2021].</w:t>
      </w:r>
    </w:p>
  </w:footnote>
  <w:footnote w:id="12">
    <w:p w14:paraId="3F7C892A" w14:textId="12A14EFF" w:rsidR="00ED2B4F" w:rsidRPr="00EE619B" w:rsidRDefault="00ED2B4F" w:rsidP="00EE0683">
      <w:pPr>
        <w:pStyle w:val="FootnoteText"/>
      </w:pPr>
      <w:r w:rsidRPr="00EE619B">
        <w:rPr>
          <w:rStyle w:val="FootnoteReference"/>
        </w:rPr>
        <w:footnoteRef/>
      </w:r>
      <w:r w:rsidRPr="00EE619B">
        <w:t xml:space="preserve"> Burns, p. 9.</w:t>
      </w:r>
    </w:p>
  </w:footnote>
  <w:footnote w:id="13">
    <w:p w14:paraId="69892AEF" w14:textId="77777777" w:rsidR="00ED2B4F" w:rsidRPr="00EE619B" w:rsidRDefault="00ED2B4F" w:rsidP="00D64402">
      <w:pPr>
        <w:pStyle w:val="Body"/>
        <w:rPr>
          <w:rFonts w:ascii="Times New Roman" w:hAnsi="Times New Roman" w:cs="Times New Roman"/>
          <w:sz w:val="20"/>
        </w:rPr>
      </w:pPr>
      <w:r w:rsidRPr="00EE619B">
        <w:rPr>
          <w:rStyle w:val="FootnoteReference"/>
          <w:rFonts w:ascii="Times New Roman" w:hAnsi="Times New Roman" w:cs="Times New Roman"/>
          <w:sz w:val="20"/>
        </w:rPr>
        <w:footnoteRef/>
      </w:r>
      <w:r w:rsidRPr="00EE619B">
        <w:rPr>
          <w:rFonts w:ascii="Times New Roman" w:hAnsi="Times New Roman" w:cs="Times New Roman"/>
          <w:sz w:val="20"/>
        </w:rPr>
        <w:t xml:space="preserve"> G.R. Evans, </w:t>
      </w:r>
      <w:r w:rsidRPr="00EE619B">
        <w:rPr>
          <w:rFonts w:ascii="Times New Roman" w:hAnsi="Times New Roman" w:cs="Times New Roman"/>
          <w:i/>
          <w:iCs/>
          <w:sz w:val="20"/>
        </w:rPr>
        <w:t>Augustine on evil</w:t>
      </w:r>
      <w:r w:rsidRPr="00EE619B">
        <w:rPr>
          <w:rFonts w:ascii="Times New Roman" w:hAnsi="Times New Roman" w:cs="Times New Roman"/>
          <w:sz w:val="20"/>
        </w:rPr>
        <w:t xml:space="preserve"> (Cambridge: Press Syndicate of the University of Cambridge, 1994), pp. 1-2.</w:t>
      </w:r>
    </w:p>
  </w:footnote>
  <w:footnote w:id="14">
    <w:p w14:paraId="4E410A09" w14:textId="77777777" w:rsidR="00ED2B4F" w:rsidRPr="00EE619B" w:rsidRDefault="00ED2B4F" w:rsidP="00D64402">
      <w:pPr>
        <w:pStyle w:val="FootnoteText"/>
      </w:pPr>
      <w:r w:rsidRPr="00EE619B">
        <w:rPr>
          <w:rStyle w:val="FootnoteReference"/>
        </w:rPr>
        <w:footnoteRef/>
      </w:r>
      <w:r w:rsidRPr="00EE619B">
        <w:t xml:space="preserve"> This she attributes to the likes of previous scholars, such as Plotinus and Epictetus, found </w:t>
      </w:r>
      <w:proofErr w:type="gramStart"/>
      <w:r w:rsidRPr="00EE619B">
        <w:t>on:</w:t>
      </w:r>
      <w:proofErr w:type="gramEnd"/>
      <w:r w:rsidRPr="00EE619B">
        <w:t xml:space="preserve"> Evans, p. 2.</w:t>
      </w:r>
    </w:p>
  </w:footnote>
  <w:footnote w:id="15">
    <w:p w14:paraId="302AD4BC" w14:textId="77777777" w:rsidR="00ED2B4F" w:rsidRPr="00EE619B" w:rsidRDefault="00ED2B4F" w:rsidP="00D64402">
      <w:pPr>
        <w:pStyle w:val="FootnoteText"/>
      </w:pPr>
      <w:r w:rsidRPr="00EE619B">
        <w:rPr>
          <w:rStyle w:val="FootnoteReference"/>
        </w:rPr>
        <w:footnoteRef/>
      </w:r>
      <w:r w:rsidRPr="00EE619B">
        <w:t xml:space="preserve"> Evans, pp. 2-6.</w:t>
      </w:r>
    </w:p>
  </w:footnote>
  <w:footnote w:id="16">
    <w:p w14:paraId="7630057D" w14:textId="77777777" w:rsidR="00ED2B4F" w:rsidRPr="00EE619B" w:rsidRDefault="00ED2B4F" w:rsidP="00D64402">
      <w:pPr>
        <w:pStyle w:val="FootnoteText"/>
      </w:pPr>
      <w:r w:rsidRPr="00EE619B">
        <w:rPr>
          <w:rStyle w:val="FootnoteReference"/>
        </w:rPr>
        <w:footnoteRef/>
      </w:r>
      <w:r w:rsidRPr="00EE619B">
        <w:t xml:space="preserve"> Evans, pp. 182-184.</w:t>
      </w:r>
    </w:p>
  </w:footnote>
  <w:footnote w:id="17">
    <w:p w14:paraId="708C75D5" w14:textId="21C4E6B3" w:rsidR="00ED2B4F" w:rsidRPr="00EE619B" w:rsidRDefault="00ED2B4F" w:rsidP="008E165E">
      <w:pPr>
        <w:pStyle w:val="FootnoteText"/>
      </w:pPr>
      <w:r w:rsidRPr="00EE619B">
        <w:rPr>
          <w:rStyle w:val="FootnoteReference"/>
        </w:rPr>
        <w:footnoteRef/>
      </w:r>
      <w:r w:rsidRPr="00EE619B">
        <w:t xml:space="preserve"> Leo C. Ferrari, ‘The Tree in the Works of Saint Augustine’, </w:t>
      </w:r>
      <w:proofErr w:type="spellStart"/>
      <w:r w:rsidRPr="00EE619B">
        <w:rPr>
          <w:i/>
          <w:iCs/>
        </w:rPr>
        <w:t>Augustiniana</w:t>
      </w:r>
      <w:proofErr w:type="spellEnd"/>
      <w:r w:rsidRPr="00EE619B">
        <w:t>, 38.1/4 (1988), p. 38 &lt;</w:t>
      </w:r>
      <w:hyperlink r:id="rId1" w:history="1">
        <w:r w:rsidRPr="00EE619B">
          <w:rPr>
            <w:rStyle w:val="Hyperlink"/>
          </w:rPr>
          <w:t>https://www-jstor-org.ezproxy.uwtsd.ac.uk/stable/44992463?seq=1#metadata_info_tab_contents</w:t>
        </w:r>
      </w:hyperlink>
      <w:r w:rsidRPr="00EE619B">
        <w:t>&gt; [Accessed 15 January 2021].</w:t>
      </w:r>
    </w:p>
  </w:footnote>
  <w:footnote w:id="18">
    <w:p w14:paraId="57916A08" w14:textId="41692E21" w:rsidR="00ED2B4F" w:rsidRPr="00EE619B" w:rsidRDefault="00ED2B4F" w:rsidP="008E165E">
      <w:pPr>
        <w:pStyle w:val="FootnoteText"/>
      </w:pPr>
      <w:r w:rsidRPr="00EE619B">
        <w:rPr>
          <w:rStyle w:val="FootnoteReference"/>
        </w:rPr>
        <w:footnoteRef/>
      </w:r>
      <w:r w:rsidRPr="00EE619B">
        <w:t xml:space="preserve"> Ferrari, p. 41.</w:t>
      </w:r>
    </w:p>
  </w:footnote>
  <w:footnote w:id="19">
    <w:p w14:paraId="3817275B" w14:textId="50669863" w:rsidR="00ED2B4F" w:rsidRPr="00EE619B" w:rsidRDefault="00ED2B4F" w:rsidP="001F12F8">
      <w:pPr>
        <w:pStyle w:val="FootnoteText"/>
      </w:pPr>
      <w:r w:rsidRPr="00EE619B">
        <w:rPr>
          <w:rStyle w:val="FootnoteReference"/>
        </w:rPr>
        <w:footnoteRef/>
      </w:r>
      <w:r w:rsidRPr="00EE619B">
        <w:t xml:space="preserve"> Richard B. Miller, ‘Evil, Friendship, and Iconic Realism in Augustine's </w:t>
      </w:r>
      <w:r w:rsidRPr="00EE619B">
        <w:rPr>
          <w:i/>
          <w:iCs/>
        </w:rPr>
        <w:t>Confessions’</w:t>
      </w:r>
      <w:r w:rsidRPr="00EE619B">
        <w:t xml:space="preserve">, </w:t>
      </w:r>
      <w:r w:rsidRPr="00EE619B">
        <w:rPr>
          <w:i/>
          <w:iCs/>
        </w:rPr>
        <w:t>Harvard Theological Review</w:t>
      </w:r>
      <w:r w:rsidRPr="00EE619B">
        <w:t>, 104.4 (2011), p. 387 &lt;</w:t>
      </w:r>
      <w:hyperlink r:id="rId2" w:history="1">
        <w:r w:rsidRPr="00EE619B">
          <w:rPr>
            <w:rStyle w:val="Hyperlink"/>
          </w:rPr>
          <w:t>https://www-cambridge-org.ezproxy.uwtsd.ac.uk/core/journals/harvard-theological-review/article/evil-friendship-and-iconic-realism-in-augustines-confessions/075153DDA23A6EF1D4AA32C33277AA86</w:t>
        </w:r>
      </w:hyperlink>
      <w:r w:rsidRPr="00EE619B">
        <w:t>&gt; [Accessed 13 January 2021].</w:t>
      </w:r>
    </w:p>
  </w:footnote>
  <w:footnote w:id="20">
    <w:p w14:paraId="6B4D9E9B" w14:textId="3C4EDF7C" w:rsidR="00ED2B4F" w:rsidRPr="00EE619B" w:rsidRDefault="00ED2B4F" w:rsidP="001F12F8">
      <w:pPr>
        <w:pStyle w:val="FootnoteText"/>
      </w:pPr>
      <w:r w:rsidRPr="00EE619B">
        <w:rPr>
          <w:rStyle w:val="FootnoteReference"/>
        </w:rPr>
        <w:footnoteRef/>
      </w:r>
      <w:r w:rsidRPr="00EE619B">
        <w:t xml:space="preserve"> Miller, pp. 38-39.</w:t>
      </w:r>
    </w:p>
  </w:footnote>
  <w:footnote w:id="21">
    <w:p w14:paraId="1BCA8444" w14:textId="47352105" w:rsidR="00ED2B4F" w:rsidRPr="00EE619B" w:rsidRDefault="00ED2B4F" w:rsidP="001F12F8">
      <w:pPr>
        <w:pStyle w:val="FootnoteText"/>
      </w:pPr>
      <w:r w:rsidRPr="00EE619B">
        <w:rPr>
          <w:rStyle w:val="FootnoteReference"/>
        </w:rPr>
        <w:footnoteRef/>
      </w:r>
      <w:r w:rsidRPr="00EE619B">
        <w:t xml:space="preserve"> Miller, pp. 405-407.</w:t>
      </w:r>
    </w:p>
  </w:footnote>
  <w:footnote w:id="22">
    <w:p w14:paraId="4AFFB90D" w14:textId="01727595" w:rsidR="00ED2B4F" w:rsidRPr="00EE619B" w:rsidRDefault="00ED2B4F" w:rsidP="00A04B8F">
      <w:pPr>
        <w:pStyle w:val="FootnoteText"/>
      </w:pPr>
      <w:r w:rsidRPr="00EE619B">
        <w:rPr>
          <w:rStyle w:val="FootnoteReference"/>
        </w:rPr>
        <w:footnoteRef/>
      </w:r>
      <w:r w:rsidRPr="00EE619B">
        <w:t xml:space="preserve"> Mateusz </w:t>
      </w:r>
      <w:proofErr w:type="spellStart"/>
      <w:r w:rsidRPr="00EE619B">
        <w:t>Stróżyński</w:t>
      </w:r>
      <w:proofErr w:type="spellEnd"/>
      <w:r w:rsidRPr="00EE619B">
        <w:t xml:space="preserve">, ‘The Fall of the Soul in Book Two of Augustine's </w:t>
      </w:r>
      <w:r w:rsidRPr="00EE619B">
        <w:rPr>
          <w:i/>
          <w:iCs/>
        </w:rPr>
        <w:t>Confessions</w:t>
      </w:r>
      <w:r w:rsidRPr="00EE619B">
        <w:t xml:space="preserve">’, </w:t>
      </w:r>
      <w:proofErr w:type="spellStart"/>
      <w:r w:rsidRPr="00EE619B">
        <w:rPr>
          <w:i/>
          <w:iCs/>
        </w:rPr>
        <w:t>Vigiliae</w:t>
      </w:r>
      <w:proofErr w:type="spellEnd"/>
      <w:r w:rsidRPr="00EE619B">
        <w:rPr>
          <w:i/>
          <w:iCs/>
        </w:rPr>
        <w:t xml:space="preserve"> </w:t>
      </w:r>
      <w:proofErr w:type="spellStart"/>
      <w:r w:rsidRPr="00EE619B">
        <w:rPr>
          <w:i/>
          <w:iCs/>
        </w:rPr>
        <w:t>Christianae</w:t>
      </w:r>
      <w:proofErr w:type="spellEnd"/>
      <w:r w:rsidRPr="00EE619B">
        <w:t>, 70.1 (2016), p.99 &lt;https://www-jstor-org.ezproxy.uwtsd.ac.uk/stable/24754433?seq=1#metadata_info_tab_contents&gt; [Accessed 14 January 2021].</w:t>
      </w:r>
    </w:p>
  </w:footnote>
  <w:footnote w:id="23">
    <w:p w14:paraId="4F6B1531" w14:textId="0AD1CB77" w:rsidR="00ED2B4F" w:rsidRPr="00EE619B" w:rsidRDefault="00ED2B4F" w:rsidP="00A04B8F">
      <w:pPr>
        <w:pStyle w:val="FootnoteText"/>
      </w:pPr>
      <w:r w:rsidRPr="00EE619B">
        <w:rPr>
          <w:rStyle w:val="FootnoteReference"/>
        </w:rPr>
        <w:footnoteRef/>
      </w:r>
      <w:r w:rsidRPr="00EE619B">
        <w:t xml:space="preserve"> The Aristotelian notion: rarely a person who intends good enacts good, and the Platonic theory: all thing </w:t>
      </w:r>
      <w:proofErr w:type="gramStart"/>
      <w:r w:rsidRPr="00EE619B">
        <w:t>are</w:t>
      </w:r>
      <w:proofErr w:type="gramEnd"/>
      <w:r w:rsidRPr="00EE619B">
        <w:t xml:space="preserve"> fundamentally good, are found on: </w:t>
      </w:r>
      <w:proofErr w:type="spellStart"/>
      <w:r w:rsidRPr="00EE619B">
        <w:t>Stróżyński</w:t>
      </w:r>
      <w:proofErr w:type="spellEnd"/>
      <w:r w:rsidRPr="00EE619B">
        <w:t>, p. 81.</w:t>
      </w:r>
    </w:p>
  </w:footnote>
  <w:footnote w:id="24">
    <w:p w14:paraId="5A18E11A" w14:textId="163E76E1" w:rsidR="00ED2B4F" w:rsidRPr="00EE619B" w:rsidRDefault="00ED2B4F" w:rsidP="00A04B8F">
      <w:pPr>
        <w:pStyle w:val="FootnoteText"/>
      </w:pPr>
      <w:r w:rsidRPr="00EE619B">
        <w:rPr>
          <w:rStyle w:val="FootnoteReference"/>
        </w:rPr>
        <w:footnoteRef/>
      </w:r>
      <w:r w:rsidRPr="00EE619B">
        <w:t xml:space="preserve"> </w:t>
      </w:r>
      <w:proofErr w:type="spellStart"/>
      <w:r w:rsidRPr="00EE619B">
        <w:t>Stróżyński</w:t>
      </w:r>
      <w:proofErr w:type="spellEnd"/>
      <w:r w:rsidRPr="00EE619B">
        <w:t>, pp. 96-97.</w:t>
      </w:r>
    </w:p>
  </w:footnote>
  <w:footnote w:id="25">
    <w:p w14:paraId="0780764B" w14:textId="032652C1" w:rsidR="00ED2B4F" w:rsidRPr="00EE619B" w:rsidRDefault="00ED2B4F" w:rsidP="00A04B8F">
      <w:pPr>
        <w:pStyle w:val="FootnoteText"/>
      </w:pPr>
      <w:r w:rsidRPr="00EE619B">
        <w:rPr>
          <w:rStyle w:val="FootnoteReference"/>
        </w:rPr>
        <w:footnoteRef/>
      </w:r>
      <w:r w:rsidRPr="00EE619B">
        <w:t xml:space="preserve"> </w:t>
      </w:r>
      <w:proofErr w:type="spellStart"/>
      <w:r w:rsidRPr="00EE619B">
        <w:t>Stróżyński</w:t>
      </w:r>
      <w:proofErr w:type="spellEnd"/>
      <w:r w:rsidRPr="00EE619B">
        <w:t>, p. 83.</w:t>
      </w:r>
    </w:p>
  </w:footnote>
  <w:footnote w:id="26">
    <w:p w14:paraId="6646D889" w14:textId="06CBC103" w:rsidR="00ED2B4F" w:rsidRPr="00EE619B" w:rsidRDefault="00ED2B4F" w:rsidP="00A04B8F">
      <w:pPr>
        <w:pStyle w:val="FootnoteText"/>
      </w:pPr>
      <w:r w:rsidRPr="00EE619B">
        <w:rPr>
          <w:rStyle w:val="FootnoteReference"/>
        </w:rPr>
        <w:footnoteRef/>
      </w:r>
      <w:r w:rsidRPr="00EE619B">
        <w:t xml:space="preserve"> </w:t>
      </w:r>
      <w:proofErr w:type="spellStart"/>
      <w:r w:rsidRPr="00EE619B">
        <w:t>Stróżyński</w:t>
      </w:r>
      <w:proofErr w:type="spellEnd"/>
      <w:r w:rsidRPr="00EE619B">
        <w:t>, p. 91.</w:t>
      </w:r>
    </w:p>
  </w:footnote>
  <w:footnote w:id="27">
    <w:p w14:paraId="725C7340" w14:textId="7C8C19A7" w:rsidR="00ED2B4F" w:rsidRPr="00EE619B" w:rsidRDefault="00ED2B4F" w:rsidP="00EE619B">
      <w:pPr>
        <w:pStyle w:val="Body"/>
        <w:rPr>
          <w:rFonts w:ascii="Times New Roman" w:hAnsi="Times New Roman" w:cs="Times New Roman"/>
          <w:sz w:val="20"/>
        </w:rPr>
      </w:pPr>
      <w:r w:rsidRPr="00EE619B">
        <w:rPr>
          <w:rStyle w:val="FootnoteReference"/>
          <w:rFonts w:ascii="Times New Roman" w:hAnsi="Times New Roman" w:cs="Times New Roman"/>
          <w:sz w:val="20"/>
        </w:rPr>
        <w:footnoteRef/>
      </w:r>
      <w:r w:rsidRPr="00EE619B">
        <w:rPr>
          <w:rFonts w:ascii="Times New Roman" w:hAnsi="Times New Roman" w:cs="Times New Roman"/>
          <w:sz w:val="20"/>
        </w:rPr>
        <w:t xml:space="preserve"> Marjorie </w:t>
      </w:r>
      <w:proofErr w:type="spellStart"/>
      <w:r w:rsidRPr="00EE619B">
        <w:rPr>
          <w:rFonts w:ascii="Times New Roman" w:hAnsi="Times New Roman" w:cs="Times New Roman"/>
          <w:sz w:val="20"/>
        </w:rPr>
        <w:t>Suchocki</w:t>
      </w:r>
      <w:proofErr w:type="spellEnd"/>
      <w:r w:rsidRPr="00EE619B">
        <w:rPr>
          <w:rFonts w:ascii="Times New Roman" w:hAnsi="Times New Roman" w:cs="Times New Roman"/>
          <w:sz w:val="20"/>
        </w:rPr>
        <w:t xml:space="preserve">, ‘The Symbolic Structure of Augustine's </w:t>
      </w:r>
      <w:r w:rsidRPr="00EE619B">
        <w:rPr>
          <w:rFonts w:ascii="Times New Roman" w:hAnsi="Times New Roman" w:cs="Times New Roman"/>
          <w:i/>
          <w:iCs/>
          <w:sz w:val="20"/>
        </w:rPr>
        <w:t>Confessions</w:t>
      </w:r>
      <w:r w:rsidRPr="00EE619B">
        <w:rPr>
          <w:rFonts w:ascii="Times New Roman" w:hAnsi="Times New Roman" w:cs="Times New Roman"/>
          <w:sz w:val="20"/>
        </w:rPr>
        <w:t xml:space="preserve">’, </w:t>
      </w:r>
      <w:r w:rsidRPr="00EE619B">
        <w:rPr>
          <w:rFonts w:ascii="Times New Roman" w:hAnsi="Times New Roman" w:cs="Times New Roman"/>
          <w:i/>
          <w:iCs/>
          <w:sz w:val="20"/>
        </w:rPr>
        <w:t>Journal of the American Academy of Religion</w:t>
      </w:r>
      <w:r w:rsidRPr="00EE619B">
        <w:rPr>
          <w:rFonts w:ascii="Times New Roman" w:hAnsi="Times New Roman" w:cs="Times New Roman"/>
          <w:sz w:val="20"/>
        </w:rPr>
        <w:t>, 50.3 (1982), p. 366 &lt;</w:t>
      </w:r>
      <w:hyperlink r:id="rId3" w:history="1">
        <w:r w:rsidRPr="00EE619B">
          <w:rPr>
            <w:rStyle w:val="Hyperlink"/>
            <w:rFonts w:ascii="Times New Roman" w:hAnsi="Times New Roman" w:cs="Times New Roman"/>
            <w:sz w:val="20"/>
          </w:rPr>
          <w:t>https://www-jstor-org.ezproxy.uwtsd.ac.uk/stable/1463596?seq=1#metadat</w:t>
        </w:r>
        <w:r w:rsidRPr="00EE619B">
          <w:rPr>
            <w:rStyle w:val="Hyperlink"/>
            <w:rFonts w:ascii="Times New Roman" w:hAnsi="Times New Roman" w:cs="Times New Roman"/>
            <w:sz w:val="20"/>
          </w:rPr>
          <w:t>a</w:t>
        </w:r>
        <w:r w:rsidRPr="00EE619B">
          <w:rPr>
            <w:rStyle w:val="Hyperlink"/>
            <w:rFonts w:ascii="Times New Roman" w:hAnsi="Times New Roman" w:cs="Times New Roman"/>
            <w:sz w:val="20"/>
          </w:rPr>
          <w:t>_info_tab_contents</w:t>
        </w:r>
      </w:hyperlink>
      <w:r w:rsidRPr="00EE619B">
        <w:rPr>
          <w:rFonts w:ascii="Times New Roman" w:hAnsi="Times New Roman" w:cs="Times New Roman"/>
          <w:sz w:val="20"/>
        </w:rPr>
        <w:t>&gt; [Accessed 15 January 2021].</w:t>
      </w:r>
    </w:p>
  </w:footnote>
  <w:footnote w:id="28">
    <w:p w14:paraId="5FBE60B3" w14:textId="25C121DE" w:rsidR="00ED2B4F" w:rsidRPr="00EE619B" w:rsidRDefault="00ED2B4F" w:rsidP="00EE619B">
      <w:pPr>
        <w:pStyle w:val="FootnoteText"/>
      </w:pPr>
      <w:r w:rsidRPr="00EE619B">
        <w:rPr>
          <w:rStyle w:val="FootnoteReference"/>
        </w:rPr>
        <w:footnoteRef/>
      </w:r>
      <w:r w:rsidRPr="00EE619B">
        <w:t xml:space="preserve"> </w:t>
      </w:r>
      <w:proofErr w:type="spellStart"/>
      <w:r w:rsidRPr="00EE619B">
        <w:t>Suchocki</w:t>
      </w:r>
      <w:proofErr w:type="spellEnd"/>
      <w:r w:rsidRPr="00EE619B">
        <w:t>, p. 377.</w:t>
      </w:r>
    </w:p>
  </w:footnote>
  <w:footnote w:id="29">
    <w:p w14:paraId="1F25578D" w14:textId="2F02932B" w:rsidR="006110E2" w:rsidRDefault="006110E2" w:rsidP="006110E2">
      <w:pPr>
        <w:pStyle w:val="FootnoteText"/>
      </w:pPr>
      <w:r>
        <w:rPr>
          <w:rStyle w:val="FootnoteReference"/>
        </w:rPr>
        <w:footnoteRef/>
      </w:r>
      <w:r>
        <w:t xml:space="preserve"> </w:t>
      </w:r>
      <w:r w:rsidR="006B3F80" w:rsidRPr="006B3F80">
        <w:t>Faris Danie</w:t>
      </w:r>
      <w:r w:rsidR="006B3F80">
        <w:t xml:space="preserve">l </w:t>
      </w:r>
      <w:r w:rsidR="006B3F80" w:rsidRPr="006B3F80">
        <w:t xml:space="preserve">Whitesell, ‘The Problem of Evil as Treated </w:t>
      </w:r>
      <w:proofErr w:type="gramStart"/>
      <w:r w:rsidR="006B3F80" w:rsidRPr="006B3F80">
        <w:t>By</w:t>
      </w:r>
      <w:proofErr w:type="gramEnd"/>
      <w:r w:rsidR="006B3F80" w:rsidRPr="006B3F80">
        <w:t xml:space="preserve"> St. Augustine’ (unpublished master’s thesis, Loyola University Chicago, 1939)</w:t>
      </w:r>
      <w:r w:rsidR="006B3F80">
        <w:t xml:space="preserve"> p. 1</w:t>
      </w:r>
      <w:r w:rsidR="006B3F80" w:rsidRPr="006B3F80">
        <w:t xml:space="preserve"> &lt;</w:t>
      </w:r>
      <w:hyperlink r:id="rId4" w:history="1">
        <w:r w:rsidR="006B3F80" w:rsidRPr="006B3F80">
          <w:rPr>
            <w:rStyle w:val="Hyperlink"/>
          </w:rPr>
          <w:t>https://ecommons.luc.edu/luc_theses/423/</w:t>
        </w:r>
      </w:hyperlink>
      <w:r w:rsidR="006B3F80" w:rsidRPr="006B3F80">
        <w:t>&gt; [Accessed 12 January 2021].</w:t>
      </w:r>
    </w:p>
  </w:footnote>
  <w:footnote w:id="30">
    <w:p w14:paraId="67930FB9" w14:textId="74DC8868" w:rsidR="00ED2B4F" w:rsidRDefault="00ED2B4F" w:rsidP="00ED2B4F">
      <w:pPr>
        <w:pStyle w:val="FootnoteText"/>
      </w:pPr>
      <w:r>
        <w:rPr>
          <w:rStyle w:val="FootnoteReference"/>
        </w:rPr>
        <w:footnoteRef/>
      </w:r>
      <w:r>
        <w:t xml:space="preserve"> See other paragraphs on other texts</w:t>
      </w:r>
      <w:r w:rsidR="00A06B82">
        <w:t>.</w:t>
      </w:r>
    </w:p>
  </w:footnote>
  <w:footnote w:id="31">
    <w:p w14:paraId="74A09A51" w14:textId="1A63DD07" w:rsidR="00ED2B4F" w:rsidRDefault="00ED2B4F">
      <w:pPr>
        <w:pStyle w:val="FootnoteText"/>
      </w:pPr>
      <w:r>
        <w:rPr>
          <w:rStyle w:val="FootnoteReference"/>
        </w:rPr>
        <w:footnoteRef/>
      </w:r>
      <w:r>
        <w:t xml:space="preserve"> </w:t>
      </w:r>
      <w:r w:rsidR="006B3F80">
        <w:t xml:space="preserve">Whitesell, p. </w:t>
      </w:r>
      <w:r>
        <w:t>64</w:t>
      </w:r>
      <w:r w:rsidR="006B3F80">
        <w:t>.</w:t>
      </w:r>
    </w:p>
  </w:footnote>
  <w:footnote w:id="32">
    <w:p w14:paraId="16EA3927" w14:textId="5F0730DE" w:rsidR="00ED2B4F" w:rsidRDefault="00ED2B4F">
      <w:pPr>
        <w:pStyle w:val="FootnoteText"/>
      </w:pPr>
      <w:r>
        <w:rPr>
          <w:rStyle w:val="FootnoteReference"/>
        </w:rPr>
        <w:footnoteRef/>
      </w:r>
      <w:r>
        <w:t xml:space="preserve"> </w:t>
      </w:r>
      <w:r w:rsidR="006B3F80">
        <w:t>Ibid.</w:t>
      </w:r>
    </w:p>
  </w:footnote>
  <w:footnote w:id="33">
    <w:p w14:paraId="2BDB5427" w14:textId="7E3FF824" w:rsidR="00ED2B4F" w:rsidRDefault="00ED2B4F">
      <w:pPr>
        <w:pStyle w:val="FootnoteText"/>
      </w:pPr>
      <w:r>
        <w:rPr>
          <w:rStyle w:val="FootnoteReference"/>
        </w:rPr>
        <w:footnoteRef/>
      </w:r>
      <w:r>
        <w:t xml:space="preserve"> Such as </w:t>
      </w:r>
      <w:r w:rsidR="006B3F80">
        <w:t>w</w:t>
      </w:r>
      <w:r>
        <w:t>hen discussing Augustine’s acknowledgement of the indomitable solely good will of God</w:t>
      </w:r>
      <w:r w:rsidR="006B3F80">
        <w:t>, found on Whitesell, p.55.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9549A5"/>
    <w:multiLevelType w:val="hybridMultilevel"/>
    <w:tmpl w:val="693C9FBC"/>
    <w:lvl w:ilvl="0" w:tplc="A4446F26">
      <w:start w:val="1"/>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59F14506"/>
    <w:multiLevelType w:val="hybridMultilevel"/>
    <w:tmpl w:val="A4782450"/>
    <w:lvl w:ilvl="0" w:tplc="1972B418">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002AA3"/>
    <w:multiLevelType w:val="hybridMultilevel"/>
    <w:tmpl w:val="51742004"/>
    <w:lvl w:ilvl="0" w:tplc="320AF68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1F7B39"/>
    <w:multiLevelType w:val="hybridMultilevel"/>
    <w:tmpl w:val="B0D0C864"/>
    <w:lvl w:ilvl="0" w:tplc="162AC75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E75"/>
    <w:rsid w:val="0003342C"/>
    <w:rsid w:val="000A5158"/>
    <w:rsid w:val="000B781D"/>
    <w:rsid w:val="00151B76"/>
    <w:rsid w:val="00174862"/>
    <w:rsid w:val="0018080B"/>
    <w:rsid w:val="00192A84"/>
    <w:rsid w:val="00197DCB"/>
    <w:rsid w:val="001B1126"/>
    <w:rsid w:val="001C0EE6"/>
    <w:rsid w:val="001C2F5C"/>
    <w:rsid w:val="001E0445"/>
    <w:rsid w:val="001E3555"/>
    <w:rsid w:val="001F12F8"/>
    <w:rsid w:val="00202795"/>
    <w:rsid w:val="0020651F"/>
    <w:rsid w:val="00236A12"/>
    <w:rsid w:val="002572B7"/>
    <w:rsid w:val="0027763B"/>
    <w:rsid w:val="00285966"/>
    <w:rsid w:val="0031130B"/>
    <w:rsid w:val="003210BF"/>
    <w:rsid w:val="003365DD"/>
    <w:rsid w:val="00345D37"/>
    <w:rsid w:val="00364E33"/>
    <w:rsid w:val="003652F4"/>
    <w:rsid w:val="0036659B"/>
    <w:rsid w:val="003E7C48"/>
    <w:rsid w:val="004141DE"/>
    <w:rsid w:val="00415166"/>
    <w:rsid w:val="00447CA8"/>
    <w:rsid w:val="00447F24"/>
    <w:rsid w:val="00466761"/>
    <w:rsid w:val="00494A9A"/>
    <w:rsid w:val="004C3FED"/>
    <w:rsid w:val="004D1552"/>
    <w:rsid w:val="004E61A5"/>
    <w:rsid w:val="004F302C"/>
    <w:rsid w:val="004F67DF"/>
    <w:rsid w:val="00535A78"/>
    <w:rsid w:val="005475BA"/>
    <w:rsid w:val="00552D00"/>
    <w:rsid w:val="005A468F"/>
    <w:rsid w:val="005B3CC0"/>
    <w:rsid w:val="005C2435"/>
    <w:rsid w:val="005C4F8D"/>
    <w:rsid w:val="005D3F6E"/>
    <w:rsid w:val="006110E2"/>
    <w:rsid w:val="00616559"/>
    <w:rsid w:val="00630D3E"/>
    <w:rsid w:val="006765AA"/>
    <w:rsid w:val="006A2DF6"/>
    <w:rsid w:val="006B3F80"/>
    <w:rsid w:val="006F54FA"/>
    <w:rsid w:val="006F594D"/>
    <w:rsid w:val="0072427D"/>
    <w:rsid w:val="0074282C"/>
    <w:rsid w:val="00746AAE"/>
    <w:rsid w:val="007756D4"/>
    <w:rsid w:val="00782E7C"/>
    <w:rsid w:val="007A05FA"/>
    <w:rsid w:val="007C69AD"/>
    <w:rsid w:val="007E3713"/>
    <w:rsid w:val="007F7E75"/>
    <w:rsid w:val="00817ECB"/>
    <w:rsid w:val="0082408F"/>
    <w:rsid w:val="0083660F"/>
    <w:rsid w:val="0086253A"/>
    <w:rsid w:val="00866DD7"/>
    <w:rsid w:val="00877093"/>
    <w:rsid w:val="008955BC"/>
    <w:rsid w:val="008B1400"/>
    <w:rsid w:val="008B51D8"/>
    <w:rsid w:val="008B5ED3"/>
    <w:rsid w:val="008D374C"/>
    <w:rsid w:val="008E165E"/>
    <w:rsid w:val="00A04B8F"/>
    <w:rsid w:val="00A06B82"/>
    <w:rsid w:val="00A26286"/>
    <w:rsid w:val="00A525B9"/>
    <w:rsid w:val="00A557A9"/>
    <w:rsid w:val="00AE399C"/>
    <w:rsid w:val="00BA0E30"/>
    <w:rsid w:val="00BA3464"/>
    <w:rsid w:val="00BC34C0"/>
    <w:rsid w:val="00BD266D"/>
    <w:rsid w:val="00BF78FD"/>
    <w:rsid w:val="00C11402"/>
    <w:rsid w:val="00C1781E"/>
    <w:rsid w:val="00C3502F"/>
    <w:rsid w:val="00C53F19"/>
    <w:rsid w:val="00C579D1"/>
    <w:rsid w:val="00CA29ED"/>
    <w:rsid w:val="00CB1741"/>
    <w:rsid w:val="00CB304B"/>
    <w:rsid w:val="00D0735A"/>
    <w:rsid w:val="00D22477"/>
    <w:rsid w:val="00D24EF8"/>
    <w:rsid w:val="00D5367A"/>
    <w:rsid w:val="00D64402"/>
    <w:rsid w:val="00D71DFE"/>
    <w:rsid w:val="00D74532"/>
    <w:rsid w:val="00D84BAD"/>
    <w:rsid w:val="00D867FE"/>
    <w:rsid w:val="00DA3145"/>
    <w:rsid w:val="00DB06F2"/>
    <w:rsid w:val="00DB7B39"/>
    <w:rsid w:val="00DC7EEC"/>
    <w:rsid w:val="00DF11B6"/>
    <w:rsid w:val="00E17890"/>
    <w:rsid w:val="00E24118"/>
    <w:rsid w:val="00E25E24"/>
    <w:rsid w:val="00E671E0"/>
    <w:rsid w:val="00E70538"/>
    <w:rsid w:val="00E71F24"/>
    <w:rsid w:val="00EB3866"/>
    <w:rsid w:val="00ED2B4F"/>
    <w:rsid w:val="00EE0683"/>
    <w:rsid w:val="00EE619B"/>
    <w:rsid w:val="00F06B9C"/>
    <w:rsid w:val="00F207BC"/>
    <w:rsid w:val="00F91A5E"/>
    <w:rsid w:val="00FA7303"/>
    <w:rsid w:val="00FA7DF4"/>
    <w:rsid w:val="00FC2B46"/>
    <w:rsid w:val="00FF1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716B84"/>
  <w15:chartTrackingRefBased/>
  <w15:docId w15:val="{F885BB80-86F7-BF4F-B06B-735E05FD6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5AA"/>
    <w:rPr>
      <w:rFonts w:ascii="Times New Roman" w:eastAsia="Times New Roman" w:hAnsi="Times New Roman" w:cs="Times New Roman"/>
      <w:lang w:eastAsia="en-GB"/>
    </w:rPr>
  </w:style>
  <w:style w:type="paragraph" w:styleId="Heading1">
    <w:name w:val="heading 1"/>
    <w:link w:val="Heading1Char"/>
    <w:uiPriority w:val="9"/>
    <w:qFormat/>
    <w:rsid w:val="001E355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before="260" w:line="263" w:lineRule="auto"/>
      <w:outlineLvl w:val="0"/>
    </w:pPr>
    <w:rPr>
      <w:rFonts w:ascii="Palatino" w:eastAsia="Times New Roman" w:hAnsi="Palatino" w:cs="Palatino"/>
      <w:b/>
      <w:sz w:val="36"/>
      <w:szCs w:val="20"/>
      <w:lang w:eastAsia="en-GB"/>
    </w:rPr>
  </w:style>
  <w:style w:type="paragraph" w:styleId="Heading2">
    <w:name w:val="heading 2"/>
    <w:link w:val="Heading2Char"/>
    <w:uiPriority w:val="9"/>
    <w:unhideWhenUsed/>
    <w:qFormat/>
    <w:rsid w:val="001E355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before="260" w:line="263" w:lineRule="auto"/>
      <w:outlineLvl w:val="1"/>
    </w:pPr>
    <w:rPr>
      <w:rFonts w:ascii="Palatino" w:eastAsia="Times New Roman" w:hAnsi="Palatino" w:cs="Palatino"/>
      <w:b/>
      <w:sz w:val="26"/>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7E75"/>
    <w:pPr>
      <w:spacing w:before="100" w:beforeAutospacing="1" w:after="100" w:afterAutospacing="1"/>
    </w:pPr>
  </w:style>
  <w:style w:type="paragraph" w:styleId="NoSpacing">
    <w:name w:val="No Spacing"/>
    <w:link w:val="NoSpacingChar"/>
    <w:uiPriority w:val="1"/>
    <w:qFormat/>
    <w:rsid w:val="001E3555"/>
    <w:rPr>
      <w:rFonts w:eastAsiaTheme="minorEastAsia"/>
      <w:sz w:val="22"/>
      <w:szCs w:val="22"/>
      <w:lang w:val="en-US" w:eastAsia="zh-CN"/>
    </w:rPr>
  </w:style>
  <w:style w:type="character" w:customStyle="1" w:styleId="NoSpacingChar">
    <w:name w:val="No Spacing Char"/>
    <w:basedOn w:val="DefaultParagraphFont"/>
    <w:link w:val="NoSpacing"/>
    <w:uiPriority w:val="1"/>
    <w:rsid w:val="001E3555"/>
    <w:rPr>
      <w:rFonts w:eastAsiaTheme="minorEastAsia"/>
      <w:sz w:val="22"/>
      <w:szCs w:val="22"/>
      <w:lang w:val="en-US" w:eastAsia="zh-CN"/>
    </w:rPr>
  </w:style>
  <w:style w:type="character" w:customStyle="1" w:styleId="Heading1Char">
    <w:name w:val="Heading 1 Char"/>
    <w:basedOn w:val="DefaultParagraphFont"/>
    <w:link w:val="Heading1"/>
    <w:uiPriority w:val="9"/>
    <w:rsid w:val="001E3555"/>
    <w:rPr>
      <w:rFonts w:ascii="Palatino" w:eastAsia="Times New Roman" w:hAnsi="Palatino" w:cs="Palatino"/>
      <w:b/>
      <w:sz w:val="36"/>
      <w:szCs w:val="20"/>
      <w:lang w:eastAsia="en-GB"/>
    </w:rPr>
  </w:style>
  <w:style w:type="character" w:customStyle="1" w:styleId="Heading2Char">
    <w:name w:val="Heading 2 Char"/>
    <w:basedOn w:val="DefaultParagraphFont"/>
    <w:link w:val="Heading2"/>
    <w:uiPriority w:val="9"/>
    <w:rsid w:val="001E3555"/>
    <w:rPr>
      <w:rFonts w:ascii="Palatino" w:eastAsia="Times New Roman" w:hAnsi="Palatino" w:cs="Palatino"/>
      <w:b/>
      <w:sz w:val="26"/>
      <w:szCs w:val="20"/>
      <w:lang w:eastAsia="en-GB"/>
    </w:rPr>
  </w:style>
  <w:style w:type="paragraph" w:customStyle="1" w:styleId="Body">
    <w:name w:val="Body"/>
    <w:rsid w:val="001E355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Pr>
      <w:rFonts w:ascii="Palatino" w:eastAsia="Times New Roman" w:hAnsi="Palatino" w:cs="Palatino"/>
      <w:szCs w:val="20"/>
      <w:lang w:eastAsia="en-GB"/>
    </w:rPr>
  </w:style>
  <w:style w:type="character" w:customStyle="1" w:styleId="apple-converted-space">
    <w:name w:val="apple-converted-space"/>
    <w:basedOn w:val="DefaultParagraphFont"/>
    <w:rsid w:val="001B1126"/>
  </w:style>
  <w:style w:type="paragraph" w:styleId="ListParagraph">
    <w:name w:val="List Paragraph"/>
    <w:basedOn w:val="Normal"/>
    <w:uiPriority w:val="34"/>
    <w:qFormat/>
    <w:rsid w:val="00AE399C"/>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3E7C48"/>
    <w:rPr>
      <w:color w:val="0563C1" w:themeColor="hyperlink"/>
      <w:u w:val="single"/>
    </w:rPr>
  </w:style>
  <w:style w:type="character" w:styleId="UnresolvedMention">
    <w:name w:val="Unresolved Mention"/>
    <w:basedOn w:val="DefaultParagraphFont"/>
    <w:uiPriority w:val="99"/>
    <w:semiHidden/>
    <w:unhideWhenUsed/>
    <w:rsid w:val="003E7C48"/>
    <w:rPr>
      <w:color w:val="605E5C"/>
      <w:shd w:val="clear" w:color="auto" w:fill="E1DFDD"/>
    </w:rPr>
  </w:style>
  <w:style w:type="character" w:styleId="FollowedHyperlink">
    <w:name w:val="FollowedHyperlink"/>
    <w:basedOn w:val="DefaultParagraphFont"/>
    <w:uiPriority w:val="99"/>
    <w:semiHidden/>
    <w:unhideWhenUsed/>
    <w:rsid w:val="003E7C48"/>
    <w:rPr>
      <w:color w:val="954F72" w:themeColor="followedHyperlink"/>
      <w:u w:val="single"/>
    </w:rPr>
  </w:style>
  <w:style w:type="character" w:styleId="Emphasis">
    <w:name w:val="Emphasis"/>
    <w:basedOn w:val="DefaultParagraphFont"/>
    <w:uiPriority w:val="20"/>
    <w:qFormat/>
    <w:rsid w:val="00E671E0"/>
    <w:rPr>
      <w:i/>
      <w:iCs/>
    </w:rPr>
  </w:style>
  <w:style w:type="paragraph" w:styleId="FootnoteText">
    <w:name w:val="footnote text"/>
    <w:basedOn w:val="Normal"/>
    <w:link w:val="FootnoteTextChar"/>
    <w:uiPriority w:val="99"/>
    <w:semiHidden/>
    <w:unhideWhenUsed/>
    <w:rsid w:val="007C69AD"/>
    <w:rPr>
      <w:sz w:val="20"/>
      <w:szCs w:val="20"/>
    </w:rPr>
  </w:style>
  <w:style w:type="character" w:customStyle="1" w:styleId="FootnoteTextChar">
    <w:name w:val="Footnote Text Char"/>
    <w:basedOn w:val="DefaultParagraphFont"/>
    <w:link w:val="FootnoteText"/>
    <w:uiPriority w:val="99"/>
    <w:semiHidden/>
    <w:rsid w:val="007C69AD"/>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7C69A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614849">
      <w:bodyDiv w:val="1"/>
      <w:marLeft w:val="0"/>
      <w:marRight w:val="0"/>
      <w:marTop w:val="0"/>
      <w:marBottom w:val="0"/>
      <w:divBdr>
        <w:top w:val="none" w:sz="0" w:space="0" w:color="auto"/>
        <w:left w:val="none" w:sz="0" w:space="0" w:color="auto"/>
        <w:bottom w:val="none" w:sz="0" w:space="0" w:color="auto"/>
        <w:right w:val="none" w:sz="0" w:space="0" w:color="auto"/>
      </w:divBdr>
      <w:divsChild>
        <w:div w:id="712458985">
          <w:marLeft w:val="0"/>
          <w:marRight w:val="0"/>
          <w:marTop w:val="0"/>
          <w:marBottom w:val="0"/>
          <w:divBdr>
            <w:top w:val="none" w:sz="0" w:space="0" w:color="auto"/>
            <w:left w:val="none" w:sz="0" w:space="0" w:color="auto"/>
            <w:bottom w:val="none" w:sz="0" w:space="0" w:color="auto"/>
            <w:right w:val="none" w:sz="0" w:space="0" w:color="auto"/>
          </w:divBdr>
          <w:divsChild>
            <w:div w:id="1467312850">
              <w:marLeft w:val="0"/>
              <w:marRight w:val="0"/>
              <w:marTop w:val="0"/>
              <w:marBottom w:val="0"/>
              <w:divBdr>
                <w:top w:val="none" w:sz="0" w:space="0" w:color="auto"/>
                <w:left w:val="none" w:sz="0" w:space="0" w:color="auto"/>
                <w:bottom w:val="none" w:sz="0" w:space="0" w:color="auto"/>
                <w:right w:val="none" w:sz="0" w:space="0" w:color="auto"/>
              </w:divBdr>
              <w:divsChild>
                <w:div w:id="388456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26944">
      <w:bodyDiv w:val="1"/>
      <w:marLeft w:val="0"/>
      <w:marRight w:val="0"/>
      <w:marTop w:val="0"/>
      <w:marBottom w:val="0"/>
      <w:divBdr>
        <w:top w:val="none" w:sz="0" w:space="0" w:color="auto"/>
        <w:left w:val="none" w:sz="0" w:space="0" w:color="auto"/>
        <w:bottom w:val="none" w:sz="0" w:space="0" w:color="auto"/>
        <w:right w:val="none" w:sz="0" w:space="0" w:color="auto"/>
      </w:divBdr>
      <w:divsChild>
        <w:div w:id="405805304">
          <w:marLeft w:val="0"/>
          <w:marRight w:val="0"/>
          <w:marTop w:val="0"/>
          <w:marBottom w:val="0"/>
          <w:divBdr>
            <w:top w:val="none" w:sz="0" w:space="0" w:color="auto"/>
            <w:left w:val="none" w:sz="0" w:space="0" w:color="auto"/>
            <w:bottom w:val="none" w:sz="0" w:space="0" w:color="auto"/>
            <w:right w:val="none" w:sz="0" w:space="0" w:color="auto"/>
          </w:divBdr>
          <w:divsChild>
            <w:div w:id="1439639625">
              <w:marLeft w:val="0"/>
              <w:marRight w:val="0"/>
              <w:marTop w:val="0"/>
              <w:marBottom w:val="0"/>
              <w:divBdr>
                <w:top w:val="none" w:sz="0" w:space="0" w:color="auto"/>
                <w:left w:val="none" w:sz="0" w:space="0" w:color="auto"/>
                <w:bottom w:val="none" w:sz="0" w:space="0" w:color="auto"/>
                <w:right w:val="none" w:sz="0" w:space="0" w:color="auto"/>
              </w:divBdr>
              <w:divsChild>
                <w:div w:id="204324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04000">
      <w:bodyDiv w:val="1"/>
      <w:marLeft w:val="0"/>
      <w:marRight w:val="0"/>
      <w:marTop w:val="0"/>
      <w:marBottom w:val="0"/>
      <w:divBdr>
        <w:top w:val="none" w:sz="0" w:space="0" w:color="auto"/>
        <w:left w:val="none" w:sz="0" w:space="0" w:color="auto"/>
        <w:bottom w:val="none" w:sz="0" w:space="0" w:color="auto"/>
        <w:right w:val="none" w:sz="0" w:space="0" w:color="auto"/>
      </w:divBdr>
      <w:divsChild>
        <w:div w:id="1891766890">
          <w:marLeft w:val="0"/>
          <w:marRight w:val="0"/>
          <w:marTop w:val="0"/>
          <w:marBottom w:val="0"/>
          <w:divBdr>
            <w:top w:val="none" w:sz="0" w:space="0" w:color="auto"/>
            <w:left w:val="none" w:sz="0" w:space="0" w:color="auto"/>
            <w:bottom w:val="none" w:sz="0" w:space="0" w:color="auto"/>
            <w:right w:val="none" w:sz="0" w:space="0" w:color="auto"/>
          </w:divBdr>
          <w:divsChild>
            <w:div w:id="148597313">
              <w:marLeft w:val="0"/>
              <w:marRight w:val="0"/>
              <w:marTop w:val="0"/>
              <w:marBottom w:val="0"/>
              <w:divBdr>
                <w:top w:val="none" w:sz="0" w:space="0" w:color="auto"/>
                <w:left w:val="none" w:sz="0" w:space="0" w:color="auto"/>
                <w:bottom w:val="none" w:sz="0" w:space="0" w:color="auto"/>
                <w:right w:val="none" w:sz="0" w:space="0" w:color="auto"/>
              </w:divBdr>
              <w:divsChild>
                <w:div w:id="1238247093">
                  <w:marLeft w:val="0"/>
                  <w:marRight w:val="0"/>
                  <w:marTop w:val="0"/>
                  <w:marBottom w:val="0"/>
                  <w:divBdr>
                    <w:top w:val="none" w:sz="0" w:space="0" w:color="auto"/>
                    <w:left w:val="none" w:sz="0" w:space="0" w:color="auto"/>
                    <w:bottom w:val="none" w:sz="0" w:space="0" w:color="auto"/>
                    <w:right w:val="none" w:sz="0" w:space="0" w:color="auto"/>
                  </w:divBdr>
                  <w:divsChild>
                    <w:div w:id="52036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7565685">
      <w:bodyDiv w:val="1"/>
      <w:marLeft w:val="0"/>
      <w:marRight w:val="0"/>
      <w:marTop w:val="0"/>
      <w:marBottom w:val="0"/>
      <w:divBdr>
        <w:top w:val="none" w:sz="0" w:space="0" w:color="auto"/>
        <w:left w:val="none" w:sz="0" w:space="0" w:color="auto"/>
        <w:bottom w:val="none" w:sz="0" w:space="0" w:color="auto"/>
        <w:right w:val="none" w:sz="0" w:space="0" w:color="auto"/>
      </w:divBdr>
      <w:divsChild>
        <w:div w:id="2115242889">
          <w:marLeft w:val="0"/>
          <w:marRight w:val="0"/>
          <w:marTop w:val="0"/>
          <w:marBottom w:val="0"/>
          <w:divBdr>
            <w:top w:val="none" w:sz="0" w:space="0" w:color="auto"/>
            <w:left w:val="none" w:sz="0" w:space="0" w:color="auto"/>
            <w:bottom w:val="none" w:sz="0" w:space="0" w:color="auto"/>
            <w:right w:val="none" w:sz="0" w:space="0" w:color="auto"/>
          </w:divBdr>
          <w:divsChild>
            <w:div w:id="2114283150">
              <w:marLeft w:val="0"/>
              <w:marRight w:val="0"/>
              <w:marTop w:val="0"/>
              <w:marBottom w:val="0"/>
              <w:divBdr>
                <w:top w:val="none" w:sz="0" w:space="0" w:color="auto"/>
                <w:left w:val="none" w:sz="0" w:space="0" w:color="auto"/>
                <w:bottom w:val="none" w:sz="0" w:space="0" w:color="auto"/>
                <w:right w:val="none" w:sz="0" w:space="0" w:color="auto"/>
              </w:divBdr>
              <w:divsChild>
                <w:div w:id="689182314">
                  <w:marLeft w:val="0"/>
                  <w:marRight w:val="0"/>
                  <w:marTop w:val="0"/>
                  <w:marBottom w:val="0"/>
                  <w:divBdr>
                    <w:top w:val="none" w:sz="0" w:space="0" w:color="auto"/>
                    <w:left w:val="none" w:sz="0" w:space="0" w:color="auto"/>
                    <w:bottom w:val="none" w:sz="0" w:space="0" w:color="auto"/>
                    <w:right w:val="none" w:sz="0" w:space="0" w:color="auto"/>
                  </w:divBdr>
                  <w:divsChild>
                    <w:div w:id="50836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623767">
      <w:bodyDiv w:val="1"/>
      <w:marLeft w:val="0"/>
      <w:marRight w:val="0"/>
      <w:marTop w:val="0"/>
      <w:marBottom w:val="0"/>
      <w:divBdr>
        <w:top w:val="none" w:sz="0" w:space="0" w:color="auto"/>
        <w:left w:val="none" w:sz="0" w:space="0" w:color="auto"/>
        <w:bottom w:val="none" w:sz="0" w:space="0" w:color="auto"/>
        <w:right w:val="none" w:sz="0" w:space="0" w:color="auto"/>
      </w:divBdr>
      <w:divsChild>
        <w:div w:id="1928222339">
          <w:marLeft w:val="0"/>
          <w:marRight w:val="0"/>
          <w:marTop w:val="0"/>
          <w:marBottom w:val="0"/>
          <w:divBdr>
            <w:top w:val="none" w:sz="0" w:space="0" w:color="auto"/>
            <w:left w:val="none" w:sz="0" w:space="0" w:color="auto"/>
            <w:bottom w:val="none" w:sz="0" w:space="0" w:color="auto"/>
            <w:right w:val="none" w:sz="0" w:space="0" w:color="auto"/>
          </w:divBdr>
          <w:divsChild>
            <w:div w:id="931158936">
              <w:marLeft w:val="0"/>
              <w:marRight w:val="0"/>
              <w:marTop w:val="0"/>
              <w:marBottom w:val="0"/>
              <w:divBdr>
                <w:top w:val="none" w:sz="0" w:space="0" w:color="auto"/>
                <w:left w:val="none" w:sz="0" w:space="0" w:color="auto"/>
                <w:bottom w:val="none" w:sz="0" w:space="0" w:color="auto"/>
                <w:right w:val="none" w:sz="0" w:space="0" w:color="auto"/>
              </w:divBdr>
              <w:divsChild>
                <w:div w:id="982587685">
                  <w:marLeft w:val="0"/>
                  <w:marRight w:val="0"/>
                  <w:marTop w:val="0"/>
                  <w:marBottom w:val="0"/>
                  <w:divBdr>
                    <w:top w:val="none" w:sz="0" w:space="0" w:color="auto"/>
                    <w:left w:val="none" w:sz="0" w:space="0" w:color="auto"/>
                    <w:bottom w:val="none" w:sz="0" w:space="0" w:color="auto"/>
                    <w:right w:val="none" w:sz="0" w:space="0" w:color="auto"/>
                  </w:divBdr>
                  <w:divsChild>
                    <w:div w:id="99661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1298324">
      <w:bodyDiv w:val="1"/>
      <w:marLeft w:val="0"/>
      <w:marRight w:val="0"/>
      <w:marTop w:val="0"/>
      <w:marBottom w:val="0"/>
      <w:divBdr>
        <w:top w:val="none" w:sz="0" w:space="0" w:color="auto"/>
        <w:left w:val="none" w:sz="0" w:space="0" w:color="auto"/>
        <w:bottom w:val="none" w:sz="0" w:space="0" w:color="auto"/>
        <w:right w:val="none" w:sz="0" w:space="0" w:color="auto"/>
      </w:divBdr>
      <w:divsChild>
        <w:div w:id="554708485">
          <w:marLeft w:val="0"/>
          <w:marRight w:val="0"/>
          <w:marTop w:val="0"/>
          <w:marBottom w:val="0"/>
          <w:divBdr>
            <w:top w:val="none" w:sz="0" w:space="0" w:color="auto"/>
            <w:left w:val="none" w:sz="0" w:space="0" w:color="auto"/>
            <w:bottom w:val="none" w:sz="0" w:space="0" w:color="auto"/>
            <w:right w:val="none" w:sz="0" w:space="0" w:color="auto"/>
          </w:divBdr>
          <w:divsChild>
            <w:div w:id="1094325727">
              <w:marLeft w:val="0"/>
              <w:marRight w:val="0"/>
              <w:marTop w:val="0"/>
              <w:marBottom w:val="0"/>
              <w:divBdr>
                <w:top w:val="none" w:sz="0" w:space="0" w:color="auto"/>
                <w:left w:val="none" w:sz="0" w:space="0" w:color="auto"/>
                <w:bottom w:val="none" w:sz="0" w:space="0" w:color="auto"/>
                <w:right w:val="none" w:sz="0" w:space="0" w:color="auto"/>
              </w:divBdr>
              <w:divsChild>
                <w:div w:id="2045710872">
                  <w:marLeft w:val="0"/>
                  <w:marRight w:val="0"/>
                  <w:marTop w:val="0"/>
                  <w:marBottom w:val="0"/>
                  <w:divBdr>
                    <w:top w:val="none" w:sz="0" w:space="0" w:color="auto"/>
                    <w:left w:val="none" w:sz="0" w:space="0" w:color="auto"/>
                    <w:bottom w:val="none" w:sz="0" w:space="0" w:color="auto"/>
                    <w:right w:val="none" w:sz="0" w:space="0" w:color="auto"/>
                  </w:divBdr>
                  <w:divsChild>
                    <w:div w:id="107959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8017487">
      <w:bodyDiv w:val="1"/>
      <w:marLeft w:val="0"/>
      <w:marRight w:val="0"/>
      <w:marTop w:val="0"/>
      <w:marBottom w:val="0"/>
      <w:divBdr>
        <w:top w:val="none" w:sz="0" w:space="0" w:color="auto"/>
        <w:left w:val="none" w:sz="0" w:space="0" w:color="auto"/>
        <w:bottom w:val="none" w:sz="0" w:space="0" w:color="auto"/>
        <w:right w:val="none" w:sz="0" w:space="0" w:color="auto"/>
      </w:divBdr>
      <w:divsChild>
        <w:div w:id="763380532">
          <w:marLeft w:val="0"/>
          <w:marRight w:val="0"/>
          <w:marTop w:val="0"/>
          <w:marBottom w:val="0"/>
          <w:divBdr>
            <w:top w:val="none" w:sz="0" w:space="0" w:color="auto"/>
            <w:left w:val="none" w:sz="0" w:space="0" w:color="auto"/>
            <w:bottom w:val="none" w:sz="0" w:space="0" w:color="auto"/>
            <w:right w:val="none" w:sz="0" w:space="0" w:color="auto"/>
          </w:divBdr>
        </w:div>
        <w:div w:id="999431704">
          <w:marLeft w:val="0"/>
          <w:marRight w:val="0"/>
          <w:marTop w:val="0"/>
          <w:marBottom w:val="0"/>
          <w:divBdr>
            <w:top w:val="none" w:sz="0" w:space="0" w:color="auto"/>
            <w:left w:val="none" w:sz="0" w:space="0" w:color="auto"/>
            <w:bottom w:val="none" w:sz="0" w:space="0" w:color="auto"/>
            <w:right w:val="none" w:sz="0" w:space="0" w:color="auto"/>
          </w:divBdr>
        </w:div>
        <w:div w:id="443614757">
          <w:marLeft w:val="0"/>
          <w:marRight w:val="0"/>
          <w:marTop w:val="0"/>
          <w:marBottom w:val="0"/>
          <w:divBdr>
            <w:top w:val="none" w:sz="0" w:space="0" w:color="auto"/>
            <w:left w:val="none" w:sz="0" w:space="0" w:color="auto"/>
            <w:bottom w:val="none" w:sz="0" w:space="0" w:color="auto"/>
            <w:right w:val="none" w:sz="0" w:space="0" w:color="auto"/>
          </w:divBdr>
        </w:div>
        <w:div w:id="1362704434">
          <w:marLeft w:val="0"/>
          <w:marRight w:val="0"/>
          <w:marTop w:val="0"/>
          <w:marBottom w:val="0"/>
          <w:divBdr>
            <w:top w:val="none" w:sz="0" w:space="0" w:color="auto"/>
            <w:left w:val="none" w:sz="0" w:space="0" w:color="auto"/>
            <w:bottom w:val="none" w:sz="0" w:space="0" w:color="auto"/>
            <w:right w:val="none" w:sz="0" w:space="0" w:color="auto"/>
          </w:divBdr>
        </w:div>
        <w:div w:id="1874686024">
          <w:marLeft w:val="0"/>
          <w:marRight w:val="0"/>
          <w:marTop w:val="0"/>
          <w:marBottom w:val="0"/>
          <w:divBdr>
            <w:top w:val="none" w:sz="0" w:space="0" w:color="auto"/>
            <w:left w:val="none" w:sz="0" w:space="0" w:color="auto"/>
            <w:bottom w:val="none" w:sz="0" w:space="0" w:color="auto"/>
            <w:right w:val="none" w:sz="0" w:space="0" w:color="auto"/>
          </w:divBdr>
        </w:div>
        <w:div w:id="371152713">
          <w:marLeft w:val="0"/>
          <w:marRight w:val="0"/>
          <w:marTop w:val="0"/>
          <w:marBottom w:val="0"/>
          <w:divBdr>
            <w:top w:val="none" w:sz="0" w:space="0" w:color="auto"/>
            <w:left w:val="none" w:sz="0" w:space="0" w:color="auto"/>
            <w:bottom w:val="none" w:sz="0" w:space="0" w:color="auto"/>
            <w:right w:val="none" w:sz="0" w:space="0" w:color="auto"/>
          </w:divBdr>
        </w:div>
        <w:div w:id="876624665">
          <w:marLeft w:val="0"/>
          <w:marRight w:val="0"/>
          <w:marTop w:val="0"/>
          <w:marBottom w:val="0"/>
          <w:divBdr>
            <w:top w:val="none" w:sz="0" w:space="0" w:color="auto"/>
            <w:left w:val="none" w:sz="0" w:space="0" w:color="auto"/>
            <w:bottom w:val="none" w:sz="0" w:space="0" w:color="auto"/>
            <w:right w:val="none" w:sz="0" w:space="0" w:color="auto"/>
          </w:divBdr>
        </w:div>
        <w:div w:id="1482232257">
          <w:marLeft w:val="0"/>
          <w:marRight w:val="0"/>
          <w:marTop w:val="0"/>
          <w:marBottom w:val="0"/>
          <w:divBdr>
            <w:top w:val="none" w:sz="0" w:space="0" w:color="auto"/>
            <w:left w:val="none" w:sz="0" w:space="0" w:color="auto"/>
            <w:bottom w:val="none" w:sz="0" w:space="0" w:color="auto"/>
            <w:right w:val="none" w:sz="0" w:space="0" w:color="auto"/>
          </w:divBdr>
        </w:div>
        <w:div w:id="662662085">
          <w:marLeft w:val="0"/>
          <w:marRight w:val="0"/>
          <w:marTop w:val="0"/>
          <w:marBottom w:val="0"/>
          <w:divBdr>
            <w:top w:val="none" w:sz="0" w:space="0" w:color="auto"/>
            <w:left w:val="none" w:sz="0" w:space="0" w:color="auto"/>
            <w:bottom w:val="none" w:sz="0" w:space="0" w:color="auto"/>
            <w:right w:val="none" w:sz="0" w:space="0" w:color="auto"/>
          </w:divBdr>
        </w:div>
        <w:div w:id="32072833">
          <w:marLeft w:val="0"/>
          <w:marRight w:val="0"/>
          <w:marTop w:val="0"/>
          <w:marBottom w:val="0"/>
          <w:divBdr>
            <w:top w:val="none" w:sz="0" w:space="0" w:color="auto"/>
            <w:left w:val="none" w:sz="0" w:space="0" w:color="auto"/>
            <w:bottom w:val="none" w:sz="0" w:space="0" w:color="auto"/>
            <w:right w:val="none" w:sz="0" w:space="0" w:color="auto"/>
          </w:divBdr>
        </w:div>
        <w:div w:id="1459690108">
          <w:marLeft w:val="0"/>
          <w:marRight w:val="0"/>
          <w:marTop w:val="0"/>
          <w:marBottom w:val="0"/>
          <w:divBdr>
            <w:top w:val="none" w:sz="0" w:space="0" w:color="auto"/>
            <w:left w:val="none" w:sz="0" w:space="0" w:color="auto"/>
            <w:bottom w:val="none" w:sz="0" w:space="0" w:color="auto"/>
            <w:right w:val="none" w:sz="0" w:space="0" w:color="auto"/>
          </w:divBdr>
        </w:div>
        <w:div w:id="312103106">
          <w:marLeft w:val="0"/>
          <w:marRight w:val="0"/>
          <w:marTop w:val="0"/>
          <w:marBottom w:val="0"/>
          <w:divBdr>
            <w:top w:val="none" w:sz="0" w:space="0" w:color="auto"/>
            <w:left w:val="none" w:sz="0" w:space="0" w:color="auto"/>
            <w:bottom w:val="none" w:sz="0" w:space="0" w:color="auto"/>
            <w:right w:val="none" w:sz="0" w:space="0" w:color="auto"/>
          </w:divBdr>
        </w:div>
        <w:div w:id="1075475945">
          <w:marLeft w:val="0"/>
          <w:marRight w:val="0"/>
          <w:marTop w:val="0"/>
          <w:marBottom w:val="0"/>
          <w:divBdr>
            <w:top w:val="none" w:sz="0" w:space="0" w:color="auto"/>
            <w:left w:val="none" w:sz="0" w:space="0" w:color="auto"/>
            <w:bottom w:val="none" w:sz="0" w:space="0" w:color="auto"/>
            <w:right w:val="none" w:sz="0" w:space="0" w:color="auto"/>
          </w:divBdr>
        </w:div>
        <w:div w:id="130901340">
          <w:marLeft w:val="0"/>
          <w:marRight w:val="0"/>
          <w:marTop w:val="0"/>
          <w:marBottom w:val="0"/>
          <w:divBdr>
            <w:top w:val="none" w:sz="0" w:space="0" w:color="auto"/>
            <w:left w:val="none" w:sz="0" w:space="0" w:color="auto"/>
            <w:bottom w:val="none" w:sz="0" w:space="0" w:color="auto"/>
            <w:right w:val="none" w:sz="0" w:space="0" w:color="auto"/>
          </w:divBdr>
        </w:div>
        <w:div w:id="263003322">
          <w:marLeft w:val="0"/>
          <w:marRight w:val="0"/>
          <w:marTop w:val="0"/>
          <w:marBottom w:val="0"/>
          <w:divBdr>
            <w:top w:val="none" w:sz="0" w:space="0" w:color="auto"/>
            <w:left w:val="none" w:sz="0" w:space="0" w:color="auto"/>
            <w:bottom w:val="none" w:sz="0" w:space="0" w:color="auto"/>
            <w:right w:val="none" w:sz="0" w:space="0" w:color="auto"/>
          </w:divBdr>
        </w:div>
        <w:div w:id="386028513">
          <w:marLeft w:val="0"/>
          <w:marRight w:val="0"/>
          <w:marTop w:val="0"/>
          <w:marBottom w:val="0"/>
          <w:divBdr>
            <w:top w:val="none" w:sz="0" w:space="0" w:color="auto"/>
            <w:left w:val="none" w:sz="0" w:space="0" w:color="auto"/>
            <w:bottom w:val="none" w:sz="0" w:space="0" w:color="auto"/>
            <w:right w:val="none" w:sz="0" w:space="0" w:color="auto"/>
          </w:divBdr>
        </w:div>
        <w:div w:id="231544890">
          <w:marLeft w:val="0"/>
          <w:marRight w:val="0"/>
          <w:marTop w:val="0"/>
          <w:marBottom w:val="0"/>
          <w:divBdr>
            <w:top w:val="none" w:sz="0" w:space="0" w:color="auto"/>
            <w:left w:val="none" w:sz="0" w:space="0" w:color="auto"/>
            <w:bottom w:val="none" w:sz="0" w:space="0" w:color="auto"/>
            <w:right w:val="none" w:sz="0" w:space="0" w:color="auto"/>
          </w:divBdr>
        </w:div>
        <w:div w:id="1854490841">
          <w:marLeft w:val="0"/>
          <w:marRight w:val="0"/>
          <w:marTop w:val="0"/>
          <w:marBottom w:val="0"/>
          <w:divBdr>
            <w:top w:val="none" w:sz="0" w:space="0" w:color="auto"/>
            <w:left w:val="none" w:sz="0" w:space="0" w:color="auto"/>
            <w:bottom w:val="none" w:sz="0" w:space="0" w:color="auto"/>
            <w:right w:val="none" w:sz="0" w:space="0" w:color="auto"/>
          </w:divBdr>
        </w:div>
        <w:div w:id="998264307">
          <w:marLeft w:val="0"/>
          <w:marRight w:val="0"/>
          <w:marTop w:val="0"/>
          <w:marBottom w:val="0"/>
          <w:divBdr>
            <w:top w:val="none" w:sz="0" w:space="0" w:color="auto"/>
            <w:left w:val="none" w:sz="0" w:space="0" w:color="auto"/>
            <w:bottom w:val="none" w:sz="0" w:space="0" w:color="auto"/>
            <w:right w:val="none" w:sz="0" w:space="0" w:color="auto"/>
          </w:divBdr>
        </w:div>
        <w:div w:id="7560244">
          <w:marLeft w:val="0"/>
          <w:marRight w:val="0"/>
          <w:marTop w:val="0"/>
          <w:marBottom w:val="0"/>
          <w:divBdr>
            <w:top w:val="none" w:sz="0" w:space="0" w:color="auto"/>
            <w:left w:val="none" w:sz="0" w:space="0" w:color="auto"/>
            <w:bottom w:val="none" w:sz="0" w:space="0" w:color="auto"/>
            <w:right w:val="none" w:sz="0" w:space="0" w:color="auto"/>
          </w:divBdr>
        </w:div>
        <w:div w:id="1313948107">
          <w:marLeft w:val="0"/>
          <w:marRight w:val="0"/>
          <w:marTop w:val="0"/>
          <w:marBottom w:val="0"/>
          <w:divBdr>
            <w:top w:val="none" w:sz="0" w:space="0" w:color="auto"/>
            <w:left w:val="none" w:sz="0" w:space="0" w:color="auto"/>
            <w:bottom w:val="none" w:sz="0" w:space="0" w:color="auto"/>
            <w:right w:val="none" w:sz="0" w:space="0" w:color="auto"/>
          </w:divBdr>
        </w:div>
        <w:div w:id="499197870">
          <w:marLeft w:val="0"/>
          <w:marRight w:val="0"/>
          <w:marTop w:val="0"/>
          <w:marBottom w:val="0"/>
          <w:divBdr>
            <w:top w:val="none" w:sz="0" w:space="0" w:color="auto"/>
            <w:left w:val="none" w:sz="0" w:space="0" w:color="auto"/>
            <w:bottom w:val="none" w:sz="0" w:space="0" w:color="auto"/>
            <w:right w:val="none" w:sz="0" w:space="0" w:color="auto"/>
          </w:divBdr>
        </w:div>
        <w:div w:id="1687097670">
          <w:marLeft w:val="0"/>
          <w:marRight w:val="0"/>
          <w:marTop w:val="0"/>
          <w:marBottom w:val="0"/>
          <w:divBdr>
            <w:top w:val="none" w:sz="0" w:space="0" w:color="auto"/>
            <w:left w:val="none" w:sz="0" w:space="0" w:color="auto"/>
            <w:bottom w:val="none" w:sz="0" w:space="0" w:color="auto"/>
            <w:right w:val="none" w:sz="0" w:space="0" w:color="auto"/>
          </w:divBdr>
        </w:div>
        <w:div w:id="1202741897">
          <w:marLeft w:val="0"/>
          <w:marRight w:val="0"/>
          <w:marTop w:val="0"/>
          <w:marBottom w:val="0"/>
          <w:divBdr>
            <w:top w:val="none" w:sz="0" w:space="0" w:color="auto"/>
            <w:left w:val="none" w:sz="0" w:space="0" w:color="auto"/>
            <w:bottom w:val="none" w:sz="0" w:space="0" w:color="auto"/>
            <w:right w:val="none" w:sz="0" w:space="0" w:color="auto"/>
          </w:divBdr>
        </w:div>
        <w:div w:id="1191645805">
          <w:marLeft w:val="0"/>
          <w:marRight w:val="0"/>
          <w:marTop w:val="0"/>
          <w:marBottom w:val="0"/>
          <w:divBdr>
            <w:top w:val="none" w:sz="0" w:space="0" w:color="auto"/>
            <w:left w:val="none" w:sz="0" w:space="0" w:color="auto"/>
            <w:bottom w:val="none" w:sz="0" w:space="0" w:color="auto"/>
            <w:right w:val="none" w:sz="0" w:space="0" w:color="auto"/>
          </w:divBdr>
        </w:div>
        <w:div w:id="2076929146">
          <w:marLeft w:val="0"/>
          <w:marRight w:val="0"/>
          <w:marTop w:val="0"/>
          <w:marBottom w:val="0"/>
          <w:divBdr>
            <w:top w:val="none" w:sz="0" w:space="0" w:color="auto"/>
            <w:left w:val="none" w:sz="0" w:space="0" w:color="auto"/>
            <w:bottom w:val="none" w:sz="0" w:space="0" w:color="auto"/>
            <w:right w:val="none" w:sz="0" w:space="0" w:color="auto"/>
          </w:divBdr>
        </w:div>
        <w:div w:id="565649989">
          <w:marLeft w:val="0"/>
          <w:marRight w:val="0"/>
          <w:marTop w:val="0"/>
          <w:marBottom w:val="0"/>
          <w:divBdr>
            <w:top w:val="none" w:sz="0" w:space="0" w:color="auto"/>
            <w:left w:val="none" w:sz="0" w:space="0" w:color="auto"/>
            <w:bottom w:val="none" w:sz="0" w:space="0" w:color="auto"/>
            <w:right w:val="none" w:sz="0" w:space="0" w:color="auto"/>
          </w:divBdr>
        </w:div>
        <w:div w:id="1230656948">
          <w:marLeft w:val="0"/>
          <w:marRight w:val="0"/>
          <w:marTop w:val="0"/>
          <w:marBottom w:val="0"/>
          <w:divBdr>
            <w:top w:val="none" w:sz="0" w:space="0" w:color="auto"/>
            <w:left w:val="none" w:sz="0" w:space="0" w:color="auto"/>
            <w:bottom w:val="none" w:sz="0" w:space="0" w:color="auto"/>
            <w:right w:val="none" w:sz="0" w:space="0" w:color="auto"/>
          </w:divBdr>
        </w:div>
        <w:div w:id="99570985">
          <w:marLeft w:val="0"/>
          <w:marRight w:val="0"/>
          <w:marTop w:val="0"/>
          <w:marBottom w:val="0"/>
          <w:divBdr>
            <w:top w:val="none" w:sz="0" w:space="0" w:color="auto"/>
            <w:left w:val="none" w:sz="0" w:space="0" w:color="auto"/>
            <w:bottom w:val="none" w:sz="0" w:space="0" w:color="auto"/>
            <w:right w:val="none" w:sz="0" w:space="0" w:color="auto"/>
          </w:divBdr>
        </w:div>
        <w:div w:id="869992131">
          <w:marLeft w:val="0"/>
          <w:marRight w:val="0"/>
          <w:marTop w:val="0"/>
          <w:marBottom w:val="0"/>
          <w:divBdr>
            <w:top w:val="none" w:sz="0" w:space="0" w:color="auto"/>
            <w:left w:val="none" w:sz="0" w:space="0" w:color="auto"/>
            <w:bottom w:val="none" w:sz="0" w:space="0" w:color="auto"/>
            <w:right w:val="none" w:sz="0" w:space="0" w:color="auto"/>
          </w:divBdr>
        </w:div>
        <w:div w:id="1588928446">
          <w:marLeft w:val="0"/>
          <w:marRight w:val="0"/>
          <w:marTop w:val="0"/>
          <w:marBottom w:val="0"/>
          <w:divBdr>
            <w:top w:val="none" w:sz="0" w:space="0" w:color="auto"/>
            <w:left w:val="none" w:sz="0" w:space="0" w:color="auto"/>
            <w:bottom w:val="none" w:sz="0" w:space="0" w:color="auto"/>
            <w:right w:val="none" w:sz="0" w:space="0" w:color="auto"/>
          </w:divBdr>
        </w:div>
        <w:div w:id="1104347193">
          <w:marLeft w:val="0"/>
          <w:marRight w:val="0"/>
          <w:marTop w:val="0"/>
          <w:marBottom w:val="0"/>
          <w:divBdr>
            <w:top w:val="none" w:sz="0" w:space="0" w:color="auto"/>
            <w:left w:val="none" w:sz="0" w:space="0" w:color="auto"/>
            <w:bottom w:val="none" w:sz="0" w:space="0" w:color="auto"/>
            <w:right w:val="none" w:sz="0" w:space="0" w:color="auto"/>
          </w:divBdr>
        </w:div>
        <w:div w:id="333841813">
          <w:marLeft w:val="0"/>
          <w:marRight w:val="0"/>
          <w:marTop w:val="0"/>
          <w:marBottom w:val="0"/>
          <w:divBdr>
            <w:top w:val="none" w:sz="0" w:space="0" w:color="auto"/>
            <w:left w:val="none" w:sz="0" w:space="0" w:color="auto"/>
            <w:bottom w:val="none" w:sz="0" w:space="0" w:color="auto"/>
            <w:right w:val="none" w:sz="0" w:space="0" w:color="auto"/>
          </w:divBdr>
        </w:div>
        <w:div w:id="722561876">
          <w:marLeft w:val="0"/>
          <w:marRight w:val="0"/>
          <w:marTop w:val="0"/>
          <w:marBottom w:val="0"/>
          <w:divBdr>
            <w:top w:val="none" w:sz="0" w:space="0" w:color="auto"/>
            <w:left w:val="none" w:sz="0" w:space="0" w:color="auto"/>
            <w:bottom w:val="none" w:sz="0" w:space="0" w:color="auto"/>
            <w:right w:val="none" w:sz="0" w:space="0" w:color="auto"/>
          </w:divBdr>
        </w:div>
        <w:div w:id="345182230">
          <w:marLeft w:val="0"/>
          <w:marRight w:val="0"/>
          <w:marTop w:val="0"/>
          <w:marBottom w:val="0"/>
          <w:divBdr>
            <w:top w:val="none" w:sz="0" w:space="0" w:color="auto"/>
            <w:left w:val="none" w:sz="0" w:space="0" w:color="auto"/>
            <w:bottom w:val="none" w:sz="0" w:space="0" w:color="auto"/>
            <w:right w:val="none" w:sz="0" w:space="0" w:color="auto"/>
          </w:divBdr>
        </w:div>
        <w:div w:id="758477963">
          <w:marLeft w:val="0"/>
          <w:marRight w:val="0"/>
          <w:marTop w:val="0"/>
          <w:marBottom w:val="0"/>
          <w:divBdr>
            <w:top w:val="none" w:sz="0" w:space="0" w:color="auto"/>
            <w:left w:val="none" w:sz="0" w:space="0" w:color="auto"/>
            <w:bottom w:val="none" w:sz="0" w:space="0" w:color="auto"/>
            <w:right w:val="none" w:sz="0" w:space="0" w:color="auto"/>
          </w:divBdr>
        </w:div>
        <w:div w:id="719481185">
          <w:marLeft w:val="0"/>
          <w:marRight w:val="0"/>
          <w:marTop w:val="0"/>
          <w:marBottom w:val="0"/>
          <w:divBdr>
            <w:top w:val="none" w:sz="0" w:space="0" w:color="auto"/>
            <w:left w:val="none" w:sz="0" w:space="0" w:color="auto"/>
            <w:bottom w:val="none" w:sz="0" w:space="0" w:color="auto"/>
            <w:right w:val="none" w:sz="0" w:space="0" w:color="auto"/>
          </w:divBdr>
        </w:div>
        <w:div w:id="1752118935">
          <w:marLeft w:val="0"/>
          <w:marRight w:val="0"/>
          <w:marTop w:val="0"/>
          <w:marBottom w:val="0"/>
          <w:divBdr>
            <w:top w:val="none" w:sz="0" w:space="0" w:color="auto"/>
            <w:left w:val="none" w:sz="0" w:space="0" w:color="auto"/>
            <w:bottom w:val="none" w:sz="0" w:space="0" w:color="auto"/>
            <w:right w:val="none" w:sz="0" w:space="0" w:color="auto"/>
          </w:divBdr>
        </w:div>
        <w:div w:id="1613240062">
          <w:marLeft w:val="0"/>
          <w:marRight w:val="0"/>
          <w:marTop w:val="0"/>
          <w:marBottom w:val="0"/>
          <w:divBdr>
            <w:top w:val="none" w:sz="0" w:space="0" w:color="auto"/>
            <w:left w:val="none" w:sz="0" w:space="0" w:color="auto"/>
            <w:bottom w:val="none" w:sz="0" w:space="0" w:color="auto"/>
            <w:right w:val="none" w:sz="0" w:space="0" w:color="auto"/>
          </w:divBdr>
        </w:div>
      </w:divsChild>
    </w:div>
    <w:div w:id="492651130">
      <w:bodyDiv w:val="1"/>
      <w:marLeft w:val="0"/>
      <w:marRight w:val="0"/>
      <w:marTop w:val="0"/>
      <w:marBottom w:val="0"/>
      <w:divBdr>
        <w:top w:val="none" w:sz="0" w:space="0" w:color="auto"/>
        <w:left w:val="none" w:sz="0" w:space="0" w:color="auto"/>
        <w:bottom w:val="none" w:sz="0" w:space="0" w:color="auto"/>
        <w:right w:val="none" w:sz="0" w:space="0" w:color="auto"/>
      </w:divBdr>
      <w:divsChild>
        <w:div w:id="508834680">
          <w:marLeft w:val="0"/>
          <w:marRight w:val="0"/>
          <w:marTop w:val="0"/>
          <w:marBottom w:val="0"/>
          <w:divBdr>
            <w:top w:val="none" w:sz="0" w:space="0" w:color="auto"/>
            <w:left w:val="none" w:sz="0" w:space="0" w:color="auto"/>
            <w:bottom w:val="none" w:sz="0" w:space="0" w:color="auto"/>
            <w:right w:val="none" w:sz="0" w:space="0" w:color="auto"/>
          </w:divBdr>
          <w:divsChild>
            <w:div w:id="731008353">
              <w:marLeft w:val="0"/>
              <w:marRight w:val="0"/>
              <w:marTop w:val="0"/>
              <w:marBottom w:val="0"/>
              <w:divBdr>
                <w:top w:val="none" w:sz="0" w:space="0" w:color="auto"/>
                <w:left w:val="none" w:sz="0" w:space="0" w:color="auto"/>
                <w:bottom w:val="none" w:sz="0" w:space="0" w:color="auto"/>
                <w:right w:val="none" w:sz="0" w:space="0" w:color="auto"/>
              </w:divBdr>
              <w:divsChild>
                <w:div w:id="1836652350">
                  <w:marLeft w:val="0"/>
                  <w:marRight w:val="0"/>
                  <w:marTop w:val="0"/>
                  <w:marBottom w:val="0"/>
                  <w:divBdr>
                    <w:top w:val="none" w:sz="0" w:space="0" w:color="auto"/>
                    <w:left w:val="none" w:sz="0" w:space="0" w:color="auto"/>
                    <w:bottom w:val="none" w:sz="0" w:space="0" w:color="auto"/>
                    <w:right w:val="none" w:sz="0" w:space="0" w:color="auto"/>
                  </w:divBdr>
                  <w:divsChild>
                    <w:div w:id="118031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809521">
      <w:bodyDiv w:val="1"/>
      <w:marLeft w:val="0"/>
      <w:marRight w:val="0"/>
      <w:marTop w:val="0"/>
      <w:marBottom w:val="0"/>
      <w:divBdr>
        <w:top w:val="none" w:sz="0" w:space="0" w:color="auto"/>
        <w:left w:val="none" w:sz="0" w:space="0" w:color="auto"/>
        <w:bottom w:val="none" w:sz="0" w:space="0" w:color="auto"/>
        <w:right w:val="none" w:sz="0" w:space="0" w:color="auto"/>
      </w:divBdr>
      <w:divsChild>
        <w:div w:id="1940333257">
          <w:marLeft w:val="0"/>
          <w:marRight w:val="0"/>
          <w:marTop w:val="0"/>
          <w:marBottom w:val="0"/>
          <w:divBdr>
            <w:top w:val="none" w:sz="0" w:space="0" w:color="auto"/>
            <w:left w:val="none" w:sz="0" w:space="0" w:color="auto"/>
            <w:bottom w:val="none" w:sz="0" w:space="0" w:color="auto"/>
            <w:right w:val="none" w:sz="0" w:space="0" w:color="auto"/>
          </w:divBdr>
          <w:divsChild>
            <w:div w:id="18170858">
              <w:marLeft w:val="0"/>
              <w:marRight w:val="0"/>
              <w:marTop w:val="0"/>
              <w:marBottom w:val="0"/>
              <w:divBdr>
                <w:top w:val="none" w:sz="0" w:space="0" w:color="auto"/>
                <w:left w:val="none" w:sz="0" w:space="0" w:color="auto"/>
                <w:bottom w:val="none" w:sz="0" w:space="0" w:color="auto"/>
                <w:right w:val="none" w:sz="0" w:space="0" w:color="auto"/>
              </w:divBdr>
              <w:divsChild>
                <w:div w:id="423495570">
                  <w:marLeft w:val="0"/>
                  <w:marRight w:val="0"/>
                  <w:marTop w:val="0"/>
                  <w:marBottom w:val="0"/>
                  <w:divBdr>
                    <w:top w:val="none" w:sz="0" w:space="0" w:color="auto"/>
                    <w:left w:val="none" w:sz="0" w:space="0" w:color="auto"/>
                    <w:bottom w:val="none" w:sz="0" w:space="0" w:color="auto"/>
                    <w:right w:val="none" w:sz="0" w:space="0" w:color="auto"/>
                  </w:divBdr>
                  <w:divsChild>
                    <w:div w:id="439034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877746">
      <w:bodyDiv w:val="1"/>
      <w:marLeft w:val="0"/>
      <w:marRight w:val="0"/>
      <w:marTop w:val="0"/>
      <w:marBottom w:val="0"/>
      <w:divBdr>
        <w:top w:val="none" w:sz="0" w:space="0" w:color="auto"/>
        <w:left w:val="none" w:sz="0" w:space="0" w:color="auto"/>
        <w:bottom w:val="none" w:sz="0" w:space="0" w:color="auto"/>
        <w:right w:val="none" w:sz="0" w:space="0" w:color="auto"/>
      </w:divBdr>
      <w:divsChild>
        <w:div w:id="2041659601">
          <w:marLeft w:val="0"/>
          <w:marRight w:val="0"/>
          <w:marTop w:val="0"/>
          <w:marBottom w:val="0"/>
          <w:divBdr>
            <w:top w:val="none" w:sz="0" w:space="0" w:color="auto"/>
            <w:left w:val="none" w:sz="0" w:space="0" w:color="auto"/>
            <w:bottom w:val="none" w:sz="0" w:space="0" w:color="auto"/>
            <w:right w:val="none" w:sz="0" w:space="0" w:color="auto"/>
          </w:divBdr>
          <w:divsChild>
            <w:div w:id="1384865695">
              <w:marLeft w:val="0"/>
              <w:marRight w:val="0"/>
              <w:marTop w:val="0"/>
              <w:marBottom w:val="0"/>
              <w:divBdr>
                <w:top w:val="none" w:sz="0" w:space="0" w:color="auto"/>
                <w:left w:val="none" w:sz="0" w:space="0" w:color="auto"/>
                <w:bottom w:val="none" w:sz="0" w:space="0" w:color="auto"/>
                <w:right w:val="none" w:sz="0" w:space="0" w:color="auto"/>
              </w:divBdr>
              <w:divsChild>
                <w:div w:id="1930388596">
                  <w:marLeft w:val="0"/>
                  <w:marRight w:val="0"/>
                  <w:marTop w:val="0"/>
                  <w:marBottom w:val="0"/>
                  <w:divBdr>
                    <w:top w:val="none" w:sz="0" w:space="0" w:color="auto"/>
                    <w:left w:val="none" w:sz="0" w:space="0" w:color="auto"/>
                    <w:bottom w:val="none" w:sz="0" w:space="0" w:color="auto"/>
                    <w:right w:val="none" w:sz="0" w:space="0" w:color="auto"/>
                  </w:divBdr>
                  <w:divsChild>
                    <w:div w:id="96111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043553">
      <w:bodyDiv w:val="1"/>
      <w:marLeft w:val="0"/>
      <w:marRight w:val="0"/>
      <w:marTop w:val="0"/>
      <w:marBottom w:val="0"/>
      <w:divBdr>
        <w:top w:val="none" w:sz="0" w:space="0" w:color="auto"/>
        <w:left w:val="none" w:sz="0" w:space="0" w:color="auto"/>
        <w:bottom w:val="none" w:sz="0" w:space="0" w:color="auto"/>
        <w:right w:val="none" w:sz="0" w:space="0" w:color="auto"/>
      </w:divBdr>
      <w:divsChild>
        <w:div w:id="202594157">
          <w:marLeft w:val="0"/>
          <w:marRight w:val="0"/>
          <w:marTop w:val="0"/>
          <w:marBottom w:val="0"/>
          <w:divBdr>
            <w:top w:val="none" w:sz="0" w:space="0" w:color="auto"/>
            <w:left w:val="none" w:sz="0" w:space="0" w:color="auto"/>
            <w:bottom w:val="none" w:sz="0" w:space="0" w:color="auto"/>
            <w:right w:val="none" w:sz="0" w:space="0" w:color="auto"/>
          </w:divBdr>
          <w:divsChild>
            <w:div w:id="896285740">
              <w:marLeft w:val="0"/>
              <w:marRight w:val="0"/>
              <w:marTop w:val="0"/>
              <w:marBottom w:val="0"/>
              <w:divBdr>
                <w:top w:val="none" w:sz="0" w:space="0" w:color="auto"/>
                <w:left w:val="none" w:sz="0" w:space="0" w:color="auto"/>
                <w:bottom w:val="none" w:sz="0" w:space="0" w:color="auto"/>
                <w:right w:val="none" w:sz="0" w:space="0" w:color="auto"/>
              </w:divBdr>
              <w:divsChild>
                <w:div w:id="803624574">
                  <w:marLeft w:val="0"/>
                  <w:marRight w:val="0"/>
                  <w:marTop w:val="0"/>
                  <w:marBottom w:val="0"/>
                  <w:divBdr>
                    <w:top w:val="none" w:sz="0" w:space="0" w:color="auto"/>
                    <w:left w:val="none" w:sz="0" w:space="0" w:color="auto"/>
                    <w:bottom w:val="none" w:sz="0" w:space="0" w:color="auto"/>
                    <w:right w:val="none" w:sz="0" w:space="0" w:color="auto"/>
                  </w:divBdr>
                  <w:divsChild>
                    <w:div w:id="48701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890928">
      <w:bodyDiv w:val="1"/>
      <w:marLeft w:val="0"/>
      <w:marRight w:val="0"/>
      <w:marTop w:val="0"/>
      <w:marBottom w:val="0"/>
      <w:divBdr>
        <w:top w:val="none" w:sz="0" w:space="0" w:color="auto"/>
        <w:left w:val="none" w:sz="0" w:space="0" w:color="auto"/>
        <w:bottom w:val="none" w:sz="0" w:space="0" w:color="auto"/>
        <w:right w:val="none" w:sz="0" w:space="0" w:color="auto"/>
      </w:divBdr>
      <w:divsChild>
        <w:div w:id="98915879">
          <w:marLeft w:val="0"/>
          <w:marRight w:val="0"/>
          <w:marTop w:val="0"/>
          <w:marBottom w:val="0"/>
          <w:divBdr>
            <w:top w:val="none" w:sz="0" w:space="0" w:color="auto"/>
            <w:left w:val="none" w:sz="0" w:space="0" w:color="auto"/>
            <w:bottom w:val="none" w:sz="0" w:space="0" w:color="auto"/>
            <w:right w:val="none" w:sz="0" w:space="0" w:color="auto"/>
          </w:divBdr>
          <w:divsChild>
            <w:div w:id="139543146">
              <w:marLeft w:val="0"/>
              <w:marRight w:val="0"/>
              <w:marTop w:val="0"/>
              <w:marBottom w:val="0"/>
              <w:divBdr>
                <w:top w:val="none" w:sz="0" w:space="0" w:color="auto"/>
                <w:left w:val="none" w:sz="0" w:space="0" w:color="auto"/>
                <w:bottom w:val="none" w:sz="0" w:space="0" w:color="auto"/>
                <w:right w:val="none" w:sz="0" w:space="0" w:color="auto"/>
              </w:divBdr>
              <w:divsChild>
                <w:div w:id="1605074519">
                  <w:marLeft w:val="0"/>
                  <w:marRight w:val="0"/>
                  <w:marTop w:val="0"/>
                  <w:marBottom w:val="0"/>
                  <w:divBdr>
                    <w:top w:val="none" w:sz="0" w:space="0" w:color="auto"/>
                    <w:left w:val="none" w:sz="0" w:space="0" w:color="auto"/>
                    <w:bottom w:val="none" w:sz="0" w:space="0" w:color="auto"/>
                    <w:right w:val="none" w:sz="0" w:space="0" w:color="auto"/>
                  </w:divBdr>
                  <w:divsChild>
                    <w:div w:id="87759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633000">
      <w:bodyDiv w:val="1"/>
      <w:marLeft w:val="0"/>
      <w:marRight w:val="0"/>
      <w:marTop w:val="0"/>
      <w:marBottom w:val="0"/>
      <w:divBdr>
        <w:top w:val="none" w:sz="0" w:space="0" w:color="auto"/>
        <w:left w:val="none" w:sz="0" w:space="0" w:color="auto"/>
        <w:bottom w:val="none" w:sz="0" w:space="0" w:color="auto"/>
        <w:right w:val="none" w:sz="0" w:space="0" w:color="auto"/>
      </w:divBdr>
    </w:div>
    <w:div w:id="817769420">
      <w:bodyDiv w:val="1"/>
      <w:marLeft w:val="0"/>
      <w:marRight w:val="0"/>
      <w:marTop w:val="0"/>
      <w:marBottom w:val="0"/>
      <w:divBdr>
        <w:top w:val="none" w:sz="0" w:space="0" w:color="auto"/>
        <w:left w:val="none" w:sz="0" w:space="0" w:color="auto"/>
        <w:bottom w:val="none" w:sz="0" w:space="0" w:color="auto"/>
        <w:right w:val="none" w:sz="0" w:space="0" w:color="auto"/>
      </w:divBdr>
      <w:divsChild>
        <w:div w:id="536237800">
          <w:marLeft w:val="0"/>
          <w:marRight w:val="0"/>
          <w:marTop w:val="0"/>
          <w:marBottom w:val="0"/>
          <w:divBdr>
            <w:top w:val="none" w:sz="0" w:space="0" w:color="auto"/>
            <w:left w:val="none" w:sz="0" w:space="0" w:color="auto"/>
            <w:bottom w:val="none" w:sz="0" w:space="0" w:color="auto"/>
            <w:right w:val="none" w:sz="0" w:space="0" w:color="auto"/>
          </w:divBdr>
          <w:divsChild>
            <w:div w:id="1064259370">
              <w:marLeft w:val="0"/>
              <w:marRight w:val="0"/>
              <w:marTop w:val="0"/>
              <w:marBottom w:val="0"/>
              <w:divBdr>
                <w:top w:val="none" w:sz="0" w:space="0" w:color="auto"/>
                <w:left w:val="none" w:sz="0" w:space="0" w:color="auto"/>
                <w:bottom w:val="none" w:sz="0" w:space="0" w:color="auto"/>
                <w:right w:val="none" w:sz="0" w:space="0" w:color="auto"/>
              </w:divBdr>
              <w:divsChild>
                <w:div w:id="5782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879434">
      <w:bodyDiv w:val="1"/>
      <w:marLeft w:val="0"/>
      <w:marRight w:val="0"/>
      <w:marTop w:val="0"/>
      <w:marBottom w:val="0"/>
      <w:divBdr>
        <w:top w:val="none" w:sz="0" w:space="0" w:color="auto"/>
        <w:left w:val="none" w:sz="0" w:space="0" w:color="auto"/>
        <w:bottom w:val="none" w:sz="0" w:space="0" w:color="auto"/>
        <w:right w:val="none" w:sz="0" w:space="0" w:color="auto"/>
      </w:divBdr>
    </w:div>
    <w:div w:id="1032072542">
      <w:bodyDiv w:val="1"/>
      <w:marLeft w:val="0"/>
      <w:marRight w:val="0"/>
      <w:marTop w:val="0"/>
      <w:marBottom w:val="0"/>
      <w:divBdr>
        <w:top w:val="none" w:sz="0" w:space="0" w:color="auto"/>
        <w:left w:val="none" w:sz="0" w:space="0" w:color="auto"/>
        <w:bottom w:val="none" w:sz="0" w:space="0" w:color="auto"/>
        <w:right w:val="none" w:sz="0" w:space="0" w:color="auto"/>
      </w:divBdr>
      <w:divsChild>
        <w:div w:id="2098624679">
          <w:marLeft w:val="0"/>
          <w:marRight w:val="0"/>
          <w:marTop w:val="0"/>
          <w:marBottom w:val="0"/>
          <w:divBdr>
            <w:top w:val="none" w:sz="0" w:space="0" w:color="auto"/>
            <w:left w:val="none" w:sz="0" w:space="0" w:color="auto"/>
            <w:bottom w:val="none" w:sz="0" w:space="0" w:color="auto"/>
            <w:right w:val="none" w:sz="0" w:space="0" w:color="auto"/>
          </w:divBdr>
          <w:divsChild>
            <w:div w:id="1187136256">
              <w:marLeft w:val="0"/>
              <w:marRight w:val="0"/>
              <w:marTop w:val="0"/>
              <w:marBottom w:val="0"/>
              <w:divBdr>
                <w:top w:val="none" w:sz="0" w:space="0" w:color="auto"/>
                <w:left w:val="none" w:sz="0" w:space="0" w:color="auto"/>
                <w:bottom w:val="none" w:sz="0" w:space="0" w:color="auto"/>
                <w:right w:val="none" w:sz="0" w:space="0" w:color="auto"/>
              </w:divBdr>
              <w:divsChild>
                <w:div w:id="705105109">
                  <w:marLeft w:val="0"/>
                  <w:marRight w:val="0"/>
                  <w:marTop w:val="0"/>
                  <w:marBottom w:val="0"/>
                  <w:divBdr>
                    <w:top w:val="none" w:sz="0" w:space="0" w:color="auto"/>
                    <w:left w:val="none" w:sz="0" w:space="0" w:color="auto"/>
                    <w:bottom w:val="none" w:sz="0" w:space="0" w:color="auto"/>
                    <w:right w:val="none" w:sz="0" w:space="0" w:color="auto"/>
                  </w:divBdr>
                  <w:divsChild>
                    <w:div w:id="136243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7440023">
      <w:bodyDiv w:val="1"/>
      <w:marLeft w:val="0"/>
      <w:marRight w:val="0"/>
      <w:marTop w:val="0"/>
      <w:marBottom w:val="0"/>
      <w:divBdr>
        <w:top w:val="none" w:sz="0" w:space="0" w:color="auto"/>
        <w:left w:val="none" w:sz="0" w:space="0" w:color="auto"/>
        <w:bottom w:val="none" w:sz="0" w:space="0" w:color="auto"/>
        <w:right w:val="none" w:sz="0" w:space="0" w:color="auto"/>
      </w:divBdr>
      <w:divsChild>
        <w:div w:id="1025524152">
          <w:marLeft w:val="0"/>
          <w:marRight w:val="0"/>
          <w:marTop w:val="0"/>
          <w:marBottom w:val="0"/>
          <w:divBdr>
            <w:top w:val="none" w:sz="0" w:space="0" w:color="auto"/>
            <w:left w:val="none" w:sz="0" w:space="0" w:color="auto"/>
            <w:bottom w:val="none" w:sz="0" w:space="0" w:color="auto"/>
            <w:right w:val="none" w:sz="0" w:space="0" w:color="auto"/>
          </w:divBdr>
          <w:divsChild>
            <w:div w:id="1652440213">
              <w:marLeft w:val="0"/>
              <w:marRight w:val="0"/>
              <w:marTop w:val="0"/>
              <w:marBottom w:val="0"/>
              <w:divBdr>
                <w:top w:val="none" w:sz="0" w:space="0" w:color="auto"/>
                <w:left w:val="none" w:sz="0" w:space="0" w:color="auto"/>
                <w:bottom w:val="none" w:sz="0" w:space="0" w:color="auto"/>
                <w:right w:val="none" w:sz="0" w:space="0" w:color="auto"/>
              </w:divBdr>
              <w:divsChild>
                <w:div w:id="451482024">
                  <w:marLeft w:val="0"/>
                  <w:marRight w:val="0"/>
                  <w:marTop w:val="0"/>
                  <w:marBottom w:val="0"/>
                  <w:divBdr>
                    <w:top w:val="none" w:sz="0" w:space="0" w:color="auto"/>
                    <w:left w:val="none" w:sz="0" w:space="0" w:color="auto"/>
                    <w:bottom w:val="none" w:sz="0" w:space="0" w:color="auto"/>
                    <w:right w:val="none" w:sz="0" w:space="0" w:color="auto"/>
                  </w:divBdr>
                  <w:divsChild>
                    <w:div w:id="178947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385598">
      <w:bodyDiv w:val="1"/>
      <w:marLeft w:val="0"/>
      <w:marRight w:val="0"/>
      <w:marTop w:val="0"/>
      <w:marBottom w:val="0"/>
      <w:divBdr>
        <w:top w:val="none" w:sz="0" w:space="0" w:color="auto"/>
        <w:left w:val="none" w:sz="0" w:space="0" w:color="auto"/>
        <w:bottom w:val="none" w:sz="0" w:space="0" w:color="auto"/>
        <w:right w:val="none" w:sz="0" w:space="0" w:color="auto"/>
      </w:divBdr>
    </w:div>
    <w:div w:id="1104690593">
      <w:bodyDiv w:val="1"/>
      <w:marLeft w:val="0"/>
      <w:marRight w:val="0"/>
      <w:marTop w:val="0"/>
      <w:marBottom w:val="0"/>
      <w:divBdr>
        <w:top w:val="none" w:sz="0" w:space="0" w:color="auto"/>
        <w:left w:val="none" w:sz="0" w:space="0" w:color="auto"/>
        <w:bottom w:val="none" w:sz="0" w:space="0" w:color="auto"/>
        <w:right w:val="none" w:sz="0" w:space="0" w:color="auto"/>
      </w:divBdr>
      <w:divsChild>
        <w:div w:id="22558675">
          <w:marLeft w:val="0"/>
          <w:marRight w:val="0"/>
          <w:marTop w:val="0"/>
          <w:marBottom w:val="0"/>
          <w:divBdr>
            <w:top w:val="none" w:sz="0" w:space="0" w:color="auto"/>
            <w:left w:val="none" w:sz="0" w:space="0" w:color="auto"/>
            <w:bottom w:val="none" w:sz="0" w:space="0" w:color="auto"/>
            <w:right w:val="none" w:sz="0" w:space="0" w:color="auto"/>
          </w:divBdr>
          <w:divsChild>
            <w:div w:id="1835142308">
              <w:marLeft w:val="0"/>
              <w:marRight w:val="0"/>
              <w:marTop w:val="0"/>
              <w:marBottom w:val="0"/>
              <w:divBdr>
                <w:top w:val="none" w:sz="0" w:space="0" w:color="auto"/>
                <w:left w:val="none" w:sz="0" w:space="0" w:color="auto"/>
                <w:bottom w:val="none" w:sz="0" w:space="0" w:color="auto"/>
                <w:right w:val="none" w:sz="0" w:space="0" w:color="auto"/>
              </w:divBdr>
              <w:divsChild>
                <w:div w:id="192307106">
                  <w:marLeft w:val="0"/>
                  <w:marRight w:val="0"/>
                  <w:marTop w:val="0"/>
                  <w:marBottom w:val="0"/>
                  <w:divBdr>
                    <w:top w:val="none" w:sz="0" w:space="0" w:color="auto"/>
                    <w:left w:val="none" w:sz="0" w:space="0" w:color="auto"/>
                    <w:bottom w:val="none" w:sz="0" w:space="0" w:color="auto"/>
                    <w:right w:val="none" w:sz="0" w:space="0" w:color="auto"/>
                  </w:divBdr>
                  <w:divsChild>
                    <w:div w:id="120883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453240">
      <w:bodyDiv w:val="1"/>
      <w:marLeft w:val="0"/>
      <w:marRight w:val="0"/>
      <w:marTop w:val="0"/>
      <w:marBottom w:val="0"/>
      <w:divBdr>
        <w:top w:val="none" w:sz="0" w:space="0" w:color="auto"/>
        <w:left w:val="none" w:sz="0" w:space="0" w:color="auto"/>
        <w:bottom w:val="none" w:sz="0" w:space="0" w:color="auto"/>
        <w:right w:val="none" w:sz="0" w:space="0" w:color="auto"/>
      </w:divBdr>
    </w:div>
    <w:div w:id="1156648686">
      <w:bodyDiv w:val="1"/>
      <w:marLeft w:val="0"/>
      <w:marRight w:val="0"/>
      <w:marTop w:val="0"/>
      <w:marBottom w:val="0"/>
      <w:divBdr>
        <w:top w:val="none" w:sz="0" w:space="0" w:color="auto"/>
        <w:left w:val="none" w:sz="0" w:space="0" w:color="auto"/>
        <w:bottom w:val="none" w:sz="0" w:space="0" w:color="auto"/>
        <w:right w:val="none" w:sz="0" w:space="0" w:color="auto"/>
      </w:divBdr>
    </w:div>
    <w:div w:id="1426073740">
      <w:bodyDiv w:val="1"/>
      <w:marLeft w:val="0"/>
      <w:marRight w:val="0"/>
      <w:marTop w:val="0"/>
      <w:marBottom w:val="0"/>
      <w:divBdr>
        <w:top w:val="none" w:sz="0" w:space="0" w:color="auto"/>
        <w:left w:val="none" w:sz="0" w:space="0" w:color="auto"/>
        <w:bottom w:val="none" w:sz="0" w:space="0" w:color="auto"/>
        <w:right w:val="none" w:sz="0" w:space="0" w:color="auto"/>
      </w:divBdr>
    </w:div>
    <w:div w:id="1444423042">
      <w:bodyDiv w:val="1"/>
      <w:marLeft w:val="0"/>
      <w:marRight w:val="0"/>
      <w:marTop w:val="0"/>
      <w:marBottom w:val="0"/>
      <w:divBdr>
        <w:top w:val="none" w:sz="0" w:space="0" w:color="auto"/>
        <w:left w:val="none" w:sz="0" w:space="0" w:color="auto"/>
        <w:bottom w:val="none" w:sz="0" w:space="0" w:color="auto"/>
        <w:right w:val="none" w:sz="0" w:space="0" w:color="auto"/>
      </w:divBdr>
    </w:div>
    <w:div w:id="1465466975">
      <w:bodyDiv w:val="1"/>
      <w:marLeft w:val="0"/>
      <w:marRight w:val="0"/>
      <w:marTop w:val="0"/>
      <w:marBottom w:val="0"/>
      <w:divBdr>
        <w:top w:val="none" w:sz="0" w:space="0" w:color="auto"/>
        <w:left w:val="none" w:sz="0" w:space="0" w:color="auto"/>
        <w:bottom w:val="none" w:sz="0" w:space="0" w:color="auto"/>
        <w:right w:val="none" w:sz="0" w:space="0" w:color="auto"/>
      </w:divBdr>
    </w:div>
    <w:div w:id="1596015238">
      <w:bodyDiv w:val="1"/>
      <w:marLeft w:val="0"/>
      <w:marRight w:val="0"/>
      <w:marTop w:val="0"/>
      <w:marBottom w:val="0"/>
      <w:divBdr>
        <w:top w:val="none" w:sz="0" w:space="0" w:color="auto"/>
        <w:left w:val="none" w:sz="0" w:space="0" w:color="auto"/>
        <w:bottom w:val="none" w:sz="0" w:space="0" w:color="auto"/>
        <w:right w:val="none" w:sz="0" w:space="0" w:color="auto"/>
      </w:divBdr>
      <w:divsChild>
        <w:div w:id="2068604307">
          <w:marLeft w:val="0"/>
          <w:marRight w:val="0"/>
          <w:marTop w:val="0"/>
          <w:marBottom w:val="0"/>
          <w:divBdr>
            <w:top w:val="none" w:sz="0" w:space="0" w:color="auto"/>
            <w:left w:val="none" w:sz="0" w:space="0" w:color="auto"/>
            <w:bottom w:val="none" w:sz="0" w:space="0" w:color="auto"/>
            <w:right w:val="none" w:sz="0" w:space="0" w:color="auto"/>
          </w:divBdr>
          <w:divsChild>
            <w:div w:id="2079745598">
              <w:marLeft w:val="0"/>
              <w:marRight w:val="0"/>
              <w:marTop w:val="0"/>
              <w:marBottom w:val="0"/>
              <w:divBdr>
                <w:top w:val="none" w:sz="0" w:space="0" w:color="auto"/>
                <w:left w:val="none" w:sz="0" w:space="0" w:color="auto"/>
                <w:bottom w:val="none" w:sz="0" w:space="0" w:color="auto"/>
                <w:right w:val="none" w:sz="0" w:space="0" w:color="auto"/>
              </w:divBdr>
              <w:divsChild>
                <w:div w:id="1686594036">
                  <w:marLeft w:val="0"/>
                  <w:marRight w:val="0"/>
                  <w:marTop w:val="0"/>
                  <w:marBottom w:val="0"/>
                  <w:divBdr>
                    <w:top w:val="none" w:sz="0" w:space="0" w:color="auto"/>
                    <w:left w:val="none" w:sz="0" w:space="0" w:color="auto"/>
                    <w:bottom w:val="none" w:sz="0" w:space="0" w:color="auto"/>
                    <w:right w:val="none" w:sz="0" w:space="0" w:color="auto"/>
                  </w:divBdr>
                  <w:divsChild>
                    <w:div w:id="200974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562333">
      <w:bodyDiv w:val="1"/>
      <w:marLeft w:val="0"/>
      <w:marRight w:val="0"/>
      <w:marTop w:val="0"/>
      <w:marBottom w:val="0"/>
      <w:divBdr>
        <w:top w:val="none" w:sz="0" w:space="0" w:color="auto"/>
        <w:left w:val="none" w:sz="0" w:space="0" w:color="auto"/>
        <w:bottom w:val="none" w:sz="0" w:space="0" w:color="auto"/>
        <w:right w:val="none" w:sz="0" w:space="0" w:color="auto"/>
      </w:divBdr>
      <w:divsChild>
        <w:div w:id="1608081364">
          <w:marLeft w:val="0"/>
          <w:marRight w:val="0"/>
          <w:marTop w:val="0"/>
          <w:marBottom w:val="0"/>
          <w:divBdr>
            <w:top w:val="none" w:sz="0" w:space="0" w:color="auto"/>
            <w:left w:val="none" w:sz="0" w:space="0" w:color="auto"/>
            <w:bottom w:val="none" w:sz="0" w:space="0" w:color="auto"/>
            <w:right w:val="none" w:sz="0" w:space="0" w:color="auto"/>
          </w:divBdr>
          <w:divsChild>
            <w:div w:id="1421561664">
              <w:marLeft w:val="0"/>
              <w:marRight w:val="0"/>
              <w:marTop w:val="0"/>
              <w:marBottom w:val="0"/>
              <w:divBdr>
                <w:top w:val="none" w:sz="0" w:space="0" w:color="auto"/>
                <w:left w:val="none" w:sz="0" w:space="0" w:color="auto"/>
                <w:bottom w:val="none" w:sz="0" w:space="0" w:color="auto"/>
                <w:right w:val="none" w:sz="0" w:space="0" w:color="auto"/>
              </w:divBdr>
              <w:divsChild>
                <w:div w:id="767194636">
                  <w:marLeft w:val="0"/>
                  <w:marRight w:val="0"/>
                  <w:marTop w:val="0"/>
                  <w:marBottom w:val="0"/>
                  <w:divBdr>
                    <w:top w:val="none" w:sz="0" w:space="0" w:color="auto"/>
                    <w:left w:val="none" w:sz="0" w:space="0" w:color="auto"/>
                    <w:bottom w:val="none" w:sz="0" w:space="0" w:color="auto"/>
                    <w:right w:val="none" w:sz="0" w:space="0" w:color="auto"/>
                  </w:divBdr>
                  <w:divsChild>
                    <w:div w:id="55385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922589">
      <w:bodyDiv w:val="1"/>
      <w:marLeft w:val="0"/>
      <w:marRight w:val="0"/>
      <w:marTop w:val="0"/>
      <w:marBottom w:val="0"/>
      <w:divBdr>
        <w:top w:val="none" w:sz="0" w:space="0" w:color="auto"/>
        <w:left w:val="none" w:sz="0" w:space="0" w:color="auto"/>
        <w:bottom w:val="none" w:sz="0" w:space="0" w:color="auto"/>
        <w:right w:val="none" w:sz="0" w:space="0" w:color="auto"/>
      </w:divBdr>
      <w:divsChild>
        <w:div w:id="1602646907">
          <w:marLeft w:val="0"/>
          <w:marRight w:val="0"/>
          <w:marTop w:val="0"/>
          <w:marBottom w:val="0"/>
          <w:divBdr>
            <w:top w:val="none" w:sz="0" w:space="0" w:color="auto"/>
            <w:left w:val="none" w:sz="0" w:space="0" w:color="auto"/>
            <w:bottom w:val="none" w:sz="0" w:space="0" w:color="auto"/>
            <w:right w:val="none" w:sz="0" w:space="0" w:color="auto"/>
          </w:divBdr>
          <w:divsChild>
            <w:div w:id="2138788939">
              <w:marLeft w:val="0"/>
              <w:marRight w:val="0"/>
              <w:marTop w:val="0"/>
              <w:marBottom w:val="0"/>
              <w:divBdr>
                <w:top w:val="none" w:sz="0" w:space="0" w:color="auto"/>
                <w:left w:val="none" w:sz="0" w:space="0" w:color="auto"/>
                <w:bottom w:val="none" w:sz="0" w:space="0" w:color="auto"/>
                <w:right w:val="none" w:sz="0" w:space="0" w:color="auto"/>
              </w:divBdr>
              <w:divsChild>
                <w:div w:id="891889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622480">
      <w:bodyDiv w:val="1"/>
      <w:marLeft w:val="0"/>
      <w:marRight w:val="0"/>
      <w:marTop w:val="0"/>
      <w:marBottom w:val="0"/>
      <w:divBdr>
        <w:top w:val="none" w:sz="0" w:space="0" w:color="auto"/>
        <w:left w:val="none" w:sz="0" w:space="0" w:color="auto"/>
        <w:bottom w:val="none" w:sz="0" w:space="0" w:color="auto"/>
        <w:right w:val="none" w:sz="0" w:space="0" w:color="auto"/>
      </w:divBdr>
      <w:divsChild>
        <w:div w:id="1943800395">
          <w:marLeft w:val="0"/>
          <w:marRight w:val="0"/>
          <w:marTop w:val="0"/>
          <w:marBottom w:val="0"/>
          <w:divBdr>
            <w:top w:val="none" w:sz="0" w:space="0" w:color="auto"/>
            <w:left w:val="none" w:sz="0" w:space="0" w:color="auto"/>
            <w:bottom w:val="none" w:sz="0" w:space="0" w:color="auto"/>
            <w:right w:val="none" w:sz="0" w:space="0" w:color="auto"/>
          </w:divBdr>
          <w:divsChild>
            <w:div w:id="47648523">
              <w:marLeft w:val="0"/>
              <w:marRight w:val="0"/>
              <w:marTop w:val="0"/>
              <w:marBottom w:val="0"/>
              <w:divBdr>
                <w:top w:val="none" w:sz="0" w:space="0" w:color="auto"/>
                <w:left w:val="none" w:sz="0" w:space="0" w:color="auto"/>
                <w:bottom w:val="none" w:sz="0" w:space="0" w:color="auto"/>
                <w:right w:val="none" w:sz="0" w:space="0" w:color="auto"/>
              </w:divBdr>
              <w:divsChild>
                <w:div w:id="1720206899">
                  <w:marLeft w:val="0"/>
                  <w:marRight w:val="0"/>
                  <w:marTop w:val="0"/>
                  <w:marBottom w:val="0"/>
                  <w:divBdr>
                    <w:top w:val="none" w:sz="0" w:space="0" w:color="auto"/>
                    <w:left w:val="none" w:sz="0" w:space="0" w:color="auto"/>
                    <w:bottom w:val="none" w:sz="0" w:space="0" w:color="auto"/>
                    <w:right w:val="none" w:sz="0" w:space="0" w:color="auto"/>
                  </w:divBdr>
                </w:div>
                <w:div w:id="939608623">
                  <w:marLeft w:val="0"/>
                  <w:marRight w:val="0"/>
                  <w:marTop w:val="0"/>
                  <w:marBottom w:val="0"/>
                  <w:divBdr>
                    <w:top w:val="none" w:sz="0" w:space="0" w:color="auto"/>
                    <w:left w:val="none" w:sz="0" w:space="0" w:color="auto"/>
                    <w:bottom w:val="none" w:sz="0" w:space="0" w:color="auto"/>
                    <w:right w:val="none" w:sz="0" w:space="0" w:color="auto"/>
                  </w:divBdr>
                </w:div>
              </w:divsChild>
            </w:div>
            <w:div w:id="844587625">
              <w:marLeft w:val="0"/>
              <w:marRight w:val="0"/>
              <w:marTop w:val="0"/>
              <w:marBottom w:val="0"/>
              <w:divBdr>
                <w:top w:val="none" w:sz="0" w:space="0" w:color="auto"/>
                <w:left w:val="none" w:sz="0" w:space="0" w:color="auto"/>
                <w:bottom w:val="none" w:sz="0" w:space="0" w:color="auto"/>
                <w:right w:val="none" w:sz="0" w:space="0" w:color="auto"/>
              </w:divBdr>
              <w:divsChild>
                <w:div w:id="66381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653153">
      <w:bodyDiv w:val="1"/>
      <w:marLeft w:val="0"/>
      <w:marRight w:val="0"/>
      <w:marTop w:val="0"/>
      <w:marBottom w:val="0"/>
      <w:divBdr>
        <w:top w:val="none" w:sz="0" w:space="0" w:color="auto"/>
        <w:left w:val="none" w:sz="0" w:space="0" w:color="auto"/>
        <w:bottom w:val="none" w:sz="0" w:space="0" w:color="auto"/>
        <w:right w:val="none" w:sz="0" w:space="0" w:color="auto"/>
      </w:divBdr>
      <w:divsChild>
        <w:div w:id="1307510774">
          <w:marLeft w:val="0"/>
          <w:marRight w:val="0"/>
          <w:marTop w:val="0"/>
          <w:marBottom w:val="0"/>
          <w:divBdr>
            <w:top w:val="none" w:sz="0" w:space="0" w:color="auto"/>
            <w:left w:val="none" w:sz="0" w:space="0" w:color="auto"/>
            <w:bottom w:val="none" w:sz="0" w:space="0" w:color="auto"/>
            <w:right w:val="none" w:sz="0" w:space="0" w:color="auto"/>
          </w:divBdr>
          <w:divsChild>
            <w:div w:id="2073195076">
              <w:marLeft w:val="0"/>
              <w:marRight w:val="0"/>
              <w:marTop w:val="0"/>
              <w:marBottom w:val="0"/>
              <w:divBdr>
                <w:top w:val="none" w:sz="0" w:space="0" w:color="auto"/>
                <w:left w:val="none" w:sz="0" w:space="0" w:color="auto"/>
                <w:bottom w:val="none" w:sz="0" w:space="0" w:color="auto"/>
                <w:right w:val="none" w:sz="0" w:space="0" w:color="auto"/>
              </w:divBdr>
              <w:divsChild>
                <w:div w:id="1882746063">
                  <w:marLeft w:val="0"/>
                  <w:marRight w:val="0"/>
                  <w:marTop w:val="0"/>
                  <w:marBottom w:val="0"/>
                  <w:divBdr>
                    <w:top w:val="none" w:sz="0" w:space="0" w:color="auto"/>
                    <w:left w:val="none" w:sz="0" w:space="0" w:color="auto"/>
                    <w:bottom w:val="none" w:sz="0" w:space="0" w:color="auto"/>
                    <w:right w:val="none" w:sz="0" w:space="0" w:color="auto"/>
                  </w:divBdr>
                  <w:divsChild>
                    <w:div w:id="5435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173736">
      <w:bodyDiv w:val="1"/>
      <w:marLeft w:val="0"/>
      <w:marRight w:val="0"/>
      <w:marTop w:val="0"/>
      <w:marBottom w:val="0"/>
      <w:divBdr>
        <w:top w:val="none" w:sz="0" w:space="0" w:color="auto"/>
        <w:left w:val="none" w:sz="0" w:space="0" w:color="auto"/>
        <w:bottom w:val="none" w:sz="0" w:space="0" w:color="auto"/>
        <w:right w:val="none" w:sz="0" w:space="0" w:color="auto"/>
      </w:divBdr>
    </w:div>
    <w:div w:id="1927349034">
      <w:bodyDiv w:val="1"/>
      <w:marLeft w:val="0"/>
      <w:marRight w:val="0"/>
      <w:marTop w:val="0"/>
      <w:marBottom w:val="0"/>
      <w:divBdr>
        <w:top w:val="none" w:sz="0" w:space="0" w:color="auto"/>
        <w:left w:val="none" w:sz="0" w:space="0" w:color="auto"/>
        <w:bottom w:val="none" w:sz="0" w:space="0" w:color="auto"/>
        <w:right w:val="none" w:sz="0" w:space="0" w:color="auto"/>
      </w:divBdr>
      <w:divsChild>
        <w:div w:id="291837089">
          <w:marLeft w:val="0"/>
          <w:marRight w:val="0"/>
          <w:marTop w:val="0"/>
          <w:marBottom w:val="0"/>
          <w:divBdr>
            <w:top w:val="none" w:sz="0" w:space="0" w:color="auto"/>
            <w:left w:val="none" w:sz="0" w:space="0" w:color="auto"/>
            <w:bottom w:val="none" w:sz="0" w:space="0" w:color="auto"/>
            <w:right w:val="none" w:sz="0" w:space="0" w:color="auto"/>
          </w:divBdr>
          <w:divsChild>
            <w:div w:id="1660693751">
              <w:marLeft w:val="0"/>
              <w:marRight w:val="0"/>
              <w:marTop w:val="0"/>
              <w:marBottom w:val="0"/>
              <w:divBdr>
                <w:top w:val="none" w:sz="0" w:space="0" w:color="auto"/>
                <w:left w:val="none" w:sz="0" w:space="0" w:color="auto"/>
                <w:bottom w:val="none" w:sz="0" w:space="0" w:color="auto"/>
                <w:right w:val="none" w:sz="0" w:space="0" w:color="auto"/>
              </w:divBdr>
              <w:divsChild>
                <w:div w:id="1763451358">
                  <w:marLeft w:val="0"/>
                  <w:marRight w:val="0"/>
                  <w:marTop w:val="0"/>
                  <w:marBottom w:val="0"/>
                  <w:divBdr>
                    <w:top w:val="none" w:sz="0" w:space="0" w:color="auto"/>
                    <w:left w:val="none" w:sz="0" w:space="0" w:color="auto"/>
                    <w:bottom w:val="none" w:sz="0" w:space="0" w:color="auto"/>
                    <w:right w:val="none" w:sz="0" w:space="0" w:color="auto"/>
                  </w:divBdr>
                  <w:divsChild>
                    <w:div w:id="123091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093956">
      <w:bodyDiv w:val="1"/>
      <w:marLeft w:val="0"/>
      <w:marRight w:val="0"/>
      <w:marTop w:val="0"/>
      <w:marBottom w:val="0"/>
      <w:divBdr>
        <w:top w:val="none" w:sz="0" w:space="0" w:color="auto"/>
        <w:left w:val="none" w:sz="0" w:space="0" w:color="auto"/>
        <w:bottom w:val="none" w:sz="0" w:space="0" w:color="auto"/>
        <w:right w:val="none" w:sz="0" w:space="0" w:color="auto"/>
      </w:divBdr>
      <w:divsChild>
        <w:div w:id="1955285040">
          <w:marLeft w:val="0"/>
          <w:marRight w:val="0"/>
          <w:marTop w:val="0"/>
          <w:marBottom w:val="0"/>
          <w:divBdr>
            <w:top w:val="none" w:sz="0" w:space="0" w:color="auto"/>
            <w:left w:val="none" w:sz="0" w:space="0" w:color="auto"/>
            <w:bottom w:val="none" w:sz="0" w:space="0" w:color="auto"/>
            <w:right w:val="none" w:sz="0" w:space="0" w:color="auto"/>
          </w:divBdr>
          <w:divsChild>
            <w:div w:id="1292320992">
              <w:marLeft w:val="0"/>
              <w:marRight w:val="0"/>
              <w:marTop w:val="0"/>
              <w:marBottom w:val="0"/>
              <w:divBdr>
                <w:top w:val="none" w:sz="0" w:space="0" w:color="auto"/>
                <w:left w:val="none" w:sz="0" w:space="0" w:color="auto"/>
                <w:bottom w:val="none" w:sz="0" w:space="0" w:color="auto"/>
                <w:right w:val="none" w:sz="0" w:space="0" w:color="auto"/>
              </w:divBdr>
              <w:divsChild>
                <w:div w:id="1485858708">
                  <w:marLeft w:val="0"/>
                  <w:marRight w:val="0"/>
                  <w:marTop w:val="0"/>
                  <w:marBottom w:val="0"/>
                  <w:divBdr>
                    <w:top w:val="none" w:sz="0" w:space="0" w:color="auto"/>
                    <w:left w:val="none" w:sz="0" w:space="0" w:color="auto"/>
                    <w:bottom w:val="none" w:sz="0" w:space="0" w:color="auto"/>
                    <w:right w:val="none" w:sz="0" w:space="0" w:color="auto"/>
                  </w:divBdr>
                  <w:divsChild>
                    <w:div w:id="70687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332482">
      <w:bodyDiv w:val="1"/>
      <w:marLeft w:val="0"/>
      <w:marRight w:val="0"/>
      <w:marTop w:val="0"/>
      <w:marBottom w:val="0"/>
      <w:divBdr>
        <w:top w:val="none" w:sz="0" w:space="0" w:color="auto"/>
        <w:left w:val="none" w:sz="0" w:space="0" w:color="auto"/>
        <w:bottom w:val="none" w:sz="0" w:space="0" w:color="auto"/>
        <w:right w:val="none" w:sz="0" w:space="0" w:color="auto"/>
      </w:divBdr>
      <w:divsChild>
        <w:div w:id="755053955">
          <w:marLeft w:val="0"/>
          <w:marRight w:val="0"/>
          <w:marTop w:val="0"/>
          <w:marBottom w:val="0"/>
          <w:divBdr>
            <w:top w:val="none" w:sz="0" w:space="0" w:color="auto"/>
            <w:left w:val="none" w:sz="0" w:space="0" w:color="auto"/>
            <w:bottom w:val="none" w:sz="0" w:space="0" w:color="auto"/>
            <w:right w:val="none" w:sz="0" w:space="0" w:color="auto"/>
          </w:divBdr>
          <w:divsChild>
            <w:div w:id="906260486">
              <w:marLeft w:val="0"/>
              <w:marRight w:val="0"/>
              <w:marTop w:val="0"/>
              <w:marBottom w:val="0"/>
              <w:divBdr>
                <w:top w:val="none" w:sz="0" w:space="0" w:color="auto"/>
                <w:left w:val="none" w:sz="0" w:space="0" w:color="auto"/>
                <w:bottom w:val="none" w:sz="0" w:space="0" w:color="auto"/>
                <w:right w:val="none" w:sz="0" w:space="0" w:color="auto"/>
              </w:divBdr>
              <w:divsChild>
                <w:div w:id="357319409">
                  <w:marLeft w:val="0"/>
                  <w:marRight w:val="0"/>
                  <w:marTop w:val="0"/>
                  <w:marBottom w:val="0"/>
                  <w:divBdr>
                    <w:top w:val="none" w:sz="0" w:space="0" w:color="auto"/>
                    <w:left w:val="none" w:sz="0" w:space="0" w:color="auto"/>
                    <w:bottom w:val="none" w:sz="0" w:space="0" w:color="auto"/>
                    <w:right w:val="none" w:sz="0" w:space="0" w:color="auto"/>
                  </w:divBdr>
                  <w:divsChild>
                    <w:div w:id="141612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3295479">
      <w:bodyDiv w:val="1"/>
      <w:marLeft w:val="0"/>
      <w:marRight w:val="0"/>
      <w:marTop w:val="0"/>
      <w:marBottom w:val="0"/>
      <w:divBdr>
        <w:top w:val="none" w:sz="0" w:space="0" w:color="auto"/>
        <w:left w:val="none" w:sz="0" w:space="0" w:color="auto"/>
        <w:bottom w:val="none" w:sz="0" w:space="0" w:color="auto"/>
        <w:right w:val="none" w:sz="0" w:space="0" w:color="auto"/>
      </w:divBdr>
      <w:divsChild>
        <w:div w:id="274875590">
          <w:marLeft w:val="0"/>
          <w:marRight w:val="0"/>
          <w:marTop w:val="0"/>
          <w:marBottom w:val="0"/>
          <w:divBdr>
            <w:top w:val="none" w:sz="0" w:space="0" w:color="auto"/>
            <w:left w:val="none" w:sz="0" w:space="0" w:color="auto"/>
            <w:bottom w:val="none" w:sz="0" w:space="0" w:color="auto"/>
            <w:right w:val="none" w:sz="0" w:space="0" w:color="auto"/>
          </w:divBdr>
          <w:divsChild>
            <w:div w:id="168952409">
              <w:marLeft w:val="0"/>
              <w:marRight w:val="0"/>
              <w:marTop w:val="0"/>
              <w:marBottom w:val="0"/>
              <w:divBdr>
                <w:top w:val="none" w:sz="0" w:space="0" w:color="auto"/>
                <w:left w:val="none" w:sz="0" w:space="0" w:color="auto"/>
                <w:bottom w:val="none" w:sz="0" w:space="0" w:color="auto"/>
                <w:right w:val="none" w:sz="0" w:space="0" w:color="auto"/>
              </w:divBdr>
              <w:divsChild>
                <w:div w:id="745372724">
                  <w:marLeft w:val="0"/>
                  <w:marRight w:val="0"/>
                  <w:marTop w:val="0"/>
                  <w:marBottom w:val="0"/>
                  <w:divBdr>
                    <w:top w:val="none" w:sz="0" w:space="0" w:color="auto"/>
                    <w:left w:val="none" w:sz="0" w:space="0" w:color="auto"/>
                    <w:bottom w:val="none" w:sz="0" w:space="0" w:color="auto"/>
                    <w:right w:val="none" w:sz="0" w:space="0" w:color="auto"/>
                  </w:divBdr>
                  <w:divsChild>
                    <w:div w:id="102525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450075">
      <w:bodyDiv w:val="1"/>
      <w:marLeft w:val="0"/>
      <w:marRight w:val="0"/>
      <w:marTop w:val="0"/>
      <w:marBottom w:val="0"/>
      <w:divBdr>
        <w:top w:val="none" w:sz="0" w:space="0" w:color="auto"/>
        <w:left w:val="none" w:sz="0" w:space="0" w:color="auto"/>
        <w:bottom w:val="none" w:sz="0" w:space="0" w:color="auto"/>
        <w:right w:val="none" w:sz="0" w:space="0" w:color="auto"/>
      </w:divBdr>
    </w:div>
    <w:div w:id="2027705340">
      <w:bodyDiv w:val="1"/>
      <w:marLeft w:val="0"/>
      <w:marRight w:val="0"/>
      <w:marTop w:val="0"/>
      <w:marBottom w:val="0"/>
      <w:divBdr>
        <w:top w:val="none" w:sz="0" w:space="0" w:color="auto"/>
        <w:left w:val="none" w:sz="0" w:space="0" w:color="auto"/>
        <w:bottom w:val="none" w:sz="0" w:space="0" w:color="auto"/>
        <w:right w:val="none" w:sz="0" w:space="0" w:color="auto"/>
      </w:divBdr>
    </w:div>
    <w:div w:id="2078817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1507550?seq=1#metadata_info_tab_contents" TargetMode="External"/><Relationship Id="rId13" Type="http://schemas.openxmlformats.org/officeDocument/2006/relationships/hyperlink" Target="https://www-jstor-org.ezproxy.uwtsd.ac.uk/stable/1463596?seq=1#metadata_info_tab_conten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ezproxy.uwtsd.ac.uk/stable/24754433?seq=1#metadata_info_tab_content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org.ezproxy.uwtsd.ac.uk/core/journals/harvard-theological-review/article/evil-friendship-and-iconic-realism-in-augustines-confessions/075153DDA23A6EF1D4AA32C33277AA8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jstor-org.ezproxy.uwtsd.ac.uk/stable/44992463?seq=1#metadata_info_tab_contents" TargetMode="External"/><Relationship Id="rId4" Type="http://schemas.openxmlformats.org/officeDocument/2006/relationships/settings" Target="settings.xml"/><Relationship Id="rId9" Type="http://schemas.openxmlformats.org/officeDocument/2006/relationships/hyperlink" Target="https://www-jstor-org.ezproxy.uwtsd.ac.uk/stable/40015076?seq=1#metadata_info_tab_contents" TargetMode="External"/><Relationship Id="rId14" Type="http://schemas.openxmlformats.org/officeDocument/2006/relationships/hyperlink" Target="https://ecommons.luc.edu/luc_theses/423/"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ezproxy.uwtsd.ac.uk/stable/1463596?seq=1#metadata_info_tab_contents" TargetMode="External"/><Relationship Id="rId2" Type="http://schemas.openxmlformats.org/officeDocument/2006/relationships/hyperlink" Target="https://www-cambridge-org.ezproxy.uwtsd.ac.uk/core/journals/harvard-theological-review/article/evil-friendship-and-iconic-realism-in-augustines-confessions/075153DDA23A6EF1D4AA32C33277AA86" TargetMode="External"/><Relationship Id="rId1" Type="http://schemas.openxmlformats.org/officeDocument/2006/relationships/hyperlink" Target="https://www-jstor-org.ezproxy.uwtsd.ac.uk/stable/44992463?seq=1#metadata_info_tab_contents" TargetMode="External"/><Relationship Id="rId4" Type="http://schemas.openxmlformats.org/officeDocument/2006/relationships/hyperlink" Target="https://ecommons.luc.edu/luc_theses/4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D9085-94DC-2048-B042-609A869C2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571</TotalTime>
  <Pages>5</Pages>
  <Words>1783</Words>
  <Characters>9472</Characters>
  <Application>Microsoft Office Word</Application>
  <DocSecurity>0</DocSecurity>
  <Lines>141</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Patterson</dc:creator>
  <cp:keywords/>
  <dc:description/>
  <cp:lastModifiedBy>Niamh Patterson</cp:lastModifiedBy>
  <cp:revision>61</cp:revision>
  <dcterms:created xsi:type="dcterms:W3CDTF">2021-01-13T17:00:00Z</dcterms:created>
  <dcterms:modified xsi:type="dcterms:W3CDTF">2021-01-17T21:30:00Z</dcterms:modified>
</cp:coreProperties>
</file>