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4823A" w14:textId="3C1081CE" w:rsidR="00245989" w:rsidRDefault="00245989" w:rsidP="00245989">
      <w:pPr>
        <w:rPr>
          <w:rFonts w:ascii="Arial" w:hAnsi="Arial" w:cs="Arial"/>
          <w:b/>
          <w:bCs/>
          <w:color w:val="000000" w:themeColor="text1"/>
          <w:u w:val="single"/>
        </w:rPr>
      </w:pPr>
      <w:proofErr w:type="spellStart"/>
      <w:r w:rsidRPr="00245989">
        <w:rPr>
          <w:rFonts w:ascii="Arial" w:hAnsi="Arial" w:cs="Arial"/>
          <w:b/>
          <w:bCs/>
          <w:color w:val="000000" w:themeColor="text1"/>
          <w:u w:val="single"/>
        </w:rPr>
        <w:t>Rhyd</w:t>
      </w:r>
      <w:proofErr w:type="spellEnd"/>
      <w:r w:rsidRPr="00245989">
        <w:rPr>
          <w:rFonts w:ascii="Arial" w:hAnsi="Arial" w:cs="Arial"/>
          <w:b/>
          <w:bCs/>
          <w:color w:val="000000" w:themeColor="text1"/>
          <w:u w:val="single"/>
        </w:rPr>
        <w:t xml:space="preserve">-y-car Terrace, St Fagans </w:t>
      </w:r>
    </w:p>
    <w:p w14:paraId="38694D5B" w14:textId="77777777" w:rsidR="00245989" w:rsidRPr="00245989" w:rsidRDefault="00245989" w:rsidP="00245989">
      <w:pPr>
        <w:rPr>
          <w:rFonts w:ascii="Arial" w:hAnsi="Arial" w:cs="Arial"/>
          <w:b/>
          <w:bCs/>
          <w:color w:val="000000" w:themeColor="text1"/>
          <w:u w:val="single"/>
        </w:rPr>
      </w:pPr>
    </w:p>
    <w:p w14:paraId="0124CB0F" w14:textId="77777777" w:rsidR="00245989" w:rsidRPr="00245989" w:rsidRDefault="00245989" w:rsidP="00245989">
      <w:pPr>
        <w:rPr>
          <w:rFonts w:ascii="Arial" w:hAnsi="Arial" w:cs="Arial"/>
          <w:color w:val="000000" w:themeColor="text1"/>
        </w:rPr>
      </w:pPr>
      <w:proofErr w:type="spellStart"/>
      <w:r w:rsidRPr="00245989">
        <w:rPr>
          <w:rFonts w:ascii="Arial" w:hAnsi="Arial" w:cs="Arial"/>
          <w:color w:val="000000" w:themeColor="text1"/>
        </w:rPr>
        <w:t>Rhyd</w:t>
      </w:r>
      <w:proofErr w:type="spellEnd"/>
      <w:r w:rsidRPr="00245989">
        <w:rPr>
          <w:rFonts w:ascii="Arial" w:hAnsi="Arial" w:cs="Arial"/>
          <w:color w:val="000000" w:themeColor="text1"/>
        </w:rPr>
        <w:t>-y-car Terrace at St Fagans National Museum of History is a row of six houses that demonstrates the evolution of domestic buildings over time. The terrace was built around 1795 by Richard Crawshay to provide housing for workers employed in his ironworks. Each dwelling originally consisted of a ground-floor living room with a bedroom above, accessed by a steep staircase next to the fireplace, with a second bedroom and small pantry to the rear. The six houses are presented as they would have appeared in 1805, 1855, 1895, 1925, 1955 and 1985, allowing changes in construction methods, materials, internal finishes and living standards to be clearly observed.</w:t>
      </w:r>
    </w:p>
    <w:p w14:paraId="7B8EA5B5"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 xml:space="preserve">The 1805 house reflects simple and functional early domestic construction. The external door was a thin timber door painted brown and positioned almost flush with the exterior wall. Above the door, a timber lintel was exposed and painted white to match the limewashed external walls. Limewash was commonly used in early housing due to its breathability and protective properties (Old House Store, n.d.). Windows were small, fixed timber-framed units containing multiple small panes of glass held in place with putty, reflecting the limitations of early glass manufacturing (Windows &amp; Doors South Wales, n.d.). Internally, the floor consisted of exposed </w:t>
      </w:r>
      <w:proofErr w:type="gramStart"/>
      <w:r w:rsidRPr="00245989">
        <w:rPr>
          <w:rFonts w:ascii="Arial" w:hAnsi="Arial" w:cs="Arial"/>
          <w:color w:val="000000" w:themeColor="text1"/>
        </w:rPr>
        <w:t>stone</w:t>
      </w:r>
      <w:proofErr w:type="gramEnd"/>
      <w:r w:rsidRPr="00245989">
        <w:rPr>
          <w:rFonts w:ascii="Arial" w:hAnsi="Arial" w:cs="Arial"/>
          <w:color w:val="000000" w:themeColor="text1"/>
        </w:rPr>
        <w:t xml:space="preserve"> which was durable but uneven, with gaps filled using mortar. Internal doors closely resembled the external door in construction but differed in colour and panelling. First-floor joists and floorboards were exposed and painted white, showing little concern for concealment or decoration. Externally, the roof was covered with stone tiles and included metal gutters and downpipes to manage rainwater.</w:t>
      </w:r>
    </w:p>
    <w:p w14:paraId="2A7817DA"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The 1855 house remained largely unchanged in terms of layout and materials, indicating slow development during this period. However, the external walls were left as exposed stone rather than being limewashed. This may have been a cost-saving measure or a stylistic preference, although exposed stone provided less protection against moisture penetration and weathering.</w:t>
      </w:r>
    </w:p>
    <w:p w14:paraId="5C37D864"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By 1895, improvements were evident in window design. Fixed windows were replaced with timber sash windows, allowing them to be opened and improving ventilation and indoor air quality. The panes of glass were larger than in earlier periods due to advances in glass manufacturing, which also allowed more natural light into the house. These changes reflect wider industrial developments and increased availability of manufactured building components.</w:t>
      </w:r>
    </w:p>
    <w:p w14:paraId="65755821"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 xml:space="preserve">The 1925 house shows a significant shift towards comfort and interior decoration. Internal walls were covered with wallpaper, helping to conceal imperfections in the stone walls while improving visual appearance (Built Britain, n.d.). Carpets were laid over the stone floors, increasing comfort and reducing heat loss (Historic England, </w:t>
      </w:r>
      <w:proofErr w:type="spellStart"/>
      <w:r w:rsidRPr="00245989">
        <w:rPr>
          <w:rFonts w:ascii="Arial" w:hAnsi="Arial" w:cs="Arial"/>
          <w:color w:val="000000" w:themeColor="text1"/>
        </w:rPr>
        <w:t>n.d.a</w:t>
      </w:r>
      <w:proofErr w:type="spellEnd"/>
      <w:r w:rsidRPr="00245989">
        <w:rPr>
          <w:rFonts w:ascii="Arial" w:hAnsi="Arial" w:cs="Arial"/>
          <w:color w:val="000000" w:themeColor="text1"/>
        </w:rPr>
        <w:t xml:space="preserve">). Internal joinery improved with the introduction of skirting boards, which </w:t>
      </w:r>
      <w:r w:rsidRPr="00245989">
        <w:rPr>
          <w:rFonts w:ascii="Arial" w:hAnsi="Arial" w:cs="Arial"/>
          <w:color w:val="000000" w:themeColor="text1"/>
        </w:rPr>
        <w:lastRenderedPageBreak/>
        <w:t>created a neat transition between wall and floor and helped protect walls from damage. Door ironmongery evolved from simple latches to twist handles, reflecting improved manufacturing techniques and mass production. Externally, door and window frames were painted red, demonstrating a growing emphasis on appearance and individuality.</w:t>
      </w:r>
    </w:p>
    <w:p w14:paraId="61C2E817"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 xml:space="preserve">The 1955 house includes clear functional improvements aimed at increasing comfort and building performance. The external door now incorporated a glazed panel to increase natural light and was repositioned further within the wall thickness, reducing exposure to wind and rain. Both the entrance door and window frames were painted green. Internally, stone floors were replaced with herringbone timber flooring and carpets, significantly reducing heat loss as timber and carpet are poorer conductors of heat. Internal doors were fitted with metal thresholds to provide smoother transitions between rooms. Windows became simpler sash designs with two large panes of glass, reflecting mass production and reduced costs. The stone-tiled roof was replaced with slate tiles, a common and relatively inexpensive material in South Wales. Metal rainwater goods were replaced with uPVC alternatives, which required less maintenance (Historic England, </w:t>
      </w:r>
      <w:proofErr w:type="spellStart"/>
      <w:r w:rsidRPr="00245989">
        <w:rPr>
          <w:rFonts w:ascii="Arial" w:hAnsi="Arial" w:cs="Arial"/>
          <w:color w:val="000000" w:themeColor="text1"/>
        </w:rPr>
        <w:t>n.d.b</w:t>
      </w:r>
      <w:proofErr w:type="spellEnd"/>
      <w:r w:rsidRPr="00245989">
        <w:rPr>
          <w:rFonts w:ascii="Arial" w:hAnsi="Arial" w:cs="Arial"/>
          <w:color w:val="000000" w:themeColor="text1"/>
        </w:rPr>
        <w:t xml:space="preserve">). External </w:t>
      </w:r>
      <w:proofErr w:type="gramStart"/>
      <w:r w:rsidRPr="00245989">
        <w:rPr>
          <w:rFonts w:ascii="Arial" w:hAnsi="Arial" w:cs="Arial"/>
          <w:color w:val="000000" w:themeColor="text1"/>
        </w:rPr>
        <w:t>window sills</w:t>
      </w:r>
      <w:proofErr w:type="gramEnd"/>
      <w:r w:rsidRPr="00245989">
        <w:rPr>
          <w:rFonts w:ascii="Arial" w:hAnsi="Arial" w:cs="Arial"/>
          <w:color w:val="000000" w:themeColor="text1"/>
        </w:rPr>
        <w:t xml:space="preserve"> were added to improve water runoff, and the exterior walls were repainted to provide additional protection against weathering.</w:t>
      </w:r>
    </w:p>
    <w:p w14:paraId="0D4EAF19" w14:textId="77777777" w:rsidR="00245989" w:rsidRPr="00245989" w:rsidRDefault="00245989" w:rsidP="00245989">
      <w:pPr>
        <w:rPr>
          <w:rFonts w:ascii="Arial" w:hAnsi="Arial" w:cs="Arial"/>
          <w:color w:val="000000" w:themeColor="text1"/>
        </w:rPr>
      </w:pPr>
      <w:r w:rsidRPr="00245989">
        <w:rPr>
          <w:rFonts w:ascii="Arial" w:hAnsi="Arial" w:cs="Arial"/>
          <w:color w:val="000000" w:themeColor="text1"/>
        </w:rPr>
        <w:t>The 1985 house reflects modern priorities such as efficiency, reduced maintenance and improved thermal performance. The external door was replaced with a more decorative four-panel timber door featuring an arched glazed window, reflecting changing tastes and improved craftsmanship. Timber sash windows were replaced with uPVC casement windows, which are cheaper to install, easier to maintain and provide improved weather sealing. Internally, floorboards were skimmed underneath to eliminate gaps, improving both appearance and heat retention. External walls were plastered to create a smooth finish and protect the stone from damp. The slate roof was replaced with mass-produced concrete tiles, which are durable, cost-effective and less brittle. Lead flashings were installed at the eaves to prevent water and wind penetration at the junction between the roof and walls.</w:t>
      </w:r>
    </w:p>
    <w:p w14:paraId="1EA00569" w14:textId="145BC4F2" w:rsidR="00245989" w:rsidRPr="00245989" w:rsidRDefault="00245989" w:rsidP="00245989">
      <w:pPr>
        <w:rPr>
          <w:rFonts w:ascii="Arial" w:hAnsi="Arial" w:cs="Arial"/>
          <w:color w:val="000000" w:themeColor="text1"/>
        </w:rPr>
      </w:pPr>
      <w:proofErr w:type="spellStart"/>
      <w:r w:rsidRPr="00245989">
        <w:rPr>
          <w:rFonts w:ascii="Arial" w:hAnsi="Arial" w:cs="Arial"/>
          <w:color w:val="000000" w:themeColor="text1"/>
        </w:rPr>
        <w:t>Rhyd</w:t>
      </w:r>
      <w:proofErr w:type="spellEnd"/>
      <w:r w:rsidRPr="00245989">
        <w:rPr>
          <w:rFonts w:ascii="Arial" w:hAnsi="Arial" w:cs="Arial"/>
          <w:color w:val="000000" w:themeColor="text1"/>
        </w:rPr>
        <w:t>-y-car Terrace demonstrates how buildings have evolved in response to technological advancements, material availability, changing social expectations and improved performance requirements. Early houses prioritised basic shelter and durability, while later adaptations focused on comfort, energy efficiency, weather protection and reduced maintenance. The terrace provides a clear example of how traditional housing has been progressively modified to overcome defects and improve living conditions over time.</w:t>
      </w:r>
    </w:p>
    <w:p w14:paraId="7BFC50E0" w14:textId="35BB94AE" w:rsidR="00245989" w:rsidRPr="00245989" w:rsidRDefault="00245989" w:rsidP="00245989">
      <w:pPr>
        <w:rPr>
          <w:rFonts w:ascii="Arial" w:hAnsi="Arial" w:cs="Arial"/>
          <w:color w:val="000000" w:themeColor="text1"/>
        </w:rPr>
      </w:pPr>
    </w:p>
    <w:p w14:paraId="543416A3" w14:textId="77777777" w:rsidR="00245989" w:rsidRDefault="00245989" w:rsidP="00245989">
      <w:pPr>
        <w:rPr>
          <w:rFonts w:ascii="Arial" w:hAnsi="Arial" w:cs="Arial"/>
          <w:color w:val="000000" w:themeColor="text1"/>
        </w:rPr>
      </w:pPr>
    </w:p>
    <w:p w14:paraId="5B6F84BD" w14:textId="77777777" w:rsidR="00245989" w:rsidRDefault="00245989" w:rsidP="00245989">
      <w:pPr>
        <w:rPr>
          <w:rFonts w:ascii="Arial" w:hAnsi="Arial" w:cs="Arial"/>
          <w:color w:val="000000" w:themeColor="text1"/>
        </w:rPr>
      </w:pPr>
    </w:p>
    <w:p w14:paraId="19B7A95F" w14:textId="7CA2CC1B" w:rsidR="00245989" w:rsidRPr="00245989" w:rsidRDefault="00245989" w:rsidP="00245989">
      <w:pPr>
        <w:rPr>
          <w:rFonts w:ascii="Arial" w:hAnsi="Arial" w:cs="Arial"/>
          <w:b/>
          <w:bCs/>
          <w:color w:val="000000" w:themeColor="text1"/>
        </w:rPr>
      </w:pPr>
      <w:r w:rsidRPr="00245989">
        <w:rPr>
          <w:rFonts w:ascii="Arial" w:hAnsi="Arial" w:cs="Arial"/>
          <w:b/>
          <w:bCs/>
          <w:color w:val="000000" w:themeColor="text1"/>
        </w:rPr>
        <w:lastRenderedPageBreak/>
        <w:t>Reference</w:t>
      </w:r>
      <w:r w:rsidRPr="00245989">
        <w:rPr>
          <w:rFonts w:ascii="Arial" w:hAnsi="Arial" w:cs="Arial"/>
          <w:b/>
          <w:bCs/>
          <w:color w:val="000000" w:themeColor="text1"/>
        </w:rPr>
        <w:t>s</w:t>
      </w:r>
      <w:r w:rsidRPr="00245989">
        <w:rPr>
          <w:rFonts w:ascii="Arial" w:hAnsi="Arial" w:cs="Arial"/>
          <w:b/>
          <w:bCs/>
          <w:color w:val="000000" w:themeColor="text1"/>
        </w:rPr>
        <w:t xml:space="preserve"> </w:t>
      </w:r>
    </w:p>
    <w:p w14:paraId="35E96F10" w14:textId="614EBC47" w:rsidR="00245989" w:rsidRPr="00245989" w:rsidRDefault="00245989" w:rsidP="00245989">
      <w:pPr>
        <w:rPr>
          <w:rFonts w:ascii="Arial" w:hAnsi="Arial" w:cs="Arial"/>
          <w:color w:val="000000" w:themeColor="text1"/>
        </w:rPr>
      </w:pPr>
      <w:r w:rsidRPr="00245989">
        <w:rPr>
          <w:rFonts w:ascii="Arial" w:hAnsi="Arial" w:cs="Arial"/>
          <w:color w:val="000000" w:themeColor="text1"/>
        </w:rPr>
        <w:t>Built Britain (n.d.) The history of stone walls in Britain’s built landscape. Available at: Built Britain website.</w:t>
      </w:r>
    </w:p>
    <w:p w14:paraId="57569293" w14:textId="2AFF375F" w:rsidR="00245989" w:rsidRPr="00245989" w:rsidRDefault="00245989" w:rsidP="00245989">
      <w:pPr>
        <w:rPr>
          <w:rFonts w:ascii="Arial" w:hAnsi="Arial" w:cs="Arial"/>
          <w:color w:val="000000" w:themeColor="text1"/>
        </w:rPr>
      </w:pPr>
      <w:r w:rsidRPr="00245989">
        <w:rPr>
          <w:rFonts w:ascii="Arial" w:hAnsi="Arial" w:cs="Arial"/>
          <w:color w:val="000000" w:themeColor="text1"/>
        </w:rPr>
        <w:t>Historic England (</w:t>
      </w:r>
      <w:proofErr w:type="spellStart"/>
      <w:r w:rsidRPr="00245989">
        <w:rPr>
          <w:rFonts w:ascii="Arial" w:hAnsi="Arial" w:cs="Arial"/>
          <w:color w:val="000000" w:themeColor="text1"/>
        </w:rPr>
        <w:t>n.d.a</w:t>
      </w:r>
      <w:proofErr w:type="spellEnd"/>
      <w:r w:rsidRPr="00245989">
        <w:rPr>
          <w:rFonts w:ascii="Arial" w:hAnsi="Arial" w:cs="Arial"/>
          <w:color w:val="000000" w:themeColor="text1"/>
        </w:rPr>
        <w:t>) Changes to flooring in historic places of worship. Available at: Historic England website.</w:t>
      </w:r>
    </w:p>
    <w:p w14:paraId="2F420278" w14:textId="3AFE3240" w:rsidR="00245989" w:rsidRPr="00245989" w:rsidRDefault="00245989" w:rsidP="00245989">
      <w:pPr>
        <w:rPr>
          <w:rFonts w:ascii="Arial" w:hAnsi="Arial" w:cs="Arial"/>
          <w:color w:val="000000" w:themeColor="text1"/>
        </w:rPr>
      </w:pPr>
      <w:r w:rsidRPr="00245989">
        <w:rPr>
          <w:rFonts w:ascii="Arial" w:hAnsi="Arial" w:cs="Arial"/>
          <w:color w:val="000000" w:themeColor="text1"/>
        </w:rPr>
        <w:t>Historic England (</w:t>
      </w:r>
      <w:proofErr w:type="spellStart"/>
      <w:r w:rsidRPr="00245989">
        <w:rPr>
          <w:rFonts w:ascii="Arial" w:hAnsi="Arial" w:cs="Arial"/>
          <w:color w:val="000000" w:themeColor="text1"/>
        </w:rPr>
        <w:t>n.d.b</w:t>
      </w:r>
      <w:proofErr w:type="spellEnd"/>
      <w:r w:rsidRPr="00245989">
        <w:rPr>
          <w:rFonts w:ascii="Arial" w:hAnsi="Arial" w:cs="Arial"/>
          <w:color w:val="000000" w:themeColor="text1"/>
        </w:rPr>
        <w:t>) Upgrades or alterations to rainwater goods. Available at: Historic England website.</w:t>
      </w:r>
    </w:p>
    <w:p w14:paraId="1265931B" w14:textId="66200C43" w:rsidR="00245989" w:rsidRPr="00245989" w:rsidRDefault="00245989" w:rsidP="00245989">
      <w:pPr>
        <w:rPr>
          <w:rFonts w:ascii="Arial" w:hAnsi="Arial" w:cs="Arial"/>
          <w:color w:val="000000" w:themeColor="text1"/>
        </w:rPr>
      </w:pPr>
      <w:r w:rsidRPr="00245989">
        <w:rPr>
          <w:rFonts w:ascii="Arial" w:hAnsi="Arial" w:cs="Arial"/>
          <w:color w:val="000000" w:themeColor="text1"/>
        </w:rPr>
        <w:t>Old House Store (n.d.) The benefits of using a lime wash. Available at: Old House Store website.</w:t>
      </w:r>
    </w:p>
    <w:p w14:paraId="5DC940A8" w14:textId="0971475C" w:rsidR="00245989" w:rsidRPr="00245989" w:rsidRDefault="00245989" w:rsidP="00245989">
      <w:pPr>
        <w:rPr>
          <w:rFonts w:ascii="Arial" w:hAnsi="Arial" w:cs="Arial"/>
          <w:color w:val="000000" w:themeColor="text1"/>
        </w:rPr>
      </w:pPr>
      <w:r w:rsidRPr="00245989">
        <w:rPr>
          <w:rFonts w:ascii="Arial" w:hAnsi="Arial" w:cs="Arial"/>
          <w:color w:val="000000" w:themeColor="text1"/>
        </w:rPr>
        <w:t>Windows &amp; Doors South Wales (n.d.) Why did windows in England have small squares, and when did it change? Available at: Windows &amp; Doors South Wales website.</w:t>
      </w:r>
    </w:p>
    <w:p w14:paraId="04E23F1E" w14:textId="77777777" w:rsidR="00566C3D" w:rsidRDefault="00566C3D"/>
    <w:p w14:paraId="1B79318E" w14:textId="6721E027" w:rsidR="00C97CDB" w:rsidRDefault="00C97CDB"/>
    <w:p w14:paraId="1F08DC70" w14:textId="77777777" w:rsidR="00C97CDB" w:rsidRDefault="00C97CDB"/>
    <w:p w14:paraId="448FCC2C" w14:textId="77777777" w:rsidR="00F322DC" w:rsidRDefault="00F322DC"/>
    <w:p w14:paraId="072F41B3" w14:textId="77777777" w:rsidR="00F322DC" w:rsidRDefault="00F322DC"/>
    <w:p w14:paraId="5A7454AF" w14:textId="77777777" w:rsidR="00F322DC" w:rsidRDefault="00F322DC"/>
    <w:p w14:paraId="59B9A0D3" w14:textId="77777777" w:rsidR="00F322DC" w:rsidRDefault="00F322DC"/>
    <w:p w14:paraId="7254C72D" w14:textId="77777777" w:rsidR="00F322DC" w:rsidRDefault="00F322DC"/>
    <w:p w14:paraId="30C9FCE7" w14:textId="77777777" w:rsidR="00F322DC" w:rsidRDefault="00F322DC"/>
    <w:p w14:paraId="78841D58" w14:textId="77777777" w:rsidR="00F322DC" w:rsidRDefault="00F322DC"/>
    <w:p w14:paraId="21C98AF2" w14:textId="77777777" w:rsidR="00F322DC" w:rsidRDefault="00F322DC"/>
    <w:p w14:paraId="09CE5612" w14:textId="77777777" w:rsidR="00F322DC" w:rsidRDefault="00F322DC"/>
    <w:p w14:paraId="669C8ADC" w14:textId="77777777" w:rsidR="00C97CDB" w:rsidRDefault="00C97CDB"/>
    <w:p w14:paraId="6CB32ED4" w14:textId="77777777" w:rsidR="00F322DC" w:rsidRDefault="00F322DC"/>
    <w:p w14:paraId="1017094E" w14:textId="77777777" w:rsidR="00F322DC" w:rsidRDefault="00F322DC"/>
    <w:p w14:paraId="6DE214CF" w14:textId="77777777" w:rsidR="00F322DC" w:rsidRDefault="00F322DC"/>
    <w:p w14:paraId="64F7BF76" w14:textId="59CB3BC2" w:rsidR="00C97CDB" w:rsidRDefault="00F322DC">
      <w:r>
        <w:rPr>
          <w:noProof/>
        </w:rPr>
        <w:lastRenderedPageBreak/>
        <w:drawing>
          <wp:anchor distT="0" distB="0" distL="114300" distR="114300" simplePos="0" relativeHeight="251658240" behindDoc="1" locked="0" layoutInCell="1" allowOverlap="1" wp14:anchorId="5D4BD5FD" wp14:editId="140A45AE">
            <wp:simplePos x="0" y="0"/>
            <wp:positionH relativeFrom="column">
              <wp:posOffset>-400050</wp:posOffset>
            </wp:positionH>
            <wp:positionV relativeFrom="paragraph">
              <wp:posOffset>187325</wp:posOffset>
            </wp:positionV>
            <wp:extent cx="3650615" cy="2738120"/>
            <wp:effectExtent l="0" t="0" r="6985" b="5080"/>
            <wp:wrapTight wrapText="bothSides">
              <wp:wrapPolygon edited="0">
                <wp:start x="0" y="0"/>
                <wp:lineTo x="0" y="21490"/>
                <wp:lineTo x="21529" y="21490"/>
                <wp:lineTo x="21529" y="0"/>
                <wp:lineTo x="0" y="0"/>
              </wp:wrapPolygon>
            </wp:wrapTight>
            <wp:docPr id="18341175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650615" cy="2738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406F89" w14:textId="0E508061" w:rsidR="00316414" w:rsidRDefault="00316414" w:rsidP="00316414">
      <w:r>
        <w:t>This is my sketch of a house from the</w:t>
      </w:r>
      <w:r w:rsidR="003A3CDA">
        <w:t xml:space="preserve"> pre 1900s</w:t>
      </w:r>
      <w:r>
        <w:t xml:space="preserve"> period.</w:t>
      </w:r>
    </w:p>
    <w:p w14:paraId="1EDDA77F" w14:textId="77777777" w:rsidR="003B3284" w:rsidRPr="003B3284" w:rsidRDefault="003B3284" w:rsidP="003B3284"/>
    <w:p w14:paraId="27164BCF" w14:textId="77777777" w:rsidR="003B3284" w:rsidRPr="003B3284" w:rsidRDefault="003B3284" w:rsidP="003B3284"/>
    <w:p w14:paraId="15ED0ED8" w14:textId="77777777" w:rsidR="003B3284" w:rsidRPr="003B3284" w:rsidRDefault="003B3284" w:rsidP="003B3284"/>
    <w:p w14:paraId="5AA59CE4" w14:textId="77777777" w:rsidR="003B3284" w:rsidRDefault="003B3284" w:rsidP="003B3284"/>
    <w:p w14:paraId="4BFA8B4A" w14:textId="65BE7B1C" w:rsidR="003B3284" w:rsidRPr="003B3284" w:rsidRDefault="003B3284" w:rsidP="003B3284">
      <w:pPr>
        <w:tabs>
          <w:tab w:val="left" w:pos="1290"/>
        </w:tabs>
      </w:pPr>
      <w:r>
        <w:tab/>
      </w:r>
    </w:p>
    <w:p w14:paraId="2F5B94E1" w14:textId="2CDFAB19" w:rsidR="00C97CDB" w:rsidRDefault="00C97CDB"/>
    <w:p w14:paraId="599A28E6" w14:textId="77777777" w:rsidR="00316414" w:rsidRDefault="00316414"/>
    <w:p w14:paraId="6482C2A4" w14:textId="7F15105E" w:rsidR="00C97CDB" w:rsidRDefault="00316414">
      <w:r>
        <w:rPr>
          <w:noProof/>
        </w:rPr>
        <w:drawing>
          <wp:anchor distT="0" distB="0" distL="114300" distR="114300" simplePos="0" relativeHeight="251659264" behindDoc="1" locked="0" layoutInCell="1" allowOverlap="1" wp14:anchorId="1EF7270C" wp14:editId="194F7A15">
            <wp:simplePos x="0" y="0"/>
            <wp:positionH relativeFrom="column">
              <wp:posOffset>-387350</wp:posOffset>
            </wp:positionH>
            <wp:positionV relativeFrom="paragraph">
              <wp:posOffset>167005</wp:posOffset>
            </wp:positionV>
            <wp:extent cx="3651250" cy="2738755"/>
            <wp:effectExtent l="0" t="0" r="6350" b="4445"/>
            <wp:wrapTight wrapText="bothSides">
              <wp:wrapPolygon edited="0">
                <wp:start x="0" y="0"/>
                <wp:lineTo x="0" y="21485"/>
                <wp:lineTo x="21525" y="21485"/>
                <wp:lineTo x="21525" y="0"/>
                <wp:lineTo x="0" y="0"/>
              </wp:wrapPolygon>
            </wp:wrapTight>
            <wp:docPr id="1583787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51250" cy="2738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0AA1BA20" wp14:editId="73D04E0F">
            <wp:simplePos x="0" y="0"/>
            <wp:positionH relativeFrom="margin">
              <wp:posOffset>-450215</wp:posOffset>
            </wp:positionH>
            <wp:positionV relativeFrom="paragraph">
              <wp:posOffset>3263265</wp:posOffset>
            </wp:positionV>
            <wp:extent cx="3651250" cy="2738299"/>
            <wp:effectExtent l="0" t="0" r="6350" b="5080"/>
            <wp:wrapTight wrapText="bothSides">
              <wp:wrapPolygon edited="0">
                <wp:start x="0" y="0"/>
                <wp:lineTo x="0" y="21490"/>
                <wp:lineTo x="21525" y="21490"/>
                <wp:lineTo x="21525" y="0"/>
                <wp:lineTo x="0" y="0"/>
              </wp:wrapPolygon>
            </wp:wrapTight>
            <wp:docPr id="1710523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51250" cy="2738299"/>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32B6B6D9" w14:textId="5EB0AAD7" w:rsidR="003634FB" w:rsidRDefault="003634FB" w:rsidP="003634FB">
      <w:r>
        <w:t xml:space="preserve">This is my sketch of a house from the </w:t>
      </w:r>
      <w:r w:rsidR="003A3CDA">
        <w:t>1950s</w:t>
      </w:r>
      <w:r>
        <w:t xml:space="preserve"> period.</w:t>
      </w:r>
    </w:p>
    <w:p w14:paraId="3C0DADC6" w14:textId="77777777" w:rsidR="00316414" w:rsidRDefault="00316414"/>
    <w:p w14:paraId="188F2BE9" w14:textId="77777777" w:rsidR="003634FB" w:rsidRDefault="003634FB"/>
    <w:p w14:paraId="1E52906B" w14:textId="77777777" w:rsidR="003634FB" w:rsidRDefault="003634FB"/>
    <w:p w14:paraId="6C253D89" w14:textId="77777777" w:rsidR="003634FB" w:rsidRDefault="003634FB"/>
    <w:p w14:paraId="587CAB8D" w14:textId="77777777" w:rsidR="003634FB" w:rsidRDefault="003634FB"/>
    <w:p w14:paraId="1C181A7C" w14:textId="77777777" w:rsidR="003634FB" w:rsidRDefault="003634FB"/>
    <w:p w14:paraId="5D54956F" w14:textId="77777777" w:rsidR="003634FB" w:rsidRDefault="003634FB"/>
    <w:p w14:paraId="398426F7" w14:textId="77777777" w:rsidR="003634FB" w:rsidRDefault="003634FB"/>
    <w:p w14:paraId="29B05FFC" w14:textId="7B56A343" w:rsidR="003634FB" w:rsidRDefault="003634FB" w:rsidP="003634FB">
      <w:r>
        <w:t xml:space="preserve">This is my sketch of a house from the    </w:t>
      </w:r>
      <w:r w:rsidR="009D34A2">
        <w:t xml:space="preserve">post 200s </w:t>
      </w:r>
      <w:r>
        <w:t>period.</w:t>
      </w:r>
    </w:p>
    <w:p w14:paraId="74FD9BCC" w14:textId="77777777" w:rsidR="003634FB" w:rsidRDefault="003634FB"/>
    <w:p w14:paraId="298335B6" w14:textId="77777777" w:rsidR="003634FB" w:rsidRDefault="003634FB"/>
    <w:sectPr w:rsidR="00363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989"/>
    <w:rsid w:val="001D5548"/>
    <w:rsid w:val="00245989"/>
    <w:rsid w:val="00316414"/>
    <w:rsid w:val="003634FB"/>
    <w:rsid w:val="003A3CDA"/>
    <w:rsid w:val="003B3284"/>
    <w:rsid w:val="00566C3D"/>
    <w:rsid w:val="009D34A2"/>
    <w:rsid w:val="00C57EEA"/>
    <w:rsid w:val="00C97CDB"/>
    <w:rsid w:val="00CC2083"/>
    <w:rsid w:val="00F32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B8C02"/>
  <w15:chartTrackingRefBased/>
  <w15:docId w15:val="{B6F0AC40-4D71-4C9E-A3F0-5B4E70F97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9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9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9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9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989"/>
    <w:rPr>
      <w:rFonts w:eastAsiaTheme="majorEastAsia" w:cstheme="majorBidi"/>
      <w:color w:val="272727" w:themeColor="text1" w:themeTint="D8"/>
    </w:rPr>
  </w:style>
  <w:style w:type="paragraph" w:styleId="Title">
    <w:name w:val="Title"/>
    <w:basedOn w:val="Normal"/>
    <w:next w:val="Normal"/>
    <w:link w:val="TitleChar"/>
    <w:uiPriority w:val="10"/>
    <w:qFormat/>
    <w:rsid w:val="002459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989"/>
    <w:pPr>
      <w:spacing w:before="160"/>
      <w:jc w:val="center"/>
    </w:pPr>
    <w:rPr>
      <w:i/>
      <w:iCs/>
      <w:color w:val="404040" w:themeColor="text1" w:themeTint="BF"/>
    </w:rPr>
  </w:style>
  <w:style w:type="character" w:customStyle="1" w:styleId="QuoteChar">
    <w:name w:val="Quote Char"/>
    <w:basedOn w:val="DefaultParagraphFont"/>
    <w:link w:val="Quote"/>
    <w:uiPriority w:val="29"/>
    <w:rsid w:val="00245989"/>
    <w:rPr>
      <w:i/>
      <w:iCs/>
      <w:color w:val="404040" w:themeColor="text1" w:themeTint="BF"/>
    </w:rPr>
  </w:style>
  <w:style w:type="paragraph" w:styleId="ListParagraph">
    <w:name w:val="List Paragraph"/>
    <w:basedOn w:val="Normal"/>
    <w:uiPriority w:val="34"/>
    <w:qFormat/>
    <w:rsid w:val="00245989"/>
    <w:pPr>
      <w:ind w:left="720"/>
      <w:contextualSpacing/>
    </w:pPr>
  </w:style>
  <w:style w:type="character" w:styleId="IntenseEmphasis">
    <w:name w:val="Intense Emphasis"/>
    <w:basedOn w:val="DefaultParagraphFont"/>
    <w:uiPriority w:val="21"/>
    <w:qFormat/>
    <w:rsid w:val="00245989"/>
    <w:rPr>
      <w:i/>
      <w:iCs/>
      <w:color w:val="0F4761" w:themeColor="accent1" w:themeShade="BF"/>
    </w:rPr>
  </w:style>
  <w:style w:type="paragraph" w:styleId="IntenseQuote">
    <w:name w:val="Intense Quote"/>
    <w:basedOn w:val="Normal"/>
    <w:next w:val="Normal"/>
    <w:link w:val="IntenseQuoteChar"/>
    <w:uiPriority w:val="30"/>
    <w:qFormat/>
    <w:rsid w:val="00245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989"/>
    <w:rPr>
      <w:i/>
      <w:iCs/>
      <w:color w:val="0F4761" w:themeColor="accent1" w:themeShade="BF"/>
    </w:rPr>
  </w:style>
  <w:style w:type="character" w:styleId="IntenseReference">
    <w:name w:val="Intense Reference"/>
    <w:basedOn w:val="DefaultParagraphFont"/>
    <w:uiPriority w:val="32"/>
    <w:qFormat/>
    <w:rsid w:val="002459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997</Words>
  <Characters>5684</Characters>
  <Application>Microsoft Office Word</Application>
  <DocSecurity>0</DocSecurity>
  <Lines>47</Lines>
  <Paragraphs>13</Paragraphs>
  <ScaleCrop>false</ScaleCrop>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Penhale</dc:creator>
  <cp:keywords/>
  <dc:description/>
  <cp:lastModifiedBy>Jacob Penhale</cp:lastModifiedBy>
  <cp:revision>9</cp:revision>
  <dcterms:created xsi:type="dcterms:W3CDTF">2026-01-08T15:08:00Z</dcterms:created>
  <dcterms:modified xsi:type="dcterms:W3CDTF">2026-01-08T15:36:00Z</dcterms:modified>
</cp:coreProperties>
</file>