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99682865"/>
        <w:docPartObj>
          <w:docPartGallery w:val="Cover Pages"/>
          <w:docPartUnique/>
        </w:docPartObj>
      </w:sdtPr>
      <w:sdtEndPr/>
      <w:sdtContent>
        <w:p w14:paraId="0EDF99D5" w14:textId="7033608B" w:rsidR="00140340" w:rsidRDefault="00140340">
          <w:r>
            <w:rPr>
              <w:noProof/>
            </w:rPr>
            <mc:AlternateContent>
              <mc:Choice Requires="wps">
                <w:drawing>
                  <wp:anchor distT="0" distB="0" distL="114300" distR="114300" simplePos="0" relativeHeight="251659264" behindDoc="0" locked="0" layoutInCell="1" allowOverlap="1" wp14:anchorId="00A07E27" wp14:editId="29F1AB46">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151E0025" w14:textId="0963B417" w:rsidR="00140340" w:rsidRDefault="0083119E">
                                    <w:pPr>
                                      <w:pStyle w:val="Title"/>
                                      <w:jc w:val="right"/>
                                      <w:rPr>
                                        <w:caps/>
                                        <w:color w:val="FFFFFF" w:themeColor="background1"/>
                                        <w:sz w:val="80"/>
                                        <w:szCs w:val="80"/>
                                      </w:rPr>
                                    </w:pPr>
                                    <w:r>
                                      <w:rPr>
                                        <w:caps/>
                                        <w:color w:val="FFFFFF" w:themeColor="background1"/>
                                        <w:sz w:val="80"/>
                                        <w:szCs w:val="80"/>
                                      </w:rPr>
                                      <w:t>consequences of Management Practices</w:t>
                                    </w:r>
                                  </w:p>
                                </w:sdtContent>
                              </w:sdt>
                              <w:p w14:paraId="3AF84450" w14:textId="77777777" w:rsidR="00140340" w:rsidRDefault="00140340">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616185BB" w14:textId="053F26EE" w:rsidR="00140340" w:rsidRDefault="00140340" w:rsidP="003E71C0">
                                    <w:pPr>
                                      <w:spacing w:before="240"/>
                                      <w:ind w:left="1008"/>
                                      <w:rPr>
                                        <w:color w:val="FFFFFF" w:themeColor="background1"/>
                                      </w:rPr>
                                    </w:pPr>
                                    <w:r>
                                      <w:rPr>
                                        <w:color w:val="FFFFFF" w:themeColor="background1"/>
                                        <w:sz w:val="21"/>
                                        <w:szCs w:val="21"/>
                                      </w:rPr>
                                      <w:t xml:space="preserve">This Report is designed to outline how Managerial Practices can impact </w:t>
                                    </w:r>
                                    <w:proofErr w:type="gramStart"/>
                                    <w:r>
                                      <w:rPr>
                                        <w:color w:val="FFFFFF" w:themeColor="background1"/>
                                        <w:sz w:val="21"/>
                                        <w:szCs w:val="21"/>
                                      </w:rPr>
                                      <w:t>employees</w:t>
                                    </w:r>
                                    <w:proofErr w:type="gramEnd"/>
                                    <w:r>
                                      <w:rPr>
                                        <w:color w:val="FFFFFF" w:themeColor="background1"/>
                                        <w:sz w:val="21"/>
                                        <w:szCs w:val="21"/>
                                      </w:rPr>
                                      <w:t xml:space="preserve"> behaviour. The document provides a set of circumstances and outlines the best practices to develop within an organisation in order to avoid a negative impact within </w:t>
                                    </w:r>
                                    <w:r w:rsidR="003E71C0">
                                      <w:rPr>
                                        <w:color w:val="FFFFFF" w:themeColor="background1"/>
                                        <w:sz w:val="21"/>
                                        <w:szCs w:val="21"/>
                                      </w:rPr>
                                      <w:t xml:space="preserve">the business itself. </w:t>
                                    </w: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0A07E27"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151E0025" w14:textId="0963B417" w:rsidR="00140340" w:rsidRDefault="0083119E">
                              <w:pPr>
                                <w:pStyle w:val="Title"/>
                                <w:jc w:val="right"/>
                                <w:rPr>
                                  <w:caps/>
                                  <w:color w:val="FFFFFF" w:themeColor="background1"/>
                                  <w:sz w:val="80"/>
                                  <w:szCs w:val="80"/>
                                </w:rPr>
                              </w:pPr>
                              <w:r>
                                <w:rPr>
                                  <w:caps/>
                                  <w:color w:val="FFFFFF" w:themeColor="background1"/>
                                  <w:sz w:val="80"/>
                                  <w:szCs w:val="80"/>
                                </w:rPr>
                                <w:t>consequences of Management Practices</w:t>
                              </w:r>
                            </w:p>
                          </w:sdtContent>
                        </w:sdt>
                        <w:p w14:paraId="3AF84450" w14:textId="77777777" w:rsidR="00140340" w:rsidRDefault="00140340">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616185BB" w14:textId="053F26EE" w:rsidR="00140340" w:rsidRDefault="00140340" w:rsidP="003E71C0">
                              <w:pPr>
                                <w:spacing w:before="240"/>
                                <w:ind w:left="1008"/>
                                <w:rPr>
                                  <w:color w:val="FFFFFF" w:themeColor="background1"/>
                                </w:rPr>
                              </w:pPr>
                              <w:r>
                                <w:rPr>
                                  <w:color w:val="FFFFFF" w:themeColor="background1"/>
                                  <w:sz w:val="21"/>
                                  <w:szCs w:val="21"/>
                                </w:rPr>
                                <w:t xml:space="preserve">This Report is designed to outline how Managerial Practices can impact employees behaviour. The document provides a set of circumstances and outlines the best practices to develop within an organisation in order to avoid a negative impact within </w:t>
                              </w:r>
                              <w:r w:rsidR="003E71C0">
                                <w:rPr>
                                  <w:color w:val="FFFFFF" w:themeColor="background1"/>
                                  <w:sz w:val="21"/>
                                  <w:szCs w:val="21"/>
                                </w:rPr>
                                <w:t xml:space="preserve">the business itself. </w:t>
                              </w:r>
                              <w:r>
                                <w:rPr>
                                  <w:color w:val="FFFFFF" w:themeColor="background1"/>
                                  <w:sz w:val="21"/>
                                  <w:szCs w:val="21"/>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BDB17A7" wp14:editId="7E0BB55F">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B559CCA" w14:textId="11F9C053" w:rsidR="00140340" w:rsidRDefault="00140340">
                                <w:pPr>
                                  <w:pStyle w:val="Subtitle"/>
                                  <w:rPr>
                                    <w:rFonts w:cstheme="minorBidi"/>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2BDB17A7"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p w14:paraId="3B559CCA" w14:textId="11F9C053" w:rsidR="00140340" w:rsidRDefault="00140340">
                          <w:pPr>
                            <w:pStyle w:val="Subtitle"/>
                            <w:rPr>
                              <w:rFonts w:cstheme="minorBidi"/>
                              <w:color w:val="FFFFFF" w:themeColor="background1"/>
                            </w:rPr>
                          </w:pPr>
                        </w:p>
                      </w:txbxContent>
                    </v:textbox>
                    <w10:wrap anchorx="page" anchory="page"/>
                  </v:rect>
                </w:pict>
              </mc:Fallback>
            </mc:AlternateContent>
          </w:r>
        </w:p>
        <w:p w14:paraId="331D2851" w14:textId="3E000F32" w:rsidR="00140340" w:rsidRDefault="00140340"/>
        <w:p w14:paraId="4508050E" w14:textId="30D1B51F" w:rsidR="00140340" w:rsidRDefault="00CA3B50">
          <w:r>
            <w:rPr>
              <w:noProof/>
            </w:rPr>
            <mc:AlternateContent>
              <mc:Choice Requires="wps">
                <w:drawing>
                  <wp:anchor distT="0" distB="0" distL="114300" distR="114300" simplePos="0" relativeHeight="251667456" behindDoc="0" locked="0" layoutInCell="1" allowOverlap="1" wp14:anchorId="48C33CD4" wp14:editId="7D268A5D">
                    <wp:simplePos x="0" y="0"/>
                    <wp:positionH relativeFrom="margin">
                      <wp:posOffset>50800</wp:posOffset>
                    </wp:positionH>
                    <wp:positionV relativeFrom="paragraph">
                      <wp:posOffset>4464050</wp:posOffset>
                    </wp:positionV>
                    <wp:extent cx="1847850" cy="476250"/>
                    <wp:effectExtent l="0" t="0" r="19050" b="19050"/>
                    <wp:wrapNone/>
                    <wp:docPr id="4" name="Text Box 4"/>
                    <wp:cNvGraphicFramePr/>
                    <a:graphic xmlns:a="http://schemas.openxmlformats.org/drawingml/2006/main">
                      <a:graphicData uri="http://schemas.microsoft.com/office/word/2010/wordprocessingShape">
                        <wps:wsp>
                          <wps:cNvSpPr txBox="1"/>
                          <wps:spPr>
                            <a:xfrm rot="10800000" flipV="1">
                              <a:off x="0" y="0"/>
                              <a:ext cx="1847850" cy="476250"/>
                            </a:xfrm>
                            <a:prstGeom prst="rect">
                              <a:avLst/>
                            </a:prstGeom>
                            <a:noFill/>
                            <a:ln w="6350">
                              <a:solidFill>
                                <a:prstClr val="black"/>
                              </a:solidFill>
                            </a:ln>
                          </wps:spPr>
                          <wps:txbx>
                            <w:txbxContent>
                              <w:p w14:paraId="625D8B77" w14:textId="5D46DC7B" w:rsidR="00CA3B50" w:rsidRPr="00A1587A" w:rsidRDefault="00CA3B50" w:rsidP="00A1587A">
                                <w:pPr>
                                  <w:pStyle w:val="Heading1"/>
                                  <w:rPr>
                                    <w:color w:val="FFFFFF" w:themeColor="background1"/>
                                  </w:rPr>
                                </w:pPr>
                                <w:bookmarkStart w:id="0" w:name="_Toc38299446"/>
                                <w:r w:rsidRPr="00A1587A">
                                  <w:rPr>
                                    <w:color w:val="FFFFFF" w:themeColor="background1"/>
                                  </w:rPr>
                                  <w:t>Abstract</w:t>
                                </w:r>
                                <w:bookmarkEnd w:id="0"/>
                                <w:r w:rsidRPr="00A1587A">
                                  <w:rPr>
                                    <w:color w:val="FFFFFF" w:themeColor="background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C33CD4" id="_x0000_t202" coordsize="21600,21600" o:spt="202" path="m,l,21600r21600,l21600,xe">
                    <v:stroke joinstyle="miter"/>
                    <v:path gradientshapeok="t" o:connecttype="rect"/>
                  </v:shapetype>
                  <v:shape id="Text Box 4" o:spid="_x0000_s1028" type="#_x0000_t202" style="position:absolute;margin-left:4pt;margin-top:351.5pt;width:145.5pt;height:37.5pt;rotation:180;flip:y;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" filled="f" strokeweight=".5pt">
                    <v:textbox>
                      <w:txbxContent>
                        <w:p w14:paraId="625D8B77" w14:textId="5D46DC7B" w:rsidR="00CA3B50" w:rsidRPr="00A1587A" w:rsidRDefault="00CA3B50" w:rsidP="00A1587A">
                          <w:pPr>
                            <w:pStyle w:val="Heading1"/>
                            <w:rPr>
                              <w:color w:val="FFFFFF" w:themeColor="background1"/>
                            </w:rPr>
                          </w:pPr>
                          <w:bookmarkStart w:id="1" w:name="_Toc38299446"/>
                          <w:r w:rsidRPr="00A1587A">
                            <w:rPr>
                              <w:color w:val="FFFFFF" w:themeColor="background1"/>
                            </w:rPr>
                            <w:t>Abstract</w:t>
                          </w:r>
                          <w:bookmarkEnd w:id="1"/>
                          <w:r w:rsidRPr="00A1587A">
                            <w:rPr>
                              <w:color w:val="FFFFFF" w:themeColor="background1"/>
                            </w:rPr>
                            <w:t xml:space="preserve"> </w:t>
                          </w:r>
                        </w:p>
                      </w:txbxContent>
                    </v:textbox>
                    <w10:wrap anchorx="margin"/>
                  </v:shape>
                </w:pict>
              </mc:Fallback>
            </mc:AlternateContent>
          </w:r>
          <w:r w:rsidR="003E71C0">
            <w:rPr>
              <w:noProof/>
            </w:rPr>
            <mc:AlternateContent>
              <mc:Choice Requires="wps">
                <w:drawing>
                  <wp:anchor distT="0" distB="0" distL="114300" distR="114300" simplePos="0" relativeHeight="251661312" behindDoc="0" locked="0" layoutInCell="1" allowOverlap="1" wp14:anchorId="0632A6C6" wp14:editId="4E59DB71">
                    <wp:simplePos x="0" y="0"/>
                    <wp:positionH relativeFrom="column">
                      <wp:posOffset>1028700</wp:posOffset>
                    </wp:positionH>
                    <wp:positionV relativeFrom="paragraph">
                      <wp:posOffset>5905500</wp:posOffset>
                    </wp:positionV>
                    <wp:extent cx="1924050" cy="2768600"/>
                    <wp:effectExtent l="0" t="0" r="19050" b="12700"/>
                    <wp:wrapNone/>
                    <wp:docPr id="1" name="Text Box 1"/>
                    <wp:cNvGraphicFramePr/>
                    <a:graphic xmlns:a="http://schemas.openxmlformats.org/drawingml/2006/main">
                      <a:graphicData uri="http://schemas.microsoft.com/office/word/2010/wordprocessingShape">
                        <wps:wsp>
                          <wps:cNvSpPr txBox="1"/>
                          <wps:spPr>
                            <a:xfrm>
                              <a:off x="0" y="0"/>
                              <a:ext cx="1924050" cy="2768600"/>
                            </a:xfrm>
                            <a:prstGeom prst="rect">
                              <a:avLst/>
                            </a:prstGeom>
                            <a:solidFill>
                              <a:schemeClr val="lt1"/>
                            </a:solidFill>
                            <a:ln w="6350">
                              <a:solidFill>
                                <a:prstClr val="black"/>
                              </a:solidFill>
                            </a:ln>
                          </wps:spPr>
                          <wps:txbx>
                            <w:txbxContent>
                              <w:p w14:paraId="70CDEFE7" w14:textId="0195FFED" w:rsidR="003E71C0" w:rsidRPr="003E71C0" w:rsidRDefault="003E71C0" w:rsidP="003E71C0">
                                <w:pPr>
                                  <w:jc w:val="center"/>
                                  <w:rPr>
                                    <w:rFonts w:ascii="Bradley Hand ITC" w:hAnsi="Bradley Hand ITC"/>
                                    <w:b/>
                                    <w:bCs/>
                                    <w:i/>
                                    <w:iCs/>
                                    <w:color w:val="000000" w:themeColor="text1"/>
                                    <w:sz w:val="24"/>
                                    <w:szCs w:val="24"/>
                                  </w:rPr>
                                </w:pPr>
                                <w:r w:rsidRPr="003E71C0">
                                  <w:rPr>
                                    <w:rFonts w:ascii="Bradley Hand ITC" w:hAnsi="Bradley Hand ITC"/>
                                    <w:b/>
                                    <w:bCs/>
                                    <w:i/>
                                    <w:iCs/>
                                    <w:color w:val="000000" w:themeColor="text1"/>
                                    <w:sz w:val="24"/>
                                    <w:szCs w:val="24"/>
                                  </w:rPr>
                                  <w:t>Module Code</w:t>
                                </w:r>
                              </w:p>
                              <w:p w14:paraId="25AACD98" w14:textId="4A359C46" w:rsidR="003E71C0" w:rsidRPr="003E71C0" w:rsidRDefault="003E71C0" w:rsidP="003E71C0">
                                <w:pPr>
                                  <w:jc w:val="center"/>
                                  <w:rPr>
                                    <w:rFonts w:ascii="Bradley Hand ITC" w:hAnsi="Bradley Hand ITC"/>
                                    <w:b/>
                                    <w:bCs/>
                                    <w:i/>
                                    <w:iCs/>
                                    <w:color w:val="000000" w:themeColor="text1"/>
                                    <w:sz w:val="24"/>
                                    <w:szCs w:val="24"/>
                                  </w:rPr>
                                </w:pPr>
                                <w:r w:rsidRPr="003E71C0">
                                  <w:rPr>
                                    <w:rFonts w:ascii="Bradley Hand ITC" w:hAnsi="Bradley Hand ITC"/>
                                    <w:b/>
                                    <w:bCs/>
                                    <w:i/>
                                    <w:iCs/>
                                    <w:color w:val="000000" w:themeColor="text1"/>
                                    <w:sz w:val="24"/>
                                    <w:szCs w:val="24"/>
                                  </w:rPr>
                                  <w:t>M5X01924</w:t>
                                </w:r>
                              </w:p>
                              <w:p w14:paraId="05B8F3FD" w14:textId="7287D001" w:rsidR="003E71C0" w:rsidRPr="003E71C0" w:rsidRDefault="003E71C0" w:rsidP="003E71C0">
                                <w:pPr>
                                  <w:jc w:val="center"/>
                                  <w:rPr>
                                    <w:rFonts w:ascii="Bradley Hand ITC" w:hAnsi="Bradley Hand ITC"/>
                                    <w:b/>
                                    <w:bCs/>
                                    <w:i/>
                                    <w:iCs/>
                                    <w:color w:val="000000" w:themeColor="text1"/>
                                    <w:sz w:val="24"/>
                                    <w:szCs w:val="24"/>
                                  </w:rPr>
                                </w:pPr>
                                <w:r w:rsidRPr="003E71C0">
                                  <w:rPr>
                                    <w:rFonts w:ascii="Bradley Hand ITC" w:hAnsi="Bradley Hand ITC"/>
                                    <w:b/>
                                    <w:bCs/>
                                    <w:i/>
                                    <w:iCs/>
                                    <w:color w:val="000000" w:themeColor="text1"/>
                                    <w:sz w:val="24"/>
                                    <w:szCs w:val="24"/>
                                  </w:rPr>
                                  <w:t>Lecturer</w:t>
                                </w:r>
                              </w:p>
                              <w:p w14:paraId="5278D46A" w14:textId="5F43BD4F" w:rsidR="003E71C0" w:rsidRPr="003E71C0" w:rsidRDefault="003E71C0" w:rsidP="003E71C0">
                                <w:pPr>
                                  <w:jc w:val="center"/>
                                  <w:rPr>
                                    <w:rFonts w:ascii="Bradley Hand ITC" w:hAnsi="Bradley Hand ITC"/>
                                    <w:b/>
                                    <w:bCs/>
                                    <w:i/>
                                    <w:iCs/>
                                    <w:color w:val="000000" w:themeColor="text1"/>
                                    <w:sz w:val="24"/>
                                    <w:szCs w:val="24"/>
                                  </w:rPr>
                                </w:pPr>
                                <w:r w:rsidRPr="003E71C0">
                                  <w:rPr>
                                    <w:rFonts w:ascii="Bradley Hand ITC" w:hAnsi="Bradley Hand ITC"/>
                                    <w:b/>
                                    <w:bCs/>
                                    <w:i/>
                                    <w:iCs/>
                                    <w:color w:val="000000" w:themeColor="text1"/>
                                    <w:sz w:val="24"/>
                                    <w:szCs w:val="24"/>
                                  </w:rPr>
                                  <w:t>Mr. Dale Clarke</w:t>
                                </w:r>
                              </w:p>
                              <w:p w14:paraId="295B7A29" w14:textId="44C26A52" w:rsidR="003E71C0" w:rsidRPr="003E71C0" w:rsidRDefault="003E71C0" w:rsidP="003E71C0">
                                <w:pPr>
                                  <w:jc w:val="center"/>
                                  <w:rPr>
                                    <w:rFonts w:ascii="Bradley Hand ITC" w:hAnsi="Bradley Hand ITC"/>
                                    <w:b/>
                                    <w:bCs/>
                                    <w:i/>
                                    <w:iCs/>
                                    <w:color w:val="000000" w:themeColor="text1"/>
                                    <w:sz w:val="24"/>
                                    <w:szCs w:val="24"/>
                                  </w:rPr>
                                </w:pPr>
                                <w:r w:rsidRPr="003E71C0">
                                  <w:rPr>
                                    <w:rFonts w:ascii="Bradley Hand ITC" w:hAnsi="Bradley Hand ITC"/>
                                    <w:b/>
                                    <w:bCs/>
                                    <w:i/>
                                    <w:iCs/>
                                    <w:color w:val="000000" w:themeColor="text1"/>
                                    <w:sz w:val="24"/>
                                    <w:szCs w:val="24"/>
                                  </w:rPr>
                                  <w:t>Student</w:t>
                                </w:r>
                              </w:p>
                              <w:p w14:paraId="666A2B12" w14:textId="7175B7D5" w:rsidR="003E71C0" w:rsidRPr="003E71C0" w:rsidRDefault="003E71C0" w:rsidP="003E71C0">
                                <w:pPr>
                                  <w:jc w:val="center"/>
                                  <w:rPr>
                                    <w:rFonts w:ascii="Bradley Hand ITC" w:hAnsi="Bradley Hand ITC"/>
                                    <w:b/>
                                    <w:bCs/>
                                    <w:i/>
                                    <w:iCs/>
                                    <w:color w:val="000000" w:themeColor="text1"/>
                                    <w:sz w:val="24"/>
                                    <w:szCs w:val="24"/>
                                  </w:rPr>
                                </w:pPr>
                                <w:r w:rsidRPr="003E71C0">
                                  <w:rPr>
                                    <w:rFonts w:ascii="Bradley Hand ITC" w:hAnsi="Bradley Hand ITC"/>
                                    <w:b/>
                                    <w:bCs/>
                                    <w:i/>
                                    <w:iCs/>
                                    <w:color w:val="000000" w:themeColor="text1"/>
                                    <w:sz w:val="24"/>
                                    <w:szCs w:val="24"/>
                                  </w:rPr>
                                  <w:t>Domenico Conte</w:t>
                                </w:r>
                              </w:p>
                              <w:p w14:paraId="37A0DB45" w14:textId="4C1A63BC" w:rsidR="003E71C0" w:rsidRPr="003E71C0" w:rsidRDefault="003E71C0" w:rsidP="003E71C0">
                                <w:pPr>
                                  <w:jc w:val="center"/>
                                  <w:rPr>
                                    <w:rFonts w:ascii="Bradley Hand ITC" w:hAnsi="Bradley Hand ITC"/>
                                    <w:b/>
                                    <w:bCs/>
                                    <w:i/>
                                    <w:iCs/>
                                    <w:color w:val="000000" w:themeColor="text1"/>
                                    <w:sz w:val="24"/>
                                    <w:szCs w:val="24"/>
                                  </w:rPr>
                                </w:pPr>
                                <w:r w:rsidRPr="003E71C0">
                                  <w:rPr>
                                    <w:rFonts w:ascii="Bradley Hand ITC" w:hAnsi="Bradley Hand ITC"/>
                                    <w:b/>
                                    <w:bCs/>
                                    <w:i/>
                                    <w:iCs/>
                                    <w:color w:val="000000" w:themeColor="text1"/>
                                    <w:sz w:val="24"/>
                                    <w:szCs w:val="24"/>
                                  </w:rPr>
                                  <w:t>1815044</w:t>
                                </w:r>
                              </w:p>
                              <w:p w14:paraId="1E8690FA" w14:textId="2B70F8CB" w:rsidR="003E71C0" w:rsidRPr="003E71C0" w:rsidRDefault="003E71C0" w:rsidP="003E71C0">
                                <w:pPr>
                                  <w:jc w:val="center"/>
                                  <w:rPr>
                                    <w:rFonts w:ascii="Bradley Hand ITC" w:hAnsi="Bradley Hand ITC"/>
                                    <w:b/>
                                    <w:bCs/>
                                    <w:i/>
                                    <w:iCs/>
                                    <w:color w:val="000000" w:themeColor="text1"/>
                                    <w:sz w:val="24"/>
                                    <w:szCs w:val="24"/>
                                  </w:rPr>
                                </w:pPr>
                                <w:r w:rsidRPr="003E71C0">
                                  <w:rPr>
                                    <w:rFonts w:ascii="Bradley Hand ITC" w:hAnsi="Bradley Hand ITC"/>
                                    <w:b/>
                                    <w:bCs/>
                                    <w:i/>
                                    <w:iCs/>
                                    <w:color w:val="000000" w:themeColor="text1"/>
                                    <w:sz w:val="24"/>
                                    <w:szCs w:val="24"/>
                                  </w:rPr>
                                  <w:t>Date</w:t>
                                </w:r>
                              </w:p>
                              <w:p w14:paraId="34ED46C8" w14:textId="52399538" w:rsidR="003E71C0" w:rsidRPr="003E71C0" w:rsidRDefault="003E71C0" w:rsidP="003E71C0">
                                <w:pPr>
                                  <w:jc w:val="center"/>
                                  <w:rPr>
                                    <w:rFonts w:ascii="Bradley Hand ITC" w:hAnsi="Bradley Hand ITC"/>
                                    <w:b/>
                                    <w:bCs/>
                                    <w:i/>
                                    <w:iCs/>
                                    <w:color w:val="000000" w:themeColor="text1"/>
                                    <w:sz w:val="24"/>
                                    <w:szCs w:val="24"/>
                                  </w:rPr>
                                </w:pPr>
                                <w:r w:rsidRPr="003E71C0">
                                  <w:rPr>
                                    <w:rFonts w:ascii="Bradley Hand ITC" w:hAnsi="Bradley Hand ITC"/>
                                    <w:b/>
                                    <w:bCs/>
                                    <w:i/>
                                    <w:iCs/>
                                    <w:color w:val="000000" w:themeColor="text1"/>
                                    <w:sz w:val="24"/>
                                    <w:szCs w:val="24"/>
                                  </w:rPr>
                                  <w:t>21</w:t>
                                </w:r>
                                <w:r w:rsidRPr="003E71C0">
                                  <w:rPr>
                                    <w:rFonts w:ascii="Bradley Hand ITC" w:hAnsi="Bradley Hand ITC"/>
                                    <w:b/>
                                    <w:bCs/>
                                    <w:i/>
                                    <w:iCs/>
                                    <w:color w:val="000000" w:themeColor="text1"/>
                                    <w:sz w:val="24"/>
                                    <w:szCs w:val="24"/>
                                    <w:vertAlign w:val="superscript"/>
                                  </w:rPr>
                                  <w:t>st</w:t>
                                </w:r>
                                <w:r w:rsidRPr="003E71C0">
                                  <w:rPr>
                                    <w:rFonts w:ascii="Bradley Hand ITC" w:hAnsi="Bradley Hand ITC"/>
                                    <w:b/>
                                    <w:bCs/>
                                    <w:i/>
                                    <w:iCs/>
                                    <w:color w:val="000000" w:themeColor="text1"/>
                                    <w:sz w:val="24"/>
                                    <w:szCs w:val="24"/>
                                  </w:rPr>
                                  <w:t xml:space="preserve"> April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32A6C6" id="Text Box 1" o:spid="_x0000_s1031" type="#_x0000_t202" style="position:absolute;margin-left:81pt;margin-top:465pt;width:151.5pt;height:2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" fillcolor="white [3201]" strokeweight=".5pt">
                    <v:textbox>
                      <w:txbxContent>
                        <w:p w14:paraId="70CDEFE7" w14:textId="0195FFED" w:rsidR="003E71C0" w:rsidRPr="003E71C0" w:rsidRDefault="003E71C0" w:rsidP="003E71C0">
                          <w:pPr>
                            <w:jc w:val="center"/>
                            <w:rPr>
                              <w:rFonts w:ascii="Bradley Hand ITC" w:hAnsi="Bradley Hand ITC"/>
                              <w:b/>
                              <w:bCs/>
                              <w:i/>
                              <w:iCs/>
                              <w:color w:val="000000" w:themeColor="text1"/>
                              <w:sz w:val="24"/>
                              <w:szCs w:val="24"/>
                            </w:rPr>
                          </w:pPr>
                          <w:r w:rsidRPr="003E71C0">
                            <w:rPr>
                              <w:rFonts w:ascii="Bradley Hand ITC" w:hAnsi="Bradley Hand ITC"/>
                              <w:b/>
                              <w:bCs/>
                              <w:i/>
                              <w:iCs/>
                              <w:color w:val="000000" w:themeColor="text1"/>
                              <w:sz w:val="24"/>
                              <w:szCs w:val="24"/>
                            </w:rPr>
                            <w:t>Module Code</w:t>
                          </w:r>
                        </w:p>
                        <w:p w14:paraId="25AACD98" w14:textId="4A359C46" w:rsidR="003E71C0" w:rsidRPr="003E71C0" w:rsidRDefault="003E71C0" w:rsidP="003E71C0">
                          <w:pPr>
                            <w:jc w:val="center"/>
                            <w:rPr>
                              <w:rFonts w:ascii="Bradley Hand ITC" w:hAnsi="Bradley Hand ITC"/>
                              <w:b/>
                              <w:bCs/>
                              <w:i/>
                              <w:iCs/>
                              <w:color w:val="000000" w:themeColor="text1"/>
                              <w:sz w:val="24"/>
                              <w:szCs w:val="24"/>
                            </w:rPr>
                          </w:pPr>
                          <w:r w:rsidRPr="003E71C0">
                            <w:rPr>
                              <w:rFonts w:ascii="Bradley Hand ITC" w:hAnsi="Bradley Hand ITC"/>
                              <w:b/>
                              <w:bCs/>
                              <w:i/>
                              <w:iCs/>
                              <w:color w:val="000000" w:themeColor="text1"/>
                              <w:sz w:val="24"/>
                              <w:szCs w:val="24"/>
                            </w:rPr>
                            <w:t>M5X01924</w:t>
                          </w:r>
                        </w:p>
                        <w:p w14:paraId="05B8F3FD" w14:textId="7287D001" w:rsidR="003E71C0" w:rsidRPr="003E71C0" w:rsidRDefault="003E71C0" w:rsidP="003E71C0">
                          <w:pPr>
                            <w:jc w:val="center"/>
                            <w:rPr>
                              <w:rFonts w:ascii="Bradley Hand ITC" w:hAnsi="Bradley Hand ITC"/>
                              <w:b/>
                              <w:bCs/>
                              <w:i/>
                              <w:iCs/>
                              <w:color w:val="000000" w:themeColor="text1"/>
                              <w:sz w:val="24"/>
                              <w:szCs w:val="24"/>
                            </w:rPr>
                          </w:pPr>
                          <w:r w:rsidRPr="003E71C0">
                            <w:rPr>
                              <w:rFonts w:ascii="Bradley Hand ITC" w:hAnsi="Bradley Hand ITC"/>
                              <w:b/>
                              <w:bCs/>
                              <w:i/>
                              <w:iCs/>
                              <w:color w:val="000000" w:themeColor="text1"/>
                              <w:sz w:val="24"/>
                              <w:szCs w:val="24"/>
                            </w:rPr>
                            <w:t>Lecturer</w:t>
                          </w:r>
                        </w:p>
                        <w:p w14:paraId="5278D46A" w14:textId="5F43BD4F" w:rsidR="003E71C0" w:rsidRPr="003E71C0" w:rsidRDefault="003E71C0" w:rsidP="003E71C0">
                          <w:pPr>
                            <w:jc w:val="center"/>
                            <w:rPr>
                              <w:rFonts w:ascii="Bradley Hand ITC" w:hAnsi="Bradley Hand ITC"/>
                              <w:b/>
                              <w:bCs/>
                              <w:i/>
                              <w:iCs/>
                              <w:color w:val="000000" w:themeColor="text1"/>
                              <w:sz w:val="24"/>
                              <w:szCs w:val="24"/>
                            </w:rPr>
                          </w:pPr>
                          <w:r w:rsidRPr="003E71C0">
                            <w:rPr>
                              <w:rFonts w:ascii="Bradley Hand ITC" w:hAnsi="Bradley Hand ITC"/>
                              <w:b/>
                              <w:bCs/>
                              <w:i/>
                              <w:iCs/>
                              <w:color w:val="000000" w:themeColor="text1"/>
                              <w:sz w:val="24"/>
                              <w:szCs w:val="24"/>
                            </w:rPr>
                            <w:t>Mr. Dale Clarke</w:t>
                          </w:r>
                        </w:p>
                        <w:p w14:paraId="295B7A29" w14:textId="44C26A52" w:rsidR="003E71C0" w:rsidRPr="003E71C0" w:rsidRDefault="003E71C0" w:rsidP="003E71C0">
                          <w:pPr>
                            <w:jc w:val="center"/>
                            <w:rPr>
                              <w:rFonts w:ascii="Bradley Hand ITC" w:hAnsi="Bradley Hand ITC"/>
                              <w:b/>
                              <w:bCs/>
                              <w:i/>
                              <w:iCs/>
                              <w:color w:val="000000" w:themeColor="text1"/>
                              <w:sz w:val="24"/>
                              <w:szCs w:val="24"/>
                            </w:rPr>
                          </w:pPr>
                          <w:r w:rsidRPr="003E71C0">
                            <w:rPr>
                              <w:rFonts w:ascii="Bradley Hand ITC" w:hAnsi="Bradley Hand ITC"/>
                              <w:b/>
                              <w:bCs/>
                              <w:i/>
                              <w:iCs/>
                              <w:color w:val="000000" w:themeColor="text1"/>
                              <w:sz w:val="24"/>
                              <w:szCs w:val="24"/>
                            </w:rPr>
                            <w:t>Student</w:t>
                          </w:r>
                        </w:p>
                        <w:p w14:paraId="666A2B12" w14:textId="7175B7D5" w:rsidR="003E71C0" w:rsidRPr="003E71C0" w:rsidRDefault="003E71C0" w:rsidP="003E71C0">
                          <w:pPr>
                            <w:jc w:val="center"/>
                            <w:rPr>
                              <w:rFonts w:ascii="Bradley Hand ITC" w:hAnsi="Bradley Hand ITC"/>
                              <w:b/>
                              <w:bCs/>
                              <w:i/>
                              <w:iCs/>
                              <w:color w:val="000000" w:themeColor="text1"/>
                              <w:sz w:val="24"/>
                              <w:szCs w:val="24"/>
                            </w:rPr>
                          </w:pPr>
                          <w:r w:rsidRPr="003E71C0">
                            <w:rPr>
                              <w:rFonts w:ascii="Bradley Hand ITC" w:hAnsi="Bradley Hand ITC"/>
                              <w:b/>
                              <w:bCs/>
                              <w:i/>
                              <w:iCs/>
                              <w:color w:val="000000" w:themeColor="text1"/>
                              <w:sz w:val="24"/>
                              <w:szCs w:val="24"/>
                            </w:rPr>
                            <w:t>Domenico Conte</w:t>
                          </w:r>
                        </w:p>
                        <w:p w14:paraId="37A0DB45" w14:textId="4C1A63BC" w:rsidR="003E71C0" w:rsidRPr="003E71C0" w:rsidRDefault="003E71C0" w:rsidP="003E71C0">
                          <w:pPr>
                            <w:jc w:val="center"/>
                            <w:rPr>
                              <w:rFonts w:ascii="Bradley Hand ITC" w:hAnsi="Bradley Hand ITC"/>
                              <w:b/>
                              <w:bCs/>
                              <w:i/>
                              <w:iCs/>
                              <w:color w:val="000000" w:themeColor="text1"/>
                              <w:sz w:val="24"/>
                              <w:szCs w:val="24"/>
                            </w:rPr>
                          </w:pPr>
                          <w:r w:rsidRPr="003E71C0">
                            <w:rPr>
                              <w:rFonts w:ascii="Bradley Hand ITC" w:hAnsi="Bradley Hand ITC"/>
                              <w:b/>
                              <w:bCs/>
                              <w:i/>
                              <w:iCs/>
                              <w:color w:val="000000" w:themeColor="text1"/>
                              <w:sz w:val="24"/>
                              <w:szCs w:val="24"/>
                            </w:rPr>
                            <w:t>1815044</w:t>
                          </w:r>
                        </w:p>
                        <w:p w14:paraId="1E8690FA" w14:textId="2B70F8CB" w:rsidR="003E71C0" w:rsidRPr="003E71C0" w:rsidRDefault="003E71C0" w:rsidP="003E71C0">
                          <w:pPr>
                            <w:jc w:val="center"/>
                            <w:rPr>
                              <w:rFonts w:ascii="Bradley Hand ITC" w:hAnsi="Bradley Hand ITC"/>
                              <w:b/>
                              <w:bCs/>
                              <w:i/>
                              <w:iCs/>
                              <w:color w:val="000000" w:themeColor="text1"/>
                              <w:sz w:val="24"/>
                              <w:szCs w:val="24"/>
                            </w:rPr>
                          </w:pPr>
                          <w:r w:rsidRPr="003E71C0">
                            <w:rPr>
                              <w:rFonts w:ascii="Bradley Hand ITC" w:hAnsi="Bradley Hand ITC"/>
                              <w:b/>
                              <w:bCs/>
                              <w:i/>
                              <w:iCs/>
                              <w:color w:val="000000" w:themeColor="text1"/>
                              <w:sz w:val="24"/>
                              <w:szCs w:val="24"/>
                            </w:rPr>
                            <w:t>Date</w:t>
                          </w:r>
                        </w:p>
                        <w:p w14:paraId="34ED46C8" w14:textId="52399538" w:rsidR="003E71C0" w:rsidRPr="003E71C0" w:rsidRDefault="003E71C0" w:rsidP="003E71C0">
                          <w:pPr>
                            <w:jc w:val="center"/>
                            <w:rPr>
                              <w:rFonts w:ascii="Bradley Hand ITC" w:hAnsi="Bradley Hand ITC"/>
                              <w:b/>
                              <w:bCs/>
                              <w:i/>
                              <w:iCs/>
                              <w:color w:val="000000" w:themeColor="text1"/>
                              <w:sz w:val="24"/>
                              <w:szCs w:val="24"/>
                            </w:rPr>
                          </w:pPr>
                          <w:r w:rsidRPr="003E71C0">
                            <w:rPr>
                              <w:rFonts w:ascii="Bradley Hand ITC" w:hAnsi="Bradley Hand ITC"/>
                              <w:b/>
                              <w:bCs/>
                              <w:i/>
                              <w:iCs/>
                              <w:color w:val="000000" w:themeColor="text1"/>
                              <w:sz w:val="24"/>
                              <w:szCs w:val="24"/>
                            </w:rPr>
                            <w:t>21</w:t>
                          </w:r>
                          <w:r w:rsidRPr="003E71C0">
                            <w:rPr>
                              <w:rFonts w:ascii="Bradley Hand ITC" w:hAnsi="Bradley Hand ITC"/>
                              <w:b/>
                              <w:bCs/>
                              <w:i/>
                              <w:iCs/>
                              <w:color w:val="000000" w:themeColor="text1"/>
                              <w:sz w:val="24"/>
                              <w:szCs w:val="24"/>
                              <w:vertAlign w:val="superscript"/>
                            </w:rPr>
                            <w:t>st</w:t>
                          </w:r>
                          <w:r w:rsidRPr="003E71C0">
                            <w:rPr>
                              <w:rFonts w:ascii="Bradley Hand ITC" w:hAnsi="Bradley Hand ITC"/>
                              <w:b/>
                              <w:bCs/>
                              <w:i/>
                              <w:iCs/>
                              <w:color w:val="000000" w:themeColor="text1"/>
                              <w:sz w:val="24"/>
                              <w:szCs w:val="24"/>
                            </w:rPr>
                            <w:t xml:space="preserve"> April 2020</w:t>
                          </w:r>
                        </w:p>
                      </w:txbxContent>
                    </v:textbox>
                  </v:shape>
                </w:pict>
              </mc:Fallback>
            </mc:AlternateContent>
          </w:r>
          <w:r w:rsidR="00140340">
            <w:br w:type="page"/>
          </w:r>
        </w:p>
      </w:sdtContent>
    </w:sdt>
    <w:p w14:paraId="7588EE8B" w14:textId="77777777" w:rsidR="000E3359" w:rsidRDefault="000E3359">
      <w:pPr>
        <w:pStyle w:val="TOCHeading"/>
      </w:pPr>
    </w:p>
    <w:p w14:paraId="6E78C2E4" w14:textId="77777777" w:rsidR="000E3359" w:rsidRDefault="000E3359" w:rsidP="000E3359"/>
    <w:p w14:paraId="1D4F5913" w14:textId="77777777" w:rsidR="000E3359" w:rsidRDefault="000E3359" w:rsidP="000E3359"/>
    <w:sdt>
      <w:sdtPr>
        <w:id w:val="55434189"/>
        <w:docPartObj>
          <w:docPartGallery w:val="Table of Contents"/>
          <w:docPartUnique/>
        </w:docPartObj>
      </w:sdtPr>
      <w:sdtEndPr>
        <w:rPr>
          <w:b/>
          <w:bCs/>
          <w:noProof/>
        </w:rPr>
      </w:sdtEndPr>
      <w:sdtContent>
        <w:p w14:paraId="6F121800" w14:textId="29D9A302" w:rsidR="000E3359" w:rsidRPr="000E3359" w:rsidRDefault="000E3359" w:rsidP="000E3359">
          <w:pPr>
            <w:rPr>
              <w:lang w:val="en-US"/>
            </w:rPr>
          </w:pPr>
        </w:p>
        <w:p w14:paraId="346D5425" w14:textId="254BFC12" w:rsidR="00F30195" w:rsidRDefault="00F30195">
          <w:pPr>
            <w:pStyle w:val="TOCHeading"/>
          </w:pPr>
          <w:r>
            <w:t>Contents</w:t>
          </w:r>
        </w:p>
        <w:p w14:paraId="2DCEFF4F" w14:textId="342DD0A6" w:rsidR="002E7A30" w:rsidRDefault="00F3019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r:id="rId8" w:anchor="_Toc38299446" w:history="1">
            <w:r w:rsidR="002E7A30" w:rsidRPr="00C0741E">
              <w:rPr>
                <w:rStyle w:val="Hyperlink"/>
                <w:noProof/>
              </w:rPr>
              <w:t>Abstract</w:t>
            </w:r>
            <w:r w:rsidR="002E7A30">
              <w:rPr>
                <w:noProof/>
                <w:webHidden/>
              </w:rPr>
              <w:tab/>
            </w:r>
            <w:r w:rsidR="002E7A30">
              <w:rPr>
                <w:noProof/>
                <w:webHidden/>
              </w:rPr>
              <w:fldChar w:fldCharType="begin"/>
            </w:r>
            <w:r w:rsidR="002E7A30">
              <w:rPr>
                <w:noProof/>
                <w:webHidden/>
              </w:rPr>
              <w:instrText xml:space="preserve"> PAGEREF _Toc38299446 \h </w:instrText>
            </w:r>
            <w:r w:rsidR="002E7A30">
              <w:rPr>
                <w:noProof/>
                <w:webHidden/>
              </w:rPr>
            </w:r>
            <w:r w:rsidR="002E7A30">
              <w:rPr>
                <w:noProof/>
                <w:webHidden/>
              </w:rPr>
              <w:fldChar w:fldCharType="separate"/>
            </w:r>
            <w:r w:rsidR="002E7A30">
              <w:rPr>
                <w:noProof/>
                <w:webHidden/>
              </w:rPr>
              <w:t>0</w:t>
            </w:r>
            <w:r w:rsidR="002E7A30">
              <w:rPr>
                <w:noProof/>
                <w:webHidden/>
              </w:rPr>
              <w:fldChar w:fldCharType="end"/>
            </w:r>
          </w:hyperlink>
        </w:p>
        <w:p w14:paraId="79253677" w14:textId="55D35735" w:rsidR="002E7A30" w:rsidRDefault="00E01D77">
          <w:pPr>
            <w:pStyle w:val="TOC1"/>
            <w:tabs>
              <w:tab w:val="right" w:leader="dot" w:pos="9016"/>
            </w:tabs>
            <w:rPr>
              <w:rFonts w:eastAsiaTheme="minorEastAsia"/>
              <w:noProof/>
              <w:lang w:eastAsia="en-GB"/>
            </w:rPr>
          </w:pPr>
          <w:hyperlink w:anchor="_Toc38299447" w:history="1">
            <w:r w:rsidR="002E7A30" w:rsidRPr="00C0741E">
              <w:rPr>
                <w:rStyle w:val="Hyperlink"/>
                <w:rFonts w:ascii="Arial" w:hAnsi="Arial" w:cs="Arial"/>
                <w:noProof/>
              </w:rPr>
              <w:t>Introduction</w:t>
            </w:r>
            <w:r w:rsidR="002E7A30">
              <w:rPr>
                <w:noProof/>
                <w:webHidden/>
              </w:rPr>
              <w:tab/>
            </w:r>
            <w:r w:rsidR="002E7A30">
              <w:rPr>
                <w:noProof/>
                <w:webHidden/>
              </w:rPr>
              <w:fldChar w:fldCharType="begin"/>
            </w:r>
            <w:r w:rsidR="002E7A30">
              <w:rPr>
                <w:noProof/>
                <w:webHidden/>
              </w:rPr>
              <w:instrText xml:space="preserve"> PAGEREF _Toc38299447 \h </w:instrText>
            </w:r>
            <w:r w:rsidR="002E7A30">
              <w:rPr>
                <w:noProof/>
                <w:webHidden/>
              </w:rPr>
            </w:r>
            <w:r w:rsidR="002E7A30">
              <w:rPr>
                <w:noProof/>
                <w:webHidden/>
              </w:rPr>
              <w:fldChar w:fldCharType="separate"/>
            </w:r>
            <w:r w:rsidR="002E7A30">
              <w:rPr>
                <w:noProof/>
                <w:webHidden/>
              </w:rPr>
              <w:t>1</w:t>
            </w:r>
            <w:r w:rsidR="002E7A30">
              <w:rPr>
                <w:noProof/>
                <w:webHidden/>
              </w:rPr>
              <w:fldChar w:fldCharType="end"/>
            </w:r>
          </w:hyperlink>
        </w:p>
        <w:p w14:paraId="23A758FC" w14:textId="0C0DE21F" w:rsidR="002E7A30" w:rsidRDefault="00E01D77">
          <w:pPr>
            <w:pStyle w:val="TOC1"/>
            <w:tabs>
              <w:tab w:val="right" w:leader="dot" w:pos="9016"/>
            </w:tabs>
            <w:rPr>
              <w:rFonts w:eastAsiaTheme="minorEastAsia"/>
              <w:noProof/>
              <w:lang w:eastAsia="en-GB"/>
            </w:rPr>
          </w:pPr>
          <w:hyperlink w:anchor="_Toc38299448" w:history="1">
            <w:r w:rsidR="002E7A30" w:rsidRPr="00C0741E">
              <w:rPr>
                <w:rStyle w:val="Hyperlink"/>
                <w:rFonts w:ascii="Arial" w:hAnsi="Arial" w:cs="Arial"/>
                <w:noProof/>
              </w:rPr>
              <w:t>Body</w:t>
            </w:r>
            <w:r w:rsidR="002E7A30">
              <w:rPr>
                <w:noProof/>
                <w:webHidden/>
              </w:rPr>
              <w:tab/>
            </w:r>
            <w:r w:rsidR="002E7A30">
              <w:rPr>
                <w:noProof/>
                <w:webHidden/>
              </w:rPr>
              <w:fldChar w:fldCharType="begin"/>
            </w:r>
            <w:r w:rsidR="002E7A30">
              <w:rPr>
                <w:noProof/>
                <w:webHidden/>
              </w:rPr>
              <w:instrText xml:space="preserve"> PAGEREF _Toc38299448 \h </w:instrText>
            </w:r>
            <w:r w:rsidR="002E7A30">
              <w:rPr>
                <w:noProof/>
                <w:webHidden/>
              </w:rPr>
            </w:r>
            <w:r w:rsidR="002E7A30">
              <w:rPr>
                <w:noProof/>
                <w:webHidden/>
              </w:rPr>
              <w:fldChar w:fldCharType="separate"/>
            </w:r>
            <w:r w:rsidR="002E7A30">
              <w:rPr>
                <w:noProof/>
                <w:webHidden/>
              </w:rPr>
              <w:t>2</w:t>
            </w:r>
            <w:r w:rsidR="002E7A30">
              <w:rPr>
                <w:noProof/>
                <w:webHidden/>
              </w:rPr>
              <w:fldChar w:fldCharType="end"/>
            </w:r>
          </w:hyperlink>
        </w:p>
        <w:p w14:paraId="660D88CC" w14:textId="37B2FAC6" w:rsidR="002E7A30" w:rsidRDefault="00E01D77">
          <w:pPr>
            <w:pStyle w:val="TOC2"/>
            <w:tabs>
              <w:tab w:val="right" w:leader="dot" w:pos="9016"/>
            </w:tabs>
            <w:rPr>
              <w:rFonts w:eastAsiaTheme="minorEastAsia"/>
              <w:noProof/>
              <w:lang w:eastAsia="en-GB"/>
            </w:rPr>
          </w:pPr>
          <w:hyperlink w:anchor="_Toc38299449" w:history="1">
            <w:r w:rsidR="002E7A30" w:rsidRPr="00C0741E">
              <w:rPr>
                <w:rStyle w:val="Hyperlink"/>
                <w:rFonts w:ascii="Arial" w:hAnsi="Arial" w:cs="Arial"/>
                <w:noProof/>
              </w:rPr>
              <w:t>Managerial Behaviour</w:t>
            </w:r>
            <w:r w:rsidR="002E7A30">
              <w:rPr>
                <w:noProof/>
                <w:webHidden/>
              </w:rPr>
              <w:tab/>
            </w:r>
            <w:r w:rsidR="002E7A30">
              <w:rPr>
                <w:noProof/>
                <w:webHidden/>
              </w:rPr>
              <w:fldChar w:fldCharType="begin"/>
            </w:r>
            <w:r w:rsidR="002E7A30">
              <w:rPr>
                <w:noProof/>
                <w:webHidden/>
              </w:rPr>
              <w:instrText xml:space="preserve"> PAGEREF _Toc38299449 \h </w:instrText>
            </w:r>
            <w:r w:rsidR="002E7A30">
              <w:rPr>
                <w:noProof/>
                <w:webHidden/>
              </w:rPr>
            </w:r>
            <w:r w:rsidR="002E7A30">
              <w:rPr>
                <w:noProof/>
                <w:webHidden/>
              </w:rPr>
              <w:fldChar w:fldCharType="separate"/>
            </w:r>
            <w:r w:rsidR="002E7A30">
              <w:rPr>
                <w:noProof/>
                <w:webHidden/>
              </w:rPr>
              <w:t>2</w:t>
            </w:r>
            <w:r w:rsidR="002E7A30">
              <w:rPr>
                <w:noProof/>
                <w:webHidden/>
              </w:rPr>
              <w:fldChar w:fldCharType="end"/>
            </w:r>
          </w:hyperlink>
        </w:p>
        <w:p w14:paraId="3045DE5D" w14:textId="69940FE9" w:rsidR="002E7A30" w:rsidRDefault="00E01D77">
          <w:pPr>
            <w:pStyle w:val="TOC2"/>
            <w:tabs>
              <w:tab w:val="right" w:leader="dot" w:pos="9016"/>
            </w:tabs>
            <w:rPr>
              <w:rFonts w:eastAsiaTheme="minorEastAsia"/>
              <w:noProof/>
              <w:lang w:eastAsia="en-GB"/>
            </w:rPr>
          </w:pPr>
          <w:hyperlink w:anchor="_Toc38299450" w:history="1">
            <w:r w:rsidR="002E7A30" w:rsidRPr="00C0741E">
              <w:rPr>
                <w:rStyle w:val="Hyperlink"/>
                <w:rFonts w:ascii="Arial" w:hAnsi="Arial" w:cs="Arial"/>
                <w:noProof/>
              </w:rPr>
              <w:t>Impact upon Subordinates</w:t>
            </w:r>
            <w:r w:rsidR="002E7A30">
              <w:rPr>
                <w:noProof/>
                <w:webHidden/>
              </w:rPr>
              <w:tab/>
            </w:r>
            <w:r w:rsidR="002E7A30">
              <w:rPr>
                <w:noProof/>
                <w:webHidden/>
              </w:rPr>
              <w:fldChar w:fldCharType="begin"/>
            </w:r>
            <w:r w:rsidR="002E7A30">
              <w:rPr>
                <w:noProof/>
                <w:webHidden/>
              </w:rPr>
              <w:instrText xml:space="preserve"> PAGEREF _Toc38299450 \h </w:instrText>
            </w:r>
            <w:r w:rsidR="002E7A30">
              <w:rPr>
                <w:noProof/>
                <w:webHidden/>
              </w:rPr>
            </w:r>
            <w:r w:rsidR="002E7A30">
              <w:rPr>
                <w:noProof/>
                <w:webHidden/>
              </w:rPr>
              <w:fldChar w:fldCharType="separate"/>
            </w:r>
            <w:r w:rsidR="002E7A30">
              <w:rPr>
                <w:noProof/>
                <w:webHidden/>
              </w:rPr>
              <w:t>3</w:t>
            </w:r>
            <w:r w:rsidR="002E7A30">
              <w:rPr>
                <w:noProof/>
                <w:webHidden/>
              </w:rPr>
              <w:fldChar w:fldCharType="end"/>
            </w:r>
          </w:hyperlink>
        </w:p>
        <w:p w14:paraId="037070FA" w14:textId="014A6045" w:rsidR="002E7A30" w:rsidRDefault="00E01D77">
          <w:pPr>
            <w:pStyle w:val="TOC3"/>
            <w:tabs>
              <w:tab w:val="right" w:leader="dot" w:pos="9016"/>
            </w:tabs>
            <w:rPr>
              <w:rFonts w:eastAsiaTheme="minorEastAsia"/>
              <w:noProof/>
              <w:lang w:eastAsia="en-GB"/>
            </w:rPr>
          </w:pPr>
          <w:hyperlink w:anchor="_Toc38299451" w:history="1">
            <w:r w:rsidR="002E7A30" w:rsidRPr="00C0741E">
              <w:rPr>
                <w:rStyle w:val="Hyperlink"/>
                <w:rFonts w:ascii="Arial" w:hAnsi="Arial" w:cs="Arial"/>
                <w:noProof/>
              </w:rPr>
              <w:t>Performance</w:t>
            </w:r>
            <w:r w:rsidR="002E7A30">
              <w:rPr>
                <w:noProof/>
                <w:webHidden/>
              </w:rPr>
              <w:tab/>
            </w:r>
            <w:r w:rsidR="002E7A30">
              <w:rPr>
                <w:noProof/>
                <w:webHidden/>
              </w:rPr>
              <w:fldChar w:fldCharType="begin"/>
            </w:r>
            <w:r w:rsidR="002E7A30">
              <w:rPr>
                <w:noProof/>
                <w:webHidden/>
              </w:rPr>
              <w:instrText xml:space="preserve"> PAGEREF _Toc38299451 \h </w:instrText>
            </w:r>
            <w:r w:rsidR="002E7A30">
              <w:rPr>
                <w:noProof/>
                <w:webHidden/>
              </w:rPr>
            </w:r>
            <w:r w:rsidR="002E7A30">
              <w:rPr>
                <w:noProof/>
                <w:webHidden/>
              </w:rPr>
              <w:fldChar w:fldCharType="separate"/>
            </w:r>
            <w:r w:rsidR="002E7A30">
              <w:rPr>
                <w:noProof/>
                <w:webHidden/>
              </w:rPr>
              <w:t>3</w:t>
            </w:r>
            <w:r w:rsidR="002E7A30">
              <w:rPr>
                <w:noProof/>
                <w:webHidden/>
              </w:rPr>
              <w:fldChar w:fldCharType="end"/>
            </w:r>
          </w:hyperlink>
        </w:p>
        <w:p w14:paraId="0BAADC79" w14:textId="736BA593" w:rsidR="002E7A30" w:rsidRDefault="00E01D77">
          <w:pPr>
            <w:pStyle w:val="TOC2"/>
            <w:tabs>
              <w:tab w:val="right" w:leader="dot" w:pos="9016"/>
            </w:tabs>
            <w:rPr>
              <w:rFonts w:eastAsiaTheme="minorEastAsia"/>
              <w:noProof/>
              <w:lang w:eastAsia="en-GB"/>
            </w:rPr>
          </w:pPr>
          <w:hyperlink w:anchor="_Toc38299452" w:history="1">
            <w:r w:rsidR="002E7A30" w:rsidRPr="00C0741E">
              <w:rPr>
                <w:rStyle w:val="Hyperlink"/>
                <w:rFonts w:ascii="Arial" w:hAnsi="Arial" w:cs="Arial"/>
                <w:noProof/>
              </w:rPr>
              <w:t>Impact upon Organisational Performance</w:t>
            </w:r>
            <w:r w:rsidR="002E7A30">
              <w:rPr>
                <w:noProof/>
                <w:webHidden/>
              </w:rPr>
              <w:tab/>
            </w:r>
            <w:r w:rsidR="002E7A30">
              <w:rPr>
                <w:noProof/>
                <w:webHidden/>
              </w:rPr>
              <w:fldChar w:fldCharType="begin"/>
            </w:r>
            <w:r w:rsidR="002E7A30">
              <w:rPr>
                <w:noProof/>
                <w:webHidden/>
              </w:rPr>
              <w:instrText xml:space="preserve"> PAGEREF _Toc38299452 \h </w:instrText>
            </w:r>
            <w:r w:rsidR="002E7A30">
              <w:rPr>
                <w:noProof/>
                <w:webHidden/>
              </w:rPr>
            </w:r>
            <w:r w:rsidR="002E7A30">
              <w:rPr>
                <w:noProof/>
                <w:webHidden/>
              </w:rPr>
              <w:fldChar w:fldCharType="separate"/>
            </w:r>
            <w:r w:rsidR="002E7A30">
              <w:rPr>
                <w:noProof/>
                <w:webHidden/>
              </w:rPr>
              <w:t>4</w:t>
            </w:r>
            <w:r w:rsidR="002E7A30">
              <w:rPr>
                <w:noProof/>
                <w:webHidden/>
              </w:rPr>
              <w:fldChar w:fldCharType="end"/>
            </w:r>
          </w:hyperlink>
        </w:p>
        <w:p w14:paraId="34D8C388" w14:textId="5C4F9479" w:rsidR="002E7A30" w:rsidRDefault="00E01D77">
          <w:pPr>
            <w:pStyle w:val="TOC2"/>
            <w:tabs>
              <w:tab w:val="right" w:leader="dot" w:pos="9016"/>
            </w:tabs>
            <w:rPr>
              <w:rFonts w:eastAsiaTheme="minorEastAsia"/>
              <w:noProof/>
              <w:lang w:eastAsia="en-GB"/>
            </w:rPr>
          </w:pPr>
          <w:hyperlink w:anchor="_Toc38299453" w:history="1">
            <w:r w:rsidR="002E7A30" w:rsidRPr="00C0741E">
              <w:rPr>
                <w:rStyle w:val="Hyperlink"/>
                <w:rFonts w:ascii="Arial" w:hAnsi="Arial" w:cs="Arial"/>
                <w:noProof/>
              </w:rPr>
              <w:t>Practical example from past Experiences</w:t>
            </w:r>
            <w:r w:rsidR="002E7A30">
              <w:rPr>
                <w:noProof/>
                <w:webHidden/>
              </w:rPr>
              <w:tab/>
            </w:r>
            <w:r w:rsidR="002E7A30">
              <w:rPr>
                <w:noProof/>
                <w:webHidden/>
              </w:rPr>
              <w:fldChar w:fldCharType="begin"/>
            </w:r>
            <w:r w:rsidR="002E7A30">
              <w:rPr>
                <w:noProof/>
                <w:webHidden/>
              </w:rPr>
              <w:instrText xml:space="preserve"> PAGEREF _Toc38299453 \h </w:instrText>
            </w:r>
            <w:r w:rsidR="002E7A30">
              <w:rPr>
                <w:noProof/>
                <w:webHidden/>
              </w:rPr>
            </w:r>
            <w:r w:rsidR="002E7A30">
              <w:rPr>
                <w:noProof/>
                <w:webHidden/>
              </w:rPr>
              <w:fldChar w:fldCharType="separate"/>
            </w:r>
            <w:r w:rsidR="002E7A30">
              <w:rPr>
                <w:noProof/>
                <w:webHidden/>
              </w:rPr>
              <w:t>4</w:t>
            </w:r>
            <w:r w:rsidR="002E7A30">
              <w:rPr>
                <w:noProof/>
                <w:webHidden/>
              </w:rPr>
              <w:fldChar w:fldCharType="end"/>
            </w:r>
          </w:hyperlink>
        </w:p>
        <w:p w14:paraId="7AD20D5F" w14:textId="252AD05B" w:rsidR="002E7A30" w:rsidRDefault="00E01D77">
          <w:pPr>
            <w:pStyle w:val="TOC1"/>
            <w:tabs>
              <w:tab w:val="right" w:leader="dot" w:pos="9016"/>
            </w:tabs>
            <w:rPr>
              <w:rFonts w:eastAsiaTheme="minorEastAsia"/>
              <w:noProof/>
              <w:lang w:eastAsia="en-GB"/>
            </w:rPr>
          </w:pPr>
          <w:hyperlink w:anchor="_Toc38299454" w:history="1">
            <w:r w:rsidR="002E7A30" w:rsidRPr="00C0741E">
              <w:rPr>
                <w:rStyle w:val="Hyperlink"/>
                <w:rFonts w:ascii="Arial" w:hAnsi="Arial" w:cs="Arial"/>
                <w:noProof/>
              </w:rPr>
              <w:t>Recommendations</w:t>
            </w:r>
            <w:r w:rsidR="002E7A30">
              <w:rPr>
                <w:noProof/>
                <w:webHidden/>
              </w:rPr>
              <w:tab/>
            </w:r>
            <w:r w:rsidR="002E7A30">
              <w:rPr>
                <w:noProof/>
                <w:webHidden/>
              </w:rPr>
              <w:fldChar w:fldCharType="begin"/>
            </w:r>
            <w:r w:rsidR="002E7A30">
              <w:rPr>
                <w:noProof/>
                <w:webHidden/>
              </w:rPr>
              <w:instrText xml:space="preserve"> PAGEREF _Toc38299454 \h </w:instrText>
            </w:r>
            <w:r w:rsidR="002E7A30">
              <w:rPr>
                <w:noProof/>
                <w:webHidden/>
              </w:rPr>
            </w:r>
            <w:r w:rsidR="002E7A30">
              <w:rPr>
                <w:noProof/>
                <w:webHidden/>
              </w:rPr>
              <w:fldChar w:fldCharType="separate"/>
            </w:r>
            <w:r w:rsidR="002E7A30">
              <w:rPr>
                <w:noProof/>
                <w:webHidden/>
              </w:rPr>
              <w:t>5</w:t>
            </w:r>
            <w:r w:rsidR="002E7A30">
              <w:rPr>
                <w:noProof/>
                <w:webHidden/>
              </w:rPr>
              <w:fldChar w:fldCharType="end"/>
            </w:r>
          </w:hyperlink>
        </w:p>
        <w:p w14:paraId="6757F4F6" w14:textId="5266B4FC" w:rsidR="002E7A30" w:rsidRDefault="00E01D77">
          <w:pPr>
            <w:pStyle w:val="TOC1"/>
            <w:tabs>
              <w:tab w:val="right" w:leader="dot" w:pos="9016"/>
            </w:tabs>
            <w:rPr>
              <w:rFonts w:eastAsiaTheme="minorEastAsia"/>
              <w:noProof/>
              <w:lang w:eastAsia="en-GB"/>
            </w:rPr>
          </w:pPr>
          <w:hyperlink w:anchor="_Toc38299455" w:history="1">
            <w:r w:rsidR="002E7A30" w:rsidRPr="00C0741E">
              <w:rPr>
                <w:rStyle w:val="Hyperlink"/>
                <w:noProof/>
              </w:rPr>
              <w:t>Reference</w:t>
            </w:r>
            <w:r w:rsidR="002E7A30">
              <w:rPr>
                <w:noProof/>
                <w:webHidden/>
              </w:rPr>
              <w:tab/>
            </w:r>
            <w:r w:rsidR="002E7A30">
              <w:rPr>
                <w:noProof/>
                <w:webHidden/>
              </w:rPr>
              <w:fldChar w:fldCharType="begin"/>
            </w:r>
            <w:r w:rsidR="002E7A30">
              <w:rPr>
                <w:noProof/>
                <w:webHidden/>
              </w:rPr>
              <w:instrText xml:space="preserve"> PAGEREF _Toc38299455 \h </w:instrText>
            </w:r>
            <w:r w:rsidR="002E7A30">
              <w:rPr>
                <w:noProof/>
                <w:webHidden/>
              </w:rPr>
            </w:r>
            <w:r w:rsidR="002E7A30">
              <w:rPr>
                <w:noProof/>
                <w:webHidden/>
              </w:rPr>
              <w:fldChar w:fldCharType="separate"/>
            </w:r>
            <w:r w:rsidR="002E7A30">
              <w:rPr>
                <w:noProof/>
                <w:webHidden/>
              </w:rPr>
              <w:t>6</w:t>
            </w:r>
            <w:r w:rsidR="002E7A30">
              <w:rPr>
                <w:noProof/>
                <w:webHidden/>
              </w:rPr>
              <w:fldChar w:fldCharType="end"/>
            </w:r>
          </w:hyperlink>
        </w:p>
        <w:p w14:paraId="6141ECC3" w14:textId="345D8086" w:rsidR="00F30195" w:rsidRDefault="00F30195">
          <w:r>
            <w:rPr>
              <w:b/>
              <w:bCs/>
              <w:noProof/>
            </w:rPr>
            <w:fldChar w:fldCharType="end"/>
          </w:r>
        </w:p>
      </w:sdtContent>
    </w:sdt>
    <w:p w14:paraId="0EA83811" w14:textId="53685540" w:rsidR="00CA3B50" w:rsidRDefault="00CA3B50"/>
    <w:p w14:paraId="649B6AD0" w14:textId="395DA35A" w:rsidR="00F30195" w:rsidRDefault="00F30195"/>
    <w:p w14:paraId="58507BDA" w14:textId="07E4176D" w:rsidR="00F30195" w:rsidRDefault="00F30195"/>
    <w:p w14:paraId="54636F76" w14:textId="77777777" w:rsidR="00F30195" w:rsidRPr="0000441C" w:rsidRDefault="00F30195">
      <w:pPr>
        <w:rPr>
          <w:rFonts w:ascii="Arial" w:hAnsi="Arial" w:cs="Arial"/>
          <w:sz w:val="24"/>
          <w:szCs w:val="24"/>
        </w:rPr>
      </w:pPr>
    </w:p>
    <w:p w14:paraId="032DF82C" w14:textId="41000D57" w:rsidR="00DD00DF" w:rsidRPr="0000441C" w:rsidRDefault="00DD00DF" w:rsidP="00A1587A">
      <w:pPr>
        <w:pStyle w:val="Heading1"/>
        <w:rPr>
          <w:rFonts w:ascii="Arial" w:hAnsi="Arial" w:cs="Arial"/>
          <w:sz w:val="24"/>
          <w:szCs w:val="24"/>
        </w:rPr>
      </w:pPr>
      <w:bookmarkStart w:id="1" w:name="_Toc38299447"/>
      <w:r w:rsidRPr="0000441C">
        <w:rPr>
          <w:rFonts w:ascii="Arial" w:hAnsi="Arial" w:cs="Arial"/>
          <w:sz w:val="24"/>
          <w:szCs w:val="24"/>
        </w:rPr>
        <w:t>Introduction</w:t>
      </w:r>
      <w:bookmarkEnd w:id="1"/>
      <w:r w:rsidRPr="0000441C">
        <w:rPr>
          <w:rFonts w:ascii="Arial" w:hAnsi="Arial" w:cs="Arial"/>
          <w:sz w:val="24"/>
          <w:szCs w:val="24"/>
        </w:rPr>
        <w:t xml:space="preserve"> </w:t>
      </w:r>
    </w:p>
    <w:p w14:paraId="2CEF5F70" w14:textId="77777777" w:rsidR="004114CB" w:rsidRPr="0000441C" w:rsidRDefault="00C544CD" w:rsidP="00F40080">
      <w:pPr>
        <w:rPr>
          <w:rFonts w:ascii="Arial" w:hAnsi="Arial" w:cs="Arial"/>
          <w:sz w:val="24"/>
          <w:szCs w:val="24"/>
        </w:rPr>
      </w:pPr>
      <w:r w:rsidRPr="0000441C">
        <w:rPr>
          <w:rFonts w:ascii="Arial" w:hAnsi="Arial" w:cs="Arial"/>
          <w:sz w:val="24"/>
          <w:szCs w:val="24"/>
        </w:rPr>
        <w:t xml:space="preserve">Managerial behaviour </w:t>
      </w:r>
      <w:r w:rsidR="000F306A" w:rsidRPr="0000441C">
        <w:rPr>
          <w:rFonts w:ascii="Arial" w:hAnsi="Arial" w:cs="Arial"/>
          <w:sz w:val="24"/>
          <w:szCs w:val="24"/>
        </w:rPr>
        <w:t xml:space="preserve">is a complex topic that any organisation needs to consider and develop awareness about as it has an important impact upon </w:t>
      </w:r>
      <w:r w:rsidR="00177E16" w:rsidRPr="0000441C">
        <w:rPr>
          <w:rFonts w:ascii="Arial" w:hAnsi="Arial" w:cs="Arial"/>
          <w:sz w:val="24"/>
          <w:szCs w:val="24"/>
        </w:rPr>
        <w:t>subordinate’s</w:t>
      </w:r>
      <w:r w:rsidR="000F306A" w:rsidRPr="0000441C">
        <w:rPr>
          <w:rFonts w:ascii="Arial" w:hAnsi="Arial" w:cs="Arial"/>
          <w:sz w:val="24"/>
          <w:szCs w:val="24"/>
        </w:rPr>
        <w:t xml:space="preserve"> performance, mental health and inability to execute tasks without supervision, nevertheless, upon organisational performance. </w:t>
      </w:r>
    </w:p>
    <w:p w14:paraId="55002888" w14:textId="2A07C594" w:rsidR="00F40080" w:rsidRPr="0000441C" w:rsidRDefault="004114CB" w:rsidP="00F40080">
      <w:pPr>
        <w:rPr>
          <w:rFonts w:ascii="Arial" w:hAnsi="Arial" w:cs="Arial"/>
          <w:sz w:val="24"/>
          <w:szCs w:val="24"/>
        </w:rPr>
      </w:pPr>
      <w:r w:rsidRPr="0000441C">
        <w:rPr>
          <w:rFonts w:ascii="Arial" w:hAnsi="Arial" w:cs="Arial"/>
          <w:sz w:val="24"/>
          <w:szCs w:val="24"/>
        </w:rPr>
        <w:t xml:space="preserve">According to Drucker, how </w:t>
      </w:r>
      <w:r w:rsidR="009427DD">
        <w:rPr>
          <w:rFonts w:ascii="Arial" w:hAnsi="Arial" w:cs="Arial"/>
          <w:sz w:val="24"/>
          <w:szCs w:val="24"/>
        </w:rPr>
        <w:t xml:space="preserve">a </w:t>
      </w:r>
      <w:r w:rsidRPr="0000441C">
        <w:rPr>
          <w:rFonts w:ascii="Arial" w:hAnsi="Arial" w:cs="Arial"/>
          <w:sz w:val="24"/>
          <w:szCs w:val="24"/>
        </w:rPr>
        <w:t xml:space="preserve">Manager performs and behaves towards its subordinates determines whether the business achieves its objectives or not. Therefore, employee’s performance is a reflection of Managerial Attitude. </w:t>
      </w:r>
      <w:r w:rsidRPr="0000441C">
        <w:rPr>
          <w:rFonts w:ascii="Arial" w:hAnsi="Arial" w:cs="Arial"/>
          <w:color w:val="000000"/>
          <w:sz w:val="24"/>
          <w:szCs w:val="24"/>
          <w:shd w:val="clear" w:color="auto" w:fill="FFFFFF"/>
        </w:rPr>
        <w:t>(Drucker, 2013)</w:t>
      </w:r>
    </w:p>
    <w:p w14:paraId="0B0B5E5B" w14:textId="5E9249DA" w:rsidR="000F306A" w:rsidRPr="0000441C" w:rsidRDefault="00177E16" w:rsidP="00F40080">
      <w:pPr>
        <w:rPr>
          <w:rFonts w:ascii="Arial" w:hAnsi="Arial" w:cs="Arial"/>
          <w:sz w:val="24"/>
          <w:szCs w:val="24"/>
        </w:rPr>
      </w:pPr>
      <w:r w:rsidRPr="0000441C">
        <w:rPr>
          <w:rFonts w:ascii="Arial" w:hAnsi="Arial" w:cs="Arial"/>
          <w:sz w:val="24"/>
          <w:szCs w:val="24"/>
        </w:rPr>
        <w:t>According to the Equality Act 2010, any employee should be treated fairly</w:t>
      </w:r>
      <w:r w:rsidR="00ED7AAA" w:rsidRPr="0000441C">
        <w:rPr>
          <w:rFonts w:ascii="Arial" w:hAnsi="Arial" w:cs="Arial"/>
          <w:sz w:val="24"/>
          <w:szCs w:val="24"/>
        </w:rPr>
        <w:t xml:space="preserve"> and lawfully</w:t>
      </w:r>
      <w:r w:rsidRPr="0000441C">
        <w:rPr>
          <w:rFonts w:ascii="Arial" w:hAnsi="Arial" w:cs="Arial"/>
          <w:sz w:val="24"/>
          <w:szCs w:val="24"/>
        </w:rPr>
        <w:t xml:space="preserve">, regardless of Race, Gender, Religion, Beliefs, Sexual Orientation and Age. </w:t>
      </w:r>
      <w:r w:rsidR="00ED7AAA" w:rsidRPr="0000441C">
        <w:rPr>
          <w:rFonts w:ascii="Arial" w:hAnsi="Arial" w:cs="Arial"/>
          <w:sz w:val="24"/>
          <w:szCs w:val="24"/>
        </w:rPr>
        <w:t xml:space="preserve">(Gov.UK, 2020) </w:t>
      </w:r>
    </w:p>
    <w:p w14:paraId="74FC079E" w14:textId="5A96C0E1" w:rsidR="00ED7AAA" w:rsidRPr="0000441C" w:rsidRDefault="00ED7AAA" w:rsidP="00F40080">
      <w:pPr>
        <w:rPr>
          <w:rFonts w:ascii="Arial" w:hAnsi="Arial" w:cs="Arial"/>
          <w:sz w:val="24"/>
          <w:szCs w:val="24"/>
        </w:rPr>
      </w:pPr>
      <w:r w:rsidRPr="0000441C">
        <w:rPr>
          <w:rFonts w:ascii="Arial" w:hAnsi="Arial" w:cs="Arial"/>
          <w:sz w:val="24"/>
          <w:szCs w:val="24"/>
        </w:rPr>
        <w:t>The Act provides guidance and protects individuals against harassment or discrimination in the workplace as employees</w:t>
      </w:r>
      <w:r w:rsidR="009427DD">
        <w:rPr>
          <w:rFonts w:ascii="Arial" w:hAnsi="Arial" w:cs="Arial"/>
          <w:sz w:val="24"/>
          <w:szCs w:val="24"/>
        </w:rPr>
        <w:t>,</w:t>
      </w:r>
      <w:r w:rsidRPr="0000441C">
        <w:rPr>
          <w:rFonts w:ascii="Arial" w:hAnsi="Arial" w:cs="Arial"/>
          <w:sz w:val="24"/>
          <w:szCs w:val="24"/>
        </w:rPr>
        <w:t xml:space="preserve"> unfortunately</w:t>
      </w:r>
      <w:r w:rsidR="009427DD">
        <w:rPr>
          <w:rFonts w:ascii="Arial" w:hAnsi="Arial" w:cs="Arial"/>
          <w:sz w:val="24"/>
          <w:szCs w:val="24"/>
        </w:rPr>
        <w:t>,</w:t>
      </w:r>
      <w:r w:rsidRPr="0000441C">
        <w:rPr>
          <w:rFonts w:ascii="Arial" w:hAnsi="Arial" w:cs="Arial"/>
          <w:sz w:val="24"/>
          <w:szCs w:val="24"/>
        </w:rPr>
        <w:t xml:space="preserve"> have </w:t>
      </w:r>
      <w:r w:rsidR="009427DD" w:rsidRPr="0000441C">
        <w:rPr>
          <w:rFonts w:ascii="Arial" w:hAnsi="Arial" w:cs="Arial"/>
          <w:sz w:val="24"/>
          <w:szCs w:val="24"/>
        </w:rPr>
        <w:t xml:space="preserve">often </w:t>
      </w:r>
      <w:r w:rsidRPr="0000441C">
        <w:rPr>
          <w:rFonts w:ascii="Arial" w:hAnsi="Arial" w:cs="Arial"/>
          <w:sz w:val="24"/>
          <w:szCs w:val="24"/>
        </w:rPr>
        <w:t xml:space="preserve">experienced discrimination. Being victim of discrimination of any sort, may result very disruptive for vulnerable people as it may lead them to not believe in their capabilities and have </w:t>
      </w:r>
      <w:r w:rsidRPr="0000441C">
        <w:rPr>
          <w:rFonts w:ascii="Arial" w:hAnsi="Arial" w:cs="Arial"/>
          <w:sz w:val="24"/>
          <w:szCs w:val="24"/>
        </w:rPr>
        <w:lastRenderedPageBreak/>
        <w:t xml:space="preserve">serious consequences in terms of mental health that may lead to depression. Unfortunately, </w:t>
      </w:r>
      <w:r w:rsidR="009855AE" w:rsidRPr="0000441C">
        <w:rPr>
          <w:rFonts w:ascii="Arial" w:hAnsi="Arial" w:cs="Arial"/>
          <w:sz w:val="24"/>
          <w:szCs w:val="24"/>
        </w:rPr>
        <w:t xml:space="preserve">people victim of discrimination </w:t>
      </w:r>
      <w:proofErr w:type="gramStart"/>
      <w:r w:rsidR="009427DD">
        <w:rPr>
          <w:rFonts w:ascii="Arial" w:hAnsi="Arial" w:cs="Arial"/>
          <w:sz w:val="24"/>
          <w:szCs w:val="24"/>
        </w:rPr>
        <w:t>are</w:t>
      </w:r>
      <w:proofErr w:type="gramEnd"/>
      <w:r w:rsidR="009427DD">
        <w:rPr>
          <w:rFonts w:ascii="Arial" w:hAnsi="Arial" w:cs="Arial"/>
          <w:sz w:val="24"/>
          <w:szCs w:val="24"/>
        </w:rPr>
        <w:t xml:space="preserve"> </w:t>
      </w:r>
      <w:r w:rsidR="009855AE" w:rsidRPr="0000441C">
        <w:rPr>
          <w:rFonts w:ascii="Arial" w:hAnsi="Arial" w:cs="Arial"/>
          <w:sz w:val="24"/>
          <w:szCs w:val="24"/>
        </w:rPr>
        <w:t xml:space="preserve">usually the most vulnerable as they are an easy target </w:t>
      </w:r>
      <w:r w:rsidR="000259A7" w:rsidRPr="0000441C">
        <w:rPr>
          <w:rFonts w:ascii="Arial" w:hAnsi="Arial" w:cs="Arial"/>
          <w:sz w:val="24"/>
          <w:szCs w:val="24"/>
        </w:rPr>
        <w:t xml:space="preserve">for </w:t>
      </w:r>
      <w:r w:rsidR="009855AE" w:rsidRPr="0000441C">
        <w:rPr>
          <w:rFonts w:ascii="Arial" w:hAnsi="Arial" w:cs="Arial"/>
          <w:sz w:val="24"/>
          <w:szCs w:val="24"/>
        </w:rPr>
        <w:t xml:space="preserve">bossy, arrogant and bully </w:t>
      </w:r>
      <w:r w:rsidR="009427DD">
        <w:rPr>
          <w:rFonts w:ascii="Arial" w:hAnsi="Arial" w:cs="Arial"/>
          <w:sz w:val="24"/>
          <w:szCs w:val="24"/>
        </w:rPr>
        <w:t>individuals</w:t>
      </w:r>
      <w:r w:rsidR="009855AE" w:rsidRPr="0000441C">
        <w:rPr>
          <w:rFonts w:ascii="Arial" w:hAnsi="Arial" w:cs="Arial"/>
          <w:sz w:val="24"/>
          <w:szCs w:val="24"/>
        </w:rPr>
        <w:t xml:space="preserve">.  </w:t>
      </w:r>
    </w:p>
    <w:p w14:paraId="541CAEC3" w14:textId="596C5BFE" w:rsidR="009855AE" w:rsidRPr="0000441C" w:rsidRDefault="009855AE" w:rsidP="00F40080">
      <w:pPr>
        <w:rPr>
          <w:rFonts w:ascii="Arial" w:hAnsi="Arial" w:cs="Arial"/>
          <w:sz w:val="24"/>
          <w:szCs w:val="24"/>
        </w:rPr>
      </w:pPr>
      <w:r w:rsidRPr="0000441C">
        <w:rPr>
          <w:rFonts w:ascii="Arial" w:hAnsi="Arial" w:cs="Arial"/>
          <w:sz w:val="24"/>
          <w:szCs w:val="24"/>
        </w:rPr>
        <w:t xml:space="preserve">It is important to consider that in a particular situation and referring to individual situations and personal experience, even not offensive words may have a bad impact in relation to various implications. </w:t>
      </w:r>
    </w:p>
    <w:p w14:paraId="2D120B2C" w14:textId="19780B0C" w:rsidR="009855AE" w:rsidRPr="0000441C" w:rsidRDefault="009855AE" w:rsidP="00F40080">
      <w:pPr>
        <w:rPr>
          <w:rFonts w:ascii="Arial" w:hAnsi="Arial" w:cs="Arial"/>
          <w:sz w:val="24"/>
          <w:szCs w:val="24"/>
        </w:rPr>
      </w:pPr>
      <w:r w:rsidRPr="0000441C">
        <w:rPr>
          <w:rFonts w:ascii="Arial" w:hAnsi="Arial" w:cs="Arial"/>
          <w:sz w:val="24"/>
          <w:szCs w:val="24"/>
        </w:rPr>
        <w:t xml:space="preserve">For Instance, </w:t>
      </w:r>
      <w:r w:rsidR="00FA6DE2" w:rsidRPr="0000441C">
        <w:rPr>
          <w:rFonts w:ascii="Arial" w:hAnsi="Arial" w:cs="Arial"/>
          <w:sz w:val="24"/>
          <w:szCs w:val="24"/>
        </w:rPr>
        <w:t xml:space="preserve">body language or </w:t>
      </w:r>
      <w:r w:rsidR="00353F3B" w:rsidRPr="0000441C">
        <w:rPr>
          <w:rFonts w:ascii="Arial" w:hAnsi="Arial" w:cs="Arial"/>
          <w:sz w:val="24"/>
          <w:szCs w:val="24"/>
        </w:rPr>
        <w:t>non-verbal</w:t>
      </w:r>
      <w:r w:rsidR="00FA6DE2" w:rsidRPr="0000441C">
        <w:rPr>
          <w:rFonts w:ascii="Arial" w:hAnsi="Arial" w:cs="Arial"/>
          <w:sz w:val="24"/>
          <w:szCs w:val="24"/>
        </w:rPr>
        <w:t xml:space="preserve"> implication may lead to misunderstanding that may </w:t>
      </w:r>
      <w:r w:rsidR="009427DD">
        <w:rPr>
          <w:rFonts w:ascii="Arial" w:hAnsi="Arial" w:cs="Arial"/>
          <w:sz w:val="24"/>
          <w:szCs w:val="24"/>
        </w:rPr>
        <w:t>make</w:t>
      </w:r>
      <w:r w:rsidR="00FA6DE2" w:rsidRPr="0000441C">
        <w:rPr>
          <w:rFonts w:ascii="Arial" w:hAnsi="Arial" w:cs="Arial"/>
          <w:sz w:val="24"/>
          <w:szCs w:val="24"/>
        </w:rPr>
        <w:t xml:space="preserve"> a person </w:t>
      </w:r>
      <w:r w:rsidR="009427DD">
        <w:rPr>
          <w:rFonts w:ascii="Arial" w:hAnsi="Arial" w:cs="Arial"/>
          <w:sz w:val="24"/>
          <w:szCs w:val="24"/>
        </w:rPr>
        <w:t xml:space="preserve">feel </w:t>
      </w:r>
      <w:r w:rsidR="00FA6DE2" w:rsidRPr="0000441C">
        <w:rPr>
          <w:rFonts w:ascii="Arial" w:hAnsi="Arial" w:cs="Arial"/>
          <w:sz w:val="24"/>
          <w:szCs w:val="24"/>
        </w:rPr>
        <w:t xml:space="preserve">harassed or discriminated. </w:t>
      </w:r>
    </w:p>
    <w:p w14:paraId="4FCDFFAA" w14:textId="2B0D114D" w:rsidR="00FA6DE2" w:rsidRPr="0000441C" w:rsidRDefault="00FA6DE2" w:rsidP="00F40080">
      <w:pPr>
        <w:rPr>
          <w:rFonts w:ascii="Arial" w:hAnsi="Arial" w:cs="Arial"/>
          <w:sz w:val="24"/>
          <w:szCs w:val="24"/>
        </w:rPr>
      </w:pPr>
      <w:r w:rsidRPr="0000441C">
        <w:rPr>
          <w:rFonts w:ascii="Arial" w:hAnsi="Arial" w:cs="Arial"/>
          <w:sz w:val="24"/>
          <w:szCs w:val="24"/>
        </w:rPr>
        <w:t xml:space="preserve">This has an important impact for the organisation in terms of both performances and legal action that individuals may wish to undertake as part of their rights. </w:t>
      </w:r>
    </w:p>
    <w:p w14:paraId="2F5D8C8B" w14:textId="641AA4B0" w:rsidR="00FA6DE2" w:rsidRPr="0000441C" w:rsidRDefault="00FA6DE2" w:rsidP="00F40080">
      <w:pPr>
        <w:rPr>
          <w:rFonts w:ascii="Arial" w:hAnsi="Arial" w:cs="Arial"/>
          <w:sz w:val="24"/>
          <w:szCs w:val="24"/>
        </w:rPr>
      </w:pPr>
      <w:r w:rsidRPr="0000441C">
        <w:rPr>
          <w:rFonts w:ascii="Arial" w:hAnsi="Arial" w:cs="Arial"/>
          <w:sz w:val="24"/>
          <w:szCs w:val="24"/>
        </w:rPr>
        <w:t xml:space="preserve">It is the Human Resources department of any organisation that develops and sustains </w:t>
      </w:r>
      <w:r w:rsidR="00211C00" w:rsidRPr="0000441C">
        <w:rPr>
          <w:rFonts w:ascii="Arial" w:hAnsi="Arial" w:cs="Arial"/>
          <w:sz w:val="24"/>
          <w:szCs w:val="24"/>
        </w:rPr>
        <w:t xml:space="preserve">practices to protect </w:t>
      </w:r>
      <w:r w:rsidR="00353F3B" w:rsidRPr="0000441C">
        <w:rPr>
          <w:rFonts w:ascii="Arial" w:hAnsi="Arial" w:cs="Arial"/>
          <w:sz w:val="24"/>
          <w:szCs w:val="24"/>
        </w:rPr>
        <w:t>employee’s</w:t>
      </w:r>
      <w:r w:rsidR="00211C00" w:rsidRPr="0000441C">
        <w:rPr>
          <w:rFonts w:ascii="Arial" w:hAnsi="Arial" w:cs="Arial"/>
          <w:sz w:val="24"/>
          <w:szCs w:val="24"/>
        </w:rPr>
        <w:t xml:space="preserve"> rights in order to ensure that any employee is treated fairly in accordance to the law. These measures are applicable in terms of current, past and future employment. For instance, organisations need to ensure that they comply with policies against harassment and discrimination during job interviews as well as upon provision of past references. It is imperative that Managers understand that failure to comply with those policies may result in possible dismissals. </w:t>
      </w:r>
    </w:p>
    <w:p w14:paraId="2D280B3C" w14:textId="2DF30258" w:rsidR="00ED7AAA" w:rsidRPr="0000441C" w:rsidRDefault="00ED7AAA" w:rsidP="00F40080">
      <w:pPr>
        <w:rPr>
          <w:rFonts w:ascii="Arial" w:hAnsi="Arial" w:cs="Arial"/>
          <w:sz w:val="24"/>
          <w:szCs w:val="24"/>
        </w:rPr>
      </w:pPr>
      <w:r w:rsidRPr="0000441C">
        <w:rPr>
          <w:rFonts w:ascii="Arial" w:hAnsi="Arial" w:cs="Arial"/>
          <w:sz w:val="24"/>
          <w:szCs w:val="24"/>
        </w:rPr>
        <w:t xml:space="preserve"> </w:t>
      </w:r>
    </w:p>
    <w:p w14:paraId="7EF55F9A" w14:textId="77777777" w:rsidR="00C544CD" w:rsidRPr="0000441C" w:rsidRDefault="00C544CD" w:rsidP="00F40080">
      <w:pPr>
        <w:rPr>
          <w:rFonts w:ascii="Arial" w:hAnsi="Arial" w:cs="Arial"/>
          <w:sz w:val="24"/>
          <w:szCs w:val="24"/>
        </w:rPr>
      </w:pPr>
    </w:p>
    <w:p w14:paraId="12221F16" w14:textId="4407E32B" w:rsidR="00DD00DF" w:rsidRPr="0000441C" w:rsidRDefault="00DD00DF" w:rsidP="00A1587A">
      <w:pPr>
        <w:pStyle w:val="Heading1"/>
        <w:rPr>
          <w:rFonts w:ascii="Arial" w:hAnsi="Arial" w:cs="Arial"/>
          <w:sz w:val="24"/>
          <w:szCs w:val="24"/>
        </w:rPr>
      </w:pPr>
      <w:bookmarkStart w:id="2" w:name="_Toc38299448"/>
      <w:r w:rsidRPr="0000441C">
        <w:rPr>
          <w:rFonts w:ascii="Arial" w:hAnsi="Arial" w:cs="Arial"/>
          <w:sz w:val="24"/>
          <w:szCs w:val="24"/>
        </w:rPr>
        <w:t>Body</w:t>
      </w:r>
      <w:bookmarkEnd w:id="2"/>
      <w:r w:rsidRPr="0000441C">
        <w:rPr>
          <w:rFonts w:ascii="Arial" w:hAnsi="Arial" w:cs="Arial"/>
          <w:sz w:val="24"/>
          <w:szCs w:val="24"/>
        </w:rPr>
        <w:t xml:space="preserve"> </w:t>
      </w:r>
    </w:p>
    <w:p w14:paraId="33983FEE" w14:textId="5339EAC8" w:rsidR="00CA3B50" w:rsidRPr="0000441C" w:rsidRDefault="00CA3B50" w:rsidP="00A1587A">
      <w:pPr>
        <w:pStyle w:val="Heading2"/>
        <w:rPr>
          <w:rFonts w:ascii="Arial" w:hAnsi="Arial" w:cs="Arial"/>
          <w:sz w:val="24"/>
          <w:szCs w:val="24"/>
        </w:rPr>
      </w:pPr>
      <w:bookmarkStart w:id="3" w:name="_Toc38299449"/>
      <w:r w:rsidRPr="0000441C">
        <w:rPr>
          <w:rFonts w:ascii="Arial" w:hAnsi="Arial" w:cs="Arial"/>
          <w:sz w:val="24"/>
          <w:szCs w:val="24"/>
        </w:rPr>
        <w:t>Managerial Behaviour</w:t>
      </w:r>
      <w:bookmarkEnd w:id="3"/>
      <w:r w:rsidRPr="0000441C">
        <w:rPr>
          <w:rFonts w:ascii="Arial" w:hAnsi="Arial" w:cs="Arial"/>
          <w:sz w:val="24"/>
          <w:szCs w:val="24"/>
        </w:rPr>
        <w:t xml:space="preserve"> </w:t>
      </w:r>
    </w:p>
    <w:p w14:paraId="6FF0D205" w14:textId="69798841" w:rsidR="00272205" w:rsidRPr="0000441C" w:rsidRDefault="000259A7" w:rsidP="00272205">
      <w:pPr>
        <w:rPr>
          <w:rFonts w:ascii="Arial" w:hAnsi="Arial" w:cs="Arial"/>
          <w:sz w:val="24"/>
          <w:szCs w:val="24"/>
        </w:rPr>
      </w:pPr>
      <w:r w:rsidRPr="0000441C">
        <w:rPr>
          <w:rFonts w:ascii="Arial" w:hAnsi="Arial" w:cs="Arial"/>
          <w:sz w:val="24"/>
          <w:szCs w:val="24"/>
        </w:rPr>
        <w:t xml:space="preserve">People management defines the process of </w:t>
      </w:r>
      <w:r w:rsidR="00E004A8" w:rsidRPr="0000441C">
        <w:rPr>
          <w:rFonts w:ascii="Arial" w:hAnsi="Arial" w:cs="Arial"/>
          <w:sz w:val="24"/>
          <w:szCs w:val="24"/>
        </w:rPr>
        <w:t>training, developing and provid</w:t>
      </w:r>
      <w:r w:rsidR="009427DD">
        <w:rPr>
          <w:rFonts w:ascii="Arial" w:hAnsi="Arial" w:cs="Arial"/>
          <w:sz w:val="24"/>
          <w:szCs w:val="24"/>
        </w:rPr>
        <w:t>ing</w:t>
      </w:r>
      <w:r w:rsidR="00E004A8" w:rsidRPr="0000441C">
        <w:rPr>
          <w:rFonts w:ascii="Arial" w:hAnsi="Arial" w:cs="Arial"/>
          <w:sz w:val="24"/>
          <w:szCs w:val="24"/>
        </w:rPr>
        <w:t xml:space="preserve"> direction to employees in order to reach personal satisfaction, optimise the workplace production and promote </w:t>
      </w:r>
      <w:r w:rsidR="003703FA" w:rsidRPr="0000441C">
        <w:rPr>
          <w:rFonts w:ascii="Arial" w:hAnsi="Arial" w:cs="Arial"/>
          <w:sz w:val="24"/>
          <w:szCs w:val="24"/>
        </w:rPr>
        <w:t>employee’s</w:t>
      </w:r>
      <w:r w:rsidR="00E004A8" w:rsidRPr="0000441C">
        <w:rPr>
          <w:rFonts w:ascii="Arial" w:hAnsi="Arial" w:cs="Arial"/>
          <w:sz w:val="24"/>
          <w:szCs w:val="24"/>
        </w:rPr>
        <w:t xml:space="preserve"> development and engagement.</w:t>
      </w:r>
      <w:r w:rsidR="003703FA" w:rsidRPr="0000441C">
        <w:rPr>
          <w:rFonts w:ascii="Arial" w:hAnsi="Arial" w:cs="Arial"/>
          <w:color w:val="000000"/>
          <w:sz w:val="24"/>
          <w:szCs w:val="24"/>
          <w:shd w:val="clear" w:color="auto" w:fill="FFFFFF"/>
        </w:rPr>
        <w:t xml:space="preserve"> (Thomson and Thomson, 2002)</w:t>
      </w:r>
      <w:r w:rsidR="00E004A8" w:rsidRPr="0000441C">
        <w:rPr>
          <w:rFonts w:ascii="Arial" w:hAnsi="Arial" w:cs="Arial"/>
          <w:sz w:val="24"/>
          <w:szCs w:val="24"/>
        </w:rPr>
        <w:t xml:space="preserve"> </w:t>
      </w:r>
    </w:p>
    <w:p w14:paraId="7826D9F7" w14:textId="73B9054D" w:rsidR="003703FA" w:rsidRPr="0000441C" w:rsidRDefault="00C2097A" w:rsidP="00272205">
      <w:pPr>
        <w:rPr>
          <w:rFonts w:ascii="Arial" w:hAnsi="Arial" w:cs="Arial"/>
          <w:sz w:val="24"/>
          <w:szCs w:val="24"/>
        </w:rPr>
      </w:pPr>
      <w:r w:rsidRPr="0000441C">
        <w:rPr>
          <w:rFonts w:ascii="Arial" w:hAnsi="Arial" w:cs="Arial"/>
          <w:sz w:val="24"/>
          <w:szCs w:val="24"/>
        </w:rPr>
        <w:t xml:space="preserve">However, observing individual’s actions and reactions may be crucial to identify situations that may stop an employee from reaching objectives and perform at their best. The analysis </w:t>
      </w:r>
      <w:r w:rsidR="00E25B26" w:rsidRPr="0000441C">
        <w:rPr>
          <w:rFonts w:ascii="Arial" w:hAnsi="Arial" w:cs="Arial"/>
          <w:sz w:val="24"/>
          <w:szCs w:val="24"/>
        </w:rPr>
        <w:t xml:space="preserve">includes observations </w:t>
      </w:r>
      <w:r w:rsidR="0059165E" w:rsidRPr="0000441C">
        <w:rPr>
          <w:rFonts w:ascii="Arial" w:hAnsi="Arial" w:cs="Arial"/>
          <w:sz w:val="24"/>
          <w:szCs w:val="24"/>
        </w:rPr>
        <w:t xml:space="preserve">of their emotions, work ethics, motivation and personalities. </w:t>
      </w:r>
    </w:p>
    <w:p w14:paraId="1C0D59E7" w14:textId="30F52C92" w:rsidR="00CB0A70" w:rsidRPr="0000441C" w:rsidRDefault="00CB0A70" w:rsidP="00272205">
      <w:pPr>
        <w:rPr>
          <w:rFonts w:ascii="Arial" w:hAnsi="Arial" w:cs="Arial"/>
          <w:sz w:val="24"/>
          <w:szCs w:val="24"/>
        </w:rPr>
      </w:pPr>
      <w:r w:rsidRPr="0000441C">
        <w:rPr>
          <w:rFonts w:ascii="Arial" w:hAnsi="Arial" w:cs="Arial"/>
          <w:sz w:val="24"/>
          <w:szCs w:val="24"/>
        </w:rPr>
        <w:t xml:space="preserve">Managers following a “control and command” model are less likely to inspire loyalty and productivity. </w:t>
      </w:r>
    </w:p>
    <w:p w14:paraId="6D965B5D" w14:textId="24A43945" w:rsidR="00A83B91" w:rsidRPr="0000441C" w:rsidRDefault="0059165E" w:rsidP="00272205">
      <w:pPr>
        <w:rPr>
          <w:rFonts w:ascii="Arial" w:hAnsi="Arial" w:cs="Arial"/>
          <w:sz w:val="24"/>
          <w:szCs w:val="24"/>
        </w:rPr>
      </w:pPr>
      <w:r w:rsidRPr="0000441C">
        <w:rPr>
          <w:rFonts w:ascii="Arial" w:hAnsi="Arial" w:cs="Arial"/>
          <w:sz w:val="24"/>
          <w:szCs w:val="24"/>
        </w:rPr>
        <w:t xml:space="preserve">Managerial Behaviour </w:t>
      </w:r>
      <w:r w:rsidR="00A83B91" w:rsidRPr="0000441C">
        <w:rPr>
          <w:rFonts w:ascii="Arial" w:hAnsi="Arial" w:cs="Arial"/>
          <w:sz w:val="24"/>
          <w:szCs w:val="24"/>
        </w:rPr>
        <w:t xml:space="preserve">may be subject to </w:t>
      </w:r>
      <w:r w:rsidR="004F6386" w:rsidRPr="0000441C">
        <w:rPr>
          <w:rFonts w:ascii="Arial" w:hAnsi="Arial" w:cs="Arial"/>
          <w:sz w:val="24"/>
          <w:szCs w:val="24"/>
        </w:rPr>
        <w:t xml:space="preserve">internal evaluation determined in accordance with a Management Control System. </w:t>
      </w:r>
      <w:r w:rsidR="00C35801" w:rsidRPr="0000441C">
        <w:rPr>
          <w:rFonts w:ascii="Arial" w:hAnsi="Arial" w:cs="Arial"/>
          <w:sz w:val="24"/>
          <w:szCs w:val="24"/>
        </w:rPr>
        <w:t>An</w:t>
      </w:r>
      <w:r w:rsidR="004F6386" w:rsidRPr="0000441C">
        <w:rPr>
          <w:rFonts w:ascii="Arial" w:hAnsi="Arial" w:cs="Arial"/>
          <w:sz w:val="24"/>
          <w:szCs w:val="24"/>
        </w:rPr>
        <w:t xml:space="preserve"> MCS analyses the performance of a company resources and it may be implemented over departments, teams and tasks. In essence, it monitors performances over the organisation as a whole entity in order to achieve </w:t>
      </w:r>
      <w:r w:rsidR="00A2754A" w:rsidRPr="0000441C">
        <w:rPr>
          <w:rFonts w:ascii="Arial" w:hAnsi="Arial" w:cs="Arial"/>
          <w:sz w:val="24"/>
          <w:szCs w:val="24"/>
        </w:rPr>
        <w:t xml:space="preserve">objectives. </w:t>
      </w:r>
    </w:p>
    <w:p w14:paraId="021830AC" w14:textId="004B8173" w:rsidR="00C2097A" w:rsidRPr="0000441C" w:rsidRDefault="00A2754A" w:rsidP="00272205">
      <w:pPr>
        <w:rPr>
          <w:rFonts w:ascii="Arial" w:hAnsi="Arial" w:cs="Arial"/>
          <w:sz w:val="24"/>
          <w:szCs w:val="24"/>
        </w:rPr>
      </w:pPr>
      <w:r w:rsidRPr="0000441C">
        <w:rPr>
          <w:rFonts w:ascii="Arial" w:hAnsi="Arial" w:cs="Arial"/>
          <w:sz w:val="24"/>
          <w:szCs w:val="24"/>
        </w:rPr>
        <w:t xml:space="preserve">Managerial Behaviour is also subject to the Culture developed by the company. </w:t>
      </w:r>
      <w:r w:rsidR="00BC3898" w:rsidRPr="0000441C">
        <w:rPr>
          <w:rFonts w:ascii="Arial" w:hAnsi="Arial" w:cs="Arial"/>
          <w:sz w:val="24"/>
          <w:szCs w:val="24"/>
        </w:rPr>
        <w:t xml:space="preserve">Organisation </w:t>
      </w:r>
      <w:r w:rsidRPr="0000441C">
        <w:rPr>
          <w:rFonts w:ascii="Arial" w:hAnsi="Arial" w:cs="Arial"/>
          <w:sz w:val="24"/>
          <w:szCs w:val="24"/>
        </w:rPr>
        <w:t xml:space="preserve">Culture has a massive impact on individual’s behaviour as it </w:t>
      </w:r>
      <w:r w:rsidRPr="0000441C">
        <w:rPr>
          <w:rFonts w:ascii="Arial" w:hAnsi="Arial" w:cs="Arial"/>
          <w:sz w:val="24"/>
          <w:szCs w:val="24"/>
        </w:rPr>
        <w:lastRenderedPageBreak/>
        <w:t xml:space="preserve">determines the direction the company wishes to follow and how the company wants to be recognised in work and social environments. </w:t>
      </w:r>
    </w:p>
    <w:p w14:paraId="1C71C842" w14:textId="77777777" w:rsidR="009D2E06" w:rsidRPr="0000441C" w:rsidRDefault="009D2E06" w:rsidP="009D2E06">
      <w:pPr>
        <w:rPr>
          <w:rFonts w:ascii="Arial" w:hAnsi="Arial" w:cs="Arial"/>
          <w:sz w:val="24"/>
          <w:szCs w:val="24"/>
        </w:rPr>
      </w:pPr>
      <w:r w:rsidRPr="0000441C">
        <w:rPr>
          <w:rFonts w:ascii="Arial" w:hAnsi="Arial" w:cs="Arial"/>
          <w:sz w:val="24"/>
          <w:szCs w:val="24"/>
        </w:rPr>
        <w:t>McGregor, sustains that we can identify managers in two styles: authoritarian (referred as Theory X) and Participative (Theory Y).</w:t>
      </w:r>
    </w:p>
    <w:p w14:paraId="541C4FC9" w14:textId="77777777" w:rsidR="009D2E06" w:rsidRPr="0000441C" w:rsidRDefault="009D2E06" w:rsidP="009D2E06">
      <w:pPr>
        <w:rPr>
          <w:rFonts w:ascii="Arial" w:hAnsi="Arial" w:cs="Arial"/>
          <w:sz w:val="24"/>
          <w:szCs w:val="24"/>
        </w:rPr>
      </w:pPr>
      <w:r w:rsidRPr="0000441C">
        <w:rPr>
          <w:rFonts w:ascii="Arial" w:hAnsi="Arial" w:cs="Arial"/>
          <w:sz w:val="24"/>
          <w:szCs w:val="24"/>
        </w:rPr>
        <w:t xml:space="preserve">Theory X approached the model as Managers that tend to micromanage the work done by the team as a result of a feeling that the employee does not enjoy working or because the employee lacks of motivation. </w:t>
      </w:r>
    </w:p>
    <w:p w14:paraId="5D2DBA9E" w14:textId="77777777" w:rsidR="009D2E06" w:rsidRPr="0000441C" w:rsidRDefault="009D2E06" w:rsidP="009D2E06">
      <w:pPr>
        <w:rPr>
          <w:rFonts w:ascii="Arial" w:hAnsi="Arial" w:cs="Arial"/>
          <w:sz w:val="24"/>
          <w:szCs w:val="24"/>
        </w:rPr>
      </w:pPr>
      <w:r w:rsidRPr="0000441C">
        <w:rPr>
          <w:rFonts w:ascii="Arial" w:hAnsi="Arial" w:cs="Arial"/>
          <w:sz w:val="24"/>
          <w:szCs w:val="24"/>
        </w:rPr>
        <w:t xml:space="preserve">According to Theory Y contrarily, Managers fully trust their teams and allow team members to take full ownership of projects or daily tasks in compliance with employee’s engagement and the conversion of tasks in challenges (believed to be a motivator). </w:t>
      </w:r>
    </w:p>
    <w:p w14:paraId="6BB1BB78" w14:textId="17E56512" w:rsidR="009D2E06" w:rsidRPr="0000441C" w:rsidRDefault="009D2E06" w:rsidP="00272205">
      <w:pPr>
        <w:rPr>
          <w:rFonts w:ascii="Arial" w:hAnsi="Arial" w:cs="Arial"/>
          <w:b/>
          <w:bCs/>
          <w:sz w:val="24"/>
          <w:szCs w:val="24"/>
        </w:rPr>
      </w:pPr>
      <w:r w:rsidRPr="0000441C">
        <w:rPr>
          <w:rFonts w:ascii="Arial" w:hAnsi="Arial" w:cs="Arial"/>
          <w:sz w:val="24"/>
          <w:szCs w:val="24"/>
        </w:rPr>
        <w:t xml:space="preserve">Either way, the approach taken will have an important impact on the Manager’s ability to motivate the team. </w:t>
      </w:r>
      <w:r w:rsidRPr="0000441C">
        <w:rPr>
          <w:rFonts w:ascii="Arial" w:hAnsi="Arial" w:cs="Arial"/>
          <w:color w:val="000000"/>
          <w:sz w:val="24"/>
          <w:szCs w:val="24"/>
          <w:shd w:val="clear" w:color="auto" w:fill="FFFFFF"/>
        </w:rPr>
        <w:t>(Heil, McGregor, Bennis and Stephens, 2000)</w:t>
      </w:r>
    </w:p>
    <w:p w14:paraId="318BC6E2" w14:textId="09D18AD3" w:rsidR="00CA3B50" w:rsidRPr="0000441C" w:rsidRDefault="00CA3B50" w:rsidP="00A1587A">
      <w:pPr>
        <w:pStyle w:val="Heading2"/>
        <w:rPr>
          <w:rFonts w:ascii="Arial" w:hAnsi="Arial" w:cs="Arial"/>
          <w:sz w:val="24"/>
          <w:szCs w:val="24"/>
        </w:rPr>
      </w:pPr>
      <w:bookmarkStart w:id="4" w:name="_Toc38299450"/>
      <w:r w:rsidRPr="0000441C">
        <w:rPr>
          <w:rFonts w:ascii="Arial" w:hAnsi="Arial" w:cs="Arial"/>
          <w:sz w:val="24"/>
          <w:szCs w:val="24"/>
        </w:rPr>
        <w:t>Impact upon Subordinates</w:t>
      </w:r>
      <w:bookmarkEnd w:id="4"/>
    </w:p>
    <w:p w14:paraId="46C77AB9" w14:textId="00F13AA9" w:rsidR="00BC3898" w:rsidRPr="0000441C" w:rsidRDefault="00BC3898" w:rsidP="00BC3898">
      <w:pPr>
        <w:rPr>
          <w:rFonts w:ascii="Arial" w:hAnsi="Arial" w:cs="Arial"/>
          <w:sz w:val="24"/>
          <w:szCs w:val="24"/>
        </w:rPr>
      </w:pPr>
      <w:r w:rsidRPr="0000441C">
        <w:rPr>
          <w:rFonts w:ascii="Arial" w:hAnsi="Arial" w:cs="Arial"/>
          <w:sz w:val="24"/>
          <w:szCs w:val="24"/>
        </w:rPr>
        <w:t xml:space="preserve">Managers </w:t>
      </w:r>
      <w:r w:rsidR="006173E7" w:rsidRPr="0000441C">
        <w:rPr>
          <w:rFonts w:ascii="Arial" w:hAnsi="Arial" w:cs="Arial"/>
          <w:sz w:val="24"/>
          <w:szCs w:val="24"/>
        </w:rPr>
        <w:t>may impact employee’s performances in many ways such as providing daily constructive feedback and performance reviews. In many occasions the flexibility of a manager or of the workplace determines individual success with their job role and the overall engagement within the organisation.</w:t>
      </w:r>
    </w:p>
    <w:p w14:paraId="41642070" w14:textId="4AF1D828" w:rsidR="00A80027" w:rsidRPr="0000441C" w:rsidRDefault="00A80027" w:rsidP="00BC3898">
      <w:pPr>
        <w:rPr>
          <w:rFonts w:ascii="Arial" w:hAnsi="Arial" w:cs="Arial"/>
          <w:sz w:val="24"/>
          <w:szCs w:val="24"/>
        </w:rPr>
      </w:pPr>
      <w:r w:rsidRPr="0000441C">
        <w:rPr>
          <w:rFonts w:ascii="Arial" w:hAnsi="Arial" w:cs="Arial"/>
          <w:sz w:val="24"/>
          <w:szCs w:val="24"/>
        </w:rPr>
        <w:t xml:space="preserve">Employees are demanding and sometimes Managers may need to evaluate their approaches in accordance with </w:t>
      </w:r>
      <w:proofErr w:type="spellStart"/>
      <w:r w:rsidRPr="0000441C">
        <w:rPr>
          <w:rFonts w:ascii="Arial" w:hAnsi="Arial" w:cs="Arial"/>
          <w:sz w:val="24"/>
          <w:szCs w:val="24"/>
        </w:rPr>
        <w:t>individuals</w:t>
      </w:r>
      <w:proofErr w:type="spellEnd"/>
      <w:r w:rsidRPr="0000441C">
        <w:rPr>
          <w:rFonts w:ascii="Arial" w:hAnsi="Arial" w:cs="Arial"/>
          <w:sz w:val="24"/>
          <w:szCs w:val="24"/>
        </w:rPr>
        <w:t xml:space="preserve"> needs. </w:t>
      </w:r>
      <w:r w:rsidR="00F21843" w:rsidRPr="0000441C">
        <w:rPr>
          <w:rFonts w:ascii="Arial" w:hAnsi="Arial" w:cs="Arial"/>
          <w:sz w:val="24"/>
          <w:szCs w:val="24"/>
        </w:rPr>
        <w:t>T</w:t>
      </w:r>
      <w:r w:rsidR="00E02B18" w:rsidRPr="0000441C">
        <w:rPr>
          <w:rFonts w:ascii="Arial" w:hAnsi="Arial" w:cs="Arial"/>
          <w:sz w:val="24"/>
          <w:szCs w:val="24"/>
        </w:rPr>
        <w:t>his</w:t>
      </w:r>
      <w:r w:rsidR="00F21843" w:rsidRPr="0000441C">
        <w:rPr>
          <w:rFonts w:ascii="Arial" w:hAnsi="Arial" w:cs="Arial"/>
          <w:sz w:val="24"/>
          <w:szCs w:val="24"/>
        </w:rPr>
        <w:t xml:space="preserve"> process</w:t>
      </w:r>
      <w:r w:rsidR="00E02B18" w:rsidRPr="0000441C">
        <w:rPr>
          <w:rFonts w:ascii="Arial" w:hAnsi="Arial" w:cs="Arial"/>
          <w:sz w:val="24"/>
          <w:szCs w:val="24"/>
        </w:rPr>
        <w:t xml:space="preserve"> will enable them to define strategies that will evaluate individual’s performance, nevertheless design learning plans and evaluate their career prospects. </w:t>
      </w:r>
    </w:p>
    <w:p w14:paraId="5012052B" w14:textId="0F26F8CD" w:rsidR="00E02B18" w:rsidRPr="0000441C" w:rsidRDefault="00F21843" w:rsidP="00BC3898">
      <w:pPr>
        <w:rPr>
          <w:rFonts w:ascii="Arial" w:hAnsi="Arial" w:cs="Arial"/>
          <w:sz w:val="24"/>
          <w:szCs w:val="24"/>
        </w:rPr>
      </w:pPr>
      <w:r w:rsidRPr="0000441C">
        <w:rPr>
          <w:rFonts w:ascii="Arial" w:hAnsi="Arial" w:cs="Arial"/>
          <w:sz w:val="24"/>
          <w:szCs w:val="24"/>
        </w:rPr>
        <w:t>In addition, this approach</w:t>
      </w:r>
      <w:r w:rsidR="00E02B18" w:rsidRPr="0000441C">
        <w:rPr>
          <w:rFonts w:ascii="Arial" w:hAnsi="Arial" w:cs="Arial"/>
          <w:sz w:val="24"/>
          <w:szCs w:val="24"/>
        </w:rPr>
        <w:t xml:space="preserve"> develops a sense of belongings that will benefit </w:t>
      </w:r>
      <w:r w:rsidRPr="0000441C">
        <w:rPr>
          <w:rFonts w:ascii="Arial" w:hAnsi="Arial" w:cs="Arial"/>
          <w:sz w:val="24"/>
          <w:szCs w:val="24"/>
        </w:rPr>
        <w:t xml:space="preserve">the company as employees will be more engaged and more productive. </w:t>
      </w:r>
    </w:p>
    <w:p w14:paraId="65238C90" w14:textId="05B0E099" w:rsidR="00F21843" w:rsidRPr="0000441C" w:rsidRDefault="00F21843" w:rsidP="00BC3898">
      <w:pPr>
        <w:rPr>
          <w:rFonts w:ascii="Arial" w:hAnsi="Arial" w:cs="Arial"/>
          <w:sz w:val="24"/>
          <w:szCs w:val="24"/>
        </w:rPr>
      </w:pPr>
      <w:r w:rsidRPr="0000441C">
        <w:rPr>
          <w:rFonts w:ascii="Arial" w:hAnsi="Arial" w:cs="Arial"/>
          <w:sz w:val="24"/>
          <w:szCs w:val="24"/>
        </w:rPr>
        <w:t>Approaching individuals with a professional and empat</w:t>
      </w:r>
      <w:r w:rsidR="00606138">
        <w:rPr>
          <w:rFonts w:ascii="Arial" w:hAnsi="Arial" w:cs="Arial"/>
          <w:sz w:val="24"/>
          <w:szCs w:val="24"/>
        </w:rPr>
        <w:t>hi</w:t>
      </w:r>
      <w:r w:rsidRPr="0000441C">
        <w:rPr>
          <w:rFonts w:ascii="Arial" w:hAnsi="Arial" w:cs="Arial"/>
          <w:sz w:val="24"/>
          <w:szCs w:val="24"/>
        </w:rPr>
        <w:t xml:space="preserve">c </w:t>
      </w:r>
      <w:r w:rsidR="008D067D" w:rsidRPr="0000441C">
        <w:rPr>
          <w:rFonts w:ascii="Arial" w:hAnsi="Arial" w:cs="Arial"/>
          <w:sz w:val="24"/>
          <w:szCs w:val="24"/>
        </w:rPr>
        <w:t>attitude encourages</w:t>
      </w:r>
      <w:r w:rsidRPr="0000441C">
        <w:rPr>
          <w:rFonts w:ascii="Arial" w:hAnsi="Arial" w:cs="Arial"/>
          <w:sz w:val="24"/>
          <w:szCs w:val="24"/>
        </w:rPr>
        <w:t xml:space="preserve"> communication</w:t>
      </w:r>
      <w:r w:rsidR="008D067D" w:rsidRPr="0000441C">
        <w:rPr>
          <w:rFonts w:ascii="Arial" w:hAnsi="Arial" w:cs="Arial"/>
          <w:sz w:val="24"/>
          <w:szCs w:val="24"/>
        </w:rPr>
        <w:t xml:space="preserve"> and</w:t>
      </w:r>
      <w:r w:rsidRPr="0000441C">
        <w:rPr>
          <w:rFonts w:ascii="Arial" w:hAnsi="Arial" w:cs="Arial"/>
          <w:sz w:val="24"/>
          <w:szCs w:val="24"/>
        </w:rPr>
        <w:t xml:space="preserve"> </w:t>
      </w:r>
      <w:r w:rsidR="008D067D" w:rsidRPr="0000441C">
        <w:rPr>
          <w:rFonts w:ascii="Arial" w:hAnsi="Arial" w:cs="Arial"/>
          <w:sz w:val="24"/>
          <w:szCs w:val="24"/>
        </w:rPr>
        <w:t xml:space="preserve">coordination between employees that results in a positive environment made of people engaged with the workplace which may allow management to spot opportunities or areas of growth. </w:t>
      </w:r>
    </w:p>
    <w:p w14:paraId="3CFB64E2" w14:textId="30F04E60" w:rsidR="00CA3B50" w:rsidRPr="0000441C" w:rsidRDefault="00CA3B50" w:rsidP="00A1587A">
      <w:pPr>
        <w:pStyle w:val="Heading3"/>
        <w:rPr>
          <w:rFonts w:ascii="Arial" w:hAnsi="Arial" w:cs="Arial"/>
        </w:rPr>
      </w:pPr>
      <w:bookmarkStart w:id="5" w:name="_Toc38299451"/>
      <w:r w:rsidRPr="0000441C">
        <w:rPr>
          <w:rFonts w:ascii="Arial" w:hAnsi="Arial" w:cs="Arial"/>
        </w:rPr>
        <w:t>Performance</w:t>
      </w:r>
      <w:bookmarkEnd w:id="5"/>
    </w:p>
    <w:p w14:paraId="0DFB8BAD" w14:textId="2E86D927" w:rsidR="008D067D" w:rsidRPr="0000441C" w:rsidRDefault="00820F0D" w:rsidP="008D067D">
      <w:pPr>
        <w:rPr>
          <w:rFonts w:ascii="Arial" w:hAnsi="Arial" w:cs="Arial"/>
          <w:color w:val="000000"/>
          <w:sz w:val="24"/>
          <w:szCs w:val="24"/>
          <w:shd w:val="clear" w:color="auto" w:fill="FFFFFF"/>
        </w:rPr>
      </w:pPr>
      <w:r w:rsidRPr="0000441C">
        <w:rPr>
          <w:rFonts w:ascii="Arial" w:hAnsi="Arial" w:cs="Arial"/>
          <w:sz w:val="24"/>
          <w:szCs w:val="24"/>
        </w:rPr>
        <w:t>Individual performance is measured using appropriate Human Resources tools and metrics that implemented within organisations are responsible to ensure that any employee reaches its full potential. The process may allow Human Resources professionals to spot lacking areas and sometimes highlight important individual skills that may be ineffective in a particular department yet crucial in some others</w:t>
      </w:r>
      <w:r w:rsidR="005A3919" w:rsidRPr="0000441C">
        <w:rPr>
          <w:rFonts w:ascii="Arial" w:hAnsi="Arial" w:cs="Arial"/>
          <w:sz w:val="24"/>
          <w:szCs w:val="24"/>
        </w:rPr>
        <w:t xml:space="preserve"> (Job Fit)</w:t>
      </w:r>
      <w:r w:rsidRPr="0000441C">
        <w:rPr>
          <w:rFonts w:ascii="Arial" w:hAnsi="Arial" w:cs="Arial"/>
          <w:sz w:val="24"/>
          <w:szCs w:val="24"/>
        </w:rPr>
        <w:t xml:space="preserve">. Therefore, the management may decide to move talent from a department to another in accordance with the personal skillset each individual has available.  </w:t>
      </w:r>
      <w:r w:rsidR="006E2849" w:rsidRPr="0000441C">
        <w:rPr>
          <w:rFonts w:ascii="Arial" w:hAnsi="Arial" w:cs="Arial"/>
          <w:color w:val="000000"/>
          <w:sz w:val="24"/>
          <w:szCs w:val="24"/>
          <w:shd w:val="clear" w:color="auto" w:fill="FFFFFF"/>
        </w:rPr>
        <w:t>(</w:t>
      </w:r>
      <w:proofErr w:type="spellStart"/>
      <w:r w:rsidR="006E2849" w:rsidRPr="0000441C">
        <w:rPr>
          <w:rFonts w:ascii="Arial" w:hAnsi="Arial" w:cs="Arial"/>
          <w:color w:val="000000"/>
          <w:sz w:val="24"/>
          <w:szCs w:val="24"/>
          <w:shd w:val="clear" w:color="auto" w:fill="FFFFFF"/>
        </w:rPr>
        <w:t>Dinnen</w:t>
      </w:r>
      <w:proofErr w:type="spellEnd"/>
      <w:r w:rsidR="006E2849" w:rsidRPr="0000441C">
        <w:rPr>
          <w:rFonts w:ascii="Arial" w:hAnsi="Arial" w:cs="Arial"/>
          <w:color w:val="000000"/>
          <w:sz w:val="24"/>
          <w:szCs w:val="24"/>
          <w:shd w:val="clear" w:color="auto" w:fill="FFFFFF"/>
        </w:rPr>
        <w:t xml:space="preserve"> and Alder, 2017)</w:t>
      </w:r>
    </w:p>
    <w:p w14:paraId="22FF063F" w14:textId="0D3C84F5" w:rsidR="00E72C23" w:rsidRPr="0000441C" w:rsidRDefault="005A3919" w:rsidP="00E72C23">
      <w:pPr>
        <w:rPr>
          <w:rFonts w:ascii="Arial" w:hAnsi="Arial" w:cs="Arial"/>
          <w:color w:val="000000"/>
          <w:sz w:val="24"/>
          <w:szCs w:val="24"/>
          <w:shd w:val="clear" w:color="auto" w:fill="FFFFFF"/>
        </w:rPr>
      </w:pPr>
      <w:r w:rsidRPr="0000441C">
        <w:rPr>
          <w:rFonts w:ascii="Arial" w:hAnsi="Arial" w:cs="Arial"/>
          <w:color w:val="000000"/>
          <w:sz w:val="24"/>
          <w:szCs w:val="24"/>
          <w:shd w:val="clear" w:color="auto" w:fill="FFFFFF"/>
        </w:rPr>
        <w:t>Important factor to consider affecting the performance is Employee Absenteeism that may be dictated by job frustration</w:t>
      </w:r>
      <w:r w:rsidR="00B51B52" w:rsidRPr="0000441C">
        <w:rPr>
          <w:rFonts w:ascii="Arial" w:hAnsi="Arial" w:cs="Arial"/>
          <w:color w:val="000000"/>
          <w:sz w:val="24"/>
          <w:szCs w:val="24"/>
          <w:shd w:val="clear" w:color="auto" w:fill="FFFFFF"/>
        </w:rPr>
        <w:t xml:space="preserve">. The job frustration model is usually determined by bad behavioural habits of manager or people hierarchically above that particular employee and the impact is strictly related to each individual personality. </w:t>
      </w:r>
      <w:r w:rsidR="00A849DD" w:rsidRPr="0000441C">
        <w:rPr>
          <w:rFonts w:ascii="Arial" w:hAnsi="Arial" w:cs="Arial"/>
          <w:color w:val="000000"/>
          <w:sz w:val="24"/>
          <w:szCs w:val="24"/>
          <w:shd w:val="clear" w:color="auto" w:fill="FFFFFF"/>
        </w:rPr>
        <w:t>(Jain, 2005)</w:t>
      </w:r>
    </w:p>
    <w:p w14:paraId="1DAA2ED8" w14:textId="38C219A7" w:rsidR="00CA3B50" w:rsidRPr="0000441C" w:rsidRDefault="00CA3B50" w:rsidP="00F30195">
      <w:pPr>
        <w:pStyle w:val="Heading2"/>
        <w:rPr>
          <w:rFonts w:ascii="Arial" w:hAnsi="Arial" w:cs="Arial"/>
          <w:sz w:val="24"/>
          <w:szCs w:val="24"/>
        </w:rPr>
      </w:pPr>
      <w:bookmarkStart w:id="6" w:name="_Toc38299452"/>
      <w:r w:rsidRPr="0000441C">
        <w:rPr>
          <w:rFonts w:ascii="Arial" w:hAnsi="Arial" w:cs="Arial"/>
          <w:sz w:val="24"/>
          <w:szCs w:val="24"/>
        </w:rPr>
        <w:lastRenderedPageBreak/>
        <w:t>Impact upon Organisational Performance</w:t>
      </w:r>
      <w:bookmarkEnd w:id="6"/>
      <w:r w:rsidRPr="0000441C">
        <w:rPr>
          <w:rFonts w:ascii="Arial" w:hAnsi="Arial" w:cs="Arial"/>
          <w:sz w:val="24"/>
          <w:szCs w:val="24"/>
        </w:rPr>
        <w:t xml:space="preserve"> </w:t>
      </w:r>
    </w:p>
    <w:p w14:paraId="095EE3E7" w14:textId="79D8C91F" w:rsidR="00434732" w:rsidRPr="0000441C" w:rsidRDefault="00434732" w:rsidP="00434732">
      <w:pPr>
        <w:rPr>
          <w:rFonts w:ascii="Arial" w:hAnsi="Arial" w:cs="Arial"/>
          <w:sz w:val="24"/>
          <w:szCs w:val="24"/>
        </w:rPr>
      </w:pPr>
      <w:r w:rsidRPr="0000441C">
        <w:rPr>
          <w:rFonts w:ascii="Arial" w:hAnsi="Arial" w:cs="Arial"/>
          <w:sz w:val="24"/>
          <w:szCs w:val="24"/>
        </w:rPr>
        <w:t>The performance of an organisation is analysed in relation to its objectives and goals through appropriate frameworks and metrics and it is influenced</w:t>
      </w:r>
      <w:r w:rsidR="00E77681" w:rsidRPr="0000441C">
        <w:rPr>
          <w:rFonts w:ascii="Arial" w:hAnsi="Arial" w:cs="Arial"/>
          <w:sz w:val="24"/>
          <w:szCs w:val="24"/>
        </w:rPr>
        <w:t xml:space="preserve"> through</w:t>
      </w:r>
      <w:r w:rsidRPr="0000441C">
        <w:rPr>
          <w:rFonts w:ascii="Arial" w:hAnsi="Arial" w:cs="Arial"/>
          <w:sz w:val="24"/>
          <w:szCs w:val="24"/>
        </w:rPr>
        <w:t xml:space="preserve"> many factors. </w:t>
      </w:r>
      <w:r w:rsidR="00C63E51" w:rsidRPr="0000441C">
        <w:rPr>
          <w:rFonts w:ascii="Arial" w:hAnsi="Arial" w:cs="Arial"/>
          <w:sz w:val="24"/>
          <w:szCs w:val="24"/>
        </w:rPr>
        <w:t xml:space="preserve">A performance management system allows the company to improve productivity, acquire and retain talent, overcome communication barriers which ultimately results in an improvement of organisational performance. </w:t>
      </w:r>
    </w:p>
    <w:p w14:paraId="0CA8927E" w14:textId="7B51BFE0" w:rsidR="00C63E51" w:rsidRPr="0000441C" w:rsidRDefault="00C63E51" w:rsidP="00434732">
      <w:pPr>
        <w:rPr>
          <w:rFonts w:ascii="Arial" w:hAnsi="Arial" w:cs="Arial"/>
          <w:color w:val="000000"/>
          <w:sz w:val="24"/>
          <w:szCs w:val="24"/>
          <w:shd w:val="clear" w:color="auto" w:fill="FFFFFF"/>
        </w:rPr>
      </w:pPr>
      <w:r w:rsidRPr="0000441C">
        <w:rPr>
          <w:rFonts w:ascii="Arial" w:hAnsi="Arial" w:cs="Arial"/>
          <w:sz w:val="24"/>
          <w:szCs w:val="24"/>
        </w:rPr>
        <w:t xml:space="preserve">Performance Management provides employees a clear model to follow that allows them to monitor, analyse, improve and maintain satisfying processes, nevertheless encourage employees to apply what they’ve learnt in previous jobs or schools. </w:t>
      </w:r>
      <w:r w:rsidRPr="0000441C">
        <w:rPr>
          <w:rFonts w:ascii="Arial" w:hAnsi="Arial" w:cs="Arial"/>
          <w:color w:val="000000"/>
          <w:sz w:val="24"/>
          <w:szCs w:val="24"/>
          <w:shd w:val="clear" w:color="auto" w:fill="FFFFFF"/>
        </w:rPr>
        <w:t>(</w:t>
      </w:r>
      <w:proofErr w:type="spellStart"/>
      <w:r w:rsidRPr="0000441C">
        <w:rPr>
          <w:rFonts w:ascii="Arial" w:hAnsi="Arial" w:cs="Arial"/>
          <w:color w:val="000000"/>
          <w:sz w:val="24"/>
          <w:szCs w:val="24"/>
          <w:shd w:val="clear" w:color="auto" w:fill="FFFFFF"/>
        </w:rPr>
        <w:t>Cadwell</w:t>
      </w:r>
      <w:proofErr w:type="spellEnd"/>
      <w:r w:rsidRPr="0000441C">
        <w:rPr>
          <w:rFonts w:ascii="Arial" w:hAnsi="Arial" w:cs="Arial"/>
          <w:color w:val="000000"/>
          <w:sz w:val="24"/>
          <w:szCs w:val="24"/>
          <w:shd w:val="clear" w:color="auto" w:fill="FFFFFF"/>
        </w:rPr>
        <w:t>, 2002)</w:t>
      </w:r>
    </w:p>
    <w:p w14:paraId="0A3AF781" w14:textId="466DAC8A" w:rsidR="00505495" w:rsidRPr="0000441C" w:rsidRDefault="00761860" w:rsidP="00434732">
      <w:pPr>
        <w:rPr>
          <w:rFonts w:ascii="Arial" w:hAnsi="Arial" w:cs="Arial"/>
          <w:color w:val="000000"/>
          <w:sz w:val="24"/>
          <w:szCs w:val="24"/>
          <w:shd w:val="clear" w:color="auto" w:fill="FFFFFF"/>
        </w:rPr>
      </w:pPr>
      <w:r w:rsidRPr="0000441C">
        <w:rPr>
          <w:rFonts w:ascii="Arial" w:hAnsi="Arial" w:cs="Arial"/>
          <w:color w:val="000000"/>
          <w:sz w:val="24"/>
          <w:szCs w:val="24"/>
          <w:shd w:val="clear" w:color="auto" w:fill="FFFFFF"/>
        </w:rPr>
        <w:t>It is stated that, employee</w:t>
      </w:r>
      <w:r w:rsidR="00F62F40" w:rsidRPr="0000441C">
        <w:rPr>
          <w:rFonts w:ascii="Arial" w:hAnsi="Arial" w:cs="Arial"/>
          <w:color w:val="000000"/>
          <w:sz w:val="24"/>
          <w:szCs w:val="24"/>
          <w:shd w:val="clear" w:color="auto" w:fill="FFFFFF"/>
        </w:rPr>
        <w:t>’</w:t>
      </w:r>
      <w:r w:rsidRPr="0000441C">
        <w:rPr>
          <w:rFonts w:ascii="Arial" w:hAnsi="Arial" w:cs="Arial"/>
          <w:color w:val="000000"/>
          <w:sz w:val="24"/>
          <w:szCs w:val="24"/>
          <w:shd w:val="clear" w:color="auto" w:fill="FFFFFF"/>
        </w:rPr>
        <w:t xml:space="preserve">s performance has an important impact upon the overall performance of the organisation. </w:t>
      </w:r>
      <w:r w:rsidR="00F62F40" w:rsidRPr="0000441C">
        <w:rPr>
          <w:rFonts w:ascii="Arial" w:hAnsi="Arial" w:cs="Arial"/>
          <w:color w:val="000000"/>
          <w:sz w:val="24"/>
          <w:szCs w:val="24"/>
          <w:shd w:val="clear" w:color="auto" w:fill="FFFFFF"/>
        </w:rPr>
        <w:t>Using appropriate metrics (KPI’s, Balanced Scorecards and MBO’s) the management evaluates the performance and they may wish as well to set internal benchmarks that will be implemented with the current position of the organisation in terms of performance, the “ideal performance” (i.e. obtained in ideal circumstances such as good communication between department, low turnover rates etc) and the projection of the company on the long haul. This process may help management to identify performance lacking areas, therefore, take action</w:t>
      </w:r>
      <w:r w:rsidR="004D048F" w:rsidRPr="0000441C">
        <w:rPr>
          <w:rFonts w:ascii="Arial" w:hAnsi="Arial" w:cs="Arial"/>
          <w:color w:val="000000"/>
          <w:sz w:val="24"/>
          <w:szCs w:val="24"/>
          <w:shd w:val="clear" w:color="auto" w:fill="FFFFFF"/>
        </w:rPr>
        <w:t xml:space="preserve">, developing and implementing training programs for both essential and advanced essential skills. </w:t>
      </w:r>
    </w:p>
    <w:p w14:paraId="7FBA47EC" w14:textId="58BB4946" w:rsidR="00303C66" w:rsidRPr="0000441C" w:rsidRDefault="00A054F8" w:rsidP="00303C66">
      <w:pPr>
        <w:pStyle w:val="Heading2"/>
        <w:rPr>
          <w:rFonts w:ascii="Arial" w:hAnsi="Arial" w:cs="Arial"/>
          <w:sz w:val="24"/>
          <w:szCs w:val="24"/>
        </w:rPr>
      </w:pPr>
      <w:bookmarkStart w:id="7" w:name="_Toc38299453"/>
      <w:r w:rsidRPr="0000441C">
        <w:rPr>
          <w:rFonts w:ascii="Arial" w:hAnsi="Arial" w:cs="Arial"/>
          <w:sz w:val="24"/>
          <w:szCs w:val="24"/>
        </w:rPr>
        <w:t xml:space="preserve">Practical example </w:t>
      </w:r>
      <w:r w:rsidR="00303C66" w:rsidRPr="0000441C">
        <w:rPr>
          <w:rFonts w:ascii="Arial" w:hAnsi="Arial" w:cs="Arial"/>
          <w:sz w:val="24"/>
          <w:szCs w:val="24"/>
        </w:rPr>
        <w:t>from past Experiences</w:t>
      </w:r>
      <w:bookmarkEnd w:id="7"/>
      <w:r w:rsidR="00303C66" w:rsidRPr="0000441C">
        <w:rPr>
          <w:rFonts w:ascii="Arial" w:hAnsi="Arial" w:cs="Arial"/>
          <w:sz w:val="24"/>
          <w:szCs w:val="24"/>
        </w:rPr>
        <w:t xml:space="preserve"> </w:t>
      </w:r>
    </w:p>
    <w:p w14:paraId="2FE363F0" w14:textId="148D210D" w:rsidR="00303C66" w:rsidRPr="0000441C" w:rsidRDefault="00303C66" w:rsidP="00303C66">
      <w:pPr>
        <w:rPr>
          <w:rFonts w:ascii="Arial" w:hAnsi="Arial" w:cs="Arial"/>
          <w:sz w:val="24"/>
          <w:szCs w:val="24"/>
        </w:rPr>
      </w:pPr>
      <w:r w:rsidRPr="0000441C">
        <w:rPr>
          <w:rFonts w:ascii="Arial" w:hAnsi="Arial" w:cs="Arial"/>
          <w:sz w:val="24"/>
          <w:szCs w:val="24"/>
        </w:rPr>
        <w:t>A team member</w:t>
      </w:r>
      <w:r w:rsidR="009957F9" w:rsidRPr="0000441C">
        <w:rPr>
          <w:rFonts w:ascii="Arial" w:hAnsi="Arial" w:cs="Arial"/>
          <w:sz w:val="24"/>
          <w:szCs w:val="24"/>
        </w:rPr>
        <w:t xml:space="preserve"> (usually performing well),</w:t>
      </w:r>
      <w:r w:rsidRPr="0000441C">
        <w:rPr>
          <w:rFonts w:ascii="Arial" w:hAnsi="Arial" w:cs="Arial"/>
          <w:sz w:val="24"/>
          <w:szCs w:val="24"/>
        </w:rPr>
        <w:t xml:space="preserve"> not able to keep up with the team</w:t>
      </w:r>
      <w:r w:rsidR="0003208D" w:rsidRPr="0000441C">
        <w:rPr>
          <w:rFonts w:ascii="Arial" w:hAnsi="Arial" w:cs="Arial"/>
          <w:sz w:val="24"/>
          <w:szCs w:val="24"/>
        </w:rPr>
        <w:t xml:space="preserve"> </w:t>
      </w:r>
      <w:r w:rsidR="00606138">
        <w:rPr>
          <w:rFonts w:ascii="Arial" w:hAnsi="Arial" w:cs="Arial"/>
          <w:sz w:val="24"/>
          <w:szCs w:val="24"/>
        </w:rPr>
        <w:t>in</w:t>
      </w:r>
      <w:r w:rsidR="0003208D" w:rsidRPr="0000441C">
        <w:rPr>
          <w:rFonts w:ascii="Arial" w:hAnsi="Arial" w:cs="Arial"/>
          <w:sz w:val="24"/>
          <w:szCs w:val="24"/>
        </w:rPr>
        <w:t xml:space="preserve"> stressful situations, resulting in slowing down the whole team. The Manager had a chat with this individual in front of the rest of team providing harshly feedback and giving warning of dismissal if not improving. </w:t>
      </w:r>
      <w:r w:rsidR="00975B82" w:rsidRPr="0000441C">
        <w:rPr>
          <w:rFonts w:ascii="Arial" w:hAnsi="Arial" w:cs="Arial"/>
          <w:sz w:val="24"/>
          <w:szCs w:val="24"/>
        </w:rPr>
        <w:t xml:space="preserve">The employee reported Manager’s action to Human Resources and left the company the same day. </w:t>
      </w:r>
    </w:p>
    <w:p w14:paraId="564633B8" w14:textId="77777777" w:rsidR="005C554E" w:rsidRPr="0000441C" w:rsidRDefault="0003208D" w:rsidP="00303C66">
      <w:pPr>
        <w:rPr>
          <w:rFonts w:ascii="Arial" w:hAnsi="Arial" w:cs="Arial"/>
          <w:sz w:val="24"/>
          <w:szCs w:val="24"/>
        </w:rPr>
      </w:pPr>
      <w:r w:rsidRPr="0000441C">
        <w:rPr>
          <w:rFonts w:ascii="Arial" w:hAnsi="Arial" w:cs="Arial"/>
          <w:sz w:val="24"/>
          <w:szCs w:val="24"/>
        </w:rPr>
        <w:t xml:space="preserve">In this particular example, unfortunately the Manager did not behave as expected in situations that require </w:t>
      </w:r>
      <w:r w:rsidR="007E26E1" w:rsidRPr="0000441C">
        <w:rPr>
          <w:rFonts w:ascii="Arial" w:hAnsi="Arial" w:cs="Arial"/>
          <w:sz w:val="24"/>
          <w:szCs w:val="24"/>
        </w:rPr>
        <w:t>both empathy and provision of constructive feedback. To start with, the Manager warned the employee in presence of the whole team, which may have made the employee feel useless</w:t>
      </w:r>
      <w:r w:rsidR="00975B82" w:rsidRPr="0000441C">
        <w:rPr>
          <w:rFonts w:ascii="Arial" w:hAnsi="Arial" w:cs="Arial"/>
          <w:sz w:val="24"/>
          <w:szCs w:val="24"/>
        </w:rPr>
        <w:t xml:space="preserve"> and humiliated</w:t>
      </w:r>
      <w:r w:rsidR="007E26E1" w:rsidRPr="0000441C">
        <w:rPr>
          <w:rFonts w:ascii="Arial" w:hAnsi="Arial" w:cs="Arial"/>
          <w:sz w:val="24"/>
          <w:szCs w:val="24"/>
        </w:rPr>
        <w:t xml:space="preserve"> not able to cope with his task and with the team. Also, instead of providing training plans in order to allow the employee to develop skills to keep up with others and improve the performance of the team as whole, he warned the employee of dismissal which is again “not a good practice”. The manager should have considered a private chat with the employee, providing constructive feedback and best practices </w:t>
      </w:r>
      <w:r w:rsidR="001664E9" w:rsidRPr="0000441C">
        <w:rPr>
          <w:rFonts w:ascii="Arial" w:hAnsi="Arial" w:cs="Arial"/>
          <w:sz w:val="24"/>
          <w:szCs w:val="24"/>
        </w:rPr>
        <w:t xml:space="preserve">to implement his performance and design a training plan to allow the person to professionally grow. Dismissal should have been the last “private” option. Also, the Manager should have been more empathetic and evaluate the possibility that maybe the employee was not performing well due to personal problems. Sometimes, trying to understand and maybe talk privately with a person sets the difference between a Manager that goes after a checklist and objectives to a Manager that “goes beyond” and is able to build a team. The disruptive approach of this Manager may lead other team members to seek for other opportunities as the Manager with his actions advertises a company culture that does care of people left behind. However, the team would have been </w:t>
      </w:r>
      <w:r w:rsidR="001664E9" w:rsidRPr="0000441C">
        <w:rPr>
          <w:rFonts w:ascii="Arial" w:hAnsi="Arial" w:cs="Arial"/>
          <w:sz w:val="24"/>
          <w:szCs w:val="24"/>
        </w:rPr>
        <w:lastRenderedPageBreak/>
        <w:t xml:space="preserve">understandable if the </w:t>
      </w:r>
      <w:r w:rsidR="00A5020E" w:rsidRPr="0000441C">
        <w:rPr>
          <w:rFonts w:ascii="Arial" w:hAnsi="Arial" w:cs="Arial"/>
          <w:sz w:val="24"/>
          <w:szCs w:val="24"/>
        </w:rPr>
        <w:t>warning would have been handled differently.</w:t>
      </w:r>
      <w:r w:rsidR="00975B82" w:rsidRPr="0000441C">
        <w:rPr>
          <w:rFonts w:ascii="Arial" w:hAnsi="Arial" w:cs="Arial"/>
          <w:sz w:val="24"/>
          <w:szCs w:val="24"/>
        </w:rPr>
        <w:t xml:space="preserve"> The company may in future experience high turnover rates as consequence. </w:t>
      </w:r>
      <w:r w:rsidR="00B553A9" w:rsidRPr="0000441C">
        <w:rPr>
          <w:rFonts w:ascii="Arial" w:hAnsi="Arial" w:cs="Arial"/>
          <w:sz w:val="24"/>
          <w:szCs w:val="24"/>
        </w:rPr>
        <w:t>Human Resources should take action and implement a policy of disciplinary actions and reports that will allow employees to feel protected against offensive behaviours</w:t>
      </w:r>
      <w:r w:rsidR="00AB5AF3" w:rsidRPr="0000441C">
        <w:rPr>
          <w:rFonts w:ascii="Arial" w:hAnsi="Arial" w:cs="Arial"/>
          <w:sz w:val="24"/>
          <w:szCs w:val="24"/>
        </w:rPr>
        <w:t xml:space="preserve"> in compliance with </w:t>
      </w:r>
      <w:r w:rsidR="00591918" w:rsidRPr="0000441C">
        <w:rPr>
          <w:rFonts w:ascii="Arial" w:hAnsi="Arial" w:cs="Arial"/>
          <w:sz w:val="24"/>
          <w:szCs w:val="24"/>
        </w:rPr>
        <w:t xml:space="preserve">regulations, law and company culture. </w:t>
      </w:r>
    </w:p>
    <w:p w14:paraId="17CAAE06" w14:textId="398CE1BA" w:rsidR="0003208D" w:rsidRPr="0000441C" w:rsidRDefault="005C554E" w:rsidP="00303C66">
      <w:pPr>
        <w:rPr>
          <w:rFonts w:ascii="Arial" w:hAnsi="Arial" w:cs="Arial"/>
          <w:b/>
          <w:bCs/>
          <w:sz w:val="24"/>
          <w:szCs w:val="24"/>
        </w:rPr>
      </w:pPr>
      <w:r w:rsidRPr="0000441C">
        <w:rPr>
          <w:rFonts w:ascii="Arial" w:hAnsi="Arial" w:cs="Arial"/>
          <w:sz w:val="24"/>
          <w:szCs w:val="24"/>
        </w:rPr>
        <w:t xml:space="preserve">In addition, such behavioural actions may lead to serious implications in terms of future talent acquisition and law enforcement measures. </w:t>
      </w:r>
      <w:r w:rsidR="005E4A1D" w:rsidRPr="0000441C">
        <w:rPr>
          <w:rFonts w:ascii="Arial" w:hAnsi="Arial" w:cs="Arial"/>
          <w:color w:val="000000"/>
          <w:sz w:val="24"/>
          <w:szCs w:val="24"/>
          <w:shd w:val="clear" w:color="auto" w:fill="FFFFFF"/>
        </w:rPr>
        <w:t>(Acas.org.uk, 2020)</w:t>
      </w:r>
    </w:p>
    <w:p w14:paraId="63D2C706" w14:textId="77777777" w:rsidR="00591918" w:rsidRPr="0000441C" w:rsidRDefault="00591918" w:rsidP="00303C66">
      <w:pPr>
        <w:rPr>
          <w:rFonts w:ascii="Arial" w:hAnsi="Arial" w:cs="Arial"/>
          <w:sz w:val="24"/>
          <w:szCs w:val="24"/>
        </w:rPr>
      </w:pPr>
    </w:p>
    <w:p w14:paraId="243C96EE" w14:textId="77777777" w:rsidR="00954AB3" w:rsidRPr="0000441C" w:rsidRDefault="00954AB3" w:rsidP="00954AB3">
      <w:pPr>
        <w:rPr>
          <w:rFonts w:ascii="Arial" w:hAnsi="Arial" w:cs="Arial"/>
          <w:sz w:val="24"/>
          <w:szCs w:val="24"/>
        </w:rPr>
      </w:pPr>
    </w:p>
    <w:p w14:paraId="78810B63" w14:textId="77777777" w:rsidR="00A054F8" w:rsidRPr="0000441C" w:rsidRDefault="00A054F8" w:rsidP="00434732">
      <w:pPr>
        <w:rPr>
          <w:rFonts w:ascii="Arial" w:hAnsi="Arial" w:cs="Arial"/>
          <w:color w:val="000000"/>
          <w:sz w:val="24"/>
          <w:szCs w:val="24"/>
          <w:shd w:val="clear" w:color="auto" w:fill="FFFFFF"/>
        </w:rPr>
      </w:pPr>
    </w:p>
    <w:p w14:paraId="17E45BA1" w14:textId="77777777" w:rsidR="00C63E51" w:rsidRPr="0000441C" w:rsidRDefault="00C63E51" w:rsidP="00434732">
      <w:pPr>
        <w:rPr>
          <w:rFonts w:ascii="Arial" w:hAnsi="Arial" w:cs="Arial"/>
          <w:sz w:val="24"/>
          <w:szCs w:val="24"/>
        </w:rPr>
      </w:pPr>
    </w:p>
    <w:p w14:paraId="4CAD6825" w14:textId="7273B185" w:rsidR="00CA3B50" w:rsidRPr="0000441C" w:rsidRDefault="00CA3B50" w:rsidP="00F30195">
      <w:pPr>
        <w:pStyle w:val="Heading1"/>
        <w:rPr>
          <w:rFonts w:ascii="Arial" w:hAnsi="Arial" w:cs="Arial"/>
          <w:sz w:val="24"/>
          <w:szCs w:val="24"/>
        </w:rPr>
      </w:pPr>
      <w:bookmarkStart w:id="8" w:name="_Toc38299454"/>
      <w:r w:rsidRPr="0000441C">
        <w:rPr>
          <w:rFonts w:ascii="Arial" w:hAnsi="Arial" w:cs="Arial"/>
          <w:sz w:val="24"/>
          <w:szCs w:val="24"/>
        </w:rPr>
        <w:t>Recommendations</w:t>
      </w:r>
      <w:bookmarkEnd w:id="8"/>
      <w:r w:rsidRPr="0000441C">
        <w:rPr>
          <w:rFonts w:ascii="Arial" w:hAnsi="Arial" w:cs="Arial"/>
          <w:sz w:val="24"/>
          <w:szCs w:val="24"/>
        </w:rPr>
        <w:t xml:space="preserve"> </w:t>
      </w:r>
    </w:p>
    <w:p w14:paraId="78AB84E0" w14:textId="77777777" w:rsidR="00306007" w:rsidRPr="0000441C" w:rsidRDefault="00A46192" w:rsidP="00A46192">
      <w:pPr>
        <w:rPr>
          <w:rFonts w:ascii="Arial" w:hAnsi="Arial" w:cs="Arial"/>
          <w:sz w:val="24"/>
          <w:szCs w:val="24"/>
        </w:rPr>
      </w:pPr>
      <w:r w:rsidRPr="0000441C">
        <w:rPr>
          <w:rFonts w:ascii="Arial" w:hAnsi="Arial" w:cs="Arial"/>
          <w:sz w:val="24"/>
          <w:szCs w:val="24"/>
        </w:rPr>
        <w:t xml:space="preserve">In accordance with the research conducted, it is stated that Managerial Behaviour has </w:t>
      </w:r>
      <w:r w:rsidR="00306007" w:rsidRPr="0000441C">
        <w:rPr>
          <w:rFonts w:ascii="Arial" w:hAnsi="Arial" w:cs="Arial"/>
          <w:sz w:val="24"/>
          <w:szCs w:val="24"/>
        </w:rPr>
        <w:t xml:space="preserve">important implications upon employee’s and organisations performance. </w:t>
      </w:r>
    </w:p>
    <w:p w14:paraId="657041E5" w14:textId="77777777" w:rsidR="00306007" w:rsidRPr="0000441C" w:rsidRDefault="00306007" w:rsidP="00A46192">
      <w:pPr>
        <w:rPr>
          <w:rFonts w:ascii="Arial" w:hAnsi="Arial" w:cs="Arial"/>
          <w:sz w:val="24"/>
          <w:szCs w:val="24"/>
        </w:rPr>
      </w:pPr>
      <w:r w:rsidRPr="0000441C">
        <w:rPr>
          <w:rFonts w:ascii="Arial" w:hAnsi="Arial" w:cs="Arial"/>
          <w:sz w:val="24"/>
          <w:szCs w:val="24"/>
        </w:rPr>
        <w:t xml:space="preserve">McGregor identified two different types of managerial approach. Managers implementing Theory X, develop a very pessimistic idea of their employee and they feel that without micromanaging them the operations may fall apart. The Theory Y, instead, fully trusts employees and empowers them to take ownership of their actions. </w:t>
      </w:r>
    </w:p>
    <w:p w14:paraId="5B6E269D" w14:textId="32A84092" w:rsidR="00A46192" w:rsidRPr="0000441C" w:rsidRDefault="00306007" w:rsidP="00A46192">
      <w:pPr>
        <w:rPr>
          <w:rFonts w:ascii="Arial" w:hAnsi="Arial" w:cs="Arial"/>
          <w:sz w:val="24"/>
          <w:szCs w:val="24"/>
        </w:rPr>
      </w:pPr>
      <w:r w:rsidRPr="0000441C">
        <w:rPr>
          <w:rFonts w:ascii="Arial" w:hAnsi="Arial" w:cs="Arial"/>
          <w:sz w:val="24"/>
          <w:szCs w:val="24"/>
        </w:rPr>
        <w:t xml:space="preserve">Managers implementing the Theory Y, may achieve sensible advantage in terms of </w:t>
      </w:r>
      <w:r w:rsidR="00AD7744" w:rsidRPr="0000441C">
        <w:rPr>
          <w:rFonts w:ascii="Arial" w:hAnsi="Arial" w:cs="Arial"/>
          <w:sz w:val="24"/>
          <w:szCs w:val="24"/>
        </w:rPr>
        <w:t xml:space="preserve">productivity and team achievement as the whole theory develops </w:t>
      </w:r>
      <w:r w:rsidRPr="0000441C">
        <w:rPr>
          <w:rFonts w:ascii="Arial" w:hAnsi="Arial" w:cs="Arial"/>
          <w:sz w:val="24"/>
          <w:szCs w:val="24"/>
        </w:rPr>
        <w:t>a sense of community</w:t>
      </w:r>
      <w:r w:rsidR="00AD7744" w:rsidRPr="0000441C">
        <w:rPr>
          <w:rFonts w:ascii="Arial" w:hAnsi="Arial" w:cs="Arial"/>
          <w:sz w:val="24"/>
          <w:szCs w:val="24"/>
        </w:rPr>
        <w:t xml:space="preserve">, belonging and a team. It is possible to identify only one relevant downside: some employees won’t be able to perform in complete autonomy. The issue may be solved with appropriate training. </w:t>
      </w:r>
    </w:p>
    <w:p w14:paraId="7BC1F45B" w14:textId="60323464" w:rsidR="00AD7744" w:rsidRPr="0000441C" w:rsidRDefault="00AD7744" w:rsidP="00A46192">
      <w:pPr>
        <w:rPr>
          <w:rFonts w:ascii="Arial" w:hAnsi="Arial" w:cs="Arial"/>
          <w:sz w:val="24"/>
          <w:szCs w:val="24"/>
        </w:rPr>
      </w:pPr>
      <w:r w:rsidRPr="0000441C">
        <w:rPr>
          <w:rFonts w:ascii="Arial" w:hAnsi="Arial" w:cs="Arial"/>
          <w:sz w:val="24"/>
          <w:szCs w:val="24"/>
        </w:rPr>
        <w:t xml:space="preserve">Many companies are now developing a culture that implements in most ways Theory Y approach as more constructive and sustainable over time. </w:t>
      </w:r>
    </w:p>
    <w:p w14:paraId="0110BBBF" w14:textId="422D452D" w:rsidR="00AD7744" w:rsidRPr="0000441C" w:rsidRDefault="00AD7744" w:rsidP="00A46192">
      <w:pPr>
        <w:rPr>
          <w:rFonts w:ascii="Arial" w:hAnsi="Arial" w:cs="Arial"/>
          <w:sz w:val="24"/>
          <w:szCs w:val="24"/>
        </w:rPr>
      </w:pPr>
      <w:r w:rsidRPr="0000441C">
        <w:rPr>
          <w:rFonts w:ascii="Arial" w:hAnsi="Arial" w:cs="Arial"/>
          <w:sz w:val="24"/>
          <w:szCs w:val="24"/>
        </w:rPr>
        <w:t xml:space="preserve">Theory Y also, reflects the importance of creating a work environment that offers </w:t>
      </w:r>
      <w:r w:rsidR="0031079C" w:rsidRPr="0000441C">
        <w:rPr>
          <w:rFonts w:ascii="Arial" w:hAnsi="Arial" w:cs="Arial"/>
          <w:sz w:val="24"/>
          <w:szCs w:val="24"/>
        </w:rPr>
        <w:t xml:space="preserve">satisfying and meaningful careers instead of a salary. </w:t>
      </w:r>
    </w:p>
    <w:p w14:paraId="5A9D9752" w14:textId="5E1FF13C" w:rsidR="001F1533" w:rsidRPr="0000441C" w:rsidRDefault="0031079C" w:rsidP="00BC3898">
      <w:pPr>
        <w:rPr>
          <w:rFonts w:ascii="Arial" w:hAnsi="Arial" w:cs="Arial"/>
          <w:sz w:val="24"/>
          <w:szCs w:val="24"/>
        </w:rPr>
      </w:pPr>
      <w:r w:rsidRPr="0000441C">
        <w:rPr>
          <w:rFonts w:ascii="Arial" w:hAnsi="Arial" w:cs="Arial"/>
          <w:sz w:val="24"/>
          <w:szCs w:val="24"/>
        </w:rPr>
        <w:t xml:space="preserve">In addition, companies implementing Theory X may face important difficulties in terms of talent acquisition. </w:t>
      </w:r>
      <w:r w:rsidR="00A80027" w:rsidRPr="0000441C">
        <w:rPr>
          <w:rFonts w:ascii="Arial" w:hAnsi="Arial" w:cs="Arial"/>
          <w:sz w:val="24"/>
          <w:szCs w:val="24"/>
        </w:rPr>
        <w:t xml:space="preserve">For instance, </w:t>
      </w:r>
      <w:r w:rsidRPr="0000441C">
        <w:rPr>
          <w:rFonts w:ascii="Arial" w:hAnsi="Arial" w:cs="Arial"/>
          <w:sz w:val="24"/>
          <w:szCs w:val="24"/>
        </w:rPr>
        <w:t xml:space="preserve">millennials, can make significant contribution to the workplace but they are very demanding and those companies do not have the requirements </w:t>
      </w:r>
      <w:r w:rsidR="001F1533" w:rsidRPr="0000441C">
        <w:rPr>
          <w:rFonts w:ascii="Arial" w:hAnsi="Arial" w:cs="Arial"/>
          <w:sz w:val="24"/>
          <w:szCs w:val="24"/>
        </w:rPr>
        <w:t xml:space="preserve">that the new workforce requires. </w:t>
      </w:r>
    </w:p>
    <w:p w14:paraId="0A768383" w14:textId="3732AD3F" w:rsidR="001F1533" w:rsidRPr="0000441C" w:rsidRDefault="001F1533" w:rsidP="00BC3898">
      <w:pPr>
        <w:rPr>
          <w:rFonts w:ascii="Arial" w:hAnsi="Arial" w:cs="Arial"/>
          <w:color w:val="000000"/>
          <w:sz w:val="24"/>
          <w:szCs w:val="24"/>
          <w:shd w:val="clear" w:color="auto" w:fill="FFFFFF"/>
        </w:rPr>
      </w:pPr>
      <w:r w:rsidRPr="0000441C">
        <w:rPr>
          <w:rFonts w:ascii="Arial" w:hAnsi="Arial" w:cs="Arial"/>
          <w:sz w:val="24"/>
          <w:szCs w:val="24"/>
        </w:rPr>
        <w:t xml:space="preserve">In fact, in order to attract the new workforce (Generation Z and </w:t>
      </w:r>
      <w:proofErr w:type="spellStart"/>
      <w:r w:rsidRPr="0000441C">
        <w:rPr>
          <w:rFonts w:ascii="Arial" w:hAnsi="Arial" w:cs="Arial"/>
          <w:sz w:val="24"/>
          <w:szCs w:val="24"/>
        </w:rPr>
        <w:t>Millenials</w:t>
      </w:r>
      <w:proofErr w:type="spellEnd"/>
      <w:r w:rsidRPr="0000441C">
        <w:rPr>
          <w:rFonts w:ascii="Arial" w:hAnsi="Arial" w:cs="Arial"/>
          <w:sz w:val="24"/>
          <w:szCs w:val="24"/>
        </w:rPr>
        <w:t xml:space="preserve">), companies may need to give them a purpose, offer opportunities to grow, develop a company Culture, help them to build their personal brand and update procedures and processes. </w:t>
      </w:r>
      <w:r w:rsidR="00ED399B" w:rsidRPr="0000441C">
        <w:rPr>
          <w:rFonts w:ascii="Arial" w:hAnsi="Arial" w:cs="Arial"/>
          <w:color w:val="000000"/>
          <w:sz w:val="24"/>
          <w:szCs w:val="24"/>
          <w:shd w:val="clear" w:color="auto" w:fill="FFFFFF"/>
        </w:rPr>
        <w:t>(Brewer, 2020)</w:t>
      </w:r>
    </w:p>
    <w:p w14:paraId="2E2D1019" w14:textId="1985455D" w:rsidR="00FA76E0" w:rsidRPr="0000441C" w:rsidRDefault="00FA76E0" w:rsidP="00BC3898">
      <w:pPr>
        <w:rPr>
          <w:rFonts w:ascii="Arial" w:hAnsi="Arial" w:cs="Arial"/>
          <w:sz w:val="24"/>
          <w:szCs w:val="24"/>
        </w:rPr>
      </w:pPr>
      <w:r w:rsidRPr="0000441C">
        <w:rPr>
          <w:rFonts w:ascii="Arial" w:hAnsi="Arial" w:cs="Arial"/>
          <w:color w:val="000000"/>
          <w:sz w:val="24"/>
          <w:szCs w:val="24"/>
          <w:shd w:val="clear" w:color="auto" w:fill="FFFFFF"/>
        </w:rPr>
        <w:t xml:space="preserve">It is important to note that, in the current society it is easy to make money and most millennials do not rely on PAYE as they probably have a multiple source income, </w:t>
      </w:r>
      <w:r w:rsidRPr="0000441C">
        <w:rPr>
          <w:rFonts w:ascii="Arial" w:hAnsi="Arial" w:cs="Arial"/>
          <w:color w:val="000000"/>
          <w:sz w:val="24"/>
          <w:szCs w:val="24"/>
          <w:shd w:val="clear" w:color="auto" w:fill="FFFFFF"/>
        </w:rPr>
        <w:lastRenderedPageBreak/>
        <w:t xml:space="preserve">therefore, Managers and companies must adapt in order to acquire and retain talent and offer more than a salary. </w:t>
      </w:r>
    </w:p>
    <w:p w14:paraId="4D9E77A4" w14:textId="0B008692" w:rsidR="00FA76E0" w:rsidRPr="0000441C" w:rsidRDefault="00FA76E0" w:rsidP="004114CB">
      <w:pPr>
        <w:rPr>
          <w:rFonts w:ascii="Arial" w:hAnsi="Arial" w:cs="Arial"/>
          <w:sz w:val="24"/>
          <w:szCs w:val="24"/>
        </w:rPr>
      </w:pPr>
      <w:r w:rsidRPr="0000441C">
        <w:rPr>
          <w:rFonts w:ascii="Arial" w:hAnsi="Arial" w:cs="Arial"/>
          <w:sz w:val="24"/>
          <w:szCs w:val="24"/>
        </w:rPr>
        <w:t xml:space="preserve">Moreover, Managers and Companies implementing Theory Y will be able in the future to acquire good talent and put in place learning and growth plans that will allow them to keep employees. </w:t>
      </w:r>
    </w:p>
    <w:p w14:paraId="2E3732EE" w14:textId="646B0358" w:rsidR="00550492" w:rsidRPr="0000441C" w:rsidRDefault="00550492" w:rsidP="004114CB">
      <w:pPr>
        <w:rPr>
          <w:rFonts w:ascii="Arial" w:hAnsi="Arial" w:cs="Arial"/>
          <w:sz w:val="24"/>
          <w:szCs w:val="24"/>
        </w:rPr>
      </w:pPr>
      <w:r w:rsidRPr="0000441C">
        <w:rPr>
          <w:rFonts w:ascii="Arial" w:hAnsi="Arial" w:cs="Arial"/>
          <w:sz w:val="24"/>
          <w:szCs w:val="24"/>
        </w:rPr>
        <w:t xml:space="preserve">Important practices Human Resources may wish to implement are related also to Interview practices: instead of posting job requisitions with long listed job descriptions, a more practical approach could be to film and post videos in which the Manager explains the most important duties and skills required. Also, instead of going through a list of questions, interviewers may wish to have an open conversation with the perspective employee and hit important questions relevant for job role.   </w:t>
      </w:r>
    </w:p>
    <w:p w14:paraId="28517D2D" w14:textId="7AC3AE11" w:rsidR="00CA3B50" w:rsidRDefault="00CA3B50" w:rsidP="00F30195">
      <w:pPr>
        <w:pStyle w:val="Heading1"/>
      </w:pPr>
      <w:bookmarkStart w:id="9" w:name="_Toc38299455"/>
      <w:r>
        <w:t>Reference</w:t>
      </w:r>
      <w:bookmarkEnd w:id="9"/>
      <w:r>
        <w:t xml:space="preserve"> </w:t>
      </w:r>
    </w:p>
    <w:p w14:paraId="0980B6E5" w14:textId="77777777" w:rsidR="0000441C" w:rsidRDefault="0000441C">
      <w:r>
        <w:rPr>
          <w:rFonts w:ascii="Arial" w:hAnsi="Arial" w:cs="Arial"/>
          <w:color w:val="000000"/>
          <w:sz w:val="20"/>
          <w:szCs w:val="20"/>
          <w:shd w:val="clear" w:color="auto" w:fill="FFFFFF"/>
        </w:rPr>
        <w:t>Brewer, J., 2020. [online] Recruiting Techniques Human Resources Blog. Available at: &lt;https://hr.sparkhire.com/talent-acquisition-2/6-millennial-recruiting-techniques-you-need-to-know-about/&gt; [Accessed 15 April 2020].</w:t>
      </w:r>
    </w:p>
    <w:p w14:paraId="29F52118" w14:textId="77777777" w:rsidR="0000441C" w:rsidRDefault="0000441C" w:rsidP="005040A0">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Cadwell</w:t>
      </w:r>
      <w:proofErr w:type="spellEnd"/>
      <w:r>
        <w:rPr>
          <w:rFonts w:ascii="Arial" w:hAnsi="Arial" w:cs="Arial"/>
          <w:color w:val="000000"/>
          <w:sz w:val="20"/>
          <w:szCs w:val="20"/>
          <w:shd w:val="clear" w:color="auto" w:fill="FFFFFF"/>
        </w:rPr>
        <w:t xml:space="preserve">, C., 2002. </w:t>
      </w:r>
      <w:r>
        <w:rPr>
          <w:rFonts w:ascii="&amp;quot" w:hAnsi="&amp;quot"/>
          <w:i/>
          <w:iCs/>
          <w:color w:val="000000"/>
          <w:sz w:val="20"/>
          <w:szCs w:val="20"/>
        </w:rPr>
        <w:t>Performance Management</w:t>
      </w:r>
      <w:r>
        <w:rPr>
          <w:rFonts w:ascii="Arial" w:hAnsi="Arial" w:cs="Arial"/>
          <w:color w:val="000000"/>
          <w:sz w:val="20"/>
          <w:szCs w:val="20"/>
          <w:shd w:val="clear" w:color="auto" w:fill="FFFFFF"/>
        </w:rPr>
        <w:t xml:space="preserve">. Watertown MA (USA): </w:t>
      </w:r>
      <w:proofErr w:type="spellStart"/>
      <w:r>
        <w:rPr>
          <w:rFonts w:ascii="Arial" w:hAnsi="Arial" w:cs="Arial"/>
          <w:color w:val="000000"/>
          <w:sz w:val="20"/>
          <w:szCs w:val="20"/>
          <w:shd w:val="clear" w:color="auto" w:fill="FFFFFF"/>
        </w:rPr>
        <w:t>Amacom</w:t>
      </w:r>
      <w:proofErr w:type="spellEnd"/>
      <w:r>
        <w:rPr>
          <w:rFonts w:ascii="Arial" w:hAnsi="Arial" w:cs="Arial"/>
          <w:color w:val="000000"/>
          <w:sz w:val="20"/>
          <w:szCs w:val="20"/>
          <w:shd w:val="clear" w:color="auto" w:fill="FFFFFF"/>
        </w:rPr>
        <w:t>.</w:t>
      </w:r>
    </w:p>
    <w:p w14:paraId="3C036E82" w14:textId="77777777" w:rsidR="0000441C" w:rsidRDefault="0000441C" w:rsidP="005040A0">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Dinnen</w:t>
      </w:r>
      <w:proofErr w:type="spellEnd"/>
      <w:r>
        <w:rPr>
          <w:rFonts w:ascii="Arial" w:hAnsi="Arial" w:cs="Arial"/>
          <w:color w:val="000000"/>
          <w:sz w:val="20"/>
          <w:szCs w:val="20"/>
          <w:shd w:val="clear" w:color="auto" w:fill="FFFFFF"/>
        </w:rPr>
        <w:t xml:space="preserve">, M. and Alder, M., 2017. </w:t>
      </w:r>
      <w:r>
        <w:rPr>
          <w:rFonts w:ascii="&amp;quot" w:hAnsi="&amp;quot"/>
          <w:i/>
          <w:iCs/>
          <w:color w:val="000000"/>
          <w:sz w:val="20"/>
          <w:szCs w:val="20"/>
        </w:rPr>
        <w:t>Exceptional Talent</w:t>
      </w:r>
      <w:r>
        <w:rPr>
          <w:rFonts w:ascii="Arial" w:hAnsi="Arial" w:cs="Arial"/>
          <w:color w:val="000000"/>
          <w:sz w:val="20"/>
          <w:szCs w:val="20"/>
          <w:shd w:val="clear" w:color="auto" w:fill="FFFFFF"/>
        </w:rPr>
        <w:t>. London: Kogan Page.</w:t>
      </w:r>
    </w:p>
    <w:p w14:paraId="6AB3546E" w14:textId="77777777" w:rsidR="0000441C" w:rsidRDefault="0000441C" w:rsidP="005040A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Disciplinary and grievance procedures | </w:t>
      </w:r>
      <w:proofErr w:type="spellStart"/>
      <w:r>
        <w:rPr>
          <w:rFonts w:ascii="Arial" w:hAnsi="Arial" w:cs="Arial"/>
          <w:color w:val="000000"/>
          <w:sz w:val="20"/>
          <w:szCs w:val="20"/>
          <w:shd w:val="clear" w:color="auto" w:fill="FFFFFF"/>
        </w:rPr>
        <w:t>Acas</w:t>
      </w:r>
      <w:proofErr w:type="spellEnd"/>
      <w:r>
        <w:rPr>
          <w:rFonts w:ascii="Arial" w:hAnsi="Arial" w:cs="Arial"/>
          <w:color w:val="000000"/>
          <w:sz w:val="20"/>
          <w:szCs w:val="20"/>
          <w:shd w:val="clear" w:color="auto" w:fill="FFFFFF"/>
        </w:rPr>
        <w:t xml:space="preserve">. 2020. </w:t>
      </w:r>
      <w:r>
        <w:rPr>
          <w:rFonts w:ascii="&amp;quot" w:hAnsi="&amp;quot"/>
          <w:i/>
          <w:iCs/>
          <w:color w:val="000000"/>
          <w:sz w:val="20"/>
          <w:szCs w:val="20"/>
        </w:rPr>
        <w:t>Acas.Org.Uk</w:t>
      </w:r>
      <w:r>
        <w:rPr>
          <w:rFonts w:ascii="Arial" w:hAnsi="Arial" w:cs="Arial"/>
          <w:color w:val="000000"/>
          <w:sz w:val="20"/>
          <w:szCs w:val="20"/>
          <w:shd w:val="clear" w:color="auto" w:fill="FFFFFF"/>
        </w:rPr>
        <w:t>. [online] Available at: &lt;https://www.acas.org.uk/disciplinary-and-grievance-procedures&gt; [Accessed 14 April 2020].</w:t>
      </w:r>
    </w:p>
    <w:p w14:paraId="7CBAECAE" w14:textId="77777777" w:rsidR="0000441C" w:rsidRDefault="0000441C" w:rsidP="005040A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Drucker, P., 2013. </w:t>
      </w:r>
      <w:r>
        <w:rPr>
          <w:rFonts w:ascii="&amp;quot" w:hAnsi="&amp;quot"/>
          <w:i/>
          <w:iCs/>
          <w:color w:val="000000"/>
          <w:sz w:val="20"/>
          <w:szCs w:val="20"/>
        </w:rPr>
        <w:t>People and Performance</w:t>
      </w:r>
      <w:r>
        <w:rPr>
          <w:rFonts w:ascii="Arial" w:hAnsi="Arial" w:cs="Arial"/>
          <w:color w:val="000000"/>
          <w:sz w:val="20"/>
          <w:szCs w:val="20"/>
          <w:shd w:val="clear" w:color="auto" w:fill="FFFFFF"/>
        </w:rPr>
        <w:t>. New York: Taylor &amp; Francis.</w:t>
      </w:r>
    </w:p>
    <w:p w14:paraId="2A16BE8E" w14:textId="77777777" w:rsidR="0000441C" w:rsidRDefault="0000441C" w:rsidP="005040A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Heil, G., McGregor, D., Bennis, W. and Stephens, D., 2000. </w:t>
      </w:r>
      <w:r>
        <w:rPr>
          <w:rFonts w:ascii="&amp;quot" w:hAnsi="&amp;quot"/>
          <w:i/>
          <w:iCs/>
          <w:color w:val="000000"/>
          <w:sz w:val="20"/>
          <w:szCs w:val="20"/>
        </w:rPr>
        <w:t xml:space="preserve">Douglas </w:t>
      </w:r>
      <w:proofErr w:type="spellStart"/>
      <w:r>
        <w:rPr>
          <w:rFonts w:ascii="&amp;quot" w:hAnsi="&amp;quot"/>
          <w:i/>
          <w:iCs/>
          <w:color w:val="000000"/>
          <w:sz w:val="20"/>
          <w:szCs w:val="20"/>
        </w:rPr>
        <w:t>Mcgregor</w:t>
      </w:r>
      <w:proofErr w:type="spellEnd"/>
      <w:r>
        <w:rPr>
          <w:rFonts w:ascii="&amp;quot" w:hAnsi="&amp;quot"/>
          <w:i/>
          <w:iCs/>
          <w:color w:val="000000"/>
          <w:sz w:val="20"/>
          <w:szCs w:val="20"/>
        </w:rPr>
        <w:t xml:space="preserve">, </w:t>
      </w:r>
      <w:proofErr w:type="gramStart"/>
      <w:r>
        <w:rPr>
          <w:rFonts w:ascii="&amp;quot" w:hAnsi="&amp;quot"/>
          <w:i/>
          <w:iCs/>
          <w:color w:val="000000"/>
          <w:sz w:val="20"/>
          <w:szCs w:val="20"/>
        </w:rPr>
        <w:t>Revisited</w:t>
      </w:r>
      <w:proofErr w:type="gramEnd"/>
      <w:r>
        <w:rPr>
          <w:rFonts w:ascii="&amp;quot" w:hAnsi="&amp;quot"/>
          <w:i/>
          <w:iCs/>
          <w:color w:val="000000"/>
          <w:sz w:val="20"/>
          <w:szCs w:val="20"/>
        </w:rPr>
        <w:t>: Managing The Human Side Of The Enterprise</w:t>
      </w:r>
      <w:r>
        <w:rPr>
          <w:rFonts w:ascii="Arial" w:hAnsi="Arial" w:cs="Arial"/>
          <w:color w:val="000000"/>
          <w:sz w:val="20"/>
          <w:szCs w:val="20"/>
          <w:shd w:val="clear" w:color="auto" w:fill="FFFFFF"/>
        </w:rPr>
        <w:t>. New York: Wiley.</w:t>
      </w:r>
    </w:p>
    <w:p w14:paraId="4599246E" w14:textId="77777777" w:rsidR="0000441C" w:rsidRDefault="0000441C" w:rsidP="005040A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Jain, N., 2005. </w:t>
      </w:r>
      <w:r>
        <w:rPr>
          <w:rFonts w:ascii="&amp;quot" w:hAnsi="&amp;quot"/>
          <w:i/>
          <w:iCs/>
          <w:color w:val="000000"/>
          <w:sz w:val="20"/>
          <w:szCs w:val="20"/>
        </w:rPr>
        <w:t>Organisational Behaviour</w:t>
      </w:r>
      <w:r>
        <w:rPr>
          <w:rFonts w:ascii="Arial" w:hAnsi="Arial" w:cs="Arial"/>
          <w:color w:val="000000"/>
          <w:sz w:val="20"/>
          <w:szCs w:val="20"/>
          <w:shd w:val="clear" w:color="auto" w:fill="FFFFFF"/>
        </w:rPr>
        <w:t>. 2nd ed. New Delhi: Atlantic Publishers and Distributors.</w:t>
      </w:r>
    </w:p>
    <w:p w14:paraId="1F175772" w14:textId="77777777" w:rsidR="0000441C" w:rsidRDefault="0000441C" w:rsidP="005040A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Legislation.Gov.uk. 2020. </w:t>
      </w:r>
      <w:r>
        <w:rPr>
          <w:rFonts w:ascii="&amp;quot" w:hAnsi="&amp;quot"/>
          <w:i/>
          <w:iCs/>
          <w:color w:val="000000"/>
          <w:sz w:val="20"/>
          <w:szCs w:val="20"/>
        </w:rPr>
        <w:t>Gov.Uk</w:t>
      </w:r>
      <w:r>
        <w:rPr>
          <w:rFonts w:ascii="Arial" w:hAnsi="Arial" w:cs="Arial"/>
          <w:color w:val="000000"/>
          <w:sz w:val="20"/>
          <w:szCs w:val="20"/>
          <w:shd w:val="clear" w:color="auto" w:fill="FFFFFF"/>
        </w:rPr>
        <w:t>. [online] Available at: &lt;http://www.legislation.gov.uk/ukpga/2010/15/part/2/chapter/1&gt; [Accessed 14 April 2020].</w:t>
      </w:r>
    </w:p>
    <w:p w14:paraId="5D826ED4" w14:textId="77777777" w:rsidR="0000441C" w:rsidRDefault="0000441C" w:rsidP="005040A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Thomson, R. and Thomson, A., 2002. </w:t>
      </w:r>
      <w:r>
        <w:rPr>
          <w:rFonts w:ascii="&amp;quot" w:hAnsi="&amp;quot"/>
          <w:i/>
          <w:iCs/>
          <w:color w:val="000000"/>
          <w:sz w:val="20"/>
          <w:szCs w:val="20"/>
        </w:rPr>
        <w:t>Managing People</w:t>
      </w:r>
      <w:r>
        <w:rPr>
          <w:rFonts w:ascii="Arial" w:hAnsi="Arial" w:cs="Arial"/>
          <w:color w:val="000000"/>
          <w:sz w:val="20"/>
          <w:szCs w:val="20"/>
          <w:shd w:val="clear" w:color="auto" w:fill="FFFFFF"/>
        </w:rPr>
        <w:t>. 3rd ed. Elsevier Butterworth Heinemann.</w:t>
      </w:r>
    </w:p>
    <w:sectPr w:rsidR="0000441C" w:rsidSect="001403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2A917A" w14:textId="77777777" w:rsidR="00E01D77" w:rsidRDefault="00E01D77" w:rsidP="00F30195">
      <w:pPr>
        <w:spacing w:after="0" w:line="240" w:lineRule="auto"/>
      </w:pPr>
      <w:r>
        <w:separator/>
      </w:r>
    </w:p>
  </w:endnote>
  <w:endnote w:type="continuationSeparator" w:id="0">
    <w:p w14:paraId="22F8944D" w14:textId="77777777" w:rsidR="00E01D77" w:rsidRDefault="00E01D77" w:rsidP="00F301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adley Hand ITC">
    <w:altName w:val="Bradley Hand ITC"/>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AC6844" w14:textId="77777777" w:rsidR="00E01D77" w:rsidRDefault="00E01D77" w:rsidP="00F30195">
      <w:pPr>
        <w:spacing w:after="0" w:line="240" w:lineRule="auto"/>
      </w:pPr>
      <w:r>
        <w:separator/>
      </w:r>
    </w:p>
  </w:footnote>
  <w:footnote w:type="continuationSeparator" w:id="0">
    <w:p w14:paraId="0A89EE0C" w14:textId="77777777" w:rsidR="00E01D77" w:rsidRDefault="00E01D77" w:rsidP="00F301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340"/>
    <w:rsid w:val="0000107F"/>
    <w:rsid w:val="0000441C"/>
    <w:rsid w:val="000259A7"/>
    <w:rsid w:val="0003208D"/>
    <w:rsid w:val="00051607"/>
    <w:rsid w:val="00071A6F"/>
    <w:rsid w:val="000E3359"/>
    <w:rsid w:val="000F306A"/>
    <w:rsid w:val="00140340"/>
    <w:rsid w:val="001664E9"/>
    <w:rsid w:val="00177E16"/>
    <w:rsid w:val="001F1533"/>
    <w:rsid w:val="00211C00"/>
    <w:rsid w:val="00223455"/>
    <w:rsid w:val="00272205"/>
    <w:rsid w:val="002E7A30"/>
    <w:rsid w:val="00303C66"/>
    <w:rsid w:val="00306007"/>
    <w:rsid w:val="0031079C"/>
    <w:rsid w:val="00316509"/>
    <w:rsid w:val="00353F3B"/>
    <w:rsid w:val="003549B8"/>
    <w:rsid w:val="003703FA"/>
    <w:rsid w:val="003E71C0"/>
    <w:rsid w:val="004114CB"/>
    <w:rsid w:val="00434732"/>
    <w:rsid w:val="0043565E"/>
    <w:rsid w:val="004558C7"/>
    <w:rsid w:val="004D048F"/>
    <w:rsid w:val="004F6386"/>
    <w:rsid w:val="005040A0"/>
    <w:rsid w:val="00505495"/>
    <w:rsid w:val="00511184"/>
    <w:rsid w:val="00550492"/>
    <w:rsid w:val="0059165E"/>
    <w:rsid w:val="00591918"/>
    <w:rsid w:val="005A3919"/>
    <w:rsid w:val="005C554E"/>
    <w:rsid w:val="005E4A1D"/>
    <w:rsid w:val="00606138"/>
    <w:rsid w:val="006173E7"/>
    <w:rsid w:val="006E2849"/>
    <w:rsid w:val="00715B42"/>
    <w:rsid w:val="00761860"/>
    <w:rsid w:val="007661D7"/>
    <w:rsid w:val="007E26E1"/>
    <w:rsid w:val="00820F0D"/>
    <w:rsid w:val="0083119E"/>
    <w:rsid w:val="008722B7"/>
    <w:rsid w:val="008860BC"/>
    <w:rsid w:val="008C5CF8"/>
    <w:rsid w:val="008D067D"/>
    <w:rsid w:val="008F7B10"/>
    <w:rsid w:val="009427DD"/>
    <w:rsid w:val="00954AB3"/>
    <w:rsid w:val="00975B82"/>
    <w:rsid w:val="00983BB4"/>
    <w:rsid w:val="009855AE"/>
    <w:rsid w:val="009957F9"/>
    <w:rsid w:val="009A501E"/>
    <w:rsid w:val="009D2E06"/>
    <w:rsid w:val="00A054F8"/>
    <w:rsid w:val="00A1587A"/>
    <w:rsid w:val="00A2754A"/>
    <w:rsid w:val="00A46192"/>
    <w:rsid w:val="00A5020E"/>
    <w:rsid w:val="00A80027"/>
    <w:rsid w:val="00A83B91"/>
    <w:rsid w:val="00A849DD"/>
    <w:rsid w:val="00AB5AF3"/>
    <w:rsid w:val="00AD7744"/>
    <w:rsid w:val="00B0293B"/>
    <w:rsid w:val="00B42B5F"/>
    <w:rsid w:val="00B51B52"/>
    <w:rsid w:val="00B553A9"/>
    <w:rsid w:val="00BC3898"/>
    <w:rsid w:val="00C023BD"/>
    <w:rsid w:val="00C2097A"/>
    <w:rsid w:val="00C35801"/>
    <w:rsid w:val="00C544CD"/>
    <w:rsid w:val="00C63E51"/>
    <w:rsid w:val="00CA3A9A"/>
    <w:rsid w:val="00CA3B50"/>
    <w:rsid w:val="00CB0A70"/>
    <w:rsid w:val="00D47532"/>
    <w:rsid w:val="00DD00DF"/>
    <w:rsid w:val="00DF7B35"/>
    <w:rsid w:val="00E004A8"/>
    <w:rsid w:val="00E01D77"/>
    <w:rsid w:val="00E02B18"/>
    <w:rsid w:val="00E25B26"/>
    <w:rsid w:val="00E72C23"/>
    <w:rsid w:val="00E77681"/>
    <w:rsid w:val="00E85853"/>
    <w:rsid w:val="00EA74D9"/>
    <w:rsid w:val="00ED399B"/>
    <w:rsid w:val="00ED7AAA"/>
    <w:rsid w:val="00F21843"/>
    <w:rsid w:val="00F30195"/>
    <w:rsid w:val="00F30790"/>
    <w:rsid w:val="00F40080"/>
    <w:rsid w:val="00F62F40"/>
    <w:rsid w:val="00F86AA7"/>
    <w:rsid w:val="00FA6DE2"/>
    <w:rsid w:val="00FA76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9246F"/>
  <w15:chartTrackingRefBased/>
  <w15:docId w15:val="{D784B1AC-E468-425E-9D07-91F112090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58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58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1587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3019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40340"/>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40340"/>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40340"/>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140340"/>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A1587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1587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1587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30195"/>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F30195"/>
    <w:pPr>
      <w:outlineLvl w:val="9"/>
    </w:pPr>
    <w:rPr>
      <w:lang w:val="en-US"/>
    </w:rPr>
  </w:style>
  <w:style w:type="paragraph" w:styleId="TOC1">
    <w:name w:val="toc 1"/>
    <w:basedOn w:val="Normal"/>
    <w:next w:val="Normal"/>
    <w:autoRedefine/>
    <w:uiPriority w:val="39"/>
    <w:unhideWhenUsed/>
    <w:rsid w:val="00F30195"/>
    <w:pPr>
      <w:spacing w:after="100"/>
    </w:pPr>
  </w:style>
  <w:style w:type="paragraph" w:styleId="TOC2">
    <w:name w:val="toc 2"/>
    <w:basedOn w:val="Normal"/>
    <w:next w:val="Normal"/>
    <w:autoRedefine/>
    <w:uiPriority w:val="39"/>
    <w:unhideWhenUsed/>
    <w:rsid w:val="00F30195"/>
    <w:pPr>
      <w:spacing w:after="100"/>
      <w:ind w:left="220"/>
    </w:pPr>
  </w:style>
  <w:style w:type="paragraph" w:styleId="TOC3">
    <w:name w:val="toc 3"/>
    <w:basedOn w:val="Normal"/>
    <w:next w:val="Normal"/>
    <w:autoRedefine/>
    <w:uiPriority w:val="39"/>
    <w:unhideWhenUsed/>
    <w:rsid w:val="00F30195"/>
    <w:pPr>
      <w:spacing w:after="100"/>
      <w:ind w:left="440"/>
    </w:pPr>
  </w:style>
  <w:style w:type="character" w:styleId="Hyperlink">
    <w:name w:val="Hyperlink"/>
    <w:basedOn w:val="DefaultParagraphFont"/>
    <w:uiPriority w:val="99"/>
    <w:unhideWhenUsed/>
    <w:rsid w:val="00F30195"/>
    <w:rPr>
      <w:color w:val="0563C1" w:themeColor="hyperlink"/>
      <w:u w:val="single"/>
    </w:rPr>
  </w:style>
  <w:style w:type="paragraph" w:styleId="Header">
    <w:name w:val="header"/>
    <w:basedOn w:val="Normal"/>
    <w:link w:val="HeaderChar"/>
    <w:uiPriority w:val="99"/>
    <w:unhideWhenUsed/>
    <w:rsid w:val="00F301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195"/>
  </w:style>
  <w:style w:type="paragraph" w:styleId="Footer">
    <w:name w:val="footer"/>
    <w:basedOn w:val="Normal"/>
    <w:link w:val="FooterChar"/>
    <w:uiPriority w:val="99"/>
    <w:unhideWhenUsed/>
    <w:rsid w:val="00F301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1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cuments\UWTSD-Year%202\Term%201\Management%20and%20Organisational%20Behaviour\Behavioural%20Practices.docx"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is designed to outline how Managerial Practices can impact employees behaviour. The document provides a set of circumstances and outlines the best practices to develop within an organisation in order to avoid a negative impact within the business itself.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EE1CE6-2898-45D4-AEBD-529F6330D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1005</TotalTime>
  <Pages>7</Pages>
  <Words>2238</Words>
  <Characters>12757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consequences of Management Practices</vt:lpstr>
    </vt:vector>
  </TitlesOfParts>
  <Company/>
  <LinksUpToDate>false</LinksUpToDate>
  <CharactersWithSpaces>14966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consequences of Management Practices</dc:title>
  <dc:subject/>
  <dc:creator>Domenico Conte</dc:creator>
  <cp:keywords/>
  <dc:description/>
  <cp:lastModifiedBy>Domenico Conte</cp:lastModifiedBy>
  <cp:revision>49</cp:revision>
  <dcterms:created xsi:type="dcterms:W3CDTF">2020-04-14T13:34:00Z</dcterms:created>
  <dcterms:modified xsi:type="dcterms:W3CDTF">2020-04-20T21:05:00Z</dcterms:modified>
</cp:coreProperties>
</file>