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880237" w14:textId="77777777" w:rsidR="00544E8C" w:rsidRPr="008A34FB" w:rsidRDefault="00544E8C" w:rsidP="00544E8C">
      <w:pPr>
        <w:jc w:val="both"/>
        <w:rPr>
          <w:rFonts w:ascii="Times New Roman" w:hAnsi="Times New Roman" w:cs="Times New Roman"/>
          <w:sz w:val="24"/>
        </w:rPr>
      </w:pPr>
      <w:r w:rsidRPr="008A34FB">
        <w:rPr>
          <w:rFonts w:ascii="Times New Roman" w:hAnsi="Times New Roman" w:cs="Times New Roman"/>
          <w:sz w:val="24"/>
        </w:rPr>
        <w:t>1. Introduction</w:t>
      </w:r>
      <w:r>
        <w:rPr>
          <w:rFonts w:ascii="Times New Roman" w:hAnsi="Times New Roman" w:cs="Times New Roman"/>
          <w:sz w:val="24"/>
        </w:rPr>
        <w:t>……………………………………………………………………………….……1</w:t>
      </w:r>
    </w:p>
    <w:p w14:paraId="62C9C2E8" w14:textId="77777777" w:rsidR="00544E8C" w:rsidRPr="008A34FB" w:rsidRDefault="00544E8C" w:rsidP="00544E8C">
      <w:pPr>
        <w:jc w:val="both"/>
        <w:rPr>
          <w:rFonts w:ascii="Times New Roman" w:hAnsi="Times New Roman" w:cs="Times New Roman"/>
          <w:sz w:val="24"/>
        </w:rPr>
      </w:pPr>
      <w:r w:rsidRPr="008A34FB">
        <w:rPr>
          <w:rFonts w:ascii="Times New Roman" w:hAnsi="Times New Roman" w:cs="Times New Roman"/>
          <w:sz w:val="24"/>
        </w:rPr>
        <w:t>2. Company</w:t>
      </w:r>
      <w:r>
        <w:rPr>
          <w:rFonts w:ascii="Times New Roman" w:hAnsi="Times New Roman" w:cs="Times New Roman"/>
          <w:sz w:val="24"/>
        </w:rPr>
        <w:t>’s Background………………………………………………………………….…….1</w:t>
      </w:r>
    </w:p>
    <w:p w14:paraId="714730B2" w14:textId="77777777" w:rsidR="00544E8C" w:rsidRPr="00054E0E" w:rsidRDefault="00544E8C" w:rsidP="00544E8C">
      <w:pPr>
        <w:jc w:val="both"/>
        <w:rPr>
          <w:rFonts w:ascii="Times New Roman" w:hAnsi="Times New Roman" w:cs="Times New Roman"/>
          <w:b/>
          <w:bCs/>
          <w:sz w:val="24"/>
        </w:rPr>
      </w:pPr>
      <w:r w:rsidRPr="00054E0E">
        <w:rPr>
          <w:rFonts w:ascii="Times New Roman" w:hAnsi="Times New Roman" w:cs="Times New Roman"/>
          <w:b/>
          <w:bCs/>
          <w:sz w:val="24"/>
        </w:rPr>
        <w:t>Communication</w:t>
      </w:r>
      <w:proofErr w:type="gramStart"/>
      <w:r w:rsidRPr="00054E0E">
        <w:rPr>
          <w:rFonts w:ascii="Times New Roman" w:hAnsi="Times New Roman" w:cs="Times New Roman"/>
          <w:b/>
          <w:bCs/>
          <w:sz w:val="24"/>
        </w:rPr>
        <w:t>:</w:t>
      </w:r>
      <w:r>
        <w:rPr>
          <w:rFonts w:ascii="Times New Roman" w:hAnsi="Times New Roman" w:cs="Times New Roman"/>
          <w:b/>
          <w:bCs/>
          <w:sz w:val="24"/>
        </w:rPr>
        <w:t>…………………………………………………………………..……………..</w:t>
      </w:r>
      <w:proofErr w:type="gramEnd"/>
      <w:r>
        <w:rPr>
          <w:rFonts w:ascii="Times New Roman" w:hAnsi="Times New Roman" w:cs="Times New Roman"/>
          <w:b/>
          <w:bCs/>
          <w:sz w:val="24"/>
        </w:rPr>
        <w:t>1</w:t>
      </w:r>
    </w:p>
    <w:p w14:paraId="53240484" w14:textId="77777777" w:rsidR="00544E8C" w:rsidRDefault="00544E8C" w:rsidP="00544E8C">
      <w:pPr>
        <w:jc w:val="both"/>
        <w:rPr>
          <w:rFonts w:ascii="Times New Roman" w:hAnsi="Times New Roman" w:cs="Times New Roman"/>
          <w:sz w:val="24"/>
        </w:rPr>
      </w:pPr>
      <w:r w:rsidRPr="008A34FB">
        <w:rPr>
          <w:rFonts w:ascii="Times New Roman" w:hAnsi="Times New Roman" w:cs="Times New Roman"/>
          <w:sz w:val="24"/>
        </w:rPr>
        <w:t>* Definition of communication</w:t>
      </w:r>
      <w:r>
        <w:rPr>
          <w:rFonts w:ascii="Times New Roman" w:hAnsi="Times New Roman" w:cs="Times New Roman"/>
          <w:sz w:val="24"/>
        </w:rPr>
        <w:t>……………………………………………………………………………...…….1</w:t>
      </w:r>
    </w:p>
    <w:p w14:paraId="27CE0C81" w14:textId="77777777" w:rsidR="00544E8C" w:rsidRPr="008A34FB" w:rsidRDefault="00544E8C" w:rsidP="00544E8C">
      <w:pPr>
        <w:jc w:val="both"/>
        <w:rPr>
          <w:rFonts w:ascii="Times New Roman" w:hAnsi="Times New Roman" w:cs="Times New Roman"/>
          <w:sz w:val="24"/>
        </w:rPr>
      </w:pPr>
      <w:r w:rsidRPr="008A34FB">
        <w:rPr>
          <w:rFonts w:ascii="Times New Roman" w:hAnsi="Times New Roman" w:cs="Times New Roman"/>
          <w:sz w:val="24"/>
        </w:rPr>
        <w:t>* Communication Model</w:t>
      </w:r>
      <w:r>
        <w:rPr>
          <w:rFonts w:ascii="Times New Roman" w:hAnsi="Times New Roman" w:cs="Times New Roman"/>
          <w:sz w:val="24"/>
        </w:rPr>
        <w:t>……………………………………………………………….….……...1</w:t>
      </w:r>
    </w:p>
    <w:p w14:paraId="26C26E75" w14:textId="77777777" w:rsidR="00544E8C" w:rsidRPr="008A34FB" w:rsidRDefault="00544E8C" w:rsidP="00544E8C">
      <w:pPr>
        <w:jc w:val="both"/>
        <w:rPr>
          <w:rFonts w:ascii="Times New Roman" w:hAnsi="Times New Roman" w:cs="Times New Roman"/>
          <w:sz w:val="24"/>
        </w:rPr>
      </w:pPr>
      <w:r w:rsidRPr="008A34FB">
        <w:rPr>
          <w:rFonts w:ascii="Times New Roman" w:hAnsi="Times New Roman" w:cs="Times New Roman"/>
          <w:sz w:val="24"/>
        </w:rPr>
        <w:t>3. Integrated Marketing Communication</w:t>
      </w:r>
      <w:proofErr w:type="gramStart"/>
      <w:r>
        <w:rPr>
          <w:rFonts w:ascii="Times New Roman" w:hAnsi="Times New Roman" w:cs="Times New Roman"/>
          <w:sz w:val="24"/>
        </w:rPr>
        <w:t>…………………………………………………..….…</w:t>
      </w:r>
      <w:proofErr w:type="gramEnd"/>
      <w:r>
        <w:rPr>
          <w:rFonts w:ascii="Times New Roman" w:hAnsi="Times New Roman" w:cs="Times New Roman"/>
          <w:sz w:val="24"/>
        </w:rPr>
        <w:t>..2</w:t>
      </w:r>
    </w:p>
    <w:p w14:paraId="0C143DD2" w14:textId="77777777" w:rsidR="00544E8C" w:rsidRPr="008A34FB" w:rsidRDefault="00544E8C" w:rsidP="00544E8C">
      <w:pPr>
        <w:jc w:val="both"/>
        <w:rPr>
          <w:rFonts w:ascii="Times New Roman" w:hAnsi="Times New Roman" w:cs="Times New Roman"/>
          <w:sz w:val="24"/>
        </w:rPr>
      </w:pPr>
      <w:r w:rsidRPr="008A34FB">
        <w:rPr>
          <w:rFonts w:ascii="Times New Roman" w:hAnsi="Times New Roman" w:cs="Times New Roman"/>
          <w:sz w:val="24"/>
        </w:rPr>
        <w:t xml:space="preserve">4. New Promotion Strategies </w:t>
      </w:r>
      <w:proofErr w:type="gramStart"/>
      <w:r w:rsidRPr="008A34FB">
        <w:rPr>
          <w:rFonts w:ascii="Times New Roman" w:hAnsi="Times New Roman" w:cs="Times New Roman"/>
          <w:sz w:val="24"/>
        </w:rPr>
        <w:t>…</w:t>
      </w:r>
      <w:r>
        <w:rPr>
          <w:rFonts w:ascii="Times New Roman" w:hAnsi="Times New Roman" w:cs="Times New Roman"/>
          <w:sz w:val="24"/>
        </w:rPr>
        <w:t>…………………………………………………………..…. …</w:t>
      </w:r>
      <w:proofErr w:type="gramEnd"/>
      <w:r>
        <w:rPr>
          <w:rFonts w:ascii="Times New Roman" w:hAnsi="Times New Roman" w:cs="Times New Roman"/>
          <w:sz w:val="24"/>
        </w:rPr>
        <w:t>..3</w:t>
      </w:r>
    </w:p>
    <w:p w14:paraId="7F94676B" w14:textId="77777777" w:rsidR="00544E8C" w:rsidRPr="00054E0E" w:rsidRDefault="00544E8C" w:rsidP="00544E8C">
      <w:pPr>
        <w:jc w:val="both"/>
        <w:rPr>
          <w:rFonts w:ascii="Times New Roman" w:hAnsi="Times New Roman" w:cs="Times New Roman"/>
          <w:b/>
          <w:bCs/>
          <w:sz w:val="24"/>
        </w:rPr>
      </w:pPr>
      <w:r w:rsidRPr="00054E0E">
        <w:rPr>
          <w:rFonts w:ascii="Times New Roman" w:hAnsi="Times New Roman" w:cs="Times New Roman"/>
          <w:b/>
          <w:bCs/>
          <w:sz w:val="24"/>
        </w:rPr>
        <w:t>Online promotion</w:t>
      </w:r>
      <w:r>
        <w:rPr>
          <w:rFonts w:ascii="Times New Roman" w:hAnsi="Times New Roman" w:cs="Times New Roman"/>
          <w:b/>
          <w:bCs/>
          <w:sz w:val="24"/>
        </w:rPr>
        <w:t>……………………………………………………………………….…….….3</w:t>
      </w:r>
    </w:p>
    <w:p w14:paraId="7B5074AB" w14:textId="77777777" w:rsidR="00544E8C" w:rsidRPr="008A34FB" w:rsidRDefault="00544E8C" w:rsidP="00544E8C">
      <w:pPr>
        <w:jc w:val="both"/>
        <w:rPr>
          <w:rFonts w:ascii="Times New Roman" w:hAnsi="Times New Roman" w:cs="Times New Roman"/>
          <w:sz w:val="24"/>
        </w:rPr>
      </w:pPr>
      <w:r w:rsidRPr="008A34FB">
        <w:rPr>
          <w:rFonts w:ascii="Times New Roman" w:hAnsi="Times New Roman" w:cs="Times New Roman"/>
          <w:sz w:val="24"/>
        </w:rPr>
        <w:t>• Sources of promotion</w:t>
      </w:r>
      <w:r>
        <w:rPr>
          <w:rFonts w:ascii="Times New Roman" w:hAnsi="Times New Roman" w:cs="Times New Roman"/>
          <w:sz w:val="24"/>
        </w:rPr>
        <w:t>…………………………………………………………………….…...….3</w:t>
      </w:r>
    </w:p>
    <w:p w14:paraId="5898CD9D" w14:textId="77777777" w:rsidR="00544E8C" w:rsidRPr="00054E0E" w:rsidRDefault="00544E8C" w:rsidP="00544E8C">
      <w:pPr>
        <w:jc w:val="both"/>
        <w:rPr>
          <w:rFonts w:ascii="Times New Roman" w:hAnsi="Times New Roman" w:cs="Times New Roman"/>
          <w:b/>
          <w:bCs/>
          <w:sz w:val="24"/>
        </w:rPr>
      </w:pPr>
      <w:r w:rsidRPr="00054E0E">
        <w:rPr>
          <w:rFonts w:ascii="Times New Roman" w:hAnsi="Times New Roman" w:cs="Times New Roman"/>
          <w:b/>
          <w:bCs/>
          <w:sz w:val="24"/>
        </w:rPr>
        <w:t>5. Brand and brand Equity</w:t>
      </w:r>
      <w:r>
        <w:rPr>
          <w:rFonts w:ascii="Times New Roman" w:hAnsi="Times New Roman" w:cs="Times New Roman"/>
          <w:b/>
          <w:bCs/>
          <w:sz w:val="24"/>
        </w:rPr>
        <w:t>………………………………………………………………..….….4</w:t>
      </w:r>
    </w:p>
    <w:p w14:paraId="7914E5DC" w14:textId="17B33F26" w:rsidR="00544E8C" w:rsidRPr="008A34FB" w:rsidRDefault="00544E8C" w:rsidP="00544E8C">
      <w:pPr>
        <w:jc w:val="both"/>
        <w:rPr>
          <w:rFonts w:ascii="Times New Roman" w:hAnsi="Times New Roman" w:cs="Times New Roman"/>
          <w:sz w:val="24"/>
        </w:rPr>
      </w:pPr>
      <w:r w:rsidRPr="008A34FB">
        <w:rPr>
          <w:rFonts w:ascii="Times New Roman" w:hAnsi="Times New Roman" w:cs="Times New Roman"/>
          <w:sz w:val="24"/>
        </w:rPr>
        <w:t>* Definition Of Brand Equity </w:t>
      </w:r>
      <w:proofErr w:type="gramStart"/>
      <w:r>
        <w:rPr>
          <w:rFonts w:ascii="Times New Roman" w:hAnsi="Times New Roman" w:cs="Times New Roman"/>
          <w:sz w:val="24"/>
        </w:rPr>
        <w:t>………………………………………………………..</w:t>
      </w:r>
      <w:r>
        <w:rPr>
          <w:rFonts w:ascii="Times New Roman" w:hAnsi="Times New Roman" w:cs="Times New Roman"/>
          <w:sz w:val="24"/>
        </w:rPr>
        <w:t>…..……….4</w:t>
      </w:r>
      <w:proofErr w:type="gramEnd"/>
    </w:p>
    <w:p w14:paraId="31C3235B" w14:textId="77777777" w:rsidR="00544E8C" w:rsidRPr="008A34FB" w:rsidRDefault="00544E8C" w:rsidP="00544E8C">
      <w:pPr>
        <w:jc w:val="both"/>
        <w:rPr>
          <w:rFonts w:ascii="Times New Roman" w:hAnsi="Times New Roman" w:cs="Times New Roman"/>
          <w:sz w:val="24"/>
        </w:rPr>
      </w:pPr>
      <w:r w:rsidRPr="008A34FB">
        <w:rPr>
          <w:rFonts w:ascii="Times New Roman" w:hAnsi="Times New Roman" w:cs="Times New Roman"/>
          <w:sz w:val="24"/>
        </w:rPr>
        <w:t>* Model and diagram</w:t>
      </w:r>
      <w:r>
        <w:rPr>
          <w:rFonts w:ascii="Times New Roman" w:hAnsi="Times New Roman" w:cs="Times New Roman"/>
          <w:sz w:val="24"/>
        </w:rPr>
        <w:t>……………………………………………………………………..….…….5</w:t>
      </w:r>
    </w:p>
    <w:p w14:paraId="26302C68" w14:textId="77777777" w:rsidR="00544E8C" w:rsidRPr="008A34FB" w:rsidRDefault="00544E8C" w:rsidP="00544E8C">
      <w:pPr>
        <w:jc w:val="both"/>
        <w:rPr>
          <w:rFonts w:ascii="Times New Roman" w:hAnsi="Times New Roman" w:cs="Times New Roman"/>
          <w:sz w:val="24"/>
        </w:rPr>
      </w:pPr>
      <w:r w:rsidRPr="008A34FB">
        <w:rPr>
          <w:rFonts w:ascii="Times New Roman" w:hAnsi="Times New Roman" w:cs="Times New Roman"/>
          <w:sz w:val="24"/>
        </w:rPr>
        <w:t>* Advantages and disadvantage of Equity </w:t>
      </w:r>
      <w:proofErr w:type="gramStart"/>
      <w:r w:rsidRPr="008A34FB">
        <w:rPr>
          <w:rFonts w:ascii="Times New Roman" w:hAnsi="Times New Roman" w:cs="Times New Roman"/>
          <w:sz w:val="24"/>
        </w:rPr>
        <w:t>( KELLER’s</w:t>
      </w:r>
      <w:proofErr w:type="gramEnd"/>
      <w:r w:rsidRPr="008A34FB">
        <w:rPr>
          <w:rFonts w:ascii="Times New Roman" w:hAnsi="Times New Roman" w:cs="Times New Roman"/>
          <w:sz w:val="24"/>
        </w:rPr>
        <w:t xml:space="preserve"> brand Equity Model)</w:t>
      </w:r>
      <w:r>
        <w:rPr>
          <w:rFonts w:ascii="Times New Roman" w:hAnsi="Times New Roman" w:cs="Times New Roman"/>
          <w:sz w:val="24"/>
        </w:rPr>
        <w:t>………..….……….6</w:t>
      </w:r>
    </w:p>
    <w:p w14:paraId="21245D29" w14:textId="114DE17A" w:rsidR="00544E8C" w:rsidRPr="00054E0E" w:rsidRDefault="00544E8C" w:rsidP="00544E8C">
      <w:pPr>
        <w:jc w:val="both"/>
        <w:rPr>
          <w:rFonts w:ascii="Times New Roman" w:hAnsi="Times New Roman" w:cs="Times New Roman"/>
          <w:b/>
          <w:bCs/>
          <w:sz w:val="24"/>
        </w:rPr>
      </w:pPr>
      <w:r w:rsidRPr="00054E0E">
        <w:rPr>
          <w:rFonts w:ascii="Times New Roman" w:hAnsi="Times New Roman" w:cs="Times New Roman"/>
          <w:b/>
          <w:bCs/>
          <w:sz w:val="24"/>
        </w:rPr>
        <w:t>6. Customer Journey Stages and Diagram and Definition</w:t>
      </w:r>
      <w:proofErr w:type="gramStart"/>
      <w:r w:rsidRPr="00054E0E">
        <w:rPr>
          <w:rFonts w:ascii="Times New Roman" w:hAnsi="Times New Roman" w:cs="Times New Roman"/>
          <w:b/>
          <w:bCs/>
          <w:sz w:val="24"/>
        </w:rPr>
        <w:t>…</w:t>
      </w:r>
      <w:r>
        <w:rPr>
          <w:rFonts w:ascii="Times New Roman" w:hAnsi="Times New Roman" w:cs="Times New Roman"/>
          <w:b/>
          <w:bCs/>
          <w:sz w:val="24"/>
        </w:rPr>
        <w:t>…………………………</w:t>
      </w:r>
      <w:r>
        <w:rPr>
          <w:rFonts w:ascii="Times New Roman" w:hAnsi="Times New Roman" w:cs="Times New Roman"/>
          <w:b/>
          <w:bCs/>
          <w:sz w:val="24"/>
        </w:rPr>
        <w:t>….</w:t>
      </w:r>
      <w:r>
        <w:rPr>
          <w:rFonts w:ascii="Times New Roman" w:hAnsi="Times New Roman" w:cs="Times New Roman"/>
          <w:b/>
          <w:bCs/>
          <w:sz w:val="24"/>
        </w:rPr>
        <w:t>..…</w:t>
      </w:r>
      <w:proofErr w:type="gramEnd"/>
      <w:r>
        <w:rPr>
          <w:rFonts w:ascii="Times New Roman" w:hAnsi="Times New Roman" w:cs="Times New Roman"/>
          <w:b/>
          <w:bCs/>
          <w:sz w:val="24"/>
        </w:rPr>
        <w:t>..7</w:t>
      </w:r>
    </w:p>
    <w:p w14:paraId="0B16BD66" w14:textId="7ED314EE" w:rsidR="00544E8C" w:rsidRPr="00054E0E" w:rsidRDefault="00544E8C" w:rsidP="00544E8C">
      <w:pPr>
        <w:jc w:val="both"/>
        <w:rPr>
          <w:rFonts w:ascii="Times New Roman" w:hAnsi="Times New Roman" w:cs="Times New Roman"/>
          <w:b/>
          <w:bCs/>
          <w:sz w:val="24"/>
        </w:rPr>
      </w:pPr>
      <w:r w:rsidRPr="00054E0E">
        <w:rPr>
          <w:rFonts w:ascii="Times New Roman" w:hAnsi="Times New Roman" w:cs="Times New Roman"/>
          <w:b/>
          <w:bCs/>
          <w:sz w:val="24"/>
        </w:rPr>
        <w:t>7. Customer Touchpoints…</w:t>
      </w:r>
      <w:r>
        <w:rPr>
          <w:rFonts w:ascii="Times New Roman" w:hAnsi="Times New Roman" w:cs="Times New Roman"/>
          <w:b/>
          <w:bCs/>
          <w:sz w:val="24"/>
        </w:rPr>
        <w:t>……………………………………………………………</w:t>
      </w:r>
      <w:r>
        <w:rPr>
          <w:rFonts w:ascii="Times New Roman" w:hAnsi="Times New Roman" w:cs="Times New Roman"/>
          <w:b/>
          <w:bCs/>
          <w:sz w:val="24"/>
        </w:rPr>
        <w:t>….</w:t>
      </w:r>
      <w:r>
        <w:rPr>
          <w:rFonts w:ascii="Times New Roman" w:hAnsi="Times New Roman" w:cs="Times New Roman"/>
          <w:b/>
          <w:bCs/>
          <w:sz w:val="24"/>
        </w:rPr>
        <w:t>…….9</w:t>
      </w:r>
    </w:p>
    <w:p w14:paraId="026C9AD2" w14:textId="3AEC909C" w:rsidR="00544E8C" w:rsidRPr="008A34FB" w:rsidRDefault="00544E8C" w:rsidP="00544E8C">
      <w:pPr>
        <w:jc w:val="both"/>
        <w:rPr>
          <w:rFonts w:ascii="Times New Roman" w:hAnsi="Times New Roman" w:cs="Times New Roman"/>
          <w:sz w:val="24"/>
        </w:rPr>
      </w:pPr>
      <w:r w:rsidRPr="008A34FB">
        <w:rPr>
          <w:rFonts w:ascii="Times New Roman" w:hAnsi="Times New Roman" w:cs="Times New Roman"/>
          <w:sz w:val="24"/>
        </w:rPr>
        <w:t>* Pre</w:t>
      </w:r>
      <w:r>
        <w:rPr>
          <w:rFonts w:ascii="Times New Roman" w:hAnsi="Times New Roman" w:cs="Times New Roman"/>
          <w:sz w:val="24"/>
        </w:rPr>
        <w:t>-</w:t>
      </w:r>
      <w:r w:rsidRPr="008A34FB">
        <w:rPr>
          <w:rFonts w:ascii="Times New Roman" w:hAnsi="Times New Roman" w:cs="Times New Roman"/>
          <w:sz w:val="24"/>
        </w:rPr>
        <w:t>purchase</w:t>
      </w:r>
      <w:r>
        <w:rPr>
          <w:rFonts w:ascii="Times New Roman" w:hAnsi="Times New Roman" w:cs="Times New Roman"/>
          <w:sz w:val="24"/>
        </w:rPr>
        <w:t>……………………………………………………………………………..</w:t>
      </w:r>
      <w:r>
        <w:rPr>
          <w:rFonts w:ascii="Times New Roman" w:hAnsi="Times New Roman" w:cs="Times New Roman"/>
          <w:sz w:val="24"/>
        </w:rPr>
        <w:t>…</w:t>
      </w:r>
      <w:r>
        <w:rPr>
          <w:rFonts w:ascii="Times New Roman" w:hAnsi="Times New Roman" w:cs="Times New Roman"/>
          <w:sz w:val="24"/>
        </w:rPr>
        <w:t>……9</w:t>
      </w:r>
    </w:p>
    <w:p w14:paraId="1B7C1693" w14:textId="73688C19" w:rsidR="00544E8C" w:rsidRPr="008A34FB" w:rsidRDefault="00544E8C" w:rsidP="00544E8C">
      <w:pPr>
        <w:jc w:val="both"/>
        <w:rPr>
          <w:rFonts w:ascii="Times New Roman" w:hAnsi="Times New Roman" w:cs="Times New Roman"/>
          <w:sz w:val="24"/>
        </w:rPr>
      </w:pPr>
      <w:r w:rsidRPr="008A34FB">
        <w:rPr>
          <w:rFonts w:ascii="Times New Roman" w:hAnsi="Times New Roman" w:cs="Times New Roman"/>
          <w:sz w:val="24"/>
        </w:rPr>
        <w:t>* Purchase</w:t>
      </w:r>
      <w:r>
        <w:rPr>
          <w:rFonts w:ascii="Times New Roman" w:hAnsi="Times New Roman" w:cs="Times New Roman"/>
          <w:sz w:val="24"/>
        </w:rPr>
        <w:t>…………………………………………………………………………………</w:t>
      </w:r>
      <w:r>
        <w:rPr>
          <w:rFonts w:ascii="Times New Roman" w:hAnsi="Times New Roman" w:cs="Times New Roman"/>
          <w:sz w:val="24"/>
        </w:rPr>
        <w:t>…</w:t>
      </w:r>
      <w:r>
        <w:rPr>
          <w:rFonts w:ascii="Times New Roman" w:hAnsi="Times New Roman" w:cs="Times New Roman"/>
          <w:sz w:val="24"/>
        </w:rPr>
        <w:t>……9</w:t>
      </w:r>
    </w:p>
    <w:p w14:paraId="027AC64C" w14:textId="0578C55B" w:rsidR="00544E8C" w:rsidRPr="008A34FB" w:rsidRDefault="00544E8C" w:rsidP="00544E8C">
      <w:pPr>
        <w:jc w:val="both"/>
        <w:rPr>
          <w:rFonts w:ascii="Times New Roman" w:hAnsi="Times New Roman" w:cs="Times New Roman"/>
          <w:sz w:val="24"/>
        </w:rPr>
      </w:pPr>
      <w:r w:rsidRPr="008A34FB">
        <w:rPr>
          <w:rFonts w:ascii="Times New Roman" w:hAnsi="Times New Roman" w:cs="Times New Roman"/>
          <w:sz w:val="24"/>
        </w:rPr>
        <w:t>* After Purchase</w:t>
      </w:r>
      <w:r>
        <w:rPr>
          <w:rFonts w:ascii="Times New Roman" w:hAnsi="Times New Roman" w:cs="Times New Roman"/>
          <w:sz w:val="24"/>
        </w:rPr>
        <w:t>……………………………………………………………………………..…</w:t>
      </w:r>
      <w:r>
        <w:rPr>
          <w:rFonts w:ascii="Times New Roman" w:hAnsi="Times New Roman" w:cs="Times New Roman"/>
          <w:sz w:val="24"/>
        </w:rPr>
        <w:t>….</w:t>
      </w:r>
      <w:r>
        <w:rPr>
          <w:rFonts w:ascii="Times New Roman" w:hAnsi="Times New Roman" w:cs="Times New Roman"/>
          <w:sz w:val="24"/>
        </w:rPr>
        <w:t>9</w:t>
      </w:r>
    </w:p>
    <w:p w14:paraId="3B160144" w14:textId="77777777" w:rsidR="00544E8C" w:rsidRPr="00054E0E" w:rsidRDefault="00544E8C" w:rsidP="00544E8C">
      <w:pPr>
        <w:jc w:val="both"/>
        <w:rPr>
          <w:rFonts w:ascii="Times New Roman" w:hAnsi="Times New Roman" w:cs="Times New Roman"/>
          <w:b/>
          <w:bCs/>
          <w:sz w:val="24"/>
        </w:rPr>
      </w:pPr>
      <w:r w:rsidRPr="00054E0E">
        <w:rPr>
          <w:rFonts w:ascii="Times New Roman" w:hAnsi="Times New Roman" w:cs="Times New Roman"/>
          <w:b/>
          <w:bCs/>
          <w:sz w:val="24"/>
        </w:rPr>
        <w:t>8. Customer Journey MAP diagram with the help of example of table………………</w:t>
      </w:r>
      <w:r>
        <w:rPr>
          <w:rFonts w:ascii="Times New Roman" w:hAnsi="Times New Roman" w:cs="Times New Roman"/>
          <w:b/>
          <w:bCs/>
          <w:sz w:val="24"/>
        </w:rPr>
        <w:t>…</w:t>
      </w:r>
      <w:r w:rsidRPr="00054E0E">
        <w:rPr>
          <w:rFonts w:ascii="Times New Roman" w:hAnsi="Times New Roman" w:cs="Times New Roman"/>
          <w:b/>
          <w:bCs/>
          <w:sz w:val="24"/>
        </w:rPr>
        <w:t>…….</w:t>
      </w:r>
      <w:r>
        <w:rPr>
          <w:rFonts w:ascii="Times New Roman" w:hAnsi="Times New Roman" w:cs="Times New Roman"/>
          <w:b/>
          <w:bCs/>
          <w:sz w:val="24"/>
        </w:rPr>
        <w:t>9</w:t>
      </w:r>
    </w:p>
    <w:p w14:paraId="563B5543" w14:textId="77777777" w:rsidR="00544E8C" w:rsidRPr="00054E0E" w:rsidRDefault="00544E8C" w:rsidP="00544E8C">
      <w:pPr>
        <w:jc w:val="both"/>
        <w:rPr>
          <w:rFonts w:ascii="Times New Roman" w:hAnsi="Times New Roman" w:cs="Times New Roman"/>
          <w:b/>
          <w:bCs/>
          <w:sz w:val="24"/>
        </w:rPr>
      </w:pPr>
      <w:r w:rsidRPr="00054E0E">
        <w:rPr>
          <w:rFonts w:ascii="Times New Roman" w:hAnsi="Times New Roman" w:cs="Times New Roman"/>
          <w:b/>
          <w:bCs/>
          <w:sz w:val="24"/>
        </w:rPr>
        <w:t>9. Strength and weakness of particular brand customer journey MAP in Detail……………</w:t>
      </w:r>
      <w:r>
        <w:rPr>
          <w:rFonts w:ascii="Times New Roman" w:hAnsi="Times New Roman" w:cs="Times New Roman"/>
          <w:b/>
          <w:bCs/>
          <w:sz w:val="24"/>
        </w:rPr>
        <w:t>9</w:t>
      </w:r>
    </w:p>
    <w:p w14:paraId="3D42C7BA" w14:textId="1C8D8B9A" w:rsidR="00544E8C" w:rsidRPr="00054E0E" w:rsidRDefault="00544E8C" w:rsidP="00544E8C">
      <w:pPr>
        <w:jc w:val="both"/>
        <w:rPr>
          <w:rFonts w:ascii="Times New Roman" w:hAnsi="Times New Roman" w:cs="Times New Roman"/>
          <w:b/>
          <w:bCs/>
          <w:sz w:val="24"/>
        </w:rPr>
      </w:pPr>
      <w:r w:rsidRPr="00054E0E">
        <w:rPr>
          <w:rFonts w:ascii="Times New Roman" w:hAnsi="Times New Roman" w:cs="Times New Roman"/>
          <w:b/>
          <w:bCs/>
          <w:sz w:val="24"/>
        </w:rPr>
        <w:t>10. Total Engagement model</w:t>
      </w:r>
      <w:proofErr w:type="gramStart"/>
      <w:r w:rsidRPr="00054E0E">
        <w:rPr>
          <w:rFonts w:ascii="Times New Roman" w:hAnsi="Times New Roman" w:cs="Times New Roman"/>
          <w:b/>
          <w:bCs/>
          <w:sz w:val="24"/>
        </w:rPr>
        <w:t>:</w:t>
      </w:r>
      <w:r>
        <w:rPr>
          <w:rFonts w:ascii="Times New Roman" w:hAnsi="Times New Roman" w:cs="Times New Roman"/>
          <w:b/>
          <w:bCs/>
          <w:sz w:val="24"/>
        </w:rPr>
        <w:t>………………………………………………………………</w:t>
      </w:r>
      <w:r>
        <w:rPr>
          <w:rFonts w:ascii="Times New Roman" w:hAnsi="Times New Roman" w:cs="Times New Roman"/>
          <w:b/>
          <w:bCs/>
          <w:sz w:val="24"/>
        </w:rPr>
        <w:t>..</w:t>
      </w:r>
      <w:r>
        <w:rPr>
          <w:rFonts w:ascii="Times New Roman" w:hAnsi="Times New Roman" w:cs="Times New Roman"/>
          <w:b/>
          <w:bCs/>
          <w:sz w:val="24"/>
        </w:rPr>
        <w:t>…</w:t>
      </w:r>
      <w:proofErr w:type="gramEnd"/>
      <w:r>
        <w:rPr>
          <w:rFonts w:ascii="Times New Roman" w:hAnsi="Times New Roman" w:cs="Times New Roman"/>
          <w:b/>
          <w:bCs/>
          <w:sz w:val="24"/>
        </w:rPr>
        <w:t>11</w:t>
      </w:r>
    </w:p>
    <w:p w14:paraId="45F502FC" w14:textId="41127EDD" w:rsidR="00544E8C" w:rsidRPr="00054E0E" w:rsidRDefault="00544E8C" w:rsidP="00544E8C">
      <w:pPr>
        <w:jc w:val="both"/>
        <w:rPr>
          <w:rFonts w:ascii="Times New Roman" w:hAnsi="Times New Roman" w:cs="Times New Roman"/>
          <w:b/>
          <w:bCs/>
          <w:sz w:val="24"/>
        </w:rPr>
      </w:pPr>
      <w:r w:rsidRPr="00054E0E">
        <w:rPr>
          <w:rFonts w:ascii="Times New Roman" w:hAnsi="Times New Roman" w:cs="Times New Roman"/>
          <w:b/>
          <w:bCs/>
          <w:sz w:val="24"/>
        </w:rPr>
        <w:t>11. Conclusion………………………………</w:t>
      </w:r>
      <w:r>
        <w:rPr>
          <w:rFonts w:ascii="Times New Roman" w:hAnsi="Times New Roman" w:cs="Times New Roman"/>
          <w:b/>
          <w:bCs/>
          <w:sz w:val="24"/>
        </w:rPr>
        <w:t>…………………………….</w:t>
      </w:r>
      <w:r w:rsidRPr="00054E0E">
        <w:rPr>
          <w:rFonts w:ascii="Times New Roman" w:hAnsi="Times New Roman" w:cs="Times New Roman"/>
          <w:b/>
          <w:bCs/>
          <w:sz w:val="24"/>
        </w:rPr>
        <w:t>……………</w:t>
      </w:r>
      <w:r>
        <w:rPr>
          <w:rFonts w:ascii="Times New Roman" w:hAnsi="Times New Roman" w:cs="Times New Roman"/>
          <w:b/>
          <w:bCs/>
          <w:sz w:val="24"/>
        </w:rPr>
        <w:t>.</w:t>
      </w:r>
      <w:r w:rsidRPr="00054E0E">
        <w:rPr>
          <w:rFonts w:ascii="Times New Roman" w:hAnsi="Times New Roman" w:cs="Times New Roman"/>
          <w:b/>
          <w:bCs/>
          <w:sz w:val="24"/>
        </w:rPr>
        <w:t>……</w:t>
      </w:r>
      <w:r>
        <w:rPr>
          <w:rFonts w:ascii="Times New Roman" w:hAnsi="Times New Roman" w:cs="Times New Roman"/>
          <w:b/>
          <w:bCs/>
          <w:sz w:val="24"/>
        </w:rPr>
        <w:t>…11</w:t>
      </w:r>
    </w:p>
    <w:p w14:paraId="63806446" w14:textId="3DFDA0B6" w:rsidR="00544E8C" w:rsidRPr="00054E0E" w:rsidRDefault="00544E8C" w:rsidP="00544E8C">
      <w:pPr>
        <w:jc w:val="both"/>
        <w:rPr>
          <w:rFonts w:ascii="Times New Roman" w:hAnsi="Times New Roman" w:cs="Times New Roman"/>
          <w:b/>
          <w:bCs/>
          <w:sz w:val="24"/>
        </w:rPr>
      </w:pPr>
      <w:r w:rsidRPr="00054E0E">
        <w:rPr>
          <w:rFonts w:ascii="Times New Roman" w:hAnsi="Times New Roman" w:cs="Times New Roman"/>
          <w:b/>
          <w:bCs/>
          <w:sz w:val="24"/>
        </w:rPr>
        <w:t>12 Refere</w:t>
      </w:r>
      <w:r>
        <w:rPr>
          <w:rFonts w:ascii="Times New Roman" w:hAnsi="Times New Roman" w:cs="Times New Roman"/>
          <w:b/>
          <w:bCs/>
          <w:sz w:val="24"/>
        </w:rPr>
        <w:t>nces</w:t>
      </w:r>
      <w:proofErr w:type="gramStart"/>
      <w:r>
        <w:rPr>
          <w:rFonts w:ascii="Times New Roman" w:hAnsi="Times New Roman" w:cs="Times New Roman"/>
          <w:b/>
          <w:bCs/>
          <w:sz w:val="24"/>
        </w:rPr>
        <w:t>………………………………………………………………………</w:t>
      </w:r>
      <w:r w:rsidRPr="00054E0E">
        <w:rPr>
          <w:rFonts w:ascii="Times New Roman" w:hAnsi="Times New Roman" w:cs="Times New Roman"/>
          <w:b/>
          <w:bCs/>
          <w:sz w:val="24"/>
        </w:rPr>
        <w:t>…</w:t>
      </w:r>
      <w:r>
        <w:rPr>
          <w:rFonts w:ascii="Times New Roman" w:hAnsi="Times New Roman" w:cs="Times New Roman"/>
          <w:b/>
          <w:bCs/>
          <w:sz w:val="24"/>
        </w:rPr>
        <w:t>..</w:t>
      </w:r>
      <w:r w:rsidRPr="00054E0E">
        <w:rPr>
          <w:rFonts w:ascii="Times New Roman" w:hAnsi="Times New Roman" w:cs="Times New Roman"/>
          <w:b/>
          <w:bCs/>
          <w:sz w:val="24"/>
        </w:rPr>
        <w:t>…</w:t>
      </w:r>
      <w:r>
        <w:rPr>
          <w:rFonts w:ascii="Times New Roman" w:hAnsi="Times New Roman" w:cs="Times New Roman"/>
          <w:b/>
          <w:bCs/>
          <w:sz w:val="24"/>
        </w:rPr>
        <w:t>..</w:t>
      </w:r>
      <w:bookmarkStart w:id="0" w:name="_GoBack"/>
      <w:bookmarkEnd w:id="0"/>
      <w:r w:rsidRPr="00054E0E">
        <w:rPr>
          <w:rFonts w:ascii="Times New Roman" w:hAnsi="Times New Roman" w:cs="Times New Roman"/>
          <w:b/>
          <w:bCs/>
          <w:sz w:val="24"/>
        </w:rPr>
        <w:t>…</w:t>
      </w:r>
      <w:proofErr w:type="gramEnd"/>
      <w:r w:rsidRPr="00054E0E">
        <w:rPr>
          <w:rFonts w:ascii="Times New Roman" w:hAnsi="Times New Roman" w:cs="Times New Roman"/>
          <w:b/>
          <w:bCs/>
          <w:sz w:val="24"/>
        </w:rPr>
        <w:t>..</w:t>
      </w:r>
      <w:r>
        <w:rPr>
          <w:rFonts w:ascii="Times New Roman" w:hAnsi="Times New Roman" w:cs="Times New Roman"/>
          <w:b/>
          <w:bCs/>
          <w:sz w:val="24"/>
        </w:rPr>
        <w:t>12</w:t>
      </w:r>
    </w:p>
    <w:p w14:paraId="0886C1F7" w14:textId="77777777" w:rsidR="00544E8C" w:rsidRDefault="00544E8C" w:rsidP="009E356E">
      <w:pPr>
        <w:rPr>
          <w:rFonts w:ascii="Times New Roman" w:hAnsi="Times New Roman" w:cs="Times New Roman"/>
          <w:b/>
          <w:color w:val="000000" w:themeColor="text1"/>
          <w:sz w:val="24"/>
          <w:szCs w:val="24"/>
        </w:rPr>
        <w:sectPr w:rsidR="00544E8C" w:rsidSect="009E356E">
          <w:footerReference w:type="default" r:id="rId8"/>
          <w:pgSz w:w="12240" w:h="15840"/>
          <w:pgMar w:top="1440" w:right="1440" w:bottom="1440" w:left="1440" w:header="720" w:footer="720" w:gutter="0"/>
          <w:pgNumType w:start="1"/>
          <w:cols w:space="720"/>
          <w:docGrid w:linePitch="360"/>
        </w:sectPr>
      </w:pPr>
    </w:p>
    <w:p w14:paraId="557C37BB" w14:textId="068DC9E3" w:rsidR="00125D90" w:rsidRDefault="00125D90" w:rsidP="009E356E">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Introduction</w:t>
      </w:r>
    </w:p>
    <w:p w14:paraId="1972E591" w14:textId="77777777" w:rsidR="00125D90" w:rsidRDefault="00125D90" w:rsidP="00125D9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Marks and Spencer (M&amp;S) is a conspicuous retailer in the United Kingdom, with more than 21 million individuals visiting our stores every week. We sell top caliber, minimal expense attire and family merchandise, as well as outstanding food. We appropriately procure our things from 2,000 providers around the world. M&amp;S utilizes roughly 76,000 people in the UK and 41 different nations where we have a creating overall presence (FTSE, 2019).</w:t>
      </w:r>
    </w:p>
    <w:p w14:paraId="67DD9CFA" w14:textId="77777777" w:rsidR="00125D90" w:rsidRDefault="00125D90" w:rsidP="00125D90">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Background</w:t>
      </w:r>
    </w:p>
    <w:p w14:paraId="3BDC1097" w14:textId="77777777" w:rsidR="00125D90" w:rsidRDefault="00125D90" w:rsidP="00125D90">
      <w:pPr>
        <w:pStyle w:val="topic-paragraph"/>
        <w:shd w:val="clear" w:color="auto" w:fill="FFFFFF"/>
        <w:spacing w:before="0" w:beforeAutospacing="0" w:line="360" w:lineRule="auto"/>
        <w:jc w:val="both"/>
        <w:rPr>
          <w:color w:val="000000" w:themeColor="text1"/>
        </w:rPr>
      </w:pPr>
      <w:r>
        <w:rPr>
          <w:rStyle w:val="Strong"/>
          <w:b w:val="0"/>
          <w:color w:val="000000" w:themeColor="text1"/>
        </w:rPr>
        <w:t xml:space="preserve">“M&amp;S, or Marks and Spencer PLC, is one of the significant British retail garments and food firms. The association's central command are in London. Marks and Spencer started as a substitute an open market in Leeds, Yorkshire, in 1884. Michael Marks, a Jewish outcast from Poland, ran Marks' Penny Bazaar, which sold home things, haberdashery, toys, and printed music. "Try not to ask the cost — </w:t>
      </w:r>
      <w:proofErr w:type="spellStart"/>
      <w:r>
        <w:rPr>
          <w:rStyle w:val="Strong"/>
          <w:b w:val="0"/>
          <w:color w:val="000000" w:themeColor="text1"/>
        </w:rPr>
        <w:t>an</w:t>
      </w:r>
      <w:proofErr w:type="spellEnd"/>
      <w:r>
        <w:rPr>
          <w:rStyle w:val="Strong"/>
          <w:b w:val="0"/>
          <w:color w:val="000000" w:themeColor="text1"/>
        </w:rPr>
        <w:t xml:space="preserve"> </w:t>
      </w:r>
      <w:proofErr w:type="gramStart"/>
      <w:r>
        <w:rPr>
          <w:rStyle w:val="Strong"/>
          <w:b w:val="0"/>
          <w:color w:val="000000" w:themeColor="text1"/>
        </w:rPr>
        <w:t>it's</w:t>
      </w:r>
      <w:proofErr w:type="gramEnd"/>
      <w:r>
        <w:rPr>
          <w:rStyle w:val="Strong"/>
          <w:b w:val="0"/>
          <w:color w:val="000000" w:themeColor="text1"/>
        </w:rPr>
        <w:t xml:space="preserve"> dime," his bulletin said. In 1894, he unit</w:t>
      </w:r>
      <w:r w:rsidR="00866108">
        <w:rPr>
          <w:rStyle w:val="Strong"/>
          <w:b w:val="0"/>
          <w:color w:val="000000" w:themeColor="text1"/>
        </w:rPr>
        <w:t>ed with Thomas Spencer. Marks</w:t>
      </w:r>
      <w:r>
        <w:rPr>
          <w:rStyle w:val="Strong"/>
          <w:b w:val="0"/>
          <w:color w:val="000000" w:themeColor="text1"/>
        </w:rPr>
        <w:t>' child Simon changed over the firm from a progression of outside slows down in different business sectors around northern England to a progression of inside shops, and he presented the organization's St. Michael brand name, which turned into a well-known mark for a really long time</w:t>
      </w:r>
      <w:r w:rsidR="00866108">
        <w:rPr>
          <w:rStyle w:val="Strong"/>
          <w:b w:val="0"/>
          <w:color w:val="000000" w:themeColor="text1"/>
        </w:rPr>
        <w:t xml:space="preserve"> </w:t>
      </w:r>
      <w:r>
        <w:rPr>
          <w:color w:val="000000" w:themeColor="text1"/>
        </w:rPr>
        <w:t>(</w:t>
      </w:r>
      <w:proofErr w:type="spellStart"/>
      <w:r>
        <w:rPr>
          <w:color w:val="000000" w:themeColor="text1"/>
        </w:rPr>
        <w:t>Britanica</w:t>
      </w:r>
      <w:proofErr w:type="spellEnd"/>
      <w:r>
        <w:rPr>
          <w:color w:val="000000" w:themeColor="text1"/>
        </w:rPr>
        <w:t>, 2022).”</w:t>
      </w:r>
    </w:p>
    <w:p w14:paraId="04754EAB" w14:textId="77777777" w:rsidR="00125D90" w:rsidRDefault="00125D90" w:rsidP="00125D90">
      <w:pPr>
        <w:pStyle w:val="topic-paragraph"/>
        <w:shd w:val="clear" w:color="auto" w:fill="FFFFFF"/>
        <w:spacing w:before="0" w:beforeAutospacing="0" w:line="360" w:lineRule="auto"/>
        <w:jc w:val="both"/>
        <w:rPr>
          <w:b/>
          <w:color w:val="000000" w:themeColor="text1"/>
        </w:rPr>
      </w:pPr>
      <w:r>
        <w:rPr>
          <w:b/>
          <w:color w:val="000000" w:themeColor="text1"/>
        </w:rPr>
        <w:t>Communication</w:t>
      </w:r>
    </w:p>
    <w:p w14:paraId="2357B97C" w14:textId="77777777" w:rsidR="00125D90" w:rsidRDefault="00125D90" w:rsidP="00125D90">
      <w:pPr>
        <w:pStyle w:val="topic-paragraph"/>
        <w:shd w:val="clear" w:color="auto" w:fill="FFFFFF"/>
        <w:spacing w:before="0" w:beforeAutospacing="0" w:after="0" w:afterAutospacing="0" w:line="360" w:lineRule="auto"/>
        <w:jc w:val="both"/>
        <w:rPr>
          <w:rFonts w:eastAsiaTheme="minorHAnsi"/>
          <w:color w:val="000000" w:themeColor="text1"/>
        </w:rPr>
      </w:pPr>
      <w:r>
        <w:rPr>
          <w:rFonts w:eastAsiaTheme="minorHAnsi"/>
          <w:color w:val="000000" w:themeColor="text1"/>
        </w:rPr>
        <w:t>Every correspondence contains no less than one recipient, one source, and one message. In spite of the fact that it could appear glaringly evident, correspondence is a truly troublesome point. The conveyance of messages from the transporter to the objective can be impacted by many variables. These incorporate our feelings, the social climate, the sort of correspondence utilized, and, amazingly, our area (</w:t>
      </w:r>
      <w:proofErr w:type="spellStart"/>
      <w:r>
        <w:rPr>
          <w:rFonts w:eastAsiaTheme="minorHAnsi"/>
          <w:color w:val="000000" w:themeColor="text1"/>
        </w:rPr>
        <w:t>Luhmann</w:t>
      </w:r>
      <w:proofErr w:type="spellEnd"/>
      <w:r>
        <w:rPr>
          <w:rFonts w:eastAsiaTheme="minorHAnsi"/>
          <w:color w:val="000000" w:themeColor="text1"/>
        </w:rPr>
        <w:t>, 1992).</w:t>
      </w:r>
    </w:p>
    <w:p w14:paraId="777388D5" w14:textId="77777777" w:rsidR="00125D90" w:rsidRDefault="00125D90" w:rsidP="00125D90">
      <w:pPr>
        <w:pStyle w:val="topic-paragraph"/>
        <w:shd w:val="clear" w:color="auto" w:fill="FFFFFF"/>
        <w:spacing w:before="0" w:beforeAutospacing="0" w:after="0" w:afterAutospacing="0" w:line="360" w:lineRule="auto"/>
        <w:jc w:val="both"/>
        <w:rPr>
          <w:b/>
          <w:color w:val="000000" w:themeColor="text1"/>
        </w:rPr>
      </w:pPr>
      <w:r>
        <w:rPr>
          <w:b/>
          <w:color w:val="000000" w:themeColor="text1"/>
        </w:rPr>
        <w:t>Communication model</w:t>
      </w:r>
    </w:p>
    <w:p w14:paraId="33B07EA7" w14:textId="138C1B85" w:rsidR="00125D90" w:rsidRDefault="00125D90" w:rsidP="00125D90">
      <w:pPr>
        <w:pStyle w:val="NormalWeb"/>
        <w:shd w:val="clear" w:color="auto" w:fill="FFFFFF"/>
        <w:spacing w:before="0" w:beforeAutospacing="0" w:after="330" w:afterAutospacing="0" w:line="360" w:lineRule="auto"/>
        <w:jc w:val="both"/>
        <w:rPr>
          <w:color w:val="000000" w:themeColor="text1"/>
        </w:rPr>
      </w:pPr>
      <w:r>
        <w:rPr>
          <w:color w:val="000000" w:themeColor="text1"/>
        </w:rPr>
        <w:t xml:space="preserve">From a semiotic perspective, 'Your M&amp;S' might be thought of as the best sign to address M&amp;S's commitment to change; the trademark's reasonable language, as well as its current and notorious style, supported this. The connection of 'Your M&amp;S' between the signifier (actual viewpoint) and the connoted (mental perspective) might be characterized utilizing the course of connotation (de Saussure, 1915/1960; Barthes, 1967). Individuals might hear or see that 'Your M&amp;S' was a corporate trademark, yet the connected undertone was that of a notable British partnership that was </w:t>
      </w:r>
      <w:r>
        <w:rPr>
          <w:color w:val="000000" w:themeColor="text1"/>
        </w:rPr>
        <w:lastRenderedPageBreak/>
        <w:t>changing its methodologies and was ready to give British individuals back their #1 shop. This mission's media determinations mirrored the interest for extraordinary openness, recurrence, and reach. Conventional broad communications like TV, papers, and outside promoting were utilized to urge shoppers to re-trust M&amp;S. (Thompson, 2007).</w:t>
      </w:r>
    </w:p>
    <w:p w14:paraId="14F78DB5" w14:textId="77777777" w:rsidR="00125D90" w:rsidRDefault="00125D90" w:rsidP="00125D90">
      <w:pPr>
        <w:pStyle w:val="topic-paragraph"/>
        <w:shd w:val="clear" w:color="auto" w:fill="FFFFFF"/>
        <w:spacing w:before="0" w:beforeAutospacing="0" w:after="0" w:afterAutospacing="0" w:line="360" w:lineRule="auto"/>
        <w:jc w:val="center"/>
        <w:rPr>
          <w:b/>
          <w:color w:val="000000" w:themeColor="text1"/>
        </w:rPr>
      </w:pPr>
      <w:r>
        <w:rPr>
          <w:b/>
          <w:color w:val="000000" w:themeColor="text1"/>
        </w:rPr>
        <w:t>Fig 1</w:t>
      </w:r>
    </w:p>
    <w:p w14:paraId="780425B4" w14:textId="72C60C33" w:rsidR="00125D90" w:rsidRDefault="00916C19" w:rsidP="00125D90">
      <w:pPr>
        <w:pStyle w:val="topic-paragraph"/>
        <w:shd w:val="clear" w:color="auto" w:fill="FFFFFF"/>
        <w:spacing w:before="0" w:beforeAutospacing="0" w:after="0" w:afterAutospacing="0" w:line="360" w:lineRule="auto"/>
        <w:jc w:val="center"/>
        <w:rPr>
          <w:color w:val="000000" w:themeColor="text1"/>
        </w:rPr>
      </w:pPr>
      <w:r>
        <w:rPr>
          <w:noProof/>
        </w:rPr>
        <w:drawing>
          <wp:inline distT="0" distB="0" distL="0" distR="0" wp14:anchorId="258B879D" wp14:editId="3AE2B769">
            <wp:extent cx="5943600" cy="1789964"/>
            <wp:effectExtent l="0" t="0" r="0" b="1270"/>
            <wp:docPr id="1" name="Picture 1" descr="All 8 Models of Communication, Explained!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l 8 Models of Communication, Explained! (202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1789964"/>
                    </a:xfrm>
                    <a:prstGeom prst="rect">
                      <a:avLst/>
                    </a:prstGeom>
                    <a:noFill/>
                    <a:ln>
                      <a:noFill/>
                    </a:ln>
                  </pic:spPr>
                </pic:pic>
              </a:graphicData>
            </a:graphic>
          </wp:inline>
        </w:drawing>
      </w:r>
    </w:p>
    <w:p w14:paraId="557D72A3" w14:textId="3BF31706" w:rsidR="00E872A8" w:rsidRPr="00916C19" w:rsidRDefault="00916C19" w:rsidP="00916C19">
      <w:pPr>
        <w:pStyle w:val="topic-paragraph"/>
        <w:shd w:val="clear" w:color="auto" w:fill="FFFFFF"/>
        <w:spacing w:before="0" w:beforeAutospacing="0" w:after="0" w:afterAutospacing="0" w:line="360" w:lineRule="auto"/>
        <w:jc w:val="center"/>
        <w:rPr>
          <w:b/>
          <w:color w:val="000000" w:themeColor="text1"/>
        </w:rPr>
      </w:pPr>
      <w:r>
        <w:rPr>
          <w:b/>
          <w:color w:val="000000" w:themeColor="text1"/>
        </w:rPr>
        <w:t>“Source: helpfulprofessor</w:t>
      </w:r>
      <w:r w:rsidR="00125D90">
        <w:rPr>
          <w:b/>
          <w:color w:val="000000" w:themeColor="text1"/>
        </w:rPr>
        <w:t>.com”</w:t>
      </w:r>
    </w:p>
    <w:p w14:paraId="4A93592C" w14:textId="77777777" w:rsidR="00125D90" w:rsidRDefault="00125D90" w:rsidP="00125D90">
      <w:pPr>
        <w:shd w:val="clear" w:color="auto" w:fill="FFFFFF"/>
        <w:spacing w:before="100" w:beforeAutospacing="1" w:after="100" w:afterAutospacing="1" w:line="360" w:lineRule="auto"/>
        <w:jc w:val="both"/>
        <w:outlineLvl w:val="1"/>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 xml:space="preserve">The mission utilized nosy transmission and astonishing, inventive TV publicizing to catch and </w:t>
      </w:r>
      <w:proofErr w:type="gramStart"/>
      <w:r>
        <w:rPr>
          <w:rFonts w:ascii="Times New Roman" w:eastAsia="Times New Roman" w:hAnsi="Times New Roman" w:cs="Times New Roman"/>
          <w:color w:val="000000" w:themeColor="text1"/>
          <w:sz w:val="24"/>
          <w:szCs w:val="24"/>
          <w:shd w:val="clear" w:color="auto" w:fill="FFFFFF"/>
        </w:rPr>
        <w:t>hold</w:t>
      </w:r>
      <w:proofErr w:type="gramEnd"/>
      <w:r>
        <w:rPr>
          <w:rFonts w:ascii="Times New Roman" w:eastAsia="Times New Roman" w:hAnsi="Times New Roman" w:cs="Times New Roman"/>
          <w:color w:val="000000" w:themeColor="text1"/>
          <w:sz w:val="24"/>
          <w:szCs w:val="24"/>
          <w:shd w:val="clear" w:color="auto" w:fill="FFFFFF"/>
        </w:rPr>
        <w:t xml:space="preserve"> the crowd's consideration. The essential objective for this situation was not message conveyance, as solid TV commitment during the length of the publicizing made individuals 'partake in the show' first. As a component of the</w:t>
      </w:r>
      <w:r w:rsidR="00866108">
        <w:rPr>
          <w:rFonts w:ascii="Times New Roman" w:eastAsia="Times New Roman" w:hAnsi="Times New Roman" w:cs="Times New Roman"/>
          <w:color w:val="000000" w:themeColor="text1"/>
          <w:sz w:val="24"/>
          <w:szCs w:val="24"/>
          <w:shd w:val="clear" w:color="auto" w:fill="FFFFFF"/>
        </w:rPr>
        <w:t xml:space="preserve"> </w:t>
      </w:r>
      <w:r>
        <w:rPr>
          <w:rFonts w:ascii="Times New Roman" w:eastAsia="Times New Roman" w:hAnsi="Times New Roman" w:cs="Times New Roman"/>
          <w:color w:val="000000" w:themeColor="text1"/>
          <w:sz w:val="24"/>
          <w:szCs w:val="24"/>
          <w:shd w:val="clear" w:color="auto" w:fill="FFFFFF"/>
        </w:rPr>
        <w:t>'media rationale,' acknowledgment of the 'certainty' factor became optional to TV viewership (Altheide and Snow, 1979).</w:t>
      </w:r>
    </w:p>
    <w:p w14:paraId="11D0D570" w14:textId="77777777" w:rsidR="00125D90" w:rsidRDefault="00125D90" w:rsidP="00125D90">
      <w:pPr>
        <w:shd w:val="clear" w:color="auto" w:fill="FFFFFF"/>
        <w:spacing w:before="100" w:beforeAutospacing="1" w:after="100" w:afterAutospacing="1" w:line="360" w:lineRule="auto"/>
        <w:jc w:val="both"/>
        <w:outlineLvl w:val="1"/>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Integrated Marketing Communication</w:t>
      </w:r>
    </w:p>
    <w:p w14:paraId="1398E51C" w14:textId="77777777" w:rsidR="00125D90" w:rsidRDefault="00125D90" w:rsidP="00125D90">
      <w:pPr>
        <w:shd w:val="clear" w:color="auto" w:fill="FFFFFF"/>
        <w:spacing w:after="100" w:afterAutospacing="1" w:line="360" w:lineRule="auto"/>
        <w:jc w:val="both"/>
        <w:rPr>
          <w:rFonts w:ascii="Times New Roman" w:eastAsia="Times New Roman" w:hAnsi="Times New Roman" w:cs="Times New Roman"/>
          <w:color w:val="000000" w:themeColor="text1"/>
          <w:spacing w:val="-5"/>
          <w:sz w:val="24"/>
          <w:szCs w:val="24"/>
        </w:rPr>
      </w:pPr>
      <w:r>
        <w:rPr>
          <w:rFonts w:ascii="Times New Roman" w:eastAsia="Times New Roman" w:hAnsi="Times New Roman" w:cs="Times New Roman"/>
          <w:color w:val="000000" w:themeColor="text1"/>
          <w:spacing w:val="-5"/>
          <w:sz w:val="24"/>
          <w:szCs w:val="24"/>
        </w:rPr>
        <w:t>Incorporated Marketing Communication (IMC) is a showcasing peculiarity that spotlights on conveying a reliable message from the business to clients. To intricate, the promoting division here endeavors to guarantee that all showcasing stages used to contact the crowd are composed and following one course with a similar basic and center message (Kirby, 2005).</w:t>
      </w:r>
    </w:p>
    <w:p w14:paraId="6B9A1838" w14:textId="77777777" w:rsidR="00125D90" w:rsidRDefault="00125D90" w:rsidP="00125D90">
      <w:pPr>
        <w:shd w:val="clear" w:color="auto" w:fill="FFFFFF"/>
        <w:spacing w:after="100" w:afterAutospacing="1" w:line="360" w:lineRule="auto"/>
        <w:jc w:val="both"/>
        <w:rPr>
          <w:rFonts w:ascii="Times New Roman" w:eastAsia="Times New Roman" w:hAnsi="Times New Roman" w:cs="Times New Roman"/>
          <w:color w:val="000000" w:themeColor="text1"/>
          <w:spacing w:val="-5"/>
          <w:sz w:val="24"/>
          <w:szCs w:val="24"/>
        </w:rPr>
      </w:pPr>
      <w:r>
        <w:rPr>
          <w:rFonts w:ascii="Times New Roman" w:eastAsia="Times New Roman" w:hAnsi="Times New Roman" w:cs="Times New Roman"/>
          <w:color w:val="000000" w:themeColor="text1"/>
          <w:spacing w:val="-5"/>
          <w:sz w:val="24"/>
          <w:szCs w:val="24"/>
        </w:rPr>
        <w:t>Incorporated Marketing Communication is a thought that declares that anything data is conveyed to clients or expected clients through different outlets ought to be predictable and pertinent to them. To guarantee that the message is steady, the brand should organize and coordinate its various correspondence channels so the message shipped off clients is predictable across all channels.</w:t>
      </w:r>
    </w:p>
    <w:p w14:paraId="11A00D44" w14:textId="77777777" w:rsidR="00125D90" w:rsidRDefault="00125D90" w:rsidP="00125D90">
      <w:pPr>
        <w:shd w:val="clear" w:color="auto" w:fill="FFFFFF"/>
        <w:spacing w:after="100" w:afterAutospacing="1" w:line="360" w:lineRule="auto"/>
        <w:jc w:val="both"/>
        <w:rPr>
          <w:rFonts w:ascii="Times New Roman" w:eastAsia="Times New Roman" w:hAnsi="Times New Roman" w:cs="Times New Roman"/>
          <w:b/>
          <w:color w:val="000000" w:themeColor="text1"/>
          <w:spacing w:val="-5"/>
          <w:sz w:val="24"/>
          <w:szCs w:val="24"/>
        </w:rPr>
      </w:pPr>
      <w:r>
        <w:rPr>
          <w:rFonts w:ascii="Times New Roman" w:eastAsia="Times New Roman" w:hAnsi="Times New Roman" w:cs="Times New Roman"/>
          <w:b/>
          <w:color w:val="000000" w:themeColor="text1"/>
          <w:spacing w:val="-5"/>
          <w:sz w:val="24"/>
          <w:szCs w:val="24"/>
        </w:rPr>
        <w:lastRenderedPageBreak/>
        <w:t>Promotional strategies</w:t>
      </w:r>
    </w:p>
    <w:p w14:paraId="442992FD" w14:textId="77777777" w:rsidR="00125D90" w:rsidRDefault="00866108" w:rsidP="00125D90">
      <w:pPr>
        <w:shd w:val="clear" w:color="auto" w:fill="FFFFFF"/>
        <w:spacing w:after="100" w:afterAutospacing="1" w:line="360" w:lineRule="auto"/>
        <w:jc w:val="both"/>
        <w:rPr>
          <w:rFonts w:ascii="Times New Roman" w:hAnsi="Times New Roman" w:cs="Times New Roman"/>
          <w:color w:val="000000" w:themeColor="text1"/>
          <w:spacing w:val="-5"/>
          <w:sz w:val="24"/>
          <w:szCs w:val="24"/>
          <w:shd w:val="clear" w:color="auto" w:fill="FFFFFF"/>
        </w:rPr>
      </w:pPr>
      <w:r>
        <w:rPr>
          <w:rFonts w:ascii="Times New Roman" w:hAnsi="Times New Roman" w:cs="Times New Roman"/>
          <w:color w:val="000000" w:themeColor="text1"/>
          <w:spacing w:val="-5"/>
          <w:sz w:val="24"/>
          <w:szCs w:val="24"/>
          <w:shd w:val="clear" w:color="auto" w:fill="FFFFFF"/>
        </w:rPr>
        <w:t>The promotional strategy</w:t>
      </w:r>
      <w:r w:rsidR="00125D90">
        <w:rPr>
          <w:rFonts w:ascii="Times New Roman" w:hAnsi="Times New Roman" w:cs="Times New Roman"/>
          <w:color w:val="000000" w:themeColor="text1"/>
          <w:spacing w:val="-5"/>
          <w:sz w:val="24"/>
          <w:szCs w:val="24"/>
          <w:shd w:val="clear" w:color="auto" w:fill="FFFFFF"/>
        </w:rPr>
        <w:t xml:space="preserve"> is the game plan to be taken to promote the item on the lookout; it determines how to utilize the organization's assets and to direct them toward a path that outcomes in the best measure of purchaser joy, expanding deals. The objective market, market division, situating, showcasing blend, and other significant choices are completely made because of vital preparation (Thackeray, 2008).</w:t>
      </w:r>
    </w:p>
    <w:p w14:paraId="09F8D0FA" w14:textId="77777777" w:rsidR="00125D90" w:rsidRDefault="00125D90" w:rsidP="00125D90">
      <w:pPr>
        <w:shd w:val="clear" w:color="auto" w:fill="FFFFFF"/>
        <w:spacing w:after="100" w:afterAutospacing="1" w:line="360" w:lineRule="auto"/>
        <w:jc w:val="both"/>
        <w:rPr>
          <w:rFonts w:ascii="Times New Roman" w:hAnsi="Times New Roman" w:cs="Times New Roman"/>
          <w:color w:val="000000" w:themeColor="text1"/>
          <w:spacing w:val="-5"/>
          <w:sz w:val="24"/>
          <w:szCs w:val="24"/>
          <w:shd w:val="clear" w:color="auto" w:fill="FFFFFF"/>
        </w:rPr>
      </w:pPr>
    </w:p>
    <w:p w14:paraId="2975AADD" w14:textId="77777777" w:rsidR="00125D90" w:rsidRDefault="00125D90" w:rsidP="00125D90">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Fig 2</w:t>
      </w:r>
    </w:p>
    <w:p w14:paraId="2228A1ED" w14:textId="77777777" w:rsidR="00125D90" w:rsidRDefault="00125D90" w:rsidP="00125D90">
      <w:pPr>
        <w:shd w:val="clear" w:color="auto" w:fill="FFFFFF"/>
        <w:spacing w:after="100" w:afterAutospacing="1" w:line="360" w:lineRule="auto"/>
        <w:jc w:val="center"/>
        <w:rPr>
          <w:rFonts w:ascii="Times New Roman" w:hAnsi="Times New Roman" w:cs="Times New Roman"/>
          <w:color w:val="000000" w:themeColor="text1"/>
          <w:spacing w:val="-5"/>
          <w:sz w:val="24"/>
          <w:szCs w:val="24"/>
          <w:shd w:val="clear" w:color="auto" w:fill="FFFFFF"/>
        </w:rPr>
      </w:pPr>
      <w:r>
        <w:rPr>
          <w:rFonts w:ascii="Times New Roman" w:hAnsi="Times New Roman" w:cs="Times New Roman"/>
          <w:noProof/>
          <w:color w:val="000000" w:themeColor="text1"/>
          <w:sz w:val="24"/>
          <w:szCs w:val="24"/>
        </w:rPr>
        <w:drawing>
          <wp:inline distT="0" distB="0" distL="0" distR="0" wp14:anchorId="797BCC46" wp14:editId="1D5883D5">
            <wp:extent cx="4972050" cy="2486025"/>
            <wp:effectExtent l="0" t="0" r="0" b="9525"/>
            <wp:docPr id="9" name="Picture 9" descr="https://marketingweek.imgix.net/content/uploads/2015/08/ms.jpeg?auto=compress,format&amp;q=60&amp;w=736&amp;h=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marketingweek.imgix.net/content/uploads/2015/08/ms.jpeg?auto=compress,format&amp;q=60&amp;w=736&amp;h=36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72050" cy="2486025"/>
                    </a:xfrm>
                    <a:prstGeom prst="rect">
                      <a:avLst/>
                    </a:prstGeom>
                    <a:noFill/>
                    <a:ln>
                      <a:noFill/>
                    </a:ln>
                  </pic:spPr>
                </pic:pic>
              </a:graphicData>
            </a:graphic>
          </wp:inline>
        </w:drawing>
      </w:r>
    </w:p>
    <w:p w14:paraId="0BD8B913" w14:textId="77777777" w:rsidR="00125D90" w:rsidRDefault="00125D90" w:rsidP="00125D90">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“Source: Marketingweek.com”</w:t>
      </w:r>
    </w:p>
    <w:p w14:paraId="1440B551" w14:textId="53AC476C" w:rsidR="00125D90" w:rsidRPr="00E872A8" w:rsidRDefault="00125D90" w:rsidP="00125D90">
      <w:pPr>
        <w:shd w:val="clear" w:color="auto" w:fill="FFFFFF"/>
        <w:spacing w:after="100" w:afterAutospacing="1" w:line="360" w:lineRule="auto"/>
        <w:jc w:val="both"/>
        <w:rPr>
          <w:rFonts w:ascii="Times New Roman" w:hAnsi="Times New Roman" w:cs="Times New Roman"/>
          <w:b/>
          <w:bCs/>
          <w:color w:val="FF0000"/>
          <w:spacing w:val="-5"/>
          <w:sz w:val="24"/>
          <w:szCs w:val="24"/>
          <w:shd w:val="clear" w:color="auto" w:fill="FFFFFF"/>
        </w:rPr>
      </w:pPr>
      <w:r>
        <w:rPr>
          <w:rFonts w:ascii="Times New Roman" w:hAnsi="Times New Roman" w:cs="Times New Roman"/>
          <w:color w:val="000000" w:themeColor="text1"/>
          <w:spacing w:val="-5"/>
          <w:sz w:val="24"/>
          <w:szCs w:val="24"/>
          <w:shd w:val="clear" w:color="auto" w:fill="FFFFFF"/>
        </w:rPr>
        <w:t xml:space="preserve">Promoting may focus on the crowd utilizing one of two essential requests: objective or close to home. Publicizing incorporates different strategies that the enterprises use, and they are alluded to as "requests." When a brand interfaces sincerely with a client through a promoting, the relationship and reliability of the client are major areas of strength for exceptionally. Believability and the impression of steadfastness then, at that point, enter. As the name infers, judicious is very sensible; assuming that the purchaser accepts that the individual necessities the merchandise to fulfill a need, they will get it. The message I've decided for my advertising effort is consistent: Customers ought to buy what they can see and what will help them. M&amp;S's business operates both physical and online stores to a large extent. </w:t>
      </w:r>
      <w:r>
        <w:rPr>
          <w:rFonts w:ascii="Times New Roman" w:hAnsi="Times New Roman" w:cs="Times New Roman"/>
          <w:color w:val="000000" w:themeColor="text1"/>
          <w:spacing w:val="-5"/>
          <w:sz w:val="24"/>
          <w:szCs w:val="24"/>
          <w:shd w:val="clear" w:color="auto" w:fill="FFFFFF"/>
        </w:rPr>
        <w:lastRenderedPageBreak/>
        <w:t>M&amp;S is primarily concentrating on its online outlets. it draws clients from other nations.</w:t>
      </w:r>
      <w:r w:rsidR="00E872A8">
        <w:rPr>
          <w:rFonts w:ascii="Times New Roman" w:hAnsi="Times New Roman" w:cs="Times New Roman"/>
          <w:color w:val="000000" w:themeColor="text1"/>
          <w:spacing w:val="-5"/>
          <w:sz w:val="24"/>
          <w:szCs w:val="24"/>
          <w:shd w:val="clear" w:color="auto" w:fill="FFFFFF"/>
        </w:rPr>
        <w:t xml:space="preserve"> </w:t>
      </w:r>
      <w:r w:rsidR="000620EB">
        <w:rPr>
          <w:rFonts w:ascii="Georgia" w:hAnsi="Georgia"/>
          <w:color w:val="535353"/>
          <w:sz w:val="23"/>
          <w:szCs w:val="23"/>
          <w:shd w:val="clear" w:color="auto" w:fill="FFFFFF"/>
        </w:rPr>
        <w:t xml:space="preserve">For such purpose, </w:t>
      </w:r>
      <w:r w:rsidR="003D7F34" w:rsidRPr="000620EB">
        <w:rPr>
          <w:rFonts w:ascii="Times New Roman" w:hAnsi="Times New Roman" w:cs="Times New Roman"/>
          <w:color w:val="000000" w:themeColor="text1"/>
          <w:sz w:val="24"/>
          <w:szCs w:val="23"/>
          <w:shd w:val="clear" w:color="auto" w:fill="FFFFFF"/>
        </w:rPr>
        <w:t>it</w:t>
      </w:r>
      <w:r w:rsidR="000620EB" w:rsidRPr="000620EB">
        <w:rPr>
          <w:rFonts w:ascii="Times New Roman" w:hAnsi="Times New Roman" w:cs="Times New Roman"/>
          <w:color w:val="000000" w:themeColor="text1"/>
          <w:sz w:val="24"/>
          <w:szCs w:val="23"/>
          <w:shd w:val="clear" w:color="auto" w:fill="FFFFFF"/>
        </w:rPr>
        <w:t xml:space="preserve"> needs to develop relations with the suppliers and by making use of various technologies and promotional tools. It is required to provide some innovative customer services by switching on online platforms and becoming more active in social media by using e-business and e-commerce</w:t>
      </w:r>
      <w:r w:rsidR="003D7F34">
        <w:rPr>
          <w:rFonts w:ascii="Times New Roman" w:hAnsi="Times New Roman" w:cs="Times New Roman"/>
          <w:color w:val="000000" w:themeColor="text1"/>
          <w:sz w:val="24"/>
          <w:szCs w:val="23"/>
          <w:shd w:val="clear" w:color="auto" w:fill="FFFFFF"/>
        </w:rPr>
        <w:t xml:space="preserve"> </w:t>
      </w:r>
      <w:r w:rsidR="003D7F34" w:rsidRPr="003D7F34">
        <w:rPr>
          <w:rFonts w:ascii="Times New Roman" w:hAnsi="Times New Roman" w:cs="Times New Roman"/>
          <w:color w:val="000000" w:themeColor="text1"/>
          <w:sz w:val="24"/>
          <w:szCs w:val="24"/>
          <w:shd w:val="clear" w:color="auto" w:fill="FFFFFF"/>
        </w:rPr>
        <w:t>(</w:t>
      </w:r>
      <w:proofErr w:type="spellStart"/>
      <w:r w:rsidR="003D7F34" w:rsidRPr="003D7F34">
        <w:rPr>
          <w:rFonts w:ascii="Times New Roman" w:hAnsi="Times New Roman" w:cs="Times New Roman"/>
          <w:color w:val="000000" w:themeColor="text1"/>
          <w:sz w:val="24"/>
          <w:szCs w:val="24"/>
          <w:shd w:val="clear" w:color="auto" w:fill="FFFFFF"/>
        </w:rPr>
        <w:t>Rocamora</w:t>
      </w:r>
      <w:proofErr w:type="spellEnd"/>
      <w:r w:rsidR="003D7F34" w:rsidRPr="003D7F34">
        <w:rPr>
          <w:rFonts w:ascii="Times New Roman" w:hAnsi="Times New Roman" w:cs="Times New Roman"/>
          <w:color w:val="000000" w:themeColor="text1"/>
          <w:sz w:val="24"/>
          <w:szCs w:val="24"/>
          <w:shd w:val="clear" w:color="auto" w:fill="FFFFFF"/>
        </w:rPr>
        <w:t>, 2018)</w:t>
      </w:r>
      <w:r w:rsidR="000620EB" w:rsidRPr="003D7F34">
        <w:rPr>
          <w:rFonts w:ascii="Times New Roman" w:hAnsi="Times New Roman" w:cs="Times New Roman"/>
          <w:color w:val="000000" w:themeColor="text1"/>
          <w:sz w:val="24"/>
          <w:szCs w:val="24"/>
          <w:shd w:val="clear" w:color="auto" w:fill="FFFFFF"/>
        </w:rPr>
        <w:t>.</w:t>
      </w:r>
    </w:p>
    <w:p w14:paraId="1178ACBC" w14:textId="77777777" w:rsidR="00125D90" w:rsidRDefault="00125D90" w:rsidP="00125D90">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Brand</w:t>
      </w:r>
    </w:p>
    <w:p w14:paraId="5D8766A3" w14:textId="77777777" w:rsidR="00125D90" w:rsidRDefault="00125D90" w:rsidP="00125D90">
      <w:pPr>
        <w:shd w:val="clear" w:color="auto" w:fill="FFFFFF"/>
        <w:spacing w:after="100" w:afterAutospacing="1" w:line="360" w:lineRule="auto"/>
        <w:jc w:val="both"/>
        <w:rPr>
          <w:rFonts w:ascii="Times New Roman" w:hAnsi="Times New Roman" w:cs="Times New Roman"/>
          <w:color w:val="000000" w:themeColor="text1"/>
          <w:spacing w:val="1"/>
          <w:sz w:val="24"/>
          <w:szCs w:val="24"/>
          <w:shd w:val="clear" w:color="auto" w:fill="FFFFFF"/>
        </w:rPr>
      </w:pPr>
      <w:r>
        <w:rPr>
          <w:rFonts w:ascii="Times New Roman" w:hAnsi="Times New Roman" w:cs="Times New Roman"/>
          <w:color w:val="000000" w:themeColor="text1"/>
          <w:spacing w:val="1"/>
          <w:sz w:val="24"/>
          <w:szCs w:val="24"/>
          <w:shd w:val="clear" w:color="auto" w:fill="FFFFFF"/>
        </w:rPr>
        <w:t xml:space="preserve">A business and showcasing thought known as a "brand" helps shoppers in perceiving a specific association, thing, or individual. Since brands are insignificant, you can't genuinely contact or see them. Thus, they impact how individuals see organizations, their products, or specific people. Distinguishing markers are much of the time involved by brands to construct their characters in the commercial center (Maurya and Mishra, 2012). </w:t>
      </w:r>
    </w:p>
    <w:p w14:paraId="2E7959DA" w14:textId="77777777" w:rsidR="00125D90" w:rsidRDefault="00125D90" w:rsidP="00125D90">
      <w:pPr>
        <w:shd w:val="clear" w:color="auto" w:fill="FFFFFF"/>
        <w:spacing w:after="100" w:afterAutospacing="1" w:line="360" w:lineRule="auto"/>
        <w:jc w:val="both"/>
        <w:rPr>
          <w:rFonts w:ascii="Times New Roman" w:hAnsi="Times New Roman" w:cs="Times New Roman"/>
          <w:b/>
          <w:color w:val="000000" w:themeColor="text1"/>
          <w:spacing w:val="1"/>
          <w:sz w:val="24"/>
          <w:szCs w:val="24"/>
          <w:shd w:val="clear" w:color="auto" w:fill="FFFFFF"/>
        </w:rPr>
      </w:pPr>
      <w:r>
        <w:rPr>
          <w:rFonts w:ascii="Times New Roman" w:hAnsi="Times New Roman" w:cs="Times New Roman"/>
          <w:b/>
          <w:color w:val="000000" w:themeColor="text1"/>
          <w:spacing w:val="1"/>
          <w:sz w:val="24"/>
          <w:szCs w:val="24"/>
          <w:shd w:val="clear" w:color="auto" w:fill="FFFFFF"/>
        </w:rPr>
        <w:t>Brand Equity</w:t>
      </w:r>
    </w:p>
    <w:p w14:paraId="0078C37C" w14:textId="77777777" w:rsidR="00125D90" w:rsidRDefault="00125D90" w:rsidP="00125D90">
      <w:pPr>
        <w:shd w:val="clear" w:color="auto" w:fill="FFFFFF"/>
        <w:spacing w:after="100" w:afterAutospacing="1" w:line="360" w:lineRule="auto"/>
        <w:jc w:val="both"/>
        <w:rPr>
          <w:rFonts w:ascii="Times New Roman" w:hAnsi="Times New Roman" w:cs="Times New Roman"/>
          <w:color w:val="000000" w:themeColor="text1"/>
          <w:spacing w:val="1"/>
          <w:sz w:val="24"/>
          <w:szCs w:val="24"/>
          <w:shd w:val="clear" w:color="auto" w:fill="FFFFFF"/>
        </w:rPr>
      </w:pPr>
      <w:r>
        <w:rPr>
          <w:rFonts w:ascii="Times New Roman" w:hAnsi="Times New Roman" w:cs="Times New Roman"/>
          <w:color w:val="000000" w:themeColor="text1"/>
          <w:spacing w:val="1"/>
          <w:sz w:val="24"/>
          <w:szCs w:val="24"/>
          <w:shd w:val="clear" w:color="auto" w:fill="FFFFFF"/>
        </w:rPr>
        <w:t>When contrasted with a conventional other option, a partnership might order a more exorbitant cost for an item with a notable brand. This is known as brand value. Making things remarkable, quickly perceived, predominant in quality, and trustworthy assists organizations with developing brand value for their products. Lobbies for mass showcasing can support expanding brand value.</w:t>
      </w:r>
    </w:p>
    <w:p w14:paraId="33F023DF" w14:textId="77777777" w:rsidR="009E356E" w:rsidRDefault="00125D90" w:rsidP="00125D90">
      <w:pPr>
        <w:shd w:val="clear" w:color="auto" w:fill="FFFFFF"/>
        <w:spacing w:after="100" w:afterAutospacing="1" w:line="360" w:lineRule="auto"/>
        <w:jc w:val="both"/>
        <w:rPr>
          <w:rFonts w:ascii="Times New Roman" w:hAnsi="Times New Roman" w:cs="Times New Roman"/>
          <w:color w:val="000000" w:themeColor="text1"/>
          <w:spacing w:val="1"/>
          <w:sz w:val="24"/>
          <w:szCs w:val="24"/>
          <w:shd w:val="clear" w:color="auto" w:fill="FFFFFF"/>
        </w:rPr>
      </w:pPr>
      <w:r>
        <w:rPr>
          <w:rFonts w:ascii="Times New Roman" w:hAnsi="Times New Roman" w:cs="Times New Roman"/>
          <w:color w:val="000000" w:themeColor="text1"/>
          <w:spacing w:val="1"/>
          <w:sz w:val="24"/>
          <w:szCs w:val="24"/>
          <w:shd w:val="clear" w:color="auto" w:fill="FFFFFF"/>
        </w:rPr>
        <w:t>M&amp;S has developed through time into one of the top shippers in the UK, taking care of the overall population by offering home merchandise, food, and attire. It's fascinating how this organization's peculiarity as an unmistakably British brand is a consequence of its practically headstrong adherence to its image situating (McLaughlin and Mott, 2010).</w:t>
      </w:r>
    </w:p>
    <w:p w14:paraId="1E9CE1DB" w14:textId="77777777" w:rsidR="00125D90" w:rsidRDefault="009E356E" w:rsidP="009E356E">
      <w:pPr>
        <w:rPr>
          <w:rFonts w:ascii="Times New Roman" w:hAnsi="Times New Roman" w:cs="Times New Roman"/>
          <w:color w:val="000000" w:themeColor="text1"/>
          <w:spacing w:val="1"/>
          <w:sz w:val="24"/>
          <w:szCs w:val="24"/>
          <w:shd w:val="clear" w:color="auto" w:fill="FFFFFF"/>
        </w:rPr>
      </w:pPr>
      <w:r>
        <w:rPr>
          <w:rFonts w:ascii="Times New Roman" w:hAnsi="Times New Roman" w:cs="Times New Roman"/>
          <w:color w:val="000000" w:themeColor="text1"/>
          <w:spacing w:val="1"/>
          <w:sz w:val="24"/>
          <w:szCs w:val="24"/>
          <w:shd w:val="clear" w:color="auto" w:fill="FFFFFF"/>
        </w:rPr>
        <w:br w:type="page"/>
      </w:r>
    </w:p>
    <w:p w14:paraId="03914440" w14:textId="77777777" w:rsidR="00125D90" w:rsidRDefault="00125D90" w:rsidP="00125D90">
      <w:pPr>
        <w:shd w:val="clear" w:color="auto" w:fill="FFFFFF"/>
        <w:spacing w:after="100" w:afterAutospacing="1" w:line="360" w:lineRule="auto"/>
        <w:rPr>
          <w:rFonts w:ascii="Times New Roman" w:hAnsi="Times New Roman" w:cs="Times New Roman"/>
          <w:b/>
          <w:color w:val="000000" w:themeColor="text1"/>
          <w:spacing w:val="-5"/>
          <w:sz w:val="24"/>
          <w:szCs w:val="24"/>
          <w:shd w:val="clear" w:color="auto" w:fill="FFFFFF"/>
        </w:rPr>
      </w:pPr>
      <w:proofErr w:type="spellStart"/>
      <w:r>
        <w:rPr>
          <w:rFonts w:ascii="Times New Roman" w:hAnsi="Times New Roman" w:cs="Times New Roman"/>
          <w:b/>
          <w:color w:val="000000" w:themeColor="text1"/>
          <w:spacing w:val="-5"/>
          <w:sz w:val="24"/>
          <w:szCs w:val="24"/>
          <w:shd w:val="clear" w:color="auto" w:fill="FFFFFF"/>
        </w:rPr>
        <w:lastRenderedPageBreak/>
        <w:t>Kellers</w:t>
      </w:r>
      <w:proofErr w:type="spellEnd"/>
      <w:r>
        <w:rPr>
          <w:rFonts w:ascii="Times New Roman" w:hAnsi="Times New Roman" w:cs="Times New Roman"/>
          <w:b/>
          <w:color w:val="000000" w:themeColor="text1"/>
          <w:spacing w:val="-5"/>
          <w:sz w:val="24"/>
          <w:szCs w:val="24"/>
          <w:shd w:val="clear" w:color="auto" w:fill="FFFFFF"/>
        </w:rPr>
        <w:t xml:space="preserve"> brand equity model</w:t>
      </w:r>
    </w:p>
    <w:p w14:paraId="76F3F120" w14:textId="77777777" w:rsidR="00125D90" w:rsidRDefault="00125D90" w:rsidP="00125D90">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Fig 3</w:t>
      </w:r>
    </w:p>
    <w:p w14:paraId="07763EB8" w14:textId="77777777" w:rsidR="00125D90" w:rsidRDefault="00125D90" w:rsidP="00125D90">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noProof/>
          <w:color w:val="000000" w:themeColor="text1"/>
          <w:sz w:val="24"/>
          <w:szCs w:val="24"/>
        </w:rPr>
        <w:drawing>
          <wp:inline distT="0" distB="0" distL="0" distR="0" wp14:anchorId="67C63328" wp14:editId="39A568E3">
            <wp:extent cx="3981450" cy="2047875"/>
            <wp:effectExtent l="0" t="0" r="0" b="9525"/>
            <wp:docPr id="8" name="Picture 8" descr="The Customer-Based Brand Equ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ustomer-Based Brand Equity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81450" cy="2047875"/>
                    </a:xfrm>
                    <a:prstGeom prst="rect">
                      <a:avLst/>
                    </a:prstGeom>
                    <a:noFill/>
                    <a:ln>
                      <a:noFill/>
                    </a:ln>
                  </pic:spPr>
                </pic:pic>
              </a:graphicData>
            </a:graphic>
          </wp:inline>
        </w:drawing>
      </w:r>
    </w:p>
    <w:p w14:paraId="5E50CBDE" w14:textId="77777777" w:rsidR="00125D90" w:rsidRDefault="00125D90" w:rsidP="00125D90">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“Source: mindtools.com”</w:t>
      </w:r>
    </w:p>
    <w:p w14:paraId="41B020AA" w14:textId="77777777" w:rsidR="00366F73" w:rsidRPr="00366F73" w:rsidRDefault="00366F73" w:rsidP="00366F73">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sidRPr="00366F73">
        <w:rPr>
          <w:rFonts w:ascii="Times New Roman" w:hAnsi="Times New Roman" w:cs="Times New Roman"/>
          <w:b/>
          <w:color w:val="000000" w:themeColor="text1"/>
          <w:spacing w:val="-5"/>
          <w:sz w:val="24"/>
          <w:szCs w:val="24"/>
          <w:shd w:val="clear" w:color="auto" w:fill="FFFFFF"/>
        </w:rPr>
        <w:t>Identity</w:t>
      </w:r>
    </w:p>
    <w:p w14:paraId="1CE1F014" w14:textId="77777777" w:rsidR="00366F73" w:rsidRPr="00366F73" w:rsidRDefault="00366F73" w:rsidP="00366F73">
      <w:pPr>
        <w:shd w:val="clear" w:color="auto" w:fill="FFFFFF"/>
        <w:spacing w:after="100" w:afterAutospacing="1" w:line="360" w:lineRule="auto"/>
        <w:jc w:val="both"/>
        <w:rPr>
          <w:rFonts w:ascii="Times New Roman" w:hAnsi="Times New Roman" w:cs="Times New Roman"/>
          <w:color w:val="000000" w:themeColor="text1"/>
          <w:spacing w:val="-5"/>
          <w:sz w:val="24"/>
          <w:szCs w:val="24"/>
          <w:shd w:val="clear" w:color="auto" w:fill="FFFFFF"/>
        </w:rPr>
      </w:pPr>
      <w:r w:rsidRPr="00366F73">
        <w:rPr>
          <w:rFonts w:ascii="Times New Roman" w:hAnsi="Times New Roman" w:cs="Times New Roman"/>
          <w:color w:val="000000" w:themeColor="text1"/>
          <w:spacing w:val="-5"/>
          <w:sz w:val="24"/>
          <w:szCs w:val="24"/>
          <w:shd w:val="clear" w:color="auto" w:fill="FFFFFF"/>
        </w:rPr>
        <w:t>In this initial step, you must establish a strong identity and create some differentiation between the two brands. For example, a customer will always have a problem and will look for a solution in the market. There are several firms offering clothing, such as M&amp;S. The customer then goes to the market to discover solutions (Marketing91, 2019).</w:t>
      </w:r>
    </w:p>
    <w:p w14:paraId="514E5424" w14:textId="320BEFEB" w:rsidR="00366F73" w:rsidRPr="00366F73" w:rsidRDefault="00366F73" w:rsidP="00366F73">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sidRPr="00366F73">
        <w:rPr>
          <w:rFonts w:ascii="Times New Roman" w:hAnsi="Times New Roman" w:cs="Times New Roman"/>
          <w:b/>
          <w:color w:val="000000" w:themeColor="text1"/>
          <w:spacing w:val="-5"/>
          <w:sz w:val="24"/>
          <w:szCs w:val="24"/>
          <w:shd w:val="clear" w:color="auto" w:fill="FFFFFF"/>
        </w:rPr>
        <w:t>Br</w:t>
      </w:r>
      <w:r>
        <w:rPr>
          <w:rFonts w:ascii="Times New Roman" w:hAnsi="Times New Roman" w:cs="Times New Roman"/>
          <w:b/>
          <w:color w:val="000000" w:themeColor="text1"/>
          <w:spacing w:val="-5"/>
          <w:sz w:val="24"/>
          <w:szCs w:val="24"/>
          <w:shd w:val="clear" w:color="auto" w:fill="FFFFFF"/>
        </w:rPr>
        <w:t>and Meaning</w:t>
      </w:r>
    </w:p>
    <w:p w14:paraId="7DE73343" w14:textId="18EE63C0" w:rsidR="00366F73" w:rsidRPr="00366F73" w:rsidRDefault="00366F73" w:rsidP="00366F73">
      <w:pPr>
        <w:shd w:val="clear" w:color="auto" w:fill="FFFFFF"/>
        <w:spacing w:after="100" w:afterAutospacing="1" w:line="360" w:lineRule="auto"/>
        <w:jc w:val="both"/>
        <w:rPr>
          <w:rFonts w:ascii="Times New Roman" w:hAnsi="Times New Roman" w:cs="Times New Roman"/>
          <w:color w:val="000000" w:themeColor="text1"/>
          <w:spacing w:val="-5"/>
          <w:sz w:val="24"/>
          <w:szCs w:val="24"/>
          <w:shd w:val="clear" w:color="auto" w:fill="FFFFFF"/>
        </w:rPr>
      </w:pPr>
      <w:r w:rsidRPr="00366F73">
        <w:rPr>
          <w:rFonts w:ascii="Times New Roman" w:hAnsi="Times New Roman" w:cs="Times New Roman"/>
          <w:color w:val="000000" w:themeColor="text1"/>
          <w:spacing w:val="-5"/>
          <w:sz w:val="24"/>
          <w:szCs w:val="24"/>
          <w:shd w:val="clear" w:color="auto" w:fill="FFFFFF"/>
        </w:rPr>
        <w:t xml:space="preserve">When you meet a human person and learn about them, you begin to have other questions. M&amp;S, for example, sells a variety of items at the same time. A brand is always </w:t>
      </w:r>
      <w:proofErr w:type="spellStart"/>
      <w:r w:rsidRPr="00366F73">
        <w:rPr>
          <w:rFonts w:ascii="Times New Roman" w:hAnsi="Times New Roman" w:cs="Times New Roman"/>
          <w:color w:val="000000" w:themeColor="text1"/>
          <w:spacing w:val="-5"/>
          <w:sz w:val="24"/>
          <w:szCs w:val="24"/>
          <w:shd w:val="clear" w:color="auto" w:fill="FFFFFF"/>
        </w:rPr>
        <w:t>recognised</w:t>
      </w:r>
      <w:proofErr w:type="spellEnd"/>
      <w:r w:rsidRPr="00366F73">
        <w:rPr>
          <w:rFonts w:ascii="Times New Roman" w:hAnsi="Times New Roman" w:cs="Times New Roman"/>
          <w:color w:val="000000" w:themeColor="text1"/>
          <w:spacing w:val="-5"/>
          <w:sz w:val="24"/>
          <w:szCs w:val="24"/>
          <w:shd w:val="clear" w:color="auto" w:fill="FFFFFF"/>
        </w:rPr>
        <w:t xml:space="preserve"> by its product. So the buyer searches for the product and then forms an opinion about it i</w:t>
      </w:r>
      <w:r>
        <w:rPr>
          <w:rFonts w:ascii="Times New Roman" w:hAnsi="Times New Roman" w:cs="Times New Roman"/>
          <w:color w:val="000000" w:themeColor="text1"/>
          <w:spacing w:val="-5"/>
          <w:sz w:val="24"/>
          <w:szCs w:val="24"/>
          <w:shd w:val="clear" w:color="auto" w:fill="FFFFFF"/>
        </w:rPr>
        <w:t>n his head (Marketing91, 2019).</w:t>
      </w:r>
    </w:p>
    <w:p w14:paraId="757DDB00" w14:textId="219D1126" w:rsidR="00366F73" w:rsidRPr="00366F73" w:rsidRDefault="00366F73" w:rsidP="00366F73">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Brand Response</w:t>
      </w:r>
    </w:p>
    <w:p w14:paraId="6A174930" w14:textId="01B88603" w:rsidR="00366F73" w:rsidRPr="00366F73" w:rsidRDefault="00366F73" w:rsidP="00366F73">
      <w:pPr>
        <w:shd w:val="clear" w:color="auto" w:fill="FFFFFF"/>
        <w:spacing w:after="100" w:afterAutospacing="1" w:line="360" w:lineRule="auto"/>
        <w:jc w:val="both"/>
        <w:rPr>
          <w:rFonts w:ascii="Times New Roman" w:hAnsi="Times New Roman" w:cs="Times New Roman"/>
          <w:color w:val="000000" w:themeColor="text1"/>
          <w:spacing w:val="-5"/>
          <w:sz w:val="24"/>
          <w:szCs w:val="24"/>
          <w:shd w:val="clear" w:color="auto" w:fill="FFFFFF"/>
        </w:rPr>
      </w:pPr>
      <w:r w:rsidRPr="00366F73">
        <w:rPr>
          <w:rFonts w:ascii="Times New Roman" w:hAnsi="Times New Roman" w:cs="Times New Roman"/>
          <w:color w:val="000000" w:themeColor="text1"/>
          <w:spacing w:val="-5"/>
          <w:sz w:val="24"/>
          <w:szCs w:val="24"/>
          <w:shd w:val="clear" w:color="auto" w:fill="FFFFFF"/>
        </w:rPr>
        <w:t xml:space="preserve">When a consumer purchases your goods, he develops expectations about the brand and the transaction. If the customer's expectations are met, he is extremely delighted and has great sentiments about the brand. M&amp;S is the most prestigious brand in the garment industry. Then, based on the product's pricing, expectations </w:t>
      </w:r>
      <w:r w:rsidRPr="00366F73">
        <w:rPr>
          <w:rFonts w:ascii="Times New Roman" w:hAnsi="Times New Roman" w:cs="Times New Roman"/>
          <w:color w:val="000000" w:themeColor="text1"/>
          <w:spacing w:val="-5"/>
          <w:sz w:val="24"/>
          <w:szCs w:val="24"/>
          <w:shd w:val="clear" w:color="auto" w:fill="FFFFFF"/>
        </w:rPr>
        <w:t>are formed (Marketing91, 2019).</w:t>
      </w:r>
    </w:p>
    <w:p w14:paraId="6225A352" w14:textId="68EB3E0A" w:rsidR="00366F73" w:rsidRPr="00366F73" w:rsidRDefault="00366F73" w:rsidP="00366F73">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lastRenderedPageBreak/>
        <w:t>Brand Resonance</w:t>
      </w:r>
    </w:p>
    <w:p w14:paraId="518034F4" w14:textId="77777777" w:rsidR="00366F73" w:rsidRPr="00366F73" w:rsidRDefault="00366F73" w:rsidP="00366F73">
      <w:pPr>
        <w:shd w:val="clear" w:color="auto" w:fill="FFFFFF"/>
        <w:spacing w:after="100" w:afterAutospacing="1" w:line="360" w:lineRule="auto"/>
        <w:jc w:val="both"/>
        <w:rPr>
          <w:rFonts w:ascii="Times New Roman" w:hAnsi="Times New Roman" w:cs="Times New Roman"/>
          <w:color w:val="000000" w:themeColor="text1"/>
          <w:spacing w:val="-5"/>
          <w:sz w:val="24"/>
          <w:szCs w:val="24"/>
          <w:shd w:val="clear" w:color="auto" w:fill="FFFFFF"/>
        </w:rPr>
      </w:pPr>
      <w:r w:rsidRPr="00366F73">
        <w:rPr>
          <w:rFonts w:ascii="Times New Roman" w:hAnsi="Times New Roman" w:cs="Times New Roman"/>
          <w:color w:val="000000" w:themeColor="text1"/>
          <w:spacing w:val="-5"/>
          <w:sz w:val="24"/>
          <w:szCs w:val="24"/>
          <w:shd w:val="clear" w:color="auto" w:fill="FFFFFF"/>
        </w:rPr>
        <w:t>This level is attained by just a few brands. This is a level at which the brand has a strong social and psychological connection with the client. If I am a devoted consumer of M&amp;S apparel and I am hesitant to purchase clothing from another company because M&amp;S has a strong market resonance (Marketing91, 2019).</w:t>
      </w:r>
    </w:p>
    <w:p w14:paraId="58A4AE72" w14:textId="5A783B1A" w:rsidR="0050781A" w:rsidRPr="0050781A" w:rsidRDefault="00F453C2" w:rsidP="00366F73">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Benefits:</w:t>
      </w:r>
    </w:p>
    <w:p w14:paraId="40C527F3" w14:textId="253FE78E" w:rsidR="0050781A" w:rsidRPr="0050781A" w:rsidRDefault="0050781A" w:rsidP="0050781A">
      <w:pPr>
        <w:shd w:val="clear" w:color="auto" w:fill="FFFFFF"/>
        <w:spacing w:after="100" w:afterAutospacing="1" w:line="360" w:lineRule="auto"/>
        <w:jc w:val="both"/>
        <w:rPr>
          <w:rFonts w:ascii="Times New Roman" w:hAnsi="Times New Roman" w:cs="Times New Roman"/>
          <w:color w:val="000000" w:themeColor="text1"/>
          <w:spacing w:val="-5"/>
          <w:sz w:val="24"/>
          <w:szCs w:val="24"/>
          <w:shd w:val="clear" w:color="auto" w:fill="FFFFFF"/>
        </w:rPr>
      </w:pPr>
      <w:r w:rsidRPr="0050781A">
        <w:rPr>
          <w:rFonts w:ascii="Times New Roman" w:hAnsi="Times New Roman" w:cs="Times New Roman"/>
          <w:color w:val="000000" w:themeColor="text1"/>
          <w:spacing w:val="-5"/>
          <w:sz w:val="24"/>
          <w:szCs w:val="24"/>
          <w:shd w:val="clear" w:color="auto" w:fill="FFFFFF"/>
        </w:rPr>
        <w:t>The brand reverberation pyramid is inspected to perceive how promoting correspondences might encourage enthusiastic, dynamic dedicat</w:t>
      </w:r>
      <w:r>
        <w:rPr>
          <w:rFonts w:ascii="Times New Roman" w:hAnsi="Times New Roman" w:cs="Times New Roman"/>
          <w:color w:val="000000" w:themeColor="text1"/>
          <w:spacing w:val="-5"/>
          <w:sz w:val="24"/>
          <w:szCs w:val="24"/>
          <w:shd w:val="clear" w:color="auto" w:fill="FFFFFF"/>
        </w:rPr>
        <w:t xml:space="preserve">ion ties and impact brand value </w:t>
      </w:r>
      <w:r>
        <w:rPr>
          <w:rFonts w:ascii="Times New Roman" w:hAnsi="Times New Roman" w:cs="Times New Roman"/>
          <w:color w:val="000000" w:themeColor="text1"/>
          <w:spacing w:val="-5"/>
          <w:sz w:val="24"/>
          <w:szCs w:val="24"/>
          <w:shd w:val="clear" w:color="auto" w:fill="FFFFFF"/>
        </w:rPr>
        <w:t>(</w:t>
      </w:r>
      <w:proofErr w:type="spellStart"/>
      <w:r>
        <w:rPr>
          <w:rFonts w:ascii="Times New Roman" w:hAnsi="Times New Roman" w:cs="Times New Roman"/>
          <w:color w:val="000000" w:themeColor="text1"/>
          <w:spacing w:val="-5"/>
          <w:sz w:val="24"/>
          <w:szCs w:val="24"/>
          <w:shd w:val="clear" w:color="auto" w:fill="FFFFFF"/>
        </w:rPr>
        <w:t>Avaremy</w:t>
      </w:r>
      <w:proofErr w:type="spellEnd"/>
      <w:r>
        <w:rPr>
          <w:rFonts w:ascii="Times New Roman" w:hAnsi="Times New Roman" w:cs="Times New Roman"/>
          <w:color w:val="000000" w:themeColor="text1"/>
          <w:spacing w:val="-5"/>
          <w:sz w:val="24"/>
          <w:szCs w:val="24"/>
          <w:shd w:val="clear" w:color="auto" w:fill="FFFFFF"/>
        </w:rPr>
        <w:t>, 2013)</w:t>
      </w:r>
      <w:r>
        <w:rPr>
          <w:rFonts w:ascii="Times New Roman" w:hAnsi="Times New Roman" w:cs="Times New Roman"/>
          <w:color w:val="000000" w:themeColor="text1"/>
          <w:spacing w:val="-5"/>
          <w:sz w:val="24"/>
          <w:szCs w:val="24"/>
          <w:shd w:val="clear" w:color="auto" w:fill="FFFFFF"/>
        </w:rPr>
        <w:t>.</w:t>
      </w:r>
    </w:p>
    <w:p w14:paraId="11C982C4" w14:textId="7906754D" w:rsidR="00E872A8" w:rsidRDefault="0050781A" w:rsidP="0050781A">
      <w:pPr>
        <w:shd w:val="clear" w:color="auto" w:fill="FFFFFF"/>
        <w:spacing w:after="100" w:afterAutospacing="1" w:line="360" w:lineRule="auto"/>
        <w:jc w:val="both"/>
        <w:rPr>
          <w:rFonts w:ascii="Times New Roman" w:hAnsi="Times New Roman" w:cs="Times New Roman"/>
          <w:color w:val="000000" w:themeColor="text1"/>
          <w:spacing w:val="-5"/>
          <w:sz w:val="24"/>
          <w:szCs w:val="24"/>
          <w:shd w:val="clear" w:color="auto" w:fill="FFFFFF"/>
        </w:rPr>
      </w:pPr>
      <w:r w:rsidRPr="0050781A">
        <w:rPr>
          <w:rFonts w:ascii="Times New Roman" w:hAnsi="Times New Roman" w:cs="Times New Roman"/>
          <w:color w:val="000000" w:themeColor="text1"/>
          <w:spacing w:val="-5"/>
          <w:sz w:val="24"/>
          <w:szCs w:val="24"/>
          <w:shd w:val="clear" w:color="auto" w:fill="FFFFFF"/>
        </w:rPr>
        <w:t>With the CBBE model, the most grounded brand succeeds in each of the six brand building blocks, permitting</w:t>
      </w:r>
      <w:r>
        <w:rPr>
          <w:rFonts w:ascii="Times New Roman" w:hAnsi="Times New Roman" w:cs="Times New Roman"/>
          <w:color w:val="000000" w:themeColor="text1"/>
          <w:spacing w:val="-5"/>
          <w:sz w:val="24"/>
          <w:szCs w:val="24"/>
          <w:shd w:val="clear" w:color="auto" w:fill="FFFFFF"/>
        </w:rPr>
        <w:t xml:space="preserve"> organizations to find success (</w:t>
      </w:r>
      <w:proofErr w:type="spellStart"/>
      <w:r>
        <w:rPr>
          <w:rFonts w:ascii="Times New Roman" w:hAnsi="Times New Roman" w:cs="Times New Roman"/>
          <w:color w:val="000000" w:themeColor="text1"/>
          <w:spacing w:val="-5"/>
          <w:sz w:val="24"/>
          <w:szCs w:val="24"/>
          <w:shd w:val="clear" w:color="auto" w:fill="FFFFFF"/>
        </w:rPr>
        <w:t>Avaremy</w:t>
      </w:r>
      <w:proofErr w:type="spellEnd"/>
      <w:r>
        <w:rPr>
          <w:rFonts w:ascii="Times New Roman" w:hAnsi="Times New Roman" w:cs="Times New Roman"/>
          <w:color w:val="000000" w:themeColor="text1"/>
          <w:spacing w:val="-5"/>
          <w:sz w:val="24"/>
          <w:szCs w:val="24"/>
          <w:shd w:val="clear" w:color="auto" w:fill="FFFFFF"/>
        </w:rPr>
        <w:t xml:space="preserve">, </w:t>
      </w:r>
      <w:r>
        <w:rPr>
          <w:rFonts w:ascii="Times New Roman" w:hAnsi="Times New Roman" w:cs="Times New Roman"/>
          <w:color w:val="000000" w:themeColor="text1"/>
          <w:spacing w:val="-5"/>
          <w:sz w:val="24"/>
          <w:szCs w:val="24"/>
          <w:shd w:val="clear" w:color="auto" w:fill="FFFFFF"/>
        </w:rPr>
        <w:t>2013)</w:t>
      </w:r>
      <w:r>
        <w:rPr>
          <w:rFonts w:ascii="Times New Roman" w:hAnsi="Times New Roman" w:cs="Times New Roman"/>
          <w:color w:val="000000" w:themeColor="text1"/>
          <w:spacing w:val="-5"/>
          <w:sz w:val="24"/>
          <w:szCs w:val="24"/>
          <w:shd w:val="clear" w:color="auto" w:fill="FFFFFF"/>
        </w:rPr>
        <w:t>.</w:t>
      </w:r>
    </w:p>
    <w:p w14:paraId="5691D81C" w14:textId="53F5F09B" w:rsidR="0050781A" w:rsidRPr="0050781A" w:rsidRDefault="0050781A" w:rsidP="0050781A">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sidRPr="0050781A">
        <w:rPr>
          <w:rFonts w:ascii="Times New Roman" w:hAnsi="Times New Roman" w:cs="Times New Roman"/>
          <w:b/>
          <w:color w:val="000000" w:themeColor="text1"/>
          <w:spacing w:val="-5"/>
          <w:sz w:val="24"/>
          <w:szCs w:val="24"/>
          <w:shd w:val="clear" w:color="auto" w:fill="FFFFFF"/>
        </w:rPr>
        <w:t>Demerits</w:t>
      </w:r>
    </w:p>
    <w:p w14:paraId="7609B5D0" w14:textId="36132424" w:rsidR="00CE49B8" w:rsidRDefault="0050781A" w:rsidP="00125D90">
      <w:pPr>
        <w:shd w:val="clear" w:color="auto" w:fill="FFFFFF"/>
        <w:spacing w:after="100" w:afterAutospacing="1" w:line="360" w:lineRule="auto"/>
        <w:jc w:val="both"/>
        <w:rPr>
          <w:rFonts w:ascii="Times New Roman" w:hAnsi="Times New Roman" w:cs="Times New Roman"/>
          <w:color w:val="000000" w:themeColor="text1"/>
          <w:spacing w:val="-5"/>
          <w:sz w:val="24"/>
          <w:szCs w:val="24"/>
          <w:shd w:val="clear" w:color="auto" w:fill="FFFFFF"/>
        </w:rPr>
      </w:pPr>
      <w:proofErr w:type="spellStart"/>
      <w:r>
        <w:rPr>
          <w:rFonts w:ascii="Times New Roman" w:hAnsi="Times New Roman" w:cs="Times New Roman"/>
          <w:color w:val="000000" w:themeColor="text1"/>
          <w:spacing w:val="-5"/>
          <w:sz w:val="24"/>
          <w:szCs w:val="24"/>
          <w:shd w:val="clear" w:color="auto" w:fill="FFFFFF"/>
        </w:rPr>
        <w:t>Avaremy</w:t>
      </w:r>
      <w:proofErr w:type="spellEnd"/>
      <w:r>
        <w:rPr>
          <w:rFonts w:ascii="Times New Roman" w:hAnsi="Times New Roman" w:cs="Times New Roman"/>
          <w:color w:val="000000" w:themeColor="text1"/>
          <w:spacing w:val="-5"/>
          <w:sz w:val="24"/>
          <w:szCs w:val="24"/>
          <w:shd w:val="clear" w:color="auto" w:fill="FFFFFF"/>
        </w:rPr>
        <w:t xml:space="preserve"> (2013)</w:t>
      </w:r>
      <w:r w:rsidRPr="0050781A">
        <w:rPr>
          <w:rFonts w:ascii="Times New Roman" w:hAnsi="Times New Roman" w:cs="Times New Roman"/>
          <w:color w:val="000000" w:themeColor="text1"/>
          <w:spacing w:val="-5"/>
          <w:sz w:val="24"/>
          <w:szCs w:val="24"/>
          <w:shd w:val="clear" w:color="auto" w:fill="FFFFFF"/>
        </w:rPr>
        <w:t xml:space="preserve"> found that feelings didn't assume a part in the modern showcasing setting and prescribed that reverberation might should be changed to be more important.</w:t>
      </w:r>
    </w:p>
    <w:p w14:paraId="175E4090" w14:textId="77777777" w:rsidR="00CE49B8" w:rsidRDefault="00CE49B8">
      <w:pPr>
        <w:rPr>
          <w:rFonts w:ascii="Times New Roman" w:hAnsi="Times New Roman" w:cs="Times New Roman"/>
          <w:color w:val="000000" w:themeColor="text1"/>
          <w:spacing w:val="-5"/>
          <w:sz w:val="24"/>
          <w:szCs w:val="24"/>
          <w:shd w:val="clear" w:color="auto" w:fill="FFFFFF"/>
        </w:rPr>
      </w:pPr>
      <w:r>
        <w:rPr>
          <w:rFonts w:ascii="Times New Roman" w:hAnsi="Times New Roman" w:cs="Times New Roman"/>
          <w:color w:val="000000" w:themeColor="text1"/>
          <w:spacing w:val="-5"/>
          <w:sz w:val="24"/>
          <w:szCs w:val="24"/>
          <w:shd w:val="clear" w:color="auto" w:fill="FFFFFF"/>
        </w:rPr>
        <w:br w:type="page"/>
      </w:r>
    </w:p>
    <w:p w14:paraId="618E95BB" w14:textId="77777777" w:rsidR="00E872A8" w:rsidRPr="00FB608F" w:rsidRDefault="00E872A8" w:rsidP="00125D90">
      <w:pPr>
        <w:shd w:val="clear" w:color="auto" w:fill="FFFFFF"/>
        <w:spacing w:after="100" w:afterAutospacing="1" w:line="360" w:lineRule="auto"/>
        <w:jc w:val="both"/>
        <w:rPr>
          <w:rFonts w:ascii="Times New Roman" w:hAnsi="Times New Roman" w:cs="Times New Roman"/>
          <w:color w:val="000000" w:themeColor="text1"/>
          <w:spacing w:val="-5"/>
          <w:sz w:val="24"/>
          <w:szCs w:val="24"/>
          <w:shd w:val="clear" w:color="auto" w:fill="FFFFFF"/>
        </w:rPr>
      </w:pPr>
    </w:p>
    <w:p w14:paraId="792D67FB" w14:textId="7AAA65A0" w:rsidR="00125D90" w:rsidRDefault="00125D90" w:rsidP="00125D90">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Customer Journey</w:t>
      </w:r>
    </w:p>
    <w:p w14:paraId="5DFB0F94" w14:textId="77777777" w:rsidR="00125D90" w:rsidRDefault="00125D90" w:rsidP="00125D90">
      <w:pPr>
        <w:pStyle w:val="Heading2"/>
        <w:shd w:val="clear" w:color="auto" w:fill="FFFFFF"/>
        <w:spacing w:line="360" w:lineRule="auto"/>
        <w:jc w:val="both"/>
        <w:rPr>
          <w:rFonts w:eastAsiaTheme="minorHAnsi"/>
          <w:b w:val="0"/>
          <w:bCs w:val="0"/>
          <w:color w:val="000000" w:themeColor="text1"/>
          <w:sz w:val="24"/>
          <w:szCs w:val="24"/>
          <w:shd w:val="clear" w:color="auto" w:fill="FFFFFF"/>
        </w:rPr>
      </w:pPr>
      <w:r>
        <w:rPr>
          <w:rFonts w:eastAsiaTheme="minorHAnsi"/>
          <w:b w:val="0"/>
          <w:bCs w:val="0"/>
          <w:color w:val="000000" w:themeColor="text1"/>
          <w:sz w:val="24"/>
          <w:szCs w:val="24"/>
          <w:shd w:val="clear" w:color="auto" w:fill="FFFFFF"/>
        </w:rPr>
        <w:t>Every customer sets out on a journey to make a buy. A customer will go through five novel stages from start to finish. There are troubles and snags that you should assist your purchaser with going through for each step.</w:t>
      </w:r>
    </w:p>
    <w:p w14:paraId="0391834D" w14:textId="77777777" w:rsidR="00125D90" w:rsidRDefault="00125D90" w:rsidP="00125D90">
      <w:pPr>
        <w:pStyle w:val="Heading2"/>
        <w:shd w:val="clear" w:color="auto" w:fill="FFFFFF"/>
        <w:spacing w:line="360" w:lineRule="auto"/>
        <w:jc w:val="both"/>
        <w:rPr>
          <w:rFonts w:eastAsiaTheme="minorHAnsi"/>
          <w:bCs w:val="0"/>
          <w:color w:val="000000" w:themeColor="text1"/>
          <w:sz w:val="24"/>
          <w:szCs w:val="24"/>
          <w:shd w:val="clear" w:color="auto" w:fill="FFFFFF"/>
        </w:rPr>
      </w:pPr>
      <w:r>
        <w:rPr>
          <w:rFonts w:eastAsiaTheme="minorHAnsi"/>
          <w:bCs w:val="0"/>
          <w:color w:val="000000" w:themeColor="text1"/>
          <w:sz w:val="24"/>
          <w:szCs w:val="24"/>
          <w:shd w:val="clear" w:color="auto" w:fill="FFFFFF"/>
        </w:rPr>
        <w:t>The client excursion's five stages</w:t>
      </w:r>
    </w:p>
    <w:p w14:paraId="0066CEFC" w14:textId="77777777" w:rsidR="00125D90" w:rsidRDefault="00125D90" w:rsidP="00125D90">
      <w:pPr>
        <w:pStyle w:val="Heading2"/>
        <w:shd w:val="clear" w:color="auto" w:fill="FFFFFF"/>
        <w:spacing w:line="360" w:lineRule="auto"/>
        <w:jc w:val="both"/>
        <w:rPr>
          <w:rFonts w:eastAsiaTheme="minorHAnsi"/>
          <w:b w:val="0"/>
          <w:bCs w:val="0"/>
          <w:color w:val="000000" w:themeColor="text1"/>
          <w:sz w:val="24"/>
          <w:szCs w:val="24"/>
          <w:shd w:val="clear" w:color="auto" w:fill="FFFFFF"/>
        </w:rPr>
      </w:pPr>
      <w:r>
        <w:rPr>
          <w:rFonts w:eastAsiaTheme="minorHAnsi"/>
          <w:b w:val="0"/>
          <w:bCs w:val="0"/>
          <w:color w:val="000000" w:themeColor="text1"/>
          <w:sz w:val="24"/>
          <w:szCs w:val="24"/>
          <w:shd w:val="clear" w:color="auto" w:fill="FFFFFF"/>
        </w:rPr>
        <w:t>While certain phases of the client excursion might last a couple of moments, others might most recent a few days or even weeks (</w:t>
      </w:r>
      <w:proofErr w:type="spellStart"/>
      <w:r>
        <w:rPr>
          <w:rFonts w:eastAsiaTheme="minorHAnsi"/>
          <w:b w:val="0"/>
          <w:bCs w:val="0"/>
          <w:color w:val="000000" w:themeColor="text1"/>
          <w:sz w:val="24"/>
          <w:szCs w:val="24"/>
          <w:shd w:val="clear" w:color="auto" w:fill="FFFFFF"/>
        </w:rPr>
        <w:t>Tueanrat</w:t>
      </w:r>
      <w:proofErr w:type="spellEnd"/>
      <w:r>
        <w:rPr>
          <w:rFonts w:eastAsiaTheme="minorHAnsi"/>
          <w:b w:val="0"/>
          <w:bCs w:val="0"/>
          <w:color w:val="000000" w:themeColor="text1"/>
          <w:sz w:val="24"/>
          <w:szCs w:val="24"/>
          <w:shd w:val="clear" w:color="auto" w:fill="FFFFFF"/>
        </w:rPr>
        <w:t xml:space="preserve"> et al., 2021).</w:t>
      </w:r>
    </w:p>
    <w:p w14:paraId="031F3AE5" w14:textId="77777777" w:rsidR="00125D90" w:rsidRDefault="00125D90" w:rsidP="00125D90">
      <w:pPr>
        <w:pStyle w:val="Heading2"/>
        <w:shd w:val="clear" w:color="auto" w:fill="FFFFFF"/>
        <w:spacing w:before="0" w:beforeAutospacing="0" w:after="0" w:afterAutospacing="0" w:line="360" w:lineRule="auto"/>
        <w:jc w:val="both"/>
        <w:rPr>
          <w:rFonts w:eastAsiaTheme="minorHAnsi"/>
          <w:b w:val="0"/>
          <w:bCs w:val="0"/>
          <w:color w:val="000000" w:themeColor="text1"/>
          <w:sz w:val="24"/>
          <w:szCs w:val="24"/>
          <w:shd w:val="clear" w:color="auto" w:fill="FFFFFF"/>
        </w:rPr>
      </w:pPr>
      <w:r>
        <w:rPr>
          <w:rFonts w:eastAsiaTheme="minorHAnsi"/>
          <w:b w:val="0"/>
          <w:bCs w:val="0"/>
          <w:color w:val="000000" w:themeColor="text1"/>
          <w:sz w:val="24"/>
          <w:szCs w:val="24"/>
          <w:shd w:val="clear" w:color="auto" w:fill="FFFFFF"/>
        </w:rPr>
        <w:t>Be that as it may, they are similarly appropriate to each other, making it trying to move rapidly starting with one then onto the next. I accordingly encourage you to address every one.</w:t>
      </w:r>
    </w:p>
    <w:p w14:paraId="60231026" w14:textId="77777777" w:rsidR="00125D90" w:rsidRDefault="00125D90" w:rsidP="00125D90">
      <w:pPr>
        <w:pStyle w:val="Heading2"/>
        <w:shd w:val="clear" w:color="auto" w:fill="FFFFFF"/>
        <w:spacing w:before="0" w:beforeAutospacing="0" w:after="0" w:afterAutospacing="0" w:line="360" w:lineRule="auto"/>
        <w:jc w:val="both"/>
        <w:rPr>
          <w:b w:val="0"/>
          <w:bCs w:val="0"/>
          <w:color w:val="000000" w:themeColor="text1"/>
          <w:sz w:val="24"/>
          <w:szCs w:val="24"/>
        </w:rPr>
      </w:pPr>
      <w:r>
        <w:rPr>
          <w:rStyle w:val="Strong"/>
          <w:color w:val="000000" w:themeColor="text1"/>
          <w:sz w:val="24"/>
          <w:szCs w:val="24"/>
        </w:rPr>
        <w:t>Awareness</w:t>
      </w:r>
      <w:r>
        <w:rPr>
          <w:b w:val="0"/>
          <w:bCs w:val="0"/>
          <w:color w:val="000000" w:themeColor="text1"/>
          <w:sz w:val="24"/>
          <w:szCs w:val="24"/>
        </w:rPr>
        <w:t> (pre-sale)</w:t>
      </w:r>
    </w:p>
    <w:p w14:paraId="3C2F696B" w14:textId="77777777" w:rsidR="00125D90" w:rsidRDefault="00125D90" w:rsidP="00125D90">
      <w:pPr>
        <w:pStyle w:val="Heading2"/>
        <w:shd w:val="clear" w:color="auto" w:fill="FFFFFF"/>
        <w:spacing w:line="360" w:lineRule="auto"/>
        <w:jc w:val="both"/>
        <w:rPr>
          <w:b w:val="0"/>
          <w:bCs w:val="0"/>
          <w:color w:val="000000" w:themeColor="text1"/>
          <w:sz w:val="24"/>
          <w:szCs w:val="24"/>
        </w:rPr>
      </w:pPr>
      <w:r>
        <w:rPr>
          <w:b w:val="0"/>
          <w:bCs w:val="0"/>
          <w:color w:val="000000" w:themeColor="text1"/>
          <w:sz w:val="24"/>
          <w:szCs w:val="24"/>
        </w:rPr>
        <w:t>the investigation stage, which includes utilizing a few showcasing techniques to procure data, do explore, chase after clear message, and tackle the primary issues.</w:t>
      </w:r>
    </w:p>
    <w:p w14:paraId="01EC0FCE" w14:textId="77777777" w:rsidR="00125D90" w:rsidRDefault="00125D90" w:rsidP="00125D90">
      <w:pPr>
        <w:pStyle w:val="Heading2"/>
        <w:shd w:val="clear" w:color="auto" w:fill="FFFFFF"/>
        <w:spacing w:line="360" w:lineRule="auto"/>
        <w:jc w:val="both"/>
        <w:rPr>
          <w:b w:val="0"/>
          <w:bCs w:val="0"/>
          <w:color w:val="000000" w:themeColor="text1"/>
          <w:sz w:val="24"/>
          <w:szCs w:val="24"/>
        </w:rPr>
      </w:pPr>
      <w:r>
        <w:rPr>
          <w:b w:val="0"/>
          <w:bCs w:val="0"/>
          <w:color w:val="000000" w:themeColor="text1"/>
          <w:sz w:val="24"/>
          <w:szCs w:val="24"/>
        </w:rPr>
        <w:t>The informing in your advertising ought to be suitable for the stage that your purchaser is in, whether or not they entered through an individual or business passage.</w:t>
      </w:r>
    </w:p>
    <w:p w14:paraId="582714D2" w14:textId="77777777" w:rsidR="00125D90" w:rsidRDefault="00125D90" w:rsidP="00125D90">
      <w:pPr>
        <w:pStyle w:val="Heading2"/>
        <w:shd w:val="clear" w:color="auto" w:fill="FFFFFF"/>
        <w:spacing w:line="360" w:lineRule="auto"/>
        <w:jc w:val="both"/>
        <w:rPr>
          <w:bCs w:val="0"/>
          <w:color w:val="000000" w:themeColor="text1"/>
          <w:sz w:val="24"/>
          <w:szCs w:val="24"/>
        </w:rPr>
      </w:pPr>
      <w:r>
        <w:rPr>
          <w:bCs w:val="0"/>
          <w:color w:val="000000" w:themeColor="text1"/>
          <w:sz w:val="24"/>
          <w:szCs w:val="24"/>
        </w:rPr>
        <w:t>“Purchasing stage”</w:t>
      </w:r>
    </w:p>
    <w:p w14:paraId="6E56A4F7" w14:textId="77777777" w:rsidR="00125D90" w:rsidRDefault="00125D90" w:rsidP="00125D90">
      <w:pPr>
        <w:pStyle w:val="Heading2"/>
        <w:shd w:val="clear" w:color="auto" w:fill="FFFFFF"/>
        <w:spacing w:line="360" w:lineRule="auto"/>
        <w:jc w:val="both"/>
        <w:rPr>
          <w:b w:val="0"/>
          <w:bCs w:val="0"/>
          <w:color w:val="000000" w:themeColor="text1"/>
          <w:sz w:val="24"/>
          <w:szCs w:val="24"/>
        </w:rPr>
      </w:pPr>
      <w:r>
        <w:rPr>
          <w:b w:val="0"/>
          <w:bCs w:val="0"/>
          <w:color w:val="000000" w:themeColor="text1"/>
          <w:sz w:val="24"/>
          <w:szCs w:val="24"/>
        </w:rPr>
        <w:t>Taking into account cost, which is the best other option, looking at choices — conceivably yours versus another item — while adjusting the benefits and drawbacks of each.</w:t>
      </w:r>
    </w:p>
    <w:p w14:paraId="0D037F0F" w14:textId="77777777" w:rsidR="00125D90" w:rsidRDefault="00125D90" w:rsidP="00125D90">
      <w:pPr>
        <w:pStyle w:val="Heading2"/>
        <w:shd w:val="clear" w:color="auto" w:fill="FFFFFF"/>
        <w:spacing w:before="0" w:beforeAutospacing="0" w:after="0" w:afterAutospacing="0" w:line="360" w:lineRule="auto"/>
        <w:jc w:val="both"/>
        <w:rPr>
          <w:b w:val="0"/>
          <w:bCs w:val="0"/>
          <w:color w:val="000000" w:themeColor="text1"/>
          <w:sz w:val="24"/>
          <w:szCs w:val="24"/>
        </w:rPr>
      </w:pPr>
      <w:r>
        <w:rPr>
          <w:b w:val="0"/>
          <w:bCs w:val="0"/>
          <w:color w:val="000000" w:themeColor="text1"/>
          <w:sz w:val="24"/>
          <w:szCs w:val="24"/>
        </w:rPr>
        <w:t>Brand mindfulness, experience with the brand, information on its set of experiences, and impression of its quality and client care may all impact a deal for the more notable or more preferred brand. Endeavor to bring memorability up in this item classification.</w:t>
      </w:r>
    </w:p>
    <w:p w14:paraId="5A2E2882" w14:textId="77777777" w:rsidR="00125D90" w:rsidRDefault="00125D90" w:rsidP="00125D90">
      <w:pPr>
        <w:pStyle w:val="Heading2"/>
        <w:shd w:val="clear" w:color="auto" w:fill="FFFFFF"/>
        <w:spacing w:line="360" w:lineRule="auto"/>
        <w:jc w:val="both"/>
        <w:rPr>
          <w:rStyle w:val="Strong"/>
        </w:rPr>
      </w:pPr>
      <w:r>
        <w:rPr>
          <w:rStyle w:val="Strong"/>
          <w:b/>
          <w:bCs/>
          <w:color w:val="000000" w:themeColor="text1"/>
          <w:sz w:val="24"/>
          <w:szCs w:val="24"/>
        </w:rPr>
        <w:t>“Post purchase(post-deal)”</w:t>
      </w:r>
    </w:p>
    <w:p w14:paraId="37D4D6B3" w14:textId="77777777" w:rsidR="00125D90" w:rsidRDefault="00125D90" w:rsidP="00125D90">
      <w:pPr>
        <w:pStyle w:val="Heading2"/>
        <w:shd w:val="clear" w:color="auto" w:fill="FFFFFF"/>
        <w:spacing w:line="360" w:lineRule="auto"/>
        <w:jc w:val="both"/>
        <w:rPr>
          <w:rStyle w:val="Strong"/>
          <w:bCs/>
          <w:color w:val="000000" w:themeColor="text1"/>
          <w:sz w:val="24"/>
          <w:szCs w:val="24"/>
        </w:rPr>
      </w:pPr>
      <w:r>
        <w:rPr>
          <w:rStyle w:val="Strong"/>
          <w:bCs/>
          <w:color w:val="000000" w:themeColor="text1"/>
          <w:sz w:val="24"/>
          <w:szCs w:val="24"/>
        </w:rPr>
        <w:lastRenderedPageBreak/>
        <w:t>Since the decision has been picked and the buy has been made, the time has come to make a speedy move. Between this stage and first contact, there ought to be no space. Client assistance should be valued. Send off your hello and message framework to propel the outing with a magnificent encounter and the chance to propel them into ensuing stages.</w:t>
      </w:r>
    </w:p>
    <w:p w14:paraId="7B3D51D6" w14:textId="77777777" w:rsidR="00125D90" w:rsidRDefault="00125D90" w:rsidP="00125D90">
      <w:pPr>
        <w:pStyle w:val="Heading2"/>
        <w:shd w:val="clear" w:color="auto" w:fill="FFFFFF"/>
        <w:spacing w:line="360" w:lineRule="auto"/>
        <w:jc w:val="both"/>
        <w:rPr>
          <w:rStyle w:val="Strong"/>
          <w:b/>
          <w:bCs/>
          <w:color w:val="000000" w:themeColor="text1"/>
          <w:sz w:val="24"/>
          <w:szCs w:val="24"/>
        </w:rPr>
      </w:pPr>
      <w:r>
        <w:rPr>
          <w:rStyle w:val="Strong"/>
          <w:b/>
          <w:bCs/>
          <w:color w:val="000000" w:themeColor="text1"/>
          <w:sz w:val="24"/>
          <w:szCs w:val="24"/>
        </w:rPr>
        <w:t>Retention</w:t>
      </w:r>
    </w:p>
    <w:p w14:paraId="7A798383" w14:textId="77777777" w:rsidR="00125D90" w:rsidRDefault="00125D90" w:rsidP="00125D90">
      <w:pPr>
        <w:pStyle w:val="Heading2"/>
        <w:shd w:val="clear" w:color="auto" w:fill="FFFFFF"/>
        <w:spacing w:before="0" w:beforeAutospacing="0" w:after="0" w:afterAutospacing="0" w:line="360" w:lineRule="auto"/>
        <w:jc w:val="both"/>
        <w:rPr>
          <w:rStyle w:val="Strong"/>
          <w:bCs/>
          <w:color w:val="000000" w:themeColor="text1"/>
          <w:sz w:val="24"/>
          <w:szCs w:val="24"/>
        </w:rPr>
      </w:pPr>
      <w:r>
        <w:rPr>
          <w:rStyle w:val="Strong"/>
          <w:bCs/>
          <w:color w:val="000000" w:themeColor="text1"/>
          <w:sz w:val="24"/>
          <w:szCs w:val="24"/>
        </w:rPr>
        <w:t>It's endeavoring to hold a client, and on the off chance that they aren't dealt with well, many may as of now be leaving the relationship.</w:t>
      </w:r>
    </w:p>
    <w:p w14:paraId="22B733B3" w14:textId="77777777" w:rsidR="00125D90" w:rsidRDefault="00125D90" w:rsidP="00125D90">
      <w:pPr>
        <w:pStyle w:val="Heading2"/>
        <w:shd w:val="clear" w:color="auto" w:fill="FFFFFF"/>
        <w:spacing w:before="0" w:beforeAutospacing="0" w:after="0" w:afterAutospacing="0" w:line="360" w:lineRule="auto"/>
        <w:jc w:val="both"/>
        <w:rPr>
          <w:bCs w:val="0"/>
        </w:rPr>
      </w:pPr>
      <w:r>
        <w:rPr>
          <w:rStyle w:val="Strong"/>
          <w:b/>
          <w:color w:val="000000" w:themeColor="text1"/>
          <w:sz w:val="24"/>
          <w:szCs w:val="24"/>
        </w:rPr>
        <w:t>Advocacy</w:t>
      </w:r>
    </w:p>
    <w:p w14:paraId="69471E49" w14:textId="77777777" w:rsidR="00125D90" w:rsidRDefault="00125D90" w:rsidP="00125D90">
      <w:pPr>
        <w:pStyle w:val="NormalWeb"/>
        <w:shd w:val="clear" w:color="auto" w:fill="FFFFFF"/>
        <w:spacing w:line="360" w:lineRule="auto"/>
        <w:jc w:val="both"/>
        <w:rPr>
          <w:color w:val="000000" w:themeColor="text1"/>
        </w:rPr>
      </w:pPr>
      <w:r>
        <w:rPr>
          <w:color w:val="000000" w:themeColor="text1"/>
        </w:rPr>
        <w:t>Assuming different stages are very much made due, your buyers will transform into endlessly fans will offer the best promoting you can find. They should energize more deals due to their effect on others' buy decisions. Suggestion and prize are currently a staggering lift to increment deals.</w:t>
      </w:r>
    </w:p>
    <w:p w14:paraId="6861C290" w14:textId="77777777" w:rsidR="00125D90" w:rsidRDefault="00125D90" w:rsidP="00125D90">
      <w:pPr>
        <w:pStyle w:val="NormalWeb"/>
        <w:shd w:val="clear" w:color="auto" w:fill="FFFFFF"/>
        <w:spacing w:before="300" w:beforeAutospacing="0" w:after="300" w:afterAutospacing="0" w:line="360" w:lineRule="auto"/>
        <w:jc w:val="both"/>
        <w:rPr>
          <w:color w:val="000000" w:themeColor="text1"/>
        </w:rPr>
      </w:pPr>
      <w:r>
        <w:rPr>
          <w:color w:val="000000" w:themeColor="text1"/>
        </w:rPr>
        <w:t>Since fulfilled clients could get the message out about the organization and take utilization of new elements like more stockpiling, Dropbox grew quickly. Because of the business' prosperity and expanded showcasing consumption, a pyramid-like example of deals development was seen.</w:t>
      </w:r>
    </w:p>
    <w:p w14:paraId="09720BAC" w14:textId="77777777" w:rsidR="00125D90" w:rsidRDefault="00125D90" w:rsidP="00125D90">
      <w:pPr>
        <w:pStyle w:val="NormalWeb"/>
        <w:shd w:val="clear" w:color="auto" w:fill="FFFFFF"/>
        <w:spacing w:before="300" w:beforeAutospacing="0" w:after="300" w:afterAutospacing="0" w:line="360" w:lineRule="auto"/>
        <w:jc w:val="center"/>
        <w:rPr>
          <w:color w:val="000000" w:themeColor="text1"/>
        </w:rPr>
      </w:pPr>
      <w:r>
        <w:rPr>
          <w:b/>
          <w:color w:val="000000" w:themeColor="text1"/>
        </w:rPr>
        <w:t>Fig 4</w:t>
      </w:r>
      <w:r>
        <w:rPr>
          <w:noProof/>
          <w:color w:val="000000" w:themeColor="text1"/>
        </w:rPr>
        <w:drawing>
          <wp:inline distT="0" distB="0" distL="0" distR="0" wp14:anchorId="19B5A0C3" wp14:editId="67E51993">
            <wp:extent cx="5943600" cy="3228975"/>
            <wp:effectExtent l="0" t="0" r="0" b="9525"/>
            <wp:docPr id="7" name="Picture 7" descr="7 Important Steps To Understanding Your Customers' Journey | CustomerTh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7 Important Steps To Understanding Your Customers' Journey | CustomerThin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228975"/>
                    </a:xfrm>
                    <a:prstGeom prst="rect">
                      <a:avLst/>
                    </a:prstGeom>
                    <a:noFill/>
                    <a:ln>
                      <a:noFill/>
                    </a:ln>
                  </pic:spPr>
                </pic:pic>
              </a:graphicData>
            </a:graphic>
          </wp:inline>
        </w:drawing>
      </w:r>
    </w:p>
    <w:p w14:paraId="77367489" w14:textId="77777777" w:rsidR="00125D90" w:rsidRDefault="00125D90" w:rsidP="00125D90">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lastRenderedPageBreak/>
        <w:t>Source: Avendasta.com</w:t>
      </w:r>
    </w:p>
    <w:p w14:paraId="7F21AEAA" w14:textId="77777777" w:rsidR="00125D90" w:rsidRDefault="00125D90" w:rsidP="00125D90">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Customer touch point</w:t>
      </w:r>
    </w:p>
    <w:p w14:paraId="4A36BC8C" w14:textId="77777777" w:rsidR="00125D90" w:rsidRDefault="00125D90" w:rsidP="00125D9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Any immediate or roundabout collaboration a client has with a brand is viewed as a client contact point. Client contact focuses can occur previously, during, or after a client buys a brand's item or administration. They can lik1ewise occur past of a brand's control.</w:t>
      </w:r>
    </w:p>
    <w:p w14:paraId="30EC2C63" w14:textId="77777777" w:rsidR="00125D90" w:rsidRDefault="00125D90" w:rsidP="00125D90">
      <w:pPr>
        <w:spacing w:line="36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“Point prior to purchasing”</w:t>
      </w:r>
    </w:p>
    <w:p w14:paraId="6F6FB086" w14:textId="77777777" w:rsidR="00125D90" w:rsidRDefault="00125D90" w:rsidP="00125D9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The various ways that planned purchasers interface with a brand prior to selecting to work with a firm are addressed b</w:t>
      </w:r>
      <w:r w:rsidR="00866108">
        <w:rPr>
          <w:rFonts w:ascii="Times New Roman" w:hAnsi="Times New Roman" w:cs="Times New Roman"/>
          <w:color w:val="000000" w:themeColor="text1"/>
          <w:sz w:val="24"/>
          <w:szCs w:val="24"/>
          <w:shd w:val="clear" w:color="auto" w:fill="FFFFFF"/>
        </w:rPr>
        <w:t>y pre-buy experience touch-points</w:t>
      </w:r>
      <w:r>
        <w:rPr>
          <w:rFonts w:ascii="Times New Roman" w:hAnsi="Times New Roman" w:cs="Times New Roman"/>
          <w:color w:val="000000" w:themeColor="text1"/>
          <w:sz w:val="24"/>
          <w:szCs w:val="24"/>
          <w:shd w:val="clear" w:color="auto" w:fill="FFFFFF"/>
        </w:rPr>
        <w:t>. Sites, informal, post office based mail, research, sponsorships, advertising, and publicizing are a coup</w:t>
      </w:r>
      <w:r w:rsidR="00866108">
        <w:rPr>
          <w:rFonts w:ascii="Times New Roman" w:hAnsi="Times New Roman" w:cs="Times New Roman"/>
          <w:color w:val="000000" w:themeColor="text1"/>
          <w:sz w:val="24"/>
          <w:szCs w:val="24"/>
          <w:shd w:val="clear" w:color="auto" w:fill="FFFFFF"/>
        </w:rPr>
        <w:t>le of normal pre-buy touch-points</w:t>
      </w:r>
      <w:r>
        <w:rPr>
          <w:rFonts w:ascii="Times New Roman" w:hAnsi="Times New Roman" w:cs="Times New Roman"/>
          <w:color w:val="000000" w:themeColor="text1"/>
          <w:sz w:val="24"/>
          <w:szCs w:val="24"/>
          <w:shd w:val="clear" w:color="auto" w:fill="FFFFFF"/>
        </w:rPr>
        <w:t>.</w:t>
      </w:r>
    </w:p>
    <w:p w14:paraId="2AD3E75D" w14:textId="77777777" w:rsidR="00125D90" w:rsidRDefault="00125D90" w:rsidP="00125D90">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“Purchase point”</w:t>
      </w:r>
    </w:p>
    <w:p w14:paraId="1E5F96CE" w14:textId="77777777" w:rsidR="00125D90" w:rsidRDefault="00866108" w:rsidP="00125D9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Point of Purc</w:t>
      </w:r>
      <w:r w:rsidR="00125D90">
        <w:rPr>
          <w:rFonts w:ascii="Times New Roman" w:hAnsi="Times New Roman" w:cs="Times New Roman"/>
          <w:color w:val="000000" w:themeColor="text1"/>
          <w:sz w:val="24"/>
          <w:szCs w:val="24"/>
        </w:rPr>
        <w:t xml:space="preserve">hase (POP) is where advertisers and dealers sort out promoting lobbies for customer products. POPs can be physical, as on account of an actual store, or they can be virtual, as in the example of a web-based retailer of hardware. </w:t>
      </w:r>
    </w:p>
    <w:p w14:paraId="54292345" w14:textId="77777777" w:rsidR="00125D90" w:rsidRDefault="00125D90" w:rsidP="00125D90">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“Post purchase”</w:t>
      </w:r>
    </w:p>
    <w:p w14:paraId="493ADE04" w14:textId="77777777" w:rsidR="00125D90" w:rsidRDefault="00125D90" w:rsidP="00125D9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simplest definition for post-purchase customer experience is how you treat a customer after purchasing a product or service from you. Existing customers are the treasure trove of any business, yet many brands ignore them and focus on acquiring new ones. In M&amp;S, provide the all facilities in his business. The three stages is following almost all businesses. </w:t>
      </w:r>
    </w:p>
    <w:p w14:paraId="72641205" w14:textId="77777777" w:rsidR="00125D90" w:rsidRDefault="00125D90" w:rsidP="00125D90">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Customer journey map</w:t>
      </w:r>
    </w:p>
    <w:p w14:paraId="04145077" w14:textId="77777777" w:rsidR="00125D90" w:rsidRDefault="00125D90" w:rsidP="00125D90">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Fig 5</w:t>
      </w:r>
    </w:p>
    <w:p w14:paraId="1A5FA872" w14:textId="77777777" w:rsidR="00125D90" w:rsidRDefault="00125D90" w:rsidP="00125D90">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5B131A35" wp14:editId="06E13C1F">
            <wp:extent cx="5724525" cy="3543300"/>
            <wp:effectExtent l="0" t="0" r="9525" b="0"/>
            <wp:docPr id="5" name="Picture 5" descr="M&amp;S And Paths to Purch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mp;S And Paths to Purchas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3543300"/>
                    </a:xfrm>
                    <a:prstGeom prst="rect">
                      <a:avLst/>
                    </a:prstGeom>
                    <a:noFill/>
                    <a:ln>
                      <a:noFill/>
                    </a:ln>
                  </pic:spPr>
                </pic:pic>
              </a:graphicData>
            </a:graphic>
          </wp:inline>
        </w:drawing>
      </w:r>
    </w:p>
    <w:p w14:paraId="62CDCE44" w14:textId="77777777" w:rsidR="00125D90" w:rsidRDefault="00125D90" w:rsidP="00125D90">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“Source: www.pinterest.com”</w:t>
      </w:r>
    </w:p>
    <w:p w14:paraId="0C6EF108" w14:textId="77777777" w:rsidR="00125D90" w:rsidRDefault="00125D90" w:rsidP="00125D90">
      <w:pPr>
        <w:shd w:val="clear" w:color="auto" w:fill="FFFFFF"/>
        <w:spacing w:after="100" w:afterAutospacing="1" w:line="360" w:lineRule="auto"/>
        <w:jc w:val="both"/>
        <w:rPr>
          <w:rFonts w:ascii="Times New Roman" w:hAnsi="Times New Roman" w:cs="Times New Roman"/>
          <w:color w:val="000000" w:themeColor="text1"/>
          <w:spacing w:val="-5"/>
          <w:sz w:val="24"/>
          <w:szCs w:val="24"/>
          <w:shd w:val="clear" w:color="auto" w:fill="FFFFFF"/>
        </w:rPr>
      </w:pPr>
      <w:r>
        <w:rPr>
          <w:rFonts w:ascii="Times New Roman" w:hAnsi="Times New Roman" w:cs="Times New Roman"/>
          <w:color w:val="000000" w:themeColor="text1"/>
          <w:spacing w:val="-5"/>
          <w:sz w:val="24"/>
          <w:szCs w:val="24"/>
          <w:shd w:val="clear" w:color="auto" w:fill="FFFFFF"/>
        </w:rPr>
        <w:t xml:space="preserve">The M&amp;S consumer model is represented by the figure above. The M&amp;S customer journey concept begins with the browsing platforms. The browser then navigates to the customer's web page. The company's or M&amp;S's official fan page is another option. </w:t>
      </w:r>
    </w:p>
    <w:p w14:paraId="172169B8" w14:textId="77777777" w:rsidR="00125D90" w:rsidRDefault="00125D90" w:rsidP="00125D90">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“Advantage and disadvantage”</w:t>
      </w:r>
    </w:p>
    <w:p w14:paraId="77E178F4" w14:textId="77777777" w:rsidR="00125D90" w:rsidRDefault="00125D90" w:rsidP="00125D9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By utilizing a client venture map, you might take on an alternate perspective and look at the deals cycle according to the viewpoint of the shopper rather than the dealer. You can all the more obviously grasp their viewpoint and find what persuaded them to choose your item over contending brands.</w:t>
      </w:r>
    </w:p>
    <w:p w14:paraId="1FEA22ED" w14:textId="7A4294EC" w:rsidR="00544E8C" w:rsidRDefault="00125D90" w:rsidP="00125D90">
      <w:pPr>
        <w:spacing w:line="360" w:lineRule="auto"/>
        <w:jc w:val="both"/>
      </w:pPr>
      <w:r>
        <w:rPr>
          <w:rFonts w:ascii="Times New Roman" w:hAnsi="Times New Roman" w:cs="Times New Roman"/>
          <w:color w:val="000000" w:themeColor="text1"/>
          <w:sz w:val="24"/>
          <w:szCs w:val="24"/>
        </w:rPr>
        <w:t>Private ventures can utilize the client venture map since it offers advantages to them yet additionally has downsides: Because explicit buyer requests were missed or an exhaustive handle of clients was lacking, a few clients might have been disregarded during the interaction (</w:t>
      </w:r>
      <w:proofErr w:type="spellStart"/>
      <w:r>
        <w:rPr>
          <w:rFonts w:ascii="Times New Roman" w:hAnsi="Times New Roman" w:cs="Times New Roman"/>
          <w:color w:val="000000" w:themeColor="text1"/>
          <w:sz w:val="24"/>
          <w:szCs w:val="24"/>
          <w:shd w:val="clear" w:color="auto" w:fill="FFFFFF"/>
        </w:rPr>
        <w:t>Tueanrat</w:t>
      </w:r>
      <w:proofErr w:type="spellEnd"/>
      <w:r>
        <w:rPr>
          <w:rFonts w:ascii="Times New Roman" w:hAnsi="Times New Roman" w:cs="Times New Roman"/>
          <w:color w:val="000000" w:themeColor="text1"/>
          <w:sz w:val="24"/>
          <w:szCs w:val="24"/>
        </w:rPr>
        <w:t xml:space="preserve"> et al., 2021)</w:t>
      </w:r>
      <w:r>
        <w:t>.</w:t>
      </w:r>
    </w:p>
    <w:p w14:paraId="67580B15" w14:textId="77777777" w:rsidR="00544E8C" w:rsidRDefault="00544E8C">
      <w:r>
        <w:br w:type="page"/>
      </w:r>
    </w:p>
    <w:p w14:paraId="25279317" w14:textId="77777777" w:rsidR="00125D90" w:rsidRDefault="00125D90" w:rsidP="00125D90">
      <w:pPr>
        <w:spacing w:line="360" w:lineRule="auto"/>
        <w:jc w:val="both"/>
      </w:pPr>
    </w:p>
    <w:p w14:paraId="744AA25B" w14:textId="77777777" w:rsidR="00125D90" w:rsidRDefault="00125D90" w:rsidP="00125D90">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shd w:val="clear" w:color="auto" w:fill="FFFFFF"/>
        </w:rPr>
        <w:t>“The engagement model”</w:t>
      </w:r>
    </w:p>
    <w:p w14:paraId="6E43691A" w14:textId="77777777" w:rsidR="00125D90" w:rsidRDefault="00125D90" w:rsidP="00125D90">
      <w:pPr>
        <w:shd w:val="clear" w:color="auto" w:fill="FFFFFF"/>
        <w:spacing w:after="225" w:line="360" w:lineRule="auto"/>
        <w:ind w:right="60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The commitment model is an assessment instrument that was made to help schools in helping understudies who are not performing at the level expected by the public educational plan. It has replaced the P-levels (one to four), which were utilized in the past framework, when it turned into a lawful necessity in September 2021 (Watson, 2004).</w:t>
      </w:r>
    </w:p>
    <w:p w14:paraId="2B2407F4" w14:textId="77777777" w:rsidR="00125D90" w:rsidRDefault="00125D90" w:rsidP="00125D90">
      <w:pPr>
        <w:shd w:val="clear" w:color="auto" w:fill="FFFFFF"/>
        <w:spacing w:after="225" w:line="360" w:lineRule="auto"/>
        <w:ind w:right="600"/>
        <w:jc w:val="both"/>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Subsequent to seeing understudies in an assortment of homeroom conditions, the commitment model might be utilized to assess their turn of events. This approach essentially looks at how understudies cooperate with their schooling. The methodology assesses understudies in five unmistakable regions:</w:t>
      </w:r>
    </w:p>
    <w:p w14:paraId="2051D8B6" w14:textId="77777777" w:rsidR="00125D90" w:rsidRDefault="00125D90" w:rsidP="00125D90">
      <w:pPr>
        <w:pStyle w:val="ListParagraph"/>
        <w:numPr>
          <w:ilvl w:val="0"/>
          <w:numId w:val="9"/>
        </w:numPr>
        <w:shd w:val="clear" w:color="auto" w:fill="FFFFFF"/>
        <w:spacing w:after="225" w:line="360" w:lineRule="auto"/>
        <w:ind w:right="60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Exploration</w:t>
      </w:r>
    </w:p>
    <w:p w14:paraId="7EF37303" w14:textId="77777777" w:rsidR="00125D90" w:rsidRDefault="00125D90" w:rsidP="00125D90">
      <w:pPr>
        <w:pStyle w:val="ListParagraph"/>
        <w:numPr>
          <w:ilvl w:val="0"/>
          <w:numId w:val="9"/>
        </w:numPr>
        <w:shd w:val="clear" w:color="auto" w:fill="FFFFFF"/>
        <w:spacing w:after="225" w:line="360" w:lineRule="auto"/>
        <w:ind w:right="600"/>
        <w:jc w:val="both"/>
        <w:rPr>
          <w:rFonts w:ascii="Times New Roman" w:eastAsia="Times New Roman" w:hAnsi="Times New Roman" w:cs="Times New Roman"/>
          <w:color w:val="000000" w:themeColor="text1"/>
          <w:sz w:val="24"/>
          <w:szCs w:val="24"/>
        </w:rPr>
      </w:pPr>
      <w:proofErr w:type="spellStart"/>
      <w:r>
        <w:rPr>
          <w:rFonts w:ascii="Times New Roman" w:eastAsia="Times New Roman" w:hAnsi="Times New Roman" w:cs="Times New Roman"/>
          <w:color w:val="000000" w:themeColor="text1"/>
          <w:sz w:val="24"/>
          <w:szCs w:val="24"/>
        </w:rPr>
        <w:t>Realisation</w:t>
      </w:r>
      <w:proofErr w:type="spellEnd"/>
    </w:p>
    <w:p w14:paraId="5C90436F" w14:textId="77777777" w:rsidR="00125D90" w:rsidRDefault="00125D90" w:rsidP="00125D90">
      <w:pPr>
        <w:pStyle w:val="ListParagraph"/>
        <w:numPr>
          <w:ilvl w:val="0"/>
          <w:numId w:val="9"/>
        </w:numPr>
        <w:shd w:val="clear" w:color="auto" w:fill="FFFFFF"/>
        <w:spacing w:after="225" w:line="360" w:lineRule="auto"/>
        <w:ind w:right="60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Anticipation</w:t>
      </w:r>
    </w:p>
    <w:p w14:paraId="2577D138" w14:textId="77777777" w:rsidR="00125D90" w:rsidRDefault="00125D90" w:rsidP="00125D90">
      <w:pPr>
        <w:pStyle w:val="ListParagraph"/>
        <w:numPr>
          <w:ilvl w:val="0"/>
          <w:numId w:val="9"/>
        </w:numPr>
        <w:shd w:val="clear" w:color="auto" w:fill="FFFFFF"/>
        <w:spacing w:after="225" w:line="360" w:lineRule="auto"/>
        <w:ind w:right="60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Persistence</w:t>
      </w:r>
    </w:p>
    <w:p w14:paraId="00A2074C" w14:textId="77777777" w:rsidR="00125D90" w:rsidRDefault="00125D90" w:rsidP="00125D90">
      <w:pPr>
        <w:pStyle w:val="ListParagraph"/>
        <w:numPr>
          <w:ilvl w:val="0"/>
          <w:numId w:val="9"/>
        </w:numPr>
        <w:shd w:val="clear" w:color="auto" w:fill="FFFFFF"/>
        <w:spacing w:after="225" w:line="360" w:lineRule="auto"/>
        <w:ind w:right="60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Initiation</w:t>
      </w:r>
    </w:p>
    <w:p w14:paraId="62FE99B1" w14:textId="77777777" w:rsidR="00125D90" w:rsidRDefault="00125D90" w:rsidP="00125D90">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Conclusion</w:t>
      </w:r>
    </w:p>
    <w:p w14:paraId="5C5B0626" w14:textId="77777777" w:rsidR="00125D90" w:rsidRDefault="00125D90" w:rsidP="00125D90">
      <w:pPr>
        <w:pStyle w:val="NormalWeb"/>
        <w:shd w:val="clear" w:color="auto" w:fill="FFFFFF"/>
        <w:spacing w:line="360" w:lineRule="auto"/>
        <w:jc w:val="both"/>
        <w:rPr>
          <w:color w:val="000000" w:themeColor="text1"/>
          <w:shd w:val="clear" w:color="auto" w:fill="FFFFFF"/>
        </w:rPr>
      </w:pPr>
      <w:r>
        <w:rPr>
          <w:color w:val="000000" w:themeColor="text1"/>
          <w:shd w:val="clear" w:color="auto" w:fill="FFFFFF"/>
        </w:rPr>
        <w:t>The notable organization Marks and Spencer is devoted to offering great products in the space of clothing, food, gifts, and houseware. As opposed to different organizations, it charges excessive expenses for its things. This report talks about the huge changes that the association has seen at both the miniature and large-scale levels. A few strategies are offered that the administration might utilize to manage a portion of these progressions and issues. Following the utilization of such arrangements, certain exhortation are likewise given. In light of retail thoughts and perspectives, all data and information were accumulated from the authority M&amp;S site as well as dependable sources including diary distributions and study articles. It would help with deciding the constancy and accuracy of the results. Remove the mystery from helping and satisfying your client by utilizing onboarding. To construct a following of clients who will ultimately sell your item for you, make an arrangement, track the results, and take a stab at the best help.</w:t>
      </w:r>
    </w:p>
    <w:p w14:paraId="643E4B88" w14:textId="5D178E73" w:rsidR="00CC0ADC" w:rsidRPr="00AC0C77" w:rsidRDefault="00AC0C77" w:rsidP="00AC0C77">
      <w:pPr>
        <w:pStyle w:val="topic-paragraph"/>
        <w:shd w:val="clear" w:color="auto" w:fill="FFFFFF"/>
        <w:spacing w:before="0" w:beforeAutospacing="0" w:after="0" w:afterAutospacing="0" w:line="360" w:lineRule="auto"/>
        <w:jc w:val="both"/>
        <w:rPr>
          <w:color w:val="000000" w:themeColor="text1"/>
          <w:sz w:val="28"/>
        </w:rPr>
      </w:pPr>
      <w:r w:rsidRPr="00AC0C77">
        <w:rPr>
          <w:rFonts w:eastAsiaTheme="minorHAnsi"/>
          <w:bCs/>
          <w:color w:val="000000" w:themeColor="text1"/>
          <w:szCs w:val="22"/>
        </w:rPr>
        <w:lastRenderedPageBreak/>
        <w:t xml:space="preserve">Clients will be approached to score their general satisfaction with the buying experience on a size of 0 to 5, as well as whether they would propose the brand to loved ones. This framework will request a mix from organized and questions that could go either way, as well as various decision or word for word criticism. </w:t>
      </w:r>
      <w:proofErr w:type="spellStart"/>
      <w:r w:rsidRPr="00AC0C77">
        <w:rPr>
          <w:rFonts w:eastAsiaTheme="minorHAnsi"/>
          <w:bCs/>
          <w:color w:val="000000" w:themeColor="text1"/>
          <w:szCs w:val="22"/>
        </w:rPr>
        <w:t>InMoment's</w:t>
      </w:r>
      <w:proofErr w:type="spellEnd"/>
      <w:r w:rsidRPr="00AC0C77">
        <w:rPr>
          <w:rFonts w:eastAsiaTheme="minorHAnsi"/>
          <w:bCs/>
          <w:color w:val="000000" w:themeColor="text1"/>
          <w:szCs w:val="22"/>
        </w:rPr>
        <w:t xml:space="preserve"> Active Listening highlight additionally prompts clients to give additional data progressively, with remarks assessed by the seller's investigation motor.</w:t>
      </w:r>
    </w:p>
    <w:p w14:paraId="786D28F0" w14:textId="77777777" w:rsidR="00AC0C77" w:rsidRDefault="00AC0C77">
      <w:pPr>
        <w:rPr>
          <w:rFonts w:ascii="Times New Roman" w:eastAsia="Times New Roman" w:hAnsi="Times New Roman" w:cs="Times New Roman"/>
          <w:b/>
          <w:color w:val="1A1A1A"/>
          <w:sz w:val="24"/>
          <w:szCs w:val="24"/>
        </w:rPr>
      </w:pPr>
      <w:r>
        <w:rPr>
          <w:b/>
          <w:color w:val="1A1A1A"/>
        </w:rPr>
        <w:br w:type="page"/>
      </w:r>
    </w:p>
    <w:p w14:paraId="44E48C9A" w14:textId="4DE58005" w:rsidR="00D10CDA" w:rsidRPr="00D10CDA" w:rsidRDefault="00D10CDA" w:rsidP="00867795">
      <w:pPr>
        <w:pStyle w:val="topic-paragraph"/>
        <w:shd w:val="clear" w:color="auto" w:fill="FFFFFF"/>
        <w:spacing w:before="0" w:beforeAutospacing="0" w:after="0" w:afterAutospacing="0"/>
        <w:jc w:val="both"/>
        <w:rPr>
          <w:b/>
          <w:color w:val="1A1A1A"/>
        </w:rPr>
      </w:pPr>
      <w:r w:rsidRPr="00D10CDA">
        <w:rPr>
          <w:b/>
          <w:color w:val="1A1A1A"/>
        </w:rPr>
        <w:lastRenderedPageBreak/>
        <w:t>Reference</w:t>
      </w:r>
    </w:p>
    <w:p w14:paraId="0EF2D4E1" w14:textId="77777777" w:rsidR="009E356E" w:rsidRPr="009E356E" w:rsidRDefault="009E356E" w:rsidP="009E356E">
      <w:pPr>
        <w:spacing w:line="360" w:lineRule="auto"/>
        <w:jc w:val="both"/>
        <w:rPr>
          <w:rFonts w:ascii="Times New Roman" w:hAnsi="Times New Roman" w:cs="Times New Roman"/>
          <w:color w:val="000000" w:themeColor="text1"/>
          <w:sz w:val="24"/>
          <w:szCs w:val="24"/>
        </w:rPr>
      </w:pPr>
    </w:p>
    <w:p w14:paraId="1C911B3A" w14:textId="77777777" w:rsidR="00366F73" w:rsidRDefault="00366F73" w:rsidP="009E356E">
      <w:pPr>
        <w:shd w:val="clear" w:color="auto" w:fill="FFFFFF"/>
        <w:spacing w:after="300" w:line="360" w:lineRule="auto"/>
        <w:ind w:left="360"/>
        <w:jc w:val="both"/>
        <w:rPr>
          <w:rFonts w:ascii="Times New Roman" w:eastAsia="Times New Roman" w:hAnsi="Times New Roman" w:cs="Times New Roman"/>
          <w:color w:val="000000" w:themeColor="text1"/>
          <w:sz w:val="24"/>
          <w:szCs w:val="24"/>
        </w:rPr>
      </w:pPr>
      <w:proofErr w:type="spellStart"/>
      <w:r w:rsidRPr="009E356E">
        <w:rPr>
          <w:rFonts w:ascii="Times New Roman" w:eastAsia="Times New Roman" w:hAnsi="Times New Roman" w:cs="Times New Roman"/>
          <w:color w:val="000000" w:themeColor="text1"/>
          <w:sz w:val="24"/>
          <w:szCs w:val="24"/>
        </w:rPr>
        <w:t>Altheide</w:t>
      </w:r>
      <w:proofErr w:type="spellEnd"/>
      <w:r w:rsidRPr="009E356E">
        <w:rPr>
          <w:rFonts w:ascii="Times New Roman" w:eastAsia="Times New Roman" w:hAnsi="Times New Roman" w:cs="Times New Roman"/>
          <w:color w:val="000000" w:themeColor="text1"/>
          <w:sz w:val="24"/>
          <w:szCs w:val="24"/>
        </w:rPr>
        <w:t>, D.L. &amp; Snow, R.P. (1979) </w:t>
      </w:r>
      <w:r w:rsidRPr="009E356E">
        <w:rPr>
          <w:rFonts w:ascii="Times New Roman" w:eastAsia="Times New Roman" w:hAnsi="Times New Roman" w:cs="Times New Roman"/>
          <w:i/>
          <w:iCs/>
          <w:color w:val="000000" w:themeColor="text1"/>
          <w:sz w:val="24"/>
          <w:szCs w:val="24"/>
        </w:rPr>
        <w:t>Media Logic</w:t>
      </w:r>
      <w:r w:rsidRPr="009E356E">
        <w:rPr>
          <w:rFonts w:ascii="Times New Roman" w:eastAsia="Times New Roman" w:hAnsi="Times New Roman" w:cs="Times New Roman"/>
          <w:color w:val="000000" w:themeColor="text1"/>
          <w:sz w:val="24"/>
          <w:szCs w:val="24"/>
        </w:rPr>
        <w:t xml:space="preserve">, Beverly Hills, </w:t>
      </w:r>
      <w:proofErr w:type="spellStart"/>
      <w:r w:rsidRPr="009E356E">
        <w:rPr>
          <w:rFonts w:ascii="Times New Roman" w:eastAsia="Times New Roman" w:hAnsi="Times New Roman" w:cs="Times New Roman"/>
          <w:color w:val="000000" w:themeColor="text1"/>
          <w:sz w:val="24"/>
          <w:szCs w:val="24"/>
        </w:rPr>
        <w:t>CA</w:t>
      </w:r>
      <w:proofErr w:type="gramStart"/>
      <w:r w:rsidRPr="009E356E">
        <w:rPr>
          <w:rFonts w:ascii="Times New Roman" w:eastAsia="Times New Roman" w:hAnsi="Times New Roman" w:cs="Times New Roman"/>
          <w:color w:val="000000" w:themeColor="text1"/>
          <w:sz w:val="24"/>
          <w:szCs w:val="24"/>
        </w:rPr>
        <w:t>:Sage</w:t>
      </w:r>
      <w:proofErr w:type="spellEnd"/>
      <w:proofErr w:type="gramEnd"/>
    </w:p>
    <w:p w14:paraId="05CE52A5" w14:textId="77777777" w:rsidR="00366F73" w:rsidRPr="009E356E" w:rsidRDefault="00366F73" w:rsidP="009E356E">
      <w:pPr>
        <w:shd w:val="clear" w:color="auto" w:fill="FFFFFF"/>
        <w:spacing w:after="300" w:line="360" w:lineRule="auto"/>
        <w:ind w:left="360"/>
        <w:jc w:val="both"/>
        <w:rPr>
          <w:rFonts w:ascii="Times New Roman" w:eastAsia="Times New Roman" w:hAnsi="Times New Roman" w:cs="Times New Roman"/>
          <w:color w:val="000000" w:themeColor="text1"/>
          <w:sz w:val="24"/>
          <w:szCs w:val="24"/>
        </w:rPr>
      </w:pPr>
      <w:r w:rsidRPr="009E356E">
        <w:rPr>
          <w:rFonts w:ascii="Times New Roman" w:eastAsia="Times New Roman" w:hAnsi="Times New Roman" w:cs="Times New Roman"/>
          <w:color w:val="000000" w:themeColor="text1"/>
          <w:sz w:val="24"/>
          <w:szCs w:val="24"/>
        </w:rPr>
        <w:t>Barthes, R. (1967) </w:t>
      </w:r>
      <w:r w:rsidRPr="009E356E">
        <w:rPr>
          <w:rFonts w:ascii="Times New Roman" w:eastAsia="Times New Roman" w:hAnsi="Times New Roman" w:cs="Times New Roman"/>
          <w:i/>
          <w:iCs/>
          <w:color w:val="000000" w:themeColor="text1"/>
          <w:sz w:val="24"/>
          <w:szCs w:val="24"/>
        </w:rPr>
        <w:t>Elements of Semiology</w:t>
      </w:r>
      <w:r w:rsidRPr="009E356E">
        <w:rPr>
          <w:rFonts w:ascii="Times New Roman" w:eastAsia="Times New Roman" w:hAnsi="Times New Roman" w:cs="Times New Roman"/>
          <w:color w:val="000000" w:themeColor="text1"/>
          <w:sz w:val="24"/>
          <w:szCs w:val="24"/>
        </w:rPr>
        <w:t>, London: Cape</w:t>
      </w:r>
    </w:p>
    <w:p w14:paraId="57453DDC" w14:textId="77777777" w:rsidR="00366F73" w:rsidRPr="009E356E" w:rsidRDefault="00366F73" w:rsidP="009E356E">
      <w:pPr>
        <w:shd w:val="clear" w:color="auto" w:fill="FFFFFF"/>
        <w:spacing w:after="300" w:line="360" w:lineRule="auto"/>
        <w:ind w:left="360"/>
        <w:jc w:val="both"/>
        <w:rPr>
          <w:rFonts w:ascii="Times New Roman" w:eastAsia="Times New Roman" w:hAnsi="Times New Roman" w:cs="Times New Roman"/>
          <w:color w:val="000000" w:themeColor="text1"/>
          <w:sz w:val="24"/>
          <w:szCs w:val="24"/>
        </w:rPr>
      </w:pPr>
      <w:proofErr w:type="gramStart"/>
      <w:r w:rsidRPr="009E356E">
        <w:rPr>
          <w:rFonts w:ascii="Times New Roman" w:eastAsia="Times New Roman" w:hAnsi="Times New Roman" w:cs="Times New Roman"/>
          <w:color w:val="000000" w:themeColor="text1"/>
          <w:sz w:val="24"/>
          <w:szCs w:val="24"/>
        </w:rPr>
        <w:t>de</w:t>
      </w:r>
      <w:proofErr w:type="gramEnd"/>
      <w:r w:rsidRPr="009E356E">
        <w:rPr>
          <w:rFonts w:ascii="Times New Roman" w:eastAsia="Times New Roman" w:hAnsi="Times New Roman" w:cs="Times New Roman"/>
          <w:color w:val="000000" w:themeColor="text1"/>
          <w:sz w:val="24"/>
          <w:szCs w:val="24"/>
        </w:rPr>
        <w:t xml:space="preserve"> Saussure, F. (1915/1960) </w:t>
      </w:r>
      <w:r w:rsidRPr="009E356E">
        <w:rPr>
          <w:rFonts w:ascii="Times New Roman" w:eastAsia="Times New Roman" w:hAnsi="Times New Roman" w:cs="Times New Roman"/>
          <w:i/>
          <w:iCs/>
          <w:color w:val="000000" w:themeColor="text1"/>
          <w:sz w:val="24"/>
          <w:szCs w:val="24"/>
        </w:rPr>
        <w:t>Course in General Linguistics</w:t>
      </w:r>
      <w:r w:rsidRPr="009E356E">
        <w:rPr>
          <w:rFonts w:ascii="Times New Roman" w:eastAsia="Times New Roman" w:hAnsi="Times New Roman" w:cs="Times New Roman"/>
          <w:color w:val="000000" w:themeColor="text1"/>
          <w:sz w:val="24"/>
          <w:szCs w:val="24"/>
        </w:rPr>
        <w:t>, English trans., London: Owen</w:t>
      </w:r>
    </w:p>
    <w:p w14:paraId="16630A6C" w14:textId="77777777" w:rsidR="00366F73" w:rsidRPr="009E356E" w:rsidRDefault="00366F73" w:rsidP="009E356E">
      <w:pPr>
        <w:pStyle w:val="topic-paragraph"/>
        <w:shd w:val="clear" w:color="auto" w:fill="FFFFFF"/>
        <w:spacing w:before="0" w:beforeAutospacing="0" w:after="0" w:afterAutospacing="0" w:line="360" w:lineRule="auto"/>
        <w:ind w:left="360"/>
        <w:jc w:val="both"/>
        <w:rPr>
          <w:color w:val="000000" w:themeColor="text1"/>
        </w:rPr>
      </w:pPr>
      <w:hyperlink r:id="rId14" w:history="1">
        <w:r w:rsidRPr="009E356E">
          <w:rPr>
            <w:rStyle w:val="Hyperlink"/>
            <w:color w:val="000000" w:themeColor="text1"/>
          </w:rPr>
          <w:t>https://www.britannica.com/topic/Marks-and-Spencer-PLC</w:t>
        </w:r>
      </w:hyperlink>
    </w:p>
    <w:p w14:paraId="7093A17B" w14:textId="77777777" w:rsidR="00366F73" w:rsidRPr="009E356E" w:rsidRDefault="00366F73" w:rsidP="009E356E">
      <w:pPr>
        <w:shd w:val="clear" w:color="auto" w:fill="FFFFFF"/>
        <w:spacing w:after="300" w:line="360" w:lineRule="auto"/>
        <w:ind w:left="360"/>
        <w:jc w:val="both"/>
        <w:rPr>
          <w:rFonts w:ascii="Times New Roman" w:eastAsia="Times New Roman" w:hAnsi="Times New Roman" w:cs="Times New Roman"/>
          <w:color w:val="000000" w:themeColor="text1"/>
          <w:sz w:val="24"/>
          <w:szCs w:val="24"/>
        </w:rPr>
      </w:pPr>
      <w:r w:rsidRPr="009E356E">
        <w:rPr>
          <w:rFonts w:ascii="Times New Roman" w:eastAsia="Times New Roman" w:hAnsi="Times New Roman" w:cs="Times New Roman"/>
          <w:color w:val="000000" w:themeColor="text1"/>
          <w:sz w:val="24"/>
          <w:szCs w:val="24"/>
        </w:rPr>
        <w:t>Keller, K.L. (1993) </w:t>
      </w:r>
      <w:r w:rsidRPr="009E356E">
        <w:rPr>
          <w:rFonts w:ascii="Times New Roman" w:eastAsia="Times New Roman" w:hAnsi="Times New Roman" w:cs="Times New Roman"/>
          <w:i/>
          <w:iCs/>
          <w:color w:val="000000" w:themeColor="text1"/>
          <w:sz w:val="24"/>
          <w:szCs w:val="24"/>
        </w:rPr>
        <w:t>Conceptualizing, Measuring, and Managing Customer-Based Brand Equity</w:t>
      </w:r>
      <w:r w:rsidRPr="009E356E">
        <w:rPr>
          <w:rFonts w:ascii="Times New Roman" w:eastAsia="Times New Roman" w:hAnsi="Times New Roman" w:cs="Times New Roman"/>
          <w:color w:val="000000" w:themeColor="text1"/>
          <w:sz w:val="24"/>
          <w:szCs w:val="24"/>
        </w:rPr>
        <w:t>, Journal of Marketing, Vol. 57, No.1, pp. 1-22, [Online], Available from: http://faculty.bus.olemiss.edu/cnoble/650readings/Keller%20Brand%20equity%201993.pdf [Assessed 09/05/2011]</w:t>
      </w:r>
    </w:p>
    <w:p w14:paraId="6AA6DA20" w14:textId="77777777" w:rsidR="00366F73" w:rsidRPr="009E356E" w:rsidRDefault="00366F73" w:rsidP="009E356E">
      <w:pPr>
        <w:shd w:val="clear" w:color="auto" w:fill="FFFFFF"/>
        <w:spacing w:after="300" w:line="360" w:lineRule="auto"/>
        <w:ind w:left="360"/>
        <w:jc w:val="both"/>
        <w:rPr>
          <w:rFonts w:ascii="Times New Roman" w:eastAsia="Times New Roman" w:hAnsi="Times New Roman" w:cs="Times New Roman"/>
          <w:color w:val="000000" w:themeColor="text1"/>
          <w:sz w:val="24"/>
          <w:szCs w:val="24"/>
        </w:rPr>
      </w:pPr>
      <w:r w:rsidRPr="009E356E">
        <w:rPr>
          <w:rFonts w:ascii="Times New Roman" w:eastAsia="Times New Roman" w:hAnsi="Times New Roman" w:cs="Times New Roman"/>
          <w:color w:val="000000" w:themeColor="text1"/>
          <w:sz w:val="24"/>
          <w:szCs w:val="24"/>
        </w:rPr>
        <w:t>Kirby, T. (2005) </w:t>
      </w:r>
      <w:r w:rsidRPr="009E356E">
        <w:rPr>
          <w:rFonts w:ascii="Times New Roman" w:eastAsia="Times New Roman" w:hAnsi="Times New Roman" w:cs="Times New Roman"/>
          <w:i/>
          <w:iCs/>
          <w:color w:val="000000" w:themeColor="text1"/>
          <w:sz w:val="24"/>
          <w:szCs w:val="24"/>
        </w:rPr>
        <w:t>Twiggy: This Year’s Model. Again</w:t>
      </w:r>
      <w:r w:rsidRPr="009E356E">
        <w:rPr>
          <w:rFonts w:ascii="Times New Roman" w:eastAsia="Times New Roman" w:hAnsi="Times New Roman" w:cs="Times New Roman"/>
          <w:color w:val="000000" w:themeColor="text1"/>
          <w:sz w:val="24"/>
          <w:szCs w:val="24"/>
        </w:rPr>
        <w:t>. , The Independent, October 12, [Online], Available from: http://www.independent.co.uk/news/uk/this-britain/twiggy-this-years-model-again-510583.html [Assessed 08/05/2011]</w:t>
      </w:r>
    </w:p>
    <w:p w14:paraId="1E0AF3F0" w14:textId="77777777" w:rsidR="00366F73" w:rsidRPr="009E356E" w:rsidRDefault="00366F73" w:rsidP="009E356E">
      <w:pPr>
        <w:shd w:val="clear" w:color="auto" w:fill="FFFFFF"/>
        <w:spacing w:after="300" w:line="360" w:lineRule="auto"/>
        <w:ind w:left="360"/>
        <w:jc w:val="both"/>
        <w:rPr>
          <w:rFonts w:ascii="Times New Roman" w:eastAsia="Times New Roman" w:hAnsi="Times New Roman" w:cs="Times New Roman"/>
          <w:color w:val="000000" w:themeColor="text1"/>
          <w:sz w:val="24"/>
          <w:szCs w:val="24"/>
        </w:rPr>
      </w:pPr>
      <w:r w:rsidRPr="009E356E">
        <w:rPr>
          <w:rFonts w:ascii="Times New Roman" w:hAnsi="Times New Roman" w:cs="Times New Roman"/>
          <w:color w:val="000000" w:themeColor="text1"/>
          <w:sz w:val="24"/>
          <w:szCs w:val="24"/>
          <w:shd w:val="clear" w:color="auto" w:fill="FFFFFF"/>
        </w:rPr>
        <w:t>Kuhn, K.A.L., Alpert, F. and Pope, N.K.L., 2008. An application of Keller's brand equity model in a B2B context. </w:t>
      </w:r>
      <w:r w:rsidRPr="009E356E">
        <w:rPr>
          <w:rFonts w:ascii="Times New Roman" w:hAnsi="Times New Roman" w:cs="Times New Roman"/>
          <w:i/>
          <w:iCs/>
          <w:color w:val="000000" w:themeColor="text1"/>
          <w:sz w:val="24"/>
          <w:szCs w:val="24"/>
          <w:shd w:val="clear" w:color="auto" w:fill="FFFFFF"/>
        </w:rPr>
        <w:t>Qualitative market research: an international journal</w:t>
      </w:r>
      <w:r w:rsidRPr="009E356E">
        <w:rPr>
          <w:rFonts w:ascii="Times New Roman" w:hAnsi="Times New Roman" w:cs="Times New Roman"/>
          <w:color w:val="000000" w:themeColor="text1"/>
          <w:sz w:val="24"/>
          <w:szCs w:val="24"/>
          <w:shd w:val="clear" w:color="auto" w:fill="FFFFFF"/>
        </w:rPr>
        <w:t>.</w:t>
      </w:r>
    </w:p>
    <w:p w14:paraId="253D10C3" w14:textId="77777777" w:rsidR="00366F73" w:rsidRPr="009E356E" w:rsidRDefault="00366F73" w:rsidP="009E356E">
      <w:pPr>
        <w:spacing w:line="360" w:lineRule="auto"/>
        <w:ind w:left="360"/>
        <w:jc w:val="both"/>
        <w:rPr>
          <w:rFonts w:ascii="Times New Roman" w:hAnsi="Times New Roman" w:cs="Times New Roman"/>
          <w:color w:val="000000" w:themeColor="text1"/>
          <w:sz w:val="24"/>
          <w:szCs w:val="24"/>
        </w:rPr>
      </w:pPr>
      <w:proofErr w:type="spellStart"/>
      <w:r w:rsidRPr="009E356E">
        <w:rPr>
          <w:rFonts w:ascii="Times New Roman" w:hAnsi="Times New Roman" w:cs="Times New Roman"/>
          <w:color w:val="000000" w:themeColor="text1"/>
          <w:sz w:val="24"/>
          <w:szCs w:val="24"/>
          <w:shd w:val="clear" w:color="auto" w:fill="FFFFFF"/>
        </w:rPr>
        <w:t>Luhmann</w:t>
      </w:r>
      <w:proofErr w:type="spellEnd"/>
      <w:r w:rsidRPr="009E356E">
        <w:rPr>
          <w:rFonts w:ascii="Times New Roman" w:hAnsi="Times New Roman" w:cs="Times New Roman"/>
          <w:color w:val="000000" w:themeColor="text1"/>
          <w:sz w:val="24"/>
          <w:szCs w:val="24"/>
          <w:shd w:val="clear" w:color="auto" w:fill="FFFFFF"/>
        </w:rPr>
        <w:t>, N., 1992. What is communication</w:t>
      </w:r>
      <w:proofErr w:type="gramStart"/>
      <w:r w:rsidRPr="009E356E">
        <w:rPr>
          <w:rFonts w:ascii="Times New Roman" w:hAnsi="Times New Roman" w:cs="Times New Roman"/>
          <w:color w:val="000000" w:themeColor="text1"/>
          <w:sz w:val="24"/>
          <w:szCs w:val="24"/>
          <w:shd w:val="clear" w:color="auto" w:fill="FFFFFF"/>
        </w:rPr>
        <w:t>?.</w:t>
      </w:r>
      <w:proofErr w:type="gramEnd"/>
      <w:r w:rsidRPr="009E356E">
        <w:rPr>
          <w:rFonts w:ascii="Times New Roman" w:hAnsi="Times New Roman" w:cs="Times New Roman"/>
          <w:color w:val="000000" w:themeColor="text1"/>
          <w:sz w:val="24"/>
          <w:szCs w:val="24"/>
          <w:shd w:val="clear" w:color="auto" w:fill="FFFFFF"/>
        </w:rPr>
        <w:t> </w:t>
      </w:r>
      <w:r w:rsidRPr="009E356E">
        <w:rPr>
          <w:rFonts w:ascii="Times New Roman" w:hAnsi="Times New Roman" w:cs="Times New Roman"/>
          <w:i/>
          <w:iCs/>
          <w:color w:val="000000" w:themeColor="text1"/>
          <w:sz w:val="24"/>
          <w:szCs w:val="24"/>
          <w:shd w:val="clear" w:color="auto" w:fill="FFFFFF"/>
        </w:rPr>
        <w:t>Communication theory</w:t>
      </w:r>
      <w:r w:rsidRPr="009E356E">
        <w:rPr>
          <w:rFonts w:ascii="Times New Roman" w:hAnsi="Times New Roman" w:cs="Times New Roman"/>
          <w:color w:val="000000" w:themeColor="text1"/>
          <w:sz w:val="24"/>
          <w:szCs w:val="24"/>
          <w:shd w:val="clear" w:color="auto" w:fill="FFFFFF"/>
        </w:rPr>
        <w:t>, </w:t>
      </w:r>
      <w:r w:rsidRPr="009E356E">
        <w:rPr>
          <w:rFonts w:ascii="Times New Roman" w:hAnsi="Times New Roman" w:cs="Times New Roman"/>
          <w:i/>
          <w:iCs/>
          <w:color w:val="000000" w:themeColor="text1"/>
          <w:sz w:val="24"/>
          <w:szCs w:val="24"/>
          <w:shd w:val="clear" w:color="auto" w:fill="FFFFFF"/>
        </w:rPr>
        <w:t>2</w:t>
      </w:r>
      <w:r w:rsidRPr="009E356E">
        <w:rPr>
          <w:rFonts w:ascii="Times New Roman" w:hAnsi="Times New Roman" w:cs="Times New Roman"/>
          <w:color w:val="000000" w:themeColor="text1"/>
          <w:sz w:val="24"/>
          <w:szCs w:val="24"/>
          <w:shd w:val="clear" w:color="auto" w:fill="FFFFFF"/>
        </w:rPr>
        <w:t>(3), pp.251-259.</w:t>
      </w:r>
    </w:p>
    <w:p w14:paraId="32B8C2C3" w14:textId="77777777" w:rsidR="00366F73" w:rsidRPr="009E356E" w:rsidRDefault="00366F73" w:rsidP="009E356E">
      <w:pPr>
        <w:shd w:val="clear" w:color="auto" w:fill="FFFFFF"/>
        <w:spacing w:after="100" w:afterAutospacing="1" w:line="360" w:lineRule="auto"/>
        <w:ind w:left="360"/>
        <w:jc w:val="both"/>
        <w:rPr>
          <w:rFonts w:ascii="Times New Roman" w:hAnsi="Times New Roman" w:cs="Times New Roman"/>
          <w:color w:val="000000" w:themeColor="text1"/>
          <w:sz w:val="24"/>
          <w:szCs w:val="24"/>
          <w:shd w:val="clear" w:color="auto" w:fill="FFFFFF"/>
        </w:rPr>
      </w:pPr>
      <w:proofErr w:type="spellStart"/>
      <w:r w:rsidRPr="009E356E">
        <w:rPr>
          <w:rFonts w:ascii="Times New Roman" w:hAnsi="Times New Roman" w:cs="Times New Roman"/>
          <w:color w:val="000000" w:themeColor="text1"/>
          <w:sz w:val="24"/>
          <w:szCs w:val="24"/>
          <w:shd w:val="clear" w:color="auto" w:fill="FFFFFF"/>
        </w:rPr>
        <w:t>Maurya</w:t>
      </w:r>
      <w:proofErr w:type="spellEnd"/>
      <w:r w:rsidRPr="009E356E">
        <w:rPr>
          <w:rFonts w:ascii="Times New Roman" w:hAnsi="Times New Roman" w:cs="Times New Roman"/>
          <w:color w:val="000000" w:themeColor="text1"/>
          <w:sz w:val="24"/>
          <w:szCs w:val="24"/>
          <w:shd w:val="clear" w:color="auto" w:fill="FFFFFF"/>
        </w:rPr>
        <w:t>, U.K. and Mishra, P., 2012. What is a brand? A Perspective on Brand Meaning. </w:t>
      </w:r>
      <w:r w:rsidRPr="009E356E">
        <w:rPr>
          <w:rFonts w:ascii="Times New Roman" w:hAnsi="Times New Roman" w:cs="Times New Roman"/>
          <w:i/>
          <w:iCs/>
          <w:color w:val="000000" w:themeColor="text1"/>
          <w:sz w:val="24"/>
          <w:szCs w:val="24"/>
          <w:shd w:val="clear" w:color="auto" w:fill="FFFFFF"/>
        </w:rPr>
        <w:t>European Journal of Business and Management</w:t>
      </w:r>
      <w:r w:rsidRPr="009E356E">
        <w:rPr>
          <w:rFonts w:ascii="Times New Roman" w:hAnsi="Times New Roman" w:cs="Times New Roman"/>
          <w:color w:val="000000" w:themeColor="text1"/>
          <w:sz w:val="24"/>
          <w:szCs w:val="24"/>
          <w:shd w:val="clear" w:color="auto" w:fill="FFFFFF"/>
        </w:rPr>
        <w:t>, </w:t>
      </w:r>
      <w:r w:rsidRPr="009E356E">
        <w:rPr>
          <w:rFonts w:ascii="Times New Roman" w:hAnsi="Times New Roman" w:cs="Times New Roman"/>
          <w:i/>
          <w:iCs/>
          <w:color w:val="000000" w:themeColor="text1"/>
          <w:sz w:val="24"/>
          <w:szCs w:val="24"/>
          <w:shd w:val="clear" w:color="auto" w:fill="FFFFFF"/>
        </w:rPr>
        <w:t>4</w:t>
      </w:r>
      <w:r w:rsidRPr="009E356E">
        <w:rPr>
          <w:rFonts w:ascii="Times New Roman" w:hAnsi="Times New Roman" w:cs="Times New Roman"/>
          <w:color w:val="000000" w:themeColor="text1"/>
          <w:sz w:val="24"/>
          <w:szCs w:val="24"/>
          <w:shd w:val="clear" w:color="auto" w:fill="FFFFFF"/>
        </w:rPr>
        <w:t>(3), pp.122-133.</w:t>
      </w:r>
    </w:p>
    <w:p w14:paraId="751475F9" w14:textId="77777777" w:rsidR="00366F73" w:rsidRDefault="00366F73" w:rsidP="009E356E">
      <w:pPr>
        <w:shd w:val="clear" w:color="auto" w:fill="FFFFFF"/>
        <w:spacing w:after="100" w:afterAutospacing="1" w:line="360" w:lineRule="auto"/>
        <w:ind w:left="360"/>
        <w:jc w:val="both"/>
        <w:rPr>
          <w:rFonts w:ascii="Times New Roman" w:hAnsi="Times New Roman" w:cs="Times New Roman"/>
          <w:color w:val="000000" w:themeColor="text1"/>
          <w:sz w:val="24"/>
          <w:szCs w:val="24"/>
          <w:shd w:val="clear" w:color="auto" w:fill="FFFFFF"/>
        </w:rPr>
      </w:pPr>
      <w:r w:rsidRPr="009E356E">
        <w:rPr>
          <w:rFonts w:ascii="Times New Roman" w:hAnsi="Times New Roman" w:cs="Times New Roman"/>
          <w:color w:val="000000" w:themeColor="text1"/>
          <w:sz w:val="24"/>
          <w:szCs w:val="24"/>
          <w:shd w:val="clear" w:color="auto" w:fill="FFFFFF"/>
        </w:rPr>
        <w:t>McLaughlin, V. and Mott, C., 2010. Leadership brand equity: HR leaders' role in driving economic value. </w:t>
      </w:r>
      <w:r w:rsidRPr="009E356E">
        <w:rPr>
          <w:rFonts w:ascii="Times New Roman" w:hAnsi="Times New Roman" w:cs="Times New Roman"/>
          <w:i/>
          <w:iCs/>
          <w:color w:val="000000" w:themeColor="text1"/>
          <w:sz w:val="24"/>
          <w:szCs w:val="24"/>
          <w:shd w:val="clear" w:color="auto" w:fill="FFFFFF"/>
        </w:rPr>
        <w:t>Strategic HR Review</w:t>
      </w:r>
      <w:r w:rsidRPr="009E356E">
        <w:rPr>
          <w:rFonts w:ascii="Times New Roman" w:hAnsi="Times New Roman" w:cs="Times New Roman"/>
          <w:color w:val="000000" w:themeColor="text1"/>
          <w:sz w:val="24"/>
          <w:szCs w:val="24"/>
          <w:shd w:val="clear" w:color="auto" w:fill="FFFFFF"/>
        </w:rPr>
        <w:t>, </w:t>
      </w:r>
      <w:r w:rsidRPr="009E356E">
        <w:rPr>
          <w:rFonts w:ascii="Times New Roman" w:hAnsi="Times New Roman" w:cs="Times New Roman"/>
          <w:i/>
          <w:iCs/>
          <w:color w:val="000000" w:themeColor="text1"/>
          <w:sz w:val="24"/>
          <w:szCs w:val="24"/>
          <w:shd w:val="clear" w:color="auto" w:fill="FFFFFF"/>
        </w:rPr>
        <w:t>9</w:t>
      </w:r>
      <w:r w:rsidRPr="009E356E">
        <w:rPr>
          <w:rFonts w:ascii="Times New Roman" w:hAnsi="Times New Roman" w:cs="Times New Roman"/>
          <w:color w:val="000000" w:themeColor="text1"/>
          <w:sz w:val="24"/>
          <w:szCs w:val="24"/>
          <w:shd w:val="clear" w:color="auto" w:fill="FFFFFF"/>
        </w:rPr>
        <w:t>(4), pp.13-19.</w:t>
      </w:r>
    </w:p>
    <w:p w14:paraId="2CFEC812" w14:textId="77777777" w:rsidR="00366F73" w:rsidRPr="003D7F34" w:rsidRDefault="00366F73" w:rsidP="003D7F34">
      <w:pPr>
        <w:shd w:val="clear" w:color="auto" w:fill="FFFFFF"/>
        <w:spacing w:after="100" w:afterAutospacing="1" w:line="360" w:lineRule="auto"/>
        <w:ind w:left="360"/>
        <w:jc w:val="both"/>
        <w:rPr>
          <w:rFonts w:ascii="Times New Roman" w:hAnsi="Times New Roman" w:cs="Times New Roman"/>
          <w:color w:val="000000" w:themeColor="text1"/>
          <w:sz w:val="24"/>
          <w:szCs w:val="24"/>
          <w:shd w:val="clear" w:color="auto" w:fill="FFFFFF"/>
        </w:rPr>
      </w:pPr>
      <w:proofErr w:type="spellStart"/>
      <w:r w:rsidRPr="003D7F34">
        <w:rPr>
          <w:rFonts w:ascii="Times New Roman" w:hAnsi="Times New Roman" w:cs="Times New Roman"/>
          <w:color w:val="000000" w:themeColor="text1"/>
          <w:sz w:val="24"/>
          <w:szCs w:val="23"/>
          <w:shd w:val="clear" w:color="auto" w:fill="FFFFFF"/>
        </w:rPr>
        <w:t>Rocamora</w:t>
      </w:r>
      <w:proofErr w:type="spellEnd"/>
      <w:r w:rsidRPr="003D7F34">
        <w:rPr>
          <w:rFonts w:ascii="Times New Roman" w:hAnsi="Times New Roman" w:cs="Times New Roman"/>
          <w:color w:val="000000" w:themeColor="text1"/>
          <w:sz w:val="24"/>
          <w:szCs w:val="23"/>
          <w:shd w:val="clear" w:color="auto" w:fill="FFFFFF"/>
        </w:rPr>
        <w:t xml:space="preserve">, A. (2018). </w:t>
      </w:r>
      <w:proofErr w:type="spellStart"/>
      <w:r w:rsidRPr="003D7F34">
        <w:rPr>
          <w:rFonts w:ascii="Times New Roman" w:hAnsi="Times New Roman" w:cs="Times New Roman"/>
          <w:color w:val="000000" w:themeColor="text1"/>
          <w:sz w:val="24"/>
          <w:szCs w:val="23"/>
          <w:shd w:val="clear" w:color="auto" w:fill="FFFFFF"/>
        </w:rPr>
        <w:t>Mediatization</w:t>
      </w:r>
      <w:proofErr w:type="spellEnd"/>
      <w:r w:rsidRPr="003D7F34">
        <w:rPr>
          <w:rFonts w:ascii="Times New Roman" w:hAnsi="Times New Roman" w:cs="Times New Roman"/>
          <w:color w:val="000000" w:themeColor="text1"/>
          <w:sz w:val="24"/>
          <w:szCs w:val="23"/>
          <w:shd w:val="clear" w:color="auto" w:fill="FFFFFF"/>
        </w:rPr>
        <w:t xml:space="preserve"> and Digital Retail. Available at: http://ualresearchonline.arts.ac.uk/13603/1/MediatizationRetail.pdf.</w:t>
      </w:r>
    </w:p>
    <w:p w14:paraId="454E22B2" w14:textId="77777777" w:rsidR="00366F73" w:rsidRPr="009E356E" w:rsidRDefault="00366F73" w:rsidP="009E356E">
      <w:pPr>
        <w:shd w:val="clear" w:color="auto" w:fill="FFFFFF"/>
        <w:spacing w:after="100" w:afterAutospacing="1" w:line="360" w:lineRule="auto"/>
        <w:ind w:left="360"/>
        <w:jc w:val="both"/>
        <w:rPr>
          <w:rFonts w:ascii="Times New Roman" w:hAnsi="Times New Roman" w:cs="Times New Roman"/>
          <w:color w:val="000000" w:themeColor="text1"/>
          <w:sz w:val="24"/>
          <w:szCs w:val="24"/>
          <w:shd w:val="clear" w:color="auto" w:fill="FFFFFF"/>
        </w:rPr>
      </w:pPr>
    </w:p>
    <w:p w14:paraId="6195DD6E" w14:textId="77777777" w:rsidR="00366F73" w:rsidRPr="009E356E" w:rsidRDefault="00366F73" w:rsidP="009E356E">
      <w:pPr>
        <w:shd w:val="clear" w:color="auto" w:fill="FFFFFF"/>
        <w:spacing w:after="100" w:afterAutospacing="1" w:line="360" w:lineRule="auto"/>
        <w:ind w:left="360"/>
        <w:jc w:val="both"/>
        <w:rPr>
          <w:rFonts w:ascii="Times New Roman" w:hAnsi="Times New Roman" w:cs="Times New Roman"/>
          <w:color w:val="000000" w:themeColor="text1"/>
          <w:sz w:val="24"/>
          <w:szCs w:val="24"/>
          <w:shd w:val="clear" w:color="auto" w:fill="FFFFFF"/>
        </w:rPr>
      </w:pPr>
      <w:r w:rsidRPr="009E356E">
        <w:rPr>
          <w:rFonts w:ascii="Times New Roman" w:hAnsi="Times New Roman" w:cs="Times New Roman"/>
          <w:color w:val="000000" w:themeColor="text1"/>
          <w:sz w:val="24"/>
          <w:szCs w:val="24"/>
          <w:shd w:val="clear" w:color="auto" w:fill="FFFFFF"/>
        </w:rPr>
        <w:lastRenderedPageBreak/>
        <w:t xml:space="preserve">Thackeray, R., </w:t>
      </w:r>
      <w:proofErr w:type="spellStart"/>
      <w:r w:rsidRPr="009E356E">
        <w:rPr>
          <w:rFonts w:ascii="Times New Roman" w:hAnsi="Times New Roman" w:cs="Times New Roman"/>
          <w:color w:val="000000" w:themeColor="text1"/>
          <w:sz w:val="24"/>
          <w:szCs w:val="24"/>
          <w:shd w:val="clear" w:color="auto" w:fill="FFFFFF"/>
        </w:rPr>
        <w:t>Neiger</w:t>
      </w:r>
      <w:proofErr w:type="spellEnd"/>
      <w:r w:rsidRPr="009E356E">
        <w:rPr>
          <w:rFonts w:ascii="Times New Roman" w:hAnsi="Times New Roman" w:cs="Times New Roman"/>
          <w:color w:val="000000" w:themeColor="text1"/>
          <w:sz w:val="24"/>
          <w:szCs w:val="24"/>
          <w:shd w:val="clear" w:color="auto" w:fill="FFFFFF"/>
        </w:rPr>
        <w:t>, B.L., Hanson, C.L. and McKenzie, J.F., 2008. Enhancing promotional strategies within social marketing programs: use of Web 2.0 social media. </w:t>
      </w:r>
      <w:r w:rsidRPr="009E356E">
        <w:rPr>
          <w:rFonts w:ascii="Times New Roman" w:hAnsi="Times New Roman" w:cs="Times New Roman"/>
          <w:i/>
          <w:iCs/>
          <w:color w:val="000000" w:themeColor="text1"/>
          <w:sz w:val="24"/>
          <w:szCs w:val="24"/>
          <w:shd w:val="clear" w:color="auto" w:fill="FFFFFF"/>
        </w:rPr>
        <w:t>Health promotion practice</w:t>
      </w:r>
      <w:r w:rsidRPr="009E356E">
        <w:rPr>
          <w:rFonts w:ascii="Times New Roman" w:hAnsi="Times New Roman" w:cs="Times New Roman"/>
          <w:color w:val="000000" w:themeColor="text1"/>
          <w:sz w:val="24"/>
          <w:szCs w:val="24"/>
          <w:shd w:val="clear" w:color="auto" w:fill="FFFFFF"/>
        </w:rPr>
        <w:t>, </w:t>
      </w:r>
      <w:r w:rsidRPr="009E356E">
        <w:rPr>
          <w:rFonts w:ascii="Times New Roman" w:hAnsi="Times New Roman" w:cs="Times New Roman"/>
          <w:i/>
          <w:iCs/>
          <w:color w:val="000000" w:themeColor="text1"/>
          <w:sz w:val="24"/>
          <w:szCs w:val="24"/>
          <w:shd w:val="clear" w:color="auto" w:fill="FFFFFF"/>
        </w:rPr>
        <w:t>9</w:t>
      </w:r>
      <w:r w:rsidRPr="009E356E">
        <w:rPr>
          <w:rFonts w:ascii="Times New Roman" w:hAnsi="Times New Roman" w:cs="Times New Roman"/>
          <w:color w:val="000000" w:themeColor="text1"/>
          <w:sz w:val="24"/>
          <w:szCs w:val="24"/>
          <w:shd w:val="clear" w:color="auto" w:fill="FFFFFF"/>
        </w:rPr>
        <w:t>(4), pp.338-343.</w:t>
      </w:r>
    </w:p>
    <w:p w14:paraId="4D5CABD6" w14:textId="77777777" w:rsidR="00366F73" w:rsidRPr="009E356E" w:rsidRDefault="00366F73" w:rsidP="009E356E">
      <w:pPr>
        <w:pStyle w:val="topic-paragraph"/>
        <w:shd w:val="clear" w:color="auto" w:fill="FFFFFF"/>
        <w:spacing w:before="0" w:beforeAutospacing="0" w:after="0" w:afterAutospacing="0" w:line="360" w:lineRule="auto"/>
        <w:ind w:left="360"/>
        <w:jc w:val="both"/>
        <w:rPr>
          <w:color w:val="000000" w:themeColor="text1"/>
        </w:rPr>
      </w:pPr>
      <w:hyperlink r:id="rId15" w:history="1">
        <w:r w:rsidRPr="009E356E">
          <w:rPr>
            <w:rStyle w:val="Hyperlink"/>
            <w:color w:val="000000" w:themeColor="text1"/>
            <w:shd w:val="clear" w:color="auto" w:fill="FFFFFF"/>
          </w:rPr>
          <w:t>The FTSE 100 survivors: the 30 shares that have stayed the course since 1984"</w:t>
        </w:r>
      </w:hyperlink>
      <w:r w:rsidRPr="009E356E">
        <w:rPr>
          <w:color w:val="000000" w:themeColor="text1"/>
          <w:shd w:val="clear" w:color="auto" w:fill="FFFFFF"/>
        </w:rPr>
        <w:t>. Money Observer</w:t>
      </w:r>
      <w:r w:rsidRPr="009E356E">
        <w:rPr>
          <w:rStyle w:val="reference-accessdate"/>
          <w:color w:val="000000" w:themeColor="text1"/>
          <w:shd w:val="clear" w:color="auto" w:fill="FFFFFF"/>
        </w:rPr>
        <w:t>. Retrieved </w:t>
      </w:r>
      <w:r w:rsidRPr="009E356E">
        <w:rPr>
          <w:rStyle w:val="nowrap"/>
          <w:color w:val="000000" w:themeColor="text1"/>
          <w:shd w:val="clear" w:color="auto" w:fill="FFFFFF"/>
        </w:rPr>
        <w:t>4 December</w:t>
      </w:r>
      <w:r w:rsidRPr="009E356E">
        <w:rPr>
          <w:rStyle w:val="reference-accessdate"/>
          <w:color w:val="000000" w:themeColor="text1"/>
          <w:shd w:val="clear" w:color="auto" w:fill="FFFFFF"/>
        </w:rPr>
        <w:t> 2019</w:t>
      </w:r>
      <w:r w:rsidRPr="009E356E">
        <w:rPr>
          <w:color w:val="000000" w:themeColor="text1"/>
          <w:shd w:val="clear" w:color="auto" w:fill="FFFFFF"/>
        </w:rPr>
        <w:t>.</w:t>
      </w:r>
    </w:p>
    <w:p w14:paraId="773919A4" w14:textId="77777777" w:rsidR="00366F73" w:rsidRDefault="00366F73" w:rsidP="009E356E">
      <w:pPr>
        <w:shd w:val="clear" w:color="auto" w:fill="FFFFFF"/>
        <w:spacing w:after="300" w:line="360" w:lineRule="auto"/>
        <w:ind w:left="360"/>
        <w:jc w:val="both"/>
        <w:rPr>
          <w:rFonts w:ascii="Times New Roman" w:eastAsia="Times New Roman" w:hAnsi="Times New Roman" w:cs="Times New Roman"/>
          <w:color w:val="000000" w:themeColor="text1"/>
          <w:sz w:val="24"/>
          <w:szCs w:val="24"/>
        </w:rPr>
      </w:pPr>
      <w:r w:rsidRPr="009E356E">
        <w:rPr>
          <w:rFonts w:ascii="Times New Roman" w:eastAsia="Times New Roman" w:hAnsi="Times New Roman" w:cs="Times New Roman"/>
          <w:color w:val="000000" w:themeColor="text1"/>
          <w:sz w:val="24"/>
          <w:szCs w:val="24"/>
        </w:rPr>
        <w:t>Thompson, M. (2007) </w:t>
      </w:r>
      <w:r w:rsidRPr="009E356E">
        <w:rPr>
          <w:rFonts w:ascii="Times New Roman" w:eastAsia="Times New Roman" w:hAnsi="Times New Roman" w:cs="Times New Roman"/>
          <w:i/>
          <w:iCs/>
          <w:color w:val="000000" w:themeColor="text1"/>
          <w:sz w:val="24"/>
          <w:szCs w:val="24"/>
        </w:rPr>
        <w:t>Marks &amp;Spencer, This is not just advertising this is Your M&amp;S advertising: how confident communication helped restore public confidence in M&amp;S, </w:t>
      </w:r>
      <w:r w:rsidRPr="009E356E">
        <w:rPr>
          <w:rFonts w:ascii="Times New Roman" w:eastAsia="Times New Roman" w:hAnsi="Times New Roman" w:cs="Times New Roman"/>
          <w:color w:val="000000" w:themeColor="text1"/>
          <w:sz w:val="24"/>
          <w:szCs w:val="24"/>
        </w:rPr>
        <w:t>in Green L., (ed), </w:t>
      </w:r>
      <w:r w:rsidRPr="009E356E">
        <w:rPr>
          <w:rFonts w:ascii="Times New Roman" w:eastAsia="Times New Roman" w:hAnsi="Times New Roman" w:cs="Times New Roman"/>
          <w:i/>
          <w:iCs/>
          <w:color w:val="000000" w:themeColor="text1"/>
          <w:sz w:val="24"/>
          <w:szCs w:val="24"/>
        </w:rPr>
        <w:t>Advertising Works 15</w:t>
      </w:r>
      <w:r w:rsidRPr="009E356E">
        <w:rPr>
          <w:rFonts w:ascii="Times New Roman" w:eastAsia="Times New Roman" w:hAnsi="Times New Roman" w:cs="Times New Roman"/>
          <w:color w:val="000000" w:themeColor="text1"/>
          <w:sz w:val="24"/>
          <w:szCs w:val="24"/>
        </w:rPr>
        <w:t>, WARC, Henley-on-Thames, pp. 44-76</w:t>
      </w:r>
    </w:p>
    <w:p w14:paraId="64998DCE" w14:textId="77777777" w:rsidR="00366F73" w:rsidRPr="009E356E" w:rsidRDefault="00366F73" w:rsidP="009E356E">
      <w:pPr>
        <w:shd w:val="clear" w:color="auto" w:fill="FFFFFF"/>
        <w:spacing w:after="300" w:line="360" w:lineRule="auto"/>
        <w:ind w:left="360"/>
        <w:jc w:val="both"/>
        <w:rPr>
          <w:rFonts w:ascii="Times New Roman" w:eastAsia="Times New Roman" w:hAnsi="Times New Roman" w:cs="Times New Roman"/>
          <w:color w:val="000000" w:themeColor="text1"/>
          <w:sz w:val="24"/>
          <w:szCs w:val="24"/>
        </w:rPr>
      </w:pPr>
      <w:r w:rsidRPr="00916C19">
        <w:rPr>
          <w:rFonts w:ascii="Times New Roman" w:eastAsia="Times New Roman" w:hAnsi="Times New Roman" w:cs="Times New Roman"/>
          <w:color w:val="000000" w:themeColor="text1"/>
          <w:sz w:val="24"/>
          <w:szCs w:val="24"/>
        </w:rPr>
        <w:t>https://helpfulprofessor.com/communication-models/</w:t>
      </w:r>
    </w:p>
    <w:p w14:paraId="71E200F5" w14:textId="77777777" w:rsidR="00366F73" w:rsidRPr="009E356E" w:rsidRDefault="00366F73" w:rsidP="009E356E">
      <w:pPr>
        <w:shd w:val="clear" w:color="auto" w:fill="FFFFFF"/>
        <w:spacing w:after="100" w:afterAutospacing="1" w:line="360" w:lineRule="auto"/>
        <w:ind w:left="360"/>
        <w:jc w:val="both"/>
        <w:rPr>
          <w:rFonts w:ascii="Times New Roman" w:hAnsi="Times New Roman" w:cs="Times New Roman"/>
          <w:color w:val="000000" w:themeColor="text1"/>
          <w:sz w:val="24"/>
          <w:szCs w:val="24"/>
          <w:shd w:val="clear" w:color="auto" w:fill="FFFFFF"/>
        </w:rPr>
      </w:pPr>
      <w:proofErr w:type="spellStart"/>
      <w:r w:rsidRPr="009E356E">
        <w:rPr>
          <w:rFonts w:ascii="Times New Roman" w:hAnsi="Times New Roman" w:cs="Times New Roman"/>
          <w:color w:val="000000" w:themeColor="text1"/>
          <w:sz w:val="24"/>
          <w:szCs w:val="24"/>
          <w:shd w:val="clear" w:color="auto" w:fill="FFFFFF"/>
        </w:rPr>
        <w:t>Tueanrat</w:t>
      </w:r>
      <w:proofErr w:type="spellEnd"/>
      <w:r w:rsidRPr="009E356E">
        <w:rPr>
          <w:rFonts w:ascii="Times New Roman" w:hAnsi="Times New Roman" w:cs="Times New Roman"/>
          <w:color w:val="000000" w:themeColor="text1"/>
          <w:sz w:val="24"/>
          <w:szCs w:val="24"/>
          <w:shd w:val="clear" w:color="auto" w:fill="FFFFFF"/>
        </w:rPr>
        <w:t xml:space="preserve">, Y., </w:t>
      </w:r>
      <w:proofErr w:type="spellStart"/>
      <w:r w:rsidRPr="009E356E">
        <w:rPr>
          <w:rFonts w:ascii="Times New Roman" w:hAnsi="Times New Roman" w:cs="Times New Roman"/>
          <w:color w:val="000000" w:themeColor="text1"/>
          <w:sz w:val="24"/>
          <w:szCs w:val="24"/>
          <w:shd w:val="clear" w:color="auto" w:fill="FFFFFF"/>
        </w:rPr>
        <w:t>Papagiannidis</w:t>
      </w:r>
      <w:proofErr w:type="spellEnd"/>
      <w:r w:rsidRPr="009E356E">
        <w:rPr>
          <w:rFonts w:ascii="Times New Roman" w:hAnsi="Times New Roman" w:cs="Times New Roman"/>
          <w:color w:val="000000" w:themeColor="text1"/>
          <w:sz w:val="24"/>
          <w:szCs w:val="24"/>
          <w:shd w:val="clear" w:color="auto" w:fill="FFFFFF"/>
        </w:rPr>
        <w:t xml:space="preserve">, S. and </w:t>
      </w:r>
      <w:proofErr w:type="spellStart"/>
      <w:r w:rsidRPr="009E356E">
        <w:rPr>
          <w:rFonts w:ascii="Times New Roman" w:hAnsi="Times New Roman" w:cs="Times New Roman"/>
          <w:color w:val="000000" w:themeColor="text1"/>
          <w:sz w:val="24"/>
          <w:szCs w:val="24"/>
          <w:shd w:val="clear" w:color="auto" w:fill="FFFFFF"/>
        </w:rPr>
        <w:t>Alamanos</w:t>
      </w:r>
      <w:proofErr w:type="spellEnd"/>
      <w:r w:rsidRPr="009E356E">
        <w:rPr>
          <w:rFonts w:ascii="Times New Roman" w:hAnsi="Times New Roman" w:cs="Times New Roman"/>
          <w:color w:val="000000" w:themeColor="text1"/>
          <w:sz w:val="24"/>
          <w:szCs w:val="24"/>
          <w:shd w:val="clear" w:color="auto" w:fill="FFFFFF"/>
        </w:rPr>
        <w:t>, E., 2021. Going on a journey: A review of the customer journey literature. </w:t>
      </w:r>
      <w:r w:rsidRPr="009E356E">
        <w:rPr>
          <w:rFonts w:ascii="Times New Roman" w:hAnsi="Times New Roman" w:cs="Times New Roman"/>
          <w:i/>
          <w:iCs/>
          <w:color w:val="000000" w:themeColor="text1"/>
          <w:sz w:val="24"/>
          <w:szCs w:val="24"/>
          <w:shd w:val="clear" w:color="auto" w:fill="FFFFFF"/>
        </w:rPr>
        <w:t>Journal of Business Research</w:t>
      </w:r>
      <w:r w:rsidRPr="009E356E">
        <w:rPr>
          <w:rFonts w:ascii="Times New Roman" w:hAnsi="Times New Roman" w:cs="Times New Roman"/>
          <w:color w:val="000000" w:themeColor="text1"/>
          <w:sz w:val="24"/>
          <w:szCs w:val="24"/>
          <w:shd w:val="clear" w:color="auto" w:fill="FFFFFF"/>
        </w:rPr>
        <w:t>, </w:t>
      </w:r>
      <w:r w:rsidRPr="009E356E">
        <w:rPr>
          <w:rFonts w:ascii="Times New Roman" w:hAnsi="Times New Roman" w:cs="Times New Roman"/>
          <w:i/>
          <w:iCs/>
          <w:color w:val="000000" w:themeColor="text1"/>
          <w:sz w:val="24"/>
          <w:szCs w:val="24"/>
          <w:shd w:val="clear" w:color="auto" w:fill="FFFFFF"/>
        </w:rPr>
        <w:t>125</w:t>
      </w:r>
      <w:r w:rsidRPr="009E356E">
        <w:rPr>
          <w:rFonts w:ascii="Times New Roman" w:hAnsi="Times New Roman" w:cs="Times New Roman"/>
          <w:color w:val="000000" w:themeColor="text1"/>
          <w:sz w:val="24"/>
          <w:szCs w:val="24"/>
          <w:shd w:val="clear" w:color="auto" w:fill="FFFFFF"/>
        </w:rPr>
        <w:t>, pp.336-353.</w:t>
      </w:r>
    </w:p>
    <w:p w14:paraId="064BB124" w14:textId="77777777" w:rsidR="00366F73" w:rsidRDefault="00366F73" w:rsidP="009E356E">
      <w:pPr>
        <w:shd w:val="clear" w:color="auto" w:fill="FFFFFF"/>
        <w:spacing w:after="100" w:afterAutospacing="1" w:line="360" w:lineRule="auto"/>
        <w:ind w:left="360"/>
        <w:jc w:val="both"/>
        <w:rPr>
          <w:rFonts w:ascii="Times New Roman" w:hAnsi="Times New Roman" w:cs="Times New Roman"/>
          <w:color w:val="000000" w:themeColor="text1"/>
          <w:sz w:val="24"/>
          <w:szCs w:val="24"/>
          <w:shd w:val="clear" w:color="auto" w:fill="FFFFFF"/>
        </w:rPr>
      </w:pPr>
      <w:r w:rsidRPr="009E356E">
        <w:rPr>
          <w:rFonts w:ascii="Times New Roman" w:hAnsi="Times New Roman" w:cs="Times New Roman"/>
          <w:color w:val="000000" w:themeColor="text1"/>
          <w:sz w:val="24"/>
          <w:szCs w:val="24"/>
          <w:shd w:val="clear" w:color="auto" w:fill="FFFFFF"/>
        </w:rPr>
        <w:t>Watson Jr, J.B., 2004. Engagement Model. </w:t>
      </w:r>
      <w:r w:rsidRPr="009E356E">
        <w:rPr>
          <w:rFonts w:ascii="Times New Roman" w:hAnsi="Times New Roman" w:cs="Times New Roman"/>
          <w:i/>
          <w:iCs/>
          <w:color w:val="000000" w:themeColor="text1"/>
          <w:sz w:val="24"/>
          <w:szCs w:val="24"/>
          <w:shd w:val="clear" w:color="auto" w:fill="FFFFFF"/>
        </w:rPr>
        <w:t>Service-learning: History, theory, and issues</w:t>
      </w:r>
      <w:r w:rsidRPr="009E356E">
        <w:rPr>
          <w:rFonts w:ascii="Times New Roman" w:hAnsi="Times New Roman" w:cs="Times New Roman"/>
          <w:color w:val="000000" w:themeColor="text1"/>
          <w:sz w:val="24"/>
          <w:szCs w:val="24"/>
          <w:shd w:val="clear" w:color="auto" w:fill="FFFFFF"/>
        </w:rPr>
        <w:t>, p.73.</w:t>
      </w:r>
    </w:p>
    <w:p w14:paraId="20D7688E" w14:textId="77777777" w:rsidR="00366F73" w:rsidRDefault="00366F73" w:rsidP="009E356E">
      <w:pPr>
        <w:shd w:val="clear" w:color="auto" w:fill="FFFFFF"/>
        <w:spacing w:after="100" w:afterAutospacing="1" w:line="360" w:lineRule="auto"/>
        <w:ind w:left="360"/>
        <w:jc w:val="both"/>
        <w:rPr>
          <w:rFonts w:ascii="Times New Roman" w:hAnsi="Times New Roman" w:cs="Times New Roman"/>
          <w:color w:val="000000" w:themeColor="text1"/>
          <w:sz w:val="24"/>
          <w:szCs w:val="24"/>
          <w:shd w:val="clear" w:color="auto" w:fill="FFFFFF"/>
        </w:rPr>
      </w:pPr>
      <w:r w:rsidRPr="00366F73">
        <w:rPr>
          <w:rFonts w:ascii="Times New Roman" w:hAnsi="Times New Roman" w:cs="Times New Roman"/>
          <w:color w:val="000000" w:themeColor="text1"/>
          <w:sz w:val="24"/>
          <w:szCs w:val="24"/>
          <w:shd w:val="clear" w:color="auto" w:fill="FFFFFF"/>
        </w:rPr>
        <w:t>https://www.marketing91.com/kellers-brand-equity-model/</w:t>
      </w:r>
    </w:p>
    <w:p w14:paraId="02D2C517" w14:textId="77777777" w:rsidR="00366F73" w:rsidRPr="0050781A" w:rsidRDefault="00366F73" w:rsidP="009E356E">
      <w:pPr>
        <w:shd w:val="clear" w:color="auto" w:fill="FFFFFF"/>
        <w:spacing w:after="300" w:line="360" w:lineRule="auto"/>
        <w:ind w:left="360"/>
        <w:jc w:val="both"/>
        <w:rPr>
          <w:rFonts w:ascii="Times New Roman" w:eastAsia="Times New Roman" w:hAnsi="Times New Roman" w:cs="Times New Roman"/>
          <w:color w:val="000000" w:themeColor="text1"/>
          <w:sz w:val="24"/>
          <w:szCs w:val="24"/>
        </w:rPr>
      </w:pPr>
      <w:r w:rsidRPr="0050781A">
        <w:rPr>
          <w:rFonts w:ascii="Times New Roman" w:eastAsia="Times New Roman" w:hAnsi="Times New Roman" w:cs="Times New Roman"/>
          <w:color w:val="000000" w:themeColor="text1"/>
          <w:sz w:val="24"/>
          <w:szCs w:val="24"/>
        </w:rPr>
        <w:t>https://avaremy.wordpress.com/2013/11/09/brand-equity/</w:t>
      </w:r>
    </w:p>
    <w:p w14:paraId="6ADFAAFE" w14:textId="77777777" w:rsidR="00366F73" w:rsidRPr="009E356E" w:rsidRDefault="00366F73" w:rsidP="009E356E">
      <w:pPr>
        <w:pStyle w:val="topic-paragraph"/>
        <w:shd w:val="clear" w:color="auto" w:fill="FFFFFF"/>
        <w:spacing w:before="0" w:beforeAutospacing="0" w:after="0" w:afterAutospacing="0" w:line="360" w:lineRule="auto"/>
        <w:ind w:left="360"/>
        <w:jc w:val="both"/>
        <w:rPr>
          <w:color w:val="000000" w:themeColor="text1"/>
        </w:rPr>
      </w:pPr>
      <w:proofErr w:type="spellStart"/>
      <w:r w:rsidRPr="009E356E">
        <w:rPr>
          <w:color w:val="000000" w:themeColor="text1"/>
        </w:rPr>
        <w:t>UKEssays</w:t>
      </w:r>
      <w:proofErr w:type="spellEnd"/>
      <w:r w:rsidRPr="009E356E">
        <w:rPr>
          <w:color w:val="000000" w:themeColor="text1"/>
        </w:rPr>
        <w:t xml:space="preserve">. November 2018. A Brief Introduction </w:t>
      </w:r>
      <w:proofErr w:type="gramStart"/>
      <w:r w:rsidRPr="009E356E">
        <w:rPr>
          <w:color w:val="000000" w:themeColor="text1"/>
        </w:rPr>
        <w:t>Of</w:t>
      </w:r>
      <w:proofErr w:type="gramEnd"/>
      <w:r w:rsidRPr="009E356E">
        <w:rPr>
          <w:color w:val="000000" w:themeColor="text1"/>
        </w:rPr>
        <w:t xml:space="preserve"> Marks Spencer Marketing Essay. [online]. Available from: https://www.ukessays.com/essays/marketing/a-brief-introduction-of-marks-spencer-marketing-essay.php?vref=1 [Accessed 16 August 2022].</w:t>
      </w:r>
    </w:p>
    <w:sectPr w:rsidR="00366F73" w:rsidRPr="009E356E" w:rsidSect="009E356E">
      <w:foot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CF7C6B" w14:textId="77777777" w:rsidR="007C09FD" w:rsidRDefault="007C09FD" w:rsidP="009E356E">
      <w:pPr>
        <w:spacing w:after="0" w:line="240" w:lineRule="auto"/>
      </w:pPr>
      <w:r>
        <w:separator/>
      </w:r>
    </w:p>
  </w:endnote>
  <w:endnote w:type="continuationSeparator" w:id="0">
    <w:p w14:paraId="4060E2DA" w14:textId="77777777" w:rsidR="007C09FD" w:rsidRDefault="007C09FD" w:rsidP="009E3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3CEA88" w14:textId="7CCFEB4F" w:rsidR="009E356E" w:rsidRDefault="009E356E">
    <w:pPr>
      <w:pStyle w:val="Footer"/>
      <w:jc w:val="right"/>
    </w:pPr>
  </w:p>
  <w:p w14:paraId="74FE0B7D" w14:textId="77777777" w:rsidR="009E356E" w:rsidRDefault="009E35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4867832"/>
      <w:docPartObj>
        <w:docPartGallery w:val="Page Numbers (Bottom of Page)"/>
        <w:docPartUnique/>
      </w:docPartObj>
    </w:sdtPr>
    <w:sdtEndPr>
      <w:rPr>
        <w:noProof/>
      </w:rPr>
    </w:sdtEndPr>
    <w:sdtContent>
      <w:p w14:paraId="26D0CA2C" w14:textId="0C473515" w:rsidR="00544E8C" w:rsidRDefault="00544E8C">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32E8D16D" w14:textId="77777777" w:rsidR="00544E8C" w:rsidRDefault="00544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B8D1B3" w14:textId="77777777" w:rsidR="007C09FD" w:rsidRDefault="007C09FD" w:rsidP="009E356E">
      <w:pPr>
        <w:spacing w:after="0" w:line="240" w:lineRule="auto"/>
      </w:pPr>
      <w:r>
        <w:separator/>
      </w:r>
    </w:p>
  </w:footnote>
  <w:footnote w:type="continuationSeparator" w:id="0">
    <w:p w14:paraId="44EF78A0" w14:textId="77777777" w:rsidR="007C09FD" w:rsidRDefault="007C09FD" w:rsidP="009E3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B239A"/>
    <w:multiLevelType w:val="hybridMultilevel"/>
    <w:tmpl w:val="6B286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A040E7"/>
    <w:multiLevelType w:val="multilevel"/>
    <w:tmpl w:val="62CA6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8E5D44"/>
    <w:multiLevelType w:val="multilevel"/>
    <w:tmpl w:val="6D18B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474FCE"/>
    <w:multiLevelType w:val="multilevel"/>
    <w:tmpl w:val="D5DE4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1353D8"/>
    <w:multiLevelType w:val="multilevel"/>
    <w:tmpl w:val="76C49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5B4BFC"/>
    <w:multiLevelType w:val="multilevel"/>
    <w:tmpl w:val="9954D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B44D50"/>
    <w:multiLevelType w:val="multilevel"/>
    <w:tmpl w:val="90CC8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192EBB"/>
    <w:multiLevelType w:val="multilevel"/>
    <w:tmpl w:val="0EEA7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80501C"/>
    <w:multiLevelType w:val="hybridMultilevel"/>
    <w:tmpl w:val="0BCE2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6"/>
  </w:num>
  <w:num w:numId="6">
    <w:abstractNumId w:val="7"/>
  </w:num>
  <w:num w:numId="7">
    <w:abstractNumId w:val="5"/>
  </w:num>
  <w:num w:numId="8">
    <w:abstractNumId w:val="3"/>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6" w:nlCheck="1" w:checkStyle="1"/>
  <w:activeWritingStyle w:appName="MSWord" w:lang="en-US" w:vendorID="64" w:dllVersion="4096" w:nlCheck="1" w:checkStyle="0"/>
  <w:activeWritingStyle w:appName="MSWord" w:lang="en-US" w:vendorID="64" w:dllVersion="0" w:nlCheck="1" w:checkStyle="0"/>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7F66"/>
    <w:rsid w:val="00007FA4"/>
    <w:rsid w:val="00041FE6"/>
    <w:rsid w:val="00044262"/>
    <w:rsid w:val="00054E0E"/>
    <w:rsid w:val="000620EB"/>
    <w:rsid w:val="00094E1D"/>
    <w:rsid w:val="000E1D27"/>
    <w:rsid w:val="000E7389"/>
    <w:rsid w:val="000F6245"/>
    <w:rsid w:val="0010029D"/>
    <w:rsid w:val="001212A3"/>
    <w:rsid w:val="00125D90"/>
    <w:rsid w:val="0017660C"/>
    <w:rsid w:val="001A290D"/>
    <w:rsid w:val="001A3FBD"/>
    <w:rsid w:val="001F2BB4"/>
    <w:rsid w:val="0020447B"/>
    <w:rsid w:val="002311AC"/>
    <w:rsid w:val="002439D6"/>
    <w:rsid w:val="00250EE9"/>
    <w:rsid w:val="00280CA5"/>
    <w:rsid w:val="002B1D1A"/>
    <w:rsid w:val="002C5793"/>
    <w:rsid w:val="002C5E18"/>
    <w:rsid w:val="002D6A9D"/>
    <w:rsid w:val="002E0F44"/>
    <w:rsid w:val="002E10C0"/>
    <w:rsid w:val="00320F99"/>
    <w:rsid w:val="0032616E"/>
    <w:rsid w:val="003414CB"/>
    <w:rsid w:val="00345BA1"/>
    <w:rsid w:val="00366F73"/>
    <w:rsid w:val="0037308C"/>
    <w:rsid w:val="00392FB3"/>
    <w:rsid w:val="003D7F34"/>
    <w:rsid w:val="0046222B"/>
    <w:rsid w:val="004A0B8D"/>
    <w:rsid w:val="004D749A"/>
    <w:rsid w:val="004E55DD"/>
    <w:rsid w:val="004F5F75"/>
    <w:rsid w:val="004F6DAA"/>
    <w:rsid w:val="004F6E10"/>
    <w:rsid w:val="0050781A"/>
    <w:rsid w:val="00511118"/>
    <w:rsid w:val="00544E8C"/>
    <w:rsid w:val="00582F1C"/>
    <w:rsid w:val="005B07E7"/>
    <w:rsid w:val="005B0A7B"/>
    <w:rsid w:val="005F66E4"/>
    <w:rsid w:val="00602B32"/>
    <w:rsid w:val="0062765E"/>
    <w:rsid w:val="00637F07"/>
    <w:rsid w:val="00651A2B"/>
    <w:rsid w:val="00672144"/>
    <w:rsid w:val="0068535A"/>
    <w:rsid w:val="00692685"/>
    <w:rsid w:val="006A1EDC"/>
    <w:rsid w:val="006A4518"/>
    <w:rsid w:val="006F3D0D"/>
    <w:rsid w:val="00700071"/>
    <w:rsid w:val="007542F3"/>
    <w:rsid w:val="007A4BEE"/>
    <w:rsid w:val="007C09FD"/>
    <w:rsid w:val="007D1938"/>
    <w:rsid w:val="007D500F"/>
    <w:rsid w:val="008040C4"/>
    <w:rsid w:val="0082363F"/>
    <w:rsid w:val="00847F66"/>
    <w:rsid w:val="008636BC"/>
    <w:rsid w:val="00866108"/>
    <w:rsid w:val="00867795"/>
    <w:rsid w:val="008A34FB"/>
    <w:rsid w:val="008D7B0E"/>
    <w:rsid w:val="008F7875"/>
    <w:rsid w:val="00916C19"/>
    <w:rsid w:val="0097662C"/>
    <w:rsid w:val="009B163B"/>
    <w:rsid w:val="009D676C"/>
    <w:rsid w:val="009E356E"/>
    <w:rsid w:val="009F0C42"/>
    <w:rsid w:val="009F6B4B"/>
    <w:rsid w:val="009F70D3"/>
    <w:rsid w:val="00A17BCD"/>
    <w:rsid w:val="00A61D03"/>
    <w:rsid w:val="00A80134"/>
    <w:rsid w:val="00AA32B2"/>
    <w:rsid w:val="00AB57EE"/>
    <w:rsid w:val="00AC0C77"/>
    <w:rsid w:val="00AF3828"/>
    <w:rsid w:val="00B0360C"/>
    <w:rsid w:val="00B1009A"/>
    <w:rsid w:val="00B27784"/>
    <w:rsid w:val="00B27BAC"/>
    <w:rsid w:val="00B46891"/>
    <w:rsid w:val="00B67F52"/>
    <w:rsid w:val="00BC3E30"/>
    <w:rsid w:val="00BD31B9"/>
    <w:rsid w:val="00BE6FCB"/>
    <w:rsid w:val="00C34EAC"/>
    <w:rsid w:val="00C71D79"/>
    <w:rsid w:val="00CC0ADC"/>
    <w:rsid w:val="00CE49B8"/>
    <w:rsid w:val="00D10CDA"/>
    <w:rsid w:val="00D273F0"/>
    <w:rsid w:val="00D343B0"/>
    <w:rsid w:val="00D43EEA"/>
    <w:rsid w:val="00D478E8"/>
    <w:rsid w:val="00D56D85"/>
    <w:rsid w:val="00D81BD4"/>
    <w:rsid w:val="00D9043C"/>
    <w:rsid w:val="00DA1A69"/>
    <w:rsid w:val="00DE6D3B"/>
    <w:rsid w:val="00E27C75"/>
    <w:rsid w:val="00E54490"/>
    <w:rsid w:val="00E63829"/>
    <w:rsid w:val="00E65F69"/>
    <w:rsid w:val="00E75BBB"/>
    <w:rsid w:val="00E872A8"/>
    <w:rsid w:val="00EA4EB9"/>
    <w:rsid w:val="00ED4166"/>
    <w:rsid w:val="00F31925"/>
    <w:rsid w:val="00F31D15"/>
    <w:rsid w:val="00F453C2"/>
    <w:rsid w:val="00F908E5"/>
    <w:rsid w:val="00F90FEA"/>
    <w:rsid w:val="00FB3C2F"/>
    <w:rsid w:val="00FB608F"/>
    <w:rsid w:val="00FD55FD"/>
    <w:rsid w:val="00FF33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6DEE6"/>
  <w15:docId w15:val="{8C374D40-AB9E-4513-AF6A-A34A76DBE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7875"/>
  </w:style>
  <w:style w:type="paragraph" w:styleId="Heading2">
    <w:name w:val="heading 2"/>
    <w:basedOn w:val="Normal"/>
    <w:link w:val="Heading2Char"/>
    <w:uiPriority w:val="9"/>
    <w:qFormat/>
    <w:rsid w:val="00CC0AD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8A34F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opic-paragraph">
    <w:name w:val="topic-paragraph"/>
    <w:basedOn w:val="Normal"/>
    <w:uiPriority w:val="99"/>
    <w:rsid w:val="0067214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72144"/>
    <w:rPr>
      <w:b/>
      <w:bCs/>
    </w:rPr>
  </w:style>
  <w:style w:type="character" w:styleId="Hyperlink">
    <w:name w:val="Hyperlink"/>
    <w:basedOn w:val="DefaultParagraphFont"/>
    <w:uiPriority w:val="99"/>
    <w:unhideWhenUsed/>
    <w:rsid w:val="00672144"/>
    <w:rPr>
      <w:color w:val="0000FF"/>
      <w:u w:val="single"/>
    </w:rPr>
  </w:style>
  <w:style w:type="paragraph" w:styleId="NormalWeb">
    <w:name w:val="Normal (Web)"/>
    <w:basedOn w:val="Normal"/>
    <w:uiPriority w:val="99"/>
    <w:unhideWhenUsed/>
    <w:rsid w:val="0082363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ead">
    <w:name w:val="lead"/>
    <w:basedOn w:val="Normal"/>
    <w:rsid w:val="0082363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C0AD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8A34FB"/>
    <w:rPr>
      <w:rFonts w:asciiTheme="majorHAnsi" w:eastAsiaTheme="majorEastAsia" w:hAnsiTheme="majorHAnsi" w:cstheme="majorBidi"/>
      <w:color w:val="1F4D78" w:themeColor="accent1" w:themeShade="7F"/>
      <w:sz w:val="24"/>
      <w:szCs w:val="24"/>
    </w:rPr>
  </w:style>
  <w:style w:type="character" w:customStyle="1" w:styleId="reference-accessdate">
    <w:name w:val="reference-accessdate"/>
    <w:basedOn w:val="DefaultParagraphFont"/>
    <w:rsid w:val="001A3FBD"/>
  </w:style>
  <w:style w:type="character" w:customStyle="1" w:styleId="nowrap">
    <w:name w:val="nowrap"/>
    <w:basedOn w:val="DefaultParagraphFont"/>
    <w:rsid w:val="001A3FBD"/>
  </w:style>
  <w:style w:type="paragraph" w:styleId="ListParagraph">
    <w:name w:val="List Paragraph"/>
    <w:basedOn w:val="Normal"/>
    <w:uiPriority w:val="34"/>
    <w:qFormat/>
    <w:rsid w:val="002439D6"/>
    <w:pPr>
      <w:ind w:left="720"/>
      <w:contextualSpacing/>
    </w:pPr>
  </w:style>
  <w:style w:type="character" w:styleId="Emphasis">
    <w:name w:val="Emphasis"/>
    <w:basedOn w:val="DefaultParagraphFont"/>
    <w:uiPriority w:val="20"/>
    <w:qFormat/>
    <w:rsid w:val="0062765E"/>
    <w:rPr>
      <w:i/>
      <w:iCs/>
    </w:rPr>
  </w:style>
  <w:style w:type="paragraph" w:styleId="Header">
    <w:name w:val="header"/>
    <w:basedOn w:val="Normal"/>
    <w:link w:val="HeaderChar"/>
    <w:uiPriority w:val="99"/>
    <w:unhideWhenUsed/>
    <w:rsid w:val="009E3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356E"/>
  </w:style>
  <w:style w:type="paragraph" w:styleId="Footer">
    <w:name w:val="footer"/>
    <w:basedOn w:val="Normal"/>
    <w:link w:val="FooterChar"/>
    <w:uiPriority w:val="99"/>
    <w:unhideWhenUsed/>
    <w:rsid w:val="009E3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356E"/>
  </w:style>
  <w:style w:type="paragraph" w:styleId="BalloonText">
    <w:name w:val="Balloon Text"/>
    <w:basedOn w:val="Normal"/>
    <w:link w:val="BalloonTextChar"/>
    <w:uiPriority w:val="99"/>
    <w:semiHidden/>
    <w:unhideWhenUsed/>
    <w:rsid w:val="008661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610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331347">
      <w:bodyDiv w:val="1"/>
      <w:marLeft w:val="0"/>
      <w:marRight w:val="0"/>
      <w:marTop w:val="0"/>
      <w:marBottom w:val="0"/>
      <w:divBdr>
        <w:top w:val="none" w:sz="0" w:space="0" w:color="auto"/>
        <w:left w:val="none" w:sz="0" w:space="0" w:color="auto"/>
        <w:bottom w:val="none" w:sz="0" w:space="0" w:color="auto"/>
        <w:right w:val="none" w:sz="0" w:space="0" w:color="auto"/>
      </w:divBdr>
    </w:div>
    <w:div w:id="192773127">
      <w:bodyDiv w:val="1"/>
      <w:marLeft w:val="0"/>
      <w:marRight w:val="0"/>
      <w:marTop w:val="0"/>
      <w:marBottom w:val="0"/>
      <w:divBdr>
        <w:top w:val="none" w:sz="0" w:space="0" w:color="auto"/>
        <w:left w:val="none" w:sz="0" w:space="0" w:color="auto"/>
        <w:bottom w:val="none" w:sz="0" w:space="0" w:color="auto"/>
        <w:right w:val="none" w:sz="0" w:space="0" w:color="auto"/>
      </w:divBdr>
    </w:div>
    <w:div w:id="210117368">
      <w:bodyDiv w:val="1"/>
      <w:marLeft w:val="0"/>
      <w:marRight w:val="0"/>
      <w:marTop w:val="0"/>
      <w:marBottom w:val="0"/>
      <w:divBdr>
        <w:top w:val="none" w:sz="0" w:space="0" w:color="auto"/>
        <w:left w:val="none" w:sz="0" w:space="0" w:color="auto"/>
        <w:bottom w:val="none" w:sz="0" w:space="0" w:color="auto"/>
        <w:right w:val="none" w:sz="0" w:space="0" w:color="auto"/>
      </w:divBdr>
    </w:div>
    <w:div w:id="439300929">
      <w:bodyDiv w:val="1"/>
      <w:marLeft w:val="0"/>
      <w:marRight w:val="0"/>
      <w:marTop w:val="0"/>
      <w:marBottom w:val="0"/>
      <w:divBdr>
        <w:top w:val="none" w:sz="0" w:space="0" w:color="auto"/>
        <w:left w:val="none" w:sz="0" w:space="0" w:color="auto"/>
        <w:bottom w:val="none" w:sz="0" w:space="0" w:color="auto"/>
        <w:right w:val="none" w:sz="0" w:space="0" w:color="auto"/>
      </w:divBdr>
    </w:div>
    <w:div w:id="627587109">
      <w:bodyDiv w:val="1"/>
      <w:marLeft w:val="0"/>
      <w:marRight w:val="0"/>
      <w:marTop w:val="0"/>
      <w:marBottom w:val="0"/>
      <w:divBdr>
        <w:top w:val="none" w:sz="0" w:space="0" w:color="auto"/>
        <w:left w:val="none" w:sz="0" w:space="0" w:color="auto"/>
        <w:bottom w:val="none" w:sz="0" w:space="0" w:color="auto"/>
        <w:right w:val="none" w:sz="0" w:space="0" w:color="auto"/>
      </w:divBdr>
    </w:div>
    <w:div w:id="647176209">
      <w:bodyDiv w:val="1"/>
      <w:marLeft w:val="0"/>
      <w:marRight w:val="0"/>
      <w:marTop w:val="0"/>
      <w:marBottom w:val="0"/>
      <w:divBdr>
        <w:top w:val="none" w:sz="0" w:space="0" w:color="auto"/>
        <w:left w:val="none" w:sz="0" w:space="0" w:color="auto"/>
        <w:bottom w:val="none" w:sz="0" w:space="0" w:color="auto"/>
        <w:right w:val="none" w:sz="0" w:space="0" w:color="auto"/>
      </w:divBdr>
    </w:div>
    <w:div w:id="648482614">
      <w:bodyDiv w:val="1"/>
      <w:marLeft w:val="0"/>
      <w:marRight w:val="0"/>
      <w:marTop w:val="0"/>
      <w:marBottom w:val="0"/>
      <w:divBdr>
        <w:top w:val="none" w:sz="0" w:space="0" w:color="auto"/>
        <w:left w:val="none" w:sz="0" w:space="0" w:color="auto"/>
        <w:bottom w:val="none" w:sz="0" w:space="0" w:color="auto"/>
        <w:right w:val="none" w:sz="0" w:space="0" w:color="auto"/>
      </w:divBdr>
    </w:div>
    <w:div w:id="669985861">
      <w:bodyDiv w:val="1"/>
      <w:marLeft w:val="0"/>
      <w:marRight w:val="0"/>
      <w:marTop w:val="0"/>
      <w:marBottom w:val="0"/>
      <w:divBdr>
        <w:top w:val="none" w:sz="0" w:space="0" w:color="auto"/>
        <w:left w:val="none" w:sz="0" w:space="0" w:color="auto"/>
        <w:bottom w:val="none" w:sz="0" w:space="0" w:color="auto"/>
        <w:right w:val="none" w:sz="0" w:space="0" w:color="auto"/>
      </w:divBdr>
    </w:div>
    <w:div w:id="771977864">
      <w:bodyDiv w:val="1"/>
      <w:marLeft w:val="0"/>
      <w:marRight w:val="0"/>
      <w:marTop w:val="0"/>
      <w:marBottom w:val="0"/>
      <w:divBdr>
        <w:top w:val="none" w:sz="0" w:space="0" w:color="auto"/>
        <w:left w:val="none" w:sz="0" w:space="0" w:color="auto"/>
        <w:bottom w:val="none" w:sz="0" w:space="0" w:color="auto"/>
        <w:right w:val="none" w:sz="0" w:space="0" w:color="auto"/>
      </w:divBdr>
    </w:div>
    <w:div w:id="776219577">
      <w:bodyDiv w:val="1"/>
      <w:marLeft w:val="0"/>
      <w:marRight w:val="0"/>
      <w:marTop w:val="0"/>
      <w:marBottom w:val="0"/>
      <w:divBdr>
        <w:top w:val="none" w:sz="0" w:space="0" w:color="auto"/>
        <w:left w:val="none" w:sz="0" w:space="0" w:color="auto"/>
        <w:bottom w:val="none" w:sz="0" w:space="0" w:color="auto"/>
        <w:right w:val="none" w:sz="0" w:space="0" w:color="auto"/>
      </w:divBdr>
    </w:div>
    <w:div w:id="852888113">
      <w:bodyDiv w:val="1"/>
      <w:marLeft w:val="0"/>
      <w:marRight w:val="0"/>
      <w:marTop w:val="0"/>
      <w:marBottom w:val="0"/>
      <w:divBdr>
        <w:top w:val="none" w:sz="0" w:space="0" w:color="auto"/>
        <w:left w:val="none" w:sz="0" w:space="0" w:color="auto"/>
        <w:bottom w:val="none" w:sz="0" w:space="0" w:color="auto"/>
        <w:right w:val="none" w:sz="0" w:space="0" w:color="auto"/>
      </w:divBdr>
    </w:div>
    <w:div w:id="942688239">
      <w:bodyDiv w:val="1"/>
      <w:marLeft w:val="0"/>
      <w:marRight w:val="0"/>
      <w:marTop w:val="0"/>
      <w:marBottom w:val="0"/>
      <w:divBdr>
        <w:top w:val="none" w:sz="0" w:space="0" w:color="auto"/>
        <w:left w:val="none" w:sz="0" w:space="0" w:color="auto"/>
        <w:bottom w:val="none" w:sz="0" w:space="0" w:color="auto"/>
        <w:right w:val="none" w:sz="0" w:space="0" w:color="auto"/>
      </w:divBdr>
    </w:div>
    <w:div w:id="994645746">
      <w:bodyDiv w:val="1"/>
      <w:marLeft w:val="0"/>
      <w:marRight w:val="0"/>
      <w:marTop w:val="0"/>
      <w:marBottom w:val="0"/>
      <w:divBdr>
        <w:top w:val="none" w:sz="0" w:space="0" w:color="auto"/>
        <w:left w:val="none" w:sz="0" w:space="0" w:color="auto"/>
        <w:bottom w:val="none" w:sz="0" w:space="0" w:color="auto"/>
        <w:right w:val="none" w:sz="0" w:space="0" w:color="auto"/>
      </w:divBdr>
    </w:div>
    <w:div w:id="1029570874">
      <w:bodyDiv w:val="1"/>
      <w:marLeft w:val="0"/>
      <w:marRight w:val="0"/>
      <w:marTop w:val="0"/>
      <w:marBottom w:val="0"/>
      <w:divBdr>
        <w:top w:val="none" w:sz="0" w:space="0" w:color="auto"/>
        <w:left w:val="none" w:sz="0" w:space="0" w:color="auto"/>
        <w:bottom w:val="none" w:sz="0" w:space="0" w:color="auto"/>
        <w:right w:val="none" w:sz="0" w:space="0" w:color="auto"/>
      </w:divBdr>
    </w:div>
    <w:div w:id="1207834917">
      <w:bodyDiv w:val="1"/>
      <w:marLeft w:val="0"/>
      <w:marRight w:val="0"/>
      <w:marTop w:val="0"/>
      <w:marBottom w:val="0"/>
      <w:divBdr>
        <w:top w:val="none" w:sz="0" w:space="0" w:color="auto"/>
        <w:left w:val="none" w:sz="0" w:space="0" w:color="auto"/>
        <w:bottom w:val="none" w:sz="0" w:space="0" w:color="auto"/>
        <w:right w:val="none" w:sz="0" w:space="0" w:color="auto"/>
      </w:divBdr>
    </w:div>
    <w:div w:id="1243181477">
      <w:bodyDiv w:val="1"/>
      <w:marLeft w:val="0"/>
      <w:marRight w:val="0"/>
      <w:marTop w:val="0"/>
      <w:marBottom w:val="0"/>
      <w:divBdr>
        <w:top w:val="none" w:sz="0" w:space="0" w:color="auto"/>
        <w:left w:val="none" w:sz="0" w:space="0" w:color="auto"/>
        <w:bottom w:val="none" w:sz="0" w:space="0" w:color="auto"/>
        <w:right w:val="none" w:sz="0" w:space="0" w:color="auto"/>
      </w:divBdr>
    </w:div>
    <w:div w:id="1289555700">
      <w:bodyDiv w:val="1"/>
      <w:marLeft w:val="0"/>
      <w:marRight w:val="0"/>
      <w:marTop w:val="0"/>
      <w:marBottom w:val="0"/>
      <w:divBdr>
        <w:top w:val="none" w:sz="0" w:space="0" w:color="auto"/>
        <w:left w:val="none" w:sz="0" w:space="0" w:color="auto"/>
        <w:bottom w:val="none" w:sz="0" w:space="0" w:color="auto"/>
        <w:right w:val="none" w:sz="0" w:space="0" w:color="auto"/>
      </w:divBdr>
    </w:div>
    <w:div w:id="1405298565">
      <w:bodyDiv w:val="1"/>
      <w:marLeft w:val="0"/>
      <w:marRight w:val="0"/>
      <w:marTop w:val="0"/>
      <w:marBottom w:val="0"/>
      <w:divBdr>
        <w:top w:val="none" w:sz="0" w:space="0" w:color="auto"/>
        <w:left w:val="none" w:sz="0" w:space="0" w:color="auto"/>
        <w:bottom w:val="none" w:sz="0" w:space="0" w:color="auto"/>
        <w:right w:val="none" w:sz="0" w:space="0" w:color="auto"/>
      </w:divBdr>
    </w:div>
    <w:div w:id="1456371654">
      <w:bodyDiv w:val="1"/>
      <w:marLeft w:val="0"/>
      <w:marRight w:val="0"/>
      <w:marTop w:val="0"/>
      <w:marBottom w:val="0"/>
      <w:divBdr>
        <w:top w:val="none" w:sz="0" w:space="0" w:color="auto"/>
        <w:left w:val="none" w:sz="0" w:space="0" w:color="auto"/>
        <w:bottom w:val="none" w:sz="0" w:space="0" w:color="auto"/>
        <w:right w:val="none" w:sz="0" w:space="0" w:color="auto"/>
      </w:divBdr>
    </w:div>
    <w:div w:id="1486240952">
      <w:bodyDiv w:val="1"/>
      <w:marLeft w:val="0"/>
      <w:marRight w:val="0"/>
      <w:marTop w:val="0"/>
      <w:marBottom w:val="0"/>
      <w:divBdr>
        <w:top w:val="none" w:sz="0" w:space="0" w:color="auto"/>
        <w:left w:val="none" w:sz="0" w:space="0" w:color="auto"/>
        <w:bottom w:val="none" w:sz="0" w:space="0" w:color="auto"/>
        <w:right w:val="none" w:sz="0" w:space="0" w:color="auto"/>
      </w:divBdr>
    </w:div>
    <w:div w:id="1654798252">
      <w:bodyDiv w:val="1"/>
      <w:marLeft w:val="0"/>
      <w:marRight w:val="0"/>
      <w:marTop w:val="0"/>
      <w:marBottom w:val="0"/>
      <w:divBdr>
        <w:top w:val="none" w:sz="0" w:space="0" w:color="auto"/>
        <w:left w:val="none" w:sz="0" w:space="0" w:color="auto"/>
        <w:bottom w:val="none" w:sz="0" w:space="0" w:color="auto"/>
        <w:right w:val="none" w:sz="0" w:space="0" w:color="auto"/>
      </w:divBdr>
    </w:div>
    <w:div w:id="1707412647">
      <w:bodyDiv w:val="1"/>
      <w:marLeft w:val="0"/>
      <w:marRight w:val="0"/>
      <w:marTop w:val="0"/>
      <w:marBottom w:val="0"/>
      <w:divBdr>
        <w:top w:val="none" w:sz="0" w:space="0" w:color="auto"/>
        <w:left w:val="none" w:sz="0" w:space="0" w:color="auto"/>
        <w:bottom w:val="none" w:sz="0" w:space="0" w:color="auto"/>
        <w:right w:val="none" w:sz="0" w:space="0" w:color="auto"/>
      </w:divBdr>
    </w:div>
    <w:div w:id="1785343092">
      <w:bodyDiv w:val="1"/>
      <w:marLeft w:val="0"/>
      <w:marRight w:val="0"/>
      <w:marTop w:val="0"/>
      <w:marBottom w:val="0"/>
      <w:divBdr>
        <w:top w:val="none" w:sz="0" w:space="0" w:color="auto"/>
        <w:left w:val="none" w:sz="0" w:space="0" w:color="auto"/>
        <w:bottom w:val="none" w:sz="0" w:space="0" w:color="auto"/>
        <w:right w:val="none" w:sz="0" w:space="0" w:color="auto"/>
      </w:divBdr>
    </w:div>
    <w:div w:id="1919243032">
      <w:bodyDiv w:val="1"/>
      <w:marLeft w:val="0"/>
      <w:marRight w:val="0"/>
      <w:marTop w:val="0"/>
      <w:marBottom w:val="0"/>
      <w:divBdr>
        <w:top w:val="none" w:sz="0" w:space="0" w:color="auto"/>
        <w:left w:val="none" w:sz="0" w:space="0" w:color="auto"/>
        <w:bottom w:val="none" w:sz="0" w:space="0" w:color="auto"/>
        <w:right w:val="none" w:sz="0" w:space="0" w:color="auto"/>
      </w:divBdr>
    </w:div>
    <w:div w:id="1930312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828122-B63E-44B1-A02F-BC2C493DD1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15</Pages>
  <Words>2959</Words>
  <Characters>16867</Characters>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2022-08-25T12:44:00Z</dcterms:created>
  <dcterms:modified xsi:type="dcterms:W3CDTF">2022-08-29T09:29:00Z</dcterms:modified>
</cp:coreProperties>
</file>