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DC225" w14:textId="77777777" w:rsidR="00FD35D4" w:rsidRPr="000E5075" w:rsidRDefault="00000000">
      <w:pPr>
        <w:pStyle w:val="Title"/>
        <w:rPr>
          <w:rFonts w:asciiTheme="minorBidi" w:hAnsiTheme="minorBidi" w:cstheme="minorBidi"/>
        </w:rPr>
      </w:pPr>
      <w:r w:rsidRPr="000E5075">
        <w:rPr>
          <w:rFonts w:asciiTheme="minorBidi" w:hAnsiTheme="minorBidi" w:cstheme="minorBidi"/>
        </w:rPr>
        <w:t>Individual Reflective Journal</w:t>
      </w:r>
    </w:p>
    <w:p w14:paraId="7A9DC713" w14:textId="77777777" w:rsidR="00FD35D4" w:rsidRPr="000E5075" w:rsidRDefault="00000000">
      <w:pPr>
        <w:rPr>
          <w:rFonts w:asciiTheme="minorBidi" w:hAnsiTheme="minorBidi"/>
          <w:sz w:val="24"/>
          <w:szCs w:val="24"/>
        </w:rPr>
      </w:pPr>
      <w:r w:rsidRPr="000E5075">
        <w:rPr>
          <w:rFonts w:asciiTheme="minorBidi" w:hAnsiTheme="minorBidi"/>
          <w:sz w:val="24"/>
          <w:szCs w:val="24"/>
        </w:rPr>
        <w:t>Module: ACCB6019 – Emerging Trends</w:t>
      </w:r>
    </w:p>
    <w:p w14:paraId="11EB289A" w14:textId="77777777" w:rsidR="00FD35D4" w:rsidRPr="000E5075" w:rsidRDefault="00000000">
      <w:pPr>
        <w:rPr>
          <w:rFonts w:asciiTheme="minorBidi" w:hAnsiTheme="minorBidi"/>
          <w:sz w:val="24"/>
          <w:szCs w:val="24"/>
        </w:rPr>
      </w:pPr>
      <w:r w:rsidRPr="000E5075">
        <w:rPr>
          <w:rFonts w:asciiTheme="minorBidi" w:hAnsiTheme="minorBidi"/>
          <w:sz w:val="24"/>
          <w:szCs w:val="24"/>
        </w:rPr>
        <w:t>Project Title: Smart Intelligent Food Waste Management System (SIFWMS)</w:t>
      </w:r>
    </w:p>
    <w:p w14:paraId="058169CD" w14:textId="16B719E4" w:rsidR="00FD35D4" w:rsidRPr="000E5075" w:rsidRDefault="00000000">
      <w:pPr>
        <w:rPr>
          <w:rFonts w:asciiTheme="minorBidi" w:hAnsiTheme="minorBidi"/>
          <w:sz w:val="24"/>
          <w:szCs w:val="24"/>
        </w:rPr>
      </w:pPr>
      <w:r w:rsidRPr="000E5075">
        <w:rPr>
          <w:rFonts w:asciiTheme="minorBidi" w:hAnsiTheme="minorBidi"/>
          <w:sz w:val="24"/>
          <w:szCs w:val="24"/>
        </w:rPr>
        <w:t>Student Name: Sanobia</w:t>
      </w:r>
      <w:r w:rsidR="000E5075" w:rsidRPr="000E5075">
        <w:rPr>
          <w:rFonts w:asciiTheme="minorBidi" w:hAnsiTheme="minorBidi"/>
          <w:sz w:val="24"/>
          <w:szCs w:val="24"/>
        </w:rPr>
        <w:t xml:space="preserve"> Nosheen Ahmed</w:t>
      </w:r>
    </w:p>
    <w:p w14:paraId="28E40711" w14:textId="027D91AF" w:rsidR="000E5075" w:rsidRPr="000E5075" w:rsidRDefault="000E5075">
      <w:pPr>
        <w:rPr>
          <w:rFonts w:asciiTheme="minorBidi" w:hAnsiTheme="minorBidi"/>
          <w:sz w:val="24"/>
          <w:szCs w:val="24"/>
        </w:rPr>
      </w:pPr>
      <w:r w:rsidRPr="000E5075">
        <w:rPr>
          <w:rFonts w:asciiTheme="minorBidi" w:hAnsiTheme="minorBidi"/>
          <w:sz w:val="24"/>
          <w:szCs w:val="24"/>
        </w:rPr>
        <w:t xml:space="preserve">Lecturer Name: Dr Dipo </w:t>
      </w:r>
      <w:proofErr w:type="spellStart"/>
      <w:r w:rsidRPr="000E5075">
        <w:rPr>
          <w:rFonts w:asciiTheme="minorBidi" w:hAnsiTheme="minorBidi"/>
          <w:sz w:val="24"/>
          <w:szCs w:val="24"/>
        </w:rPr>
        <w:t>Dunsin</w:t>
      </w:r>
      <w:proofErr w:type="spellEnd"/>
    </w:p>
    <w:p w14:paraId="50C48662" w14:textId="77777777" w:rsidR="00FD35D4" w:rsidRPr="000E5075" w:rsidRDefault="00000000">
      <w:pPr>
        <w:rPr>
          <w:rFonts w:asciiTheme="minorBidi" w:hAnsiTheme="minorBidi"/>
          <w:sz w:val="24"/>
          <w:szCs w:val="24"/>
        </w:rPr>
      </w:pPr>
      <w:r w:rsidRPr="000E5075">
        <w:rPr>
          <w:rFonts w:asciiTheme="minorBidi" w:hAnsiTheme="minorBidi"/>
          <w:sz w:val="24"/>
          <w:szCs w:val="24"/>
        </w:rPr>
        <w:t>Academic Year: 2025–2026</w:t>
      </w:r>
    </w:p>
    <w:p w14:paraId="1E643E30" w14:textId="77777777" w:rsidR="00FD35D4" w:rsidRDefault="00000000">
      <w:r>
        <w:br w:type="page"/>
      </w:r>
    </w:p>
    <w:sdt>
      <w:sdtPr>
        <w:rPr>
          <w:rFonts w:asciiTheme="minorHAnsi" w:eastAsiaTheme="minorEastAsia" w:hAnsiTheme="minorHAnsi" w:cstheme="minorBidi"/>
          <w:b w:val="0"/>
          <w:bCs w:val="0"/>
          <w:color w:val="auto"/>
          <w:sz w:val="22"/>
          <w:szCs w:val="22"/>
        </w:rPr>
        <w:id w:val="-582604395"/>
        <w:docPartObj>
          <w:docPartGallery w:val="Table of Contents"/>
          <w:docPartUnique/>
        </w:docPartObj>
      </w:sdtPr>
      <w:sdtEndPr>
        <w:rPr>
          <w:noProof/>
        </w:rPr>
      </w:sdtEndPr>
      <w:sdtContent>
        <w:p w14:paraId="439B084C" w14:textId="12556FFB" w:rsidR="002307E5" w:rsidRDefault="002307E5">
          <w:pPr>
            <w:pStyle w:val="TOCHeading"/>
          </w:pPr>
        </w:p>
        <w:p w14:paraId="3953C10D" w14:textId="356090B8" w:rsidR="002307E5" w:rsidRPr="002307E5" w:rsidRDefault="002307E5">
          <w:pPr>
            <w:pStyle w:val="TOC1"/>
            <w:tabs>
              <w:tab w:val="right" w:leader="dot" w:pos="8630"/>
            </w:tabs>
            <w:rPr>
              <w:rFonts w:asciiTheme="minorBidi" w:hAnsiTheme="minorBidi"/>
              <w:noProof/>
              <w:sz w:val="24"/>
              <w:szCs w:val="24"/>
            </w:rPr>
          </w:pPr>
          <w:r>
            <w:fldChar w:fldCharType="begin"/>
          </w:r>
          <w:r>
            <w:instrText xml:space="preserve"> TOC \o "1-3" \h \z \u </w:instrText>
          </w:r>
          <w:r>
            <w:fldChar w:fldCharType="separate"/>
          </w:r>
          <w:hyperlink w:anchor="_Toc216974772" w:history="1">
            <w:r w:rsidRPr="002307E5">
              <w:rPr>
                <w:rStyle w:val="Hyperlink"/>
                <w:rFonts w:asciiTheme="minorBidi" w:hAnsiTheme="minorBidi"/>
                <w:noProof/>
                <w:sz w:val="24"/>
                <w:szCs w:val="24"/>
              </w:rPr>
              <w:t>Table of Contents</w:t>
            </w:r>
            <w:r w:rsidRPr="002307E5">
              <w:rPr>
                <w:rFonts w:asciiTheme="minorBidi" w:hAnsiTheme="minorBidi"/>
                <w:noProof/>
                <w:webHidden/>
                <w:sz w:val="24"/>
                <w:szCs w:val="24"/>
              </w:rPr>
              <w:tab/>
            </w:r>
            <w:r w:rsidRPr="002307E5">
              <w:rPr>
                <w:rFonts w:asciiTheme="minorBidi" w:hAnsiTheme="minorBidi"/>
                <w:noProof/>
                <w:webHidden/>
                <w:sz w:val="24"/>
                <w:szCs w:val="24"/>
              </w:rPr>
              <w:fldChar w:fldCharType="begin"/>
            </w:r>
            <w:r w:rsidRPr="002307E5">
              <w:rPr>
                <w:rFonts w:asciiTheme="minorBidi" w:hAnsiTheme="minorBidi"/>
                <w:noProof/>
                <w:webHidden/>
                <w:sz w:val="24"/>
                <w:szCs w:val="24"/>
              </w:rPr>
              <w:instrText xml:space="preserve"> PAGEREF _Toc216974772 \h </w:instrText>
            </w:r>
            <w:r w:rsidRPr="002307E5">
              <w:rPr>
                <w:rFonts w:asciiTheme="minorBidi" w:hAnsiTheme="minorBidi"/>
                <w:noProof/>
                <w:webHidden/>
                <w:sz w:val="24"/>
                <w:szCs w:val="24"/>
              </w:rPr>
            </w:r>
            <w:r w:rsidRPr="002307E5">
              <w:rPr>
                <w:rFonts w:asciiTheme="minorBidi" w:hAnsiTheme="minorBidi"/>
                <w:noProof/>
                <w:webHidden/>
                <w:sz w:val="24"/>
                <w:szCs w:val="24"/>
              </w:rPr>
              <w:fldChar w:fldCharType="separate"/>
            </w:r>
            <w:r w:rsidRPr="002307E5">
              <w:rPr>
                <w:rFonts w:asciiTheme="minorBidi" w:hAnsiTheme="minorBidi"/>
                <w:noProof/>
                <w:webHidden/>
                <w:sz w:val="24"/>
                <w:szCs w:val="24"/>
              </w:rPr>
              <w:t>2</w:t>
            </w:r>
            <w:r w:rsidRPr="002307E5">
              <w:rPr>
                <w:rFonts w:asciiTheme="minorBidi" w:hAnsiTheme="minorBidi"/>
                <w:noProof/>
                <w:webHidden/>
                <w:sz w:val="24"/>
                <w:szCs w:val="24"/>
              </w:rPr>
              <w:fldChar w:fldCharType="end"/>
            </w:r>
          </w:hyperlink>
        </w:p>
        <w:p w14:paraId="5D21D122" w14:textId="1D60E757" w:rsidR="002307E5" w:rsidRPr="002307E5" w:rsidRDefault="002307E5">
          <w:pPr>
            <w:pStyle w:val="TOC1"/>
            <w:tabs>
              <w:tab w:val="right" w:leader="dot" w:pos="8630"/>
            </w:tabs>
            <w:rPr>
              <w:rFonts w:asciiTheme="minorBidi" w:hAnsiTheme="minorBidi"/>
              <w:noProof/>
              <w:sz w:val="24"/>
              <w:szCs w:val="24"/>
            </w:rPr>
          </w:pPr>
          <w:hyperlink w:anchor="_Toc216974773" w:history="1">
            <w:r w:rsidRPr="002307E5">
              <w:rPr>
                <w:rStyle w:val="Hyperlink"/>
                <w:rFonts w:asciiTheme="minorBidi" w:hAnsiTheme="minorBidi"/>
                <w:noProof/>
                <w:sz w:val="24"/>
                <w:szCs w:val="24"/>
              </w:rPr>
              <w:t>1. Introduction</w:t>
            </w:r>
            <w:r w:rsidRPr="002307E5">
              <w:rPr>
                <w:rFonts w:asciiTheme="minorBidi" w:hAnsiTheme="minorBidi"/>
                <w:noProof/>
                <w:webHidden/>
                <w:sz w:val="24"/>
                <w:szCs w:val="24"/>
              </w:rPr>
              <w:tab/>
            </w:r>
            <w:r w:rsidRPr="002307E5">
              <w:rPr>
                <w:rFonts w:asciiTheme="minorBidi" w:hAnsiTheme="minorBidi"/>
                <w:noProof/>
                <w:webHidden/>
                <w:sz w:val="24"/>
                <w:szCs w:val="24"/>
              </w:rPr>
              <w:fldChar w:fldCharType="begin"/>
            </w:r>
            <w:r w:rsidRPr="002307E5">
              <w:rPr>
                <w:rFonts w:asciiTheme="minorBidi" w:hAnsiTheme="minorBidi"/>
                <w:noProof/>
                <w:webHidden/>
                <w:sz w:val="24"/>
                <w:szCs w:val="24"/>
              </w:rPr>
              <w:instrText xml:space="preserve"> PAGEREF _Toc216974773 \h </w:instrText>
            </w:r>
            <w:r w:rsidRPr="002307E5">
              <w:rPr>
                <w:rFonts w:asciiTheme="minorBidi" w:hAnsiTheme="minorBidi"/>
                <w:noProof/>
                <w:webHidden/>
                <w:sz w:val="24"/>
                <w:szCs w:val="24"/>
              </w:rPr>
            </w:r>
            <w:r w:rsidRPr="002307E5">
              <w:rPr>
                <w:rFonts w:asciiTheme="minorBidi" w:hAnsiTheme="minorBidi"/>
                <w:noProof/>
                <w:webHidden/>
                <w:sz w:val="24"/>
                <w:szCs w:val="24"/>
              </w:rPr>
              <w:fldChar w:fldCharType="separate"/>
            </w:r>
            <w:r w:rsidRPr="002307E5">
              <w:rPr>
                <w:rFonts w:asciiTheme="minorBidi" w:hAnsiTheme="minorBidi"/>
                <w:noProof/>
                <w:webHidden/>
                <w:sz w:val="24"/>
                <w:szCs w:val="24"/>
              </w:rPr>
              <w:t>3</w:t>
            </w:r>
            <w:r w:rsidRPr="002307E5">
              <w:rPr>
                <w:rFonts w:asciiTheme="minorBidi" w:hAnsiTheme="minorBidi"/>
                <w:noProof/>
                <w:webHidden/>
                <w:sz w:val="24"/>
                <w:szCs w:val="24"/>
              </w:rPr>
              <w:fldChar w:fldCharType="end"/>
            </w:r>
          </w:hyperlink>
        </w:p>
        <w:p w14:paraId="7560F524" w14:textId="3E8D2BF5" w:rsidR="002307E5" w:rsidRPr="002307E5" w:rsidRDefault="002307E5">
          <w:pPr>
            <w:pStyle w:val="TOC1"/>
            <w:tabs>
              <w:tab w:val="right" w:leader="dot" w:pos="8630"/>
            </w:tabs>
            <w:rPr>
              <w:rFonts w:asciiTheme="minorBidi" w:hAnsiTheme="minorBidi"/>
              <w:noProof/>
              <w:sz w:val="24"/>
              <w:szCs w:val="24"/>
            </w:rPr>
          </w:pPr>
          <w:hyperlink w:anchor="_Toc216974774" w:history="1">
            <w:r w:rsidRPr="002307E5">
              <w:rPr>
                <w:rStyle w:val="Hyperlink"/>
                <w:rFonts w:asciiTheme="minorBidi" w:hAnsiTheme="minorBidi"/>
                <w:noProof/>
                <w:sz w:val="24"/>
                <w:szCs w:val="24"/>
              </w:rPr>
              <w:t>2. Role and Contribution</w:t>
            </w:r>
            <w:r w:rsidRPr="002307E5">
              <w:rPr>
                <w:rFonts w:asciiTheme="minorBidi" w:hAnsiTheme="minorBidi"/>
                <w:noProof/>
                <w:webHidden/>
                <w:sz w:val="24"/>
                <w:szCs w:val="24"/>
              </w:rPr>
              <w:tab/>
            </w:r>
            <w:r w:rsidRPr="002307E5">
              <w:rPr>
                <w:rFonts w:asciiTheme="minorBidi" w:hAnsiTheme="minorBidi"/>
                <w:noProof/>
                <w:webHidden/>
                <w:sz w:val="24"/>
                <w:szCs w:val="24"/>
              </w:rPr>
              <w:fldChar w:fldCharType="begin"/>
            </w:r>
            <w:r w:rsidRPr="002307E5">
              <w:rPr>
                <w:rFonts w:asciiTheme="minorBidi" w:hAnsiTheme="minorBidi"/>
                <w:noProof/>
                <w:webHidden/>
                <w:sz w:val="24"/>
                <w:szCs w:val="24"/>
              </w:rPr>
              <w:instrText xml:space="preserve"> PAGEREF _Toc216974774 \h </w:instrText>
            </w:r>
            <w:r w:rsidRPr="002307E5">
              <w:rPr>
                <w:rFonts w:asciiTheme="minorBidi" w:hAnsiTheme="minorBidi"/>
                <w:noProof/>
                <w:webHidden/>
                <w:sz w:val="24"/>
                <w:szCs w:val="24"/>
              </w:rPr>
            </w:r>
            <w:r w:rsidRPr="002307E5">
              <w:rPr>
                <w:rFonts w:asciiTheme="minorBidi" w:hAnsiTheme="minorBidi"/>
                <w:noProof/>
                <w:webHidden/>
                <w:sz w:val="24"/>
                <w:szCs w:val="24"/>
              </w:rPr>
              <w:fldChar w:fldCharType="separate"/>
            </w:r>
            <w:r w:rsidRPr="002307E5">
              <w:rPr>
                <w:rFonts w:asciiTheme="minorBidi" w:hAnsiTheme="minorBidi"/>
                <w:noProof/>
                <w:webHidden/>
                <w:sz w:val="24"/>
                <w:szCs w:val="24"/>
              </w:rPr>
              <w:t>3</w:t>
            </w:r>
            <w:r w:rsidRPr="002307E5">
              <w:rPr>
                <w:rFonts w:asciiTheme="minorBidi" w:hAnsiTheme="minorBidi"/>
                <w:noProof/>
                <w:webHidden/>
                <w:sz w:val="24"/>
                <w:szCs w:val="24"/>
              </w:rPr>
              <w:fldChar w:fldCharType="end"/>
            </w:r>
          </w:hyperlink>
        </w:p>
        <w:p w14:paraId="23A96695" w14:textId="441B4C82" w:rsidR="002307E5" w:rsidRPr="002307E5" w:rsidRDefault="002307E5">
          <w:pPr>
            <w:pStyle w:val="TOC1"/>
            <w:tabs>
              <w:tab w:val="right" w:leader="dot" w:pos="8630"/>
            </w:tabs>
            <w:rPr>
              <w:rFonts w:asciiTheme="minorBidi" w:hAnsiTheme="minorBidi"/>
              <w:noProof/>
              <w:sz w:val="24"/>
              <w:szCs w:val="24"/>
            </w:rPr>
          </w:pPr>
          <w:hyperlink w:anchor="_Toc216974775" w:history="1">
            <w:r w:rsidRPr="002307E5">
              <w:rPr>
                <w:rStyle w:val="Hyperlink"/>
                <w:rFonts w:asciiTheme="minorBidi" w:hAnsiTheme="minorBidi"/>
                <w:noProof/>
                <w:sz w:val="24"/>
                <w:szCs w:val="24"/>
              </w:rPr>
              <w:t>3. Teamwork Experience and Evaluation</w:t>
            </w:r>
            <w:r w:rsidRPr="002307E5">
              <w:rPr>
                <w:rFonts w:asciiTheme="minorBidi" w:hAnsiTheme="minorBidi"/>
                <w:noProof/>
                <w:webHidden/>
                <w:sz w:val="24"/>
                <w:szCs w:val="24"/>
              </w:rPr>
              <w:tab/>
            </w:r>
            <w:r w:rsidRPr="002307E5">
              <w:rPr>
                <w:rFonts w:asciiTheme="minorBidi" w:hAnsiTheme="minorBidi"/>
                <w:noProof/>
                <w:webHidden/>
                <w:sz w:val="24"/>
                <w:szCs w:val="24"/>
              </w:rPr>
              <w:fldChar w:fldCharType="begin"/>
            </w:r>
            <w:r w:rsidRPr="002307E5">
              <w:rPr>
                <w:rFonts w:asciiTheme="minorBidi" w:hAnsiTheme="minorBidi"/>
                <w:noProof/>
                <w:webHidden/>
                <w:sz w:val="24"/>
                <w:szCs w:val="24"/>
              </w:rPr>
              <w:instrText xml:space="preserve"> PAGEREF _Toc216974775 \h </w:instrText>
            </w:r>
            <w:r w:rsidRPr="002307E5">
              <w:rPr>
                <w:rFonts w:asciiTheme="minorBidi" w:hAnsiTheme="minorBidi"/>
                <w:noProof/>
                <w:webHidden/>
                <w:sz w:val="24"/>
                <w:szCs w:val="24"/>
              </w:rPr>
            </w:r>
            <w:r w:rsidRPr="002307E5">
              <w:rPr>
                <w:rFonts w:asciiTheme="minorBidi" w:hAnsiTheme="minorBidi"/>
                <w:noProof/>
                <w:webHidden/>
                <w:sz w:val="24"/>
                <w:szCs w:val="24"/>
              </w:rPr>
              <w:fldChar w:fldCharType="separate"/>
            </w:r>
            <w:r w:rsidRPr="002307E5">
              <w:rPr>
                <w:rFonts w:asciiTheme="minorBidi" w:hAnsiTheme="minorBidi"/>
                <w:noProof/>
                <w:webHidden/>
                <w:sz w:val="24"/>
                <w:szCs w:val="24"/>
              </w:rPr>
              <w:t>3</w:t>
            </w:r>
            <w:r w:rsidRPr="002307E5">
              <w:rPr>
                <w:rFonts w:asciiTheme="minorBidi" w:hAnsiTheme="minorBidi"/>
                <w:noProof/>
                <w:webHidden/>
                <w:sz w:val="24"/>
                <w:szCs w:val="24"/>
              </w:rPr>
              <w:fldChar w:fldCharType="end"/>
            </w:r>
          </w:hyperlink>
        </w:p>
        <w:p w14:paraId="34D12963" w14:textId="180DBE4E" w:rsidR="002307E5" w:rsidRPr="002307E5" w:rsidRDefault="002307E5">
          <w:pPr>
            <w:pStyle w:val="TOC1"/>
            <w:tabs>
              <w:tab w:val="right" w:leader="dot" w:pos="8630"/>
            </w:tabs>
            <w:rPr>
              <w:rFonts w:asciiTheme="minorBidi" w:hAnsiTheme="minorBidi"/>
              <w:noProof/>
              <w:sz w:val="24"/>
              <w:szCs w:val="24"/>
            </w:rPr>
          </w:pPr>
          <w:hyperlink w:anchor="_Toc216974776" w:history="1">
            <w:r w:rsidRPr="002307E5">
              <w:rPr>
                <w:rStyle w:val="Hyperlink"/>
                <w:rFonts w:asciiTheme="minorBidi" w:hAnsiTheme="minorBidi"/>
                <w:noProof/>
                <w:sz w:val="24"/>
                <w:szCs w:val="24"/>
              </w:rPr>
              <w:t>4. Technical and Sustainability Reflection</w:t>
            </w:r>
            <w:r w:rsidRPr="002307E5">
              <w:rPr>
                <w:rFonts w:asciiTheme="minorBidi" w:hAnsiTheme="minorBidi"/>
                <w:noProof/>
                <w:webHidden/>
                <w:sz w:val="24"/>
                <w:szCs w:val="24"/>
              </w:rPr>
              <w:tab/>
            </w:r>
            <w:r w:rsidRPr="002307E5">
              <w:rPr>
                <w:rFonts w:asciiTheme="minorBidi" w:hAnsiTheme="minorBidi"/>
                <w:noProof/>
                <w:webHidden/>
                <w:sz w:val="24"/>
                <w:szCs w:val="24"/>
              </w:rPr>
              <w:fldChar w:fldCharType="begin"/>
            </w:r>
            <w:r w:rsidRPr="002307E5">
              <w:rPr>
                <w:rFonts w:asciiTheme="minorBidi" w:hAnsiTheme="minorBidi"/>
                <w:noProof/>
                <w:webHidden/>
                <w:sz w:val="24"/>
                <w:szCs w:val="24"/>
              </w:rPr>
              <w:instrText xml:space="preserve"> PAGEREF _Toc216974776 \h </w:instrText>
            </w:r>
            <w:r w:rsidRPr="002307E5">
              <w:rPr>
                <w:rFonts w:asciiTheme="minorBidi" w:hAnsiTheme="minorBidi"/>
                <w:noProof/>
                <w:webHidden/>
                <w:sz w:val="24"/>
                <w:szCs w:val="24"/>
              </w:rPr>
            </w:r>
            <w:r w:rsidRPr="002307E5">
              <w:rPr>
                <w:rFonts w:asciiTheme="minorBidi" w:hAnsiTheme="minorBidi"/>
                <w:noProof/>
                <w:webHidden/>
                <w:sz w:val="24"/>
                <w:szCs w:val="24"/>
              </w:rPr>
              <w:fldChar w:fldCharType="separate"/>
            </w:r>
            <w:r w:rsidRPr="002307E5">
              <w:rPr>
                <w:rFonts w:asciiTheme="minorBidi" w:hAnsiTheme="minorBidi"/>
                <w:noProof/>
                <w:webHidden/>
                <w:sz w:val="24"/>
                <w:szCs w:val="24"/>
              </w:rPr>
              <w:t>4</w:t>
            </w:r>
            <w:r w:rsidRPr="002307E5">
              <w:rPr>
                <w:rFonts w:asciiTheme="minorBidi" w:hAnsiTheme="minorBidi"/>
                <w:noProof/>
                <w:webHidden/>
                <w:sz w:val="24"/>
                <w:szCs w:val="24"/>
              </w:rPr>
              <w:fldChar w:fldCharType="end"/>
            </w:r>
          </w:hyperlink>
        </w:p>
        <w:p w14:paraId="572D8AD6" w14:textId="5F0E9C99" w:rsidR="002307E5" w:rsidRPr="002307E5" w:rsidRDefault="002307E5">
          <w:pPr>
            <w:pStyle w:val="TOC1"/>
            <w:tabs>
              <w:tab w:val="right" w:leader="dot" w:pos="8630"/>
            </w:tabs>
            <w:rPr>
              <w:rFonts w:asciiTheme="minorBidi" w:hAnsiTheme="minorBidi"/>
              <w:noProof/>
              <w:sz w:val="24"/>
              <w:szCs w:val="24"/>
            </w:rPr>
          </w:pPr>
          <w:hyperlink w:anchor="_Toc216974777" w:history="1">
            <w:r w:rsidRPr="002307E5">
              <w:rPr>
                <w:rStyle w:val="Hyperlink"/>
                <w:rFonts w:asciiTheme="minorBidi" w:hAnsiTheme="minorBidi"/>
                <w:noProof/>
                <w:sz w:val="24"/>
                <w:szCs w:val="24"/>
              </w:rPr>
              <w:t>5. Design Limitations and Risk Factors</w:t>
            </w:r>
            <w:r w:rsidRPr="002307E5">
              <w:rPr>
                <w:rFonts w:asciiTheme="minorBidi" w:hAnsiTheme="minorBidi"/>
                <w:noProof/>
                <w:webHidden/>
                <w:sz w:val="24"/>
                <w:szCs w:val="24"/>
              </w:rPr>
              <w:tab/>
            </w:r>
            <w:r w:rsidRPr="002307E5">
              <w:rPr>
                <w:rFonts w:asciiTheme="minorBidi" w:hAnsiTheme="minorBidi"/>
                <w:noProof/>
                <w:webHidden/>
                <w:sz w:val="24"/>
                <w:szCs w:val="24"/>
              </w:rPr>
              <w:fldChar w:fldCharType="begin"/>
            </w:r>
            <w:r w:rsidRPr="002307E5">
              <w:rPr>
                <w:rFonts w:asciiTheme="minorBidi" w:hAnsiTheme="minorBidi"/>
                <w:noProof/>
                <w:webHidden/>
                <w:sz w:val="24"/>
                <w:szCs w:val="24"/>
              </w:rPr>
              <w:instrText xml:space="preserve"> PAGEREF _Toc216974777 \h </w:instrText>
            </w:r>
            <w:r w:rsidRPr="002307E5">
              <w:rPr>
                <w:rFonts w:asciiTheme="minorBidi" w:hAnsiTheme="minorBidi"/>
                <w:noProof/>
                <w:webHidden/>
                <w:sz w:val="24"/>
                <w:szCs w:val="24"/>
              </w:rPr>
            </w:r>
            <w:r w:rsidRPr="002307E5">
              <w:rPr>
                <w:rFonts w:asciiTheme="minorBidi" w:hAnsiTheme="minorBidi"/>
                <w:noProof/>
                <w:webHidden/>
                <w:sz w:val="24"/>
                <w:szCs w:val="24"/>
              </w:rPr>
              <w:fldChar w:fldCharType="separate"/>
            </w:r>
            <w:r w:rsidRPr="002307E5">
              <w:rPr>
                <w:rFonts w:asciiTheme="minorBidi" w:hAnsiTheme="minorBidi"/>
                <w:noProof/>
                <w:webHidden/>
                <w:sz w:val="24"/>
                <w:szCs w:val="24"/>
              </w:rPr>
              <w:t>4</w:t>
            </w:r>
            <w:r w:rsidRPr="002307E5">
              <w:rPr>
                <w:rFonts w:asciiTheme="minorBidi" w:hAnsiTheme="minorBidi"/>
                <w:noProof/>
                <w:webHidden/>
                <w:sz w:val="24"/>
                <w:szCs w:val="24"/>
              </w:rPr>
              <w:fldChar w:fldCharType="end"/>
            </w:r>
          </w:hyperlink>
        </w:p>
        <w:p w14:paraId="093425B6" w14:textId="1A7AF7AC" w:rsidR="002307E5" w:rsidRPr="002307E5" w:rsidRDefault="002307E5">
          <w:pPr>
            <w:pStyle w:val="TOC1"/>
            <w:tabs>
              <w:tab w:val="right" w:leader="dot" w:pos="8630"/>
            </w:tabs>
            <w:rPr>
              <w:rFonts w:asciiTheme="minorBidi" w:hAnsiTheme="minorBidi"/>
              <w:noProof/>
              <w:sz w:val="24"/>
              <w:szCs w:val="24"/>
            </w:rPr>
          </w:pPr>
          <w:hyperlink w:anchor="_Toc216974778" w:history="1">
            <w:r w:rsidRPr="002307E5">
              <w:rPr>
                <w:rStyle w:val="Hyperlink"/>
                <w:rFonts w:asciiTheme="minorBidi" w:hAnsiTheme="minorBidi"/>
                <w:noProof/>
                <w:sz w:val="24"/>
                <w:szCs w:val="24"/>
              </w:rPr>
              <w:t>6. Ethical, Legal, and Professional Considerations</w:t>
            </w:r>
            <w:r w:rsidRPr="002307E5">
              <w:rPr>
                <w:rFonts w:asciiTheme="minorBidi" w:hAnsiTheme="minorBidi"/>
                <w:noProof/>
                <w:webHidden/>
                <w:sz w:val="24"/>
                <w:szCs w:val="24"/>
              </w:rPr>
              <w:tab/>
            </w:r>
            <w:r w:rsidRPr="002307E5">
              <w:rPr>
                <w:rFonts w:asciiTheme="minorBidi" w:hAnsiTheme="minorBidi"/>
                <w:noProof/>
                <w:webHidden/>
                <w:sz w:val="24"/>
                <w:szCs w:val="24"/>
              </w:rPr>
              <w:fldChar w:fldCharType="begin"/>
            </w:r>
            <w:r w:rsidRPr="002307E5">
              <w:rPr>
                <w:rFonts w:asciiTheme="minorBidi" w:hAnsiTheme="minorBidi"/>
                <w:noProof/>
                <w:webHidden/>
                <w:sz w:val="24"/>
                <w:szCs w:val="24"/>
              </w:rPr>
              <w:instrText xml:space="preserve"> PAGEREF _Toc216974778 \h </w:instrText>
            </w:r>
            <w:r w:rsidRPr="002307E5">
              <w:rPr>
                <w:rFonts w:asciiTheme="minorBidi" w:hAnsiTheme="minorBidi"/>
                <w:noProof/>
                <w:webHidden/>
                <w:sz w:val="24"/>
                <w:szCs w:val="24"/>
              </w:rPr>
            </w:r>
            <w:r w:rsidRPr="002307E5">
              <w:rPr>
                <w:rFonts w:asciiTheme="minorBidi" w:hAnsiTheme="minorBidi"/>
                <w:noProof/>
                <w:webHidden/>
                <w:sz w:val="24"/>
                <w:szCs w:val="24"/>
              </w:rPr>
              <w:fldChar w:fldCharType="separate"/>
            </w:r>
            <w:r w:rsidRPr="002307E5">
              <w:rPr>
                <w:rFonts w:asciiTheme="minorBidi" w:hAnsiTheme="minorBidi"/>
                <w:noProof/>
                <w:webHidden/>
                <w:sz w:val="24"/>
                <w:szCs w:val="24"/>
              </w:rPr>
              <w:t>5</w:t>
            </w:r>
            <w:r w:rsidRPr="002307E5">
              <w:rPr>
                <w:rFonts w:asciiTheme="minorBidi" w:hAnsiTheme="minorBidi"/>
                <w:noProof/>
                <w:webHidden/>
                <w:sz w:val="24"/>
                <w:szCs w:val="24"/>
              </w:rPr>
              <w:fldChar w:fldCharType="end"/>
            </w:r>
          </w:hyperlink>
        </w:p>
        <w:p w14:paraId="30977529" w14:textId="0992B858" w:rsidR="002307E5" w:rsidRPr="002307E5" w:rsidRDefault="002307E5">
          <w:pPr>
            <w:pStyle w:val="TOC1"/>
            <w:tabs>
              <w:tab w:val="right" w:leader="dot" w:pos="8630"/>
            </w:tabs>
            <w:rPr>
              <w:rFonts w:asciiTheme="minorBidi" w:hAnsiTheme="minorBidi"/>
              <w:noProof/>
              <w:sz w:val="24"/>
              <w:szCs w:val="24"/>
            </w:rPr>
          </w:pPr>
          <w:hyperlink w:anchor="_Toc216974779" w:history="1">
            <w:r w:rsidRPr="002307E5">
              <w:rPr>
                <w:rStyle w:val="Hyperlink"/>
                <w:rFonts w:asciiTheme="minorBidi" w:hAnsiTheme="minorBidi"/>
                <w:noProof/>
                <w:sz w:val="24"/>
                <w:szCs w:val="24"/>
              </w:rPr>
              <w:t>7. Future Work and Improvements</w:t>
            </w:r>
            <w:r w:rsidRPr="002307E5">
              <w:rPr>
                <w:rFonts w:asciiTheme="minorBidi" w:hAnsiTheme="minorBidi"/>
                <w:noProof/>
                <w:webHidden/>
                <w:sz w:val="24"/>
                <w:szCs w:val="24"/>
              </w:rPr>
              <w:tab/>
            </w:r>
            <w:r w:rsidRPr="002307E5">
              <w:rPr>
                <w:rFonts w:asciiTheme="minorBidi" w:hAnsiTheme="minorBidi"/>
                <w:noProof/>
                <w:webHidden/>
                <w:sz w:val="24"/>
                <w:szCs w:val="24"/>
              </w:rPr>
              <w:fldChar w:fldCharType="begin"/>
            </w:r>
            <w:r w:rsidRPr="002307E5">
              <w:rPr>
                <w:rFonts w:asciiTheme="minorBidi" w:hAnsiTheme="minorBidi"/>
                <w:noProof/>
                <w:webHidden/>
                <w:sz w:val="24"/>
                <w:szCs w:val="24"/>
              </w:rPr>
              <w:instrText xml:space="preserve"> PAGEREF _Toc216974779 \h </w:instrText>
            </w:r>
            <w:r w:rsidRPr="002307E5">
              <w:rPr>
                <w:rFonts w:asciiTheme="minorBidi" w:hAnsiTheme="minorBidi"/>
                <w:noProof/>
                <w:webHidden/>
                <w:sz w:val="24"/>
                <w:szCs w:val="24"/>
              </w:rPr>
            </w:r>
            <w:r w:rsidRPr="002307E5">
              <w:rPr>
                <w:rFonts w:asciiTheme="minorBidi" w:hAnsiTheme="minorBidi"/>
                <w:noProof/>
                <w:webHidden/>
                <w:sz w:val="24"/>
                <w:szCs w:val="24"/>
              </w:rPr>
              <w:fldChar w:fldCharType="separate"/>
            </w:r>
            <w:r w:rsidRPr="002307E5">
              <w:rPr>
                <w:rFonts w:asciiTheme="minorBidi" w:hAnsiTheme="minorBidi"/>
                <w:noProof/>
                <w:webHidden/>
                <w:sz w:val="24"/>
                <w:szCs w:val="24"/>
              </w:rPr>
              <w:t>5</w:t>
            </w:r>
            <w:r w:rsidRPr="002307E5">
              <w:rPr>
                <w:rFonts w:asciiTheme="minorBidi" w:hAnsiTheme="minorBidi"/>
                <w:noProof/>
                <w:webHidden/>
                <w:sz w:val="24"/>
                <w:szCs w:val="24"/>
              </w:rPr>
              <w:fldChar w:fldCharType="end"/>
            </w:r>
          </w:hyperlink>
        </w:p>
        <w:p w14:paraId="3D7668A8" w14:textId="6B867BF6" w:rsidR="002307E5" w:rsidRPr="002307E5" w:rsidRDefault="002307E5">
          <w:pPr>
            <w:pStyle w:val="TOC1"/>
            <w:tabs>
              <w:tab w:val="right" w:leader="dot" w:pos="8630"/>
            </w:tabs>
            <w:rPr>
              <w:rFonts w:asciiTheme="minorBidi" w:hAnsiTheme="minorBidi"/>
              <w:noProof/>
              <w:sz w:val="24"/>
              <w:szCs w:val="24"/>
            </w:rPr>
          </w:pPr>
          <w:hyperlink w:anchor="_Toc216974780" w:history="1">
            <w:r w:rsidRPr="002307E5">
              <w:rPr>
                <w:rStyle w:val="Hyperlink"/>
                <w:rFonts w:asciiTheme="minorBidi" w:hAnsiTheme="minorBidi"/>
                <w:noProof/>
                <w:sz w:val="24"/>
                <w:szCs w:val="24"/>
              </w:rPr>
              <w:t>8. Personal Reflection and Conclusion</w:t>
            </w:r>
            <w:r w:rsidRPr="002307E5">
              <w:rPr>
                <w:rFonts w:asciiTheme="minorBidi" w:hAnsiTheme="minorBidi"/>
                <w:noProof/>
                <w:webHidden/>
                <w:sz w:val="24"/>
                <w:szCs w:val="24"/>
              </w:rPr>
              <w:tab/>
            </w:r>
            <w:r w:rsidRPr="002307E5">
              <w:rPr>
                <w:rFonts w:asciiTheme="minorBidi" w:hAnsiTheme="minorBidi"/>
                <w:noProof/>
                <w:webHidden/>
                <w:sz w:val="24"/>
                <w:szCs w:val="24"/>
              </w:rPr>
              <w:fldChar w:fldCharType="begin"/>
            </w:r>
            <w:r w:rsidRPr="002307E5">
              <w:rPr>
                <w:rFonts w:asciiTheme="minorBidi" w:hAnsiTheme="minorBidi"/>
                <w:noProof/>
                <w:webHidden/>
                <w:sz w:val="24"/>
                <w:szCs w:val="24"/>
              </w:rPr>
              <w:instrText xml:space="preserve"> PAGEREF _Toc216974780 \h </w:instrText>
            </w:r>
            <w:r w:rsidRPr="002307E5">
              <w:rPr>
                <w:rFonts w:asciiTheme="minorBidi" w:hAnsiTheme="minorBidi"/>
                <w:noProof/>
                <w:webHidden/>
                <w:sz w:val="24"/>
                <w:szCs w:val="24"/>
              </w:rPr>
            </w:r>
            <w:r w:rsidRPr="002307E5">
              <w:rPr>
                <w:rFonts w:asciiTheme="minorBidi" w:hAnsiTheme="minorBidi"/>
                <w:noProof/>
                <w:webHidden/>
                <w:sz w:val="24"/>
                <w:szCs w:val="24"/>
              </w:rPr>
              <w:fldChar w:fldCharType="separate"/>
            </w:r>
            <w:r w:rsidRPr="002307E5">
              <w:rPr>
                <w:rFonts w:asciiTheme="minorBidi" w:hAnsiTheme="minorBidi"/>
                <w:noProof/>
                <w:webHidden/>
                <w:sz w:val="24"/>
                <w:szCs w:val="24"/>
              </w:rPr>
              <w:t>5</w:t>
            </w:r>
            <w:r w:rsidRPr="002307E5">
              <w:rPr>
                <w:rFonts w:asciiTheme="minorBidi" w:hAnsiTheme="minorBidi"/>
                <w:noProof/>
                <w:webHidden/>
                <w:sz w:val="24"/>
                <w:szCs w:val="24"/>
              </w:rPr>
              <w:fldChar w:fldCharType="end"/>
            </w:r>
          </w:hyperlink>
        </w:p>
        <w:p w14:paraId="0299C8CE" w14:textId="595D3DDC" w:rsidR="002307E5" w:rsidRDefault="002307E5">
          <w:pPr>
            <w:pStyle w:val="TOC1"/>
            <w:tabs>
              <w:tab w:val="right" w:leader="dot" w:pos="8630"/>
            </w:tabs>
            <w:rPr>
              <w:noProof/>
            </w:rPr>
          </w:pPr>
          <w:hyperlink w:anchor="_Toc216974781" w:history="1">
            <w:r w:rsidRPr="00F83C28">
              <w:rPr>
                <w:rStyle w:val="Hyperlink"/>
                <w:noProof/>
              </w:rPr>
              <w:t>References (IEEE)</w:t>
            </w:r>
            <w:r>
              <w:rPr>
                <w:noProof/>
                <w:webHidden/>
              </w:rPr>
              <w:tab/>
            </w:r>
            <w:r>
              <w:rPr>
                <w:noProof/>
                <w:webHidden/>
              </w:rPr>
              <w:fldChar w:fldCharType="begin"/>
            </w:r>
            <w:r>
              <w:rPr>
                <w:noProof/>
                <w:webHidden/>
              </w:rPr>
              <w:instrText xml:space="preserve"> PAGEREF _Toc216974781 \h </w:instrText>
            </w:r>
            <w:r>
              <w:rPr>
                <w:noProof/>
                <w:webHidden/>
              </w:rPr>
            </w:r>
            <w:r>
              <w:rPr>
                <w:noProof/>
                <w:webHidden/>
              </w:rPr>
              <w:fldChar w:fldCharType="separate"/>
            </w:r>
            <w:r>
              <w:rPr>
                <w:noProof/>
                <w:webHidden/>
              </w:rPr>
              <w:t>7</w:t>
            </w:r>
            <w:r>
              <w:rPr>
                <w:noProof/>
                <w:webHidden/>
              </w:rPr>
              <w:fldChar w:fldCharType="end"/>
            </w:r>
          </w:hyperlink>
        </w:p>
        <w:p w14:paraId="2D9A1C9C" w14:textId="691B052C" w:rsidR="002307E5" w:rsidRDefault="002307E5">
          <w:r>
            <w:rPr>
              <w:b/>
              <w:bCs/>
              <w:noProof/>
            </w:rPr>
            <w:fldChar w:fldCharType="end"/>
          </w:r>
        </w:p>
      </w:sdtContent>
    </w:sdt>
    <w:p w14:paraId="2C41EB64" w14:textId="77777777" w:rsidR="00FD35D4" w:rsidRDefault="00000000">
      <w:r>
        <w:br w:type="page"/>
      </w:r>
    </w:p>
    <w:p w14:paraId="77F01372" w14:textId="77777777" w:rsidR="00FD35D4" w:rsidRPr="002307E5" w:rsidRDefault="00000000">
      <w:pPr>
        <w:pStyle w:val="Heading1"/>
        <w:rPr>
          <w:rFonts w:asciiTheme="minorBidi" w:hAnsiTheme="minorBidi" w:cstheme="minorBidi"/>
        </w:rPr>
      </w:pPr>
      <w:bookmarkStart w:id="0" w:name="_Toc216974773"/>
      <w:r w:rsidRPr="002307E5">
        <w:rPr>
          <w:rFonts w:asciiTheme="minorBidi" w:hAnsiTheme="minorBidi" w:cstheme="minorBidi"/>
        </w:rPr>
        <w:lastRenderedPageBreak/>
        <w:t>1. Introduction</w:t>
      </w:r>
      <w:bookmarkEnd w:id="0"/>
    </w:p>
    <w:p w14:paraId="5026FE7D" w14:textId="14FBFC2A" w:rsidR="00FD35D4" w:rsidRPr="002307E5" w:rsidRDefault="00000000">
      <w:pPr>
        <w:rPr>
          <w:rFonts w:asciiTheme="minorBidi" w:hAnsiTheme="minorBidi"/>
          <w:sz w:val="24"/>
          <w:szCs w:val="24"/>
        </w:rPr>
      </w:pPr>
      <w:r w:rsidRPr="002307E5">
        <w:rPr>
          <w:rFonts w:asciiTheme="minorBidi" w:hAnsiTheme="minorBidi"/>
          <w:sz w:val="24"/>
          <w:szCs w:val="24"/>
        </w:rPr>
        <w:t xml:space="preserve">This individual reflective journal presents a comprehensive reflection on my experience working on the Smart Intelligent Food Waste Management System (SIFWMS) project for the UWTSD Hackathon 2026. The project was designed to address the global and national challenge of food waste </w:t>
      </w:r>
      <w:r w:rsidR="002307E5" w:rsidRPr="002307E5">
        <w:rPr>
          <w:rFonts w:asciiTheme="minorBidi" w:hAnsiTheme="minorBidi"/>
          <w:sz w:val="24"/>
          <w:szCs w:val="24"/>
        </w:rPr>
        <w:t>using</w:t>
      </w:r>
      <w:r w:rsidR="00BE5F04" w:rsidRPr="002307E5">
        <w:rPr>
          <w:rFonts w:asciiTheme="minorBidi" w:hAnsiTheme="minorBidi"/>
          <w:sz w:val="24"/>
          <w:szCs w:val="24"/>
        </w:rPr>
        <w:t xml:space="preserve"> cutting-edge technology like artificial intelligence (AI), the Internet of Things (IoT), </w:t>
      </w:r>
      <w:r w:rsidRPr="002307E5">
        <w:rPr>
          <w:rFonts w:asciiTheme="minorBidi" w:hAnsiTheme="minorBidi"/>
          <w:sz w:val="24"/>
          <w:szCs w:val="24"/>
        </w:rPr>
        <w:t>Machine Learning (ML), Convolutional Neural Networks (CNNs), Blockchain, and Cloud computing [1], [2]. Food waste has far-reaching environmental, economic, and social consequences, making it a highly relevant issue for technology-driven intervention.</w:t>
      </w:r>
      <w:r w:rsidRPr="002307E5">
        <w:rPr>
          <w:rFonts w:asciiTheme="minorBidi" w:hAnsiTheme="minorBidi"/>
          <w:sz w:val="24"/>
          <w:szCs w:val="24"/>
        </w:rPr>
        <w:br/>
      </w:r>
      <w:r w:rsidRPr="002307E5">
        <w:rPr>
          <w:rFonts w:asciiTheme="minorBidi" w:hAnsiTheme="minorBidi"/>
          <w:sz w:val="24"/>
          <w:szCs w:val="24"/>
        </w:rPr>
        <w:br/>
        <w:t>This reflection is written entirely from my individual perspective and critically evaluates my role, contributions, learning outcomes, and challenges encountered throughout the project. It also examines the effectiveness of teamwork, identifies design limitations and risks, and reflects on how the project has influenced my academic development, ethical awareness, and future professional aspirations.</w:t>
      </w:r>
    </w:p>
    <w:p w14:paraId="02FDE7D7" w14:textId="77777777" w:rsidR="00FD35D4" w:rsidRPr="00EC3D38" w:rsidRDefault="00000000">
      <w:pPr>
        <w:pStyle w:val="Heading1"/>
        <w:rPr>
          <w:rFonts w:asciiTheme="minorBidi" w:hAnsiTheme="minorBidi" w:cstheme="minorBidi"/>
        </w:rPr>
      </w:pPr>
      <w:bookmarkStart w:id="1" w:name="_Toc216974774"/>
      <w:r w:rsidRPr="00EC3D38">
        <w:rPr>
          <w:rFonts w:asciiTheme="minorBidi" w:hAnsiTheme="minorBidi" w:cstheme="minorBidi"/>
        </w:rPr>
        <w:t>2. Role and Contribution</w:t>
      </w:r>
      <w:bookmarkEnd w:id="1"/>
    </w:p>
    <w:p w14:paraId="61B3E232" w14:textId="3AE5A0B2" w:rsidR="00FD35D4" w:rsidRPr="00EC3D38" w:rsidRDefault="00000000">
      <w:pPr>
        <w:rPr>
          <w:rFonts w:asciiTheme="minorBidi" w:hAnsiTheme="minorBidi"/>
          <w:sz w:val="24"/>
          <w:szCs w:val="24"/>
        </w:rPr>
      </w:pPr>
      <w:r w:rsidRPr="00EC3D38">
        <w:rPr>
          <w:rFonts w:asciiTheme="minorBidi" w:hAnsiTheme="minorBidi"/>
          <w:sz w:val="24"/>
          <w:szCs w:val="24"/>
        </w:rPr>
        <w:t xml:space="preserve">My role within the SIFWMS project was that of Sustainability and Impact Specialist. This role required me to ensure that sustainability principles were embedded across all stages of the project, from problem definition and system design to evaluation and future recommendations. I was responsible for </w:t>
      </w:r>
      <w:r w:rsidR="00EC3D38">
        <w:rPr>
          <w:rFonts w:asciiTheme="minorBidi" w:hAnsiTheme="minorBidi"/>
          <w:sz w:val="24"/>
          <w:szCs w:val="24"/>
        </w:rPr>
        <w:t>researching</w:t>
      </w:r>
      <w:r w:rsidRPr="00EC3D38">
        <w:rPr>
          <w:rFonts w:asciiTheme="minorBidi" w:hAnsiTheme="minorBidi"/>
          <w:sz w:val="24"/>
          <w:szCs w:val="24"/>
        </w:rPr>
        <w:t xml:space="preserve"> environmental sustainability, social impact, and economic viability related to food waste management systems [1], [3].</w:t>
      </w:r>
      <w:r w:rsidRPr="00EC3D38">
        <w:rPr>
          <w:rFonts w:asciiTheme="minorBidi" w:hAnsiTheme="minorBidi"/>
          <w:sz w:val="24"/>
          <w:szCs w:val="24"/>
        </w:rPr>
        <w:br/>
      </w:r>
      <w:r w:rsidRPr="00EC3D38">
        <w:rPr>
          <w:rFonts w:asciiTheme="minorBidi" w:hAnsiTheme="minorBidi"/>
          <w:sz w:val="24"/>
          <w:szCs w:val="24"/>
        </w:rPr>
        <w:br/>
        <w:t xml:space="preserve">A key part of my contribution involved aligning the project with international policy frameworks, particularly the United Nations Sustainable Development Goals (SDGs), including </w:t>
      </w:r>
      <w:r w:rsidR="00BE5F04" w:rsidRPr="00EC3D38">
        <w:rPr>
          <w:rFonts w:asciiTheme="minorBidi" w:hAnsiTheme="minorBidi"/>
          <w:sz w:val="24"/>
          <w:szCs w:val="24"/>
        </w:rPr>
        <w:t>SDGs 2 (Zero Hunger), 12 (Responsible Production and Consumption), and 13 (Climate Action)</w:t>
      </w:r>
      <w:r w:rsidRPr="00EC3D38">
        <w:rPr>
          <w:rFonts w:asciiTheme="minorBidi" w:hAnsiTheme="minorBidi"/>
          <w:sz w:val="24"/>
          <w:szCs w:val="24"/>
        </w:rPr>
        <w:t>. I ensured that these goals were explicitly referenced within the project justification and evaluation. Additionally, I contributed to the development of sustainability metrics and impact measurement approaches</w:t>
      </w:r>
      <w:r w:rsidR="00BE5F04" w:rsidRPr="00EC3D38">
        <w:rPr>
          <w:rFonts w:asciiTheme="minorBidi" w:hAnsiTheme="minorBidi"/>
          <w:sz w:val="24"/>
          <w:szCs w:val="24"/>
        </w:rPr>
        <w:t xml:space="preserve"> like Social Return on Investment (SROI) and Life Cycle Assessment (LCA)</w:t>
      </w:r>
      <w:r w:rsidRPr="00EC3D38">
        <w:rPr>
          <w:rFonts w:asciiTheme="minorBidi" w:hAnsiTheme="minorBidi"/>
          <w:sz w:val="24"/>
          <w:szCs w:val="24"/>
        </w:rPr>
        <w:t>, to demonstrate how the proposed system could deliver measurable long-term benefits.</w:t>
      </w:r>
      <w:r w:rsidRPr="00EC3D38">
        <w:rPr>
          <w:rFonts w:asciiTheme="minorBidi" w:hAnsiTheme="minorBidi"/>
          <w:sz w:val="24"/>
          <w:szCs w:val="24"/>
        </w:rPr>
        <w:br/>
      </w:r>
      <w:r w:rsidRPr="00EC3D38">
        <w:rPr>
          <w:rFonts w:asciiTheme="minorBidi" w:hAnsiTheme="minorBidi"/>
          <w:sz w:val="24"/>
          <w:szCs w:val="24"/>
        </w:rPr>
        <w:br/>
        <w:t>Although I was not directly involved in software development, I worked closely with technical team members to ensure that sustainability considerations informed architectural decisions, data governance, and system scalability.</w:t>
      </w:r>
    </w:p>
    <w:p w14:paraId="4CF96FC2" w14:textId="77777777" w:rsidR="00FD35D4" w:rsidRPr="00EC3D38" w:rsidRDefault="00000000">
      <w:pPr>
        <w:pStyle w:val="Heading1"/>
        <w:rPr>
          <w:rFonts w:asciiTheme="minorBidi" w:hAnsiTheme="minorBidi" w:cstheme="minorBidi"/>
        </w:rPr>
      </w:pPr>
      <w:bookmarkStart w:id="2" w:name="_Toc216974775"/>
      <w:r w:rsidRPr="00EC3D38">
        <w:rPr>
          <w:rFonts w:asciiTheme="minorBidi" w:hAnsiTheme="minorBidi" w:cstheme="minorBidi"/>
        </w:rPr>
        <w:lastRenderedPageBreak/>
        <w:t>3. Teamwork Experience and Evaluation</w:t>
      </w:r>
      <w:bookmarkEnd w:id="2"/>
    </w:p>
    <w:p w14:paraId="18413CEC" w14:textId="77777777" w:rsidR="00FD35D4" w:rsidRPr="00EC3D38" w:rsidRDefault="00000000">
      <w:pPr>
        <w:rPr>
          <w:rFonts w:asciiTheme="minorBidi" w:hAnsiTheme="minorBidi"/>
          <w:sz w:val="24"/>
          <w:szCs w:val="24"/>
        </w:rPr>
      </w:pPr>
      <w:r w:rsidRPr="00EC3D38">
        <w:rPr>
          <w:rFonts w:asciiTheme="minorBidi" w:hAnsiTheme="minorBidi"/>
          <w:sz w:val="24"/>
          <w:szCs w:val="24"/>
        </w:rPr>
        <w:t xml:space="preserve">The SIFWMS project was developed by a multidisciplinary team comprising members </w:t>
      </w:r>
      <w:proofErr w:type="gramStart"/>
      <w:r w:rsidRPr="00EC3D38">
        <w:rPr>
          <w:rFonts w:asciiTheme="minorBidi" w:hAnsiTheme="minorBidi"/>
          <w:sz w:val="24"/>
          <w:szCs w:val="24"/>
        </w:rPr>
        <w:t>from</w:t>
      </w:r>
      <w:proofErr w:type="gramEnd"/>
      <w:r w:rsidRPr="00EC3D38">
        <w:rPr>
          <w:rFonts w:asciiTheme="minorBidi" w:hAnsiTheme="minorBidi"/>
          <w:sz w:val="24"/>
          <w:szCs w:val="24"/>
        </w:rPr>
        <w:t xml:space="preserve"> software development, applied computing, cybersecurity, and sustainability pathways. Team collaboration was primarily managed using Microsoft Teams, which enabled weekly meetings, real-time communication, and centralised file sharing. This structured approach helped maintain accountability and ensured that individual tasks aligned with the overall project objectives.</w:t>
      </w:r>
      <w:r w:rsidRPr="00EC3D38">
        <w:rPr>
          <w:rFonts w:asciiTheme="minorBidi" w:hAnsiTheme="minorBidi"/>
          <w:sz w:val="24"/>
          <w:szCs w:val="24"/>
        </w:rPr>
        <w:br/>
      </w:r>
      <w:r w:rsidRPr="00EC3D38">
        <w:rPr>
          <w:rFonts w:asciiTheme="minorBidi" w:hAnsiTheme="minorBidi"/>
          <w:sz w:val="24"/>
          <w:szCs w:val="24"/>
        </w:rPr>
        <w:br/>
        <w:t>From my perspective, teamwork was largely effective. Open communication allowed sustainability concerns to be raised early and addressed collaboratively. However, one challenge was ensuring that sustainability and impact considerations were given equal priority alongside technical performance. Over time, this improved as team members recognised that sustainability strengthened the project’s overall quality and alignment with assessment criteria.</w:t>
      </w:r>
      <w:r w:rsidRPr="00EC3D38">
        <w:rPr>
          <w:rFonts w:asciiTheme="minorBidi" w:hAnsiTheme="minorBidi"/>
          <w:sz w:val="24"/>
          <w:szCs w:val="24"/>
        </w:rPr>
        <w:br/>
      </w:r>
      <w:r w:rsidRPr="00EC3D38">
        <w:rPr>
          <w:rFonts w:asciiTheme="minorBidi" w:hAnsiTheme="minorBidi"/>
          <w:sz w:val="24"/>
          <w:szCs w:val="24"/>
        </w:rPr>
        <w:br/>
        <w:t>Based on participation, communication, and contribution quality, I rate overall team performance as 4.5 out of 5.</w:t>
      </w:r>
    </w:p>
    <w:p w14:paraId="19CADC3D" w14:textId="77777777" w:rsidR="00FD35D4" w:rsidRPr="00EC3D38" w:rsidRDefault="00000000">
      <w:pPr>
        <w:pStyle w:val="Heading1"/>
        <w:rPr>
          <w:rFonts w:asciiTheme="minorBidi" w:hAnsiTheme="minorBidi" w:cstheme="minorBidi"/>
        </w:rPr>
      </w:pPr>
      <w:bookmarkStart w:id="3" w:name="_Toc216974776"/>
      <w:r w:rsidRPr="00EC3D38">
        <w:rPr>
          <w:rFonts w:asciiTheme="minorBidi" w:hAnsiTheme="minorBidi" w:cstheme="minorBidi"/>
        </w:rPr>
        <w:t>4. Technical and Sustainability Reflection</w:t>
      </w:r>
      <w:bookmarkEnd w:id="3"/>
    </w:p>
    <w:p w14:paraId="166FD3F9" w14:textId="77777777" w:rsidR="00FD35D4" w:rsidRDefault="00000000">
      <w:pPr>
        <w:rPr>
          <w:rFonts w:asciiTheme="minorBidi" w:hAnsiTheme="minorBidi"/>
          <w:sz w:val="24"/>
          <w:szCs w:val="24"/>
        </w:rPr>
      </w:pPr>
      <w:r w:rsidRPr="00EC3D38">
        <w:rPr>
          <w:rFonts w:asciiTheme="minorBidi" w:hAnsiTheme="minorBidi"/>
          <w:sz w:val="24"/>
          <w:szCs w:val="24"/>
        </w:rPr>
        <w:t>Although my role was not centred on coding or system implementation, this project significantly enhanced my technical understanding of emerging digital technologies. I gained insight into how IoT sensors can monitor temperature, humidity, and gas emissions to detect food spoilage in real time, and how AI, ML, and CNN models analyse both sensor and visual data to predict waste patterns [3], [4].</w:t>
      </w:r>
      <w:r w:rsidRPr="00EC3D38">
        <w:rPr>
          <w:rFonts w:asciiTheme="minorBidi" w:hAnsiTheme="minorBidi"/>
          <w:sz w:val="24"/>
          <w:szCs w:val="24"/>
        </w:rPr>
        <w:br/>
      </w:r>
      <w:r w:rsidRPr="00EC3D38">
        <w:rPr>
          <w:rFonts w:asciiTheme="minorBidi" w:hAnsiTheme="minorBidi"/>
          <w:sz w:val="24"/>
          <w:szCs w:val="24"/>
        </w:rPr>
        <w:br/>
        <w:t>From a sustainability perspective, I developed a deeper appreciation of how data-driven systems can support environmental protection by reducing landfill waste and greenhouse gas emissions. I was particularly interested in the role of blockchain technology in improving transparency, accountability, and trust within food redistribution networks. This reinforced the idea that sustainability outcomes are strongly influenced by governance structures and data integrity rather than technology alone.</w:t>
      </w:r>
    </w:p>
    <w:p w14:paraId="1668D843" w14:textId="77777777" w:rsidR="00EC3D38" w:rsidRDefault="00EC3D38">
      <w:pPr>
        <w:rPr>
          <w:rFonts w:asciiTheme="minorBidi" w:hAnsiTheme="minorBidi"/>
          <w:sz w:val="24"/>
          <w:szCs w:val="24"/>
        </w:rPr>
      </w:pPr>
    </w:p>
    <w:p w14:paraId="04640B78" w14:textId="77777777" w:rsidR="00EC3D38" w:rsidRPr="00EC3D38" w:rsidRDefault="00EC3D38">
      <w:pPr>
        <w:rPr>
          <w:rFonts w:asciiTheme="minorBidi" w:hAnsiTheme="minorBidi"/>
          <w:sz w:val="24"/>
          <w:szCs w:val="24"/>
        </w:rPr>
      </w:pPr>
    </w:p>
    <w:p w14:paraId="5B23B9B1" w14:textId="77777777" w:rsidR="00FD35D4" w:rsidRPr="00EC3D38" w:rsidRDefault="00000000">
      <w:pPr>
        <w:pStyle w:val="Heading1"/>
        <w:rPr>
          <w:rFonts w:asciiTheme="minorBidi" w:hAnsiTheme="minorBidi" w:cstheme="minorBidi"/>
        </w:rPr>
      </w:pPr>
      <w:bookmarkStart w:id="4" w:name="_Toc216974777"/>
      <w:r w:rsidRPr="00EC3D38">
        <w:rPr>
          <w:rFonts w:asciiTheme="minorBidi" w:hAnsiTheme="minorBidi" w:cstheme="minorBidi"/>
        </w:rPr>
        <w:lastRenderedPageBreak/>
        <w:t>5. Design Limitations and Risk Factors</w:t>
      </w:r>
      <w:bookmarkEnd w:id="4"/>
    </w:p>
    <w:p w14:paraId="0497AB06" w14:textId="77777777" w:rsidR="00FD35D4" w:rsidRPr="00EC3D38" w:rsidRDefault="00000000">
      <w:pPr>
        <w:rPr>
          <w:rFonts w:asciiTheme="minorBidi" w:hAnsiTheme="minorBidi"/>
          <w:sz w:val="24"/>
          <w:szCs w:val="24"/>
        </w:rPr>
      </w:pPr>
      <w:r w:rsidRPr="00EC3D38">
        <w:rPr>
          <w:rFonts w:asciiTheme="minorBidi" w:hAnsiTheme="minorBidi"/>
          <w:sz w:val="24"/>
          <w:szCs w:val="24"/>
        </w:rPr>
        <w:t>Despite the strengths of the SIFWMS proposal, several design limitations and risks were identified. One major limitation is the high initial cost associated with IoT hardware, cloud infrastructure, and system maintenance, which may restrict adoption by small organisations or community-based food banks. Another risk is the system’s reliance on consistent user participation from donors, volunteers, and organisations to ensure effective redistribution.</w:t>
      </w:r>
      <w:r w:rsidRPr="00EC3D38">
        <w:rPr>
          <w:rFonts w:asciiTheme="minorBidi" w:hAnsiTheme="minorBidi"/>
          <w:sz w:val="24"/>
          <w:szCs w:val="24"/>
        </w:rPr>
        <w:br/>
      </w:r>
      <w:r w:rsidRPr="00EC3D38">
        <w:rPr>
          <w:rFonts w:asciiTheme="minorBidi" w:hAnsiTheme="minorBidi"/>
          <w:sz w:val="24"/>
          <w:szCs w:val="24"/>
        </w:rPr>
        <w:br/>
        <w:t>Technical risks include sensor malfunction, inaccurate AI predictions, and data quality issues, all of which could reduce system reliability. From a sustainability perspective, there is also a risk that impact monitoring could be deprioritised after deployment, limiting the system’s long-term effectiveness and accountability [5].</w:t>
      </w:r>
    </w:p>
    <w:p w14:paraId="4988B1FD" w14:textId="77777777" w:rsidR="00FD35D4" w:rsidRPr="00EC3D38" w:rsidRDefault="00000000">
      <w:pPr>
        <w:pStyle w:val="Heading1"/>
        <w:rPr>
          <w:rFonts w:asciiTheme="minorBidi" w:hAnsiTheme="minorBidi" w:cstheme="minorBidi"/>
        </w:rPr>
      </w:pPr>
      <w:bookmarkStart w:id="5" w:name="_Toc216974778"/>
      <w:r w:rsidRPr="00EC3D38">
        <w:rPr>
          <w:rFonts w:asciiTheme="minorBidi" w:hAnsiTheme="minorBidi" w:cstheme="minorBidi"/>
        </w:rPr>
        <w:t>6. Ethical, Legal, and Professional Considerations</w:t>
      </w:r>
      <w:bookmarkEnd w:id="5"/>
    </w:p>
    <w:p w14:paraId="1C210237" w14:textId="06CD1CA3" w:rsidR="00FD35D4" w:rsidRPr="00EC3D38" w:rsidRDefault="00000000">
      <w:pPr>
        <w:rPr>
          <w:rFonts w:asciiTheme="minorBidi" w:hAnsiTheme="minorBidi"/>
          <w:sz w:val="24"/>
          <w:szCs w:val="24"/>
        </w:rPr>
      </w:pPr>
      <w:r w:rsidRPr="00EC3D38">
        <w:rPr>
          <w:rFonts w:asciiTheme="minorBidi" w:hAnsiTheme="minorBidi"/>
          <w:sz w:val="24"/>
          <w:szCs w:val="24"/>
        </w:rPr>
        <w:t xml:space="preserve">Ethical and legal considerations were central to my contribution as Sustainability and Impact Specialist. I evaluated </w:t>
      </w:r>
      <w:r w:rsidR="00BE5F04" w:rsidRPr="00EC3D38">
        <w:rPr>
          <w:rFonts w:asciiTheme="minorBidi" w:hAnsiTheme="minorBidi"/>
          <w:sz w:val="24"/>
          <w:szCs w:val="24"/>
        </w:rPr>
        <w:t>concerns about algorithmic bias, data privacy, and fair access</w:t>
      </w:r>
      <w:r w:rsidRPr="00EC3D38">
        <w:rPr>
          <w:rFonts w:asciiTheme="minorBidi" w:hAnsiTheme="minorBidi"/>
          <w:sz w:val="24"/>
          <w:szCs w:val="24"/>
        </w:rPr>
        <w:t xml:space="preserve"> to redistributed food. Ensuring compliance with the General Data Protection Regulation (GDPR) was particularly important, given the use of personal and organisational data within the system [7].</w:t>
      </w:r>
      <w:r w:rsidRPr="00EC3D38">
        <w:rPr>
          <w:rFonts w:asciiTheme="minorBidi" w:hAnsiTheme="minorBidi"/>
          <w:sz w:val="24"/>
          <w:szCs w:val="24"/>
        </w:rPr>
        <w:br/>
      </w:r>
      <w:r w:rsidRPr="00EC3D38">
        <w:rPr>
          <w:rFonts w:asciiTheme="minorBidi" w:hAnsiTheme="minorBidi"/>
          <w:sz w:val="24"/>
          <w:szCs w:val="24"/>
        </w:rPr>
        <w:br/>
        <w:t xml:space="preserve">From a professional standpoint, this project reinforced the responsibility of computing professionals to design systems that are inclusive, transparent, and socially responsible. Ethical governance must be treated </w:t>
      </w:r>
      <w:r w:rsidR="00BE5F04" w:rsidRPr="00EC3D38">
        <w:rPr>
          <w:rFonts w:asciiTheme="minorBidi" w:hAnsiTheme="minorBidi"/>
          <w:sz w:val="24"/>
          <w:szCs w:val="24"/>
        </w:rPr>
        <w:t xml:space="preserve">as a continuous procedure as opposed to a single </w:t>
      </w:r>
      <w:r w:rsidRPr="00EC3D38">
        <w:rPr>
          <w:rFonts w:asciiTheme="minorBidi" w:hAnsiTheme="minorBidi"/>
          <w:sz w:val="24"/>
          <w:szCs w:val="24"/>
        </w:rPr>
        <w:t>design decision.</w:t>
      </w:r>
    </w:p>
    <w:p w14:paraId="395EC083" w14:textId="77777777" w:rsidR="00FD35D4" w:rsidRPr="00EC3D38" w:rsidRDefault="00000000">
      <w:pPr>
        <w:pStyle w:val="Heading1"/>
        <w:rPr>
          <w:rFonts w:asciiTheme="minorBidi" w:hAnsiTheme="minorBidi" w:cstheme="minorBidi"/>
        </w:rPr>
      </w:pPr>
      <w:bookmarkStart w:id="6" w:name="_Toc216974779"/>
      <w:r w:rsidRPr="00EC3D38">
        <w:rPr>
          <w:rFonts w:asciiTheme="minorBidi" w:hAnsiTheme="minorBidi" w:cstheme="minorBidi"/>
        </w:rPr>
        <w:t>7. Future Work and Improvements</w:t>
      </w:r>
      <w:bookmarkEnd w:id="6"/>
    </w:p>
    <w:p w14:paraId="030C34D7" w14:textId="77777777" w:rsidR="00FD35D4" w:rsidRDefault="00000000">
      <w:pPr>
        <w:rPr>
          <w:rFonts w:asciiTheme="minorBidi" w:hAnsiTheme="minorBidi"/>
          <w:sz w:val="24"/>
          <w:szCs w:val="24"/>
        </w:rPr>
      </w:pPr>
      <w:r w:rsidRPr="00EC3D38">
        <w:rPr>
          <w:rFonts w:asciiTheme="minorBidi" w:hAnsiTheme="minorBidi"/>
          <w:sz w:val="24"/>
          <w:szCs w:val="24"/>
        </w:rPr>
        <w:t>Several opportunities for future improvement were identified during the project. These include enhancing sustainability dashboards to provide real-time impact reporting, integrating carbon footprint tracking, and expanding stakeholder engagement strategies. The inclusion of edge computing could further improve system responsiveness and reduce energy consumption.</w:t>
      </w:r>
      <w:r w:rsidRPr="00EC3D38">
        <w:rPr>
          <w:rFonts w:asciiTheme="minorBidi" w:hAnsiTheme="minorBidi"/>
          <w:sz w:val="24"/>
          <w:szCs w:val="24"/>
        </w:rPr>
        <w:br/>
      </w:r>
      <w:r w:rsidRPr="00EC3D38">
        <w:rPr>
          <w:rFonts w:asciiTheme="minorBidi" w:hAnsiTheme="minorBidi"/>
          <w:sz w:val="24"/>
          <w:szCs w:val="24"/>
        </w:rPr>
        <w:br/>
        <w:t>Long-term pilot studies would also be valuable in validating environmental and social outcomes, particularly within diverse community contexts [8], [9].</w:t>
      </w:r>
    </w:p>
    <w:p w14:paraId="1332BB63" w14:textId="77777777" w:rsidR="00EC3D38" w:rsidRPr="00EC3D38" w:rsidRDefault="00EC3D38">
      <w:pPr>
        <w:rPr>
          <w:rFonts w:asciiTheme="minorBidi" w:hAnsiTheme="minorBidi"/>
          <w:sz w:val="24"/>
          <w:szCs w:val="24"/>
        </w:rPr>
      </w:pPr>
    </w:p>
    <w:p w14:paraId="0653C804" w14:textId="77777777" w:rsidR="00FD35D4" w:rsidRPr="00EC3D38" w:rsidRDefault="00000000">
      <w:pPr>
        <w:pStyle w:val="Heading1"/>
        <w:rPr>
          <w:rFonts w:asciiTheme="minorBidi" w:hAnsiTheme="minorBidi" w:cstheme="minorBidi"/>
        </w:rPr>
      </w:pPr>
      <w:bookmarkStart w:id="7" w:name="_Toc216974780"/>
      <w:r w:rsidRPr="00EC3D38">
        <w:rPr>
          <w:rFonts w:asciiTheme="minorBidi" w:hAnsiTheme="minorBidi" w:cstheme="minorBidi"/>
        </w:rPr>
        <w:lastRenderedPageBreak/>
        <w:t>8. Personal Reflection and Conclusion</w:t>
      </w:r>
      <w:bookmarkEnd w:id="7"/>
    </w:p>
    <w:p w14:paraId="572D05DD" w14:textId="56B33AE5" w:rsidR="00FD35D4" w:rsidRPr="00EC3D38" w:rsidRDefault="00000000">
      <w:pPr>
        <w:rPr>
          <w:rFonts w:asciiTheme="minorBidi" w:hAnsiTheme="minorBidi"/>
          <w:sz w:val="24"/>
          <w:szCs w:val="24"/>
        </w:rPr>
      </w:pPr>
      <w:r w:rsidRPr="00EC3D38">
        <w:rPr>
          <w:rFonts w:asciiTheme="minorBidi" w:hAnsiTheme="minorBidi"/>
          <w:sz w:val="24"/>
          <w:szCs w:val="24"/>
        </w:rPr>
        <w:t xml:space="preserve">Reflecting on my overall experience, I consider the SIFWMS project to be one of the most meaningful and challenging academic tasks I have undertaken. Acting as the Sustainability and Impact Specialist allowed me to critically evaluate how emerging technologies can be applied responsibly to </w:t>
      </w:r>
      <w:r w:rsidR="00BE5F04" w:rsidRPr="00EC3D38">
        <w:rPr>
          <w:rFonts w:asciiTheme="minorBidi" w:hAnsiTheme="minorBidi"/>
          <w:sz w:val="24"/>
          <w:szCs w:val="24"/>
        </w:rPr>
        <w:t>tackle urgent global issues, including food waste and climate change</w:t>
      </w:r>
      <w:r w:rsidRPr="00EC3D38">
        <w:rPr>
          <w:rFonts w:asciiTheme="minorBidi" w:hAnsiTheme="minorBidi"/>
          <w:sz w:val="24"/>
          <w:szCs w:val="24"/>
        </w:rPr>
        <w:t>, and social inequality [1], [2].</w:t>
      </w:r>
      <w:r w:rsidRPr="00EC3D38">
        <w:rPr>
          <w:rFonts w:asciiTheme="minorBidi" w:hAnsiTheme="minorBidi"/>
          <w:sz w:val="24"/>
          <w:szCs w:val="24"/>
        </w:rPr>
        <w:br/>
      </w:r>
      <w:r w:rsidRPr="00EC3D38">
        <w:rPr>
          <w:rFonts w:asciiTheme="minorBidi" w:hAnsiTheme="minorBidi"/>
          <w:sz w:val="24"/>
          <w:szCs w:val="24"/>
        </w:rPr>
        <w:br/>
        <w:t>This project significantly strengthened my analytical, research, and communication skills. I learned how to articulate sustainability concerns within a technically focused environment and how to support these arguments using credible academic and industry evidence. The interdisciplinary nature of the team highlighted the importance of collaboration and mutual respect when addressing complex problems.</w:t>
      </w:r>
      <w:r w:rsidRPr="00EC3D38">
        <w:rPr>
          <w:rFonts w:asciiTheme="minorBidi" w:hAnsiTheme="minorBidi"/>
          <w:sz w:val="24"/>
          <w:szCs w:val="24"/>
        </w:rPr>
        <w:br/>
      </w:r>
      <w:r w:rsidRPr="00EC3D38">
        <w:rPr>
          <w:rFonts w:asciiTheme="minorBidi" w:hAnsiTheme="minorBidi"/>
          <w:sz w:val="24"/>
          <w:szCs w:val="24"/>
        </w:rPr>
        <w:br/>
        <w:t xml:space="preserve">The experience also influenced my future career aspirations by reinforcing my interest in sustainability-focused roles within technology-driven industries. I now feel better </w:t>
      </w:r>
      <w:r w:rsidR="00EC3D38">
        <w:rPr>
          <w:rFonts w:asciiTheme="minorBidi" w:hAnsiTheme="minorBidi"/>
          <w:sz w:val="24"/>
          <w:szCs w:val="24"/>
        </w:rPr>
        <w:t>equipped to contribute to projects that strike a balance between innovation and ethical responsibility, as well as</w:t>
      </w:r>
      <w:r w:rsidRPr="00EC3D38">
        <w:rPr>
          <w:rFonts w:asciiTheme="minorBidi" w:hAnsiTheme="minorBidi"/>
          <w:sz w:val="24"/>
          <w:szCs w:val="24"/>
        </w:rPr>
        <w:t xml:space="preserve"> long-term societal impact.</w:t>
      </w:r>
      <w:r w:rsidRPr="00EC3D38">
        <w:rPr>
          <w:rFonts w:asciiTheme="minorBidi" w:hAnsiTheme="minorBidi"/>
          <w:sz w:val="24"/>
          <w:szCs w:val="24"/>
        </w:rPr>
        <w:br/>
      </w:r>
      <w:r w:rsidRPr="00EC3D38">
        <w:rPr>
          <w:rFonts w:asciiTheme="minorBidi" w:hAnsiTheme="minorBidi"/>
          <w:sz w:val="24"/>
          <w:szCs w:val="24"/>
        </w:rPr>
        <w:br/>
        <w:t>In conclusion, the SIFWMS project demonstrated that effective technological innovation must be guided by strong sustainability governance, ethical awareness, and continuous impact evaluation. This reflective experience has contributed significantly to my academic growth, professional confidence, and understanding of responsible computing practices.</w:t>
      </w:r>
    </w:p>
    <w:p w14:paraId="7546D9E5" w14:textId="77777777" w:rsidR="00FD35D4" w:rsidRDefault="00000000">
      <w:r>
        <w:br w:type="page"/>
      </w:r>
    </w:p>
    <w:p w14:paraId="3A222951" w14:textId="77777777" w:rsidR="00FD35D4" w:rsidRPr="00EC3D38" w:rsidRDefault="00000000">
      <w:pPr>
        <w:pStyle w:val="Heading1"/>
        <w:rPr>
          <w:rFonts w:asciiTheme="minorBidi" w:hAnsiTheme="minorBidi" w:cstheme="minorBidi"/>
        </w:rPr>
      </w:pPr>
      <w:bookmarkStart w:id="8" w:name="_Toc216974781"/>
      <w:r w:rsidRPr="00EC3D38">
        <w:rPr>
          <w:rFonts w:asciiTheme="minorBidi" w:hAnsiTheme="minorBidi" w:cstheme="minorBidi"/>
        </w:rPr>
        <w:lastRenderedPageBreak/>
        <w:t>References (IEEE)</w:t>
      </w:r>
      <w:bookmarkEnd w:id="8"/>
    </w:p>
    <w:p w14:paraId="4B97DD78" w14:textId="77777777" w:rsidR="00FD35D4" w:rsidRDefault="00000000">
      <w:r>
        <w:t xml:space="preserve">[1] UNEP, Food Waste Index Report 2024, United Nations Environment </w:t>
      </w:r>
      <w:proofErr w:type="spellStart"/>
      <w:r>
        <w:t>Programme</w:t>
      </w:r>
      <w:proofErr w:type="spellEnd"/>
      <w:r>
        <w:t>, 2024.</w:t>
      </w:r>
    </w:p>
    <w:p w14:paraId="1C1824A8" w14:textId="77777777" w:rsidR="00FD35D4" w:rsidRDefault="00000000">
      <w:r>
        <w:t>[2] FAO, The State of Food and Agriculture 2023, Rome, 2023.</w:t>
      </w:r>
    </w:p>
    <w:p w14:paraId="6542EF43" w14:textId="77777777" w:rsidR="00FD35D4" w:rsidRDefault="00000000">
      <w:r>
        <w:t>[3] S. Ahmadzadeh et al., “Food Waste Reduction Using IoT and Big Data,” Sustainability, vol. 15, no. 4, 2023.</w:t>
      </w:r>
    </w:p>
    <w:p w14:paraId="53E1B9F3" w14:textId="77777777" w:rsidR="00FD35D4" w:rsidRDefault="00000000">
      <w:r>
        <w:t>[4] H. Hannan et al., “Smart Waste Management Systems Using IoT,” IEEE Transactions on Automation Science and Engineering, vol. 19, no. 3, 2022.</w:t>
      </w:r>
    </w:p>
    <w:p w14:paraId="15A78C9A" w14:textId="77777777" w:rsidR="00FD35D4" w:rsidRDefault="00000000">
      <w:r>
        <w:t>[5] A. Rahman and R. Rahmani, “Blockchain and IoT Integration Challenges,” IEEE Internet of Things Journal, vol. 9, no. 14, 2022.</w:t>
      </w:r>
    </w:p>
    <w:p w14:paraId="57C9A3F2" w14:textId="77777777" w:rsidR="00FD35D4" w:rsidRDefault="00000000">
      <w:r>
        <w:t>[6] World Resources Institute, Reducing Food Waste: Best Practices, 2017.</w:t>
      </w:r>
    </w:p>
    <w:p w14:paraId="6DA35700" w14:textId="77777777" w:rsidR="00FD35D4" w:rsidRDefault="00000000">
      <w:r>
        <w:t>[7] European Union, General Data Protection Regulation (GDPR), 2018.</w:t>
      </w:r>
    </w:p>
    <w:p w14:paraId="2E4D7DE8" w14:textId="77777777" w:rsidR="00FD35D4" w:rsidRDefault="00000000">
      <w:r>
        <w:t>[8] AT&amp;T Business, Smart Waste Management with IoT Technology, 2022.</w:t>
      </w:r>
    </w:p>
    <w:p w14:paraId="6DE3FE20" w14:textId="77777777" w:rsidR="00FD35D4" w:rsidRDefault="00000000">
      <w:r>
        <w:t>[9] Global Libraries Initiative, Impact Planning and Assessment Guide, 2015.</w:t>
      </w:r>
    </w:p>
    <w:p w14:paraId="5E991173" w14:textId="77777777" w:rsidR="00FD35D4" w:rsidRDefault="00000000">
      <w:r>
        <w:t>[10] Storyroot, Impact Specialist Role Definition, 2023.</w:t>
      </w:r>
    </w:p>
    <w:sectPr w:rsidR="00FD35D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72179806">
    <w:abstractNumId w:val="8"/>
  </w:num>
  <w:num w:numId="2" w16cid:durableId="1309242229">
    <w:abstractNumId w:val="6"/>
  </w:num>
  <w:num w:numId="3" w16cid:durableId="473258542">
    <w:abstractNumId w:val="5"/>
  </w:num>
  <w:num w:numId="4" w16cid:durableId="1788547474">
    <w:abstractNumId w:val="4"/>
  </w:num>
  <w:num w:numId="5" w16cid:durableId="1502355270">
    <w:abstractNumId w:val="7"/>
  </w:num>
  <w:num w:numId="6" w16cid:durableId="538055980">
    <w:abstractNumId w:val="3"/>
  </w:num>
  <w:num w:numId="7" w16cid:durableId="226110003">
    <w:abstractNumId w:val="2"/>
  </w:num>
  <w:num w:numId="8" w16cid:durableId="1344818241">
    <w:abstractNumId w:val="1"/>
  </w:num>
  <w:num w:numId="9" w16cid:durableId="751585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E5075"/>
    <w:rsid w:val="0015074B"/>
    <w:rsid w:val="002307E5"/>
    <w:rsid w:val="0024423A"/>
    <w:rsid w:val="0029639D"/>
    <w:rsid w:val="00326F90"/>
    <w:rsid w:val="00AA1D8D"/>
    <w:rsid w:val="00B47730"/>
    <w:rsid w:val="00B9719A"/>
    <w:rsid w:val="00BE5F04"/>
    <w:rsid w:val="00CB0664"/>
    <w:rsid w:val="00EC3D38"/>
    <w:rsid w:val="00EE0D44"/>
    <w:rsid w:val="00FC5CA3"/>
    <w:rsid w:val="00FC693F"/>
    <w:rsid w:val="00FD35D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6C9456"/>
  <w14:defaultImageDpi w14:val="300"/>
  <w15:docId w15:val="{67E9A03D-E59B-404E-80F0-C97EFE804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2307E5"/>
    <w:pPr>
      <w:spacing w:after="100"/>
    </w:pPr>
  </w:style>
  <w:style w:type="character" w:styleId="Hyperlink">
    <w:name w:val="Hyperlink"/>
    <w:basedOn w:val="DefaultParagraphFont"/>
    <w:uiPriority w:val="99"/>
    <w:unhideWhenUsed/>
    <w:rsid w:val="002307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94506">
      <w:bodyDiv w:val="1"/>
      <w:marLeft w:val="0"/>
      <w:marRight w:val="0"/>
      <w:marTop w:val="0"/>
      <w:marBottom w:val="0"/>
      <w:divBdr>
        <w:top w:val="none" w:sz="0" w:space="0" w:color="auto"/>
        <w:left w:val="none" w:sz="0" w:space="0" w:color="auto"/>
        <w:bottom w:val="none" w:sz="0" w:space="0" w:color="auto"/>
        <w:right w:val="none" w:sz="0" w:space="0" w:color="auto"/>
      </w:divBdr>
    </w:div>
    <w:div w:id="402990235">
      <w:bodyDiv w:val="1"/>
      <w:marLeft w:val="0"/>
      <w:marRight w:val="0"/>
      <w:marTop w:val="0"/>
      <w:marBottom w:val="0"/>
      <w:divBdr>
        <w:top w:val="none" w:sz="0" w:space="0" w:color="auto"/>
        <w:left w:val="none" w:sz="0" w:space="0" w:color="auto"/>
        <w:bottom w:val="none" w:sz="0" w:space="0" w:color="auto"/>
        <w:right w:val="none" w:sz="0" w:space="0" w:color="auto"/>
      </w:divBdr>
    </w:div>
    <w:div w:id="539320802">
      <w:bodyDiv w:val="1"/>
      <w:marLeft w:val="0"/>
      <w:marRight w:val="0"/>
      <w:marTop w:val="0"/>
      <w:marBottom w:val="0"/>
      <w:divBdr>
        <w:top w:val="none" w:sz="0" w:space="0" w:color="auto"/>
        <w:left w:val="none" w:sz="0" w:space="0" w:color="auto"/>
        <w:bottom w:val="none" w:sz="0" w:space="0" w:color="auto"/>
        <w:right w:val="none" w:sz="0" w:space="0" w:color="auto"/>
      </w:divBdr>
    </w:div>
    <w:div w:id="911354582">
      <w:bodyDiv w:val="1"/>
      <w:marLeft w:val="0"/>
      <w:marRight w:val="0"/>
      <w:marTop w:val="0"/>
      <w:marBottom w:val="0"/>
      <w:divBdr>
        <w:top w:val="none" w:sz="0" w:space="0" w:color="auto"/>
        <w:left w:val="none" w:sz="0" w:space="0" w:color="auto"/>
        <w:bottom w:val="none" w:sz="0" w:space="0" w:color="auto"/>
        <w:right w:val="none" w:sz="0" w:space="0" w:color="auto"/>
      </w:divBdr>
    </w:div>
    <w:div w:id="1080912462">
      <w:bodyDiv w:val="1"/>
      <w:marLeft w:val="0"/>
      <w:marRight w:val="0"/>
      <w:marTop w:val="0"/>
      <w:marBottom w:val="0"/>
      <w:divBdr>
        <w:top w:val="none" w:sz="0" w:space="0" w:color="auto"/>
        <w:left w:val="none" w:sz="0" w:space="0" w:color="auto"/>
        <w:bottom w:val="none" w:sz="0" w:space="0" w:color="auto"/>
        <w:right w:val="none" w:sz="0" w:space="0" w:color="auto"/>
      </w:divBdr>
    </w:div>
    <w:div w:id="1237936880">
      <w:bodyDiv w:val="1"/>
      <w:marLeft w:val="0"/>
      <w:marRight w:val="0"/>
      <w:marTop w:val="0"/>
      <w:marBottom w:val="0"/>
      <w:divBdr>
        <w:top w:val="none" w:sz="0" w:space="0" w:color="auto"/>
        <w:left w:val="none" w:sz="0" w:space="0" w:color="auto"/>
        <w:bottom w:val="none" w:sz="0" w:space="0" w:color="auto"/>
        <w:right w:val="none" w:sz="0" w:space="0" w:color="auto"/>
      </w:divBdr>
    </w:div>
    <w:div w:id="1571648397">
      <w:bodyDiv w:val="1"/>
      <w:marLeft w:val="0"/>
      <w:marRight w:val="0"/>
      <w:marTop w:val="0"/>
      <w:marBottom w:val="0"/>
      <w:divBdr>
        <w:top w:val="none" w:sz="0" w:space="0" w:color="auto"/>
        <w:left w:val="none" w:sz="0" w:space="0" w:color="auto"/>
        <w:bottom w:val="none" w:sz="0" w:space="0" w:color="auto"/>
        <w:right w:val="none" w:sz="0" w:space="0" w:color="auto"/>
      </w:divBdr>
    </w:div>
    <w:div w:id="1795320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UNE24</b:Tag>
    <b:SourceType>Report</b:SourceType>
    <b:Guid>{FC655876-49E6-4BC4-9327-A97E93965778}</b:Guid>
    <b:Author>
      <b:Author>
        <b:NameList>
          <b:Person>
            <b:Last>(UNEP)</b:Last>
            <b:First>United</b:First>
            <b:Middle>Nations Environment Programme</b:Middle>
          </b:Person>
        </b:NameList>
      </b:Author>
    </b:Author>
    <b:Title>Food Waste Index Report 2024</b:Title>
    <b:ProductionCompany>United Nations Environment Programme</b:ProductionCompany>
    <b:Year>2024</b:Year>
    <b:Publisher>United Nations Environment Programme</b:Publisher>
    <b:City>Nairobi</b:City>
    <b:RefOrder>2</b:RefOrder>
  </b:Source>
  <b:Source>
    <b:Tag>SAh23</b:Tag>
    <b:SourceType>JournalArticle</b:SourceType>
    <b:Guid>{1E86CDD0-A30E-4E29-8E59-B59C4793423B}</b:Guid>
    <b:Title>Food Waste Reduction Using IoT and Big Data</b:Title>
    <b:Year>2023</b:Year>
    <b:Author>
      <b:Author>
        <b:NameList>
          <b:Person>
            <b:Last>al</b:Last>
            <b:First>S.Ahmedzadeh</b:First>
            <b:Middle>et</b:Middle>
          </b:Person>
        </b:NameList>
      </b:Author>
    </b:Author>
    <b:JournalName>Sustainability</b:JournalName>
    <b:Volume>15</b:Volume>
    <b:Issue>4</b:Issue>
    <b:RefOrder>3</b:RefOrder>
  </b:Source>
  <b:Source>
    <b:Tag>Placeholder3</b:Tag>
    <b:SourceType>JournalArticle</b:SourceType>
    <b:Guid>{E69CB645-36C4-49C1-B96D-F24CBBD256C2}</b:Guid>
    <b:RefOrder>1</b:RefOrder>
  </b:Source>
</b:Sources>
</file>

<file path=customXml/itemProps1.xml><?xml version="1.0" encoding="utf-8"?>
<ds:datastoreItem xmlns:ds="http://schemas.openxmlformats.org/officeDocument/2006/customXml" ds:itemID="{47298BCB-06FF-4915-8B53-8A65D3CBC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Pages>
  <Words>1504</Words>
  <Characters>8575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10059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sanobia aijaz</cp:lastModifiedBy>
  <cp:revision>5</cp:revision>
  <dcterms:created xsi:type="dcterms:W3CDTF">2013-12-23T23:15:00Z</dcterms:created>
  <dcterms:modified xsi:type="dcterms:W3CDTF">2025-12-18T18:45:00Z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0613248a-f4f2-4356-9809-222ba534a59f</vt:lpwstr>
  </property>
</Properties>
</file>