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9D8A39" w14:textId="748980F6" w:rsidR="00D01975" w:rsidRPr="0092706C" w:rsidRDefault="0092706C" w:rsidP="0092706C">
      <w:pPr>
        <w:spacing w:before="240"/>
        <w:jc w:val="center"/>
        <w:rPr>
          <w:rFonts w:ascii="Arial" w:hAnsi="Arial" w:cs="Arial"/>
          <w:bCs/>
          <w:sz w:val="40"/>
          <w:szCs w:val="40"/>
        </w:rPr>
      </w:pPr>
      <w:r w:rsidRPr="0092706C">
        <w:rPr>
          <w:rFonts w:ascii="Arial" w:hAnsi="Arial" w:cs="Arial"/>
          <w:bCs/>
          <w:sz w:val="40"/>
          <w:szCs w:val="40"/>
        </w:rPr>
        <w:t>BMSW4001</w:t>
      </w:r>
    </w:p>
    <w:p w14:paraId="2F6EC7C6" w14:textId="77777777" w:rsidR="0092706C" w:rsidRPr="0092706C" w:rsidRDefault="0092706C" w:rsidP="0092706C">
      <w:pPr>
        <w:spacing w:after="0" w:line="240" w:lineRule="auto"/>
        <w:jc w:val="center"/>
        <w:rPr>
          <w:rFonts w:ascii="Arial" w:eastAsia="Times New Roman" w:hAnsi="Arial" w:cs="Arial"/>
          <w:sz w:val="40"/>
          <w:szCs w:val="40"/>
          <w:lang w:val="en-GB"/>
        </w:rPr>
      </w:pPr>
      <w:r w:rsidRPr="0092706C">
        <w:rPr>
          <w:rFonts w:ascii="Arial" w:eastAsia="Times New Roman" w:hAnsi="Arial" w:cs="Arial"/>
          <w:sz w:val="40"/>
          <w:szCs w:val="40"/>
          <w:lang w:val="en-GB"/>
        </w:rPr>
        <w:t>BMSW4001 Academic and Employability Skills</w:t>
      </w:r>
    </w:p>
    <w:p w14:paraId="5A25449E" w14:textId="77777777" w:rsidR="0092706C" w:rsidRPr="0092706C" w:rsidRDefault="0092706C" w:rsidP="00D01975">
      <w:pPr>
        <w:spacing w:before="240"/>
        <w:rPr>
          <w:rFonts w:ascii="Arial" w:hAnsi="Arial" w:cs="Arial"/>
          <w:b/>
          <w:bCs/>
          <w:sz w:val="32"/>
          <w:szCs w:val="32"/>
        </w:rPr>
      </w:pPr>
    </w:p>
    <w:p w14:paraId="3FE5E4BD" w14:textId="482913C8" w:rsidR="00D01975" w:rsidRPr="0092706C" w:rsidRDefault="00D01975" w:rsidP="00D01975">
      <w:pPr>
        <w:spacing w:before="240"/>
        <w:rPr>
          <w:rFonts w:ascii="Arial" w:hAnsi="Arial" w:cs="Arial"/>
          <w:b/>
          <w:bCs/>
          <w:sz w:val="32"/>
          <w:szCs w:val="32"/>
        </w:rPr>
      </w:pPr>
      <w:r w:rsidRPr="0092706C">
        <w:rPr>
          <w:rFonts w:ascii="Arial" w:hAnsi="Arial" w:cs="Arial"/>
          <w:b/>
          <w:bCs/>
          <w:sz w:val="32"/>
          <w:szCs w:val="32"/>
        </w:rPr>
        <w:t>Student ID:</w:t>
      </w:r>
      <w:r w:rsidR="0092706C">
        <w:rPr>
          <w:rFonts w:ascii="Arial" w:hAnsi="Arial" w:cs="Arial"/>
          <w:b/>
          <w:bCs/>
          <w:sz w:val="32"/>
          <w:szCs w:val="32"/>
        </w:rPr>
        <w:t xml:space="preserve"> 2108194</w:t>
      </w:r>
    </w:p>
    <w:p w14:paraId="52161FB6" w14:textId="77777777" w:rsidR="00D01975" w:rsidRPr="0092706C" w:rsidRDefault="00D01975" w:rsidP="000906A7">
      <w:pPr>
        <w:jc w:val="center"/>
        <w:rPr>
          <w:rFonts w:ascii="Arial" w:hAnsi="Arial" w:cs="Arial"/>
          <w:b/>
          <w:bCs/>
          <w:sz w:val="32"/>
          <w:szCs w:val="32"/>
        </w:rPr>
      </w:pPr>
    </w:p>
    <w:p w14:paraId="14580F91" w14:textId="77777777" w:rsidR="002A1D3B" w:rsidRPr="0092706C" w:rsidRDefault="002A1D3B" w:rsidP="000906A7">
      <w:pPr>
        <w:jc w:val="center"/>
        <w:rPr>
          <w:rFonts w:ascii="Arial" w:hAnsi="Arial" w:cs="Arial"/>
          <w:b/>
          <w:bCs/>
          <w:sz w:val="32"/>
          <w:szCs w:val="32"/>
        </w:rPr>
      </w:pPr>
      <w:bookmarkStart w:id="0" w:name="_GoBack"/>
      <w:bookmarkEnd w:id="0"/>
    </w:p>
    <w:p w14:paraId="18777A50" w14:textId="298661AF" w:rsidR="00694970" w:rsidRPr="0092706C" w:rsidRDefault="000906A7" w:rsidP="00253EF2">
      <w:pPr>
        <w:jc w:val="center"/>
        <w:rPr>
          <w:rFonts w:ascii="Arial" w:hAnsi="Arial" w:cs="Arial"/>
          <w:b/>
          <w:bCs/>
          <w:sz w:val="32"/>
          <w:szCs w:val="32"/>
        </w:rPr>
      </w:pPr>
      <w:r w:rsidRPr="0092706C">
        <w:rPr>
          <w:rFonts w:ascii="Arial" w:hAnsi="Arial" w:cs="Arial"/>
          <w:b/>
          <w:bCs/>
          <w:sz w:val="32"/>
          <w:szCs w:val="32"/>
        </w:rPr>
        <w:t>Pros and Cons of Blended Learning</w:t>
      </w:r>
    </w:p>
    <w:p w14:paraId="0D178573" w14:textId="307E2A55" w:rsidR="00085D35" w:rsidRDefault="00085D35" w:rsidP="006D0EA1">
      <w:pPr>
        <w:jc w:val="center"/>
        <w:rPr>
          <w:rFonts w:ascii="Arial" w:hAnsi="Arial" w:cs="Arial"/>
          <w:b/>
          <w:bCs/>
          <w:sz w:val="32"/>
          <w:szCs w:val="32"/>
        </w:rPr>
      </w:pPr>
      <w:r>
        <w:rPr>
          <w:rFonts w:ascii="Arial" w:hAnsi="Arial" w:cs="Arial"/>
          <w:b/>
          <w:bCs/>
          <w:sz w:val="32"/>
          <w:szCs w:val="32"/>
        </w:rPr>
        <w:br w:type="page"/>
      </w:r>
    </w:p>
    <w:p w14:paraId="732ABBA5" w14:textId="77777777" w:rsidR="00694970" w:rsidRPr="0092706C" w:rsidRDefault="00694970" w:rsidP="006D0EA1">
      <w:pPr>
        <w:jc w:val="center"/>
        <w:rPr>
          <w:rFonts w:ascii="Arial" w:hAnsi="Arial" w:cs="Arial"/>
          <w:b/>
          <w:bCs/>
          <w:sz w:val="32"/>
          <w:szCs w:val="32"/>
        </w:rPr>
      </w:pPr>
    </w:p>
    <w:sdt>
      <w:sdtPr>
        <w:rPr>
          <w:rFonts w:ascii="Arial" w:eastAsiaTheme="minorHAnsi" w:hAnsi="Arial" w:cs="Arial"/>
          <w:color w:val="auto"/>
          <w:sz w:val="24"/>
          <w:szCs w:val="22"/>
        </w:rPr>
        <w:id w:val="673156763"/>
        <w:docPartObj>
          <w:docPartGallery w:val="Table of Contents"/>
          <w:docPartUnique/>
        </w:docPartObj>
      </w:sdtPr>
      <w:sdtEndPr>
        <w:rPr>
          <w:b/>
          <w:bCs/>
          <w:noProof/>
        </w:rPr>
      </w:sdtEndPr>
      <w:sdtContent>
        <w:p w14:paraId="7B6937CF" w14:textId="53A24A7A" w:rsidR="00694970" w:rsidRPr="0092706C" w:rsidRDefault="00694970">
          <w:pPr>
            <w:pStyle w:val="TOCHeading"/>
            <w:rPr>
              <w:rFonts w:ascii="Arial" w:hAnsi="Arial" w:cs="Arial"/>
            </w:rPr>
          </w:pPr>
          <w:r w:rsidRPr="0092706C">
            <w:rPr>
              <w:rFonts w:ascii="Arial" w:hAnsi="Arial" w:cs="Arial"/>
            </w:rPr>
            <w:t>Table of Contents</w:t>
          </w:r>
        </w:p>
        <w:p w14:paraId="2CC91440" w14:textId="12AAEA8B" w:rsidR="00E62EAF" w:rsidRPr="0092706C" w:rsidRDefault="00694970">
          <w:pPr>
            <w:pStyle w:val="TOC1"/>
            <w:tabs>
              <w:tab w:val="right" w:leader="dot" w:pos="9350"/>
            </w:tabs>
            <w:rPr>
              <w:rFonts w:ascii="Arial" w:eastAsiaTheme="minorEastAsia" w:hAnsi="Arial" w:cs="Arial"/>
              <w:noProof/>
              <w:sz w:val="22"/>
              <w:lang w:val="en-GB" w:eastAsia="en-GB"/>
            </w:rPr>
          </w:pPr>
          <w:r w:rsidRPr="0092706C">
            <w:rPr>
              <w:rFonts w:ascii="Arial" w:hAnsi="Arial" w:cs="Arial"/>
            </w:rPr>
            <w:fldChar w:fldCharType="begin"/>
          </w:r>
          <w:r w:rsidRPr="0092706C">
            <w:rPr>
              <w:rFonts w:ascii="Arial" w:hAnsi="Arial" w:cs="Arial"/>
            </w:rPr>
            <w:instrText xml:space="preserve"> TOC \o "1-3" \h \z \u </w:instrText>
          </w:r>
          <w:r w:rsidRPr="0092706C">
            <w:rPr>
              <w:rFonts w:ascii="Arial" w:hAnsi="Arial" w:cs="Arial"/>
            </w:rPr>
            <w:fldChar w:fldCharType="separate"/>
          </w:r>
          <w:hyperlink w:anchor="_Toc100203862" w:history="1">
            <w:r w:rsidR="00E62EAF" w:rsidRPr="0092706C">
              <w:rPr>
                <w:rStyle w:val="Hyperlink"/>
                <w:rFonts w:ascii="Arial" w:hAnsi="Arial" w:cs="Arial"/>
                <w:noProof/>
              </w:rPr>
              <w:t>Introduction</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_Toc100203862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1</w:t>
            </w:r>
            <w:r w:rsidR="00E62EAF" w:rsidRPr="0092706C">
              <w:rPr>
                <w:rFonts w:ascii="Arial" w:hAnsi="Arial" w:cs="Arial"/>
                <w:noProof/>
                <w:webHidden/>
              </w:rPr>
              <w:fldChar w:fldCharType="end"/>
            </w:r>
          </w:hyperlink>
        </w:p>
        <w:p w14:paraId="391A9360" w14:textId="26753F24"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63" w:history="1">
            <w:r w:rsidR="00E62EAF" w:rsidRPr="0092706C">
              <w:rPr>
                <w:rStyle w:val="Hyperlink"/>
                <w:rFonts w:ascii="Arial" w:hAnsi="Arial" w:cs="Arial"/>
                <w:noProof/>
              </w:rPr>
              <w:t>Attributes of Blended learning</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_Toc100203863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1</w:t>
            </w:r>
            <w:r w:rsidR="00E62EAF" w:rsidRPr="0092706C">
              <w:rPr>
                <w:rFonts w:ascii="Arial" w:hAnsi="Arial" w:cs="Arial"/>
                <w:noProof/>
                <w:webHidden/>
              </w:rPr>
              <w:fldChar w:fldCharType="end"/>
            </w:r>
          </w:hyperlink>
        </w:p>
        <w:p w14:paraId="4B94963A" w14:textId="5A6E53D2"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64" w:history="1">
            <w:r w:rsidR="00E62EAF" w:rsidRPr="0092706C">
              <w:rPr>
                <w:rStyle w:val="Hyperlink"/>
                <w:rFonts w:ascii="Arial" w:hAnsi="Arial" w:cs="Arial"/>
                <w:noProof/>
              </w:rPr>
              <w:t>Pros and Cons of Blended learning in Higher Education</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_Toc100203864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2</w:t>
            </w:r>
            <w:r w:rsidR="00E62EAF" w:rsidRPr="0092706C">
              <w:rPr>
                <w:rFonts w:ascii="Arial" w:hAnsi="Arial" w:cs="Arial"/>
                <w:noProof/>
                <w:webHidden/>
              </w:rPr>
              <w:fldChar w:fldCharType="end"/>
            </w:r>
          </w:hyperlink>
        </w:p>
        <w:p w14:paraId="1E540C6F" w14:textId="03D37F1D"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65" w:history="1">
            <w:r w:rsidR="00E62EAF" w:rsidRPr="0092706C">
              <w:rPr>
                <w:rStyle w:val="Hyperlink"/>
                <w:rFonts w:ascii="Arial" w:hAnsi="Arial" w:cs="Arial"/>
                <w:noProof/>
              </w:rPr>
              <w:t>Student exposure to technology:</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_Toc100203865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2</w:t>
            </w:r>
            <w:r w:rsidR="00E62EAF" w:rsidRPr="0092706C">
              <w:rPr>
                <w:rFonts w:ascii="Arial" w:hAnsi="Arial" w:cs="Arial"/>
                <w:noProof/>
                <w:webHidden/>
              </w:rPr>
              <w:fldChar w:fldCharType="end"/>
            </w:r>
          </w:hyperlink>
        </w:p>
        <w:p w14:paraId="196DBE3E" w14:textId="2B377F33"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66" w:history="1">
            <w:r w:rsidR="00E62EAF" w:rsidRPr="0092706C">
              <w:rPr>
                <w:rStyle w:val="Hyperlink"/>
                <w:rFonts w:ascii="Arial" w:hAnsi="Arial" w:cs="Arial"/>
                <w:noProof/>
              </w:rPr>
              <w:t>Flexibility: Blended learning allows us a lot of flexibility</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_Toc100203866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2</w:t>
            </w:r>
            <w:r w:rsidR="00E62EAF" w:rsidRPr="0092706C">
              <w:rPr>
                <w:rFonts w:ascii="Arial" w:hAnsi="Arial" w:cs="Arial"/>
                <w:noProof/>
                <w:webHidden/>
              </w:rPr>
              <w:fldChar w:fldCharType="end"/>
            </w:r>
          </w:hyperlink>
        </w:p>
        <w:p w14:paraId="222801AE" w14:textId="0E429568"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67" w:history="1">
            <w:r w:rsidR="00E62EAF" w:rsidRPr="0092706C">
              <w:rPr>
                <w:rStyle w:val="Hyperlink"/>
                <w:rFonts w:ascii="Arial" w:hAnsi="Arial" w:cs="Arial"/>
                <w:noProof/>
              </w:rPr>
              <w:t>Procrastination:</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_Toc100203867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3</w:t>
            </w:r>
            <w:r w:rsidR="00E62EAF" w:rsidRPr="0092706C">
              <w:rPr>
                <w:rFonts w:ascii="Arial" w:hAnsi="Arial" w:cs="Arial"/>
                <w:noProof/>
                <w:webHidden/>
              </w:rPr>
              <w:fldChar w:fldCharType="end"/>
            </w:r>
          </w:hyperlink>
        </w:p>
        <w:p w14:paraId="73D529AE" w14:textId="4C308069"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68" w:history="1">
            <w:r w:rsidR="00E62EAF" w:rsidRPr="0092706C">
              <w:rPr>
                <w:rStyle w:val="Hyperlink"/>
                <w:rFonts w:ascii="Arial" w:hAnsi="Arial" w:cs="Arial"/>
                <w:noProof/>
              </w:rPr>
              <w:t>Soft skill development:</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_Toc100203868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3</w:t>
            </w:r>
            <w:r w:rsidR="00E62EAF" w:rsidRPr="0092706C">
              <w:rPr>
                <w:rFonts w:ascii="Arial" w:hAnsi="Arial" w:cs="Arial"/>
                <w:noProof/>
                <w:webHidden/>
              </w:rPr>
              <w:fldChar w:fldCharType="end"/>
            </w:r>
          </w:hyperlink>
        </w:p>
        <w:p w14:paraId="53ACDE43" w14:textId="40E1BA39"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69" w:history="1">
            <w:r w:rsidR="00E62EAF" w:rsidRPr="0092706C">
              <w:rPr>
                <w:rStyle w:val="Hyperlink"/>
                <w:rFonts w:ascii="Arial" w:hAnsi="Arial" w:cs="Arial"/>
                <w:noProof/>
              </w:rPr>
              <w:t>Pros and Cons of Traditional Classroom Learning in Higher Education</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_Toc100203869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4</w:t>
            </w:r>
            <w:r w:rsidR="00E62EAF" w:rsidRPr="0092706C">
              <w:rPr>
                <w:rFonts w:ascii="Arial" w:hAnsi="Arial" w:cs="Arial"/>
                <w:noProof/>
                <w:webHidden/>
              </w:rPr>
              <w:fldChar w:fldCharType="end"/>
            </w:r>
          </w:hyperlink>
        </w:p>
        <w:p w14:paraId="29D79977" w14:textId="053DA972"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70" w:history="1">
            <w:r w:rsidR="00E62EAF" w:rsidRPr="0092706C">
              <w:rPr>
                <w:rStyle w:val="Hyperlink"/>
                <w:rFonts w:ascii="Arial" w:hAnsi="Arial" w:cs="Arial"/>
                <w:noProof/>
              </w:rPr>
              <w:t>Advantages</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_Toc100203870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4</w:t>
            </w:r>
            <w:r w:rsidR="00E62EAF" w:rsidRPr="0092706C">
              <w:rPr>
                <w:rFonts w:ascii="Arial" w:hAnsi="Arial" w:cs="Arial"/>
                <w:noProof/>
                <w:webHidden/>
              </w:rPr>
              <w:fldChar w:fldCharType="end"/>
            </w:r>
          </w:hyperlink>
        </w:p>
        <w:p w14:paraId="4F273E00" w14:textId="21CA69E8" w:rsidR="00E62EAF" w:rsidRPr="0092706C" w:rsidRDefault="00085D35">
          <w:pPr>
            <w:pStyle w:val="TOC2"/>
            <w:tabs>
              <w:tab w:val="right" w:leader="dot" w:pos="9350"/>
            </w:tabs>
            <w:rPr>
              <w:rFonts w:ascii="Arial" w:eastAsiaTheme="minorEastAsia" w:hAnsi="Arial" w:cs="Arial"/>
              <w:noProof/>
              <w:sz w:val="22"/>
              <w:lang w:val="en-GB" w:eastAsia="en-GB"/>
            </w:rPr>
          </w:pPr>
          <w:hyperlink w:anchor="_Toc100203871" w:history="1">
            <w:r w:rsidR="00E62EAF" w:rsidRPr="0092706C">
              <w:rPr>
                <w:rStyle w:val="Hyperlink"/>
                <w:rFonts w:ascii="Arial" w:hAnsi="Arial" w:cs="Arial"/>
                <w:noProof/>
              </w:rPr>
              <w:t>Disadvantages</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_Toc100203871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4</w:t>
            </w:r>
            <w:r w:rsidR="00E62EAF" w:rsidRPr="0092706C">
              <w:rPr>
                <w:rFonts w:ascii="Arial" w:hAnsi="Arial" w:cs="Arial"/>
                <w:noProof/>
                <w:webHidden/>
              </w:rPr>
              <w:fldChar w:fldCharType="end"/>
            </w:r>
          </w:hyperlink>
        </w:p>
        <w:p w14:paraId="2F8262B0" w14:textId="17999518"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72" w:history="1">
            <w:r w:rsidR="00E62EAF" w:rsidRPr="0092706C">
              <w:rPr>
                <w:rStyle w:val="Hyperlink"/>
                <w:rFonts w:ascii="Arial" w:hAnsi="Arial" w:cs="Arial"/>
                <w:noProof/>
              </w:rPr>
              <w:t>Impact of Blended learning on a student</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_Toc100203872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4</w:t>
            </w:r>
            <w:r w:rsidR="00E62EAF" w:rsidRPr="0092706C">
              <w:rPr>
                <w:rFonts w:ascii="Arial" w:hAnsi="Arial" w:cs="Arial"/>
                <w:noProof/>
                <w:webHidden/>
              </w:rPr>
              <w:fldChar w:fldCharType="end"/>
            </w:r>
          </w:hyperlink>
        </w:p>
        <w:p w14:paraId="3810C7DD" w14:textId="21B7F573"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73" w:history="1">
            <w:r w:rsidR="00E62EAF" w:rsidRPr="0092706C">
              <w:rPr>
                <w:rStyle w:val="Hyperlink"/>
                <w:rFonts w:ascii="Arial" w:hAnsi="Arial" w:cs="Arial"/>
                <w:noProof/>
              </w:rPr>
              <w:t>Recommendations</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_Toc100203873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5</w:t>
            </w:r>
            <w:r w:rsidR="00E62EAF" w:rsidRPr="0092706C">
              <w:rPr>
                <w:rFonts w:ascii="Arial" w:hAnsi="Arial" w:cs="Arial"/>
                <w:noProof/>
                <w:webHidden/>
              </w:rPr>
              <w:fldChar w:fldCharType="end"/>
            </w:r>
          </w:hyperlink>
        </w:p>
        <w:p w14:paraId="76D03F86" w14:textId="7C1F2E98"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74" w:history="1">
            <w:r w:rsidR="00E62EAF" w:rsidRPr="0092706C">
              <w:rPr>
                <w:rStyle w:val="Hyperlink"/>
                <w:rFonts w:ascii="Arial" w:hAnsi="Arial" w:cs="Arial"/>
                <w:noProof/>
              </w:rPr>
              <w:t>Conclusion</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_Toc100203874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6</w:t>
            </w:r>
            <w:r w:rsidR="00E62EAF" w:rsidRPr="0092706C">
              <w:rPr>
                <w:rFonts w:ascii="Arial" w:hAnsi="Arial" w:cs="Arial"/>
                <w:noProof/>
                <w:webHidden/>
              </w:rPr>
              <w:fldChar w:fldCharType="end"/>
            </w:r>
          </w:hyperlink>
        </w:p>
        <w:p w14:paraId="2E21FA82" w14:textId="057D91AC" w:rsidR="00E62EAF" w:rsidRPr="0092706C" w:rsidRDefault="00085D35">
          <w:pPr>
            <w:pStyle w:val="TOC1"/>
            <w:tabs>
              <w:tab w:val="right" w:leader="dot" w:pos="9350"/>
            </w:tabs>
            <w:rPr>
              <w:rFonts w:ascii="Arial" w:eastAsiaTheme="minorEastAsia" w:hAnsi="Arial" w:cs="Arial"/>
              <w:noProof/>
              <w:sz w:val="22"/>
              <w:lang w:val="en-GB" w:eastAsia="en-GB"/>
            </w:rPr>
          </w:pPr>
          <w:hyperlink w:anchor="_Toc100203875" w:history="1">
            <w:r w:rsidR="00E62EAF" w:rsidRPr="0092706C">
              <w:rPr>
                <w:rStyle w:val="Hyperlink"/>
                <w:rFonts w:ascii="Arial" w:hAnsi="Arial" w:cs="Arial"/>
                <w:noProof/>
              </w:rPr>
              <w:t>Reference</w:t>
            </w:r>
            <w:r w:rsidR="00E62EAF" w:rsidRPr="0092706C">
              <w:rPr>
                <w:rFonts w:ascii="Arial" w:hAnsi="Arial" w:cs="Arial"/>
                <w:noProof/>
                <w:webHidden/>
              </w:rPr>
              <w:tab/>
            </w:r>
            <w:r w:rsidR="00E62EAF" w:rsidRPr="0092706C">
              <w:rPr>
                <w:rFonts w:ascii="Arial" w:hAnsi="Arial" w:cs="Arial"/>
                <w:noProof/>
                <w:webHidden/>
              </w:rPr>
              <w:fldChar w:fldCharType="begin"/>
            </w:r>
            <w:r w:rsidR="00E62EAF" w:rsidRPr="0092706C">
              <w:rPr>
                <w:rFonts w:ascii="Arial" w:hAnsi="Arial" w:cs="Arial"/>
                <w:noProof/>
                <w:webHidden/>
              </w:rPr>
              <w:instrText xml:space="preserve"> PAGEREF _Toc100203875 \h </w:instrText>
            </w:r>
            <w:r w:rsidR="00E62EAF" w:rsidRPr="0092706C">
              <w:rPr>
                <w:rFonts w:ascii="Arial" w:hAnsi="Arial" w:cs="Arial"/>
                <w:noProof/>
                <w:webHidden/>
              </w:rPr>
            </w:r>
            <w:r w:rsidR="00E62EAF" w:rsidRPr="0092706C">
              <w:rPr>
                <w:rFonts w:ascii="Arial" w:hAnsi="Arial" w:cs="Arial"/>
                <w:noProof/>
                <w:webHidden/>
              </w:rPr>
              <w:fldChar w:fldCharType="separate"/>
            </w:r>
            <w:r w:rsidR="00E62EAF" w:rsidRPr="0092706C">
              <w:rPr>
                <w:rFonts w:ascii="Arial" w:hAnsi="Arial" w:cs="Arial"/>
                <w:noProof/>
                <w:webHidden/>
              </w:rPr>
              <w:t>7</w:t>
            </w:r>
            <w:r w:rsidR="00E62EAF" w:rsidRPr="0092706C">
              <w:rPr>
                <w:rFonts w:ascii="Arial" w:hAnsi="Arial" w:cs="Arial"/>
                <w:noProof/>
                <w:webHidden/>
              </w:rPr>
              <w:fldChar w:fldCharType="end"/>
            </w:r>
          </w:hyperlink>
        </w:p>
        <w:p w14:paraId="0E8EEC19" w14:textId="68940665" w:rsidR="00694970" w:rsidRPr="0092706C" w:rsidRDefault="00694970">
          <w:pPr>
            <w:rPr>
              <w:rFonts w:ascii="Arial" w:hAnsi="Arial" w:cs="Arial"/>
            </w:rPr>
          </w:pPr>
          <w:r w:rsidRPr="0092706C">
            <w:rPr>
              <w:rFonts w:ascii="Arial" w:hAnsi="Arial" w:cs="Arial"/>
              <w:b/>
              <w:bCs/>
              <w:noProof/>
            </w:rPr>
            <w:fldChar w:fldCharType="end"/>
          </w:r>
        </w:p>
      </w:sdtContent>
    </w:sdt>
    <w:p w14:paraId="1A6C3EE4" w14:textId="19A0185B" w:rsidR="000B5904" w:rsidRPr="0092706C" w:rsidRDefault="000B5904" w:rsidP="000906A7">
      <w:pPr>
        <w:jc w:val="center"/>
        <w:rPr>
          <w:rFonts w:ascii="Arial" w:hAnsi="Arial" w:cs="Arial"/>
          <w:b/>
          <w:bCs/>
          <w:sz w:val="32"/>
          <w:szCs w:val="32"/>
        </w:rPr>
      </w:pPr>
    </w:p>
    <w:p w14:paraId="2DD31940" w14:textId="167C7CF3" w:rsidR="00694970" w:rsidRPr="0092706C" w:rsidRDefault="00694970" w:rsidP="000906A7">
      <w:pPr>
        <w:jc w:val="center"/>
        <w:rPr>
          <w:rFonts w:ascii="Arial" w:hAnsi="Arial" w:cs="Arial"/>
          <w:b/>
          <w:bCs/>
          <w:sz w:val="32"/>
          <w:szCs w:val="32"/>
        </w:rPr>
      </w:pPr>
    </w:p>
    <w:p w14:paraId="40D241CE" w14:textId="77777777" w:rsidR="00694970" w:rsidRPr="0092706C" w:rsidRDefault="00694970" w:rsidP="000906A7">
      <w:pPr>
        <w:jc w:val="center"/>
        <w:rPr>
          <w:rFonts w:ascii="Arial" w:hAnsi="Arial" w:cs="Arial"/>
          <w:b/>
          <w:bCs/>
          <w:sz w:val="32"/>
          <w:szCs w:val="32"/>
        </w:rPr>
      </w:pPr>
    </w:p>
    <w:p w14:paraId="6E013C3F" w14:textId="77777777" w:rsidR="00E62EAF" w:rsidRPr="0092706C" w:rsidRDefault="00E62EAF" w:rsidP="006D0EA1">
      <w:pPr>
        <w:pStyle w:val="Heading1"/>
        <w:rPr>
          <w:rFonts w:ascii="Arial" w:hAnsi="Arial"/>
        </w:rPr>
        <w:sectPr w:rsidR="00E62EAF" w:rsidRPr="0092706C" w:rsidSect="00E62EAF">
          <w:pgSz w:w="11906" w:h="16838" w:code="9"/>
          <w:pgMar w:top="1440" w:right="1440" w:bottom="1440" w:left="1440" w:header="720" w:footer="720" w:gutter="0"/>
          <w:cols w:space="720"/>
          <w:docGrid w:linePitch="360"/>
        </w:sectPr>
      </w:pPr>
    </w:p>
    <w:p w14:paraId="5BDE4A1C" w14:textId="6CCBF3C7" w:rsidR="000B5904" w:rsidRPr="0092706C" w:rsidRDefault="000B5904" w:rsidP="006D0EA1">
      <w:pPr>
        <w:pStyle w:val="Heading1"/>
        <w:rPr>
          <w:rFonts w:ascii="Arial" w:hAnsi="Arial"/>
        </w:rPr>
      </w:pPr>
      <w:bookmarkStart w:id="1" w:name="_Toc100203862"/>
      <w:r w:rsidRPr="0092706C">
        <w:rPr>
          <w:rFonts w:ascii="Arial" w:hAnsi="Arial"/>
        </w:rPr>
        <w:lastRenderedPageBreak/>
        <w:t>Introduction</w:t>
      </w:r>
      <w:bookmarkEnd w:id="1"/>
    </w:p>
    <w:p w14:paraId="6753FA53" w14:textId="50CBD2C4" w:rsidR="000B5904" w:rsidRPr="0092706C" w:rsidRDefault="000B5904" w:rsidP="000B5904">
      <w:pPr>
        <w:rPr>
          <w:rFonts w:ascii="Arial" w:hAnsi="Arial" w:cs="Arial"/>
        </w:rPr>
      </w:pPr>
      <w:r w:rsidRPr="0092706C">
        <w:rPr>
          <w:rFonts w:ascii="Arial" w:hAnsi="Arial" w:cs="Arial"/>
        </w:rPr>
        <w:t>The goal of this paper is to examine the differences and similarities between online learning and conventional classroom learning. E-learning is a term that refers to the use of the internet to deliver, teach, or enhance the learning of students in a classroom setting</w:t>
      </w:r>
      <w:r w:rsidR="000E7608" w:rsidRPr="0092706C">
        <w:rPr>
          <w:rFonts w:ascii="Arial" w:hAnsi="Arial" w:cs="Arial"/>
        </w:rPr>
        <w:t xml:space="preserve"> </w:t>
      </w:r>
      <w:sdt>
        <w:sdtPr>
          <w:rPr>
            <w:rFonts w:ascii="Arial" w:hAnsi="Arial" w:cs="Arial"/>
            <w:color w:val="000000"/>
          </w:rPr>
          <w:tag w:val="MENDELEY_CITATION_v3_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"/>
          <w:id w:val="599535751"/>
          <w:placeholder>
            <w:docPart w:val="DefaultPlaceholder_-1854013440"/>
          </w:placeholder>
        </w:sdtPr>
        <w:sdtEndPr/>
        <w:sdtContent>
          <w:r w:rsidR="000E7608" w:rsidRPr="0092706C">
            <w:rPr>
              <w:rFonts w:ascii="Arial" w:eastAsia="Times New Roman" w:hAnsi="Arial" w:cs="Arial"/>
            </w:rPr>
            <w:t xml:space="preserve">(Rani </w:t>
          </w:r>
          <w:r w:rsidR="000E7608" w:rsidRPr="0092706C">
            <w:rPr>
              <w:rFonts w:ascii="Arial" w:eastAsia="Times New Roman" w:hAnsi="Arial" w:cs="Arial"/>
              <w:i/>
              <w:iCs/>
            </w:rPr>
            <w:t>et al.</w:t>
          </w:r>
          <w:r w:rsidR="000E7608" w:rsidRPr="0092706C">
            <w:rPr>
              <w:rFonts w:ascii="Arial" w:eastAsia="Times New Roman" w:hAnsi="Arial" w:cs="Arial"/>
            </w:rPr>
            <w:t>, 2021)</w:t>
          </w:r>
        </w:sdtContent>
      </w:sdt>
      <w:r w:rsidRPr="0092706C">
        <w:rPr>
          <w:rFonts w:ascii="Arial" w:hAnsi="Arial" w:cs="Arial"/>
        </w:rPr>
        <w:t>. There are many different types of E-learning, including virtual classroom courses, blended learning, and so on. In this age of science and technology, e-learning has shown to be very successful and efficient in the classroom, to the point that it has supplanted conventional classroom learning as the sole viable option</w:t>
      </w:r>
      <w:r w:rsidR="000E7608" w:rsidRPr="0092706C">
        <w:rPr>
          <w:rFonts w:ascii="Arial" w:hAnsi="Arial" w:cs="Arial"/>
        </w:rPr>
        <w:t xml:space="preserve"> </w:t>
      </w:r>
      <w:sdt>
        <w:sdtPr>
          <w:rPr>
            <w:rFonts w:ascii="Arial" w:hAnsi="Arial" w:cs="Arial"/>
          </w:rPr>
          <w:tag w:val="MENDELEY_CITATION_v3_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"/>
          <w:id w:val="-1203622994"/>
          <w:placeholder>
            <w:docPart w:val="DefaultPlaceholder_-1854013440"/>
          </w:placeholder>
        </w:sdtPr>
        <w:sdtEndPr/>
        <w:sdtContent>
          <w:r w:rsidR="000E7608" w:rsidRPr="0092706C">
            <w:rPr>
              <w:rFonts w:ascii="Arial" w:eastAsia="Times New Roman" w:hAnsi="Arial" w:cs="Arial"/>
            </w:rPr>
            <w:t>(</w:t>
          </w:r>
          <w:proofErr w:type="spellStart"/>
          <w:r w:rsidR="000E7608" w:rsidRPr="0092706C">
            <w:rPr>
              <w:rFonts w:ascii="Arial" w:eastAsia="Times New Roman" w:hAnsi="Arial" w:cs="Arial"/>
            </w:rPr>
            <w:t>Shetu</w:t>
          </w:r>
          <w:proofErr w:type="spellEnd"/>
          <w:r w:rsidR="000E7608" w:rsidRPr="0092706C">
            <w:rPr>
              <w:rFonts w:ascii="Arial" w:eastAsia="Times New Roman" w:hAnsi="Arial" w:cs="Arial"/>
            </w:rPr>
            <w:t xml:space="preserve"> </w:t>
          </w:r>
          <w:r w:rsidR="000E7608" w:rsidRPr="0092706C">
            <w:rPr>
              <w:rFonts w:ascii="Arial" w:eastAsia="Times New Roman" w:hAnsi="Arial" w:cs="Arial"/>
              <w:i/>
              <w:iCs/>
            </w:rPr>
            <w:t>et al.</w:t>
          </w:r>
          <w:r w:rsidR="000E7608" w:rsidRPr="0092706C">
            <w:rPr>
              <w:rFonts w:ascii="Arial" w:eastAsia="Times New Roman" w:hAnsi="Arial" w:cs="Arial"/>
            </w:rPr>
            <w:t>, 2021)</w:t>
          </w:r>
        </w:sdtContent>
      </w:sdt>
      <w:r w:rsidRPr="0092706C">
        <w:rPr>
          <w:rFonts w:ascii="Arial" w:hAnsi="Arial" w:cs="Arial"/>
        </w:rPr>
        <w:t>. However, there is always potential for improvement in terms of the overall system performance. In this study, the author will address the advantages and disadvantages of e-learning as well as its characteristics in comparison to conventional classroom learning.</w:t>
      </w:r>
    </w:p>
    <w:p w14:paraId="572CA029" w14:textId="77777777" w:rsidR="00B80637" w:rsidRPr="0092706C" w:rsidRDefault="00B80637" w:rsidP="006D0EA1">
      <w:pPr>
        <w:pStyle w:val="Heading1"/>
        <w:rPr>
          <w:rFonts w:ascii="Arial" w:hAnsi="Arial"/>
        </w:rPr>
      </w:pPr>
      <w:bookmarkStart w:id="2" w:name="_Toc88348164"/>
      <w:bookmarkStart w:id="3" w:name="_Toc100203863"/>
      <w:r w:rsidRPr="0092706C">
        <w:rPr>
          <w:rFonts w:ascii="Arial" w:hAnsi="Arial"/>
        </w:rPr>
        <w:t>Attributes of Blended learning</w:t>
      </w:r>
      <w:bookmarkEnd w:id="2"/>
      <w:bookmarkEnd w:id="3"/>
    </w:p>
    <w:p w14:paraId="1DA70360" w14:textId="22EDB53A" w:rsidR="00B80637" w:rsidRPr="0092706C" w:rsidRDefault="00B80637" w:rsidP="00B80637">
      <w:pPr>
        <w:rPr>
          <w:rFonts w:ascii="Arial" w:hAnsi="Arial" w:cs="Arial"/>
        </w:rPr>
      </w:pPr>
      <w:r w:rsidRPr="0092706C">
        <w:rPr>
          <w:rFonts w:ascii="Arial" w:hAnsi="Arial" w:cs="Arial"/>
        </w:rPr>
        <w:t>Blended learning is a teaching method that combines conventional classroom lectures with E-learning. E-learning is a method of learning that takes place in or outside of the classroom and involves the use of information and communication technologies. E-learning offers a number of appealing features that make it a desirable mode of instruction. During the epidemic, hundreds of thousands of students switched to e-learning, which has shown to be the only reliable alternative to conventional classroom learning</w:t>
      </w:r>
      <w:r w:rsidR="000E7608" w:rsidRPr="0092706C">
        <w:rPr>
          <w:rFonts w:ascii="Arial" w:hAnsi="Arial" w:cs="Arial"/>
        </w:rPr>
        <w:t xml:space="preserve"> </w:t>
      </w:r>
      <w:sdt>
        <w:sdtPr>
          <w:rPr>
            <w:rFonts w:ascii="Arial" w:hAnsi="Arial" w:cs="Arial"/>
            <w:color w:val="000000"/>
          </w:rPr>
          <w:tag w:val="MENDELEY_CITATION_v3_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"/>
          <w:id w:val="-138347442"/>
          <w:placeholder>
            <w:docPart w:val="DefaultPlaceholder_-1854013440"/>
          </w:placeholder>
        </w:sdtPr>
        <w:sdtEndPr/>
        <w:sdtContent>
          <w:r w:rsidR="000E7608" w:rsidRPr="0092706C">
            <w:rPr>
              <w:rFonts w:ascii="Arial" w:hAnsi="Arial" w:cs="Arial"/>
              <w:color w:val="000000"/>
            </w:rPr>
            <w:t xml:space="preserve">(Tortorella, </w:t>
          </w:r>
          <w:proofErr w:type="spellStart"/>
          <w:r w:rsidR="000E7608" w:rsidRPr="0092706C">
            <w:rPr>
              <w:rFonts w:ascii="Arial" w:hAnsi="Arial" w:cs="Arial"/>
              <w:color w:val="000000"/>
            </w:rPr>
            <w:t>Narayanamurthy</w:t>
          </w:r>
          <w:proofErr w:type="spellEnd"/>
          <w:r w:rsidR="000E7608" w:rsidRPr="0092706C">
            <w:rPr>
              <w:rFonts w:ascii="Arial" w:hAnsi="Arial" w:cs="Arial"/>
              <w:color w:val="000000"/>
            </w:rPr>
            <w:t xml:space="preserve"> and Staines, 2021; Lee, Chui and Fung, 2022)</w:t>
          </w:r>
        </w:sdtContent>
      </w:sdt>
      <w:r w:rsidRPr="0092706C">
        <w:rPr>
          <w:rFonts w:ascii="Arial" w:hAnsi="Arial" w:cs="Arial"/>
        </w:rPr>
        <w:t xml:space="preserve">. In fact, it goes beyond standard classroom instruction. Students may actively study in-depth about the course and topics via e-learning. E-learning provides students with accessibility, reusability, and interoperability, allowing them to get a deeper grasp of the topic. Through a variety of learning tools, e-learning also allows for greater group engagement by allowing for more contact and cooperation amongst students. E-learning is very adaptable, allowing students to tailor their study routines and learning patterns to their own requirements. It is incredibly adaptable, which allows for greater </w:t>
      </w:r>
      <w:proofErr w:type="spellStart"/>
      <w:r w:rsidRPr="0092706C">
        <w:rPr>
          <w:rFonts w:ascii="Arial" w:hAnsi="Arial" w:cs="Arial"/>
        </w:rPr>
        <w:t>personalisation</w:t>
      </w:r>
      <w:proofErr w:type="spellEnd"/>
      <w:r w:rsidRPr="0092706C">
        <w:rPr>
          <w:rFonts w:ascii="Arial" w:hAnsi="Arial" w:cs="Arial"/>
        </w:rPr>
        <w:t xml:space="preserve"> for the students. In e-learning, the learner-teacher interaction is also better than in conventional classroom learning.</w:t>
      </w:r>
    </w:p>
    <w:p w14:paraId="2B3934B2" w14:textId="5DDE0C3C" w:rsidR="00B80637" w:rsidRPr="0092706C" w:rsidRDefault="00B80637" w:rsidP="00B80637">
      <w:pPr>
        <w:rPr>
          <w:rFonts w:ascii="Arial" w:hAnsi="Arial" w:cs="Arial"/>
        </w:rPr>
      </w:pPr>
      <w:r w:rsidRPr="0092706C">
        <w:rPr>
          <w:rFonts w:ascii="Arial" w:hAnsi="Arial" w:cs="Arial"/>
        </w:rPr>
        <w:lastRenderedPageBreak/>
        <w:t>There are many different types of e-learning, but blended learning and remote learning are the most common. In fact, blended learning is the most engaging kind of instruction. It offers better classroom instruction, more space for self-study, and more opportunities for collaborative learning</w:t>
      </w:r>
      <w:r w:rsidR="000E7608" w:rsidRPr="0092706C">
        <w:rPr>
          <w:rFonts w:ascii="Arial" w:hAnsi="Arial" w:cs="Arial"/>
        </w:rPr>
        <w:t xml:space="preserve"> </w:t>
      </w:r>
      <w:sdt>
        <w:sdtPr>
          <w:rPr>
            <w:rFonts w:ascii="Arial" w:hAnsi="Arial" w:cs="Arial"/>
            <w:color w:val="000000"/>
          </w:rPr>
          <w:tag w:val="MENDELEY_CITATION_v3_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"/>
          <w:id w:val="-315800996"/>
          <w:placeholder>
            <w:docPart w:val="DefaultPlaceholder_-1854013440"/>
          </w:placeholder>
        </w:sdtPr>
        <w:sdtEndPr/>
        <w:sdtContent>
          <w:r w:rsidR="000E7608" w:rsidRPr="0092706C">
            <w:rPr>
              <w:rFonts w:ascii="Arial" w:hAnsi="Arial" w:cs="Arial"/>
              <w:color w:val="000000"/>
            </w:rPr>
            <w:t>(</w:t>
          </w:r>
          <w:proofErr w:type="spellStart"/>
          <w:r w:rsidR="000E7608" w:rsidRPr="0092706C">
            <w:rPr>
              <w:rFonts w:ascii="Arial" w:hAnsi="Arial" w:cs="Arial"/>
              <w:color w:val="000000"/>
            </w:rPr>
            <w:t>Hošková-Mayerová</w:t>
          </w:r>
          <w:proofErr w:type="spellEnd"/>
          <w:r w:rsidR="000E7608" w:rsidRPr="0092706C">
            <w:rPr>
              <w:rFonts w:ascii="Arial" w:hAnsi="Arial" w:cs="Arial"/>
              <w:color w:val="000000"/>
            </w:rPr>
            <w:t xml:space="preserve"> and </w:t>
          </w:r>
          <w:proofErr w:type="spellStart"/>
          <w:r w:rsidR="000E7608" w:rsidRPr="0092706C">
            <w:rPr>
              <w:rFonts w:ascii="Arial" w:hAnsi="Arial" w:cs="Arial"/>
              <w:color w:val="000000"/>
            </w:rPr>
            <w:t>Rosická</w:t>
          </w:r>
          <w:proofErr w:type="spellEnd"/>
          <w:r w:rsidR="000E7608" w:rsidRPr="0092706C">
            <w:rPr>
              <w:rFonts w:ascii="Arial" w:hAnsi="Arial" w:cs="Arial"/>
              <w:color w:val="000000"/>
            </w:rPr>
            <w:t>, 2015)</w:t>
          </w:r>
        </w:sdtContent>
      </w:sdt>
      <w:r w:rsidRPr="0092706C">
        <w:rPr>
          <w:rFonts w:ascii="Arial" w:hAnsi="Arial" w:cs="Arial"/>
        </w:rPr>
        <w:t>.</w:t>
      </w:r>
    </w:p>
    <w:p w14:paraId="4CA75AB1" w14:textId="77777777" w:rsidR="00B80637" w:rsidRPr="0092706C" w:rsidRDefault="00B80637" w:rsidP="00B80637">
      <w:pPr>
        <w:rPr>
          <w:rFonts w:ascii="Arial" w:hAnsi="Arial" w:cs="Arial"/>
        </w:rPr>
      </w:pPr>
      <w:r w:rsidRPr="0092706C">
        <w:rPr>
          <w:rFonts w:ascii="Arial" w:hAnsi="Arial" w:cs="Arial"/>
        </w:rPr>
        <w:t>The connection is bidirectional; learners have plenty of opportunities to share knowledge, and the system allows for active engagement between students and between students and professors. Blended learning allows students to engage socially, which is beneficial to them. Because they can communicate with one other both physically and online.</w:t>
      </w:r>
    </w:p>
    <w:p w14:paraId="4B4F23D3" w14:textId="1903A97B" w:rsidR="00B80637" w:rsidRPr="0092706C" w:rsidRDefault="00B80637" w:rsidP="00B80637">
      <w:pPr>
        <w:rPr>
          <w:rFonts w:ascii="Arial" w:hAnsi="Arial" w:cs="Arial"/>
        </w:rPr>
      </w:pPr>
      <w:r w:rsidRPr="0092706C">
        <w:rPr>
          <w:rFonts w:ascii="Arial" w:hAnsi="Arial" w:cs="Arial"/>
        </w:rPr>
        <w:t>Blended learning is enhanced by the ability of information and communication technology to provide students with their chosen books, journals, articles, reports, and other materials in a matter of seconds rather than hours of searching at the library. Because of the usage of technology in blended learning, studying has gotten simpler</w:t>
      </w:r>
      <w:r w:rsidR="000E7608" w:rsidRPr="0092706C">
        <w:rPr>
          <w:rFonts w:ascii="Arial" w:hAnsi="Arial" w:cs="Arial"/>
        </w:rPr>
        <w:t xml:space="preserve"> </w:t>
      </w:r>
      <w:sdt>
        <w:sdtPr>
          <w:rPr>
            <w:rFonts w:ascii="Arial" w:hAnsi="Arial" w:cs="Arial"/>
            <w:color w:val="000000"/>
          </w:rPr>
          <w:tag w:val="MENDELEY_CITATION_v3_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"/>
          <w:id w:val="2112774241"/>
          <w:placeholder>
            <w:docPart w:val="DefaultPlaceholder_-1854013440"/>
          </w:placeholder>
        </w:sdtPr>
        <w:sdtEndPr/>
        <w:sdtContent>
          <w:r w:rsidR="000E7608" w:rsidRPr="0092706C">
            <w:rPr>
              <w:rFonts w:ascii="Arial" w:hAnsi="Arial" w:cs="Arial"/>
              <w:color w:val="000000"/>
            </w:rPr>
            <w:t xml:space="preserve">(Buran and </w:t>
          </w:r>
          <w:proofErr w:type="spellStart"/>
          <w:r w:rsidR="000E7608" w:rsidRPr="0092706C">
            <w:rPr>
              <w:rFonts w:ascii="Arial" w:hAnsi="Arial" w:cs="Arial"/>
              <w:color w:val="000000"/>
            </w:rPr>
            <w:t>Evseeva</w:t>
          </w:r>
          <w:proofErr w:type="spellEnd"/>
          <w:r w:rsidR="000E7608" w:rsidRPr="0092706C">
            <w:rPr>
              <w:rFonts w:ascii="Arial" w:hAnsi="Arial" w:cs="Arial"/>
              <w:color w:val="000000"/>
            </w:rPr>
            <w:t>, 2015)</w:t>
          </w:r>
        </w:sdtContent>
      </w:sdt>
      <w:r w:rsidRPr="0092706C">
        <w:rPr>
          <w:rFonts w:ascii="Arial" w:hAnsi="Arial" w:cs="Arial"/>
        </w:rPr>
        <w:t>.</w:t>
      </w:r>
    </w:p>
    <w:p w14:paraId="37DFA4CE" w14:textId="17EA285F" w:rsidR="000B5904" w:rsidRPr="0092706C" w:rsidRDefault="00B80637" w:rsidP="00B80637">
      <w:pPr>
        <w:rPr>
          <w:rFonts w:ascii="Arial" w:hAnsi="Arial" w:cs="Arial"/>
        </w:rPr>
      </w:pPr>
      <w:r w:rsidRPr="0092706C">
        <w:rPr>
          <w:rFonts w:ascii="Arial" w:hAnsi="Arial" w:cs="Arial"/>
        </w:rPr>
        <w:t>With blended learning, the instructor's role has expanded as well. A teacher may now provide a lot more to his or her pupils than previously. Students now have more opportunities to study in the classroom than ever before. The teacher aids learning by assigning different tasks to pupils, commenting on his work, and providing feedback depending on the work presented.</w:t>
      </w:r>
    </w:p>
    <w:p w14:paraId="591E3236" w14:textId="77777777" w:rsidR="00B80637" w:rsidRPr="0092706C" w:rsidRDefault="00B80637" w:rsidP="006D0EA1">
      <w:pPr>
        <w:pStyle w:val="Heading1"/>
        <w:rPr>
          <w:rFonts w:ascii="Arial" w:hAnsi="Arial"/>
        </w:rPr>
      </w:pPr>
      <w:bookmarkStart w:id="4" w:name="_Toc88348165"/>
      <w:bookmarkStart w:id="5" w:name="_Toc100203864"/>
      <w:r w:rsidRPr="0092706C">
        <w:rPr>
          <w:rFonts w:ascii="Arial" w:hAnsi="Arial"/>
        </w:rPr>
        <w:t>Pros and Cons of Blended learning in Higher Education</w:t>
      </w:r>
      <w:bookmarkEnd w:id="4"/>
      <w:bookmarkEnd w:id="5"/>
    </w:p>
    <w:p w14:paraId="203A8D86" w14:textId="3D37D5AC" w:rsidR="00B80637" w:rsidRPr="0092706C" w:rsidRDefault="00B80637" w:rsidP="00B80637">
      <w:pPr>
        <w:rPr>
          <w:rFonts w:ascii="Arial" w:hAnsi="Arial" w:cs="Arial"/>
        </w:rPr>
      </w:pPr>
      <w:r w:rsidRPr="0092706C">
        <w:rPr>
          <w:rFonts w:ascii="Arial" w:hAnsi="Arial" w:cs="Arial"/>
        </w:rPr>
        <w:t>There are several benefits to using E-learning in the form of blended learning in higher education. In fact, it transformed learning in comparison to what was previously taught in regular schools</w:t>
      </w:r>
      <w:r w:rsidR="000E7608" w:rsidRPr="0092706C">
        <w:rPr>
          <w:rFonts w:ascii="Arial" w:hAnsi="Arial" w:cs="Arial"/>
        </w:rPr>
        <w:t xml:space="preserve"> </w:t>
      </w:r>
      <w:sdt>
        <w:sdtPr>
          <w:rPr>
            <w:rFonts w:ascii="Arial" w:hAnsi="Arial" w:cs="Arial"/>
            <w:color w:val="000000"/>
          </w:rPr>
          <w:tag w:val="MENDELEY_CITATION_v3_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"/>
          <w:id w:val="-1034497759"/>
          <w:placeholder>
            <w:docPart w:val="DefaultPlaceholder_-1854013440"/>
          </w:placeholder>
        </w:sdtPr>
        <w:sdtEndPr/>
        <w:sdtContent>
          <w:r w:rsidR="000E7608" w:rsidRPr="0092706C">
            <w:rPr>
              <w:rFonts w:ascii="Arial" w:hAnsi="Arial" w:cs="Arial"/>
              <w:color w:val="000000"/>
            </w:rPr>
            <w:t>(Holley and Oliver, 2010)</w:t>
          </w:r>
        </w:sdtContent>
      </w:sdt>
      <w:r w:rsidRPr="0092706C">
        <w:rPr>
          <w:rFonts w:ascii="Arial" w:hAnsi="Arial" w:cs="Arial"/>
        </w:rPr>
        <w:t>. The benefits of e-learning or online learning may be divided into two categories. The following are some of them:</w:t>
      </w:r>
    </w:p>
    <w:p w14:paraId="48002448" w14:textId="2400B903" w:rsidR="00B80637" w:rsidRPr="0092706C" w:rsidRDefault="00B80637" w:rsidP="00B80637">
      <w:pPr>
        <w:pStyle w:val="Heading2"/>
        <w:rPr>
          <w:rFonts w:ascii="Arial" w:hAnsi="Arial" w:cs="Arial"/>
        </w:rPr>
      </w:pPr>
      <w:bookmarkStart w:id="6" w:name="_Toc100203865"/>
      <w:r w:rsidRPr="0092706C">
        <w:rPr>
          <w:rFonts w:ascii="Arial" w:hAnsi="Arial" w:cs="Arial"/>
        </w:rPr>
        <w:t>Student exposure to technology:</w:t>
      </w:r>
      <w:bookmarkEnd w:id="6"/>
    </w:p>
    <w:p w14:paraId="01541491" w14:textId="18D89606" w:rsidR="00B80637" w:rsidRPr="0092706C" w:rsidRDefault="00B80637" w:rsidP="00B80637">
      <w:pPr>
        <w:rPr>
          <w:rFonts w:ascii="Arial" w:hAnsi="Arial" w:cs="Arial"/>
        </w:rPr>
      </w:pPr>
      <w:r w:rsidRPr="0092706C">
        <w:rPr>
          <w:rFonts w:ascii="Arial" w:hAnsi="Arial" w:cs="Arial"/>
        </w:rPr>
        <w:t xml:space="preserve"> Blended learning allows students to be exposed to technology. In this age of science and technology, it is critical for university students to be exposed to cutting-edge technologies. Students at universities are expected to be acquainted with technology. Research is an important aspect of higher education. Through the use of information and communication technology, e-learning gives increased exposure to </w:t>
      </w:r>
      <w:r w:rsidRPr="0092706C">
        <w:rPr>
          <w:rFonts w:ascii="Arial" w:hAnsi="Arial" w:cs="Arial"/>
        </w:rPr>
        <w:lastRenderedPageBreak/>
        <w:t>research tools and aids in research tasks. As a result, blended learning offers pupils a fantastic chance.</w:t>
      </w:r>
    </w:p>
    <w:p w14:paraId="730EDA64" w14:textId="44C24F4E" w:rsidR="00B80637" w:rsidRPr="0092706C" w:rsidRDefault="00B80637" w:rsidP="00B80637">
      <w:pPr>
        <w:pStyle w:val="Heading2"/>
        <w:rPr>
          <w:rFonts w:ascii="Arial" w:hAnsi="Arial" w:cs="Arial"/>
        </w:rPr>
      </w:pPr>
      <w:r w:rsidRPr="0092706C">
        <w:rPr>
          <w:rFonts w:ascii="Arial" w:hAnsi="Arial" w:cs="Arial"/>
        </w:rPr>
        <w:t xml:space="preserve"> </w:t>
      </w:r>
      <w:bookmarkStart w:id="7" w:name="_Toc100203866"/>
      <w:r w:rsidRPr="0092706C">
        <w:rPr>
          <w:rFonts w:ascii="Arial" w:hAnsi="Arial" w:cs="Arial"/>
        </w:rPr>
        <w:t>Flexibility: Blended learning allows us a lot of flexibility</w:t>
      </w:r>
      <w:bookmarkEnd w:id="7"/>
    </w:p>
    <w:p w14:paraId="07C0B1A7" w14:textId="77777777" w:rsidR="006D33EF" w:rsidRPr="0092706C" w:rsidRDefault="00B80637" w:rsidP="00B80637">
      <w:pPr>
        <w:rPr>
          <w:rFonts w:ascii="Arial" w:hAnsi="Arial" w:cs="Arial"/>
        </w:rPr>
      </w:pPr>
      <w:r w:rsidRPr="0092706C">
        <w:rPr>
          <w:rFonts w:ascii="Arial" w:hAnsi="Arial" w:cs="Arial"/>
        </w:rPr>
        <w:t>The classes may be tailored to the pupils' specific need. It provides students with the ability to study from anywhere. This was especially useful during the Covid-19 epidemic, when almost all colleges were shut down owing to lockdown and health measures. Students might study from the comfort of their own homes and at their own pace without the danger of Covid-19</w:t>
      </w:r>
      <w:r w:rsidR="000E7608" w:rsidRPr="0092706C">
        <w:rPr>
          <w:rFonts w:ascii="Arial" w:hAnsi="Arial" w:cs="Arial"/>
        </w:rPr>
        <w:t xml:space="preserve"> </w:t>
      </w:r>
      <w:sdt>
        <w:sdtPr>
          <w:rPr>
            <w:rFonts w:ascii="Arial" w:hAnsi="Arial" w:cs="Arial"/>
          </w:rPr>
          <w:tag w:val="MENDELEY_CITATION_v3_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"/>
          <w:id w:val="708220960"/>
          <w:placeholder>
            <w:docPart w:val="DefaultPlaceholder_-1854013440"/>
          </w:placeholder>
        </w:sdtPr>
        <w:sdtEndPr/>
        <w:sdtContent>
          <w:r w:rsidR="000E7608" w:rsidRPr="0092706C">
            <w:rPr>
              <w:rFonts w:ascii="Arial" w:eastAsia="Times New Roman" w:hAnsi="Arial" w:cs="Arial"/>
            </w:rPr>
            <w:t>(</w:t>
          </w:r>
          <w:proofErr w:type="spellStart"/>
          <w:r w:rsidR="000E7608" w:rsidRPr="0092706C">
            <w:rPr>
              <w:rFonts w:ascii="Arial" w:eastAsia="Times New Roman" w:hAnsi="Arial" w:cs="Arial"/>
            </w:rPr>
            <w:t>Nortvig</w:t>
          </w:r>
          <w:proofErr w:type="spellEnd"/>
          <w:r w:rsidR="000E7608" w:rsidRPr="0092706C">
            <w:rPr>
              <w:rFonts w:ascii="Arial" w:eastAsia="Times New Roman" w:hAnsi="Arial" w:cs="Arial"/>
            </w:rPr>
            <w:t xml:space="preserve"> </w:t>
          </w:r>
          <w:r w:rsidR="000E7608" w:rsidRPr="0092706C">
            <w:rPr>
              <w:rFonts w:ascii="Arial" w:eastAsia="Times New Roman" w:hAnsi="Arial" w:cs="Arial"/>
              <w:i/>
              <w:iCs/>
            </w:rPr>
            <w:t>et al.</w:t>
          </w:r>
          <w:r w:rsidR="000E7608" w:rsidRPr="0092706C">
            <w:rPr>
              <w:rFonts w:ascii="Arial" w:eastAsia="Times New Roman" w:hAnsi="Arial" w:cs="Arial"/>
            </w:rPr>
            <w:t>, 2020)</w:t>
          </w:r>
        </w:sdtContent>
      </w:sdt>
      <w:r w:rsidRPr="0092706C">
        <w:rPr>
          <w:rFonts w:ascii="Arial" w:hAnsi="Arial" w:cs="Arial"/>
        </w:rPr>
        <w:t>.</w:t>
      </w:r>
    </w:p>
    <w:p w14:paraId="11A5ABB6" w14:textId="7B7D0F4B" w:rsidR="00B80637" w:rsidRPr="0092706C" w:rsidRDefault="00B80637" w:rsidP="00B80637">
      <w:pPr>
        <w:rPr>
          <w:rFonts w:ascii="Arial" w:hAnsi="Arial" w:cs="Arial"/>
        </w:rPr>
      </w:pPr>
      <w:r w:rsidRPr="0092706C">
        <w:rPr>
          <w:rFonts w:ascii="Arial" w:hAnsi="Arial" w:cs="Arial"/>
        </w:rPr>
        <w:t xml:space="preserve"> Blended learning also allows students and teachers to interact with one another without having to meet face to face. In addition, the study materials are adaptable. Students have access to the study materials at any time and from any location. The pupils will have plenty of opportunities to develop as a result of this.</w:t>
      </w:r>
    </w:p>
    <w:p w14:paraId="1BB91EF7" w14:textId="77777777" w:rsidR="00B80637" w:rsidRPr="0092706C" w:rsidRDefault="00B80637" w:rsidP="00B80637">
      <w:pPr>
        <w:rPr>
          <w:rFonts w:ascii="Arial" w:hAnsi="Arial" w:cs="Arial"/>
        </w:rPr>
      </w:pPr>
      <w:r w:rsidRPr="0092706C">
        <w:rPr>
          <w:rFonts w:ascii="Arial" w:hAnsi="Arial" w:cs="Arial"/>
        </w:rPr>
        <w:t>There are some drawbacks to e-learning as well. They may alternatively be classified into two groups: The following are some of them:</w:t>
      </w:r>
    </w:p>
    <w:p w14:paraId="66152740" w14:textId="7AD827F2" w:rsidR="00B80637" w:rsidRPr="0092706C" w:rsidRDefault="00B80637" w:rsidP="00B80637">
      <w:pPr>
        <w:pStyle w:val="Heading2"/>
        <w:rPr>
          <w:rFonts w:ascii="Arial" w:hAnsi="Arial" w:cs="Arial"/>
        </w:rPr>
      </w:pPr>
      <w:bookmarkStart w:id="8" w:name="_Toc100203867"/>
      <w:r w:rsidRPr="0092706C">
        <w:rPr>
          <w:rFonts w:ascii="Arial" w:hAnsi="Arial" w:cs="Arial"/>
        </w:rPr>
        <w:t>Procrastination:</w:t>
      </w:r>
      <w:bookmarkEnd w:id="8"/>
      <w:r w:rsidRPr="0092706C">
        <w:rPr>
          <w:rFonts w:ascii="Arial" w:hAnsi="Arial" w:cs="Arial"/>
        </w:rPr>
        <w:t xml:space="preserve"> </w:t>
      </w:r>
    </w:p>
    <w:p w14:paraId="27E5B167" w14:textId="16D5CAF5" w:rsidR="00B80637" w:rsidRPr="0092706C" w:rsidRDefault="00B80637" w:rsidP="00B80637">
      <w:pPr>
        <w:rPr>
          <w:rFonts w:ascii="Arial" w:hAnsi="Arial" w:cs="Arial"/>
        </w:rPr>
      </w:pPr>
      <w:r w:rsidRPr="0092706C">
        <w:rPr>
          <w:rFonts w:ascii="Arial" w:hAnsi="Arial" w:cs="Arial"/>
        </w:rPr>
        <w:t>Blended learning offers students many chances, but it also asks a lot of them, and they are seldom put under pressure. As a consequence, kids are more likely to procrastinate. The majority of students have a difficult difficulty managing their time</w:t>
      </w:r>
      <w:r w:rsidR="000E7608" w:rsidRPr="0092706C">
        <w:rPr>
          <w:rFonts w:ascii="Arial" w:hAnsi="Arial" w:cs="Arial"/>
        </w:rPr>
        <w:t xml:space="preserve"> </w:t>
      </w:r>
      <w:sdt>
        <w:sdtPr>
          <w:rPr>
            <w:rFonts w:ascii="Arial" w:hAnsi="Arial" w:cs="Arial"/>
          </w:rPr>
          <w:tag w:val="MENDELEY_CITATION_v3_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"/>
          <w:id w:val="-448865119"/>
          <w:placeholder>
            <w:docPart w:val="DefaultPlaceholder_-1854013440"/>
          </w:placeholder>
        </w:sdtPr>
        <w:sdtEndPr/>
        <w:sdtContent>
          <w:r w:rsidR="000E7608" w:rsidRPr="0092706C">
            <w:rPr>
              <w:rFonts w:ascii="Arial" w:eastAsia="Times New Roman" w:hAnsi="Arial" w:cs="Arial"/>
            </w:rPr>
            <w:t xml:space="preserve">(Rani </w:t>
          </w:r>
          <w:r w:rsidR="000E7608" w:rsidRPr="0092706C">
            <w:rPr>
              <w:rFonts w:ascii="Arial" w:eastAsia="Times New Roman" w:hAnsi="Arial" w:cs="Arial"/>
              <w:i/>
              <w:iCs/>
            </w:rPr>
            <w:t>et al.</w:t>
          </w:r>
          <w:r w:rsidR="000E7608" w:rsidRPr="0092706C">
            <w:rPr>
              <w:rFonts w:ascii="Arial" w:eastAsia="Times New Roman" w:hAnsi="Arial" w:cs="Arial"/>
            </w:rPr>
            <w:t>, 2021)</w:t>
          </w:r>
        </w:sdtContent>
      </w:sdt>
      <w:r w:rsidRPr="0092706C">
        <w:rPr>
          <w:rFonts w:ascii="Arial" w:hAnsi="Arial" w:cs="Arial"/>
        </w:rPr>
        <w:t>. If the technology is unfamiliar to the pupils, it might be difficult for them to comprehend and apply it. The majority of e-learning evaluations are based on student reports and essays, which need a deep comprehension of the subject as well as the reading of several books, journals, and articles. This improves the pupils' understanding while also requiring a significant amount of work. This, too, encourages students to procrastinate since it is harder to contact instructors about concerns, unlike in a conventional classroom where the teacher can be immediately addressed. Students are required to have a high level of self-direction, which allows them to procrastinate.</w:t>
      </w:r>
    </w:p>
    <w:p w14:paraId="28C7DD76" w14:textId="6C7CB00F" w:rsidR="00B80637" w:rsidRPr="0092706C" w:rsidRDefault="00B80637" w:rsidP="00B80637">
      <w:pPr>
        <w:pStyle w:val="Heading2"/>
        <w:rPr>
          <w:rFonts w:ascii="Arial" w:hAnsi="Arial" w:cs="Arial"/>
        </w:rPr>
      </w:pPr>
      <w:bookmarkStart w:id="9" w:name="_Toc100203868"/>
      <w:r w:rsidRPr="0092706C">
        <w:rPr>
          <w:rFonts w:ascii="Arial" w:hAnsi="Arial" w:cs="Arial"/>
        </w:rPr>
        <w:t>Soft skill development:</w:t>
      </w:r>
      <w:bookmarkEnd w:id="9"/>
      <w:r w:rsidRPr="0092706C">
        <w:rPr>
          <w:rFonts w:ascii="Arial" w:hAnsi="Arial" w:cs="Arial"/>
        </w:rPr>
        <w:t xml:space="preserve"> </w:t>
      </w:r>
    </w:p>
    <w:p w14:paraId="42EAA628" w14:textId="230314B1" w:rsidR="00B80637" w:rsidRPr="0092706C" w:rsidRDefault="00C333BD" w:rsidP="00B80637">
      <w:pPr>
        <w:rPr>
          <w:rFonts w:ascii="Arial" w:hAnsi="Arial" w:cs="Arial"/>
        </w:rPr>
      </w:pPr>
      <w:r w:rsidRPr="0092706C">
        <w:rPr>
          <w:rFonts w:ascii="Arial" w:hAnsi="Arial" w:cs="Arial"/>
        </w:rPr>
        <w:t xml:space="preserve">It is not possible to build soft skills in pupils via e-learning. A blended or online learning system does not promote the development of soft skills such as verbal and vocal communication, empathic awareness, situation awareness, confidence, time </w:t>
      </w:r>
      <w:r w:rsidRPr="0092706C">
        <w:rPr>
          <w:rFonts w:ascii="Arial" w:hAnsi="Arial" w:cs="Arial"/>
        </w:rPr>
        <w:lastRenderedPageBreak/>
        <w:t xml:space="preserve">management, and conflict resolution because students in such systems are not exposed to situations that would encourage the development of these skills. </w:t>
      </w:r>
      <w:r w:rsidR="00B80637" w:rsidRPr="0092706C">
        <w:rPr>
          <w:rFonts w:ascii="Arial" w:hAnsi="Arial" w:cs="Arial"/>
        </w:rPr>
        <w:t>Networking is an essential part of a university student's skill development. These aren't feasible in an online learning environment. During the Covid-19 outbreak, this situation became quite clear</w:t>
      </w:r>
      <w:r w:rsidR="000E7608" w:rsidRPr="0092706C">
        <w:rPr>
          <w:rFonts w:ascii="Arial" w:hAnsi="Arial" w:cs="Arial"/>
        </w:rPr>
        <w:t xml:space="preserve"> </w:t>
      </w:r>
      <w:sdt>
        <w:sdtPr>
          <w:rPr>
            <w:rFonts w:ascii="Arial" w:hAnsi="Arial" w:cs="Arial"/>
          </w:rPr>
          <w:tag w:val="MENDELEY_CITATION_v3_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"/>
          <w:id w:val="1274050998"/>
          <w:placeholder>
            <w:docPart w:val="DefaultPlaceholder_-1854013440"/>
          </w:placeholder>
        </w:sdtPr>
        <w:sdtEndPr/>
        <w:sdtContent>
          <w:r w:rsidR="000E7608" w:rsidRPr="0092706C">
            <w:rPr>
              <w:rFonts w:ascii="Arial" w:eastAsia="Times New Roman" w:hAnsi="Arial" w:cs="Arial"/>
            </w:rPr>
            <w:t>(</w:t>
          </w:r>
          <w:proofErr w:type="spellStart"/>
          <w:r w:rsidR="000E7608" w:rsidRPr="0092706C">
            <w:rPr>
              <w:rFonts w:ascii="Arial" w:eastAsia="Times New Roman" w:hAnsi="Arial" w:cs="Arial"/>
            </w:rPr>
            <w:t>Tavdgiridze</w:t>
          </w:r>
          <w:proofErr w:type="spellEnd"/>
          <w:r w:rsidR="000E7608" w:rsidRPr="0092706C">
            <w:rPr>
              <w:rFonts w:ascii="Arial" w:eastAsia="Times New Roman" w:hAnsi="Arial" w:cs="Arial"/>
            </w:rPr>
            <w:t xml:space="preserve"> </w:t>
          </w:r>
          <w:r w:rsidR="000E7608" w:rsidRPr="0092706C">
            <w:rPr>
              <w:rFonts w:ascii="Arial" w:eastAsia="Times New Roman" w:hAnsi="Arial" w:cs="Arial"/>
              <w:i/>
              <w:iCs/>
            </w:rPr>
            <w:t>et al.</w:t>
          </w:r>
          <w:r w:rsidR="000E7608" w:rsidRPr="0092706C">
            <w:rPr>
              <w:rFonts w:ascii="Arial" w:eastAsia="Times New Roman" w:hAnsi="Arial" w:cs="Arial"/>
            </w:rPr>
            <w:t>, 2020)</w:t>
          </w:r>
        </w:sdtContent>
      </w:sdt>
      <w:r w:rsidR="00B80637" w:rsidRPr="0092706C">
        <w:rPr>
          <w:rFonts w:ascii="Arial" w:hAnsi="Arial" w:cs="Arial"/>
        </w:rPr>
        <w:t>.</w:t>
      </w:r>
    </w:p>
    <w:p w14:paraId="6DCB1104" w14:textId="77777777" w:rsidR="006D33EF" w:rsidRPr="0092706C" w:rsidRDefault="006D33EF" w:rsidP="00B80637">
      <w:pPr>
        <w:rPr>
          <w:rFonts w:ascii="Arial" w:hAnsi="Arial" w:cs="Arial"/>
        </w:rPr>
      </w:pPr>
    </w:p>
    <w:p w14:paraId="531DD1A8" w14:textId="77777777" w:rsidR="00764101" w:rsidRPr="0092706C" w:rsidRDefault="00764101" w:rsidP="006D0EA1">
      <w:pPr>
        <w:pStyle w:val="Heading1"/>
        <w:rPr>
          <w:rFonts w:ascii="Arial" w:hAnsi="Arial"/>
        </w:rPr>
      </w:pPr>
      <w:bookmarkStart w:id="10" w:name="_Toc88348166"/>
      <w:bookmarkStart w:id="11" w:name="_Toc100203869"/>
      <w:r w:rsidRPr="0092706C">
        <w:rPr>
          <w:rFonts w:ascii="Arial" w:hAnsi="Arial"/>
        </w:rPr>
        <w:t>Pros and Cons of Traditional Classroom Learning in Higher Education</w:t>
      </w:r>
      <w:bookmarkEnd w:id="10"/>
      <w:bookmarkEnd w:id="11"/>
    </w:p>
    <w:p w14:paraId="4108DB85" w14:textId="77777777" w:rsidR="00257F61" w:rsidRPr="0092706C" w:rsidRDefault="00257F61" w:rsidP="00257F61">
      <w:pPr>
        <w:rPr>
          <w:rFonts w:ascii="Arial" w:hAnsi="Arial" w:cs="Arial"/>
        </w:rPr>
      </w:pPr>
      <w:r w:rsidRPr="0092706C">
        <w:rPr>
          <w:rFonts w:ascii="Arial" w:hAnsi="Arial" w:cs="Arial"/>
        </w:rPr>
        <w:t>The following sections explore the advantages and disadvantages of conventional classroom learning in higher education:</w:t>
      </w:r>
    </w:p>
    <w:p w14:paraId="4D837E00" w14:textId="39851AE3" w:rsidR="00257F61" w:rsidRPr="0092706C" w:rsidRDefault="00257F61" w:rsidP="00257F61">
      <w:pPr>
        <w:pStyle w:val="Heading2"/>
        <w:rPr>
          <w:rFonts w:ascii="Arial" w:hAnsi="Arial" w:cs="Arial"/>
        </w:rPr>
      </w:pPr>
      <w:r w:rsidRPr="0092706C">
        <w:rPr>
          <w:rFonts w:ascii="Arial" w:hAnsi="Arial" w:cs="Arial"/>
        </w:rPr>
        <w:t xml:space="preserve"> </w:t>
      </w:r>
      <w:bookmarkStart w:id="12" w:name="_Toc100203870"/>
      <w:r w:rsidRPr="0092706C">
        <w:rPr>
          <w:rFonts w:ascii="Arial" w:hAnsi="Arial" w:cs="Arial"/>
        </w:rPr>
        <w:t>Advantages</w:t>
      </w:r>
      <w:bookmarkEnd w:id="12"/>
    </w:p>
    <w:p w14:paraId="0BDA6279" w14:textId="4EF56B1F" w:rsidR="00257F61" w:rsidRPr="0092706C" w:rsidRDefault="00257F61" w:rsidP="00257F61">
      <w:pPr>
        <w:rPr>
          <w:rFonts w:ascii="Arial" w:hAnsi="Arial" w:cs="Arial"/>
        </w:rPr>
      </w:pPr>
      <w:r w:rsidRPr="0092706C">
        <w:rPr>
          <w:rFonts w:ascii="Arial" w:hAnsi="Arial" w:cs="Arial"/>
        </w:rPr>
        <w:t xml:space="preserve">Traditional classroom learning allows students greater opportunities for </w:t>
      </w:r>
      <w:proofErr w:type="spellStart"/>
      <w:r w:rsidRPr="0092706C">
        <w:rPr>
          <w:rFonts w:ascii="Arial" w:hAnsi="Arial" w:cs="Arial"/>
        </w:rPr>
        <w:t>socialisation</w:t>
      </w:r>
      <w:proofErr w:type="spellEnd"/>
      <w:r w:rsidRPr="0092706C">
        <w:rPr>
          <w:rFonts w:ascii="Arial" w:hAnsi="Arial" w:cs="Arial"/>
        </w:rPr>
        <w:t>. The consequence is the development of soft skills in a student such as confidence, empathy, situational awareness, and verbal abilities, among others. In a typical classroom, there is a tremendous deal of opportunity for information sharing</w:t>
      </w:r>
      <w:r w:rsidR="000E7608" w:rsidRPr="0092706C">
        <w:rPr>
          <w:rFonts w:ascii="Arial" w:hAnsi="Arial" w:cs="Arial"/>
        </w:rPr>
        <w:t xml:space="preserve"> </w:t>
      </w:r>
      <w:sdt>
        <w:sdtPr>
          <w:rPr>
            <w:rFonts w:ascii="Arial" w:hAnsi="Arial" w:cs="Arial"/>
            <w:color w:val="000000"/>
          </w:rPr>
          <w:tag w:val="MENDELEY_CITATION_v3_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"/>
          <w:id w:val="81737011"/>
          <w:placeholder>
            <w:docPart w:val="DefaultPlaceholder_-1854013440"/>
          </w:placeholder>
        </w:sdtPr>
        <w:sdtEndPr/>
        <w:sdtContent>
          <w:r w:rsidR="000E7608" w:rsidRPr="0092706C">
            <w:rPr>
              <w:rFonts w:ascii="Arial" w:hAnsi="Arial" w:cs="Arial"/>
              <w:color w:val="000000"/>
            </w:rPr>
            <w:t>(</w:t>
          </w:r>
          <w:proofErr w:type="spellStart"/>
          <w:r w:rsidR="000E7608" w:rsidRPr="0092706C">
            <w:rPr>
              <w:rFonts w:ascii="Arial" w:hAnsi="Arial" w:cs="Arial"/>
              <w:color w:val="000000"/>
            </w:rPr>
            <w:t>Matukhin</w:t>
          </w:r>
          <w:proofErr w:type="spellEnd"/>
          <w:r w:rsidR="000E7608" w:rsidRPr="0092706C">
            <w:rPr>
              <w:rFonts w:ascii="Arial" w:hAnsi="Arial" w:cs="Arial"/>
              <w:color w:val="000000"/>
            </w:rPr>
            <w:t xml:space="preserve"> and </w:t>
          </w:r>
          <w:proofErr w:type="spellStart"/>
          <w:r w:rsidR="000E7608" w:rsidRPr="0092706C">
            <w:rPr>
              <w:rFonts w:ascii="Arial" w:hAnsi="Arial" w:cs="Arial"/>
              <w:color w:val="000000"/>
            </w:rPr>
            <w:t>Zhitkova</w:t>
          </w:r>
          <w:proofErr w:type="spellEnd"/>
          <w:r w:rsidR="000E7608" w:rsidRPr="0092706C">
            <w:rPr>
              <w:rFonts w:ascii="Arial" w:hAnsi="Arial" w:cs="Arial"/>
              <w:color w:val="000000"/>
            </w:rPr>
            <w:t>, 2015)</w:t>
          </w:r>
        </w:sdtContent>
      </w:sdt>
      <w:r w:rsidRPr="0092706C">
        <w:rPr>
          <w:rFonts w:ascii="Arial" w:hAnsi="Arial" w:cs="Arial"/>
        </w:rPr>
        <w:t>. In a typical classroom, the instructor may also provide rapid feedback to the students. In a typical classroom, the instructor and the pupils are both acquainted with one another, which is beneficial to the overall harmony of the classroom.</w:t>
      </w:r>
    </w:p>
    <w:p w14:paraId="48017BE9" w14:textId="42655147" w:rsidR="00257F61" w:rsidRPr="0092706C" w:rsidRDefault="00257F61" w:rsidP="00257F61">
      <w:pPr>
        <w:pStyle w:val="Heading2"/>
        <w:rPr>
          <w:rFonts w:ascii="Arial" w:hAnsi="Arial" w:cs="Arial"/>
        </w:rPr>
      </w:pPr>
      <w:bookmarkStart w:id="13" w:name="_Toc100203871"/>
      <w:r w:rsidRPr="0092706C">
        <w:rPr>
          <w:rFonts w:ascii="Arial" w:hAnsi="Arial" w:cs="Arial"/>
        </w:rPr>
        <w:t>Disadvantages</w:t>
      </w:r>
      <w:bookmarkEnd w:id="13"/>
    </w:p>
    <w:p w14:paraId="072FE2D6" w14:textId="2B2E50FE" w:rsidR="00764101" w:rsidRPr="0092706C" w:rsidRDefault="00257F61" w:rsidP="00257F61">
      <w:pPr>
        <w:rPr>
          <w:rFonts w:ascii="Arial" w:hAnsi="Arial" w:cs="Arial"/>
        </w:rPr>
      </w:pPr>
      <w:r w:rsidRPr="0092706C">
        <w:rPr>
          <w:rFonts w:ascii="Arial" w:hAnsi="Arial" w:cs="Arial"/>
        </w:rPr>
        <w:t xml:space="preserve"> In a regular classroom, there are sometimes more pupils than can be accommodated by the optimal instructor to student ratio. In contrast to online learning, where everyone may log into the class from any location, there is no such thing as universal accessibility. The cost of a typical classroom is much higher than the cost of e-learning</w:t>
      </w:r>
      <w:r w:rsidR="000E7608" w:rsidRPr="0092706C">
        <w:rPr>
          <w:rFonts w:ascii="Arial" w:hAnsi="Arial" w:cs="Arial"/>
        </w:rPr>
        <w:t xml:space="preserve"> </w:t>
      </w:r>
      <w:sdt>
        <w:sdtPr>
          <w:rPr>
            <w:rFonts w:ascii="Arial" w:hAnsi="Arial" w:cs="Arial"/>
          </w:rPr>
          <w:tag w:val="MENDELEY_CITATION_v3_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"/>
          <w:id w:val="1284150996"/>
          <w:placeholder>
            <w:docPart w:val="DefaultPlaceholder_-1854013440"/>
          </w:placeholder>
        </w:sdtPr>
        <w:sdtEndPr/>
        <w:sdtContent>
          <w:r w:rsidR="000E7608" w:rsidRPr="0092706C">
            <w:rPr>
              <w:rFonts w:ascii="Arial" w:eastAsia="Times New Roman" w:hAnsi="Arial" w:cs="Arial"/>
            </w:rPr>
            <w:t>(</w:t>
          </w:r>
          <w:proofErr w:type="spellStart"/>
          <w:r w:rsidR="000E7608" w:rsidRPr="0092706C">
            <w:rPr>
              <w:rFonts w:ascii="Arial" w:eastAsia="Times New Roman" w:hAnsi="Arial" w:cs="Arial"/>
            </w:rPr>
            <w:t>Beraldo</w:t>
          </w:r>
          <w:proofErr w:type="spellEnd"/>
          <w:r w:rsidR="000E7608" w:rsidRPr="0092706C">
            <w:rPr>
              <w:rFonts w:ascii="Arial" w:eastAsia="Times New Roman" w:hAnsi="Arial" w:cs="Arial"/>
            </w:rPr>
            <w:t xml:space="preserve"> </w:t>
          </w:r>
          <w:r w:rsidR="000E7608" w:rsidRPr="0092706C">
            <w:rPr>
              <w:rFonts w:ascii="Arial" w:eastAsia="Times New Roman" w:hAnsi="Arial" w:cs="Arial"/>
              <w:i/>
              <w:iCs/>
            </w:rPr>
            <w:t>et al.</w:t>
          </w:r>
          <w:r w:rsidR="000E7608" w:rsidRPr="0092706C">
            <w:rPr>
              <w:rFonts w:ascii="Arial" w:eastAsia="Times New Roman" w:hAnsi="Arial" w:cs="Arial"/>
            </w:rPr>
            <w:t>, 2021)</w:t>
          </w:r>
        </w:sdtContent>
      </w:sdt>
      <w:r w:rsidRPr="0092706C">
        <w:rPr>
          <w:rFonts w:ascii="Arial" w:hAnsi="Arial" w:cs="Arial"/>
        </w:rPr>
        <w:t xml:space="preserve">. Furthermore, in a conventional classroom, it might be difficult to comprehend specific modules and formulas that would be easier to comprehend if the classroom were equipped with digital technology. The traditional classroom is a learning approach that is </w:t>
      </w:r>
      <w:proofErr w:type="spellStart"/>
      <w:r w:rsidRPr="0092706C">
        <w:rPr>
          <w:rFonts w:ascii="Arial" w:hAnsi="Arial" w:cs="Arial"/>
        </w:rPr>
        <w:t>centred</w:t>
      </w:r>
      <w:proofErr w:type="spellEnd"/>
      <w:r w:rsidRPr="0092706C">
        <w:rPr>
          <w:rFonts w:ascii="Arial" w:hAnsi="Arial" w:cs="Arial"/>
        </w:rPr>
        <w:t xml:space="preserve"> on the educator.</w:t>
      </w:r>
    </w:p>
    <w:p w14:paraId="38313C31" w14:textId="44360A3C" w:rsidR="00224B28" w:rsidRPr="0092706C" w:rsidRDefault="00224B28" w:rsidP="00694970">
      <w:pPr>
        <w:pStyle w:val="Heading1"/>
        <w:rPr>
          <w:rFonts w:ascii="Arial" w:hAnsi="Arial"/>
        </w:rPr>
      </w:pPr>
      <w:bookmarkStart w:id="14" w:name="_Toc100203872"/>
      <w:r w:rsidRPr="0092706C">
        <w:rPr>
          <w:rFonts w:ascii="Arial" w:hAnsi="Arial"/>
        </w:rPr>
        <w:lastRenderedPageBreak/>
        <w:t xml:space="preserve">Impact of Blended learning </w:t>
      </w:r>
      <w:r w:rsidR="006D0EA1" w:rsidRPr="0092706C">
        <w:rPr>
          <w:rFonts w:ascii="Arial" w:hAnsi="Arial"/>
        </w:rPr>
        <w:t>on</w:t>
      </w:r>
      <w:r w:rsidRPr="0092706C">
        <w:rPr>
          <w:rFonts w:ascii="Arial" w:hAnsi="Arial"/>
        </w:rPr>
        <w:t xml:space="preserve"> a </w:t>
      </w:r>
      <w:r w:rsidR="006D0EA1" w:rsidRPr="0092706C">
        <w:rPr>
          <w:rFonts w:ascii="Arial" w:hAnsi="Arial"/>
        </w:rPr>
        <w:t>student</w:t>
      </w:r>
      <w:bookmarkEnd w:id="14"/>
    </w:p>
    <w:p w14:paraId="272EAD2D" w14:textId="05F84304" w:rsidR="00E62EAF" w:rsidRPr="0092706C" w:rsidRDefault="00224B28" w:rsidP="00224B28">
      <w:pPr>
        <w:rPr>
          <w:rFonts w:ascii="Arial" w:hAnsi="Arial" w:cs="Arial"/>
        </w:rPr>
      </w:pPr>
      <w:r w:rsidRPr="0092706C">
        <w:rPr>
          <w:rFonts w:ascii="Arial" w:hAnsi="Arial" w:cs="Arial"/>
        </w:rPr>
        <w:t>It has had an influence on pupils both positively and negatively as a result of blended learning, which is facilitated by the use of electronic learning. Students now have the option to gain a plethora of new skills as a result of the introduction of electronic learning. The Covid-19 epidemic, during which everything was closed, raised concerns that pupils would be deprived of their education at this time. Even during these trying circumstances, students were able to continue their learning process because to the use of electronic learning resources (E-Learning). As a result of its ability to accommodate a wide range of learning styles, it quickly gained popularity. Using Zoom, instructors may have an interactive session with their pupils, or the management of a corporation can convene a virtual conference to discuss business issues</w:t>
      </w:r>
      <w:r w:rsidR="000E7608" w:rsidRPr="0092706C">
        <w:rPr>
          <w:rFonts w:ascii="Arial" w:hAnsi="Arial" w:cs="Arial"/>
        </w:rPr>
        <w:t xml:space="preserve"> </w:t>
      </w:r>
      <w:sdt>
        <w:sdtPr>
          <w:rPr>
            <w:rFonts w:ascii="Arial" w:hAnsi="Arial" w:cs="Arial"/>
          </w:rPr>
          <w:tag w:val="MENDELEY_CITATION_v3_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"/>
          <w:id w:val="-289748370"/>
          <w:placeholder>
            <w:docPart w:val="DefaultPlaceholder_-1854013440"/>
          </w:placeholder>
        </w:sdtPr>
        <w:sdtEndPr/>
        <w:sdtContent>
          <w:r w:rsidR="000E7608" w:rsidRPr="0092706C">
            <w:rPr>
              <w:rFonts w:ascii="Arial" w:eastAsia="Times New Roman" w:hAnsi="Arial" w:cs="Arial"/>
            </w:rPr>
            <w:t xml:space="preserve">(Yang </w:t>
          </w:r>
          <w:r w:rsidR="000E7608" w:rsidRPr="0092706C">
            <w:rPr>
              <w:rFonts w:ascii="Arial" w:eastAsia="Times New Roman" w:hAnsi="Arial" w:cs="Arial"/>
              <w:i/>
              <w:iCs/>
            </w:rPr>
            <w:t>et al.</w:t>
          </w:r>
          <w:r w:rsidR="000E7608" w:rsidRPr="0092706C">
            <w:rPr>
              <w:rFonts w:ascii="Arial" w:eastAsia="Times New Roman" w:hAnsi="Arial" w:cs="Arial"/>
            </w:rPr>
            <w:t>, 2013)</w:t>
          </w:r>
        </w:sdtContent>
      </w:sdt>
      <w:r w:rsidRPr="0092706C">
        <w:rPr>
          <w:rFonts w:ascii="Arial" w:hAnsi="Arial" w:cs="Arial"/>
        </w:rPr>
        <w:t xml:space="preserve">. </w:t>
      </w:r>
    </w:p>
    <w:p w14:paraId="3841E05C" w14:textId="01FAC118" w:rsidR="00224B28" w:rsidRPr="0092706C" w:rsidRDefault="00224B28" w:rsidP="00224B28">
      <w:pPr>
        <w:rPr>
          <w:rFonts w:ascii="Arial" w:hAnsi="Arial" w:cs="Arial"/>
        </w:rPr>
      </w:pPr>
      <w:r w:rsidRPr="0092706C">
        <w:rPr>
          <w:rFonts w:ascii="Arial" w:hAnsi="Arial" w:cs="Arial"/>
        </w:rPr>
        <w:t>During the first Covid-19 epidemic, this software quickly gained popularity among many schools, colleges, and universities, and it has allowed students from all over the world to study without having to risk their health by physically travelling to the university</w:t>
      </w:r>
      <w:r w:rsidR="000E7608" w:rsidRPr="0092706C">
        <w:rPr>
          <w:rFonts w:ascii="Arial" w:hAnsi="Arial" w:cs="Arial"/>
        </w:rPr>
        <w:t xml:space="preserve"> </w:t>
      </w:r>
      <w:sdt>
        <w:sdtPr>
          <w:rPr>
            <w:rFonts w:ascii="Arial" w:hAnsi="Arial" w:cs="Arial"/>
            <w:color w:val="000000"/>
          </w:rPr>
          <w:tag w:val="MENDELEY_CITATION_v3_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"/>
          <w:id w:val="2098435997"/>
          <w:placeholder>
            <w:docPart w:val="DefaultPlaceholder_-1854013440"/>
          </w:placeholder>
        </w:sdtPr>
        <w:sdtEndPr/>
        <w:sdtContent>
          <w:r w:rsidR="000E7608" w:rsidRPr="0092706C">
            <w:rPr>
              <w:rFonts w:ascii="Arial" w:hAnsi="Arial" w:cs="Arial"/>
              <w:color w:val="000000"/>
            </w:rPr>
            <w:t>(Sharma and Mantri, 2020)</w:t>
          </w:r>
        </w:sdtContent>
      </w:sdt>
      <w:r w:rsidRPr="0092706C">
        <w:rPr>
          <w:rFonts w:ascii="Arial" w:hAnsi="Arial" w:cs="Arial"/>
        </w:rPr>
        <w:t>. Remote access was made available to all students using this system. Since everyone could participate in class, take notes, and ask questions while being in their homes at all times, this was a win-win situation. When the Covid-19 epidemic broke out, this was quite handy for the pupils, and it has shown to be extremely beneficial for them. As previously said, many students had access to study materials via their university websites, which enabled them to do research in distant locations without having to worry about lugging a notebook with them wherever they went. Writing reports and essays for the individual evaluation helped students improve their written communication skills. In addition, students' understanding of technology has grown as a result of their exposure to it. The pupils' interest in technology has also risen as a result of this initiative</w:t>
      </w:r>
      <w:r w:rsidR="000E7608" w:rsidRPr="0092706C">
        <w:rPr>
          <w:rFonts w:ascii="Arial" w:hAnsi="Arial" w:cs="Arial"/>
        </w:rPr>
        <w:t xml:space="preserve"> </w:t>
      </w:r>
      <w:sdt>
        <w:sdtPr>
          <w:rPr>
            <w:rFonts w:ascii="Arial" w:hAnsi="Arial" w:cs="Arial"/>
            <w:color w:val="000000"/>
          </w:rPr>
          <w:tag w:val="MENDELEY_CITATION_v3_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"/>
          <w:id w:val="-343561193"/>
          <w:placeholder>
            <w:docPart w:val="DefaultPlaceholder_-1854013440"/>
          </w:placeholder>
        </w:sdtPr>
        <w:sdtEndPr/>
        <w:sdtContent>
          <w:r w:rsidR="000E7608" w:rsidRPr="0092706C">
            <w:rPr>
              <w:rFonts w:ascii="Arial" w:hAnsi="Arial" w:cs="Arial"/>
              <w:color w:val="000000"/>
            </w:rPr>
            <w:t>(</w:t>
          </w:r>
          <w:proofErr w:type="spellStart"/>
          <w:r w:rsidR="000E7608" w:rsidRPr="0092706C">
            <w:rPr>
              <w:rFonts w:ascii="Arial" w:hAnsi="Arial" w:cs="Arial"/>
              <w:color w:val="000000"/>
            </w:rPr>
            <w:t>Çınar</w:t>
          </w:r>
          <w:proofErr w:type="spellEnd"/>
          <w:r w:rsidR="000E7608" w:rsidRPr="0092706C">
            <w:rPr>
              <w:rFonts w:ascii="Arial" w:hAnsi="Arial" w:cs="Arial"/>
              <w:color w:val="000000"/>
            </w:rPr>
            <w:t xml:space="preserve">, </w:t>
          </w:r>
          <w:proofErr w:type="spellStart"/>
          <w:r w:rsidR="000E7608" w:rsidRPr="0092706C">
            <w:rPr>
              <w:rFonts w:ascii="Arial" w:hAnsi="Arial" w:cs="Arial"/>
              <w:color w:val="000000"/>
            </w:rPr>
            <w:t>Ekici</w:t>
          </w:r>
          <w:proofErr w:type="spellEnd"/>
          <w:r w:rsidR="000E7608" w:rsidRPr="0092706C">
            <w:rPr>
              <w:rFonts w:ascii="Arial" w:hAnsi="Arial" w:cs="Arial"/>
              <w:color w:val="000000"/>
            </w:rPr>
            <w:t xml:space="preserve"> and Demir, 2021)</w:t>
          </w:r>
        </w:sdtContent>
      </w:sdt>
      <w:r w:rsidRPr="0092706C">
        <w:rPr>
          <w:rFonts w:ascii="Arial" w:hAnsi="Arial" w:cs="Arial"/>
        </w:rPr>
        <w:t>,</w:t>
      </w:r>
    </w:p>
    <w:p w14:paraId="2155A755" w14:textId="77777777" w:rsidR="00E62EAF" w:rsidRPr="0092706C" w:rsidRDefault="00224B28" w:rsidP="00224B28">
      <w:pPr>
        <w:rPr>
          <w:rFonts w:ascii="Arial" w:hAnsi="Arial" w:cs="Arial"/>
        </w:rPr>
      </w:pPr>
      <w:r w:rsidRPr="0092706C">
        <w:rPr>
          <w:rFonts w:ascii="Arial" w:hAnsi="Arial" w:cs="Arial"/>
        </w:rPr>
        <w:t xml:space="preserve">In the real world, however, nothing is perfect. Students have benefited greatly from blended learning, but they have also experienced a significant amount of stress as a result. A strong necessity for self-direction exists in blended learning systems, and it is not always viable to provide this for the students on a continuous basis. An insufficient comprehension of the subject will leave self-study unfinished. Focus and </w:t>
      </w:r>
      <w:r w:rsidRPr="0092706C">
        <w:rPr>
          <w:rFonts w:ascii="Arial" w:hAnsi="Arial" w:cs="Arial"/>
        </w:rPr>
        <w:lastRenderedPageBreak/>
        <w:t xml:space="preserve">comprehension of the material addressed in class are expected of students participating in online learning. The fact remains, however, that students are not able to maintain complete concentration all of the time and will become distracted. </w:t>
      </w:r>
    </w:p>
    <w:p w14:paraId="2973B3C2" w14:textId="45EAD9F3" w:rsidR="00224B28" w:rsidRPr="0092706C" w:rsidRDefault="00224B28" w:rsidP="00224B28">
      <w:pPr>
        <w:rPr>
          <w:rFonts w:ascii="Arial" w:hAnsi="Arial" w:cs="Arial"/>
        </w:rPr>
      </w:pPr>
      <w:r w:rsidRPr="0092706C">
        <w:rPr>
          <w:rFonts w:ascii="Arial" w:hAnsi="Arial" w:cs="Arial"/>
        </w:rPr>
        <w:t>Furthermore, with a device in front of them that provides them with a plethora of options, students are more likely to engage in other activities while attending class. Student accountability standards are nonexistent, which encourages pupils to cheat since there is no standard anti-cheat software available</w:t>
      </w:r>
      <w:r w:rsidR="000E7608" w:rsidRPr="0092706C">
        <w:rPr>
          <w:rFonts w:ascii="Arial" w:hAnsi="Arial" w:cs="Arial"/>
        </w:rPr>
        <w:t xml:space="preserve"> </w:t>
      </w:r>
      <w:sdt>
        <w:sdtPr>
          <w:rPr>
            <w:rFonts w:ascii="Arial" w:hAnsi="Arial" w:cs="Arial"/>
          </w:rPr>
          <w:tag w:val="MENDELEY_CITATION_v3_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"/>
          <w:id w:val="1257017534"/>
          <w:placeholder>
            <w:docPart w:val="DefaultPlaceholder_-1854013440"/>
          </w:placeholder>
        </w:sdtPr>
        <w:sdtEndPr/>
        <w:sdtContent>
          <w:r w:rsidR="000E7608" w:rsidRPr="0092706C">
            <w:rPr>
              <w:rFonts w:ascii="Arial" w:eastAsia="Times New Roman" w:hAnsi="Arial" w:cs="Arial"/>
            </w:rPr>
            <w:t xml:space="preserve">(MILIĆEVIĆ </w:t>
          </w:r>
          <w:r w:rsidR="000E7608" w:rsidRPr="0092706C">
            <w:rPr>
              <w:rFonts w:ascii="Arial" w:eastAsia="Times New Roman" w:hAnsi="Arial" w:cs="Arial"/>
              <w:i/>
              <w:iCs/>
            </w:rPr>
            <w:t>et al.</w:t>
          </w:r>
          <w:r w:rsidR="000E7608" w:rsidRPr="0092706C">
            <w:rPr>
              <w:rFonts w:ascii="Arial" w:eastAsia="Times New Roman" w:hAnsi="Arial" w:cs="Arial"/>
            </w:rPr>
            <w:t>, 2021)</w:t>
          </w:r>
        </w:sdtContent>
      </w:sdt>
      <w:r w:rsidRPr="0092706C">
        <w:rPr>
          <w:rFonts w:ascii="Arial" w:hAnsi="Arial" w:cs="Arial"/>
        </w:rPr>
        <w:t>. Some students cheat because of stress and procrastination when it comes to homework and examinations. Online learning systems are notoriously difficult to navigate without cheating.</w:t>
      </w:r>
    </w:p>
    <w:p w14:paraId="13C4FEA1" w14:textId="77777777" w:rsidR="006D33EF" w:rsidRPr="0092706C" w:rsidRDefault="006D33EF" w:rsidP="00224B28">
      <w:pPr>
        <w:rPr>
          <w:rFonts w:ascii="Arial" w:hAnsi="Arial" w:cs="Arial"/>
        </w:rPr>
      </w:pPr>
    </w:p>
    <w:p w14:paraId="657B03EA" w14:textId="77777777" w:rsidR="0004528D" w:rsidRPr="0092706C" w:rsidRDefault="0004528D" w:rsidP="00694970">
      <w:pPr>
        <w:pStyle w:val="Heading1"/>
        <w:rPr>
          <w:rFonts w:ascii="Arial" w:hAnsi="Arial"/>
        </w:rPr>
      </w:pPr>
      <w:bookmarkStart w:id="15" w:name="_Toc88348168"/>
      <w:bookmarkStart w:id="16" w:name="_Toc100203873"/>
      <w:r w:rsidRPr="0092706C">
        <w:rPr>
          <w:rFonts w:ascii="Arial" w:hAnsi="Arial"/>
        </w:rPr>
        <w:t>Recommendations</w:t>
      </w:r>
      <w:bookmarkEnd w:id="15"/>
      <w:bookmarkEnd w:id="16"/>
    </w:p>
    <w:p w14:paraId="0D2A3C45" w14:textId="4D8DAC97" w:rsidR="00224B28" w:rsidRPr="0092706C" w:rsidRDefault="0004528D" w:rsidP="00224B28">
      <w:pPr>
        <w:rPr>
          <w:rFonts w:ascii="Arial" w:hAnsi="Arial" w:cs="Arial"/>
        </w:rPr>
      </w:pPr>
      <w:r w:rsidRPr="0092706C">
        <w:rPr>
          <w:rFonts w:ascii="Arial" w:hAnsi="Arial" w:cs="Arial"/>
        </w:rPr>
        <w:t>As a result of the Covid-19 epidemic, there is a rising need for blended learning</w:t>
      </w:r>
      <w:r w:rsidR="000E7608" w:rsidRPr="0092706C">
        <w:rPr>
          <w:rFonts w:ascii="Arial" w:hAnsi="Arial" w:cs="Arial"/>
        </w:rPr>
        <w:t xml:space="preserve"> </w:t>
      </w:r>
      <w:sdt>
        <w:sdtPr>
          <w:rPr>
            <w:rFonts w:ascii="Arial" w:hAnsi="Arial" w:cs="Arial"/>
            <w:color w:val="000000"/>
          </w:rPr>
          <w:tag w:val="MENDELEY_CITATION_v3_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"/>
          <w:id w:val="1539391491"/>
          <w:placeholder>
            <w:docPart w:val="DefaultPlaceholder_-1854013440"/>
          </w:placeholder>
        </w:sdtPr>
        <w:sdtEndPr/>
        <w:sdtContent>
          <w:r w:rsidR="000E7608" w:rsidRPr="0092706C">
            <w:rPr>
              <w:rFonts w:ascii="Arial" w:hAnsi="Arial" w:cs="Arial"/>
              <w:color w:val="000000"/>
            </w:rPr>
            <w:t xml:space="preserve">(Tortorella, </w:t>
          </w:r>
          <w:proofErr w:type="spellStart"/>
          <w:r w:rsidR="000E7608" w:rsidRPr="0092706C">
            <w:rPr>
              <w:rFonts w:ascii="Arial" w:hAnsi="Arial" w:cs="Arial"/>
              <w:color w:val="000000"/>
            </w:rPr>
            <w:t>Narayanamurthy</w:t>
          </w:r>
          <w:proofErr w:type="spellEnd"/>
          <w:r w:rsidR="000E7608" w:rsidRPr="0092706C">
            <w:rPr>
              <w:rFonts w:ascii="Arial" w:hAnsi="Arial" w:cs="Arial"/>
              <w:color w:val="000000"/>
            </w:rPr>
            <w:t xml:space="preserve"> and Staines, 2021)</w:t>
          </w:r>
        </w:sdtContent>
      </w:sdt>
      <w:r w:rsidRPr="0092706C">
        <w:rPr>
          <w:rFonts w:ascii="Arial" w:hAnsi="Arial" w:cs="Arial"/>
        </w:rPr>
        <w:t xml:space="preserve">. Thus, both students and instructors demand an engaging learning environment in which students are encouraged to study and engage in discussions with their peers. However, staying motivated while under time constraints is a very challenging issue. Consequently, it is essential that the course outline be </w:t>
      </w:r>
      <w:r w:rsidR="00E62EAF" w:rsidRPr="0092706C">
        <w:rPr>
          <w:rFonts w:ascii="Arial" w:hAnsi="Arial" w:cs="Arial"/>
        </w:rPr>
        <w:t>centered</w:t>
      </w:r>
      <w:r w:rsidRPr="0092706C">
        <w:rPr>
          <w:rFonts w:ascii="Arial" w:hAnsi="Arial" w:cs="Arial"/>
        </w:rPr>
        <w:t xml:space="preserve"> on approaches to persuade students to continue their study in a postsecondary setting. As a result, the following suggestions have been made:</w:t>
      </w:r>
    </w:p>
    <w:p w14:paraId="2C7A99D2" w14:textId="03094DFB" w:rsidR="0017234F" w:rsidRPr="0092706C" w:rsidRDefault="0017234F" w:rsidP="0017234F">
      <w:pPr>
        <w:rPr>
          <w:rFonts w:ascii="Arial" w:hAnsi="Arial" w:cs="Arial"/>
        </w:rPr>
      </w:pPr>
      <w:r w:rsidRPr="0092706C">
        <w:rPr>
          <w:rFonts w:ascii="Arial" w:hAnsi="Arial" w:cs="Arial"/>
        </w:rPr>
        <w:t>1. Assigning a specific end or aim to each of the modules in the program</w:t>
      </w:r>
      <w:r w:rsidR="00E62EAF" w:rsidRPr="0092706C">
        <w:rPr>
          <w:rFonts w:ascii="Arial" w:hAnsi="Arial" w:cs="Arial"/>
        </w:rPr>
        <w:t>.</w:t>
      </w:r>
    </w:p>
    <w:p w14:paraId="766BD4FE" w14:textId="77777777" w:rsidR="0017234F" w:rsidRPr="0092706C" w:rsidRDefault="0017234F" w:rsidP="0017234F">
      <w:pPr>
        <w:rPr>
          <w:rFonts w:ascii="Arial" w:hAnsi="Arial" w:cs="Arial"/>
        </w:rPr>
      </w:pPr>
      <w:r w:rsidRPr="0092706C">
        <w:rPr>
          <w:rFonts w:ascii="Arial" w:hAnsi="Arial" w:cs="Arial"/>
        </w:rPr>
        <w:t>2. Make use of a project management application to plan the project.</w:t>
      </w:r>
    </w:p>
    <w:p w14:paraId="21D70DF6" w14:textId="77777777" w:rsidR="0017234F" w:rsidRPr="0092706C" w:rsidRDefault="0017234F" w:rsidP="0017234F">
      <w:pPr>
        <w:rPr>
          <w:rFonts w:ascii="Arial" w:hAnsi="Arial" w:cs="Arial"/>
        </w:rPr>
      </w:pPr>
      <w:r w:rsidRPr="0092706C">
        <w:rPr>
          <w:rFonts w:ascii="Arial" w:hAnsi="Arial" w:cs="Arial"/>
        </w:rPr>
        <w:t>3. Make a list of the most important aspects of the course.</w:t>
      </w:r>
    </w:p>
    <w:p w14:paraId="523F493E" w14:textId="77777777" w:rsidR="0017234F" w:rsidRPr="0092706C" w:rsidRDefault="0017234F" w:rsidP="0017234F">
      <w:pPr>
        <w:rPr>
          <w:rFonts w:ascii="Arial" w:hAnsi="Arial" w:cs="Arial"/>
        </w:rPr>
      </w:pPr>
      <w:r w:rsidRPr="0092706C">
        <w:rPr>
          <w:rFonts w:ascii="Arial" w:hAnsi="Arial" w:cs="Arial"/>
        </w:rPr>
        <w:t>4. Recognizing and addressing the concerns of the pupils.</w:t>
      </w:r>
    </w:p>
    <w:p w14:paraId="60E9B62C" w14:textId="77777777" w:rsidR="0017234F" w:rsidRPr="0092706C" w:rsidRDefault="0017234F" w:rsidP="0017234F">
      <w:pPr>
        <w:rPr>
          <w:rFonts w:ascii="Arial" w:hAnsi="Arial" w:cs="Arial"/>
        </w:rPr>
      </w:pPr>
      <w:r w:rsidRPr="0092706C">
        <w:rPr>
          <w:rFonts w:ascii="Arial" w:hAnsi="Arial" w:cs="Arial"/>
        </w:rPr>
        <w:t>5. Creating a strategy for the material.</w:t>
      </w:r>
    </w:p>
    <w:p w14:paraId="00FEB059" w14:textId="77777777" w:rsidR="0017234F" w:rsidRPr="0092706C" w:rsidRDefault="0017234F" w:rsidP="0017234F">
      <w:pPr>
        <w:rPr>
          <w:rFonts w:ascii="Arial" w:hAnsi="Arial" w:cs="Arial"/>
        </w:rPr>
      </w:pPr>
      <w:r w:rsidRPr="0092706C">
        <w:rPr>
          <w:rFonts w:ascii="Arial" w:hAnsi="Arial" w:cs="Arial"/>
        </w:rPr>
        <w:t>6. A content strategy that is short and to the point.</w:t>
      </w:r>
    </w:p>
    <w:p w14:paraId="45BFEB32" w14:textId="77777777" w:rsidR="0017234F" w:rsidRPr="0092706C" w:rsidRDefault="0017234F" w:rsidP="0017234F">
      <w:pPr>
        <w:rPr>
          <w:rFonts w:ascii="Arial" w:hAnsi="Arial" w:cs="Arial"/>
        </w:rPr>
      </w:pPr>
      <w:r w:rsidRPr="0092706C">
        <w:rPr>
          <w:rFonts w:ascii="Arial" w:hAnsi="Arial" w:cs="Arial"/>
        </w:rPr>
        <w:t>Allocating storage space and supplying materials for the module are steps seven and eight.</w:t>
      </w:r>
    </w:p>
    <w:p w14:paraId="6EAEC517" w14:textId="77777777" w:rsidR="0017234F" w:rsidRPr="0092706C" w:rsidRDefault="0017234F" w:rsidP="0017234F">
      <w:pPr>
        <w:rPr>
          <w:rFonts w:ascii="Arial" w:hAnsi="Arial" w:cs="Arial"/>
        </w:rPr>
      </w:pPr>
      <w:r w:rsidRPr="0092706C">
        <w:rPr>
          <w:rFonts w:ascii="Arial" w:hAnsi="Arial" w:cs="Arial"/>
        </w:rPr>
        <w:lastRenderedPageBreak/>
        <w:t>8. Recognizing that not all pupils have the same level of technical skill.</w:t>
      </w:r>
    </w:p>
    <w:p w14:paraId="41CBE630" w14:textId="77777777" w:rsidR="0017234F" w:rsidRPr="0092706C" w:rsidRDefault="0017234F" w:rsidP="0017234F">
      <w:pPr>
        <w:rPr>
          <w:rFonts w:ascii="Arial" w:hAnsi="Arial" w:cs="Arial"/>
        </w:rPr>
      </w:pPr>
      <w:r w:rsidRPr="0092706C">
        <w:rPr>
          <w:rFonts w:ascii="Arial" w:hAnsi="Arial" w:cs="Arial"/>
        </w:rPr>
        <w:t>9. Providing technology assistance to pupils who are technologically illiterate.</w:t>
      </w:r>
    </w:p>
    <w:p w14:paraId="464A8964" w14:textId="77777777" w:rsidR="0017234F" w:rsidRPr="0092706C" w:rsidRDefault="0017234F" w:rsidP="0017234F">
      <w:pPr>
        <w:rPr>
          <w:rFonts w:ascii="Arial" w:hAnsi="Arial" w:cs="Arial"/>
        </w:rPr>
      </w:pPr>
      <w:r w:rsidRPr="0092706C">
        <w:rPr>
          <w:rFonts w:ascii="Arial" w:hAnsi="Arial" w:cs="Arial"/>
        </w:rPr>
        <w:t>10. The ability to work at any time.</w:t>
      </w:r>
    </w:p>
    <w:p w14:paraId="3485A5E2" w14:textId="77777777" w:rsidR="0017234F" w:rsidRPr="0092706C" w:rsidRDefault="0017234F" w:rsidP="0017234F">
      <w:pPr>
        <w:rPr>
          <w:rFonts w:ascii="Arial" w:hAnsi="Arial" w:cs="Arial"/>
        </w:rPr>
      </w:pPr>
      <w:r w:rsidRPr="0092706C">
        <w:rPr>
          <w:rFonts w:ascii="Arial" w:hAnsi="Arial" w:cs="Arial"/>
        </w:rPr>
        <w:t>11. Holding an interactive session once or twice a week to improve soft skills is a good idea.</w:t>
      </w:r>
    </w:p>
    <w:p w14:paraId="06399FCE" w14:textId="77777777" w:rsidR="0017234F" w:rsidRPr="0092706C" w:rsidRDefault="0017234F" w:rsidP="0017234F">
      <w:pPr>
        <w:rPr>
          <w:rFonts w:ascii="Arial" w:hAnsi="Arial" w:cs="Arial"/>
        </w:rPr>
      </w:pPr>
      <w:r w:rsidRPr="0092706C">
        <w:rPr>
          <w:rFonts w:ascii="Arial" w:hAnsi="Arial" w:cs="Arial"/>
        </w:rPr>
        <w:t>12. Using examinations to help pupils improve their abilities to think critically about their situations.</w:t>
      </w:r>
    </w:p>
    <w:p w14:paraId="6B29BF5E" w14:textId="77777777" w:rsidR="0017234F" w:rsidRPr="0092706C" w:rsidRDefault="0017234F" w:rsidP="0017234F">
      <w:pPr>
        <w:rPr>
          <w:rFonts w:ascii="Arial" w:hAnsi="Arial" w:cs="Arial"/>
        </w:rPr>
      </w:pPr>
      <w:r w:rsidRPr="0092706C">
        <w:rPr>
          <w:rFonts w:ascii="Arial" w:hAnsi="Arial" w:cs="Arial"/>
        </w:rPr>
        <w:t xml:space="preserve">As a result of the author's experience with e-learning during the Covid-19 epidemic, the following recommendations have been made. </w:t>
      </w:r>
    </w:p>
    <w:p w14:paraId="10551854" w14:textId="5FA95926" w:rsidR="006D33EF" w:rsidRPr="0092706C" w:rsidRDefault="0017234F" w:rsidP="0017234F">
      <w:pPr>
        <w:rPr>
          <w:rFonts w:ascii="Arial" w:hAnsi="Arial" w:cs="Arial"/>
        </w:rPr>
      </w:pPr>
      <w:r w:rsidRPr="0092706C">
        <w:rPr>
          <w:rFonts w:ascii="Arial" w:hAnsi="Arial" w:cs="Arial"/>
        </w:rPr>
        <w:t>The proposal is anticipated to lessen three major critiques that E-Learning is subjected to as a result of its implementation.</w:t>
      </w:r>
      <w:r w:rsidR="000C5FCE" w:rsidRPr="0092706C">
        <w:rPr>
          <w:rFonts w:ascii="Arial" w:hAnsi="Arial" w:cs="Arial"/>
        </w:rPr>
        <w:t xml:space="preserve"> </w:t>
      </w:r>
      <w:r w:rsidRPr="0092706C">
        <w:rPr>
          <w:rFonts w:ascii="Arial" w:hAnsi="Arial" w:cs="Arial"/>
        </w:rPr>
        <w:t>It is anticipated that these efforts will help students to reduce academic pressure, improve soft skills, and become more technologically savvy</w:t>
      </w:r>
      <w:r w:rsidR="000E7608" w:rsidRPr="0092706C">
        <w:rPr>
          <w:rFonts w:ascii="Arial" w:hAnsi="Arial" w:cs="Arial"/>
        </w:rPr>
        <w:t xml:space="preserve"> </w:t>
      </w:r>
      <w:sdt>
        <w:sdtPr>
          <w:rPr>
            <w:rFonts w:ascii="Arial" w:hAnsi="Arial" w:cs="Arial"/>
            <w:color w:val="000000"/>
          </w:rPr>
          <w:tag w:val="MENDELEY_CITATION_v3_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"/>
          <w:id w:val="-232931891"/>
          <w:placeholder>
            <w:docPart w:val="DefaultPlaceholder_-1854013440"/>
          </w:placeholder>
        </w:sdtPr>
        <w:sdtEndPr/>
        <w:sdtContent>
          <w:r w:rsidR="000E7608" w:rsidRPr="0092706C">
            <w:rPr>
              <w:rFonts w:ascii="Arial" w:hAnsi="Arial" w:cs="Arial"/>
              <w:color w:val="000000"/>
            </w:rPr>
            <w:t>(</w:t>
          </w:r>
          <w:proofErr w:type="spellStart"/>
          <w:r w:rsidR="000E7608" w:rsidRPr="0092706C">
            <w:rPr>
              <w:rFonts w:ascii="Arial" w:hAnsi="Arial" w:cs="Arial"/>
              <w:color w:val="000000"/>
            </w:rPr>
            <w:t>Pinho</w:t>
          </w:r>
          <w:proofErr w:type="spellEnd"/>
          <w:r w:rsidR="000E7608" w:rsidRPr="0092706C">
            <w:rPr>
              <w:rFonts w:ascii="Arial" w:hAnsi="Arial" w:cs="Arial"/>
              <w:color w:val="000000"/>
            </w:rPr>
            <w:t>, Franco and Mendes, 2020)</w:t>
          </w:r>
        </w:sdtContent>
      </w:sdt>
      <w:r w:rsidRPr="0092706C">
        <w:rPr>
          <w:rFonts w:ascii="Arial" w:hAnsi="Arial" w:cs="Arial"/>
        </w:rPr>
        <w:t>.</w:t>
      </w:r>
    </w:p>
    <w:p w14:paraId="447891F3" w14:textId="426C6A8F" w:rsidR="00BA6B23" w:rsidRPr="0092706C" w:rsidRDefault="00BA6B23" w:rsidP="00F731F2">
      <w:pPr>
        <w:pStyle w:val="Heading1"/>
        <w:rPr>
          <w:rFonts w:ascii="Arial" w:hAnsi="Arial"/>
        </w:rPr>
      </w:pPr>
      <w:bookmarkStart w:id="17" w:name="_Toc100203874"/>
      <w:r w:rsidRPr="0092706C">
        <w:rPr>
          <w:rFonts w:ascii="Arial" w:hAnsi="Arial"/>
        </w:rPr>
        <w:t>Conclusion</w:t>
      </w:r>
      <w:bookmarkEnd w:id="17"/>
    </w:p>
    <w:p w14:paraId="5440D15B" w14:textId="42F6BC35" w:rsidR="00BA6B23" w:rsidRPr="0092706C" w:rsidRDefault="00BA6B23" w:rsidP="0017234F">
      <w:pPr>
        <w:rPr>
          <w:rFonts w:ascii="Arial" w:hAnsi="Arial" w:cs="Arial"/>
        </w:rPr>
      </w:pPr>
      <w:r w:rsidRPr="0092706C">
        <w:rPr>
          <w:rFonts w:ascii="Arial" w:hAnsi="Arial" w:cs="Arial"/>
        </w:rPr>
        <w:t xml:space="preserve">Overall, the research examines the fundamental characteristics of blended learning and E-learning. It also highlights the important benefits and drawbacks of E-Learning. It also illustrates the distinction between E-learning and conventional classroom learning. According to the survey, blended learning is the best alternative to conventional classroom learning. However, since it is still in the early stages of implementation, it has several faults. The shortcomings are also mentioned, such as incorrect soft skill development and increasing mental strain among pupils. Despite its shortcomings, E-learning provides students with several chances and benefits. It </w:t>
      </w:r>
      <w:r w:rsidR="000E7608" w:rsidRPr="0092706C">
        <w:rPr>
          <w:rFonts w:ascii="Arial" w:hAnsi="Arial" w:cs="Arial"/>
        </w:rPr>
        <w:t>emphasizes</w:t>
      </w:r>
      <w:r w:rsidRPr="0092706C">
        <w:rPr>
          <w:rFonts w:ascii="Arial" w:hAnsi="Arial" w:cs="Arial"/>
        </w:rPr>
        <w:t xml:space="preserve"> on learning more about technology, self-study, and research, all of which are essential for university students. There are some suggestions at the conclusion of the study that may help to lessen the difficulties and improve the benefit even further.</w:t>
      </w:r>
    </w:p>
    <w:p w14:paraId="0E9F1D04" w14:textId="0928DB2D" w:rsidR="006D33EF" w:rsidRPr="0092706C" w:rsidRDefault="006D33EF" w:rsidP="0017234F">
      <w:pPr>
        <w:rPr>
          <w:rFonts w:ascii="Arial" w:hAnsi="Arial" w:cs="Arial"/>
        </w:rPr>
      </w:pPr>
    </w:p>
    <w:p w14:paraId="7F6D1414" w14:textId="5D7B7BB4" w:rsidR="006D33EF" w:rsidRPr="0092706C" w:rsidRDefault="006D33EF" w:rsidP="0017234F">
      <w:pPr>
        <w:rPr>
          <w:rFonts w:ascii="Arial" w:hAnsi="Arial" w:cs="Arial"/>
        </w:rPr>
      </w:pPr>
    </w:p>
    <w:p w14:paraId="3B0FEDF0" w14:textId="32BC1DE4" w:rsidR="006D33EF" w:rsidRPr="0092706C" w:rsidRDefault="006D33EF" w:rsidP="0017234F">
      <w:pPr>
        <w:rPr>
          <w:rFonts w:ascii="Arial" w:hAnsi="Arial" w:cs="Arial"/>
        </w:rPr>
      </w:pPr>
    </w:p>
    <w:p w14:paraId="75D38FB0" w14:textId="0AFCED4A" w:rsidR="006D33EF" w:rsidRPr="0092706C" w:rsidRDefault="006D33EF" w:rsidP="0017234F">
      <w:pPr>
        <w:rPr>
          <w:rFonts w:ascii="Arial" w:hAnsi="Arial" w:cs="Arial"/>
        </w:rPr>
      </w:pPr>
    </w:p>
    <w:p w14:paraId="2E1413D8" w14:textId="220CEDC5" w:rsidR="00CF780F" w:rsidRPr="0092706C" w:rsidRDefault="00694970" w:rsidP="00E06A07">
      <w:pPr>
        <w:pStyle w:val="Heading1"/>
        <w:rPr>
          <w:rFonts w:ascii="Arial" w:hAnsi="Arial"/>
        </w:rPr>
      </w:pPr>
      <w:bookmarkStart w:id="18" w:name="_Toc100203875"/>
      <w:r w:rsidRPr="0092706C">
        <w:rPr>
          <w:rFonts w:ascii="Arial" w:hAnsi="Arial"/>
        </w:rPr>
        <w:t>Reference</w:t>
      </w:r>
      <w:bookmarkEnd w:id="18"/>
    </w:p>
    <w:sdt>
      <w:sdtPr>
        <w:rPr>
          <w:rFonts w:ascii="Arial" w:hAnsi="Arial" w:cs="Arial"/>
        </w:rPr>
        <w:tag w:val="MENDELEY_BIBLIOGRAPHY"/>
        <w:id w:val="861857063"/>
        <w:placeholder>
          <w:docPart w:val="DefaultPlaceholder_-1854013440"/>
        </w:placeholder>
      </w:sdtPr>
      <w:sdtEndPr/>
      <w:sdtContent>
        <w:p w14:paraId="72B95556" w14:textId="77777777" w:rsidR="006D33EF" w:rsidRPr="0092706C" w:rsidRDefault="006D33EF">
          <w:pPr>
            <w:divId w:val="14113186"/>
            <w:rPr>
              <w:rFonts w:ascii="Arial" w:eastAsia="Times New Roman" w:hAnsi="Arial" w:cs="Arial"/>
              <w:szCs w:val="24"/>
            </w:rPr>
          </w:pPr>
          <w:proofErr w:type="spellStart"/>
          <w:r w:rsidRPr="0092706C">
            <w:rPr>
              <w:rFonts w:ascii="Arial" w:eastAsia="Times New Roman" w:hAnsi="Arial" w:cs="Arial"/>
            </w:rPr>
            <w:t>Beraldo</w:t>
          </w:r>
          <w:proofErr w:type="spellEnd"/>
          <w:r w:rsidRPr="0092706C">
            <w:rPr>
              <w:rFonts w:ascii="Arial" w:eastAsia="Times New Roman" w:hAnsi="Arial" w:cs="Arial"/>
            </w:rPr>
            <w:t xml:space="preserve">, R. </w:t>
          </w:r>
          <w:r w:rsidRPr="0092706C">
            <w:rPr>
              <w:rFonts w:ascii="Arial" w:eastAsia="Times New Roman" w:hAnsi="Arial" w:cs="Arial"/>
              <w:i/>
              <w:iCs/>
            </w:rPr>
            <w:t>et al.</w:t>
          </w:r>
          <w:r w:rsidRPr="0092706C">
            <w:rPr>
              <w:rFonts w:ascii="Arial" w:eastAsia="Times New Roman" w:hAnsi="Arial" w:cs="Arial"/>
            </w:rPr>
            <w:t xml:space="preserve"> (2021) “Building intersubjectivity in blended problem-solving tasks,” </w:t>
          </w:r>
          <w:r w:rsidRPr="0092706C">
            <w:rPr>
              <w:rFonts w:ascii="Arial" w:eastAsia="Times New Roman" w:hAnsi="Arial" w:cs="Arial"/>
              <w:i/>
              <w:iCs/>
            </w:rPr>
            <w:t>Learning, Culture and Social Interaction</w:t>
          </w:r>
          <w:r w:rsidRPr="0092706C">
            <w:rPr>
              <w:rFonts w:ascii="Arial" w:eastAsia="Times New Roman" w:hAnsi="Arial" w:cs="Arial"/>
            </w:rPr>
            <w:t xml:space="preserve">, 31, p. 100545. </w:t>
          </w:r>
          <w:proofErr w:type="gramStart"/>
          <w:r w:rsidRPr="0092706C">
            <w:rPr>
              <w:rFonts w:ascii="Arial" w:eastAsia="Times New Roman" w:hAnsi="Arial" w:cs="Arial"/>
            </w:rPr>
            <w:t>doi:10.1016</w:t>
          </w:r>
          <w:proofErr w:type="gramEnd"/>
          <w:r w:rsidRPr="0092706C">
            <w:rPr>
              <w:rFonts w:ascii="Arial" w:eastAsia="Times New Roman" w:hAnsi="Arial" w:cs="Arial"/>
            </w:rPr>
            <w:t>/J.LCSI.2021.100545.</w:t>
          </w:r>
        </w:p>
        <w:p w14:paraId="4B0BAA25" w14:textId="77777777" w:rsidR="006D33EF" w:rsidRPr="0092706C" w:rsidRDefault="006D33EF">
          <w:pPr>
            <w:divId w:val="848759696"/>
            <w:rPr>
              <w:rFonts w:ascii="Arial" w:eastAsia="Times New Roman" w:hAnsi="Arial" w:cs="Arial"/>
            </w:rPr>
          </w:pPr>
          <w:r w:rsidRPr="0092706C">
            <w:rPr>
              <w:rFonts w:ascii="Arial" w:eastAsia="Times New Roman" w:hAnsi="Arial" w:cs="Arial"/>
            </w:rPr>
            <w:t xml:space="preserve">Buran, A. and </w:t>
          </w:r>
          <w:proofErr w:type="spellStart"/>
          <w:r w:rsidRPr="0092706C">
            <w:rPr>
              <w:rFonts w:ascii="Arial" w:eastAsia="Times New Roman" w:hAnsi="Arial" w:cs="Arial"/>
            </w:rPr>
            <w:t>Evseeva</w:t>
          </w:r>
          <w:proofErr w:type="spellEnd"/>
          <w:r w:rsidRPr="0092706C">
            <w:rPr>
              <w:rFonts w:ascii="Arial" w:eastAsia="Times New Roman" w:hAnsi="Arial" w:cs="Arial"/>
            </w:rPr>
            <w:t xml:space="preserve">, A. (2015) “Prospects of Blended Learning Implementation at Technical University,” </w:t>
          </w:r>
          <w:r w:rsidRPr="0092706C">
            <w:rPr>
              <w:rFonts w:ascii="Arial" w:eastAsia="Times New Roman" w:hAnsi="Arial" w:cs="Arial"/>
              <w:i/>
              <w:iCs/>
            </w:rPr>
            <w:t>Procedia - Social and Behavioral Sciences</w:t>
          </w:r>
          <w:r w:rsidRPr="0092706C">
            <w:rPr>
              <w:rFonts w:ascii="Arial" w:eastAsia="Times New Roman" w:hAnsi="Arial" w:cs="Arial"/>
            </w:rPr>
            <w:t xml:space="preserve">, 206, pp. 177–182. </w:t>
          </w:r>
          <w:proofErr w:type="gramStart"/>
          <w:r w:rsidRPr="0092706C">
            <w:rPr>
              <w:rFonts w:ascii="Arial" w:eastAsia="Times New Roman" w:hAnsi="Arial" w:cs="Arial"/>
            </w:rPr>
            <w:t>doi:10.1016</w:t>
          </w:r>
          <w:proofErr w:type="gramEnd"/>
          <w:r w:rsidRPr="0092706C">
            <w:rPr>
              <w:rFonts w:ascii="Arial" w:eastAsia="Times New Roman" w:hAnsi="Arial" w:cs="Arial"/>
            </w:rPr>
            <w:t>/J.SBSPRO.2015.10.049.</w:t>
          </w:r>
        </w:p>
        <w:p w14:paraId="198B287B" w14:textId="77777777" w:rsidR="006D33EF" w:rsidRPr="0092706C" w:rsidRDefault="006D33EF">
          <w:pPr>
            <w:divId w:val="431821778"/>
            <w:rPr>
              <w:rFonts w:ascii="Arial" w:eastAsia="Times New Roman" w:hAnsi="Arial" w:cs="Arial"/>
            </w:rPr>
          </w:pPr>
          <w:proofErr w:type="spellStart"/>
          <w:r w:rsidRPr="0092706C">
            <w:rPr>
              <w:rFonts w:ascii="Arial" w:eastAsia="Times New Roman" w:hAnsi="Arial" w:cs="Arial"/>
            </w:rPr>
            <w:t>Çınar</w:t>
          </w:r>
          <w:proofErr w:type="spellEnd"/>
          <w:r w:rsidRPr="0092706C">
            <w:rPr>
              <w:rFonts w:ascii="Arial" w:eastAsia="Times New Roman" w:hAnsi="Arial" w:cs="Arial"/>
            </w:rPr>
            <w:t xml:space="preserve">, M., </w:t>
          </w:r>
          <w:proofErr w:type="spellStart"/>
          <w:r w:rsidRPr="0092706C">
            <w:rPr>
              <w:rFonts w:ascii="Arial" w:eastAsia="Times New Roman" w:hAnsi="Arial" w:cs="Arial"/>
            </w:rPr>
            <w:t>Ekici</w:t>
          </w:r>
          <w:proofErr w:type="spellEnd"/>
          <w:r w:rsidRPr="0092706C">
            <w:rPr>
              <w:rFonts w:ascii="Arial" w:eastAsia="Times New Roman" w:hAnsi="Arial" w:cs="Arial"/>
            </w:rPr>
            <w:t xml:space="preserve">, M. and Demir, Ö. (2021) “A snapshot of the readiness for e-learning among in-service teachers prior to the pandemic-related transition to e-learning in Turkey,” </w:t>
          </w:r>
          <w:r w:rsidRPr="0092706C">
            <w:rPr>
              <w:rFonts w:ascii="Arial" w:eastAsia="Times New Roman" w:hAnsi="Arial" w:cs="Arial"/>
              <w:i/>
              <w:iCs/>
            </w:rPr>
            <w:t>Teaching and Teacher Education</w:t>
          </w:r>
          <w:r w:rsidRPr="0092706C">
            <w:rPr>
              <w:rFonts w:ascii="Arial" w:eastAsia="Times New Roman" w:hAnsi="Arial" w:cs="Arial"/>
            </w:rPr>
            <w:t xml:space="preserve">, 107, p. 103478. </w:t>
          </w:r>
          <w:proofErr w:type="gramStart"/>
          <w:r w:rsidRPr="0092706C">
            <w:rPr>
              <w:rFonts w:ascii="Arial" w:eastAsia="Times New Roman" w:hAnsi="Arial" w:cs="Arial"/>
            </w:rPr>
            <w:t>doi:10.1016</w:t>
          </w:r>
          <w:proofErr w:type="gramEnd"/>
          <w:r w:rsidRPr="0092706C">
            <w:rPr>
              <w:rFonts w:ascii="Arial" w:eastAsia="Times New Roman" w:hAnsi="Arial" w:cs="Arial"/>
            </w:rPr>
            <w:t>/J.TATE.2021.103478.</w:t>
          </w:r>
        </w:p>
        <w:p w14:paraId="0A9CC4C3" w14:textId="77777777" w:rsidR="006D33EF" w:rsidRPr="0092706C" w:rsidRDefault="006D33EF">
          <w:pPr>
            <w:divId w:val="1552692596"/>
            <w:rPr>
              <w:rFonts w:ascii="Arial" w:eastAsia="Times New Roman" w:hAnsi="Arial" w:cs="Arial"/>
            </w:rPr>
          </w:pPr>
          <w:r w:rsidRPr="0092706C">
            <w:rPr>
              <w:rFonts w:ascii="Arial" w:eastAsia="Times New Roman" w:hAnsi="Arial" w:cs="Arial"/>
            </w:rPr>
            <w:t xml:space="preserve">Holley, D. and Oliver, M. (2010) “Student engagement and blended learning: Portraits of risk,” </w:t>
          </w:r>
          <w:r w:rsidRPr="0092706C">
            <w:rPr>
              <w:rFonts w:ascii="Arial" w:eastAsia="Times New Roman" w:hAnsi="Arial" w:cs="Arial"/>
              <w:i/>
              <w:iCs/>
            </w:rPr>
            <w:t>Computers and Education</w:t>
          </w:r>
          <w:r w:rsidRPr="0092706C">
            <w:rPr>
              <w:rFonts w:ascii="Arial" w:eastAsia="Times New Roman" w:hAnsi="Arial" w:cs="Arial"/>
            </w:rPr>
            <w:t xml:space="preserve">, 54(3), pp. 693–700. </w:t>
          </w:r>
          <w:proofErr w:type="gramStart"/>
          <w:r w:rsidRPr="0092706C">
            <w:rPr>
              <w:rFonts w:ascii="Arial" w:eastAsia="Times New Roman" w:hAnsi="Arial" w:cs="Arial"/>
            </w:rPr>
            <w:t>doi:10.1016</w:t>
          </w:r>
          <w:proofErr w:type="gramEnd"/>
          <w:r w:rsidRPr="0092706C">
            <w:rPr>
              <w:rFonts w:ascii="Arial" w:eastAsia="Times New Roman" w:hAnsi="Arial" w:cs="Arial"/>
            </w:rPr>
            <w:t>/j.compedu.2009.08.035.</w:t>
          </w:r>
        </w:p>
        <w:p w14:paraId="3B352AA8" w14:textId="77777777" w:rsidR="006D33EF" w:rsidRPr="0092706C" w:rsidRDefault="006D33EF">
          <w:pPr>
            <w:divId w:val="1259027097"/>
            <w:rPr>
              <w:rFonts w:ascii="Arial" w:eastAsia="Times New Roman" w:hAnsi="Arial" w:cs="Arial"/>
            </w:rPr>
          </w:pPr>
          <w:proofErr w:type="spellStart"/>
          <w:r w:rsidRPr="0092706C">
            <w:rPr>
              <w:rFonts w:ascii="Arial" w:eastAsia="Times New Roman" w:hAnsi="Arial" w:cs="Arial"/>
            </w:rPr>
            <w:t>Hošková-Mayerová</w:t>
          </w:r>
          <w:proofErr w:type="spellEnd"/>
          <w:r w:rsidRPr="0092706C">
            <w:rPr>
              <w:rFonts w:ascii="Arial" w:eastAsia="Times New Roman" w:hAnsi="Arial" w:cs="Arial"/>
            </w:rPr>
            <w:t xml:space="preserve">, Š. and </w:t>
          </w:r>
          <w:proofErr w:type="spellStart"/>
          <w:r w:rsidRPr="0092706C">
            <w:rPr>
              <w:rFonts w:ascii="Arial" w:eastAsia="Times New Roman" w:hAnsi="Arial" w:cs="Arial"/>
            </w:rPr>
            <w:t>Rosická</w:t>
          </w:r>
          <w:proofErr w:type="spellEnd"/>
          <w:r w:rsidRPr="0092706C">
            <w:rPr>
              <w:rFonts w:ascii="Arial" w:eastAsia="Times New Roman" w:hAnsi="Arial" w:cs="Arial"/>
            </w:rPr>
            <w:t>, Z. (2015) “E-Learning Pros and Cons: Active Learning Culture</w:t>
          </w:r>
          <w:proofErr w:type="gramStart"/>
          <w:r w:rsidRPr="0092706C">
            <w:rPr>
              <w:rFonts w:ascii="Arial" w:eastAsia="Times New Roman" w:hAnsi="Arial" w:cs="Arial"/>
            </w:rPr>
            <w:t>?,</w:t>
          </w:r>
          <w:proofErr w:type="gramEnd"/>
          <w:r w:rsidRPr="0092706C">
            <w:rPr>
              <w:rFonts w:ascii="Arial" w:eastAsia="Times New Roman" w:hAnsi="Arial" w:cs="Arial"/>
            </w:rPr>
            <w:t xml:space="preserve">” </w:t>
          </w:r>
          <w:r w:rsidRPr="0092706C">
            <w:rPr>
              <w:rFonts w:ascii="Arial" w:eastAsia="Times New Roman" w:hAnsi="Arial" w:cs="Arial"/>
              <w:i/>
              <w:iCs/>
            </w:rPr>
            <w:t>Procedia - Social and Behavioral Sciences</w:t>
          </w:r>
          <w:r w:rsidRPr="0092706C">
            <w:rPr>
              <w:rFonts w:ascii="Arial" w:eastAsia="Times New Roman" w:hAnsi="Arial" w:cs="Arial"/>
            </w:rPr>
            <w:t xml:space="preserve">, 191, pp. 958–962. </w:t>
          </w:r>
          <w:proofErr w:type="gramStart"/>
          <w:r w:rsidRPr="0092706C">
            <w:rPr>
              <w:rFonts w:ascii="Arial" w:eastAsia="Times New Roman" w:hAnsi="Arial" w:cs="Arial"/>
            </w:rPr>
            <w:t>doi:10.1016</w:t>
          </w:r>
          <w:proofErr w:type="gramEnd"/>
          <w:r w:rsidRPr="0092706C">
            <w:rPr>
              <w:rFonts w:ascii="Arial" w:eastAsia="Times New Roman" w:hAnsi="Arial" w:cs="Arial"/>
            </w:rPr>
            <w:t>/J.SBSPRO.2015.04.702.</w:t>
          </w:r>
        </w:p>
        <w:p w14:paraId="01B24341" w14:textId="77777777" w:rsidR="006D33EF" w:rsidRPr="0092706C" w:rsidRDefault="006D33EF">
          <w:pPr>
            <w:divId w:val="497690791"/>
            <w:rPr>
              <w:rFonts w:ascii="Arial" w:eastAsia="Times New Roman" w:hAnsi="Arial" w:cs="Arial"/>
            </w:rPr>
          </w:pPr>
          <w:r w:rsidRPr="0092706C">
            <w:rPr>
              <w:rFonts w:ascii="Arial" w:eastAsia="Times New Roman" w:hAnsi="Arial" w:cs="Arial"/>
            </w:rPr>
            <w:t xml:space="preserve">Lee, L.-K., Chui, K.T. and Fung, Y.-C. (2022) “The study of the dilemma on the control of COVID-19 spread and face-to-face learning and its trade-off solutions,” </w:t>
          </w:r>
          <w:r w:rsidRPr="0092706C">
            <w:rPr>
              <w:rFonts w:ascii="Arial" w:eastAsia="Times New Roman" w:hAnsi="Arial" w:cs="Arial"/>
              <w:i/>
              <w:iCs/>
            </w:rPr>
            <w:t>Digital Innovation for Healthcare in COVID-19 Pandemic: Strategies and Solutions</w:t>
          </w:r>
          <w:r w:rsidRPr="0092706C">
            <w:rPr>
              <w:rFonts w:ascii="Arial" w:eastAsia="Times New Roman" w:hAnsi="Arial" w:cs="Arial"/>
            </w:rPr>
            <w:t>, pp. 137–151. doi:10.1016/B978-0-12-821318-6.00009-8.</w:t>
          </w:r>
        </w:p>
        <w:p w14:paraId="2ECACE62" w14:textId="77777777" w:rsidR="006D33EF" w:rsidRPr="0092706C" w:rsidRDefault="006D33EF">
          <w:pPr>
            <w:divId w:val="782068839"/>
            <w:rPr>
              <w:rFonts w:ascii="Arial" w:eastAsia="Times New Roman" w:hAnsi="Arial" w:cs="Arial"/>
            </w:rPr>
          </w:pPr>
          <w:proofErr w:type="spellStart"/>
          <w:r w:rsidRPr="0092706C">
            <w:rPr>
              <w:rFonts w:ascii="Arial" w:eastAsia="Times New Roman" w:hAnsi="Arial" w:cs="Arial"/>
            </w:rPr>
            <w:t>Matukhin</w:t>
          </w:r>
          <w:proofErr w:type="spellEnd"/>
          <w:r w:rsidRPr="0092706C">
            <w:rPr>
              <w:rFonts w:ascii="Arial" w:eastAsia="Times New Roman" w:hAnsi="Arial" w:cs="Arial"/>
            </w:rPr>
            <w:t xml:space="preserve">, D. and </w:t>
          </w:r>
          <w:proofErr w:type="spellStart"/>
          <w:r w:rsidRPr="0092706C">
            <w:rPr>
              <w:rFonts w:ascii="Arial" w:eastAsia="Times New Roman" w:hAnsi="Arial" w:cs="Arial"/>
            </w:rPr>
            <w:t>Zhitkova</w:t>
          </w:r>
          <w:proofErr w:type="spellEnd"/>
          <w:r w:rsidRPr="0092706C">
            <w:rPr>
              <w:rFonts w:ascii="Arial" w:eastAsia="Times New Roman" w:hAnsi="Arial" w:cs="Arial"/>
            </w:rPr>
            <w:t xml:space="preserve">, E. (2015) “Implementing Blended Learning Technology in Higher Professional Education,” </w:t>
          </w:r>
          <w:r w:rsidRPr="0092706C">
            <w:rPr>
              <w:rFonts w:ascii="Arial" w:eastAsia="Times New Roman" w:hAnsi="Arial" w:cs="Arial"/>
              <w:i/>
              <w:iCs/>
            </w:rPr>
            <w:t>Procedia - Social and Behavioral Sciences</w:t>
          </w:r>
          <w:r w:rsidRPr="0092706C">
            <w:rPr>
              <w:rFonts w:ascii="Arial" w:eastAsia="Times New Roman" w:hAnsi="Arial" w:cs="Arial"/>
            </w:rPr>
            <w:t xml:space="preserve">, 206, pp. 183–188. </w:t>
          </w:r>
          <w:proofErr w:type="gramStart"/>
          <w:r w:rsidRPr="0092706C">
            <w:rPr>
              <w:rFonts w:ascii="Arial" w:eastAsia="Times New Roman" w:hAnsi="Arial" w:cs="Arial"/>
            </w:rPr>
            <w:t>doi:10.1016</w:t>
          </w:r>
          <w:proofErr w:type="gramEnd"/>
          <w:r w:rsidRPr="0092706C">
            <w:rPr>
              <w:rFonts w:ascii="Arial" w:eastAsia="Times New Roman" w:hAnsi="Arial" w:cs="Arial"/>
            </w:rPr>
            <w:t>/j.sbspro.2015.10.051.</w:t>
          </w:r>
        </w:p>
        <w:p w14:paraId="355C612B" w14:textId="77777777" w:rsidR="006D33EF" w:rsidRPr="0092706C" w:rsidRDefault="006D33EF">
          <w:pPr>
            <w:divId w:val="1279869543"/>
            <w:rPr>
              <w:rFonts w:ascii="Arial" w:eastAsia="Times New Roman" w:hAnsi="Arial" w:cs="Arial"/>
            </w:rPr>
          </w:pPr>
          <w:r w:rsidRPr="0092706C">
            <w:rPr>
              <w:rFonts w:ascii="Arial" w:eastAsia="Times New Roman" w:hAnsi="Arial" w:cs="Arial"/>
            </w:rPr>
            <w:t xml:space="preserve">MILIĆEVIĆ, V. </w:t>
          </w:r>
          <w:r w:rsidRPr="0092706C">
            <w:rPr>
              <w:rFonts w:ascii="Arial" w:eastAsia="Times New Roman" w:hAnsi="Arial" w:cs="Arial"/>
              <w:i/>
              <w:iCs/>
            </w:rPr>
            <w:t>et al.</w:t>
          </w:r>
          <w:r w:rsidRPr="0092706C">
            <w:rPr>
              <w:rFonts w:ascii="Arial" w:eastAsia="Times New Roman" w:hAnsi="Arial" w:cs="Arial"/>
            </w:rPr>
            <w:t xml:space="preserve"> (2021) “E-learning perspectives in higher education institutions,” </w:t>
          </w:r>
          <w:r w:rsidRPr="0092706C">
            <w:rPr>
              <w:rFonts w:ascii="Arial" w:eastAsia="Times New Roman" w:hAnsi="Arial" w:cs="Arial"/>
              <w:i/>
              <w:iCs/>
            </w:rPr>
            <w:t>Technological Forecasting and Social Change</w:t>
          </w:r>
          <w:r w:rsidRPr="0092706C">
            <w:rPr>
              <w:rFonts w:ascii="Arial" w:eastAsia="Times New Roman" w:hAnsi="Arial" w:cs="Arial"/>
            </w:rPr>
            <w:t xml:space="preserve">, 166, p. 120618. </w:t>
          </w:r>
          <w:proofErr w:type="gramStart"/>
          <w:r w:rsidRPr="0092706C">
            <w:rPr>
              <w:rFonts w:ascii="Arial" w:eastAsia="Times New Roman" w:hAnsi="Arial" w:cs="Arial"/>
            </w:rPr>
            <w:t>doi:10.1016</w:t>
          </w:r>
          <w:proofErr w:type="gramEnd"/>
          <w:r w:rsidRPr="0092706C">
            <w:rPr>
              <w:rFonts w:ascii="Arial" w:eastAsia="Times New Roman" w:hAnsi="Arial" w:cs="Arial"/>
            </w:rPr>
            <w:t>/J.TECHFORE.2021.120618.</w:t>
          </w:r>
        </w:p>
        <w:p w14:paraId="340877C1" w14:textId="77777777" w:rsidR="006D33EF" w:rsidRPr="0092706C" w:rsidRDefault="006D33EF">
          <w:pPr>
            <w:divId w:val="251084666"/>
            <w:rPr>
              <w:rFonts w:ascii="Arial" w:eastAsia="Times New Roman" w:hAnsi="Arial" w:cs="Arial"/>
            </w:rPr>
          </w:pPr>
          <w:proofErr w:type="spellStart"/>
          <w:r w:rsidRPr="0092706C">
            <w:rPr>
              <w:rFonts w:ascii="Arial" w:eastAsia="Times New Roman" w:hAnsi="Arial" w:cs="Arial"/>
            </w:rPr>
            <w:lastRenderedPageBreak/>
            <w:t>Nortvig</w:t>
          </w:r>
          <w:proofErr w:type="spellEnd"/>
          <w:r w:rsidRPr="0092706C">
            <w:rPr>
              <w:rFonts w:ascii="Arial" w:eastAsia="Times New Roman" w:hAnsi="Arial" w:cs="Arial"/>
            </w:rPr>
            <w:t xml:space="preserve">, A.M. </w:t>
          </w:r>
          <w:r w:rsidRPr="0092706C">
            <w:rPr>
              <w:rFonts w:ascii="Arial" w:eastAsia="Times New Roman" w:hAnsi="Arial" w:cs="Arial"/>
              <w:i/>
              <w:iCs/>
            </w:rPr>
            <w:t>et al.</w:t>
          </w:r>
          <w:r w:rsidRPr="0092706C">
            <w:rPr>
              <w:rFonts w:ascii="Arial" w:eastAsia="Times New Roman" w:hAnsi="Arial" w:cs="Arial"/>
            </w:rPr>
            <w:t xml:space="preserve"> (2020) “Digital expansions of physical learning spaces in practice-based subjects - blended learning in Art and Craft &amp; Design in teacher education,” </w:t>
          </w:r>
          <w:r w:rsidRPr="0092706C">
            <w:rPr>
              <w:rFonts w:ascii="Arial" w:eastAsia="Times New Roman" w:hAnsi="Arial" w:cs="Arial"/>
              <w:i/>
              <w:iCs/>
            </w:rPr>
            <w:t>Computers &amp; Education</w:t>
          </w:r>
          <w:r w:rsidRPr="0092706C">
            <w:rPr>
              <w:rFonts w:ascii="Arial" w:eastAsia="Times New Roman" w:hAnsi="Arial" w:cs="Arial"/>
            </w:rPr>
            <w:t xml:space="preserve">, 159, p. 104020. </w:t>
          </w:r>
          <w:proofErr w:type="gramStart"/>
          <w:r w:rsidRPr="0092706C">
            <w:rPr>
              <w:rFonts w:ascii="Arial" w:eastAsia="Times New Roman" w:hAnsi="Arial" w:cs="Arial"/>
            </w:rPr>
            <w:t>doi:10.1016</w:t>
          </w:r>
          <w:proofErr w:type="gramEnd"/>
          <w:r w:rsidRPr="0092706C">
            <w:rPr>
              <w:rFonts w:ascii="Arial" w:eastAsia="Times New Roman" w:hAnsi="Arial" w:cs="Arial"/>
            </w:rPr>
            <w:t>/J.COMPEDU.2020.104020.</w:t>
          </w:r>
        </w:p>
        <w:p w14:paraId="43E6E561" w14:textId="77777777" w:rsidR="006D33EF" w:rsidRPr="0092706C" w:rsidRDefault="006D33EF">
          <w:pPr>
            <w:divId w:val="1185316715"/>
            <w:rPr>
              <w:rFonts w:ascii="Arial" w:eastAsia="Times New Roman" w:hAnsi="Arial" w:cs="Arial"/>
            </w:rPr>
          </w:pPr>
          <w:proofErr w:type="spellStart"/>
          <w:r w:rsidRPr="0092706C">
            <w:rPr>
              <w:rFonts w:ascii="Arial" w:eastAsia="Times New Roman" w:hAnsi="Arial" w:cs="Arial"/>
            </w:rPr>
            <w:t>Pinho</w:t>
          </w:r>
          <w:proofErr w:type="spellEnd"/>
          <w:r w:rsidRPr="0092706C">
            <w:rPr>
              <w:rFonts w:ascii="Arial" w:eastAsia="Times New Roman" w:hAnsi="Arial" w:cs="Arial"/>
            </w:rPr>
            <w:t xml:space="preserve">, C., Franco, M. and Mendes, L. (2020) “Exploring the conditions of success in e-libraries in the higher education context through the lens of the social learning theory,” </w:t>
          </w:r>
          <w:r w:rsidRPr="0092706C">
            <w:rPr>
              <w:rFonts w:ascii="Arial" w:eastAsia="Times New Roman" w:hAnsi="Arial" w:cs="Arial"/>
              <w:i/>
              <w:iCs/>
            </w:rPr>
            <w:t>Information &amp; Management</w:t>
          </w:r>
          <w:r w:rsidRPr="0092706C">
            <w:rPr>
              <w:rFonts w:ascii="Arial" w:eastAsia="Times New Roman" w:hAnsi="Arial" w:cs="Arial"/>
            </w:rPr>
            <w:t>, 57(4), p. 103208. doi:10.1016/J.IM.2019.103208.</w:t>
          </w:r>
        </w:p>
        <w:p w14:paraId="0BFA91E8" w14:textId="77777777" w:rsidR="006D33EF" w:rsidRPr="0092706C" w:rsidRDefault="006D33EF">
          <w:pPr>
            <w:divId w:val="1479147886"/>
            <w:rPr>
              <w:rFonts w:ascii="Arial" w:eastAsia="Times New Roman" w:hAnsi="Arial" w:cs="Arial"/>
            </w:rPr>
          </w:pPr>
          <w:r w:rsidRPr="0092706C">
            <w:rPr>
              <w:rFonts w:ascii="Arial" w:eastAsia="Times New Roman" w:hAnsi="Arial" w:cs="Arial"/>
            </w:rPr>
            <w:t xml:space="preserve">Rani, G. </w:t>
          </w:r>
          <w:r w:rsidRPr="0092706C">
            <w:rPr>
              <w:rFonts w:ascii="Arial" w:eastAsia="Times New Roman" w:hAnsi="Arial" w:cs="Arial"/>
              <w:i/>
              <w:iCs/>
            </w:rPr>
            <w:t>et al.</w:t>
          </w:r>
          <w:r w:rsidRPr="0092706C">
            <w:rPr>
              <w:rFonts w:ascii="Arial" w:eastAsia="Times New Roman" w:hAnsi="Arial" w:cs="Arial"/>
            </w:rPr>
            <w:t xml:space="preserve"> (2021) “Digital Education Challenges and Opportunities,” </w:t>
          </w:r>
          <w:r w:rsidRPr="0092706C">
            <w:rPr>
              <w:rFonts w:ascii="Arial" w:eastAsia="Times New Roman" w:hAnsi="Arial" w:cs="Arial"/>
              <w:i/>
              <w:iCs/>
            </w:rPr>
            <w:t xml:space="preserve">Proceedings of IEEE International Conference on Signal </w:t>
          </w:r>
          <w:proofErr w:type="spellStart"/>
          <w:r w:rsidRPr="0092706C">
            <w:rPr>
              <w:rFonts w:ascii="Arial" w:eastAsia="Times New Roman" w:hAnsi="Arial" w:cs="Arial"/>
              <w:i/>
              <w:iCs/>
            </w:rPr>
            <w:t>Processing</w:t>
          </w:r>
          <w:proofErr w:type="gramStart"/>
          <w:r w:rsidRPr="0092706C">
            <w:rPr>
              <w:rFonts w:ascii="Arial" w:eastAsia="Times New Roman" w:hAnsi="Arial" w:cs="Arial"/>
              <w:i/>
              <w:iCs/>
            </w:rPr>
            <w:t>,Computing</w:t>
          </w:r>
          <w:proofErr w:type="spellEnd"/>
          <w:proofErr w:type="gramEnd"/>
          <w:r w:rsidRPr="0092706C">
            <w:rPr>
              <w:rFonts w:ascii="Arial" w:eastAsia="Times New Roman" w:hAnsi="Arial" w:cs="Arial"/>
              <w:i/>
              <w:iCs/>
            </w:rPr>
            <w:t xml:space="preserve"> and Control</w:t>
          </w:r>
          <w:r w:rsidRPr="0092706C">
            <w:rPr>
              <w:rFonts w:ascii="Arial" w:eastAsia="Times New Roman" w:hAnsi="Arial" w:cs="Arial"/>
            </w:rPr>
            <w:t>, 2021-October, pp. 197–202. doi:10.1109/ISPCC53510.2021.9609425.</w:t>
          </w:r>
        </w:p>
        <w:p w14:paraId="26BC38B1" w14:textId="77777777" w:rsidR="006D33EF" w:rsidRPr="0092706C" w:rsidRDefault="006D33EF">
          <w:pPr>
            <w:divId w:val="1698576208"/>
            <w:rPr>
              <w:rFonts w:ascii="Arial" w:eastAsia="Times New Roman" w:hAnsi="Arial" w:cs="Arial"/>
            </w:rPr>
          </w:pPr>
          <w:r w:rsidRPr="0092706C">
            <w:rPr>
              <w:rFonts w:ascii="Arial" w:eastAsia="Times New Roman" w:hAnsi="Arial" w:cs="Arial"/>
            </w:rPr>
            <w:t xml:space="preserve">Sharma, B. and Mantri, A. (2020) “Assimilating Disruptive Technology: A New Approach of Learning Science in Engineering Education,” </w:t>
          </w:r>
          <w:r w:rsidRPr="0092706C">
            <w:rPr>
              <w:rFonts w:ascii="Arial" w:eastAsia="Times New Roman" w:hAnsi="Arial" w:cs="Arial"/>
              <w:i/>
              <w:iCs/>
            </w:rPr>
            <w:t>Procedia Computer Science</w:t>
          </w:r>
          <w:r w:rsidRPr="0092706C">
            <w:rPr>
              <w:rFonts w:ascii="Arial" w:eastAsia="Times New Roman" w:hAnsi="Arial" w:cs="Arial"/>
            </w:rPr>
            <w:t xml:space="preserve">, 172, pp. 915–921. </w:t>
          </w:r>
          <w:proofErr w:type="gramStart"/>
          <w:r w:rsidRPr="0092706C">
            <w:rPr>
              <w:rFonts w:ascii="Arial" w:eastAsia="Times New Roman" w:hAnsi="Arial" w:cs="Arial"/>
            </w:rPr>
            <w:t>doi:10.1016</w:t>
          </w:r>
          <w:proofErr w:type="gramEnd"/>
          <w:r w:rsidRPr="0092706C">
            <w:rPr>
              <w:rFonts w:ascii="Arial" w:eastAsia="Times New Roman" w:hAnsi="Arial" w:cs="Arial"/>
            </w:rPr>
            <w:t>/J.PROCS.2020.05.132.</w:t>
          </w:r>
        </w:p>
        <w:p w14:paraId="1DD795C0" w14:textId="77777777" w:rsidR="006D33EF" w:rsidRPr="0092706C" w:rsidRDefault="006D33EF">
          <w:pPr>
            <w:divId w:val="161893014"/>
            <w:rPr>
              <w:rFonts w:ascii="Arial" w:eastAsia="Times New Roman" w:hAnsi="Arial" w:cs="Arial"/>
            </w:rPr>
          </w:pPr>
          <w:proofErr w:type="spellStart"/>
          <w:r w:rsidRPr="0092706C">
            <w:rPr>
              <w:rFonts w:ascii="Arial" w:eastAsia="Times New Roman" w:hAnsi="Arial" w:cs="Arial"/>
            </w:rPr>
            <w:t>Shetu</w:t>
          </w:r>
          <w:proofErr w:type="spellEnd"/>
          <w:r w:rsidRPr="0092706C">
            <w:rPr>
              <w:rFonts w:ascii="Arial" w:eastAsia="Times New Roman" w:hAnsi="Arial" w:cs="Arial"/>
            </w:rPr>
            <w:t xml:space="preserve">, S.F. </w:t>
          </w:r>
          <w:r w:rsidRPr="0092706C">
            <w:rPr>
              <w:rFonts w:ascii="Arial" w:eastAsia="Times New Roman" w:hAnsi="Arial" w:cs="Arial"/>
              <w:i/>
              <w:iCs/>
            </w:rPr>
            <w:t>et al.</w:t>
          </w:r>
          <w:r w:rsidRPr="0092706C">
            <w:rPr>
              <w:rFonts w:ascii="Arial" w:eastAsia="Times New Roman" w:hAnsi="Arial" w:cs="Arial"/>
            </w:rPr>
            <w:t xml:space="preserve"> (2021) “Impactful e-learning framework: A new hybrid form of education,” </w:t>
          </w:r>
          <w:r w:rsidRPr="0092706C">
            <w:rPr>
              <w:rFonts w:ascii="Arial" w:eastAsia="Times New Roman" w:hAnsi="Arial" w:cs="Arial"/>
              <w:i/>
              <w:iCs/>
            </w:rPr>
            <w:t>Current Research in Behavioral Sciences</w:t>
          </w:r>
          <w:r w:rsidRPr="0092706C">
            <w:rPr>
              <w:rFonts w:ascii="Arial" w:eastAsia="Times New Roman" w:hAnsi="Arial" w:cs="Arial"/>
            </w:rPr>
            <w:t xml:space="preserve">, 2, p. 100038. </w:t>
          </w:r>
          <w:proofErr w:type="gramStart"/>
          <w:r w:rsidRPr="0092706C">
            <w:rPr>
              <w:rFonts w:ascii="Arial" w:eastAsia="Times New Roman" w:hAnsi="Arial" w:cs="Arial"/>
            </w:rPr>
            <w:t>doi:10.1016</w:t>
          </w:r>
          <w:proofErr w:type="gramEnd"/>
          <w:r w:rsidRPr="0092706C">
            <w:rPr>
              <w:rFonts w:ascii="Arial" w:eastAsia="Times New Roman" w:hAnsi="Arial" w:cs="Arial"/>
            </w:rPr>
            <w:t>/J.CRBEHA.2021.100038.</w:t>
          </w:r>
        </w:p>
        <w:p w14:paraId="7298AA1C" w14:textId="77777777" w:rsidR="006D33EF" w:rsidRPr="0092706C" w:rsidRDefault="006D33EF">
          <w:pPr>
            <w:divId w:val="172957132"/>
            <w:rPr>
              <w:rFonts w:ascii="Arial" w:eastAsia="Times New Roman" w:hAnsi="Arial" w:cs="Arial"/>
            </w:rPr>
          </w:pPr>
          <w:proofErr w:type="spellStart"/>
          <w:r w:rsidRPr="0092706C">
            <w:rPr>
              <w:rFonts w:ascii="Arial" w:eastAsia="Times New Roman" w:hAnsi="Arial" w:cs="Arial"/>
            </w:rPr>
            <w:t>Tavdgiridze</w:t>
          </w:r>
          <w:proofErr w:type="spellEnd"/>
          <w:r w:rsidRPr="0092706C">
            <w:rPr>
              <w:rFonts w:ascii="Arial" w:eastAsia="Times New Roman" w:hAnsi="Arial" w:cs="Arial"/>
            </w:rPr>
            <w:t xml:space="preserve">, L. </w:t>
          </w:r>
          <w:r w:rsidRPr="0092706C">
            <w:rPr>
              <w:rFonts w:ascii="Arial" w:eastAsia="Times New Roman" w:hAnsi="Arial" w:cs="Arial"/>
              <w:i/>
              <w:iCs/>
            </w:rPr>
            <w:t>et al.</w:t>
          </w:r>
          <w:r w:rsidRPr="0092706C">
            <w:rPr>
              <w:rFonts w:ascii="Arial" w:eastAsia="Times New Roman" w:hAnsi="Arial" w:cs="Arial"/>
            </w:rPr>
            <w:t xml:space="preserve"> (2020) “The quality of training future teachers in the context of digitalization of education,” </w:t>
          </w:r>
          <w:r w:rsidRPr="0092706C">
            <w:rPr>
              <w:rFonts w:ascii="Arial" w:eastAsia="Times New Roman" w:hAnsi="Arial" w:cs="Arial"/>
              <w:i/>
              <w:iCs/>
            </w:rPr>
            <w:t>ACM International Conference Proceeding Series</w:t>
          </w:r>
          <w:r w:rsidRPr="0092706C">
            <w:rPr>
              <w:rFonts w:ascii="Arial" w:eastAsia="Times New Roman" w:hAnsi="Arial" w:cs="Arial"/>
            </w:rPr>
            <w:t xml:space="preserve"> [Preprint]. doi:10.1145/3446434.3446496.</w:t>
          </w:r>
        </w:p>
        <w:p w14:paraId="65C2D953" w14:textId="77777777" w:rsidR="006D33EF" w:rsidRPr="0092706C" w:rsidRDefault="006D33EF">
          <w:pPr>
            <w:divId w:val="573589532"/>
            <w:rPr>
              <w:rFonts w:ascii="Arial" w:eastAsia="Times New Roman" w:hAnsi="Arial" w:cs="Arial"/>
            </w:rPr>
          </w:pPr>
          <w:r w:rsidRPr="0092706C">
            <w:rPr>
              <w:rFonts w:ascii="Arial" w:eastAsia="Times New Roman" w:hAnsi="Arial" w:cs="Arial"/>
            </w:rPr>
            <w:t xml:space="preserve">Tortorella, G., </w:t>
          </w:r>
          <w:proofErr w:type="spellStart"/>
          <w:r w:rsidRPr="0092706C">
            <w:rPr>
              <w:rFonts w:ascii="Arial" w:eastAsia="Times New Roman" w:hAnsi="Arial" w:cs="Arial"/>
            </w:rPr>
            <w:t>Narayanamurthy</w:t>
          </w:r>
          <w:proofErr w:type="spellEnd"/>
          <w:r w:rsidRPr="0092706C">
            <w:rPr>
              <w:rFonts w:ascii="Arial" w:eastAsia="Times New Roman" w:hAnsi="Arial" w:cs="Arial"/>
            </w:rPr>
            <w:t xml:space="preserve">, G. and Staines, J. (2021) “COVID-19 Implications on the Relationship between Organizational Learning and Performance,” </w:t>
          </w:r>
          <w:r w:rsidRPr="0092706C">
            <w:rPr>
              <w:rFonts w:ascii="Arial" w:eastAsia="Times New Roman" w:hAnsi="Arial" w:cs="Arial"/>
              <w:i/>
              <w:iCs/>
            </w:rPr>
            <w:t>Knowledge Management Research and Practice</w:t>
          </w:r>
          <w:r w:rsidRPr="0092706C">
            <w:rPr>
              <w:rFonts w:ascii="Arial" w:eastAsia="Times New Roman" w:hAnsi="Arial" w:cs="Arial"/>
            </w:rPr>
            <w:t>, 19(4), pp. 551–564. doi:10.1080/14778238.2021.1909430.</w:t>
          </w:r>
        </w:p>
        <w:p w14:paraId="7F182761" w14:textId="77777777" w:rsidR="006D33EF" w:rsidRPr="0092706C" w:rsidRDefault="006D33EF">
          <w:pPr>
            <w:divId w:val="1879276228"/>
            <w:rPr>
              <w:rFonts w:ascii="Arial" w:eastAsia="Times New Roman" w:hAnsi="Arial" w:cs="Arial"/>
            </w:rPr>
          </w:pPr>
          <w:r w:rsidRPr="0092706C">
            <w:rPr>
              <w:rFonts w:ascii="Arial" w:eastAsia="Times New Roman" w:hAnsi="Arial" w:cs="Arial"/>
            </w:rPr>
            <w:t xml:space="preserve">Yang, Y.T.C. </w:t>
          </w:r>
          <w:r w:rsidRPr="0092706C">
            <w:rPr>
              <w:rFonts w:ascii="Arial" w:eastAsia="Times New Roman" w:hAnsi="Arial" w:cs="Arial"/>
              <w:i/>
              <w:iCs/>
            </w:rPr>
            <w:t>et al.</w:t>
          </w:r>
          <w:r w:rsidRPr="0092706C">
            <w:rPr>
              <w:rFonts w:ascii="Arial" w:eastAsia="Times New Roman" w:hAnsi="Arial" w:cs="Arial"/>
            </w:rPr>
            <w:t xml:space="preserve"> (2013) “A blended learning environment for individualized English listening and speaking integrating critical thinking,” </w:t>
          </w:r>
          <w:r w:rsidRPr="0092706C">
            <w:rPr>
              <w:rFonts w:ascii="Arial" w:eastAsia="Times New Roman" w:hAnsi="Arial" w:cs="Arial"/>
              <w:i/>
              <w:iCs/>
            </w:rPr>
            <w:t>Computers &amp; Education</w:t>
          </w:r>
          <w:r w:rsidRPr="0092706C">
            <w:rPr>
              <w:rFonts w:ascii="Arial" w:eastAsia="Times New Roman" w:hAnsi="Arial" w:cs="Arial"/>
            </w:rPr>
            <w:t xml:space="preserve">, 63, pp. 285–305. </w:t>
          </w:r>
          <w:proofErr w:type="gramStart"/>
          <w:r w:rsidRPr="0092706C">
            <w:rPr>
              <w:rFonts w:ascii="Arial" w:eastAsia="Times New Roman" w:hAnsi="Arial" w:cs="Arial"/>
            </w:rPr>
            <w:t>doi:10.1016</w:t>
          </w:r>
          <w:proofErr w:type="gramEnd"/>
          <w:r w:rsidRPr="0092706C">
            <w:rPr>
              <w:rFonts w:ascii="Arial" w:eastAsia="Times New Roman" w:hAnsi="Arial" w:cs="Arial"/>
            </w:rPr>
            <w:t>/J.COMPEDU.2012.12.012.</w:t>
          </w:r>
        </w:p>
        <w:p w14:paraId="650A6094" w14:textId="5CABB976" w:rsidR="000E7608" w:rsidRPr="0092706C" w:rsidRDefault="006D33EF" w:rsidP="000E7608">
          <w:pPr>
            <w:rPr>
              <w:rFonts w:ascii="Arial" w:hAnsi="Arial" w:cs="Arial"/>
            </w:rPr>
          </w:pPr>
          <w:r w:rsidRPr="0092706C">
            <w:rPr>
              <w:rFonts w:ascii="Arial" w:eastAsia="Times New Roman" w:hAnsi="Arial" w:cs="Arial"/>
            </w:rPr>
            <w:t> </w:t>
          </w:r>
        </w:p>
      </w:sdtContent>
    </w:sdt>
    <w:p w14:paraId="58E00213" w14:textId="77777777" w:rsidR="00CF780F" w:rsidRPr="0092706C" w:rsidRDefault="00CF780F" w:rsidP="00CF780F">
      <w:pPr>
        <w:spacing w:before="240"/>
        <w:jc w:val="center"/>
        <w:rPr>
          <w:rFonts w:ascii="Arial" w:hAnsi="Arial" w:cs="Arial"/>
          <w:b/>
          <w:bCs/>
          <w:sz w:val="32"/>
          <w:szCs w:val="32"/>
        </w:rPr>
      </w:pPr>
    </w:p>
    <w:p w14:paraId="571CA7DE" w14:textId="77777777" w:rsidR="00CF780F" w:rsidRPr="0092706C" w:rsidRDefault="00CF780F" w:rsidP="00CF780F">
      <w:pPr>
        <w:spacing w:before="240"/>
        <w:jc w:val="center"/>
        <w:rPr>
          <w:rFonts w:ascii="Arial" w:hAnsi="Arial" w:cs="Arial"/>
          <w:b/>
          <w:bCs/>
          <w:sz w:val="32"/>
          <w:szCs w:val="32"/>
        </w:rPr>
      </w:pPr>
    </w:p>
    <w:sectPr w:rsidR="00CF780F" w:rsidRPr="0092706C" w:rsidSect="00E62EAF">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2BC87D" w14:textId="77777777" w:rsidR="0049738A" w:rsidRDefault="0049738A" w:rsidP="00E62EAF">
      <w:pPr>
        <w:spacing w:after="0" w:line="240" w:lineRule="auto"/>
      </w:pPr>
      <w:r>
        <w:separator/>
      </w:r>
    </w:p>
  </w:endnote>
  <w:endnote w:type="continuationSeparator" w:id="0">
    <w:p w14:paraId="03C4CAD4" w14:textId="77777777" w:rsidR="0049738A" w:rsidRDefault="0049738A" w:rsidP="00E62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altName w:val="Consolas"/>
    <w:charset w:val="00"/>
    <w:family w:val="auto"/>
    <w:pitch w:val="variable"/>
    <w:sig w:usb0="A00002EF" w:usb1="4000207B"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6429488"/>
      <w:docPartObj>
        <w:docPartGallery w:val="Page Numbers (Bottom of Page)"/>
        <w:docPartUnique/>
      </w:docPartObj>
    </w:sdtPr>
    <w:sdtEndPr/>
    <w:sdtContent>
      <w:p w14:paraId="751B1DFD" w14:textId="77777777" w:rsidR="00E62EAF" w:rsidRDefault="00E62EAF">
        <w:pPr>
          <w:pStyle w:val="Footer"/>
          <w:jc w:val="right"/>
        </w:pPr>
        <w:r>
          <w:t xml:space="preserve">Page | </w:t>
        </w:r>
        <w:r>
          <w:fldChar w:fldCharType="begin"/>
        </w:r>
        <w:r>
          <w:instrText xml:space="preserve"> PAGE   \* MERGEFORMAT </w:instrText>
        </w:r>
        <w:r>
          <w:fldChar w:fldCharType="separate"/>
        </w:r>
        <w:r w:rsidR="00FF19C3">
          <w:rPr>
            <w:noProof/>
          </w:rPr>
          <w:t>1</w:t>
        </w:r>
        <w:r>
          <w:rPr>
            <w:noProof/>
          </w:rPr>
          <w:fldChar w:fldCharType="end"/>
        </w:r>
        <w:r>
          <w:t xml:space="preserve"> </w:t>
        </w:r>
      </w:p>
    </w:sdtContent>
  </w:sdt>
  <w:p w14:paraId="2C5A5DD6" w14:textId="77777777" w:rsidR="00E62EAF" w:rsidRDefault="00E62EA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2412BA" w14:textId="77777777" w:rsidR="0049738A" w:rsidRDefault="0049738A" w:rsidP="00E62EAF">
      <w:pPr>
        <w:spacing w:after="0" w:line="240" w:lineRule="auto"/>
      </w:pPr>
      <w:r>
        <w:separator/>
      </w:r>
    </w:p>
  </w:footnote>
  <w:footnote w:type="continuationSeparator" w:id="0">
    <w:p w14:paraId="364D6C94" w14:textId="77777777" w:rsidR="0049738A" w:rsidRDefault="0049738A" w:rsidP="00E62EA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0D7CA3"/>
    <w:multiLevelType w:val="multilevel"/>
    <w:tmpl w:val="BEC03D2E"/>
    <w:lvl w:ilvl="0">
      <w:start w:val="2"/>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Y3tbA0szSwNDMwtrRU0lEKTi0uzszPAykwrAUA6ofOKSwAAAA="/>
  </w:docVars>
  <w:rsids>
    <w:rsidRoot w:val="000906A7"/>
    <w:rsid w:val="0004528D"/>
    <w:rsid w:val="00070E6B"/>
    <w:rsid w:val="00085D35"/>
    <w:rsid w:val="000906A7"/>
    <w:rsid w:val="000B5904"/>
    <w:rsid w:val="000C5FCE"/>
    <w:rsid w:val="000E7608"/>
    <w:rsid w:val="0017234F"/>
    <w:rsid w:val="00224B28"/>
    <w:rsid w:val="00244F62"/>
    <w:rsid w:val="00253EF2"/>
    <w:rsid w:val="00257F61"/>
    <w:rsid w:val="002A1D3B"/>
    <w:rsid w:val="003D1BEB"/>
    <w:rsid w:val="0047185E"/>
    <w:rsid w:val="0049738A"/>
    <w:rsid w:val="005542D2"/>
    <w:rsid w:val="0055442A"/>
    <w:rsid w:val="006320E4"/>
    <w:rsid w:val="00694970"/>
    <w:rsid w:val="006A0163"/>
    <w:rsid w:val="006D0EA1"/>
    <w:rsid w:val="006D33EF"/>
    <w:rsid w:val="00732F8C"/>
    <w:rsid w:val="00764101"/>
    <w:rsid w:val="008A7615"/>
    <w:rsid w:val="008F0960"/>
    <w:rsid w:val="0092706C"/>
    <w:rsid w:val="00982A89"/>
    <w:rsid w:val="009A283D"/>
    <w:rsid w:val="00B337CB"/>
    <w:rsid w:val="00B64DF0"/>
    <w:rsid w:val="00B80637"/>
    <w:rsid w:val="00B8753D"/>
    <w:rsid w:val="00BA6B23"/>
    <w:rsid w:val="00C333BD"/>
    <w:rsid w:val="00CA6A0F"/>
    <w:rsid w:val="00CA7BAB"/>
    <w:rsid w:val="00CF780F"/>
    <w:rsid w:val="00D01975"/>
    <w:rsid w:val="00D639C7"/>
    <w:rsid w:val="00E06A07"/>
    <w:rsid w:val="00E62EAF"/>
    <w:rsid w:val="00F277BB"/>
    <w:rsid w:val="00F62FC3"/>
    <w:rsid w:val="00F731F2"/>
    <w:rsid w:val="00F9399E"/>
    <w:rsid w:val="00FE1A0F"/>
    <w:rsid w:val="00FF19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12042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197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53EF2"/>
    <w:pPr>
      <w:keepNext/>
      <w:keepLines/>
      <w:spacing w:before="360" w:after="120"/>
      <w:outlineLvl w:val="0"/>
    </w:pPr>
    <w:rPr>
      <w:rFonts w:eastAsiaTheme="majorEastAsia" w:cs="Arial"/>
      <w:b/>
      <w:bCs/>
      <w:sz w:val="28"/>
      <w:szCs w:val="32"/>
    </w:rPr>
  </w:style>
  <w:style w:type="paragraph" w:styleId="Heading2">
    <w:name w:val="heading 2"/>
    <w:basedOn w:val="Normal"/>
    <w:next w:val="Normal"/>
    <w:link w:val="Heading2Char"/>
    <w:autoRedefine/>
    <w:uiPriority w:val="9"/>
    <w:unhideWhenUsed/>
    <w:qFormat/>
    <w:rsid w:val="006D0EA1"/>
    <w:pPr>
      <w:keepNext/>
      <w:keepLines/>
      <w:spacing w:before="40" w:after="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EF2"/>
    <w:rPr>
      <w:rFonts w:ascii="Times New Roman" w:eastAsiaTheme="majorEastAsia" w:hAnsi="Times New Roman" w:cs="Arial"/>
      <w:b/>
      <w:bCs/>
      <w:sz w:val="28"/>
      <w:szCs w:val="32"/>
    </w:rPr>
  </w:style>
  <w:style w:type="character" w:customStyle="1" w:styleId="Heading2Char">
    <w:name w:val="Heading 2 Char"/>
    <w:basedOn w:val="DefaultParagraphFont"/>
    <w:link w:val="Heading2"/>
    <w:uiPriority w:val="9"/>
    <w:rsid w:val="006D0EA1"/>
    <w:rPr>
      <w:rFonts w:ascii="Times New Roman" w:eastAsiaTheme="majorEastAsia" w:hAnsi="Times New Roman" w:cstheme="majorBidi"/>
      <w:b/>
      <w:i/>
      <w:color w:val="2F5496" w:themeColor="accent1" w:themeShade="BF"/>
      <w:sz w:val="26"/>
      <w:szCs w:val="26"/>
    </w:rPr>
  </w:style>
  <w:style w:type="paragraph" w:styleId="TOCHeading">
    <w:name w:val="TOC Heading"/>
    <w:basedOn w:val="Heading1"/>
    <w:next w:val="Normal"/>
    <w:uiPriority w:val="39"/>
    <w:unhideWhenUsed/>
    <w:qFormat/>
    <w:rsid w:val="00694970"/>
    <w:pPr>
      <w:spacing w:before="240" w:after="0" w:line="259" w:lineRule="auto"/>
      <w:jc w:val="left"/>
      <w:outlineLvl w:val="9"/>
    </w:pPr>
    <w:rPr>
      <w:rFonts w:asciiTheme="majorHAnsi" w:hAnsiTheme="majorHAnsi" w:cstheme="majorBidi"/>
      <w:b w:val="0"/>
      <w:bCs w:val="0"/>
      <w:color w:val="2F5496" w:themeColor="accent1" w:themeShade="BF"/>
      <w:sz w:val="32"/>
    </w:rPr>
  </w:style>
  <w:style w:type="paragraph" w:styleId="TOC1">
    <w:name w:val="toc 1"/>
    <w:basedOn w:val="Normal"/>
    <w:next w:val="Normal"/>
    <w:autoRedefine/>
    <w:uiPriority w:val="39"/>
    <w:unhideWhenUsed/>
    <w:rsid w:val="00694970"/>
    <w:pPr>
      <w:spacing w:after="100"/>
    </w:pPr>
  </w:style>
  <w:style w:type="paragraph" w:styleId="TOC2">
    <w:name w:val="toc 2"/>
    <w:basedOn w:val="Normal"/>
    <w:next w:val="Normal"/>
    <w:autoRedefine/>
    <w:uiPriority w:val="39"/>
    <w:unhideWhenUsed/>
    <w:rsid w:val="00694970"/>
    <w:pPr>
      <w:spacing w:after="100"/>
      <w:ind w:left="240"/>
    </w:pPr>
  </w:style>
  <w:style w:type="character" w:styleId="Hyperlink">
    <w:name w:val="Hyperlink"/>
    <w:basedOn w:val="DefaultParagraphFont"/>
    <w:uiPriority w:val="99"/>
    <w:unhideWhenUsed/>
    <w:rsid w:val="00694970"/>
    <w:rPr>
      <w:color w:val="0563C1" w:themeColor="hyperlink"/>
      <w:u w:val="single"/>
    </w:rPr>
  </w:style>
  <w:style w:type="paragraph" w:styleId="Header">
    <w:name w:val="header"/>
    <w:basedOn w:val="Normal"/>
    <w:link w:val="HeaderChar"/>
    <w:uiPriority w:val="99"/>
    <w:unhideWhenUsed/>
    <w:rsid w:val="00E62E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EAF"/>
    <w:rPr>
      <w:rFonts w:ascii="Times New Roman" w:hAnsi="Times New Roman"/>
      <w:sz w:val="24"/>
    </w:rPr>
  </w:style>
  <w:style w:type="paragraph" w:styleId="Footer">
    <w:name w:val="footer"/>
    <w:basedOn w:val="Normal"/>
    <w:link w:val="FooterChar"/>
    <w:uiPriority w:val="99"/>
    <w:unhideWhenUsed/>
    <w:rsid w:val="00E62E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EAF"/>
    <w:rPr>
      <w:rFonts w:ascii="Times New Roman" w:hAnsi="Times New Roman"/>
      <w:sz w:val="24"/>
    </w:rPr>
  </w:style>
  <w:style w:type="character" w:styleId="PlaceholderText">
    <w:name w:val="Placeholder Text"/>
    <w:basedOn w:val="DefaultParagraphFont"/>
    <w:uiPriority w:val="99"/>
    <w:semiHidden/>
    <w:rsid w:val="000E7608"/>
    <w:rPr>
      <w:color w:val="808080"/>
    </w:rPr>
  </w:style>
  <w:style w:type="paragraph" w:styleId="BalloonText">
    <w:name w:val="Balloon Text"/>
    <w:basedOn w:val="Normal"/>
    <w:link w:val="BalloonTextChar"/>
    <w:uiPriority w:val="99"/>
    <w:semiHidden/>
    <w:unhideWhenUsed/>
    <w:rsid w:val="0092706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706C"/>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197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53EF2"/>
    <w:pPr>
      <w:keepNext/>
      <w:keepLines/>
      <w:spacing w:before="360" w:after="120"/>
      <w:outlineLvl w:val="0"/>
    </w:pPr>
    <w:rPr>
      <w:rFonts w:eastAsiaTheme="majorEastAsia" w:cs="Arial"/>
      <w:b/>
      <w:bCs/>
      <w:sz w:val="28"/>
      <w:szCs w:val="32"/>
    </w:rPr>
  </w:style>
  <w:style w:type="paragraph" w:styleId="Heading2">
    <w:name w:val="heading 2"/>
    <w:basedOn w:val="Normal"/>
    <w:next w:val="Normal"/>
    <w:link w:val="Heading2Char"/>
    <w:autoRedefine/>
    <w:uiPriority w:val="9"/>
    <w:unhideWhenUsed/>
    <w:qFormat/>
    <w:rsid w:val="006D0EA1"/>
    <w:pPr>
      <w:keepNext/>
      <w:keepLines/>
      <w:spacing w:before="40" w:after="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EF2"/>
    <w:rPr>
      <w:rFonts w:ascii="Times New Roman" w:eastAsiaTheme="majorEastAsia" w:hAnsi="Times New Roman" w:cs="Arial"/>
      <w:b/>
      <w:bCs/>
      <w:sz w:val="28"/>
      <w:szCs w:val="32"/>
    </w:rPr>
  </w:style>
  <w:style w:type="character" w:customStyle="1" w:styleId="Heading2Char">
    <w:name w:val="Heading 2 Char"/>
    <w:basedOn w:val="DefaultParagraphFont"/>
    <w:link w:val="Heading2"/>
    <w:uiPriority w:val="9"/>
    <w:rsid w:val="006D0EA1"/>
    <w:rPr>
      <w:rFonts w:ascii="Times New Roman" w:eastAsiaTheme="majorEastAsia" w:hAnsi="Times New Roman" w:cstheme="majorBidi"/>
      <w:b/>
      <w:i/>
      <w:color w:val="2F5496" w:themeColor="accent1" w:themeShade="BF"/>
      <w:sz w:val="26"/>
      <w:szCs w:val="26"/>
    </w:rPr>
  </w:style>
  <w:style w:type="paragraph" w:styleId="TOCHeading">
    <w:name w:val="TOC Heading"/>
    <w:basedOn w:val="Heading1"/>
    <w:next w:val="Normal"/>
    <w:uiPriority w:val="39"/>
    <w:unhideWhenUsed/>
    <w:qFormat/>
    <w:rsid w:val="00694970"/>
    <w:pPr>
      <w:spacing w:before="240" w:after="0" w:line="259" w:lineRule="auto"/>
      <w:jc w:val="left"/>
      <w:outlineLvl w:val="9"/>
    </w:pPr>
    <w:rPr>
      <w:rFonts w:asciiTheme="majorHAnsi" w:hAnsiTheme="majorHAnsi" w:cstheme="majorBidi"/>
      <w:b w:val="0"/>
      <w:bCs w:val="0"/>
      <w:color w:val="2F5496" w:themeColor="accent1" w:themeShade="BF"/>
      <w:sz w:val="32"/>
    </w:rPr>
  </w:style>
  <w:style w:type="paragraph" w:styleId="TOC1">
    <w:name w:val="toc 1"/>
    <w:basedOn w:val="Normal"/>
    <w:next w:val="Normal"/>
    <w:autoRedefine/>
    <w:uiPriority w:val="39"/>
    <w:unhideWhenUsed/>
    <w:rsid w:val="00694970"/>
    <w:pPr>
      <w:spacing w:after="100"/>
    </w:pPr>
  </w:style>
  <w:style w:type="paragraph" w:styleId="TOC2">
    <w:name w:val="toc 2"/>
    <w:basedOn w:val="Normal"/>
    <w:next w:val="Normal"/>
    <w:autoRedefine/>
    <w:uiPriority w:val="39"/>
    <w:unhideWhenUsed/>
    <w:rsid w:val="00694970"/>
    <w:pPr>
      <w:spacing w:after="100"/>
      <w:ind w:left="240"/>
    </w:pPr>
  </w:style>
  <w:style w:type="character" w:styleId="Hyperlink">
    <w:name w:val="Hyperlink"/>
    <w:basedOn w:val="DefaultParagraphFont"/>
    <w:uiPriority w:val="99"/>
    <w:unhideWhenUsed/>
    <w:rsid w:val="00694970"/>
    <w:rPr>
      <w:color w:val="0563C1" w:themeColor="hyperlink"/>
      <w:u w:val="single"/>
    </w:rPr>
  </w:style>
  <w:style w:type="paragraph" w:styleId="Header">
    <w:name w:val="header"/>
    <w:basedOn w:val="Normal"/>
    <w:link w:val="HeaderChar"/>
    <w:uiPriority w:val="99"/>
    <w:unhideWhenUsed/>
    <w:rsid w:val="00E62E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EAF"/>
    <w:rPr>
      <w:rFonts w:ascii="Times New Roman" w:hAnsi="Times New Roman"/>
      <w:sz w:val="24"/>
    </w:rPr>
  </w:style>
  <w:style w:type="paragraph" w:styleId="Footer">
    <w:name w:val="footer"/>
    <w:basedOn w:val="Normal"/>
    <w:link w:val="FooterChar"/>
    <w:uiPriority w:val="99"/>
    <w:unhideWhenUsed/>
    <w:rsid w:val="00E62E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EAF"/>
    <w:rPr>
      <w:rFonts w:ascii="Times New Roman" w:hAnsi="Times New Roman"/>
      <w:sz w:val="24"/>
    </w:rPr>
  </w:style>
  <w:style w:type="character" w:styleId="PlaceholderText">
    <w:name w:val="Placeholder Text"/>
    <w:basedOn w:val="DefaultParagraphFont"/>
    <w:uiPriority w:val="99"/>
    <w:semiHidden/>
    <w:rsid w:val="000E7608"/>
    <w:rPr>
      <w:color w:val="808080"/>
    </w:rPr>
  </w:style>
  <w:style w:type="paragraph" w:styleId="BalloonText">
    <w:name w:val="Balloon Text"/>
    <w:basedOn w:val="Normal"/>
    <w:link w:val="BalloonTextChar"/>
    <w:uiPriority w:val="99"/>
    <w:semiHidden/>
    <w:unhideWhenUsed/>
    <w:rsid w:val="0092706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706C"/>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7214054">
      <w:bodyDiv w:val="1"/>
      <w:marLeft w:val="0"/>
      <w:marRight w:val="0"/>
      <w:marTop w:val="0"/>
      <w:marBottom w:val="0"/>
      <w:divBdr>
        <w:top w:val="none" w:sz="0" w:space="0" w:color="auto"/>
        <w:left w:val="none" w:sz="0" w:space="0" w:color="auto"/>
        <w:bottom w:val="none" w:sz="0" w:space="0" w:color="auto"/>
        <w:right w:val="none" w:sz="0" w:space="0" w:color="auto"/>
      </w:divBdr>
    </w:div>
    <w:div w:id="552157900">
      <w:bodyDiv w:val="1"/>
      <w:marLeft w:val="0"/>
      <w:marRight w:val="0"/>
      <w:marTop w:val="0"/>
      <w:marBottom w:val="0"/>
      <w:divBdr>
        <w:top w:val="none" w:sz="0" w:space="0" w:color="auto"/>
        <w:left w:val="none" w:sz="0" w:space="0" w:color="auto"/>
        <w:bottom w:val="none" w:sz="0" w:space="0" w:color="auto"/>
        <w:right w:val="none" w:sz="0" w:space="0" w:color="auto"/>
      </w:divBdr>
    </w:div>
    <w:div w:id="690493103">
      <w:bodyDiv w:val="1"/>
      <w:marLeft w:val="0"/>
      <w:marRight w:val="0"/>
      <w:marTop w:val="0"/>
      <w:marBottom w:val="0"/>
      <w:divBdr>
        <w:top w:val="none" w:sz="0" w:space="0" w:color="auto"/>
        <w:left w:val="none" w:sz="0" w:space="0" w:color="auto"/>
        <w:bottom w:val="none" w:sz="0" w:space="0" w:color="auto"/>
        <w:right w:val="none" w:sz="0" w:space="0" w:color="auto"/>
      </w:divBdr>
    </w:div>
    <w:div w:id="978340413">
      <w:bodyDiv w:val="1"/>
      <w:marLeft w:val="0"/>
      <w:marRight w:val="0"/>
      <w:marTop w:val="0"/>
      <w:marBottom w:val="0"/>
      <w:divBdr>
        <w:top w:val="none" w:sz="0" w:space="0" w:color="auto"/>
        <w:left w:val="none" w:sz="0" w:space="0" w:color="auto"/>
        <w:bottom w:val="none" w:sz="0" w:space="0" w:color="auto"/>
        <w:right w:val="none" w:sz="0" w:space="0" w:color="auto"/>
      </w:divBdr>
    </w:div>
    <w:div w:id="1014067861">
      <w:bodyDiv w:val="1"/>
      <w:marLeft w:val="0"/>
      <w:marRight w:val="0"/>
      <w:marTop w:val="0"/>
      <w:marBottom w:val="0"/>
      <w:divBdr>
        <w:top w:val="none" w:sz="0" w:space="0" w:color="auto"/>
        <w:left w:val="none" w:sz="0" w:space="0" w:color="auto"/>
        <w:bottom w:val="none" w:sz="0" w:space="0" w:color="auto"/>
        <w:right w:val="none" w:sz="0" w:space="0" w:color="auto"/>
      </w:divBdr>
    </w:div>
    <w:div w:id="1092894786">
      <w:bodyDiv w:val="1"/>
      <w:marLeft w:val="0"/>
      <w:marRight w:val="0"/>
      <w:marTop w:val="0"/>
      <w:marBottom w:val="0"/>
      <w:divBdr>
        <w:top w:val="none" w:sz="0" w:space="0" w:color="auto"/>
        <w:left w:val="none" w:sz="0" w:space="0" w:color="auto"/>
        <w:bottom w:val="none" w:sz="0" w:space="0" w:color="auto"/>
        <w:right w:val="none" w:sz="0" w:space="0" w:color="auto"/>
      </w:divBdr>
    </w:div>
    <w:div w:id="1208833938">
      <w:bodyDiv w:val="1"/>
      <w:marLeft w:val="0"/>
      <w:marRight w:val="0"/>
      <w:marTop w:val="0"/>
      <w:marBottom w:val="0"/>
      <w:divBdr>
        <w:top w:val="none" w:sz="0" w:space="0" w:color="auto"/>
        <w:left w:val="none" w:sz="0" w:space="0" w:color="auto"/>
        <w:bottom w:val="none" w:sz="0" w:space="0" w:color="auto"/>
        <w:right w:val="none" w:sz="0" w:space="0" w:color="auto"/>
      </w:divBdr>
    </w:div>
    <w:div w:id="1258828863">
      <w:bodyDiv w:val="1"/>
      <w:marLeft w:val="0"/>
      <w:marRight w:val="0"/>
      <w:marTop w:val="0"/>
      <w:marBottom w:val="0"/>
      <w:divBdr>
        <w:top w:val="none" w:sz="0" w:space="0" w:color="auto"/>
        <w:left w:val="none" w:sz="0" w:space="0" w:color="auto"/>
        <w:bottom w:val="none" w:sz="0" w:space="0" w:color="auto"/>
        <w:right w:val="none" w:sz="0" w:space="0" w:color="auto"/>
      </w:divBdr>
    </w:div>
    <w:div w:id="1402950684">
      <w:bodyDiv w:val="1"/>
      <w:marLeft w:val="0"/>
      <w:marRight w:val="0"/>
      <w:marTop w:val="0"/>
      <w:marBottom w:val="0"/>
      <w:divBdr>
        <w:top w:val="none" w:sz="0" w:space="0" w:color="auto"/>
        <w:left w:val="none" w:sz="0" w:space="0" w:color="auto"/>
        <w:bottom w:val="none" w:sz="0" w:space="0" w:color="auto"/>
        <w:right w:val="none" w:sz="0" w:space="0" w:color="auto"/>
      </w:divBdr>
    </w:div>
    <w:div w:id="1466002291">
      <w:bodyDiv w:val="1"/>
      <w:marLeft w:val="0"/>
      <w:marRight w:val="0"/>
      <w:marTop w:val="0"/>
      <w:marBottom w:val="0"/>
      <w:divBdr>
        <w:top w:val="none" w:sz="0" w:space="0" w:color="auto"/>
        <w:left w:val="none" w:sz="0" w:space="0" w:color="auto"/>
        <w:bottom w:val="none" w:sz="0" w:space="0" w:color="auto"/>
        <w:right w:val="none" w:sz="0" w:space="0" w:color="auto"/>
      </w:divBdr>
    </w:div>
    <w:div w:id="1485269896">
      <w:bodyDiv w:val="1"/>
      <w:marLeft w:val="0"/>
      <w:marRight w:val="0"/>
      <w:marTop w:val="0"/>
      <w:marBottom w:val="0"/>
      <w:divBdr>
        <w:top w:val="none" w:sz="0" w:space="0" w:color="auto"/>
        <w:left w:val="none" w:sz="0" w:space="0" w:color="auto"/>
        <w:bottom w:val="none" w:sz="0" w:space="0" w:color="auto"/>
        <w:right w:val="none" w:sz="0" w:space="0" w:color="auto"/>
      </w:divBdr>
    </w:div>
    <w:div w:id="1508443900">
      <w:bodyDiv w:val="1"/>
      <w:marLeft w:val="0"/>
      <w:marRight w:val="0"/>
      <w:marTop w:val="0"/>
      <w:marBottom w:val="0"/>
      <w:divBdr>
        <w:top w:val="none" w:sz="0" w:space="0" w:color="auto"/>
        <w:left w:val="none" w:sz="0" w:space="0" w:color="auto"/>
        <w:bottom w:val="none" w:sz="0" w:space="0" w:color="auto"/>
        <w:right w:val="none" w:sz="0" w:space="0" w:color="auto"/>
      </w:divBdr>
    </w:div>
    <w:div w:id="1558786913">
      <w:bodyDiv w:val="1"/>
      <w:marLeft w:val="0"/>
      <w:marRight w:val="0"/>
      <w:marTop w:val="0"/>
      <w:marBottom w:val="0"/>
      <w:divBdr>
        <w:top w:val="none" w:sz="0" w:space="0" w:color="auto"/>
        <w:left w:val="none" w:sz="0" w:space="0" w:color="auto"/>
        <w:bottom w:val="none" w:sz="0" w:space="0" w:color="auto"/>
        <w:right w:val="none" w:sz="0" w:space="0" w:color="auto"/>
      </w:divBdr>
    </w:div>
    <w:div w:id="1798178856">
      <w:bodyDiv w:val="1"/>
      <w:marLeft w:val="0"/>
      <w:marRight w:val="0"/>
      <w:marTop w:val="0"/>
      <w:marBottom w:val="0"/>
      <w:divBdr>
        <w:top w:val="none" w:sz="0" w:space="0" w:color="auto"/>
        <w:left w:val="none" w:sz="0" w:space="0" w:color="auto"/>
        <w:bottom w:val="none" w:sz="0" w:space="0" w:color="auto"/>
        <w:right w:val="none" w:sz="0" w:space="0" w:color="auto"/>
      </w:divBdr>
    </w:div>
    <w:div w:id="1834644958">
      <w:bodyDiv w:val="1"/>
      <w:marLeft w:val="0"/>
      <w:marRight w:val="0"/>
      <w:marTop w:val="0"/>
      <w:marBottom w:val="0"/>
      <w:divBdr>
        <w:top w:val="none" w:sz="0" w:space="0" w:color="auto"/>
        <w:left w:val="none" w:sz="0" w:space="0" w:color="auto"/>
        <w:bottom w:val="none" w:sz="0" w:space="0" w:color="auto"/>
        <w:right w:val="none" w:sz="0" w:space="0" w:color="auto"/>
      </w:divBdr>
      <w:divsChild>
        <w:div w:id="14113186">
          <w:marLeft w:val="0"/>
          <w:marRight w:val="0"/>
          <w:marTop w:val="0"/>
          <w:marBottom w:val="0"/>
          <w:divBdr>
            <w:top w:val="none" w:sz="0" w:space="0" w:color="auto"/>
            <w:left w:val="none" w:sz="0" w:space="0" w:color="auto"/>
            <w:bottom w:val="none" w:sz="0" w:space="0" w:color="auto"/>
            <w:right w:val="none" w:sz="0" w:space="0" w:color="auto"/>
          </w:divBdr>
        </w:div>
        <w:div w:id="848759696">
          <w:marLeft w:val="0"/>
          <w:marRight w:val="0"/>
          <w:marTop w:val="0"/>
          <w:marBottom w:val="0"/>
          <w:divBdr>
            <w:top w:val="none" w:sz="0" w:space="0" w:color="auto"/>
            <w:left w:val="none" w:sz="0" w:space="0" w:color="auto"/>
            <w:bottom w:val="none" w:sz="0" w:space="0" w:color="auto"/>
            <w:right w:val="none" w:sz="0" w:space="0" w:color="auto"/>
          </w:divBdr>
        </w:div>
        <w:div w:id="431821778">
          <w:marLeft w:val="0"/>
          <w:marRight w:val="0"/>
          <w:marTop w:val="0"/>
          <w:marBottom w:val="0"/>
          <w:divBdr>
            <w:top w:val="none" w:sz="0" w:space="0" w:color="auto"/>
            <w:left w:val="none" w:sz="0" w:space="0" w:color="auto"/>
            <w:bottom w:val="none" w:sz="0" w:space="0" w:color="auto"/>
            <w:right w:val="none" w:sz="0" w:space="0" w:color="auto"/>
          </w:divBdr>
        </w:div>
        <w:div w:id="1552692596">
          <w:marLeft w:val="0"/>
          <w:marRight w:val="0"/>
          <w:marTop w:val="0"/>
          <w:marBottom w:val="0"/>
          <w:divBdr>
            <w:top w:val="none" w:sz="0" w:space="0" w:color="auto"/>
            <w:left w:val="none" w:sz="0" w:space="0" w:color="auto"/>
            <w:bottom w:val="none" w:sz="0" w:space="0" w:color="auto"/>
            <w:right w:val="none" w:sz="0" w:space="0" w:color="auto"/>
          </w:divBdr>
        </w:div>
        <w:div w:id="1259027097">
          <w:marLeft w:val="0"/>
          <w:marRight w:val="0"/>
          <w:marTop w:val="0"/>
          <w:marBottom w:val="0"/>
          <w:divBdr>
            <w:top w:val="none" w:sz="0" w:space="0" w:color="auto"/>
            <w:left w:val="none" w:sz="0" w:space="0" w:color="auto"/>
            <w:bottom w:val="none" w:sz="0" w:space="0" w:color="auto"/>
            <w:right w:val="none" w:sz="0" w:space="0" w:color="auto"/>
          </w:divBdr>
        </w:div>
        <w:div w:id="497690791">
          <w:marLeft w:val="0"/>
          <w:marRight w:val="0"/>
          <w:marTop w:val="0"/>
          <w:marBottom w:val="0"/>
          <w:divBdr>
            <w:top w:val="none" w:sz="0" w:space="0" w:color="auto"/>
            <w:left w:val="none" w:sz="0" w:space="0" w:color="auto"/>
            <w:bottom w:val="none" w:sz="0" w:space="0" w:color="auto"/>
            <w:right w:val="none" w:sz="0" w:space="0" w:color="auto"/>
          </w:divBdr>
        </w:div>
        <w:div w:id="782068839">
          <w:marLeft w:val="0"/>
          <w:marRight w:val="0"/>
          <w:marTop w:val="0"/>
          <w:marBottom w:val="0"/>
          <w:divBdr>
            <w:top w:val="none" w:sz="0" w:space="0" w:color="auto"/>
            <w:left w:val="none" w:sz="0" w:space="0" w:color="auto"/>
            <w:bottom w:val="none" w:sz="0" w:space="0" w:color="auto"/>
            <w:right w:val="none" w:sz="0" w:space="0" w:color="auto"/>
          </w:divBdr>
        </w:div>
        <w:div w:id="1279869543">
          <w:marLeft w:val="0"/>
          <w:marRight w:val="0"/>
          <w:marTop w:val="0"/>
          <w:marBottom w:val="0"/>
          <w:divBdr>
            <w:top w:val="none" w:sz="0" w:space="0" w:color="auto"/>
            <w:left w:val="none" w:sz="0" w:space="0" w:color="auto"/>
            <w:bottom w:val="none" w:sz="0" w:space="0" w:color="auto"/>
            <w:right w:val="none" w:sz="0" w:space="0" w:color="auto"/>
          </w:divBdr>
        </w:div>
        <w:div w:id="251084666">
          <w:marLeft w:val="0"/>
          <w:marRight w:val="0"/>
          <w:marTop w:val="0"/>
          <w:marBottom w:val="0"/>
          <w:divBdr>
            <w:top w:val="none" w:sz="0" w:space="0" w:color="auto"/>
            <w:left w:val="none" w:sz="0" w:space="0" w:color="auto"/>
            <w:bottom w:val="none" w:sz="0" w:space="0" w:color="auto"/>
            <w:right w:val="none" w:sz="0" w:space="0" w:color="auto"/>
          </w:divBdr>
        </w:div>
        <w:div w:id="1185316715">
          <w:marLeft w:val="0"/>
          <w:marRight w:val="0"/>
          <w:marTop w:val="0"/>
          <w:marBottom w:val="0"/>
          <w:divBdr>
            <w:top w:val="none" w:sz="0" w:space="0" w:color="auto"/>
            <w:left w:val="none" w:sz="0" w:space="0" w:color="auto"/>
            <w:bottom w:val="none" w:sz="0" w:space="0" w:color="auto"/>
            <w:right w:val="none" w:sz="0" w:space="0" w:color="auto"/>
          </w:divBdr>
        </w:div>
        <w:div w:id="1479147886">
          <w:marLeft w:val="0"/>
          <w:marRight w:val="0"/>
          <w:marTop w:val="0"/>
          <w:marBottom w:val="0"/>
          <w:divBdr>
            <w:top w:val="none" w:sz="0" w:space="0" w:color="auto"/>
            <w:left w:val="none" w:sz="0" w:space="0" w:color="auto"/>
            <w:bottom w:val="none" w:sz="0" w:space="0" w:color="auto"/>
            <w:right w:val="none" w:sz="0" w:space="0" w:color="auto"/>
          </w:divBdr>
        </w:div>
        <w:div w:id="1698576208">
          <w:marLeft w:val="0"/>
          <w:marRight w:val="0"/>
          <w:marTop w:val="0"/>
          <w:marBottom w:val="0"/>
          <w:divBdr>
            <w:top w:val="none" w:sz="0" w:space="0" w:color="auto"/>
            <w:left w:val="none" w:sz="0" w:space="0" w:color="auto"/>
            <w:bottom w:val="none" w:sz="0" w:space="0" w:color="auto"/>
            <w:right w:val="none" w:sz="0" w:space="0" w:color="auto"/>
          </w:divBdr>
        </w:div>
        <w:div w:id="161893014">
          <w:marLeft w:val="0"/>
          <w:marRight w:val="0"/>
          <w:marTop w:val="0"/>
          <w:marBottom w:val="0"/>
          <w:divBdr>
            <w:top w:val="none" w:sz="0" w:space="0" w:color="auto"/>
            <w:left w:val="none" w:sz="0" w:space="0" w:color="auto"/>
            <w:bottom w:val="none" w:sz="0" w:space="0" w:color="auto"/>
            <w:right w:val="none" w:sz="0" w:space="0" w:color="auto"/>
          </w:divBdr>
        </w:div>
        <w:div w:id="172957132">
          <w:marLeft w:val="0"/>
          <w:marRight w:val="0"/>
          <w:marTop w:val="0"/>
          <w:marBottom w:val="0"/>
          <w:divBdr>
            <w:top w:val="none" w:sz="0" w:space="0" w:color="auto"/>
            <w:left w:val="none" w:sz="0" w:space="0" w:color="auto"/>
            <w:bottom w:val="none" w:sz="0" w:space="0" w:color="auto"/>
            <w:right w:val="none" w:sz="0" w:space="0" w:color="auto"/>
          </w:divBdr>
        </w:div>
        <w:div w:id="573589532">
          <w:marLeft w:val="0"/>
          <w:marRight w:val="0"/>
          <w:marTop w:val="0"/>
          <w:marBottom w:val="0"/>
          <w:divBdr>
            <w:top w:val="none" w:sz="0" w:space="0" w:color="auto"/>
            <w:left w:val="none" w:sz="0" w:space="0" w:color="auto"/>
            <w:bottom w:val="none" w:sz="0" w:space="0" w:color="auto"/>
            <w:right w:val="none" w:sz="0" w:space="0" w:color="auto"/>
          </w:divBdr>
        </w:div>
        <w:div w:id="1879276228">
          <w:marLeft w:val="0"/>
          <w:marRight w:val="0"/>
          <w:marTop w:val="0"/>
          <w:marBottom w:val="0"/>
          <w:divBdr>
            <w:top w:val="none" w:sz="0" w:space="0" w:color="auto"/>
            <w:left w:val="none" w:sz="0" w:space="0" w:color="auto"/>
            <w:bottom w:val="none" w:sz="0" w:space="0" w:color="auto"/>
            <w:right w:val="none" w:sz="0" w:space="0" w:color="auto"/>
          </w:divBdr>
        </w:div>
      </w:divsChild>
    </w:div>
    <w:div w:id="1843661972">
      <w:bodyDiv w:val="1"/>
      <w:marLeft w:val="0"/>
      <w:marRight w:val="0"/>
      <w:marTop w:val="0"/>
      <w:marBottom w:val="0"/>
      <w:divBdr>
        <w:top w:val="none" w:sz="0" w:space="0" w:color="auto"/>
        <w:left w:val="none" w:sz="0" w:space="0" w:color="auto"/>
        <w:bottom w:val="none" w:sz="0" w:space="0" w:color="auto"/>
        <w:right w:val="none" w:sz="0" w:space="0" w:color="auto"/>
      </w:divBdr>
    </w:div>
    <w:div w:id="1886335787">
      <w:bodyDiv w:val="1"/>
      <w:marLeft w:val="0"/>
      <w:marRight w:val="0"/>
      <w:marTop w:val="0"/>
      <w:marBottom w:val="0"/>
      <w:divBdr>
        <w:top w:val="none" w:sz="0" w:space="0" w:color="auto"/>
        <w:left w:val="none" w:sz="0" w:space="0" w:color="auto"/>
        <w:bottom w:val="none" w:sz="0" w:space="0" w:color="auto"/>
        <w:right w:val="none" w:sz="0" w:space="0" w:color="auto"/>
      </w:divBdr>
    </w:div>
    <w:div w:id="2015765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altName w:val="Consolas"/>
    <w:charset w:val="00"/>
    <w:family w:val="auto"/>
    <w:pitch w:val="variable"/>
    <w:sig w:usb0="A00002EF" w:usb1="4000207B"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75C8"/>
    <w:rsid w:val="005E05DF"/>
    <w:rsid w:val="00A50A31"/>
    <w:rsid w:val="00DD75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75C8"/>
    <w:rPr>
      <w:color w:val="808080"/>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75C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D6B2F9-DE47-444B-A5D2-99BF5E80A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2906</Words>
  <Characters>16802</Characters>
  <Application>Microsoft Macintosh Word</Application>
  <DocSecurity>0</DocSecurity>
  <Lines>323</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2022-04-07T00:25:00Z</dcterms:created>
  <dcterms:modified xsi:type="dcterms:W3CDTF">2022-04-09T22:16:00Z</dcterms:modified>
</cp:coreProperties>
</file>