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DBC4B6" w14:textId="77777777" w:rsidR="00605025" w:rsidRPr="006E72CB" w:rsidRDefault="00605025" w:rsidP="00662D4C">
      <w:pPr>
        <w:jc w:val="both"/>
        <w:rPr>
          <w:b/>
        </w:rPr>
      </w:pPr>
    </w:p>
    <w:p w14:paraId="00167AC6" w14:textId="77777777" w:rsidR="00605025" w:rsidRPr="006E72CB" w:rsidRDefault="00605025" w:rsidP="00662D4C">
      <w:pPr>
        <w:jc w:val="both"/>
        <w:rPr>
          <w:b/>
        </w:rPr>
      </w:pPr>
    </w:p>
    <w:p w14:paraId="7970ACC2" w14:textId="77777777" w:rsidR="00605025" w:rsidRPr="006E72CB" w:rsidRDefault="00605025" w:rsidP="00662D4C">
      <w:pPr>
        <w:jc w:val="both"/>
        <w:rPr>
          <w:b/>
        </w:rPr>
      </w:pPr>
    </w:p>
    <w:p w14:paraId="72A07C78" w14:textId="77777777" w:rsidR="00605025" w:rsidRPr="006E72CB" w:rsidRDefault="00605025" w:rsidP="00662D4C">
      <w:pPr>
        <w:jc w:val="both"/>
        <w:rPr>
          <w:b/>
        </w:rPr>
      </w:pPr>
    </w:p>
    <w:p w14:paraId="11D40819" w14:textId="77777777" w:rsidR="00605025" w:rsidRPr="006E72CB" w:rsidRDefault="00605025" w:rsidP="00662D4C">
      <w:pPr>
        <w:jc w:val="both"/>
        <w:rPr>
          <w:b/>
        </w:rPr>
      </w:pPr>
    </w:p>
    <w:p w14:paraId="0E476E58" w14:textId="77777777" w:rsidR="00605025" w:rsidRPr="006E72CB" w:rsidRDefault="00605025" w:rsidP="00662D4C">
      <w:pPr>
        <w:jc w:val="both"/>
        <w:rPr>
          <w:b/>
        </w:rPr>
      </w:pPr>
    </w:p>
    <w:p w14:paraId="6560CF7A" w14:textId="77777777" w:rsidR="00605025" w:rsidRPr="006E72CB" w:rsidRDefault="00605025" w:rsidP="00662D4C">
      <w:pPr>
        <w:jc w:val="both"/>
        <w:rPr>
          <w:b/>
        </w:rPr>
      </w:pPr>
    </w:p>
    <w:p w14:paraId="4E046D49" w14:textId="77777777" w:rsidR="00605025" w:rsidRPr="006E72CB" w:rsidRDefault="00605025" w:rsidP="00662D4C">
      <w:pPr>
        <w:jc w:val="both"/>
        <w:rPr>
          <w:b/>
        </w:rPr>
      </w:pPr>
    </w:p>
    <w:p w14:paraId="1AE16DED" w14:textId="77777777" w:rsidR="00605025" w:rsidRPr="006E72CB" w:rsidRDefault="00605025" w:rsidP="00662D4C">
      <w:pPr>
        <w:jc w:val="both"/>
        <w:rPr>
          <w:b/>
        </w:rPr>
      </w:pPr>
    </w:p>
    <w:p w14:paraId="5542DFDC" w14:textId="77777777" w:rsidR="00605025" w:rsidRPr="006E72CB" w:rsidRDefault="00605025" w:rsidP="00662D4C">
      <w:pPr>
        <w:jc w:val="both"/>
        <w:rPr>
          <w:b/>
        </w:rPr>
      </w:pPr>
    </w:p>
    <w:p w14:paraId="0192CEB2" w14:textId="77777777" w:rsidR="00605025" w:rsidRPr="006E72CB" w:rsidRDefault="00605025" w:rsidP="00662D4C">
      <w:pPr>
        <w:jc w:val="both"/>
        <w:rPr>
          <w:b/>
        </w:rPr>
      </w:pPr>
    </w:p>
    <w:p w14:paraId="781038FC" w14:textId="77777777" w:rsidR="00605025" w:rsidRPr="006E72CB" w:rsidRDefault="00A32276" w:rsidP="00662D4C">
      <w:pPr>
        <w:jc w:val="center"/>
        <w:rPr>
          <w:b/>
        </w:rPr>
      </w:pPr>
      <w:r w:rsidRPr="006E72CB">
        <w:rPr>
          <w:b/>
        </w:rPr>
        <w:t>LCBB6001 INTERNATIONAL BUSINESS COMMUNICATIONS</w:t>
      </w:r>
    </w:p>
    <w:p w14:paraId="21670FD7" w14:textId="77777777" w:rsidR="00CF7CF1" w:rsidRPr="006E72CB" w:rsidRDefault="00605025" w:rsidP="00662D4C">
      <w:pPr>
        <w:jc w:val="center"/>
        <w:rPr>
          <w:b/>
        </w:rPr>
      </w:pPr>
      <w:r w:rsidRPr="006E72CB">
        <w:rPr>
          <w:b/>
        </w:rPr>
        <w:t>ESSAY EVALUATING TESCO PLC EXPLANSION IN EU-BASED COUNTRY</w:t>
      </w:r>
    </w:p>
    <w:p w14:paraId="09D76687" w14:textId="77777777" w:rsidR="00757F99" w:rsidRPr="006E72CB" w:rsidRDefault="00757F99" w:rsidP="00662D4C">
      <w:pPr>
        <w:jc w:val="center"/>
        <w:rPr>
          <w:b/>
        </w:rPr>
      </w:pPr>
    </w:p>
    <w:p w14:paraId="2784FE18" w14:textId="77777777" w:rsidR="00757F99" w:rsidRPr="006E72CB" w:rsidRDefault="00757F99" w:rsidP="00662D4C">
      <w:pPr>
        <w:jc w:val="center"/>
        <w:rPr>
          <w:b/>
        </w:rPr>
      </w:pPr>
      <w:r w:rsidRPr="006E72CB">
        <w:rPr>
          <w:b/>
        </w:rPr>
        <w:t>Organisation Selected: Tesco PLC</w:t>
      </w:r>
    </w:p>
    <w:p w14:paraId="3414A946" w14:textId="77777777" w:rsidR="00605025" w:rsidRPr="006E72CB" w:rsidRDefault="00757F99" w:rsidP="00662D4C">
      <w:pPr>
        <w:jc w:val="center"/>
        <w:rPr>
          <w:b/>
        </w:rPr>
      </w:pPr>
      <w:r w:rsidRPr="006E72CB">
        <w:rPr>
          <w:b/>
        </w:rPr>
        <w:t>Expansion Countries: Germany &amp; France</w:t>
      </w:r>
    </w:p>
    <w:p w14:paraId="593DD51E" w14:textId="77777777" w:rsidR="001C09F4" w:rsidRPr="000A6B15" w:rsidRDefault="001C09F4" w:rsidP="001C09F4">
      <w:pPr>
        <w:jc w:val="center"/>
      </w:pPr>
      <w:r>
        <w:t>Roxana Mihaela Baciu</w:t>
      </w:r>
    </w:p>
    <w:p w14:paraId="3425BB2A" w14:textId="77777777" w:rsidR="001C09F4" w:rsidRPr="000A6B15" w:rsidRDefault="001C09F4" w:rsidP="001C09F4">
      <w:pPr>
        <w:jc w:val="center"/>
      </w:pPr>
      <w:r w:rsidRPr="000A6B15">
        <w:t>University of Wales</w:t>
      </w:r>
      <w:r>
        <w:t xml:space="preserve"> Trinity Saint David</w:t>
      </w:r>
    </w:p>
    <w:p w14:paraId="74B4E52A" w14:textId="77777777" w:rsidR="00605025" w:rsidRPr="006E72CB" w:rsidRDefault="00605025" w:rsidP="00662D4C">
      <w:pPr>
        <w:jc w:val="center"/>
      </w:pPr>
      <w:r w:rsidRPr="006E72CB">
        <w:br w:type="page"/>
      </w:r>
    </w:p>
    <w:sdt>
      <w:sdtPr>
        <w:rPr>
          <w:rFonts w:ascii="Times New Roman" w:eastAsiaTheme="minorHAnsi" w:hAnsi="Times New Roman" w:cs="Times New Roman"/>
          <w:b/>
          <w:color w:val="auto"/>
          <w:sz w:val="24"/>
          <w:szCs w:val="24"/>
          <w:lang w:val="en-GB"/>
        </w:rPr>
        <w:id w:val="-1474134685"/>
        <w:docPartObj>
          <w:docPartGallery w:val="Table of Contents"/>
          <w:docPartUnique/>
        </w:docPartObj>
      </w:sdtPr>
      <w:sdtEndPr>
        <w:rPr>
          <w:bCs/>
          <w:noProof/>
        </w:rPr>
      </w:sdtEndPr>
      <w:sdtContent>
        <w:p w14:paraId="5AC8847A" w14:textId="77777777" w:rsidR="000925FB" w:rsidRPr="006E72CB" w:rsidRDefault="000925FB" w:rsidP="00662D4C">
          <w:pPr>
            <w:pStyle w:val="TOCHeading"/>
            <w:spacing w:before="0" w:line="360" w:lineRule="auto"/>
            <w:jc w:val="center"/>
            <w:rPr>
              <w:rFonts w:ascii="Times New Roman" w:hAnsi="Times New Roman" w:cs="Times New Roman"/>
              <w:b/>
              <w:color w:val="auto"/>
              <w:sz w:val="24"/>
              <w:szCs w:val="24"/>
            </w:rPr>
          </w:pPr>
          <w:r w:rsidRPr="006E72CB">
            <w:rPr>
              <w:rFonts w:ascii="Times New Roman" w:hAnsi="Times New Roman" w:cs="Times New Roman"/>
              <w:b/>
              <w:color w:val="auto"/>
              <w:sz w:val="24"/>
              <w:szCs w:val="24"/>
            </w:rPr>
            <w:t>Table of Contents</w:t>
          </w:r>
        </w:p>
        <w:p w14:paraId="598F1EDA" w14:textId="77777777" w:rsidR="000925FB" w:rsidRPr="006E72CB" w:rsidRDefault="000925FB" w:rsidP="00662D4C">
          <w:pPr>
            <w:pStyle w:val="TOC1"/>
            <w:tabs>
              <w:tab w:val="right" w:leader="dot" w:pos="9350"/>
            </w:tabs>
            <w:spacing w:after="0"/>
            <w:jc w:val="both"/>
            <w:rPr>
              <w:noProof/>
            </w:rPr>
          </w:pPr>
          <w:r w:rsidRPr="006E72CB">
            <w:fldChar w:fldCharType="begin"/>
          </w:r>
          <w:r w:rsidRPr="006E72CB">
            <w:instrText xml:space="preserve"> TOC \o "1-3" \h \z \u </w:instrText>
          </w:r>
          <w:r w:rsidRPr="006E72CB">
            <w:fldChar w:fldCharType="separate"/>
          </w:r>
          <w:hyperlink w:anchor="_Toc173507792" w:history="1">
            <w:r w:rsidRPr="006E72CB">
              <w:rPr>
                <w:rStyle w:val="Hyperlink"/>
                <w:noProof/>
              </w:rPr>
              <w:t>1. Introduction</w:t>
            </w:r>
            <w:r w:rsidRPr="006E72CB">
              <w:rPr>
                <w:noProof/>
                <w:webHidden/>
              </w:rPr>
              <w:tab/>
            </w:r>
            <w:r w:rsidRPr="006E72CB">
              <w:rPr>
                <w:noProof/>
                <w:webHidden/>
              </w:rPr>
              <w:fldChar w:fldCharType="begin"/>
            </w:r>
            <w:r w:rsidRPr="006E72CB">
              <w:rPr>
                <w:noProof/>
                <w:webHidden/>
              </w:rPr>
              <w:instrText xml:space="preserve"> PAGEREF _Toc173507792 \h </w:instrText>
            </w:r>
            <w:r w:rsidRPr="006E72CB">
              <w:rPr>
                <w:noProof/>
                <w:webHidden/>
              </w:rPr>
            </w:r>
            <w:r w:rsidRPr="006E72CB">
              <w:rPr>
                <w:noProof/>
                <w:webHidden/>
              </w:rPr>
              <w:fldChar w:fldCharType="separate"/>
            </w:r>
            <w:r w:rsidRPr="006E72CB">
              <w:rPr>
                <w:noProof/>
                <w:webHidden/>
              </w:rPr>
              <w:t>3</w:t>
            </w:r>
            <w:r w:rsidRPr="006E72CB">
              <w:rPr>
                <w:noProof/>
                <w:webHidden/>
              </w:rPr>
              <w:fldChar w:fldCharType="end"/>
            </w:r>
          </w:hyperlink>
        </w:p>
        <w:p w14:paraId="629F6590" w14:textId="77777777" w:rsidR="000925FB" w:rsidRPr="006E72CB" w:rsidRDefault="00000000" w:rsidP="00662D4C">
          <w:pPr>
            <w:pStyle w:val="TOC1"/>
            <w:tabs>
              <w:tab w:val="right" w:leader="dot" w:pos="9350"/>
            </w:tabs>
            <w:spacing w:after="0"/>
            <w:jc w:val="both"/>
            <w:rPr>
              <w:noProof/>
            </w:rPr>
          </w:pPr>
          <w:hyperlink w:anchor="_Toc173507793" w:history="1">
            <w:r w:rsidR="000925FB" w:rsidRPr="006E72CB">
              <w:rPr>
                <w:rStyle w:val="Hyperlink"/>
                <w:noProof/>
              </w:rPr>
              <w:t>2. Discussion</w:t>
            </w:r>
            <w:r w:rsidR="000925FB" w:rsidRPr="006E72CB">
              <w:rPr>
                <w:noProof/>
                <w:webHidden/>
              </w:rPr>
              <w:tab/>
            </w:r>
            <w:r w:rsidR="000925FB" w:rsidRPr="006E72CB">
              <w:rPr>
                <w:noProof/>
                <w:webHidden/>
              </w:rPr>
              <w:fldChar w:fldCharType="begin"/>
            </w:r>
            <w:r w:rsidR="000925FB" w:rsidRPr="006E72CB">
              <w:rPr>
                <w:noProof/>
                <w:webHidden/>
              </w:rPr>
              <w:instrText xml:space="preserve"> PAGEREF _Toc173507793 \h </w:instrText>
            </w:r>
            <w:r w:rsidR="000925FB" w:rsidRPr="006E72CB">
              <w:rPr>
                <w:noProof/>
                <w:webHidden/>
              </w:rPr>
            </w:r>
            <w:r w:rsidR="000925FB" w:rsidRPr="006E72CB">
              <w:rPr>
                <w:noProof/>
                <w:webHidden/>
              </w:rPr>
              <w:fldChar w:fldCharType="separate"/>
            </w:r>
            <w:r w:rsidR="000925FB" w:rsidRPr="006E72CB">
              <w:rPr>
                <w:noProof/>
                <w:webHidden/>
              </w:rPr>
              <w:t>3</w:t>
            </w:r>
            <w:r w:rsidR="000925FB" w:rsidRPr="006E72CB">
              <w:rPr>
                <w:noProof/>
                <w:webHidden/>
              </w:rPr>
              <w:fldChar w:fldCharType="end"/>
            </w:r>
          </w:hyperlink>
        </w:p>
        <w:p w14:paraId="18083363" w14:textId="77777777" w:rsidR="000925FB" w:rsidRPr="006E72CB" w:rsidRDefault="00000000" w:rsidP="00662D4C">
          <w:pPr>
            <w:pStyle w:val="TOC2"/>
            <w:tabs>
              <w:tab w:val="right" w:leader="dot" w:pos="9350"/>
            </w:tabs>
            <w:spacing w:after="0"/>
            <w:jc w:val="both"/>
            <w:rPr>
              <w:noProof/>
            </w:rPr>
          </w:pPr>
          <w:hyperlink w:anchor="_Toc173507794" w:history="1">
            <w:r w:rsidR="000925FB" w:rsidRPr="006E72CB">
              <w:rPr>
                <w:rStyle w:val="Hyperlink"/>
                <w:noProof/>
              </w:rPr>
              <w:t>2.1 Overview of Tesco Plc</w:t>
            </w:r>
            <w:r w:rsidR="000925FB" w:rsidRPr="006E72CB">
              <w:rPr>
                <w:noProof/>
                <w:webHidden/>
              </w:rPr>
              <w:tab/>
            </w:r>
            <w:r w:rsidR="000925FB" w:rsidRPr="006E72CB">
              <w:rPr>
                <w:noProof/>
                <w:webHidden/>
              </w:rPr>
              <w:fldChar w:fldCharType="begin"/>
            </w:r>
            <w:r w:rsidR="000925FB" w:rsidRPr="006E72CB">
              <w:rPr>
                <w:noProof/>
                <w:webHidden/>
              </w:rPr>
              <w:instrText xml:space="preserve"> PAGEREF _Toc173507794 \h </w:instrText>
            </w:r>
            <w:r w:rsidR="000925FB" w:rsidRPr="006E72CB">
              <w:rPr>
                <w:noProof/>
                <w:webHidden/>
              </w:rPr>
            </w:r>
            <w:r w:rsidR="000925FB" w:rsidRPr="006E72CB">
              <w:rPr>
                <w:noProof/>
                <w:webHidden/>
              </w:rPr>
              <w:fldChar w:fldCharType="separate"/>
            </w:r>
            <w:r w:rsidR="000925FB" w:rsidRPr="006E72CB">
              <w:rPr>
                <w:noProof/>
                <w:webHidden/>
              </w:rPr>
              <w:t>3</w:t>
            </w:r>
            <w:r w:rsidR="000925FB" w:rsidRPr="006E72CB">
              <w:rPr>
                <w:noProof/>
                <w:webHidden/>
              </w:rPr>
              <w:fldChar w:fldCharType="end"/>
            </w:r>
          </w:hyperlink>
        </w:p>
        <w:p w14:paraId="0DA809ED" w14:textId="77777777" w:rsidR="000925FB" w:rsidRPr="006E72CB" w:rsidRDefault="00000000" w:rsidP="00662D4C">
          <w:pPr>
            <w:pStyle w:val="TOC2"/>
            <w:tabs>
              <w:tab w:val="right" w:leader="dot" w:pos="9350"/>
            </w:tabs>
            <w:spacing w:after="0"/>
            <w:jc w:val="both"/>
            <w:rPr>
              <w:noProof/>
            </w:rPr>
          </w:pPr>
          <w:hyperlink w:anchor="_Toc173507795" w:history="1">
            <w:r w:rsidR="000925FB" w:rsidRPr="006E72CB">
              <w:rPr>
                <w:rStyle w:val="Hyperlink"/>
                <w:noProof/>
              </w:rPr>
              <w:t>2.2 Evaluation of France for Expansion</w:t>
            </w:r>
            <w:r w:rsidR="000925FB" w:rsidRPr="006E72CB">
              <w:rPr>
                <w:noProof/>
                <w:webHidden/>
              </w:rPr>
              <w:tab/>
            </w:r>
            <w:r w:rsidR="000925FB" w:rsidRPr="006E72CB">
              <w:rPr>
                <w:noProof/>
                <w:webHidden/>
              </w:rPr>
              <w:fldChar w:fldCharType="begin"/>
            </w:r>
            <w:r w:rsidR="000925FB" w:rsidRPr="006E72CB">
              <w:rPr>
                <w:noProof/>
                <w:webHidden/>
              </w:rPr>
              <w:instrText xml:space="preserve"> PAGEREF _Toc173507795 \h </w:instrText>
            </w:r>
            <w:r w:rsidR="000925FB" w:rsidRPr="006E72CB">
              <w:rPr>
                <w:noProof/>
                <w:webHidden/>
              </w:rPr>
            </w:r>
            <w:r w:rsidR="000925FB" w:rsidRPr="006E72CB">
              <w:rPr>
                <w:noProof/>
                <w:webHidden/>
              </w:rPr>
              <w:fldChar w:fldCharType="separate"/>
            </w:r>
            <w:r w:rsidR="000925FB" w:rsidRPr="006E72CB">
              <w:rPr>
                <w:noProof/>
                <w:webHidden/>
              </w:rPr>
              <w:t>4</w:t>
            </w:r>
            <w:r w:rsidR="000925FB" w:rsidRPr="006E72CB">
              <w:rPr>
                <w:noProof/>
                <w:webHidden/>
              </w:rPr>
              <w:fldChar w:fldCharType="end"/>
            </w:r>
          </w:hyperlink>
        </w:p>
        <w:p w14:paraId="02917BFA" w14:textId="77777777" w:rsidR="000925FB" w:rsidRPr="006E72CB" w:rsidRDefault="00000000" w:rsidP="00662D4C">
          <w:pPr>
            <w:pStyle w:val="TOC3"/>
            <w:tabs>
              <w:tab w:val="right" w:leader="dot" w:pos="9350"/>
            </w:tabs>
            <w:spacing w:after="0"/>
            <w:jc w:val="both"/>
            <w:rPr>
              <w:noProof/>
            </w:rPr>
          </w:pPr>
          <w:hyperlink w:anchor="_Toc173507796" w:history="1">
            <w:r w:rsidR="000925FB" w:rsidRPr="006E72CB">
              <w:rPr>
                <w:rStyle w:val="Hyperlink"/>
                <w:noProof/>
              </w:rPr>
              <w:t>2.2.1 Key facts</w:t>
            </w:r>
            <w:r w:rsidR="000925FB" w:rsidRPr="006E72CB">
              <w:rPr>
                <w:noProof/>
                <w:webHidden/>
              </w:rPr>
              <w:tab/>
            </w:r>
            <w:r w:rsidR="000925FB" w:rsidRPr="006E72CB">
              <w:rPr>
                <w:noProof/>
                <w:webHidden/>
              </w:rPr>
              <w:fldChar w:fldCharType="begin"/>
            </w:r>
            <w:r w:rsidR="000925FB" w:rsidRPr="006E72CB">
              <w:rPr>
                <w:noProof/>
                <w:webHidden/>
              </w:rPr>
              <w:instrText xml:space="preserve"> PAGEREF _Toc173507796 \h </w:instrText>
            </w:r>
            <w:r w:rsidR="000925FB" w:rsidRPr="006E72CB">
              <w:rPr>
                <w:noProof/>
                <w:webHidden/>
              </w:rPr>
            </w:r>
            <w:r w:rsidR="000925FB" w:rsidRPr="006E72CB">
              <w:rPr>
                <w:noProof/>
                <w:webHidden/>
              </w:rPr>
              <w:fldChar w:fldCharType="separate"/>
            </w:r>
            <w:r w:rsidR="000925FB" w:rsidRPr="006E72CB">
              <w:rPr>
                <w:noProof/>
                <w:webHidden/>
              </w:rPr>
              <w:t>4</w:t>
            </w:r>
            <w:r w:rsidR="000925FB" w:rsidRPr="006E72CB">
              <w:rPr>
                <w:noProof/>
                <w:webHidden/>
              </w:rPr>
              <w:fldChar w:fldCharType="end"/>
            </w:r>
          </w:hyperlink>
        </w:p>
        <w:p w14:paraId="224DE61C" w14:textId="77777777" w:rsidR="000925FB" w:rsidRPr="006E72CB" w:rsidRDefault="00000000" w:rsidP="00662D4C">
          <w:pPr>
            <w:pStyle w:val="TOC3"/>
            <w:tabs>
              <w:tab w:val="right" w:leader="dot" w:pos="9350"/>
            </w:tabs>
            <w:spacing w:after="0"/>
            <w:jc w:val="both"/>
            <w:rPr>
              <w:noProof/>
            </w:rPr>
          </w:pPr>
          <w:hyperlink w:anchor="_Toc173507797" w:history="1">
            <w:r w:rsidR="000925FB" w:rsidRPr="006E72CB">
              <w:rPr>
                <w:rStyle w:val="Hyperlink"/>
                <w:noProof/>
              </w:rPr>
              <w:t>2.2.2 Analysis using Cultural Model</w:t>
            </w:r>
            <w:r w:rsidR="000925FB" w:rsidRPr="006E72CB">
              <w:rPr>
                <w:noProof/>
                <w:webHidden/>
              </w:rPr>
              <w:tab/>
            </w:r>
            <w:r w:rsidR="000925FB" w:rsidRPr="006E72CB">
              <w:rPr>
                <w:noProof/>
                <w:webHidden/>
              </w:rPr>
              <w:fldChar w:fldCharType="begin"/>
            </w:r>
            <w:r w:rsidR="000925FB" w:rsidRPr="006E72CB">
              <w:rPr>
                <w:noProof/>
                <w:webHidden/>
              </w:rPr>
              <w:instrText xml:space="preserve"> PAGEREF _Toc173507797 \h </w:instrText>
            </w:r>
            <w:r w:rsidR="000925FB" w:rsidRPr="006E72CB">
              <w:rPr>
                <w:noProof/>
                <w:webHidden/>
              </w:rPr>
            </w:r>
            <w:r w:rsidR="000925FB" w:rsidRPr="006E72CB">
              <w:rPr>
                <w:noProof/>
                <w:webHidden/>
              </w:rPr>
              <w:fldChar w:fldCharType="separate"/>
            </w:r>
            <w:r w:rsidR="000925FB" w:rsidRPr="006E72CB">
              <w:rPr>
                <w:noProof/>
                <w:webHidden/>
              </w:rPr>
              <w:t>6</w:t>
            </w:r>
            <w:r w:rsidR="000925FB" w:rsidRPr="006E72CB">
              <w:rPr>
                <w:noProof/>
                <w:webHidden/>
              </w:rPr>
              <w:fldChar w:fldCharType="end"/>
            </w:r>
          </w:hyperlink>
        </w:p>
        <w:p w14:paraId="2181942C" w14:textId="77777777" w:rsidR="000925FB" w:rsidRPr="006E72CB" w:rsidRDefault="00000000" w:rsidP="00662D4C">
          <w:pPr>
            <w:pStyle w:val="TOC3"/>
            <w:tabs>
              <w:tab w:val="right" w:leader="dot" w:pos="9350"/>
            </w:tabs>
            <w:spacing w:after="0"/>
            <w:jc w:val="both"/>
            <w:rPr>
              <w:noProof/>
            </w:rPr>
          </w:pPr>
          <w:hyperlink w:anchor="_Toc173507798" w:history="1">
            <w:r w:rsidR="000925FB" w:rsidRPr="006E72CB">
              <w:rPr>
                <w:rStyle w:val="Hyperlink"/>
                <w:noProof/>
              </w:rPr>
              <w:t>2.2.3 Communication/Cultural Barriers</w:t>
            </w:r>
            <w:r w:rsidR="000925FB" w:rsidRPr="006E72CB">
              <w:rPr>
                <w:noProof/>
                <w:webHidden/>
              </w:rPr>
              <w:tab/>
            </w:r>
            <w:r w:rsidR="000925FB" w:rsidRPr="006E72CB">
              <w:rPr>
                <w:noProof/>
                <w:webHidden/>
              </w:rPr>
              <w:fldChar w:fldCharType="begin"/>
            </w:r>
            <w:r w:rsidR="000925FB" w:rsidRPr="006E72CB">
              <w:rPr>
                <w:noProof/>
                <w:webHidden/>
              </w:rPr>
              <w:instrText xml:space="preserve"> PAGEREF _Toc173507798 \h </w:instrText>
            </w:r>
            <w:r w:rsidR="000925FB" w:rsidRPr="006E72CB">
              <w:rPr>
                <w:noProof/>
                <w:webHidden/>
              </w:rPr>
            </w:r>
            <w:r w:rsidR="000925FB" w:rsidRPr="006E72CB">
              <w:rPr>
                <w:noProof/>
                <w:webHidden/>
              </w:rPr>
              <w:fldChar w:fldCharType="separate"/>
            </w:r>
            <w:r w:rsidR="000925FB" w:rsidRPr="006E72CB">
              <w:rPr>
                <w:noProof/>
                <w:webHidden/>
              </w:rPr>
              <w:t>6</w:t>
            </w:r>
            <w:r w:rsidR="000925FB" w:rsidRPr="006E72CB">
              <w:rPr>
                <w:noProof/>
                <w:webHidden/>
              </w:rPr>
              <w:fldChar w:fldCharType="end"/>
            </w:r>
          </w:hyperlink>
        </w:p>
        <w:p w14:paraId="031E17DB" w14:textId="77777777" w:rsidR="000925FB" w:rsidRPr="006E72CB" w:rsidRDefault="00000000" w:rsidP="00662D4C">
          <w:pPr>
            <w:pStyle w:val="TOC2"/>
            <w:tabs>
              <w:tab w:val="right" w:leader="dot" w:pos="9350"/>
            </w:tabs>
            <w:spacing w:after="0"/>
            <w:jc w:val="both"/>
            <w:rPr>
              <w:noProof/>
            </w:rPr>
          </w:pPr>
          <w:hyperlink w:anchor="_Toc173507799" w:history="1">
            <w:r w:rsidR="000925FB" w:rsidRPr="006E72CB">
              <w:rPr>
                <w:rStyle w:val="Hyperlink"/>
                <w:noProof/>
              </w:rPr>
              <w:t>2.3 Evaluation of Germany for Expansion</w:t>
            </w:r>
            <w:r w:rsidR="000925FB" w:rsidRPr="006E72CB">
              <w:rPr>
                <w:noProof/>
                <w:webHidden/>
              </w:rPr>
              <w:tab/>
            </w:r>
            <w:r w:rsidR="000925FB" w:rsidRPr="006E72CB">
              <w:rPr>
                <w:noProof/>
                <w:webHidden/>
              </w:rPr>
              <w:fldChar w:fldCharType="begin"/>
            </w:r>
            <w:r w:rsidR="000925FB" w:rsidRPr="006E72CB">
              <w:rPr>
                <w:noProof/>
                <w:webHidden/>
              </w:rPr>
              <w:instrText xml:space="preserve"> PAGEREF _Toc173507799 \h </w:instrText>
            </w:r>
            <w:r w:rsidR="000925FB" w:rsidRPr="006E72CB">
              <w:rPr>
                <w:noProof/>
                <w:webHidden/>
              </w:rPr>
            </w:r>
            <w:r w:rsidR="000925FB" w:rsidRPr="006E72CB">
              <w:rPr>
                <w:noProof/>
                <w:webHidden/>
              </w:rPr>
              <w:fldChar w:fldCharType="separate"/>
            </w:r>
            <w:r w:rsidR="000925FB" w:rsidRPr="006E72CB">
              <w:rPr>
                <w:noProof/>
                <w:webHidden/>
              </w:rPr>
              <w:t>7</w:t>
            </w:r>
            <w:r w:rsidR="000925FB" w:rsidRPr="006E72CB">
              <w:rPr>
                <w:noProof/>
                <w:webHidden/>
              </w:rPr>
              <w:fldChar w:fldCharType="end"/>
            </w:r>
          </w:hyperlink>
        </w:p>
        <w:p w14:paraId="3485E50E" w14:textId="77777777" w:rsidR="000925FB" w:rsidRPr="006E72CB" w:rsidRDefault="00000000" w:rsidP="00662D4C">
          <w:pPr>
            <w:pStyle w:val="TOC3"/>
            <w:tabs>
              <w:tab w:val="right" w:leader="dot" w:pos="9350"/>
            </w:tabs>
            <w:spacing w:after="0"/>
            <w:jc w:val="both"/>
            <w:rPr>
              <w:noProof/>
            </w:rPr>
          </w:pPr>
          <w:hyperlink w:anchor="_Toc173507800" w:history="1">
            <w:r w:rsidR="000925FB" w:rsidRPr="006E72CB">
              <w:rPr>
                <w:rStyle w:val="Hyperlink"/>
                <w:noProof/>
              </w:rPr>
              <w:t>2.3.1 Key facts</w:t>
            </w:r>
            <w:r w:rsidR="000925FB" w:rsidRPr="006E72CB">
              <w:rPr>
                <w:noProof/>
                <w:webHidden/>
              </w:rPr>
              <w:tab/>
            </w:r>
            <w:r w:rsidR="000925FB" w:rsidRPr="006E72CB">
              <w:rPr>
                <w:noProof/>
                <w:webHidden/>
              </w:rPr>
              <w:fldChar w:fldCharType="begin"/>
            </w:r>
            <w:r w:rsidR="000925FB" w:rsidRPr="006E72CB">
              <w:rPr>
                <w:noProof/>
                <w:webHidden/>
              </w:rPr>
              <w:instrText xml:space="preserve"> PAGEREF _Toc173507800 \h </w:instrText>
            </w:r>
            <w:r w:rsidR="000925FB" w:rsidRPr="006E72CB">
              <w:rPr>
                <w:noProof/>
                <w:webHidden/>
              </w:rPr>
            </w:r>
            <w:r w:rsidR="000925FB" w:rsidRPr="006E72CB">
              <w:rPr>
                <w:noProof/>
                <w:webHidden/>
              </w:rPr>
              <w:fldChar w:fldCharType="separate"/>
            </w:r>
            <w:r w:rsidR="000925FB" w:rsidRPr="006E72CB">
              <w:rPr>
                <w:noProof/>
                <w:webHidden/>
              </w:rPr>
              <w:t>7</w:t>
            </w:r>
            <w:r w:rsidR="000925FB" w:rsidRPr="006E72CB">
              <w:rPr>
                <w:noProof/>
                <w:webHidden/>
              </w:rPr>
              <w:fldChar w:fldCharType="end"/>
            </w:r>
          </w:hyperlink>
        </w:p>
        <w:p w14:paraId="0FB12248" w14:textId="77777777" w:rsidR="000925FB" w:rsidRPr="006E72CB" w:rsidRDefault="00000000" w:rsidP="00662D4C">
          <w:pPr>
            <w:pStyle w:val="TOC3"/>
            <w:tabs>
              <w:tab w:val="right" w:leader="dot" w:pos="9350"/>
            </w:tabs>
            <w:spacing w:after="0"/>
            <w:jc w:val="both"/>
            <w:rPr>
              <w:noProof/>
            </w:rPr>
          </w:pPr>
          <w:hyperlink w:anchor="_Toc173507801" w:history="1">
            <w:r w:rsidR="000925FB" w:rsidRPr="006E72CB">
              <w:rPr>
                <w:rStyle w:val="Hyperlink"/>
                <w:noProof/>
              </w:rPr>
              <w:t>2.3.2 Analysis using Cultural Model</w:t>
            </w:r>
            <w:r w:rsidR="000925FB" w:rsidRPr="006E72CB">
              <w:rPr>
                <w:noProof/>
                <w:webHidden/>
              </w:rPr>
              <w:tab/>
            </w:r>
            <w:r w:rsidR="000925FB" w:rsidRPr="006E72CB">
              <w:rPr>
                <w:noProof/>
                <w:webHidden/>
              </w:rPr>
              <w:fldChar w:fldCharType="begin"/>
            </w:r>
            <w:r w:rsidR="000925FB" w:rsidRPr="006E72CB">
              <w:rPr>
                <w:noProof/>
                <w:webHidden/>
              </w:rPr>
              <w:instrText xml:space="preserve"> PAGEREF _Toc173507801 \h </w:instrText>
            </w:r>
            <w:r w:rsidR="000925FB" w:rsidRPr="006E72CB">
              <w:rPr>
                <w:noProof/>
                <w:webHidden/>
              </w:rPr>
            </w:r>
            <w:r w:rsidR="000925FB" w:rsidRPr="006E72CB">
              <w:rPr>
                <w:noProof/>
                <w:webHidden/>
              </w:rPr>
              <w:fldChar w:fldCharType="separate"/>
            </w:r>
            <w:r w:rsidR="000925FB" w:rsidRPr="006E72CB">
              <w:rPr>
                <w:noProof/>
                <w:webHidden/>
              </w:rPr>
              <w:t>8</w:t>
            </w:r>
            <w:r w:rsidR="000925FB" w:rsidRPr="006E72CB">
              <w:rPr>
                <w:noProof/>
                <w:webHidden/>
              </w:rPr>
              <w:fldChar w:fldCharType="end"/>
            </w:r>
          </w:hyperlink>
        </w:p>
        <w:p w14:paraId="197CE69F" w14:textId="77777777" w:rsidR="000925FB" w:rsidRPr="006E72CB" w:rsidRDefault="00000000" w:rsidP="00662D4C">
          <w:pPr>
            <w:pStyle w:val="TOC3"/>
            <w:tabs>
              <w:tab w:val="right" w:leader="dot" w:pos="9350"/>
            </w:tabs>
            <w:spacing w:after="0"/>
            <w:jc w:val="both"/>
            <w:rPr>
              <w:noProof/>
            </w:rPr>
          </w:pPr>
          <w:hyperlink w:anchor="_Toc173507802" w:history="1">
            <w:r w:rsidR="000925FB" w:rsidRPr="006E72CB">
              <w:rPr>
                <w:rStyle w:val="Hyperlink"/>
                <w:noProof/>
              </w:rPr>
              <w:t>2.3.3 Cultural Barriers and Retail Market</w:t>
            </w:r>
            <w:r w:rsidR="000925FB" w:rsidRPr="006E72CB">
              <w:rPr>
                <w:noProof/>
                <w:webHidden/>
              </w:rPr>
              <w:tab/>
            </w:r>
            <w:r w:rsidR="000925FB" w:rsidRPr="006E72CB">
              <w:rPr>
                <w:noProof/>
                <w:webHidden/>
              </w:rPr>
              <w:fldChar w:fldCharType="begin"/>
            </w:r>
            <w:r w:rsidR="000925FB" w:rsidRPr="006E72CB">
              <w:rPr>
                <w:noProof/>
                <w:webHidden/>
              </w:rPr>
              <w:instrText xml:space="preserve"> PAGEREF _Toc173507802 \h </w:instrText>
            </w:r>
            <w:r w:rsidR="000925FB" w:rsidRPr="006E72CB">
              <w:rPr>
                <w:noProof/>
                <w:webHidden/>
              </w:rPr>
            </w:r>
            <w:r w:rsidR="000925FB" w:rsidRPr="006E72CB">
              <w:rPr>
                <w:noProof/>
                <w:webHidden/>
              </w:rPr>
              <w:fldChar w:fldCharType="separate"/>
            </w:r>
            <w:r w:rsidR="000925FB" w:rsidRPr="006E72CB">
              <w:rPr>
                <w:noProof/>
                <w:webHidden/>
              </w:rPr>
              <w:t>9</w:t>
            </w:r>
            <w:r w:rsidR="000925FB" w:rsidRPr="006E72CB">
              <w:rPr>
                <w:noProof/>
                <w:webHidden/>
              </w:rPr>
              <w:fldChar w:fldCharType="end"/>
            </w:r>
          </w:hyperlink>
        </w:p>
        <w:p w14:paraId="67A819A8" w14:textId="77777777" w:rsidR="000925FB" w:rsidRPr="006E72CB" w:rsidRDefault="00000000" w:rsidP="00662D4C">
          <w:pPr>
            <w:pStyle w:val="TOC2"/>
            <w:tabs>
              <w:tab w:val="right" w:leader="dot" w:pos="9350"/>
            </w:tabs>
            <w:spacing w:after="0"/>
            <w:jc w:val="both"/>
            <w:rPr>
              <w:noProof/>
            </w:rPr>
          </w:pPr>
          <w:hyperlink w:anchor="_Toc173507803" w:history="1">
            <w:r w:rsidR="000925FB" w:rsidRPr="006E72CB">
              <w:rPr>
                <w:rStyle w:val="Hyperlink"/>
                <w:noProof/>
              </w:rPr>
              <w:t>2.4 Recommendation for Tesco Expansion</w:t>
            </w:r>
            <w:r w:rsidR="000925FB" w:rsidRPr="006E72CB">
              <w:rPr>
                <w:noProof/>
                <w:webHidden/>
              </w:rPr>
              <w:tab/>
            </w:r>
            <w:r w:rsidR="000925FB" w:rsidRPr="006E72CB">
              <w:rPr>
                <w:noProof/>
                <w:webHidden/>
              </w:rPr>
              <w:fldChar w:fldCharType="begin"/>
            </w:r>
            <w:r w:rsidR="000925FB" w:rsidRPr="006E72CB">
              <w:rPr>
                <w:noProof/>
                <w:webHidden/>
              </w:rPr>
              <w:instrText xml:space="preserve"> PAGEREF _Toc173507803 \h </w:instrText>
            </w:r>
            <w:r w:rsidR="000925FB" w:rsidRPr="006E72CB">
              <w:rPr>
                <w:noProof/>
                <w:webHidden/>
              </w:rPr>
            </w:r>
            <w:r w:rsidR="000925FB" w:rsidRPr="006E72CB">
              <w:rPr>
                <w:noProof/>
                <w:webHidden/>
              </w:rPr>
              <w:fldChar w:fldCharType="separate"/>
            </w:r>
            <w:r w:rsidR="000925FB" w:rsidRPr="006E72CB">
              <w:rPr>
                <w:noProof/>
                <w:webHidden/>
              </w:rPr>
              <w:t>10</w:t>
            </w:r>
            <w:r w:rsidR="000925FB" w:rsidRPr="006E72CB">
              <w:rPr>
                <w:noProof/>
                <w:webHidden/>
              </w:rPr>
              <w:fldChar w:fldCharType="end"/>
            </w:r>
          </w:hyperlink>
        </w:p>
        <w:p w14:paraId="36ED2F34" w14:textId="77777777" w:rsidR="000925FB" w:rsidRPr="006E72CB" w:rsidRDefault="00000000" w:rsidP="00662D4C">
          <w:pPr>
            <w:pStyle w:val="TOC3"/>
            <w:tabs>
              <w:tab w:val="right" w:leader="dot" w:pos="9350"/>
            </w:tabs>
            <w:spacing w:after="0"/>
            <w:jc w:val="both"/>
            <w:rPr>
              <w:noProof/>
            </w:rPr>
          </w:pPr>
          <w:hyperlink w:anchor="_Toc173507804" w:history="1">
            <w:r w:rsidR="000925FB" w:rsidRPr="006E72CB">
              <w:rPr>
                <w:rStyle w:val="Hyperlink"/>
                <w:noProof/>
              </w:rPr>
              <w:t>2.4.1 Strategies to Overcome Communication Barriers</w:t>
            </w:r>
            <w:r w:rsidR="000925FB" w:rsidRPr="006E72CB">
              <w:rPr>
                <w:noProof/>
                <w:webHidden/>
              </w:rPr>
              <w:tab/>
            </w:r>
            <w:r w:rsidR="000925FB" w:rsidRPr="006E72CB">
              <w:rPr>
                <w:noProof/>
                <w:webHidden/>
              </w:rPr>
              <w:fldChar w:fldCharType="begin"/>
            </w:r>
            <w:r w:rsidR="000925FB" w:rsidRPr="006E72CB">
              <w:rPr>
                <w:noProof/>
                <w:webHidden/>
              </w:rPr>
              <w:instrText xml:space="preserve"> PAGEREF _Toc173507804 \h </w:instrText>
            </w:r>
            <w:r w:rsidR="000925FB" w:rsidRPr="006E72CB">
              <w:rPr>
                <w:noProof/>
                <w:webHidden/>
              </w:rPr>
            </w:r>
            <w:r w:rsidR="000925FB" w:rsidRPr="006E72CB">
              <w:rPr>
                <w:noProof/>
                <w:webHidden/>
              </w:rPr>
              <w:fldChar w:fldCharType="separate"/>
            </w:r>
            <w:r w:rsidR="000925FB" w:rsidRPr="006E72CB">
              <w:rPr>
                <w:noProof/>
                <w:webHidden/>
              </w:rPr>
              <w:t>11</w:t>
            </w:r>
            <w:r w:rsidR="000925FB" w:rsidRPr="006E72CB">
              <w:rPr>
                <w:noProof/>
                <w:webHidden/>
              </w:rPr>
              <w:fldChar w:fldCharType="end"/>
            </w:r>
          </w:hyperlink>
        </w:p>
        <w:p w14:paraId="4438AA51" w14:textId="77777777" w:rsidR="000925FB" w:rsidRPr="006E72CB" w:rsidRDefault="00000000" w:rsidP="00662D4C">
          <w:pPr>
            <w:pStyle w:val="TOC1"/>
            <w:tabs>
              <w:tab w:val="right" w:leader="dot" w:pos="9350"/>
            </w:tabs>
            <w:spacing w:after="0"/>
            <w:jc w:val="both"/>
            <w:rPr>
              <w:noProof/>
            </w:rPr>
          </w:pPr>
          <w:hyperlink w:anchor="_Toc173507805" w:history="1">
            <w:r w:rsidR="000925FB" w:rsidRPr="006E72CB">
              <w:rPr>
                <w:rStyle w:val="Hyperlink"/>
                <w:noProof/>
              </w:rPr>
              <w:t>3. Conclusion</w:t>
            </w:r>
            <w:r w:rsidR="000925FB" w:rsidRPr="006E72CB">
              <w:rPr>
                <w:noProof/>
                <w:webHidden/>
              </w:rPr>
              <w:tab/>
            </w:r>
            <w:r w:rsidR="000925FB" w:rsidRPr="006E72CB">
              <w:rPr>
                <w:noProof/>
                <w:webHidden/>
              </w:rPr>
              <w:fldChar w:fldCharType="begin"/>
            </w:r>
            <w:r w:rsidR="000925FB" w:rsidRPr="006E72CB">
              <w:rPr>
                <w:noProof/>
                <w:webHidden/>
              </w:rPr>
              <w:instrText xml:space="preserve"> PAGEREF _Toc173507805 \h </w:instrText>
            </w:r>
            <w:r w:rsidR="000925FB" w:rsidRPr="006E72CB">
              <w:rPr>
                <w:noProof/>
                <w:webHidden/>
              </w:rPr>
            </w:r>
            <w:r w:rsidR="000925FB" w:rsidRPr="006E72CB">
              <w:rPr>
                <w:noProof/>
                <w:webHidden/>
              </w:rPr>
              <w:fldChar w:fldCharType="separate"/>
            </w:r>
            <w:r w:rsidR="000925FB" w:rsidRPr="006E72CB">
              <w:rPr>
                <w:noProof/>
                <w:webHidden/>
              </w:rPr>
              <w:t>11</w:t>
            </w:r>
            <w:r w:rsidR="000925FB" w:rsidRPr="006E72CB">
              <w:rPr>
                <w:noProof/>
                <w:webHidden/>
              </w:rPr>
              <w:fldChar w:fldCharType="end"/>
            </w:r>
          </w:hyperlink>
        </w:p>
        <w:p w14:paraId="4CEAC9C1" w14:textId="77777777" w:rsidR="000925FB" w:rsidRPr="006E72CB" w:rsidRDefault="00000000" w:rsidP="00662D4C">
          <w:pPr>
            <w:pStyle w:val="TOC1"/>
            <w:tabs>
              <w:tab w:val="right" w:leader="dot" w:pos="9350"/>
            </w:tabs>
            <w:spacing w:after="0"/>
            <w:jc w:val="both"/>
            <w:rPr>
              <w:noProof/>
            </w:rPr>
          </w:pPr>
          <w:hyperlink w:anchor="_Toc173507806" w:history="1">
            <w:r w:rsidR="000925FB" w:rsidRPr="006E72CB">
              <w:rPr>
                <w:rStyle w:val="Hyperlink"/>
                <w:noProof/>
              </w:rPr>
              <w:t>References</w:t>
            </w:r>
            <w:r w:rsidR="000925FB" w:rsidRPr="006E72CB">
              <w:rPr>
                <w:noProof/>
                <w:webHidden/>
              </w:rPr>
              <w:tab/>
            </w:r>
            <w:r w:rsidR="000925FB" w:rsidRPr="006E72CB">
              <w:rPr>
                <w:noProof/>
                <w:webHidden/>
              </w:rPr>
              <w:fldChar w:fldCharType="begin"/>
            </w:r>
            <w:r w:rsidR="000925FB" w:rsidRPr="006E72CB">
              <w:rPr>
                <w:noProof/>
                <w:webHidden/>
              </w:rPr>
              <w:instrText xml:space="preserve"> PAGEREF _Toc173507806 \h </w:instrText>
            </w:r>
            <w:r w:rsidR="000925FB" w:rsidRPr="006E72CB">
              <w:rPr>
                <w:noProof/>
                <w:webHidden/>
              </w:rPr>
            </w:r>
            <w:r w:rsidR="000925FB" w:rsidRPr="006E72CB">
              <w:rPr>
                <w:noProof/>
                <w:webHidden/>
              </w:rPr>
              <w:fldChar w:fldCharType="separate"/>
            </w:r>
            <w:r w:rsidR="000925FB" w:rsidRPr="006E72CB">
              <w:rPr>
                <w:noProof/>
                <w:webHidden/>
              </w:rPr>
              <w:t>13</w:t>
            </w:r>
            <w:r w:rsidR="000925FB" w:rsidRPr="006E72CB">
              <w:rPr>
                <w:noProof/>
                <w:webHidden/>
              </w:rPr>
              <w:fldChar w:fldCharType="end"/>
            </w:r>
          </w:hyperlink>
        </w:p>
        <w:p w14:paraId="664AD344" w14:textId="77777777" w:rsidR="000925FB" w:rsidRPr="006E72CB" w:rsidRDefault="000925FB" w:rsidP="00662D4C">
          <w:pPr>
            <w:jc w:val="both"/>
          </w:pPr>
          <w:r w:rsidRPr="006E72CB">
            <w:rPr>
              <w:b/>
              <w:bCs/>
              <w:noProof/>
            </w:rPr>
            <w:fldChar w:fldCharType="end"/>
          </w:r>
        </w:p>
      </w:sdtContent>
    </w:sdt>
    <w:p w14:paraId="5F97D5F5" w14:textId="77777777" w:rsidR="00605025" w:rsidRPr="006E72CB" w:rsidRDefault="00605025" w:rsidP="00662D4C">
      <w:pPr>
        <w:jc w:val="both"/>
      </w:pPr>
      <w:r w:rsidRPr="006E72CB">
        <w:br w:type="page"/>
      </w:r>
    </w:p>
    <w:p w14:paraId="5EF7F450" w14:textId="77777777" w:rsidR="002103CE" w:rsidRPr="006E72CB" w:rsidRDefault="004433C6" w:rsidP="00662D4C">
      <w:pPr>
        <w:pStyle w:val="Heading1"/>
        <w:jc w:val="both"/>
      </w:pPr>
      <w:bookmarkStart w:id="0" w:name="_Toc173507792"/>
      <w:r w:rsidRPr="006E72CB">
        <w:lastRenderedPageBreak/>
        <w:t>1. Introduction</w:t>
      </w:r>
      <w:bookmarkEnd w:id="0"/>
      <w:r w:rsidR="007543FF" w:rsidRPr="006E72CB">
        <w:t xml:space="preserve"> </w:t>
      </w:r>
    </w:p>
    <w:p w14:paraId="696498DF" w14:textId="53DD228C" w:rsidR="00605025" w:rsidRPr="006E72CB" w:rsidRDefault="00F67960" w:rsidP="00662D4C">
      <w:pPr>
        <w:jc w:val="both"/>
      </w:pPr>
      <w:r w:rsidRPr="006E72CB">
        <w:tab/>
      </w:r>
      <w:r w:rsidR="00D4747E" w:rsidRPr="006E72CB">
        <w:t>T</w:t>
      </w:r>
      <w:r w:rsidR="00BF1853" w:rsidRPr="006E72CB">
        <w:t>he most common type of cross border commerce is centred around the concept of communication</w:t>
      </w:r>
      <w:r w:rsidR="00D4747E" w:rsidRPr="006E72CB">
        <w:t>, so as far as management is concerned</w:t>
      </w:r>
      <w:r w:rsidR="00BF1853" w:rsidRPr="006E72CB">
        <w:t>. It is crucial to the formation, management, leadership, and dissolution of organisations because it involves conveying information, maintaining relationships, entering into partnership and signing contracts, and forming and developing partnerships. Companies are gradually coming to realisation of the fact that communication is integral to business at interpersonal, group as well as organisational level (</w:t>
      </w:r>
      <w:proofErr w:type="spellStart"/>
      <w:r w:rsidR="00BF1853" w:rsidRPr="006E72CB">
        <w:t>Szkudlarek</w:t>
      </w:r>
      <w:proofErr w:type="spellEnd"/>
      <w:r w:rsidR="00BF1853" w:rsidRPr="006E72CB">
        <w:t xml:space="preserve"> et al., 2020). Further difficulties come from evaluation of negotiation and commercial contact</w:t>
      </w:r>
      <w:r w:rsidR="000925FB" w:rsidRPr="006E72CB">
        <w:t xml:space="preserve"> abilities of </w:t>
      </w:r>
      <w:r w:rsidR="00BF1853" w:rsidRPr="006E72CB">
        <w:t>people</w:t>
      </w:r>
      <w:r w:rsidR="000925FB" w:rsidRPr="006E72CB">
        <w:t xml:space="preserve"> speaking across </w:t>
      </w:r>
      <w:r w:rsidR="00BF1853" w:rsidRPr="006E72CB">
        <w:t>multi-</w:t>
      </w:r>
      <w:r w:rsidR="000925FB" w:rsidRPr="006E72CB">
        <w:t xml:space="preserve">cultural boundaries and </w:t>
      </w:r>
      <w:r w:rsidR="00BF1853" w:rsidRPr="006E72CB">
        <w:t>modelling the strategic decisions</w:t>
      </w:r>
      <w:r w:rsidR="000925FB" w:rsidRPr="006E72CB">
        <w:t xml:space="preserve">. </w:t>
      </w:r>
      <w:r w:rsidR="00BF1853" w:rsidRPr="006E72CB">
        <w:t>All of this implies the need for modelling approaches accentuating intercultural compatibility and a more adequate perception of intercultural business communication</w:t>
      </w:r>
      <w:r w:rsidRPr="006E72CB">
        <w:t xml:space="preserve">. </w:t>
      </w:r>
      <w:r w:rsidR="00D353CD" w:rsidRPr="006E72CB">
        <w:t xml:space="preserve">As a matter of fact, there are cultures that are based on business affairs and there are cultures based on mutual relations. And so, </w:t>
      </w:r>
      <w:r w:rsidR="00E475A5" w:rsidRPr="006E72CB">
        <w:t xml:space="preserve">the </w:t>
      </w:r>
      <w:r w:rsidR="00D353CD" w:rsidRPr="006E72CB">
        <w:t>UK comes in the former category</w:t>
      </w:r>
      <w:r w:rsidR="00211E66" w:rsidRPr="006E72CB">
        <w:t xml:space="preserve"> (</w:t>
      </w:r>
      <w:proofErr w:type="spellStart"/>
      <w:r w:rsidR="00211E66" w:rsidRPr="006E72CB">
        <w:t>Braslauskas</w:t>
      </w:r>
      <w:proofErr w:type="spellEnd"/>
      <w:r w:rsidR="00211E66" w:rsidRPr="006E72CB">
        <w:t>, 2020)</w:t>
      </w:r>
      <w:r w:rsidR="00D353CD" w:rsidRPr="006E72CB">
        <w:t>. Tesco, the largest British</w:t>
      </w:r>
      <w:r w:rsidR="00E475A5" w:rsidRPr="006E72CB">
        <w:t>-</w:t>
      </w:r>
      <w:r w:rsidR="00D353CD" w:rsidRPr="006E72CB">
        <w:t xml:space="preserve">based retailer which was founded in 1919 </w:t>
      </w:r>
      <w:r w:rsidR="00BF1853" w:rsidRPr="006E72CB">
        <w:t>has become one of the global largest retailers</w:t>
      </w:r>
      <w:r w:rsidR="00D4747E" w:rsidRPr="006E72CB">
        <w:t xml:space="preserve"> but is looking to expand in EU-based country</w:t>
      </w:r>
      <w:r w:rsidR="00BF1853" w:rsidRPr="006E72CB">
        <w:t>.</w:t>
      </w:r>
      <w:r w:rsidR="00D353CD" w:rsidRPr="006E72CB">
        <w:t xml:space="preserve"> However, for Tesco to expand its operations in </w:t>
      </w:r>
      <w:r w:rsidR="00E475A5" w:rsidRPr="006E72CB">
        <w:t xml:space="preserve">the </w:t>
      </w:r>
      <w:r w:rsidR="00D353CD" w:rsidRPr="006E72CB">
        <w:t xml:space="preserve">EU, different cultural aspects and barriers in comparison to Britain need to be evaluated. This essay provides recommendations and strategies for Tesco to efficiently expand into </w:t>
      </w:r>
      <w:r w:rsidR="007513C2" w:rsidRPr="006E72CB">
        <w:t>either</w:t>
      </w:r>
      <w:r w:rsidR="00D353CD" w:rsidRPr="006E72CB">
        <w:t xml:space="preserve"> France </w:t>
      </w:r>
      <w:r w:rsidR="007513C2" w:rsidRPr="006E72CB">
        <w:t>or</w:t>
      </w:r>
      <w:r w:rsidR="00D353CD" w:rsidRPr="006E72CB">
        <w:t xml:space="preserve"> Germany</w:t>
      </w:r>
      <w:r w:rsidR="007513C2" w:rsidRPr="006E72CB">
        <w:t>.</w:t>
      </w:r>
    </w:p>
    <w:p w14:paraId="53498DDC" w14:textId="77777777" w:rsidR="00D353CD" w:rsidRPr="006E72CB" w:rsidRDefault="00D353CD" w:rsidP="00662D4C">
      <w:pPr>
        <w:jc w:val="both"/>
      </w:pPr>
    </w:p>
    <w:p w14:paraId="47D40B83" w14:textId="77777777" w:rsidR="004433C6" w:rsidRPr="006E72CB" w:rsidRDefault="004433C6" w:rsidP="00662D4C">
      <w:pPr>
        <w:pStyle w:val="Heading1"/>
        <w:jc w:val="both"/>
      </w:pPr>
      <w:bookmarkStart w:id="1" w:name="_Toc173507793"/>
      <w:r w:rsidRPr="006E72CB">
        <w:t>2. Discussion</w:t>
      </w:r>
      <w:bookmarkEnd w:id="1"/>
      <w:r w:rsidR="00CF7CF1" w:rsidRPr="006E72CB">
        <w:t xml:space="preserve"> </w:t>
      </w:r>
    </w:p>
    <w:p w14:paraId="2CCA6B38" w14:textId="77777777" w:rsidR="004433C6" w:rsidRPr="006E72CB" w:rsidRDefault="004433C6" w:rsidP="00662D4C">
      <w:pPr>
        <w:pStyle w:val="Heading2"/>
        <w:jc w:val="both"/>
      </w:pPr>
      <w:bookmarkStart w:id="2" w:name="_Toc173507794"/>
      <w:r w:rsidRPr="006E72CB">
        <w:t xml:space="preserve">2.1 Overview of </w:t>
      </w:r>
      <w:r w:rsidR="007543FF" w:rsidRPr="006E72CB">
        <w:t>Tesco Plc</w:t>
      </w:r>
      <w:bookmarkEnd w:id="2"/>
    </w:p>
    <w:p w14:paraId="6C8019E2" w14:textId="77777777" w:rsidR="003F4469" w:rsidRPr="006E72CB" w:rsidRDefault="003F4469" w:rsidP="00662D4C">
      <w:pPr>
        <w:jc w:val="both"/>
      </w:pPr>
      <w:r w:rsidRPr="006E72CB">
        <w:tab/>
      </w:r>
      <w:r w:rsidR="00BF1853" w:rsidRPr="006E72CB">
        <w:t xml:space="preserve">Tesco is a UK based company that was started in 1919 by Jack Cohen who used to sell merchandise in east London. The Tesco brand name was adopted in 1924 from the supplier’s initials ‘TES’ and the first two letters of his surname ‘CO’. Tesco PLC was established in 1919 by Jack Cohen, and the first store was opened in 1931 at Burnt Oak, Barnet. By the year 1939, his firm had expanded to over one hundred Tesco outlets all over the country. The UK grocer has embarked on internationalisation since the early 1990s and currently has its stores in 13 different countries. Despite the fact that the firm exited the Japanese market in 2011 and the US market in 2013, it is still strong in the international market. Beginning in the 1960s, the corporation expanded and started selling books, clothes, electronics, furniture, toys, gas, software, financial services, telecommunications and internet services. Tesco has quickly grown in other countries such as </w:t>
      </w:r>
      <w:r w:rsidR="00BF1853" w:rsidRPr="006E72CB">
        <w:lastRenderedPageBreak/>
        <w:t>Malaysia, Hungary, and Thailand. It has been for years the people’s preferred hypermarket. Thus Tesco was able to offer its customers cheaper and a broader range of goods (</w:t>
      </w:r>
      <w:proofErr w:type="spellStart"/>
      <w:r w:rsidR="00BF1853" w:rsidRPr="006E72CB">
        <w:t>Rosnizam</w:t>
      </w:r>
      <w:proofErr w:type="spellEnd"/>
      <w:r w:rsidR="00BF1853" w:rsidRPr="006E72CB">
        <w:t xml:space="preserve"> et al., 2020).</w:t>
      </w:r>
      <w:r w:rsidR="00F67960" w:rsidRPr="006E72CB">
        <w:t xml:space="preserve"> </w:t>
      </w:r>
    </w:p>
    <w:p w14:paraId="096DEB71" w14:textId="77777777" w:rsidR="008E0B9D" w:rsidRPr="006E72CB" w:rsidRDefault="003F4469" w:rsidP="00662D4C">
      <w:pPr>
        <w:jc w:val="both"/>
      </w:pPr>
      <w:r w:rsidRPr="006E72CB">
        <w:tab/>
      </w:r>
      <w:r w:rsidR="00F67960" w:rsidRPr="006E72CB">
        <w:t xml:space="preserve">Tesco's corporate development over the last 25 years is one of the most extraordinary stories in British retail. According to Smith (2023), Tesco has transformed efficiently in the UK market, catering to growing trends and expectations of customers, which has earned it great loyalty and </w:t>
      </w:r>
      <w:r w:rsidR="00E475A5" w:rsidRPr="006E72CB">
        <w:t xml:space="preserve">the </w:t>
      </w:r>
      <w:r w:rsidR="00F67960" w:rsidRPr="006E72CB">
        <w:t>finest e-commerce operations, becoming the dominating retailer in the United Kingdom. Tesco today operates in a variety of formats, ranging from Extra hypermarkets to small Express convenience stores. This heterogeneity has been exacerbated by retail operating changes. Many stores have expanded their hours to include 24-hour operations. Service levels and quality requirements have been improved. Non-food items now account for a substantially larger part of conventional shop offerings than they did previously.</w:t>
      </w:r>
    </w:p>
    <w:p w14:paraId="58EDF6BC" w14:textId="77777777" w:rsidR="00F67960" w:rsidRPr="006E72CB" w:rsidRDefault="00F67960" w:rsidP="00662D4C">
      <w:pPr>
        <w:jc w:val="both"/>
      </w:pPr>
    </w:p>
    <w:p w14:paraId="3C1F7C57" w14:textId="77777777" w:rsidR="004433C6" w:rsidRPr="006E72CB" w:rsidRDefault="004433C6" w:rsidP="00662D4C">
      <w:pPr>
        <w:pStyle w:val="Heading2"/>
        <w:jc w:val="both"/>
      </w:pPr>
      <w:bookmarkStart w:id="3" w:name="_Toc173507795"/>
      <w:r w:rsidRPr="006E72CB">
        <w:t>2.2 Evaluation of France for Expansion</w:t>
      </w:r>
      <w:bookmarkEnd w:id="3"/>
      <w:r w:rsidR="007543FF" w:rsidRPr="006E72CB">
        <w:t xml:space="preserve"> </w:t>
      </w:r>
    </w:p>
    <w:p w14:paraId="1EF1DA9E" w14:textId="77777777" w:rsidR="00CF7CF1" w:rsidRPr="006E72CB" w:rsidRDefault="00CF7CF1" w:rsidP="00662D4C">
      <w:pPr>
        <w:pStyle w:val="Heading3"/>
        <w:jc w:val="both"/>
      </w:pPr>
      <w:bookmarkStart w:id="4" w:name="_Toc173507796"/>
      <w:r w:rsidRPr="006E72CB">
        <w:t>2.2.1 Key facts</w:t>
      </w:r>
      <w:bookmarkEnd w:id="4"/>
    </w:p>
    <w:p w14:paraId="3F5C9E0A" w14:textId="5D10506C" w:rsidR="00DC5887" w:rsidRPr="006E72CB" w:rsidRDefault="00BF1853" w:rsidP="00662D4C">
      <w:pPr>
        <w:jc w:val="both"/>
      </w:pPr>
      <w:r w:rsidRPr="006E72CB">
        <w:tab/>
        <w:t xml:space="preserve">France is famous for its food, clothing, traditions, and language all over the world. It is an important </w:t>
      </w:r>
      <w:proofErr w:type="spellStart"/>
      <w:r w:rsidRPr="006E72CB">
        <w:t>actor</w:t>
      </w:r>
      <w:proofErr w:type="spellEnd"/>
      <w:r w:rsidRPr="006E72CB">
        <w:t xml:space="preserve"> in the international system and is located at the heart of Europe’s politics (BBC, 2024). The business environment in France is very stable, and this has made many investors from across the world to invest in this country. French legislations dedicate significant funds for attracting foreign investment through marketing and advertising, overseas trade promotion offices, and investor service centres. France which is among the major trading countries globally has recorded its exports as being higher than one-fifth of its gross national product. The UK has a share of 6%</w:t>
      </w:r>
      <w:r w:rsidR="00D4747E" w:rsidRPr="006E72CB">
        <w:t xml:space="preserve"> </w:t>
      </w:r>
      <w:r w:rsidRPr="006E72CB">
        <w:t>was just 2% (see Figure 1) in 2023 in France’s exports as projected by Britannica (2024a). France is also a major importer especially of machinery, chemicals, chemical products, tropical produce, and common industrial products such as clothing and textiles. The UK has a share of 3. 6% of all the exports in France in 2023 (Britannica, 2024a).</w:t>
      </w:r>
    </w:p>
    <w:p w14:paraId="5F27B9C7" w14:textId="77777777" w:rsidR="00DC5887" w:rsidRPr="006E72CB" w:rsidRDefault="00C420E7" w:rsidP="00662D4C">
      <w:pPr>
        <w:keepNext/>
        <w:jc w:val="both"/>
      </w:pPr>
      <w:r w:rsidRPr="006E72CB">
        <w:rPr>
          <w:noProof/>
          <w:lang w:val="en-US"/>
        </w:rPr>
        <w:lastRenderedPageBreak/>
        <w:drawing>
          <wp:inline distT="0" distB="0" distL="0" distR="0" wp14:anchorId="3876D0DA" wp14:editId="4137011B">
            <wp:extent cx="5943600" cy="30994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099435"/>
                    </a:xfrm>
                    <a:prstGeom prst="rect">
                      <a:avLst/>
                    </a:prstGeom>
                  </pic:spPr>
                </pic:pic>
              </a:graphicData>
            </a:graphic>
          </wp:inline>
        </w:drawing>
      </w:r>
    </w:p>
    <w:p w14:paraId="120EE076" w14:textId="77777777" w:rsidR="00DC5887" w:rsidRPr="006E72CB" w:rsidRDefault="00DC5887" w:rsidP="00662D4C">
      <w:pPr>
        <w:pStyle w:val="Caption"/>
        <w:spacing w:after="0" w:line="360" w:lineRule="auto"/>
        <w:jc w:val="center"/>
        <w:rPr>
          <w:color w:val="auto"/>
          <w:sz w:val="24"/>
          <w:szCs w:val="24"/>
        </w:rPr>
      </w:pPr>
      <w:r w:rsidRPr="006E72CB">
        <w:rPr>
          <w:color w:val="auto"/>
          <w:sz w:val="24"/>
          <w:szCs w:val="24"/>
        </w:rPr>
        <w:t xml:space="preserve">Figure </w:t>
      </w:r>
      <w:r w:rsidRPr="006E72CB">
        <w:rPr>
          <w:color w:val="auto"/>
          <w:sz w:val="24"/>
          <w:szCs w:val="24"/>
        </w:rPr>
        <w:fldChar w:fldCharType="begin"/>
      </w:r>
      <w:r w:rsidRPr="006E72CB">
        <w:rPr>
          <w:color w:val="auto"/>
          <w:sz w:val="24"/>
          <w:szCs w:val="24"/>
        </w:rPr>
        <w:instrText xml:space="preserve"> SEQ Figure \* ARABIC </w:instrText>
      </w:r>
      <w:r w:rsidRPr="006E72CB">
        <w:rPr>
          <w:color w:val="auto"/>
          <w:sz w:val="24"/>
          <w:szCs w:val="24"/>
        </w:rPr>
        <w:fldChar w:fldCharType="separate"/>
      </w:r>
      <w:r w:rsidR="00755387" w:rsidRPr="006E72CB">
        <w:rPr>
          <w:noProof/>
          <w:color w:val="auto"/>
          <w:sz w:val="24"/>
          <w:szCs w:val="24"/>
        </w:rPr>
        <w:t>1</w:t>
      </w:r>
      <w:r w:rsidRPr="006E72CB">
        <w:rPr>
          <w:color w:val="auto"/>
          <w:sz w:val="24"/>
          <w:szCs w:val="24"/>
        </w:rPr>
        <w:fldChar w:fldCharType="end"/>
      </w:r>
      <w:r w:rsidRPr="006E72CB">
        <w:rPr>
          <w:color w:val="auto"/>
          <w:sz w:val="24"/>
          <w:szCs w:val="24"/>
        </w:rPr>
        <w:t>: France</w:t>
      </w:r>
      <w:r w:rsidR="00E475A5" w:rsidRPr="006E72CB">
        <w:rPr>
          <w:color w:val="auto"/>
          <w:sz w:val="24"/>
          <w:szCs w:val="24"/>
        </w:rPr>
        <w:t>'s</w:t>
      </w:r>
      <w:r w:rsidRPr="006E72CB">
        <w:rPr>
          <w:color w:val="auto"/>
          <w:sz w:val="24"/>
          <w:szCs w:val="24"/>
        </w:rPr>
        <w:t xml:space="preserve"> major export countries</w:t>
      </w:r>
      <w:r w:rsidRPr="006E72CB">
        <w:rPr>
          <w:color w:val="auto"/>
          <w:sz w:val="24"/>
          <w:szCs w:val="24"/>
        </w:rPr>
        <w:br/>
        <w:t>Source: (Britannica, 2024</w:t>
      </w:r>
      <w:r w:rsidR="001E698F" w:rsidRPr="006E72CB">
        <w:rPr>
          <w:color w:val="auto"/>
          <w:sz w:val="24"/>
          <w:szCs w:val="24"/>
        </w:rPr>
        <w:t>a</w:t>
      </w:r>
      <w:r w:rsidRPr="006E72CB">
        <w:rPr>
          <w:color w:val="auto"/>
          <w:sz w:val="24"/>
          <w:szCs w:val="24"/>
        </w:rPr>
        <w:t>)</w:t>
      </w:r>
    </w:p>
    <w:p w14:paraId="5FC5C830" w14:textId="77777777" w:rsidR="00DC5887" w:rsidRPr="006E72CB" w:rsidRDefault="00C420E7" w:rsidP="00662D4C">
      <w:pPr>
        <w:keepNext/>
        <w:jc w:val="both"/>
      </w:pPr>
      <w:r w:rsidRPr="006E72CB">
        <w:rPr>
          <w:noProof/>
          <w:lang w:val="en-US"/>
        </w:rPr>
        <w:drawing>
          <wp:inline distT="0" distB="0" distL="0" distR="0" wp14:anchorId="76322E57" wp14:editId="7E28AF05">
            <wp:extent cx="5943600" cy="31699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169920"/>
                    </a:xfrm>
                    <a:prstGeom prst="rect">
                      <a:avLst/>
                    </a:prstGeom>
                  </pic:spPr>
                </pic:pic>
              </a:graphicData>
            </a:graphic>
          </wp:inline>
        </w:drawing>
      </w:r>
      <w:r w:rsidRPr="006E72CB">
        <w:t xml:space="preserve"> </w:t>
      </w:r>
    </w:p>
    <w:p w14:paraId="419DB18E" w14:textId="77777777" w:rsidR="00DC5887" w:rsidRPr="006E72CB" w:rsidRDefault="00DC5887" w:rsidP="00662D4C">
      <w:pPr>
        <w:pStyle w:val="Caption"/>
        <w:spacing w:after="0" w:line="360" w:lineRule="auto"/>
        <w:jc w:val="center"/>
        <w:rPr>
          <w:color w:val="auto"/>
          <w:sz w:val="24"/>
          <w:szCs w:val="24"/>
        </w:rPr>
      </w:pPr>
      <w:r w:rsidRPr="006E72CB">
        <w:rPr>
          <w:color w:val="auto"/>
          <w:sz w:val="24"/>
          <w:szCs w:val="24"/>
        </w:rPr>
        <w:t xml:space="preserve">Figure </w:t>
      </w:r>
      <w:r w:rsidRPr="006E72CB">
        <w:rPr>
          <w:color w:val="auto"/>
          <w:sz w:val="24"/>
          <w:szCs w:val="24"/>
        </w:rPr>
        <w:fldChar w:fldCharType="begin"/>
      </w:r>
      <w:r w:rsidRPr="006E72CB">
        <w:rPr>
          <w:color w:val="auto"/>
          <w:sz w:val="24"/>
          <w:szCs w:val="24"/>
        </w:rPr>
        <w:instrText xml:space="preserve"> SEQ Figure \* ARABIC </w:instrText>
      </w:r>
      <w:r w:rsidRPr="006E72CB">
        <w:rPr>
          <w:color w:val="auto"/>
          <w:sz w:val="24"/>
          <w:szCs w:val="24"/>
        </w:rPr>
        <w:fldChar w:fldCharType="separate"/>
      </w:r>
      <w:r w:rsidR="00755387" w:rsidRPr="006E72CB">
        <w:rPr>
          <w:noProof/>
          <w:color w:val="auto"/>
          <w:sz w:val="24"/>
          <w:szCs w:val="24"/>
        </w:rPr>
        <w:t>2</w:t>
      </w:r>
      <w:r w:rsidRPr="006E72CB">
        <w:rPr>
          <w:color w:val="auto"/>
          <w:sz w:val="24"/>
          <w:szCs w:val="24"/>
        </w:rPr>
        <w:fldChar w:fldCharType="end"/>
      </w:r>
      <w:r w:rsidRPr="006E72CB">
        <w:rPr>
          <w:color w:val="auto"/>
          <w:sz w:val="24"/>
          <w:szCs w:val="24"/>
        </w:rPr>
        <w:t>: France</w:t>
      </w:r>
      <w:r w:rsidR="00E475A5" w:rsidRPr="006E72CB">
        <w:rPr>
          <w:color w:val="auto"/>
          <w:sz w:val="24"/>
          <w:szCs w:val="24"/>
        </w:rPr>
        <w:t>'s</w:t>
      </w:r>
      <w:r w:rsidRPr="006E72CB">
        <w:rPr>
          <w:color w:val="auto"/>
          <w:sz w:val="24"/>
          <w:szCs w:val="24"/>
        </w:rPr>
        <w:t xml:space="preserve"> major import sources</w:t>
      </w:r>
      <w:r w:rsidRPr="006E72CB">
        <w:rPr>
          <w:color w:val="auto"/>
          <w:sz w:val="24"/>
          <w:szCs w:val="24"/>
        </w:rPr>
        <w:br/>
        <w:t>Source: (Britannica, 2024</w:t>
      </w:r>
      <w:r w:rsidR="001E698F" w:rsidRPr="006E72CB">
        <w:rPr>
          <w:color w:val="auto"/>
          <w:sz w:val="24"/>
          <w:szCs w:val="24"/>
        </w:rPr>
        <w:t>a</w:t>
      </w:r>
      <w:r w:rsidRPr="006E72CB">
        <w:rPr>
          <w:color w:val="auto"/>
          <w:sz w:val="24"/>
          <w:szCs w:val="24"/>
        </w:rPr>
        <w:t>)</w:t>
      </w:r>
    </w:p>
    <w:p w14:paraId="59B15F70" w14:textId="77777777" w:rsidR="000A703A" w:rsidRPr="006E72CB" w:rsidRDefault="005A17DD" w:rsidP="00662D4C">
      <w:pPr>
        <w:jc w:val="both"/>
      </w:pPr>
      <w:r w:rsidRPr="006E72CB">
        <w:tab/>
      </w:r>
      <w:r w:rsidR="00BF1853" w:rsidRPr="006E72CB">
        <w:t xml:space="preserve">France enjoys an educated population, good universities and has a pool of skilled employees. It embodies modern corporate culture, advanced financial systems, strong IPR protection, and visionary business leaders and managers </w:t>
      </w:r>
      <w:r w:rsidR="00C7498F" w:rsidRPr="006E72CB">
        <w:t>(ITA, 2023)</w:t>
      </w:r>
      <w:r w:rsidR="000A703A" w:rsidRPr="006E72CB">
        <w:t xml:space="preserve">. France has a rich history of </w:t>
      </w:r>
      <w:r w:rsidR="000A703A" w:rsidRPr="006E72CB">
        <w:lastRenderedPageBreak/>
        <w:t>music, arts</w:t>
      </w:r>
      <w:r w:rsidR="00E475A5" w:rsidRPr="006E72CB">
        <w:t>,</w:t>
      </w:r>
      <w:r w:rsidR="000A703A" w:rsidRPr="006E72CB">
        <w:t xml:space="preserve"> and dance which is evident in every aspect of its culture. As compared to </w:t>
      </w:r>
      <w:r w:rsidR="00E475A5" w:rsidRPr="006E72CB">
        <w:t xml:space="preserve">the </w:t>
      </w:r>
      <w:r w:rsidR="000A703A" w:rsidRPr="006E72CB">
        <w:t xml:space="preserve">post-war period, </w:t>
      </w:r>
      <w:r w:rsidR="00E475A5" w:rsidRPr="006E72CB">
        <w:t xml:space="preserve">the </w:t>
      </w:r>
      <w:r w:rsidR="000A703A" w:rsidRPr="006E72CB">
        <w:t>French are now more into leisure due to education, affluence</w:t>
      </w:r>
      <w:r w:rsidR="00E475A5" w:rsidRPr="006E72CB">
        <w:t>,</w:t>
      </w:r>
      <w:r w:rsidR="000A703A" w:rsidRPr="006E72CB">
        <w:t xml:space="preserve"> and shorter workweek (Britannica, 2024).</w:t>
      </w:r>
    </w:p>
    <w:p w14:paraId="04A73723" w14:textId="77777777" w:rsidR="00C14633" w:rsidRPr="006E72CB" w:rsidRDefault="00C14633" w:rsidP="00662D4C">
      <w:pPr>
        <w:jc w:val="both"/>
      </w:pPr>
    </w:p>
    <w:p w14:paraId="1DFAFF53" w14:textId="77777777" w:rsidR="00CF7CF1" w:rsidRPr="006E72CB" w:rsidRDefault="00CF7CF1" w:rsidP="00662D4C">
      <w:pPr>
        <w:pStyle w:val="Heading3"/>
        <w:jc w:val="both"/>
      </w:pPr>
      <w:bookmarkStart w:id="5" w:name="_Toc173507797"/>
      <w:r w:rsidRPr="006E72CB">
        <w:t xml:space="preserve">2.2.2 Analysis </w:t>
      </w:r>
      <w:r w:rsidR="00E475A5" w:rsidRPr="006E72CB">
        <w:t>U</w:t>
      </w:r>
      <w:r w:rsidRPr="006E72CB">
        <w:t>sing Cultural Model</w:t>
      </w:r>
      <w:bookmarkEnd w:id="5"/>
    </w:p>
    <w:p w14:paraId="4121E32D" w14:textId="77777777" w:rsidR="009F754F" w:rsidRPr="006E72CB" w:rsidRDefault="003F4469" w:rsidP="00662D4C">
      <w:pPr>
        <w:jc w:val="both"/>
      </w:pPr>
      <w:r w:rsidRPr="006E72CB">
        <w:tab/>
        <w:t xml:space="preserve">Because of its accessibility and popularity, Hofstede's framework allows for straightforward analysis of countries based on scores using the previously described characteristics to explain cultural variations. </w:t>
      </w:r>
      <w:r w:rsidR="00BC5CC5" w:rsidRPr="006E72CB">
        <w:t>The Hofstede model evaluates five dimensions of a country which are identity, gender, time, uncertainty</w:t>
      </w:r>
      <w:r w:rsidR="00E475A5" w:rsidRPr="006E72CB">
        <w:t>,</w:t>
      </w:r>
      <w:r w:rsidR="00BC5CC5" w:rsidRPr="006E72CB">
        <w:t xml:space="preserve"> and power. In a study by </w:t>
      </w:r>
      <w:proofErr w:type="spellStart"/>
      <w:r w:rsidR="00BC5CC5" w:rsidRPr="006E72CB">
        <w:t>d'Artagnan</w:t>
      </w:r>
      <w:proofErr w:type="spellEnd"/>
      <w:r w:rsidR="00BC5CC5" w:rsidRPr="006E72CB">
        <w:t xml:space="preserve">, (2024) France </w:t>
      </w:r>
      <w:r w:rsidR="00E475A5" w:rsidRPr="006E72CB">
        <w:t>was</w:t>
      </w:r>
      <w:r w:rsidR="00BC5CC5" w:rsidRPr="006E72CB">
        <w:t xml:space="preserve"> evaluated on the basis of Power distance, Individualism, Masculinity, Uncertainty avoidance, </w:t>
      </w:r>
      <w:r w:rsidR="00E475A5" w:rsidRPr="006E72CB">
        <w:t>long-t</w:t>
      </w:r>
      <w:r w:rsidR="00BC5CC5" w:rsidRPr="006E72CB">
        <w:t xml:space="preserve">erm orientation, </w:t>
      </w:r>
      <w:r w:rsidR="00E475A5" w:rsidRPr="006E72CB">
        <w:t xml:space="preserve">and </w:t>
      </w:r>
      <w:r w:rsidR="00BC5CC5" w:rsidRPr="006E72CB">
        <w:t xml:space="preserve">Indulgence adapted </w:t>
      </w:r>
      <w:r w:rsidR="00E475A5" w:rsidRPr="006E72CB">
        <w:t>from</w:t>
      </w:r>
      <w:r w:rsidR="00BC5CC5" w:rsidRPr="006E72CB">
        <w:t xml:space="preserve"> Hofstede’s model. The findings of the study denote that </w:t>
      </w:r>
      <w:r w:rsidRPr="006E72CB">
        <w:t>France is noted for its strong hierarchy, higher masculinity (a clear demarcation of gender roles), and penchant for intense competition and uncertainty avoidance, which makes the French populace feel more threatened by unexpected situations.</w:t>
      </w:r>
    </w:p>
    <w:p w14:paraId="4C150EE3" w14:textId="77777777" w:rsidR="009F754F" w:rsidRPr="006E72CB" w:rsidRDefault="003F4469" w:rsidP="00662D4C">
      <w:pPr>
        <w:jc w:val="both"/>
      </w:pPr>
      <w:r w:rsidRPr="006E72CB">
        <w:tab/>
        <w:t>If Tesco expands its business to France, it will need to adjust its management style to account for France's greater power distance and uncertainty avoidance. A clear structure with top-down decision</w:t>
      </w:r>
      <w:r w:rsidR="00E475A5" w:rsidRPr="006E72CB">
        <w:t>-</w:t>
      </w:r>
      <w:r w:rsidRPr="006E72CB">
        <w:t>making is to be expected. To create trust with risk-averse French partners, robust processes and policies are required. Inventory, scheduling, and expansion planning must reflect France's masculinity, with a focus on competitiveness and outcomes over work-life balance. Careful change management is also critical in this risk-averse environment.</w:t>
      </w:r>
    </w:p>
    <w:p w14:paraId="5EE8F6A0" w14:textId="77777777" w:rsidR="00BC5CC5" w:rsidRPr="006E72CB" w:rsidRDefault="00BC5CC5" w:rsidP="00662D4C">
      <w:pPr>
        <w:jc w:val="both"/>
      </w:pPr>
    </w:p>
    <w:p w14:paraId="2A4A4200" w14:textId="77777777" w:rsidR="00CF7CF1" w:rsidRPr="006E72CB" w:rsidRDefault="00CF7CF1" w:rsidP="00662D4C">
      <w:pPr>
        <w:pStyle w:val="Heading3"/>
        <w:jc w:val="both"/>
      </w:pPr>
      <w:bookmarkStart w:id="6" w:name="_Toc173507798"/>
      <w:r w:rsidRPr="006E72CB">
        <w:t>2.2.3 Communication/Cultural Barriers</w:t>
      </w:r>
      <w:bookmarkEnd w:id="6"/>
    </w:p>
    <w:p w14:paraId="7DD2C6B9" w14:textId="77777777" w:rsidR="003F4469" w:rsidRPr="006E72CB" w:rsidRDefault="00EF3EB7" w:rsidP="00662D4C">
      <w:pPr>
        <w:jc w:val="both"/>
      </w:pPr>
      <w:r w:rsidRPr="006E72CB">
        <w:tab/>
      </w:r>
      <w:r w:rsidR="003F4469" w:rsidRPr="006E72CB">
        <w:t>Despite their physical proximity, the United Kingdom and France have very different cultures</w:t>
      </w:r>
      <w:r w:rsidR="00BF1853" w:rsidRPr="006E72CB">
        <w:t>. British people’s connections in the workplace are far less hierarchical than with French co-workers. For instance, while British employees are free to call their bosses by their first name, this cultures only allows it in start-up or small companies in France.</w:t>
      </w:r>
      <w:r w:rsidR="003F4469" w:rsidRPr="006E72CB">
        <w:t xml:space="preserve"> In general, the working environment in the UK is more informal. Furthermore, the British greet one another in a more informal manner than the French.</w:t>
      </w:r>
    </w:p>
    <w:p w14:paraId="1A1EA769" w14:textId="77777777" w:rsidR="00E5464E" w:rsidRPr="006E72CB" w:rsidRDefault="00EF3EB7" w:rsidP="00662D4C">
      <w:pPr>
        <w:jc w:val="both"/>
      </w:pPr>
      <w:r w:rsidRPr="006E72CB">
        <w:tab/>
      </w:r>
      <w:r w:rsidR="003F4469" w:rsidRPr="006E72CB">
        <w:t xml:space="preserve">According to </w:t>
      </w:r>
      <w:proofErr w:type="spellStart"/>
      <w:r w:rsidR="003F4469" w:rsidRPr="006E72CB">
        <w:t>myNZTE</w:t>
      </w:r>
      <w:proofErr w:type="spellEnd"/>
      <w:r w:rsidR="003F4469" w:rsidRPr="006E72CB">
        <w:t xml:space="preserve"> (2022), French consumers prefer responsible products from companies with strong corporate social responsibility practices. According to </w:t>
      </w:r>
      <w:r w:rsidR="00E475A5" w:rsidRPr="006E72CB">
        <w:t xml:space="preserve">a </w:t>
      </w:r>
      <w:r w:rsidR="003F4469" w:rsidRPr="006E72CB">
        <w:t xml:space="preserve">study, two-thirds of French consumers frequently cease buying their favourite products in order to be more socially </w:t>
      </w:r>
      <w:r w:rsidR="003F4469" w:rsidRPr="006E72CB">
        <w:lastRenderedPageBreak/>
        <w:t xml:space="preserve">responsible. "Purchasing less to purchase better' is also an increasing trend, with customers purchasing fewer things. French consumers favour products that contain 'natural components'. 48% of French shoppers read the nutritional information on the container. Consumers prefer the lack of branding and the ability to select a specific quantity. 91% of French customers want to buy products with less packaging. </w:t>
      </w:r>
      <w:r w:rsidR="00431DD9" w:rsidRPr="006E72CB">
        <w:t>Figure</w:t>
      </w:r>
      <w:r w:rsidR="00755387" w:rsidRPr="006E72CB">
        <w:t xml:space="preserve"> 3</w:t>
      </w:r>
      <w:r w:rsidR="00431DD9" w:rsidRPr="006E72CB">
        <w:t xml:space="preserve"> shows that in 2021, most retailers in France were in </w:t>
      </w:r>
      <w:r w:rsidR="00E475A5" w:rsidRPr="006E72CB">
        <w:t xml:space="preserve">the </w:t>
      </w:r>
      <w:r w:rsidR="00431DD9" w:rsidRPr="006E72CB">
        <w:t xml:space="preserve">fashion and clothing industry which means that </w:t>
      </w:r>
      <w:r w:rsidR="00E475A5" w:rsidRPr="006E72CB">
        <w:t xml:space="preserve">the </w:t>
      </w:r>
      <w:r w:rsidR="00431DD9" w:rsidRPr="006E72CB">
        <w:t>French value fashion and purchase clothing more than they do other industries.</w:t>
      </w:r>
    </w:p>
    <w:p w14:paraId="250938E5" w14:textId="77777777" w:rsidR="00296ED6" w:rsidRPr="006E72CB" w:rsidRDefault="00296ED6" w:rsidP="00662D4C">
      <w:pPr>
        <w:jc w:val="both"/>
      </w:pPr>
    </w:p>
    <w:p w14:paraId="6DD8632F" w14:textId="77777777" w:rsidR="00431DD9" w:rsidRPr="006E72CB" w:rsidRDefault="00431DD9" w:rsidP="00662D4C">
      <w:pPr>
        <w:pStyle w:val="Header"/>
        <w:keepNext/>
        <w:tabs>
          <w:tab w:val="clear" w:pos="4680"/>
          <w:tab w:val="clear" w:pos="9360"/>
        </w:tabs>
        <w:spacing w:line="360" w:lineRule="auto"/>
        <w:jc w:val="both"/>
      </w:pPr>
      <w:r w:rsidRPr="006E72CB">
        <w:rPr>
          <w:noProof/>
          <w:lang w:val="en-US"/>
        </w:rPr>
        <w:drawing>
          <wp:inline distT="0" distB="0" distL="0" distR="0" wp14:anchorId="79CF56E9" wp14:editId="224631D7">
            <wp:extent cx="5943600" cy="37344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734435"/>
                    </a:xfrm>
                    <a:prstGeom prst="rect">
                      <a:avLst/>
                    </a:prstGeom>
                  </pic:spPr>
                </pic:pic>
              </a:graphicData>
            </a:graphic>
          </wp:inline>
        </w:drawing>
      </w:r>
    </w:p>
    <w:p w14:paraId="2161F28B" w14:textId="77777777" w:rsidR="009F754F" w:rsidRPr="006E72CB" w:rsidRDefault="00431DD9" w:rsidP="00662D4C">
      <w:pPr>
        <w:pStyle w:val="Caption"/>
        <w:spacing w:after="0" w:line="360" w:lineRule="auto"/>
        <w:jc w:val="center"/>
        <w:rPr>
          <w:color w:val="auto"/>
          <w:sz w:val="24"/>
          <w:szCs w:val="24"/>
        </w:rPr>
      </w:pPr>
      <w:r w:rsidRPr="006E72CB">
        <w:rPr>
          <w:color w:val="auto"/>
          <w:sz w:val="24"/>
          <w:szCs w:val="24"/>
        </w:rPr>
        <w:t xml:space="preserve">Figure </w:t>
      </w:r>
      <w:r w:rsidRPr="006E72CB">
        <w:rPr>
          <w:color w:val="auto"/>
          <w:sz w:val="24"/>
          <w:szCs w:val="24"/>
        </w:rPr>
        <w:fldChar w:fldCharType="begin"/>
      </w:r>
      <w:r w:rsidRPr="006E72CB">
        <w:rPr>
          <w:color w:val="auto"/>
          <w:sz w:val="24"/>
          <w:szCs w:val="24"/>
        </w:rPr>
        <w:instrText xml:space="preserve"> SEQ Figure \* ARABIC </w:instrText>
      </w:r>
      <w:r w:rsidRPr="006E72CB">
        <w:rPr>
          <w:color w:val="auto"/>
          <w:sz w:val="24"/>
          <w:szCs w:val="24"/>
        </w:rPr>
        <w:fldChar w:fldCharType="separate"/>
      </w:r>
      <w:r w:rsidR="00755387" w:rsidRPr="006E72CB">
        <w:rPr>
          <w:noProof/>
          <w:color w:val="auto"/>
          <w:sz w:val="24"/>
          <w:szCs w:val="24"/>
        </w:rPr>
        <w:t>3</w:t>
      </w:r>
      <w:r w:rsidRPr="006E72CB">
        <w:rPr>
          <w:color w:val="auto"/>
          <w:sz w:val="24"/>
          <w:szCs w:val="24"/>
        </w:rPr>
        <w:fldChar w:fldCharType="end"/>
      </w:r>
      <w:r w:rsidRPr="006E72CB">
        <w:rPr>
          <w:color w:val="auto"/>
          <w:sz w:val="24"/>
          <w:szCs w:val="24"/>
        </w:rPr>
        <w:t>: Retail market by industries in France in 2021</w:t>
      </w:r>
      <w:r w:rsidRPr="006E72CB">
        <w:rPr>
          <w:color w:val="auto"/>
          <w:sz w:val="24"/>
          <w:szCs w:val="24"/>
        </w:rPr>
        <w:br/>
        <w:t>Source: (Statista, 2024)</w:t>
      </w:r>
    </w:p>
    <w:p w14:paraId="45A28AB3" w14:textId="77777777" w:rsidR="00A56FFE" w:rsidRPr="006E72CB" w:rsidRDefault="00A56FFE" w:rsidP="00662D4C">
      <w:pPr>
        <w:jc w:val="both"/>
      </w:pPr>
    </w:p>
    <w:p w14:paraId="07AFC475" w14:textId="77777777" w:rsidR="004433C6" w:rsidRPr="006E72CB" w:rsidRDefault="004433C6" w:rsidP="00662D4C">
      <w:pPr>
        <w:pStyle w:val="Heading2"/>
        <w:jc w:val="both"/>
      </w:pPr>
      <w:bookmarkStart w:id="7" w:name="_Toc173507799"/>
      <w:r w:rsidRPr="006E72CB">
        <w:t>2.3 Evaluation of Germany for Expansion</w:t>
      </w:r>
      <w:bookmarkEnd w:id="7"/>
      <w:r w:rsidR="007543FF" w:rsidRPr="006E72CB">
        <w:t xml:space="preserve"> </w:t>
      </w:r>
    </w:p>
    <w:p w14:paraId="7D105E4B" w14:textId="77777777" w:rsidR="00CF7CF1" w:rsidRPr="006E72CB" w:rsidRDefault="00CF7CF1" w:rsidP="00662D4C">
      <w:pPr>
        <w:pStyle w:val="Heading3"/>
        <w:jc w:val="both"/>
      </w:pPr>
      <w:bookmarkStart w:id="8" w:name="_Toc173507800"/>
      <w:r w:rsidRPr="006E72CB">
        <w:t>2.3.1 Key facts</w:t>
      </w:r>
      <w:bookmarkEnd w:id="8"/>
    </w:p>
    <w:p w14:paraId="77FE6060" w14:textId="77777777" w:rsidR="00322F1C" w:rsidRPr="006E72CB" w:rsidRDefault="00E1382D" w:rsidP="00662D4C">
      <w:pPr>
        <w:jc w:val="both"/>
      </w:pPr>
      <w:r w:rsidRPr="006E72CB">
        <w:tab/>
      </w:r>
      <w:r w:rsidR="00BF1853" w:rsidRPr="006E72CB">
        <w:t xml:space="preserve">Germany exports its products mostly to United States, France, United Kingdom, Italy and Netherlands. Some of the major products being exported are transport equipment, electrical machinery and apparatus, chemicals and some food and wine. As for imports it is split into remarkably similar categories but also goods such as raw material and semi manufactured products </w:t>
      </w:r>
      <w:r w:rsidR="00BF1853" w:rsidRPr="006E72CB">
        <w:lastRenderedPageBreak/>
        <w:t>for industry.</w:t>
      </w:r>
      <w:r w:rsidR="003F4469" w:rsidRPr="006E72CB">
        <w:t xml:space="preserve"> </w:t>
      </w:r>
      <w:r w:rsidRPr="006E72CB">
        <w:t xml:space="preserve">Germany's main import suppliers include the Netherlands, </w:t>
      </w:r>
      <w:r w:rsidR="00BF1853" w:rsidRPr="006E72CB">
        <w:t xml:space="preserve">France, </w:t>
      </w:r>
      <w:r w:rsidRPr="006E72CB">
        <w:t xml:space="preserve">Italy, the United States, </w:t>
      </w:r>
      <w:r w:rsidR="00BF1853" w:rsidRPr="006E72CB">
        <w:t xml:space="preserve">China, </w:t>
      </w:r>
      <w:r w:rsidRPr="006E72CB">
        <w:t xml:space="preserve">the United Kingdom, and Belgium (Britannica, 2024b). German culture and people, known as a land of thinkers, poets, and, more recently, businesspeople, are mostly based on reason and logic. According to Majidi et al. (2015), as cited in </w:t>
      </w:r>
      <w:proofErr w:type="spellStart"/>
      <w:r w:rsidRPr="006E72CB">
        <w:t>Omrane</w:t>
      </w:r>
      <w:proofErr w:type="spellEnd"/>
      <w:r w:rsidRPr="006E72CB">
        <w:t xml:space="preserve"> and Khan (2024), the culture is fostered by a strong middle class, direct and participatory communication, and a shared meeting style. Cars and technological devices, with a particular emphasis on the parent-child interaction, effectively demonstrate social standing. However, religion has a minor, if not insignificant, influence in many non-religious cities such as Berlin and Hamburg.</w:t>
      </w:r>
    </w:p>
    <w:p w14:paraId="74C429E6" w14:textId="77777777" w:rsidR="00E1382D" w:rsidRPr="006E72CB" w:rsidRDefault="00E1382D" w:rsidP="00662D4C">
      <w:pPr>
        <w:jc w:val="both"/>
      </w:pPr>
    </w:p>
    <w:p w14:paraId="24885378" w14:textId="77777777" w:rsidR="00CF7CF1" w:rsidRPr="006E72CB" w:rsidRDefault="00CF7CF1" w:rsidP="00662D4C">
      <w:pPr>
        <w:pStyle w:val="Heading3"/>
        <w:jc w:val="both"/>
      </w:pPr>
      <w:bookmarkStart w:id="9" w:name="_Toc173507801"/>
      <w:r w:rsidRPr="006E72CB">
        <w:t xml:space="preserve">2.3.2 Analysis </w:t>
      </w:r>
      <w:r w:rsidR="00E475A5" w:rsidRPr="006E72CB">
        <w:t>U</w:t>
      </w:r>
      <w:r w:rsidRPr="006E72CB">
        <w:t>sing Cultural Model</w:t>
      </w:r>
      <w:bookmarkEnd w:id="9"/>
    </w:p>
    <w:p w14:paraId="1CF6E043" w14:textId="77777777" w:rsidR="00BF1853" w:rsidRPr="006E72CB" w:rsidRDefault="00BF1853" w:rsidP="00662D4C">
      <w:pPr>
        <w:keepNext/>
        <w:jc w:val="both"/>
      </w:pPr>
      <w:r w:rsidRPr="006E72CB">
        <w:tab/>
        <w:t xml:space="preserve">Going back to Hofstede (2011), analysing the German culture through the lens of the 6- Dimensional model, it is learned that the German culture is highly masculine, rigid in gender roles and gender roles are pre-defined at school and are carried over to organisational culture. However, Germans are moderate (as per social norms) and are pragmatics because they do not attach much importance to leisure time and they do not restrict the gratification of their wants. Germans feel uncomfortable when they are uncertain or faced with new conditions that they do not understand. They prefer to avoid them by scheduling their activities in advance, proceeding by rules, and taking into consideration the tax legislation and laws. In this regard, they are conservative and hesitant when it comes to taking risks with their money. This finding posits that German culture is not very collectivist; highly credited by their high expertise, professionalism, punctuality, seriousness, organisational collectivism, and in-group collectivism at working place. Thus, it seems that power </w:t>
      </w:r>
      <w:r w:rsidRPr="006E72CB">
        <w:lastRenderedPageBreak/>
        <w:t>distance is rather low in Germany because subordinates do not overstep the boundaries and adhere to the principles of the society, employment practices and regulations (</w:t>
      </w:r>
      <w:proofErr w:type="spellStart"/>
      <w:r w:rsidRPr="006E72CB">
        <w:t>Omrane</w:t>
      </w:r>
      <w:proofErr w:type="spellEnd"/>
      <w:r w:rsidRPr="006E72CB">
        <w:t xml:space="preserve"> and Khan, 2024).</w:t>
      </w:r>
    </w:p>
    <w:p w14:paraId="4606309F" w14:textId="77777777" w:rsidR="001E698F" w:rsidRPr="006E72CB" w:rsidRDefault="001E698F" w:rsidP="00662D4C">
      <w:pPr>
        <w:keepNext/>
        <w:jc w:val="both"/>
      </w:pPr>
      <w:r w:rsidRPr="006E72CB">
        <w:rPr>
          <w:noProof/>
          <w:lang w:val="en-US"/>
        </w:rPr>
        <w:drawing>
          <wp:inline distT="0" distB="0" distL="0" distR="0" wp14:anchorId="79F2CF0E" wp14:editId="72FE5700">
            <wp:extent cx="5943600" cy="2846705"/>
            <wp:effectExtent l="0" t="0" r="0" b="0"/>
            <wp:docPr id="5" name="Picture 5" descr="Hofstede's Cultural Dimensions Theory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fstede's Cultural Dimensions Theory &amp; Examp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846705"/>
                    </a:xfrm>
                    <a:prstGeom prst="rect">
                      <a:avLst/>
                    </a:prstGeom>
                    <a:noFill/>
                    <a:ln>
                      <a:noFill/>
                    </a:ln>
                  </pic:spPr>
                </pic:pic>
              </a:graphicData>
            </a:graphic>
          </wp:inline>
        </w:drawing>
      </w:r>
    </w:p>
    <w:p w14:paraId="76842C22" w14:textId="77777777" w:rsidR="001E698F" w:rsidRPr="006E72CB" w:rsidRDefault="001E698F" w:rsidP="00662D4C">
      <w:pPr>
        <w:pStyle w:val="Caption"/>
        <w:spacing w:after="0" w:line="360" w:lineRule="auto"/>
        <w:jc w:val="center"/>
        <w:rPr>
          <w:color w:val="auto"/>
          <w:sz w:val="24"/>
          <w:szCs w:val="24"/>
        </w:rPr>
      </w:pPr>
      <w:r w:rsidRPr="006E72CB">
        <w:rPr>
          <w:color w:val="auto"/>
          <w:sz w:val="24"/>
          <w:szCs w:val="24"/>
        </w:rPr>
        <w:t xml:space="preserve">Figure </w:t>
      </w:r>
      <w:r w:rsidRPr="006E72CB">
        <w:rPr>
          <w:color w:val="auto"/>
          <w:sz w:val="24"/>
          <w:szCs w:val="24"/>
        </w:rPr>
        <w:fldChar w:fldCharType="begin"/>
      </w:r>
      <w:r w:rsidRPr="006E72CB">
        <w:rPr>
          <w:color w:val="auto"/>
          <w:sz w:val="24"/>
          <w:szCs w:val="24"/>
        </w:rPr>
        <w:instrText xml:space="preserve"> SEQ Figure \* ARABIC </w:instrText>
      </w:r>
      <w:r w:rsidRPr="006E72CB">
        <w:rPr>
          <w:color w:val="auto"/>
          <w:sz w:val="24"/>
          <w:szCs w:val="24"/>
        </w:rPr>
        <w:fldChar w:fldCharType="separate"/>
      </w:r>
      <w:r w:rsidR="00755387" w:rsidRPr="006E72CB">
        <w:rPr>
          <w:noProof/>
          <w:color w:val="auto"/>
          <w:sz w:val="24"/>
          <w:szCs w:val="24"/>
        </w:rPr>
        <w:t>4</w:t>
      </w:r>
      <w:r w:rsidRPr="006E72CB">
        <w:rPr>
          <w:color w:val="auto"/>
          <w:sz w:val="24"/>
          <w:szCs w:val="24"/>
        </w:rPr>
        <w:fldChar w:fldCharType="end"/>
      </w:r>
      <w:r w:rsidRPr="006E72CB">
        <w:rPr>
          <w:color w:val="auto"/>
          <w:sz w:val="24"/>
          <w:szCs w:val="24"/>
        </w:rPr>
        <w:t>: Hofstede's Cultural Dimensions</w:t>
      </w:r>
      <w:r w:rsidRPr="006E72CB">
        <w:rPr>
          <w:color w:val="auto"/>
          <w:sz w:val="24"/>
          <w:szCs w:val="24"/>
        </w:rPr>
        <w:br/>
        <w:t>Source: (Nickerson, 2023)</w:t>
      </w:r>
    </w:p>
    <w:p w14:paraId="479E1587" w14:textId="77777777" w:rsidR="001E698F" w:rsidRPr="006E72CB" w:rsidRDefault="001E698F" w:rsidP="00662D4C">
      <w:pPr>
        <w:pStyle w:val="Caption"/>
        <w:spacing w:after="0" w:line="360" w:lineRule="auto"/>
        <w:jc w:val="both"/>
        <w:rPr>
          <w:sz w:val="24"/>
          <w:szCs w:val="24"/>
        </w:rPr>
      </w:pPr>
    </w:p>
    <w:p w14:paraId="16ACBB94" w14:textId="77777777" w:rsidR="00322F1C" w:rsidRPr="006E72CB" w:rsidRDefault="00E1382D" w:rsidP="00662D4C">
      <w:pPr>
        <w:jc w:val="both"/>
      </w:pPr>
      <w:r w:rsidRPr="006E72CB">
        <w:tab/>
        <w:t>If Tesco advances into Germany, it will have to adjust to the country's more macho work culture, which has distinct gender norms. Processes must be carefully structured to account for German risk avoidance and inclination for stability. Given Germany's low power distance, a non-hierarchical structure may be more effective; collaboration and rule compliance will drive personnel. In addition to punctuality, professionalism should be emphasised.</w:t>
      </w:r>
    </w:p>
    <w:p w14:paraId="7BA4E6F1" w14:textId="77777777" w:rsidR="00E1382D" w:rsidRPr="006E72CB" w:rsidRDefault="00E1382D" w:rsidP="00662D4C">
      <w:pPr>
        <w:jc w:val="both"/>
      </w:pPr>
    </w:p>
    <w:p w14:paraId="003CA504" w14:textId="77777777" w:rsidR="00CF7CF1" w:rsidRPr="006E72CB" w:rsidRDefault="00CF7CF1" w:rsidP="00662D4C">
      <w:pPr>
        <w:pStyle w:val="Heading3"/>
        <w:jc w:val="both"/>
      </w:pPr>
      <w:bookmarkStart w:id="10" w:name="_Toc173507802"/>
      <w:r w:rsidRPr="006E72CB">
        <w:t xml:space="preserve">2.3.3 Cultural </w:t>
      </w:r>
      <w:r w:rsidR="00A56FFE" w:rsidRPr="006E72CB">
        <w:t>Barriers and Retail Market</w:t>
      </w:r>
      <w:bookmarkEnd w:id="10"/>
    </w:p>
    <w:p w14:paraId="31932880" w14:textId="77777777" w:rsidR="00EF3EB7" w:rsidRPr="006E72CB" w:rsidRDefault="00EF3EB7" w:rsidP="00662D4C">
      <w:pPr>
        <w:jc w:val="both"/>
        <w:rPr>
          <w:lang w:val="en-US"/>
        </w:rPr>
      </w:pPr>
      <w:r w:rsidRPr="006E72CB">
        <w:rPr>
          <w:lang w:val="en-US"/>
        </w:rPr>
        <w:tab/>
      </w:r>
      <w:r w:rsidR="00BF1853" w:rsidRPr="006E72CB">
        <w:rPr>
          <w:lang w:val="en-US"/>
        </w:rPr>
        <w:t xml:space="preserve">Brits and Germans have many cultural differences that can be observed in their lifestyle but language is not a problem because English has been introduced in German elementary schools since 2005. </w:t>
      </w:r>
      <w:r w:rsidR="00E1382D" w:rsidRPr="006E72CB">
        <w:rPr>
          <w:lang w:val="en-US"/>
        </w:rPr>
        <w:t xml:space="preserve">Germans are renowned for their diligence, punctuality, and directness. In contrast, the British converse with people </w:t>
      </w:r>
      <w:r w:rsidR="00E475A5" w:rsidRPr="006E72CB">
        <w:rPr>
          <w:lang w:val="en-US"/>
        </w:rPr>
        <w:t>more politely and indirectly</w:t>
      </w:r>
      <w:r w:rsidR="00E1382D" w:rsidRPr="006E72CB">
        <w:rPr>
          <w:lang w:val="en-US"/>
        </w:rPr>
        <w:t>. When conducting business with the British, a little reserve is preferable to getting right to the point, and a careful choice of words is always appreciated (</w:t>
      </w:r>
      <w:proofErr w:type="spellStart"/>
      <w:r w:rsidR="00E1382D" w:rsidRPr="006E72CB">
        <w:rPr>
          <w:lang w:val="en-US"/>
        </w:rPr>
        <w:t>Alphatrad</w:t>
      </w:r>
      <w:proofErr w:type="spellEnd"/>
      <w:r w:rsidR="00E1382D" w:rsidRPr="006E72CB">
        <w:rPr>
          <w:lang w:val="en-US"/>
        </w:rPr>
        <w:t xml:space="preserve"> UK, 2022).</w:t>
      </w:r>
    </w:p>
    <w:p w14:paraId="75858A1E" w14:textId="77777777" w:rsidR="00EF3EB7" w:rsidRPr="006E72CB" w:rsidRDefault="00BF1853" w:rsidP="00662D4C">
      <w:pPr>
        <w:jc w:val="both"/>
        <w:rPr>
          <w:lang w:val="en-US"/>
        </w:rPr>
      </w:pPr>
      <w:r w:rsidRPr="006E72CB">
        <w:rPr>
          <w:lang w:val="en-US"/>
        </w:rPr>
        <w:tab/>
        <w:t xml:space="preserve">In the retail business, e-commerce in various products like fashion and electronic goods has seen a hike for many years, and has become highly acceptable by the German public. Even </w:t>
      </w:r>
      <w:r w:rsidRPr="006E72CB">
        <w:rPr>
          <w:lang w:val="en-US"/>
        </w:rPr>
        <w:lastRenderedPageBreak/>
        <w:t>though Germany is one of the largest food retail markets in Europe, it still has not fully adapted to the concept of Online Grocery Shopping. Prior to 2015, online grocery purchases contributed below 1% of the whole grocery retail market, though it increased slightly to 1.4% by 2019. This is also lower than other European countries like France and the United Kingdom that had 6% and 7% respectively (Braun and Osman, 2024).</w:t>
      </w:r>
    </w:p>
    <w:p w14:paraId="1F10A466" w14:textId="77777777" w:rsidR="00BF1853" w:rsidRPr="006E72CB" w:rsidRDefault="00BF1853" w:rsidP="00662D4C">
      <w:pPr>
        <w:jc w:val="both"/>
      </w:pPr>
    </w:p>
    <w:p w14:paraId="5C7FAE80" w14:textId="77777777" w:rsidR="004433C6" w:rsidRPr="006E72CB" w:rsidRDefault="009C7CBC" w:rsidP="00662D4C">
      <w:pPr>
        <w:pStyle w:val="Heading2"/>
        <w:jc w:val="both"/>
      </w:pPr>
      <w:bookmarkStart w:id="11" w:name="_Toc173507803"/>
      <w:r w:rsidRPr="006E72CB">
        <w:t>2.4</w:t>
      </w:r>
      <w:r w:rsidR="004433C6" w:rsidRPr="006E72CB">
        <w:t xml:space="preserve"> Recommendation</w:t>
      </w:r>
      <w:r w:rsidR="00CF7CF1" w:rsidRPr="006E72CB">
        <w:t xml:space="preserve"> </w:t>
      </w:r>
      <w:r w:rsidRPr="006E72CB">
        <w:t>for Tesco Expansion</w:t>
      </w:r>
      <w:bookmarkEnd w:id="11"/>
      <w:r w:rsidRPr="006E72CB">
        <w:t xml:space="preserve"> </w:t>
      </w:r>
    </w:p>
    <w:p w14:paraId="29564F59" w14:textId="77777777" w:rsidR="000638C6" w:rsidRPr="006E72CB" w:rsidRDefault="00EF3EB7" w:rsidP="00662D4C">
      <w:pPr>
        <w:jc w:val="both"/>
      </w:pPr>
      <w:r w:rsidRPr="006E72CB">
        <w:tab/>
      </w:r>
      <w:r w:rsidR="00755387" w:rsidRPr="006E72CB">
        <w:t xml:space="preserve">Considering the trends of a country where Tesco plans to expand is important for easy acceptance and acclimatisation. However, Tesco’s internationalisation strategies also play an important role in determining the approach, Tesco should implement while penetrating an EU-based country. Similar to </w:t>
      </w:r>
      <w:proofErr w:type="spellStart"/>
      <w:r w:rsidR="00755387" w:rsidRPr="006E72CB">
        <w:t>Krummel’s</w:t>
      </w:r>
      <w:proofErr w:type="spellEnd"/>
      <w:r w:rsidR="00755387" w:rsidRPr="006E72CB">
        <w:t xml:space="preserve"> (2022) case study of Tesco penetrating </w:t>
      </w:r>
      <w:r w:rsidR="00E475A5" w:rsidRPr="006E72CB">
        <w:t xml:space="preserve">the </w:t>
      </w:r>
      <w:r w:rsidR="00755387" w:rsidRPr="006E72CB">
        <w:t xml:space="preserve">Indonesian market, </w:t>
      </w:r>
      <w:r w:rsidR="00E475A5" w:rsidRPr="006E72CB">
        <w:t xml:space="preserve">the </w:t>
      </w:r>
      <w:r w:rsidR="00755387" w:rsidRPr="006E72CB">
        <w:t xml:space="preserve">European market is also highly different </w:t>
      </w:r>
      <w:r w:rsidR="00E475A5" w:rsidRPr="006E72CB">
        <w:t xml:space="preserve">from </w:t>
      </w:r>
      <w:r w:rsidR="00755387" w:rsidRPr="006E72CB">
        <w:t>than UK in terms of culture, retail trends, food choices, population</w:t>
      </w:r>
      <w:r w:rsidR="00E6231D" w:rsidRPr="006E72CB">
        <w:t>, communication</w:t>
      </w:r>
      <w:r w:rsidR="00E475A5" w:rsidRPr="006E72CB">
        <w:t>,</w:t>
      </w:r>
      <w:r w:rsidR="00755387" w:rsidRPr="006E72CB">
        <w:t xml:space="preserve"> and economy as established in </w:t>
      </w:r>
      <w:r w:rsidR="00E475A5" w:rsidRPr="006E72CB">
        <w:t xml:space="preserve">the </w:t>
      </w:r>
      <w:r w:rsidR="00755387" w:rsidRPr="006E72CB">
        <w:t>above sections.</w:t>
      </w:r>
      <w:r w:rsidR="00E6231D" w:rsidRPr="006E72CB">
        <w:t xml:space="preserve"> Therefore, in light of Figure 5 and different European trends, Tesco should adopt a Joint Venture approach. This is because </w:t>
      </w:r>
      <w:r w:rsidRPr="006E72CB">
        <w:t xml:space="preserve">acquisitions and joint ventures are encouraged when the cultural gap among markets is enormous. </w:t>
      </w:r>
      <w:r w:rsidR="00E6231D" w:rsidRPr="006E72CB">
        <w:t>(</w:t>
      </w:r>
      <w:proofErr w:type="spellStart"/>
      <w:r w:rsidR="00E6231D" w:rsidRPr="006E72CB">
        <w:t>Bätz</w:t>
      </w:r>
      <w:proofErr w:type="spellEnd"/>
      <w:r w:rsidR="00E6231D" w:rsidRPr="006E72CB">
        <w:t>, and Siegfried, 2021).</w:t>
      </w:r>
      <w:r w:rsidRPr="006E72CB">
        <w:t xml:space="preserve"> Additionally, food sellers prefer entrance modes that need more resources. Advantages </w:t>
      </w:r>
      <w:r w:rsidR="00BF1853" w:rsidRPr="006E72CB">
        <w:t>such as the relatively rapid acquisition of existing local companies and intellectual property look very attractive. Another advantage of acquisitions includes improved negotiating muscle on the supplier side hence cutting on purchasing expenses as well as reduced risk through diversification internationally</w:t>
      </w:r>
      <w:r w:rsidRPr="006E72CB">
        <w:t xml:space="preserve"> </w:t>
      </w:r>
      <w:r w:rsidR="00E6231D" w:rsidRPr="006E72CB">
        <w:t xml:space="preserve">(Siegfried, 2021). </w:t>
      </w:r>
    </w:p>
    <w:p w14:paraId="6F2EE3EB" w14:textId="77777777" w:rsidR="00755387" w:rsidRPr="006E72CB" w:rsidRDefault="00755387" w:rsidP="00662D4C">
      <w:pPr>
        <w:keepNext/>
        <w:jc w:val="both"/>
      </w:pPr>
      <w:r w:rsidRPr="006E72CB">
        <w:rPr>
          <w:noProof/>
          <w:lang w:val="en-US"/>
        </w:rPr>
        <w:lastRenderedPageBreak/>
        <w:drawing>
          <wp:inline distT="0" distB="0" distL="0" distR="0" wp14:anchorId="225C9237" wp14:editId="5461FB28">
            <wp:extent cx="5943600" cy="274066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BEBA8EAE-BF5A-486C-A8C5-ECC9F3942E4B}">
                          <a14:imgProps xmlns:a14="http://schemas.microsoft.com/office/drawing/2010/main">
                            <a14:imgLayer r:embed="rId13">
                              <a14:imgEffect>
                                <a14:sharpenSoften amount="25000"/>
                              </a14:imgEffect>
                            </a14:imgLayer>
                          </a14:imgProps>
                        </a:ext>
                      </a:extLst>
                    </a:blip>
                    <a:stretch>
                      <a:fillRect/>
                    </a:stretch>
                  </pic:blipFill>
                  <pic:spPr>
                    <a:xfrm>
                      <a:off x="0" y="0"/>
                      <a:ext cx="5943600" cy="2740660"/>
                    </a:xfrm>
                    <a:prstGeom prst="rect">
                      <a:avLst/>
                    </a:prstGeom>
                  </pic:spPr>
                </pic:pic>
              </a:graphicData>
            </a:graphic>
          </wp:inline>
        </w:drawing>
      </w:r>
    </w:p>
    <w:p w14:paraId="74EA9F5C" w14:textId="77777777" w:rsidR="009C7CBC" w:rsidRPr="006E72CB" w:rsidRDefault="00755387" w:rsidP="00662D4C">
      <w:pPr>
        <w:pStyle w:val="Caption"/>
        <w:spacing w:after="0" w:line="360" w:lineRule="auto"/>
        <w:jc w:val="center"/>
        <w:rPr>
          <w:color w:val="auto"/>
          <w:sz w:val="24"/>
          <w:szCs w:val="24"/>
        </w:rPr>
      </w:pPr>
      <w:r w:rsidRPr="006E72CB">
        <w:rPr>
          <w:color w:val="auto"/>
          <w:sz w:val="24"/>
          <w:szCs w:val="24"/>
        </w:rPr>
        <w:t xml:space="preserve">Figure </w:t>
      </w:r>
      <w:r w:rsidRPr="006E72CB">
        <w:rPr>
          <w:color w:val="auto"/>
          <w:sz w:val="24"/>
          <w:szCs w:val="24"/>
        </w:rPr>
        <w:fldChar w:fldCharType="begin"/>
      </w:r>
      <w:r w:rsidRPr="006E72CB">
        <w:rPr>
          <w:color w:val="auto"/>
          <w:sz w:val="24"/>
          <w:szCs w:val="24"/>
        </w:rPr>
        <w:instrText xml:space="preserve"> SEQ Figure \* ARABIC </w:instrText>
      </w:r>
      <w:r w:rsidRPr="006E72CB">
        <w:rPr>
          <w:color w:val="auto"/>
          <w:sz w:val="24"/>
          <w:szCs w:val="24"/>
        </w:rPr>
        <w:fldChar w:fldCharType="separate"/>
      </w:r>
      <w:r w:rsidRPr="006E72CB">
        <w:rPr>
          <w:noProof/>
          <w:color w:val="auto"/>
          <w:sz w:val="24"/>
          <w:szCs w:val="24"/>
        </w:rPr>
        <w:t>5</w:t>
      </w:r>
      <w:r w:rsidRPr="006E72CB">
        <w:rPr>
          <w:color w:val="auto"/>
          <w:sz w:val="24"/>
          <w:szCs w:val="24"/>
        </w:rPr>
        <w:fldChar w:fldCharType="end"/>
      </w:r>
      <w:r w:rsidRPr="006E72CB">
        <w:rPr>
          <w:color w:val="auto"/>
          <w:sz w:val="24"/>
          <w:szCs w:val="24"/>
        </w:rPr>
        <w:t>: Tesco's internationalisation strategies from 1979-2014</w:t>
      </w:r>
      <w:r w:rsidRPr="006E72CB">
        <w:rPr>
          <w:color w:val="auto"/>
          <w:sz w:val="24"/>
          <w:szCs w:val="24"/>
        </w:rPr>
        <w:br/>
        <w:t>Source: (</w:t>
      </w:r>
      <w:proofErr w:type="spellStart"/>
      <w:r w:rsidRPr="006E72CB">
        <w:rPr>
          <w:color w:val="auto"/>
          <w:sz w:val="24"/>
          <w:szCs w:val="24"/>
        </w:rPr>
        <w:t>Krummel</w:t>
      </w:r>
      <w:proofErr w:type="spellEnd"/>
      <w:r w:rsidRPr="006E72CB">
        <w:rPr>
          <w:color w:val="auto"/>
          <w:sz w:val="24"/>
          <w:szCs w:val="24"/>
        </w:rPr>
        <w:t>, 2022)</w:t>
      </w:r>
    </w:p>
    <w:p w14:paraId="67F08953" w14:textId="77777777" w:rsidR="002103CE" w:rsidRPr="006E72CB" w:rsidRDefault="002B2F14" w:rsidP="00662D4C">
      <w:pPr>
        <w:pStyle w:val="BodyText"/>
      </w:pPr>
      <w:r w:rsidRPr="006E72CB">
        <w:tab/>
        <w:t>To expand into either of the two countries, France or Germany, Tesco will have to adapt to the cultural and communication styles there.</w:t>
      </w:r>
      <w:r w:rsidR="002103CE" w:rsidRPr="006E72CB">
        <w:t xml:space="preserve"> </w:t>
      </w:r>
      <w:r w:rsidRPr="006E72CB">
        <w:t>However, if Tesco expands in France, it would not have to majorly change the almost hierarchal organisational structure</w:t>
      </w:r>
      <w:r w:rsidR="00E475A5" w:rsidRPr="006E72CB">
        <w:t>,</w:t>
      </w:r>
      <w:r w:rsidRPr="006E72CB">
        <w:t xml:space="preserve"> unlike the low power distance market in Germany</w:t>
      </w:r>
      <w:r w:rsidR="002103CE" w:rsidRPr="006E72CB">
        <w:t xml:space="preserve">. </w:t>
      </w:r>
      <w:r w:rsidRPr="006E72CB">
        <w:t xml:space="preserve">Moreover, Tesco can take advantage of e-commerce trends in Germany but in France, it can gain a greater market share because of </w:t>
      </w:r>
      <w:r w:rsidR="00E475A5" w:rsidRPr="006E72CB">
        <w:t xml:space="preserve">the </w:t>
      </w:r>
      <w:r w:rsidRPr="006E72CB">
        <w:t>vintage and traditional culture of French people</w:t>
      </w:r>
      <w:r w:rsidR="002103CE" w:rsidRPr="006E72CB">
        <w:t xml:space="preserve">. </w:t>
      </w:r>
      <w:r w:rsidRPr="006E72CB">
        <w:t xml:space="preserve">Tesco can also bring in online shopping in France as per the behaviour of Gen Z, hence gaining </w:t>
      </w:r>
      <w:r w:rsidR="00E475A5" w:rsidRPr="006E72CB">
        <w:t xml:space="preserve">an </w:t>
      </w:r>
      <w:r w:rsidRPr="006E72CB">
        <w:t xml:space="preserve">advantage on both fronts. The cultural dimensions of France also suggest that there should be compatibility with the Tesco British business culture. </w:t>
      </w:r>
      <w:r w:rsidR="00EF3EB7" w:rsidRPr="006E72CB">
        <w:t>Additionally, as the population in France prioritises arts, culture</w:t>
      </w:r>
      <w:r w:rsidR="00E475A5" w:rsidRPr="006E72CB">
        <w:t>,</w:t>
      </w:r>
      <w:r w:rsidR="00EF3EB7" w:rsidRPr="006E72CB">
        <w:t xml:space="preserve"> and music, Tesco could use the emotional values of </w:t>
      </w:r>
      <w:r w:rsidR="00E475A5" w:rsidRPr="006E72CB">
        <w:t xml:space="preserve">the </w:t>
      </w:r>
      <w:r w:rsidR="00EF3EB7" w:rsidRPr="006E72CB">
        <w:t xml:space="preserve">French to </w:t>
      </w:r>
      <w:proofErr w:type="spellStart"/>
      <w:r w:rsidR="005A17DD" w:rsidRPr="006E72CB">
        <w:t>strategi</w:t>
      </w:r>
      <w:r w:rsidR="00E475A5" w:rsidRPr="006E72CB">
        <w:t>si</w:t>
      </w:r>
      <w:r w:rsidR="005A17DD" w:rsidRPr="006E72CB">
        <w:t>ng</w:t>
      </w:r>
      <w:proofErr w:type="spellEnd"/>
      <w:r w:rsidR="005A17DD" w:rsidRPr="006E72CB">
        <w:t xml:space="preserve"> an efficient market plan to penetrate the market. This will also be applicable in food habits, fashion trends</w:t>
      </w:r>
      <w:r w:rsidR="00E475A5" w:rsidRPr="006E72CB">
        <w:t>,</w:t>
      </w:r>
      <w:r w:rsidR="005A17DD" w:rsidRPr="006E72CB">
        <w:t xml:space="preserve"> and electronic purchase trends and Tesco being a multi-product retailer can take advantage </w:t>
      </w:r>
      <w:r w:rsidR="00E475A5" w:rsidRPr="006E72CB">
        <w:t>of</w:t>
      </w:r>
      <w:r w:rsidR="005A17DD" w:rsidRPr="006E72CB">
        <w:t xml:space="preserve"> it. </w:t>
      </w:r>
      <w:r w:rsidRPr="006E72CB">
        <w:t xml:space="preserve">While there is a requirement </w:t>
      </w:r>
      <w:r w:rsidR="00E475A5" w:rsidRPr="006E72CB">
        <w:t>for</w:t>
      </w:r>
      <w:r w:rsidRPr="006E72CB">
        <w:t xml:space="preserve"> careful cultural changes and adaptations due to high French risk sensitivity, the scores of France are higher than that of Germany in both hierarchy and uncertainty avoidance dimensions making France a better country to enter than Germany with its flat structure and obsession with results rather than procedure. Therefore, the large French market is the best suited for Tesco to achieve success without having to make significant alterations to its operations.</w:t>
      </w:r>
    </w:p>
    <w:p w14:paraId="11D12D91" w14:textId="77777777" w:rsidR="002103CE" w:rsidRPr="006E72CB" w:rsidRDefault="002103CE" w:rsidP="00662D4C">
      <w:pPr>
        <w:jc w:val="both"/>
      </w:pPr>
    </w:p>
    <w:p w14:paraId="20CDC32F" w14:textId="77777777" w:rsidR="004433C6" w:rsidRPr="006E72CB" w:rsidRDefault="004433C6" w:rsidP="00662D4C">
      <w:pPr>
        <w:pStyle w:val="Heading3"/>
        <w:jc w:val="both"/>
      </w:pPr>
      <w:bookmarkStart w:id="12" w:name="_Toc173507804"/>
      <w:r w:rsidRPr="006E72CB">
        <w:lastRenderedPageBreak/>
        <w:t>2.4.1 Strategies to Overcome Communication Barriers</w:t>
      </w:r>
      <w:bookmarkEnd w:id="12"/>
    </w:p>
    <w:p w14:paraId="10C59BB3" w14:textId="77777777" w:rsidR="002B2F14" w:rsidRPr="006E72CB" w:rsidRDefault="002B2F14" w:rsidP="00662D4C">
      <w:pPr>
        <w:pStyle w:val="ListParagraph"/>
        <w:numPr>
          <w:ilvl w:val="0"/>
          <w:numId w:val="5"/>
        </w:numPr>
        <w:jc w:val="both"/>
      </w:pPr>
      <w:r w:rsidRPr="006E72CB">
        <w:t xml:space="preserve">Change the management strategy to be more authoritative and with </w:t>
      </w:r>
      <w:r w:rsidR="00E475A5" w:rsidRPr="006E72CB">
        <w:t xml:space="preserve">a </w:t>
      </w:r>
      <w:r w:rsidRPr="006E72CB">
        <w:t>strict organi</w:t>
      </w:r>
      <w:r w:rsidR="00E475A5" w:rsidRPr="006E72CB">
        <w:t>sa</w:t>
      </w:r>
      <w:r w:rsidRPr="006E72CB">
        <w:t>tional structure. Hire local French managers to manage operations that fit stronger power distance in culture.</w:t>
      </w:r>
    </w:p>
    <w:p w14:paraId="07F2C94B" w14:textId="77777777" w:rsidR="002B2F14" w:rsidRPr="006E72CB" w:rsidRDefault="002B2F14" w:rsidP="00662D4C">
      <w:pPr>
        <w:pStyle w:val="ListParagraph"/>
        <w:numPr>
          <w:ilvl w:val="0"/>
          <w:numId w:val="5"/>
        </w:numPr>
        <w:jc w:val="both"/>
      </w:pPr>
      <w:r w:rsidRPr="006E72CB">
        <w:t>It is essential to put in place strong mechanisms to develop trust with the French partners and consumers who are wary of new products. Offer clear information regarding products, suppliers</w:t>
      </w:r>
      <w:r w:rsidR="00E475A5" w:rsidRPr="006E72CB">
        <w:t>,</w:t>
      </w:r>
      <w:r w:rsidRPr="006E72CB">
        <w:t xml:space="preserve"> and CSR practices.</w:t>
      </w:r>
    </w:p>
    <w:p w14:paraId="0820FC9E" w14:textId="77777777" w:rsidR="002B2F14" w:rsidRPr="006E72CB" w:rsidRDefault="002B2F14" w:rsidP="00662D4C">
      <w:pPr>
        <w:pStyle w:val="ListParagraph"/>
        <w:numPr>
          <w:ilvl w:val="0"/>
          <w:numId w:val="5"/>
        </w:numPr>
        <w:jc w:val="both"/>
      </w:pPr>
      <w:r w:rsidRPr="006E72CB">
        <w:t>Acquire local knowledge concerning the eating habits of the French and incorporate natural, sustainably</w:t>
      </w:r>
      <w:r w:rsidR="00E475A5" w:rsidRPr="006E72CB">
        <w:t xml:space="preserve"> </w:t>
      </w:r>
      <w:r w:rsidRPr="006E72CB">
        <w:t>sourced ingredients into meals. Label the nutritional value of the food on the pack and containers.</w:t>
      </w:r>
    </w:p>
    <w:p w14:paraId="7487FFFA" w14:textId="77777777" w:rsidR="002B2F14" w:rsidRPr="006E72CB" w:rsidRDefault="002B2F14" w:rsidP="00662D4C">
      <w:pPr>
        <w:pStyle w:val="ListParagraph"/>
        <w:numPr>
          <w:ilvl w:val="0"/>
          <w:numId w:val="5"/>
        </w:numPr>
        <w:jc w:val="both"/>
      </w:pPr>
      <w:r w:rsidRPr="006E72CB">
        <w:t>Adhere to 35-hour work weeks and promote workplace balance over performance, which is in contrast to masculine UK culture. Do not create stress or uncertainty.</w:t>
      </w:r>
    </w:p>
    <w:p w14:paraId="20741E12" w14:textId="77777777" w:rsidR="00147310" w:rsidRPr="006E72CB" w:rsidRDefault="002B2F14" w:rsidP="00662D4C">
      <w:pPr>
        <w:pStyle w:val="ListParagraph"/>
        <w:numPr>
          <w:ilvl w:val="0"/>
          <w:numId w:val="5"/>
        </w:numPr>
        <w:jc w:val="both"/>
      </w:pPr>
      <w:r w:rsidRPr="006E72CB">
        <w:t>Take advantage of the fashion trends of local brands to customi</w:t>
      </w:r>
      <w:r w:rsidR="00E475A5" w:rsidRPr="006E72CB">
        <w:t>se</w:t>
      </w:r>
      <w:r w:rsidRPr="006E72CB">
        <w:t xml:space="preserve"> products in line with fashion/ clothing favourites that make up the majority of French retail.</w:t>
      </w:r>
    </w:p>
    <w:p w14:paraId="21B262F2" w14:textId="77777777" w:rsidR="00DA6DA6" w:rsidRPr="006E72CB" w:rsidRDefault="00DA6DA6" w:rsidP="00662D4C">
      <w:pPr>
        <w:jc w:val="both"/>
      </w:pPr>
    </w:p>
    <w:p w14:paraId="538A9F8D" w14:textId="77777777" w:rsidR="004433C6" w:rsidRPr="006E72CB" w:rsidRDefault="002B2F14" w:rsidP="00662D4C">
      <w:pPr>
        <w:pStyle w:val="Heading1"/>
        <w:jc w:val="both"/>
      </w:pPr>
      <w:bookmarkStart w:id="13" w:name="_Toc173507805"/>
      <w:r w:rsidRPr="006E72CB">
        <w:t>3. Conclusion</w:t>
      </w:r>
      <w:bookmarkEnd w:id="13"/>
    </w:p>
    <w:p w14:paraId="0817C290" w14:textId="77777777" w:rsidR="00931BEE" w:rsidRPr="006E72CB" w:rsidRDefault="00EF3EB7" w:rsidP="00662D4C">
      <w:pPr>
        <w:jc w:val="both"/>
        <w:rPr>
          <w:b/>
        </w:rPr>
      </w:pPr>
      <w:r w:rsidRPr="006E72CB">
        <w:tab/>
      </w:r>
      <w:r w:rsidR="00391F67" w:rsidRPr="006E72CB">
        <w:t xml:space="preserve">To conclude, </w:t>
      </w:r>
      <w:r w:rsidR="000925FB" w:rsidRPr="006E72CB">
        <w:t xml:space="preserve">this essay has compared both France and Germany as the two major EU countries, which may offer a space for Tesco to expand </w:t>
      </w:r>
      <w:r w:rsidR="00E475A5" w:rsidRPr="006E72CB">
        <w:t>its</w:t>
      </w:r>
      <w:r w:rsidR="000925FB" w:rsidRPr="006E72CB">
        <w:t xml:space="preserve"> operation. By employing tools such as Hofstede’s, a comparison of the general cultural, economic</w:t>
      </w:r>
      <w:r w:rsidR="00E475A5" w:rsidRPr="006E72CB">
        <w:t>,</w:t>
      </w:r>
      <w:r w:rsidR="000925FB" w:rsidRPr="006E72CB">
        <w:t xml:space="preserve"> and retail environment of the two countries was conducted to determine how similar or different they are to the UK. However, of these two countries, France seems to be more favourable for Tesco’s first step into Europe. </w:t>
      </w:r>
      <w:r w:rsidRPr="006E72CB">
        <w:t xml:space="preserve">France can be considered to be an appealing market for Tesco due to the large population as well as the stability of the business environment. That is why France with its powerful economy and large market offers numerous opportunities for further development. </w:t>
      </w:r>
      <w:r w:rsidR="000925FB" w:rsidRPr="006E72CB">
        <w:t>The nature of corporate culture is also compatible with Tesco hence expanding into France leads to the best opportunities for Tesco with little changes to be made. If the strategies discussed in this essay are well implemented, Tesco can eliminate barriers that hinder its success in the French market.</w:t>
      </w:r>
      <w:r w:rsidRPr="006E72CB">
        <w:t xml:space="preserve"> </w:t>
      </w:r>
      <w:r w:rsidR="00931BEE" w:rsidRPr="006E72CB">
        <w:br w:type="page"/>
      </w:r>
    </w:p>
    <w:p w14:paraId="128FB5BA" w14:textId="77777777" w:rsidR="004433C6" w:rsidRPr="006E72CB" w:rsidRDefault="00605025" w:rsidP="00662D4C">
      <w:pPr>
        <w:pStyle w:val="Heading1"/>
        <w:jc w:val="both"/>
      </w:pPr>
      <w:bookmarkStart w:id="14" w:name="_Toc173507806"/>
      <w:r w:rsidRPr="006E72CB">
        <w:lastRenderedPageBreak/>
        <w:t>References</w:t>
      </w:r>
      <w:bookmarkEnd w:id="14"/>
    </w:p>
    <w:p w14:paraId="2E3B68E1" w14:textId="77777777" w:rsidR="000925FB" w:rsidRPr="006E72CB" w:rsidRDefault="000925FB" w:rsidP="00662D4C">
      <w:pPr>
        <w:ind w:left="720" w:hanging="720"/>
        <w:jc w:val="both"/>
        <w:rPr>
          <w:lang w:val="en-US"/>
        </w:rPr>
      </w:pPr>
      <w:proofErr w:type="spellStart"/>
      <w:r w:rsidRPr="006E72CB">
        <w:rPr>
          <w:lang w:val="en-US"/>
        </w:rPr>
        <w:t>Alphatrad</w:t>
      </w:r>
      <w:proofErr w:type="spellEnd"/>
      <w:r w:rsidRPr="006E72CB">
        <w:rPr>
          <w:lang w:val="en-US"/>
        </w:rPr>
        <w:t xml:space="preserve"> UK (2021). </w:t>
      </w:r>
      <w:r w:rsidRPr="006E72CB">
        <w:rPr>
          <w:i/>
          <w:iCs/>
          <w:lang w:val="en-US"/>
        </w:rPr>
        <w:t>Cultural differences between France and the UK</w:t>
      </w:r>
      <w:r w:rsidRPr="006E72CB">
        <w:rPr>
          <w:lang w:val="en-US"/>
        </w:rPr>
        <w:t>. [online] www.alphatrad.co.uk. Available at: https://www.alphatrad.co.uk/news/cultural-differences-france-uk.</w:t>
      </w:r>
    </w:p>
    <w:p w14:paraId="38333E14" w14:textId="77777777" w:rsidR="000925FB" w:rsidRPr="006E72CB" w:rsidRDefault="000925FB" w:rsidP="00662D4C">
      <w:pPr>
        <w:ind w:left="720" w:hanging="720"/>
        <w:jc w:val="both"/>
        <w:rPr>
          <w:lang w:val="en-US"/>
        </w:rPr>
      </w:pPr>
      <w:proofErr w:type="spellStart"/>
      <w:r w:rsidRPr="006E72CB">
        <w:rPr>
          <w:lang w:val="en-US"/>
        </w:rPr>
        <w:t>Alphatrad</w:t>
      </w:r>
      <w:proofErr w:type="spellEnd"/>
      <w:r w:rsidRPr="006E72CB">
        <w:rPr>
          <w:lang w:val="en-US"/>
        </w:rPr>
        <w:t xml:space="preserve"> UK (2022). </w:t>
      </w:r>
      <w:r w:rsidRPr="006E72CB">
        <w:rPr>
          <w:i/>
          <w:iCs/>
          <w:lang w:val="en-US"/>
        </w:rPr>
        <w:t>Cultural differences between Germany and Great Britain</w:t>
      </w:r>
      <w:r w:rsidRPr="006E72CB">
        <w:rPr>
          <w:lang w:val="en-US"/>
        </w:rPr>
        <w:t>. [online] www.alphatrad.co.uk. Available at: https://www.alphatrad.co.uk/news/cultural-differences-germany-great-britain#:~:text=Germans%20are%20known%20for%20their.</w:t>
      </w:r>
    </w:p>
    <w:p w14:paraId="20E163E7" w14:textId="77777777" w:rsidR="000925FB" w:rsidRPr="006E72CB" w:rsidRDefault="000925FB" w:rsidP="00662D4C">
      <w:pPr>
        <w:ind w:left="720" w:hanging="720"/>
        <w:jc w:val="both"/>
        <w:rPr>
          <w:lang w:val="en-US"/>
        </w:rPr>
      </w:pPr>
      <w:r w:rsidRPr="006E72CB">
        <w:rPr>
          <w:lang w:val="en-US"/>
        </w:rPr>
        <w:t xml:space="preserve">Ava Trade (2024). </w:t>
      </w:r>
      <w:r w:rsidRPr="006E72CB">
        <w:rPr>
          <w:i/>
          <w:iCs/>
          <w:lang w:val="en-US"/>
        </w:rPr>
        <w:t>Tesco Stock Trading | Great conditions</w:t>
      </w:r>
      <w:r w:rsidRPr="006E72CB">
        <w:rPr>
          <w:lang w:val="en-US"/>
        </w:rPr>
        <w:t xml:space="preserve">. [online] </w:t>
      </w:r>
      <w:proofErr w:type="spellStart"/>
      <w:r w:rsidRPr="006E72CB">
        <w:rPr>
          <w:lang w:val="en-US"/>
        </w:rPr>
        <w:t>AvaTrade</w:t>
      </w:r>
      <w:proofErr w:type="spellEnd"/>
      <w:r w:rsidRPr="006E72CB">
        <w:rPr>
          <w:lang w:val="en-US"/>
        </w:rPr>
        <w:t>. Available at: https://www.avatrade.com/trading-info/financial-instruments-index/stocks/tesco-uk.</w:t>
      </w:r>
    </w:p>
    <w:p w14:paraId="01C25835" w14:textId="77777777" w:rsidR="000925FB" w:rsidRPr="006E72CB" w:rsidRDefault="000925FB" w:rsidP="00662D4C">
      <w:pPr>
        <w:ind w:left="720" w:hanging="720"/>
        <w:jc w:val="both"/>
      </w:pPr>
      <w:proofErr w:type="spellStart"/>
      <w:r w:rsidRPr="006E72CB">
        <w:t>Bätz</w:t>
      </w:r>
      <w:proofErr w:type="spellEnd"/>
      <w:r w:rsidRPr="006E72CB">
        <w:t>, K. and Siegfried, P., (2021). Complexity of culture and entrepreneurial practice.</w:t>
      </w:r>
    </w:p>
    <w:p w14:paraId="17BEA114" w14:textId="77777777" w:rsidR="000925FB" w:rsidRPr="006E72CB" w:rsidRDefault="000925FB" w:rsidP="00662D4C">
      <w:pPr>
        <w:ind w:left="720" w:hanging="720"/>
        <w:jc w:val="both"/>
        <w:rPr>
          <w:lang w:val="en-US"/>
        </w:rPr>
      </w:pPr>
      <w:r w:rsidRPr="006E72CB">
        <w:rPr>
          <w:lang w:val="en-US"/>
        </w:rPr>
        <w:t xml:space="preserve">BBC (2024). France country profile. </w:t>
      </w:r>
      <w:r w:rsidRPr="006E72CB">
        <w:rPr>
          <w:i/>
          <w:iCs/>
          <w:lang w:val="en-US"/>
        </w:rPr>
        <w:t>BBC News</w:t>
      </w:r>
      <w:r w:rsidRPr="006E72CB">
        <w:rPr>
          <w:lang w:val="en-US"/>
        </w:rPr>
        <w:t>. [online] 19 Nov. Available at: https://www.bbc.com/news/world-europe-17298730.</w:t>
      </w:r>
    </w:p>
    <w:p w14:paraId="07363C1C" w14:textId="77777777" w:rsidR="000925FB" w:rsidRPr="006E72CB" w:rsidRDefault="000925FB" w:rsidP="00662D4C">
      <w:pPr>
        <w:ind w:left="720" w:hanging="720"/>
        <w:jc w:val="both"/>
      </w:pPr>
      <w:proofErr w:type="spellStart"/>
      <w:r w:rsidRPr="006E72CB">
        <w:t>Braslauskas</w:t>
      </w:r>
      <w:proofErr w:type="spellEnd"/>
      <w:r w:rsidRPr="006E72CB">
        <w:t>, J., (2020). Effective creative intercultural communication in the context of business interaction: Theoretical and practical aspects. Creativity Studies, 13 (1), 199–215.</w:t>
      </w:r>
    </w:p>
    <w:p w14:paraId="46ACBF5C" w14:textId="77777777" w:rsidR="000925FB" w:rsidRPr="006E72CB" w:rsidRDefault="000925FB" w:rsidP="00662D4C">
      <w:pPr>
        <w:ind w:left="720" w:hanging="720"/>
        <w:jc w:val="both"/>
      </w:pPr>
      <w:r w:rsidRPr="006E72CB">
        <w:t>Braun, S. and Osman, D., (2024). Online grocery shopping adoption versus non-adoption among the over-50s in Germany. </w:t>
      </w:r>
      <w:r w:rsidRPr="006E72CB">
        <w:rPr>
          <w:i/>
          <w:iCs/>
        </w:rPr>
        <w:t>Electronic Commerce Research</w:t>
      </w:r>
      <w:r w:rsidRPr="006E72CB">
        <w:t>, pp.1-38.</w:t>
      </w:r>
    </w:p>
    <w:p w14:paraId="6C36074F" w14:textId="77777777" w:rsidR="000925FB" w:rsidRPr="006E72CB" w:rsidRDefault="000925FB" w:rsidP="00662D4C">
      <w:pPr>
        <w:ind w:left="720" w:hanging="720"/>
        <w:jc w:val="both"/>
        <w:rPr>
          <w:lang w:val="en-US"/>
        </w:rPr>
      </w:pPr>
      <w:r w:rsidRPr="006E72CB">
        <w:rPr>
          <w:lang w:val="en-US"/>
        </w:rPr>
        <w:t xml:space="preserve">Britannica (2024a). France - Cultural life. In: </w:t>
      </w:r>
      <w:proofErr w:type="spellStart"/>
      <w:r w:rsidRPr="006E72CB">
        <w:rPr>
          <w:i/>
          <w:iCs/>
          <w:lang w:val="en-US"/>
        </w:rPr>
        <w:t>Encyclopædia</w:t>
      </w:r>
      <w:proofErr w:type="spellEnd"/>
      <w:r w:rsidRPr="006E72CB">
        <w:rPr>
          <w:i/>
          <w:iCs/>
          <w:lang w:val="en-US"/>
        </w:rPr>
        <w:t xml:space="preserve"> Britannica</w:t>
      </w:r>
      <w:r w:rsidRPr="006E72CB">
        <w:rPr>
          <w:lang w:val="en-US"/>
        </w:rPr>
        <w:t xml:space="preserve">. [online] Available at: </w:t>
      </w:r>
      <w:hyperlink r:id="rId14" w:history="1">
        <w:r w:rsidRPr="006E72CB">
          <w:rPr>
            <w:rStyle w:val="Hyperlink"/>
            <w:lang w:val="en-US"/>
          </w:rPr>
          <w:t>https://www.britannica.com/place/France/Cultural-life</w:t>
        </w:r>
      </w:hyperlink>
      <w:r w:rsidRPr="006E72CB">
        <w:rPr>
          <w:lang w:val="en-US"/>
        </w:rPr>
        <w:t>.</w:t>
      </w:r>
    </w:p>
    <w:p w14:paraId="6FC34833" w14:textId="77777777" w:rsidR="000925FB" w:rsidRPr="006E72CB" w:rsidRDefault="000925FB" w:rsidP="00662D4C">
      <w:pPr>
        <w:ind w:left="720" w:hanging="720"/>
        <w:jc w:val="both"/>
        <w:rPr>
          <w:lang w:val="en-US"/>
        </w:rPr>
      </w:pPr>
      <w:r w:rsidRPr="006E72CB">
        <w:rPr>
          <w:lang w:val="en-US"/>
        </w:rPr>
        <w:t xml:space="preserve">Britannica (2024b). Germany - Finance. In: </w:t>
      </w:r>
      <w:proofErr w:type="spellStart"/>
      <w:r w:rsidRPr="006E72CB">
        <w:rPr>
          <w:i/>
          <w:iCs/>
          <w:lang w:val="en-US"/>
        </w:rPr>
        <w:t>Encyclopædia</w:t>
      </w:r>
      <w:proofErr w:type="spellEnd"/>
      <w:r w:rsidRPr="006E72CB">
        <w:rPr>
          <w:i/>
          <w:iCs/>
          <w:lang w:val="en-US"/>
        </w:rPr>
        <w:t xml:space="preserve"> Britannica</w:t>
      </w:r>
      <w:r w:rsidRPr="006E72CB">
        <w:rPr>
          <w:lang w:val="en-US"/>
        </w:rPr>
        <w:t>. [online] Available at: https://www.britannica.com/place/Germany/Finance.</w:t>
      </w:r>
    </w:p>
    <w:p w14:paraId="31B5B8F3" w14:textId="77777777" w:rsidR="000925FB" w:rsidRPr="006E72CB" w:rsidRDefault="000925FB" w:rsidP="00662D4C">
      <w:pPr>
        <w:ind w:left="720" w:hanging="720"/>
        <w:jc w:val="both"/>
      </w:pPr>
      <w:proofErr w:type="spellStart"/>
      <w:r w:rsidRPr="006E72CB">
        <w:t>d'Artagnan</w:t>
      </w:r>
      <w:proofErr w:type="spellEnd"/>
      <w:r w:rsidRPr="006E72CB">
        <w:t>, C.D., (2024). </w:t>
      </w:r>
      <w:r w:rsidRPr="006E72CB">
        <w:rPr>
          <w:i/>
          <w:iCs/>
        </w:rPr>
        <w:t>Agile values across two different national cultures: A Comparative Research between France and the Netherlands</w:t>
      </w:r>
      <w:r w:rsidRPr="006E72CB">
        <w:t> (Master's thesis, University of Twente).</w:t>
      </w:r>
    </w:p>
    <w:p w14:paraId="238515D3" w14:textId="77777777" w:rsidR="000925FB" w:rsidRPr="006E72CB" w:rsidRDefault="000925FB" w:rsidP="00662D4C">
      <w:pPr>
        <w:ind w:left="720" w:hanging="720"/>
        <w:jc w:val="both"/>
        <w:rPr>
          <w:lang w:val="en-US"/>
        </w:rPr>
      </w:pPr>
      <w:proofErr w:type="spellStart"/>
      <w:r w:rsidRPr="006E72CB">
        <w:rPr>
          <w:lang w:val="en-US"/>
        </w:rPr>
        <w:t>Expatrio</w:t>
      </w:r>
      <w:proofErr w:type="spellEnd"/>
      <w:r w:rsidRPr="006E72CB">
        <w:rPr>
          <w:lang w:val="en-US"/>
        </w:rPr>
        <w:t xml:space="preserve"> (2024). </w:t>
      </w:r>
      <w:r w:rsidRPr="006E72CB">
        <w:rPr>
          <w:i/>
          <w:iCs/>
          <w:lang w:val="en-US"/>
        </w:rPr>
        <w:t>German Culture</w:t>
      </w:r>
      <w:r w:rsidRPr="006E72CB">
        <w:rPr>
          <w:lang w:val="en-US"/>
        </w:rPr>
        <w:t>. [online] www.expatrio.com. Available at: https://www.expatrio.com/about-germany/german-culture.</w:t>
      </w:r>
    </w:p>
    <w:p w14:paraId="43A3076F" w14:textId="77777777" w:rsidR="000925FB" w:rsidRPr="006E72CB" w:rsidRDefault="000925FB" w:rsidP="00662D4C">
      <w:pPr>
        <w:ind w:left="720" w:hanging="720"/>
        <w:jc w:val="both"/>
      </w:pPr>
      <w:r w:rsidRPr="006E72CB">
        <w:t xml:space="preserve">Hofstede, G., (2011). </w:t>
      </w:r>
      <w:proofErr w:type="spellStart"/>
      <w:r w:rsidRPr="006E72CB">
        <w:t>Dimensionalizing</w:t>
      </w:r>
      <w:proofErr w:type="spellEnd"/>
      <w:r w:rsidRPr="006E72CB">
        <w:t xml:space="preserve"> cultures: The Hofstede model in context. </w:t>
      </w:r>
      <w:r w:rsidRPr="006E72CB">
        <w:rPr>
          <w:i/>
          <w:iCs/>
        </w:rPr>
        <w:t>Online readings in psychology and culture</w:t>
      </w:r>
      <w:r w:rsidRPr="006E72CB">
        <w:t>, </w:t>
      </w:r>
      <w:r w:rsidRPr="006E72CB">
        <w:rPr>
          <w:i/>
          <w:iCs/>
        </w:rPr>
        <w:t>2</w:t>
      </w:r>
      <w:r w:rsidRPr="006E72CB">
        <w:t>(1), p.8.</w:t>
      </w:r>
    </w:p>
    <w:p w14:paraId="6061079C" w14:textId="77777777" w:rsidR="000925FB" w:rsidRPr="006E72CB" w:rsidRDefault="000925FB" w:rsidP="00662D4C">
      <w:pPr>
        <w:ind w:left="720" w:hanging="720"/>
        <w:jc w:val="both"/>
        <w:rPr>
          <w:lang w:val="en-US"/>
        </w:rPr>
      </w:pPr>
      <w:r w:rsidRPr="006E72CB">
        <w:rPr>
          <w:lang w:val="en-US"/>
        </w:rPr>
        <w:t xml:space="preserve">ITA (2023). </w:t>
      </w:r>
      <w:r w:rsidRPr="006E72CB">
        <w:rPr>
          <w:i/>
          <w:iCs/>
          <w:lang w:val="en-US"/>
        </w:rPr>
        <w:t>France - Market Overview</w:t>
      </w:r>
      <w:r w:rsidRPr="006E72CB">
        <w:rPr>
          <w:lang w:val="en-US"/>
        </w:rPr>
        <w:t>. [online] www.trade.gov. Available at: https://www.trade.gov/country-commercial-guides/france-market-overview.</w:t>
      </w:r>
    </w:p>
    <w:p w14:paraId="056DE728" w14:textId="77777777" w:rsidR="000925FB" w:rsidRPr="006E72CB" w:rsidRDefault="000925FB" w:rsidP="00662D4C">
      <w:pPr>
        <w:ind w:left="720" w:hanging="720"/>
        <w:jc w:val="both"/>
      </w:pPr>
      <w:proofErr w:type="spellStart"/>
      <w:r w:rsidRPr="006E72CB">
        <w:t>Krummel</w:t>
      </w:r>
      <w:proofErr w:type="spellEnd"/>
      <w:r w:rsidRPr="006E72CB">
        <w:t>, D., (2022). Expansion in the Retail Sector—Market Entry Strategies in Consideration of Formal and Informal Institutions: A Tesco Case Study. </w:t>
      </w:r>
      <w:r w:rsidRPr="006E72CB">
        <w:rPr>
          <w:i/>
          <w:iCs/>
        </w:rPr>
        <w:t>Open Access Library Journal</w:t>
      </w:r>
      <w:r w:rsidRPr="006E72CB">
        <w:t>, </w:t>
      </w:r>
      <w:r w:rsidRPr="006E72CB">
        <w:rPr>
          <w:i/>
          <w:iCs/>
        </w:rPr>
        <w:t>9</w:t>
      </w:r>
      <w:r w:rsidRPr="006E72CB">
        <w:t>(2), pp.1-19.</w:t>
      </w:r>
    </w:p>
    <w:p w14:paraId="6449AA31" w14:textId="77777777" w:rsidR="000925FB" w:rsidRPr="006E72CB" w:rsidRDefault="000925FB" w:rsidP="00662D4C">
      <w:pPr>
        <w:ind w:left="720" w:hanging="720"/>
        <w:jc w:val="both"/>
      </w:pPr>
      <w:r w:rsidRPr="006E72CB">
        <w:lastRenderedPageBreak/>
        <w:t xml:space="preserve">Majidi, M., </w:t>
      </w:r>
      <w:proofErr w:type="spellStart"/>
      <w:r w:rsidRPr="006E72CB">
        <w:t>Ashurbekov</w:t>
      </w:r>
      <w:proofErr w:type="spellEnd"/>
      <w:r w:rsidRPr="006E72CB">
        <w:t xml:space="preserve">, R.K., </w:t>
      </w:r>
      <w:proofErr w:type="spellStart"/>
      <w:r w:rsidRPr="006E72CB">
        <w:t>Altaliyeva</w:t>
      </w:r>
      <w:proofErr w:type="spellEnd"/>
      <w:r w:rsidRPr="006E72CB">
        <w:t>, A. and Kowalski, S., (2015). Western and Central Eurasian Cultural Differences: Germany, Kazakhstan, United States of America, and Uzbekistan. </w:t>
      </w:r>
      <w:r w:rsidRPr="006E72CB">
        <w:rPr>
          <w:i/>
          <w:iCs/>
        </w:rPr>
        <w:t>Organizational Cultures</w:t>
      </w:r>
      <w:r w:rsidRPr="006E72CB">
        <w:t>, </w:t>
      </w:r>
      <w:r w:rsidRPr="006E72CB">
        <w:rPr>
          <w:i/>
          <w:iCs/>
        </w:rPr>
        <w:t>14</w:t>
      </w:r>
      <w:r w:rsidRPr="006E72CB">
        <w:t>(3-4), p.1.</w:t>
      </w:r>
    </w:p>
    <w:p w14:paraId="791310A2" w14:textId="77777777" w:rsidR="000925FB" w:rsidRPr="006E72CB" w:rsidRDefault="000925FB" w:rsidP="00662D4C">
      <w:pPr>
        <w:ind w:left="720" w:hanging="720"/>
        <w:jc w:val="both"/>
        <w:rPr>
          <w:lang w:val="en-US"/>
        </w:rPr>
      </w:pPr>
      <w:proofErr w:type="spellStart"/>
      <w:r w:rsidRPr="006E72CB">
        <w:rPr>
          <w:lang w:val="en-US"/>
        </w:rPr>
        <w:t>myNZTE</w:t>
      </w:r>
      <w:proofErr w:type="spellEnd"/>
      <w:r w:rsidRPr="006E72CB">
        <w:rPr>
          <w:lang w:val="en-US"/>
        </w:rPr>
        <w:t xml:space="preserve"> (2022). </w:t>
      </w:r>
      <w:proofErr w:type="spellStart"/>
      <w:r w:rsidRPr="006E72CB">
        <w:rPr>
          <w:i/>
          <w:iCs/>
          <w:lang w:val="en-US"/>
        </w:rPr>
        <w:t>myNZTE</w:t>
      </w:r>
      <w:proofErr w:type="spellEnd"/>
      <w:r w:rsidRPr="006E72CB">
        <w:rPr>
          <w:lang w:val="en-US"/>
        </w:rPr>
        <w:t>. [online] my.nzte.govt.nz. Available at: https://my.nzte.govt.nz/article/understanding-frances-f-and-b-retail-landscape [Accessed 2 Aug. 2024].</w:t>
      </w:r>
    </w:p>
    <w:p w14:paraId="6B721A33" w14:textId="77777777" w:rsidR="000925FB" w:rsidRPr="006E72CB" w:rsidRDefault="000925FB" w:rsidP="00662D4C">
      <w:pPr>
        <w:ind w:left="720" w:hanging="720"/>
        <w:jc w:val="both"/>
        <w:rPr>
          <w:lang w:val="en-US"/>
        </w:rPr>
      </w:pPr>
      <w:r w:rsidRPr="006E72CB">
        <w:rPr>
          <w:lang w:val="en-US"/>
        </w:rPr>
        <w:t xml:space="preserve">Nickerson, C. (2023). </w:t>
      </w:r>
      <w:r w:rsidRPr="006E72CB">
        <w:rPr>
          <w:i/>
          <w:iCs/>
          <w:lang w:val="en-US"/>
        </w:rPr>
        <w:t>Hofstede’s Cultural Dimensions Theory &amp; Examples</w:t>
      </w:r>
      <w:r w:rsidRPr="006E72CB">
        <w:rPr>
          <w:lang w:val="en-US"/>
        </w:rPr>
        <w:t>. [online] Simply Psychology. Available at: https://www.simplypsychology.org/hofstedes-cultural-dimensions-theory.html.</w:t>
      </w:r>
    </w:p>
    <w:p w14:paraId="13640067" w14:textId="77777777" w:rsidR="000925FB" w:rsidRPr="006E72CB" w:rsidRDefault="000925FB" w:rsidP="00662D4C">
      <w:pPr>
        <w:ind w:left="720" w:hanging="720"/>
        <w:jc w:val="both"/>
      </w:pPr>
      <w:proofErr w:type="spellStart"/>
      <w:r w:rsidRPr="006E72CB">
        <w:t>Omrane</w:t>
      </w:r>
      <w:proofErr w:type="spellEnd"/>
      <w:r w:rsidRPr="006E72CB">
        <w:t>, A. and Khan, M.A., (2024). A comparative analysis of six national cultures under the umbrella of the Hofstede’s model. </w:t>
      </w:r>
      <w:r w:rsidRPr="006E72CB">
        <w:rPr>
          <w:i/>
          <w:iCs/>
        </w:rPr>
        <w:t>Environment and Social Psychology</w:t>
      </w:r>
      <w:r w:rsidRPr="006E72CB">
        <w:t>, </w:t>
      </w:r>
      <w:r w:rsidRPr="006E72CB">
        <w:rPr>
          <w:i/>
          <w:iCs/>
        </w:rPr>
        <w:t>9</w:t>
      </w:r>
      <w:r w:rsidRPr="006E72CB">
        <w:t>(3).</w:t>
      </w:r>
    </w:p>
    <w:p w14:paraId="7E703C37" w14:textId="77777777" w:rsidR="000925FB" w:rsidRPr="006E72CB" w:rsidRDefault="000925FB" w:rsidP="00662D4C">
      <w:pPr>
        <w:ind w:left="720" w:hanging="720"/>
        <w:jc w:val="both"/>
      </w:pPr>
      <w:proofErr w:type="spellStart"/>
      <w:r w:rsidRPr="006E72CB">
        <w:t>Rosnizam</w:t>
      </w:r>
      <w:proofErr w:type="spellEnd"/>
      <w:r w:rsidRPr="006E72CB">
        <w:t xml:space="preserve">, M.R.A.B., Kee, D.M.H., Akhir, M.E.H.B.M., </w:t>
      </w:r>
      <w:proofErr w:type="spellStart"/>
      <w:r w:rsidRPr="006E72CB">
        <w:t>Shahqira</w:t>
      </w:r>
      <w:proofErr w:type="spellEnd"/>
      <w:r w:rsidRPr="006E72CB">
        <w:t xml:space="preserve">, M., </w:t>
      </w:r>
      <w:proofErr w:type="spellStart"/>
      <w:r w:rsidRPr="006E72CB">
        <w:t>Yusoff</w:t>
      </w:r>
      <w:proofErr w:type="spellEnd"/>
      <w:r w:rsidRPr="006E72CB">
        <w:t xml:space="preserve">, M.A.H.B.M., Budiman, R.S. and </w:t>
      </w:r>
      <w:proofErr w:type="spellStart"/>
      <w:r w:rsidRPr="006E72CB">
        <w:t>Alajmi</w:t>
      </w:r>
      <w:proofErr w:type="spellEnd"/>
      <w:r w:rsidRPr="006E72CB">
        <w:t>, A.M., (2020). Market opportunities and challenges: A case study of Tesco. </w:t>
      </w:r>
      <w:r w:rsidRPr="006E72CB">
        <w:rPr>
          <w:i/>
          <w:iCs/>
        </w:rPr>
        <w:t>Journal of the community development in Asia</w:t>
      </w:r>
      <w:r w:rsidRPr="006E72CB">
        <w:t>, </w:t>
      </w:r>
      <w:r w:rsidRPr="006E72CB">
        <w:rPr>
          <w:i/>
          <w:iCs/>
        </w:rPr>
        <w:t>3</w:t>
      </w:r>
      <w:r w:rsidRPr="006E72CB">
        <w:t>(2), pp.18-27.</w:t>
      </w:r>
    </w:p>
    <w:p w14:paraId="32C31127" w14:textId="77777777" w:rsidR="000925FB" w:rsidRPr="006E72CB" w:rsidRDefault="000925FB" w:rsidP="00662D4C">
      <w:pPr>
        <w:ind w:left="720" w:hanging="720"/>
        <w:jc w:val="both"/>
      </w:pPr>
      <w:r w:rsidRPr="006E72CB">
        <w:t>Siegfried, P., (2021). </w:t>
      </w:r>
      <w:r w:rsidRPr="006E72CB">
        <w:rPr>
          <w:i/>
          <w:iCs/>
        </w:rPr>
        <w:t>Strategic Management Business Cases and Management Concepts</w:t>
      </w:r>
      <w:r w:rsidRPr="006E72CB">
        <w:t xml:space="preserve">. </w:t>
      </w:r>
      <w:proofErr w:type="spellStart"/>
      <w:r w:rsidRPr="006E72CB">
        <w:t>BoD</w:t>
      </w:r>
      <w:proofErr w:type="spellEnd"/>
      <w:r w:rsidRPr="006E72CB">
        <w:t>–Books on Demand.</w:t>
      </w:r>
    </w:p>
    <w:p w14:paraId="0075D2B9" w14:textId="77777777" w:rsidR="000925FB" w:rsidRPr="006E72CB" w:rsidRDefault="000925FB" w:rsidP="00662D4C">
      <w:pPr>
        <w:ind w:left="720" w:hanging="720"/>
        <w:jc w:val="both"/>
      </w:pPr>
      <w:r w:rsidRPr="006E72CB">
        <w:t>Smith, D., (2023). Logistics in Tesco: past, present and future. In </w:t>
      </w:r>
      <w:r w:rsidRPr="006E72CB">
        <w:rPr>
          <w:i/>
          <w:iCs/>
        </w:rPr>
        <w:t xml:space="preserve">Logistics </w:t>
      </w:r>
      <w:proofErr w:type="gramStart"/>
      <w:r w:rsidRPr="006E72CB">
        <w:rPr>
          <w:i/>
          <w:iCs/>
        </w:rPr>
        <w:t>And</w:t>
      </w:r>
      <w:proofErr w:type="gramEnd"/>
      <w:r w:rsidRPr="006E72CB">
        <w:rPr>
          <w:i/>
          <w:iCs/>
        </w:rPr>
        <w:t xml:space="preserve"> Retail Management insights Into Current Practice And Trends From Leading Experts</w:t>
      </w:r>
      <w:r w:rsidRPr="006E72CB">
        <w:t> (pp. 154-183). CRC Press.</w:t>
      </w:r>
    </w:p>
    <w:p w14:paraId="4321B69C" w14:textId="77777777" w:rsidR="000925FB" w:rsidRPr="006E72CB" w:rsidRDefault="000925FB" w:rsidP="00662D4C">
      <w:pPr>
        <w:ind w:left="720" w:hanging="720"/>
        <w:jc w:val="both"/>
        <w:rPr>
          <w:lang w:val="en-US"/>
        </w:rPr>
      </w:pPr>
      <w:r w:rsidRPr="006E72CB">
        <w:rPr>
          <w:lang w:val="en-US"/>
        </w:rPr>
        <w:t xml:space="preserve">Statista (2024). </w:t>
      </w:r>
      <w:r w:rsidRPr="006E72CB">
        <w:rPr>
          <w:i/>
          <w:iCs/>
          <w:lang w:val="en-US"/>
        </w:rPr>
        <w:t>Retail trade: number of retailers by industry France 2021 | Statista</w:t>
      </w:r>
      <w:r w:rsidRPr="006E72CB">
        <w:rPr>
          <w:lang w:val="en-US"/>
        </w:rPr>
        <w:t>. [online] Statista. Available at: https://www.statista.com/statistics/779074/number-retailers-by-industry-france/.</w:t>
      </w:r>
    </w:p>
    <w:p w14:paraId="7F67495F" w14:textId="77777777" w:rsidR="000925FB" w:rsidRPr="006E72CB" w:rsidRDefault="000925FB" w:rsidP="00662D4C">
      <w:pPr>
        <w:ind w:left="720" w:hanging="720"/>
        <w:jc w:val="both"/>
      </w:pPr>
      <w:proofErr w:type="spellStart"/>
      <w:r w:rsidRPr="006E72CB">
        <w:t>Szkudlarek</w:t>
      </w:r>
      <w:proofErr w:type="spellEnd"/>
      <w:r w:rsidRPr="006E72CB">
        <w:t xml:space="preserve">, B., </w:t>
      </w:r>
      <w:proofErr w:type="spellStart"/>
      <w:r w:rsidRPr="006E72CB">
        <w:t>Osland</w:t>
      </w:r>
      <w:proofErr w:type="spellEnd"/>
      <w:r w:rsidRPr="006E72CB">
        <w:t xml:space="preserve">, J.S., </w:t>
      </w:r>
      <w:proofErr w:type="spellStart"/>
      <w:r w:rsidRPr="006E72CB">
        <w:t>Nardon</w:t>
      </w:r>
      <w:proofErr w:type="spellEnd"/>
      <w:r w:rsidRPr="006E72CB">
        <w:t>, L. and Zander, L., (2020). Communication and culture in international business–Moving the field forward. </w:t>
      </w:r>
      <w:r w:rsidRPr="006E72CB">
        <w:rPr>
          <w:i/>
          <w:iCs/>
        </w:rPr>
        <w:t>Journal of World Business</w:t>
      </w:r>
      <w:r w:rsidRPr="006E72CB">
        <w:t>, </w:t>
      </w:r>
      <w:r w:rsidRPr="006E72CB">
        <w:rPr>
          <w:i/>
          <w:iCs/>
        </w:rPr>
        <w:t>55</w:t>
      </w:r>
      <w:r w:rsidRPr="006E72CB">
        <w:t>(6), p.101126.</w:t>
      </w:r>
    </w:p>
    <w:sectPr w:rsidR="000925FB" w:rsidRPr="006E72CB" w:rsidSect="00605025">
      <w:head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A4195C" w14:textId="77777777" w:rsidR="00B177D7" w:rsidRDefault="00B177D7" w:rsidP="00605025">
      <w:pPr>
        <w:spacing w:line="240" w:lineRule="auto"/>
      </w:pPr>
      <w:r>
        <w:separator/>
      </w:r>
    </w:p>
  </w:endnote>
  <w:endnote w:type="continuationSeparator" w:id="0">
    <w:p w14:paraId="78311DC4" w14:textId="77777777" w:rsidR="00B177D7" w:rsidRDefault="00B177D7" w:rsidP="006050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951375" w14:textId="77777777" w:rsidR="00B177D7" w:rsidRDefault="00B177D7" w:rsidP="00605025">
      <w:pPr>
        <w:spacing w:line="240" w:lineRule="auto"/>
      </w:pPr>
      <w:r>
        <w:separator/>
      </w:r>
    </w:p>
  </w:footnote>
  <w:footnote w:type="continuationSeparator" w:id="0">
    <w:p w14:paraId="215D68A4" w14:textId="77777777" w:rsidR="00B177D7" w:rsidRDefault="00B177D7" w:rsidP="0060502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4521990"/>
      <w:docPartObj>
        <w:docPartGallery w:val="Page Numbers (Top of Page)"/>
        <w:docPartUnique/>
      </w:docPartObj>
    </w:sdtPr>
    <w:sdtEndPr>
      <w:rPr>
        <w:noProof/>
      </w:rPr>
    </w:sdtEndPr>
    <w:sdtContent>
      <w:p w14:paraId="2A760A48" w14:textId="15D26DB8" w:rsidR="002103CE" w:rsidRDefault="002103CE">
        <w:pPr>
          <w:pStyle w:val="Header"/>
          <w:jc w:val="right"/>
        </w:pPr>
        <w:r>
          <w:fldChar w:fldCharType="begin"/>
        </w:r>
        <w:r>
          <w:instrText xml:space="preserve"> PAGE   \* MERGEFORMAT </w:instrText>
        </w:r>
        <w:r>
          <w:fldChar w:fldCharType="separate"/>
        </w:r>
        <w:r w:rsidR="000D43C9">
          <w:rPr>
            <w:noProof/>
          </w:rPr>
          <w:t>14</w:t>
        </w:r>
        <w:r>
          <w:rPr>
            <w:noProof/>
          </w:rPr>
          <w:fldChar w:fldCharType="end"/>
        </w:r>
      </w:p>
    </w:sdtContent>
  </w:sdt>
  <w:p w14:paraId="0D753E22" w14:textId="77777777" w:rsidR="002103CE" w:rsidRDefault="002103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E50FEA"/>
    <w:multiLevelType w:val="hybridMultilevel"/>
    <w:tmpl w:val="9380375C"/>
    <w:lvl w:ilvl="0" w:tplc="E836ED6E">
      <w:start w:val="1"/>
      <w:numFmt w:val="decimal"/>
      <w:lvlText w:val="%1.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1BFB162D"/>
    <w:multiLevelType w:val="hybridMultilevel"/>
    <w:tmpl w:val="69BCC5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077495"/>
    <w:multiLevelType w:val="hybridMultilevel"/>
    <w:tmpl w:val="85885680"/>
    <w:lvl w:ilvl="0" w:tplc="AD982DE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1611C9F"/>
    <w:multiLevelType w:val="multilevel"/>
    <w:tmpl w:val="6666ADB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36761CF5"/>
    <w:multiLevelType w:val="hybridMultilevel"/>
    <w:tmpl w:val="302A17E8"/>
    <w:lvl w:ilvl="0" w:tplc="4BF438CC">
      <w:start w:val="1"/>
      <w:numFmt w:val="decimal"/>
      <w:lvlText w:val="1.1.%1"/>
      <w:lvlJc w:val="left"/>
      <w:pPr>
        <w:ind w:left="2160" w:hanging="360"/>
      </w:pPr>
      <w:rPr>
        <w:rFonts w:hint="default"/>
      </w:r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num w:numId="1" w16cid:durableId="609552930">
    <w:abstractNumId w:val="0"/>
  </w:num>
  <w:num w:numId="2" w16cid:durableId="655035974">
    <w:abstractNumId w:val="2"/>
  </w:num>
  <w:num w:numId="3" w16cid:durableId="1935630377">
    <w:abstractNumId w:val="4"/>
  </w:num>
  <w:num w:numId="4" w16cid:durableId="299312515">
    <w:abstractNumId w:val="3"/>
  </w:num>
  <w:num w:numId="5" w16cid:durableId="10202066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cwMTOwNDA0NrI0tzRV0lEKTi0uzszPAykwqgUA9MooSSwAAAA="/>
  </w:docVars>
  <w:rsids>
    <w:rsidRoot w:val="00321277"/>
    <w:rsid w:val="000638C6"/>
    <w:rsid w:val="000925FB"/>
    <w:rsid w:val="000A703A"/>
    <w:rsid w:val="000D43C9"/>
    <w:rsid w:val="000E51FB"/>
    <w:rsid w:val="00135381"/>
    <w:rsid w:val="00147310"/>
    <w:rsid w:val="00154C64"/>
    <w:rsid w:val="001C09F4"/>
    <w:rsid w:val="001E698F"/>
    <w:rsid w:val="002103CE"/>
    <w:rsid w:val="00211E66"/>
    <w:rsid w:val="002401F9"/>
    <w:rsid w:val="00253945"/>
    <w:rsid w:val="0026350E"/>
    <w:rsid w:val="00296ED6"/>
    <w:rsid w:val="002B2F14"/>
    <w:rsid w:val="002F74C9"/>
    <w:rsid w:val="00321277"/>
    <w:rsid w:val="00322F1C"/>
    <w:rsid w:val="0038035A"/>
    <w:rsid w:val="00391F67"/>
    <w:rsid w:val="003F4469"/>
    <w:rsid w:val="00431DD9"/>
    <w:rsid w:val="004433C6"/>
    <w:rsid w:val="00485141"/>
    <w:rsid w:val="00545E1A"/>
    <w:rsid w:val="005A17DD"/>
    <w:rsid w:val="005F69B6"/>
    <w:rsid w:val="00605025"/>
    <w:rsid w:val="006079FE"/>
    <w:rsid w:val="00623A8B"/>
    <w:rsid w:val="006330E9"/>
    <w:rsid w:val="00662D4C"/>
    <w:rsid w:val="006E72CB"/>
    <w:rsid w:val="00705CCA"/>
    <w:rsid w:val="00711E3C"/>
    <w:rsid w:val="007513C2"/>
    <w:rsid w:val="007543FF"/>
    <w:rsid w:val="00755387"/>
    <w:rsid w:val="00757F99"/>
    <w:rsid w:val="00814A16"/>
    <w:rsid w:val="008C5491"/>
    <w:rsid w:val="008E0B9D"/>
    <w:rsid w:val="00931BEE"/>
    <w:rsid w:val="009B5C73"/>
    <w:rsid w:val="009C7CBC"/>
    <w:rsid w:val="009F754F"/>
    <w:rsid w:val="009F7614"/>
    <w:rsid w:val="00A32276"/>
    <w:rsid w:val="00A56FFE"/>
    <w:rsid w:val="00AA2385"/>
    <w:rsid w:val="00B177D7"/>
    <w:rsid w:val="00B52137"/>
    <w:rsid w:val="00B611FA"/>
    <w:rsid w:val="00B71B6F"/>
    <w:rsid w:val="00BC5CC5"/>
    <w:rsid w:val="00BE0991"/>
    <w:rsid w:val="00BF1853"/>
    <w:rsid w:val="00C14633"/>
    <w:rsid w:val="00C420E7"/>
    <w:rsid w:val="00C7498F"/>
    <w:rsid w:val="00CF7CF1"/>
    <w:rsid w:val="00D1743C"/>
    <w:rsid w:val="00D353CD"/>
    <w:rsid w:val="00D4747E"/>
    <w:rsid w:val="00DA3773"/>
    <w:rsid w:val="00DA6DA6"/>
    <w:rsid w:val="00DC5887"/>
    <w:rsid w:val="00DD4A07"/>
    <w:rsid w:val="00DE2776"/>
    <w:rsid w:val="00E1382D"/>
    <w:rsid w:val="00E30A76"/>
    <w:rsid w:val="00E475A5"/>
    <w:rsid w:val="00E5464E"/>
    <w:rsid w:val="00E6231D"/>
    <w:rsid w:val="00EE6885"/>
    <w:rsid w:val="00EF3EB7"/>
    <w:rsid w:val="00F67960"/>
    <w:rsid w:val="00F84F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64BED3"/>
  <w15:chartTrackingRefBased/>
  <w15:docId w15:val="{A69C30B0-71A9-49DC-8D60-8959820DD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1277"/>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CF7CF1"/>
    <w:pPr>
      <w:outlineLvl w:val="0"/>
    </w:pPr>
    <w:rPr>
      <w:b/>
    </w:rPr>
  </w:style>
  <w:style w:type="paragraph" w:styleId="Heading2">
    <w:name w:val="heading 2"/>
    <w:basedOn w:val="Normal"/>
    <w:next w:val="Normal"/>
    <w:link w:val="Heading2Char"/>
    <w:uiPriority w:val="9"/>
    <w:unhideWhenUsed/>
    <w:qFormat/>
    <w:rsid w:val="00CF7CF1"/>
    <w:pPr>
      <w:outlineLvl w:val="1"/>
    </w:pPr>
    <w:rPr>
      <w:b/>
      <w:i/>
    </w:rPr>
  </w:style>
  <w:style w:type="paragraph" w:styleId="Heading3">
    <w:name w:val="heading 3"/>
    <w:basedOn w:val="Normal"/>
    <w:next w:val="Normal"/>
    <w:link w:val="Heading3Char"/>
    <w:uiPriority w:val="9"/>
    <w:unhideWhenUsed/>
    <w:qFormat/>
    <w:rsid w:val="00CF7CF1"/>
    <w:pPr>
      <w:outlineLvl w:val="2"/>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F7CF1"/>
    <w:rPr>
      <w:rFonts w:ascii="Times New Roman" w:hAnsi="Times New Roman" w:cs="Times New Roman"/>
      <w:b/>
      <w:i/>
      <w:sz w:val="24"/>
      <w:szCs w:val="24"/>
      <w:lang w:val="en-GB"/>
    </w:rPr>
  </w:style>
  <w:style w:type="character" w:customStyle="1" w:styleId="Heading1Char">
    <w:name w:val="Heading 1 Char"/>
    <w:basedOn w:val="DefaultParagraphFont"/>
    <w:link w:val="Heading1"/>
    <w:uiPriority w:val="9"/>
    <w:rsid w:val="00CF7CF1"/>
    <w:rPr>
      <w:rFonts w:ascii="Times New Roman" w:hAnsi="Times New Roman" w:cs="Times New Roman"/>
      <w:b/>
      <w:sz w:val="24"/>
      <w:szCs w:val="24"/>
      <w:lang w:val="en-GB"/>
    </w:rPr>
  </w:style>
  <w:style w:type="character" w:customStyle="1" w:styleId="Heading3Char">
    <w:name w:val="Heading 3 Char"/>
    <w:basedOn w:val="DefaultParagraphFont"/>
    <w:link w:val="Heading3"/>
    <w:uiPriority w:val="9"/>
    <w:rsid w:val="00CF7CF1"/>
    <w:rPr>
      <w:rFonts w:ascii="Times New Roman" w:hAnsi="Times New Roman" w:cs="Times New Roman"/>
      <w:i/>
      <w:sz w:val="24"/>
      <w:szCs w:val="24"/>
      <w:lang w:val="en-GB"/>
    </w:rPr>
  </w:style>
  <w:style w:type="paragraph" w:styleId="Header">
    <w:name w:val="header"/>
    <w:basedOn w:val="Normal"/>
    <w:link w:val="HeaderChar"/>
    <w:uiPriority w:val="99"/>
    <w:unhideWhenUsed/>
    <w:rsid w:val="00605025"/>
    <w:pPr>
      <w:tabs>
        <w:tab w:val="center" w:pos="4680"/>
        <w:tab w:val="right" w:pos="9360"/>
      </w:tabs>
      <w:spacing w:line="240" w:lineRule="auto"/>
    </w:pPr>
  </w:style>
  <w:style w:type="character" w:customStyle="1" w:styleId="HeaderChar">
    <w:name w:val="Header Char"/>
    <w:basedOn w:val="DefaultParagraphFont"/>
    <w:link w:val="Header"/>
    <w:uiPriority w:val="99"/>
    <w:rsid w:val="00605025"/>
    <w:rPr>
      <w:rFonts w:ascii="Times New Roman" w:hAnsi="Times New Roman" w:cs="Times New Roman"/>
      <w:sz w:val="24"/>
      <w:szCs w:val="24"/>
      <w:lang w:val="en-GB"/>
    </w:rPr>
  </w:style>
  <w:style w:type="paragraph" w:styleId="Footer">
    <w:name w:val="footer"/>
    <w:basedOn w:val="Normal"/>
    <w:link w:val="FooterChar"/>
    <w:uiPriority w:val="99"/>
    <w:unhideWhenUsed/>
    <w:rsid w:val="00605025"/>
    <w:pPr>
      <w:tabs>
        <w:tab w:val="center" w:pos="4680"/>
        <w:tab w:val="right" w:pos="9360"/>
      </w:tabs>
      <w:spacing w:line="240" w:lineRule="auto"/>
    </w:pPr>
  </w:style>
  <w:style w:type="character" w:customStyle="1" w:styleId="FooterChar">
    <w:name w:val="Footer Char"/>
    <w:basedOn w:val="DefaultParagraphFont"/>
    <w:link w:val="Footer"/>
    <w:uiPriority w:val="99"/>
    <w:rsid w:val="00605025"/>
    <w:rPr>
      <w:rFonts w:ascii="Times New Roman" w:hAnsi="Times New Roman" w:cs="Times New Roman"/>
      <w:sz w:val="24"/>
      <w:szCs w:val="24"/>
      <w:lang w:val="en-GB"/>
    </w:rPr>
  </w:style>
  <w:style w:type="paragraph" w:styleId="Caption">
    <w:name w:val="caption"/>
    <w:basedOn w:val="Normal"/>
    <w:next w:val="Normal"/>
    <w:uiPriority w:val="35"/>
    <w:unhideWhenUsed/>
    <w:qFormat/>
    <w:rsid w:val="00DC5887"/>
    <w:pPr>
      <w:spacing w:after="200" w:line="240" w:lineRule="auto"/>
    </w:pPr>
    <w:rPr>
      <w:i/>
      <w:iCs/>
      <w:color w:val="44546A" w:themeColor="text2"/>
      <w:sz w:val="18"/>
      <w:szCs w:val="18"/>
    </w:rPr>
  </w:style>
  <w:style w:type="character" w:styleId="Hyperlink">
    <w:name w:val="Hyperlink"/>
    <w:basedOn w:val="DefaultParagraphFont"/>
    <w:uiPriority w:val="99"/>
    <w:unhideWhenUsed/>
    <w:rsid w:val="001E698F"/>
    <w:rPr>
      <w:color w:val="0563C1" w:themeColor="hyperlink"/>
      <w:u w:val="single"/>
    </w:rPr>
  </w:style>
  <w:style w:type="paragraph" w:styleId="ListParagraph">
    <w:name w:val="List Paragraph"/>
    <w:basedOn w:val="Normal"/>
    <w:uiPriority w:val="34"/>
    <w:qFormat/>
    <w:rsid w:val="00147310"/>
    <w:pPr>
      <w:ind w:left="720"/>
      <w:contextualSpacing/>
    </w:pPr>
  </w:style>
  <w:style w:type="paragraph" w:styleId="BodyText">
    <w:name w:val="Body Text"/>
    <w:basedOn w:val="Normal"/>
    <w:link w:val="BodyTextChar"/>
    <w:uiPriority w:val="99"/>
    <w:unhideWhenUsed/>
    <w:rsid w:val="002B2F14"/>
    <w:pPr>
      <w:jc w:val="both"/>
    </w:pPr>
  </w:style>
  <w:style w:type="character" w:customStyle="1" w:styleId="BodyTextChar">
    <w:name w:val="Body Text Char"/>
    <w:basedOn w:val="DefaultParagraphFont"/>
    <w:link w:val="BodyText"/>
    <w:uiPriority w:val="99"/>
    <w:rsid w:val="002B2F14"/>
    <w:rPr>
      <w:rFonts w:ascii="Times New Roman" w:hAnsi="Times New Roman" w:cs="Times New Roman"/>
      <w:sz w:val="24"/>
      <w:szCs w:val="24"/>
      <w:lang w:val="en-GB"/>
    </w:rPr>
  </w:style>
  <w:style w:type="paragraph" w:styleId="TOCHeading">
    <w:name w:val="TOC Heading"/>
    <w:basedOn w:val="Heading1"/>
    <w:next w:val="Normal"/>
    <w:uiPriority w:val="39"/>
    <w:unhideWhenUsed/>
    <w:qFormat/>
    <w:rsid w:val="000925FB"/>
    <w:pPr>
      <w:keepNext/>
      <w:keepLines/>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0925FB"/>
    <w:pPr>
      <w:spacing w:after="100"/>
    </w:pPr>
  </w:style>
  <w:style w:type="paragraph" w:styleId="TOC2">
    <w:name w:val="toc 2"/>
    <w:basedOn w:val="Normal"/>
    <w:next w:val="Normal"/>
    <w:autoRedefine/>
    <w:uiPriority w:val="39"/>
    <w:unhideWhenUsed/>
    <w:rsid w:val="000925FB"/>
    <w:pPr>
      <w:spacing w:after="100"/>
      <w:ind w:left="240"/>
    </w:pPr>
  </w:style>
  <w:style w:type="paragraph" w:styleId="TOC3">
    <w:name w:val="toc 3"/>
    <w:basedOn w:val="Normal"/>
    <w:next w:val="Normal"/>
    <w:autoRedefine/>
    <w:uiPriority w:val="39"/>
    <w:unhideWhenUsed/>
    <w:rsid w:val="000925FB"/>
    <w:pPr>
      <w:spacing w:after="100"/>
      <w:ind w:left="480"/>
    </w:pPr>
  </w:style>
  <w:style w:type="character" w:styleId="CommentReference">
    <w:name w:val="annotation reference"/>
    <w:basedOn w:val="DefaultParagraphFont"/>
    <w:uiPriority w:val="99"/>
    <w:semiHidden/>
    <w:unhideWhenUsed/>
    <w:rsid w:val="00B71B6F"/>
    <w:rPr>
      <w:sz w:val="16"/>
      <w:szCs w:val="16"/>
    </w:rPr>
  </w:style>
  <w:style w:type="paragraph" w:styleId="CommentText">
    <w:name w:val="annotation text"/>
    <w:basedOn w:val="Normal"/>
    <w:link w:val="CommentTextChar"/>
    <w:uiPriority w:val="99"/>
    <w:semiHidden/>
    <w:unhideWhenUsed/>
    <w:rsid w:val="00B71B6F"/>
    <w:pPr>
      <w:spacing w:line="240" w:lineRule="auto"/>
    </w:pPr>
    <w:rPr>
      <w:sz w:val="20"/>
      <w:szCs w:val="20"/>
    </w:rPr>
  </w:style>
  <w:style w:type="character" w:customStyle="1" w:styleId="CommentTextChar">
    <w:name w:val="Comment Text Char"/>
    <w:basedOn w:val="DefaultParagraphFont"/>
    <w:link w:val="CommentText"/>
    <w:uiPriority w:val="99"/>
    <w:semiHidden/>
    <w:rsid w:val="00B71B6F"/>
    <w:rPr>
      <w:rFonts w:ascii="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B71B6F"/>
    <w:rPr>
      <w:b/>
      <w:bCs/>
    </w:rPr>
  </w:style>
  <w:style w:type="character" w:customStyle="1" w:styleId="CommentSubjectChar">
    <w:name w:val="Comment Subject Char"/>
    <w:basedOn w:val="CommentTextChar"/>
    <w:link w:val="CommentSubject"/>
    <w:uiPriority w:val="99"/>
    <w:semiHidden/>
    <w:rsid w:val="00B71B6F"/>
    <w:rPr>
      <w:rFonts w:ascii="Times New Roman" w:hAnsi="Times New Roman" w:cs="Times New Roman"/>
      <w:b/>
      <w:bCs/>
      <w:sz w:val="20"/>
      <w:szCs w:val="20"/>
      <w:lang w:val="en-GB"/>
    </w:rPr>
  </w:style>
  <w:style w:type="paragraph" w:styleId="BalloonText">
    <w:name w:val="Balloon Text"/>
    <w:basedOn w:val="Normal"/>
    <w:link w:val="BalloonTextChar"/>
    <w:uiPriority w:val="99"/>
    <w:semiHidden/>
    <w:unhideWhenUsed/>
    <w:rsid w:val="00B71B6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1B6F"/>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9571594">
      <w:bodyDiv w:val="1"/>
      <w:marLeft w:val="0"/>
      <w:marRight w:val="0"/>
      <w:marTop w:val="0"/>
      <w:marBottom w:val="0"/>
      <w:divBdr>
        <w:top w:val="none" w:sz="0" w:space="0" w:color="auto"/>
        <w:left w:val="none" w:sz="0" w:space="0" w:color="auto"/>
        <w:bottom w:val="none" w:sz="0" w:space="0" w:color="auto"/>
        <w:right w:val="none" w:sz="0" w:space="0" w:color="auto"/>
      </w:divBdr>
      <w:divsChild>
        <w:div w:id="1064181476">
          <w:marLeft w:val="0"/>
          <w:marRight w:val="0"/>
          <w:marTop w:val="0"/>
          <w:marBottom w:val="0"/>
          <w:divBdr>
            <w:top w:val="none" w:sz="0" w:space="0" w:color="auto"/>
            <w:left w:val="none" w:sz="0" w:space="0" w:color="auto"/>
            <w:bottom w:val="none" w:sz="0" w:space="0" w:color="auto"/>
            <w:right w:val="none" w:sz="0" w:space="0" w:color="auto"/>
          </w:divBdr>
        </w:div>
      </w:divsChild>
    </w:div>
    <w:div w:id="459307808">
      <w:bodyDiv w:val="1"/>
      <w:marLeft w:val="0"/>
      <w:marRight w:val="0"/>
      <w:marTop w:val="0"/>
      <w:marBottom w:val="0"/>
      <w:divBdr>
        <w:top w:val="none" w:sz="0" w:space="0" w:color="auto"/>
        <w:left w:val="none" w:sz="0" w:space="0" w:color="auto"/>
        <w:bottom w:val="none" w:sz="0" w:space="0" w:color="auto"/>
        <w:right w:val="none" w:sz="0" w:space="0" w:color="auto"/>
      </w:divBdr>
      <w:divsChild>
        <w:div w:id="610549094">
          <w:marLeft w:val="0"/>
          <w:marRight w:val="0"/>
          <w:marTop w:val="0"/>
          <w:marBottom w:val="0"/>
          <w:divBdr>
            <w:top w:val="none" w:sz="0" w:space="0" w:color="auto"/>
            <w:left w:val="none" w:sz="0" w:space="0" w:color="auto"/>
            <w:bottom w:val="none" w:sz="0" w:space="0" w:color="auto"/>
            <w:right w:val="none" w:sz="0" w:space="0" w:color="auto"/>
          </w:divBdr>
        </w:div>
      </w:divsChild>
    </w:div>
    <w:div w:id="501160389">
      <w:bodyDiv w:val="1"/>
      <w:marLeft w:val="0"/>
      <w:marRight w:val="0"/>
      <w:marTop w:val="0"/>
      <w:marBottom w:val="0"/>
      <w:divBdr>
        <w:top w:val="none" w:sz="0" w:space="0" w:color="auto"/>
        <w:left w:val="none" w:sz="0" w:space="0" w:color="auto"/>
        <w:bottom w:val="none" w:sz="0" w:space="0" w:color="auto"/>
        <w:right w:val="none" w:sz="0" w:space="0" w:color="auto"/>
      </w:divBdr>
      <w:divsChild>
        <w:div w:id="582371747">
          <w:marLeft w:val="0"/>
          <w:marRight w:val="0"/>
          <w:marTop w:val="0"/>
          <w:marBottom w:val="0"/>
          <w:divBdr>
            <w:top w:val="none" w:sz="0" w:space="0" w:color="auto"/>
            <w:left w:val="none" w:sz="0" w:space="0" w:color="auto"/>
            <w:bottom w:val="none" w:sz="0" w:space="0" w:color="auto"/>
            <w:right w:val="none" w:sz="0" w:space="0" w:color="auto"/>
          </w:divBdr>
        </w:div>
      </w:divsChild>
    </w:div>
    <w:div w:id="503013566">
      <w:bodyDiv w:val="1"/>
      <w:marLeft w:val="0"/>
      <w:marRight w:val="0"/>
      <w:marTop w:val="0"/>
      <w:marBottom w:val="0"/>
      <w:divBdr>
        <w:top w:val="none" w:sz="0" w:space="0" w:color="auto"/>
        <w:left w:val="none" w:sz="0" w:space="0" w:color="auto"/>
        <w:bottom w:val="none" w:sz="0" w:space="0" w:color="auto"/>
        <w:right w:val="none" w:sz="0" w:space="0" w:color="auto"/>
      </w:divBdr>
      <w:divsChild>
        <w:div w:id="1270433250">
          <w:marLeft w:val="0"/>
          <w:marRight w:val="0"/>
          <w:marTop w:val="0"/>
          <w:marBottom w:val="0"/>
          <w:divBdr>
            <w:top w:val="none" w:sz="0" w:space="0" w:color="auto"/>
            <w:left w:val="none" w:sz="0" w:space="0" w:color="auto"/>
            <w:bottom w:val="none" w:sz="0" w:space="0" w:color="auto"/>
            <w:right w:val="none" w:sz="0" w:space="0" w:color="auto"/>
          </w:divBdr>
        </w:div>
      </w:divsChild>
    </w:div>
    <w:div w:id="504710086">
      <w:bodyDiv w:val="1"/>
      <w:marLeft w:val="0"/>
      <w:marRight w:val="0"/>
      <w:marTop w:val="0"/>
      <w:marBottom w:val="0"/>
      <w:divBdr>
        <w:top w:val="none" w:sz="0" w:space="0" w:color="auto"/>
        <w:left w:val="none" w:sz="0" w:space="0" w:color="auto"/>
        <w:bottom w:val="none" w:sz="0" w:space="0" w:color="auto"/>
        <w:right w:val="none" w:sz="0" w:space="0" w:color="auto"/>
      </w:divBdr>
      <w:divsChild>
        <w:div w:id="1235554853">
          <w:marLeft w:val="0"/>
          <w:marRight w:val="0"/>
          <w:marTop w:val="0"/>
          <w:marBottom w:val="0"/>
          <w:divBdr>
            <w:top w:val="none" w:sz="0" w:space="0" w:color="auto"/>
            <w:left w:val="none" w:sz="0" w:space="0" w:color="auto"/>
            <w:bottom w:val="none" w:sz="0" w:space="0" w:color="auto"/>
            <w:right w:val="none" w:sz="0" w:space="0" w:color="auto"/>
          </w:divBdr>
        </w:div>
      </w:divsChild>
    </w:div>
    <w:div w:id="590479363">
      <w:bodyDiv w:val="1"/>
      <w:marLeft w:val="0"/>
      <w:marRight w:val="0"/>
      <w:marTop w:val="0"/>
      <w:marBottom w:val="0"/>
      <w:divBdr>
        <w:top w:val="none" w:sz="0" w:space="0" w:color="auto"/>
        <w:left w:val="none" w:sz="0" w:space="0" w:color="auto"/>
        <w:bottom w:val="none" w:sz="0" w:space="0" w:color="auto"/>
        <w:right w:val="none" w:sz="0" w:space="0" w:color="auto"/>
      </w:divBdr>
      <w:divsChild>
        <w:div w:id="1377966539">
          <w:marLeft w:val="0"/>
          <w:marRight w:val="0"/>
          <w:marTop w:val="0"/>
          <w:marBottom w:val="0"/>
          <w:divBdr>
            <w:top w:val="none" w:sz="0" w:space="0" w:color="auto"/>
            <w:left w:val="none" w:sz="0" w:space="0" w:color="auto"/>
            <w:bottom w:val="none" w:sz="0" w:space="0" w:color="auto"/>
            <w:right w:val="none" w:sz="0" w:space="0" w:color="auto"/>
          </w:divBdr>
        </w:div>
      </w:divsChild>
    </w:div>
    <w:div w:id="623659562">
      <w:bodyDiv w:val="1"/>
      <w:marLeft w:val="0"/>
      <w:marRight w:val="0"/>
      <w:marTop w:val="0"/>
      <w:marBottom w:val="0"/>
      <w:divBdr>
        <w:top w:val="none" w:sz="0" w:space="0" w:color="auto"/>
        <w:left w:val="none" w:sz="0" w:space="0" w:color="auto"/>
        <w:bottom w:val="none" w:sz="0" w:space="0" w:color="auto"/>
        <w:right w:val="none" w:sz="0" w:space="0" w:color="auto"/>
      </w:divBdr>
      <w:divsChild>
        <w:div w:id="1127964753">
          <w:marLeft w:val="0"/>
          <w:marRight w:val="0"/>
          <w:marTop w:val="0"/>
          <w:marBottom w:val="0"/>
          <w:divBdr>
            <w:top w:val="none" w:sz="0" w:space="0" w:color="auto"/>
            <w:left w:val="none" w:sz="0" w:space="0" w:color="auto"/>
            <w:bottom w:val="none" w:sz="0" w:space="0" w:color="auto"/>
            <w:right w:val="none" w:sz="0" w:space="0" w:color="auto"/>
          </w:divBdr>
        </w:div>
      </w:divsChild>
    </w:div>
    <w:div w:id="1004865274">
      <w:bodyDiv w:val="1"/>
      <w:marLeft w:val="0"/>
      <w:marRight w:val="0"/>
      <w:marTop w:val="0"/>
      <w:marBottom w:val="0"/>
      <w:divBdr>
        <w:top w:val="none" w:sz="0" w:space="0" w:color="auto"/>
        <w:left w:val="none" w:sz="0" w:space="0" w:color="auto"/>
        <w:bottom w:val="none" w:sz="0" w:space="0" w:color="auto"/>
        <w:right w:val="none" w:sz="0" w:space="0" w:color="auto"/>
      </w:divBdr>
    </w:div>
    <w:div w:id="1055197952">
      <w:bodyDiv w:val="1"/>
      <w:marLeft w:val="0"/>
      <w:marRight w:val="0"/>
      <w:marTop w:val="0"/>
      <w:marBottom w:val="0"/>
      <w:divBdr>
        <w:top w:val="none" w:sz="0" w:space="0" w:color="auto"/>
        <w:left w:val="none" w:sz="0" w:space="0" w:color="auto"/>
        <w:bottom w:val="none" w:sz="0" w:space="0" w:color="auto"/>
        <w:right w:val="none" w:sz="0" w:space="0" w:color="auto"/>
      </w:divBdr>
      <w:divsChild>
        <w:div w:id="409622773">
          <w:marLeft w:val="0"/>
          <w:marRight w:val="0"/>
          <w:marTop w:val="0"/>
          <w:marBottom w:val="0"/>
          <w:divBdr>
            <w:top w:val="none" w:sz="0" w:space="0" w:color="auto"/>
            <w:left w:val="none" w:sz="0" w:space="0" w:color="auto"/>
            <w:bottom w:val="none" w:sz="0" w:space="0" w:color="auto"/>
            <w:right w:val="none" w:sz="0" w:space="0" w:color="auto"/>
          </w:divBdr>
        </w:div>
      </w:divsChild>
    </w:div>
    <w:div w:id="1187327215">
      <w:bodyDiv w:val="1"/>
      <w:marLeft w:val="0"/>
      <w:marRight w:val="0"/>
      <w:marTop w:val="0"/>
      <w:marBottom w:val="0"/>
      <w:divBdr>
        <w:top w:val="none" w:sz="0" w:space="0" w:color="auto"/>
        <w:left w:val="none" w:sz="0" w:space="0" w:color="auto"/>
        <w:bottom w:val="none" w:sz="0" w:space="0" w:color="auto"/>
        <w:right w:val="none" w:sz="0" w:space="0" w:color="auto"/>
      </w:divBdr>
      <w:divsChild>
        <w:div w:id="713964013">
          <w:marLeft w:val="0"/>
          <w:marRight w:val="0"/>
          <w:marTop w:val="0"/>
          <w:marBottom w:val="0"/>
          <w:divBdr>
            <w:top w:val="none" w:sz="0" w:space="0" w:color="auto"/>
            <w:left w:val="none" w:sz="0" w:space="0" w:color="auto"/>
            <w:bottom w:val="none" w:sz="0" w:space="0" w:color="auto"/>
            <w:right w:val="none" w:sz="0" w:space="0" w:color="auto"/>
          </w:divBdr>
        </w:div>
      </w:divsChild>
    </w:div>
    <w:div w:id="1377388254">
      <w:bodyDiv w:val="1"/>
      <w:marLeft w:val="0"/>
      <w:marRight w:val="0"/>
      <w:marTop w:val="0"/>
      <w:marBottom w:val="0"/>
      <w:divBdr>
        <w:top w:val="none" w:sz="0" w:space="0" w:color="auto"/>
        <w:left w:val="none" w:sz="0" w:space="0" w:color="auto"/>
        <w:bottom w:val="none" w:sz="0" w:space="0" w:color="auto"/>
        <w:right w:val="none" w:sz="0" w:space="0" w:color="auto"/>
      </w:divBdr>
    </w:div>
    <w:div w:id="1487937982">
      <w:bodyDiv w:val="1"/>
      <w:marLeft w:val="0"/>
      <w:marRight w:val="0"/>
      <w:marTop w:val="0"/>
      <w:marBottom w:val="0"/>
      <w:divBdr>
        <w:top w:val="none" w:sz="0" w:space="0" w:color="auto"/>
        <w:left w:val="none" w:sz="0" w:space="0" w:color="auto"/>
        <w:bottom w:val="none" w:sz="0" w:space="0" w:color="auto"/>
        <w:right w:val="none" w:sz="0" w:space="0" w:color="auto"/>
      </w:divBdr>
      <w:divsChild>
        <w:div w:id="39940330">
          <w:marLeft w:val="0"/>
          <w:marRight w:val="0"/>
          <w:marTop w:val="0"/>
          <w:marBottom w:val="0"/>
          <w:divBdr>
            <w:top w:val="none" w:sz="0" w:space="0" w:color="auto"/>
            <w:left w:val="none" w:sz="0" w:space="0" w:color="auto"/>
            <w:bottom w:val="none" w:sz="0" w:space="0" w:color="auto"/>
            <w:right w:val="none" w:sz="0" w:space="0" w:color="auto"/>
          </w:divBdr>
        </w:div>
      </w:divsChild>
    </w:div>
    <w:div w:id="2015760012">
      <w:bodyDiv w:val="1"/>
      <w:marLeft w:val="0"/>
      <w:marRight w:val="0"/>
      <w:marTop w:val="0"/>
      <w:marBottom w:val="0"/>
      <w:divBdr>
        <w:top w:val="none" w:sz="0" w:space="0" w:color="auto"/>
        <w:left w:val="none" w:sz="0" w:space="0" w:color="auto"/>
        <w:bottom w:val="none" w:sz="0" w:space="0" w:color="auto"/>
        <w:right w:val="none" w:sz="0" w:space="0" w:color="auto"/>
      </w:divBdr>
      <w:divsChild>
        <w:div w:id="8334238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hdphoto" Target="media/hdphoto1.wd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itannica.com/place/France/Cultural-li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5C62327C-6B81-4565-8E3F-370BB324A4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529</TotalTime>
  <Pages>14</Pages>
  <Words>3446</Words>
  <Characters>19648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Baciu Roxana</cp:lastModifiedBy>
  <cp:revision>50</cp:revision>
  <dcterms:created xsi:type="dcterms:W3CDTF">2024-08-02T04:21:00Z</dcterms:created>
  <dcterms:modified xsi:type="dcterms:W3CDTF">2024-08-20T22:35:00Z</dcterms:modified>
</cp:coreProperties>
</file>