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127588216"/>
        <w:docPartObj>
          <w:docPartGallery w:val="Cover Pages"/>
          <w:docPartUnique/>
        </w:docPartObj>
      </w:sdtPr>
      <w:sdtEndPr>
        <w:rPr>
          <w:i/>
          <w:iCs/>
          <w:sz w:val="22"/>
        </w:rPr>
      </w:sdtEndPr>
      <w:sdtContent>
        <w:p w14:paraId="35F65339" w14:textId="04CD545D" w:rsidR="00814E77" w:rsidRPr="00814E77" w:rsidRDefault="00814E77" w:rsidP="00814E77">
          <w:pPr>
            <w:pStyle w:val="NoSpacing"/>
            <w:rPr>
              <w:rFonts w:ascii="Arial" w:hAnsi="Arial" w:cs="Arial"/>
              <w:sz w:val="36"/>
              <w:szCs w:val="36"/>
            </w:rPr>
          </w:pPr>
          <w:r w:rsidRPr="00814E77">
            <w:rPr>
              <w:rFonts w:ascii="Arial" w:eastAsia="Times New Roman" w:hAnsi="Arial" w:cs="Arial"/>
              <w:sz w:val="32"/>
              <w:szCs w:val="32"/>
              <w:lang w:eastAsia="en-GB"/>
            </w:rPr>
            <w:fldChar w:fldCharType="begin"/>
          </w:r>
          <w:r w:rsidRPr="00814E77">
            <w:rPr>
              <w:rFonts w:ascii="Arial" w:eastAsia="Times New Roman" w:hAnsi="Arial" w:cs="Arial"/>
              <w:sz w:val="32"/>
              <w:szCs w:val="32"/>
              <w:lang w:eastAsia="en-GB"/>
            </w:rPr>
            <w:instrText xml:space="preserve"> HYPERLINK "https://moodle.uwtsd.ac.uk/course/view.php?id=7201" </w:instrText>
          </w:r>
          <w:r w:rsidRPr="00814E77">
            <w:rPr>
              <w:rFonts w:ascii="Arial" w:eastAsia="Times New Roman" w:hAnsi="Arial" w:cs="Arial"/>
              <w:sz w:val="32"/>
              <w:szCs w:val="32"/>
              <w:lang w:eastAsia="en-GB"/>
            </w:rPr>
            <w:fldChar w:fldCharType="separate"/>
          </w:r>
        </w:p>
        <w:p w14:paraId="439FB725" w14:textId="3585CCA8" w:rsidR="00814E77" w:rsidRPr="00814E77" w:rsidRDefault="00814E77" w:rsidP="00814E77">
          <w:pPr>
            <w:jc w:val="center"/>
            <w:rPr>
              <w:rFonts w:ascii="Arial" w:hAnsi="Arial" w:cs="Arial"/>
              <w:sz w:val="32"/>
              <w:szCs w:val="32"/>
            </w:rPr>
          </w:pPr>
          <w:r w:rsidRPr="00814E77">
            <w:rPr>
              <w:rFonts w:ascii="Arial" w:eastAsia="Times New Roman" w:hAnsi="Arial" w:cs="Arial"/>
              <w:sz w:val="32"/>
              <w:szCs w:val="32"/>
              <w:lang w:eastAsia="en-GB"/>
            </w:rPr>
            <w:fldChar w:fldCharType="end"/>
          </w:r>
          <w:r>
            <w:rPr>
              <w:rFonts w:ascii="Arial" w:eastAsia="Times New Roman" w:hAnsi="Arial" w:cs="Arial"/>
              <w:sz w:val="32"/>
              <w:szCs w:val="32"/>
              <w:lang w:eastAsia="en-GB"/>
            </w:rPr>
            <w:t>Foreign Languages &amp; Cultural Awareness</w:t>
          </w:r>
          <w:r w:rsidRPr="00814E77">
            <w:rPr>
              <w:rFonts w:ascii="Arial" w:hAnsi="Arial" w:cs="Arial"/>
              <w:sz w:val="32"/>
              <w:szCs w:val="32"/>
            </w:rPr>
            <w:t xml:space="preserve"> </w:t>
          </w:r>
        </w:p>
        <w:p w14:paraId="2A6AD1D5" w14:textId="1A8964DB" w:rsidR="00814E77" w:rsidRPr="002E5B59" w:rsidRDefault="00814E77" w:rsidP="00814E77">
          <w:pPr>
            <w:jc w:val="center"/>
            <w:rPr>
              <w:rFonts w:ascii="Arial" w:hAnsi="Arial" w:cs="Arial"/>
              <w:sz w:val="32"/>
              <w:szCs w:val="32"/>
            </w:rPr>
          </w:pPr>
          <w:r w:rsidRPr="002E5B59">
            <w:rPr>
              <w:rFonts w:ascii="Arial" w:hAnsi="Arial" w:cs="Arial"/>
              <w:sz w:val="32"/>
              <w:szCs w:val="32"/>
            </w:rPr>
            <w:t>Module code: M5X0192</w:t>
          </w:r>
          <w:r>
            <w:rPr>
              <w:rFonts w:ascii="Arial" w:hAnsi="Arial" w:cs="Arial"/>
              <w:sz w:val="32"/>
              <w:szCs w:val="32"/>
            </w:rPr>
            <w:t>3</w:t>
          </w:r>
          <w:r w:rsidRPr="002E5B59">
            <w:rPr>
              <w:rFonts w:ascii="Arial" w:hAnsi="Arial" w:cs="Arial"/>
              <w:sz w:val="32"/>
              <w:szCs w:val="32"/>
            </w:rPr>
            <w:t>_LON</w:t>
          </w:r>
        </w:p>
        <w:p w14:paraId="5F00A1BB" w14:textId="4316CC27" w:rsidR="00814E77" w:rsidRDefault="00814E77" w:rsidP="00814E77">
          <w:pPr>
            <w:jc w:val="center"/>
            <w:rPr>
              <w:rFonts w:ascii="Arial" w:hAnsi="Arial" w:cs="Arial"/>
              <w:sz w:val="32"/>
              <w:szCs w:val="32"/>
            </w:rPr>
          </w:pPr>
          <w:r w:rsidRPr="002E5B59">
            <w:rPr>
              <w:rFonts w:ascii="Arial" w:hAnsi="Arial" w:cs="Arial"/>
              <w:sz w:val="32"/>
              <w:szCs w:val="32"/>
            </w:rPr>
            <w:t xml:space="preserve">Lecture: </w:t>
          </w:r>
          <w:r w:rsidRPr="00814E77">
            <w:rPr>
              <w:rFonts w:ascii="Arial" w:hAnsi="Arial" w:cs="Arial"/>
              <w:sz w:val="32"/>
              <w:szCs w:val="32"/>
            </w:rPr>
            <w:t>Dale Clarke</w:t>
          </w:r>
        </w:p>
        <w:p w14:paraId="3C38D2E6" w14:textId="77777777" w:rsidR="00814E77" w:rsidRDefault="00814E77" w:rsidP="00814E77">
          <w:pPr>
            <w:jc w:val="center"/>
            <w:rPr>
              <w:rFonts w:ascii="Arial" w:hAnsi="Arial" w:cs="Arial"/>
              <w:sz w:val="32"/>
              <w:szCs w:val="32"/>
            </w:rPr>
          </w:pPr>
        </w:p>
        <w:p w14:paraId="6AFF8A15" w14:textId="77777777" w:rsidR="00814E77" w:rsidRDefault="00814E77" w:rsidP="00814E77">
          <w:pPr>
            <w:jc w:val="center"/>
            <w:rPr>
              <w:rFonts w:ascii="Arial" w:hAnsi="Arial" w:cs="Arial"/>
              <w:sz w:val="32"/>
              <w:szCs w:val="32"/>
            </w:rPr>
          </w:pPr>
        </w:p>
        <w:p w14:paraId="2B574249" w14:textId="31FD3153" w:rsidR="00814E77" w:rsidRPr="00814E77" w:rsidRDefault="00814E77" w:rsidP="00814E77">
          <w:pPr>
            <w:jc w:val="center"/>
            <w:rPr>
              <w:rFonts w:ascii="Arial" w:hAnsi="Arial" w:cs="Arial"/>
              <w:sz w:val="36"/>
              <w:szCs w:val="36"/>
            </w:rPr>
          </w:pPr>
          <w:r w:rsidRPr="00814E77">
            <w:rPr>
              <w:rFonts w:ascii="Arial" w:hAnsi="Arial" w:cs="Arial"/>
              <w:sz w:val="36"/>
              <w:szCs w:val="36"/>
            </w:rPr>
            <w:t>Aide Memoire for hotel staff</w:t>
          </w:r>
        </w:p>
        <w:p w14:paraId="76109381" w14:textId="4DFAD8AD" w:rsidR="00814E77" w:rsidRPr="00356147" w:rsidRDefault="00814E77" w:rsidP="00814E77">
          <w:pPr>
            <w:jc w:val="center"/>
            <w:rPr>
              <w:rFonts w:ascii="Arial" w:hAnsi="Arial" w:cs="Arial"/>
              <w:sz w:val="36"/>
              <w:szCs w:val="36"/>
            </w:rPr>
          </w:pPr>
          <w:r w:rsidRPr="00356147">
            <w:rPr>
              <w:rFonts w:ascii="Arial" w:hAnsi="Arial" w:cs="Arial"/>
              <w:sz w:val="36"/>
              <w:szCs w:val="36"/>
            </w:rPr>
            <w:t>Assignment 2</w:t>
          </w:r>
        </w:p>
        <w:p w14:paraId="3E602813" w14:textId="20DC90B9" w:rsidR="00AE614A" w:rsidRDefault="00AE614A" w:rsidP="00D074E0">
          <w:pPr>
            <w:jc w:val="left"/>
            <w:rPr>
              <w:sz w:val="32"/>
              <w:szCs w:val="32"/>
            </w:rPr>
          </w:pPr>
        </w:p>
        <w:p w14:paraId="3C5841AE" w14:textId="77777777" w:rsidR="00747992" w:rsidRDefault="00747992" w:rsidP="00814E77">
          <w:pPr>
            <w:jc w:val="center"/>
            <w:rPr>
              <w:sz w:val="32"/>
              <w:szCs w:val="32"/>
            </w:rPr>
          </w:pPr>
        </w:p>
        <w:p w14:paraId="5CCBE2F5" w14:textId="048EDC93" w:rsidR="00814E77" w:rsidRPr="00D26532" w:rsidRDefault="00AE614A" w:rsidP="00814E77">
          <w:pPr>
            <w:jc w:val="center"/>
            <w:rPr>
              <w:rFonts w:ascii="Arial" w:hAnsi="Arial" w:cs="Arial"/>
              <w:sz w:val="32"/>
              <w:szCs w:val="32"/>
            </w:rPr>
          </w:pPr>
          <w:r>
            <w:rPr>
              <w:noProof/>
            </w:rPr>
            <w:drawing>
              <wp:inline distT="0" distB="0" distL="0" distR="0" wp14:anchorId="4E9BCACD" wp14:editId="1F759242">
                <wp:extent cx="6120130" cy="2105025"/>
                <wp:effectExtent l="0" t="0" r="0" b="0"/>
                <wp:docPr id="2" name="Picture 2" descr="Where Are You on YOUR Cultural Competence Journey? - Milita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ere Are You on YOUR Cultural Competence Journey? - Military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20130" cy="2105025"/>
                        </a:xfrm>
                        <a:prstGeom prst="rect">
                          <a:avLst/>
                        </a:prstGeom>
                        <a:noFill/>
                        <a:ln>
                          <a:noFill/>
                        </a:ln>
                      </pic:spPr>
                    </pic:pic>
                  </a:graphicData>
                </a:graphic>
              </wp:inline>
            </w:drawing>
          </w:r>
        </w:p>
        <w:p w14:paraId="14CEAE25" w14:textId="77777777" w:rsidR="00814E77" w:rsidRDefault="00814E77" w:rsidP="00814E77">
          <w:pPr>
            <w:jc w:val="center"/>
            <w:rPr>
              <w:rFonts w:ascii="Arial" w:hAnsi="Arial" w:cs="Arial"/>
              <w:sz w:val="32"/>
              <w:szCs w:val="32"/>
            </w:rPr>
          </w:pPr>
        </w:p>
        <w:p w14:paraId="34D51ABE" w14:textId="2800B638" w:rsidR="00814E77" w:rsidRDefault="00814E77" w:rsidP="00814E77">
          <w:pPr>
            <w:rPr>
              <w:rFonts w:ascii="Arial" w:hAnsi="Arial" w:cs="Arial"/>
              <w:sz w:val="32"/>
              <w:szCs w:val="32"/>
            </w:rPr>
          </w:pPr>
        </w:p>
        <w:p w14:paraId="3E5B4FF8" w14:textId="77777777" w:rsidR="006E674A" w:rsidRDefault="006E674A" w:rsidP="00814E77">
          <w:pPr>
            <w:rPr>
              <w:rFonts w:ascii="Arial" w:hAnsi="Arial" w:cs="Arial"/>
              <w:sz w:val="32"/>
              <w:szCs w:val="32"/>
            </w:rPr>
          </w:pPr>
        </w:p>
        <w:p w14:paraId="6E6FB546" w14:textId="77777777" w:rsidR="00814E77" w:rsidRDefault="00814E77" w:rsidP="00814E77">
          <w:pPr>
            <w:rPr>
              <w:rFonts w:ascii="Arial" w:hAnsi="Arial" w:cs="Arial"/>
              <w:sz w:val="32"/>
              <w:szCs w:val="32"/>
            </w:rPr>
          </w:pPr>
        </w:p>
        <w:p w14:paraId="4E8A3EDB" w14:textId="77777777" w:rsidR="00814E77" w:rsidRPr="00D26532" w:rsidRDefault="00814E77" w:rsidP="00814E77">
          <w:pPr>
            <w:jc w:val="center"/>
            <w:rPr>
              <w:rFonts w:ascii="Arial" w:hAnsi="Arial" w:cs="Arial"/>
              <w:sz w:val="32"/>
              <w:szCs w:val="32"/>
            </w:rPr>
          </w:pPr>
          <w:r w:rsidRPr="00D26532">
            <w:rPr>
              <w:rFonts w:ascii="Arial" w:hAnsi="Arial" w:cs="Arial"/>
              <w:sz w:val="32"/>
              <w:szCs w:val="32"/>
            </w:rPr>
            <w:t>Author: Elena Todorova</w:t>
          </w:r>
        </w:p>
        <w:p w14:paraId="289A3E49" w14:textId="77777777" w:rsidR="00814E77" w:rsidRPr="00D26532" w:rsidRDefault="00814E77" w:rsidP="00814E77">
          <w:pPr>
            <w:jc w:val="center"/>
            <w:rPr>
              <w:rFonts w:ascii="Arial" w:hAnsi="Arial" w:cs="Arial"/>
              <w:sz w:val="32"/>
              <w:szCs w:val="32"/>
            </w:rPr>
          </w:pPr>
          <w:r w:rsidRPr="00D26532">
            <w:rPr>
              <w:rFonts w:ascii="Arial" w:hAnsi="Arial" w:cs="Arial"/>
              <w:sz w:val="32"/>
              <w:szCs w:val="32"/>
            </w:rPr>
            <w:t>Student number: 1815652</w:t>
          </w:r>
        </w:p>
      </w:sdtContent>
    </w:sdt>
    <w:sdt>
      <w:sdtPr>
        <w:rPr>
          <w:rFonts w:asciiTheme="minorHAnsi" w:eastAsiaTheme="minorHAnsi" w:hAnsiTheme="minorHAnsi" w:cstheme="minorBidi"/>
          <w:color w:val="auto"/>
          <w:sz w:val="22"/>
          <w:szCs w:val="22"/>
          <w:lang w:val="en-GB"/>
        </w:rPr>
        <w:id w:val="-635024847"/>
        <w:docPartObj>
          <w:docPartGallery w:val="Table of Contents"/>
          <w:docPartUnique/>
        </w:docPartObj>
      </w:sdtPr>
      <w:sdtEndPr>
        <w:rPr>
          <w:b/>
          <w:bCs/>
          <w:noProof/>
        </w:rPr>
      </w:sdtEndPr>
      <w:sdtContent>
        <w:p w14:paraId="59F8971C" w14:textId="2D533B38" w:rsidR="00A928B4" w:rsidRDefault="00A928B4">
          <w:pPr>
            <w:pStyle w:val="TOCHeading"/>
          </w:pPr>
          <w:r>
            <w:t>Contents</w:t>
          </w:r>
        </w:p>
        <w:p w14:paraId="43B0E6C5" w14:textId="627892BC" w:rsidR="00A928B4" w:rsidRDefault="00A928B4">
          <w:pPr>
            <w:pStyle w:val="TOC1"/>
            <w:tabs>
              <w:tab w:val="right" w:leader="dot" w:pos="9628"/>
            </w:tabs>
            <w:rPr>
              <w:rFonts w:eastAsiaTheme="minorEastAsia"/>
              <w:noProof/>
              <w:lang w:eastAsia="en-GB"/>
            </w:rPr>
          </w:pPr>
          <w:r>
            <w:fldChar w:fldCharType="begin"/>
          </w:r>
          <w:r>
            <w:instrText xml:space="preserve"> TOC \o "1-3" \h \z \u </w:instrText>
          </w:r>
          <w:r>
            <w:fldChar w:fldCharType="separate"/>
          </w:r>
          <w:hyperlink w:anchor="_Toc38817672" w:history="1">
            <w:r w:rsidRPr="004915E5">
              <w:rPr>
                <w:rStyle w:val="Hyperlink"/>
                <w:noProof/>
              </w:rPr>
              <w:t>Introduction</w:t>
            </w:r>
            <w:r>
              <w:rPr>
                <w:noProof/>
                <w:webHidden/>
              </w:rPr>
              <w:tab/>
            </w:r>
            <w:r>
              <w:rPr>
                <w:noProof/>
                <w:webHidden/>
              </w:rPr>
              <w:fldChar w:fldCharType="begin"/>
            </w:r>
            <w:r>
              <w:rPr>
                <w:noProof/>
                <w:webHidden/>
              </w:rPr>
              <w:instrText xml:space="preserve"> PAGEREF _Toc38817672 \h </w:instrText>
            </w:r>
            <w:r>
              <w:rPr>
                <w:noProof/>
                <w:webHidden/>
              </w:rPr>
            </w:r>
            <w:r>
              <w:rPr>
                <w:noProof/>
                <w:webHidden/>
              </w:rPr>
              <w:fldChar w:fldCharType="separate"/>
            </w:r>
            <w:r w:rsidR="00E802E6">
              <w:rPr>
                <w:noProof/>
                <w:webHidden/>
              </w:rPr>
              <w:t>2</w:t>
            </w:r>
            <w:r>
              <w:rPr>
                <w:noProof/>
                <w:webHidden/>
              </w:rPr>
              <w:fldChar w:fldCharType="end"/>
            </w:r>
          </w:hyperlink>
        </w:p>
        <w:p w14:paraId="7491F75E" w14:textId="086EAA19" w:rsidR="00A928B4" w:rsidRDefault="00E802E6">
          <w:pPr>
            <w:pStyle w:val="TOC1"/>
            <w:tabs>
              <w:tab w:val="right" w:leader="dot" w:pos="9628"/>
            </w:tabs>
            <w:rPr>
              <w:rFonts w:eastAsiaTheme="minorEastAsia"/>
              <w:noProof/>
              <w:lang w:eastAsia="en-GB"/>
            </w:rPr>
          </w:pPr>
          <w:hyperlink w:anchor="_Toc38817673" w:history="1">
            <w:r w:rsidR="00A928B4" w:rsidRPr="004915E5">
              <w:rPr>
                <w:rStyle w:val="Hyperlink"/>
                <w:noProof/>
              </w:rPr>
              <w:t>Culture and cultural differences</w:t>
            </w:r>
            <w:r w:rsidR="00A928B4">
              <w:rPr>
                <w:noProof/>
                <w:webHidden/>
              </w:rPr>
              <w:tab/>
            </w:r>
            <w:r w:rsidR="00A928B4">
              <w:rPr>
                <w:noProof/>
                <w:webHidden/>
              </w:rPr>
              <w:fldChar w:fldCharType="begin"/>
            </w:r>
            <w:r w:rsidR="00A928B4">
              <w:rPr>
                <w:noProof/>
                <w:webHidden/>
              </w:rPr>
              <w:instrText xml:space="preserve"> PAGEREF _Toc38817673 \h </w:instrText>
            </w:r>
            <w:r w:rsidR="00A928B4">
              <w:rPr>
                <w:noProof/>
                <w:webHidden/>
              </w:rPr>
            </w:r>
            <w:r w:rsidR="00A928B4">
              <w:rPr>
                <w:noProof/>
                <w:webHidden/>
              </w:rPr>
              <w:fldChar w:fldCharType="separate"/>
            </w:r>
            <w:r>
              <w:rPr>
                <w:noProof/>
                <w:webHidden/>
              </w:rPr>
              <w:t>3</w:t>
            </w:r>
            <w:r w:rsidR="00A928B4">
              <w:rPr>
                <w:noProof/>
                <w:webHidden/>
              </w:rPr>
              <w:fldChar w:fldCharType="end"/>
            </w:r>
          </w:hyperlink>
        </w:p>
        <w:p w14:paraId="1ECBCF41" w14:textId="412D84C5" w:rsidR="00A928B4" w:rsidRDefault="00E802E6">
          <w:pPr>
            <w:pStyle w:val="TOC1"/>
            <w:tabs>
              <w:tab w:val="right" w:leader="dot" w:pos="9628"/>
            </w:tabs>
            <w:rPr>
              <w:rFonts w:eastAsiaTheme="minorEastAsia"/>
              <w:noProof/>
              <w:lang w:eastAsia="en-GB"/>
            </w:rPr>
          </w:pPr>
          <w:hyperlink w:anchor="_Toc38817674" w:history="1">
            <w:r w:rsidR="00A928B4" w:rsidRPr="004915E5">
              <w:rPr>
                <w:rStyle w:val="Hyperlink"/>
                <w:noProof/>
              </w:rPr>
              <w:t>Customer care</w:t>
            </w:r>
            <w:r w:rsidR="00A928B4">
              <w:rPr>
                <w:noProof/>
                <w:webHidden/>
              </w:rPr>
              <w:tab/>
            </w:r>
            <w:r w:rsidR="00A928B4">
              <w:rPr>
                <w:noProof/>
                <w:webHidden/>
              </w:rPr>
              <w:fldChar w:fldCharType="begin"/>
            </w:r>
            <w:r w:rsidR="00A928B4">
              <w:rPr>
                <w:noProof/>
                <w:webHidden/>
              </w:rPr>
              <w:instrText xml:space="preserve"> PAGEREF _Toc38817674 \h </w:instrText>
            </w:r>
            <w:r w:rsidR="00A928B4">
              <w:rPr>
                <w:noProof/>
                <w:webHidden/>
              </w:rPr>
            </w:r>
            <w:r w:rsidR="00A928B4">
              <w:rPr>
                <w:noProof/>
                <w:webHidden/>
              </w:rPr>
              <w:fldChar w:fldCharType="separate"/>
            </w:r>
            <w:r>
              <w:rPr>
                <w:noProof/>
                <w:webHidden/>
              </w:rPr>
              <w:t>3</w:t>
            </w:r>
            <w:r w:rsidR="00A928B4">
              <w:rPr>
                <w:noProof/>
                <w:webHidden/>
              </w:rPr>
              <w:fldChar w:fldCharType="end"/>
            </w:r>
          </w:hyperlink>
        </w:p>
        <w:p w14:paraId="0BDABF11" w14:textId="3E1FE79D" w:rsidR="00A928B4" w:rsidRDefault="00E802E6">
          <w:pPr>
            <w:pStyle w:val="TOC1"/>
            <w:tabs>
              <w:tab w:val="right" w:leader="dot" w:pos="9628"/>
            </w:tabs>
            <w:rPr>
              <w:rFonts w:eastAsiaTheme="minorEastAsia"/>
              <w:noProof/>
              <w:lang w:eastAsia="en-GB"/>
            </w:rPr>
          </w:pPr>
          <w:hyperlink w:anchor="_Toc38817675" w:history="1">
            <w:r w:rsidR="00A928B4" w:rsidRPr="004915E5">
              <w:rPr>
                <w:rStyle w:val="Hyperlink"/>
                <w:noProof/>
              </w:rPr>
              <w:t>Cultural differences, customs and behaviour of several countries</w:t>
            </w:r>
            <w:r w:rsidR="00A928B4">
              <w:rPr>
                <w:noProof/>
                <w:webHidden/>
              </w:rPr>
              <w:tab/>
            </w:r>
            <w:r w:rsidR="00A928B4">
              <w:rPr>
                <w:noProof/>
                <w:webHidden/>
              </w:rPr>
              <w:fldChar w:fldCharType="begin"/>
            </w:r>
            <w:r w:rsidR="00A928B4">
              <w:rPr>
                <w:noProof/>
                <w:webHidden/>
              </w:rPr>
              <w:instrText xml:space="preserve"> PAGEREF _Toc38817675 \h </w:instrText>
            </w:r>
            <w:r w:rsidR="00A928B4">
              <w:rPr>
                <w:noProof/>
                <w:webHidden/>
              </w:rPr>
            </w:r>
            <w:r w:rsidR="00A928B4">
              <w:rPr>
                <w:noProof/>
                <w:webHidden/>
              </w:rPr>
              <w:fldChar w:fldCharType="separate"/>
            </w:r>
            <w:r>
              <w:rPr>
                <w:noProof/>
                <w:webHidden/>
              </w:rPr>
              <w:t>5</w:t>
            </w:r>
            <w:r w:rsidR="00A928B4">
              <w:rPr>
                <w:noProof/>
                <w:webHidden/>
              </w:rPr>
              <w:fldChar w:fldCharType="end"/>
            </w:r>
          </w:hyperlink>
        </w:p>
        <w:p w14:paraId="61E0A978" w14:textId="22930917" w:rsidR="00A928B4" w:rsidRDefault="00E802E6">
          <w:pPr>
            <w:pStyle w:val="TOC1"/>
            <w:tabs>
              <w:tab w:val="right" w:leader="dot" w:pos="9628"/>
            </w:tabs>
            <w:rPr>
              <w:rFonts w:eastAsiaTheme="minorEastAsia"/>
              <w:noProof/>
              <w:lang w:eastAsia="en-GB"/>
            </w:rPr>
          </w:pPr>
          <w:hyperlink w:anchor="_Toc38817676" w:history="1">
            <w:r w:rsidR="00A928B4" w:rsidRPr="004915E5">
              <w:rPr>
                <w:rStyle w:val="Hyperlink"/>
                <w:noProof/>
              </w:rPr>
              <w:t>Do’s and Don’ts</w:t>
            </w:r>
            <w:r w:rsidR="00A928B4">
              <w:rPr>
                <w:noProof/>
                <w:webHidden/>
              </w:rPr>
              <w:tab/>
            </w:r>
            <w:r w:rsidR="00A928B4">
              <w:rPr>
                <w:noProof/>
                <w:webHidden/>
              </w:rPr>
              <w:fldChar w:fldCharType="begin"/>
            </w:r>
            <w:r w:rsidR="00A928B4">
              <w:rPr>
                <w:noProof/>
                <w:webHidden/>
              </w:rPr>
              <w:instrText xml:space="preserve"> PAGEREF _Toc38817676 \h </w:instrText>
            </w:r>
            <w:r w:rsidR="00A928B4">
              <w:rPr>
                <w:noProof/>
                <w:webHidden/>
              </w:rPr>
            </w:r>
            <w:r w:rsidR="00A928B4">
              <w:rPr>
                <w:noProof/>
                <w:webHidden/>
              </w:rPr>
              <w:fldChar w:fldCharType="separate"/>
            </w:r>
            <w:r>
              <w:rPr>
                <w:noProof/>
                <w:webHidden/>
              </w:rPr>
              <w:t>6</w:t>
            </w:r>
            <w:r w:rsidR="00A928B4">
              <w:rPr>
                <w:noProof/>
                <w:webHidden/>
              </w:rPr>
              <w:fldChar w:fldCharType="end"/>
            </w:r>
          </w:hyperlink>
        </w:p>
        <w:p w14:paraId="02D24693" w14:textId="6C7FD0DE" w:rsidR="00A928B4" w:rsidRDefault="00E802E6">
          <w:pPr>
            <w:pStyle w:val="TOC1"/>
            <w:tabs>
              <w:tab w:val="right" w:leader="dot" w:pos="9628"/>
            </w:tabs>
            <w:rPr>
              <w:rFonts w:eastAsiaTheme="minorEastAsia"/>
              <w:noProof/>
              <w:lang w:eastAsia="en-GB"/>
            </w:rPr>
          </w:pPr>
          <w:hyperlink w:anchor="_Toc38817677" w:history="1">
            <w:r w:rsidR="00A928B4" w:rsidRPr="004915E5">
              <w:rPr>
                <w:rStyle w:val="Hyperlink"/>
                <w:noProof/>
              </w:rPr>
              <w:t>Conclusion</w:t>
            </w:r>
            <w:r w:rsidR="00A928B4">
              <w:rPr>
                <w:noProof/>
                <w:webHidden/>
              </w:rPr>
              <w:tab/>
            </w:r>
            <w:r w:rsidR="00A928B4">
              <w:rPr>
                <w:noProof/>
                <w:webHidden/>
              </w:rPr>
              <w:fldChar w:fldCharType="begin"/>
            </w:r>
            <w:r w:rsidR="00A928B4">
              <w:rPr>
                <w:noProof/>
                <w:webHidden/>
              </w:rPr>
              <w:instrText xml:space="preserve"> PAGEREF _Toc38817677 \h </w:instrText>
            </w:r>
            <w:r w:rsidR="00A928B4">
              <w:rPr>
                <w:noProof/>
                <w:webHidden/>
              </w:rPr>
            </w:r>
            <w:r w:rsidR="00A928B4">
              <w:rPr>
                <w:noProof/>
                <w:webHidden/>
              </w:rPr>
              <w:fldChar w:fldCharType="separate"/>
            </w:r>
            <w:r>
              <w:rPr>
                <w:noProof/>
                <w:webHidden/>
              </w:rPr>
              <w:t>7</w:t>
            </w:r>
            <w:r w:rsidR="00A928B4">
              <w:rPr>
                <w:noProof/>
                <w:webHidden/>
              </w:rPr>
              <w:fldChar w:fldCharType="end"/>
            </w:r>
          </w:hyperlink>
        </w:p>
        <w:p w14:paraId="57EA310B" w14:textId="5A4B493E" w:rsidR="00A928B4" w:rsidRDefault="00E802E6">
          <w:pPr>
            <w:pStyle w:val="TOC1"/>
            <w:tabs>
              <w:tab w:val="right" w:leader="dot" w:pos="9628"/>
            </w:tabs>
            <w:rPr>
              <w:rFonts w:eastAsiaTheme="minorEastAsia"/>
              <w:noProof/>
              <w:lang w:eastAsia="en-GB"/>
            </w:rPr>
          </w:pPr>
          <w:hyperlink w:anchor="_Toc38817678" w:history="1">
            <w:r w:rsidR="00A928B4" w:rsidRPr="004915E5">
              <w:rPr>
                <w:rStyle w:val="Hyperlink"/>
                <w:noProof/>
              </w:rPr>
              <w:t>References</w:t>
            </w:r>
            <w:r w:rsidR="00A928B4">
              <w:rPr>
                <w:noProof/>
                <w:webHidden/>
              </w:rPr>
              <w:tab/>
            </w:r>
            <w:r w:rsidR="00A928B4">
              <w:rPr>
                <w:noProof/>
                <w:webHidden/>
              </w:rPr>
              <w:fldChar w:fldCharType="begin"/>
            </w:r>
            <w:r w:rsidR="00A928B4">
              <w:rPr>
                <w:noProof/>
                <w:webHidden/>
              </w:rPr>
              <w:instrText xml:space="preserve"> PAGEREF _Toc38817678 \h </w:instrText>
            </w:r>
            <w:r w:rsidR="00A928B4">
              <w:rPr>
                <w:noProof/>
                <w:webHidden/>
              </w:rPr>
            </w:r>
            <w:r w:rsidR="00A928B4">
              <w:rPr>
                <w:noProof/>
                <w:webHidden/>
              </w:rPr>
              <w:fldChar w:fldCharType="separate"/>
            </w:r>
            <w:r>
              <w:rPr>
                <w:noProof/>
                <w:webHidden/>
              </w:rPr>
              <w:t>8</w:t>
            </w:r>
            <w:r w:rsidR="00A928B4">
              <w:rPr>
                <w:noProof/>
                <w:webHidden/>
              </w:rPr>
              <w:fldChar w:fldCharType="end"/>
            </w:r>
          </w:hyperlink>
        </w:p>
        <w:p w14:paraId="30C9F626" w14:textId="2427FE4B" w:rsidR="00A928B4" w:rsidRDefault="00A928B4">
          <w:r>
            <w:rPr>
              <w:b/>
              <w:bCs/>
              <w:noProof/>
            </w:rPr>
            <w:fldChar w:fldCharType="end"/>
          </w:r>
        </w:p>
      </w:sdtContent>
    </w:sdt>
    <w:p w14:paraId="75C1BA2F" w14:textId="77777777" w:rsidR="00296BEF" w:rsidRDefault="00296BEF"/>
    <w:p w14:paraId="2C771E3A" w14:textId="77777777" w:rsidR="00296BEF" w:rsidRDefault="00296BEF">
      <w:r>
        <w:br w:type="page"/>
      </w:r>
    </w:p>
    <w:p w14:paraId="67163DB5" w14:textId="24109D81" w:rsidR="009348EA" w:rsidRPr="006E674A" w:rsidRDefault="00F81F7D" w:rsidP="00A928B4">
      <w:pPr>
        <w:pStyle w:val="Heading1"/>
      </w:pPr>
      <w:bookmarkStart w:id="0" w:name="_Toc38817672"/>
      <w:r w:rsidRPr="006E674A">
        <w:lastRenderedPageBreak/>
        <w:t>Introduction</w:t>
      </w:r>
      <w:bookmarkEnd w:id="0"/>
    </w:p>
    <w:p w14:paraId="7D7C1594" w14:textId="7801CC5E" w:rsidR="00F81F7D" w:rsidRPr="006E674A" w:rsidRDefault="00C625B3" w:rsidP="006E674A">
      <w:pPr>
        <w:rPr>
          <w:rFonts w:ascii="Arial" w:hAnsi="Arial" w:cs="Arial"/>
        </w:rPr>
      </w:pPr>
      <w:r w:rsidRPr="006E674A">
        <w:rPr>
          <w:rFonts w:ascii="Arial" w:hAnsi="Arial" w:cs="Arial"/>
        </w:rPr>
        <w:t xml:space="preserve">The companies from </w:t>
      </w:r>
      <w:r w:rsidR="00C10075" w:rsidRPr="006E674A">
        <w:rPr>
          <w:rFonts w:ascii="Arial" w:hAnsi="Arial" w:cs="Arial"/>
        </w:rPr>
        <w:t>h</w:t>
      </w:r>
      <w:r w:rsidRPr="006E674A">
        <w:rPr>
          <w:rFonts w:ascii="Arial" w:hAnsi="Arial" w:cs="Arial"/>
        </w:rPr>
        <w:t>ospitality industry sell services to their clients, which is why the service staff and the guest are in continuous relationships. The mood of the guest depends to a large extent on the nature of these relationships and the way they communicate. The emotional-mental and even his physical condition influences, the assessment of the client for the hotel and his decision to visit him again or not is shaped. The main and ultimate goal of every hotel and restaurant is to attract more guests. In order to be able to treat their customers properly and to serve them according to their requirements and expectations, the organi</w:t>
      </w:r>
      <w:r w:rsidR="00C10075" w:rsidRPr="006E674A">
        <w:rPr>
          <w:rFonts w:ascii="Arial" w:hAnsi="Arial" w:cs="Arial"/>
        </w:rPr>
        <w:t>s</w:t>
      </w:r>
      <w:r w:rsidRPr="006E674A">
        <w:rPr>
          <w:rFonts w:ascii="Arial" w:hAnsi="Arial" w:cs="Arial"/>
        </w:rPr>
        <w:t>ation needs to get to know them, to clarify who and what exactly are their guests, what made the customers visit them. The company needs to understand why from many hotels the customer has chosen theirs, what interests he has, what his expectations are, whether he will visit them again. The better they get to know their guest, the better they will understand their desires and satisfy their needs. With a good understanding of what the guest expects, they will be able to better meet their needs by providing the necessary services and achieving a high level of satisfaction for both the client and the employee</w:t>
      </w:r>
      <w:r w:rsidR="00C10075" w:rsidRPr="006E674A">
        <w:rPr>
          <w:rFonts w:ascii="Arial" w:hAnsi="Arial" w:cs="Arial"/>
        </w:rPr>
        <w:t>.</w:t>
      </w:r>
    </w:p>
    <w:p w14:paraId="7E77BC1C" w14:textId="7DC09F06" w:rsidR="00F81F7D" w:rsidRPr="006E674A" w:rsidRDefault="00C10075" w:rsidP="006E674A">
      <w:pPr>
        <w:rPr>
          <w:rFonts w:ascii="Arial" w:hAnsi="Arial" w:cs="Arial"/>
        </w:rPr>
      </w:pPr>
      <w:r w:rsidRPr="006E674A">
        <w:rPr>
          <w:rFonts w:ascii="Arial" w:hAnsi="Arial" w:cs="Arial"/>
        </w:rPr>
        <w:t>A significant proportion of visitors to hospitality companies are foreigners. Their behaviour is largely subordinated to their "national character". In addition to the language training that service staff must have in order to remove the barrier to communication, they need to be familiar with the peculiarities of the psychology of foreign guests. National peculiarities or national character are due to a number of differences between guests (tourists) and their hosts - different territories, languages, cultures, religions, traditions, customs and beliefs, morals, cuisines.</w:t>
      </w:r>
      <w:r w:rsidR="00382035" w:rsidRPr="006E674A">
        <w:rPr>
          <w:rFonts w:ascii="Arial" w:hAnsi="Arial" w:cs="Arial"/>
        </w:rPr>
        <w:t xml:space="preserve"> Knowing the values, attitudes and perceptions of different customer groups contributes to increasing their satisfaction and loyalty, and from there to achieving the goals of the hotel. Several recent cross-cultural studies in the hospitality industry show that cultural norms and values ​​play a significant role in service quality expectations </w:t>
      </w:r>
      <w:r w:rsidR="00F64470" w:rsidRPr="00F64470">
        <w:rPr>
          <w:rFonts w:ascii="Arial" w:hAnsi="Arial" w:cs="Arial"/>
          <w:color w:val="000000"/>
          <w:shd w:val="clear" w:color="auto" w:fill="FFFFFF"/>
        </w:rPr>
        <w:t xml:space="preserve">(Li et al., 2011; </w:t>
      </w:r>
      <w:proofErr w:type="spellStart"/>
      <w:r w:rsidR="00F64470" w:rsidRPr="00F64470">
        <w:rPr>
          <w:rFonts w:ascii="Arial" w:hAnsi="Arial" w:cs="Arial"/>
          <w:color w:val="000000"/>
          <w:shd w:val="clear" w:color="auto" w:fill="FFFFFF"/>
        </w:rPr>
        <w:t>Pookulangara</w:t>
      </w:r>
      <w:proofErr w:type="spellEnd"/>
      <w:r w:rsidR="00F64470" w:rsidRPr="00F64470">
        <w:rPr>
          <w:rFonts w:ascii="Arial" w:hAnsi="Arial" w:cs="Arial"/>
          <w:color w:val="000000"/>
          <w:shd w:val="clear" w:color="auto" w:fill="FFFFFF"/>
        </w:rPr>
        <w:t xml:space="preserve"> and </w:t>
      </w:r>
      <w:proofErr w:type="spellStart"/>
      <w:r w:rsidR="00F64470" w:rsidRPr="00F64470">
        <w:rPr>
          <w:rFonts w:ascii="Arial" w:hAnsi="Arial" w:cs="Arial"/>
          <w:color w:val="000000"/>
          <w:shd w:val="clear" w:color="auto" w:fill="FFFFFF"/>
        </w:rPr>
        <w:t>Koesler</w:t>
      </w:r>
      <w:proofErr w:type="spellEnd"/>
      <w:r w:rsidR="00F64470" w:rsidRPr="00F64470">
        <w:rPr>
          <w:rFonts w:ascii="Arial" w:hAnsi="Arial" w:cs="Arial"/>
          <w:color w:val="000000"/>
          <w:shd w:val="clear" w:color="auto" w:fill="FFFFFF"/>
        </w:rPr>
        <w:t>, 2011)</w:t>
      </w:r>
      <w:r w:rsidR="00382035" w:rsidRPr="006E674A">
        <w:rPr>
          <w:rFonts w:ascii="Arial" w:hAnsi="Arial" w:cs="Arial"/>
        </w:rPr>
        <w:t>, the nature and strength of customer relationships (Gopalan</w:t>
      </w:r>
      <w:r w:rsidR="00F64470">
        <w:rPr>
          <w:rFonts w:ascii="Arial" w:hAnsi="Arial" w:cs="Arial"/>
        </w:rPr>
        <w:t xml:space="preserve"> and</w:t>
      </w:r>
      <w:r w:rsidR="00382035" w:rsidRPr="006E674A">
        <w:rPr>
          <w:rFonts w:ascii="Arial" w:hAnsi="Arial" w:cs="Arial"/>
        </w:rPr>
        <w:t xml:space="preserve"> Narayan, 2010; </w:t>
      </w:r>
      <w:proofErr w:type="spellStart"/>
      <w:r w:rsidR="00382035" w:rsidRPr="006E674A">
        <w:rPr>
          <w:rFonts w:ascii="Arial" w:hAnsi="Arial" w:cs="Arial"/>
        </w:rPr>
        <w:t>Kokkranikal</w:t>
      </w:r>
      <w:proofErr w:type="spellEnd"/>
      <w:r w:rsidR="00382035" w:rsidRPr="006E674A">
        <w:rPr>
          <w:rFonts w:ascii="Arial" w:hAnsi="Arial" w:cs="Arial"/>
        </w:rPr>
        <w:t xml:space="preserve"> et al., 2011) and change in customer </w:t>
      </w:r>
      <w:r w:rsidR="00577404" w:rsidRPr="006E674A">
        <w:rPr>
          <w:rFonts w:ascii="Arial" w:hAnsi="Arial" w:cs="Arial"/>
        </w:rPr>
        <w:t>behaviour</w:t>
      </w:r>
      <w:r w:rsidR="00382035" w:rsidRPr="006E674A">
        <w:rPr>
          <w:rFonts w:ascii="Arial" w:hAnsi="Arial" w:cs="Arial"/>
        </w:rPr>
        <w:t>, service culture and building competitive advantage (Hallowell, Bowen and Knoop</w:t>
      </w:r>
      <w:r w:rsidR="001A1441">
        <w:rPr>
          <w:rFonts w:ascii="Arial" w:hAnsi="Arial" w:cs="Arial"/>
        </w:rPr>
        <w:t>,</w:t>
      </w:r>
      <w:r w:rsidR="00382035" w:rsidRPr="006E674A">
        <w:rPr>
          <w:rFonts w:ascii="Arial" w:hAnsi="Arial" w:cs="Arial"/>
        </w:rPr>
        <w:t xml:space="preserve"> 2002), creating market share, profitability, customer satisfaction and loyalty (Gray, </w:t>
      </w:r>
      <w:proofErr w:type="spellStart"/>
      <w:r w:rsidR="00382035" w:rsidRPr="006E674A">
        <w:rPr>
          <w:rFonts w:ascii="Arial" w:hAnsi="Arial" w:cs="Arial"/>
        </w:rPr>
        <w:t>Matear</w:t>
      </w:r>
      <w:proofErr w:type="spellEnd"/>
      <w:r w:rsidR="00382035" w:rsidRPr="006E674A">
        <w:rPr>
          <w:rFonts w:ascii="Arial" w:hAnsi="Arial" w:cs="Arial"/>
        </w:rPr>
        <w:t xml:space="preserve"> </w:t>
      </w:r>
      <w:r w:rsidR="001A1441">
        <w:rPr>
          <w:rFonts w:ascii="Arial" w:hAnsi="Arial" w:cs="Arial"/>
        </w:rPr>
        <w:t xml:space="preserve">and </w:t>
      </w:r>
      <w:r w:rsidR="00382035" w:rsidRPr="006E674A">
        <w:rPr>
          <w:rFonts w:ascii="Arial" w:hAnsi="Arial" w:cs="Arial"/>
        </w:rPr>
        <w:t>Matheson</w:t>
      </w:r>
      <w:r w:rsidR="001A1441">
        <w:rPr>
          <w:rFonts w:ascii="Arial" w:hAnsi="Arial" w:cs="Arial"/>
        </w:rPr>
        <w:t>,</w:t>
      </w:r>
      <w:r w:rsidR="00382035" w:rsidRPr="006E674A">
        <w:rPr>
          <w:rFonts w:ascii="Arial" w:hAnsi="Arial" w:cs="Arial"/>
        </w:rPr>
        <w:t xml:space="preserve"> 2000).</w:t>
      </w:r>
    </w:p>
    <w:p w14:paraId="744A128C" w14:textId="32682903" w:rsidR="00F81F7D" w:rsidRDefault="00C30B85" w:rsidP="006E674A">
      <w:pPr>
        <w:rPr>
          <w:rFonts w:ascii="Arial" w:hAnsi="Arial" w:cs="Arial"/>
        </w:rPr>
      </w:pPr>
      <w:r w:rsidRPr="006E674A">
        <w:rPr>
          <w:rFonts w:ascii="Arial" w:hAnsi="Arial" w:cs="Arial"/>
        </w:rPr>
        <w:t>The purpose of this assignment work is to produce an Aide Memoire for the hotel employees in order to help manage their guest service experience on an international context. This work will also deliver a list of countries in order to identify various customs and behaviours. In the body of this work is included a list of do’s and don’ts that has been issued for the hotel staff. That will assist them in promoting a good ethical practice.</w:t>
      </w:r>
    </w:p>
    <w:p w14:paraId="522E796C" w14:textId="776A9EEF" w:rsidR="00C30B85" w:rsidRPr="006E674A" w:rsidRDefault="0095400D" w:rsidP="00A928B4">
      <w:pPr>
        <w:pStyle w:val="Heading1"/>
      </w:pPr>
      <w:bookmarkStart w:id="1" w:name="_Toc38817673"/>
      <w:r w:rsidRPr="006E674A">
        <w:lastRenderedPageBreak/>
        <w:t>C</w:t>
      </w:r>
      <w:r w:rsidR="00C30B85" w:rsidRPr="006E674A">
        <w:t>ulture</w:t>
      </w:r>
      <w:r w:rsidR="00727E04" w:rsidRPr="006E674A">
        <w:t xml:space="preserve"> and</w:t>
      </w:r>
      <w:r w:rsidRPr="006E674A">
        <w:t xml:space="preserve"> cultural differences</w:t>
      </w:r>
      <w:bookmarkEnd w:id="1"/>
      <w:r w:rsidRPr="006E674A">
        <w:t xml:space="preserve"> </w:t>
      </w:r>
    </w:p>
    <w:p w14:paraId="0491265C" w14:textId="2E870EC5" w:rsidR="0095400D" w:rsidRPr="006E674A" w:rsidRDefault="0095400D" w:rsidP="006E674A">
      <w:pPr>
        <w:rPr>
          <w:rFonts w:ascii="Arial" w:hAnsi="Arial" w:cs="Arial"/>
        </w:rPr>
      </w:pPr>
      <w:r w:rsidRPr="006E674A">
        <w:rPr>
          <w:rFonts w:ascii="Arial" w:hAnsi="Arial" w:cs="Arial"/>
        </w:rPr>
        <w:t>Culture is a concept that has been and continues to be the subject of much research and debate.</w:t>
      </w:r>
      <w:r w:rsidR="000F4B3C" w:rsidRPr="006E674A">
        <w:rPr>
          <w:rFonts w:ascii="Arial" w:hAnsi="Arial" w:cs="Arial"/>
        </w:rPr>
        <w:t xml:space="preserve"> The importance and essence of national culture are difficult to put into a universal framework or concept.</w:t>
      </w:r>
      <w:r w:rsidR="004B66E7" w:rsidRPr="006E674A">
        <w:rPr>
          <w:rFonts w:ascii="Arial" w:hAnsi="Arial" w:cs="Arial"/>
        </w:rPr>
        <w:t xml:space="preserve"> There are numerous definitions in the scientific literature. Some of definitions are:</w:t>
      </w:r>
    </w:p>
    <w:p w14:paraId="46AEA3EE" w14:textId="6BA68F8A" w:rsidR="002F15BB" w:rsidRPr="006E674A" w:rsidRDefault="002F15BB" w:rsidP="006E674A">
      <w:pPr>
        <w:rPr>
          <w:rFonts w:ascii="Arial" w:hAnsi="Arial" w:cs="Arial"/>
        </w:rPr>
      </w:pPr>
      <w:r w:rsidRPr="006E674A">
        <w:rPr>
          <w:rFonts w:ascii="Arial" w:hAnsi="Arial" w:cs="Arial"/>
        </w:rPr>
        <w:t xml:space="preserve">• “Culture is a way of life for a group of people, a configuration of more or less typified patterns of learned </w:t>
      </w:r>
      <w:r w:rsidR="00F64470" w:rsidRPr="006E674A">
        <w:rPr>
          <w:rFonts w:ascii="Arial" w:hAnsi="Arial" w:cs="Arial"/>
        </w:rPr>
        <w:t>behaviour</w:t>
      </w:r>
      <w:r w:rsidRPr="006E674A">
        <w:rPr>
          <w:rFonts w:ascii="Arial" w:hAnsi="Arial" w:cs="Arial"/>
        </w:rPr>
        <w:t xml:space="preserve"> that are passed down from one generation to the next through language, customs, and more.” </w:t>
      </w:r>
      <w:r w:rsidR="00B4002E" w:rsidRPr="00B4002E">
        <w:rPr>
          <w:rFonts w:ascii="Arial" w:hAnsi="Arial" w:cs="Arial"/>
          <w:color w:val="000000"/>
          <w:shd w:val="clear" w:color="auto" w:fill="FFFFFF"/>
        </w:rPr>
        <w:t>(Adler and Gundersen, 2008)</w:t>
      </w:r>
    </w:p>
    <w:p w14:paraId="2E74D35E" w14:textId="58954D38" w:rsidR="002F15BB" w:rsidRPr="006E674A" w:rsidRDefault="002F15BB" w:rsidP="006E674A">
      <w:pPr>
        <w:rPr>
          <w:rFonts w:ascii="Arial" w:hAnsi="Arial" w:cs="Arial"/>
        </w:rPr>
      </w:pPr>
      <w:r w:rsidRPr="006E674A">
        <w:rPr>
          <w:rFonts w:ascii="Arial" w:hAnsi="Arial" w:cs="Arial"/>
        </w:rPr>
        <w:t xml:space="preserve">• </w:t>
      </w:r>
      <w:r w:rsidR="00A272D2" w:rsidRPr="006E674A">
        <w:rPr>
          <w:rFonts w:ascii="Arial" w:hAnsi="Arial" w:cs="Arial"/>
        </w:rPr>
        <w:t>“Culture involves certain patterns of reasoning, feelings, and reactions that are conveyed mainly through symbols that cover the various achievements of a particular group of people ... the core of the culture consists of traditional ideas and their corresponding value.” (Hill</w:t>
      </w:r>
      <w:r w:rsidR="00B4002E">
        <w:rPr>
          <w:rFonts w:ascii="Arial" w:hAnsi="Arial" w:cs="Arial"/>
        </w:rPr>
        <w:t>s</w:t>
      </w:r>
      <w:r w:rsidR="00A272D2" w:rsidRPr="006E674A">
        <w:rPr>
          <w:rFonts w:ascii="Arial" w:hAnsi="Arial" w:cs="Arial"/>
        </w:rPr>
        <w:t>, 2002)</w:t>
      </w:r>
    </w:p>
    <w:p w14:paraId="2F732A33" w14:textId="77777777" w:rsidR="00510200" w:rsidRDefault="00593057" w:rsidP="006E674A">
      <w:pPr>
        <w:rPr>
          <w:rFonts w:ascii="Arial" w:hAnsi="Arial" w:cs="Arial"/>
        </w:rPr>
      </w:pPr>
      <w:r w:rsidRPr="006E674A">
        <w:rPr>
          <w:rFonts w:ascii="Arial" w:hAnsi="Arial" w:cs="Arial"/>
        </w:rPr>
        <w:t xml:space="preserve">• </w:t>
      </w:r>
      <w:proofErr w:type="spellStart"/>
      <w:r w:rsidR="00510200" w:rsidRPr="00510200">
        <w:rPr>
          <w:rFonts w:ascii="Arial" w:hAnsi="Arial" w:cs="Arial"/>
          <w:color w:val="000000"/>
          <w:shd w:val="clear" w:color="auto" w:fill="FFFFFF"/>
        </w:rPr>
        <w:t>Grönroos</w:t>
      </w:r>
      <w:proofErr w:type="spellEnd"/>
      <w:r w:rsidR="00510200" w:rsidRPr="00510200">
        <w:rPr>
          <w:rFonts w:ascii="Arial" w:hAnsi="Arial" w:cs="Arial"/>
          <w:color w:val="000000"/>
          <w:shd w:val="clear" w:color="auto" w:fill="FFFFFF"/>
        </w:rPr>
        <w:t xml:space="preserve"> </w:t>
      </w:r>
      <w:r w:rsidR="00510200">
        <w:rPr>
          <w:rFonts w:ascii="Arial" w:hAnsi="Arial" w:cs="Arial"/>
          <w:color w:val="000000"/>
          <w:shd w:val="clear" w:color="auto" w:fill="FFFFFF"/>
        </w:rPr>
        <w:t>(</w:t>
      </w:r>
      <w:r w:rsidR="00510200" w:rsidRPr="00510200">
        <w:rPr>
          <w:rFonts w:ascii="Arial" w:hAnsi="Arial" w:cs="Arial"/>
          <w:color w:val="000000"/>
          <w:shd w:val="clear" w:color="auto" w:fill="FFFFFF"/>
        </w:rPr>
        <w:t>1990)</w:t>
      </w:r>
      <w:r w:rsidR="00510200" w:rsidRPr="006E674A">
        <w:rPr>
          <w:rFonts w:ascii="Arial" w:hAnsi="Arial" w:cs="Arial"/>
        </w:rPr>
        <w:t xml:space="preserve"> </w:t>
      </w:r>
      <w:r w:rsidR="00CE73A3" w:rsidRPr="006E674A">
        <w:rPr>
          <w:rFonts w:ascii="Arial" w:hAnsi="Arial" w:cs="Arial"/>
        </w:rPr>
        <w:t xml:space="preserve">defines culture as "a natural way of operating hotels, where one of the most important norms is to provide quality customer service and to be grateful for the good service of all." </w:t>
      </w:r>
    </w:p>
    <w:p w14:paraId="381EB78E" w14:textId="39E4C90E" w:rsidR="00CE73A3" w:rsidRPr="006E674A" w:rsidRDefault="00CE73A3" w:rsidP="006E674A">
      <w:pPr>
        <w:rPr>
          <w:rFonts w:ascii="Arial" w:hAnsi="Arial" w:cs="Arial"/>
        </w:rPr>
      </w:pPr>
      <w:r w:rsidRPr="006E674A">
        <w:rPr>
          <w:rFonts w:ascii="Arial" w:hAnsi="Arial" w:cs="Arial"/>
        </w:rPr>
        <w:t>Many researchers claim that</w:t>
      </w:r>
      <w:r w:rsidR="00622190" w:rsidRPr="006E674A">
        <w:rPr>
          <w:rFonts w:ascii="Arial" w:hAnsi="Arial" w:cs="Arial"/>
        </w:rPr>
        <w:t xml:space="preserve"> the</w:t>
      </w:r>
      <w:r w:rsidRPr="006E674A">
        <w:rPr>
          <w:rFonts w:ascii="Arial" w:hAnsi="Arial" w:cs="Arial"/>
        </w:rPr>
        <w:t xml:space="preserve"> </w:t>
      </w:r>
      <w:r w:rsidR="00622190" w:rsidRPr="006E674A">
        <w:rPr>
          <w:rFonts w:ascii="Arial" w:hAnsi="Arial" w:cs="Arial"/>
        </w:rPr>
        <w:t>culture directly or indirectly influences employees' attitudes and behaviours</w:t>
      </w:r>
      <w:r w:rsidRPr="006E674A">
        <w:rPr>
          <w:rFonts w:ascii="Arial" w:hAnsi="Arial" w:cs="Arial"/>
        </w:rPr>
        <w:t>, which in turn influence organi</w:t>
      </w:r>
      <w:r w:rsidR="00622190" w:rsidRPr="006E674A">
        <w:rPr>
          <w:rFonts w:ascii="Arial" w:hAnsi="Arial" w:cs="Arial"/>
        </w:rPr>
        <w:t>s</w:t>
      </w:r>
      <w:r w:rsidRPr="006E674A">
        <w:rPr>
          <w:rFonts w:ascii="Arial" w:hAnsi="Arial" w:cs="Arial"/>
        </w:rPr>
        <w:t xml:space="preserve">ational performance </w:t>
      </w:r>
      <w:r w:rsidR="00510200" w:rsidRPr="00510200">
        <w:rPr>
          <w:rFonts w:ascii="Arial" w:hAnsi="Arial" w:cs="Arial"/>
          <w:color w:val="000000"/>
          <w:shd w:val="clear" w:color="auto" w:fill="FFFFFF"/>
        </w:rPr>
        <w:t>(Denison, 1996)</w:t>
      </w:r>
      <w:r w:rsidRPr="006E674A">
        <w:rPr>
          <w:rFonts w:ascii="Arial" w:hAnsi="Arial" w:cs="Arial"/>
        </w:rPr>
        <w:t>. For this reason, culture can be seen as a prerequisite for organi</w:t>
      </w:r>
      <w:r w:rsidR="00622190" w:rsidRPr="006E674A">
        <w:rPr>
          <w:rFonts w:ascii="Arial" w:hAnsi="Arial" w:cs="Arial"/>
        </w:rPr>
        <w:t>s</w:t>
      </w:r>
      <w:r w:rsidRPr="006E674A">
        <w:rPr>
          <w:rFonts w:ascii="Arial" w:hAnsi="Arial" w:cs="Arial"/>
        </w:rPr>
        <w:t>ational effectiveness.</w:t>
      </w:r>
    </w:p>
    <w:p w14:paraId="60EF18B7" w14:textId="23B9958C" w:rsidR="00384EED" w:rsidRPr="006E674A" w:rsidRDefault="00384EED" w:rsidP="006E674A">
      <w:pPr>
        <w:rPr>
          <w:rFonts w:ascii="Arial" w:hAnsi="Arial" w:cs="Arial"/>
        </w:rPr>
      </w:pPr>
      <w:r w:rsidRPr="006E674A">
        <w:rPr>
          <w:rFonts w:ascii="Arial" w:hAnsi="Arial" w:cs="Arial"/>
        </w:rPr>
        <w:t>Cultural knowledge is very important for hospitality managers. By its nature, culture is immeasurably diverse, helps to solve problems in different societies, and is the essence of diversity. Sources of culture in the ho</w:t>
      </w:r>
      <w:r w:rsidR="00232008" w:rsidRPr="006E674A">
        <w:rPr>
          <w:rFonts w:ascii="Arial" w:hAnsi="Arial" w:cs="Arial"/>
        </w:rPr>
        <w:t>spitality</w:t>
      </w:r>
      <w:r w:rsidRPr="006E674A">
        <w:rPr>
          <w:rFonts w:ascii="Arial" w:hAnsi="Arial" w:cs="Arial"/>
        </w:rPr>
        <w:t xml:space="preserve"> industry are spoken languages, basic and speciali</w:t>
      </w:r>
      <w:r w:rsidR="00232008" w:rsidRPr="006E674A">
        <w:rPr>
          <w:rFonts w:ascii="Arial" w:hAnsi="Arial" w:cs="Arial"/>
        </w:rPr>
        <w:t>s</w:t>
      </w:r>
      <w:r w:rsidRPr="006E674A">
        <w:rPr>
          <w:rFonts w:ascii="Arial" w:hAnsi="Arial" w:cs="Arial"/>
        </w:rPr>
        <w:t>ed education, group and ethnicity, social class, nationality, primary sociali</w:t>
      </w:r>
      <w:r w:rsidR="00232008" w:rsidRPr="006E674A">
        <w:rPr>
          <w:rFonts w:ascii="Arial" w:hAnsi="Arial" w:cs="Arial"/>
        </w:rPr>
        <w:t>s</w:t>
      </w:r>
      <w:r w:rsidRPr="006E674A">
        <w:rPr>
          <w:rFonts w:ascii="Arial" w:hAnsi="Arial" w:cs="Arial"/>
        </w:rPr>
        <w:t xml:space="preserve">ation, religion, gender and business ethics. Cultural diversity represents the characteristics by which one individual becomes culturally different from another. As for cultural differences, they include patterns and lifestyles, human values, beliefs, ideals, practices and </w:t>
      </w:r>
      <w:r w:rsidR="00232008" w:rsidRPr="006E674A">
        <w:rPr>
          <w:rFonts w:ascii="Arial" w:hAnsi="Arial" w:cs="Arial"/>
        </w:rPr>
        <w:t>behaviour</w:t>
      </w:r>
      <w:r w:rsidRPr="006E674A">
        <w:rPr>
          <w:rFonts w:ascii="Arial" w:hAnsi="Arial" w:cs="Arial"/>
        </w:rPr>
        <w:t>. Cultural diversity is important for the h</w:t>
      </w:r>
      <w:r w:rsidR="00232008" w:rsidRPr="006E674A">
        <w:rPr>
          <w:rFonts w:ascii="Arial" w:hAnsi="Arial" w:cs="Arial"/>
        </w:rPr>
        <w:t>ospitality</w:t>
      </w:r>
      <w:r w:rsidRPr="006E674A">
        <w:rPr>
          <w:rFonts w:ascii="Arial" w:hAnsi="Arial" w:cs="Arial"/>
        </w:rPr>
        <w:t xml:space="preserve"> industry as it addresses the individual sensitivity of the customers - needs, wants, expectations, attitudes and reactions, complaints and reputation </w:t>
      </w:r>
      <w:r w:rsidR="00232008" w:rsidRPr="006E674A">
        <w:rPr>
          <w:rFonts w:ascii="Arial" w:hAnsi="Arial" w:cs="Arial"/>
        </w:rPr>
        <w:t>of</w:t>
      </w:r>
      <w:r w:rsidRPr="006E674A">
        <w:rPr>
          <w:rFonts w:ascii="Arial" w:hAnsi="Arial" w:cs="Arial"/>
        </w:rPr>
        <w:t xml:space="preserve"> the hotel </w:t>
      </w:r>
      <w:r w:rsidR="00232008" w:rsidRPr="006E674A">
        <w:rPr>
          <w:rFonts w:ascii="Arial" w:hAnsi="Arial" w:cs="Arial"/>
        </w:rPr>
        <w:t>company</w:t>
      </w:r>
      <w:r w:rsidRPr="006E674A">
        <w:rPr>
          <w:rFonts w:ascii="Arial" w:hAnsi="Arial" w:cs="Arial"/>
        </w:rPr>
        <w:t>.</w:t>
      </w:r>
    </w:p>
    <w:p w14:paraId="21252571" w14:textId="6B4D81A7" w:rsidR="00C30B85" w:rsidRPr="006E674A" w:rsidRDefault="00C30B85" w:rsidP="006E674A">
      <w:pPr>
        <w:rPr>
          <w:rFonts w:ascii="Arial" w:hAnsi="Arial" w:cs="Arial"/>
        </w:rPr>
      </w:pPr>
    </w:p>
    <w:p w14:paraId="6ED0D6A5" w14:textId="6050EFDE" w:rsidR="00E14E2D" w:rsidRPr="006E674A" w:rsidRDefault="00E14E2D" w:rsidP="00A928B4">
      <w:pPr>
        <w:pStyle w:val="Heading1"/>
      </w:pPr>
      <w:bookmarkStart w:id="2" w:name="_Toc38817674"/>
      <w:r w:rsidRPr="006E674A">
        <w:t>Customer care</w:t>
      </w:r>
      <w:bookmarkEnd w:id="2"/>
    </w:p>
    <w:p w14:paraId="3401EC85" w14:textId="391ED4A7" w:rsidR="00AE55BC" w:rsidRPr="006E674A" w:rsidRDefault="005043D7" w:rsidP="006E674A">
      <w:pPr>
        <w:rPr>
          <w:rFonts w:ascii="Arial" w:hAnsi="Arial" w:cs="Arial"/>
        </w:rPr>
      </w:pPr>
      <w:r w:rsidRPr="006E674A">
        <w:rPr>
          <w:rFonts w:ascii="Arial" w:hAnsi="Arial" w:cs="Arial"/>
        </w:rPr>
        <w:t xml:space="preserve">To manage the guest service experiences successfully it </w:t>
      </w:r>
      <w:r w:rsidR="00AE55BC" w:rsidRPr="006E674A">
        <w:rPr>
          <w:rFonts w:ascii="Arial" w:hAnsi="Arial" w:cs="Arial"/>
        </w:rPr>
        <w:t>is important to know the origin of the tourists, the specifics of their culture, the accuracy and manner of the greetings, the protocol and the traditions of the gifts, as well as the topics of conversation.</w:t>
      </w:r>
      <w:r w:rsidR="009634BF" w:rsidRPr="006E674A">
        <w:rPr>
          <w:rFonts w:ascii="Arial" w:hAnsi="Arial" w:cs="Arial"/>
        </w:rPr>
        <w:t xml:space="preserve"> It is the policy of every hotel not to discriminate on the basis of race, colour, nationality, religion, gender, marital status, age, ethnic origin or disability. Guests and staff are expected to adhere to this policy.</w:t>
      </w:r>
      <w:r w:rsidR="00B343CD" w:rsidRPr="006E674A">
        <w:rPr>
          <w:rFonts w:ascii="Arial" w:hAnsi="Arial" w:cs="Arial"/>
        </w:rPr>
        <w:t xml:space="preserve"> Particular care should be taken when communicating with foreign guests, because the same gestures across cultures and peoples have different, often opposite, meanings.</w:t>
      </w:r>
    </w:p>
    <w:p w14:paraId="054D1787" w14:textId="77777777" w:rsidR="00EF558F" w:rsidRPr="006E674A" w:rsidRDefault="00EF558F" w:rsidP="006E674A">
      <w:pPr>
        <w:rPr>
          <w:rFonts w:ascii="Arial" w:hAnsi="Arial" w:cs="Arial"/>
        </w:rPr>
      </w:pPr>
      <w:r w:rsidRPr="006E674A">
        <w:rPr>
          <w:rFonts w:ascii="Arial" w:hAnsi="Arial" w:cs="Arial"/>
        </w:rPr>
        <w:lastRenderedPageBreak/>
        <w:t>Greetings are most often the first impression of communication. To show good upbringing and tolerance, people need to be able to greet their interlocutor according to cultural customs in one or another corner of the world.</w:t>
      </w:r>
    </w:p>
    <w:p w14:paraId="798C5248" w14:textId="77777777" w:rsidR="00EF558F" w:rsidRPr="006E674A" w:rsidRDefault="00EF558F" w:rsidP="006E674A">
      <w:pPr>
        <w:rPr>
          <w:rFonts w:ascii="Arial" w:hAnsi="Arial" w:cs="Arial"/>
        </w:rPr>
      </w:pPr>
      <w:r w:rsidRPr="006E674A">
        <w:rPr>
          <w:rFonts w:ascii="Arial" w:hAnsi="Arial" w:cs="Arial"/>
        </w:rPr>
        <w:t>In France, people are greeted with a light handshake or a light kiss on both cheeks. This is done at the beginning and end of a meeting. Depending on the situation and the closeness between people, the kiss is different.</w:t>
      </w:r>
    </w:p>
    <w:p w14:paraId="173D95DC" w14:textId="77777777" w:rsidR="00EF558F" w:rsidRPr="006E674A" w:rsidRDefault="00EF558F" w:rsidP="006E674A">
      <w:pPr>
        <w:rPr>
          <w:rFonts w:ascii="Arial" w:hAnsi="Arial" w:cs="Arial"/>
        </w:rPr>
      </w:pPr>
      <w:r w:rsidRPr="006E674A">
        <w:rPr>
          <w:rFonts w:ascii="Arial" w:hAnsi="Arial" w:cs="Arial"/>
        </w:rPr>
        <w:t>In the UK, the most common greeting is a handshake accompanied by the question "How do you do?" - between acquaintances as well as dating. The other person's answer should be the same. Cheek kissing is only used between friends who have not seen each other for a long time and of different sex. The same applies to Irish and Americans.</w:t>
      </w:r>
    </w:p>
    <w:p w14:paraId="30AADC95" w14:textId="77777777" w:rsidR="00EF558F" w:rsidRPr="006E674A" w:rsidRDefault="00EF558F" w:rsidP="006E674A">
      <w:pPr>
        <w:rPr>
          <w:rFonts w:ascii="Arial" w:hAnsi="Arial" w:cs="Arial"/>
        </w:rPr>
      </w:pPr>
      <w:r w:rsidRPr="006E674A">
        <w:rPr>
          <w:rFonts w:ascii="Arial" w:hAnsi="Arial" w:cs="Arial"/>
        </w:rPr>
        <w:t>In Austria, the traditional greeting is handshake. And older men usually kiss the hand of women. This gesture should be received elegantly and respectfully and should never be hand-drawn. Otherwise, the person will be offended.</w:t>
      </w:r>
    </w:p>
    <w:p w14:paraId="25DD1ACB" w14:textId="77777777" w:rsidR="00EF558F" w:rsidRPr="006E674A" w:rsidRDefault="00EF558F" w:rsidP="006E674A">
      <w:pPr>
        <w:rPr>
          <w:rFonts w:ascii="Arial" w:hAnsi="Arial" w:cs="Arial"/>
        </w:rPr>
      </w:pPr>
      <w:r w:rsidRPr="006E674A">
        <w:rPr>
          <w:rFonts w:ascii="Arial" w:hAnsi="Arial" w:cs="Arial"/>
        </w:rPr>
        <w:t xml:space="preserve">Handshaking is most common in Greece, at least when dating. In the morning and in the afternoon the people congratulate with </w:t>
      </w:r>
      <w:proofErr w:type="spellStart"/>
      <w:r w:rsidRPr="006E674A">
        <w:rPr>
          <w:rFonts w:ascii="Arial" w:hAnsi="Arial" w:cs="Arial"/>
        </w:rPr>
        <w:t>Kalimera</w:t>
      </w:r>
      <w:proofErr w:type="spellEnd"/>
      <w:r w:rsidRPr="006E674A">
        <w:rPr>
          <w:rFonts w:ascii="Arial" w:hAnsi="Arial" w:cs="Arial"/>
        </w:rPr>
        <w:t xml:space="preserve"> (Good morning, Good afternoon) and in the evening with </w:t>
      </w:r>
      <w:proofErr w:type="spellStart"/>
      <w:r w:rsidRPr="006E674A">
        <w:rPr>
          <w:rFonts w:ascii="Arial" w:hAnsi="Arial" w:cs="Arial"/>
        </w:rPr>
        <w:t>Kalispera</w:t>
      </w:r>
      <w:proofErr w:type="spellEnd"/>
      <w:r w:rsidRPr="006E674A">
        <w:rPr>
          <w:rFonts w:ascii="Arial" w:hAnsi="Arial" w:cs="Arial"/>
        </w:rPr>
        <w:t xml:space="preserve"> (Good evening). The unofficial greeting "</w:t>
      </w:r>
      <w:proofErr w:type="spellStart"/>
      <w:r w:rsidRPr="006E674A">
        <w:rPr>
          <w:rFonts w:ascii="Arial" w:hAnsi="Arial" w:cs="Arial"/>
        </w:rPr>
        <w:t>Yasu</w:t>
      </w:r>
      <w:proofErr w:type="spellEnd"/>
      <w:r w:rsidRPr="006E674A">
        <w:rPr>
          <w:rFonts w:ascii="Arial" w:hAnsi="Arial" w:cs="Arial"/>
        </w:rPr>
        <w:t>" is used for "Hello" or "Hi" to one person or to a friend, and "</w:t>
      </w:r>
      <w:proofErr w:type="spellStart"/>
      <w:r w:rsidRPr="006E674A">
        <w:rPr>
          <w:rFonts w:ascii="Arial" w:hAnsi="Arial" w:cs="Arial"/>
        </w:rPr>
        <w:t>Yasas</w:t>
      </w:r>
      <w:proofErr w:type="spellEnd"/>
      <w:r w:rsidRPr="006E674A">
        <w:rPr>
          <w:rFonts w:ascii="Arial" w:hAnsi="Arial" w:cs="Arial"/>
        </w:rPr>
        <w:t>" to a few people or to a stranger.</w:t>
      </w:r>
    </w:p>
    <w:p w14:paraId="2E59AF58" w14:textId="77777777" w:rsidR="00EF558F" w:rsidRPr="006E674A" w:rsidRDefault="00EF558F" w:rsidP="006E674A">
      <w:pPr>
        <w:rPr>
          <w:rFonts w:ascii="Arial" w:hAnsi="Arial" w:cs="Arial"/>
        </w:rPr>
      </w:pPr>
      <w:r w:rsidRPr="006E674A">
        <w:rPr>
          <w:rFonts w:ascii="Arial" w:hAnsi="Arial" w:cs="Arial"/>
        </w:rPr>
        <w:t>In Italy, a brief handshake is used in dating as well as official word greetings: Good morning (Buongiorno), Good afternoon (</w:t>
      </w:r>
      <w:proofErr w:type="spellStart"/>
      <w:r w:rsidRPr="006E674A">
        <w:rPr>
          <w:rFonts w:ascii="Arial" w:hAnsi="Arial" w:cs="Arial"/>
        </w:rPr>
        <w:t>Buonasera</w:t>
      </w:r>
      <w:proofErr w:type="spellEnd"/>
      <w:r w:rsidRPr="006E674A">
        <w:rPr>
          <w:rFonts w:ascii="Arial" w:hAnsi="Arial" w:cs="Arial"/>
        </w:rPr>
        <w:t>), and at separation Goodbye (</w:t>
      </w:r>
      <w:proofErr w:type="spellStart"/>
      <w:r w:rsidRPr="006E674A">
        <w:rPr>
          <w:rFonts w:ascii="Arial" w:hAnsi="Arial" w:cs="Arial"/>
        </w:rPr>
        <w:t>Arrividercci</w:t>
      </w:r>
      <w:proofErr w:type="spellEnd"/>
      <w:r w:rsidRPr="006E674A">
        <w:rPr>
          <w:rFonts w:ascii="Arial" w:hAnsi="Arial" w:cs="Arial"/>
        </w:rPr>
        <w:t>). The popular Ciao is only accepted between close friends and in an informal situation.</w:t>
      </w:r>
    </w:p>
    <w:p w14:paraId="41A89564" w14:textId="77777777" w:rsidR="00EF558F" w:rsidRPr="006E674A" w:rsidRDefault="00EF558F" w:rsidP="006E674A">
      <w:pPr>
        <w:rPr>
          <w:rFonts w:ascii="Arial" w:hAnsi="Arial" w:cs="Arial"/>
        </w:rPr>
      </w:pPr>
      <w:r w:rsidRPr="006E674A">
        <w:rPr>
          <w:rFonts w:ascii="Arial" w:hAnsi="Arial" w:cs="Arial"/>
        </w:rPr>
        <w:t>In Spain, as in most Mediterranean countries, they are naturally warmer and more spontaneous. Therefore, they tend to greet each other with a kiss on both cheeks - both when dating and between friends. An exception is made only in a work environment and when meeting a very reputable person. In all other cases, it is considered an insult.</w:t>
      </w:r>
    </w:p>
    <w:p w14:paraId="7B77EFAC" w14:textId="77777777" w:rsidR="00EF558F" w:rsidRPr="006E674A" w:rsidRDefault="00EF558F" w:rsidP="006E674A">
      <w:pPr>
        <w:rPr>
          <w:rFonts w:ascii="Arial" w:hAnsi="Arial" w:cs="Arial"/>
        </w:rPr>
      </w:pPr>
      <w:r w:rsidRPr="006E674A">
        <w:rPr>
          <w:rFonts w:ascii="Arial" w:hAnsi="Arial" w:cs="Arial"/>
        </w:rPr>
        <w:t>In Turkey, the usual greeting at a meeting is a firm handshake, and between relatives and close friends with a kiss on one or both cheeks. An expression of respect for the elderly is to kiss the right hand and touch the forehead to it.</w:t>
      </w:r>
    </w:p>
    <w:p w14:paraId="43328B3A" w14:textId="77777777" w:rsidR="00EF558F" w:rsidRPr="006E674A" w:rsidRDefault="00EF558F" w:rsidP="006E674A">
      <w:pPr>
        <w:rPr>
          <w:rFonts w:ascii="Arial" w:hAnsi="Arial" w:cs="Arial"/>
        </w:rPr>
      </w:pPr>
      <w:r w:rsidRPr="006E674A">
        <w:rPr>
          <w:rFonts w:ascii="Arial" w:hAnsi="Arial" w:cs="Arial"/>
        </w:rPr>
        <w:t>In the US, the most common greeting among men is a handshake. Rarely will a man and a woman lend a hand. Americans, unlike Latinos, are more respectful of their interlocutor's personal space and prefer to offset gestures with a cheerful attitude. In most cases, a smile and a cheerful greetings are sufficient. Usually, women use handshakes when they first meet, and if they become close friends they are greeted with a hug.</w:t>
      </w:r>
    </w:p>
    <w:p w14:paraId="0513FFB9" w14:textId="5BFD20A1" w:rsidR="00EF558F" w:rsidRPr="006E674A" w:rsidRDefault="00EF558F" w:rsidP="006E674A">
      <w:pPr>
        <w:rPr>
          <w:rFonts w:ascii="Arial" w:hAnsi="Arial" w:cs="Arial"/>
        </w:rPr>
      </w:pPr>
      <w:r w:rsidRPr="006E674A">
        <w:rPr>
          <w:rFonts w:ascii="Arial" w:hAnsi="Arial" w:cs="Arial"/>
        </w:rPr>
        <w:lastRenderedPageBreak/>
        <w:t>In Japan, it is a sign of good education that men and women greet with a bow - in the form of a slight nod of head or full bow in the waist.</w:t>
      </w:r>
      <w:r w:rsidR="003D0CB7" w:rsidRPr="006E674A">
        <w:rPr>
          <w:rFonts w:ascii="Arial" w:hAnsi="Arial" w:cs="Arial"/>
        </w:rPr>
        <w:t xml:space="preserve"> Like the Arab countries, in Japan, men do not shake hands with women.</w:t>
      </w:r>
    </w:p>
    <w:p w14:paraId="6B4612E7" w14:textId="77777777" w:rsidR="00EF558F" w:rsidRPr="006E674A" w:rsidRDefault="00EF558F" w:rsidP="006E674A">
      <w:pPr>
        <w:rPr>
          <w:rFonts w:ascii="Arial" w:hAnsi="Arial" w:cs="Arial"/>
        </w:rPr>
      </w:pPr>
      <w:r w:rsidRPr="006E674A">
        <w:rPr>
          <w:rFonts w:ascii="Arial" w:hAnsi="Arial" w:cs="Arial"/>
        </w:rPr>
        <w:t>In Korea, they also greet with a bow, but then a hand is given for greetings. During a handshake, a sign of upbringing is with the free right hand to grasp the other person's forearm.</w:t>
      </w:r>
    </w:p>
    <w:p w14:paraId="2A26F5F6" w14:textId="1C0EF3BD" w:rsidR="006E1456" w:rsidRPr="006E674A" w:rsidRDefault="006E1456" w:rsidP="006E674A">
      <w:pPr>
        <w:rPr>
          <w:rFonts w:ascii="Arial" w:hAnsi="Arial" w:cs="Arial"/>
        </w:rPr>
      </w:pPr>
      <w:r w:rsidRPr="006E674A">
        <w:rPr>
          <w:rFonts w:ascii="Arial" w:hAnsi="Arial" w:cs="Arial"/>
        </w:rPr>
        <w:t>Hotel staff need to control their manners and gestures, because in different places the same gesture can mean something completely different. Formal communication requires politeness and courtesy, but excludes elements of informal and friendly communication such as shaking hands, imitating sounds, substituting words with gestures, and even the recent popularity of making quotes with fingers in the air.</w:t>
      </w:r>
    </w:p>
    <w:p w14:paraId="04A95635" w14:textId="00A61C50" w:rsidR="00E14E2D" w:rsidRPr="006E674A" w:rsidRDefault="006959A3" w:rsidP="006E674A">
      <w:pPr>
        <w:rPr>
          <w:rFonts w:ascii="Arial" w:hAnsi="Arial" w:cs="Arial"/>
        </w:rPr>
      </w:pPr>
      <w:r w:rsidRPr="006E674A">
        <w:rPr>
          <w:rFonts w:ascii="Arial" w:hAnsi="Arial" w:cs="Arial"/>
        </w:rPr>
        <w:t>Whether it</w:t>
      </w:r>
      <w:r w:rsidR="00DC67C9" w:rsidRPr="006E674A">
        <w:rPr>
          <w:rFonts w:ascii="Arial" w:hAnsi="Arial" w:cs="Arial"/>
        </w:rPr>
        <w:t xml:space="preserve"> i</w:t>
      </w:r>
      <w:r w:rsidRPr="006E674A">
        <w:rPr>
          <w:rFonts w:ascii="Arial" w:hAnsi="Arial" w:cs="Arial"/>
        </w:rPr>
        <w:t>s international visitors, there are some basic rules that apply to all guests:</w:t>
      </w:r>
    </w:p>
    <w:p w14:paraId="47CD5DB4" w14:textId="5894E985" w:rsidR="006959A3" w:rsidRPr="006E674A" w:rsidRDefault="006959A3" w:rsidP="006E674A">
      <w:pPr>
        <w:rPr>
          <w:rFonts w:ascii="Arial" w:hAnsi="Arial" w:cs="Arial"/>
        </w:rPr>
      </w:pPr>
      <w:r w:rsidRPr="006E674A">
        <w:rPr>
          <w:rFonts w:ascii="Arial" w:hAnsi="Arial" w:cs="Arial"/>
        </w:rPr>
        <w:t>• The guest should be alerted as soon as he appears because any delay annoys him and makes him feel disrespected, insignificant and neglected.</w:t>
      </w:r>
    </w:p>
    <w:p w14:paraId="63CF8A60" w14:textId="6284E9B2" w:rsidR="006959A3" w:rsidRPr="006E674A" w:rsidRDefault="006959A3" w:rsidP="006E674A">
      <w:pPr>
        <w:rPr>
          <w:rFonts w:ascii="Arial" w:hAnsi="Arial" w:cs="Arial"/>
        </w:rPr>
      </w:pPr>
      <w:r w:rsidRPr="006E674A">
        <w:rPr>
          <w:rFonts w:ascii="Arial" w:hAnsi="Arial" w:cs="Arial"/>
        </w:rPr>
        <w:t>• The employee should always be smiling. A smile costs nothing, but it creates a lot and is the key to the success of any business, including the tourist, because it is the most accurate and kind expression of friendship and hospitality that makes a guest feel welcome.</w:t>
      </w:r>
    </w:p>
    <w:p w14:paraId="20063FBC" w14:textId="377455F8" w:rsidR="006959A3" w:rsidRPr="006E674A" w:rsidRDefault="006959A3" w:rsidP="006E674A">
      <w:pPr>
        <w:rPr>
          <w:rFonts w:ascii="Arial" w:hAnsi="Arial" w:cs="Arial"/>
        </w:rPr>
      </w:pPr>
      <w:r w:rsidRPr="006E674A">
        <w:rPr>
          <w:rFonts w:ascii="Arial" w:hAnsi="Arial" w:cs="Arial"/>
        </w:rPr>
        <w:t>• It is good for the staff member to contact the guests with their names, for them this means that they are important to him. Nothing is more pleasing to a person than the sound of his own name. When the name of the guest is unknown, the address to him is "sir", "madam".</w:t>
      </w:r>
    </w:p>
    <w:p w14:paraId="0512D31B" w14:textId="7B8DEED2" w:rsidR="006959A3" w:rsidRPr="006E674A" w:rsidRDefault="006959A3" w:rsidP="006E674A">
      <w:pPr>
        <w:rPr>
          <w:rFonts w:ascii="Arial" w:hAnsi="Arial" w:cs="Arial"/>
        </w:rPr>
      </w:pPr>
      <w:r w:rsidRPr="006E674A">
        <w:rPr>
          <w:rFonts w:ascii="Arial" w:hAnsi="Arial" w:cs="Arial"/>
        </w:rPr>
        <w:t>• The attitude towards the visitors should be friendly, professional, respectful and caring, which will give them a good impression and they will feel satisfied with the service.</w:t>
      </w:r>
    </w:p>
    <w:p w14:paraId="2390CE75" w14:textId="254B92E7" w:rsidR="00EF558F" w:rsidRPr="006E674A" w:rsidRDefault="00690CB3" w:rsidP="006E674A">
      <w:pPr>
        <w:rPr>
          <w:rFonts w:ascii="Arial" w:hAnsi="Arial" w:cs="Arial"/>
        </w:rPr>
      </w:pPr>
      <w:r w:rsidRPr="006E674A">
        <w:rPr>
          <w:rFonts w:ascii="Arial" w:hAnsi="Arial" w:cs="Arial"/>
        </w:rPr>
        <w:t>• Employee-guest relationships should be built on mutual respect. The basis of this respect is courtesy.</w:t>
      </w:r>
    </w:p>
    <w:p w14:paraId="4B804FAB" w14:textId="77777777" w:rsidR="009C1076" w:rsidRPr="006E674A" w:rsidRDefault="009C1076" w:rsidP="006E674A">
      <w:pPr>
        <w:rPr>
          <w:rFonts w:ascii="Arial" w:hAnsi="Arial" w:cs="Arial"/>
        </w:rPr>
      </w:pPr>
    </w:p>
    <w:p w14:paraId="7FEAFAC1" w14:textId="5DA0317D" w:rsidR="00727E04" w:rsidRPr="006E674A" w:rsidRDefault="00727E04" w:rsidP="00A928B4">
      <w:pPr>
        <w:pStyle w:val="Heading1"/>
      </w:pPr>
      <w:bookmarkStart w:id="3" w:name="_Toc38817675"/>
      <w:r w:rsidRPr="006E674A">
        <w:t>Cultural differences, customs and behaviour of several countries</w:t>
      </w:r>
      <w:bookmarkEnd w:id="3"/>
    </w:p>
    <w:p w14:paraId="2B56A9C0" w14:textId="5CE5A3DA" w:rsidR="00727E04" w:rsidRPr="006E674A" w:rsidRDefault="00523C2F" w:rsidP="006E674A">
      <w:pPr>
        <w:rPr>
          <w:rFonts w:ascii="Arial" w:hAnsi="Arial" w:cs="Arial"/>
        </w:rPr>
      </w:pPr>
      <w:r w:rsidRPr="006E674A">
        <w:rPr>
          <w:rFonts w:ascii="Arial" w:hAnsi="Arial" w:cs="Arial"/>
        </w:rPr>
        <w:t>German tourists are disciplined, restrained, they don't like to have an external opinion, they are correct, they keep their word, they love traveling and sports, sometimes they are noisy (especially when in a group), they are adherents to traditional German cuisine.</w:t>
      </w:r>
    </w:p>
    <w:p w14:paraId="766C8893" w14:textId="43DCAF42" w:rsidR="00232008" w:rsidRPr="006E674A" w:rsidRDefault="00523C2F" w:rsidP="006E674A">
      <w:pPr>
        <w:rPr>
          <w:rFonts w:ascii="Arial" w:hAnsi="Arial" w:cs="Arial"/>
        </w:rPr>
      </w:pPr>
      <w:r w:rsidRPr="006E674A">
        <w:rPr>
          <w:rFonts w:ascii="Arial" w:hAnsi="Arial" w:cs="Arial"/>
        </w:rPr>
        <w:t>The British are considered by their conciseness, emotional restraint, correctness, traditionalism. Mostly middle-aged people and adults travel, they keep their word, they are interested in the sights of a country, the lifestyle of the destination. They prefer shorter trips, seaside resorts, sports facilities, smaller and cleaner hotels with good and tidy service.</w:t>
      </w:r>
    </w:p>
    <w:p w14:paraId="043C523E" w14:textId="4052C01D" w:rsidR="00DF0A79" w:rsidRPr="006E674A" w:rsidRDefault="00DF0A79" w:rsidP="006E674A">
      <w:pPr>
        <w:rPr>
          <w:rFonts w:ascii="Arial" w:hAnsi="Arial" w:cs="Arial"/>
        </w:rPr>
      </w:pPr>
      <w:r w:rsidRPr="006E674A">
        <w:rPr>
          <w:rFonts w:ascii="Arial" w:hAnsi="Arial" w:cs="Arial"/>
        </w:rPr>
        <w:lastRenderedPageBreak/>
        <w:t>The Austrian national character has a number of positive features - intellect, culture, tact, education. The Austrian tourist is polite, attentive, reasonable; loves order, cleanliness, beauty, fun. He sympathi</w:t>
      </w:r>
      <w:r w:rsidR="00D86DB0" w:rsidRPr="006E674A">
        <w:rPr>
          <w:rFonts w:ascii="Arial" w:hAnsi="Arial" w:cs="Arial"/>
        </w:rPr>
        <w:t>s</w:t>
      </w:r>
      <w:r w:rsidRPr="006E674A">
        <w:rPr>
          <w:rFonts w:ascii="Arial" w:hAnsi="Arial" w:cs="Arial"/>
        </w:rPr>
        <w:t>es with and respects foreigners. Austrians love to travel, they are quiet and well-mannered, they behave naturally, they are not arrogant. They have high criteria for the level of tourist service and quality of tourist services, which is explained by the highly developed tourism in their country and their rich experience as tourists. They love order and cleanliness, they are correct and they are not conflicted. Appreciate good service</w:t>
      </w:r>
      <w:r w:rsidR="007F2101" w:rsidRPr="006E674A">
        <w:rPr>
          <w:rFonts w:ascii="Arial" w:hAnsi="Arial" w:cs="Arial"/>
        </w:rPr>
        <w:t>.</w:t>
      </w:r>
    </w:p>
    <w:p w14:paraId="3856619C" w14:textId="1A293346" w:rsidR="007F2101" w:rsidRPr="006E674A" w:rsidRDefault="007F2101" w:rsidP="006E674A">
      <w:pPr>
        <w:rPr>
          <w:rFonts w:ascii="Arial" w:hAnsi="Arial" w:cs="Arial"/>
        </w:rPr>
      </w:pPr>
      <w:r w:rsidRPr="006E674A">
        <w:rPr>
          <w:rFonts w:ascii="Arial" w:hAnsi="Arial" w:cs="Arial"/>
        </w:rPr>
        <w:t>Unlike the nationalities mentioned above, tourists from Southern Europe are more emotional and noisy. Especially temperamental are the Spanish tourists, Greeks, Italians, French, South Americans and Cubans. They prefer entertainment venues, dances, attractions. They like to travel in large groups. They love the sea and seafood. They are interested in historical and cultural heritage and good food.</w:t>
      </w:r>
    </w:p>
    <w:p w14:paraId="75E5260C" w14:textId="3FA2861A" w:rsidR="001F4B11" w:rsidRPr="006E674A" w:rsidRDefault="001F4B11" w:rsidP="006E674A">
      <w:pPr>
        <w:rPr>
          <w:rFonts w:ascii="Arial" w:hAnsi="Arial" w:cs="Arial"/>
        </w:rPr>
      </w:pPr>
      <w:r w:rsidRPr="006E674A">
        <w:rPr>
          <w:rFonts w:ascii="Arial" w:hAnsi="Arial" w:cs="Arial"/>
        </w:rPr>
        <w:t>Arab tourists typically travel in large groups, with numerous women, children, escorts, and more. They have certain requirements for accommodation (prefer single-family houses with courtyards), and to the kitchen (no pork). They usually visit spas or resorts with outstanding cultural and historical resources. They don't like to walk.</w:t>
      </w:r>
      <w:r w:rsidR="008653E6" w:rsidRPr="006E674A">
        <w:rPr>
          <w:rFonts w:ascii="Arial" w:hAnsi="Arial" w:cs="Arial"/>
        </w:rPr>
        <w:t xml:space="preserve"> In the Arab countries, women should not shake hands with men, regardless of their position.</w:t>
      </w:r>
    </w:p>
    <w:p w14:paraId="39A0BA61" w14:textId="2B443EBC" w:rsidR="001F4B11" w:rsidRPr="006E674A" w:rsidRDefault="001F4B11" w:rsidP="006E674A">
      <w:pPr>
        <w:rPr>
          <w:rFonts w:ascii="Arial" w:hAnsi="Arial" w:cs="Arial"/>
        </w:rPr>
      </w:pPr>
      <w:r w:rsidRPr="006E674A">
        <w:rPr>
          <w:rFonts w:ascii="Arial" w:hAnsi="Arial" w:cs="Arial"/>
        </w:rPr>
        <w:t>Russian tourists are very diverse and it is difficult to describe their national character. They are open, cheerful, contact, show an unending curiosity about the environment, life and lifestyle of the local population. Some of them have high requirements for tourist services and the level of services offered, while others prefer to merge with the local population and live like them. They are not conflicting.</w:t>
      </w:r>
    </w:p>
    <w:p w14:paraId="27FF1D04" w14:textId="013A3118" w:rsidR="001E4E46" w:rsidRPr="006E674A" w:rsidRDefault="00C874A5" w:rsidP="006E674A">
      <w:pPr>
        <w:rPr>
          <w:rFonts w:ascii="Arial" w:hAnsi="Arial" w:cs="Arial"/>
        </w:rPr>
      </w:pPr>
      <w:r w:rsidRPr="006E674A">
        <w:rPr>
          <w:rFonts w:ascii="Arial" w:hAnsi="Arial" w:cs="Arial"/>
        </w:rPr>
        <w:t>Across the world, there are generally accepted restaurant behaviours, but there are also country-specific.</w:t>
      </w:r>
      <w:r w:rsidR="001E4E46" w:rsidRPr="006E674A">
        <w:rPr>
          <w:rFonts w:ascii="Arial" w:hAnsi="Arial" w:cs="Arial"/>
        </w:rPr>
        <w:t xml:space="preserve"> For example, in Japan, it is considered disrespectful if the tablecloth is not tarnished while eating (the more, the better) or if the soup is not itchy sound. But such a thing in exquisite France will win contempt and even warning. The same applies to elbows on the table (up to the wrists), conversations while eating, eating with your fingers, etc.</w:t>
      </w:r>
    </w:p>
    <w:p w14:paraId="0108E49E" w14:textId="77777777" w:rsidR="001E4E46" w:rsidRPr="006E674A" w:rsidRDefault="001E4E46" w:rsidP="006E674A">
      <w:pPr>
        <w:rPr>
          <w:rFonts w:ascii="Arial" w:hAnsi="Arial" w:cs="Arial"/>
        </w:rPr>
      </w:pPr>
      <w:r w:rsidRPr="006E674A">
        <w:rPr>
          <w:rFonts w:ascii="Arial" w:hAnsi="Arial" w:cs="Arial"/>
        </w:rPr>
        <w:t>Bulgaria is one of the few countries (if not the only one) in which nodding its head means "No" and rocking left - right - "Yes". In almost every other country in the world, the opposite is true - vertical movement of the head means consent, while horizontal - denial.</w:t>
      </w:r>
    </w:p>
    <w:p w14:paraId="74276FF6" w14:textId="77777777" w:rsidR="001E4E46" w:rsidRPr="006E674A" w:rsidRDefault="001E4E46" w:rsidP="006E674A">
      <w:pPr>
        <w:rPr>
          <w:rFonts w:ascii="Arial" w:hAnsi="Arial" w:cs="Arial"/>
        </w:rPr>
      </w:pPr>
    </w:p>
    <w:p w14:paraId="0EA3A213" w14:textId="77777777" w:rsidR="008400FD" w:rsidRPr="006E674A" w:rsidRDefault="008400FD" w:rsidP="006E674A">
      <w:pPr>
        <w:rPr>
          <w:rFonts w:ascii="Arial" w:hAnsi="Arial" w:cs="Arial"/>
        </w:rPr>
      </w:pPr>
    </w:p>
    <w:p w14:paraId="55ADD896" w14:textId="6B8D0A1D" w:rsidR="003C796C" w:rsidRPr="006E674A" w:rsidRDefault="003C796C" w:rsidP="00A928B4">
      <w:pPr>
        <w:pStyle w:val="Heading1"/>
      </w:pPr>
      <w:bookmarkStart w:id="4" w:name="_Toc38817676"/>
      <w:r w:rsidRPr="006E674A">
        <w:t>Do’s and Don’ts</w:t>
      </w:r>
      <w:bookmarkEnd w:id="4"/>
    </w:p>
    <w:p w14:paraId="1CC9FD36" w14:textId="0DBB2567" w:rsidR="003C796C" w:rsidRPr="006E674A" w:rsidRDefault="003C796C" w:rsidP="006E674A">
      <w:pPr>
        <w:rPr>
          <w:rFonts w:ascii="Arial" w:hAnsi="Arial" w:cs="Arial"/>
        </w:rPr>
      </w:pPr>
      <w:r w:rsidRPr="006E674A">
        <w:rPr>
          <w:rFonts w:ascii="Arial" w:hAnsi="Arial" w:cs="Arial"/>
        </w:rPr>
        <w:t>……</w:t>
      </w:r>
    </w:p>
    <w:p w14:paraId="5F969D2F" w14:textId="0B234E61" w:rsidR="003C796C" w:rsidRPr="006E674A" w:rsidRDefault="003C796C" w:rsidP="006E674A">
      <w:pPr>
        <w:rPr>
          <w:rFonts w:ascii="Arial" w:hAnsi="Arial" w:cs="Arial"/>
        </w:rPr>
      </w:pPr>
      <w:r w:rsidRPr="006E674A">
        <w:rPr>
          <w:rFonts w:ascii="Arial" w:hAnsi="Arial" w:cs="Arial"/>
        </w:rPr>
        <w:lastRenderedPageBreak/>
        <w:t>…..</w:t>
      </w:r>
    </w:p>
    <w:p w14:paraId="64828E71" w14:textId="0DE3470B" w:rsidR="003C796C" w:rsidRPr="006E674A" w:rsidRDefault="003C796C" w:rsidP="006E674A">
      <w:pPr>
        <w:rPr>
          <w:rFonts w:ascii="Arial" w:hAnsi="Arial" w:cs="Arial"/>
        </w:rPr>
      </w:pPr>
      <w:r w:rsidRPr="006E674A">
        <w:rPr>
          <w:rFonts w:ascii="Arial" w:hAnsi="Arial" w:cs="Arial"/>
        </w:rPr>
        <w:t>…..</w:t>
      </w:r>
    </w:p>
    <w:p w14:paraId="632918EE" w14:textId="77777777" w:rsidR="003C796C" w:rsidRPr="006E674A" w:rsidRDefault="003C796C" w:rsidP="006E674A">
      <w:pPr>
        <w:rPr>
          <w:rFonts w:ascii="Arial" w:hAnsi="Arial" w:cs="Arial"/>
        </w:rPr>
      </w:pPr>
    </w:p>
    <w:p w14:paraId="099E9AAA" w14:textId="04A980B4" w:rsidR="003C796C" w:rsidRPr="006E674A" w:rsidRDefault="003C796C" w:rsidP="00A928B4">
      <w:pPr>
        <w:pStyle w:val="Heading1"/>
      </w:pPr>
      <w:bookmarkStart w:id="5" w:name="_Toc38817677"/>
      <w:r w:rsidRPr="006E674A">
        <w:t>Conclusion</w:t>
      </w:r>
      <w:bookmarkEnd w:id="5"/>
    </w:p>
    <w:p w14:paraId="59A32216" w14:textId="7C40189B" w:rsidR="003C796C" w:rsidRPr="006E674A" w:rsidRDefault="001D14F3" w:rsidP="006E674A">
      <w:pPr>
        <w:rPr>
          <w:rFonts w:ascii="Arial" w:hAnsi="Arial" w:cs="Arial"/>
        </w:rPr>
      </w:pPr>
      <w:r w:rsidRPr="006E674A">
        <w:rPr>
          <w:rFonts w:ascii="Arial" w:hAnsi="Arial" w:cs="Arial"/>
        </w:rPr>
        <w:t>The peculiarities of the character and the culture of the customers largely determine the behaviour of the hotel staff. The employee should therefore strive to perform a kind of "psychological analysis" of the guest. Customer behaviour should be monitored and attempts should be made to identify the main features of their character in order to predict their behaviour and reactions.</w:t>
      </w:r>
    </w:p>
    <w:p w14:paraId="35D3F9F7" w14:textId="20293F2A" w:rsidR="00523C2F" w:rsidRPr="006E674A" w:rsidRDefault="00523C2F" w:rsidP="006E674A">
      <w:pPr>
        <w:rPr>
          <w:rFonts w:ascii="Arial" w:hAnsi="Arial" w:cs="Arial"/>
        </w:rPr>
      </w:pPr>
    </w:p>
    <w:p w14:paraId="6968FE34" w14:textId="33B88D66" w:rsidR="00523C2F" w:rsidRDefault="00523C2F" w:rsidP="006E674A">
      <w:pPr>
        <w:rPr>
          <w:rFonts w:ascii="Arial" w:hAnsi="Arial" w:cs="Arial"/>
        </w:rPr>
      </w:pPr>
    </w:p>
    <w:p w14:paraId="4A1540FF" w14:textId="2C6B404B" w:rsidR="006E674A" w:rsidRDefault="006E674A" w:rsidP="006E674A">
      <w:pPr>
        <w:rPr>
          <w:rFonts w:ascii="Arial" w:hAnsi="Arial" w:cs="Arial"/>
        </w:rPr>
      </w:pPr>
    </w:p>
    <w:p w14:paraId="298E45EE" w14:textId="521D7647" w:rsidR="006E674A" w:rsidRDefault="006E674A" w:rsidP="006E674A">
      <w:pPr>
        <w:rPr>
          <w:rFonts w:ascii="Arial" w:hAnsi="Arial" w:cs="Arial"/>
        </w:rPr>
      </w:pPr>
    </w:p>
    <w:p w14:paraId="4F4F722F" w14:textId="35DC6099" w:rsidR="006E674A" w:rsidRDefault="006E674A" w:rsidP="006E674A">
      <w:pPr>
        <w:rPr>
          <w:rFonts w:ascii="Arial" w:hAnsi="Arial" w:cs="Arial"/>
        </w:rPr>
      </w:pPr>
    </w:p>
    <w:p w14:paraId="62729A28" w14:textId="6190E2CC" w:rsidR="006E674A" w:rsidRDefault="006E674A" w:rsidP="006E674A">
      <w:pPr>
        <w:rPr>
          <w:rFonts w:ascii="Arial" w:hAnsi="Arial" w:cs="Arial"/>
        </w:rPr>
      </w:pPr>
    </w:p>
    <w:p w14:paraId="0E598607" w14:textId="1B776CD3" w:rsidR="006E674A" w:rsidRDefault="006E674A" w:rsidP="006E674A">
      <w:pPr>
        <w:rPr>
          <w:rFonts w:ascii="Arial" w:hAnsi="Arial" w:cs="Arial"/>
        </w:rPr>
      </w:pPr>
    </w:p>
    <w:p w14:paraId="4F96898F" w14:textId="5D28018C" w:rsidR="006E674A" w:rsidRDefault="006E674A" w:rsidP="006E674A">
      <w:pPr>
        <w:rPr>
          <w:rFonts w:ascii="Arial" w:hAnsi="Arial" w:cs="Arial"/>
        </w:rPr>
      </w:pPr>
    </w:p>
    <w:p w14:paraId="62D04674" w14:textId="6B2BADE0" w:rsidR="006E674A" w:rsidRDefault="006E674A" w:rsidP="006E674A">
      <w:pPr>
        <w:rPr>
          <w:rFonts w:ascii="Arial" w:hAnsi="Arial" w:cs="Arial"/>
        </w:rPr>
      </w:pPr>
    </w:p>
    <w:p w14:paraId="05BA4D22" w14:textId="572DD469" w:rsidR="006E674A" w:rsidRDefault="006E674A" w:rsidP="006E674A">
      <w:pPr>
        <w:rPr>
          <w:rFonts w:ascii="Arial" w:hAnsi="Arial" w:cs="Arial"/>
        </w:rPr>
      </w:pPr>
    </w:p>
    <w:p w14:paraId="143AAFCA" w14:textId="6CAC28EF" w:rsidR="006E674A" w:rsidRDefault="006E674A" w:rsidP="006E674A">
      <w:pPr>
        <w:rPr>
          <w:rFonts w:ascii="Arial" w:hAnsi="Arial" w:cs="Arial"/>
        </w:rPr>
      </w:pPr>
    </w:p>
    <w:p w14:paraId="23AB43E6" w14:textId="7C58A34C" w:rsidR="00030160" w:rsidRDefault="00030160" w:rsidP="006E674A">
      <w:pPr>
        <w:rPr>
          <w:rFonts w:ascii="Arial" w:hAnsi="Arial" w:cs="Arial"/>
        </w:rPr>
      </w:pPr>
    </w:p>
    <w:p w14:paraId="6F7D8528" w14:textId="3D6A34C3" w:rsidR="00030160" w:rsidRDefault="00030160" w:rsidP="006E674A">
      <w:pPr>
        <w:rPr>
          <w:rFonts w:ascii="Arial" w:hAnsi="Arial" w:cs="Arial"/>
        </w:rPr>
      </w:pPr>
    </w:p>
    <w:p w14:paraId="2E76DF9A" w14:textId="216CEAB8" w:rsidR="00030160" w:rsidRDefault="00030160" w:rsidP="006E674A">
      <w:pPr>
        <w:rPr>
          <w:rFonts w:ascii="Arial" w:hAnsi="Arial" w:cs="Arial"/>
        </w:rPr>
      </w:pPr>
    </w:p>
    <w:p w14:paraId="6A754B2A" w14:textId="30D17E8C" w:rsidR="00030160" w:rsidRDefault="00030160" w:rsidP="006E674A">
      <w:pPr>
        <w:rPr>
          <w:rFonts w:ascii="Arial" w:hAnsi="Arial" w:cs="Arial"/>
        </w:rPr>
      </w:pPr>
    </w:p>
    <w:p w14:paraId="6FF09719" w14:textId="77777777" w:rsidR="00030160" w:rsidRDefault="00030160" w:rsidP="006E674A">
      <w:pPr>
        <w:rPr>
          <w:rFonts w:ascii="Arial" w:hAnsi="Arial" w:cs="Arial"/>
        </w:rPr>
      </w:pPr>
    </w:p>
    <w:p w14:paraId="2494DDEB" w14:textId="7E124886" w:rsidR="006E674A" w:rsidRDefault="006E674A" w:rsidP="006E674A">
      <w:pPr>
        <w:rPr>
          <w:rFonts w:ascii="Arial" w:hAnsi="Arial" w:cs="Arial"/>
        </w:rPr>
      </w:pPr>
    </w:p>
    <w:p w14:paraId="1E7539D0" w14:textId="1237A13B" w:rsidR="006E674A" w:rsidRDefault="006E674A" w:rsidP="006E674A">
      <w:pPr>
        <w:rPr>
          <w:rFonts w:ascii="Arial" w:hAnsi="Arial" w:cs="Arial"/>
        </w:rPr>
      </w:pPr>
    </w:p>
    <w:p w14:paraId="1786957D" w14:textId="66AA38FB" w:rsidR="00F81F7D" w:rsidRPr="006E674A" w:rsidRDefault="00F81F7D" w:rsidP="00A928B4">
      <w:pPr>
        <w:pStyle w:val="Heading1"/>
      </w:pPr>
      <w:bookmarkStart w:id="6" w:name="_Toc38817678"/>
      <w:r w:rsidRPr="006E674A">
        <w:lastRenderedPageBreak/>
        <w:t>References</w:t>
      </w:r>
      <w:bookmarkEnd w:id="6"/>
    </w:p>
    <w:p w14:paraId="1691519D" w14:textId="77777777" w:rsidR="00B4002E" w:rsidRDefault="00B4002E" w:rsidP="006E674A">
      <w:pPr>
        <w:rPr>
          <w:rFonts w:ascii="Arial" w:hAnsi="Arial" w:cs="Arial"/>
          <w:color w:val="000000"/>
          <w:sz w:val="20"/>
          <w:szCs w:val="20"/>
          <w:shd w:val="clear" w:color="auto" w:fill="FFFFFF"/>
        </w:rPr>
      </w:pPr>
    </w:p>
    <w:p w14:paraId="77A42C03" w14:textId="054BC946" w:rsidR="00B4002E" w:rsidRDefault="00B4002E" w:rsidP="006E67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Adler, N. and Gundersen, A., 2008. </w:t>
      </w:r>
      <w:r>
        <w:rPr>
          <w:rFonts w:ascii="Arial" w:hAnsi="Arial" w:cs="Arial"/>
          <w:i/>
          <w:iCs/>
          <w:color w:val="000000"/>
          <w:sz w:val="20"/>
          <w:szCs w:val="20"/>
          <w:shd w:val="clear" w:color="auto" w:fill="FFFFFF"/>
        </w:rPr>
        <w:t xml:space="preserve">International Dimensions Of Organizational </w:t>
      </w:r>
      <w:proofErr w:type="spellStart"/>
      <w:r>
        <w:rPr>
          <w:rFonts w:ascii="Arial" w:hAnsi="Arial" w:cs="Arial"/>
          <w:i/>
          <w:iCs/>
          <w:color w:val="000000"/>
          <w:sz w:val="20"/>
          <w:szCs w:val="20"/>
          <w:shd w:val="clear" w:color="auto" w:fill="FFFFFF"/>
        </w:rPr>
        <w:t>Behavior</w:t>
      </w:r>
      <w:proofErr w:type="spellEnd"/>
      <w:r>
        <w:rPr>
          <w:rFonts w:ascii="Arial" w:hAnsi="Arial" w:cs="Arial"/>
          <w:color w:val="000000"/>
          <w:sz w:val="20"/>
          <w:szCs w:val="20"/>
          <w:shd w:val="clear" w:color="auto" w:fill="FFFFFF"/>
        </w:rPr>
        <w:t>. Mason (Ohio): Thomson/South-Western.</w:t>
      </w:r>
    </w:p>
    <w:p w14:paraId="47753A1A" w14:textId="337024C1" w:rsidR="00510200" w:rsidRDefault="00510200" w:rsidP="006E67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Denison, D., 1996. What is the Difference Between Organizational Culture and Organizational Climate? A Native's Point of View on a Decade of Paradigm Wars. </w:t>
      </w:r>
      <w:r>
        <w:rPr>
          <w:rFonts w:ascii="Arial" w:hAnsi="Arial" w:cs="Arial"/>
          <w:i/>
          <w:iCs/>
          <w:color w:val="000000"/>
          <w:sz w:val="20"/>
          <w:szCs w:val="20"/>
          <w:shd w:val="clear" w:color="auto" w:fill="FFFFFF"/>
        </w:rPr>
        <w:t>Academy of Management Review</w:t>
      </w:r>
      <w:r>
        <w:rPr>
          <w:rFonts w:ascii="Arial" w:hAnsi="Arial" w:cs="Arial"/>
          <w:color w:val="000000"/>
          <w:sz w:val="20"/>
          <w:szCs w:val="20"/>
          <w:shd w:val="clear" w:color="auto" w:fill="FFFFFF"/>
        </w:rPr>
        <w:t>, 21(3), pp.619-654.</w:t>
      </w:r>
    </w:p>
    <w:p w14:paraId="10B80536" w14:textId="665C227E" w:rsidR="00F64470" w:rsidRDefault="00F64470" w:rsidP="006E67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Gopalan, R. and Narayan, B., 2010. Improving customer experience in tourism: A framework for stakeholder collaboration. </w:t>
      </w:r>
      <w:r>
        <w:rPr>
          <w:rFonts w:ascii="Arial" w:hAnsi="Arial" w:cs="Arial"/>
          <w:i/>
          <w:iCs/>
          <w:color w:val="000000"/>
          <w:sz w:val="20"/>
          <w:szCs w:val="20"/>
          <w:shd w:val="clear" w:color="auto" w:fill="FFFFFF"/>
        </w:rPr>
        <w:t>Socio-Economic Planning Sciences</w:t>
      </w:r>
      <w:r>
        <w:rPr>
          <w:rFonts w:ascii="Arial" w:hAnsi="Arial" w:cs="Arial"/>
          <w:color w:val="000000"/>
          <w:sz w:val="20"/>
          <w:szCs w:val="20"/>
          <w:shd w:val="clear" w:color="auto" w:fill="FFFFFF"/>
        </w:rPr>
        <w:t>, 44(2), pp.100-112.</w:t>
      </w:r>
    </w:p>
    <w:p w14:paraId="6BBF9CA6" w14:textId="58328F56" w:rsidR="001A1441" w:rsidRDefault="001A1441" w:rsidP="006E67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Gray, B., </w:t>
      </w:r>
      <w:proofErr w:type="spellStart"/>
      <w:r>
        <w:rPr>
          <w:rFonts w:ascii="Arial" w:hAnsi="Arial" w:cs="Arial"/>
          <w:color w:val="000000"/>
          <w:sz w:val="20"/>
          <w:szCs w:val="20"/>
          <w:shd w:val="clear" w:color="auto" w:fill="FFFFFF"/>
        </w:rPr>
        <w:t>Matear</w:t>
      </w:r>
      <w:proofErr w:type="spellEnd"/>
      <w:r>
        <w:rPr>
          <w:rFonts w:ascii="Arial" w:hAnsi="Arial" w:cs="Arial"/>
          <w:color w:val="000000"/>
          <w:sz w:val="20"/>
          <w:szCs w:val="20"/>
          <w:shd w:val="clear" w:color="auto" w:fill="FFFFFF"/>
        </w:rPr>
        <w:t>, S. and Matheson, P., 2000. Improving the performance of hospitality firms. </w:t>
      </w:r>
      <w:r>
        <w:rPr>
          <w:rFonts w:ascii="Arial" w:hAnsi="Arial" w:cs="Arial"/>
          <w:i/>
          <w:iCs/>
          <w:color w:val="000000"/>
          <w:sz w:val="20"/>
          <w:szCs w:val="20"/>
          <w:shd w:val="clear" w:color="auto" w:fill="FFFFFF"/>
        </w:rPr>
        <w:t>International Journal of Contemporary Hospitality Management</w:t>
      </w:r>
      <w:r>
        <w:rPr>
          <w:rFonts w:ascii="Arial" w:hAnsi="Arial" w:cs="Arial"/>
          <w:color w:val="000000"/>
          <w:sz w:val="20"/>
          <w:szCs w:val="20"/>
          <w:shd w:val="clear" w:color="auto" w:fill="FFFFFF"/>
        </w:rPr>
        <w:t>, 12(3), pp.149-155.</w:t>
      </w:r>
    </w:p>
    <w:p w14:paraId="26B1A990" w14:textId="3519FCEF" w:rsidR="002B0FB0" w:rsidRDefault="002B0FB0" w:rsidP="006E674A">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Grönroos</w:t>
      </w:r>
      <w:proofErr w:type="spellEnd"/>
      <w:r>
        <w:rPr>
          <w:rFonts w:ascii="Arial" w:hAnsi="Arial" w:cs="Arial"/>
          <w:color w:val="000000"/>
          <w:sz w:val="20"/>
          <w:szCs w:val="20"/>
          <w:shd w:val="clear" w:color="auto" w:fill="FFFFFF"/>
        </w:rPr>
        <w:t>, C., 1990. </w:t>
      </w:r>
      <w:r>
        <w:rPr>
          <w:rFonts w:ascii="Arial" w:hAnsi="Arial" w:cs="Arial"/>
          <w:i/>
          <w:iCs/>
          <w:color w:val="000000"/>
          <w:sz w:val="20"/>
          <w:szCs w:val="20"/>
          <w:shd w:val="clear" w:color="auto" w:fill="FFFFFF"/>
        </w:rPr>
        <w:t>Service Management And Marketing</w:t>
      </w:r>
      <w:r>
        <w:rPr>
          <w:rFonts w:ascii="Arial" w:hAnsi="Arial" w:cs="Arial"/>
          <w:color w:val="000000"/>
          <w:sz w:val="20"/>
          <w:szCs w:val="20"/>
          <w:shd w:val="clear" w:color="auto" w:fill="FFFFFF"/>
        </w:rPr>
        <w:t>. Lexington: Lexington Books.</w:t>
      </w:r>
    </w:p>
    <w:p w14:paraId="3ECB146C" w14:textId="46590EF5" w:rsidR="001A1441" w:rsidRDefault="001A1441" w:rsidP="006E67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Hallowell, R., Bowen, D. and Knoop, C., 2002. Four Seasons goes to Paris. </w:t>
      </w:r>
      <w:r>
        <w:rPr>
          <w:rFonts w:ascii="Arial" w:hAnsi="Arial" w:cs="Arial"/>
          <w:i/>
          <w:iCs/>
          <w:color w:val="000000"/>
          <w:sz w:val="20"/>
          <w:szCs w:val="20"/>
          <w:shd w:val="clear" w:color="auto" w:fill="FFFFFF"/>
        </w:rPr>
        <w:t>Academy of Management Perspectives</w:t>
      </w:r>
      <w:r>
        <w:rPr>
          <w:rFonts w:ascii="Arial" w:hAnsi="Arial" w:cs="Arial"/>
          <w:color w:val="000000"/>
          <w:sz w:val="20"/>
          <w:szCs w:val="20"/>
          <w:shd w:val="clear" w:color="auto" w:fill="FFFFFF"/>
        </w:rPr>
        <w:t>, 16(4), pp.7-24.</w:t>
      </w:r>
    </w:p>
    <w:p w14:paraId="619FBA19" w14:textId="4A06BB09" w:rsidR="00B4002E" w:rsidRDefault="00B4002E" w:rsidP="006E67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Hills, M., 2002. Kluckhohn and </w:t>
      </w:r>
      <w:proofErr w:type="spellStart"/>
      <w:r>
        <w:rPr>
          <w:rFonts w:ascii="Arial" w:hAnsi="Arial" w:cs="Arial"/>
          <w:color w:val="000000"/>
          <w:sz w:val="20"/>
          <w:szCs w:val="20"/>
          <w:shd w:val="clear" w:color="auto" w:fill="FFFFFF"/>
        </w:rPr>
        <w:t>Strodtbeck's</w:t>
      </w:r>
      <w:proofErr w:type="spellEnd"/>
      <w:r>
        <w:rPr>
          <w:rFonts w:ascii="Arial" w:hAnsi="Arial" w:cs="Arial"/>
          <w:color w:val="000000"/>
          <w:sz w:val="20"/>
          <w:szCs w:val="20"/>
          <w:shd w:val="clear" w:color="auto" w:fill="FFFFFF"/>
        </w:rPr>
        <w:t xml:space="preserve"> Values Orientation Theory. </w:t>
      </w:r>
      <w:r>
        <w:rPr>
          <w:rFonts w:ascii="Arial" w:hAnsi="Arial" w:cs="Arial"/>
          <w:i/>
          <w:iCs/>
          <w:color w:val="000000"/>
          <w:sz w:val="20"/>
          <w:szCs w:val="20"/>
          <w:shd w:val="clear" w:color="auto" w:fill="FFFFFF"/>
        </w:rPr>
        <w:t>Online Readings in Psychology and Culture</w:t>
      </w:r>
      <w:r>
        <w:rPr>
          <w:rFonts w:ascii="Arial" w:hAnsi="Arial" w:cs="Arial"/>
          <w:color w:val="000000"/>
          <w:sz w:val="20"/>
          <w:szCs w:val="20"/>
          <w:shd w:val="clear" w:color="auto" w:fill="FFFFFF"/>
        </w:rPr>
        <w:t>, 4(4).</w:t>
      </w:r>
    </w:p>
    <w:p w14:paraId="7B4A8FB4" w14:textId="18F9F0D2" w:rsidR="001A1441" w:rsidRDefault="001A1441" w:rsidP="006E674A">
      <w:pPr>
        <w:rPr>
          <w:rFonts w:ascii="Arial" w:hAnsi="Arial" w:cs="Arial"/>
          <w:color w:val="000000"/>
          <w:sz w:val="20"/>
          <w:szCs w:val="20"/>
          <w:shd w:val="clear" w:color="auto" w:fill="FFFFFF"/>
        </w:rPr>
      </w:pPr>
      <w:proofErr w:type="spellStart"/>
      <w:r>
        <w:t>Kokkranikal</w:t>
      </w:r>
      <w:proofErr w:type="spellEnd"/>
      <w:r>
        <w:t>, J., J. Wilson, P. Cronje. 2011. Human empowerment, management and tourism. In: Strategic management in tourism (2nd ed.), Wallingford, CAB International. 158–181.</w:t>
      </w:r>
    </w:p>
    <w:p w14:paraId="28CFF6B2" w14:textId="05866AB3" w:rsidR="00B01A7D" w:rsidRDefault="00F64470" w:rsidP="006E67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Li, X., Lai, C., </w:t>
      </w:r>
      <w:proofErr w:type="spellStart"/>
      <w:r>
        <w:rPr>
          <w:rFonts w:ascii="Arial" w:hAnsi="Arial" w:cs="Arial"/>
          <w:color w:val="000000"/>
          <w:sz w:val="20"/>
          <w:szCs w:val="20"/>
          <w:shd w:val="clear" w:color="auto" w:fill="FFFFFF"/>
        </w:rPr>
        <w:t>Harrill</w:t>
      </w:r>
      <w:proofErr w:type="spellEnd"/>
      <w:r>
        <w:rPr>
          <w:rFonts w:ascii="Arial" w:hAnsi="Arial" w:cs="Arial"/>
          <w:color w:val="000000"/>
          <w:sz w:val="20"/>
          <w:szCs w:val="20"/>
          <w:shd w:val="clear" w:color="auto" w:fill="FFFFFF"/>
        </w:rPr>
        <w:t>, R., Kline, S. and Wang, L., 2011. When east meets west: An exploratory study on Chinese outbound tourists’ travel expectations. </w:t>
      </w:r>
      <w:r>
        <w:rPr>
          <w:rFonts w:ascii="Arial" w:hAnsi="Arial" w:cs="Arial"/>
          <w:i/>
          <w:iCs/>
          <w:color w:val="000000"/>
          <w:sz w:val="20"/>
          <w:szCs w:val="20"/>
          <w:shd w:val="clear" w:color="auto" w:fill="FFFFFF"/>
        </w:rPr>
        <w:t>Tourism Management</w:t>
      </w:r>
      <w:r>
        <w:rPr>
          <w:rFonts w:ascii="Arial" w:hAnsi="Arial" w:cs="Arial"/>
          <w:color w:val="000000"/>
          <w:sz w:val="20"/>
          <w:szCs w:val="20"/>
          <w:shd w:val="clear" w:color="auto" w:fill="FFFFFF"/>
        </w:rPr>
        <w:t>, 32(4), pp.741-749.</w:t>
      </w:r>
    </w:p>
    <w:p w14:paraId="5C488648" w14:textId="6E259512" w:rsidR="00F64470" w:rsidRPr="006E674A" w:rsidRDefault="00F64470" w:rsidP="006E674A">
      <w:pPr>
        <w:rPr>
          <w:rFonts w:ascii="Arial" w:hAnsi="Arial" w:cs="Arial"/>
        </w:rPr>
      </w:pPr>
      <w:proofErr w:type="spellStart"/>
      <w:r>
        <w:rPr>
          <w:rFonts w:ascii="Arial" w:hAnsi="Arial" w:cs="Arial"/>
          <w:color w:val="000000"/>
          <w:sz w:val="20"/>
          <w:szCs w:val="20"/>
          <w:shd w:val="clear" w:color="auto" w:fill="FFFFFF"/>
        </w:rPr>
        <w:t>Pookulangara</w:t>
      </w:r>
      <w:proofErr w:type="spellEnd"/>
      <w:r>
        <w:rPr>
          <w:rFonts w:ascii="Arial" w:hAnsi="Arial" w:cs="Arial"/>
          <w:color w:val="000000"/>
          <w:sz w:val="20"/>
          <w:szCs w:val="20"/>
          <w:shd w:val="clear" w:color="auto" w:fill="FFFFFF"/>
        </w:rPr>
        <w:t xml:space="preserve">, S. and </w:t>
      </w:r>
      <w:proofErr w:type="spellStart"/>
      <w:r>
        <w:rPr>
          <w:rFonts w:ascii="Arial" w:hAnsi="Arial" w:cs="Arial"/>
          <w:color w:val="000000"/>
          <w:sz w:val="20"/>
          <w:szCs w:val="20"/>
          <w:shd w:val="clear" w:color="auto" w:fill="FFFFFF"/>
        </w:rPr>
        <w:t>Koesler</w:t>
      </w:r>
      <w:proofErr w:type="spellEnd"/>
      <w:r>
        <w:rPr>
          <w:rFonts w:ascii="Arial" w:hAnsi="Arial" w:cs="Arial"/>
          <w:color w:val="000000"/>
          <w:sz w:val="20"/>
          <w:szCs w:val="20"/>
          <w:shd w:val="clear" w:color="auto" w:fill="FFFFFF"/>
        </w:rPr>
        <w:t>, K., 2011. Cultural influence on consumers' usage of social networks and its' impact on online purchase intentions. </w:t>
      </w:r>
      <w:r>
        <w:rPr>
          <w:rFonts w:ascii="Arial" w:hAnsi="Arial" w:cs="Arial"/>
          <w:i/>
          <w:iCs/>
          <w:color w:val="000000"/>
          <w:sz w:val="20"/>
          <w:szCs w:val="20"/>
          <w:shd w:val="clear" w:color="auto" w:fill="FFFFFF"/>
        </w:rPr>
        <w:t>Journal of Retailing and Consumer Services</w:t>
      </w:r>
      <w:r>
        <w:rPr>
          <w:rFonts w:ascii="Arial" w:hAnsi="Arial" w:cs="Arial"/>
          <w:color w:val="000000"/>
          <w:sz w:val="20"/>
          <w:szCs w:val="20"/>
          <w:shd w:val="clear" w:color="auto" w:fill="FFFFFF"/>
        </w:rPr>
        <w:t>, 18(4), pp.348-354.</w:t>
      </w:r>
    </w:p>
    <w:p w14:paraId="72F5A9AA" w14:textId="5AA7089B" w:rsidR="00B01A7D" w:rsidRPr="00F81F7D" w:rsidRDefault="00B01A7D" w:rsidP="006E674A">
      <w:r w:rsidRPr="006E674A">
        <w:rPr>
          <w:rFonts w:ascii="Arial" w:hAnsi="Arial" w:cs="Arial"/>
        </w:rPr>
        <w:t>Picture: https://militaryfamilieslearningnetwork.org/wp-content/uploads/201</w:t>
      </w:r>
      <w:r w:rsidRPr="00B01A7D">
        <w:t>8/08/VC-world-logo.png</w:t>
      </w:r>
    </w:p>
    <w:sectPr w:rsidR="00B01A7D" w:rsidRPr="00F81F7D" w:rsidSect="006E674A">
      <w:footerReference w:type="default" r:id="rId9"/>
      <w:pgSz w:w="11906" w:h="16838" w:code="9"/>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31E1B2" w14:textId="77777777" w:rsidR="00296BEF" w:rsidRDefault="00296BEF" w:rsidP="00296BEF">
      <w:pPr>
        <w:spacing w:after="0" w:line="240" w:lineRule="auto"/>
      </w:pPr>
      <w:r>
        <w:separator/>
      </w:r>
    </w:p>
  </w:endnote>
  <w:endnote w:type="continuationSeparator" w:id="0">
    <w:p w14:paraId="0B93B7E3" w14:textId="77777777" w:rsidR="00296BEF" w:rsidRDefault="00296BEF" w:rsidP="00296B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2884654"/>
      <w:docPartObj>
        <w:docPartGallery w:val="Page Numbers (Bottom of Page)"/>
        <w:docPartUnique/>
      </w:docPartObj>
    </w:sdtPr>
    <w:sdtEndPr>
      <w:rPr>
        <w:noProof/>
      </w:rPr>
    </w:sdtEndPr>
    <w:sdtContent>
      <w:p w14:paraId="3CB5C1CC" w14:textId="43FC701B" w:rsidR="00296BEF" w:rsidRDefault="00296B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1A0A53" w14:textId="77777777" w:rsidR="00296BEF" w:rsidRDefault="00296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F789C0" w14:textId="77777777" w:rsidR="00296BEF" w:rsidRDefault="00296BEF" w:rsidP="00296BEF">
      <w:pPr>
        <w:spacing w:after="0" w:line="240" w:lineRule="auto"/>
      </w:pPr>
      <w:r>
        <w:separator/>
      </w:r>
    </w:p>
  </w:footnote>
  <w:footnote w:type="continuationSeparator" w:id="0">
    <w:p w14:paraId="2BCA024B" w14:textId="77777777" w:rsidR="00296BEF" w:rsidRDefault="00296BEF" w:rsidP="00296B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BE558A"/>
    <w:multiLevelType w:val="hybridMultilevel"/>
    <w:tmpl w:val="5AFE5C72"/>
    <w:lvl w:ilvl="0" w:tplc="31C01F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1CA"/>
    <w:rsid w:val="00030160"/>
    <w:rsid w:val="000F4B3C"/>
    <w:rsid w:val="0012203A"/>
    <w:rsid w:val="00177093"/>
    <w:rsid w:val="001A1441"/>
    <w:rsid w:val="001D14F3"/>
    <w:rsid w:val="001E4E46"/>
    <w:rsid w:val="001F4B11"/>
    <w:rsid w:val="00225224"/>
    <w:rsid w:val="00232008"/>
    <w:rsid w:val="00296BEF"/>
    <w:rsid w:val="002B0FB0"/>
    <w:rsid w:val="002F15BB"/>
    <w:rsid w:val="00303276"/>
    <w:rsid w:val="00382035"/>
    <w:rsid w:val="00384EED"/>
    <w:rsid w:val="003C2B0F"/>
    <w:rsid w:val="003C796C"/>
    <w:rsid w:val="003D0CB7"/>
    <w:rsid w:val="004041F3"/>
    <w:rsid w:val="00436AAF"/>
    <w:rsid w:val="004A2D75"/>
    <w:rsid w:val="004B66E7"/>
    <w:rsid w:val="005043D7"/>
    <w:rsid w:val="00510200"/>
    <w:rsid w:val="00523C2F"/>
    <w:rsid w:val="00577404"/>
    <w:rsid w:val="00593057"/>
    <w:rsid w:val="00622190"/>
    <w:rsid w:val="00684894"/>
    <w:rsid w:val="00690CB3"/>
    <w:rsid w:val="006959A3"/>
    <w:rsid w:val="006E1456"/>
    <w:rsid w:val="006E674A"/>
    <w:rsid w:val="00727E04"/>
    <w:rsid w:val="00747992"/>
    <w:rsid w:val="007F2101"/>
    <w:rsid w:val="00814E77"/>
    <w:rsid w:val="008400FD"/>
    <w:rsid w:val="008653E6"/>
    <w:rsid w:val="008B2731"/>
    <w:rsid w:val="008C4E50"/>
    <w:rsid w:val="00903208"/>
    <w:rsid w:val="009348EA"/>
    <w:rsid w:val="0095400D"/>
    <w:rsid w:val="009634BF"/>
    <w:rsid w:val="009C1076"/>
    <w:rsid w:val="00A272D2"/>
    <w:rsid w:val="00A8100A"/>
    <w:rsid w:val="00A928B4"/>
    <w:rsid w:val="00AE55BC"/>
    <w:rsid w:val="00AE614A"/>
    <w:rsid w:val="00B01A7D"/>
    <w:rsid w:val="00B2799D"/>
    <w:rsid w:val="00B343CD"/>
    <w:rsid w:val="00B4002E"/>
    <w:rsid w:val="00B40461"/>
    <w:rsid w:val="00B76441"/>
    <w:rsid w:val="00C04E74"/>
    <w:rsid w:val="00C10075"/>
    <w:rsid w:val="00C30B85"/>
    <w:rsid w:val="00C625B3"/>
    <w:rsid w:val="00C874A5"/>
    <w:rsid w:val="00CE73A3"/>
    <w:rsid w:val="00D074E0"/>
    <w:rsid w:val="00D11B4B"/>
    <w:rsid w:val="00D301A8"/>
    <w:rsid w:val="00D361CA"/>
    <w:rsid w:val="00D86DB0"/>
    <w:rsid w:val="00DC67C9"/>
    <w:rsid w:val="00DF0A79"/>
    <w:rsid w:val="00E14E2D"/>
    <w:rsid w:val="00E802E6"/>
    <w:rsid w:val="00EF558F"/>
    <w:rsid w:val="00F64470"/>
    <w:rsid w:val="00F81F7D"/>
    <w:rsid w:val="00F827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CFA6E"/>
  <w15:chartTrackingRefBased/>
  <w15:docId w15:val="{063F5FF4-98B1-4784-B8A8-5E94BA57B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74A"/>
  </w:style>
  <w:style w:type="paragraph" w:styleId="Heading1">
    <w:name w:val="heading 1"/>
    <w:basedOn w:val="Normal"/>
    <w:next w:val="Normal"/>
    <w:link w:val="Heading1Char"/>
    <w:uiPriority w:val="9"/>
    <w:qFormat/>
    <w:rsid w:val="00A928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1B4B"/>
    <w:pPr>
      <w:ind w:left="720"/>
      <w:contextualSpacing/>
    </w:pPr>
  </w:style>
  <w:style w:type="paragraph" w:styleId="NoSpacing">
    <w:name w:val="No Spacing"/>
    <w:link w:val="NoSpacingChar"/>
    <w:uiPriority w:val="1"/>
    <w:qFormat/>
    <w:rsid w:val="00814E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4E77"/>
    <w:rPr>
      <w:rFonts w:eastAsiaTheme="minorEastAsia"/>
      <w:lang w:val="en-US"/>
    </w:rPr>
  </w:style>
  <w:style w:type="paragraph" w:styleId="Header">
    <w:name w:val="header"/>
    <w:basedOn w:val="Normal"/>
    <w:link w:val="HeaderChar"/>
    <w:uiPriority w:val="99"/>
    <w:unhideWhenUsed/>
    <w:rsid w:val="00296B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BEF"/>
  </w:style>
  <w:style w:type="paragraph" w:styleId="Footer">
    <w:name w:val="footer"/>
    <w:basedOn w:val="Normal"/>
    <w:link w:val="FooterChar"/>
    <w:uiPriority w:val="99"/>
    <w:unhideWhenUsed/>
    <w:rsid w:val="00296B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BEF"/>
  </w:style>
  <w:style w:type="character" w:styleId="CommentReference">
    <w:name w:val="annotation reference"/>
    <w:basedOn w:val="DefaultParagraphFont"/>
    <w:uiPriority w:val="99"/>
    <w:semiHidden/>
    <w:unhideWhenUsed/>
    <w:rsid w:val="006E674A"/>
    <w:rPr>
      <w:sz w:val="16"/>
      <w:szCs w:val="16"/>
    </w:rPr>
  </w:style>
  <w:style w:type="paragraph" w:styleId="CommentText">
    <w:name w:val="annotation text"/>
    <w:basedOn w:val="Normal"/>
    <w:link w:val="CommentTextChar"/>
    <w:uiPriority w:val="99"/>
    <w:unhideWhenUsed/>
    <w:rsid w:val="006E674A"/>
    <w:pPr>
      <w:spacing w:line="240" w:lineRule="auto"/>
    </w:pPr>
    <w:rPr>
      <w:sz w:val="20"/>
      <w:szCs w:val="20"/>
    </w:rPr>
  </w:style>
  <w:style w:type="character" w:customStyle="1" w:styleId="CommentTextChar">
    <w:name w:val="Comment Text Char"/>
    <w:basedOn w:val="DefaultParagraphFont"/>
    <w:link w:val="CommentText"/>
    <w:uiPriority w:val="99"/>
    <w:rsid w:val="006E674A"/>
    <w:rPr>
      <w:sz w:val="20"/>
      <w:szCs w:val="20"/>
    </w:rPr>
  </w:style>
  <w:style w:type="paragraph" w:styleId="CommentSubject">
    <w:name w:val="annotation subject"/>
    <w:basedOn w:val="CommentText"/>
    <w:next w:val="CommentText"/>
    <w:link w:val="CommentSubjectChar"/>
    <w:uiPriority w:val="99"/>
    <w:semiHidden/>
    <w:unhideWhenUsed/>
    <w:rsid w:val="006E674A"/>
    <w:rPr>
      <w:b/>
      <w:bCs/>
    </w:rPr>
  </w:style>
  <w:style w:type="character" w:customStyle="1" w:styleId="CommentSubjectChar">
    <w:name w:val="Comment Subject Char"/>
    <w:basedOn w:val="CommentTextChar"/>
    <w:link w:val="CommentSubject"/>
    <w:uiPriority w:val="99"/>
    <w:semiHidden/>
    <w:rsid w:val="006E674A"/>
    <w:rPr>
      <w:b/>
      <w:bCs/>
      <w:sz w:val="20"/>
      <w:szCs w:val="20"/>
    </w:rPr>
  </w:style>
  <w:style w:type="paragraph" w:styleId="BalloonText">
    <w:name w:val="Balloon Text"/>
    <w:basedOn w:val="Normal"/>
    <w:link w:val="BalloonTextChar"/>
    <w:uiPriority w:val="99"/>
    <w:semiHidden/>
    <w:unhideWhenUsed/>
    <w:rsid w:val="006E67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674A"/>
    <w:rPr>
      <w:rFonts w:ascii="Segoe UI" w:hAnsi="Segoe UI" w:cs="Segoe UI"/>
      <w:sz w:val="18"/>
      <w:szCs w:val="18"/>
    </w:rPr>
  </w:style>
  <w:style w:type="character" w:customStyle="1" w:styleId="Heading1Char">
    <w:name w:val="Heading 1 Char"/>
    <w:basedOn w:val="DefaultParagraphFont"/>
    <w:link w:val="Heading1"/>
    <w:uiPriority w:val="9"/>
    <w:rsid w:val="00A928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28B4"/>
    <w:pPr>
      <w:spacing w:line="259" w:lineRule="auto"/>
      <w:jc w:val="left"/>
      <w:outlineLvl w:val="9"/>
    </w:pPr>
    <w:rPr>
      <w:lang w:val="en-US"/>
    </w:rPr>
  </w:style>
  <w:style w:type="paragraph" w:styleId="TOC1">
    <w:name w:val="toc 1"/>
    <w:basedOn w:val="Normal"/>
    <w:next w:val="Normal"/>
    <w:autoRedefine/>
    <w:uiPriority w:val="39"/>
    <w:unhideWhenUsed/>
    <w:rsid w:val="00A928B4"/>
    <w:pPr>
      <w:spacing w:after="100"/>
    </w:pPr>
  </w:style>
  <w:style w:type="character" w:styleId="Hyperlink">
    <w:name w:val="Hyperlink"/>
    <w:basedOn w:val="DefaultParagraphFont"/>
    <w:uiPriority w:val="99"/>
    <w:unhideWhenUsed/>
    <w:rsid w:val="00A928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3228561">
      <w:bodyDiv w:val="1"/>
      <w:marLeft w:val="0"/>
      <w:marRight w:val="0"/>
      <w:marTop w:val="0"/>
      <w:marBottom w:val="0"/>
      <w:divBdr>
        <w:top w:val="none" w:sz="0" w:space="0" w:color="auto"/>
        <w:left w:val="none" w:sz="0" w:space="0" w:color="auto"/>
        <w:bottom w:val="none" w:sz="0" w:space="0" w:color="auto"/>
        <w:right w:val="none" w:sz="0" w:space="0" w:color="auto"/>
      </w:divBdr>
      <w:divsChild>
        <w:div w:id="987367792">
          <w:marLeft w:val="0"/>
          <w:marRight w:val="0"/>
          <w:marTop w:val="0"/>
          <w:marBottom w:val="0"/>
          <w:divBdr>
            <w:top w:val="none" w:sz="0" w:space="0" w:color="auto"/>
            <w:left w:val="none" w:sz="0" w:space="0" w:color="auto"/>
            <w:bottom w:val="none" w:sz="0" w:space="0" w:color="auto"/>
            <w:right w:val="none" w:sz="0" w:space="0" w:color="auto"/>
          </w:divBdr>
          <w:divsChild>
            <w:div w:id="1089426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588579-B577-49FC-92C2-52DF0DF80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2495</Words>
  <Characters>14227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Todorova</dc:creator>
  <cp:keywords/>
  <dc:description/>
  <cp:lastModifiedBy>Elena Todorova</cp:lastModifiedBy>
  <cp:revision>52</cp:revision>
  <dcterms:created xsi:type="dcterms:W3CDTF">2020-04-26T03:15:00Z</dcterms:created>
  <dcterms:modified xsi:type="dcterms:W3CDTF">2020-04-27T03:56:00Z</dcterms:modified>
</cp:coreProperties>
</file>