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1E4980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Paradigm Shifts in Management Research</w:t>
      </w:r>
    </w:p>
    <w:p w14:paraId="15F67717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Management research has undergone several major theoretical reorientations, though like gambling studies, these exist as </w:t>
      </w: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coexisting paradigms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rather than Kuhnian succession (Burrell &amp; Morgan, 1979). Here's an overview:</w:t>
      </w:r>
    </w:p>
    <w:p w14:paraId="2B435AB0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78D84F7A">
          <v:rect id="_x0000_i1025" style="width:0;height:1.5pt" o:hralign="center" o:hrstd="t" o:hr="t" fillcolor="#a0a0a0" stroked="f"/>
        </w:pict>
      </w:r>
    </w:p>
    <w:p w14:paraId="51FAE7A8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Classical Management/Scientific Management (1890s-1930s)</w:t>
      </w:r>
    </w:p>
    <w:p w14:paraId="2195EA14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0F41D723" w14:textId="77777777" w:rsidR="00E863C0" w:rsidRPr="00E863C0" w:rsidRDefault="00E863C0" w:rsidP="00E863C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Organisations as rational, mechanistic systems (Taylor, 1911)</w:t>
      </w:r>
    </w:p>
    <w:p w14:paraId="6BE71355" w14:textId="77777777" w:rsidR="00E863C0" w:rsidRPr="00E863C0" w:rsidRDefault="00E863C0" w:rsidP="00E863C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'One best way' to organise work through scientific study</w:t>
      </w:r>
    </w:p>
    <w:p w14:paraId="1ADD97DF" w14:textId="77777777" w:rsidR="00E863C0" w:rsidRPr="00E863C0" w:rsidRDefault="00E863C0" w:rsidP="00E863C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Workers motivated primarily by economic incentives</w:t>
      </w:r>
    </w:p>
    <w:p w14:paraId="42180062" w14:textId="77777777" w:rsidR="00E863C0" w:rsidRPr="00E863C0" w:rsidRDefault="00E863C0" w:rsidP="00E863C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Management as technical, objective science</w:t>
      </w:r>
    </w:p>
    <w:p w14:paraId="2DD3762F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figures:</w:t>
      </w:r>
    </w:p>
    <w:p w14:paraId="2469C6F6" w14:textId="77777777" w:rsidR="00E863C0" w:rsidRPr="00E863C0" w:rsidRDefault="00E863C0" w:rsidP="00E863C0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Frederick Taylor: time-and-motion studies, task specialisation</w:t>
      </w:r>
    </w:p>
    <w:p w14:paraId="090295B3" w14:textId="77777777" w:rsidR="00E863C0" w:rsidRPr="00E863C0" w:rsidRDefault="00E863C0" w:rsidP="00E863C0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Henri Fayol: administrative principles</w:t>
      </w:r>
    </w:p>
    <w:p w14:paraId="4335AEB2" w14:textId="77777777" w:rsidR="00E863C0" w:rsidRPr="00E863C0" w:rsidRDefault="00E863C0" w:rsidP="00E863C0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Max Weber: bureaucratic rationality</w:t>
      </w:r>
    </w:p>
    <w:p w14:paraId="7D7BC51E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104603AA" w14:textId="77777777" w:rsidR="00E863C0" w:rsidRPr="00E863C0" w:rsidRDefault="00E863C0" w:rsidP="00E863C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Taylor, F.W. (1911)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Principles of Scientific Management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New York: Harper &amp; Brothers.</w:t>
      </w:r>
    </w:p>
    <w:p w14:paraId="69075CA8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Positivist/realist—organisational efficiency as objective, measurable reality</w:t>
      </w:r>
    </w:p>
    <w:p w14:paraId="5A7A994F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Epistemology: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Empiricist—systematic observation reveals universal principles</w:t>
      </w:r>
    </w:p>
    <w:p w14:paraId="2C584457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Dehumanised workers; ignored social and psychological dimensions; assumed universal applicability</w:t>
      </w:r>
    </w:p>
    <w:p w14:paraId="514292E0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1D6DF934">
          <v:rect id="_x0000_i1026" style="width:0;height:1.5pt" o:hralign="center" o:hrstd="t" o:hr="t" fillcolor="#a0a0a0" stroked="f"/>
        </w:pict>
      </w:r>
    </w:p>
    <w:p w14:paraId="020969FB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Human Relations Movement (1930s-1960s)</w:t>
      </w:r>
    </w:p>
    <w:p w14:paraId="3E33640D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54922476" w14:textId="77777777" w:rsidR="00E863C0" w:rsidRPr="00E863C0" w:rsidRDefault="00E863C0" w:rsidP="00E863C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Workers as social beings, not just economic actors (Mayo, 1933)</w:t>
      </w:r>
    </w:p>
    <w:p w14:paraId="058D9644" w14:textId="77777777" w:rsidR="00E863C0" w:rsidRPr="00E863C0" w:rsidRDefault="00E863C0" w:rsidP="00E863C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Informal organisation and group dynamics matter</w:t>
      </w:r>
    </w:p>
    <w:p w14:paraId="23CA688D" w14:textId="77777777" w:rsidR="00E863C0" w:rsidRPr="00E863C0" w:rsidRDefault="00E863C0" w:rsidP="00E863C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Employee satisfaction linked to productivity</w:t>
      </w:r>
    </w:p>
    <w:p w14:paraId="2719A564" w14:textId="77777777" w:rsidR="00E863C0" w:rsidRPr="00E863C0" w:rsidRDefault="00E863C0" w:rsidP="00E863C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Management requires interpersonal skills, not just technical expertise</w:t>
      </w:r>
    </w:p>
    <w:p w14:paraId="1DEAC1B3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Key work:</w:t>
      </w:r>
    </w:p>
    <w:p w14:paraId="5215B7BC" w14:textId="77777777" w:rsidR="00E863C0" w:rsidRPr="00E863C0" w:rsidRDefault="00E863C0" w:rsidP="00E863C0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Mayo, E. (1933)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Human Problems of an Industrial Civilization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New York: Macmillan.</w:t>
      </w:r>
    </w:p>
    <w:p w14:paraId="26367A9E" w14:textId="77777777" w:rsidR="00E863C0" w:rsidRPr="00E863C0" w:rsidRDefault="00E863C0" w:rsidP="00E863C0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Hawthorne Studies (1924-1932): revealing 'Hawthorne effect'</w:t>
      </w:r>
    </w:p>
    <w:p w14:paraId="130AD8A4" w14:textId="77777777" w:rsidR="00E863C0" w:rsidRPr="00E863C0" w:rsidRDefault="00E863C0" w:rsidP="00E863C0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McGregor, D. (1960)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Human Side of Enterprise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New York: McGraw-Hill. (Theory X vs. Theory Y)</w:t>
      </w:r>
    </w:p>
    <w:p w14:paraId="2225CBDE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Post-positivist—social/psychological factors as measurable variables</w:t>
      </w:r>
    </w:p>
    <w:p w14:paraId="1F0AD7A5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shift: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From mechanistic to organic metaphors; recognition of 'informal organisation'</w:t>
      </w:r>
    </w:p>
    <w:p w14:paraId="7DFFA02A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Still managerial; assumed harmony of interests between workers and management; co-optation concerns</w:t>
      </w:r>
    </w:p>
    <w:p w14:paraId="52B0798C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1EFDF95D">
          <v:rect id="_x0000_i1027" style="width:0;height:1.5pt" o:hralign="center" o:hrstd="t" o:hr="t" fillcolor="#a0a0a0" stroked="f"/>
        </w:pict>
      </w:r>
    </w:p>
    <w:p w14:paraId="5733C74D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Systems Theory and Contingency Approaches (1960s-1980s)</w:t>
      </w:r>
    </w:p>
    <w:p w14:paraId="7871ADD6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3C26D4EB" w14:textId="77777777" w:rsidR="00E863C0" w:rsidRPr="00E863C0" w:rsidRDefault="00E863C0" w:rsidP="00E863C0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Organisations as open systems interacting with environments (Katz &amp; Kahn, 1966)</w:t>
      </w:r>
    </w:p>
    <w:p w14:paraId="38C2FDAF" w14:textId="77777777" w:rsidR="00E863C0" w:rsidRPr="00E863C0" w:rsidRDefault="00E863C0" w:rsidP="00E863C0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No 'one best way'—effectiveness contingent on context (Lawrence &amp; Lorsch, 1967)</w:t>
      </w:r>
    </w:p>
    <w:p w14:paraId="2B8AF2E6" w14:textId="77777777" w:rsidR="00E863C0" w:rsidRPr="00E863C0" w:rsidRDefault="00E863C0" w:rsidP="00E863C0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Multiple variables affecting organisational performance</w:t>
      </w:r>
    </w:p>
    <w:p w14:paraId="0C95309C" w14:textId="77777777" w:rsidR="00E863C0" w:rsidRPr="00E863C0" w:rsidRDefault="00E863C0" w:rsidP="00E863C0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Complexity and interdependence</w:t>
      </w:r>
    </w:p>
    <w:p w14:paraId="527675FC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25992FEC" w14:textId="77777777" w:rsidR="00E863C0" w:rsidRPr="00E863C0" w:rsidRDefault="00E863C0" w:rsidP="00E863C0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Burns, T. and Stalker, G.M. (1961)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Management of Innovation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London: Tavistock.</w:t>
      </w:r>
    </w:p>
    <w:p w14:paraId="00D02F61" w14:textId="77777777" w:rsidR="00E863C0" w:rsidRPr="00E863C0" w:rsidRDefault="00E863C0" w:rsidP="00E863C0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Lawrence, P.R. and Lorsch, J.W. (1967)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Organization and Environment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Cambridge, MA: Harvard University Press.</w:t>
      </w:r>
    </w:p>
    <w:p w14:paraId="4DB64A05" w14:textId="77777777" w:rsidR="00E863C0" w:rsidRPr="00E863C0" w:rsidRDefault="00E863C0" w:rsidP="00E863C0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Katz, D. and Kahn, R.L. (1966)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Social Psychology of Organizations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New York: Wiley.</w:t>
      </w:r>
    </w:p>
    <w:p w14:paraId="65427AFB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Post-positivist—organisations as complex adaptive systems</w:t>
      </w:r>
    </w:p>
    <w:p w14:paraId="4274DA55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insight: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'It depends'—appropriate management varies by context</w:t>
      </w:r>
    </w:p>
    <w:p w14:paraId="17E8BEFB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Complexity without clear prescriptions; still functionalist; limited critical perspective</w:t>
      </w:r>
    </w:p>
    <w:p w14:paraId="56F35D54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1054247A">
          <v:rect id="_x0000_i1028" style="width:0;height:1.5pt" o:hralign="center" o:hrstd="t" o:hr="t" fillcolor="#a0a0a0" stroked="f"/>
        </w:pict>
      </w:r>
    </w:p>
    <w:p w14:paraId="5150378E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Interpretive/Social Constructionist Approaches (1970s-present)</w:t>
      </w:r>
    </w:p>
    <w:p w14:paraId="0D702CD6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Core assumptions:</w:t>
      </w:r>
    </w:p>
    <w:p w14:paraId="2374D6F3" w14:textId="77777777" w:rsidR="00E863C0" w:rsidRPr="00E863C0" w:rsidRDefault="00E863C0" w:rsidP="00E863C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Organisations as socially constructed realities (Berger &amp; Luckmann, 1966)</w:t>
      </w:r>
    </w:p>
    <w:p w14:paraId="5466ED83" w14:textId="77777777" w:rsidR="00E863C0" w:rsidRPr="00E863C0" w:rsidRDefault="00E863C0" w:rsidP="00E863C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Focus on meanings, symbols, culture, sensemaking (Weick, 1995)</w:t>
      </w:r>
    </w:p>
    <w:p w14:paraId="0BB28E23" w14:textId="77777777" w:rsidR="00E863C0" w:rsidRPr="00E863C0" w:rsidRDefault="00E863C0" w:rsidP="00E863C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Knowledge as contextual and subjective</w:t>
      </w:r>
    </w:p>
    <w:p w14:paraId="5C039C7F" w14:textId="77777777" w:rsidR="00E863C0" w:rsidRPr="00E863C0" w:rsidRDefault="00E863C0" w:rsidP="00E863C0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Understanding over prediction</w:t>
      </w:r>
    </w:p>
    <w:p w14:paraId="11978E6E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theoretical resources:</w:t>
      </w:r>
    </w:p>
    <w:p w14:paraId="7E3FC0B6" w14:textId="77777777" w:rsidR="00E863C0" w:rsidRPr="00E863C0" w:rsidRDefault="00E863C0" w:rsidP="00E863C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Symbolic interactionism and ethnomethodology</w:t>
      </w:r>
    </w:p>
    <w:p w14:paraId="6ED11381" w14:textId="77777777" w:rsidR="00E863C0" w:rsidRPr="00E863C0" w:rsidRDefault="00E863C0" w:rsidP="00E863C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Organisational culture (Schein, 1985)</w:t>
      </w:r>
    </w:p>
    <w:p w14:paraId="65E632C6" w14:textId="77777777" w:rsidR="00E863C0" w:rsidRPr="00E863C0" w:rsidRDefault="00E863C0" w:rsidP="00E863C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Sensemaking (Weick, 1995)</w:t>
      </w:r>
    </w:p>
    <w:p w14:paraId="4B36B9F5" w14:textId="77777777" w:rsidR="00E863C0" w:rsidRPr="00E863C0" w:rsidRDefault="00E863C0" w:rsidP="00E863C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Discourse analysis</w:t>
      </w:r>
    </w:p>
    <w:p w14:paraId="0D88D8A7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55EC40AE" w14:textId="77777777" w:rsidR="00E863C0" w:rsidRPr="00E863C0" w:rsidRDefault="00E863C0" w:rsidP="00E863C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Berger, P.L. and Luckmann, T. (1966)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Social Construction of Reality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New York: Anchor Books.</w:t>
      </w:r>
    </w:p>
    <w:p w14:paraId="637A2E06" w14:textId="77777777" w:rsidR="00E863C0" w:rsidRPr="00E863C0" w:rsidRDefault="00E863C0" w:rsidP="00E863C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Weick, K.E. (1995)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Sensemaking in Organizations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Thousand Oaks, CA: Sage.</w:t>
      </w:r>
    </w:p>
    <w:p w14:paraId="61447BB6" w14:textId="77777777" w:rsidR="00E863C0" w:rsidRPr="00E863C0" w:rsidRDefault="00E863C0" w:rsidP="00E863C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Schein, E.H. (1985)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Organizational Culture and Leadership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San Francisco: Jossey-Bass.</w:t>
      </w:r>
    </w:p>
    <w:p w14:paraId="1B4AE5A9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Relativist/constructionist—multiple organisational realities</w:t>
      </w:r>
    </w:p>
    <w:p w14:paraId="2359577E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Epistemology: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Interpretivist—knowledge through understanding meanings</w:t>
      </w:r>
    </w:p>
    <w:p w14:paraId="357E411C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Ethnography, narrative inquiry, discourse analysis</w:t>
      </w:r>
    </w:p>
    <w:p w14:paraId="47949BD3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Accused of relativism; limited practical application; sometimes apolitical</w:t>
      </w:r>
    </w:p>
    <w:p w14:paraId="2B2AC086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07081EEF">
          <v:rect id="_x0000_i1029" style="width:0;height:1.5pt" o:hralign="center" o:hrstd="t" o:hr="t" fillcolor="#a0a0a0" stroked="f"/>
        </w:pict>
      </w:r>
    </w:p>
    <w:p w14:paraId="2228AA7A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Critical Management Studies (1980s-present)</w:t>
      </w:r>
    </w:p>
    <w:p w14:paraId="0D20BCFA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3BFE6E34" w14:textId="77777777" w:rsidR="00E863C0" w:rsidRPr="00E863C0" w:rsidRDefault="00E863C0" w:rsidP="00E863C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Management as power relations and ideology (Alvesson &amp; Willmott, 1992)</w:t>
      </w:r>
    </w:p>
    <w:p w14:paraId="2AD6A140" w14:textId="77777777" w:rsidR="00E863C0" w:rsidRPr="00E863C0" w:rsidRDefault="00E863C0" w:rsidP="00E863C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Organisations reproduce social inequalities and domination</w:t>
      </w:r>
    </w:p>
    <w:p w14:paraId="06F4DE5C" w14:textId="77777777" w:rsidR="00E863C0" w:rsidRPr="00E863C0" w:rsidRDefault="00E863C0" w:rsidP="00E863C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Whose interests does management knowledge serve? (Fournier &amp; Grey, 2000)</w:t>
      </w:r>
    </w:p>
    <w:p w14:paraId="7B03152F" w14:textId="77777777" w:rsidR="00E863C0" w:rsidRPr="00E863C0" w:rsidRDefault="00E863C0" w:rsidP="00E863C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Emancipatory intent—challenging managerial prerogative</w:t>
      </w:r>
    </w:p>
    <w:p w14:paraId="40509AE5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theoretical resources:</w:t>
      </w:r>
    </w:p>
    <w:p w14:paraId="6F530F8A" w14:textId="77777777" w:rsidR="00E863C0" w:rsidRPr="00E863C0" w:rsidRDefault="00E863C0" w:rsidP="00E863C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Frankfurt School critical theory</w:t>
      </w:r>
    </w:p>
    <w:p w14:paraId="608824DB" w14:textId="77777777" w:rsidR="00E863C0" w:rsidRPr="00E863C0" w:rsidRDefault="00E863C0" w:rsidP="00E863C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Foucault: power/knowledge, surveillance, governmentality</w:t>
      </w:r>
    </w:p>
    <w:p w14:paraId="61FACBFC" w14:textId="77777777" w:rsidR="00E863C0" w:rsidRPr="00E863C0" w:rsidRDefault="00E863C0" w:rsidP="00E863C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Labour process theory (Braverman, 1974)</w:t>
      </w:r>
    </w:p>
    <w:p w14:paraId="6D7067FF" w14:textId="77777777" w:rsidR="00E863C0" w:rsidRPr="00E863C0" w:rsidRDefault="00E863C0" w:rsidP="00E863C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Feminist organisation studies</w:t>
      </w:r>
    </w:p>
    <w:p w14:paraId="0C529F98" w14:textId="77777777" w:rsidR="00E863C0" w:rsidRPr="00E863C0" w:rsidRDefault="00E863C0" w:rsidP="00E863C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Postcolonial critiques</w:t>
      </w:r>
    </w:p>
    <w:p w14:paraId="58C14ABB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Key work:</w:t>
      </w:r>
    </w:p>
    <w:p w14:paraId="0A5CD0D6" w14:textId="77777777" w:rsidR="00E863C0" w:rsidRPr="00E863C0" w:rsidRDefault="00E863C0" w:rsidP="00E863C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Alvesson, M. and Willmott, H. (1992) 'On the idea of emancipation in management and organization studies',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Academy of Management Review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17(3), pp.432-464.</w:t>
      </w:r>
    </w:p>
    <w:p w14:paraId="25C4609C" w14:textId="77777777" w:rsidR="00E863C0" w:rsidRPr="00E863C0" w:rsidRDefault="00E863C0" w:rsidP="00E863C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Braverman, H. (1974)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Labor and Monopoly Capital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New York: Monthly Review Press.</w:t>
      </w:r>
    </w:p>
    <w:p w14:paraId="79BB035B" w14:textId="77777777" w:rsidR="00E863C0" w:rsidRPr="00E863C0" w:rsidRDefault="00E863C0" w:rsidP="00E863C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Fournier, V. and Grey, C. (2000) 'At the critical moment: Conditions and prospects for critical management studies',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Human Relations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53(1), pp.7-32.</w:t>
      </w:r>
    </w:p>
    <w:p w14:paraId="167CAD3A" w14:textId="77777777" w:rsidR="00E863C0" w:rsidRPr="00E863C0" w:rsidRDefault="00E863C0" w:rsidP="00E863C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Grey, C. and Willmott, H. (eds.) (2005)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Critical Management Studies: A Reader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Oxford: Oxford University Press.</w:t>
      </w:r>
    </w:p>
    <w:p w14:paraId="480E4497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Critical realist—structural inequalities are real but changeable</w:t>
      </w:r>
    </w:p>
    <w:p w14:paraId="666A295F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Epistemology: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proofErr w:type="gramStart"/>
      <w:r w:rsidRPr="00E863C0">
        <w:rPr>
          <w:rFonts w:ascii="Times New Roman" w:eastAsia="Times New Roman" w:hAnsi="Times New Roman" w:cs="Times New Roman"/>
          <w:kern w:val="0"/>
          <w14:ligatures w14:val="none"/>
        </w:rPr>
        <w:t>Critical—knowledge</w:t>
      </w:r>
      <w:proofErr w:type="gramEnd"/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reveals hidden power relations</w:t>
      </w:r>
    </w:p>
    <w:p w14:paraId="11C21D85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questions:</w:t>
      </w:r>
    </w:p>
    <w:p w14:paraId="5EF34265" w14:textId="77777777" w:rsidR="00E863C0" w:rsidRPr="00E863C0" w:rsidRDefault="00E863C0" w:rsidP="00E863C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Who benefits from managerial discourse?</w:t>
      </w:r>
    </w:p>
    <w:p w14:paraId="3546F6AE" w14:textId="77777777" w:rsidR="00E863C0" w:rsidRPr="00E863C0" w:rsidRDefault="00E863C0" w:rsidP="00E863C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How does 'scientific' management mask exploitation?</w:t>
      </w:r>
    </w:p>
    <w:p w14:paraId="7E7250D1" w14:textId="77777777" w:rsidR="00E863C0" w:rsidRPr="00E863C0" w:rsidRDefault="00E863C0" w:rsidP="00E863C0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How do organisational practices reproduce inequality?</w:t>
      </w:r>
    </w:p>
    <w:p w14:paraId="02935971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Accused of negativity; limited engagement with practitioners; theoretical insularity</w:t>
      </w:r>
    </w:p>
    <w:p w14:paraId="69DAECBC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5D977CA8">
          <v:rect id="_x0000_i1030" style="width:0;height:1.5pt" o:hralign="center" o:hrstd="t" o:hr="t" fillcolor="#a0a0a0" stroked="f"/>
        </w:pict>
      </w:r>
    </w:p>
    <w:p w14:paraId="0EB8DA58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6. Practice-Based and Process Approaches (1990s-present)</w:t>
      </w:r>
    </w:p>
    <w:p w14:paraId="649D179E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799FE455" w14:textId="77777777" w:rsidR="00E863C0" w:rsidRPr="00E863C0" w:rsidRDefault="00E863C0" w:rsidP="00E863C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Focus on 'doing' rather than structures (Nicolini, 2012)</w:t>
      </w:r>
    </w:p>
    <w:p w14:paraId="06078C37" w14:textId="77777777" w:rsidR="00E863C0" w:rsidRPr="00E863C0" w:rsidRDefault="00E863C0" w:rsidP="00E863C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Strategy-as-practice, organising rather than organisations</w:t>
      </w:r>
    </w:p>
    <w:p w14:paraId="6A9ACCDB" w14:textId="77777777" w:rsidR="00E863C0" w:rsidRPr="00E863C0" w:rsidRDefault="00E863C0" w:rsidP="00E863C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Materiality and embodiment matter</w:t>
      </w:r>
    </w:p>
    <w:p w14:paraId="4FB1D436" w14:textId="77777777" w:rsidR="00E863C0" w:rsidRPr="00E863C0" w:rsidRDefault="00E863C0" w:rsidP="00E863C0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Temporal dynamics and becoming</w:t>
      </w:r>
    </w:p>
    <w:p w14:paraId="7426EF9C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14C32544" w14:textId="77777777" w:rsidR="00E863C0" w:rsidRPr="00E863C0" w:rsidRDefault="00E863C0" w:rsidP="00E863C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Nicolini, P. (2012)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Practice Theory, Work, and Organization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Oxford: Oxford University Press.</w:t>
      </w:r>
    </w:p>
    <w:p w14:paraId="1D796345" w14:textId="77777777" w:rsidR="00E863C0" w:rsidRPr="00E863C0" w:rsidRDefault="00E863C0" w:rsidP="00E863C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Langley, A. et al. (2013) 'Process studies of change in organization and management',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Academy of Management Journal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56(1), pp.1-13.</w:t>
      </w:r>
    </w:p>
    <w:p w14:paraId="54E1FF12" w14:textId="77777777" w:rsidR="00E863C0" w:rsidRPr="00E863C0" w:rsidRDefault="00E863C0" w:rsidP="00E863C0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Whittington, R. (2006) 'Completing the practice turn in strategy research',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Organization Studies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27(5), pp.613-634.</w:t>
      </w:r>
    </w:p>
    <w:p w14:paraId="7D03276F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Process ontology—organisations as ongoing accomplishments</w:t>
      </w:r>
    </w:p>
    <w:p w14:paraId="7D0CBB9E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Theoretical roots: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Bourdieu, Giddens, activity theory</w:t>
      </w:r>
    </w:p>
    <w:p w14:paraId="6C86849F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Micro-focus can obscure macro-power structures</w:t>
      </w:r>
    </w:p>
    <w:p w14:paraId="7F9ABB13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pict w14:anchorId="17961DF6">
          <v:rect id="_x0000_i1031" style="width:0;height:1.5pt" o:hralign="center" o:hrstd="t" o:hr="t" fillcolor="#a0a0a0" stroked="f"/>
        </w:pict>
      </w:r>
    </w:p>
    <w:p w14:paraId="6E07B6B8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7. Postmodern and Post-Structural Approaches (1990s-present)</w:t>
      </w:r>
    </w:p>
    <w:p w14:paraId="38F9A38F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5C048262" w14:textId="77777777" w:rsidR="00E863C0" w:rsidRPr="00E863C0" w:rsidRDefault="00E863C0" w:rsidP="00E863C0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Rejection of grand narratives and universal truth claims</w:t>
      </w:r>
    </w:p>
    <w:p w14:paraId="340AD6D9" w14:textId="77777777" w:rsidR="00E863C0" w:rsidRPr="00E863C0" w:rsidRDefault="00E863C0" w:rsidP="00E863C0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Language constitutes reality (not reflects it)</w:t>
      </w:r>
    </w:p>
    <w:p w14:paraId="1EE1163B" w14:textId="77777777" w:rsidR="00E863C0" w:rsidRPr="00E863C0" w:rsidRDefault="00E863C0" w:rsidP="00E863C0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Fragmentation, ambiguity, multiplicity</w:t>
      </w:r>
    </w:p>
    <w:p w14:paraId="3C1E8F47" w14:textId="77777777" w:rsidR="00E863C0" w:rsidRPr="00E863C0" w:rsidRDefault="00E863C0" w:rsidP="00E863C0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Deconstruction of managerial certainties</w:t>
      </w:r>
    </w:p>
    <w:p w14:paraId="7B6B7952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figures:</w:t>
      </w:r>
    </w:p>
    <w:p w14:paraId="651A3985" w14:textId="77777777" w:rsidR="00E863C0" w:rsidRPr="00E863C0" w:rsidRDefault="00E863C0" w:rsidP="00E863C0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Derrida, Lyotard, Baudrillard applied to management</w:t>
      </w:r>
    </w:p>
    <w:p w14:paraId="3A1D9189" w14:textId="77777777" w:rsidR="00E863C0" w:rsidRPr="00E863C0" w:rsidRDefault="00E863C0" w:rsidP="00E863C0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Discourse analysis (Foucault-influenced)</w:t>
      </w:r>
    </w:p>
    <w:p w14:paraId="1B651607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100ADB8B" w14:textId="77777777" w:rsidR="00E863C0" w:rsidRPr="00E863C0" w:rsidRDefault="00E863C0" w:rsidP="00E863C0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Calás, M.B. and Smircich, L. (1999) 'Past postmodernism? Reflections and tentative directions',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Academy of Management Review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24(4), pp.649-671.</w:t>
      </w:r>
    </w:p>
    <w:p w14:paraId="0B95248A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Anti-</w:t>
      </w:r>
      <w:proofErr w:type="gramStart"/>
      <w:r w:rsidRPr="00E863C0">
        <w:rPr>
          <w:rFonts w:ascii="Times New Roman" w:eastAsia="Times New Roman" w:hAnsi="Times New Roman" w:cs="Times New Roman"/>
          <w:kern w:val="0"/>
          <w14:ligatures w14:val="none"/>
        </w:rPr>
        <w:t>foundational—rejection</w:t>
      </w:r>
      <w:proofErr w:type="gramEnd"/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of stable reality</w:t>
      </w:r>
    </w:p>
    <w:p w14:paraId="73A768B8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Limitations: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Accused of nihilism; political ambiguity; inaccessible writing</w:t>
      </w:r>
    </w:p>
    <w:p w14:paraId="78694996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7508338A">
          <v:rect id="_x0000_i1032" style="width:0;height:1.5pt" o:hralign="center" o:hrstd="t" o:hr="t" fillcolor="#a0a0a0" stroked="f"/>
        </w:pict>
      </w:r>
    </w:p>
    <w:p w14:paraId="7A38EB50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8. Evidence-Based Management and Neo-Positivism (2000s-present)</w:t>
      </w:r>
    </w:p>
    <w:p w14:paraId="74A84496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assumptions:</w:t>
      </w:r>
    </w:p>
    <w:p w14:paraId="765C1750" w14:textId="77777777" w:rsidR="00E863C0" w:rsidRPr="00E863C0" w:rsidRDefault="00E863C0" w:rsidP="00E863C0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Return to 'scientific' management principles (Rousseau, 2006)</w:t>
      </w:r>
    </w:p>
    <w:p w14:paraId="45F75CC3" w14:textId="77777777" w:rsidR="00E863C0" w:rsidRPr="00E863C0" w:rsidRDefault="00E863C0" w:rsidP="00E863C0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Systematic reviews, meta-analyses, RCTs where possible</w:t>
      </w:r>
    </w:p>
    <w:p w14:paraId="3DAE72B1" w14:textId="77777777" w:rsidR="00E863C0" w:rsidRPr="00E863C0" w:rsidRDefault="00E863C0" w:rsidP="00E863C0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Practitioner decisions should be evidence-based</w:t>
      </w:r>
    </w:p>
    <w:p w14:paraId="6872BF93" w14:textId="77777777" w:rsidR="00E863C0" w:rsidRPr="00E863C0" w:rsidRDefault="00E863C0" w:rsidP="00E863C0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Critique of 'management fads'</w:t>
      </w:r>
    </w:p>
    <w:p w14:paraId="152C4AFD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work:</w:t>
      </w:r>
    </w:p>
    <w:p w14:paraId="5F45848E" w14:textId="77777777" w:rsidR="00E863C0" w:rsidRPr="00E863C0" w:rsidRDefault="00E863C0" w:rsidP="00E863C0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Rousseau, D.M. (2006) 'Is there such a thing as "evidence-based management"?',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Academy of Management Review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31(2), pp.256-269.</w:t>
      </w:r>
    </w:p>
    <w:p w14:paraId="08FB21B8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Ontology: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Neo-positivist—manageable realities amenable to measurement</w:t>
      </w:r>
    </w:p>
    <w:p w14:paraId="25493310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gramStart"/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Current status</w:t>
      </w:r>
      <w:proofErr w:type="gramEnd"/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Influential in business schools; contested by interpretivists and critical scholars</w:t>
      </w:r>
    </w:p>
    <w:p w14:paraId="0438AE87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pict w14:anchorId="56AE38C8">
          <v:rect id="_x0000_i1033" style="width:0;height:1.5pt" o:hralign="center" o:hrstd="t" o:hr="t" fillcolor="#a0a0a0" stroked="f"/>
        </w:pict>
      </w:r>
    </w:p>
    <w:p w14:paraId="0D8C2FFC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Contemporary Landscape: Paradigm Pluralism</w:t>
      </w:r>
    </w:p>
    <w:p w14:paraId="5619A033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Unlike Kuhn's model, management research exhibits </w:t>
      </w: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multiparadigm coexistence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(Gioia &amp; Pitre, 1990):</w:t>
      </w:r>
    </w:p>
    <w:p w14:paraId="3023B393" w14:textId="77777777" w:rsidR="00E863C0" w:rsidRPr="00E863C0" w:rsidRDefault="00E863C0" w:rsidP="00E863C0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Mainstream journals (AMJ, ASQ):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Dominated by post-positivist variance studies</w:t>
      </w:r>
    </w:p>
    <w:p w14:paraId="64ACC938" w14:textId="77777777" w:rsidR="00E863C0" w:rsidRPr="00E863C0" w:rsidRDefault="00E863C0" w:rsidP="00E863C0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Critical journals (Organization, ephemera):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Interpretivist and critical approaches</w:t>
      </w:r>
    </w:p>
    <w:p w14:paraId="53B059BC" w14:textId="77777777" w:rsidR="00E863C0" w:rsidRPr="00E863C0" w:rsidRDefault="00E863C0" w:rsidP="00E863C0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Practitioner outlets: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Evidence-based management, contingency thinking</w:t>
      </w:r>
    </w:p>
    <w:p w14:paraId="2F6F6CD2" w14:textId="77777777" w:rsidR="00E863C0" w:rsidRPr="00E863C0" w:rsidRDefault="00E863C0" w:rsidP="00E863C0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Business schools: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Often teach classical/HRM models whilst research follows different paradigms</w:t>
      </w:r>
    </w:p>
    <w:p w14:paraId="60AE80DD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tensions:</w:t>
      </w:r>
    </w:p>
    <w:p w14:paraId="2192908E" w14:textId="77777777" w:rsidR="00E863C0" w:rsidRPr="00E863C0" w:rsidRDefault="00E863C0" w:rsidP="00E863C0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Rigour vs. relevance: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Post-positivist research vs. practitioner needs (Gulati, 2007)</w:t>
      </w:r>
    </w:p>
    <w:p w14:paraId="0EC04B24" w14:textId="77777777" w:rsidR="00E863C0" w:rsidRPr="00E863C0" w:rsidRDefault="00E863C0" w:rsidP="00E863C0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Managerialism vs. critique: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Whose interests does management research serve? (Fournier &amp; Grey, 2000)</w:t>
      </w:r>
    </w:p>
    <w:p w14:paraId="020F565C" w14:textId="77777777" w:rsidR="00E863C0" w:rsidRPr="00E863C0" w:rsidRDefault="00E863C0" w:rsidP="00E863C0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Universal principles vs. context: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Can we generalise across cultures, industries, eras?</w:t>
      </w:r>
    </w:p>
    <w:p w14:paraId="2170B654" w14:textId="77777777" w:rsidR="00E863C0" w:rsidRPr="00E863C0" w:rsidRDefault="00E863C0" w:rsidP="00E863C0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Individual agency vs. structural constraint: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Are managers heroes or prisoners of structures?</w:t>
      </w:r>
    </w:p>
    <w:p w14:paraId="7C0F831D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74C53009">
          <v:rect id="_x0000_i1034" style="width:0;height:1.5pt" o:hralign="center" o:hrstd="t" o:hr="t" fillcolor="#a0a0a0" stroked="f"/>
        </w:pict>
      </w:r>
    </w:p>
    <w:p w14:paraId="7A25F521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Your Parallel Journey in Gambling Research:</w:t>
      </w:r>
    </w:p>
    <w:p w14:paraId="1D39EE19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Just as management research shifted from:</w:t>
      </w:r>
    </w:p>
    <w:p w14:paraId="526FF957" w14:textId="77777777" w:rsidR="00E863C0" w:rsidRPr="00E863C0" w:rsidRDefault="00E863C0" w:rsidP="00E863C0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Taylorism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(rational, technical, managerialist) →</w:t>
      </w:r>
    </w:p>
    <w:p w14:paraId="2CBD6AA7" w14:textId="77777777" w:rsidR="00E863C0" w:rsidRPr="00E863C0" w:rsidRDefault="00E863C0" w:rsidP="00E863C0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Critical management studies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(power, inequality, emancipation)</w:t>
      </w:r>
    </w:p>
    <w:p w14:paraId="79B15FA8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Your research shifted from:</w:t>
      </w:r>
    </w:p>
    <w:p w14:paraId="24AFABD1" w14:textId="77777777" w:rsidR="00E863C0" w:rsidRPr="00E863C0" w:rsidRDefault="00E863C0" w:rsidP="00E863C0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CSR frameworks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(rational, technical, managerialist) →</w:t>
      </w:r>
    </w:p>
    <w:p w14:paraId="025F271A" w14:textId="77777777" w:rsidR="00E863C0" w:rsidRPr="00E863C0" w:rsidRDefault="00E863C0" w:rsidP="00E863C0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Critical sociology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(power, contradictions, structural violence)</w:t>
      </w:r>
    </w:p>
    <w:p w14:paraId="176BD070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Both represent movement from </w:t>
      </w: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functionalist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to </w:t>
      </w:r>
      <w:r w:rsidRPr="00E863C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radical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 paradigms in Burrell &amp; Morgan's (1979) typology.</w:t>
      </w:r>
    </w:p>
    <w:p w14:paraId="1E2810D0" w14:textId="77777777" w:rsidR="00E863C0" w:rsidRPr="00E863C0" w:rsidRDefault="00E863C0" w:rsidP="00E863C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pict w14:anchorId="4BD0D23D">
          <v:rect id="_x0000_i1035" style="width:0;height:1.5pt" o:hralign="center" o:hrstd="t" o:hr="t" fillcolor="#a0a0a0" stroked="f"/>
        </w:pict>
      </w:r>
    </w:p>
    <w:p w14:paraId="0219C7EB" w14:textId="77777777" w:rsidR="00E863C0" w:rsidRPr="00E863C0" w:rsidRDefault="00E863C0" w:rsidP="00E863C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E863C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Key References for Your Presentation:</w:t>
      </w:r>
    </w:p>
    <w:p w14:paraId="3217395F" w14:textId="77777777" w:rsidR="00E863C0" w:rsidRPr="00E863C0" w:rsidRDefault="00E863C0" w:rsidP="00E863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Alvesson, M. and Willmott, H. (1992) 'On the idea of emancipation in management and organization studies',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Academy of Management Review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17(3), pp.432-464.</w:t>
      </w:r>
    </w:p>
    <w:p w14:paraId="4000B16E" w14:textId="77777777" w:rsidR="00E863C0" w:rsidRPr="00E863C0" w:rsidRDefault="00E863C0" w:rsidP="00E863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Burrell, G. and Morgan, G. (1979)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Sociological Paradigms and Organisational Analysis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London: Heinemann.</w:t>
      </w:r>
    </w:p>
    <w:p w14:paraId="75A3911D" w14:textId="77777777" w:rsidR="00E863C0" w:rsidRPr="00E863C0" w:rsidRDefault="00E863C0" w:rsidP="00E863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Gioia, D.A. and Pitre, E. (1990) 'Multiparadigm perspectives on theory building',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Academy of Management Review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15(4), pp.584-602.</w:t>
      </w:r>
    </w:p>
    <w:p w14:paraId="1F0302AB" w14:textId="77777777" w:rsidR="00E863C0" w:rsidRPr="00E863C0" w:rsidRDefault="00E863C0" w:rsidP="00E863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Grey, C. and Willmott, H. (eds.) (2005)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Critical Management Studies: A Reader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Oxford: Oxford University Press.</w:t>
      </w:r>
    </w:p>
    <w:p w14:paraId="518A1AC9" w14:textId="77777777" w:rsidR="00E863C0" w:rsidRPr="00E863C0" w:rsidRDefault="00E863C0" w:rsidP="00E863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Hassard, J. (1991) 'Multiple paradigms and organizational analysis: A case study',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Organization Studies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, 12(2), pp.275-299.</w:t>
      </w:r>
    </w:p>
    <w:p w14:paraId="3A32617E" w14:textId="77777777" w:rsidR="00E863C0" w:rsidRPr="00E863C0" w:rsidRDefault="00E863C0" w:rsidP="00E863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Taylor, F.W. (1911)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Principles of Scientific Management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New York: Harper &amp; Brothers.</w:t>
      </w:r>
    </w:p>
    <w:p w14:paraId="39D2FBC3" w14:textId="77777777" w:rsidR="00E863C0" w:rsidRPr="00E863C0" w:rsidRDefault="00E863C0" w:rsidP="00E863C0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 xml:space="preserve">Weick, K.E. (1995) </w:t>
      </w:r>
      <w:r w:rsidRPr="00E863C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Sensemaking in Organizations</w:t>
      </w: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. Thousand Oaks, CA: Sage.</w:t>
      </w:r>
    </w:p>
    <w:p w14:paraId="6E112B46" w14:textId="77777777" w:rsidR="00E863C0" w:rsidRPr="00E863C0" w:rsidRDefault="00E863C0" w:rsidP="00E863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863C0">
        <w:rPr>
          <w:rFonts w:ascii="Times New Roman" w:eastAsia="Times New Roman" w:hAnsi="Times New Roman" w:cs="Times New Roman"/>
          <w:kern w:val="0"/>
          <w14:ligatures w14:val="none"/>
        </w:rPr>
        <w:t>This provides a clear parallel structure to the gambling research paradigms and demonstrates that management research—like gambling studies—is characterised by paradigm coexistence rather than succession.</w:t>
      </w:r>
    </w:p>
    <w:p w14:paraId="776DA2EA" w14:textId="77777777" w:rsidR="00BD5068" w:rsidRDefault="00BD5068"/>
    <w:sectPr w:rsidR="00BD50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E4B6A"/>
    <w:multiLevelType w:val="multilevel"/>
    <w:tmpl w:val="E55A6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1344CF"/>
    <w:multiLevelType w:val="multilevel"/>
    <w:tmpl w:val="D69CC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6B3601"/>
    <w:multiLevelType w:val="multilevel"/>
    <w:tmpl w:val="01C66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9A41870"/>
    <w:multiLevelType w:val="multilevel"/>
    <w:tmpl w:val="8368CA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77C1584"/>
    <w:multiLevelType w:val="multilevel"/>
    <w:tmpl w:val="2688AE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4134C6"/>
    <w:multiLevelType w:val="multilevel"/>
    <w:tmpl w:val="8CEE0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2A3601"/>
    <w:multiLevelType w:val="multilevel"/>
    <w:tmpl w:val="E3EED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C662809"/>
    <w:multiLevelType w:val="multilevel"/>
    <w:tmpl w:val="3B26A7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607755"/>
    <w:multiLevelType w:val="multilevel"/>
    <w:tmpl w:val="AAE6CE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B2B45C9"/>
    <w:multiLevelType w:val="multilevel"/>
    <w:tmpl w:val="E24AD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01E2811"/>
    <w:multiLevelType w:val="multilevel"/>
    <w:tmpl w:val="7C1CCC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0AF6111"/>
    <w:multiLevelType w:val="multilevel"/>
    <w:tmpl w:val="42E6B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4805A02"/>
    <w:multiLevelType w:val="multilevel"/>
    <w:tmpl w:val="8F3EB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5F10C0B"/>
    <w:multiLevelType w:val="multilevel"/>
    <w:tmpl w:val="845C4B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6155B25"/>
    <w:multiLevelType w:val="multilevel"/>
    <w:tmpl w:val="EB8AA0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B221EC3"/>
    <w:multiLevelType w:val="multilevel"/>
    <w:tmpl w:val="AC2A58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2763043"/>
    <w:multiLevelType w:val="multilevel"/>
    <w:tmpl w:val="8E409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49775A4"/>
    <w:multiLevelType w:val="multilevel"/>
    <w:tmpl w:val="D72C6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9B247BE"/>
    <w:multiLevelType w:val="multilevel"/>
    <w:tmpl w:val="08D05A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06C60C3"/>
    <w:multiLevelType w:val="multilevel"/>
    <w:tmpl w:val="AD202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4CA5EDD"/>
    <w:multiLevelType w:val="multilevel"/>
    <w:tmpl w:val="0D48EF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A6F7110"/>
    <w:multiLevelType w:val="multilevel"/>
    <w:tmpl w:val="98A2E6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1BE4698"/>
    <w:multiLevelType w:val="multilevel"/>
    <w:tmpl w:val="F9B08B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B430225"/>
    <w:multiLevelType w:val="multilevel"/>
    <w:tmpl w:val="DD848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BCA4ACD"/>
    <w:multiLevelType w:val="multilevel"/>
    <w:tmpl w:val="A33EE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F8552BD"/>
    <w:multiLevelType w:val="multilevel"/>
    <w:tmpl w:val="BA62D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5672243">
    <w:abstractNumId w:val="15"/>
  </w:num>
  <w:num w:numId="2" w16cid:durableId="2080859012">
    <w:abstractNumId w:val="17"/>
  </w:num>
  <w:num w:numId="3" w16cid:durableId="1963271264">
    <w:abstractNumId w:val="2"/>
  </w:num>
  <w:num w:numId="4" w16cid:durableId="1631129268">
    <w:abstractNumId w:val="11"/>
  </w:num>
  <w:num w:numId="5" w16cid:durableId="135342436">
    <w:abstractNumId w:val="10"/>
  </w:num>
  <w:num w:numId="6" w16cid:durableId="1684476638">
    <w:abstractNumId w:val="8"/>
  </w:num>
  <w:num w:numId="7" w16cid:durableId="76948284">
    <w:abstractNumId w:val="24"/>
  </w:num>
  <w:num w:numId="8" w16cid:durableId="1034231585">
    <w:abstractNumId w:val="21"/>
  </w:num>
  <w:num w:numId="9" w16cid:durableId="1153762615">
    <w:abstractNumId w:val="22"/>
  </w:num>
  <w:num w:numId="10" w16cid:durableId="333725558">
    <w:abstractNumId w:val="12"/>
  </w:num>
  <w:num w:numId="11" w16cid:durableId="1822388255">
    <w:abstractNumId w:val="16"/>
  </w:num>
  <w:num w:numId="12" w16cid:durableId="1066103840">
    <w:abstractNumId w:val="6"/>
  </w:num>
  <w:num w:numId="13" w16cid:durableId="283926819">
    <w:abstractNumId w:val="14"/>
  </w:num>
  <w:num w:numId="14" w16cid:durableId="710690203">
    <w:abstractNumId w:val="18"/>
  </w:num>
  <w:num w:numId="15" w16cid:durableId="111435710">
    <w:abstractNumId w:val="7"/>
  </w:num>
  <w:num w:numId="16" w16cid:durableId="1014189351">
    <w:abstractNumId w:val="13"/>
  </w:num>
  <w:num w:numId="17" w16cid:durableId="840969388">
    <w:abstractNumId w:val="0"/>
  </w:num>
  <w:num w:numId="18" w16cid:durableId="691418015">
    <w:abstractNumId w:val="25"/>
  </w:num>
  <w:num w:numId="19" w16cid:durableId="120273193">
    <w:abstractNumId w:val="1"/>
  </w:num>
  <w:num w:numId="20" w16cid:durableId="1422213901">
    <w:abstractNumId w:val="5"/>
  </w:num>
  <w:num w:numId="21" w16cid:durableId="1362318914">
    <w:abstractNumId w:val="4"/>
  </w:num>
  <w:num w:numId="22" w16cid:durableId="266041351">
    <w:abstractNumId w:val="23"/>
  </w:num>
  <w:num w:numId="23" w16cid:durableId="1100562992">
    <w:abstractNumId w:val="3"/>
  </w:num>
  <w:num w:numId="24" w16cid:durableId="43799242">
    <w:abstractNumId w:val="19"/>
  </w:num>
  <w:num w:numId="25" w16cid:durableId="356586250">
    <w:abstractNumId w:val="20"/>
  </w:num>
  <w:num w:numId="26" w16cid:durableId="101144654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3C0"/>
    <w:rsid w:val="003A5ACF"/>
    <w:rsid w:val="00BD5068"/>
    <w:rsid w:val="00E863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F1C40"/>
  <w15:chartTrackingRefBased/>
  <w15:docId w15:val="{E117E65B-C986-4084-B119-4E8ACF8B85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63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863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63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63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63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63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63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63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63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63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863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63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63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63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63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63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63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63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63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63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63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63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63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63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63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63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63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63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63C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863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E863C0"/>
    <w:rPr>
      <w:b/>
      <w:bCs/>
    </w:rPr>
  </w:style>
  <w:style w:type="character" w:styleId="Emphasis">
    <w:name w:val="Emphasis"/>
    <w:basedOn w:val="DefaultParagraphFont"/>
    <w:uiPriority w:val="20"/>
    <w:qFormat/>
    <w:rsid w:val="00E863C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1494</Words>
  <Characters>8085</Characters>
  <Application>Microsoft Office Word</Application>
  <DocSecurity>0</DocSecurity>
  <Lines>158</Lines>
  <Paragraphs>82</Paragraphs>
  <ScaleCrop>false</ScaleCrop>
  <Company/>
  <LinksUpToDate>false</LinksUpToDate>
  <CharactersWithSpaces>9497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2025-10-06T17:58:00Z</dcterms:created>
  <dcterms:modified xsi:type="dcterms:W3CDTF">2025-10-06T17:58:00Z</dcterms:modified>
</cp:coreProperties>
</file>