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03A21" w:rsidRDefault="00803A21" w:rsidP="00803A21">
      <w:r w:rsidRPr="00F0191E">
        <w:rPr>
          <w:noProof/>
        </w:rPr>
        <w:drawing>
          <wp:inline distT="0" distB="0" distL="0" distR="0">
            <wp:extent cx="3714750" cy="1231900"/>
            <wp:effectExtent l="0" t="0" r="0" b="6350"/>
            <wp:docPr id="2"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6">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rsidR="00803A21" w:rsidRDefault="00803A21" w:rsidP="00803A21"/>
    <w:p w:rsidR="00803A21" w:rsidRPr="00427418" w:rsidRDefault="00803A21" w:rsidP="00803A21">
      <w:pPr>
        <w:rPr>
          <w:lang w:val="bg-BG"/>
        </w:rPr>
      </w:pPr>
    </w:p>
    <w:p w:rsidR="00803A21" w:rsidRDefault="00803A21" w:rsidP="00803A21"/>
    <w:p w:rsidR="00803A21" w:rsidRPr="00803A21" w:rsidRDefault="00803A21" w:rsidP="00803A21">
      <w:pPr>
        <w:jc w:val="center"/>
        <w:rPr>
          <w:rFonts w:ascii="Arial" w:hAnsi="Arial" w:cs="Arial"/>
          <w:b/>
          <w:bCs/>
        </w:rPr>
      </w:pPr>
      <w:r w:rsidRPr="00803A21">
        <w:rPr>
          <w:rFonts w:ascii="Arial" w:hAnsi="Arial" w:cs="Arial"/>
          <w:b/>
          <w:bCs/>
        </w:rPr>
        <w:t>BA BUSINESS MANAGEMENT</w:t>
      </w:r>
    </w:p>
    <w:p w:rsidR="00803A21" w:rsidRPr="00803A21" w:rsidRDefault="00803A21" w:rsidP="00803A21">
      <w:pPr>
        <w:jc w:val="center"/>
        <w:rPr>
          <w:rFonts w:ascii="Arial" w:hAnsi="Arial" w:cs="Arial"/>
          <w:b/>
          <w:bCs/>
        </w:rPr>
      </w:pPr>
      <w:r w:rsidRPr="00803A21">
        <w:rPr>
          <w:rFonts w:ascii="Arial" w:hAnsi="Arial" w:cs="Arial"/>
          <w:b/>
          <w:bCs/>
        </w:rPr>
        <w:t>Assignment 1</w:t>
      </w:r>
    </w:p>
    <w:p w:rsidR="00803A21" w:rsidRPr="00803A21" w:rsidRDefault="00803A21" w:rsidP="00803A21">
      <w:pPr>
        <w:rPr>
          <w:rFonts w:ascii="Arial" w:hAnsi="Arial" w:cs="Arial"/>
        </w:rPr>
      </w:pPr>
    </w:p>
    <w:p w:rsidR="00803A21" w:rsidRPr="00803A21" w:rsidRDefault="00803A21" w:rsidP="00803A21">
      <w:pPr>
        <w:rPr>
          <w:rFonts w:ascii="Arial" w:hAnsi="Arial" w:cs="Arial"/>
        </w:rPr>
      </w:pPr>
    </w:p>
    <w:p w:rsidR="00803A21" w:rsidRPr="00803A21" w:rsidRDefault="00803A21" w:rsidP="00803A21">
      <w:pPr>
        <w:rPr>
          <w:rFonts w:ascii="Arial" w:hAnsi="Arial" w:cs="Arial"/>
        </w:rPr>
      </w:pPr>
    </w:p>
    <w:p w:rsidR="00803A21" w:rsidRPr="00803A21" w:rsidRDefault="00803A21" w:rsidP="00803A21">
      <w:pPr>
        <w:rPr>
          <w:rFonts w:ascii="Arial" w:hAnsi="Arial" w:cs="Arial"/>
        </w:rPr>
      </w:pPr>
    </w:p>
    <w:p w:rsidR="00803A21" w:rsidRPr="00803A21" w:rsidRDefault="00803A21" w:rsidP="00803A21">
      <w:pPr>
        <w:rPr>
          <w:rFonts w:ascii="Arial" w:hAnsi="Arial" w:cs="Arial"/>
        </w:rPr>
      </w:pPr>
      <w:r w:rsidRPr="00803A21">
        <w:rPr>
          <w:rFonts w:ascii="Arial" w:hAnsi="Arial" w:cs="Arial"/>
          <w:b/>
          <w:bCs/>
        </w:rPr>
        <w:t>Module</w:t>
      </w:r>
      <w:r w:rsidRPr="00803A21">
        <w:rPr>
          <w:rFonts w:ascii="Arial" w:hAnsi="Arial" w:cs="Arial"/>
        </w:rPr>
        <w:t>: Data Handling and Business Intelligence</w:t>
      </w:r>
    </w:p>
    <w:p w:rsidR="00803A21" w:rsidRPr="00803A21" w:rsidRDefault="00803A21" w:rsidP="00803A21">
      <w:pPr>
        <w:rPr>
          <w:rFonts w:ascii="Arial" w:hAnsi="Arial" w:cs="Arial"/>
        </w:rPr>
      </w:pPr>
      <w:r w:rsidRPr="00803A21">
        <w:rPr>
          <w:rFonts w:ascii="Arial" w:hAnsi="Arial" w:cs="Arial"/>
          <w:b/>
          <w:bCs/>
        </w:rPr>
        <w:t>Code</w:t>
      </w:r>
      <w:r w:rsidRPr="00803A21">
        <w:rPr>
          <w:rFonts w:ascii="Arial" w:hAnsi="Arial" w:cs="Arial"/>
        </w:rPr>
        <w:t>: LCBB</w:t>
      </w:r>
      <w:r>
        <w:rPr>
          <w:rFonts w:ascii="Arial" w:hAnsi="Arial" w:cs="Arial"/>
        </w:rPr>
        <w:t>5000</w:t>
      </w:r>
    </w:p>
    <w:p w:rsidR="00803A21" w:rsidRPr="00803A21" w:rsidRDefault="00803A21" w:rsidP="00803A21">
      <w:pPr>
        <w:rPr>
          <w:rFonts w:ascii="Arial" w:hAnsi="Arial" w:cs="Arial"/>
        </w:rPr>
      </w:pPr>
      <w:r w:rsidRPr="00803A21">
        <w:rPr>
          <w:rFonts w:ascii="Arial" w:hAnsi="Arial" w:cs="Arial"/>
          <w:b/>
          <w:bCs/>
        </w:rPr>
        <w:t>Lecturer</w:t>
      </w:r>
      <w:r w:rsidRPr="00803A21">
        <w:rPr>
          <w:rFonts w:ascii="Arial" w:hAnsi="Arial" w:cs="Arial"/>
        </w:rPr>
        <w:t>: Dr</w:t>
      </w:r>
      <w:r>
        <w:rPr>
          <w:rFonts w:ascii="Arial" w:hAnsi="Arial" w:cs="Arial"/>
        </w:rPr>
        <w:t>.</w:t>
      </w:r>
      <w:r w:rsidRPr="00803A21">
        <w:rPr>
          <w:rFonts w:ascii="Arial" w:hAnsi="Arial" w:cs="Arial"/>
        </w:rPr>
        <w:t xml:space="preserve"> Sadeque Shaikh</w:t>
      </w:r>
    </w:p>
    <w:p w:rsidR="00803A21" w:rsidRPr="00803A21" w:rsidRDefault="00803A21" w:rsidP="00803A21">
      <w:pPr>
        <w:rPr>
          <w:rFonts w:ascii="Arial" w:hAnsi="Arial" w:cs="Arial"/>
          <w:b/>
          <w:bCs/>
        </w:rPr>
      </w:pPr>
      <w:r w:rsidRPr="00803A21">
        <w:rPr>
          <w:rFonts w:ascii="Arial" w:hAnsi="Arial" w:cs="Arial"/>
          <w:b/>
          <w:bCs/>
        </w:rPr>
        <w:t xml:space="preserve">Name: </w:t>
      </w:r>
      <w:r w:rsidRPr="00803A21">
        <w:rPr>
          <w:rFonts w:ascii="Arial" w:hAnsi="Arial" w:cs="Arial"/>
        </w:rPr>
        <w:t>Borislav Nenkov</w:t>
      </w:r>
    </w:p>
    <w:p w:rsidR="00803A21" w:rsidRPr="00803A21" w:rsidRDefault="00803A21" w:rsidP="00803A21">
      <w:pPr>
        <w:rPr>
          <w:rFonts w:ascii="Arial" w:hAnsi="Arial" w:cs="Arial"/>
          <w:b/>
          <w:bCs/>
        </w:rPr>
      </w:pPr>
      <w:r w:rsidRPr="00803A21">
        <w:rPr>
          <w:rFonts w:ascii="Arial" w:hAnsi="Arial" w:cs="Arial"/>
          <w:b/>
          <w:bCs/>
        </w:rPr>
        <w:t xml:space="preserve">Student </w:t>
      </w:r>
      <w:r w:rsidRPr="00803A21">
        <w:rPr>
          <w:rFonts w:ascii="Arial" w:hAnsi="Arial" w:cs="Arial"/>
        </w:rPr>
        <w:t>ID:2242940</w:t>
      </w:r>
    </w:p>
    <w:p w:rsidR="00803A21" w:rsidRPr="00803A21" w:rsidRDefault="00803A21" w:rsidP="00803A21">
      <w:pPr>
        <w:jc w:val="center"/>
        <w:rPr>
          <w:rFonts w:ascii="Arial" w:hAnsi="Arial" w:cs="Arial"/>
          <w:b/>
          <w:bCs/>
        </w:rPr>
      </w:pPr>
    </w:p>
    <w:p w:rsidR="00803A21" w:rsidRPr="00803A21" w:rsidRDefault="00803A21" w:rsidP="00803A21">
      <w:pPr>
        <w:jc w:val="center"/>
        <w:rPr>
          <w:rFonts w:ascii="Arial" w:hAnsi="Arial" w:cs="Arial"/>
          <w:b/>
          <w:bCs/>
        </w:rPr>
      </w:pPr>
    </w:p>
    <w:p w:rsidR="00803A21" w:rsidRPr="00803A21" w:rsidRDefault="00803A21" w:rsidP="00803A21">
      <w:pPr>
        <w:rPr>
          <w:rFonts w:ascii="Arial" w:hAnsi="Arial" w:cs="Arial"/>
          <w:b/>
          <w:bCs/>
        </w:rPr>
      </w:pPr>
    </w:p>
    <w:p w:rsidR="00803A21" w:rsidRPr="00803A21" w:rsidRDefault="00803A21" w:rsidP="00803A21">
      <w:pPr>
        <w:rPr>
          <w:rFonts w:ascii="Arial" w:hAnsi="Arial" w:cs="Arial"/>
          <w:b/>
          <w:bCs/>
        </w:rPr>
      </w:pPr>
    </w:p>
    <w:p w:rsidR="00803A21" w:rsidRPr="00803A21" w:rsidRDefault="00803A21" w:rsidP="00803A21">
      <w:pPr>
        <w:rPr>
          <w:rFonts w:ascii="Arial" w:hAnsi="Arial" w:cs="Arial"/>
          <w:b/>
          <w:bCs/>
        </w:rPr>
      </w:pPr>
    </w:p>
    <w:p w:rsidR="00803A21" w:rsidRPr="00803A21" w:rsidRDefault="00803A21" w:rsidP="00803A21">
      <w:pPr>
        <w:rPr>
          <w:rFonts w:ascii="Arial" w:hAnsi="Arial" w:cs="Arial"/>
          <w:b/>
          <w:bCs/>
        </w:rPr>
      </w:pPr>
    </w:p>
    <w:p w:rsidR="00803A21" w:rsidRPr="00803A21" w:rsidRDefault="00803A21" w:rsidP="00803A21">
      <w:pPr>
        <w:rPr>
          <w:rFonts w:ascii="Arial" w:hAnsi="Arial" w:cs="Arial"/>
          <w:b/>
          <w:bCs/>
        </w:rPr>
      </w:pPr>
    </w:p>
    <w:p w:rsidR="00803A21" w:rsidRPr="00803A21" w:rsidRDefault="00803A21" w:rsidP="00803A21">
      <w:pPr>
        <w:rPr>
          <w:rFonts w:ascii="Arial" w:hAnsi="Arial" w:cs="Arial"/>
          <w:b/>
          <w:bCs/>
        </w:rPr>
      </w:pPr>
    </w:p>
    <w:p w:rsidR="00803A21" w:rsidRDefault="00803A21" w:rsidP="00803A21">
      <w:pPr>
        <w:jc w:val="center"/>
        <w:rPr>
          <w:rFonts w:ascii="Arial" w:hAnsi="Arial" w:cs="Arial"/>
          <w:b/>
          <w:bCs/>
        </w:rPr>
      </w:pPr>
      <w:r w:rsidRPr="00803A21">
        <w:rPr>
          <w:rFonts w:ascii="Arial" w:hAnsi="Arial" w:cs="Arial"/>
          <w:b/>
          <w:bCs/>
        </w:rPr>
        <w:t xml:space="preserve">SUBMITTED ON THE </w:t>
      </w:r>
      <w:r w:rsidR="00C531D7">
        <w:rPr>
          <w:rFonts w:ascii="Arial" w:hAnsi="Arial" w:cs="Arial"/>
          <w:b/>
          <w:bCs/>
        </w:rPr>
        <w:t>12</w:t>
      </w:r>
      <w:r w:rsidR="00C531D7">
        <w:rPr>
          <w:rFonts w:ascii="Arial" w:hAnsi="Arial" w:cs="Arial"/>
          <w:b/>
          <w:bCs/>
          <w:vertAlign w:val="superscript"/>
        </w:rPr>
        <w:t>th</w:t>
      </w:r>
      <w:r w:rsidRPr="00803A21">
        <w:rPr>
          <w:rFonts w:ascii="Arial" w:hAnsi="Arial" w:cs="Arial"/>
          <w:b/>
          <w:bCs/>
        </w:rPr>
        <w:t xml:space="preserve"> </w:t>
      </w:r>
      <w:r w:rsidR="00C531D7">
        <w:rPr>
          <w:rFonts w:ascii="Arial" w:hAnsi="Arial" w:cs="Arial"/>
          <w:b/>
          <w:bCs/>
        </w:rPr>
        <w:t>November</w:t>
      </w:r>
      <w:r w:rsidRPr="00803A21">
        <w:rPr>
          <w:rFonts w:ascii="Arial" w:hAnsi="Arial" w:cs="Arial"/>
          <w:b/>
          <w:bCs/>
        </w:rPr>
        <w:t xml:space="preserve"> 2024 </w:t>
      </w:r>
    </w:p>
    <w:p w:rsidR="00803A21" w:rsidRPr="00803A21" w:rsidRDefault="00803A21" w:rsidP="00803A21">
      <w:pPr>
        <w:jc w:val="center"/>
        <w:rPr>
          <w:rFonts w:ascii="Arial" w:hAnsi="Arial" w:cs="Arial"/>
          <w:b/>
          <w:bCs/>
        </w:rPr>
      </w:pPr>
    </w:p>
    <w:sdt>
      <w:sdtPr>
        <w:id w:val="1436711691"/>
        <w:docPartObj>
          <w:docPartGallery w:val="Table of Contents"/>
          <w:docPartUnique/>
        </w:docPartObj>
      </w:sdtPr>
      <w:sdtEndPr>
        <w:rPr>
          <w:b/>
          <w:bCs/>
        </w:rPr>
      </w:sdtEndPr>
      <w:sdtContent>
        <w:p w:rsidR="00803A21" w:rsidRPr="00EA6F9F" w:rsidRDefault="00803A21" w:rsidP="00803A21">
          <w:r w:rsidRPr="000D4211">
            <w:rPr>
              <w:rFonts w:ascii="Arial" w:hAnsi="Arial" w:cs="Arial"/>
              <w:b/>
              <w:sz w:val="32"/>
              <w:szCs w:val="32"/>
            </w:rPr>
            <w:t>Table of Contents</w:t>
          </w:r>
        </w:p>
        <w:p w:rsidR="00803A21" w:rsidRPr="005372CA" w:rsidRDefault="00B65306" w:rsidP="00803A21">
          <w:pPr>
            <w:pStyle w:val="TOC1"/>
            <w:tabs>
              <w:tab w:val="right" w:leader="dot" w:pos="9350"/>
            </w:tabs>
            <w:rPr>
              <w:rFonts w:ascii="Arial" w:hAnsi="Arial" w:cs="Arial"/>
              <w:b/>
              <w:noProof/>
            </w:rPr>
          </w:pPr>
          <w:r w:rsidRPr="00B65306">
            <w:fldChar w:fldCharType="begin"/>
          </w:r>
          <w:r w:rsidR="00803A21">
            <w:instrText xml:space="preserve"> TOC \o "1-3" \h \z \u </w:instrText>
          </w:r>
          <w:r w:rsidRPr="00B65306">
            <w:fldChar w:fldCharType="separate"/>
          </w:r>
          <w:hyperlink w:anchor="_Toc152365049" w:history="1">
            <w:r w:rsidR="00803A21" w:rsidRPr="005372CA">
              <w:rPr>
                <w:rStyle w:val="Hyperlink"/>
                <w:rFonts w:ascii="Arial" w:hAnsi="Arial" w:cs="Arial"/>
                <w:b/>
                <w:noProof/>
              </w:rPr>
              <w:t>Introduction</w:t>
            </w:r>
            <w:r w:rsidR="00803A21" w:rsidRPr="005372CA">
              <w:rPr>
                <w:rFonts w:ascii="Arial" w:hAnsi="Arial" w:cs="Arial"/>
                <w:b/>
                <w:noProof/>
                <w:webHidden/>
              </w:rPr>
              <w:tab/>
              <w:t>3</w:t>
            </w:r>
          </w:hyperlink>
        </w:p>
        <w:p w:rsidR="00803A21" w:rsidRPr="005372CA" w:rsidRDefault="00B65306" w:rsidP="00803A21">
          <w:pPr>
            <w:pStyle w:val="TOC1"/>
            <w:tabs>
              <w:tab w:val="right" w:leader="dot" w:pos="9350"/>
            </w:tabs>
            <w:rPr>
              <w:rFonts w:ascii="Arial" w:hAnsi="Arial" w:cs="Arial"/>
              <w:b/>
              <w:noProof/>
            </w:rPr>
          </w:pPr>
          <w:hyperlink w:anchor="_Toc152365050" w:history="1">
            <w:r w:rsidR="00064F73" w:rsidRPr="005372CA">
              <w:rPr>
                <w:rStyle w:val="Hyperlink"/>
                <w:rFonts w:ascii="Arial" w:hAnsi="Arial" w:cs="Arial"/>
                <w:b/>
                <w:noProof/>
              </w:rPr>
              <w:t>Business Intelligence and e-commerce</w:t>
            </w:r>
            <w:r w:rsidR="00803A21" w:rsidRPr="005372CA">
              <w:rPr>
                <w:rFonts w:ascii="Arial" w:hAnsi="Arial" w:cs="Arial"/>
                <w:b/>
                <w:noProof/>
                <w:webHidden/>
              </w:rPr>
              <w:tab/>
              <w:t>3</w:t>
            </w:r>
          </w:hyperlink>
        </w:p>
        <w:p w:rsidR="00803A21" w:rsidRPr="005372CA" w:rsidRDefault="00B65306" w:rsidP="00803A21">
          <w:pPr>
            <w:pStyle w:val="TOC1"/>
            <w:tabs>
              <w:tab w:val="right" w:leader="dot" w:pos="9350"/>
            </w:tabs>
            <w:rPr>
              <w:rFonts w:ascii="Arial" w:hAnsi="Arial" w:cs="Arial"/>
              <w:b/>
              <w:noProof/>
            </w:rPr>
          </w:pPr>
          <w:hyperlink w:anchor="_Toc152365051" w:history="1">
            <w:r w:rsidR="00064F73" w:rsidRPr="005372CA">
              <w:rPr>
                <w:rStyle w:val="Hyperlink"/>
                <w:rFonts w:ascii="Arial" w:hAnsi="Arial" w:cs="Arial"/>
                <w:b/>
                <w:noProof/>
              </w:rPr>
              <w:t>Impact of BI for e-commerce</w:t>
            </w:r>
            <w:r w:rsidR="00803A21" w:rsidRPr="005372CA">
              <w:rPr>
                <w:rFonts w:ascii="Arial" w:hAnsi="Arial" w:cs="Arial"/>
                <w:b/>
                <w:noProof/>
                <w:webHidden/>
              </w:rPr>
              <w:tab/>
              <w:t>4</w:t>
            </w:r>
          </w:hyperlink>
        </w:p>
        <w:p w:rsidR="00803A21" w:rsidRPr="005372CA" w:rsidRDefault="00B65306" w:rsidP="00803A21">
          <w:pPr>
            <w:pStyle w:val="TOC1"/>
            <w:tabs>
              <w:tab w:val="right" w:leader="dot" w:pos="9350"/>
            </w:tabs>
            <w:rPr>
              <w:rFonts w:ascii="Arial" w:hAnsi="Arial" w:cs="Arial"/>
              <w:b/>
              <w:noProof/>
            </w:rPr>
          </w:pPr>
          <w:hyperlink w:anchor="_Toc152365054" w:history="1">
            <w:r w:rsidR="00803A21" w:rsidRPr="005372CA">
              <w:rPr>
                <w:rStyle w:val="Hyperlink"/>
                <w:rFonts w:ascii="Arial" w:hAnsi="Arial" w:cs="Arial"/>
                <w:b/>
                <w:noProof/>
              </w:rPr>
              <w:t>Conclusion</w:t>
            </w:r>
            <w:r w:rsidR="00803A21" w:rsidRPr="005372CA">
              <w:rPr>
                <w:rFonts w:ascii="Arial" w:hAnsi="Arial" w:cs="Arial"/>
                <w:b/>
                <w:noProof/>
                <w:webHidden/>
              </w:rPr>
              <w:tab/>
            </w:r>
            <w:r w:rsidR="00826EF3">
              <w:rPr>
                <w:rFonts w:ascii="Arial" w:hAnsi="Arial" w:cs="Arial"/>
                <w:b/>
                <w:noProof/>
                <w:webHidden/>
              </w:rPr>
              <w:t>6</w:t>
            </w:r>
          </w:hyperlink>
        </w:p>
        <w:p w:rsidR="00803A21" w:rsidRDefault="00B65306" w:rsidP="00803A21">
          <w:pPr>
            <w:pStyle w:val="TOC1"/>
            <w:tabs>
              <w:tab w:val="right" w:leader="dot" w:pos="9350"/>
            </w:tabs>
            <w:rPr>
              <w:noProof/>
            </w:rPr>
          </w:pPr>
          <w:hyperlink w:anchor="_Toc152365056" w:history="1">
            <w:r w:rsidR="00803A21" w:rsidRPr="005372CA">
              <w:rPr>
                <w:rStyle w:val="Hyperlink"/>
                <w:rFonts w:ascii="Arial" w:hAnsi="Arial" w:cs="Arial"/>
                <w:b/>
                <w:noProof/>
              </w:rPr>
              <w:t>References</w:t>
            </w:r>
            <w:r w:rsidR="00803A21" w:rsidRPr="005372CA">
              <w:rPr>
                <w:rFonts w:ascii="Arial" w:hAnsi="Arial" w:cs="Arial"/>
                <w:b/>
                <w:noProof/>
                <w:webHidden/>
              </w:rPr>
              <w:tab/>
            </w:r>
            <w:r w:rsidR="00826EF3">
              <w:rPr>
                <w:rFonts w:ascii="Arial" w:hAnsi="Arial" w:cs="Arial"/>
                <w:b/>
                <w:noProof/>
                <w:webHidden/>
              </w:rPr>
              <w:t>7</w:t>
            </w:r>
          </w:hyperlink>
        </w:p>
        <w:p w:rsidR="00815A33" w:rsidRDefault="00B65306" w:rsidP="00803A21">
          <w:pPr>
            <w:rPr>
              <w:b/>
              <w:bCs/>
              <w:lang w:val="bg-BG"/>
            </w:rPr>
          </w:pPr>
          <w:r>
            <w:rPr>
              <w:b/>
              <w:bCs/>
            </w:rPr>
            <w:fldChar w:fldCharType="end"/>
          </w:r>
        </w:p>
      </w:sdtContent>
    </w:sdt>
    <w:p w:rsidR="0016625F" w:rsidRDefault="0016625F" w:rsidP="00803A21">
      <w:pPr>
        <w:rPr>
          <w:b/>
          <w:bCs/>
          <w:lang w:val="bg-BG"/>
        </w:rPr>
      </w:pPr>
    </w:p>
    <w:p w:rsidR="0016625F" w:rsidRDefault="0016625F" w:rsidP="00803A21">
      <w:pPr>
        <w:rPr>
          <w:b/>
          <w:bCs/>
          <w:lang w:val="bg-BG"/>
        </w:rPr>
      </w:pPr>
    </w:p>
    <w:p w:rsidR="0016625F" w:rsidRDefault="0016625F" w:rsidP="00803A21">
      <w:pPr>
        <w:rPr>
          <w:b/>
          <w:bCs/>
          <w:lang w:val="bg-BG"/>
        </w:rPr>
      </w:pPr>
    </w:p>
    <w:p w:rsidR="0016625F" w:rsidRDefault="0016625F" w:rsidP="00803A21">
      <w:pPr>
        <w:rPr>
          <w:b/>
          <w:bCs/>
          <w:lang w:val="bg-BG"/>
        </w:rPr>
      </w:pPr>
    </w:p>
    <w:p w:rsidR="0016625F" w:rsidRDefault="0016625F" w:rsidP="00803A21">
      <w:pPr>
        <w:rPr>
          <w:b/>
          <w:bCs/>
          <w:lang w:val="bg-BG"/>
        </w:rPr>
      </w:pPr>
    </w:p>
    <w:p w:rsidR="0016625F" w:rsidRDefault="0016625F" w:rsidP="00803A21">
      <w:pPr>
        <w:rPr>
          <w:b/>
          <w:bCs/>
          <w:lang w:val="bg-BG"/>
        </w:rPr>
      </w:pPr>
    </w:p>
    <w:p w:rsidR="0016625F" w:rsidRDefault="0016625F" w:rsidP="00803A21">
      <w:pPr>
        <w:rPr>
          <w:b/>
          <w:bCs/>
          <w:lang w:val="bg-BG"/>
        </w:rPr>
      </w:pPr>
    </w:p>
    <w:p w:rsidR="0016625F" w:rsidRDefault="0016625F" w:rsidP="00803A21">
      <w:pPr>
        <w:rPr>
          <w:b/>
          <w:bCs/>
          <w:lang w:val="bg-BG"/>
        </w:rPr>
      </w:pPr>
    </w:p>
    <w:p w:rsidR="0016625F" w:rsidRDefault="0016625F" w:rsidP="00803A21">
      <w:pPr>
        <w:rPr>
          <w:b/>
          <w:bCs/>
          <w:lang w:val="bg-BG"/>
        </w:rPr>
      </w:pPr>
    </w:p>
    <w:p w:rsidR="0016625F" w:rsidRDefault="0016625F" w:rsidP="00803A21">
      <w:pPr>
        <w:rPr>
          <w:b/>
          <w:bCs/>
          <w:lang w:val="bg-BG"/>
        </w:rPr>
      </w:pPr>
    </w:p>
    <w:p w:rsidR="0016625F" w:rsidRDefault="0016625F" w:rsidP="00803A21">
      <w:pPr>
        <w:rPr>
          <w:b/>
          <w:bCs/>
          <w:lang w:val="bg-BG"/>
        </w:rPr>
      </w:pPr>
    </w:p>
    <w:p w:rsidR="0016625F" w:rsidRDefault="0016625F" w:rsidP="00803A21">
      <w:pPr>
        <w:rPr>
          <w:b/>
          <w:bCs/>
          <w:lang w:val="bg-BG"/>
        </w:rPr>
      </w:pPr>
    </w:p>
    <w:p w:rsidR="0016625F" w:rsidRDefault="0016625F" w:rsidP="00803A21">
      <w:pPr>
        <w:rPr>
          <w:b/>
          <w:bCs/>
          <w:lang w:val="bg-BG"/>
        </w:rPr>
      </w:pPr>
    </w:p>
    <w:p w:rsidR="0016625F" w:rsidRDefault="0016625F" w:rsidP="00803A21">
      <w:pPr>
        <w:rPr>
          <w:b/>
          <w:bCs/>
          <w:lang w:val="bg-BG"/>
        </w:rPr>
      </w:pPr>
    </w:p>
    <w:p w:rsidR="0016625F" w:rsidRDefault="0016625F" w:rsidP="00803A21">
      <w:pPr>
        <w:rPr>
          <w:b/>
          <w:bCs/>
          <w:lang w:val="bg-BG"/>
        </w:rPr>
      </w:pPr>
    </w:p>
    <w:p w:rsidR="0016625F" w:rsidRDefault="0016625F" w:rsidP="00803A21">
      <w:pPr>
        <w:rPr>
          <w:b/>
          <w:bCs/>
          <w:lang w:val="bg-BG"/>
        </w:rPr>
      </w:pPr>
    </w:p>
    <w:p w:rsidR="0016625F" w:rsidRDefault="0016625F" w:rsidP="00803A21">
      <w:pPr>
        <w:rPr>
          <w:b/>
          <w:bCs/>
          <w:lang w:val="bg-BG"/>
        </w:rPr>
      </w:pPr>
    </w:p>
    <w:p w:rsidR="0016625F" w:rsidRDefault="0016625F" w:rsidP="00803A21">
      <w:pPr>
        <w:rPr>
          <w:b/>
          <w:bCs/>
          <w:lang w:val="bg-BG"/>
        </w:rPr>
      </w:pPr>
    </w:p>
    <w:p w:rsidR="0016625F" w:rsidRDefault="0016625F" w:rsidP="00803A21">
      <w:pPr>
        <w:rPr>
          <w:b/>
          <w:bCs/>
        </w:rPr>
      </w:pPr>
    </w:p>
    <w:p w:rsidR="000D3CBA" w:rsidRPr="000D3CBA" w:rsidRDefault="000D3CBA" w:rsidP="00803A21">
      <w:pPr>
        <w:rPr>
          <w:b/>
          <w:bCs/>
        </w:rPr>
      </w:pPr>
    </w:p>
    <w:p w:rsidR="0016625F" w:rsidRDefault="0016625F" w:rsidP="00803A21">
      <w:pPr>
        <w:rPr>
          <w:rFonts w:ascii="Arial" w:hAnsi="Arial" w:cs="Arial"/>
          <w:bCs/>
          <w:lang w:val="bg-BG"/>
        </w:rPr>
      </w:pPr>
    </w:p>
    <w:p w:rsidR="0016625F" w:rsidRPr="0016625F" w:rsidRDefault="0016625F" w:rsidP="00803A21">
      <w:pPr>
        <w:rPr>
          <w:rFonts w:ascii="Arial" w:hAnsi="Arial" w:cs="Arial"/>
          <w:b/>
          <w:bCs/>
          <w:sz w:val="28"/>
          <w:szCs w:val="28"/>
        </w:rPr>
      </w:pPr>
      <w:r w:rsidRPr="0016625F">
        <w:rPr>
          <w:rFonts w:ascii="Arial" w:hAnsi="Arial" w:cs="Arial"/>
          <w:b/>
          <w:bCs/>
          <w:sz w:val="28"/>
          <w:szCs w:val="28"/>
        </w:rPr>
        <w:lastRenderedPageBreak/>
        <w:t>Introduction</w:t>
      </w:r>
    </w:p>
    <w:p w:rsidR="00114CDE" w:rsidRPr="00425646" w:rsidRDefault="0016625F" w:rsidP="00425646">
      <w:pPr>
        <w:spacing w:line="360" w:lineRule="auto"/>
        <w:jc w:val="both"/>
        <w:rPr>
          <w:rFonts w:ascii="Arial" w:hAnsi="Arial" w:cs="Arial"/>
          <w:bCs/>
        </w:rPr>
      </w:pPr>
      <w:r w:rsidRPr="0016625F">
        <w:rPr>
          <w:rFonts w:ascii="Arial" w:hAnsi="Arial" w:cs="Arial"/>
          <w:bCs/>
          <w:lang w:val="bg-BG"/>
        </w:rPr>
        <w:t>The technological development of the last 20 years, especially after the advent of the Internet, has led to a huge change, both in our way of life and in our way of communication and commerce. Businesses have navigated e-commerce by seeing the exponential and r</w:t>
      </w:r>
      <w:r w:rsidR="007C0C8A">
        <w:rPr>
          <w:rFonts w:ascii="Arial" w:hAnsi="Arial" w:cs="Arial"/>
          <w:bCs/>
          <w:lang w:val="bg-BG"/>
        </w:rPr>
        <w:t>ising curve,</w:t>
      </w:r>
      <w:r>
        <w:rPr>
          <w:rFonts w:ascii="Arial" w:hAnsi="Arial" w:cs="Arial"/>
          <w:bCs/>
          <w:lang w:val="bg-BG"/>
        </w:rPr>
        <w:t xml:space="preserve"> according to </w:t>
      </w:r>
      <w:r>
        <w:rPr>
          <w:rFonts w:ascii="Arial" w:hAnsi="Arial" w:cs="Arial"/>
          <w:bCs/>
        </w:rPr>
        <w:t>Bledsoe (2024)</w:t>
      </w:r>
      <w:r w:rsidRPr="0016625F">
        <w:rPr>
          <w:rFonts w:ascii="Arial" w:hAnsi="Arial" w:cs="Arial"/>
          <w:bCs/>
          <w:lang w:val="bg-BG"/>
        </w:rPr>
        <w:t>, the market has grown from $14,874 billion</w:t>
      </w:r>
      <w:r>
        <w:rPr>
          <w:rFonts w:ascii="Arial" w:hAnsi="Arial" w:cs="Arial"/>
          <w:bCs/>
          <w:lang w:val="bg-BG"/>
        </w:rPr>
        <w:t xml:space="preserve"> </w:t>
      </w:r>
      <w:r>
        <w:rPr>
          <w:rFonts w:ascii="Arial" w:hAnsi="Arial" w:cs="Arial"/>
          <w:bCs/>
        </w:rPr>
        <w:t>in 2020</w:t>
      </w:r>
      <w:r w:rsidRPr="0016625F">
        <w:rPr>
          <w:rFonts w:ascii="Arial" w:hAnsi="Arial" w:cs="Arial"/>
          <w:bCs/>
          <w:lang w:val="bg-BG"/>
        </w:rPr>
        <w:t xml:space="preserve"> to $24,453 billion in </w:t>
      </w:r>
      <w:r>
        <w:rPr>
          <w:rFonts w:ascii="Arial" w:hAnsi="Arial" w:cs="Arial"/>
          <w:bCs/>
        </w:rPr>
        <w:t>2024.</w:t>
      </w:r>
      <w:r w:rsidR="00425646" w:rsidRPr="00425646">
        <w:t xml:space="preserve"> </w:t>
      </w:r>
      <w:r w:rsidR="00425646" w:rsidRPr="00425646">
        <w:rPr>
          <w:rFonts w:ascii="Arial" w:hAnsi="Arial" w:cs="Arial"/>
          <w:bCs/>
        </w:rPr>
        <w:t>E-commerce technology can be available in all industries and organizations, the effective and use of is closely related to</w:t>
      </w:r>
      <w:r w:rsidR="00425646">
        <w:rPr>
          <w:rFonts w:ascii="Arial" w:hAnsi="Arial" w:cs="Arial"/>
          <w:bCs/>
        </w:rPr>
        <w:t xml:space="preserve"> the overall implementation of </w:t>
      </w:r>
      <w:r w:rsidR="00425646" w:rsidRPr="00425646">
        <w:rPr>
          <w:rFonts w:ascii="Arial" w:hAnsi="Arial" w:cs="Arial"/>
          <w:bCs/>
        </w:rPr>
        <w:t>modern solutions, such as online supplies and good management and understanding of</w:t>
      </w:r>
      <w:r w:rsidR="00425646">
        <w:rPr>
          <w:rFonts w:ascii="Arial" w:hAnsi="Arial" w:cs="Arial"/>
          <w:bCs/>
          <w:lang w:val="bg-BG"/>
        </w:rPr>
        <w:t xml:space="preserve"> </w:t>
      </w:r>
      <w:r w:rsidR="00425646" w:rsidRPr="00425646">
        <w:rPr>
          <w:rFonts w:ascii="Arial" w:hAnsi="Arial" w:cs="Arial"/>
          <w:bCs/>
        </w:rPr>
        <w:t>customer relationships</w:t>
      </w:r>
      <w:r w:rsidR="00114CDE" w:rsidRPr="00114CDE">
        <w:rPr>
          <w:rFonts w:ascii="Arial" w:hAnsi="Arial" w:cs="Arial"/>
          <w:bCs/>
        </w:rPr>
        <w:t>.</w:t>
      </w:r>
      <w:r w:rsidR="0003176E" w:rsidRPr="0003176E">
        <w:t xml:space="preserve"> </w:t>
      </w:r>
      <w:r w:rsidR="0003176E" w:rsidRPr="0003176E">
        <w:rPr>
          <w:rFonts w:ascii="Arial" w:hAnsi="Arial" w:cs="Arial"/>
          <w:bCs/>
        </w:rPr>
        <w:t>Because of this expansion, organizations must respond to user demands by identifying which organizational processes are out of sync and trying to increase awareness of their customers' accounts.</w:t>
      </w:r>
      <w:r w:rsidR="007C0C8A">
        <w:rPr>
          <w:rFonts w:ascii="Arial" w:hAnsi="Arial" w:cs="Arial"/>
          <w:bCs/>
        </w:rPr>
        <w:t>.</w:t>
      </w:r>
      <w:r w:rsidR="00B12539">
        <w:rPr>
          <w:rFonts w:ascii="Arial" w:hAnsi="Arial" w:cs="Arial"/>
          <w:bCs/>
          <w:lang w:val="bg-BG"/>
        </w:rPr>
        <w:t xml:space="preserve"> </w:t>
      </w:r>
      <w:r w:rsidR="00B12539" w:rsidRPr="00B12539">
        <w:rPr>
          <w:rFonts w:ascii="Arial" w:hAnsi="Arial" w:cs="Arial"/>
          <w:bCs/>
          <w:lang w:val="bg-BG"/>
        </w:rPr>
        <w:t>The purpose of this report is to explore the relationship between e-commerce and business intelligence. To begin with, it will look at the essence and architecture of business intelligence, how it is trending and how it affects e-commerce.</w:t>
      </w:r>
    </w:p>
    <w:p w:rsidR="007C0C8A" w:rsidRDefault="007C0C8A" w:rsidP="00114CDE">
      <w:pPr>
        <w:spacing w:line="360" w:lineRule="auto"/>
        <w:jc w:val="both"/>
        <w:rPr>
          <w:rFonts w:ascii="Arial" w:hAnsi="Arial" w:cs="Arial"/>
          <w:b/>
          <w:bCs/>
          <w:sz w:val="28"/>
          <w:szCs w:val="28"/>
          <w:lang w:val="bg-BG"/>
        </w:rPr>
      </w:pPr>
      <w:r w:rsidRPr="007C0C8A">
        <w:rPr>
          <w:rFonts w:ascii="Arial" w:hAnsi="Arial" w:cs="Arial"/>
          <w:b/>
          <w:bCs/>
          <w:sz w:val="28"/>
          <w:szCs w:val="28"/>
        </w:rPr>
        <w:t xml:space="preserve">Business Intelligence </w:t>
      </w:r>
      <w:r w:rsidR="00064F73">
        <w:rPr>
          <w:rFonts w:ascii="Arial" w:hAnsi="Arial" w:cs="Arial"/>
          <w:b/>
          <w:bCs/>
          <w:sz w:val="28"/>
          <w:szCs w:val="28"/>
        </w:rPr>
        <w:t>and</w:t>
      </w:r>
      <w:r w:rsidRPr="007C0C8A">
        <w:rPr>
          <w:rFonts w:ascii="Arial" w:hAnsi="Arial" w:cs="Arial"/>
          <w:b/>
          <w:bCs/>
          <w:sz w:val="28"/>
          <w:szCs w:val="28"/>
        </w:rPr>
        <w:t xml:space="preserve"> e-Commerce</w:t>
      </w:r>
    </w:p>
    <w:p w:rsidR="00B12539" w:rsidRPr="00C60D3F" w:rsidRDefault="00B12539" w:rsidP="00C60D3F">
      <w:pPr>
        <w:spacing w:line="360" w:lineRule="auto"/>
        <w:jc w:val="both"/>
        <w:rPr>
          <w:rFonts w:ascii="Arial" w:hAnsi="Arial" w:cs="Arial"/>
          <w:bCs/>
        </w:rPr>
      </w:pPr>
      <w:r w:rsidRPr="00B12539">
        <w:rPr>
          <w:rFonts w:ascii="Arial" w:hAnsi="Arial" w:cs="Arial"/>
          <w:bCs/>
        </w:rPr>
        <w:t>Business intelligence (BI) is the collection, processing, analysis, and presentation of business data to help organisations make better decisions. BI transforms raw data into actionable insights using a variety of tools, technologies, applications, and techniques, assisting firms in understanding their performance, identifying patterns, optimising operations, and making strategic decisions</w:t>
      </w:r>
      <w:r>
        <w:rPr>
          <w:rFonts w:ascii="Arial" w:hAnsi="Arial" w:cs="Arial"/>
          <w:bCs/>
          <w:lang w:val="bg-BG"/>
        </w:rPr>
        <w:t xml:space="preserve"> </w:t>
      </w:r>
      <w:r>
        <w:rPr>
          <w:rFonts w:ascii="Arial" w:hAnsi="Arial" w:cs="Arial"/>
          <w:bCs/>
        </w:rPr>
        <w:t>(Olszak, 2020)</w:t>
      </w:r>
      <w:r w:rsidRPr="00B12539">
        <w:rPr>
          <w:rFonts w:ascii="Arial" w:hAnsi="Arial" w:cs="Arial"/>
          <w:bCs/>
        </w:rPr>
        <w:t>.</w:t>
      </w:r>
      <w:r w:rsidR="00C60D3F">
        <w:rPr>
          <w:rFonts w:ascii="Arial" w:hAnsi="Arial" w:cs="Arial"/>
          <w:bCs/>
        </w:rPr>
        <w:t xml:space="preserve"> </w:t>
      </w:r>
      <w:r w:rsidR="00C60D3F" w:rsidRPr="00C60D3F">
        <w:rPr>
          <w:rFonts w:ascii="Arial" w:hAnsi="Arial" w:cs="Arial"/>
          <w:bCs/>
        </w:rPr>
        <w:t>Speaking of business intelligence and its structure, data warehouse and data mining should of course be mentioned. Figure 1 shows the structure of BI</w:t>
      </w:r>
      <w:r w:rsidR="006D3A76">
        <w:rPr>
          <w:rFonts w:ascii="Arial" w:hAnsi="Arial" w:cs="Arial"/>
          <w:bCs/>
        </w:rPr>
        <w:t xml:space="preserve"> (Mrdalj, 2011)</w:t>
      </w:r>
      <w:r w:rsidR="00C60D3F" w:rsidRPr="00C60D3F">
        <w:rPr>
          <w:rFonts w:ascii="Arial" w:hAnsi="Arial" w:cs="Arial"/>
          <w:bCs/>
        </w:rPr>
        <w:t>.</w:t>
      </w:r>
    </w:p>
    <w:p w:rsidR="0016625F" w:rsidRDefault="00C60D3F" w:rsidP="00C60D3F">
      <w:pPr>
        <w:spacing w:line="360" w:lineRule="auto"/>
        <w:jc w:val="center"/>
        <w:rPr>
          <w:rFonts w:ascii="Arial" w:hAnsi="Arial" w:cs="Arial"/>
          <w:bCs/>
        </w:rPr>
      </w:pPr>
      <w:r>
        <w:rPr>
          <w:b/>
          <w:bCs/>
          <w:noProof/>
        </w:rPr>
        <w:drawing>
          <wp:inline distT="0" distB="0" distL="0" distR="0">
            <wp:extent cx="5269230" cy="2125980"/>
            <wp:effectExtent l="19050" t="0" r="762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b="8857"/>
                    <a:stretch>
                      <a:fillRect/>
                    </a:stretch>
                  </pic:blipFill>
                  <pic:spPr bwMode="auto">
                    <a:xfrm>
                      <a:off x="0" y="0"/>
                      <a:ext cx="5269230" cy="2125980"/>
                    </a:xfrm>
                    <a:prstGeom prst="rect">
                      <a:avLst/>
                    </a:prstGeom>
                    <a:noFill/>
                    <a:ln w="9525">
                      <a:noFill/>
                      <a:miter lim="800000"/>
                      <a:headEnd/>
                      <a:tailEnd/>
                    </a:ln>
                  </pic:spPr>
                </pic:pic>
              </a:graphicData>
            </a:graphic>
          </wp:inline>
        </w:drawing>
      </w:r>
    </w:p>
    <w:p w:rsidR="00C60D3F" w:rsidRPr="00107E2F" w:rsidRDefault="00C60D3F" w:rsidP="00C60D3F">
      <w:pPr>
        <w:spacing w:line="360" w:lineRule="auto"/>
        <w:jc w:val="center"/>
        <w:rPr>
          <w:rFonts w:ascii="Arial" w:hAnsi="Arial" w:cs="Arial"/>
          <w:sz w:val="16"/>
          <w:szCs w:val="16"/>
        </w:rPr>
      </w:pPr>
      <w:r w:rsidRPr="00107E2F">
        <w:rPr>
          <w:rFonts w:ascii="Arial" w:hAnsi="Arial" w:cs="Arial"/>
          <w:sz w:val="16"/>
          <w:szCs w:val="16"/>
        </w:rPr>
        <w:t xml:space="preserve">Figure 1: </w:t>
      </w:r>
      <w:r>
        <w:rPr>
          <w:rFonts w:ascii="Arial" w:hAnsi="Arial" w:cs="Arial"/>
          <w:sz w:val="16"/>
          <w:szCs w:val="16"/>
        </w:rPr>
        <w:t xml:space="preserve">Business Intelligence architecture </w:t>
      </w:r>
    </w:p>
    <w:p w:rsidR="0016625F" w:rsidRPr="00064F73" w:rsidRDefault="0016625F" w:rsidP="00803A21">
      <w:pPr>
        <w:rPr>
          <w:b/>
          <w:bCs/>
        </w:rPr>
      </w:pPr>
    </w:p>
    <w:p w:rsidR="007640B8" w:rsidRDefault="00C60D3F" w:rsidP="007640B8">
      <w:pPr>
        <w:spacing w:line="360" w:lineRule="auto"/>
        <w:jc w:val="both"/>
        <w:rPr>
          <w:rFonts w:ascii="Arial" w:hAnsi="Arial" w:cs="Arial"/>
          <w:bCs/>
        </w:rPr>
      </w:pPr>
      <w:r w:rsidRPr="007640B8">
        <w:rPr>
          <w:rFonts w:ascii="Arial" w:hAnsi="Arial" w:cs="Arial"/>
          <w:b/>
          <w:bCs/>
        </w:rPr>
        <w:lastRenderedPageBreak/>
        <w:t>Data Warehouse</w:t>
      </w:r>
      <w:r w:rsidRPr="00C60D3F">
        <w:rPr>
          <w:rFonts w:ascii="Arial" w:hAnsi="Arial" w:cs="Arial"/>
          <w:bCs/>
        </w:rPr>
        <w:t xml:space="preserve"> is a centralised repository for vast amounts of structured data from multiple sources within an organisation. Consolidates data from disparate systems such as sales, marketing, and finance to create a single source of truth, allowing businesses to execute complicated queries, generate reports,</w:t>
      </w:r>
      <w:r w:rsidR="00F0281D">
        <w:rPr>
          <w:rFonts w:ascii="Arial" w:hAnsi="Arial" w:cs="Arial"/>
          <w:bCs/>
        </w:rPr>
        <w:t xml:space="preserve"> and make data-driven decisions </w:t>
      </w:r>
      <w:r w:rsidR="00F0281D" w:rsidRPr="00F0281D">
        <w:rPr>
          <w:rFonts w:ascii="Arial" w:hAnsi="Arial" w:cs="Arial"/>
          <w:bCs/>
        </w:rPr>
        <w:t>(Olszak, 2020).</w:t>
      </w:r>
      <w:r w:rsidR="00F0281D">
        <w:rPr>
          <w:rFonts w:ascii="Arial" w:hAnsi="Arial" w:cs="Arial"/>
          <w:bCs/>
        </w:rPr>
        <w:t xml:space="preserve"> </w:t>
      </w:r>
      <w:r w:rsidR="007640B8" w:rsidRPr="007640B8">
        <w:rPr>
          <w:rFonts w:ascii="Arial" w:hAnsi="Arial" w:cs="Arial"/>
          <w:bCs/>
        </w:rPr>
        <w:t xml:space="preserve">These massive amounts of data must be determined to be correct and helpful to the organisation, and the purpose of </w:t>
      </w:r>
      <w:r w:rsidR="007640B8" w:rsidRPr="007640B8">
        <w:rPr>
          <w:rFonts w:ascii="Arial" w:hAnsi="Arial" w:cs="Arial"/>
          <w:b/>
          <w:bCs/>
        </w:rPr>
        <w:t>data mining</w:t>
      </w:r>
      <w:r w:rsidR="007640B8" w:rsidRPr="007640B8">
        <w:rPr>
          <w:rFonts w:ascii="Arial" w:hAnsi="Arial" w:cs="Arial"/>
          <w:bCs/>
        </w:rPr>
        <w:t xml:space="preserve"> is to transform raw data into valuable insights that can assist organisations in making informed decisions, identifying opportunities, and performing predicting future analysis, for example</w:t>
      </w:r>
      <w:r w:rsidR="007640B8">
        <w:rPr>
          <w:rFonts w:ascii="Arial" w:hAnsi="Arial" w:cs="Arial"/>
          <w:bCs/>
        </w:rPr>
        <w:t xml:space="preserve"> sales or supplies</w:t>
      </w:r>
      <w:r w:rsidR="006A36F8">
        <w:rPr>
          <w:rFonts w:ascii="Arial" w:hAnsi="Arial" w:cs="Arial"/>
          <w:bCs/>
        </w:rPr>
        <w:t xml:space="preserve"> (</w:t>
      </w:r>
      <w:r w:rsidR="006A36F8" w:rsidRPr="006A36F8">
        <w:rPr>
          <w:rFonts w:ascii="Arial" w:hAnsi="Arial" w:cs="Arial"/>
        </w:rPr>
        <w:t xml:space="preserve">Han, Pei, </w:t>
      </w:r>
      <w:r w:rsidR="006A36F8">
        <w:rPr>
          <w:rFonts w:ascii="Arial" w:hAnsi="Arial" w:cs="Arial"/>
        </w:rPr>
        <w:t xml:space="preserve">and Tong, </w:t>
      </w:r>
      <w:r w:rsidR="006A36F8" w:rsidRPr="006A36F8">
        <w:rPr>
          <w:rFonts w:ascii="Arial" w:hAnsi="Arial" w:cs="Arial"/>
        </w:rPr>
        <w:t>2022</w:t>
      </w:r>
      <w:r w:rsidR="006A36F8">
        <w:rPr>
          <w:rFonts w:ascii="Arial" w:hAnsi="Arial" w:cs="Arial"/>
        </w:rPr>
        <w:t>)</w:t>
      </w:r>
      <w:r w:rsidR="007640B8" w:rsidRPr="007640B8">
        <w:rPr>
          <w:rFonts w:ascii="Arial" w:hAnsi="Arial" w:cs="Arial"/>
          <w:bCs/>
        </w:rPr>
        <w:t xml:space="preserve">. </w:t>
      </w:r>
      <w:r w:rsidR="007640B8" w:rsidRPr="007640B8">
        <w:rPr>
          <w:rFonts w:ascii="Arial" w:hAnsi="Arial" w:cs="Arial"/>
          <w:b/>
          <w:bCs/>
        </w:rPr>
        <w:t>Data mining</w:t>
      </w:r>
      <w:r w:rsidR="007640B8" w:rsidRPr="007640B8">
        <w:rPr>
          <w:rFonts w:ascii="Arial" w:hAnsi="Arial" w:cs="Arial"/>
          <w:bCs/>
        </w:rPr>
        <w:t xml:space="preserve"> is commonly used in sectors that create vast volumes of data, such as marketing, finance, and e-commerce.</w:t>
      </w:r>
    </w:p>
    <w:p w:rsidR="007C2FF4" w:rsidRDefault="004F686E" w:rsidP="007C2FF4">
      <w:pPr>
        <w:spacing w:line="360" w:lineRule="auto"/>
        <w:jc w:val="both"/>
        <w:rPr>
          <w:rFonts w:ascii="Arial" w:hAnsi="Arial" w:cs="Arial"/>
          <w:bCs/>
        </w:rPr>
      </w:pPr>
      <w:r w:rsidRPr="004F686E">
        <w:rPr>
          <w:rFonts w:ascii="Arial" w:hAnsi="Arial" w:cs="Arial"/>
          <w:bCs/>
        </w:rPr>
        <w:t xml:space="preserve">During the process of data consolidation, e-commerce businesses make use of business intelligence (BI) to gather information about their customers and sales. This information includes names, addresses, purchase histories, data on supplier chains, as well as </w:t>
      </w:r>
      <w:r>
        <w:rPr>
          <w:rFonts w:ascii="Arial" w:hAnsi="Arial" w:cs="Arial"/>
          <w:bCs/>
        </w:rPr>
        <w:t>bounce and click-through rates</w:t>
      </w:r>
      <w:r w:rsidR="00DD13AA" w:rsidRPr="00DD13AA">
        <w:rPr>
          <w:rFonts w:ascii="Arial" w:hAnsi="Arial" w:cs="Arial"/>
          <w:bCs/>
        </w:rPr>
        <w:t xml:space="preserve">. </w:t>
      </w:r>
      <w:r w:rsidRPr="004F686E">
        <w:rPr>
          <w:rFonts w:ascii="Arial" w:hAnsi="Arial" w:cs="Arial"/>
          <w:bCs/>
        </w:rPr>
        <w:t>The system gathers them via smartphone applications, physical store point-of-sale (POS) systems, social media, and other sources (ScienceSoft, 2024). Then it places them in a single spot. BI offers the tools needed to examine data, like as visualisation and artificial intelligence. Enabling e-commerce owners to better analyse consumer and competition behaviour and make educated decisions (Revenue Intelligence, 2024). BI is used for data mining, which entails going through massive datasets t</w:t>
      </w:r>
      <w:r>
        <w:rPr>
          <w:rFonts w:ascii="Arial" w:hAnsi="Arial" w:cs="Arial"/>
          <w:bCs/>
        </w:rPr>
        <w:t>o discover patterns in the data</w:t>
      </w:r>
      <w:r w:rsidR="007C2FF4" w:rsidRPr="007C2FF4">
        <w:rPr>
          <w:rFonts w:ascii="Arial" w:hAnsi="Arial" w:cs="Arial"/>
          <w:bCs/>
        </w:rPr>
        <w:t xml:space="preserve">. </w:t>
      </w:r>
      <w:r w:rsidR="00146D1B" w:rsidRPr="00146D1B">
        <w:rPr>
          <w:rFonts w:ascii="Arial" w:hAnsi="Arial" w:cs="Arial"/>
          <w:bCs/>
        </w:rPr>
        <w:t>Accurately sorting the right data and reading it allows BI to make correct and accurate predictions about the company's future sales, taking into account consumer behavior and their past and current purchases. This also helps with personalization, as it is very clear to see, based on a specific customer account, what he is looking for, when he shops, and based on this, promotions and planning of the company's marketing strategies can be done.</w:t>
      </w:r>
    </w:p>
    <w:p w:rsidR="003E0AE9" w:rsidRDefault="003E0AE9" w:rsidP="007C2FF4">
      <w:pPr>
        <w:spacing w:line="360" w:lineRule="auto"/>
        <w:jc w:val="both"/>
        <w:rPr>
          <w:rFonts w:ascii="Arial" w:hAnsi="Arial" w:cs="Arial"/>
          <w:b/>
          <w:bCs/>
          <w:sz w:val="28"/>
          <w:szCs w:val="28"/>
        </w:rPr>
      </w:pPr>
      <w:r w:rsidRPr="003E0AE9">
        <w:rPr>
          <w:rFonts w:ascii="Arial" w:hAnsi="Arial" w:cs="Arial"/>
          <w:b/>
          <w:bCs/>
          <w:sz w:val="28"/>
          <w:szCs w:val="28"/>
        </w:rPr>
        <w:t>Impact of BI for e-commerce</w:t>
      </w:r>
    </w:p>
    <w:p w:rsidR="00DD5145" w:rsidRPr="007E0C3A" w:rsidRDefault="00DD5145" w:rsidP="00F847CA">
      <w:pPr>
        <w:spacing w:line="360" w:lineRule="auto"/>
        <w:jc w:val="both"/>
        <w:rPr>
          <w:rFonts w:ascii="Arial" w:hAnsi="Arial" w:cs="Arial"/>
          <w:bCs/>
        </w:rPr>
      </w:pPr>
      <w:r w:rsidRPr="00E14FE9">
        <w:rPr>
          <w:rFonts w:ascii="Arial" w:hAnsi="Arial" w:cs="Arial"/>
          <w:bCs/>
        </w:rPr>
        <w:t xml:space="preserve">When compared to traditional brick-and-mortar enterprises, e-commerce </w:t>
      </w:r>
      <w:r w:rsidRPr="00E14FE9">
        <w:rPr>
          <w:rFonts w:ascii="Arial" w:hAnsi="Arial" w:cs="Arial"/>
          <w:b/>
          <w:bCs/>
        </w:rPr>
        <w:t>eliminates time and space constraints</w:t>
      </w:r>
      <w:r w:rsidRPr="00E14FE9">
        <w:rPr>
          <w:rFonts w:ascii="Arial" w:hAnsi="Arial" w:cs="Arial"/>
          <w:bCs/>
        </w:rPr>
        <w:t xml:space="preserve">. </w:t>
      </w:r>
      <w:r w:rsidR="006B178E" w:rsidRPr="006B178E">
        <w:rPr>
          <w:rFonts w:ascii="Arial" w:hAnsi="Arial" w:cs="Arial"/>
          <w:bCs/>
        </w:rPr>
        <w:t xml:space="preserve">E-commerce and business intelligence </w:t>
      </w:r>
      <w:r w:rsidR="00F847CA" w:rsidRPr="00F847CA">
        <w:rPr>
          <w:rFonts w:ascii="Arial" w:hAnsi="Arial" w:cs="Arial"/>
          <w:bCs/>
        </w:rPr>
        <w:t xml:space="preserve">are </w:t>
      </w:r>
      <w:r w:rsidR="00F847CA">
        <w:rPr>
          <w:rFonts w:ascii="Arial" w:hAnsi="Arial" w:cs="Arial"/>
          <w:bCs/>
        </w:rPr>
        <w:t xml:space="preserve">strong </w:t>
      </w:r>
      <w:r w:rsidR="00F847CA" w:rsidRPr="00F847CA">
        <w:rPr>
          <w:rFonts w:ascii="Arial" w:hAnsi="Arial" w:cs="Arial"/>
          <w:bCs/>
        </w:rPr>
        <w:t xml:space="preserve">combination that enables website owners to forecast client behaviour, analyse </w:t>
      </w:r>
      <w:r w:rsidR="003E0BE4" w:rsidRPr="003E0BE4">
        <w:rPr>
          <w:rFonts w:ascii="Arial" w:hAnsi="Arial" w:cs="Arial"/>
          <w:bCs/>
        </w:rPr>
        <w:t>market movements and trends</w:t>
      </w:r>
      <w:r w:rsidR="00F847CA" w:rsidRPr="00F847CA">
        <w:rPr>
          <w:rFonts w:ascii="Arial" w:hAnsi="Arial" w:cs="Arial"/>
          <w:bCs/>
        </w:rPr>
        <w:t xml:space="preserve">, </w:t>
      </w:r>
      <w:r w:rsidR="003E0BE4" w:rsidRPr="003E0BE4">
        <w:rPr>
          <w:rFonts w:ascii="Arial" w:hAnsi="Arial" w:cs="Arial"/>
          <w:bCs/>
        </w:rPr>
        <w:t>discovering consumption patterns and creating marketing strategies to attract customers</w:t>
      </w:r>
      <w:r w:rsidR="003E0BE4">
        <w:rPr>
          <w:rFonts w:ascii="Arial" w:hAnsi="Arial" w:cs="Arial"/>
          <w:bCs/>
        </w:rPr>
        <w:t xml:space="preserve"> and increase their consumption</w:t>
      </w:r>
      <w:r w:rsidR="00F847CA" w:rsidRPr="00F847CA">
        <w:rPr>
          <w:rFonts w:ascii="Arial" w:hAnsi="Arial" w:cs="Arial"/>
          <w:bCs/>
        </w:rPr>
        <w:t xml:space="preserve"> (Ferreira, Pedrosa, and Bernardino, 2017). Business intelligence for e-commerce at the company-customer relationship level is crucial</w:t>
      </w:r>
      <w:r w:rsidR="00F847CA" w:rsidRPr="001A4F36">
        <w:rPr>
          <w:rFonts w:ascii="Arial" w:hAnsi="Arial" w:cs="Arial"/>
          <w:b/>
          <w:bCs/>
        </w:rPr>
        <w:t xml:space="preserve"> </w:t>
      </w:r>
      <w:r w:rsidR="006B178E" w:rsidRPr="001A4F36">
        <w:rPr>
          <w:rFonts w:ascii="Arial" w:hAnsi="Arial" w:cs="Arial"/>
          <w:b/>
          <w:bCs/>
        </w:rPr>
        <w:t>benefits</w:t>
      </w:r>
      <w:r w:rsidR="006B178E" w:rsidRPr="006B178E">
        <w:rPr>
          <w:rFonts w:ascii="Arial" w:hAnsi="Arial" w:cs="Arial"/>
          <w:bCs/>
        </w:rPr>
        <w:t xml:space="preserve"> as it improves customer relationship management, discovers purchasing patterns, and analyzes customer behavior, enabling a closer approach to the customer and, as a result, increased loyalty. Regarding the structure of the organization, the </w:t>
      </w:r>
      <w:r w:rsidR="001A4F36">
        <w:rPr>
          <w:rFonts w:ascii="Arial" w:hAnsi="Arial" w:cs="Arial"/>
          <w:bCs/>
        </w:rPr>
        <w:t>composite</w:t>
      </w:r>
      <w:r w:rsidR="006B178E" w:rsidRPr="006B178E">
        <w:rPr>
          <w:rFonts w:ascii="Arial" w:hAnsi="Arial" w:cs="Arial"/>
          <w:bCs/>
        </w:rPr>
        <w:t xml:space="preserve"> of </w:t>
      </w:r>
      <w:r w:rsidR="001A4F36">
        <w:rPr>
          <w:rFonts w:ascii="Arial" w:hAnsi="Arial" w:cs="Arial"/>
          <w:bCs/>
        </w:rPr>
        <w:t xml:space="preserve">BI and e-commerce </w:t>
      </w:r>
      <w:r w:rsidR="006B6764" w:rsidRPr="006B6764">
        <w:rPr>
          <w:rFonts w:ascii="Arial" w:hAnsi="Arial" w:cs="Arial"/>
          <w:bCs/>
        </w:rPr>
        <w:t xml:space="preserve">allows to </w:t>
      </w:r>
      <w:r w:rsidR="006B6764" w:rsidRPr="006B6764">
        <w:rPr>
          <w:rFonts w:ascii="Arial" w:hAnsi="Arial" w:cs="Arial"/>
          <w:bCs/>
        </w:rPr>
        <w:lastRenderedPageBreak/>
        <w:t>increase competitive advantage, optimize processes, discover trends that drive the market, improve inventory management, increase company financial performance and conduct more targeted marketing campaigns</w:t>
      </w:r>
      <w:r w:rsidR="006B178E" w:rsidRPr="006B178E">
        <w:rPr>
          <w:rFonts w:ascii="Arial" w:hAnsi="Arial" w:cs="Arial"/>
          <w:bCs/>
        </w:rPr>
        <w:t>.</w:t>
      </w:r>
      <w:r w:rsidR="006B6764">
        <w:rPr>
          <w:rFonts w:ascii="Arial" w:hAnsi="Arial" w:cs="Arial"/>
          <w:bCs/>
        </w:rPr>
        <w:t xml:space="preserve"> </w:t>
      </w:r>
      <w:r w:rsidR="008A5073" w:rsidRPr="00E14FE9">
        <w:rPr>
          <w:rFonts w:ascii="Arial" w:hAnsi="Arial" w:cs="Arial"/>
          <w:bCs/>
          <w:lang w:val="bg-BG"/>
        </w:rPr>
        <w:t xml:space="preserve">In Figure 2, we can clearly see what share of BI is employed in different industries. </w:t>
      </w:r>
      <w:r w:rsidR="008A5073" w:rsidRPr="00E14FE9">
        <w:rPr>
          <w:rFonts w:ascii="Arial" w:hAnsi="Arial" w:cs="Arial"/>
          <w:bCs/>
        </w:rPr>
        <w:t>According to Precedence research (2022) i</w:t>
      </w:r>
      <w:r w:rsidR="008A5073" w:rsidRPr="00E14FE9">
        <w:rPr>
          <w:rFonts w:ascii="Arial" w:hAnsi="Arial" w:cs="Arial"/>
          <w:bCs/>
          <w:lang w:val="bg-BG"/>
        </w:rPr>
        <w:t>n the field of commerce, BI occupies 24 percent, taking the 3rd place of all industries, this comes to show how strong impact and how important BI is for commerce and e-commerce in particular.</w:t>
      </w:r>
    </w:p>
    <w:p w:rsidR="008A5073" w:rsidRDefault="008A5073" w:rsidP="008A5073">
      <w:pPr>
        <w:spacing w:line="360" w:lineRule="auto"/>
        <w:jc w:val="center"/>
        <w:rPr>
          <w:rFonts w:ascii="Arial" w:hAnsi="Arial" w:cs="Arial"/>
          <w:bCs/>
        </w:rPr>
      </w:pPr>
      <w:r>
        <w:rPr>
          <w:rFonts w:ascii="Arial" w:hAnsi="Arial" w:cs="Arial"/>
          <w:bCs/>
          <w:noProof/>
        </w:rPr>
        <w:drawing>
          <wp:inline distT="0" distB="0" distL="0" distR="0">
            <wp:extent cx="4674870" cy="2780055"/>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srcRect/>
                    <a:stretch>
                      <a:fillRect/>
                    </a:stretch>
                  </pic:blipFill>
                  <pic:spPr bwMode="auto">
                    <a:xfrm>
                      <a:off x="0" y="0"/>
                      <a:ext cx="4677998" cy="2781915"/>
                    </a:xfrm>
                    <a:prstGeom prst="rect">
                      <a:avLst/>
                    </a:prstGeom>
                    <a:noFill/>
                    <a:ln w="9525">
                      <a:noFill/>
                      <a:miter lim="800000"/>
                      <a:headEnd/>
                      <a:tailEnd/>
                    </a:ln>
                  </pic:spPr>
                </pic:pic>
              </a:graphicData>
            </a:graphic>
          </wp:inline>
        </w:drawing>
      </w:r>
    </w:p>
    <w:p w:rsidR="00D4651E" w:rsidRDefault="00D4651E" w:rsidP="00D4651E">
      <w:pPr>
        <w:spacing w:line="360" w:lineRule="auto"/>
        <w:jc w:val="center"/>
        <w:rPr>
          <w:rFonts w:ascii="Arial" w:hAnsi="Arial" w:cs="Arial"/>
          <w:sz w:val="16"/>
          <w:szCs w:val="16"/>
        </w:rPr>
      </w:pPr>
      <w:r>
        <w:rPr>
          <w:rFonts w:ascii="Arial" w:hAnsi="Arial" w:cs="Arial"/>
          <w:sz w:val="16"/>
          <w:szCs w:val="16"/>
        </w:rPr>
        <w:t>Figure 2</w:t>
      </w:r>
      <w:r w:rsidRPr="00107E2F">
        <w:rPr>
          <w:rFonts w:ascii="Arial" w:hAnsi="Arial" w:cs="Arial"/>
          <w:sz w:val="16"/>
          <w:szCs w:val="16"/>
        </w:rPr>
        <w:t xml:space="preserve">: </w:t>
      </w:r>
      <w:r>
        <w:rPr>
          <w:rFonts w:ascii="Arial" w:hAnsi="Arial" w:cs="Arial"/>
          <w:sz w:val="16"/>
          <w:szCs w:val="16"/>
        </w:rPr>
        <w:t xml:space="preserve">Business Intelligence market size </w:t>
      </w:r>
    </w:p>
    <w:p w:rsidR="002721D2" w:rsidRDefault="002721D2" w:rsidP="002721D2">
      <w:pPr>
        <w:spacing w:line="360" w:lineRule="auto"/>
        <w:rPr>
          <w:rFonts w:ascii="Arial" w:hAnsi="Arial" w:cs="Arial"/>
          <w:sz w:val="16"/>
          <w:szCs w:val="16"/>
        </w:rPr>
      </w:pPr>
    </w:p>
    <w:p w:rsidR="000665DC" w:rsidRPr="0094156D" w:rsidRDefault="008A69EB" w:rsidP="000665DC">
      <w:pPr>
        <w:spacing w:line="360" w:lineRule="auto"/>
        <w:jc w:val="both"/>
        <w:rPr>
          <w:rFonts w:ascii="Arial" w:hAnsi="Arial" w:cs="Arial"/>
        </w:rPr>
      </w:pPr>
      <w:r w:rsidRPr="00E14FE9">
        <w:rPr>
          <w:rFonts w:ascii="Arial" w:hAnsi="Arial" w:cs="Arial"/>
        </w:rPr>
        <w:t xml:space="preserve">In addition to its benefits, BI and its use in e-commerce hides corresponding </w:t>
      </w:r>
      <w:r w:rsidRPr="000D3CBA">
        <w:rPr>
          <w:rFonts w:ascii="Arial" w:hAnsi="Arial" w:cs="Arial"/>
          <w:b/>
        </w:rPr>
        <w:t>challenges</w:t>
      </w:r>
      <w:r w:rsidRPr="00E14FE9">
        <w:rPr>
          <w:rFonts w:ascii="Arial" w:hAnsi="Arial" w:cs="Arial"/>
        </w:rPr>
        <w:t xml:space="preserve"> such as </w:t>
      </w:r>
      <w:r w:rsidR="007E4A99" w:rsidRPr="007E4A99">
        <w:rPr>
          <w:rFonts w:ascii="Arial" w:hAnsi="Arial" w:cs="Arial"/>
        </w:rPr>
        <w:t>expensive implementation, maintenance and support costs; the likelihood of failure due to lack of knowledge of the positive aspects of these areas</w:t>
      </w:r>
      <w:r w:rsidRPr="00E14FE9">
        <w:rPr>
          <w:rFonts w:ascii="Arial" w:hAnsi="Arial" w:cs="Arial"/>
        </w:rPr>
        <w:t xml:space="preserve">, resulting in organisational opposition to the adoption of these technologies. According to </w:t>
      </w:r>
      <w:r w:rsidRPr="00E14FE9">
        <w:rPr>
          <w:rFonts w:ascii="Arial" w:hAnsi="Arial" w:cs="Arial"/>
          <w:color w:val="222222"/>
          <w:shd w:val="clear" w:color="auto" w:fill="FFFFFF"/>
        </w:rPr>
        <w:t>Ferreira, Pedrosa and Bernardino (2017)</w:t>
      </w:r>
      <w:r w:rsidRPr="00E14FE9">
        <w:rPr>
          <w:rFonts w:ascii="Arial" w:hAnsi="Arial" w:cs="Arial"/>
        </w:rPr>
        <w:t xml:space="preserve"> </w:t>
      </w:r>
      <w:r w:rsidR="007E0C3A">
        <w:rPr>
          <w:rFonts w:ascii="Arial" w:hAnsi="Arial" w:cs="Arial"/>
        </w:rPr>
        <w:t>t</w:t>
      </w:r>
      <w:r w:rsidR="007E0C3A" w:rsidRPr="007E0C3A">
        <w:rPr>
          <w:rFonts w:ascii="Arial" w:hAnsi="Arial" w:cs="Arial"/>
        </w:rPr>
        <w:t xml:space="preserve">o address issues caused by a lack of </w:t>
      </w:r>
      <w:r w:rsidR="004146A2" w:rsidRPr="004146A2">
        <w:rPr>
          <w:rFonts w:ascii="Arial" w:hAnsi="Arial" w:cs="Arial"/>
        </w:rPr>
        <w:t xml:space="preserve">defined focus on the implementation of e-commerce, performance </w:t>
      </w:r>
      <w:r w:rsidR="00016CFE" w:rsidRPr="00016CFE">
        <w:rPr>
          <w:rFonts w:ascii="Arial" w:hAnsi="Arial" w:cs="Arial"/>
        </w:rPr>
        <w:t>indicators such as the number of visits to the site and the time spent on it: number of sales for a year, quarter, specific month or day</w:t>
      </w:r>
      <w:r w:rsidR="004146A2" w:rsidRPr="004146A2">
        <w:rPr>
          <w:rFonts w:ascii="Arial" w:hAnsi="Arial" w:cs="Arial"/>
        </w:rPr>
        <w:t xml:space="preserve">; percentage of leaving the site without finalizing the purchase (the selected product remains in the basket); best selling products; the quantities of products in the warehouse; developing periods of the day, week with the most visits and purchases. Another </w:t>
      </w:r>
      <w:r w:rsidR="004146A2" w:rsidRPr="00C45406">
        <w:rPr>
          <w:rFonts w:ascii="Arial" w:hAnsi="Arial" w:cs="Arial"/>
          <w:b/>
        </w:rPr>
        <w:t>disadvantage</w:t>
      </w:r>
      <w:r w:rsidR="004146A2" w:rsidRPr="004146A2">
        <w:rPr>
          <w:rFonts w:ascii="Arial" w:hAnsi="Arial" w:cs="Arial"/>
        </w:rPr>
        <w:t xml:space="preserve"> can be related to the fact that more data does not mean more information, but confusion can occur in the data, since the data covers a wide range and is obtained from the database, which are scattered and independent.</w:t>
      </w:r>
      <w:r w:rsidR="00A500B5">
        <w:rPr>
          <w:rFonts w:ascii="Arial" w:hAnsi="Arial" w:cs="Arial"/>
          <w:lang w:val="bg-BG"/>
        </w:rPr>
        <w:t xml:space="preserve"> </w:t>
      </w:r>
      <w:r w:rsidR="000665DC" w:rsidRPr="000665DC">
        <w:rPr>
          <w:rFonts w:ascii="Arial" w:hAnsi="Arial" w:cs="Arial"/>
        </w:rPr>
        <w:t xml:space="preserve">The value of reporting data is clear to skilled business personnel. This data, on the other hand, is like a letter from heaven for senior executives </w:t>
      </w:r>
      <w:r w:rsidR="000665DC" w:rsidRPr="000665DC">
        <w:rPr>
          <w:rFonts w:ascii="Arial" w:hAnsi="Arial" w:cs="Arial"/>
        </w:rPr>
        <w:lastRenderedPageBreak/>
        <w:t xml:space="preserve">and those outside the business. The data is understandable, but its meaning is unclear, and the data report does not provide a </w:t>
      </w:r>
      <w:r w:rsidR="000665DC">
        <w:rPr>
          <w:rFonts w:ascii="Arial" w:hAnsi="Arial" w:cs="Arial"/>
        </w:rPr>
        <w:t>huge number of textual analyses</w:t>
      </w:r>
      <w:r w:rsidR="000665DC">
        <w:rPr>
          <w:rFonts w:ascii="Arial" w:hAnsi="Arial" w:cs="Arial"/>
          <w:lang w:val="bg-BG"/>
        </w:rPr>
        <w:t xml:space="preserve"> </w:t>
      </w:r>
      <w:r w:rsidR="000665DC">
        <w:rPr>
          <w:rFonts w:ascii="Arial" w:hAnsi="Arial" w:cs="Arial"/>
        </w:rPr>
        <w:t>(</w:t>
      </w:r>
      <w:r w:rsidR="00844335">
        <w:rPr>
          <w:rFonts w:ascii="Arial" w:hAnsi="Arial" w:cs="Arial"/>
        </w:rPr>
        <w:t>Wang et al.</w:t>
      </w:r>
      <w:r w:rsidR="00D758A4">
        <w:rPr>
          <w:rFonts w:ascii="Arial" w:hAnsi="Arial" w:cs="Arial"/>
        </w:rPr>
        <w:t>, 2024)</w:t>
      </w:r>
      <w:r w:rsidR="00A500B5">
        <w:rPr>
          <w:rFonts w:ascii="Arial" w:hAnsi="Arial" w:cs="Arial"/>
        </w:rPr>
        <w:t>.</w:t>
      </w:r>
    </w:p>
    <w:p w:rsidR="00946EED" w:rsidRPr="00064F73" w:rsidRDefault="000665DC" w:rsidP="000665DC">
      <w:pPr>
        <w:spacing w:line="360" w:lineRule="auto"/>
        <w:jc w:val="both"/>
        <w:rPr>
          <w:rFonts w:ascii="Arial" w:hAnsi="Arial" w:cs="Arial"/>
          <w:b/>
          <w:sz w:val="28"/>
          <w:szCs w:val="28"/>
        </w:rPr>
      </w:pPr>
      <w:r w:rsidRPr="00064F73">
        <w:rPr>
          <w:rFonts w:ascii="Arial" w:hAnsi="Arial" w:cs="Arial"/>
          <w:b/>
          <w:sz w:val="28"/>
          <w:szCs w:val="28"/>
        </w:rPr>
        <w:t xml:space="preserve"> </w:t>
      </w:r>
      <w:r w:rsidR="00946EED" w:rsidRPr="00064F73">
        <w:rPr>
          <w:rFonts w:ascii="Arial" w:hAnsi="Arial" w:cs="Arial"/>
          <w:b/>
          <w:sz w:val="28"/>
          <w:szCs w:val="28"/>
        </w:rPr>
        <w:t>Conclusion</w:t>
      </w:r>
    </w:p>
    <w:p w:rsidR="00946EED" w:rsidRPr="00E14FE9" w:rsidRDefault="00946EED" w:rsidP="00946EED">
      <w:pPr>
        <w:spacing w:line="360" w:lineRule="auto"/>
        <w:rPr>
          <w:rFonts w:ascii="Arial" w:hAnsi="Arial" w:cs="Arial"/>
        </w:rPr>
      </w:pPr>
      <w:r w:rsidRPr="00E14FE9">
        <w:rPr>
          <w:rFonts w:ascii="Arial" w:hAnsi="Arial" w:cs="Arial"/>
        </w:rPr>
        <w:t>Business intelligence is a game-changing tool in e-commerce, enabling companies to harness the power of data for strategic decision-making, personalised customer experiences, and higher profitability. With the appropriate BI tools, e-commerce businesses can transform raw data into actionable insights, allowing them to remain competitive, responsive to customer requests, and financially stable in a quickly changing digital economy. However, obstacles such as data protection, integration, and cost must be properly controlled in order to maximise the usefulness of business intelligence in e-commerce.</w:t>
      </w:r>
    </w:p>
    <w:p w:rsidR="00946EED" w:rsidRPr="008A69EB" w:rsidRDefault="00946EED" w:rsidP="002721D2">
      <w:pPr>
        <w:spacing w:line="360" w:lineRule="auto"/>
        <w:rPr>
          <w:rFonts w:ascii="Arial" w:hAnsi="Arial" w:cs="Arial"/>
        </w:rPr>
      </w:pPr>
    </w:p>
    <w:p w:rsidR="00DD5145" w:rsidRPr="00DD5145" w:rsidRDefault="00DD5145" w:rsidP="00DD5145">
      <w:pPr>
        <w:spacing w:line="360" w:lineRule="auto"/>
        <w:jc w:val="both"/>
        <w:rPr>
          <w:rFonts w:ascii="Arial" w:hAnsi="Arial" w:cs="Arial"/>
          <w:bCs/>
        </w:rPr>
      </w:pPr>
    </w:p>
    <w:p w:rsidR="00DD5145" w:rsidRPr="00DD5145" w:rsidRDefault="00DD5145" w:rsidP="00DD5145">
      <w:pPr>
        <w:spacing w:line="360" w:lineRule="auto"/>
        <w:jc w:val="both"/>
        <w:rPr>
          <w:rFonts w:ascii="Arial" w:hAnsi="Arial" w:cs="Arial"/>
          <w:bCs/>
          <w:sz w:val="24"/>
          <w:szCs w:val="24"/>
        </w:rPr>
      </w:pPr>
    </w:p>
    <w:p w:rsidR="003E0AE9" w:rsidRPr="00DD5145" w:rsidRDefault="003E0AE9" w:rsidP="007C2FF4">
      <w:pPr>
        <w:spacing w:line="360" w:lineRule="auto"/>
        <w:jc w:val="both"/>
        <w:rPr>
          <w:rFonts w:ascii="Arial" w:hAnsi="Arial" w:cs="Arial"/>
          <w:bCs/>
          <w:sz w:val="24"/>
          <w:szCs w:val="24"/>
          <w:lang w:val="bg-BG"/>
        </w:rPr>
      </w:pPr>
    </w:p>
    <w:p w:rsidR="007C2FF4" w:rsidRPr="00DD13AA" w:rsidRDefault="007C2FF4" w:rsidP="00DD13AA">
      <w:pPr>
        <w:spacing w:line="360" w:lineRule="auto"/>
        <w:jc w:val="both"/>
        <w:rPr>
          <w:rFonts w:ascii="Arial" w:hAnsi="Arial" w:cs="Arial"/>
          <w:bCs/>
        </w:rPr>
      </w:pPr>
    </w:p>
    <w:p w:rsidR="00DD13AA" w:rsidRPr="007640B8" w:rsidRDefault="00DD13AA" w:rsidP="007640B8">
      <w:pPr>
        <w:spacing w:line="360" w:lineRule="auto"/>
        <w:jc w:val="both"/>
        <w:rPr>
          <w:rFonts w:ascii="Arial" w:hAnsi="Arial" w:cs="Arial"/>
          <w:bCs/>
        </w:rPr>
      </w:pPr>
    </w:p>
    <w:p w:rsidR="00C60D3F" w:rsidRDefault="00C60D3F" w:rsidP="00C60D3F">
      <w:pPr>
        <w:spacing w:line="360" w:lineRule="auto"/>
        <w:jc w:val="both"/>
        <w:rPr>
          <w:rFonts w:ascii="Arial" w:hAnsi="Arial" w:cs="Arial"/>
          <w:bCs/>
        </w:rPr>
      </w:pPr>
    </w:p>
    <w:p w:rsidR="00F0281D" w:rsidRPr="00F0281D" w:rsidRDefault="00F0281D" w:rsidP="00C60D3F">
      <w:pPr>
        <w:spacing w:line="360" w:lineRule="auto"/>
        <w:jc w:val="both"/>
        <w:rPr>
          <w:rFonts w:ascii="Arial" w:hAnsi="Arial" w:cs="Arial"/>
          <w:bCs/>
          <w:lang w:val="bg-BG"/>
        </w:rPr>
      </w:pPr>
    </w:p>
    <w:p w:rsidR="0016625F" w:rsidRDefault="0016625F" w:rsidP="00803A21">
      <w:pPr>
        <w:rPr>
          <w:b/>
          <w:bCs/>
          <w:lang w:val="bg-BG"/>
        </w:rPr>
      </w:pPr>
    </w:p>
    <w:p w:rsidR="0016625F" w:rsidRPr="00C60D3F" w:rsidRDefault="0016625F" w:rsidP="00C60D3F">
      <w:pPr>
        <w:jc w:val="center"/>
        <w:rPr>
          <w:b/>
          <w:bCs/>
        </w:rPr>
      </w:pPr>
    </w:p>
    <w:p w:rsidR="0016625F" w:rsidRDefault="0016625F" w:rsidP="00803A21">
      <w:pPr>
        <w:rPr>
          <w:b/>
          <w:bCs/>
          <w:lang w:val="bg-BG"/>
        </w:rPr>
      </w:pPr>
    </w:p>
    <w:p w:rsidR="0016625F" w:rsidRDefault="0016625F" w:rsidP="00803A21">
      <w:pPr>
        <w:rPr>
          <w:b/>
          <w:bCs/>
          <w:lang w:val="bg-BG"/>
        </w:rPr>
      </w:pPr>
    </w:p>
    <w:p w:rsidR="0016625F" w:rsidRDefault="0016625F" w:rsidP="00803A21">
      <w:pPr>
        <w:rPr>
          <w:b/>
          <w:bCs/>
          <w:lang w:val="bg-BG"/>
        </w:rPr>
      </w:pPr>
    </w:p>
    <w:p w:rsidR="0016625F" w:rsidRDefault="0016625F" w:rsidP="00803A21">
      <w:pPr>
        <w:rPr>
          <w:b/>
          <w:bCs/>
          <w:lang w:val="bg-BG"/>
        </w:rPr>
      </w:pPr>
    </w:p>
    <w:p w:rsidR="0016625F" w:rsidRDefault="0016625F" w:rsidP="00803A21">
      <w:pPr>
        <w:rPr>
          <w:b/>
          <w:bCs/>
          <w:lang w:val="bg-BG"/>
        </w:rPr>
      </w:pPr>
    </w:p>
    <w:p w:rsidR="0016625F" w:rsidRDefault="0016625F" w:rsidP="00803A21"/>
    <w:p w:rsidR="0016625F" w:rsidRPr="0016625F" w:rsidRDefault="0016625F" w:rsidP="0016625F">
      <w:pPr>
        <w:jc w:val="both"/>
        <w:rPr>
          <w:rFonts w:ascii="Arial" w:hAnsi="Arial" w:cs="Arial"/>
          <w:b/>
          <w:sz w:val="28"/>
          <w:szCs w:val="28"/>
          <w:lang w:val="bg-BG"/>
        </w:rPr>
      </w:pPr>
      <w:r w:rsidRPr="0016625F">
        <w:rPr>
          <w:rFonts w:ascii="Arial" w:hAnsi="Arial" w:cs="Arial"/>
          <w:b/>
          <w:sz w:val="28"/>
          <w:szCs w:val="28"/>
        </w:rPr>
        <w:lastRenderedPageBreak/>
        <w:t>References</w:t>
      </w:r>
    </w:p>
    <w:p w:rsidR="00BA1498" w:rsidRDefault="00BA1498" w:rsidP="0016625F">
      <w:pPr>
        <w:jc w:val="both"/>
        <w:rPr>
          <w:rFonts w:ascii="Arial" w:hAnsi="Arial" w:cs="Arial"/>
          <w:lang w:val="bg-BG"/>
        </w:rPr>
      </w:pPr>
      <w:r w:rsidRPr="003C404B">
        <w:rPr>
          <w:rFonts w:ascii="Arial" w:hAnsi="Arial" w:cs="Arial"/>
        </w:rPr>
        <w:t>Bledsoe, J. (2024) </w:t>
      </w:r>
      <w:r>
        <w:rPr>
          <w:rFonts w:ascii="Arial" w:hAnsi="Arial" w:cs="Arial"/>
          <w:i/>
          <w:iCs/>
        </w:rPr>
        <w:t xml:space="preserve">2024 </w:t>
      </w:r>
      <w:r w:rsidRPr="003C404B">
        <w:rPr>
          <w:rFonts w:ascii="Arial" w:hAnsi="Arial" w:cs="Arial"/>
          <w:i/>
          <w:iCs/>
        </w:rPr>
        <w:t>eCommerce size and sales forecast</w:t>
      </w:r>
      <w:r w:rsidRPr="003C404B">
        <w:rPr>
          <w:rFonts w:ascii="Arial" w:hAnsi="Arial" w:cs="Arial"/>
        </w:rPr>
        <w:t>. Available at: https://www.trade.gov/ecommerce-sales-size-forecast (Accessed: 12.11.2024).</w:t>
      </w:r>
    </w:p>
    <w:p w:rsidR="00BA1498" w:rsidRDefault="00BA1498" w:rsidP="0016625F">
      <w:pPr>
        <w:jc w:val="both"/>
        <w:rPr>
          <w:rFonts w:ascii="Arial" w:hAnsi="Arial" w:cs="Arial"/>
        </w:rPr>
      </w:pPr>
      <w:r w:rsidRPr="00DD5145">
        <w:rPr>
          <w:rFonts w:ascii="Arial" w:hAnsi="Arial" w:cs="Arial"/>
        </w:rPr>
        <w:t>Ferreira, T.,</w:t>
      </w:r>
      <w:r>
        <w:rPr>
          <w:rFonts w:ascii="Arial" w:hAnsi="Arial" w:cs="Arial"/>
        </w:rPr>
        <w:t xml:space="preserve"> Pedrosa, I. and Bernardino, J.</w:t>
      </w:r>
      <w:r w:rsidRPr="00DD5145">
        <w:rPr>
          <w:rFonts w:ascii="Arial" w:hAnsi="Arial" w:cs="Arial"/>
        </w:rPr>
        <w:t xml:space="preserve"> </w:t>
      </w:r>
      <w:r>
        <w:rPr>
          <w:rFonts w:ascii="Arial" w:hAnsi="Arial" w:cs="Arial"/>
        </w:rPr>
        <w:t>(</w:t>
      </w:r>
      <w:r w:rsidRPr="00DD5145">
        <w:rPr>
          <w:rFonts w:ascii="Arial" w:hAnsi="Arial" w:cs="Arial"/>
        </w:rPr>
        <w:t>2017</w:t>
      </w:r>
      <w:r>
        <w:rPr>
          <w:rFonts w:ascii="Arial" w:hAnsi="Arial" w:cs="Arial"/>
        </w:rPr>
        <w:t>)</w:t>
      </w:r>
      <w:r w:rsidRPr="00DD5145">
        <w:rPr>
          <w:rFonts w:ascii="Arial" w:hAnsi="Arial" w:cs="Arial"/>
        </w:rPr>
        <w:t>. Business intelligence for e-commerce: Survey and research directions. </w:t>
      </w:r>
      <w:r w:rsidRPr="00DD5145">
        <w:rPr>
          <w:rFonts w:ascii="Arial" w:hAnsi="Arial" w:cs="Arial"/>
          <w:i/>
          <w:iCs/>
        </w:rPr>
        <w:t>Recent Advances in Information Systems and Technologies: Volume 1 5</w:t>
      </w:r>
      <w:r w:rsidRPr="00DD5145">
        <w:rPr>
          <w:rFonts w:ascii="Arial" w:hAnsi="Arial" w:cs="Arial"/>
        </w:rPr>
        <w:t>, pp.215-225.</w:t>
      </w:r>
    </w:p>
    <w:p w:rsidR="00BA1498" w:rsidRDefault="00BA1498" w:rsidP="0016625F">
      <w:pPr>
        <w:jc w:val="both"/>
        <w:rPr>
          <w:rFonts w:ascii="Arial" w:hAnsi="Arial" w:cs="Arial"/>
        </w:rPr>
      </w:pPr>
      <w:r w:rsidRPr="006A36F8">
        <w:rPr>
          <w:rFonts w:ascii="Arial" w:hAnsi="Arial" w:cs="Arial"/>
        </w:rPr>
        <w:t xml:space="preserve">Han, J., Pei, J. and Tong, H., </w:t>
      </w:r>
      <w:r>
        <w:rPr>
          <w:rFonts w:ascii="Arial" w:hAnsi="Arial" w:cs="Arial"/>
        </w:rPr>
        <w:t>(</w:t>
      </w:r>
      <w:r w:rsidRPr="006A36F8">
        <w:rPr>
          <w:rFonts w:ascii="Arial" w:hAnsi="Arial" w:cs="Arial"/>
        </w:rPr>
        <w:t>2022</w:t>
      </w:r>
      <w:r>
        <w:rPr>
          <w:rFonts w:ascii="Arial" w:hAnsi="Arial" w:cs="Arial"/>
        </w:rPr>
        <w:t>)</w:t>
      </w:r>
      <w:r w:rsidRPr="006A36F8">
        <w:rPr>
          <w:rFonts w:ascii="Arial" w:hAnsi="Arial" w:cs="Arial"/>
        </w:rPr>
        <w:t>. </w:t>
      </w:r>
      <w:r>
        <w:rPr>
          <w:rFonts w:ascii="Arial" w:hAnsi="Arial" w:cs="Arial"/>
          <w:i/>
          <w:iCs/>
        </w:rPr>
        <w:t>Data mining: c</w:t>
      </w:r>
      <w:r w:rsidRPr="006A36F8">
        <w:rPr>
          <w:rFonts w:ascii="Arial" w:hAnsi="Arial" w:cs="Arial"/>
          <w:i/>
          <w:iCs/>
        </w:rPr>
        <w:t>oncepts and techniques</w:t>
      </w:r>
      <w:r>
        <w:rPr>
          <w:rFonts w:ascii="Arial" w:hAnsi="Arial" w:cs="Arial"/>
        </w:rPr>
        <w:t>. Morgan k</w:t>
      </w:r>
      <w:r w:rsidRPr="006A36F8">
        <w:rPr>
          <w:rFonts w:ascii="Arial" w:hAnsi="Arial" w:cs="Arial"/>
        </w:rPr>
        <w:t>aufmann.</w:t>
      </w:r>
    </w:p>
    <w:p w:rsidR="00BA1498" w:rsidRDefault="00BA1498" w:rsidP="0016625F">
      <w:pPr>
        <w:jc w:val="both"/>
        <w:rPr>
          <w:rFonts w:ascii="Arial" w:hAnsi="Arial" w:cs="Arial"/>
        </w:rPr>
      </w:pPr>
      <w:r w:rsidRPr="00C60D3F">
        <w:rPr>
          <w:rFonts w:ascii="Arial" w:hAnsi="Arial" w:cs="Arial"/>
        </w:rPr>
        <w:t>Mrdalj, S. (2011) </w:t>
      </w:r>
      <w:r w:rsidRPr="00C60D3F">
        <w:rPr>
          <w:rFonts w:ascii="Arial" w:hAnsi="Arial" w:cs="Arial"/>
          <w:i/>
          <w:iCs/>
        </w:rPr>
        <w:t>A-Typical-BI-Architecture</w:t>
      </w:r>
      <w:r w:rsidRPr="00C60D3F">
        <w:rPr>
          <w:rFonts w:ascii="Arial" w:hAnsi="Arial" w:cs="Arial"/>
        </w:rPr>
        <w:t>. Available at: https://www.researchgate.net/figure/A-Typical-BI-Architecture_fig4_320655037 (Accessed: 12.11.2024).</w:t>
      </w:r>
    </w:p>
    <w:p w:rsidR="00BA1498" w:rsidRDefault="00BA1498" w:rsidP="0016625F">
      <w:pPr>
        <w:jc w:val="both"/>
        <w:rPr>
          <w:rFonts w:ascii="Arial" w:hAnsi="Arial" w:cs="Arial"/>
        </w:rPr>
      </w:pPr>
      <w:r w:rsidRPr="007C0C8A">
        <w:rPr>
          <w:rFonts w:ascii="Arial" w:hAnsi="Arial" w:cs="Arial"/>
        </w:rPr>
        <w:t xml:space="preserve">Olszak, C </w:t>
      </w:r>
      <w:r>
        <w:rPr>
          <w:rFonts w:ascii="Arial" w:hAnsi="Arial" w:cs="Arial"/>
        </w:rPr>
        <w:t>(</w:t>
      </w:r>
      <w:r w:rsidRPr="007C0C8A">
        <w:rPr>
          <w:rFonts w:ascii="Arial" w:hAnsi="Arial" w:cs="Arial"/>
        </w:rPr>
        <w:t>2020</w:t>
      </w:r>
      <w:r>
        <w:rPr>
          <w:rFonts w:ascii="Arial" w:hAnsi="Arial" w:cs="Arial"/>
        </w:rPr>
        <w:t>)</w:t>
      </w:r>
      <w:r w:rsidRPr="007C0C8A">
        <w:rPr>
          <w:rFonts w:ascii="Arial" w:hAnsi="Arial" w:cs="Arial"/>
        </w:rPr>
        <w:t>, Business Intelligence and Big Data : Drivers of Organizational Success, Auerbach Publishers, Incorporated, Milton. Available</w:t>
      </w:r>
      <w:r>
        <w:rPr>
          <w:rFonts w:ascii="Arial" w:hAnsi="Arial" w:cs="Arial"/>
        </w:rPr>
        <w:t xml:space="preserve"> from: ProQuest Ebook Central. (12.11.2024)</w:t>
      </w:r>
      <w:r w:rsidRPr="007C0C8A">
        <w:rPr>
          <w:rFonts w:ascii="Arial" w:hAnsi="Arial" w:cs="Arial"/>
        </w:rPr>
        <w:t>.</w:t>
      </w:r>
    </w:p>
    <w:p w:rsidR="00BA1498" w:rsidRDefault="00BA1498" w:rsidP="0016625F">
      <w:pPr>
        <w:jc w:val="both"/>
        <w:rPr>
          <w:rFonts w:ascii="Arial" w:hAnsi="Arial" w:cs="Arial"/>
        </w:rPr>
      </w:pPr>
      <w:r w:rsidRPr="008A5073">
        <w:rPr>
          <w:rFonts w:ascii="Arial" w:hAnsi="Arial" w:cs="Arial"/>
        </w:rPr>
        <w:t>Precedence Research (2022) </w:t>
      </w:r>
      <w:r w:rsidRPr="008A5073">
        <w:rPr>
          <w:rFonts w:ascii="Arial" w:hAnsi="Arial" w:cs="Arial"/>
          <w:i/>
          <w:iCs/>
        </w:rPr>
        <w:t>Business Intelligence, Market Size, and Trends</w:t>
      </w:r>
      <w:r w:rsidRPr="008A5073">
        <w:rPr>
          <w:rFonts w:ascii="Arial" w:hAnsi="Arial" w:cs="Arial"/>
        </w:rPr>
        <w:t>. Available at: https://www.precedenceresearch.com/business-intelligence-market (Accessed: 12.11.2024).</w:t>
      </w:r>
    </w:p>
    <w:p w:rsidR="00BA1498" w:rsidRDefault="00BA1498" w:rsidP="0016625F">
      <w:pPr>
        <w:jc w:val="both"/>
        <w:rPr>
          <w:rFonts w:ascii="Arial" w:hAnsi="Arial" w:cs="Arial"/>
        </w:rPr>
      </w:pPr>
      <w:r w:rsidRPr="0053182C">
        <w:rPr>
          <w:rFonts w:ascii="Arial" w:hAnsi="Arial" w:cs="Arial"/>
        </w:rPr>
        <w:t>Revenue Intelligence (2024) </w:t>
      </w:r>
      <w:r w:rsidRPr="0053182C">
        <w:rPr>
          <w:rFonts w:ascii="Arial" w:hAnsi="Arial" w:cs="Arial"/>
          <w:i/>
          <w:iCs/>
        </w:rPr>
        <w:t>12 Industries using BI to drive decisions</w:t>
      </w:r>
      <w:r w:rsidRPr="0053182C">
        <w:rPr>
          <w:rFonts w:ascii="Arial" w:hAnsi="Arial" w:cs="Arial"/>
        </w:rPr>
        <w:t>. Available at: https://revopsteam.com/revenue-intelligence/business-intelligence-industries/ (Accessed: 12.11.2024).</w:t>
      </w:r>
    </w:p>
    <w:p w:rsidR="00BA1498" w:rsidRDefault="00BA1498" w:rsidP="0016625F">
      <w:pPr>
        <w:jc w:val="both"/>
        <w:rPr>
          <w:rFonts w:ascii="Arial" w:hAnsi="Arial" w:cs="Arial"/>
        </w:rPr>
      </w:pPr>
      <w:r w:rsidRPr="00DD13AA">
        <w:rPr>
          <w:rFonts w:ascii="Arial" w:hAnsi="Arial" w:cs="Arial"/>
        </w:rPr>
        <w:t>ScienceSoft (2024) </w:t>
      </w:r>
      <w:r w:rsidRPr="00DD13AA">
        <w:rPr>
          <w:rFonts w:ascii="Arial" w:hAnsi="Arial" w:cs="Arial"/>
          <w:i/>
          <w:iCs/>
        </w:rPr>
        <w:t>IT service and solution for retail</w:t>
      </w:r>
      <w:r w:rsidRPr="00DD13AA">
        <w:rPr>
          <w:rFonts w:ascii="Arial" w:hAnsi="Arial" w:cs="Arial"/>
        </w:rPr>
        <w:t>. Available at: https://www.scnsoft.com/retail (Accessed: 12.11.2024).</w:t>
      </w:r>
    </w:p>
    <w:p w:rsidR="00BA1498" w:rsidRPr="0094156D" w:rsidRDefault="00BA1498" w:rsidP="0016625F">
      <w:pPr>
        <w:jc w:val="both"/>
        <w:rPr>
          <w:rFonts w:ascii="Arial" w:hAnsi="Arial" w:cs="Arial"/>
          <w:lang w:val="bg-BG"/>
        </w:rPr>
      </w:pPr>
      <w:r w:rsidRPr="000665DC">
        <w:rPr>
          <w:rFonts w:ascii="Arial" w:hAnsi="Arial" w:cs="Arial"/>
        </w:rPr>
        <w:t>Wang, L., Pertheb</w:t>
      </w:r>
      <w:r>
        <w:rPr>
          <w:rFonts w:ascii="Arial" w:hAnsi="Arial" w:cs="Arial"/>
        </w:rPr>
        <w:t>an, T.R.A., Li, T. and Zhao, L.</w:t>
      </w:r>
      <w:r w:rsidRPr="000665DC">
        <w:rPr>
          <w:rFonts w:ascii="Arial" w:hAnsi="Arial" w:cs="Arial"/>
        </w:rPr>
        <w:t xml:space="preserve"> </w:t>
      </w:r>
      <w:r>
        <w:rPr>
          <w:rFonts w:ascii="Arial" w:hAnsi="Arial" w:cs="Arial"/>
        </w:rPr>
        <w:t>(</w:t>
      </w:r>
      <w:r w:rsidRPr="000665DC">
        <w:rPr>
          <w:rFonts w:ascii="Arial" w:hAnsi="Arial" w:cs="Arial"/>
        </w:rPr>
        <w:t>2024</w:t>
      </w:r>
      <w:r>
        <w:rPr>
          <w:rFonts w:ascii="Arial" w:hAnsi="Arial" w:cs="Arial"/>
        </w:rPr>
        <w:t>)</w:t>
      </w:r>
      <w:r w:rsidRPr="000665DC">
        <w:rPr>
          <w:rFonts w:ascii="Arial" w:hAnsi="Arial" w:cs="Arial"/>
        </w:rPr>
        <w:t>. Application of business intelligence based on big data in E-commerce data evaluation. </w:t>
      </w:r>
      <w:r w:rsidRPr="0094156D">
        <w:rPr>
          <w:rFonts w:ascii="Arial" w:hAnsi="Arial" w:cs="Arial"/>
          <w:i/>
          <w:iCs/>
        </w:rPr>
        <w:t>Heliyon</w:t>
      </w:r>
      <w:r w:rsidRPr="0094156D">
        <w:rPr>
          <w:rFonts w:ascii="Arial" w:hAnsi="Arial" w:cs="Arial"/>
        </w:rPr>
        <w:t>, </w:t>
      </w:r>
      <w:r w:rsidRPr="0094156D">
        <w:rPr>
          <w:rFonts w:ascii="Arial" w:hAnsi="Arial" w:cs="Arial"/>
          <w:i/>
          <w:iCs/>
        </w:rPr>
        <w:t>10</w:t>
      </w:r>
      <w:r w:rsidRPr="0094156D">
        <w:rPr>
          <w:rFonts w:ascii="Arial" w:hAnsi="Arial" w:cs="Arial"/>
        </w:rPr>
        <w:t xml:space="preserve">(21). </w:t>
      </w:r>
      <w:r w:rsidRPr="0094156D">
        <w:rPr>
          <w:rFonts w:ascii="Arial" w:hAnsi="Arial" w:cs="Arial"/>
          <w:color w:val="333333"/>
          <w:shd w:val="clear" w:color="auto" w:fill="FBFBFB"/>
        </w:rPr>
        <w:t>Available at: </w:t>
      </w:r>
      <w:hyperlink r:id="rId9" w:tgtFrame="_blank" w:tooltip="Persistent link using digital object identifier" w:history="1">
        <w:r w:rsidRPr="0094156D">
          <w:rPr>
            <w:rStyle w:val="Hyperlink"/>
            <w:rFonts w:ascii="Arial" w:hAnsi="Arial" w:cs="Arial"/>
            <w:shd w:val="clear" w:color="auto" w:fill="FBFBFB"/>
          </w:rPr>
          <w:t>https://doi.org/10.1016/j.heliyon.2024.e38768</w:t>
        </w:r>
      </w:hyperlink>
    </w:p>
    <w:p w:rsidR="00114CDE" w:rsidRPr="0016625F" w:rsidRDefault="00114CDE" w:rsidP="0016625F">
      <w:pPr>
        <w:jc w:val="both"/>
        <w:rPr>
          <w:rFonts w:ascii="Arial" w:hAnsi="Arial" w:cs="Arial"/>
        </w:rPr>
      </w:pPr>
    </w:p>
    <w:p w:rsidR="0016625F" w:rsidRDefault="0016625F" w:rsidP="00803A21"/>
    <w:p w:rsidR="0016625F" w:rsidRDefault="0016625F" w:rsidP="00803A21"/>
    <w:p w:rsidR="0016625F" w:rsidRDefault="0016625F" w:rsidP="00803A21"/>
    <w:p w:rsidR="0016625F" w:rsidRDefault="0016625F" w:rsidP="00803A21"/>
    <w:p w:rsidR="0016625F" w:rsidRDefault="0016625F" w:rsidP="00803A21"/>
    <w:p w:rsidR="0016625F" w:rsidRDefault="0016625F" w:rsidP="00803A21"/>
    <w:p w:rsidR="0016625F" w:rsidRPr="0016625F" w:rsidRDefault="0016625F" w:rsidP="00803A21"/>
    <w:sectPr w:rsidR="0016625F" w:rsidRPr="0016625F" w:rsidSect="00837C0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83025" w:rsidRDefault="00483025" w:rsidP="00837C09">
      <w:pPr>
        <w:spacing w:after="0" w:line="240" w:lineRule="auto"/>
      </w:pPr>
      <w:r>
        <w:separator/>
      </w:r>
    </w:p>
  </w:endnote>
  <w:endnote w:type="continuationSeparator" w:id="1">
    <w:p w:rsidR="00483025" w:rsidRDefault="00483025" w:rsidP="00837C0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1162922"/>
      <w:docPartObj>
        <w:docPartGallery w:val="Page Numbers (Bottom of Page)"/>
        <w:docPartUnique/>
      </w:docPartObj>
    </w:sdtPr>
    <w:sdtContent>
      <w:p w:rsidR="00837C09" w:rsidRDefault="00B65306">
        <w:pPr>
          <w:pStyle w:val="Footer"/>
          <w:jc w:val="center"/>
        </w:pPr>
        <w:fldSimple w:instr=" PAGE   \* MERGEFORMAT ">
          <w:r w:rsidR="007E4A99">
            <w:rPr>
              <w:noProof/>
            </w:rPr>
            <w:t>5</w:t>
          </w:r>
        </w:fldSimple>
      </w:p>
    </w:sdtContent>
  </w:sdt>
  <w:p w:rsidR="00837C09" w:rsidRDefault="00837C0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83025" w:rsidRDefault="00483025" w:rsidP="00837C09">
      <w:pPr>
        <w:spacing w:after="0" w:line="240" w:lineRule="auto"/>
      </w:pPr>
      <w:r>
        <w:separator/>
      </w:r>
    </w:p>
  </w:footnote>
  <w:footnote w:type="continuationSeparator" w:id="1">
    <w:p w:rsidR="00483025" w:rsidRDefault="00483025" w:rsidP="00837C0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803A21"/>
    <w:rsid w:val="00016CFE"/>
    <w:rsid w:val="0003176E"/>
    <w:rsid w:val="00064F73"/>
    <w:rsid w:val="000665DC"/>
    <w:rsid w:val="000D3CBA"/>
    <w:rsid w:val="000D4211"/>
    <w:rsid w:val="00114CDE"/>
    <w:rsid w:val="00146D1B"/>
    <w:rsid w:val="0016625F"/>
    <w:rsid w:val="001978F1"/>
    <w:rsid w:val="001A4F36"/>
    <w:rsid w:val="00214CA0"/>
    <w:rsid w:val="002721D2"/>
    <w:rsid w:val="00315107"/>
    <w:rsid w:val="003C404B"/>
    <w:rsid w:val="003E0AE9"/>
    <w:rsid w:val="003E0BE4"/>
    <w:rsid w:val="00413534"/>
    <w:rsid w:val="004146A2"/>
    <w:rsid w:val="00425646"/>
    <w:rsid w:val="00483025"/>
    <w:rsid w:val="004F686E"/>
    <w:rsid w:val="0053182C"/>
    <w:rsid w:val="005372CA"/>
    <w:rsid w:val="00683EDA"/>
    <w:rsid w:val="006A36F8"/>
    <w:rsid w:val="006B178E"/>
    <w:rsid w:val="006B6764"/>
    <w:rsid w:val="006D2E53"/>
    <w:rsid w:val="006D3A76"/>
    <w:rsid w:val="00751F91"/>
    <w:rsid w:val="007640B8"/>
    <w:rsid w:val="007C0C8A"/>
    <w:rsid w:val="007C2FF4"/>
    <w:rsid w:val="007E0C3A"/>
    <w:rsid w:val="007E4A99"/>
    <w:rsid w:val="007E72CD"/>
    <w:rsid w:val="00803A21"/>
    <w:rsid w:val="00815A33"/>
    <w:rsid w:val="00826EF3"/>
    <w:rsid w:val="00837C09"/>
    <w:rsid w:val="00844335"/>
    <w:rsid w:val="00844C96"/>
    <w:rsid w:val="008A5073"/>
    <w:rsid w:val="008A69EB"/>
    <w:rsid w:val="0094156D"/>
    <w:rsid w:val="00946EED"/>
    <w:rsid w:val="009A3318"/>
    <w:rsid w:val="009B3BA1"/>
    <w:rsid w:val="00A500B5"/>
    <w:rsid w:val="00B12539"/>
    <w:rsid w:val="00B65306"/>
    <w:rsid w:val="00BA1498"/>
    <w:rsid w:val="00C45406"/>
    <w:rsid w:val="00C531D7"/>
    <w:rsid w:val="00C60D3F"/>
    <w:rsid w:val="00D4651E"/>
    <w:rsid w:val="00D758A4"/>
    <w:rsid w:val="00DD13AA"/>
    <w:rsid w:val="00DD5145"/>
    <w:rsid w:val="00E14FE9"/>
    <w:rsid w:val="00EE1129"/>
    <w:rsid w:val="00F0281D"/>
    <w:rsid w:val="00F847CA"/>
    <w:rsid w:val="00FE250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51F9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3A21"/>
    <w:rPr>
      <w:color w:val="0000FF" w:themeColor="hyperlink"/>
      <w:u w:val="single"/>
    </w:rPr>
  </w:style>
  <w:style w:type="paragraph" w:styleId="TOC1">
    <w:name w:val="toc 1"/>
    <w:basedOn w:val="Normal"/>
    <w:next w:val="Normal"/>
    <w:autoRedefine/>
    <w:uiPriority w:val="39"/>
    <w:unhideWhenUsed/>
    <w:rsid w:val="00803A21"/>
    <w:pPr>
      <w:spacing w:after="100"/>
    </w:pPr>
    <w:rPr>
      <w:rFonts w:ascii="Times New Roman" w:eastAsiaTheme="minorHAnsi" w:hAnsi="Times New Roman"/>
      <w:kern w:val="2"/>
      <w:sz w:val="24"/>
      <w:lang w:eastAsia="en-US"/>
    </w:rPr>
  </w:style>
  <w:style w:type="paragraph" w:styleId="BalloonText">
    <w:name w:val="Balloon Text"/>
    <w:basedOn w:val="Normal"/>
    <w:link w:val="BalloonTextChar"/>
    <w:uiPriority w:val="99"/>
    <w:semiHidden/>
    <w:unhideWhenUsed/>
    <w:rsid w:val="00803A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3A21"/>
    <w:rPr>
      <w:rFonts w:ascii="Tahoma" w:hAnsi="Tahoma" w:cs="Tahoma"/>
      <w:sz w:val="16"/>
      <w:szCs w:val="16"/>
    </w:rPr>
  </w:style>
  <w:style w:type="paragraph" w:styleId="Header">
    <w:name w:val="header"/>
    <w:basedOn w:val="Normal"/>
    <w:link w:val="HeaderChar"/>
    <w:uiPriority w:val="99"/>
    <w:semiHidden/>
    <w:unhideWhenUsed/>
    <w:rsid w:val="00837C0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37C09"/>
  </w:style>
  <w:style w:type="paragraph" w:styleId="Footer">
    <w:name w:val="footer"/>
    <w:basedOn w:val="Normal"/>
    <w:link w:val="FooterChar"/>
    <w:uiPriority w:val="99"/>
    <w:unhideWhenUsed/>
    <w:rsid w:val="00837C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C09"/>
  </w:style>
</w:styles>
</file>

<file path=word/webSettings.xml><?xml version="1.0" encoding="utf-8"?>
<w:webSettings xmlns:r="http://schemas.openxmlformats.org/officeDocument/2006/relationships" xmlns:w="http://schemas.openxmlformats.org/wordprocessingml/2006/main">
  <w:divs>
    <w:div w:id="4866505">
      <w:bodyDiv w:val="1"/>
      <w:marLeft w:val="0"/>
      <w:marRight w:val="0"/>
      <w:marTop w:val="0"/>
      <w:marBottom w:val="0"/>
      <w:divBdr>
        <w:top w:val="none" w:sz="0" w:space="0" w:color="auto"/>
        <w:left w:val="none" w:sz="0" w:space="0" w:color="auto"/>
        <w:bottom w:val="none" w:sz="0" w:space="0" w:color="auto"/>
        <w:right w:val="none" w:sz="0" w:space="0" w:color="auto"/>
      </w:divBdr>
    </w:div>
    <w:div w:id="6950490">
      <w:bodyDiv w:val="1"/>
      <w:marLeft w:val="0"/>
      <w:marRight w:val="0"/>
      <w:marTop w:val="0"/>
      <w:marBottom w:val="0"/>
      <w:divBdr>
        <w:top w:val="none" w:sz="0" w:space="0" w:color="auto"/>
        <w:left w:val="none" w:sz="0" w:space="0" w:color="auto"/>
        <w:bottom w:val="none" w:sz="0" w:space="0" w:color="auto"/>
        <w:right w:val="none" w:sz="0" w:space="0" w:color="auto"/>
      </w:divBdr>
    </w:div>
    <w:div w:id="190336756">
      <w:bodyDiv w:val="1"/>
      <w:marLeft w:val="0"/>
      <w:marRight w:val="0"/>
      <w:marTop w:val="0"/>
      <w:marBottom w:val="0"/>
      <w:divBdr>
        <w:top w:val="none" w:sz="0" w:space="0" w:color="auto"/>
        <w:left w:val="none" w:sz="0" w:space="0" w:color="auto"/>
        <w:bottom w:val="none" w:sz="0" w:space="0" w:color="auto"/>
        <w:right w:val="none" w:sz="0" w:space="0" w:color="auto"/>
      </w:divBdr>
    </w:div>
    <w:div w:id="235215208">
      <w:bodyDiv w:val="1"/>
      <w:marLeft w:val="0"/>
      <w:marRight w:val="0"/>
      <w:marTop w:val="0"/>
      <w:marBottom w:val="0"/>
      <w:divBdr>
        <w:top w:val="none" w:sz="0" w:space="0" w:color="auto"/>
        <w:left w:val="none" w:sz="0" w:space="0" w:color="auto"/>
        <w:bottom w:val="none" w:sz="0" w:space="0" w:color="auto"/>
        <w:right w:val="none" w:sz="0" w:space="0" w:color="auto"/>
      </w:divBdr>
    </w:div>
    <w:div w:id="309285716">
      <w:bodyDiv w:val="1"/>
      <w:marLeft w:val="0"/>
      <w:marRight w:val="0"/>
      <w:marTop w:val="0"/>
      <w:marBottom w:val="0"/>
      <w:divBdr>
        <w:top w:val="none" w:sz="0" w:space="0" w:color="auto"/>
        <w:left w:val="none" w:sz="0" w:space="0" w:color="auto"/>
        <w:bottom w:val="none" w:sz="0" w:space="0" w:color="auto"/>
        <w:right w:val="none" w:sz="0" w:space="0" w:color="auto"/>
      </w:divBdr>
    </w:div>
    <w:div w:id="374617888">
      <w:bodyDiv w:val="1"/>
      <w:marLeft w:val="0"/>
      <w:marRight w:val="0"/>
      <w:marTop w:val="0"/>
      <w:marBottom w:val="0"/>
      <w:divBdr>
        <w:top w:val="none" w:sz="0" w:space="0" w:color="auto"/>
        <w:left w:val="none" w:sz="0" w:space="0" w:color="auto"/>
        <w:bottom w:val="none" w:sz="0" w:space="0" w:color="auto"/>
        <w:right w:val="none" w:sz="0" w:space="0" w:color="auto"/>
      </w:divBdr>
    </w:div>
    <w:div w:id="417751620">
      <w:bodyDiv w:val="1"/>
      <w:marLeft w:val="0"/>
      <w:marRight w:val="0"/>
      <w:marTop w:val="0"/>
      <w:marBottom w:val="0"/>
      <w:divBdr>
        <w:top w:val="none" w:sz="0" w:space="0" w:color="auto"/>
        <w:left w:val="none" w:sz="0" w:space="0" w:color="auto"/>
        <w:bottom w:val="none" w:sz="0" w:space="0" w:color="auto"/>
        <w:right w:val="none" w:sz="0" w:space="0" w:color="auto"/>
      </w:divBdr>
    </w:div>
    <w:div w:id="426930295">
      <w:bodyDiv w:val="1"/>
      <w:marLeft w:val="0"/>
      <w:marRight w:val="0"/>
      <w:marTop w:val="0"/>
      <w:marBottom w:val="0"/>
      <w:divBdr>
        <w:top w:val="none" w:sz="0" w:space="0" w:color="auto"/>
        <w:left w:val="none" w:sz="0" w:space="0" w:color="auto"/>
        <w:bottom w:val="none" w:sz="0" w:space="0" w:color="auto"/>
        <w:right w:val="none" w:sz="0" w:space="0" w:color="auto"/>
      </w:divBdr>
    </w:div>
    <w:div w:id="440033584">
      <w:bodyDiv w:val="1"/>
      <w:marLeft w:val="0"/>
      <w:marRight w:val="0"/>
      <w:marTop w:val="0"/>
      <w:marBottom w:val="0"/>
      <w:divBdr>
        <w:top w:val="none" w:sz="0" w:space="0" w:color="auto"/>
        <w:left w:val="none" w:sz="0" w:space="0" w:color="auto"/>
        <w:bottom w:val="none" w:sz="0" w:space="0" w:color="auto"/>
        <w:right w:val="none" w:sz="0" w:space="0" w:color="auto"/>
      </w:divBdr>
    </w:div>
    <w:div w:id="440808130">
      <w:bodyDiv w:val="1"/>
      <w:marLeft w:val="0"/>
      <w:marRight w:val="0"/>
      <w:marTop w:val="0"/>
      <w:marBottom w:val="0"/>
      <w:divBdr>
        <w:top w:val="none" w:sz="0" w:space="0" w:color="auto"/>
        <w:left w:val="none" w:sz="0" w:space="0" w:color="auto"/>
        <w:bottom w:val="none" w:sz="0" w:space="0" w:color="auto"/>
        <w:right w:val="none" w:sz="0" w:space="0" w:color="auto"/>
      </w:divBdr>
    </w:div>
    <w:div w:id="467018538">
      <w:bodyDiv w:val="1"/>
      <w:marLeft w:val="0"/>
      <w:marRight w:val="0"/>
      <w:marTop w:val="0"/>
      <w:marBottom w:val="0"/>
      <w:divBdr>
        <w:top w:val="none" w:sz="0" w:space="0" w:color="auto"/>
        <w:left w:val="none" w:sz="0" w:space="0" w:color="auto"/>
        <w:bottom w:val="none" w:sz="0" w:space="0" w:color="auto"/>
        <w:right w:val="none" w:sz="0" w:space="0" w:color="auto"/>
      </w:divBdr>
    </w:div>
    <w:div w:id="583302226">
      <w:bodyDiv w:val="1"/>
      <w:marLeft w:val="0"/>
      <w:marRight w:val="0"/>
      <w:marTop w:val="0"/>
      <w:marBottom w:val="0"/>
      <w:divBdr>
        <w:top w:val="none" w:sz="0" w:space="0" w:color="auto"/>
        <w:left w:val="none" w:sz="0" w:space="0" w:color="auto"/>
        <w:bottom w:val="none" w:sz="0" w:space="0" w:color="auto"/>
        <w:right w:val="none" w:sz="0" w:space="0" w:color="auto"/>
      </w:divBdr>
    </w:div>
    <w:div w:id="675309308">
      <w:bodyDiv w:val="1"/>
      <w:marLeft w:val="0"/>
      <w:marRight w:val="0"/>
      <w:marTop w:val="0"/>
      <w:marBottom w:val="0"/>
      <w:divBdr>
        <w:top w:val="none" w:sz="0" w:space="0" w:color="auto"/>
        <w:left w:val="none" w:sz="0" w:space="0" w:color="auto"/>
        <w:bottom w:val="none" w:sz="0" w:space="0" w:color="auto"/>
        <w:right w:val="none" w:sz="0" w:space="0" w:color="auto"/>
      </w:divBdr>
    </w:div>
    <w:div w:id="774059004">
      <w:bodyDiv w:val="1"/>
      <w:marLeft w:val="0"/>
      <w:marRight w:val="0"/>
      <w:marTop w:val="0"/>
      <w:marBottom w:val="0"/>
      <w:divBdr>
        <w:top w:val="none" w:sz="0" w:space="0" w:color="auto"/>
        <w:left w:val="none" w:sz="0" w:space="0" w:color="auto"/>
        <w:bottom w:val="none" w:sz="0" w:space="0" w:color="auto"/>
        <w:right w:val="none" w:sz="0" w:space="0" w:color="auto"/>
      </w:divBdr>
    </w:div>
    <w:div w:id="806239776">
      <w:bodyDiv w:val="1"/>
      <w:marLeft w:val="0"/>
      <w:marRight w:val="0"/>
      <w:marTop w:val="0"/>
      <w:marBottom w:val="0"/>
      <w:divBdr>
        <w:top w:val="none" w:sz="0" w:space="0" w:color="auto"/>
        <w:left w:val="none" w:sz="0" w:space="0" w:color="auto"/>
        <w:bottom w:val="none" w:sz="0" w:space="0" w:color="auto"/>
        <w:right w:val="none" w:sz="0" w:space="0" w:color="auto"/>
      </w:divBdr>
    </w:div>
    <w:div w:id="834371453">
      <w:bodyDiv w:val="1"/>
      <w:marLeft w:val="0"/>
      <w:marRight w:val="0"/>
      <w:marTop w:val="0"/>
      <w:marBottom w:val="0"/>
      <w:divBdr>
        <w:top w:val="none" w:sz="0" w:space="0" w:color="auto"/>
        <w:left w:val="none" w:sz="0" w:space="0" w:color="auto"/>
        <w:bottom w:val="none" w:sz="0" w:space="0" w:color="auto"/>
        <w:right w:val="none" w:sz="0" w:space="0" w:color="auto"/>
      </w:divBdr>
    </w:div>
    <w:div w:id="861018470">
      <w:bodyDiv w:val="1"/>
      <w:marLeft w:val="0"/>
      <w:marRight w:val="0"/>
      <w:marTop w:val="0"/>
      <w:marBottom w:val="0"/>
      <w:divBdr>
        <w:top w:val="none" w:sz="0" w:space="0" w:color="auto"/>
        <w:left w:val="none" w:sz="0" w:space="0" w:color="auto"/>
        <w:bottom w:val="none" w:sz="0" w:space="0" w:color="auto"/>
        <w:right w:val="none" w:sz="0" w:space="0" w:color="auto"/>
      </w:divBdr>
    </w:div>
    <w:div w:id="1048842621">
      <w:bodyDiv w:val="1"/>
      <w:marLeft w:val="0"/>
      <w:marRight w:val="0"/>
      <w:marTop w:val="0"/>
      <w:marBottom w:val="0"/>
      <w:divBdr>
        <w:top w:val="none" w:sz="0" w:space="0" w:color="auto"/>
        <w:left w:val="none" w:sz="0" w:space="0" w:color="auto"/>
        <w:bottom w:val="none" w:sz="0" w:space="0" w:color="auto"/>
        <w:right w:val="none" w:sz="0" w:space="0" w:color="auto"/>
      </w:divBdr>
    </w:div>
    <w:div w:id="1253859397">
      <w:bodyDiv w:val="1"/>
      <w:marLeft w:val="0"/>
      <w:marRight w:val="0"/>
      <w:marTop w:val="0"/>
      <w:marBottom w:val="0"/>
      <w:divBdr>
        <w:top w:val="none" w:sz="0" w:space="0" w:color="auto"/>
        <w:left w:val="none" w:sz="0" w:space="0" w:color="auto"/>
        <w:bottom w:val="none" w:sz="0" w:space="0" w:color="auto"/>
        <w:right w:val="none" w:sz="0" w:space="0" w:color="auto"/>
      </w:divBdr>
    </w:div>
    <w:div w:id="1410074658">
      <w:bodyDiv w:val="1"/>
      <w:marLeft w:val="0"/>
      <w:marRight w:val="0"/>
      <w:marTop w:val="0"/>
      <w:marBottom w:val="0"/>
      <w:divBdr>
        <w:top w:val="none" w:sz="0" w:space="0" w:color="auto"/>
        <w:left w:val="none" w:sz="0" w:space="0" w:color="auto"/>
        <w:bottom w:val="none" w:sz="0" w:space="0" w:color="auto"/>
        <w:right w:val="none" w:sz="0" w:space="0" w:color="auto"/>
      </w:divBdr>
    </w:div>
    <w:div w:id="1417635545">
      <w:bodyDiv w:val="1"/>
      <w:marLeft w:val="0"/>
      <w:marRight w:val="0"/>
      <w:marTop w:val="0"/>
      <w:marBottom w:val="0"/>
      <w:divBdr>
        <w:top w:val="none" w:sz="0" w:space="0" w:color="auto"/>
        <w:left w:val="none" w:sz="0" w:space="0" w:color="auto"/>
        <w:bottom w:val="none" w:sz="0" w:space="0" w:color="auto"/>
        <w:right w:val="none" w:sz="0" w:space="0" w:color="auto"/>
      </w:divBdr>
    </w:div>
    <w:div w:id="1530946360">
      <w:bodyDiv w:val="1"/>
      <w:marLeft w:val="0"/>
      <w:marRight w:val="0"/>
      <w:marTop w:val="0"/>
      <w:marBottom w:val="0"/>
      <w:divBdr>
        <w:top w:val="none" w:sz="0" w:space="0" w:color="auto"/>
        <w:left w:val="none" w:sz="0" w:space="0" w:color="auto"/>
        <w:bottom w:val="none" w:sz="0" w:space="0" w:color="auto"/>
        <w:right w:val="none" w:sz="0" w:space="0" w:color="auto"/>
      </w:divBdr>
    </w:div>
    <w:div w:id="1541241770">
      <w:bodyDiv w:val="1"/>
      <w:marLeft w:val="0"/>
      <w:marRight w:val="0"/>
      <w:marTop w:val="0"/>
      <w:marBottom w:val="0"/>
      <w:divBdr>
        <w:top w:val="none" w:sz="0" w:space="0" w:color="auto"/>
        <w:left w:val="none" w:sz="0" w:space="0" w:color="auto"/>
        <w:bottom w:val="none" w:sz="0" w:space="0" w:color="auto"/>
        <w:right w:val="none" w:sz="0" w:space="0" w:color="auto"/>
      </w:divBdr>
    </w:div>
    <w:div w:id="1557737883">
      <w:bodyDiv w:val="1"/>
      <w:marLeft w:val="0"/>
      <w:marRight w:val="0"/>
      <w:marTop w:val="0"/>
      <w:marBottom w:val="0"/>
      <w:divBdr>
        <w:top w:val="none" w:sz="0" w:space="0" w:color="auto"/>
        <w:left w:val="none" w:sz="0" w:space="0" w:color="auto"/>
        <w:bottom w:val="none" w:sz="0" w:space="0" w:color="auto"/>
        <w:right w:val="none" w:sz="0" w:space="0" w:color="auto"/>
      </w:divBdr>
    </w:div>
    <w:div w:id="1647736427">
      <w:bodyDiv w:val="1"/>
      <w:marLeft w:val="0"/>
      <w:marRight w:val="0"/>
      <w:marTop w:val="0"/>
      <w:marBottom w:val="0"/>
      <w:divBdr>
        <w:top w:val="none" w:sz="0" w:space="0" w:color="auto"/>
        <w:left w:val="none" w:sz="0" w:space="0" w:color="auto"/>
        <w:bottom w:val="none" w:sz="0" w:space="0" w:color="auto"/>
        <w:right w:val="none" w:sz="0" w:space="0" w:color="auto"/>
      </w:divBdr>
    </w:div>
    <w:div w:id="1657025368">
      <w:bodyDiv w:val="1"/>
      <w:marLeft w:val="0"/>
      <w:marRight w:val="0"/>
      <w:marTop w:val="0"/>
      <w:marBottom w:val="0"/>
      <w:divBdr>
        <w:top w:val="none" w:sz="0" w:space="0" w:color="auto"/>
        <w:left w:val="none" w:sz="0" w:space="0" w:color="auto"/>
        <w:bottom w:val="none" w:sz="0" w:space="0" w:color="auto"/>
        <w:right w:val="none" w:sz="0" w:space="0" w:color="auto"/>
      </w:divBdr>
    </w:div>
    <w:div w:id="1658655571">
      <w:bodyDiv w:val="1"/>
      <w:marLeft w:val="0"/>
      <w:marRight w:val="0"/>
      <w:marTop w:val="0"/>
      <w:marBottom w:val="0"/>
      <w:divBdr>
        <w:top w:val="none" w:sz="0" w:space="0" w:color="auto"/>
        <w:left w:val="none" w:sz="0" w:space="0" w:color="auto"/>
        <w:bottom w:val="none" w:sz="0" w:space="0" w:color="auto"/>
        <w:right w:val="none" w:sz="0" w:space="0" w:color="auto"/>
      </w:divBdr>
    </w:div>
    <w:div w:id="1792550349">
      <w:bodyDiv w:val="1"/>
      <w:marLeft w:val="0"/>
      <w:marRight w:val="0"/>
      <w:marTop w:val="0"/>
      <w:marBottom w:val="0"/>
      <w:divBdr>
        <w:top w:val="none" w:sz="0" w:space="0" w:color="auto"/>
        <w:left w:val="none" w:sz="0" w:space="0" w:color="auto"/>
        <w:bottom w:val="none" w:sz="0" w:space="0" w:color="auto"/>
        <w:right w:val="none" w:sz="0" w:space="0" w:color="auto"/>
      </w:divBdr>
    </w:div>
    <w:div w:id="1802651018">
      <w:bodyDiv w:val="1"/>
      <w:marLeft w:val="0"/>
      <w:marRight w:val="0"/>
      <w:marTop w:val="0"/>
      <w:marBottom w:val="0"/>
      <w:divBdr>
        <w:top w:val="none" w:sz="0" w:space="0" w:color="auto"/>
        <w:left w:val="none" w:sz="0" w:space="0" w:color="auto"/>
        <w:bottom w:val="none" w:sz="0" w:space="0" w:color="auto"/>
        <w:right w:val="none" w:sz="0" w:space="0" w:color="auto"/>
      </w:divBdr>
    </w:div>
    <w:div w:id="2062171162">
      <w:bodyDiv w:val="1"/>
      <w:marLeft w:val="0"/>
      <w:marRight w:val="0"/>
      <w:marTop w:val="0"/>
      <w:marBottom w:val="0"/>
      <w:divBdr>
        <w:top w:val="none" w:sz="0" w:space="0" w:color="auto"/>
        <w:left w:val="none" w:sz="0" w:space="0" w:color="auto"/>
        <w:bottom w:val="none" w:sz="0" w:space="0" w:color="auto"/>
        <w:right w:val="none" w:sz="0" w:space="0" w:color="auto"/>
      </w:divBdr>
    </w:div>
    <w:div w:id="2091268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1016/j.heliyon.2024.e387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406</TotalTime>
  <Pages>7</Pages>
  <Words>1422</Words>
  <Characters>8111</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Borislav Nenkov</dc:creator>
  <cp:keywords/>
  <dc:description/>
  <cp:lastModifiedBy>Borislav Nenkov</cp:lastModifiedBy>
  <cp:revision>42</cp:revision>
  <dcterms:created xsi:type="dcterms:W3CDTF">2024-11-11T18:58:00Z</dcterms:created>
  <dcterms:modified xsi:type="dcterms:W3CDTF">2024-11-13T20:00:00Z</dcterms:modified>
</cp:coreProperties>
</file>