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1E73" w:rsidRDefault="00B15808" w:rsidP="00B15808">
      <w:pPr>
        <w:spacing w:line="360" w:lineRule="auto"/>
        <w:rPr>
          <w:rFonts w:ascii="Arial" w:hAnsi="Arial" w:cs="Arial"/>
          <w:b/>
          <w:u w:val="single"/>
        </w:rPr>
      </w:pPr>
      <w:bookmarkStart w:id="0" w:name="_GoBack"/>
      <w:bookmarkEnd w:id="0"/>
      <w:r w:rsidRPr="00B15808">
        <w:rPr>
          <w:rFonts w:ascii="Arial" w:hAnsi="Arial" w:cs="Arial"/>
          <w:b/>
          <w:u w:val="single"/>
        </w:rPr>
        <w:t xml:space="preserve">EAEC6001- </w:t>
      </w:r>
      <w:r>
        <w:rPr>
          <w:rFonts w:ascii="Arial" w:hAnsi="Arial" w:cs="Arial"/>
          <w:b/>
          <w:u w:val="single"/>
        </w:rPr>
        <w:t>Assignment B, The Reflective Adult.</w:t>
      </w:r>
    </w:p>
    <w:p w:rsidR="00B15808" w:rsidRDefault="00B15808" w:rsidP="00E2056F">
      <w:pPr>
        <w:spacing w:line="360" w:lineRule="auto"/>
        <w:jc w:val="both"/>
        <w:rPr>
          <w:rFonts w:ascii="Arial" w:hAnsi="Arial" w:cs="Arial"/>
          <w:b/>
          <w:u w:val="single"/>
        </w:rPr>
      </w:pPr>
    </w:p>
    <w:p w:rsidR="00B15808" w:rsidRDefault="001C3DDC" w:rsidP="00E2056F">
      <w:pPr>
        <w:spacing w:line="360" w:lineRule="auto"/>
        <w:jc w:val="both"/>
        <w:rPr>
          <w:rFonts w:ascii="Arial" w:hAnsi="Arial" w:cs="Arial"/>
        </w:rPr>
      </w:pPr>
      <w:r>
        <w:rPr>
          <w:rFonts w:ascii="Arial" w:hAnsi="Arial" w:cs="Arial"/>
        </w:rPr>
        <w:t>This Assignment is</w:t>
      </w:r>
      <w:r w:rsidR="00B15808">
        <w:rPr>
          <w:rFonts w:ascii="Arial" w:hAnsi="Arial" w:cs="Arial"/>
        </w:rPr>
        <w:t xml:space="preserve"> going to discuss two models of reflection that related to a practitioners daily professional working life. It will critically analyse the knowledge, skills that are essential to developing successful working partnerships with carers, parents, children and multiple organisations. These models will go into a critical </w:t>
      </w:r>
      <w:r w:rsidR="00E2056F">
        <w:rPr>
          <w:rFonts w:ascii="Arial" w:hAnsi="Arial" w:cs="Arial"/>
        </w:rPr>
        <w:t>analysis</w:t>
      </w:r>
      <w:r w:rsidR="00B15808">
        <w:rPr>
          <w:rFonts w:ascii="Arial" w:hAnsi="Arial" w:cs="Arial"/>
        </w:rPr>
        <w:t xml:space="preserve"> of the quality services relating the models and the situations that are referred too. It will then go on to discus</w:t>
      </w:r>
      <w:r w:rsidR="00700BCF">
        <w:rPr>
          <w:rFonts w:ascii="Arial" w:hAnsi="Arial" w:cs="Arial"/>
        </w:rPr>
        <w:t xml:space="preserve">s a critical reflection on </w:t>
      </w:r>
      <w:r w:rsidR="003A67AA">
        <w:rPr>
          <w:rFonts w:ascii="Arial" w:hAnsi="Arial" w:cs="Arial"/>
        </w:rPr>
        <w:t>practitioner’s</w:t>
      </w:r>
      <w:r w:rsidR="00B15808">
        <w:rPr>
          <w:rFonts w:ascii="Arial" w:hAnsi="Arial" w:cs="Arial"/>
        </w:rPr>
        <w:t xml:space="preserve"> own development as an early year’s worker and relate to their own professional development and what plans they have to help they continue to develop. </w:t>
      </w:r>
    </w:p>
    <w:p w:rsidR="00B15808" w:rsidRDefault="00B15808" w:rsidP="00E2056F">
      <w:pPr>
        <w:spacing w:line="360" w:lineRule="auto"/>
        <w:jc w:val="both"/>
        <w:rPr>
          <w:rFonts w:ascii="Arial" w:hAnsi="Arial" w:cs="Arial"/>
        </w:rPr>
      </w:pPr>
    </w:p>
    <w:p w:rsidR="00B15808" w:rsidRPr="00B04F3C" w:rsidRDefault="00E2056F" w:rsidP="00B04F3C">
      <w:pPr>
        <w:spacing w:line="360" w:lineRule="auto"/>
        <w:jc w:val="both"/>
        <w:rPr>
          <w:rFonts w:ascii="Arial" w:hAnsi="Arial" w:cs="Arial"/>
        </w:rPr>
      </w:pPr>
      <w:r>
        <w:rPr>
          <w:rFonts w:ascii="Arial" w:hAnsi="Arial" w:cs="Arial"/>
        </w:rPr>
        <w:t xml:space="preserve">Critical refection is important for any professional working in the profession as it is important that they are providing a </w:t>
      </w:r>
      <w:r w:rsidR="00F93AB1">
        <w:rPr>
          <w:rFonts w:ascii="Arial" w:hAnsi="Arial" w:cs="Arial"/>
        </w:rPr>
        <w:t xml:space="preserve">high </w:t>
      </w:r>
      <w:r>
        <w:rPr>
          <w:rFonts w:ascii="Arial" w:hAnsi="Arial" w:cs="Arial"/>
        </w:rPr>
        <w:t>quality s</w:t>
      </w:r>
      <w:r w:rsidR="00F93AB1">
        <w:rPr>
          <w:rFonts w:ascii="Arial" w:hAnsi="Arial" w:cs="Arial"/>
        </w:rPr>
        <w:t>ervice for children families as well as</w:t>
      </w:r>
      <w:r>
        <w:rPr>
          <w:rFonts w:ascii="Arial" w:hAnsi="Arial" w:cs="Arial"/>
        </w:rPr>
        <w:t xml:space="preserve"> develop their own professional development</w:t>
      </w:r>
      <w:r w:rsidR="00421BC3">
        <w:rPr>
          <w:rFonts w:ascii="Arial" w:hAnsi="Arial" w:cs="Arial"/>
        </w:rPr>
        <w:t>. A</w:t>
      </w:r>
      <w:r>
        <w:rPr>
          <w:rFonts w:ascii="Arial" w:hAnsi="Arial" w:cs="Arial"/>
        </w:rPr>
        <w:t>s it states Bolton (2001) “</w:t>
      </w:r>
      <w:r w:rsidRPr="00E2056F">
        <w:rPr>
          <w:rFonts w:ascii="Arial" w:hAnsi="Arial" w:cs="Arial"/>
        </w:rPr>
        <w:t>Continual critical thinking and reflection can close the gap between theory and practice, improve quality of care and stimulate personal and professional development</w:t>
      </w:r>
      <w:r>
        <w:rPr>
          <w:rFonts w:ascii="Arial" w:hAnsi="Arial" w:cs="Arial"/>
        </w:rPr>
        <w:t xml:space="preserve">.” </w:t>
      </w:r>
      <w:r w:rsidR="004B3DD3">
        <w:rPr>
          <w:rFonts w:ascii="Arial" w:hAnsi="Arial" w:cs="Arial"/>
        </w:rPr>
        <w:t xml:space="preserve">It is important to reflect as a practitioner because if practioners do not reflect then they will not be able to develop their professional development. </w:t>
      </w:r>
      <w:r w:rsidR="006A6DEC">
        <w:rPr>
          <w:rFonts w:ascii="Arial" w:hAnsi="Arial" w:cs="Arial"/>
        </w:rPr>
        <w:t xml:space="preserve">Without practioners reflecting it is hard to understand if what they have done when working with children, parents or careers </w:t>
      </w:r>
      <w:r w:rsidR="006A6DEC" w:rsidRPr="00B04F3C">
        <w:rPr>
          <w:rFonts w:ascii="Arial" w:hAnsi="Arial" w:cs="Arial"/>
        </w:rPr>
        <w:t xml:space="preserve">is right. </w:t>
      </w:r>
    </w:p>
    <w:p w:rsidR="00F93AB1" w:rsidRPr="00B04F3C" w:rsidRDefault="00F93AB1" w:rsidP="00B04F3C">
      <w:pPr>
        <w:autoSpaceDE w:val="0"/>
        <w:autoSpaceDN w:val="0"/>
        <w:adjustRightInd w:val="0"/>
        <w:spacing w:line="360" w:lineRule="auto"/>
        <w:jc w:val="both"/>
        <w:rPr>
          <w:rFonts w:ascii="Arial" w:eastAsiaTheme="minorHAnsi" w:hAnsi="Arial" w:cs="Arial"/>
          <w:lang w:eastAsia="en-US"/>
        </w:rPr>
      </w:pPr>
      <w:r w:rsidRPr="00B04F3C">
        <w:rPr>
          <w:rFonts w:ascii="Arial" w:hAnsi="Arial" w:cs="Arial"/>
        </w:rPr>
        <w:t>Research suggests that practitioners who reflect whilst working with children</w:t>
      </w:r>
      <w:r w:rsidR="00430C0B" w:rsidRPr="00B04F3C">
        <w:rPr>
          <w:rFonts w:ascii="Arial" w:hAnsi="Arial" w:cs="Arial"/>
        </w:rPr>
        <w:t xml:space="preserve">, provide a higher quality of children than practitioners who do not reflect. This is stated in Lindon and Trodd (2012) “Reflective thinking is a process that every practitioner should carry out on a daily basis to help child in their care have a high standard of quality childcare.” This is one of the main aims of Flying </w:t>
      </w:r>
      <w:r w:rsidR="00FE235C" w:rsidRPr="00B04F3C">
        <w:rPr>
          <w:rFonts w:ascii="Arial" w:hAnsi="Arial" w:cs="Arial"/>
        </w:rPr>
        <w:t xml:space="preserve">start as that aims to provide </w:t>
      </w:r>
      <w:r w:rsidR="00430C0B" w:rsidRPr="00B04F3C">
        <w:rPr>
          <w:rFonts w:ascii="Arial" w:hAnsi="Arial" w:cs="Arial"/>
        </w:rPr>
        <w:t xml:space="preserve">high quality childcare, with staff who are fully trained and knowledgeable. </w:t>
      </w:r>
      <w:r w:rsidR="00FE235C" w:rsidRPr="00B04F3C">
        <w:rPr>
          <w:rFonts w:ascii="Arial" w:hAnsi="Arial" w:cs="Arial"/>
        </w:rPr>
        <w:t xml:space="preserve">But also with understanding to reflect fully as possible in order to get the best outcome for both children, parents and their own professional development. </w:t>
      </w:r>
    </w:p>
    <w:p w:rsidR="00E2056F" w:rsidRDefault="00E2056F" w:rsidP="00E2056F">
      <w:pPr>
        <w:spacing w:line="360" w:lineRule="auto"/>
        <w:jc w:val="both"/>
        <w:rPr>
          <w:rFonts w:ascii="Arial" w:hAnsi="Arial" w:cs="Arial"/>
        </w:rPr>
      </w:pPr>
    </w:p>
    <w:p w:rsidR="00FE235C" w:rsidRDefault="00E2056F" w:rsidP="006A6DEC">
      <w:pPr>
        <w:spacing w:line="360" w:lineRule="auto"/>
        <w:jc w:val="both"/>
        <w:rPr>
          <w:rFonts w:ascii="Arial" w:hAnsi="Arial" w:cs="Arial"/>
        </w:rPr>
      </w:pPr>
      <w:r>
        <w:rPr>
          <w:rFonts w:ascii="Arial" w:hAnsi="Arial" w:cs="Arial"/>
        </w:rPr>
        <w:t>The first model tha</w:t>
      </w:r>
      <w:r w:rsidR="004B3DD3">
        <w:rPr>
          <w:rFonts w:ascii="Arial" w:hAnsi="Arial" w:cs="Arial"/>
        </w:rPr>
        <w:t xml:space="preserve">t will be discussed is </w:t>
      </w:r>
      <w:r w:rsidR="00841190">
        <w:rPr>
          <w:rFonts w:ascii="Arial" w:hAnsi="Arial" w:cs="Arial"/>
        </w:rPr>
        <w:t xml:space="preserve">David </w:t>
      </w:r>
      <w:r w:rsidR="004B3DD3">
        <w:rPr>
          <w:rFonts w:ascii="Arial" w:hAnsi="Arial" w:cs="Arial"/>
        </w:rPr>
        <w:t>Kolb,</w:t>
      </w:r>
      <w:r w:rsidR="000B6C5C">
        <w:rPr>
          <w:rFonts w:ascii="Arial" w:hAnsi="Arial" w:cs="Arial"/>
        </w:rPr>
        <w:t xml:space="preserve"> Experimental Learning Model. This</w:t>
      </w:r>
      <w:r w:rsidR="004B3DD3">
        <w:rPr>
          <w:rFonts w:ascii="Arial" w:hAnsi="Arial" w:cs="Arial"/>
        </w:rPr>
        <w:t xml:space="preserve"> model is used by </w:t>
      </w:r>
      <w:r w:rsidR="006A6DEC">
        <w:rPr>
          <w:rFonts w:ascii="Arial" w:hAnsi="Arial" w:cs="Arial"/>
        </w:rPr>
        <w:t>practioners as a reflective tool. The benefits of this model are that a practioners can look back and fully reflect on how the situation went. By using the model, they can ask important questions such as why the situation went we</w:t>
      </w:r>
      <w:r w:rsidR="00CB0831">
        <w:rPr>
          <w:rFonts w:ascii="Arial" w:hAnsi="Arial" w:cs="Arial"/>
        </w:rPr>
        <w:t>ll or did not go very well</w:t>
      </w:r>
      <w:r w:rsidR="00FE235C">
        <w:rPr>
          <w:rFonts w:ascii="Arial" w:hAnsi="Arial" w:cs="Arial"/>
        </w:rPr>
        <w:t xml:space="preserve"> and ask themselves why it went well or why it didn’t go well</w:t>
      </w:r>
      <w:r w:rsidR="00CB0831">
        <w:rPr>
          <w:rFonts w:ascii="Arial" w:hAnsi="Arial" w:cs="Arial"/>
        </w:rPr>
        <w:t xml:space="preserve">. </w:t>
      </w:r>
      <w:r w:rsidR="00CB0831">
        <w:rPr>
          <w:rFonts w:ascii="Arial" w:hAnsi="Arial" w:cs="Arial"/>
        </w:rPr>
        <w:lastRenderedPageBreak/>
        <w:t>Practitioners</w:t>
      </w:r>
      <w:r w:rsidR="006A6DEC">
        <w:rPr>
          <w:rFonts w:ascii="Arial" w:hAnsi="Arial" w:cs="Arial"/>
        </w:rPr>
        <w:t xml:space="preserve"> can then plan for the future with an action plan in order to continue their development. Leeds Beckett University (</w:t>
      </w:r>
      <w:r w:rsidR="006A6DEC" w:rsidRPr="006A6DEC">
        <w:rPr>
          <w:rFonts w:ascii="Arial" w:hAnsi="Arial" w:cs="Arial"/>
        </w:rPr>
        <w:t xml:space="preserve">2015) </w:t>
      </w:r>
      <w:r w:rsidR="006A6DEC">
        <w:rPr>
          <w:rFonts w:ascii="Arial" w:hAnsi="Arial" w:cs="Arial"/>
        </w:rPr>
        <w:t>states that</w:t>
      </w:r>
      <w:r w:rsidR="005D7654">
        <w:rPr>
          <w:rFonts w:ascii="Arial" w:hAnsi="Arial" w:cs="Arial"/>
        </w:rPr>
        <w:t xml:space="preserve"> “t</w:t>
      </w:r>
      <w:r w:rsidR="006A6DEC" w:rsidRPr="006A6DEC">
        <w:rPr>
          <w:rFonts w:ascii="Arial" w:hAnsi="Arial" w:cs="Arial"/>
        </w:rPr>
        <w:t>he basis of the Kolb model is that the learning cycle begins when the learner (individual or group) encounters a concrete real-life experience</w:t>
      </w:r>
      <w:r w:rsidR="005D7654">
        <w:rPr>
          <w:rFonts w:ascii="Arial" w:hAnsi="Arial" w:cs="Arial"/>
        </w:rPr>
        <w:t>”</w:t>
      </w:r>
      <w:r w:rsidR="006A6DEC">
        <w:rPr>
          <w:rFonts w:ascii="Arial" w:hAnsi="Arial" w:cs="Arial"/>
        </w:rPr>
        <w:t xml:space="preserve">. This model also provides the practitioner with detailed information which they can then read and reflect as reading. </w:t>
      </w:r>
      <w:r w:rsidR="000B6C5C">
        <w:rPr>
          <w:rFonts w:ascii="Arial" w:hAnsi="Arial" w:cs="Arial"/>
        </w:rPr>
        <w:t xml:space="preserve">This is a cycle process that means that practitioners should use to continue their professional development and improving the quality of childcare that is provided. This model can be used if practitioners are able to take the time to complete it to </w:t>
      </w:r>
      <w:r w:rsidR="00700BCF">
        <w:rPr>
          <w:rFonts w:ascii="Arial" w:hAnsi="Arial" w:cs="Arial"/>
        </w:rPr>
        <w:t>help them fully understand where</w:t>
      </w:r>
      <w:r w:rsidR="000B6C5C">
        <w:rPr>
          <w:rFonts w:ascii="Arial" w:hAnsi="Arial" w:cs="Arial"/>
        </w:rPr>
        <w:t xml:space="preserve"> the scenario went well and where it did not go as well.  </w:t>
      </w:r>
      <w:r w:rsidR="00421BC3">
        <w:rPr>
          <w:rFonts w:ascii="Arial" w:hAnsi="Arial" w:cs="Arial"/>
        </w:rPr>
        <w:t xml:space="preserve">This model supports practitioners to provide a quality service as this model was used in a Flying Start practitioner. </w:t>
      </w:r>
    </w:p>
    <w:p w:rsidR="00B04F3C" w:rsidRPr="00B04F3C" w:rsidRDefault="00421BC3" w:rsidP="00B04F3C">
      <w:pPr>
        <w:autoSpaceDE w:val="0"/>
        <w:autoSpaceDN w:val="0"/>
        <w:adjustRightInd w:val="0"/>
        <w:spacing w:line="360" w:lineRule="auto"/>
        <w:jc w:val="both"/>
        <w:rPr>
          <w:rFonts w:ascii="Arial" w:eastAsiaTheme="minorHAnsi" w:hAnsi="Arial" w:cs="Arial"/>
          <w:lang w:eastAsia="en-US"/>
        </w:rPr>
      </w:pPr>
      <w:r>
        <w:rPr>
          <w:rFonts w:ascii="Arial" w:hAnsi="Arial" w:cs="Arial"/>
        </w:rPr>
        <w:t xml:space="preserve">This scenario a practitioner </w:t>
      </w:r>
      <w:r w:rsidR="00FD55E5">
        <w:rPr>
          <w:rFonts w:ascii="Arial" w:hAnsi="Arial" w:cs="Arial"/>
        </w:rPr>
        <w:t>was working with a child who were</w:t>
      </w:r>
      <w:r>
        <w:rPr>
          <w:rFonts w:ascii="Arial" w:hAnsi="Arial" w:cs="Arial"/>
        </w:rPr>
        <w:t xml:space="preserve"> new to the setting and so not much was known of the child. Throughout he session the child would not communication verbally with the practitioner and so the practitione</w:t>
      </w:r>
      <w:r w:rsidR="00700BCF">
        <w:rPr>
          <w:rFonts w:ascii="Arial" w:hAnsi="Arial" w:cs="Arial"/>
        </w:rPr>
        <w:t>r used flash cards to gain the child’s</w:t>
      </w:r>
      <w:r>
        <w:rPr>
          <w:rFonts w:ascii="Arial" w:hAnsi="Arial" w:cs="Arial"/>
        </w:rPr>
        <w:t xml:space="preserve"> attention. The child pointed to the images but no verbal </w:t>
      </w:r>
      <w:proofErr w:type="gramStart"/>
      <w:r>
        <w:rPr>
          <w:rFonts w:ascii="Arial" w:hAnsi="Arial" w:cs="Arial"/>
        </w:rPr>
        <w:t>communication</w:t>
      </w:r>
      <w:proofErr w:type="gramEnd"/>
      <w:r>
        <w:rPr>
          <w:rFonts w:ascii="Arial" w:hAnsi="Arial" w:cs="Arial"/>
        </w:rPr>
        <w:t xml:space="preserve"> so</w:t>
      </w:r>
      <w:r w:rsidR="00FE235C">
        <w:rPr>
          <w:rFonts w:ascii="Arial" w:hAnsi="Arial" w:cs="Arial"/>
        </w:rPr>
        <w:t xml:space="preserve"> the practi</w:t>
      </w:r>
      <w:r w:rsidR="00700BCF">
        <w:rPr>
          <w:rFonts w:ascii="Arial" w:hAnsi="Arial" w:cs="Arial"/>
        </w:rPr>
        <w:t>ti</w:t>
      </w:r>
      <w:r w:rsidR="00FE235C">
        <w:rPr>
          <w:rFonts w:ascii="Arial" w:hAnsi="Arial" w:cs="Arial"/>
        </w:rPr>
        <w:t>oner</w:t>
      </w:r>
      <w:r w:rsidR="00CB0831">
        <w:rPr>
          <w:rFonts w:ascii="Arial" w:hAnsi="Arial" w:cs="Arial"/>
        </w:rPr>
        <w:t xml:space="preserve"> thought</w:t>
      </w:r>
      <w:r>
        <w:rPr>
          <w:rFonts w:ascii="Arial" w:hAnsi="Arial" w:cs="Arial"/>
        </w:rPr>
        <w:t xml:space="preserve"> </w:t>
      </w:r>
      <w:r w:rsidR="00CB0831">
        <w:rPr>
          <w:rFonts w:ascii="Arial" w:hAnsi="Arial" w:cs="Arial"/>
        </w:rPr>
        <w:t xml:space="preserve">to inform management and </w:t>
      </w:r>
      <w:r w:rsidR="00FE235C">
        <w:rPr>
          <w:rFonts w:ascii="Arial" w:hAnsi="Arial" w:cs="Arial"/>
        </w:rPr>
        <w:t>share with the appropriate professionals</w:t>
      </w:r>
      <w:r w:rsidR="00700BCF">
        <w:rPr>
          <w:rFonts w:ascii="Arial" w:hAnsi="Arial" w:cs="Arial"/>
        </w:rPr>
        <w:t>.</w:t>
      </w:r>
      <w:r w:rsidR="003E5A55">
        <w:rPr>
          <w:rFonts w:ascii="Arial" w:hAnsi="Arial" w:cs="Arial"/>
        </w:rPr>
        <w:t xml:space="preserve"> </w:t>
      </w:r>
      <w:r w:rsidR="00700BCF">
        <w:rPr>
          <w:rFonts w:ascii="Arial" w:hAnsi="Arial" w:cs="Arial"/>
        </w:rPr>
        <w:t>I</w:t>
      </w:r>
      <w:r w:rsidR="003E5A55">
        <w:rPr>
          <w:rFonts w:ascii="Arial" w:hAnsi="Arial" w:cs="Arial"/>
        </w:rPr>
        <w:t>n this case it was the health visitor</w:t>
      </w:r>
      <w:r w:rsidR="00FE235C">
        <w:rPr>
          <w:rFonts w:ascii="Arial" w:hAnsi="Arial" w:cs="Arial"/>
        </w:rPr>
        <w:t>,</w:t>
      </w:r>
      <w:r>
        <w:rPr>
          <w:rFonts w:ascii="Arial" w:hAnsi="Arial" w:cs="Arial"/>
        </w:rPr>
        <w:t xml:space="preserve"> </w:t>
      </w:r>
      <w:r w:rsidR="00CB0831">
        <w:rPr>
          <w:rFonts w:ascii="Arial" w:hAnsi="Arial" w:cs="Arial"/>
        </w:rPr>
        <w:t xml:space="preserve">the health visitor could </w:t>
      </w:r>
      <w:r w:rsidR="00FE235C">
        <w:rPr>
          <w:rFonts w:ascii="Arial" w:hAnsi="Arial" w:cs="Arial"/>
        </w:rPr>
        <w:t xml:space="preserve">then </w:t>
      </w:r>
      <w:r w:rsidR="00CB0831">
        <w:rPr>
          <w:rFonts w:ascii="Arial" w:hAnsi="Arial" w:cs="Arial"/>
        </w:rPr>
        <w:t xml:space="preserve">assess and see whether the child needed </w:t>
      </w:r>
      <w:r w:rsidR="00700BCF">
        <w:rPr>
          <w:rFonts w:ascii="Arial" w:hAnsi="Arial" w:cs="Arial"/>
        </w:rPr>
        <w:t xml:space="preserve">extra </w:t>
      </w:r>
      <w:r w:rsidR="00CB0831">
        <w:rPr>
          <w:rFonts w:ascii="Arial" w:hAnsi="Arial" w:cs="Arial"/>
        </w:rPr>
        <w:t xml:space="preserve">support. </w:t>
      </w:r>
      <w:r w:rsidR="00FE235C">
        <w:rPr>
          <w:rFonts w:ascii="Arial" w:hAnsi="Arial" w:cs="Arial"/>
        </w:rPr>
        <w:t>As it states on Flying Start Guidance (2012) “Real partnerships be developed between parents and professionals to allow the child to receive t</w:t>
      </w:r>
      <w:r w:rsidR="003E5A55">
        <w:rPr>
          <w:rFonts w:ascii="Arial" w:hAnsi="Arial" w:cs="Arial"/>
        </w:rPr>
        <w:t>he greatest attention and care, w</w:t>
      </w:r>
      <w:r>
        <w:rPr>
          <w:rFonts w:ascii="Arial" w:hAnsi="Arial" w:cs="Arial"/>
        </w:rPr>
        <w:t>orking togeth</w:t>
      </w:r>
      <w:r w:rsidR="00CB0831">
        <w:rPr>
          <w:rFonts w:ascii="Arial" w:hAnsi="Arial" w:cs="Arial"/>
        </w:rPr>
        <w:t xml:space="preserve">er both practitioner, health visitor and parents means that the child has the </w:t>
      </w:r>
      <w:r w:rsidR="003E5A55">
        <w:rPr>
          <w:rFonts w:ascii="Arial" w:hAnsi="Arial" w:cs="Arial"/>
        </w:rPr>
        <w:t xml:space="preserve">best </w:t>
      </w:r>
      <w:r w:rsidR="00FE235C">
        <w:rPr>
          <w:rFonts w:ascii="Arial" w:hAnsi="Arial" w:cs="Arial"/>
        </w:rPr>
        <w:t xml:space="preserve">possible chance in life from a young age and the </w:t>
      </w:r>
      <w:r w:rsidR="003E5A55">
        <w:rPr>
          <w:rFonts w:ascii="Arial" w:hAnsi="Arial" w:cs="Arial"/>
        </w:rPr>
        <w:t>best start in life”</w:t>
      </w:r>
      <w:r w:rsidR="00CB0831">
        <w:rPr>
          <w:rFonts w:ascii="Arial" w:hAnsi="Arial" w:cs="Arial"/>
        </w:rPr>
        <w:t>.</w:t>
      </w:r>
      <w:r w:rsidR="003E5A55">
        <w:rPr>
          <w:rFonts w:ascii="Arial" w:hAnsi="Arial" w:cs="Arial"/>
        </w:rPr>
        <w:t xml:space="preserve"> The Effective Provision of Pre School Education Project</w:t>
      </w:r>
      <w:r w:rsidR="003E5A55">
        <w:rPr>
          <w:rFonts w:ascii="Arial" w:eastAsiaTheme="minorHAnsi" w:hAnsi="Arial" w:cs="Arial"/>
          <w:lang w:eastAsia="en-US"/>
        </w:rPr>
        <w:t xml:space="preserve"> (2003) states that “</w:t>
      </w:r>
      <w:r w:rsidR="003E5A55">
        <w:rPr>
          <w:rFonts w:ascii="Arial" w:hAnsi="Arial" w:cs="Arial"/>
        </w:rPr>
        <w:t xml:space="preserve">Practitioners who </w:t>
      </w:r>
      <w:r w:rsidR="003E5A55">
        <w:rPr>
          <w:rFonts w:ascii="Arial" w:eastAsiaTheme="minorHAnsi" w:hAnsi="Arial" w:cs="Arial"/>
          <w:lang w:eastAsia="en-US"/>
        </w:rPr>
        <w:t>conduct</w:t>
      </w:r>
      <w:r w:rsidR="00B04F3C">
        <w:rPr>
          <w:rFonts w:ascii="Arial" w:eastAsiaTheme="minorHAnsi" w:hAnsi="Arial" w:cs="Arial"/>
          <w:lang w:eastAsia="en-US"/>
        </w:rPr>
        <w:t xml:space="preserve"> assessments </w:t>
      </w:r>
      <w:r w:rsidR="00B04F3C" w:rsidRPr="00B04F3C">
        <w:rPr>
          <w:rFonts w:ascii="Arial" w:eastAsiaTheme="minorHAnsi" w:hAnsi="Arial" w:cs="Arial"/>
          <w:lang w:eastAsia="en-US"/>
        </w:rPr>
        <w:t>more regularly and used a wider repertoire of assessment strategies</w:t>
      </w:r>
      <w:r w:rsidR="00B04F3C">
        <w:rPr>
          <w:rFonts w:ascii="Arial" w:eastAsiaTheme="minorHAnsi" w:hAnsi="Arial" w:cs="Arial"/>
          <w:lang w:eastAsia="en-US"/>
        </w:rPr>
        <w:t>”</w:t>
      </w:r>
      <w:r w:rsidR="00B04F3C" w:rsidRPr="00B04F3C">
        <w:rPr>
          <w:rFonts w:ascii="Arial" w:eastAsiaTheme="minorHAnsi" w:hAnsi="Arial" w:cs="Arial"/>
          <w:lang w:eastAsia="en-US"/>
        </w:rPr>
        <w:t>.</w:t>
      </w:r>
      <w:r w:rsidR="00B04F3C">
        <w:rPr>
          <w:rFonts w:ascii="Arial" w:eastAsiaTheme="minorHAnsi" w:hAnsi="Arial" w:cs="Arial"/>
          <w:lang w:eastAsia="en-US"/>
        </w:rPr>
        <w:t xml:space="preserve"> This is what a Flying start practitioner should be doing on a daily basis with the training received and reflect on a daily basis in order to prove a high quality service of childcare to all children. </w:t>
      </w:r>
      <w:r w:rsidR="003E5A55">
        <w:rPr>
          <w:rFonts w:ascii="Arial" w:eastAsiaTheme="minorHAnsi" w:hAnsi="Arial" w:cs="Arial"/>
          <w:lang w:eastAsia="en-US"/>
        </w:rPr>
        <w:t>Assessment</w:t>
      </w:r>
      <w:r w:rsidR="00A537B8">
        <w:rPr>
          <w:rFonts w:ascii="Arial" w:eastAsiaTheme="minorHAnsi" w:hAnsi="Arial" w:cs="Arial"/>
          <w:lang w:eastAsia="en-US"/>
        </w:rPr>
        <w:t>s</w:t>
      </w:r>
      <w:r w:rsidR="003E5A55">
        <w:rPr>
          <w:rFonts w:ascii="Arial" w:eastAsiaTheme="minorHAnsi" w:hAnsi="Arial" w:cs="Arial"/>
          <w:lang w:eastAsia="en-US"/>
        </w:rPr>
        <w:t xml:space="preserve"> include observations and completing assessments like Wellcomm in order to find out the areas which the children need to develop. </w:t>
      </w:r>
    </w:p>
    <w:p w:rsidR="00872C80" w:rsidRDefault="00872C80" w:rsidP="006A6DEC">
      <w:pPr>
        <w:spacing w:line="360" w:lineRule="auto"/>
        <w:jc w:val="both"/>
        <w:rPr>
          <w:rFonts w:ascii="Arial" w:hAnsi="Arial" w:cs="Arial"/>
        </w:rPr>
      </w:pPr>
    </w:p>
    <w:p w:rsidR="00421BC3" w:rsidRDefault="00421BC3" w:rsidP="006A6DEC">
      <w:pPr>
        <w:spacing w:line="360" w:lineRule="auto"/>
        <w:jc w:val="both"/>
        <w:rPr>
          <w:rFonts w:ascii="Arial" w:hAnsi="Arial" w:cs="Arial"/>
        </w:rPr>
      </w:pPr>
      <w:r>
        <w:rPr>
          <w:rFonts w:ascii="Arial" w:hAnsi="Arial" w:cs="Arial"/>
        </w:rPr>
        <w:t xml:space="preserve">The process included sitting down and talking about the child as well as reflecting on how well the activity went and see whether there would anything that the practitioner could do differently in order to </w:t>
      </w:r>
      <w:r w:rsidRPr="00841190">
        <w:rPr>
          <w:rFonts w:ascii="Arial" w:hAnsi="Arial" w:cs="Arial"/>
        </w:rPr>
        <w:t xml:space="preserve">help develop the child. There are aims put in place in order to make sure that the child, family and professionals all get the best out of the </w:t>
      </w:r>
      <w:r w:rsidRPr="00841190">
        <w:rPr>
          <w:rFonts w:ascii="Arial" w:hAnsi="Arial" w:cs="Arial"/>
        </w:rPr>
        <w:lastRenderedPageBreak/>
        <w:t>outcome. As it states on Flying Start Guidance (2017) “</w:t>
      </w:r>
      <w:r w:rsidR="00AA7BCE" w:rsidRPr="00841190">
        <w:rPr>
          <w:rFonts w:ascii="Arial" w:hAnsi="Arial" w:cs="Arial"/>
        </w:rPr>
        <w:t>Flying Start aims to improve child outcomes in areas of severe deprivation within local authorities by providing high quality childcare.”</w:t>
      </w:r>
      <w:r w:rsidR="00841190" w:rsidRPr="00841190">
        <w:rPr>
          <w:rFonts w:ascii="Arial" w:hAnsi="Arial" w:cs="Arial"/>
        </w:rPr>
        <w:t xml:space="preserve"> This then also promotes inclusion and equal opportunities for all children who are in the setting. As it states on the United Nations Convention Right of the Child</w:t>
      </w:r>
      <w:r w:rsidR="00841190">
        <w:rPr>
          <w:rFonts w:ascii="Arial" w:hAnsi="Arial" w:cs="Arial"/>
        </w:rPr>
        <w:t xml:space="preserve"> (2017)</w:t>
      </w:r>
      <w:r w:rsidR="00841190" w:rsidRPr="00841190">
        <w:rPr>
          <w:rFonts w:ascii="Arial" w:hAnsi="Arial" w:cs="Arial"/>
        </w:rPr>
        <w:t>, Article</w:t>
      </w:r>
      <w:r w:rsidR="00841190">
        <w:rPr>
          <w:rFonts w:ascii="Arial" w:hAnsi="Arial" w:cs="Arial"/>
        </w:rPr>
        <w:t xml:space="preserve"> 28, right to </w:t>
      </w:r>
      <w:r w:rsidR="00841190" w:rsidRPr="0035364C">
        <w:rPr>
          <w:rFonts w:ascii="Arial" w:hAnsi="Arial" w:cs="Arial"/>
        </w:rPr>
        <w:t>education, “every child has the right to an education.”</w:t>
      </w:r>
      <w:r w:rsidR="0035364C" w:rsidRPr="0035364C">
        <w:rPr>
          <w:rFonts w:ascii="Arial" w:hAnsi="Arial" w:cs="Arial"/>
        </w:rPr>
        <w:t xml:space="preserve"> </w:t>
      </w:r>
      <w:r w:rsidR="00FE235C">
        <w:rPr>
          <w:rFonts w:ascii="Arial" w:hAnsi="Arial" w:cs="Arial"/>
        </w:rPr>
        <w:t>Flying start also promotes community support, they do this by inviting parents, carers and any adult working with the child to come in and be offered them opportunity for them to ask questions. For example</w:t>
      </w:r>
      <w:r w:rsidR="00AA7ECE">
        <w:rPr>
          <w:rFonts w:ascii="Arial" w:hAnsi="Arial" w:cs="Arial"/>
        </w:rPr>
        <w:t>,</w:t>
      </w:r>
      <w:r w:rsidR="00FE235C">
        <w:rPr>
          <w:rFonts w:ascii="Arial" w:hAnsi="Arial" w:cs="Arial"/>
        </w:rPr>
        <w:t xml:space="preserve"> </w:t>
      </w:r>
      <w:r w:rsidR="00AA7ECE">
        <w:rPr>
          <w:rFonts w:ascii="Arial" w:hAnsi="Arial" w:cs="Arial"/>
        </w:rPr>
        <w:t>flying</w:t>
      </w:r>
      <w:r w:rsidR="00FE235C">
        <w:rPr>
          <w:rFonts w:ascii="Arial" w:hAnsi="Arial" w:cs="Arial"/>
        </w:rPr>
        <w:t xml:space="preserve"> start runs play and stay sessions which run so parents can co</w:t>
      </w:r>
      <w:r w:rsidR="00AA7ECE">
        <w:rPr>
          <w:rFonts w:ascii="Arial" w:hAnsi="Arial" w:cs="Arial"/>
        </w:rPr>
        <w:t>me in and get to ask questions and be involved it is an informal</w:t>
      </w:r>
      <w:r w:rsidR="00700BCF">
        <w:rPr>
          <w:rFonts w:ascii="Arial" w:hAnsi="Arial" w:cs="Arial"/>
        </w:rPr>
        <w:t xml:space="preserve"> way </w:t>
      </w:r>
      <w:proofErr w:type="gramStart"/>
      <w:r w:rsidR="00700BCF">
        <w:rPr>
          <w:rFonts w:ascii="Arial" w:hAnsi="Arial" w:cs="Arial"/>
        </w:rPr>
        <w:t xml:space="preserve">for </w:t>
      </w:r>
      <w:r w:rsidR="00AA7ECE">
        <w:rPr>
          <w:rFonts w:ascii="Arial" w:hAnsi="Arial" w:cs="Arial"/>
        </w:rPr>
        <w:t xml:space="preserve"> </w:t>
      </w:r>
      <w:r w:rsidR="00700BCF">
        <w:rPr>
          <w:rFonts w:ascii="Arial" w:hAnsi="Arial" w:cs="Arial"/>
        </w:rPr>
        <w:t>parents</w:t>
      </w:r>
      <w:proofErr w:type="gramEnd"/>
      <w:r w:rsidR="00700BCF">
        <w:rPr>
          <w:rFonts w:ascii="Arial" w:hAnsi="Arial" w:cs="Arial"/>
        </w:rPr>
        <w:t xml:space="preserve"> and practitioners</w:t>
      </w:r>
      <w:r w:rsidR="00AA7ECE">
        <w:rPr>
          <w:rFonts w:ascii="Arial" w:hAnsi="Arial" w:cs="Arial"/>
        </w:rPr>
        <w:t xml:space="preserve"> to keep the communication doors open. </w:t>
      </w:r>
      <w:r w:rsidR="00700BCF">
        <w:rPr>
          <w:rFonts w:ascii="Arial" w:hAnsi="Arial" w:cs="Arial"/>
        </w:rPr>
        <w:t xml:space="preserve">Parents are show what the children have been creating and shown the weekly update books and have one to one time with the keyworker </w:t>
      </w:r>
      <w:proofErr w:type="gramStart"/>
      <w:r w:rsidR="00700BCF">
        <w:rPr>
          <w:rFonts w:ascii="Arial" w:hAnsi="Arial" w:cs="Arial"/>
        </w:rPr>
        <w:t>in order to</w:t>
      </w:r>
      <w:proofErr w:type="gramEnd"/>
      <w:r w:rsidR="00700BCF">
        <w:rPr>
          <w:rFonts w:ascii="Arial" w:hAnsi="Arial" w:cs="Arial"/>
        </w:rPr>
        <w:t xml:space="preserve"> gain a better understanding and relationship with the parents.</w:t>
      </w:r>
    </w:p>
    <w:p w:rsidR="0035364C" w:rsidRPr="00907636" w:rsidRDefault="0035364C" w:rsidP="006A6DEC">
      <w:pPr>
        <w:spacing w:line="360" w:lineRule="auto"/>
        <w:jc w:val="both"/>
        <w:rPr>
          <w:rFonts w:ascii="Arial" w:hAnsi="Arial" w:cs="Arial"/>
        </w:rPr>
      </w:pPr>
      <w:r>
        <w:rPr>
          <w:rFonts w:ascii="Arial" w:hAnsi="Arial" w:cs="Arial"/>
        </w:rPr>
        <w:t>There different ways in which a practitioner could reflect using technology, for example</w:t>
      </w:r>
      <w:r w:rsidR="00700BCF">
        <w:rPr>
          <w:rFonts w:ascii="Arial" w:hAnsi="Arial" w:cs="Arial"/>
        </w:rPr>
        <w:t>,</w:t>
      </w:r>
      <w:r>
        <w:rPr>
          <w:rFonts w:ascii="Arial" w:hAnsi="Arial" w:cs="Arial"/>
        </w:rPr>
        <w:t xml:space="preserve"> a practioner could record themselves interacting with the child</w:t>
      </w:r>
      <w:r w:rsidR="00700BCF">
        <w:rPr>
          <w:rFonts w:ascii="Arial" w:hAnsi="Arial" w:cs="Arial"/>
        </w:rPr>
        <w:t>,</w:t>
      </w:r>
      <w:r>
        <w:rPr>
          <w:rFonts w:ascii="Arial" w:hAnsi="Arial" w:cs="Arial"/>
        </w:rPr>
        <w:t xml:space="preserve"> then re watch the footage when they have the time</w:t>
      </w:r>
      <w:r w:rsidR="00700BCF">
        <w:rPr>
          <w:rFonts w:ascii="Arial" w:hAnsi="Arial" w:cs="Arial"/>
        </w:rPr>
        <w:t>,</w:t>
      </w:r>
      <w:r>
        <w:rPr>
          <w:rFonts w:ascii="Arial" w:hAnsi="Arial" w:cs="Arial"/>
        </w:rPr>
        <w:t xml:space="preserve"> make points of their strengths and weaknesses</w:t>
      </w:r>
      <w:r w:rsidR="00700BCF">
        <w:rPr>
          <w:rFonts w:ascii="Arial" w:hAnsi="Arial" w:cs="Arial"/>
        </w:rPr>
        <w:t xml:space="preserve">, </w:t>
      </w:r>
      <w:r w:rsidR="00D02107">
        <w:rPr>
          <w:rFonts w:ascii="Arial" w:hAnsi="Arial" w:cs="Arial"/>
        </w:rPr>
        <w:t>as well as see how the children reacted and whether they were engaged or not.</w:t>
      </w:r>
      <w:r>
        <w:rPr>
          <w:rFonts w:ascii="Arial" w:hAnsi="Arial" w:cs="Arial"/>
        </w:rPr>
        <w:t xml:space="preserve"> </w:t>
      </w:r>
      <w:r w:rsidR="00AA7ECE" w:rsidRPr="00AA7ECE">
        <w:rPr>
          <w:rFonts w:ascii="Arial" w:hAnsi="Arial" w:cs="Arial"/>
        </w:rPr>
        <w:t xml:space="preserve">Loughran and Russell, (2002) </w:t>
      </w:r>
      <w:r w:rsidR="00AA7ECE">
        <w:rPr>
          <w:rFonts w:ascii="Arial" w:hAnsi="Arial" w:cs="Arial"/>
        </w:rPr>
        <w:t>states “</w:t>
      </w:r>
      <w:r w:rsidR="00AA7ECE" w:rsidRPr="00AA7ECE">
        <w:rPr>
          <w:rFonts w:ascii="Arial" w:hAnsi="Arial" w:cs="Arial"/>
        </w:rPr>
        <w:t>video as an analytical tool allowed for a series of concrete examples of the teaching and learning environment, which enables instructors to view a wider spectrum of practice</w:t>
      </w:r>
      <w:r w:rsidR="00AA7ECE">
        <w:rPr>
          <w:rFonts w:ascii="Arial" w:hAnsi="Arial" w:cs="Arial"/>
        </w:rPr>
        <w:t>”</w:t>
      </w:r>
      <w:r w:rsidR="00AA7ECE" w:rsidRPr="00AA7ECE">
        <w:rPr>
          <w:rFonts w:ascii="Arial" w:hAnsi="Arial" w:cs="Arial"/>
        </w:rPr>
        <w:t>.</w:t>
      </w:r>
      <w:r w:rsidR="00AA7ECE">
        <w:t xml:space="preserve"> </w:t>
      </w:r>
      <w:r w:rsidR="00C536B3">
        <w:rPr>
          <w:rFonts w:ascii="Arial" w:hAnsi="Arial" w:cs="Arial"/>
        </w:rPr>
        <w:t xml:space="preserve">Practioners could also update parents with information of their child with the use of social media with permission of the parents. </w:t>
      </w:r>
      <w:r w:rsidR="003E5A55">
        <w:rPr>
          <w:rFonts w:ascii="Arial" w:hAnsi="Arial" w:cs="Arial"/>
        </w:rPr>
        <w:t xml:space="preserve">As it states on </w:t>
      </w:r>
      <w:r w:rsidR="00CB7A30" w:rsidRPr="00CB7A30">
        <w:rPr>
          <w:rFonts w:ascii="Arial" w:hAnsi="Arial" w:cs="Arial"/>
        </w:rPr>
        <w:t xml:space="preserve">Kwei Liou, D et al. (2014) “Social networking sites are built and designed to provide online services and a platform for people to social interacts and exchange information. </w:t>
      </w:r>
      <w:r w:rsidR="00872C80">
        <w:rPr>
          <w:rFonts w:ascii="Arial" w:hAnsi="Arial" w:cs="Arial"/>
        </w:rPr>
        <w:t xml:space="preserve">Keep this as confidential as possible and only include children’s information if they have been given permission and respect parents’ wishes including photos, names. </w:t>
      </w:r>
      <w:r w:rsidR="00C536B3">
        <w:rPr>
          <w:rFonts w:ascii="Arial" w:hAnsi="Arial" w:cs="Arial"/>
        </w:rPr>
        <w:t>A private page where only certain people can access to see</w:t>
      </w:r>
      <w:r w:rsidR="00A537B8">
        <w:rPr>
          <w:rFonts w:ascii="Arial" w:hAnsi="Arial" w:cs="Arial"/>
        </w:rPr>
        <w:t xml:space="preserve"> what their child has done that day</w:t>
      </w:r>
      <w:r w:rsidR="00C536B3">
        <w:rPr>
          <w:rFonts w:ascii="Arial" w:hAnsi="Arial" w:cs="Arial"/>
        </w:rPr>
        <w:t>. It helps develop the b</w:t>
      </w:r>
      <w:r w:rsidR="00872C80">
        <w:rPr>
          <w:rFonts w:ascii="Arial" w:hAnsi="Arial" w:cs="Arial"/>
        </w:rPr>
        <w:t>ond between staff and the parents with communication and letting the parents voice their opinion, to be listened to and valued will help develop a bond. This is also part of the Flying Start core aims to develop relationships between staff, parents and the child so that the main focus is the child and working together with the parents the child will receive a high quality service when involved in Flying Start.</w:t>
      </w:r>
      <w:r w:rsidR="00907636">
        <w:rPr>
          <w:rFonts w:ascii="Arial" w:hAnsi="Arial" w:cs="Arial"/>
        </w:rPr>
        <w:t xml:space="preserve"> </w:t>
      </w:r>
    </w:p>
    <w:p w:rsidR="00841190" w:rsidRDefault="00841190" w:rsidP="006A6DEC">
      <w:pPr>
        <w:spacing w:line="360" w:lineRule="auto"/>
        <w:jc w:val="both"/>
        <w:rPr>
          <w:rFonts w:ascii="Arial" w:hAnsi="Arial" w:cs="Arial"/>
        </w:rPr>
      </w:pPr>
    </w:p>
    <w:p w:rsidR="006A6DEC" w:rsidRDefault="000B6C5C" w:rsidP="006A6DEC">
      <w:pPr>
        <w:spacing w:line="360" w:lineRule="auto"/>
        <w:jc w:val="both"/>
        <w:rPr>
          <w:rFonts w:ascii="Arial" w:hAnsi="Arial" w:cs="Arial"/>
        </w:rPr>
      </w:pPr>
      <w:r>
        <w:rPr>
          <w:rFonts w:ascii="Arial" w:hAnsi="Arial" w:cs="Arial"/>
        </w:rPr>
        <w:lastRenderedPageBreak/>
        <w:t>This model can be used in every day practice if practitioners take the time to sit and reflect on their day or on a specific activity. However, practitioners working in 2017 do not get the time needed in order to sit and fully reflect</w:t>
      </w:r>
      <w:r w:rsidR="00AA7BCE">
        <w:rPr>
          <w:rFonts w:ascii="Arial" w:hAnsi="Arial" w:cs="Arial"/>
        </w:rPr>
        <w:t xml:space="preserve"> but Penn Green (2017) states “Practitioners need to make time in order to provide the best high quality childcare.”</w:t>
      </w:r>
      <w:r>
        <w:rPr>
          <w:rFonts w:ascii="Arial" w:hAnsi="Arial" w:cs="Arial"/>
        </w:rPr>
        <w:t xml:space="preserve"> </w:t>
      </w:r>
      <w:r w:rsidR="00AA7BCE">
        <w:rPr>
          <w:rFonts w:ascii="Arial" w:hAnsi="Arial" w:cs="Arial"/>
        </w:rPr>
        <w:t xml:space="preserve">Working in Flying Start practioners get the time to be able to full reflect once a week with specific time given to either reflect individually or with management. Setting also reflect through the inspection bodies through Care and Social Services Inspectorate Wales through regular visits in order to make sure that the setting is providing a high quality child care setting. </w:t>
      </w:r>
    </w:p>
    <w:p w:rsidR="00AA7BCE" w:rsidRDefault="00AA7BCE" w:rsidP="006A6DEC">
      <w:pPr>
        <w:spacing w:line="360" w:lineRule="auto"/>
        <w:jc w:val="both"/>
        <w:rPr>
          <w:rFonts w:ascii="Arial" w:hAnsi="Arial" w:cs="Arial"/>
        </w:rPr>
      </w:pPr>
    </w:p>
    <w:p w:rsidR="00AA7BCE" w:rsidRDefault="00AA7BCE" w:rsidP="006A6DEC">
      <w:pPr>
        <w:spacing w:line="360" w:lineRule="auto"/>
        <w:jc w:val="both"/>
        <w:rPr>
          <w:rFonts w:ascii="Arial" w:hAnsi="Arial" w:cs="Arial"/>
        </w:rPr>
      </w:pPr>
    </w:p>
    <w:p w:rsidR="00E2056F" w:rsidRDefault="00E2056F" w:rsidP="00E2056F">
      <w:pPr>
        <w:spacing w:line="360" w:lineRule="auto"/>
        <w:jc w:val="both"/>
        <w:rPr>
          <w:rFonts w:ascii="Arial" w:hAnsi="Arial" w:cs="Arial"/>
        </w:rPr>
      </w:pPr>
      <w:r>
        <w:rPr>
          <w:rFonts w:ascii="Arial" w:hAnsi="Arial" w:cs="Arial"/>
        </w:rPr>
        <w:t xml:space="preserve">The second model that will be discussed is </w:t>
      </w:r>
      <w:r w:rsidR="00841190">
        <w:rPr>
          <w:rFonts w:ascii="Arial" w:hAnsi="Arial" w:cs="Arial"/>
        </w:rPr>
        <w:t xml:space="preserve">Graham </w:t>
      </w:r>
      <w:r>
        <w:rPr>
          <w:rFonts w:ascii="Arial" w:hAnsi="Arial" w:cs="Arial"/>
        </w:rPr>
        <w:t>Gibbs</w:t>
      </w:r>
      <w:r w:rsidR="00841190">
        <w:rPr>
          <w:rFonts w:ascii="Arial" w:hAnsi="Arial" w:cs="Arial"/>
        </w:rPr>
        <w:t xml:space="preserve"> </w:t>
      </w:r>
      <w:r w:rsidR="00841190" w:rsidRPr="00841190">
        <w:rPr>
          <w:rFonts w:ascii="Arial" w:hAnsi="Arial" w:cs="Arial"/>
        </w:rPr>
        <w:t>Reflective Cycle Model</w:t>
      </w:r>
      <w:r>
        <w:rPr>
          <w:rFonts w:ascii="Arial" w:hAnsi="Arial" w:cs="Arial"/>
        </w:rPr>
        <w:t>.</w:t>
      </w:r>
      <w:r w:rsidR="00841190">
        <w:rPr>
          <w:rFonts w:ascii="Arial" w:hAnsi="Arial" w:cs="Arial"/>
        </w:rPr>
        <w:t xml:space="preserve"> This model is also used as a reflective model for some practitioners to fully be able to reflect and find out a certain outcome. </w:t>
      </w:r>
    </w:p>
    <w:p w:rsidR="00841190" w:rsidRDefault="00841190" w:rsidP="00E2056F">
      <w:pPr>
        <w:spacing w:line="360" w:lineRule="auto"/>
        <w:jc w:val="both"/>
        <w:rPr>
          <w:rFonts w:ascii="Arial" w:hAnsi="Arial" w:cs="Arial"/>
        </w:rPr>
      </w:pPr>
    </w:p>
    <w:p w:rsidR="00841190" w:rsidRPr="00B1025D" w:rsidRDefault="00841190" w:rsidP="00E2056F">
      <w:pPr>
        <w:spacing w:line="360" w:lineRule="auto"/>
        <w:jc w:val="both"/>
        <w:rPr>
          <w:rFonts w:ascii="Arial" w:hAnsi="Arial" w:cs="Arial"/>
        </w:rPr>
      </w:pPr>
      <w:r>
        <w:rPr>
          <w:rFonts w:ascii="Arial" w:hAnsi="Arial" w:cs="Arial"/>
        </w:rPr>
        <w:t xml:space="preserve">There are many benefits to using this model which include </w:t>
      </w:r>
      <w:r w:rsidR="00B1025D">
        <w:rPr>
          <w:rFonts w:ascii="Arial" w:hAnsi="Arial" w:cs="Arial"/>
        </w:rPr>
        <w:t>Gibbs going into great detail when reflecting which would help a practioner be able to break down what went well and what did not go so well and be able to see what areas they need to work in order to improve. Another benefit of this model by talking about feelings professionals are able to be open and honest and then learn form that experience in order to grow and develop.</w:t>
      </w:r>
      <w:r w:rsidR="00AD0297">
        <w:rPr>
          <w:rFonts w:ascii="Arial" w:hAnsi="Arial" w:cs="Arial"/>
        </w:rPr>
        <w:t xml:space="preserve"> As Bolton </w:t>
      </w:r>
      <w:r w:rsidR="002F4D04">
        <w:rPr>
          <w:rFonts w:ascii="Arial" w:hAnsi="Arial" w:cs="Arial"/>
        </w:rPr>
        <w:t>(2014</w:t>
      </w:r>
      <w:r w:rsidR="00AD0297">
        <w:rPr>
          <w:rFonts w:ascii="Arial" w:hAnsi="Arial" w:cs="Arial"/>
        </w:rPr>
        <w:t>) states that “Reflection enables learning from experience so that we learn from our mistakes and that will help us to develop professionally.”</w:t>
      </w:r>
      <w:r w:rsidR="00B1025D">
        <w:rPr>
          <w:rFonts w:ascii="Arial" w:hAnsi="Arial" w:cs="Arial"/>
        </w:rPr>
        <w:t xml:space="preserve"> Another benefit is practitioners talking to other profe</w:t>
      </w:r>
      <w:r w:rsidR="00D578C1">
        <w:rPr>
          <w:rFonts w:ascii="Arial" w:hAnsi="Arial" w:cs="Arial"/>
        </w:rPr>
        <w:t xml:space="preserve">ssionals </w:t>
      </w:r>
      <w:proofErr w:type="gramStart"/>
      <w:r w:rsidR="00D578C1">
        <w:rPr>
          <w:rFonts w:ascii="Arial" w:hAnsi="Arial" w:cs="Arial"/>
        </w:rPr>
        <w:t>in order to</w:t>
      </w:r>
      <w:proofErr w:type="gramEnd"/>
      <w:r w:rsidR="00D578C1">
        <w:rPr>
          <w:rFonts w:ascii="Arial" w:hAnsi="Arial" w:cs="Arial"/>
        </w:rPr>
        <w:t xml:space="preserve"> get a greater</w:t>
      </w:r>
      <w:r w:rsidR="00B1025D">
        <w:rPr>
          <w:rFonts w:ascii="Arial" w:hAnsi="Arial" w:cs="Arial"/>
        </w:rPr>
        <w:t xml:space="preserve"> understanding of how other people feel the scenario went and to obtain new infor</w:t>
      </w:r>
      <w:r w:rsidR="00D578C1">
        <w:rPr>
          <w:rFonts w:ascii="Arial" w:hAnsi="Arial" w:cs="Arial"/>
        </w:rPr>
        <w:t>mation to understand how to understand</w:t>
      </w:r>
      <w:r w:rsidR="00B1025D">
        <w:rPr>
          <w:rFonts w:ascii="Arial" w:hAnsi="Arial" w:cs="Arial"/>
        </w:rPr>
        <w:t xml:space="preserve"> new opinions and ideas from other people. </w:t>
      </w:r>
      <w:r w:rsidR="00DA4A9D">
        <w:rPr>
          <w:rFonts w:ascii="Arial" w:hAnsi="Arial" w:cs="Arial"/>
        </w:rPr>
        <w:t xml:space="preserve">The cycle is also clear to read and follow and any practitioner would be able to develop a reflection when using it as it is clearly set out and easy to read. It gives the practioner the control on how they reflect and they can either be honest and talk or write about their feeling are they can decide not to. </w:t>
      </w:r>
    </w:p>
    <w:p w:rsidR="00D02107" w:rsidRDefault="00D02107" w:rsidP="00E2056F">
      <w:pPr>
        <w:spacing w:line="360" w:lineRule="auto"/>
        <w:jc w:val="both"/>
        <w:rPr>
          <w:rFonts w:ascii="Arial" w:hAnsi="Arial" w:cs="Arial"/>
        </w:rPr>
      </w:pPr>
    </w:p>
    <w:p w:rsidR="00D02107" w:rsidRDefault="002F4D04" w:rsidP="00E2056F">
      <w:pPr>
        <w:spacing w:line="360" w:lineRule="auto"/>
        <w:jc w:val="both"/>
        <w:rPr>
          <w:rFonts w:ascii="Arial" w:hAnsi="Arial" w:cs="Arial"/>
        </w:rPr>
      </w:pPr>
      <w:r>
        <w:rPr>
          <w:rFonts w:ascii="Arial" w:hAnsi="Arial" w:cs="Arial"/>
        </w:rPr>
        <w:t xml:space="preserve">Even though this model does go into depth on reflecting practitioners working </w:t>
      </w:r>
      <w:r w:rsidR="00D578C1">
        <w:rPr>
          <w:rFonts w:ascii="Arial" w:hAnsi="Arial" w:cs="Arial"/>
        </w:rPr>
        <w:t>in early years may not have the</w:t>
      </w:r>
      <w:r>
        <w:rPr>
          <w:rFonts w:ascii="Arial" w:hAnsi="Arial" w:cs="Arial"/>
        </w:rPr>
        <w:t xml:space="preserve"> time to sit down and fully reflect. Some practioners might not want to reflect as if the planned activity did not go as well then they might not want to go into detail to determine why it went wrong. This could though help practitioners to </w:t>
      </w:r>
      <w:r>
        <w:rPr>
          <w:rFonts w:ascii="Arial" w:hAnsi="Arial" w:cs="Arial"/>
        </w:rPr>
        <w:lastRenderedPageBreak/>
        <w:t xml:space="preserve">develop their professionalism as it states in Bolton (2014) “Reflecting apon emotional situations can help discover ethical values in practice.” They can then fully reflect and then decide what they are going to do in order to help the situation better and build confidence. This links back to the Gibbs Reflective Cycle as practitioners can go back and go through each stage and make sure what they want to do next time is planned and keep continue to work. </w:t>
      </w:r>
    </w:p>
    <w:p w:rsidR="002F4D04" w:rsidRDefault="002F4D04" w:rsidP="00E2056F">
      <w:pPr>
        <w:spacing w:line="360" w:lineRule="auto"/>
        <w:jc w:val="both"/>
        <w:rPr>
          <w:rFonts w:ascii="Arial" w:hAnsi="Arial" w:cs="Arial"/>
        </w:rPr>
      </w:pPr>
    </w:p>
    <w:p w:rsidR="00836E6B" w:rsidRPr="000A7062" w:rsidRDefault="00836E6B" w:rsidP="00E2056F">
      <w:pPr>
        <w:spacing w:line="360" w:lineRule="auto"/>
        <w:jc w:val="both"/>
        <w:rPr>
          <w:rFonts w:ascii="Arial" w:hAnsi="Arial" w:cs="Arial"/>
        </w:rPr>
      </w:pPr>
      <w:r>
        <w:rPr>
          <w:rFonts w:ascii="Arial" w:hAnsi="Arial" w:cs="Arial"/>
        </w:rPr>
        <w:t>As Daniel et al (2013) states “Reflection is unnatural”</w:t>
      </w:r>
      <w:r w:rsidR="00CB7A30">
        <w:rPr>
          <w:rFonts w:ascii="Arial" w:hAnsi="Arial" w:cs="Arial"/>
        </w:rPr>
        <w:t>, p</w:t>
      </w:r>
      <w:r>
        <w:rPr>
          <w:rFonts w:ascii="Arial" w:hAnsi="Arial" w:cs="Arial"/>
        </w:rPr>
        <w:t>ractitioners</w:t>
      </w:r>
      <w:r w:rsidR="00DA4A9D">
        <w:rPr>
          <w:rFonts w:ascii="Arial" w:hAnsi="Arial" w:cs="Arial"/>
        </w:rPr>
        <w:t xml:space="preserve"> should follow a model in order to know how to reflect. Without the models practioners may not reflect fully and in depth where they can make change. But any practitioner who works with children on a daily basis should be able to reflect fully and follow a model to put an action plan in place to continue their development. </w:t>
      </w:r>
      <w:r w:rsidRPr="000A7062">
        <w:rPr>
          <w:rFonts w:ascii="Arial" w:hAnsi="Arial" w:cs="Arial"/>
        </w:rPr>
        <w:t xml:space="preserve">However, O’Connor and Diggins (2002) states </w:t>
      </w:r>
      <w:r w:rsidRPr="000A7062">
        <w:rPr>
          <w:rFonts w:ascii="Arial" w:eastAsia="Arial Unicode MS" w:hAnsi="Arial" w:cs="Arial"/>
          <w:color w:val="000000"/>
          <w:shd w:val="clear" w:color="auto" w:fill="FFFFFF"/>
        </w:rPr>
        <w:t>"Reflective practice is an integral part of providing quality early childhood programmes</w:t>
      </w:r>
      <w:r w:rsidR="00D578C1">
        <w:rPr>
          <w:rFonts w:ascii="Arial" w:eastAsia="Arial Unicode MS" w:hAnsi="Arial" w:cs="Arial"/>
          <w:color w:val="000000"/>
          <w:shd w:val="clear" w:color="auto" w:fill="FFFFFF"/>
        </w:rPr>
        <w:t>”</w:t>
      </w:r>
      <w:r w:rsidR="000A7062">
        <w:rPr>
          <w:rFonts w:ascii="Arial" w:eastAsia="Arial Unicode MS" w:hAnsi="Arial" w:cs="Arial"/>
          <w:color w:val="000000"/>
          <w:shd w:val="clear" w:color="auto" w:fill="FFFFFF"/>
        </w:rPr>
        <w:t>. This links with Gibbs because Gibbs talks about refle</w:t>
      </w:r>
      <w:r w:rsidR="00CB7A30">
        <w:rPr>
          <w:rFonts w:ascii="Arial" w:eastAsia="Arial Unicode MS" w:hAnsi="Arial" w:cs="Arial"/>
          <w:color w:val="000000"/>
          <w:shd w:val="clear" w:color="auto" w:fill="FFFFFF"/>
        </w:rPr>
        <w:t xml:space="preserve">ction and the importance of it in everything a practitioner does and then use models to reflect deeply after the event has happened. </w:t>
      </w:r>
    </w:p>
    <w:p w:rsidR="00D02107" w:rsidRDefault="00D02107" w:rsidP="00E2056F">
      <w:pPr>
        <w:spacing w:line="360" w:lineRule="auto"/>
        <w:jc w:val="both"/>
        <w:rPr>
          <w:rFonts w:ascii="Arial" w:hAnsi="Arial" w:cs="Arial"/>
        </w:rPr>
      </w:pPr>
    </w:p>
    <w:p w:rsidR="0055268F" w:rsidRDefault="00DA4A9D" w:rsidP="00E2056F">
      <w:pPr>
        <w:spacing w:line="360" w:lineRule="auto"/>
        <w:jc w:val="both"/>
        <w:rPr>
          <w:rFonts w:ascii="Arial" w:hAnsi="Arial" w:cs="Arial"/>
        </w:rPr>
      </w:pPr>
      <w:r>
        <w:rPr>
          <w:rFonts w:ascii="Arial" w:hAnsi="Arial" w:cs="Arial"/>
        </w:rPr>
        <w:t xml:space="preserve">Working in Flying Start practioners should be able to reflect on a daily basis and be able to use models in order to reflect deeply. This will help practitioners provide a high quality service for parents and children. </w:t>
      </w:r>
      <w:r w:rsidR="00075AC6">
        <w:rPr>
          <w:rFonts w:ascii="Arial" w:hAnsi="Arial" w:cs="Arial"/>
        </w:rPr>
        <w:t>Flying Start is all about working together with families and including them in their child’s holistic development. This includes working with an mulit agency team including speech and language, team around the family and healthy visitors as well as many others.</w:t>
      </w:r>
      <w:r w:rsidR="00075AC6" w:rsidRPr="00075AC6">
        <w:rPr>
          <w:rFonts w:ascii="Arial" w:hAnsi="Arial" w:cs="Arial"/>
        </w:rPr>
        <w:t xml:space="preserve"> </w:t>
      </w:r>
      <w:r w:rsidR="00075AC6">
        <w:rPr>
          <w:rFonts w:ascii="Arial" w:hAnsi="Arial" w:cs="Arial"/>
        </w:rPr>
        <w:t xml:space="preserve">As it states on the </w:t>
      </w:r>
      <w:r w:rsidR="00630019">
        <w:rPr>
          <w:rFonts w:ascii="Arial" w:hAnsi="Arial" w:cs="Arial"/>
        </w:rPr>
        <w:t xml:space="preserve">Welsh Government (2017) </w:t>
      </w:r>
      <w:r w:rsidR="00075AC6">
        <w:rPr>
          <w:rFonts w:ascii="Arial" w:hAnsi="Arial" w:cs="Arial"/>
        </w:rPr>
        <w:t>“</w:t>
      </w:r>
      <w:r w:rsidR="00075AC6" w:rsidRPr="00075AC6">
        <w:rPr>
          <w:rFonts w:ascii="Arial" w:hAnsi="Arial" w:cs="Arial"/>
        </w:rPr>
        <w:t>There are 3 key measures of quality in a successful Fl</w:t>
      </w:r>
      <w:r w:rsidR="00FD55E5">
        <w:rPr>
          <w:rFonts w:ascii="Arial" w:hAnsi="Arial" w:cs="Arial"/>
        </w:rPr>
        <w:t xml:space="preserve">ying Start childcare setting: </w:t>
      </w:r>
      <w:r w:rsidR="00075AC6" w:rsidRPr="00075AC6">
        <w:rPr>
          <w:rFonts w:ascii="Arial" w:hAnsi="Arial" w:cs="Arial"/>
        </w:rPr>
        <w:t xml:space="preserve"> A h</w:t>
      </w:r>
      <w:r w:rsidR="00FD55E5">
        <w:rPr>
          <w:rFonts w:ascii="Arial" w:hAnsi="Arial" w:cs="Arial"/>
        </w:rPr>
        <w:t xml:space="preserve">igh quality environment; a </w:t>
      </w:r>
      <w:proofErr w:type="gramStart"/>
      <w:r w:rsidR="00FD55E5">
        <w:rPr>
          <w:rFonts w:ascii="Arial" w:hAnsi="Arial" w:cs="Arial"/>
        </w:rPr>
        <w:t>high quality</w:t>
      </w:r>
      <w:proofErr w:type="gramEnd"/>
      <w:r w:rsidR="00FD55E5">
        <w:rPr>
          <w:rFonts w:ascii="Arial" w:hAnsi="Arial" w:cs="Arial"/>
        </w:rPr>
        <w:t xml:space="preserve"> people; and a</w:t>
      </w:r>
      <w:r w:rsidR="00075AC6" w:rsidRPr="00075AC6">
        <w:rPr>
          <w:rFonts w:ascii="Arial" w:hAnsi="Arial" w:cs="Arial"/>
        </w:rPr>
        <w:t xml:space="preserve"> high quality experience for the child</w:t>
      </w:r>
      <w:r w:rsidR="00075AC6">
        <w:rPr>
          <w:rFonts w:ascii="Arial" w:hAnsi="Arial" w:cs="Arial"/>
        </w:rPr>
        <w:t xml:space="preserve">”. </w:t>
      </w:r>
    </w:p>
    <w:p w:rsidR="00DA4A9D" w:rsidRDefault="00075AC6" w:rsidP="00E2056F">
      <w:pPr>
        <w:spacing w:line="360" w:lineRule="auto"/>
        <w:jc w:val="both"/>
        <w:rPr>
          <w:rFonts w:ascii="Arial" w:hAnsi="Arial" w:cs="Arial"/>
          <w:bCs/>
          <w:color w:val="111111"/>
          <w:shd w:val="clear" w:color="auto" w:fill="FFFFFF"/>
        </w:rPr>
      </w:pPr>
      <w:r>
        <w:rPr>
          <w:rFonts w:ascii="Arial" w:hAnsi="Arial" w:cs="Arial"/>
        </w:rPr>
        <w:t>The main aim and focus is on the child and developing that child to their fullest potential by using early intervention and quality childcare to give them the best chance possible. Working with other professional also means that practioners have to listened to other view points and develop listening skills and understanding skills in order to hear and understand other people’s points of view. As Edward Debono (2016) states “</w:t>
      </w:r>
      <w:r w:rsidR="0055268F">
        <w:rPr>
          <w:rFonts w:ascii="Arial" w:hAnsi="Arial" w:cs="Arial"/>
        </w:rPr>
        <w:t>Practitioners</w:t>
      </w:r>
      <w:r>
        <w:rPr>
          <w:rFonts w:ascii="Arial" w:hAnsi="Arial" w:cs="Arial"/>
        </w:rPr>
        <w:t xml:space="preserve"> build on knowledge and develop tools to help them become better </w:t>
      </w:r>
      <w:r w:rsidR="0055268F" w:rsidRPr="0055268F">
        <w:rPr>
          <w:rFonts w:ascii="Arial" w:hAnsi="Arial" w:cs="Arial"/>
        </w:rPr>
        <w:t>practioners</w:t>
      </w:r>
      <w:r w:rsidRPr="0055268F">
        <w:rPr>
          <w:rFonts w:ascii="Arial" w:hAnsi="Arial" w:cs="Arial"/>
        </w:rPr>
        <w:t xml:space="preserve"> by </w:t>
      </w:r>
      <w:r w:rsidR="0055268F" w:rsidRPr="0055268F">
        <w:rPr>
          <w:rFonts w:ascii="Arial" w:hAnsi="Arial" w:cs="Arial"/>
        </w:rPr>
        <w:t>listening</w:t>
      </w:r>
      <w:r w:rsidRPr="0055268F">
        <w:rPr>
          <w:rFonts w:ascii="Arial" w:hAnsi="Arial" w:cs="Arial"/>
        </w:rPr>
        <w:t xml:space="preserve"> to other </w:t>
      </w:r>
      <w:r w:rsidR="0055268F" w:rsidRPr="0055268F">
        <w:rPr>
          <w:rFonts w:ascii="Arial" w:hAnsi="Arial" w:cs="Arial"/>
        </w:rPr>
        <w:t>people’s</w:t>
      </w:r>
      <w:r w:rsidRPr="0055268F">
        <w:rPr>
          <w:rFonts w:ascii="Arial" w:hAnsi="Arial" w:cs="Arial"/>
        </w:rPr>
        <w:t xml:space="preserve"> </w:t>
      </w:r>
      <w:r w:rsidR="0055268F" w:rsidRPr="0055268F">
        <w:rPr>
          <w:rFonts w:ascii="Arial" w:hAnsi="Arial" w:cs="Arial"/>
        </w:rPr>
        <w:t xml:space="preserve">views and develop professionally through the eight main steps, </w:t>
      </w:r>
      <w:r w:rsidR="0055268F" w:rsidRPr="0055268F">
        <w:rPr>
          <w:rFonts w:ascii="Arial" w:hAnsi="Arial" w:cs="Arial"/>
          <w:bCs/>
          <w:color w:val="111111"/>
          <w:shd w:val="clear" w:color="auto" w:fill="FFFFFF"/>
        </w:rPr>
        <w:t xml:space="preserve">Plan and action, Decision and evaluation, Problem-solving and </w:t>
      </w:r>
      <w:r w:rsidR="0055268F" w:rsidRPr="0055268F">
        <w:rPr>
          <w:rFonts w:ascii="Arial" w:hAnsi="Arial" w:cs="Arial"/>
          <w:bCs/>
          <w:color w:val="111111"/>
          <w:shd w:val="clear" w:color="auto" w:fill="FFFFFF"/>
        </w:rPr>
        <w:lastRenderedPageBreak/>
        <w:t>design, Coping and organising, Negotiation and conflict, Communication and persuasion, Exploration and discussion and Opportunity and initiative</w:t>
      </w:r>
      <w:r w:rsidR="0055268F">
        <w:rPr>
          <w:rFonts w:ascii="Arial" w:hAnsi="Arial" w:cs="Arial"/>
          <w:bCs/>
          <w:color w:val="111111"/>
          <w:shd w:val="clear" w:color="auto" w:fill="FFFFFF"/>
        </w:rPr>
        <w:t xml:space="preserve">.” </w:t>
      </w:r>
    </w:p>
    <w:p w:rsidR="00FD55E5" w:rsidRDefault="00FD55E5" w:rsidP="00E2056F">
      <w:pPr>
        <w:spacing w:line="360" w:lineRule="auto"/>
        <w:jc w:val="both"/>
        <w:rPr>
          <w:rFonts w:ascii="Arial" w:hAnsi="Arial" w:cs="Arial"/>
          <w:bCs/>
          <w:color w:val="111111"/>
          <w:shd w:val="clear" w:color="auto" w:fill="FFFFFF"/>
        </w:rPr>
      </w:pPr>
    </w:p>
    <w:p w:rsidR="00FD55E5" w:rsidRDefault="00FD55E5" w:rsidP="00E2056F">
      <w:pPr>
        <w:spacing w:line="360" w:lineRule="auto"/>
        <w:jc w:val="both"/>
        <w:rPr>
          <w:rFonts w:ascii="Arial" w:hAnsi="Arial" w:cs="Arial"/>
          <w:bCs/>
          <w:color w:val="111111"/>
          <w:shd w:val="clear" w:color="auto" w:fill="FFFFFF"/>
        </w:rPr>
      </w:pPr>
      <w:r>
        <w:rPr>
          <w:rFonts w:ascii="Arial" w:hAnsi="Arial" w:cs="Arial"/>
          <w:bCs/>
          <w:color w:val="111111"/>
          <w:shd w:val="clear" w:color="auto" w:fill="FFFFFF"/>
        </w:rPr>
        <w:t xml:space="preserve">This scenario a practioner was working with a small group of children completing an activity. These children had all been assessed and were all not understanding one aspect of the Wellcomm question which was putting something in a box. The practioner identified what the issue was and planned activities that the children could do to get a better understanding of what is meant by using the word in.  The activity consisted of posting a flash card into the correct coloured box. Using this model, the practitioner was able to reflect during the session and change the activity to help the children engage fully and that help to motivate the practioner to think if the practitioner was to do this activity again what could they do differently. They would then decide what they would do for future action and help develop professionally and help the children to develop their knowledge and understanding. This would then be a continuous cycle where the practitioner keeps providing activities that will help the children and then reflect and make an action plan for future development. </w:t>
      </w:r>
    </w:p>
    <w:p w:rsidR="00FD55E5" w:rsidRDefault="00FD55E5" w:rsidP="00E2056F">
      <w:pPr>
        <w:spacing w:line="360" w:lineRule="auto"/>
        <w:jc w:val="both"/>
        <w:rPr>
          <w:rFonts w:ascii="Arial" w:hAnsi="Arial" w:cs="Arial"/>
          <w:bCs/>
          <w:color w:val="111111"/>
          <w:shd w:val="clear" w:color="auto" w:fill="FFFFFF"/>
        </w:rPr>
      </w:pPr>
    </w:p>
    <w:p w:rsidR="00FD55E5" w:rsidRDefault="0069167E" w:rsidP="0069167E">
      <w:pPr>
        <w:spacing w:line="360" w:lineRule="auto"/>
        <w:jc w:val="both"/>
        <w:rPr>
          <w:rFonts w:ascii="Arial" w:hAnsi="Arial" w:cs="Arial"/>
        </w:rPr>
      </w:pPr>
      <w:r>
        <w:rPr>
          <w:rFonts w:ascii="Arial" w:hAnsi="Arial" w:cs="Arial"/>
          <w:bCs/>
          <w:color w:val="111111"/>
          <w:shd w:val="clear" w:color="auto" w:fill="FFFFFF"/>
        </w:rPr>
        <w:t xml:space="preserve">This model can be applied in practice because practitioners do assess the children and then plan out activities which will help children to develop and thrive. Practitioners support and enhance children’s development by identifying issues from a young age and putting in place support needed in order to give that child the best start in life possible. Practitioners work together with management and other professionals and gain support and work together to reach the best outcome for the child. As it states on </w:t>
      </w:r>
      <w:r w:rsidRPr="0069167E">
        <w:rPr>
          <w:rFonts w:ascii="Arial" w:hAnsi="Arial" w:cs="Arial"/>
        </w:rPr>
        <w:t>Mesmer-Magnus, J. (2009) “Organizations are increasingly assigning complex decision-making tasks to teams rather than to lone individuals.</w:t>
      </w:r>
      <w:r>
        <w:rPr>
          <w:rFonts w:ascii="Arial" w:hAnsi="Arial" w:cs="Arial"/>
        </w:rPr>
        <w:t xml:space="preserve">” With the practitioner being offered support they can then improve on practice and be confident then to work with other professionals Discussing the issues can help professionals to reflect as a group and then come to a decision in order to give the child the best possible </w:t>
      </w:r>
      <w:r w:rsidR="00665D6F">
        <w:rPr>
          <w:rFonts w:ascii="Arial" w:hAnsi="Arial" w:cs="Arial"/>
        </w:rPr>
        <w:t xml:space="preserve">start in their life, which is one of the aims of Flying Start. </w:t>
      </w:r>
    </w:p>
    <w:p w:rsidR="00665D6F" w:rsidRDefault="00665D6F" w:rsidP="0069167E">
      <w:pPr>
        <w:spacing w:line="360" w:lineRule="auto"/>
        <w:jc w:val="both"/>
        <w:rPr>
          <w:rFonts w:ascii="Arial" w:hAnsi="Arial" w:cs="Arial"/>
        </w:rPr>
      </w:pPr>
    </w:p>
    <w:p w:rsidR="00665D6F" w:rsidRDefault="00665D6F" w:rsidP="0069167E">
      <w:pPr>
        <w:spacing w:line="360" w:lineRule="auto"/>
        <w:jc w:val="both"/>
        <w:rPr>
          <w:rFonts w:ascii="Arial" w:hAnsi="Arial" w:cs="Arial"/>
          <w:bCs/>
          <w:color w:val="111111"/>
          <w:shd w:val="clear" w:color="auto" w:fill="FFFFFF"/>
        </w:rPr>
      </w:pPr>
      <w:r>
        <w:rPr>
          <w:rFonts w:ascii="Arial" w:hAnsi="Arial" w:cs="Arial"/>
        </w:rPr>
        <w:t xml:space="preserve">Practioners working in Flying Start are sometimes are asked by speech and language to film an activity that is completed with the child who might need extra support. This is something that has only been introduced recently and it is part of the speech and language team to see the child in the natural environment and to assess them that </w:t>
      </w:r>
      <w:r>
        <w:rPr>
          <w:rFonts w:ascii="Arial" w:hAnsi="Arial" w:cs="Arial"/>
        </w:rPr>
        <w:lastRenderedPageBreak/>
        <w:t xml:space="preserve">way. By practitioners using the camera to show professionals who are working outside the setting its helps both the practitioner and speech and </w:t>
      </w:r>
      <w:r w:rsidR="00D578C1">
        <w:rPr>
          <w:rFonts w:ascii="Arial" w:hAnsi="Arial" w:cs="Arial"/>
        </w:rPr>
        <w:t>language work together to</w:t>
      </w:r>
      <w:r>
        <w:rPr>
          <w:rFonts w:ascii="Arial" w:hAnsi="Arial" w:cs="Arial"/>
        </w:rPr>
        <w:t xml:space="preserve"> </w:t>
      </w:r>
      <w:r w:rsidRPr="00665D6F">
        <w:rPr>
          <w:rFonts w:ascii="Arial" w:hAnsi="Arial" w:cs="Arial"/>
        </w:rPr>
        <w:t>come up with an action plan of what to do to help the child. As it states on Steinel, W. (2010</w:t>
      </w:r>
      <w:r>
        <w:rPr>
          <w:rFonts w:ascii="Arial" w:hAnsi="Arial" w:cs="Arial"/>
        </w:rPr>
        <w:t>) “</w:t>
      </w:r>
      <w:r w:rsidRPr="00665D6F">
        <w:rPr>
          <w:rFonts w:ascii="Arial" w:hAnsi="Arial" w:cs="Arial"/>
        </w:rPr>
        <w:t>Information sharing is a crucial process in group decision-making</w:t>
      </w:r>
      <w:r>
        <w:rPr>
          <w:rFonts w:ascii="Arial" w:hAnsi="Arial" w:cs="Arial"/>
        </w:rPr>
        <w:t xml:space="preserve">.” This model can be used in 2017 with the use of technology because practitioners are still reflecting but are just using a different process to show the evidence of reflection. </w:t>
      </w:r>
    </w:p>
    <w:p w:rsidR="00FD55E5" w:rsidRDefault="00FD55E5" w:rsidP="00E2056F">
      <w:pPr>
        <w:spacing w:line="360" w:lineRule="auto"/>
        <w:jc w:val="both"/>
        <w:rPr>
          <w:rFonts w:ascii="Arial" w:hAnsi="Arial" w:cs="Arial"/>
          <w:bCs/>
          <w:color w:val="111111"/>
          <w:shd w:val="clear" w:color="auto" w:fill="FFFFFF"/>
        </w:rPr>
      </w:pPr>
    </w:p>
    <w:p w:rsidR="003B248D" w:rsidRDefault="0055268F" w:rsidP="00E2056F">
      <w:pPr>
        <w:spacing w:line="360" w:lineRule="auto"/>
        <w:jc w:val="both"/>
        <w:rPr>
          <w:rFonts w:ascii="Arial" w:hAnsi="Arial" w:cs="Arial"/>
        </w:rPr>
      </w:pPr>
      <w:r>
        <w:rPr>
          <w:rFonts w:ascii="Arial" w:hAnsi="Arial" w:cs="Arial"/>
        </w:rPr>
        <w:t xml:space="preserve">To summarise both models, Kolb’s Experimental Learning Cycle, it is clear and easy to read and understand. The layout of the cycle is a really good idea to catch practitioner’s attention so they can follow and use it. They are then able to reflect fully on the situation and are able to identify an issues that could affect them or the children and problem solve in order to resolve the issue and make it better for the children and themselves. Practitioners are also able to ask in depth questions such as who, why, and what questions to get an answer to what they want to know. Working in Flying start this model would be useful because practitioners can share it with other professionals and get their opinion and see whether what they have reflected on is fair and what they need to work on. </w:t>
      </w:r>
      <w:r w:rsidR="00F8407E">
        <w:rPr>
          <w:rFonts w:ascii="Arial" w:hAnsi="Arial" w:cs="Arial"/>
        </w:rPr>
        <w:t xml:space="preserve">As it states </w:t>
      </w:r>
      <w:r w:rsidR="00F8407E" w:rsidRPr="00F8407E">
        <w:rPr>
          <w:rFonts w:ascii="Arial" w:hAnsi="Arial" w:cs="Arial"/>
        </w:rPr>
        <w:t>on Graham (2012)</w:t>
      </w:r>
      <w:r w:rsidR="00F8407E" w:rsidRPr="00F8407E">
        <w:rPr>
          <w:rFonts w:ascii="Arial" w:hAnsi="Arial" w:cs="Arial"/>
          <w:b/>
        </w:rPr>
        <w:t xml:space="preserve"> </w:t>
      </w:r>
      <w:r w:rsidR="00F8407E">
        <w:rPr>
          <w:rFonts w:ascii="Arial" w:hAnsi="Arial" w:cs="Arial"/>
        </w:rPr>
        <w:t>“</w:t>
      </w:r>
      <w:r w:rsidR="00F8407E" w:rsidRPr="00F8407E">
        <w:rPr>
          <w:rFonts w:ascii="Arial" w:hAnsi="Arial" w:cs="Arial"/>
        </w:rPr>
        <w:t>Within such professional communities, the processes of reflection and collaborative dialogue, or critical transformative dialogue, are central to the maintenance and improvement of professional practice for individuals</w:t>
      </w:r>
      <w:r w:rsidR="00F8407E">
        <w:rPr>
          <w:rFonts w:ascii="Arial" w:hAnsi="Arial" w:cs="Arial"/>
        </w:rPr>
        <w:t xml:space="preserve">”. </w:t>
      </w:r>
    </w:p>
    <w:p w:rsidR="00A537B8" w:rsidRDefault="0055268F" w:rsidP="00F8407E">
      <w:pPr>
        <w:spacing w:line="360" w:lineRule="auto"/>
        <w:jc w:val="both"/>
        <w:rPr>
          <w:rFonts w:ascii="Arial" w:hAnsi="Arial" w:cs="Arial"/>
        </w:rPr>
      </w:pPr>
      <w:r>
        <w:rPr>
          <w:rFonts w:ascii="Arial" w:hAnsi="Arial" w:cs="Arial"/>
        </w:rPr>
        <w:t xml:space="preserve">Both models are similar in how </w:t>
      </w:r>
      <w:r w:rsidR="00F8407E">
        <w:rPr>
          <w:rFonts w:ascii="Arial" w:hAnsi="Arial" w:cs="Arial"/>
        </w:rPr>
        <w:t>detailed</w:t>
      </w:r>
      <w:r>
        <w:rPr>
          <w:rFonts w:ascii="Arial" w:hAnsi="Arial" w:cs="Arial"/>
        </w:rPr>
        <w:t xml:space="preserve"> they go and they are able to help any practitioner fully go onto depth in order to come out with a successful out</w:t>
      </w:r>
      <w:r w:rsidR="00A537B8">
        <w:rPr>
          <w:rFonts w:ascii="Arial" w:hAnsi="Arial" w:cs="Arial"/>
        </w:rPr>
        <w:t>come. The downside to using Graham Gibbs</w:t>
      </w:r>
      <w:r>
        <w:rPr>
          <w:rFonts w:ascii="Arial" w:hAnsi="Arial" w:cs="Arial"/>
        </w:rPr>
        <w:t xml:space="preserve"> model is that it would take practitioners time to complete it which in 2017 is one of the biggest issues with paper work from other Flying</w:t>
      </w:r>
      <w:r w:rsidR="00D578C1">
        <w:rPr>
          <w:rFonts w:ascii="Arial" w:hAnsi="Arial" w:cs="Arial"/>
        </w:rPr>
        <w:t xml:space="preserve"> Start areas it is a struggle, i</w:t>
      </w:r>
      <w:r>
        <w:rPr>
          <w:rFonts w:ascii="Arial" w:hAnsi="Arial" w:cs="Arial"/>
        </w:rPr>
        <w:t xml:space="preserve">t is a long process </w:t>
      </w:r>
      <w:r w:rsidR="003B248D">
        <w:rPr>
          <w:rFonts w:ascii="Arial" w:hAnsi="Arial" w:cs="Arial"/>
        </w:rPr>
        <w:t>to fill in and co</w:t>
      </w:r>
      <w:r w:rsidR="00A537B8">
        <w:rPr>
          <w:rFonts w:ascii="Arial" w:hAnsi="Arial" w:cs="Arial"/>
        </w:rPr>
        <w:t>mplete as it is long. Kolb’s Reflective Model</w:t>
      </w:r>
      <w:r w:rsidR="003B248D">
        <w:rPr>
          <w:rFonts w:ascii="Arial" w:hAnsi="Arial" w:cs="Arial"/>
        </w:rPr>
        <w:t xml:space="preserve"> is very effective compared to </w:t>
      </w:r>
      <w:r w:rsidR="00A537B8">
        <w:rPr>
          <w:rFonts w:ascii="Arial" w:hAnsi="Arial" w:cs="Arial"/>
        </w:rPr>
        <w:t xml:space="preserve">Graham </w:t>
      </w:r>
      <w:r w:rsidR="003B248D">
        <w:rPr>
          <w:rFonts w:ascii="Arial" w:hAnsi="Arial" w:cs="Arial"/>
        </w:rPr>
        <w:t xml:space="preserve">Gibbs </w:t>
      </w:r>
      <w:r w:rsidR="00A537B8">
        <w:rPr>
          <w:rFonts w:ascii="Arial" w:hAnsi="Arial" w:cs="Arial"/>
        </w:rPr>
        <w:t xml:space="preserve">model </w:t>
      </w:r>
      <w:r w:rsidR="003B248D">
        <w:rPr>
          <w:rFonts w:ascii="Arial" w:hAnsi="Arial" w:cs="Arial"/>
        </w:rPr>
        <w:t>as it helps practitioners to be able to fully reflect but it has a shorter cycle so therefore will take less time to complete</w:t>
      </w:r>
      <w:r w:rsidR="00A537B8">
        <w:rPr>
          <w:rFonts w:ascii="Arial" w:hAnsi="Arial" w:cs="Arial"/>
        </w:rPr>
        <w:t>, t</w:t>
      </w:r>
      <w:r w:rsidR="003B248D">
        <w:rPr>
          <w:rFonts w:ascii="Arial" w:hAnsi="Arial" w:cs="Arial"/>
        </w:rPr>
        <w:t xml:space="preserve">his would make it more appealing for practitioners to use. </w:t>
      </w:r>
      <w:r w:rsidR="00A537B8">
        <w:rPr>
          <w:rFonts w:ascii="Arial" w:hAnsi="Arial" w:cs="Arial"/>
        </w:rPr>
        <w:t xml:space="preserve">As it states on </w:t>
      </w:r>
      <w:r w:rsidR="00A537B8" w:rsidRPr="00A537B8">
        <w:rPr>
          <w:rFonts w:ascii="Arial" w:hAnsi="Arial" w:cs="Arial"/>
        </w:rPr>
        <w:t>Cavilla, D. (2017)</w:t>
      </w:r>
      <w:r w:rsidR="00A537B8">
        <w:rPr>
          <w:rFonts w:ascii="Arial" w:hAnsi="Arial" w:cs="Arial"/>
        </w:rPr>
        <w:t xml:space="preserve"> “</w:t>
      </w:r>
      <w:r w:rsidR="00A537B8" w:rsidRPr="00A537B8">
        <w:rPr>
          <w:rFonts w:ascii="Arial" w:hAnsi="Arial" w:cs="Arial"/>
        </w:rPr>
        <w:t>Building upon reflection as a tool for enhanced metacognition, the researcher postulated that a positive correlation would exist between application of a reflection instrument and students’ level of academic performance and motivatio</w:t>
      </w:r>
      <w:r w:rsidR="00A537B8">
        <w:rPr>
          <w:rFonts w:ascii="Arial" w:hAnsi="Arial" w:cs="Arial"/>
        </w:rPr>
        <w:t xml:space="preserve">n.” Practioners can fully reflect using Kolb’s Experimental Learning Cycle but still have time to complete other tasks. </w:t>
      </w:r>
    </w:p>
    <w:p w:rsidR="002E5DD1" w:rsidRDefault="002E5DD1" w:rsidP="00F8407E">
      <w:pPr>
        <w:spacing w:line="360" w:lineRule="auto"/>
        <w:jc w:val="both"/>
        <w:rPr>
          <w:rFonts w:ascii="Arial" w:hAnsi="Arial" w:cs="Arial"/>
        </w:rPr>
      </w:pPr>
      <w:r>
        <w:rPr>
          <w:rFonts w:ascii="Arial" w:hAnsi="Arial" w:cs="Arial"/>
        </w:rPr>
        <w:lastRenderedPageBreak/>
        <w:t xml:space="preserve">The only difference with both of these models is that Kolb’s Experimental Model does not discuss feelings but Graham Gibbs Reflective Model does encourage practitioners to reflect on their feelings and talk about them. </w:t>
      </w:r>
    </w:p>
    <w:p w:rsidR="00894EB2" w:rsidRDefault="00894EB2" w:rsidP="00F8407E">
      <w:pPr>
        <w:spacing w:line="360" w:lineRule="auto"/>
        <w:jc w:val="both"/>
        <w:rPr>
          <w:rFonts w:ascii="Arial" w:hAnsi="Arial" w:cs="Arial"/>
        </w:rPr>
      </w:pPr>
      <w:r>
        <w:rPr>
          <w:rFonts w:ascii="Arial" w:hAnsi="Arial" w:cs="Arial"/>
        </w:rPr>
        <w:t xml:space="preserve">With the importance of reflection being taught in academia and being able to use that knowledge and understanding and bringing it into the workplace on a daily basis. With the importance of Early Years being thought as an importance by the Welsh Government to improve children’s life chances, there could be a possibility of following programmes practiced in Finland to help children develop and grow as it states on </w:t>
      </w:r>
      <w:r w:rsidR="00E83EDB" w:rsidRPr="00E83EDB">
        <w:rPr>
          <w:rFonts w:ascii="Arial" w:hAnsi="Arial" w:cs="Arial"/>
        </w:rPr>
        <w:t>Venninen</w:t>
      </w:r>
      <w:r w:rsidR="00E83EDB">
        <w:rPr>
          <w:rFonts w:ascii="Arial" w:hAnsi="Arial" w:cs="Arial"/>
        </w:rPr>
        <w:t xml:space="preserve"> </w:t>
      </w:r>
      <w:r w:rsidR="00E83EDB" w:rsidRPr="00E83EDB">
        <w:rPr>
          <w:rFonts w:ascii="Arial" w:hAnsi="Arial" w:cs="Arial"/>
        </w:rPr>
        <w:t>(2012</w:t>
      </w:r>
      <w:r w:rsidR="00E83EDB" w:rsidRPr="00E83EDB">
        <w:rPr>
          <w:rFonts w:ascii="Arial" w:hAnsi="Arial" w:cs="Arial"/>
          <w:b/>
        </w:rPr>
        <w:t xml:space="preserve">) </w:t>
      </w:r>
      <w:r w:rsidRPr="00894EB2">
        <w:rPr>
          <w:rFonts w:ascii="Arial" w:hAnsi="Arial" w:cs="Arial"/>
        </w:rPr>
        <w:t>“Finland are praised for the way it supports educators’ opportunities to develop their professional skills via long-term continuing education throughout their careers</w:t>
      </w:r>
      <w:r>
        <w:rPr>
          <w:rFonts w:ascii="Arial" w:hAnsi="Arial" w:cs="Arial"/>
        </w:rPr>
        <w:t>.”</w:t>
      </w:r>
      <w:r w:rsidR="00E83EDB">
        <w:rPr>
          <w:rFonts w:ascii="Arial" w:hAnsi="Arial" w:cs="Arial"/>
        </w:rPr>
        <w:t xml:space="preserve"> Everyone working together to create the best possible early years for all children. </w:t>
      </w:r>
    </w:p>
    <w:p w:rsidR="00894EB2" w:rsidRDefault="00894EB2" w:rsidP="00F8407E">
      <w:pPr>
        <w:spacing w:line="360" w:lineRule="auto"/>
        <w:jc w:val="both"/>
        <w:rPr>
          <w:rFonts w:ascii="Arial" w:hAnsi="Arial" w:cs="Arial"/>
        </w:rPr>
      </w:pPr>
    </w:p>
    <w:p w:rsidR="00F8407E" w:rsidRDefault="00F8407E" w:rsidP="00F8407E">
      <w:pPr>
        <w:spacing w:line="360" w:lineRule="auto"/>
        <w:jc w:val="both"/>
        <w:rPr>
          <w:rFonts w:ascii="Arial" w:hAnsi="Arial" w:cs="Arial"/>
        </w:rPr>
      </w:pPr>
      <w:r w:rsidRPr="00F8407E">
        <w:rPr>
          <w:rFonts w:ascii="Arial" w:hAnsi="Arial" w:cs="Arial"/>
        </w:rPr>
        <w:t xml:space="preserve">To conclude this assignment, it has discussed </w:t>
      </w:r>
      <w:r>
        <w:rPr>
          <w:rFonts w:ascii="Arial" w:hAnsi="Arial" w:cs="Arial"/>
        </w:rPr>
        <w:t xml:space="preserve">two models of reflection that related to a practitioners daily professional working life. It has critically analysed the knowledge, skills that are essential to developing successful working partnerships with carers, parents, children and multiple organisations. These models have critically analysed the quality services relating the models and the situations that are referred too. It has discussed two critical reflections on professional development as an early year’s worker and relate to action plans for further development. </w:t>
      </w:r>
    </w:p>
    <w:p w:rsidR="00F8407E" w:rsidRPr="00F8407E" w:rsidRDefault="00F8407E" w:rsidP="003B248D">
      <w:pPr>
        <w:rPr>
          <w:rFonts w:ascii="Arial" w:hAnsi="Arial" w:cs="Arial"/>
        </w:rPr>
      </w:pPr>
    </w:p>
    <w:p w:rsidR="00F8407E" w:rsidRDefault="00F8407E" w:rsidP="003B248D">
      <w:pPr>
        <w:rPr>
          <w:rFonts w:ascii="Arial" w:hAnsi="Arial" w:cs="Arial"/>
          <w:u w:val="single"/>
        </w:rPr>
      </w:pPr>
    </w:p>
    <w:p w:rsidR="00F8407E" w:rsidRDefault="00F8407E" w:rsidP="003B248D">
      <w:pPr>
        <w:rPr>
          <w:rFonts w:ascii="Arial" w:hAnsi="Arial" w:cs="Arial"/>
          <w:u w:val="single"/>
        </w:rPr>
      </w:pPr>
    </w:p>
    <w:p w:rsidR="00F8407E" w:rsidRDefault="00F8407E" w:rsidP="003B248D">
      <w:pPr>
        <w:rPr>
          <w:rFonts w:ascii="Arial" w:hAnsi="Arial" w:cs="Arial"/>
          <w:u w:val="single"/>
        </w:rPr>
      </w:pPr>
    </w:p>
    <w:p w:rsidR="00F8407E" w:rsidRDefault="00F8407E" w:rsidP="003B248D">
      <w:pPr>
        <w:rPr>
          <w:rFonts w:ascii="Arial" w:hAnsi="Arial" w:cs="Arial"/>
          <w:u w:val="single"/>
        </w:rPr>
      </w:pPr>
    </w:p>
    <w:p w:rsidR="00F8407E" w:rsidRDefault="00F8407E" w:rsidP="003B248D">
      <w:pPr>
        <w:rPr>
          <w:rFonts w:ascii="Arial" w:hAnsi="Arial" w:cs="Arial"/>
          <w:u w:val="single"/>
        </w:rPr>
      </w:pPr>
    </w:p>
    <w:p w:rsidR="00F8407E" w:rsidRDefault="00F8407E" w:rsidP="003B248D">
      <w:pPr>
        <w:rPr>
          <w:rFonts w:ascii="Arial" w:hAnsi="Arial" w:cs="Arial"/>
          <w:u w:val="single"/>
        </w:rPr>
      </w:pPr>
    </w:p>
    <w:p w:rsidR="00894EB2" w:rsidRDefault="00894EB2" w:rsidP="003B248D">
      <w:pPr>
        <w:rPr>
          <w:rFonts w:ascii="Arial" w:hAnsi="Arial" w:cs="Arial"/>
          <w:u w:val="single"/>
        </w:rPr>
      </w:pPr>
    </w:p>
    <w:p w:rsidR="00894EB2" w:rsidRDefault="00894EB2" w:rsidP="003B248D">
      <w:pPr>
        <w:rPr>
          <w:rFonts w:ascii="Arial" w:hAnsi="Arial" w:cs="Arial"/>
          <w:u w:val="single"/>
        </w:rPr>
      </w:pPr>
    </w:p>
    <w:p w:rsidR="00894EB2" w:rsidRDefault="00894EB2" w:rsidP="003B248D">
      <w:pPr>
        <w:rPr>
          <w:rFonts w:ascii="Arial" w:hAnsi="Arial" w:cs="Arial"/>
          <w:u w:val="single"/>
        </w:rPr>
      </w:pPr>
    </w:p>
    <w:p w:rsidR="00894EB2" w:rsidRDefault="00894EB2" w:rsidP="003B248D">
      <w:pPr>
        <w:rPr>
          <w:rFonts w:ascii="Arial" w:hAnsi="Arial" w:cs="Arial"/>
          <w:u w:val="single"/>
        </w:rPr>
      </w:pPr>
    </w:p>
    <w:p w:rsidR="00894EB2" w:rsidRDefault="00894EB2" w:rsidP="003B248D">
      <w:pPr>
        <w:rPr>
          <w:rFonts w:ascii="Arial" w:hAnsi="Arial" w:cs="Arial"/>
          <w:u w:val="single"/>
        </w:rPr>
      </w:pPr>
    </w:p>
    <w:p w:rsidR="00894EB2" w:rsidRDefault="00894EB2" w:rsidP="003B248D">
      <w:pPr>
        <w:rPr>
          <w:rFonts w:ascii="Arial" w:hAnsi="Arial" w:cs="Arial"/>
          <w:u w:val="single"/>
        </w:rPr>
      </w:pPr>
    </w:p>
    <w:p w:rsidR="00894EB2" w:rsidRDefault="00894EB2" w:rsidP="003B248D">
      <w:pPr>
        <w:rPr>
          <w:rFonts w:ascii="Arial" w:hAnsi="Arial" w:cs="Arial"/>
          <w:u w:val="single"/>
        </w:rPr>
      </w:pPr>
    </w:p>
    <w:p w:rsidR="00894EB2" w:rsidRDefault="00894EB2" w:rsidP="003B248D">
      <w:pPr>
        <w:rPr>
          <w:rFonts w:ascii="Arial" w:hAnsi="Arial" w:cs="Arial"/>
          <w:u w:val="single"/>
        </w:rPr>
      </w:pPr>
    </w:p>
    <w:p w:rsidR="00894EB2" w:rsidRDefault="00894EB2" w:rsidP="003B248D">
      <w:pPr>
        <w:rPr>
          <w:rFonts w:ascii="Arial" w:hAnsi="Arial" w:cs="Arial"/>
          <w:u w:val="single"/>
        </w:rPr>
      </w:pPr>
    </w:p>
    <w:p w:rsidR="00894EB2" w:rsidRDefault="00894EB2" w:rsidP="003B248D">
      <w:pPr>
        <w:rPr>
          <w:rFonts w:ascii="Arial" w:hAnsi="Arial" w:cs="Arial"/>
          <w:u w:val="single"/>
        </w:rPr>
      </w:pPr>
    </w:p>
    <w:p w:rsidR="00894EB2" w:rsidRDefault="00894EB2" w:rsidP="003B248D">
      <w:pPr>
        <w:rPr>
          <w:rFonts w:ascii="Arial" w:hAnsi="Arial" w:cs="Arial"/>
          <w:u w:val="single"/>
        </w:rPr>
      </w:pPr>
    </w:p>
    <w:p w:rsidR="00894EB2" w:rsidRDefault="00894EB2" w:rsidP="003B248D">
      <w:pPr>
        <w:rPr>
          <w:rFonts w:ascii="Arial" w:hAnsi="Arial" w:cs="Arial"/>
          <w:u w:val="single"/>
        </w:rPr>
      </w:pPr>
    </w:p>
    <w:p w:rsidR="00894EB2" w:rsidRDefault="00894EB2" w:rsidP="003B248D">
      <w:pPr>
        <w:rPr>
          <w:rFonts w:ascii="Arial" w:hAnsi="Arial" w:cs="Arial"/>
          <w:u w:val="single"/>
        </w:rPr>
      </w:pPr>
    </w:p>
    <w:p w:rsidR="00894EB2" w:rsidRDefault="00894EB2" w:rsidP="003B248D">
      <w:pPr>
        <w:rPr>
          <w:rFonts w:ascii="Arial" w:hAnsi="Arial" w:cs="Arial"/>
          <w:u w:val="single"/>
        </w:rPr>
      </w:pPr>
    </w:p>
    <w:p w:rsidR="00894EB2" w:rsidRDefault="00894EB2" w:rsidP="003B248D">
      <w:pPr>
        <w:rPr>
          <w:rFonts w:ascii="Arial" w:hAnsi="Arial" w:cs="Arial"/>
          <w:u w:val="single"/>
        </w:rPr>
      </w:pPr>
    </w:p>
    <w:p w:rsidR="00894EB2" w:rsidRDefault="00894EB2" w:rsidP="003B248D">
      <w:pPr>
        <w:rPr>
          <w:rFonts w:ascii="Arial" w:hAnsi="Arial" w:cs="Arial"/>
          <w:u w:val="single"/>
        </w:rPr>
      </w:pPr>
    </w:p>
    <w:p w:rsidR="00894EB2" w:rsidRDefault="00894EB2" w:rsidP="003B248D">
      <w:pPr>
        <w:rPr>
          <w:rFonts w:ascii="Arial" w:hAnsi="Arial" w:cs="Arial"/>
          <w:u w:val="single"/>
        </w:rPr>
      </w:pPr>
    </w:p>
    <w:p w:rsidR="002E5DD1" w:rsidRDefault="002E5DD1" w:rsidP="003B248D">
      <w:pPr>
        <w:rPr>
          <w:rFonts w:ascii="Arial" w:hAnsi="Arial" w:cs="Arial"/>
          <w:u w:val="single"/>
        </w:rPr>
      </w:pPr>
    </w:p>
    <w:p w:rsidR="00AD0297" w:rsidRPr="00F8407E" w:rsidRDefault="000B6C5C" w:rsidP="003B248D">
      <w:pPr>
        <w:rPr>
          <w:rFonts w:ascii="Arial" w:hAnsi="Arial" w:cs="Arial"/>
        </w:rPr>
      </w:pPr>
      <w:r w:rsidRPr="00841190">
        <w:rPr>
          <w:rFonts w:ascii="Arial" w:hAnsi="Arial" w:cs="Arial"/>
          <w:u w:val="single"/>
        </w:rPr>
        <w:t>Reference</w:t>
      </w:r>
    </w:p>
    <w:p w:rsidR="00AD0297" w:rsidRDefault="00AD0297" w:rsidP="00AD0297">
      <w:pPr>
        <w:ind w:left="360"/>
        <w:rPr>
          <w:rFonts w:ascii="Arial" w:hAnsi="Arial" w:cs="Arial"/>
          <w:u w:val="single"/>
        </w:rPr>
      </w:pPr>
    </w:p>
    <w:p w:rsidR="00D578C1" w:rsidRDefault="00D578C1" w:rsidP="00D578C1">
      <w:pPr>
        <w:ind w:left="360"/>
        <w:rPr>
          <w:rFonts w:ascii="Arial" w:hAnsi="Arial" w:cs="Arial"/>
        </w:rPr>
      </w:pPr>
      <w:r w:rsidRPr="00430C0B">
        <w:rPr>
          <w:rFonts w:ascii="Arial" w:hAnsi="Arial" w:cs="Arial"/>
        </w:rPr>
        <w:t xml:space="preserve">Bolton, G. (2003) </w:t>
      </w:r>
      <w:r w:rsidRPr="00430C0B">
        <w:rPr>
          <w:rFonts w:ascii="Arial" w:hAnsi="Arial" w:cs="Arial"/>
          <w:i/>
        </w:rPr>
        <w:t xml:space="preserve">Reflective Practice. </w:t>
      </w:r>
      <w:r w:rsidRPr="00430C0B">
        <w:rPr>
          <w:rFonts w:ascii="Arial" w:hAnsi="Arial" w:cs="Arial"/>
        </w:rPr>
        <w:t>London: Sage Publications.</w:t>
      </w:r>
    </w:p>
    <w:p w:rsidR="00D578C1" w:rsidRDefault="00D578C1" w:rsidP="00D578C1">
      <w:pPr>
        <w:spacing w:line="360" w:lineRule="auto"/>
        <w:ind w:left="360"/>
        <w:rPr>
          <w:rFonts w:ascii="Arial" w:hAnsi="Arial" w:cs="Arial"/>
        </w:rPr>
      </w:pPr>
    </w:p>
    <w:p w:rsidR="00D578C1" w:rsidRDefault="00D578C1" w:rsidP="00D578C1">
      <w:pPr>
        <w:spacing w:line="360" w:lineRule="auto"/>
        <w:ind w:left="360"/>
        <w:rPr>
          <w:rFonts w:ascii="Arial" w:hAnsi="Arial" w:cs="Arial"/>
        </w:rPr>
      </w:pPr>
      <w:r>
        <w:rPr>
          <w:rFonts w:ascii="Arial" w:hAnsi="Arial" w:cs="Arial"/>
        </w:rPr>
        <w:t xml:space="preserve">Bolton, G. (2014) </w:t>
      </w:r>
      <w:r>
        <w:rPr>
          <w:rFonts w:ascii="Arial" w:hAnsi="Arial" w:cs="Arial"/>
          <w:i/>
        </w:rPr>
        <w:t xml:space="preserve">Reflective Practice, Writing and Professional Development. </w:t>
      </w:r>
      <w:r>
        <w:rPr>
          <w:rFonts w:ascii="Arial" w:hAnsi="Arial" w:cs="Arial"/>
        </w:rPr>
        <w:t xml:space="preserve">London: Sage Publications. </w:t>
      </w:r>
    </w:p>
    <w:p w:rsidR="00D578C1" w:rsidRDefault="00D578C1" w:rsidP="00D578C1">
      <w:pPr>
        <w:ind w:left="360"/>
        <w:rPr>
          <w:rFonts w:ascii="Arial" w:hAnsi="Arial" w:cs="Arial"/>
        </w:rPr>
      </w:pPr>
    </w:p>
    <w:p w:rsidR="00D578C1" w:rsidRDefault="00D578C1" w:rsidP="00D578C1">
      <w:pPr>
        <w:ind w:left="360"/>
        <w:rPr>
          <w:rFonts w:ascii="Arial" w:hAnsi="Arial" w:cs="Arial"/>
        </w:rPr>
      </w:pPr>
      <w:r>
        <w:rPr>
          <w:rFonts w:ascii="Arial" w:hAnsi="Arial" w:cs="Arial"/>
        </w:rPr>
        <w:t xml:space="preserve">Care and Social Service Inspectorate Wales. (2017) </w:t>
      </w:r>
      <w:proofErr w:type="gramStart"/>
      <w:r>
        <w:rPr>
          <w:rFonts w:ascii="Arial" w:hAnsi="Arial" w:cs="Arial"/>
        </w:rPr>
        <w:t>‘ Inspection</w:t>
      </w:r>
      <w:proofErr w:type="gramEnd"/>
      <w:r>
        <w:rPr>
          <w:rFonts w:ascii="Arial" w:hAnsi="Arial" w:cs="Arial"/>
        </w:rPr>
        <w:t xml:space="preserve"> Reports’ </w:t>
      </w:r>
      <w:hyperlink r:id="rId5" w:history="1">
        <w:r w:rsidRPr="00F93AB1">
          <w:rPr>
            <w:rStyle w:val="Hyperlink"/>
            <w:rFonts w:ascii="Arial" w:hAnsi="Arial" w:cs="Arial"/>
          </w:rPr>
          <w:t>http://cssiw.org.uk/?lang=en</w:t>
        </w:r>
      </w:hyperlink>
      <w:r w:rsidRPr="00F93AB1">
        <w:rPr>
          <w:rFonts w:ascii="Arial" w:hAnsi="Arial" w:cs="Arial"/>
        </w:rPr>
        <w:t xml:space="preserve"> </w:t>
      </w:r>
      <w:r>
        <w:rPr>
          <w:rFonts w:ascii="Arial" w:hAnsi="Arial" w:cs="Arial"/>
        </w:rPr>
        <w:t>[Accessed: 30</w:t>
      </w:r>
      <w:r w:rsidRPr="00B04F3C">
        <w:rPr>
          <w:rFonts w:ascii="Arial" w:hAnsi="Arial" w:cs="Arial"/>
          <w:vertAlign w:val="superscript"/>
        </w:rPr>
        <w:t>th</w:t>
      </w:r>
      <w:r>
        <w:rPr>
          <w:rFonts w:ascii="Arial" w:hAnsi="Arial" w:cs="Arial"/>
        </w:rPr>
        <w:t xml:space="preserve"> October 2017]. </w:t>
      </w:r>
    </w:p>
    <w:p w:rsidR="00D578C1" w:rsidRDefault="00D578C1" w:rsidP="00D578C1">
      <w:pPr>
        <w:ind w:left="360"/>
        <w:rPr>
          <w:rFonts w:ascii="Arial" w:hAnsi="Arial" w:cs="Arial"/>
        </w:rPr>
      </w:pPr>
    </w:p>
    <w:p w:rsidR="00630019" w:rsidRPr="00630019" w:rsidRDefault="00630019" w:rsidP="00630019">
      <w:pPr>
        <w:ind w:left="360"/>
        <w:rPr>
          <w:rFonts w:ascii="Arial" w:hAnsi="Arial" w:cs="Arial"/>
        </w:rPr>
      </w:pPr>
      <w:r w:rsidRPr="00A537B8">
        <w:rPr>
          <w:rFonts w:ascii="Arial" w:hAnsi="Arial" w:cs="Arial"/>
        </w:rPr>
        <w:t>Cavilla, D. (2017) ‘The Effects of Student Reflection on Academic Performance and Motivation</w:t>
      </w:r>
      <w:r>
        <w:rPr>
          <w:rFonts w:ascii="Arial" w:hAnsi="Arial" w:cs="Arial"/>
        </w:rPr>
        <w:t xml:space="preserve">’, </w:t>
      </w:r>
      <w:r w:rsidRPr="00A537B8">
        <w:rPr>
          <w:rFonts w:ascii="Arial" w:hAnsi="Arial" w:cs="Arial"/>
        </w:rPr>
        <w:t>Special Collection—Student Diversity, Vol</w:t>
      </w:r>
      <w:r>
        <w:rPr>
          <w:rFonts w:ascii="Arial" w:hAnsi="Arial" w:cs="Arial"/>
        </w:rPr>
        <w:t>ume 13, July. [O</w:t>
      </w:r>
      <w:r w:rsidRPr="00A537B8">
        <w:rPr>
          <w:rFonts w:ascii="Arial" w:hAnsi="Arial" w:cs="Arial"/>
        </w:rPr>
        <w:t xml:space="preserve">n-line] Available at: </w:t>
      </w:r>
      <w:hyperlink r:id="rId6" w:history="1">
        <w:r w:rsidRPr="00A537B8">
          <w:rPr>
            <w:rStyle w:val="Hyperlink"/>
            <w:rFonts w:ascii="Arial" w:hAnsi="Arial" w:cs="Arial"/>
          </w:rPr>
          <w:t>file:///C:/Users/1401284/Downloads/Effects%20of%20student%20reflection.pdf</w:t>
        </w:r>
      </w:hyperlink>
      <w:r w:rsidRPr="00A537B8">
        <w:rPr>
          <w:rFonts w:ascii="Arial" w:hAnsi="Arial" w:cs="Arial"/>
        </w:rPr>
        <w:t xml:space="preserve"> [Accessed: 31</w:t>
      </w:r>
      <w:r w:rsidRPr="00A537B8">
        <w:rPr>
          <w:rFonts w:ascii="Arial" w:hAnsi="Arial" w:cs="Arial"/>
          <w:vertAlign w:val="superscript"/>
        </w:rPr>
        <w:t>st</w:t>
      </w:r>
      <w:r w:rsidRPr="00A537B8">
        <w:rPr>
          <w:rFonts w:ascii="Arial" w:hAnsi="Arial" w:cs="Arial"/>
        </w:rPr>
        <w:t xml:space="preserve"> October 2017]. </w:t>
      </w:r>
    </w:p>
    <w:p w:rsidR="00630019" w:rsidRPr="00D578C1" w:rsidRDefault="00630019" w:rsidP="00D578C1">
      <w:pPr>
        <w:ind w:left="360"/>
        <w:rPr>
          <w:rFonts w:ascii="Arial" w:hAnsi="Arial" w:cs="Arial"/>
        </w:rPr>
      </w:pPr>
    </w:p>
    <w:p w:rsidR="00630019" w:rsidRDefault="00630019" w:rsidP="00630019">
      <w:pPr>
        <w:ind w:left="360"/>
        <w:rPr>
          <w:rFonts w:ascii="Arial" w:hAnsi="Arial" w:cs="Arial"/>
        </w:rPr>
      </w:pPr>
      <w:r w:rsidRPr="003B248D">
        <w:rPr>
          <w:rFonts w:ascii="Arial" w:hAnsi="Arial" w:cs="Arial"/>
        </w:rPr>
        <w:t xml:space="preserve">Dr Edward De Bono (2016) </w:t>
      </w:r>
      <w:proofErr w:type="gramStart"/>
      <w:r w:rsidRPr="003B248D">
        <w:rPr>
          <w:rFonts w:ascii="Arial" w:hAnsi="Arial" w:cs="Arial"/>
        </w:rPr>
        <w:t xml:space="preserve">‘ </w:t>
      </w:r>
      <w:r w:rsidRPr="00D578C1">
        <w:rPr>
          <w:rFonts w:ascii="Arial" w:hAnsi="Arial" w:cs="Arial"/>
        </w:rPr>
        <w:t>Master</w:t>
      </w:r>
      <w:proofErr w:type="gramEnd"/>
      <w:r w:rsidRPr="00D578C1">
        <w:rPr>
          <w:rFonts w:ascii="Arial" w:hAnsi="Arial" w:cs="Arial"/>
        </w:rPr>
        <w:t xml:space="preserve"> your Thinking and Creativity’ </w:t>
      </w:r>
      <w:hyperlink r:id="rId7" w:history="1">
        <w:r w:rsidRPr="003B248D">
          <w:rPr>
            <w:rStyle w:val="Hyperlink"/>
            <w:rFonts w:ascii="Arial" w:hAnsi="Arial" w:cs="Arial"/>
          </w:rPr>
          <w:t>https://www.edwdebono.com/course</w:t>
        </w:r>
      </w:hyperlink>
      <w:r w:rsidRPr="003B248D">
        <w:rPr>
          <w:rFonts w:ascii="Arial" w:hAnsi="Arial" w:cs="Arial"/>
        </w:rPr>
        <w:t xml:space="preserve"> [Accessed: 30</w:t>
      </w:r>
      <w:r w:rsidRPr="003B248D">
        <w:rPr>
          <w:rFonts w:ascii="Arial" w:hAnsi="Arial" w:cs="Arial"/>
          <w:vertAlign w:val="superscript"/>
        </w:rPr>
        <w:t>th</w:t>
      </w:r>
      <w:r w:rsidRPr="003B248D">
        <w:rPr>
          <w:rFonts w:ascii="Arial" w:hAnsi="Arial" w:cs="Arial"/>
        </w:rPr>
        <w:t xml:space="preserve"> October 2017]. </w:t>
      </w:r>
    </w:p>
    <w:p w:rsidR="00D578C1" w:rsidRDefault="00D578C1" w:rsidP="00AD0297">
      <w:pPr>
        <w:ind w:left="360"/>
        <w:rPr>
          <w:rFonts w:ascii="Arial" w:hAnsi="Arial" w:cs="Arial"/>
        </w:rPr>
      </w:pPr>
    </w:p>
    <w:p w:rsidR="00630019" w:rsidRPr="00F93AB1" w:rsidRDefault="00630019" w:rsidP="00630019">
      <w:pPr>
        <w:ind w:left="360"/>
        <w:rPr>
          <w:rFonts w:ascii="Arial" w:hAnsi="Arial" w:cs="Arial"/>
        </w:rPr>
      </w:pPr>
      <w:r>
        <w:rPr>
          <w:rFonts w:ascii="Arial" w:hAnsi="Arial" w:cs="Arial"/>
        </w:rPr>
        <w:t xml:space="preserve">Flying Start. (2012) </w:t>
      </w:r>
      <w:proofErr w:type="gramStart"/>
      <w:r>
        <w:rPr>
          <w:rFonts w:ascii="Arial" w:hAnsi="Arial" w:cs="Arial"/>
        </w:rPr>
        <w:t>‘ Flying</w:t>
      </w:r>
      <w:proofErr w:type="gramEnd"/>
      <w:r>
        <w:rPr>
          <w:rFonts w:ascii="Arial" w:hAnsi="Arial" w:cs="Arial"/>
        </w:rPr>
        <w:t xml:space="preserve"> Start Annex’ </w:t>
      </w:r>
      <w:hyperlink r:id="rId8" w:history="1">
        <w:r w:rsidRPr="00F93AB1">
          <w:rPr>
            <w:rStyle w:val="Hyperlink"/>
            <w:rFonts w:ascii="Arial" w:hAnsi="Arial" w:cs="Arial"/>
          </w:rPr>
          <w:t>http://dera.ioe.ac.uk/533/3/100225flyingstartannexben.pdf</w:t>
        </w:r>
      </w:hyperlink>
      <w:r w:rsidRPr="00F93AB1">
        <w:rPr>
          <w:rFonts w:ascii="Arial" w:hAnsi="Arial" w:cs="Arial"/>
        </w:rPr>
        <w:t xml:space="preserve"> </w:t>
      </w:r>
      <w:r>
        <w:rPr>
          <w:rFonts w:ascii="Arial" w:hAnsi="Arial" w:cs="Arial"/>
        </w:rPr>
        <w:t>[Accessed: 30</w:t>
      </w:r>
      <w:r w:rsidRPr="00B04F3C">
        <w:rPr>
          <w:rFonts w:ascii="Arial" w:hAnsi="Arial" w:cs="Arial"/>
          <w:vertAlign w:val="superscript"/>
        </w:rPr>
        <w:t>th</w:t>
      </w:r>
      <w:r>
        <w:rPr>
          <w:rFonts w:ascii="Arial" w:hAnsi="Arial" w:cs="Arial"/>
        </w:rPr>
        <w:t xml:space="preserve"> October 2017]. </w:t>
      </w:r>
    </w:p>
    <w:p w:rsidR="00D578C1" w:rsidRDefault="00D578C1" w:rsidP="00AD0297">
      <w:pPr>
        <w:ind w:left="360"/>
        <w:rPr>
          <w:rFonts w:ascii="Arial" w:hAnsi="Arial" w:cs="Arial"/>
        </w:rPr>
      </w:pPr>
    </w:p>
    <w:p w:rsidR="00630019" w:rsidRDefault="00630019" w:rsidP="00630019">
      <w:pPr>
        <w:spacing w:line="360" w:lineRule="auto"/>
        <w:ind w:left="360"/>
        <w:rPr>
          <w:rFonts w:ascii="Arial" w:hAnsi="Arial" w:cs="Arial"/>
        </w:rPr>
      </w:pPr>
      <w:r>
        <w:rPr>
          <w:rFonts w:ascii="Arial" w:hAnsi="Arial" w:cs="Arial"/>
        </w:rPr>
        <w:t>Gibbs Reflective Model. (2002) ‘</w:t>
      </w:r>
      <w:r w:rsidRPr="00DA4A9D">
        <w:rPr>
          <w:rFonts w:ascii="Arial" w:hAnsi="Arial" w:cs="Arial"/>
        </w:rPr>
        <w:t>Reflective Model’</w:t>
      </w:r>
      <w:r>
        <w:rPr>
          <w:rFonts w:ascii="Arial" w:hAnsi="Arial" w:cs="Arial"/>
        </w:rPr>
        <w:t xml:space="preserve"> </w:t>
      </w:r>
      <w:hyperlink r:id="rId9" w:history="1">
        <w:r w:rsidRPr="000906F9">
          <w:rPr>
            <w:rStyle w:val="Hyperlink"/>
            <w:rFonts w:ascii="Arial" w:hAnsi="Arial" w:cs="Arial"/>
          </w:rPr>
          <w:t>file:///C:/Users/1401284/Downloads/gibbsmodelofreflection-doc.pdf</w:t>
        </w:r>
      </w:hyperlink>
      <w:r>
        <w:rPr>
          <w:rFonts w:ascii="Arial" w:hAnsi="Arial" w:cs="Arial"/>
        </w:rPr>
        <w:t xml:space="preserve"> [Accessed:30th October 2017}. </w:t>
      </w:r>
    </w:p>
    <w:p w:rsidR="00630019" w:rsidRDefault="00630019" w:rsidP="00630019">
      <w:pPr>
        <w:spacing w:line="360" w:lineRule="auto"/>
        <w:ind w:left="360"/>
        <w:rPr>
          <w:rFonts w:ascii="Arial" w:hAnsi="Arial" w:cs="Arial"/>
        </w:rPr>
      </w:pPr>
    </w:p>
    <w:p w:rsidR="00630019" w:rsidRDefault="00630019" w:rsidP="00630019">
      <w:pPr>
        <w:spacing w:line="360" w:lineRule="auto"/>
        <w:ind w:left="360"/>
        <w:rPr>
          <w:rFonts w:ascii="Arial" w:hAnsi="Arial" w:cs="Arial"/>
        </w:rPr>
      </w:pPr>
      <w:r w:rsidRPr="00F8407E">
        <w:rPr>
          <w:rFonts w:ascii="Arial" w:hAnsi="Arial" w:cs="Arial"/>
        </w:rPr>
        <w:t>Graham, R. (2012) ‘Collaborative feedback and reflection for professional growth: preparing first-year pre-service teachers for participation in the community of practice’, Asia-Pacific Journal of Teacher Education, Vol</w:t>
      </w:r>
      <w:r>
        <w:rPr>
          <w:rFonts w:ascii="Arial" w:hAnsi="Arial" w:cs="Arial"/>
        </w:rPr>
        <w:t>ume</w:t>
      </w:r>
      <w:r w:rsidRPr="00F8407E">
        <w:rPr>
          <w:rFonts w:ascii="Arial" w:hAnsi="Arial" w:cs="Arial"/>
        </w:rPr>
        <w:t xml:space="preserve"> 41, November. [</w:t>
      </w:r>
      <w:r>
        <w:rPr>
          <w:rFonts w:ascii="Arial" w:hAnsi="Arial" w:cs="Arial"/>
        </w:rPr>
        <w:t>O</w:t>
      </w:r>
      <w:r w:rsidRPr="00F8407E">
        <w:rPr>
          <w:rFonts w:ascii="Arial" w:hAnsi="Arial" w:cs="Arial"/>
        </w:rPr>
        <w:t xml:space="preserve">n-line] Available at: </w:t>
      </w:r>
      <w:hyperlink r:id="rId10" w:history="1">
        <w:r w:rsidRPr="00F8407E">
          <w:rPr>
            <w:rStyle w:val="Hyperlink"/>
            <w:rFonts w:ascii="Arial" w:hAnsi="Arial" w:cs="Arial"/>
          </w:rPr>
          <w:t>file:///C:/Users/1401284/Downloads/collaborative%20feedback%20and%20reflection.pdf</w:t>
        </w:r>
      </w:hyperlink>
      <w:r w:rsidRPr="00F8407E">
        <w:rPr>
          <w:rFonts w:ascii="Arial" w:hAnsi="Arial" w:cs="Arial"/>
        </w:rPr>
        <w:t xml:space="preserve"> </w:t>
      </w:r>
      <w:r>
        <w:rPr>
          <w:rFonts w:ascii="Arial" w:hAnsi="Arial" w:cs="Arial"/>
        </w:rPr>
        <w:t xml:space="preserve"> </w:t>
      </w:r>
      <w:r w:rsidRPr="00F8407E">
        <w:rPr>
          <w:rFonts w:ascii="Arial" w:hAnsi="Arial" w:cs="Arial"/>
        </w:rPr>
        <w:t>[Accessed: 31</w:t>
      </w:r>
      <w:r w:rsidRPr="00F8407E">
        <w:rPr>
          <w:rFonts w:ascii="Arial" w:hAnsi="Arial" w:cs="Arial"/>
          <w:vertAlign w:val="superscript"/>
        </w:rPr>
        <w:t>st</w:t>
      </w:r>
      <w:r w:rsidRPr="00F8407E">
        <w:rPr>
          <w:rFonts w:ascii="Arial" w:hAnsi="Arial" w:cs="Arial"/>
        </w:rPr>
        <w:t xml:space="preserve"> October 2017].  </w:t>
      </w:r>
    </w:p>
    <w:p w:rsidR="00630019" w:rsidRDefault="00630019" w:rsidP="00630019">
      <w:pPr>
        <w:spacing w:line="360" w:lineRule="auto"/>
        <w:ind w:left="360"/>
        <w:rPr>
          <w:rFonts w:ascii="Arial" w:hAnsi="Arial" w:cs="Arial"/>
        </w:rPr>
      </w:pPr>
    </w:p>
    <w:p w:rsidR="00630019" w:rsidRPr="00630019" w:rsidRDefault="00630019" w:rsidP="00630019">
      <w:pPr>
        <w:spacing w:line="360" w:lineRule="auto"/>
        <w:ind w:left="360"/>
        <w:rPr>
          <w:rFonts w:ascii="Arial" w:hAnsi="Arial" w:cs="Arial"/>
        </w:rPr>
      </w:pPr>
      <w:proofErr w:type="spellStart"/>
      <w:r>
        <w:rPr>
          <w:rFonts w:ascii="Arial" w:hAnsi="Arial" w:cs="Arial"/>
        </w:rPr>
        <w:t>Kwei</w:t>
      </w:r>
      <w:proofErr w:type="spellEnd"/>
      <w:r>
        <w:rPr>
          <w:rFonts w:ascii="Arial" w:hAnsi="Arial" w:cs="Arial"/>
        </w:rPr>
        <w:t xml:space="preserve"> </w:t>
      </w:r>
      <w:proofErr w:type="spellStart"/>
      <w:r>
        <w:rPr>
          <w:rFonts w:ascii="Arial" w:hAnsi="Arial" w:cs="Arial"/>
        </w:rPr>
        <w:t>Liou</w:t>
      </w:r>
      <w:proofErr w:type="spellEnd"/>
      <w:r>
        <w:rPr>
          <w:rFonts w:ascii="Arial" w:hAnsi="Arial" w:cs="Arial"/>
        </w:rPr>
        <w:t>, D et al. (2014) ‘</w:t>
      </w:r>
      <w:r w:rsidRPr="00420C3C">
        <w:rPr>
          <w:rFonts w:ascii="Arial" w:hAnsi="Arial" w:cs="Arial"/>
        </w:rPr>
        <w:t>Investigating information sharing behaviour: the mediating roles of the desire to share information in virtual communities</w:t>
      </w:r>
      <w:r>
        <w:rPr>
          <w:rFonts w:ascii="Arial" w:hAnsi="Arial" w:cs="Arial"/>
        </w:rPr>
        <w:t xml:space="preserve">’, </w:t>
      </w:r>
      <w:r w:rsidRPr="00CB7A30">
        <w:rPr>
          <w:rFonts w:ascii="Arial" w:hAnsi="Arial" w:cs="Arial"/>
          <w:i/>
        </w:rPr>
        <w:t xml:space="preserve">Original Article, </w:t>
      </w:r>
      <w:r w:rsidRPr="00CB7A30">
        <w:rPr>
          <w:rFonts w:ascii="Arial" w:hAnsi="Arial" w:cs="Arial"/>
        </w:rPr>
        <w:t>10 March 2015</w:t>
      </w:r>
      <w:r>
        <w:rPr>
          <w:rFonts w:ascii="Arial" w:hAnsi="Arial" w:cs="Arial"/>
        </w:rPr>
        <w:t xml:space="preserve">. [On-line]. Available at: </w:t>
      </w:r>
      <w:hyperlink r:id="rId11" w:history="1">
        <w:r w:rsidRPr="009A4B8E">
          <w:rPr>
            <w:rStyle w:val="Hyperlink"/>
            <w:rFonts w:ascii="Arial" w:hAnsi="Arial" w:cs="Arial"/>
          </w:rPr>
          <w:t>file:///C:/Users/1401284/Downloads/Liou%202016.pdf</w:t>
        </w:r>
      </w:hyperlink>
      <w:r>
        <w:rPr>
          <w:rFonts w:ascii="Arial" w:hAnsi="Arial" w:cs="Arial"/>
        </w:rPr>
        <w:t xml:space="preserve"> [Accessed: 31</w:t>
      </w:r>
      <w:r w:rsidRPr="0069167E">
        <w:rPr>
          <w:rFonts w:ascii="Arial" w:hAnsi="Arial" w:cs="Arial"/>
          <w:vertAlign w:val="superscript"/>
        </w:rPr>
        <w:t>st</w:t>
      </w:r>
      <w:r>
        <w:rPr>
          <w:rFonts w:ascii="Arial" w:hAnsi="Arial" w:cs="Arial"/>
        </w:rPr>
        <w:t xml:space="preserve"> October 2017]. </w:t>
      </w:r>
    </w:p>
    <w:p w:rsidR="00630019" w:rsidRDefault="00630019" w:rsidP="00AD0297">
      <w:pPr>
        <w:ind w:left="360"/>
        <w:rPr>
          <w:rFonts w:ascii="Arial" w:hAnsi="Arial" w:cs="Arial"/>
        </w:rPr>
      </w:pPr>
    </w:p>
    <w:p w:rsidR="00630019" w:rsidRDefault="00630019" w:rsidP="00630019">
      <w:pPr>
        <w:spacing w:line="360" w:lineRule="auto"/>
        <w:ind w:left="360"/>
        <w:rPr>
          <w:rFonts w:ascii="Arial" w:hAnsi="Arial" w:cs="Arial"/>
        </w:rPr>
      </w:pPr>
      <w:r w:rsidRPr="000541E1">
        <w:rPr>
          <w:rFonts w:ascii="Arial" w:hAnsi="Arial" w:cs="Arial"/>
        </w:rPr>
        <w:t xml:space="preserve">Lindon, J. and </w:t>
      </w:r>
      <w:proofErr w:type="spellStart"/>
      <w:r w:rsidRPr="000541E1">
        <w:rPr>
          <w:rFonts w:ascii="Arial" w:hAnsi="Arial" w:cs="Arial"/>
        </w:rPr>
        <w:t>Trodd</w:t>
      </w:r>
      <w:proofErr w:type="spellEnd"/>
      <w:r w:rsidRPr="000541E1">
        <w:rPr>
          <w:rFonts w:ascii="Arial" w:hAnsi="Arial" w:cs="Arial"/>
        </w:rPr>
        <w:t xml:space="preserve">, L. (2016) </w:t>
      </w:r>
      <w:r w:rsidRPr="000541E1">
        <w:rPr>
          <w:rFonts w:ascii="Arial" w:hAnsi="Arial" w:cs="Arial"/>
          <w:i/>
        </w:rPr>
        <w:t xml:space="preserve">Reflective Practice and Early Years Professionalism. </w:t>
      </w:r>
      <w:r w:rsidRPr="000541E1">
        <w:rPr>
          <w:rFonts w:ascii="Arial" w:hAnsi="Arial" w:cs="Arial"/>
        </w:rPr>
        <w:t xml:space="preserve">London: Hodder Education. </w:t>
      </w:r>
    </w:p>
    <w:p w:rsidR="00630019" w:rsidRDefault="00630019" w:rsidP="00630019">
      <w:pPr>
        <w:spacing w:line="360" w:lineRule="auto"/>
        <w:ind w:left="360"/>
        <w:rPr>
          <w:rFonts w:ascii="Arial" w:hAnsi="Arial" w:cs="Arial"/>
        </w:rPr>
      </w:pPr>
    </w:p>
    <w:p w:rsidR="00630019" w:rsidRPr="00630019" w:rsidRDefault="00630019" w:rsidP="00630019">
      <w:pPr>
        <w:spacing w:line="360" w:lineRule="auto"/>
        <w:ind w:left="360"/>
        <w:rPr>
          <w:rFonts w:ascii="Arial" w:hAnsi="Arial" w:cs="Arial"/>
        </w:rPr>
      </w:pPr>
      <w:r w:rsidRPr="0069167E">
        <w:rPr>
          <w:rFonts w:ascii="Arial" w:hAnsi="Arial" w:cs="Arial"/>
        </w:rPr>
        <w:t xml:space="preserve">Mesmer-Magnus, J. </w:t>
      </w:r>
      <w:r>
        <w:rPr>
          <w:rFonts w:ascii="Arial" w:hAnsi="Arial" w:cs="Arial"/>
        </w:rPr>
        <w:t>(2009) ‘</w:t>
      </w:r>
      <w:r w:rsidRPr="0069167E">
        <w:rPr>
          <w:rFonts w:ascii="Arial" w:hAnsi="Arial" w:cs="Arial"/>
        </w:rPr>
        <w:t>Information Sharing and Team Performance: A Meta-Analysis</w:t>
      </w:r>
      <w:r>
        <w:rPr>
          <w:rFonts w:ascii="Arial" w:hAnsi="Arial" w:cs="Arial"/>
        </w:rPr>
        <w:t xml:space="preserve">’, </w:t>
      </w:r>
      <w:r w:rsidRPr="0069167E">
        <w:rPr>
          <w:rFonts w:ascii="Arial" w:hAnsi="Arial" w:cs="Arial"/>
        </w:rPr>
        <w:t>Journal of Applied Psychology</w:t>
      </w:r>
      <w:r>
        <w:rPr>
          <w:rFonts w:ascii="Arial" w:hAnsi="Arial" w:cs="Arial"/>
        </w:rPr>
        <w:t xml:space="preserve">, Volume 94, October. [on-line]. Available at: </w:t>
      </w:r>
      <w:hyperlink r:id="rId12" w:history="1">
        <w:r w:rsidRPr="009A4B8E">
          <w:rPr>
            <w:rStyle w:val="Hyperlink"/>
            <w:rFonts w:ascii="Arial" w:hAnsi="Arial" w:cs="Arial"/>
          </w:rPr>
          <w:t>file:///C:/Users/1401284/Downloads/Mesmer-magnus%20%20DeChurch%202009.pdf</w:t>
        </w:r>
      </w:hyperlink>
      <w:r>
        <w:rPr>
          <w:rFonts w:ascii="Arial" w:hAnsi="Arial" w:cs="Arial"/>
        </w:rPr>
        <w:t xml:space="preserve"> [Accessed: 31</w:t>
      </w:r>
      <w:r w:rsidRPr="0069167E">
        <w:rPr>
          <w:rFonts w:ascii="Arial" w:hAnsi="Arial" w:cs="Arial"/>
          <w:vertAlign w:val="superscript"/>
        </w:rPr>
        <w:t>st</w:t>
      </w:r>
      <w:r>
        <w:rPr>
          <w:rFonts w:ascii="Arial" w:hAnsi="Arial" w:cs="Arial"/>
        </w:rPr>
        <w:t xml:space="preserve"> October 2017]. </w:t>
      </w:r>
    </w:p>
    <w:p w:rsidR="00630019" w:rsidRDefault="00630019" w:rsidP="00AD0297">
      <w:pPr>
        <w:ind w:left="360"/>
        <w:rPr>
          <w:rFonts w:ascii="Arial" w:hAnsi="Arial" w:cs="Arial"/>
        </w:rPr>
      </w:pPr>
    </w:p>
    <w:p w:rsidR="00630019" w:rsidRDefault="00630019" w:rsidP="00AD0297">
      <w:pPr>
        <w:ind w:left="360"/>
        <w:rPr>
          <w:rFonts w:ascii="Arial" w:hAnsi="Arial" w:cs="Arial"/>
        </w:rPr>
      </w:pPr>
      <w:r>
        <w:rPr>
          <w:rFonts w:ascii="Arial" w:hAnsi="Arial" w:cs="Arial"/>
        </w:rPr>
        <w:t xml:space="preserve">O’Connor, A and Diggings, C. (2002) </w:t>
      </w:r>
      <w:r>
        <w:rPr>
          <w:rFonts w:ascii="Arial" w:hAnsi="Arial" w:cs="Arial"/>
          <w:i/>
        </w:rPr>
        <w:t xml:space="preserve">On Reflection: Reflective practice for early childhood educators. </w:t>
      </w:r>
      <w:r>
        <w:rPr>
          <w:rFonts w:ascii="Arial" w:hAnsi="Arial" w:cs="Arial"/>
        </w:rPr>
        <w:t xml:space="preserve">London: Open Mind Publishing. [e-book]. Available at </w:t>
      </w:r>
      <w:hyperlink r:id="rId13" w:history="1">
        <w:r w:rsidRPr="000906F9">
          <w:rPr>
            <w:rStyle w:val="Hyperlink"/>
            <w:rFonts w:ascii="Arial" w:hAnsi="Arial" w:cs="Arial"/>
          </w:rPr>
          <w:t>http://tsd-c.worldcat.org/title/on-reflection-reflective-practice-for-early-childhood-educators/oclc/56701583&amp;referer=brief_results</w:t>
        </w:r>
      </w:hyperlink>
      <w:r>
        <w:rPr>
          <w:rFonts w:ascii="Arial" w:hAnsi="Arial" w:cs="Arial"/>
        </w:rPr>
        <w:t xml:space="preserve"> [Accessed: 30</w:t>
      </w:r>
      <w:r w:rsidRPr="000A7062">
        <w:rPr>
          <w:rFonts w:ascii="Arial" w:hAnsi="Arial" w:cs="Arial"/>
          <w:vertAlign w:val="superscript"/>
        </w:rPr>
        <w:t>th</w:t>
      </w:r>
      <w:r>
        <w:rPr>
          <w:rFonts w:ascii="Arial" w:hAnsi="Arial" w:cs="Arial"/>
        </w:rPr>
        <w:t xml:space="preserve"> October 2017].</w:t>
      </w:r>
    </w:p>
    <w:p w:rsidR="00630019" w:rsidRDefault="00630019" w:rsidP="00AD0297">
      <w:pPr>
        <w:ind w:left="360"/>
        <w:rPr>
          <w:rFonts w:ascii="Arial" w:hAnsi="Arial" w:cs="Arial"/>
        </w:rPr>
      </w:pPr>
    </w:p>
    <w:p w:rsidR="00630019" w:rsidRPr="000541E1" w:rsidRDefault="00630019" w:rsidP="00630019">
      <w:pPr>
        <w:ind w:left="360"/>
        <w:rPr>
          <w:rFonts w:ascii="Arial" w:hAnsi="Arial" w:cs="Arial"/>
        </w:rPr>
      </w:pPr>
      <w:r w:rsidRPr="000541E1">
        <w:rPr>
          <w:rFonts w:ascii="Arial" w:hAnsi="Arial" w:cs="Arial"/>
        </w:rPr>
        <w:t xml:space="preserve">Pen Green Centre. (2016) </w:t>
      </w:r>
      <w:proofErr w:type="gramStart"/>
      <w:r w:rsidRPr="000541E1">
        <w:rPr>
          <w:rFonts w:ascii="Arial" w:hAnsi="Arial" w:cs="Arial"/>
        </w:rPr>
        <w:t>‘ Pen</w:t>
      </w:r>
      <w:proofErr w:type="gramEnd"/>
      <w:r w:rsidRPr="000541E1">
        <w:rPr>
          <w:rFonts w:ascii="Arial" w:hAnsi="Arial" w:cs="Arial"/>
        </w:rPr>
        <w:t xml:space="preserve"> Green Integrated Centre’ </w:t>
      </w:r>
      <w:hyperlink r:id="rId14" w:history="1">
        <w:r w:rsidRPr="000541E1">
          <w:rPr>
            <w:rStyle w:val="Hyperlink"/>
            <w:rFonts w:ascii="Arial" w:hAnsi="Arial" w:cs="Arial"/>
          </w:rPr>
          <w:t>http://www.pengreen.org/</w:t>
        </w:r>
      </w:hyperlink>
      <w:r w:rsidRPr="000541E1">
        <w:rPr>
          <w:rFonts w:ascii="Arial" w:hAnsi="Arial" w:cs="Arial"/>
        </w:rPr>
        <w:t xml:space="preserve"> [Accessed: 30</w:t>
      </w:r>
      <w:r w:rsidRPr="000541E1">
        <w:rPr>
          <w:rFonts w:ascii="Arial" w:hAnsi="Arial" w:cs="Arial"/>
          <w:vertAlign w:val="superscript"/>
        </w:rPr>
        <w:t>th</w:t>
      </w:r>
      <w:r w:rsidRPr="000541E1">
        <w:rPr>
          <w:rFonts w:ascii="Arial" w:hAnsi="Arial" w:cs="Arial"/>
        </w:rPr>
        <w:t xml:space="preserve"> October 2017]. </w:t>
      </w:r>
    </w:p>
    <w:p w:rsidR="00630019" w:rsidRDefault="00630019" w:rsidP="00AD0297">
      <w:pPr>
        <w:ind w:left="360"/>
        <w:rPr>
          <w:rFonts w:ascii="Arial" w:hAnsi="Arial" w:cs="Arial"/>
        </w:rPr>
      </w:pPr>
    </w:p>
    <w:p w:rsidR="00630019" w:rsidRDefault="00630019" w:rsidP="00AD0297">
      <w:pPr>
        <w:ind w:left="360"/>
        <w:rPr>
          <w:rFonts w:ascii="Arial" w:hAnsi="Arial" w:cs="Arial"/>
        </w:rPr>
      </w:pPr>
    </w:p>
    <w:p w:rsidR="00630019" w:rsidRDefault="00630019" w:rsidP="00630019">
      <w:pPr>
        <w:spacing w:line="360" w:lineRule="auto"/>
        <w:ind w:left="360"/>
        <w:rPr>
          <w:rFonts w:ascii="Arial" w:hAnsi="Arial" w:cs="Arial"/>
        </w:rPr>
      </w:pPr>
      <w:r>
        <w:rPr>
          <w:rFonts w:ascii="Arial" w:hAnsi="Arial" w:cs="Arial"/>
        </w:rPr>
        <w:t xml:space="preserve">Reed, M. and Canning, N. (2010) </w:t>
      </w:r>
      <w:r>
        <w:rPr>
          <w:rFonts w:ascii="Arial" w:hAnsi="Arial" w:cs="Arial"/>
          <w:i/>
        </w:rPr>
        <w:t xml:space="preserve">Reflective Practice in the Early Years. </w:t>
      </w:r>
      <w:r>
        <w:rPr>
          <w:rFonts w:ascii="Arial" w:hAnsi="Arial" w:cs="Arial"/>
        </w:rPr>
        <w:t xml:space="preserve">London: Sage Publications. </w:t>
      </w:r>
    </w:p>
    <w:p w:rsidR="00630019" w:rsidRDefault="00630019" w:rsidP="00630019">
      <w:pPr>
        <w:spacing w:line="360" w:lineRule="auto"/>
        <w:ind w:left="360"/>
        <w:rPr>
          <w:rFonts w:ascii="Arial" w:hAnsi="Arial" w:cs="Arial"/>
        </w:rPr>
      </w:pPr>
    </w:p>
    <w:p w:rsidR="00630019" w:rsidRPr="00630019" w:rsidRDefault="00630019" w:rsidP="00630019">
      <w:pPr>
        <w:spacing w:line="360" w:lineRule="auto"/>
        <w:ind w:left="360"/>
        <w:rPr>
          <w:rFonts w:ascii="Arial" w:hAnsi="Arial" w:cs="Arial"/>
        </w:rPr>
      </w:pPr>
      <w:r w:rsidRPr="00665D6F">
        <w:rPr>
          <w:rFonts w:ascii="Arial" w:hAnsi="Arial" w:cs="Arial"/>
        </w:rPr>
        <w:t>Steinel, W. (2010) ‘The good, the bad and the ugly thing to do when sharing information: Revealing, concealing and lying depend on social motivation, distribution and importance of information</w:t>
      </w:r>
      <w:proofErr w:type="gramStart"/>
      <w:r w:rsidRPr="00665D6F">
        <w:rPr>
          <w:rFonts w:ascii="Arial" w:hAnsi="Arial" w:cs="Arial"/>
        </w:rPr>
        <w:t>’ ,</w:t>
      </w:r>
      <w:proofErr w:type="gramEnd"/>
      <w:r w:rsidRPr="00665D6F">
        <w:rPr>
          <w:rFonts w:ascii="Arial" w:hAnsi="Arial" w:cs="Arial"/>
        </w:rPr>
        <w:t xml:space="preserve"> Organizational Behaviour and Human Decision Processes, Volume 113, July. [on-line]. Available at: </w:t>
      </w:r>
      <w:hyperlink r:id="rId15" w:history="1">
        <w:r w:rsidRPr="00665D6F">
          <w:rPr>
            <w:rStyle w:val="Hyperlink"/>
            <w:rFonts w:ascii="Arial" w:hAnsi="Arial" w:cs="Arial"/>
          </w:rPr>
          <w:t>file:///C:/Users/1401284/Downloads/Steinel%20et%20al.%202010.pdf</w:t>
        </w:r>
      </w:hyperlink>
      <w:r w:rsidRPr="00665D6F">
        <w:rPr>
          <w:rFonts w:ascii="Arial" w:hAnsi="Arial" w:cs="Arial"/>
        </w:rPr>
        <w:t xml:space="preserve"> </w:t>
      </w:r>
      <w:r>
        <w:rPr>
          <w:rFonts w:ascii="Arial" w:hAnsi="Arial" w:cs="Arial"/>
        </w:rPr>
        <w:t xml:space="preserve"> </w:t>
      </w:r>
      <w:r w:rsidRPr="00665D6F">
        <w:rPr>
          <w:rFonts w:ascii="Arial" w:hAnsi="Arial" w:cs="Arial"/>
        </w:rPr>
        <w:t>[Accessed: 31</w:t>
      </w:r>
      <w:r w:rsidRPr="00665D6F">
        <w:rPr>
          <w:rFonts w:ascii="Arial" w:hAnsi="Arial" w:cs="Arial"/>
          <w:vertAlign w:val="superscript"/>
        </w:rPr>
        <w:t>st</w:t>
      </w:r>
      <w:r w:rsidRPr="00665D6F">
        <w:rPr>
          <w:rFonts w:ascii="Arial" w:hAnsi="Arial" w:cs="Arial"/>
        </w:rPr>
        <w:t xml:space="preserve"> October 2017]. </w:t>
      </w:r>
    </w:p>
    <w:p w:rsidR="00630019" w:rsidRDefault="00630019" w:rsidP="00AD0297">
      <w:pPr>
        <w:ind w:left="360"/>
        <w:rPr>
          <w:rFonts w:ascii="Arial" w:hAnsi="Arial" w:cs="Arial"/>
        </w:rPr>
      </w:pPr>
    </w:p>
    <w:p w:rsidR="00630019" w:rsidRDefault="00630019" w:rsidP="00630019">
      <w:pPr>
        <w:ind w:left="360"/>
        <w:rPr>
          <w:rFonts w:ascii="Arial" w:hAnsi="Arial" w:cs="Arial"/>
        </w:rPr>
      </w:pPr>
      <w:r>
        <w:rPr>
          <w:rFonts w:ascii="Arial" w:hAnsi="Arial" w:cs="Arial"/>
        </w:rPr>
        <w:t xml:space="preserve">The Effective Provision of </w:t>
      </w:r>
      <w:proofErr w:type="gramStart"/>
      <w:r>
        <w:rPr>
          <w:rFonts w:ascii="Arial" w:hAnsi="Arial" w:cs="Arial"/>
        </w:rPr>
        <w:t>Pre School</w:t>
      </w:r>
      <w:proofErr w:type="gramEnd"/>
      <w:r>
        <w:rPr>
          <w:rFonts w:ascii="Arial" w:hAnsi="Arial" w:cs="Arial"/>
        </w:rPr>
        <w:t xml:space="preserve"> Education Project: Final Project. (2003) ‘</w:t>
      </w:r>
      <w:hyperlink r:id="rId16" w:history="1">
        <w:r w:rsidRPr="00430C0B">
          <w:rPr>
            <w:rStyle w:val="Hyperlink"/>
            <w:rFonts w:ascii="Arial" w:hAnsi="Arial" w:cs="Arial"/>
          </w:rPr>
          <w:t>file:///C:/Users/1401284/Downloads/Effective%20provision%20of%20preschool%20education%20Final%20report%2019972004.pdf</w:t>
        </w:r>
      </w:hyperlink>
      <w:r w:rsidRPr="00430C0B">
        <w:rPr>
          <w:rFonts w:ascii="Arial" w:hAnsi="Arial" w:cs="Arial"/>
        </w:rPr>
        <w:t xml:space="preserve"> </w:t>
      </w:r>
    </w:p>
    <w:p w:rsidR="00630019" w:rsidRDefault="00630019" w:rsidP="00630019">
      <w:pPr>
        <w:ind w:left="360"/>
        <w:rPr>
          <w:rFonts w:ascii="Arial" w:hAnsi="Arial" w:cs="Arial"/>
        </w:rPr>
      </w:pPr>
    </w:p>
    <w:p w:rsidR="00630019" w:rsidRPr="00B04F3C" w:rsidRDefault="00630019" w:rsidP="00630019">
      <w:pPr>
        <w:ind w:left="360"/>
        <w:rPr>
          <w:rFonts w:ascii="Arial" w:hAnsi="Arial" w:cs="Arial"/>
        </w:rPr>
      </w:pPr>
      <w:r w:rsidRPr="00B04F3C">
        <w:rPr>
          <w:rFonts w:ascii="Arial" w:hAnsi="Arial" w:cs="Arial"/>
        </w:rPr>
        <w:t xml:space="preserve">The United Convention on the Rights of the Child. (2017) ‘Summary of UN Convention on the Rights of the Child’ </w:t>
      </w:r>
      <w:hyperlink r:id="rId17" w:history="1">
        <w:r w:rsidRPr="00B04F3C">
          <w:rPr>
            <w:rStyle w:val="Hyperlink"/>
            <w:rFonts w:ascii="Arial" w:hAnsi="Arial" w:cs="Arial"/>
          </w:rPr>
          <w:t>https://www.unicef.org/crc/files/Rights_overview.pdf</w:t>
        </w:r>
      </w:hyperlink>
      <w:r w:rsidRPr="00B04F3C">
        <w:rPr>
          <w:rFonts w:ascii="Arial" w:hAnsi="Arial" w:cs="Arial"/>
        </w:rPr>
        <w:t xml:space="preserve"> [Accessed:30th October 2017]. </w:t>
      </w:r>
    </w:p>
    <w:p w:rsidR="00630019" w:rsidRDefault="00630019" w:rsidP="00630019">
      <w:pPr>
        <w:ind w:left="360"/>
        <w:rPr>
          <w:rFonts w:ascii="Arial" w:hAnsi="Arial" w:cs="Arial"/>
        </w:rPr>
      </w:pPr>
    </w:p>
    <w:p w:rsidR="00630019" w:rsidRDefault="00630019" w:rsidP="00630019">
      <w:pPr>
        <w:ind w:left="360"/>
        <w:rPr>
          <w:rFonts w:ascii="Arial" w:hAnsi="Arial" w:cs="Arial"/>
        </w:rPr>
      </w:pPr>
    </w:p>
    <w:p w:rsidR="00630019" w:rsidRDefault="00630019" w:rsidP="00630019">
      <w:pPr>
        <w:ind w:left="360"/>
        <w:rPr>
          <w:rFonts w:ascii="Arial" w:hAnsi="Arial" w:cs="Arial"/>
        </w:rPr>
      </w:pPr>
      <w:r w:rsidRPr="000541E1">
        <w:rPr>
          <w:rFonts w:ascii="Arial" w:hAnsi="Arial" w:cs="Arial"/>
        </w:rPr>
        <w:lastRenderedPageBreak/>
        <w:t>University of Arizona. (2017) ‘</w:t>
      </w:r>
      <w:hyperlink w:history="1">
        <w:r w:rsidRPr="000541E1">
          <w:rPr>
            <w:rStyle w:val="Hyperlink"/>
            <w:rFonts w:ascii="Arial" w:eastAsiaTheme="minorHAnsi" w:hAnsi="Arial" w:cs="Arial"/>
            <w:color w:val="auto"/>
            <w:u w:val="none"/>
            <w:lang w:eastAsia="en-US"/>
          </w:rPr>
          <w:t xml:space="preserve"> Uses of Technology to Support Reflective Teaching Practices’ </w:t>
        </w:r>
      </w:hyperlink>
      <w:r w:rsidRPr="00B04F3C">
        <w:t xml:space="preserve"> </w:t>
      </w:r>
      <w:hyperlink r:id="rId18" w:history="1">
        <w:r w:rsidRPr="000906F9">
          <w:rPr>
            <w:rStyle w:val="Hyperlink"/>
            <w:rFonts w:ascii="Arial" w:hAnsi="Arial" w:cs="Arial"/>
          </w:rPr>
          <w:t>http://arizona.openrepository.com/arizona/bitstream/10150/195179/1/azu_etd_10937_sip1_m.pdf</w:t>
        </w:r>
      </w:hyperlink>
      <w:r>
        <w:rPr>
          <w:rFonts w:ascii="Arial" w:hAnsi="Arial" w:cs="Arial"/>
        </w:rPr>
        <w:t xml:space="preserve">  </w:t>
      </w:r>
      <w:r w:rsidRPr="000541E1">
        <w:rPr>
          <w:rFonts w:ascii="Arial" w:hAnsi="Arial" w:cs="Arial"/>
        </w:rPr>
        <w:t>[Accessed: 30</w:t>
      </w:r>
      <w:r w:rsidRPr="000541E1">
        <w:rPr>
          <w:rFonts w:ascii="Arial" w:hAnsi="Arial" w:cs="Arial"/>
          <w:vertAlign w:val="superscript"/>
        </w:rPr>
        <w:t>th</w:t>
      </w:r>
      <w:r w:rsidRPr="000541E1">
        <w:rPr>
          <w:rFonts w:ascii="Arial" w:hAnsi="Arial" w:cs="Arial"/>
        </w:rPr>
        <w:t xml:space="preserve"> October 2017]. </w:t>
      </w:r>
    </w:p>
    <w:p w:rsidR="00630019" w:rsidRDefault="00630019" w:rsidP="00630019">
      <w:pPr>
        <w:ind w:left="360"/>
        <w:rPr>
          <w:rFonts w:ascii="Arial" w:hAnsi="Arial" w:cs="Arial"/>
        </w:rPr>
      </w:pPr>
    </w:p>
    <w:p w:rsidR="00AD0297" w:rsidRPr="00630019" w:rsidRDefault="00AD0297" w:rsidP="00630019">
      <w:pPr>
        <w:ind w:left="360"/>
        <w:rPr>
          <w:rFonts w:ascii="Arial" w:hAnsi="Arial" w:cs="Arial"/>
        </w:rPr>
      </w:pPr>
      <w:r w:rsidRPr="00AD0297">
        <w:rPr>
          <w:rFonts w:ascii="Arial" w:hAnsi="Arial" w:cs="Arial"/>
        </w:rPr>
        <w:t>University of Leeds. (2004) ‘</w:t>
      </w:r>
    </w:p>
    <w:p w:rsidR="00630019" w:rsidRDefault="00AD0297" w:rsidP="00630019">
      <w:pPr>
        <w:ind w:left="360"/>
        <w:rPr>
          <w:rFonts w:ascii="Arial" w:hAnsi="Arial" w:cs="Arial"/>
        </w:rPr>
      </w:pPr>
      <w:r w:rsidRPr="00AD0297">
        <w:rPr>
          <w:rFonts w:ascii="Arial" w:hAnsi="Arial" w:cs="Arial"/>
          <w:bCs/>
        </w:rPr>
        <w:t>Reflection: Importance, theory and practice’</w:t>
      </w:r>
      <w:r>
        <w:rPr>
          <w:b/>
          <w:bCs/>
          <w:sz w:val="32"/>
          <w:szCs w:val="32"/>
        </w:rPr>
        <w:t xml:space="preserve"> </w:t>
      </w:r>
      <w:r>
        <w:rPr>
          <w:rFonts w:ascii="Arial" w:hAnsi="Arial" w:cs="Arial"/>
        </w:rPr>
        <w:t>[Accessed: 30</w:t>
      </w:r>
      <w:r w:rsidRPr="00AD0297">
        <w:rPr>
          <w:rFonts w:ascii="Arial" w:hAnsi="Arial" w:cs="Arial"/>
          <w:vertAlign w:val="superscript"/>
        </w:rPr>
        <w:t>th</w:t>
      </w:r>
      <w:r w:rsidR="00630019">
        <w:rPr>
          <w:rFonts w:ascii="Arial" w:hAnsi="Arial" w:cs="Arial"/>
        </w:rPr>
        <w:t xml:space="preserve"> October 2017].</w:t>
      </w:r>
    </w:p>
    <w:p w:rsidR="00630019" w:rsidRDefault="00630019" w:rsidP="00630019">
      <w:pPr>
        <w:ind w:left="360"/>
        <w:rPr>
          <w:rFonts w:ascii="Arial" w:hAnsi="Arial" w:cs="Arial"/>
        </w:rPr>
      </w:pPr>
    </w:p>
    <w:p w:rsidR="00630019" w:rsidRPr="00630019" w:rsidRDefault="00630019" w:rsidP="00630019">
      <w:pPr>
        <w:ind w:left="360"/>
        <w:rPr>
          <w:rFonts w:ascii="Arial" w:hAnsi="Arial" w:cs="Arial"/>
        </w:rPr>
      </w:pPr>
      <w:r w:rsidRPr="00E83EDB">
        <w:rPr>
          <w:rFonts w:ascii="Arial" w:hAnsi="Arial" w:cs="Arial"/>
        </w:rPr>
        <w:t>Venninen, T. (2012) ‘Creating Conditions for Reflective Practice in Early Childhood Education</w:t>
      </w:r>
      <w:r>
        <w:rPr>
          <w:rFonts w:ascii="Arial" w:hAnsi="Arial" w:cs="Arial"/>
        </w:rPr>
        <w:t xml:space="preserve">’, </w:t>
      </w:r>
      <w:r w:rsidRPr="00E83EDB">
        <w:rPr>
          <w:rFonts w:ascii="Arial" w:hAnsi="Arial" w:cs="Arial"/>
        </w:rPr>
        <w:t>International Journal of Child Care and Education Policy</w:t>
      </w:r>
      <w:r>
        <w:rPr>
          <w:rFonts w:ascii="Arial" w:hAnsi="Arial" w:cs="Arial"/>
        </w:rPr>
        <w:t xml:space="preserve">, Volume 6. [On-line]. Available at: </w:t>
      </w:r>
      <w:hyperlink r:id="rId19" w:history="1">
        <w:r w:rsidRPr="009A4B8E">
          <w:rPr>
            <w:rStyle w:val="Hyperlink"/>
            <w:rFonts w:ascii="Arial" w:hAnsi="Arial" w:cs="Arial"/>
          </w:rPr>
          <w:t>http://moodle.uwtsd.ac.uk/pluginfile.php/104080/mod_resource/content/1/Venninen%202012.pdf</w:t>
        </w:r>
      </w:hyperlink>
      <w:r>
        <w:rPr>
          <w:rFonts w:ascii="Arial" w:hAnsi="Arial" w:cs="Arial"/>
        </w:rPr>
        <w:t xml:space="preserve"> [Accessed: 31</w:t>
      </w:r>
      <w:r w:rsidRPr="00E83EDB">
        <w:rPr>
          <w:rFonts w:ascii="Arial" w:hAnsi="Arial" w:cs="Arial"/>
          <w:vertAlign w:val="superscript"/>
        </w:rPr>
        <w:t>st</w:t>
      </w:r>
      <w:r>
        <w:rPr>
          <w:rFonts w:ascii="Arial" w:hAnsi="Arial" w:cs="Arial"/>
        </w:rPr>
        <w:t xml:space="preserve"> October 2017]. </w:t>
      </w:r>
    </w:p>
    <w:p w:rsidR="00630019" w:rsidRDefault="00630019" w:rsidP="00B15808">
      <w:pPr>
        <w:ind w:left="360"/>
        <w:rPr>
          <w:rFonts w:ascii="Arial" w:hAnsi="Arial" w:cs="Arial"/>
        </w:rPr>
      </w:pPr>
    </w:p>
    <w:p w:rsidR="000B6C5C" w:rsidRPr="00F93AB1" w:rsidRDefault="00AD0297" w:rsidP="00B15808">
      <w:pPr>
        <w:ind w:left="360"/>
        <w:rPr>
          <w:rFonts w:ascii="Arial" w:hAnsi="Arial" w:cs="Arial"/>
        </w:rPr>
      </w:pPr>
      <w:r>
        <w:rPr>
          <w:rFonts w:ascii="Arial" w:hAnsi="Arial" w:cs="Arial"/>
        </w:rPr>
        <w:t xml:space="preserve">Welsh Government. (2017) ‘Qualitative Research high need families’ </w:t>
      </w:r>
      <w:hyperlink r:id="rId20" w:history="1">
        <w:r w:rsidR="00AA7BCE" w:rsidRPr="00F93AB1">
          <w:rPr>
            <w:rStyle w:val="Hyperlink"/>
            <w:rFonts w:ascii="Arial" w:hAnsi="Arial" w:cs="Arial"/>
          </w:rPr>
          <w:t>http://gov.wales/docs/caecd/research/131014-flying-start-qualitative-research-high-need-families-en.pdf</w:t>
        </w:r>
      </w:hyperlink>
      <w:r w:rsidR="00AA7BCE" w:rsidRPr="00F93AB1">
        <w:rPr>
          <w:rFonts w:ascii="Arial" w:hAnsi="Arial" w:cs="Arial"/>
        </w:rPr>
        <w:t xml:space="preserve"> </w:t>
      </w:r>
      <w:r>
        <w:rPr>
          <w:rFonts w:ascii="Arial" w:hAnsi="Arial" w:cs="Arial"/>
        </w:rPr>
        <w:t>[Accessed: 30</w:t>
      </w:r>
      <w:r w:rsidRPr="00AD0297">
        <w:rPr>
          <w:rFonts w:ascii="Arial" w:hAnsi="Arial" w:cs="Arial"/>
          <w:vertAlign w:val="superscript"/>
        </w:rPr>
        <w:t>th</w:t>
      </w:r>
      <w:r>
        <w:rPr>
          <w:rFonts w:ascii="Arial" w:hAnsi="Arial" w:cs="Arial"/>
        </w:rPr>
        <w:t xml:space="preserve"> October 2017]. </w:t>
      </w:r>
    </w:p>
    <w:p w:rsidR="00AA7BCE" w:rsidRPr="00F93AB1" w:rsidRDefault="00AA7BCE" w:rsidP="00B15808">
      <w:pPr>
        <w:ind w:left="360"/>
        <w:rPr>
          <w:rFonts w:ascii="Arial" w:hAnsi="Arial" w:cs="Arial"/>
        </w:rPr>
      </w:pPr>
    </w:p>
    <w:p w:rsidR="00841190" w:rsidRPr="00F93AB1" w:rsidRDefault="00841190" w:rsidP="00B15808">
      <w:pPr>
        <w:ind w:left="360"/>
        <w:rPr>
          <w:rFonts w:ascii="Arial" w:hAnsi="Arial" w:cs="Arial"/>
        </w:rPr>
      </w:pPr>
    </w:p>
    <w:p w:rsidR="00B04F3C" w:rsidRDefault="00B04F3C" w:rsidP="00B04F3C">
      <w:pPr>
        <w:ind w:left="360"/>
        <w:rPr>
          <w:rFonts w:ascii="Arial" w:hAnsi="Arial" w:cs="Arial"/>
        </w:rPr>
      </w:pPr>
    </w:p>
    <w:p w:rsidR="00B04F3C" w:rsidRDefault="00B04F3C" w:rsidP="00B04F3C">
      <w:pPr>
        <w:ind w:left="360"/>
        <w:rPr>
          <w:rFonts w:ascii="Arial" w:hAnsi="Arial" w:cs="Arial"/>
        </w:rPr>
      </w:pPr>
    </w:p>
    <w:p w:rsidR="00F93AB1" w:rsidRPr="00430C0B" w:rsidRDefault="00F93AB1" w:rsidP="00B15808">
      <w:pPr>
        <w:ind w:left="360"/>
        <w:rPr>
          <w:rFonts w:ascii="Arial" w:hAnsi="Arial" w:cs="Arial"/>
        </w:rPr>
      </w:pPr>
    </w:p>
    <w:p w:rsidR="00AA7ECE" w:rsidRDefault="00AA7ECE" w:rsidP="00B15808">
      <w:pPr>
        <w:ind w:left="360"/>
        <w:rPr>
          <w:rFonts w:ascii="Calibri" w:hAnsi="Calibri"/>
          <w:sz w:val="22"/>
          <w:szCs w:val="22"/>
        </w:rPr>
      </w:pPr>
    </w:p>
    <w:p w:rsidR="00AA7ECE" w:rsidRPr="000541E1" w:rsidRDefault="00AA7ECE" w:rsidP="00B15808">
      <w:pPr>
        <w:ind w:left="360"/>
        <w:rPr>
          <w:rFonts w:ascii="Arial" w:hAnsi="Arial" w:cs="Arial"/>
        </w:rPr>
      </w:pPr>
    </w:p>
    <w:p w:rsidR="000541E1" w:rsidRPr="000541E1" w:rsidRDefault="000541E1" w:rsidP="00B15808">
      <w:pPr>
        <w:ind w:left="360"/>
        <w:rPr>
          <w:rFonts w:ascii="Arial" w:hAnsi="Arial" w:cs="Arial"/>
        </w:rPr>
      </w:pPr>
    </w:p>
    <w:p w:rsidR="000541E1" w:rsidRDefault="000541E1" w:rsidP="000541E1">
      <w:pPr>
        <w:spacing w:line="360" w:lineRule="auto"/>
        <w:ind w:left="360"/>
        <w:rPr>
          <w:rFonts w:ascii="Arial" w:hAnsi="Arial" w:cs="Arial"/>
        </w:rPr>
      </w:pPr>
    </w:p>
    <w:p w:rsidR="000A7062" w:rsidRDefault="000A7062" w:rsidP="000541E1">
      <w:pPr>
        <w:spacing w:line="360" w:lineRule="auto"/>
        <w:ind w:left="360"/>
        <w:rPr>
          <w:rFonts w:ascii="Arial" w:hAnsi="Arial" w:cs="Arial"/>
        </w:rPr>
      </w:pPr>
    </w:p>
    <w:p w:rsidR="000A7062" w:rsidRPr="000A7062" w:rsidRDefault="000A7062" w:rsidP="000541E1">
      <w:pPr>
        <w:spacing w:line="360" w:lineRule="auto"/>
        <w:ind w:left="360"/>
        <w:rPr>
          <w:rFonts w:ascii="Arial" w:hAnsi="Arial" w:cs="Arial"/>
        </w:rPr>
      </w:pPr>
    </w:p>
    <w:tbl>
      <w:tblPr>
        <w:tblW w:w="0" w:type="auto"/>
        <w:tblCellMar>
          <w:left w:w="0" w:type="dxa"/>
          <w:right w:w="0" w:type="dxa"/>
        </w:tblCellMar>
        <w:tblLook w:val="04A0" w:firstRow="1" w:lastRow="0" w:firstColumn="1" w:lastColumn="0" w:noHBand="0" w:noVBand="1"/>
      </w:tblPr>
      <w:tblGrid>
        <w:gridCol w:w="216"/>
        <w:gridCol w:w="6"/>
      </w:tblGrid>
      <w:tr w:rsidR="000A7062" w:rsidTr="000A7062">
        <w:tc>
          <w:tcPr>
            <w:tcW w:w="0" w:type="auto"/>
            <w:tcMar>
              <w:top w:w="0" w:type="dxa"/>
              <w:left w:w="0" w:type="dxa"/>
              <w:bottom w:w="120" w:type="dxa"/>
              <w:right w:w="210" w:type="dxa"/>
            </w:tcMar>
          </w:tcPr>
          <w:p w:rsidR="000A7062" w:rsidRDefault="000A7062">
            <w:pPr>
              <w:rPr>
                <w:rFonts w:ascii="Arial Unicode MS" w:eastAsia="Arial Unicode MS" w:hAnsi="Arial Unicode MS" w:cs="Arial Unicode MS"/>
                <w:color w:val="36444E"/>
                <w:sz w:val="20"/>
                <w:szCs w:val="20"/>
              </w:rPr>
            </w:pPr>
          </w:p>
        </w:tc>
        <w:tc>
          <w:tcPr>
            <w:tcW w:w="0" w:type="auto"/>
            <w:tcMar>
              <w:top w:w="0" w:type="dxa"/>
              <w:left w:w="0" w:type="dxa"/>
              <w:bottom w:w="120" w:type="dxa"/>
              <w:right w:w="0" w:type="dxa"/>
            </w:tcMar>
          </w:tcPr>
          <w:p w:rsidR="000A7062" w:rsidRDefault="000A7062">
            <w:pPr>
              <w:rPr>
                <w:sz w:val="20"/>
                <w:szCs w:val="20"/>
              </w:rPr>
            </w:pPr>
          </w:p>
        </w:tc>
      </w:tr>
      <w:tr w:rsidR="00630019" w:rsidTr="000A7062">
        <w:tc>
          <w:tcPr>
            <w:tcW w:w="0" w:type="auto"/>
            <w:tcMar>
              <w:top w:w="0" w:type="dxa"/>
              <w:left w:w="0" w:type="dxa"/>
              <w:bottom w:w="120" w:type="dxa"/>
              <w:right w:w="210" w:type="dxa"/>
            </w:tcMar>
          </w:tcPr>
          <w:p w:rsidR="00630019" w:rsidRDefault="00630019">
            <w:pPr>
              <w:rPr>
                <w:rFonts w:ascii="Arial Unicode MS" w:eastAsia="Arial Unicode MS" w:hAnsi="Arial Unicode MS" w:cs="Arial Unicode MS"/>
                <w:color w:val="36444E"/>
                <w:sz w:val="20"/>
                <w:szCs w:val="20"/>
              </w:rPr>
            </w:pPr>
          </w:p>
        </w:tc>
        <w:tc>
          <w:tcPr>
            <w:tcW w:w="0" w:type="auto"/>
            <w:tcMar>
              <w:top w:w="0" w:type="dxa"/>
              <w:left w:w="0" w:type="dxa"/>
              <w:bottom w:w="120" w:type="dxa"/>
              <w:right w:w="0" w:type="dxa"/>
            </w:tcMar>
          </w:tcPr>
          <w:p w:rsidR="00630019" w:rsidRDefault="00630019">
            <w:pPr>
              <w:rPr>
                <w:sz w:val="20"/>
                <w:szCs w:val="20"/>
              </w:rPr>
            </w:pPr>
          </w:p>
        </w:tc>
      </w:tr>
    </w:tbl>
    <w:p w:rsidR="00A537B8" w:rsidRPr="00E83EDB" w:rsidRDefault="00A537B8" w:rsidP="00630019">
      <w:pPr>
        <w:pStyle w:val="Heading1"/>
        <w:shd w:val="clear" w:color="auto" w:fill="FFFFFF"/>
        <w:spacing w:before="450" w:beforeAutospacing="0" w:after="300" w:afterAutospacing="0" w:line="360" w:lineRule="auto"/>
        <w:rPr>
          <w:rFonts w:ascii="Arial" w:hAnsi="Arial" w:cs="Arial"/>
          <w:b w:val="0"/>
          <w:sz w:val="24"/>
          <w:szCs w:val="24"/>
        </w:rPr>
      </w:pPr>
    </w:p>
    <w:sectPr w:rsidR="00A537B8" w:rsidRPr="00E83E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EA7915"/>
    <w:multiLevelType w:val="hybridMultilevel"/>
    <w:tmpl w:val="6082C48E"/>
    <w:lvl w:ilvl="0" w:tplc="9620B6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92629A"/>
    <w:multiLevelType w:val="multilevel"/>
    <w:tmpl w:val="F61A0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6B3"/>
    <w:rsid w:val="000541E1"/>
    <w:rsid w:val="00075AC6"/>
    <w:rsid w:val="000A7062"/>
    <w:rsid w:val="000B6C5C"/>
    <w:rsid w:val="001C3DDC"/>
    <w:rsid w:val="002E5DD1"/>
    <w:rsid w:val="002F4D04"/>
    <w:rsid w:val="0035364C"/>
    <w:rsid w:val="00353802"/>
    <w:rsid w:val="003A67AA"/>
    <w:rsid w:val="003B248D"/>
    <w:rsid w:val="003E5A55"/>
    <w:rsid w:val="004146B3"/>
    <w:rsid w:val="00420C3C"/>
    <w:rsid w:val="00421BC3"/>
    <w:rsid w:val="00430C0B"/>
    <w:rsid w:val="00494A5C"/>
    <w:rsid w:val="004B1BA9"/>
    <w:rsid w:val="004B3714"/>
    <w:rsid w:val="004B3DD3"/>
    <w:rsid w:val="004B619D"/>
    <w:rsid w:val="00531B13"/>
    <w:rsid w:val="0055268F"/>
    <w:rsid w:val="005D7654"/>
    <w:rsid w:val="0062180F"/>
    <w:rsid w:val="00630019"/>
    <w:rsid w:val="00665D6F"/>
    <w:rsid w:val="0069167E"/>
    <w:rsid w:val="006A6DEC"/>
    <w:rsid w:val="00700BCF"/>
    <w:rsid w:val="00836E6B"/>
    <w:rsid w:val="00841190"/>
    <w:rsid w:val="00872C80"/>
    <w:rsid w:val="00894EB2"/>
    <w:rsid w:val="00907636"/>
    <w:rsid w:val="00A07A6C"/>
    <w:rsid w:val="00A16E53"/>
    <w:rsid w:val="00A32149"/>
    <w:rsid w:val="00A532C8"/>
    <w:rsid w:val="00A537B8"/>
    <w:rsid w:val="00AA7BCE"/>
    <w:rsid w:val="00AA7ECE"/>
    <w:rsid w:val="00AD0297"/>
    <w:rsid w:val="00B04F3C"/>
    <w:rsid w:val="00B1025D"/>
    <w:rsid w:val="00B15808"/>
    <w:rsid w:val="00B679E4"/>
    <w:rsid w:val="00BC1B4D"/>
    <w:rsid w:val="00BE4AB0"/>
    <w:rsid w:val="00C536B3"/>
    <w:rsid w:val="00C72355"/>
    <w:rsid w:val="00CB0831"/>
    <w:rsid w:val="00CB7A30"/>
    <w:rsid w:val="00D02107"/>
    <w:rsid w:val="00D578C1"/>
    <w:rsid w:val="00DA4A9D"/>
    <w:rsid w:val="00E2056F"/>
    <w:rsid w:val="00E83EDB"/>
    <w:rsid w:val="00F8407E"/>
    <w:rsid w:val="00F93AB1"/>
    <w:rsid w:val="00FD55E5"/>
    <w:rsid w:val="00FE2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09E9B2-E4BF-48A7-9EBA-F67DE859A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5808"/>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0A7062"/>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0A7062"/>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0A706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link w:val="bulletChar"/>
    <w:rsid w:val="00B15808"/>
    <w:pPr>
      <w:spacing w:before="120" w:after="0" w:line="240" w:lineRule="auto"/>
      <w:ind w:left="1004" w:hanging="284"/>
      <w:jc w:val="both"/>
    </w:pPr>
    <w:rPr>
      <w:rFonts w:ascii="Times New Roman" w:eastAsia="Times New Roman" w:hAnsi="Times New Roman" w:cs="Times New Roman"/>
      <w:sz w:val="24"/>
      <w:szCs w:val="24"/>
      <w:lang w:eastAsia="en-GB"/>
    </w:rPr>
  </w:style>
  <w:style w:type="character" w:customStyle="1" w:styleId="bulletChar">
    <w:name w:val="bullet Char"/>
    <w:link w:val="bullet"/>
    <w:rsid w:val="00B15808"/>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6A6DEC"/>
    <w:pPr>
      <w:spacing w:before="100" w:beforeAutospacing="1" w:after="100" w:afterAutospacing="1"/>
    </w:pPr>
  </w:style>
  <w:style w:type="character" w:styleId="Hyperlink">
    <w:name w:val="Hyperlink"/>
    <w:basedOn w:val="DefaultParagraphFont"/>
    <w:uiPriority w:val="99"/>
    <w:unhideWhenUsed/>
    <w:rsid w:val="000B6C5C"/>
    <w:rPr>
      <w:color w:val="0563C1" w:themeColor="hyperlink"/>
      <w:u w:val="single"/>
    </w:rPr>
  </w:style>
  <w:style w:type="paragraph" w:styleId="ListParagraph">
    <w:name w:val="List Paragraph"/>
    <w:basedOn w:val="Normal"/>
    <w:uiPriority w:val="34"/>
    <w:qFormat/>
    <w:rsid w:val="00D02107"/>
    <w:pPr>
      <w:ind w:left="720"/>
      <w:contextualSpacing/>
    </w:pPr>
  </w:style>
  <w:style w:type="character" w:styleId="FollowedHyperlink">
    <w:name w:val="FollowedHyperlink"/>
    <w:basedOn w:val="DefaultParagraphFont"/>
    <w:uiPriority w:val="99"/>
    <w:semiHidden/>
    <w:unhideWhenUsed/>
    <w:rsid w:val="000541E1"/>
    <w:rPr>
      <w:color w:val="954F72" w:themeColor="followedHyperlink"/>
      <w:u w:val="single"/>
    </w:rPr>
  </w:style>
  <w:style w:type="paragraph" w:customStyle="1" w:styleId="Default">
    <w:name w:val="Default"/>
    <w:rsid w:val="00AD029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0A706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0A706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0A7062"/>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864697">
      <w:bodyDiv w:val="1"/>
      <w:marLeft w:val="0"/>
      <w:marRight w:val="0"/>
      <w:marTop w:val="0"/>
      <w:marBottom w:val="0"/>
      <w:divBdr>
        <w:top w:val="none" w:sz="0" w:space="0" w:color="auto"/>
        <w:left w:val="none" w:sz="0" w:space="0" w:color="auto"/>
        <w:bottom w:val="none" w:sz="0" w:space="0" w:color="auto"/>
        <w:right w:val="none" w:sz="0" w:space="0" w:color="auto"/>
      </w:divBdr>
    </w:div>
    <w:div w:id="1176770694">
      <w:bodyDiv w:val="1"/>
      <w:marLeft w:val="0"/>
      <w:marRight w:val="0"/>
      <w:marTop w:val="0"/>
      <w:marBottom w:val="0"/>
      <w:divBdr>
        <w:top w:val="none" w:sz="0" w:space="0" w:color="auto"/>
        <w:left w:val="none" w:sz="0" w:space="0" w:color="auto"/>
        <w:bottom w:val="none" w:sz="0" w:space="0" w:color="auto"/>
        <w:right w:val="none" w:sz="0" w:space="0" w:color="auto"/>
      </w:divBdr>
    </w:div>
    <w:div w:id="1382897763">
      <w:bodyDiv w:val="1"/>
      <w:marLeft w:val="0"/>
      <w:marRight w:val="0"/>
      <w:marTop w:val="0"/>
      <w:marBottom w:val="0"/>
      <w:divBdr>
        <w:top w:val="none" w:sz="0" w:space="0" w:color="auto"/>
        <w:left w:val="none" w:sz="0" w:space="0" w:color="auto"/>
        <w:bottom w:val="none" w:sz="0" w:space="0" w:color="auto"/>
        <w:right w:val="none" w:sz="0" w:space="0" w:color="auto"/>
      </w:divBdr>
    </w:div>
    <w:div w:id="1520699675">
      <w:bodyDiv w:val="1"/>
      <w:marLeft w:val="0"/>
      <w:marRight w:val="0"/>
      <w:marTop w:val="0"/>
      <w:marBottom w:val="0"/>
      <w:divBdr>
        <w:top w:val="none" w:sz="0" w:space="0" w:color="auto"/>
        <w:left w:val="none" w:sz="0" w:space="0" w:color="auto"/>
        <w:bottom w:val="none" w:sz="0" w:space="0" w:color="auto"/>
        <w:right w:val="none" w:sz="0" w:space="0" w:color="auto"/>
      </w:divBdr>
      <w:divsChild>
        <w:div w:id="91516148">
          <w:marLeft w:val="300"/>
          <w:marRight w:val="0"/>
          <w:marTop w:val="0"/>
          <w:marBottom w:val="0"/>
          <w:divBdr>
            <w:top w:val="none" w:sz="0" w:space="0" w:color="auto"/>
            <w:left w:val="dotted" w:sz="6" w:space="11" w:color="CCCCCC"/>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era.ioe.ac.uk/533/3/100225flyingstartannexben.pdf" TargetMode="External"/><Relationship Id="rId13" Type="http://schemas.openxmlformats.org/officeDocument/2006/relationships/hyperlink" Target="http://tsd-c.worldcat.org/title/on-reflection-reflective-practice-for-early-childhood-educators/oclc/56701583&amp;referer=brief_results" TargetMode="External"/><Relationship Id="rId18" Type="http://schemas.openxmlformats.org/officeDocument/2006/relationships/hyperlink" Target="http://arizona.openrepository.com/arizona/bitstream/10150/195179/1/azu_etd_10937_sip1_m.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edwdebono.com/course" TargetMode="External"/><Relationship Id="rId12" Type="http://schemas.openxmlformats.org/officeDocument/2006/relationships/hyperlink" Target="file:///C:/Users/1401284/Downloads/Mesmer-magnus%20%20DeChurch%202009.pdf" TargetMode="External"/><Relationship Id="rId17" Type="http://schemas.openxmlformats.org/officeDocument/2006/relationships/hyperlink" Target="https://www.unicef.org/crc/files/Rights_overview.pdf" TargetMode="External"/><Relationship Id="rId2" Type="http://schemas.openxmlformats.org/officeDocument/2006/relationships/styles" Target="styles.xml"/><Relationship Id="rId16" Type="http://schemas.openxmlformats.org/officeDocument/2006/relationships/hyperlink" Target="file:///C:/Users/1401284/Downloads/Effective%20provision%20of%20preschool%20education%20Final%20report%2019972004.pdf" TargetMode="External"/><Relationship Id="rId20" Type="http://schemas.openxmlformats.org/officeDocument/2006/relationships/hyperlink" Target="http://gov.wales/docs/caecd/research/131014-flying-start-qualitative-research-high-need-families-en.pdf" TargetMode="External"/><Relationship Id="rId1" Type="http://schemas.openxmlformats.org/officeDocument/2006/relationships/numbering" Target="numbering.xml"/><Relationship Id="rId6" Type="http://schemas.openxmlformats.org/officeDocument/2006/relationships/hyperlink" Target="file:///C:/Users/1401284/Downloads/Effects%20of%20student%20reflection.pdf" TargetMode="External"/><Relationship Id="rId11" Type="http://schemas.openxmlformats.org/officeDocument/2006/relationships/hyperlink" Target="file:///C:/Users/1401284/Downloads/Liou%202016.pdf" TargetMode="External"/><Relationship Id="rId5" Type="http://schemas.openxmlformats.org/officeDocument/2006/relationships/hyperlink" Target="http://cssiw.org.uk/?lang=en" TargetMode="External"/><Relationship Id="rId15" Type="http://schemas.openxmlformats.org/officeDocument/2006/relationships/hyperlink" Target="file:///C:/Users/1401284/Downloads/Steinel%20et%20al.%202010.pdf" TargetMode="External"/><Relationship Id="rId10" Type="http://schemas.openxmlformats.org/officeDocument/2006/relationships/hyperlink" Target="file:///C:/Users/1401284/Downloads/collaborative%20feedback%20and%20reflection.pdf" TargetMode="External"/><Relationship Id="rId19" Type="http://schemas.openxmlformats.org/officeDocument/2006/relationships/hyperlink" Target="http://moodle.uwtsd.ac.uk/pluginfile.php/104080/mod_resource/content/1/Venninen%202012.pdf" TargetMode="External"/><Relationship Id="rId4" Type="http://schemas.openxmlformats.org/officeDocument/2006/relationships/webSettings" Target="webSettings.xml"/><Relationship Id="rId9" Type="http://schemas.openxmlformats.org/officeDocument/2006/relationships/hyperlink" Target="file:///C:/Users/1401284/Downloads/gibbsmodelofreflection-doc.pdf" TargetMode="External"/><Relationship Id="rId14" Type="http://schemas.openxmlformats.org/officeDocument/2006/relationships/hyperlink" Target="http://www.pengreen.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3756</Words>
  <Characters>21412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Lockett (1401284)</dc:creator>
  <cp:keywords/>
  <dc:description/>
  <cp:lastModifiedBy>Alderson, Gareth David</cp:lastModifiedBy>
  <cp:revision>2</cp:revision>
  <dcterms:created xsi:type="dcterms:W3CDTF">2017-11-03T07:43:00Z</dcterms:created>
  <dcterms:modified xsi:type="dcterms:W3CDTF">2017-11-03T07:43:00Z</dcterms:modified>
</cp:coreProperties>
</file>