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183B" w:rsidRDefault="00E9183B" w:rsidP="00E9183B">
      <w:pPr>
        <w:jc w:val="center"/>
      </w:pPr>
    </w:p>
    <w:p w:rsidR="00E9183B" w:rsidRDefault="00E9183B" w:rsidP="00E9183B">
      <w:pPr>
        <w:jc w:val="center"/>
      </w:pPr>
    </w:p>
    <w:p w:rsidR="00E9183B" w:rsidRDefault="00E9183B" w:rsidP="00E9183B">
      <w:pPr>
        <w:jc w:val="center"/>
      </w:pPr>
    </w:p>
    <w:p w:rsidR="00E9183B" w:rsidRDefault="00E9183B" w:rsidP="00E9183B">
      <w:pPr>
        <w:jc w:val="center"/>
      </w:pPr>
    </w:p>
    <w:p w:rsidR="00E9183B" w:rsidRDefault="00E9183B" w:rsidP="00E9183B">
      <w:pPr>
        <w:jc w:val="center"/>
      </w:pPr>
    </w:p>
    <w:p w:rsidR="00040E97" w:rsidRDefault="00040E97" w:rsidP="00E9183B">
      <w:pPr>
        <w:jc w:val="center"/>
      </w:pPr>
    </w:p>
    <w:p w:rsidR="00E9183B" w:rsidRDefault="00E9183B" w:rsidP="006216AA">
      <w:pPr>
        <w:spacing w:line="480" w:lineRule="auto"/>
        <w:jc w:val="center"/>
      </w:pPr>
      <w:r>
        <w:t>LEGAL RESEARCH</w:t>
      </w:r>
    </w:p>
    <w:p w:rsidR="00ED66ED" w:rsidRDefault="00ED66ED" w:rsidP="00ED66ED">
      <w:pPr>
        <w:jc w:val="center"/>
        <w:rPr>
          <w:b/>
          <w:sz w:val="28"/>
          <w:szCs w:val="28"/>
          <w:lang w:val="en-GB"/>
        </w:rPr>
      </w:pPr>
      <w:r>
        <w:rPr>
          <w:b/>
          <w:sz w:val="28"/>
          <w:szCs w:val="28"/>
        </w:rPr>
        <w:t>Student ID: 2017271</w:t>
      </w:r>
    </w:p>
    <w:p w:rsidR="00E9183B" w:rsidRDefault="00E9183B" w:rsidP="006216AA">
      <w:pPr>
        <w:spacing w:line="480" w:lineRule="auto"/>
        <w:jc w:val="center"/>
      </w:pPr>
    </w:p>
    <w:p w:rsidR="00E9183B" w:rsidRDefault="00E9183B" w:rsidP="006216AA">
      <w:pPr>
        <w:spacing w:line="480" w:lineRule="auto"/>
        <w:jc w:val="center"/>
      </w:pPr>
    </w:p>
    <w:p w:rsidR="00E9183B" w:rsidRDefault="00E9183B" w:rsidP="006216AA">
      <w:pPr>
        <w:spacing w:line="480" w:lineRule="auto"/>
        <w:jc w:val="center"/>
      </w:pPr>
    </w:p>
    <w:p w:rsidR="00E9183B" w:rsidRDefault="00E9183B" w:rsidP="006216AA">
      <w:pPr>
        <w:spacing w:line="480" w:lineRule="auto"/>
        <w:jc w:val="center"/>
      </w:pPr>
    </w:p>
    <w:p w:rsidR="00E9183B" w:rsidRDefault="00E9183B" w:rsidP="006216AA">
      <w:pPr>
        <w:spacing w:line="480" w:lineRule="auto"/>
        <w:jc w:val="center"/>
      </w:pPr>
    </w:p>
    <w:p w:rsidR="00040E97" w:rsidRDefault="00040E97" w:rsidP="004C449D">
      <w:pPr>
        <w:spacing w:line="480" w:lineRule="auto"/>
      </w:pPr>
    </w:p>
    <w:p w:rsidR="00040E97" w:rsidRDefault="00040E97" w:rsidP="006216AA">
      <w:pPr>
        <w:spacing w:line="480" w:lineRule="auto"/>
        <w:jc w:val="center"/>
      </w:pPr>
    </w:p>
    <w:p w:rsidR="00E9183B" w:rsidRDefault="00ED66ED" w:rsidP="00ED66ED">
      <w:pPr>
        <w:spacing w:line="480" w:lineRule="auto"/>
        <w:jc w:val="center"/>
      </w:pPr>
      <w:r>
        <w:t>BMLW5004</w:t>
      </w:r>
    </w:p>
    <w:p w:rsidR="00ED66ED" w:rsidRDefault="00ED66ED" w:rsidP="00ED66ED">
      <w:pPr>
        <w:jc w:val="center"/>
        <w:rPr>
          <w:b/>
          <w:sz w:val="28"/>
          <w:szCs w:val="28"/>
        </w:rPr>
      </w:pPr>
      <w:r>
        <w:rPr>
          <w:b/>
          <w:sz w:val="28"/>
          <w:szCs w:val="28"/>
        </w:rPr>
        <w:t>University of Wales Trinity Saint David</w:t>
      </w:r>
    </w:p>
    <w:p w:rsidR="00E9183B" w:rsidRDefault="00E9183B" w:rsidP="006216AA">
      <w:pPr>
        <w:spacing w:line="480" w:lineRule="auto"/>
        <w:jc w:val="center"/>
      </w:pPr>
    </w:p>
    <w:p w:rsidR="00A6351D" w:rsidRDefault="00ED66ED" w:rsidP="006216AA">
      <w:pPr>
        <w:spacing w:line="480" w:lineRule="auto"/>
        <w:jc w:val="center"/>
      </w:pPr>
      <w:r>
        <w:rPr>
          <w:b/>
        </w:rPr>
        <w:t xml:space="preserve">Number of </w:t>
      </w:r>
      <w:proofErr w:type="gramStart"/>
      <w:r>
        <w:rPr>
          <w:b/>
        </w:rPr>
        <w:t>Words :</w:t>
      </w:r>
      <w:proofErr w:type="gramEnd"/>
      <w:r>
        <w:rPr>
          <w:b/>
        </w:rPr>
        <w:t xml:space="preserve"> 2,168</w:t>
      </w:r>
      <w:r w:rsidR="00A6351D">
        <w:br w:type="page"/>
      </w:r>
    </w:p>
    <w:p w:rsidR="00C45D97" w:rsidRPr="003462EB" w:rsidRDefault="00036A07" w:rsidP="006216AA">
      <w:pPr>
        <w:spacing w:after="240" w:line="480" w:lineRule="auto"/>
        <w:jc w:val="center"/>
      </w:pPr>
      <w:r w:rsidRPr="003462EB">
        <w:lastRenderedPageBreak/>
        <w:t xml:space="preserve">Discussion on the </w:t>
      </w:r>
      <w:r w:rsidR="00B83FA8" w:rsidRPr="003462EB">
        <w:t>Risks and Benefits of Online Resources for Conducting Practical Legal Research</w:t>
      </w:r>
    </w:p>
    <w:p w:rsidR="00C45D97" w:rsidRPr="003462EB" w:rsidRDefault="00B83FA8" w:rsidP="006216AA">
      <w:pPr>
        <w:spacing w:before="240" w:after="240" w:line="480" w:lineRule="auto"/>
        <w:ind w:firstLine="720"/>
      </w:pPr>
      <w:r w:rsidRPr="003462EB">
        <w:t>Legal research in law is a process of retrieving information and identifying necessary steps in the legal decision-making procedures</w:t>
      </w:r>
      <w:r w:rsidR="00A6351D" w:rsidRPr="003462EB">
        <w:t xml:space="preserve"> (Radhika 2019)</w:t>
      </w:r>
      <w:r w:rsidRPr="003462EB">
        <w:t>. Equally, legal research can be a process of determining and legal question and working on how best the question can be answered. It is this legal question and problem that will determine the mode used in carrying out the research. Legal research entails activities such as finding authority in primary sources in any given jurisdiction. Legal research is therefore an important process in law as subordinate lawyers may carry out research, attend daily meetings, and review law documents with the support of senior lawyers' tasks with the litigation. The services can be performed by non-lawyers but will only be considered as a practice of the law if certified lawyers are involved in the performance of the tasks. Most lawyers when conducting legal research use the Westlaw and Westlaw edge tools that are free based with an estimated number of above 49 percent of practitioners reporting that they prefer them</w:t>
      </w:r>
      <w:r w:rsidR="00A6351D" w:rsidRPr="003462EB">
        <w:t xml:space="preserve"> (Hewitt 2016)</w:t>
      </w:r>
      <w:r w:rsidRPr="003462EB">
        <w:t xml:space="preserve">. Westlaw which is also known as Thomson Reuters has been used as a research scene by lawyers for over three decades now. Other popular research online tools that most law firms have been using in the representation of cases are google scholar, FindLaw, Justia, The Public Library of Law (PLoL), </w:t>
      </w:r>
      <w:r w:rsidR="00032701" w:rsidRPr="003462EB">
        <w:t>Case text</w:t>
      </w:r>
      <w:r w:rsidRPr="003462EB">
        <w:t xml:space="preserve"> and ROSS,</w:t>
      </w:r>
    </w:p>
    <w:p w:rsidR="00C45D97" w:rsidRPr="003462EB" w:rsidRDefault="00B83FA8" w:rsidP="006216AA">
      <w:pPr>
        <w:spacing w:before="240" w:after="240" w:line="480" w:lineRule="auto"/>
        <w:ind w:firstLine="720"/>
      </w:pPr>
      <w:r w:rsidRPr="003462EB">
        <w:t xml:space="preserve">The main aim of legal research is to try and test the credibility of old facts. Equally, it helps in the discovery of new facts that can be used by traditional ones to come with the best legal decision. Legal research in law is also essential in examining the consequences that arise from new facts. It can also be used to examine the new principles of law and the judicial decision-making process. In most instances, the major purpose of legal research is obtaining support for specific decision or issue that is of importance to court processes. For example, to get </w:t>
      </w:r>
      <w:r w:rsidRPr="003462EB">
        <w:lastRenderedPageBreak/>
        <w:t>court opinions, attorneys must carry out legal research to back up a legal argument that they presenting in the courts. Researchers should therefore understand the key details while questioning the legal issue. Equally, identifying relevant laws to support the legal argument and checking on what has been found are necessary skills that researchers must have before the research</w:t>
      </w:r>
      <w:r w:rsidR="00A6351D" w:rsidRPr="003462EB">
        <w:t xml:space="preserve"> (Anubhav 2017)</w:t>
      </w:r>
      <w:r w:rsidRPr="003462EB">
        <w:t>. The article therefore critically analyses and discusses steps used when carrying out effective research, the risks involved, and the benefits of using these online resources in legal research processes.</w:t>
      </w:r>
    </w:p>
    <w:p w:rsidR="00C45D97" w:rsidRPr="003462EB" w:rsidRDefault="00B83FA8" w:rsidP="006216AA">
      <w:pPr>
        <w:spacing w:before="240" w:after="240" w:line="480" w:lineRule="auto"/>
      </w:pPr>
      <w:r w:rsidRPr="003462EB">
        <w:rPr>
          <w:i/>
          <w:iCs/>
        </w:rPr>
        <w:t>Steps for conducting effective legal research</w:t>
      </w:r>
    </w:p>
    <w:p w:rsidR="00C45D97" w:rsidRPr="003462EB" w:rsidRDefault="00B83FA8" w:rsidP="006216AA">
      <w:pPr>
        <w:spacing w:before="240" w:after="240" w:line="480" w:lineRule="auto"/>
        <w:ind w:firstLine="720"/>
      </w:pPr>
      <w:r w:rsidRPr="003462EB">
        <w:t>Effective legal research is essential for the prosperity of any law firm</w:t>
      </w:r>
      <w:r w:rsidR="00A6351D" w:rsidRPr="003462EB">
        <w:t xml:space="preserve"> (Bob 2018)</w:t>
      </w:r>
      <w:r w:rsidRPr="003462EB">
        <w:t>. It ensures that the lawyers can urge their cases effectively and are equipped with vast knowledge about the law. Equally, the lawyers can understand different landmark ruling about certain cases across the world. The following therefore are very essential in conducting the legal research: Formulation and identification of research problem which would hence have an impact on the methodology of conducting the research</w:t>
      </w:r>
      <w:r w:rsidR="00A6351D" w:rsidRPr="003462EB">
        <w:t xml:space="preserve"> (Suzanna 2018)</w:t>
      </w:r>
      <w:r w:rsidRPr="003462EB">
        <w:t>. For any legal research to be effective, a research problem is very much essential since it sets the goals and objectives of the research. The researcher should equally have the know-how on the operations of legal research platforms. The research question should therefore be straightforward, very basic, and open-ended.</w:t>
      </w:r>
    </w:p>
    <w:p w:rsidR="00C45D97" w:rsidRPr="003462EB" w:rsidRDefault="00B83FA8" w:rsidP="006216AA">
      <w:pPr>
        <w:spacing w:before="240" w:after="240" w:line="480" w:lineRule="auto"/>
        <w:ind w:firstLine="720"/>
      </w:pPr>
      <w:r w:rsidRPr="003462EB">
        <w:t>The second step is solving the research problem that was initially identified. It starts from the methodology which illustrates the procedures in which the researcher is planning to use to gather information. The information can be primary or secondary depending on the intensity of the research question</w:t>
      </w:r>
      <w:r w:rsidR="00A6351D" w:rsidRPr="003462EB">
        <w:t xml:space="preserve"> (Zia 2021)</w:t>
      </w:r>
      <w:r w:rsidRPr="003462EB">
        <w:t xml:space="preserve">. It is great for researchers to develop hypotheses at this stage to </w:t>
      </w:r>
      <w:r w:rsidRPr="003462EB">
        <w:lastRenderedPageBreak/>
        <w:t>prevent confusion that may arise from finding answers to the research questions. The hypothesis is very important since it provides a road map for the researcher in carrying out the research.</w:t>
      </w:r>
    </w:p>
    <w:p w:rsidR="00C45D97" w:rsidRPr="003462EB" w:rsidRDefault="00B83FA8" w:rsidP="006216AA">
      <w:pPr>
        <w:spacing w:before="240" w:after="240" w:line="480" w:lineRule="auto"/>
        <w:ind w:firstLine="720"/>
      </w:pPr>
      <w:r w:rsidRPr="003462EB">
        <w:t xml:space="preserve">Thirdly, the process involved in the data collection should contain both qualitative research and quantitative research. Researchers should consider questions like what kind of results do </w:t>
      </w:r>
      <w:r w:rsidR="00032701" w:rsidRPr="003462EB">
        <w:t>them</w:t>
      </w:r>
      <w:r w:rsidRPr="003462EB">
        <w:t xml:space="preserve"> what and for what reasons before settling on the best data collection method. The researcher will then proceed to collect the data most effectively and efficiently possible.</w:t>
      </w:r>
    </w:p>
    <w:p w:rsidR="00C45D97" w:rsidRPr="003462EB" w:rsidRDefault="00B83FA8" w:rsidP="006216AA">
      <w:pPr>
        <w:spacing w:before="240" w:after="240" w:line="480" w:lineRule="auto"/>
        <w:ind w:firstLine="720"/>
      </w:pPr>
      <w:r w:rsidRPr="003462EB">
        <w:t>Search for the authority in terms of regulations, statutes, and cases; this is essential since the researcher will strive to understand the enacted laws even before the case law is being researched. It is also essential in finding out if one is working in a state court or a federal court and hence effective research processes. Researchers will also understand the type of courts they are working for i.e. trial, an intermediate, or court of appeal.</w:t>
      </w:r>
    </w:p>
    <w:p w:rsidR="00C45D97" w:rsidRPr="003462EB" w:rsidRDefault="00B83FA8" w:rsidP="006216AA">
      <w:pPr>
        <w:spacing w:before="240" w:after="240" w:line="480" w:lineRule="auto"/>
      </w:pPr>
      <w:r w:rsidRPr="003462EB">
        <w:rPr>
          <w:i/>
          <w:iCs/>
        </w:rPr>
        <w:t>Benefits of online resources in legal research</w:t>
      </w:r>
    </w:p>
    <w:p w:rsidR="00C45D97" w:rsidRPr="003462EB" w:rsidRDefault="00B83FA8" w:rsidP="006216AA">
      <w:pPr>
        <w:spacing w:before="240" w:after="240" w:line="480" w:lineRule="auto"/>
        <w:ind w:firstLine="720"/>
      </w:pPr>
      <w:r w:rsidRPr="003462EB">
        <w:t>Most websites used by courts will use the internet to post their opinions and create paths for the download processes. These websites work with great speed and hence information can be gotten just at a click of the button. The information on the website is from time to time updated to ensure that junior lawyers and law students get the best on modern legal decision-making of different cases. Judges can also compare rulings to ensure that they remain at all cost fair in their judgments when faced with technical cases.</w:t>
      </w:r>
    </w:p>
    <w:p w:rsidR="00C45D97" w:rsidRPr="003462EB" w:rsidRDefault="00B83FA8" w:rsidP="006216AA">
      <w:pPr>
        <w:spacing w:before="240" w:after="240" w:line="480" w:lineRule="auto"/>
        <w:ind w:firstLine="720"/>
      </w:pPr>
      <w:r w:rsidRPr="003462EB">
        <w:t xml:space="preserve">Another major advantage is that there is a wide range of documents that are relevant and are available. Documents that are obscure i.e. forms, policy statements, reports, and studies are sometimes not found within the law library. Researchers, therefore, rely on the internet to access </w:t>
      </w:r>
      <w:r w:rsidRPr="003462EB">
        <w:lastRenderedPageBreak/>
        <w:t>these documents and materials. Equally, it is believed that irregularly issued documents are always found on the internet than Westlaw or Lexis</w:t>
      </w:r>
      <w:r w:rsidR="00A6351D" w:rsidRPr="003462EB">
        <w:t xml:space="preserve"> (Bob 2018)</w:t>
      </w:r>
      <w:r w:rsidRPr="003462EB">
        <w:t>.</w:t>
      </w:r>
    </w:p>
    <w:p w:rsidR="00C45D97" w:rsidRPr="003462EB" w:rsidRDefault="00A6351D" w:rsidP="006216AA">
      <w:pPr>
        <w:spacing w:before="240" w:after="240" w:line="480" w:lineRule="auto"/>
        <w:ind w:firstLine="720"/>
      </w:pPr>
      <w:r w:rsidRPr="003462EB">
        <w:t>According to Electronic Legal Research, 2020,</w:t>
      </w:r>
      <w:r w:rsidR="00B83FA8" w:rsidRPr="003462EB">
        <w:t xml:space="preserve"> technological advancements present in today's society, there has been tremendous growth in online databases. Today, online resources have created a platform whereby advocates can easily get hundred paged documents that are printed and skimmed at the comfort of their homes. Technology has also been very much essential in ensuring that data stored is well safe and protected from hackers who might want to distort the original legal information.</w:t>
      </w:r>
    </w:p>
    <w:p w:rsidR="00C45D97" w:rsidRPr="003462EB" w:rsidRDefault="00B83FA8" w:rsidP="006216AA">
      <w:pPr>
        <w:spacing w:before="240" w:after="240" w:line="480" w:lineRule="auto"/>
        <w:ind w:firstLine="720"/>
      </w:pPr>
      <w:r w:rsidRPr="003462EB">
        <w:t>Online resources are very essential in saving time that is used for research purposes. The time taken in the search for case files as it used to happen traditionally is now a story of the past. Different files can be accessed easily and within the shortest time from the court websites and hence provide rich information for upcoming advocates. The time taken in the search and purchases of law books in the libraries is equally saved since all the information can be accessed from anywhere across the globe.</w:t>
      </w:r>
    </w:p>
    <w:p w:rsidR="00C45D97" w:rsidRPr="003462EB" w:rsidRDefault="00B83FA8" w:rsidP="006216AA">
      <w:pPr>
        <w:spacing w:before="240" w:after="240" w:line="480" w:lineRule="auto"/>
        <w:ind w:firstLine="720"/>
      </w:pPr>
      <w:r w:rsidRPr="003462EB">
        <w:t>Subjects involved in the legal research are less likely to experience physical injury in the online research and usage of tools as opposed to physical in-person participation. The participants are safe and can give their opinions towards certain judgments without fear of being criticized or harmed in any way. The survey process which is majorly used in online research is precise and direct to the point on what is required by the participant to do. Lastly, the research participants have all the right to participate or not to since their identities are confidential.</w:t>
      </w:r>
    </w:p>
    <w:p w:rsidR="00C45D97" w:rsidRPr="003462EB" w:rsidRDefault="00C45D97" w:rsidP="006216AA">
      <w:pPr>
        <w:spacing w:before="240" w:after="240" w:line="480" w:lineRule="auto"/>
      </w:pPr>
    </w:p>
    <w:p w:rsidR="00C45D97" w:rsidRPr="003462EB" w:rsidRDefault="00B83FA8" w:rsidP="006216AA">
      <w:pPr>
        <w:spacing w:before="240" w:after="240" w:line="480" w:lineRule="auto"/>
      </w:pPr>
      <w:r w:rsidRPr="003462EB">
        <w:rPr>
          <w:i/>
          <w:iCs/>
        </w:rPr>
        <w:lastRenderedPageBreak/>
        <w:t>Risks involved in using online resources for legal research</w:t>
      </w:r>
    </w:p>
    <w:p w:rsidR="00C45D97" w:rsidRPr="003462EB" w:rsidRDefault="00B83FA8" w:rsidP="006216AA">
      <w:pPr>
        <w:spacing w:before="240" w:after="240" w:line="480" w:lineRule="auto"/>
        <w:ind w:firstLine="720"/>
      </w:pPr>
      <w:r w:rsidRPr="003462EB">
        <w:t>Documents taken from online websites may be too difficult to cite due to their format. The formatting of the documents depends and varies on how different courts accept the authentication of their work. Currently, the standard is to recognize the existence of print media and collection as the official sources especially when both online and print versions exist. In the United States, the first jurisdictions to abandon the official printed reporters for all the case laws were Illinois and Arkansas. The official source for the Arkansas law since 2009 is the Arkansas court website</w:t>
      </w:r>
      <w:r w:rsidR="00A6351D" w:rsidRPr="003462EB">
        <w:t xml:space="preserve"> (Blenchnar 2021)</w:t>
      </w:r>
      <w:r w:rsidRPr="003462EB">
        <w:t>. On the other hand, Illinois dropped the use of officially printed reports of its case in 2011 and has been using its website</w:t>
      </w:r>
      <w:r w:rsidR="00A6351D" w:rsidRPr="003462EB">
        <w:t xml:space="preserve"> (Blenchnar 2021)</w:t>
      </w:r>
      <w:r w:rsidRPr="003462EB">
        <w:t xml:space="preserve">. The courts have also been very much skeptical and are already changing the rules on what sources </w:t>
      </w:r>
      <w:r w:rsidR="00A6351D" w:rsidRPr="003462EB">
        <w:t>is</w:t>
      </w:r>
      <w:r w:rsidRPr="003462EB">
        <w:t xml:space="preserve"> useful evidence of the law. This has been most applicable to courts that have fully digitized their records. However, portable document formats pdf files have been used in courts and by attorneys because their formatting styles are almost identical to print.</w:t>
      </w:r>
    </w:p>
    <w:p w:rsidR="00C45D97" w:rsidRPr="003462EB" w:rsidRDefault="00B83FA8" w:rsidP="006216AA">
      <w:pPr>
        <w:spacing w:before="240" w:after="240" w:line="480" w:lineRule="auto"/>
        <w:ind w:firstLine="720"/>
      </w:pPr>
      <w:r w:rsidRPr="003462EB">
        <w:t xml:space="preserve">Another factor that affects citation is the source of a document. During authentication processes, the courts and lawyers tend to look at the documents from their primary sources. The Supreme </w:t>
      </w:r>
      <w:r w:rsidR="00032701" w:rsidRPr="003462EB">
        <w:t>Court</w:t>
      </w:r>
      <w:r w:rsidRPr="003462EB">
        <w:t xml:space="preserve"> always has a limited archive of its opinion and hence the accuracy of the online text coming from the court</w:t>
      </w:r>
      <w:r w:rsidR="00A6351D" w:rsidRPr="003462EB">
        <w:t xml:space="preserve"> (Indiana 2016)</w:t>
      </w:r>
      <w:r w:rsidRPr="003462EB">
        <w:t>. The printed version of this text may not be the actual text or ruling in the website document hence creating a big discrepancy. A researcher will therefore find it tedious and time-consuming to rely on text found online but still provide a citation to the printed versions when submitting the documents to courts.</w:t>
      </w:r>
    </w:p>
    <w:p w:rsidR="00C45D97" w:rsidRPr="003462EB" w:rsidRDefault="00B83FA8" w:rsidP="006216AA">
      <w:pPr>
        <w:spacing w:before="240" w:after="240" w:line="480" w:lineRule="auto"/>
        <w:ind w:firstLine="720"/>
      </w:pPr>
      <w:r w:rsidRPr="003462EB">
        <w:t xml:space="preserve">Lack of research aid that is compatible and comparable to those in print also causes a major disadvantage to online resources legal research. Most court's opinion on the websites is </w:t>
      </w:r>
      <w:r w:rsidRPr="003462EB">
        <w:lastRenderedPageBreak/>
        <w:t>slipped opinion format which means that they lack referencing to the citations. Others such as official state reports also lack proper citation and referencing styles. Online legal materials are usually in the rawest forms available and hence most of them do not link with other relevant documents including those in the same online collections.</w:t>
      </w:r>
    </w:p>
    <w:p w:rsidR="00C45D97" w:rsidRPr="003462EB" w:rsidRDefault="00B83FA8" w:rsidP="006216AA">
      <w:pPr>
        <w:spacing w:before="240" w:after="240" w:line="480" w:lineRule="auto"/>
        <w:ind w:firstLine="720"/>
      </w:pPr>
      <w:r w:rsidRPr="003462EB">
        <w:t>Online resources may be affected by pseudonymous identities especially if the information is not kept safe. Researchers may encounter people hiding behind the identities of others and hence offer an inaccurate research analysis on a given area of interest. The use of pseudonyms may lead to the fact that most legal research is always carried out without the vulnerable population or the exact target audience. They may also give wrong court decisions and landmark rulings which can in the end put the integrity and credibility of the judges at a stake.</w:t>
      </w:r>
    </w:p>
    <w:p w:rsidR="00C45D97" w:rsidRPr="003462EB" w:rsidRDefault="00B83FA8" w:rsidP="006216AA">
      <w:pPr>
        <w:spacing w:before="240" w:after="240" w:line="480" w:lineRule="auto"/>
        <w:ind w:firstLine="720"/>
      </w:pPr>
      <w:r w:rsidRPr="003462EB">
        <w:t>Lack of understanding sometimes by the researcher and the participant on the technological advancement may elevate the risk. It, therefore, means that the risk of exposure can surface at different stages of research. These stages may include the gathering of data, data processing, storage of data, and dissemination process</w:t>
      </w:r>
      <w:r w:rsidR="00A6351D" w:rsidRPr="003462EB">
        <w:t xml:space="preserve"> (Victoria 2020)</w:t>
      </w:r>
      <w:r w:rsidRPr="003462EB">
        <w:t>. Researchers may not be aware of the participant is sharing email accounts for the communication process and therefore responds to a confidential email without knowing the intended receiver. A possibility may also exist in cases where an email with confidential information about the legal process is sent to the wrong address, leading to the embarrassment of the participants. Equally, data that has been accumulated and stored for a longer time, over the years is bound to become outdated or may be exposed if poorly designed measures occur within the websites.</w:t>
      </w:r>
    </w:p>
    <w:p w:rsidR="006216AA" w:rsidRPr="003462EB" w:rsidRDefault="006216AA" w:rsidP="006216AA">
      <w:pPr>
        <w:spacing w:before="240" w:after="240" w:line="480" w:lineRule="auto"/>
        <w:ind w:firstLine="720"/>
      </w:pPr>
    </w:p>
    <w:p w:rsidR="00C45D97" w:rsidRPr="003462EB" w:rsidRDefault="00B83FA8" w:rsidP="006216AA">
      <w:pPr>
        <w:spacing w:before="240" w:after="240" w:line="480" w:lineRule="auto"/>
        <w:jc w:val="center"/>
      </w:pPr>
      <w:r w:rsidRPr="003462EB">
        <w:lastRenderedPageBreak/>
        <w:t>Conclusion</w:t>
      </w:r>
    </w:p>
    <w:p w:rsidR="00C45D97" w:rsidRPr="003462EB" w:rsidRDefault="00B83FA8" w:rsidP="006216AA">
      <w:pPr>
        <w:spacing w:before="240" w:after="240" w:line="480" w:lineRule="auto"/>
        <w:ind w:firstLine="720"/>
      </w:pPr>
      <w:r w:rsidRPr="003462EB">
        <w:t>Online resources used in conducting practical legal research raise several complex issues for the policymakers and scientific community. The discussion on how online resources for legal practice should be protected for a better understanding of law must continue. The discussion equally should focus on the extent to which the issues take different qualities both on the internet and on the physical world. It should also involve the means for guidelines and policies that are intended to protect human subjects. The importance of these discussions will only be achieved if they are firmly grounded on technological advancement and its impact on humans is positive. Equally, online legal research sources should be those that help in the promotion of the peaceful coexistence of human beings within society. Therefore, courts systems must invest heavily in skilled manpower and technology to keep their information and data very safe.</w:t>
      </w:r>
      <w:r w:rsidR="00036A07" w:rsidRPr="003462EB">
        <w:t xml:space="preserve"> The online resources should regularly be updated to ensure that data which is available in the website is kept safe at all times. Law firms should bank a lot on technology to aid in effective sharing of ideas.</w:t>
      </w:r>
    </w:p>
    <w:p w:rsidR="00E703EA" w:rsidRPr="003462EB" w:rsidRDefault="00E703EA" w:rsidP="006216AA">
      <w:pPr>
        <w:spacing w:before="240" w:after="240" w:line="480" w:lineRule="auto"/>
      </w:pPr>
    </w:p>
    <w:p w:rsidR="00E703EA" w:rsidRPr="003462EB" w:rsidRDefault="00E703EA" w:rsidP="006216AA">
      <w:pPr>
        <w:spacing w:before="240" w:after="240" w:line="480" w:lineRule="auto"/>
      </w:pPr>
      <w:bookmarkStart w:id="0" w:name="_GoBack"/>
      <w:bookmarkEnd w:id="0"/>
    </w:p>
    <w:p w:rsidR="00E703EA" w:rsidRDefault="00E703EA" w:rsidP="006216AA">
      <w:pPr>
        <w:spacing w:before="240" w:after="240" w:line="480" w:lineRule="auto"/>
      </w:pPr>
    </w:p>
    <w:p w:rsidR="00E703EA" w:rsidRDefault="00E703EA" w:rsidP="006216AA">
      <w:pPr>
        <w:spacing w:before="240" w:after="240" w:line="480" w:lineRule="auto"/>
      </w:pPr>
    </w:p>
    <w:p w:rsidR="00E703EA" w:rsidRDefault="00E703EA" w:rsidP="006216AA">
      <w:pPr>
        <w:spacing w:before="240" w:after="240" w:line="480" w:lineRule="auto"/>
      </w:pPr>
    </w:p>
    <w:p w:rsidR="00E703EA" w:rsidRDefault="00E703EA" w:rsidP="007A7D54">
      <w:pPr>
        <w:spacing w:before="240" w:after="240"/>
      </w:pPr>
    </w:p>
    <w:p w:rsidR="00E703EA" w:rsidRDefault="00E703EA" w:rsidP="007A7D54">
      <w:pPr>
        <w:spacing w:before="240" w:after="240"/>
      </w:pPr>
    </w:p>
    <w:p w:rsidR="00036A07" w:rsidRDefault="00036A07" w:rsidP="007A7D54">
      <w:pPr>
        <w:spacing w:before="240" w:after="240"/>
      </w:pPr>
    </w:p>
    <w:p w:rsidR="00E703EA" w:rsidRDefault="00E703EA" w:rsidP="007A7D54">
      <w:pPr>
        <w:spacing w:before="240" w:after="240"/>
      </w:pPr>
    </w:p>
    <w:p w:rsidR="007A7D54" w:rsidRDefault="007A7D54" w:rsidP="00E703EA">
      <w:pPr>
        <w:spacing w:before="240" w:after="240"/>
        <w:jc w:val="center"/>
      </w:pPr>
      <w:r>
        <w:t>References</w:t>
      </w:r>
    </w:p>
    <w:p w:rsidR="007A7D54" w:rsidRDefault="00042AA2" w:rsidP="006216AA">
      <w:pPr>
        <w:spacing w:before="240" w:after="240"/>
        <w:ind w:left="720" w:hanging="720"/>
      </w:pPr>
      <w:r>
        <w:t>AJ</w:t>
      </w:r>
      <w:r w:rsidR="0082373B">
        <w:t>,</w:t>
      </w:r>
      <w:r>
        <w:t xml:space="preserve"> Blechner, 2021</w:t>
      </w:r>
      <w:r w:rsidR="007A7D54">
        <w:t xml:space="preserve">, free legal research resources – United States retrieved from </w:t>
      </w:r>
      <w:r w:rsidR="007A7D54" w:rsidRPr="00036A07">
        <w:t>https://guides.library.harvard.edu/free</w:t>
      </w:r>
    </w:p>
    <w:p w:rsidR="007A7D54" w:rsidRDefault="00042AA2" w:rsidP="006216AA">
      <w:pPr>
        <w:spacing w:before="240" w:after="240"/>
        <w:ind w:left="720" w:hanging="720"/>
      </w:pPr>
      <w:r>
        <w:t xml:space="preserve">Anubhav P., 2017, how to conduct effective legal research: tips and techniques retrieved from </w:t>
      </w:r>
      <w:r w:rsidRPr="00036A07">
        <w:t>https://blog.ipleaders.in/legal-research-2/</w:t>
      </w:r>
    </w:p>
    <w:p w:rsidR="0082373B" w:rsidRDefault="0082373B" w:rsidP="006216AA">
      <w:pPr>
        <w:spacing w:before="240" w:after="240"/>
        <w:ind w:left="720" w:hanging="720"/>
      </w:pPr>
      <w:r>
        <w:t xml:space="preserve">Bob, </w:t>
      </w:r>
      <w:r w:rsidR="002B4D90">
        <w:t xml:space="preserve">A., 2018, move over </w:t>
      </w:r>
      <w:r w:rsidR="00E703EA">
        <w:t>Westlaw</w:t>
      </w:r>
      <w:r w:rsidR="002B4D90">
        <w:t xml:space="preserve"> – meet the next generation of </w:t>
      </w:r>
      <w:r w:rsidR="00E703EA">
        <w:t>Westlaw E</w:t>
      </w:r>
      <w:r w:rsidR="002B4D90">
        <w:t xml:space="preserve">dge retrieved </w:t>
      </w:r>
      <w:r w:rsidR="00036A07">
        <w:t>from https</w:t>
      </w:r>
      <w:r w:rsidR="002B4D90" w:rsidRPr="00036A07">
        <w:t>://www.lawsitesblog.com/2018/07/move-westlaw-meet-next-generation-westlaw-edge-advanced-ai-analytics.html</w:t>
      </w:r>
    </w:p>
    <w:p w:rsidR="002B6C6C" w:rsidRDefault="002B6C6C" w:rsidP="006216AA">
      <w:pPr>
        <w:spacing w:before="240" w:after="240"/>
        <w:ind w:left="720" w:hanging="720"/>
      </w:pPr>
      <w:r>
        <w:t xml:space="preserve">Electronic legal research, 2020, retrieved from </w:t>
      </w:r>
      <w:r w:rsidRPr="00036A07">
        <w:t>https://lawguides.scu.edu/c.php?g=5708&amp;p=25055</w:t>
      </w:r>
    </w:p>
    <w:p w:rsidR="00E703EA" w:rsidRDefault="00E703EA" w:rsidP="006216AA">
      <w:pPr>
        <w:spacing w:before="240" w:after="240"/>
        <w:ind w:left="720" w:hanging="720"/>
      </w:pPr>
      <w:r>
        <w:t xml:space="preserve">Indian, J., 2016, legal and ethical issues in research retrieved from </w:t>
      </w:r>
      <w:r w:rsidRPr="00036A07">
        <w:t>https://www.ncbi.nlm.nih.gov/pmc/articles/PMC5037952/</w:t>
      </w:r>
    </w:p>
    <w:p w:rsidR="00E703EA" w:rsidRDefault="00E703EA" w:rsidP="006216AA">
      <w:pPr>
        <w:spacing w:before="240" w:after="240"/>
        <w:ind w:left="720" w:hanging="720"/>
      </w:pPr>
      <w:r>
        <w:t xml:space="preserve">Jaqui Hewitt, T., 2016, using the internet as a source of information and support a discussion paper on the risk from </w:t>
      </w:r>
      <w:r w:rsidRPr="00036A07">
        <w:t>https://informatics.bmj.com/content/22/1/222</w:t>
      </w:r>
    </w:p>
    <w:p w:rsidR="0082373B" w:rsidRDefault="0082373B" w:rsidP="006216AA">
      <w:pPr>
        <w:spacing w:before="240" w:after="240"/>
        <w:ind w:left="720" w:hanging="720"/>
      </w:pPr>
      <w:r>
        <w:t xml:space="preserve">Radhika S., 2019, legal research notes retrieved from </w:t>
      </w:r>
      <w:r w:rsidRPr="00036A07">
        <w:t>https://indianjudiciarynotes.com/notes/legal-research-methodology/legal-research-notes/</w:t>
      </w:r>
    </w:p>
    <w:p w:rsidR="00042AA2" w:rsidRDefault="00042AA2" w:rsidP="006216AA">
      <w:pPr>
        <w:spacing w:before="240" w:after="240"/>
        <w:ind w:left="720" w:hanging="720"/>
      </w:pPr>
      <w:r>
        <w:t>Suzanne</w:t>
      </w:r>
      <w:r w:rsidR="0082373B">
        <w:t>,</w:t>
      </w:r>
      <w:r>
        <w:t xml:space="preserve"> R., 2018, Legal research, legal writing, and legal analysis: putting law school into practice retrieved from </w:t>
      </w:r>
      <w:r w:rsidR="0082373B" w:rsidRPr="00036A07">
        <w:t>https://www.stetson.edu/law/lawreview/media/legal-research-legal-writing-and-legal-analysis-putting-law-school-into-practice.pdf</w:t>
      </w:r>
    </w:p>
    <w:p w:rsidR="002B6C6C" w:rsidRDefault="002B6C6C" w:rsidP="006216AA">
      <w:pPr>
        <w:spacing w:before="240" w:after="240"/>
        <w:ind w:left="720" w:hanging="720"/>
      </w:pPr>
      <w:r>
        <w:t xml:space="preserve">Victoria, H., 2020, </w:t>
      </w:r>
      <w:r w:rsidR="00036A07">
        <w:t>is</w:t>
      </w:r>
      <w:r>
        <w:t xml:space="preserve"> there data, privacy risks with legal resea</w:t>
      </w:r>
      <w:r w:rsidR="00036A07">
        <w:t>r</w:t>
      </w:r>
      <w:r>
        <w:t xml:space="preserve">ch platforms? Retrieved from </w:t>
      </w:r>
      <w:r w:rsidRPr="00036A07">
        <w:t>https://www.law.com/legaltechnews/2020/09/30/are-there-data-privacy-risks-with-legal-research-platforms/?slreturn=20210922060131</w:t>
      </w:r>
    </w:p>
    <w:p w:rsidR="002B4D90" w:rsidRDefault="002B4D90" w:rsidP="006216AA">
      <w:pPr>
        <w:spacing w:before="240" w:after="240"/>
        <w:ind w:left="720" w:hanging="720"/>
      </w:pPr>
      <w:r>
        <w:t xml:space="preserve">Zia A., 2021, digital technology, internet research and benefits of virtual library retrieved from </w:t>
      </w:r>
      <w:r w:rsidRPr="00036A07">
        <w:t>https://www.cambridge.org/core/journals/international-journal-of-legal-information/article/abs/digital-technology-internet-research-and-benefits-of-a-virtual-library/7089C335BE7D4B6A88B9113B208FC3F1</w:t>
      </w:r>
    </w:p>
    <w:p w:rsidR="002B4D90" w:rsidRDefault="002B4D90" w:rsidP="006216AA">
      <w:pPr>
        <w:spacing w:before="240" w:after="240"/>
        <w:ind w:left="720" w:hanging="720"/>
        <w:jc w:val="both"/>
      </w:pPr>
    </w:p>
    <w:p w:rsidR="0082373B" w:rsidRDefault="0082373B" w:rsidP="00036A07">
      <w:pPr>
        <w:spacing w:before="240" w:after="240"/>
        <w:ind w:left="720" w:hanging="720"/>
      </w:pPr>
    </w:p>
    <w:p w:rsidR="007A7D54" w:rsidRDefault="007A7D54" w:rsidP="00036A07">
      <w:pPr>
        <w:spacing w:before="240" w:after="240"/>
        <w:ind w:left="720" w:hanging="720"/>
      </w:pPr>
    </w:p>
    <w:sectPr w:rsidR="007A7D54" w:rsidSect="006A36ED">
      <w:headerReference w:type="default" r:id="rId6"/>
      <w:pgSz w:w="12240" w:h="15840"/>
      <w:pgMar w:top="1440" w:right="1440" w:bottom="1440" w:left="1440" w:header="708" w:footer="708"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83FA8" w:rsidRDefault="00B83FA8" w:rsidP="00E9183B">
      <w:r>
        <w:separator/>
      </w:r>
    </w:p>
  </w:endnote>
  <w:endnote w:type="continuationSeparator" w:id="0">
    <w:p w:rsidR="00B83FA8" w:rsidRDefault="00B83FA8" w:rsidP="00E9183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83FA8" w:rsidRDefault="00B83FA8" w:rsidP="00E9183B">
      <w:r>
        <w:separator/>
      </w:r>
    </w:p>
  </w:footnote>
  <w:footnote w:type="continuationSeparator" w:id="0">
    <w:p w:rsidR="00B83FA8" w:rsidRDefault="00B83FA8" w:rsidP="00E9183B">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9183B" w:rsidRPr="00E9183B" w:rsidRDefault="00ED66ED" w:rsidP="00E9183B">
    <w:pPr>
      <w:pStyle w:val="Encabezado"/>
    </w:pPr>
    <w:r>
      <w:tab/>
    </w:r>
    <w:r>
      <w:tab/>
    </w:r>
    <w:r w:rsidR="00E9183B" w:rsidRPr="00E9183B">
      <w:t xml:space="preserve">                                                                        </w:t>
    </w:r>
    <w:sdt>
      <w:sdtPr>
        <w:id w:val="1264732634"/>
        <w:docPartObj>
          <w:docPartGallery w:val="Page Numbers (Top of Page)"/>
          <w:docPartUnique/>
        </w:docPartObj>
      </w:sdtPr>
      <w:sdtEndPr>
        <w:rPr>
          <w:noProof/>
        </w:rPr>
      </w:sdtEndPr>
      <w:sdtContent>
        <w:r w:rsidR="006A36ED" w:rsidRPr="00E9183B">
          <w:fldChar w:fldCharType="begin"/>
        </w:r>
        <w:r w:rsidR="00E9183B" w:rsidRPr="00E9183B">
          <w:instrText xml:space="preserve"> PAGE   \* MERGEFORMAT </w:instrText>
        </w:r>
        <w:r w:rsidR="006A36ED" w:rsidRPr="00E9183B">
          <w:fldChar w:fldCharType="separate"/>
        </w:r>
        <w:r>
          <w:rPr>
            <w:noProof/>
          </w:rPr>
          <w:t>1</w:t>
        </w:r>
        <w:r w:rsidR="006A36ED" w:rsidRPr="00E9183B">
          <w:rPr>
            <w:noProof/>
          </w:rPr>
          <w:fldChar w:fldCharType="end"/>
        </w:r>
      </w:sdtContent>
    </w:sdt>
  </w:p>
  <w:p w:rsidR="00E9183B" w:rsidRPr="00E9183B" w:rsidRDefault="00E9183B">
    <w:pPr>
      <w:pStyle w:val="Encabezado"/>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noPunctuationKerning/>
  <w:characterSpacingControl w:val="doNotCompress"/>
  <w:footnotePr>
    <w:footnote w:id="-1"/>
    <w:footnote w:id="0"/>
  </w:footnotePr>
  <w:endnotePr>
    <w:endnote w:id="-1"/>
    <w:endnote w:id="0"/>
  </w:endnotePr>
  <w:compat/>
  <w:rsids>
    <w:rsidRoot w:val="00C45D97"/>
    <w:rsid w:val="00032701"/>
    <w:rsid w:val="00036A07"/>
    <w:rsid w:val="00040E97"/>
    <w:rsid w:val="00042AA2"/>
    <w:rsid w:val="001339CE"/>
    <w:rsid w:val="002779C7"/>
    <w:rsid w:val="002B4D90"/>
    <w:rsid w:val="002B6C6C"/>
    <w:rsid w:val="003462EB"/>
    <w:rsid w:val="004C449D"/>
    <w:rsid w:val="004F5ECD"/>
    <w:rsid w:val="006216AA"/>
    <w:rsid w:val="006A36ED"/>
    <w:rsid w:val="007A7D54"/>
    <w:rsid w:val="0082373B"/>
    <w:rsid w:val="00A6351D"/>
    <w:rsid w:val="00B6194A"/>
    <w:rsid w:val="00B83FA8"/>
    <w:rsid w:val="00C45D97"/>
    <w:rsid w:val="00E703EA"/>
    <w:rsid w:val="00E9183B"/>
    <w:rsid w:val="00ED66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Ttulo1">
    <w:name w:val="heading 1"/>
    <w:basedOn w:val="Normal"/>
    <w:next w:val="Normal"/>
    <w:link w:val="Ttulo1Car"/>
    <w:uiPriority w:val="9"/>
    <w:qFormat/>
    <w:rsid w:val="00506D7A"/>
    <w:pPr>
      <w:keepNext/>
      <w:keepLines/>
      <w:spacing w:before="240"/>
      <w:outlineLvl w:val="0"/>
    </w:pPr>
    <w:rPr>
      <w:b/>
      <w:bCs/>
      <w:color w:val="2F5496"/>
      <w:kern w:val="36"/>
      <w:sz w:val="48"/>
      <w:szCs w:val="48"/>
    </w:rPr>
  </w:style>
  <w:style w:type="paragraph" w:styleId="Ttulo2">
    <w:name w:val="heading 2"/>
    <w:basedOn w:val="Normal"/>
    <w:next w:val="Normal"/>
    <w:link w:val="Ttulo2Car"/>
    <w:uiPriority w:val="9"/>
    <w:qFormat/>
    <w:rsid w:val="00506D7A"/>
    <w:pPr>
      <w:keepNext/>
      <w:keepLines/>
      <w:spacing w:before="40"/>
      <w:outlineLvl w:val="1"/>
    </w:pPr>
    <w:rPr>
      <w:b/>
      <w:bCs/>
      <w:color w:val="2F5496"/>
      <w:sz w:val="36"/>
      <w:szCs w:val="36"/>
    </w:rPr>
  </w:style>
  <w:style w:type="paragraph" w:styleId="Ttulo3">
    <w:name w:val="heading 3"/>
    <w:basedOn w:val="Normal"/>
    <w:next w:val="Normal"/>
    <w:link w:val="Ttulo3Car"/>
    <w:uiPriority w:val="9"/>
    <w:qFormat/>
    <w:rsid w:val="00506D7A"/>
    <w:pPr>
      <w:keepNext/>
      <w:keepLines/>
      <w:spacing w:before="40"/>
      <w:outlineLvl w:val="2"/>
    </w:pPr>
    <w:rPr>
      <w:b/>
      <w:bCs/>
      <w:color w:val="1F3763"/>
      <w:sz w:val="28"/>
      <w:szCs w:val="28"/>
    </w:rPr>
  </w:style>
  <w:style w:type="paragraph" w:styleId="Ttulo4">
    <w:name w:val="heading 4"/>
    <w:basedOn w:val="Normal"/>
    <w:next w:val="Normal"/>
    <w:link w:val="Ttulo4Car"/>
    <w:uiPriority w:val="9"/>
    <w:qFormat/>
    <w:rsid w:val="00506D7A"/>
    <w:pPr>
      <w:keepNext/>
      <w:keepLines/>
      <w:spacing w:before="40"/>
      <w:outlineLvl w:val="3"/>
    </w:pPr>
    <w:rPr>
      <w:b/>
      <w:bCs/>
      <w:iCs/>
      <w:color w:val="2F5496"/>
    </w:rPr>
  </w:style>
  <w:style w:type="paragraph" w:styleId="Ttulo5">
    <w:name w:val="heading 5"/>
    <w:basedOn w:val="Normal"/>
    <w:next w:val="Normal"/>
    <w:link w:val="Ttulo5Car"/>
    <w:uiPriority w:val="9"/>
    <w:qFormat/>
    <w:rsid w:val="00506D7A"/>
    <w:pPr>
      <w:keepNext/>
      <w:keepLines/>
      <w:spacing w:before="40"/>
      <w:outlineLvl w:val="4"/>
    </w:pPr>
    <w:rPr>
      <w:b/>
      <w:bCs/>
      <w:color w:val="2F5496"/>
      <w:sz w:val="20"/>
      <w:szCs w:val="20"/>
    </w:rPr>
  </w:style>
  <w:style w:type="paragraph" w:styleId="Ttulo6">
    <w:name w:val="heading 6"/>
    <w:basedOn w:val="Normal"/>
    <w:next w:val="Normal"/>
    <w:link w:val="Ttulo6Car"/>
    <w:uiPriority w:val="9"/>
    <w:qFormat/>
    <w:rsid w:val="00506D7A"/>
    <w:pPr>
      <w:keepNext/>
      <w:keepLines/>
      <w:spacing w:before="40"/>
      <w:outlineLvl w:val="5"/>
    </w:pPr>
    <w:rPr>
      <w:b/>
      <w:bCs/>
      <w:color w:val="1F3763"/>
      <w:sz w:val="16"/>
      <w:szCs w:val="1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506D7A"/>
    <w:rPr>
      <w:rFonts w:ascii="Calibri Light" w:eastAsia="Times New Roman" w:hAnsi="Calibri Light" w:cs="Times New Roman"/>
      <w:color w:val="2F5496"/>
      <w:sz w:val="32"/>
      <w:szCs w:val="32"/>
    </w:rPr>
  </w:style>
  <w:style w:type="character" w:customStyle="1" w:styleId="Ttulo2Car">
    <w:name w:val="Título 2 Car"/>
    <w:basedOn w:val="Fuentedeprrafopredeter"/>
    <w:link w:val="Ttulo2"/>
    <w:uiPriority w:val="9"/>
    <w:rsid w:val="00506D7A"/>
    <w:rPr>
      <w:rFonts w:ascii="Calibri Light" w:eastAsia="Times New Roman" w:hAnsi="Calibri Light" w:cs="Times New Roman"/>
      <w:color w:val="2F5496"/>
      <w:sz w:val="26"/>
      <w:szCs w:val="26"/>
    </w:rPr>
  </w:style>
  <w:style w:type="character" w:customStyle="1" w:styleId="Ttulo3Car">
    <w:name w:val="Título 3 Car"/>
    <w:basedOn w:val="Fuentedeprrafopredeter"/>
    <w:link w:val="Ttulo3"/>
    <w:uiPriority w:val="9"/>
    <w:rsid w:val="00506D7A"/>
    <w:rPr>
      <w:rFonts w:ascii="Calibri Light" w:eastAsia="Times New Roman" w:hAnsi="Calibri Light" w:cs="Times New Roman"/>
      <w:color w:val="1F3763"/>
      <w:sz w:val="24"/>
      <w:szCs w:val="24"/>
    </w:rPr>
  </w:style>
  <w:style w:type="character" w:customStyle="1" w:styleId="Ttulo4Car">
    <w:name w:val="Título 4 Car"/>
    <w:basedOn w:val="Fuentedeprrafopredeter"/>
    <w:link w:val="Ttulo4"/>
    <w:uiPriority w:val="9"/>
    <w:rsid w:val="00506D7A"/>
    <w:rPr>
      <w:rFonts w:ascii="Calibri Light" w:eastAsia="Times New Roman" w:hAnsi="Calibri Light" w:cs="Times New Roman"/>
      <w:i/>
      <w:iCs/>
      <w:color w:val="2F5496"/>
    </w:rPr>
  </w:style>
  <w:style w:type="character" w:customStyle="1" w:styleId="Ttulo5Car">
    <w:name w:val="Título 5 Car"/>
    <w:basedOn w:val="Fuentedeprrafopredeter"/>
    <w:link w:val="Ttulo5"/>
    <w:uiPriority w:val="9"/>
    <w:rsid w:val="00506D7A"/>
    <w:rPr>
      <w:rFonts w:ascii="Calibri Light" w:eastAsia="Times New Roman" w:hAnsi="Calibri Light" w:cs="Times New Roman"/>
      <w:color w:val="2F5496"/>
    </w:rPr>
  </w:style>
  <w:style w:type="character" w:customStyle="1" w:styleId="Ttulo6Car">
    <w:name w:val="Título 6 Car"/>
    <w:basedOn w:val="Fuentedeprrafopredeter"/>
    <w:link w:val="Ttulo6"/>
    <w:uiPriority w:val="9"/>
    <w:rsid w:val="00506D7A"/>
    <w:rPr>
      <w:rFonts w:ascii="Calibri Light" w:eastAsia="Times New Roman" w:hAnsi="Calibri Light" w:cs="Times New Roman"/>
      <w:color w:val="1F3763"/>
    </w:rPr>
  </w:style>
  <w:style w:type="character" w:styleId="Hipervnculo">
    <w:name w:val="Hyperlink"/>
    <w:basedOn w:val="Fuentedeprrafopredeter"/>
    <w:uiPriority w:val="99"/>
    <w:unhideWhenUsed/>
    <w:rsid w:val="007A7D54"/>
    <w:rPr>
      <w:color w:val="0000FF" w:themeColor="hyperlink"/>
      <w:u w:val="single"/>
    </w:rPr>
  </w:style>
  <w:style w:type="paragraph" w:styleId="Encabezado">
    <w:name w:val="header"/>
    <w:basedOn w:val="Normal"/>
    <w:link w:val="EncabezadoCar"/>
    <w:uiPriority w:val="99"/>
    <w:unhideWhenUsed/>
    <w:rsid w:val="00E9183B"/>
    <w:pPr>
      <w:tabs>
        <w:tab w:val="center" w:pos="4513"/>
        <w:tab w:val="right" w:pos="9026"/>
      </w:tabs>
    </w:pPr>
  </w:style>
  <w:style w:type="character" w:customStyle="1" w:styleId="EncabezadoCar">
    <w:name w:val="Encabezado Car"/>
    <w:basedOn w:val="Fuentedeprrafopredeter"/>
    <w:link w:val="Encabezado"/>
    <w:uiPriority w:val="99"/>
    <w:rsid w:val="00E9183B"/>
    <w:rPr>
      <w:sz w:val="24"/>
      <w:szCs w:val="24"/>
    </w:rPr>
  </w:style>
  <w:style w:type="paragraph" w:styleId="Piedepgina">
    <w:name w:val="footer"/>
    <w:basedOn w:val="Normal"/>
    <w:link w:val="PiedepginaCar"/>
    <w:uiPriority w:val="99"/>
    <w:unhideWhenUsed/>
    <w:rsid w:val="00E9183B"/>
    <w:pPr>
      <w:tabs>
        <w:tab w:val="center" w:pos="4513"/>
        <w:tab w:val="right" w:pos="9026"/>
      </w:tabs>
    </w:pPr>
  </w:style>
  <w:style w:type="character" w:customStyle="1" w:styleId="PiedepginaCar">
    <w:name w:val="Pie de página Car"/>
    <w:basedOn w:val="Fuentedeprrafopredeter"/>
    <w:link w:val="Piedepgina"/>
    <w:uiPriority w:val="99"/>
    <w:rsid w:val="00E9183B"/>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Hyperlink">
    <w:name w:val="Hyperlink"/>
    <w:basedOn w:val="DefaultParagraphFont"/>
    <w:uiPriority w:val="99"/>
    <w:unhideWhenUsed/>
    <w:rsid w:val="007A7D54"/>
    <w:rPr>
      <w:color w:val="0000FF" w:themeColor="hyperlink"/>
      <w:u w:val="single"/>
    </w:rPr>
  </w:style>
  <w:style w:type="paragraph" w:styleId="Header">
    <w:name w:val="header"/>
    <w:basedOn w:val="Normal"/>
    <w:link w:val="HeaderChar"/>
    <w:uiPriority w:val="99"/>
    <w:unhideWhenUsed/>
    <w:rsid w:val="00E9183B"/>
    <w:pPr>
      <w:tabs>
        <w:tab w:val="center" w:pos="4513"/>
        <w:tab w:val="right" w:pos="9026"/>
      </w:tabs>
    </w:pPr>
  </w:style>
  <w:style w:type="character" w:customStyle="1" w:styleId="HeaderChar">
    <w:name w:val="Header Char"/>
    <w:basedOn w:val="DefaultParagraphFont"/>
    <w:link w:val="Header"/>
    <w:uiPriority w:val="99"/>
    <w:rsid w:val="00E9183B"/>
    <w:rPr>
      <w:sz w:val="24"/>
      <w:szCs w:val="24"/>
    </w:rPr>
  </w:style>
  <w:style w:type="paragraph" w:styleId="Footer">
    <w:name w:val="footer"/>
    <w:basedOn w:val="Normal"/>
    <w:link w:val="FooterChar"/>
    <w:uiPriority w:val="99"/>
    <w:unhideWhenUsed/>
    <w:rsid w:val="00E9183B"/>
    <w:pPr>
      <w:tabs>
        <w:tab w:val="center" w:pos="4513"/>
        <w:tab w:val="right" w:pos="9026"/>
      </w:tabs>
    </w:pPr>
  </w:style>
  <w:style w:type="character" w:customStyle="1" w:styleId="FooterChar">
    <w:name w:val="Footer Char"/>
    <w:basedOn w:val="DefaultParagraphFont"/>
    <w:link w:val="Footer"/>
    <w:uiPriority w:val="99"/>
    <w:rsid w:val="00E9183B"/>
    <w:rPr>
      <w:sz w:val="24"/>
      <w:szCs w:val="2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2144</Words>
  <Characters>12222</Characters>
  <Application>Microsoft Office Word</Application>
  <DocSecurity>0</DocSecurity>
  <Lines>101</Lines>
  <Paragraphs>28</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14338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danielapardo</dc:creator>
  <cp:lastModifiedBy>HP</cp:lastModifiedBy>
  <cp:revision>2</cp:revision>
  <dcterms:created xsi:type="dcterms:W3CDTF">2021-11-04T18:04:00Z</dcterms:created>
  <dcterms:modified xsi:type="dcterms:W3CDTF">2021-11-04T18:04:00Z</dcterms:modified>
</cp:coreProperties>
</file>