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8185700"/>
        <w:docPartObj>
          <w:docPartGallery w:val="Cover Pages"/>
          <w:docPartUnique/>
        </w:docPartObj>
      </w:sdtPr>
      <w:sdtEndPr>
        <w:rPr>
          <w:rFonts w:ascii="Quire Sans Light" w:hAnsi="Quire Sans Light"/>
          <w:sz w:val="16"/>
          <w:szCs w:val="16"/>
        </w:rPr>
      </w:sdtEndPr>
      <w:sdtContent>
        <w:p w14:paraId="48639608" w14:textId="6A01AA00" w:rsidR="00BB29ED" w:rsidRDefault="00BB29ED"/>
        <w:p w14:paraId="47738882" w14:textId="0C824780" w:rsidR="00BB29ED" w:rsidRDefault="00000000">
          <w:pPr>
            <w:rPr>
              <w:rFonts w:ascii="Quire Sans Light" w:hAnsi="Quire Sans Light"/>
              <w:sz w:val="16"/>
              <w:szCs w:val="16"/>
            </w:rPr>
          </w:pPr>
          <w:r>
            <w:rPr>
              <w:noProof/>
            </w:rPr>
            <w:pict w14:anchorId="7A07C004">
              <v:shapetype id="_x0000_t202" coordsize="21600,21600" o:spt="202" path="m,l,21600r21600,l21600,xe">
                <v:stroke joinstyle="miter"/>
                <v:path gradientshapeok="t" o:connecttype="rect"/>
              </v:shapetype>
              <v:shape id="Text Box 21" o:spid="_x0000_s1031"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24"/>
                          <w:szCs w:val="24"/>
                        </w:rPr>
                        <w:alias w:val="Publish Date"/>
                        <w:tag w:val=""/>
                        <w:id w:val="400952559"/>
                        <w:showingPlcHdr/>
                        <w:dataBinding w:prefixMappings="xmlns:ns0='http://schemas.microsoft.com/office/2006/coverPageProps' " w:xpath="/ns0:CoverPageProperties[1]/ns0:PublishDate[1]" w:storeItemID="{55AF091B-3C7A-41E3-B477-F2FDAA23CFDA}"/>
                        <w:date w:fullDate="2023-10-18T00:00:00Z">
                          <w:dateFormat w:val="MMMM d, yyyy"/>
                          <w:lid w:val="en-US"/>
                          <w:storeMappedDataAs w:val="dateTime"/>
                          <w:calendar w:val="gregorian"/>
                        </w:date>
                      </w:sdtPr>
                      <w:sdtContent>
                        <w:p w14:paraId="1DD7FA61" w14:textId="4D011F6A" w:rsidR="00BB29ED" w:rsidRDefault="009C442E">
                          <w:pPr>
                            <w:pStyle w:val="NoSpacing"/>
                            <w:jc w:val="right"/>
                            <w:rPr>
                              <w:caps/>
                              <w:color w:val="323E4F" w:themeColor="text2" w:themeShade="BF"/>
                              <w:sz w:val="40"/>
                              <w:szCs w:val="40"/>
                            </w:rPr>
                          </w:pPr>
                          <w:r>
                            <w:rPr>
                              <w:caps/>
                              <w:color w:val="323E4F" w:themeColor="text2" w:themeShade="BF"/>
                              <w:sz w:val="24"/>
                              <w:szCs w:val="24"/>
                            </w:rPr>
                            <w:t xml:space="preserve">     </w:t>
                          </w:r>
                        </w:p>
                      </w:sdtContent>
                    </w:sdt>
                  </w:txbxContent>
                </v:textbox>
                <w10:wrap type="square" anchorx="page" anchory="page"/>
              </v:shape>
            </w:pict>
          </w:r>
          <w:r>
            <w:rPr>
              <w:noProof/>
            </w:rPr>
            <w:pict w14:anchorId="5269144D">
              <v:shape id="Text Box 22" o:spid="_x0000_s1030"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84DE650" w14:textId="724CFC7A" w:rsidR="00BB29ED" w:rsidRDefault="00BB29ED">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0F8977DD" w14:textId="10EEB02D" w:rsidR="00BB29ED"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BB29ED">
                            <w:rPr>
                              <w:caps/>
                              <w:color w:val="262626" w:themeColor="text1" w:themeTint="D9"/>
                              <w:sz w:val="20"/>
                              <w:szCs w:val="20"/>
                            </w:rPr>
                            <w:t>Student number 99091195</w:t>
                          </w:r>
                        </w:sdtContent>
                      </w:sdt>
                    </w:p>
                    <w:p w14:paraId="27C819E0" w14:textId="28210467" w:rsidR="00BB29ED"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BB29ED">
                            <w:rPr>
                              <w:color w:val="262626" w:themeColor="text1" w:themeTint="D9"/>
                              <w:sz w:val="20"/>
                              <w:szCs w:val="20"/>
                            </w:rPr>
                            <w:t xml:space="preserve">     </w:t>
                          </w:r>
                        </w:sdtContent>
                      </w:sdt>
                      <w:r w:rsidR="00BB29ED">
                        <w:rPr>
                          <w:color w:val="262626" w:themeColor="text1" w:themeTint="D9"/>
                          <w:sz w:val="20"/>
                          <w:szCs w:val="20"/>
                        </w:rPr>
                        <w:t xml:space="preserve"> </w:t>
                      </w:r>
                    </w:p>
                  </w:txbxContent>
                </v:textbox>
                <w10:wrap type="square" anchorx="page" anchory="page"/>
              </v:shape>
            </w:pict>
          </w:r>
          <w:r>
            <w:rPr>
              <w:noProof/>
            </w:rPr>
            <w:pict w14:anchorId="5452258D">
              <v:shape id="Text Box 23" o:spid="_x0000_s1029"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79F1EBD8" w14:textId="3259646A" w:rsidR="00BB29ED" w:rsidRDefault="00000000">
                      <w:pPr>
                        <w:pStyle w:val="NoSpacing"/>
                        <w:jc w:val="right"/>
                        <w:rPr>
                          <w:caps/>
                          <w:color w:val="323E4F" w:themeColor="text2" w:themeShade="BF"/>
                          <w:sz w:val="52"/>
                          <w:szCs w:val="52"/>
                        </w:rPr>
                      </w:pPr>
                      <w:sdt>
                        <w:sdtPr>
                          <w:rPr>
                            <w:rFonts w:ascii="Quire Sans Light" w:eastAsia="Calibri" w:hAnsi="Quire Sans Light" w:cs="Times New Roman"/>
                            <w:b/>
                            <w:bCs/>
                            <w:sz w:val="28"/>
                            <w:szCs w:val="28"/>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BB29ED" w:rsidRPr="00BB29ED">
                            <w:rPr>
                              <w:rFonts w:ascii="Quire Sans Light" w:eastAsia="Calibri" w:hAnsi="Quire Sans Light" w:cs="Times New Roman"/>
                              <w:b/>
                              <w:bCs/>
                              <w:sz w:val="28"/>
                              <w:szCs w:val="28"/>
                              <w:u w:val="single"/>
                            </w:rPr>
                            <w:t>Discussion on the nature and direction of my chosen discipline of archaeology and its relationship within the wider range of humanities.</w:t>
                          </w:r>
                        </w:sdtContent>
                      </w:sdt>
                    </w:p>
                    <w:sdt>
                      <w:sdtPr>
                        <w:rPr>
                          <w:smallCaps/>
                          <w:color w:val="44546A" w:themeColor="text2"/>
                          <w:sz w:val="24"/>
                          <w:szCs w:val="2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0F1A6E4" w14:textId="10E60447" w:rsidR="00BB29ED" w:rsidRPr="00BB29ED" w:rsidRDefault="00BB29ED">
                          <w:pPr>
                            <w:pStyle w:val="NoSpacing"/>
                            <w:jc w:val="right"/>
                            <w:rPr>
                              <w:smallCaps/>
                              <w:color w:val="44546A" w:themeColor="text2"/>
                              <w:sz w:val="24"/>
                              <w:szCs w:val="24"/>
                            </w:rPr>
                          </w:pPr>
                          <w:r w:rsidRPr="00BB29ED">
                            <w:rPr>
                              <w:smallCaps/>
                              <w:color w:val="44546A" w:themeColor="text2"/>
                              <w:sz w:val="24"/>
                              <w:szCs w:val="24"/>
                            </w:rPr>
                            <w:t>Exploring The Humanities. HPHP4018</w:t>
                          </w:r>
                        </w:p>
                      </w:sdtContent>
                    </w:sdt>
                  </w:txbxContent>
                </v:textbox>
                <w10:wrap type="square" anchorx="page" anchory="page"/>
              </v:shape>
            </w:pict>
          </w:r>
          <w:r>
            <w:rPr>
              <w:noProof/>
            </w:rPr>
            <w:pict w14:anchorId="251EC719">
              <v:group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w:r>
          <w:r w:rsidR="00BB29ED">
            <w:rPr>
              <w:rFonts w:ascii="Quire Sans Light" w:hAnsi="Quire Sans Light"/>
              <w:sz w:val="16"/>
              <w:szCs w:val="16"/>
            </w:rPr>
            <w:br w:type="page"/>
          </w:r>
        </w:p>
      </w:sdtContent>
    </w:sdt>
    <w:p w14:paraId="4988A3AE" w14:textId="53784172" w:rsidR="00492D6A" w:rsidRPr="00F3627A" w:rsidRDefault="00F3627A">
      <w:pPr>
        <w:rPr>
          <w:rFonts w:ascii="Quire Sans Light" w:hAnsi="Quire Sans Light"/>
          <w:b/>
          <w:bCs/>
          <w:sz w:val="24"/>
          <w:szCs w:val="24"/>
          <w:u w:val="single"/>
        </w:rPr>
      </w:pPr>
      <w:bookmarkStart w:id="0" w:name="_Hlk148542499"/>
      <w:r w:rsidRPr="00F3627A">
        <w:rPr>
          <w:rFonts w:ascii="Quire Sans Light" w:hAnsi="Quire Sans Light"/>
          <w:b/>
          <w:bCs/>
          <w:sz w:val="24"/>
          <w:szCs w:val="24"/>
          <w:u w:val="single"/>
        </w:rPr>
        <w:lastRenderedPageBreak/>
        <w:t xml:space="preserve">Discussion on the nature </w:t>
      </w:r>
      <w:r w:rsidR="00B10092">
        <w:rPr>
          <w:rFonts w:ascii="Quire Sans Light" w:hAnsi="Quire Sans Light"/>
          <w:b/>
          <w:bCs/>
          <w:sz w:val="24"/>
          <w:szCs w:val="24"/>
          <w:u w:val="single"/>
        </w:rPr>
        <w:t xml:space="preserve">and direction </w:t>
      </w:r>
      <w:r w:rsidRPr="00F3627A">
        <w:rPr>
          <w:rFonts w:ascii="Quire Sans Light" w:hAnsi="Quire Sans Light"/>
          <w:b/>
          <w:bCs/>
          <w:sz w:val="24"/>
          <w:szCs w:val="24"/>
          <w:u w:val="single"/>
        </w:rPr>
        <w:t>of my chosen discipline of archaeology and its relationship within the wider range of humanities.</w:t>
      </w:r>
    </w:p>
    <w:bookmarkEnd w:id="0"/>
    <w:p w14:paraId="244079E9" w14:textId="15752CDD" w:rsidR="00F3627A" w:rsidRDefault="00F3627A">
      <w:pPr>
        <w:rPr>
          <w:rFonts w:ascii="Quire Sans Light" w:hAnsi="Quire Sans Light"/>
          <w:sz w:val="24"/>
          <w:szCs w:val="24"/>
        </w:rPr>
      </w:pPr>
      <w:r>
        <w:rPr>
          <w:rFonts w:ascii="Quire Sans Light" w:hAnsi="Quire Sans Light"/>
          <w:sz w:val="24"/>
          <w:szCs w:val="24"/>
        </w:rPr>
        <w:t>In the most recent edition, number 193, of the magazine British Archaeology, the editor Dr Cat Jarman writes “One of my favourite things about archaeology is that, by its very nature, it is an interdisciplinary subject. What we all do very well is to work together with other fields, tapping into whatever relevant specialisms we need to learn more.” (Jarman</w:t>
      </w:r>
      <w:r w:rsidR="000C7E90">
        <w:rPr>
          <w:rFonts w:ascii="Quire Sans Light" w:hAnsi="Quire Sans Light"/>
          <w:sz w:val="24"/>
          <w:szCs w:val="24"/>
        </w:rPr>
        <w:t>,</w:t>
      </w:r>
      <w:r>
        <w:rPr>
          <w:rFonts w:ascii="Quire Sans Light" w:hAnsi="Quire Sans Light"/>
          <w:sz w:val="24"/>
          <w:szCs w:val="24"/>
        </w:rPr>
        <w:t xml:space="preserve"> 2023 p.</w:t>
      </w:r>
      <w:r w:rsidR="000C7E90">
        <w:rPr>
          <w:rFonts w:ascii="Quire Sans Light" w:hAnsi="Quire Sans Light"/>
          <w:sz w:val="24"/>
          <w:szCs w:val="24"/>
        </w:rPr>
        <w:t xml:space="preserve"> </w:t>
      </w:r>
      <w:r w:rsidR="000C7176">
        <w:rPr>
          <w:rFonts w:ascii="Quire Sans Light" w:hAnsi="Quire Sans Light"/>
          <w:sz w:val="24"/>
          <w:szCs w:val="24"/>
        </w:rPr>
        <w:t>3</w:t>
      </w:r>
      <w:r>
        <w:rPr>
          <w:rFonts w:ascii="Quire Sans Light" w:hAnsi="Quire Sans Light"/>
          <w:sz w:val="24"/>
          <w:szCs w:val="24"/>
        </w:rPr>
        <w:t>).</w:t>
      </w:r>
      <w:r w:rsidR="002E3E7B">
        <w:rPr>
          <w:rFonts w:ascii="Quire Sans Light" w:hAnsi="Quire Sans Light"/>
          <w:sz w:val="24"/>
          <w:szCs w:val="24"/>
        </w:rPr>
        <w:t xml:space="preserve"> T</w:t>
      </w:r>
      <w:r>
        <w:rPr>
          <w:rFonts w:ascii="Quire Sans Light" w:hAnsi="Quire Sans Light"/>
          <w:sz w:val="24"/>
          <w:szCs w:val="24"/>
        </w:rPr>
        <w:t>his comment</w:t>
      </w:r>
      <w:r w:rsidR="0044285E">
        <w:rPr>
          <w:rFonts w:ascii="Quire Sans Light" w:hAnsi="Quire Sans Light"/>
          <w:sz w:val="24"/>
          <w:szCs w:val="24"/>
        </w:rPr>
        <w:t xml:space="preserve"> very concisely</w:t>
      </w:r>
      <w:r>
        <w:rPr>
          <w:rFonts w:ascii="Quire Sans Light" w:hAnsi="Quire Sans Light"/>
          <w:sz w:val="24"/>
          <w:szCs w:val="24"/>
        </w:rPr>
        <w:t xml:space="preserve"> </w:t>
      </w:r>
      <w:r w:rsidR="00464E61">
        <w:rPr>
          <w:rFonts w:ascii="Quire Sans Light" w:hAnsi="Quire Sans Light"/>
          <w:sz w:val="24"/>
          <w:szCs w:val="24"/>
        </w:rPr>
        <w:t>summarises</w:t>
      </w:r>
      <w:r>
        <w:rPr>
          <w:rFonts w:ascii="Quire Sans Light" w:hAnsi="Quire Sans Light"/>
          <w:sz w:val="24"/>
          <w:szCs w:val="24"/>
        </w:rPr>
        <w:t xml:space="preserve"> archaeology and its relationship with </w:t>
      </w:r>
      <w:r w:rsidR="0044285E">
        <w:rPr>
          <w:rFonts w:ascii="Quire Sans Light" w:hAnsi="Quire Sans Light"/>
          <w:sz w:val="24"/>
          <w:szCs w:val="24"/>
        </w:rPr>
        <w:t>other disciplines</w:t>
      </w:r>
      <w:r>
        <w:rPr>
          <w:rFonts w:ascii="Quire Sans Light" w:hAnsi="Quire Sans Light"/>
          <w:sz w:val="24"/>
          <w:szCs w:val="24"/>
        </w:rPr>
        <w:t xml:space="preserve">. </w:t>
      </w:r>
      <w:r w:rsidR="0044285E">
        <w:rPr>
          <w:rFonts w:ascii="Quire Sans Light" w:hAnsi="Quire Sans Light"/>
          <w:sz w:val="24"/>
          <w:szCs w:val="24"/>
        </w:rPr>
        <w:t>T</w:t>
      </w:r>
      <w:r>
        <w:rPr>
          <w:rFonts w:ascii="Quire Sans Light" w:hAnsi="Quire Sans Light"/>
          <w:sz w:val="24"/>
          <w:szCs w:val="24"/>
        </w:rPr>
        <w:t xml:space="preserve">his essay </w:t>
      </w:r>
      <w:r w:rsidR="0044285E">
        <w:rPr>
          <w:rFonts w:ascii="Quire Sans Light" w:hAnsi="Quire Sans Light"/>
          <w:sz w:val="24"/>
          <w:szCs w:val="24"/>
        </w:rPr>
        <w:t>will</w:t>
      </w:r>
      <w:r>
        <w:rPr>
          <w:rFonts w:ascii="Quire Sans Light" w:hAnsi="Quire Sans Light"/>
          <w:sz w:val="24"/>
          <w:szCs w:val="24"/>
        </w:rPr>
        <w:t xml:space="preserve"> e</w:t>
      </w:r>
      <w:r w:rsidR="00C500C0">
        <w:rPr>
          <w:rFonts w:ascii="Quire Sans Light" w:hAnsi="Quire Sans Light"/>
          <w:sz w:val="24"/>
          <w:szCs w:val="24"/>
        </w:rPr>
        <w:t>xamine</w:t>
      </w:r>
      <w:r>
        <w:rPr>
          <w:rFonts w:ascii="Quire Sans Light" w:hAnsi="Quire Sans Light"/>
          <w:sz w:val="24"/>
          <w:szCs w:val="24"/>
        </w:rPr>
        <w:t xml:space="preserve"> Dr Jarman’s comments and expl</w:t>
      </w:r>
      <w:r w:rsidR="00B54EEC">
        <w:rPr>
          <w:rFonts w:ascii="Quire Sans Light" w:hAnsi="Quire Sans Light"/>
          <w:sz w:val="24"/>
          <w:szCs w:val="24"/>
        </w:rPr>
        <w:t>ore</w:t>
      </w:r>
      <w:r>
        <w:rPr>
          <w:rFonts w:ascii="Quire Sans Light" w:hAnsi="Quire Sans Light"/>
          <w:sz w:val="24"/>
          <w:szCs w:val="24"/>
        </w:rPr>
        <w:t xml:space="preserve"> how and why this relationship</w:t>
      </w:r>
      <w:r w:rsidR="00464E61">
        <w:rPr>
          <w:rFonts w:ascii="Quire Sans Light" w:hAnsi="Quire Sans Light"/>
          <w:sz w:val="24"/>
          <w:szCs w:val="24"/>
        </w:rPr>
        <w:t xml:space="preserve"> with other disciplines</w:t>
      </w:r>
      <w:r>
        <w:rPr>
          <w:rFonts w:ascii="Quire Sans Light" w:hAnsi="Quire Sans Light"/>
          <w:sz w:val="24"/>
          <w:szCs w:val="24"/>
        </w:rPr>
        <w:t xml:space="preserve"> is </w:t>
      </w:r>
      <w:r w:rsidR="00FA6C53">
        <w:rPr>
          <w:rFonts w:ascii="Quire Sans Light" w:hAnsi="Quire Sans Light"/>
          <w:sz w:val="24"/>
          <w:szCs w:val="24"/>
        </w:rPr>
        <w:t>s</w:t>
      </w:r>
      <w:r>
        <w:rPr>
          <w:rFonts w:ascii="Quire Sans Light" w:hAnsi="Quire Sans Light"/>
          <w:sz w:val="24"/>
          <w:szCs w:val="24"/>
        </w:rPr>
        <w:t>o important</w:t>
      </w:r>
      <w:r w:rsidR="00B10092">
        <w:rPr>
          <w:rFonts w:ascii="Quire Sans Light" w:hAnsi="Quire Sans Light"/>
          <w:sz w:val="24"/>
          <w:szCs w:val="24"/>
        </w:rPr>
        <w:t>, and why it works so well</w:t>
      </w:r>
      <w:r>
        <w:rPr>
          <w:rFonts w:ascii="Quire Sans Light" w:hAnsi="Quire Sans Light"/>
          <w:sz w:val="24"/>
          <w:szCs w:val="24"/>
        </w:rPr>
        <w:t>.</w:t>
      </w:r>
    </w:p>
    <w:p w14:paraId="2BD77F81" w14:textId="68E538D8" w:rsidR="00F3627A" w:rsidRDefault="00F3627A">
      <w:pPr>
        <w:rPr>
          <w:rFonts w:ascii="Quire Sans Light" w:hAnsi="Quire Sans Light"/>
          <w:sz w:val="24"/>
          <w:szCs w:val="24"/>
        </w:rPr>
      </w:pPr>
      <w:r>
        <w:rPr>
          <w:rFonts w:ascii="Quire Sans Light" w:hAnsi="Quire Sans Light"/>
          <w:sz w:val="24"/>
          <w:szCs w:val="24"/>
        </w:rPr>
        <w:t xml:space="preserve">To understand this relationship, one must understand what </w:t>
      </w:r>
      <w:r w:rsidR="000539F8">
        <w:rPr>
          <w:rFonts w:ascii="Quire Sans Light" w:hAnsi="Quire Sans Light"/>
          <w:sz w:val="24"/>
          <w:szCs w:val="24"/>
        </w:rPr>
        <w:t>archaeology is</w:t>
      </w:r>
      <w:r w:rsidR="00464E61">
        <w:rPr>
          <w:rFonts w:ascii="Quire Sans Light" w:hAnsi="Quire Sans Light"/>
          <w:sz w:val="24"/>
          <w:szCs w:val="24"/>
        </w:rPr>
        <w:t xml:space="preserve">. </w:t>
      </w:r>
      <w:r>
        <w:rPr>
          <w:rFonts w:ascii="Quire Sans Light" w:hAnsi="Quire Sans Light"/>
          <w:sz w:val="24"/>
          <w:szCs w:val="24"/>
        </w:rPr>
        <w:t xml:space="preserve">Why is archaeology </w:t>
      </w:r>
      <w:r w:rsidR="00FA6C53">
        <w:rPr>
          <w:rFonts w:ascii="Quire Sans Light" w:hAnsi="Quire Sans Light"/>
          <w:sz w:val="24"/>
          <w:szCs w:val="24"/>
        </w:rPr>
        <w:t>often</w:t>
      </w:r>
      <w:r>
        <w:rPr>
          <w:rFonts w:ascii="Quire Sans Light" w:hAnsi="Quire Sans Light"/>
          <w:sz w:val="24"/>
          <w:szCs w:val="24"/>
        </w:rPr>
        <w:t xml:space="preserve"> seen as a scien</w:t>
      </w:r>
      <w:r w:rsidR="0097493E">
        <w:rPr>
          <w:rFonts w:ascii="Quire Sans Light" w:hAnsi="Quire Sans Light"/>
          <w:sz w:val="24"/>
          <w:szCs w:val="24"/>
        </w:rPr>
        <w:t>tific</w:t>
      </w:r>
      <w:r w:rsidR="00FA6C53">
        <w:rPr>
          <w:rFonts w:ascii="Quire Sans Light" w:hAnsi="Quire Sans Light"/>
          <w:sz w:val="24"/>
          <w:szCs w:val="24"/>
        </w:rPr>
        <w:t xml:space="preserve"> discipline,</w:t>
      </w:r>
      <w:r>
        <w:rPr>
          <w:rFonts w:ascii="Quire Sans Light" w:hAnsi="Quire Sans Light"/>
          <w:sz w:val="24"/>
          <w:szCs w:val="24"/>
        </w:rPr>
        <w:t xml:space="preserve"> </w:t>
      </w:r>
      <w:r w:rsidR="00464E61">
        <w:rPr>
          <w:rFonts w:ascii="Quire Sans Light" w:hAnsi="Quire Sans Light"/>
          <w:sz w:val="24"/>
          <w:szCs w:val="24"/>
        </w:rPr>
        <w:t>and what are its relationships with other disciplines, in particular, those which are classed as</w:t>
      </w:r>
      <w:r>
        <w:rPr>
          <w:rFonts w:ascii="Quire Sans Light" w:hAnsi="Quire Sans Light"/>
          <w:sz w:val="24"/>
          <w:szCs w:val="24"/>
        </w:rPr>
        <w:t xml:space="preserve"> humanities?</w:t>
      </w:r>
    </w:p>
    <w:p w14:paraId="4F488CC3" w14:textId="4B46D7CD" w:rsidR="00FA6C53" w:rsidRDefault="00FA6C53">
      <w:pPr>
        <w:rPr>
          <w:rFonts w:ascii="Quire Sans Light" w:hAnsi="Quire Sans Light"/>
          <w:sz w:val="24"/>
          <w:szCs w:val="24"/>
        </w:rPr>
      </w:pPr>
      <w:r>
        <w:rPr>
          <w:rFonts w:ascii="Quire Sans Light" w:hAnsi="Quire Sans Light"/>
          <w:sz w:val="24"/>
          <w:szCs w:val="24"/>
        </w:rPr>
        <w:t xml:space="preserve">“In Latin, the word </w:t>
      </w:r>
      <w:r w:rsidRPr="00FA6C53">
        <w:rPr>
          <w:rFonts w:ascii="Quire Sans Light" w:hAnsi="Quire Sans Light"/>
          <w:i/>
          <w:iCs/>
          <w:sz w:val="24"/>
          <w:szCs w:val="24"/>
        </w:rPr>
        <w:t>humanitas</w:t>
      </w:r>
      <w:r>
        <w:rPr>
          <w:rFonts w:ascii="Quire Sans Light" w:hAnsi="Quire Sans Light"/>
          <w:sz w:val="24"/>
          <w:szCs w:val="24"/>
        </w:rPr>
        <w:t xml:space="preserve"> means “human nature” and refers to the quality that distinguishes humans from animals. Today we use the term “humanities” to encompass many educational disciplines. …………</w:t>
      </w:r>
      <w:r w:rsidR="00357169">
        <w:rPr>
          <w:rFonts w:ascii="Quire Sans Light" w:hAnsi="Quire Sans Light"/>
          <w:sz w:val="24"/>
          <w:szCs w:val="24"/>
        </w:rPr>
        <w:t>…</w:t>
      </w:r>
      <w:r w:rsidR="004342D8">
        <w:rPr>
          <w:rFonts w:ascii="Quire Sans Light" w:hAnsi="Quire Sans Light"/>
          <w:sz w:val="24"/>
          <w:szCs w:val="24"/>
        </w:rPr>
        <w:t>….</w:t>
      </w:r>
      <w:r w:rsidR="00357169">
        <w:rPr>
          <w:rFonts w:ascii="Quire Sans Light" w:hAnsi="Quire Sans Light"/>
          <w:sz w:val="24"/>
          <w:szCs w:val="24"/>
        </w:rPr>
        <w:t xml:space="preserve"> archaeology</w:t>
      </w:r>
      <w:r w:rsidR="004342D8">
        <w:rPr>
          <w:rFonts w:ascii="Quire Sans Light" w:hAnsi="Quire Sans Light"/>
          <w:sz w:val="24"/>
          <w:szCs w:val="24"/>
        </w:rPr>
        <w:t xml:space="preserve"> </w:t>
      </w:r>
      <w:r w:rsidR="00357169">
        <w:rPr>
          <w:rFonts w:ascii="Quire Sans Light" w:hAnsi="Quire Sans Light"/>
          <w:sz w:val="24"/>
          <w:szCs w:val="24"/>
        </w:rPr>
        <w:t>- the study of the past by excavating buried civilizations – is a humanist pursuit that relies on various combinations of art, science and technology</w:t>
      </w:r>
      <w:r w:rsidR="004342D8">
        <w:rPr>
          <w:rFonts w:ascii="Quire Sans Light" w:hAnsi="Quire Sans Light"/>
          <w:sz w:val="24"/>
          <w:szCs w:val="24"/>
        </w:rPr>
        <w:t>.” (Adams, 2006 p.</w:t>
      </w:r>
      <w:r w:rsidR="00B54EEC">
        <w:rPr>
          <w:rFonts w:ascii="Quire Sans Light" w:hAnsi="Quire Sans Light"/>
          <w:sz w:val="24"/>
          <w:szCs w:val="24"/>
        </w:rPr>
        <w:t xml:space="preserve"> </w:t>
      </w:r>
      <w:r w:rsidR="004342D8">
        <w:rPr>
          <w:rFonts w:ascii="Quire Sans Light" w:hAnsi="Quire Sans Light"/>
          <w:sz w:val="24"/>
          <w:szCs w:val="24"/>
        </w:rPr>
        <w:t>xvii).</w:t>
      </w:r>
    </w:p>
    <w:p w14:paraId="403A76FE" w14:textId="77D1B22E" w:rsidR="00AC0443" w:rsidRDefault="00AC0443">
      <w:pPr>
        <w:rPr>
          <w:rFonts w:ascii="Quire Sans Light" w:hAnsi="Quire Sans Light"/>
          <w:sz w:val="24"/>
          <w:szCs w:val="24"/>
        </w:rPr>
      </w:pPr>
      <w:r>
        <w:rPr>
          <w:rFonts w:ascii="Quire Sans Light" w:hAnsi="Quire Sans Light"/>
          <w:sz w:val="24"/>
          <w:szCs w:val="24"/>
        </w:rPr>
        <w:t xml:space="preserve">“The word “Archaeology” is derived from Greek ‘archaios’ meaning “ancient” and ‘logos’ meaning “knowledge”, it has been therefore variously defined as “the study of antiquity, the science of ancient things. It is also defined as “the study of everything ancient, and hence archaeology takes every trace of human activity into account.” (Rao, (0) p. 1).  </w:t>
      </w:r>
    </w:p>
    <w:p w14:paraId="69AC5540" w14:textId="77B57C20" w:rsidR="00B10092" w:rsidRDefault="00B10092">
      <w:pPr>
        <w:rPr>
          <w:rFonts w:ascii="Quire Sans Light" w:hAnsi="Quire Sans Light"/>
          <w:sz w:val="24"/>
          <w:szCs w:val="24"/>
        </w:rPr>
      </w:pPr>
      <w:r>
        <w:rPr>
          <w:rFonts w:ascii="Quire Sans Light" w:hAnsi="Quire Sans Light"/>
          <w:sz w:val="24"/>
          <w:szCs w:val="24"/>
        </w:rPr>
        <w:t xml:space="preserve">Ask a lay person what they think archaeology is and one would probably get an answer, ‘they dig up old things, just like </w:t>
      </w:r>
      <w:r w:rsidR="0059513D">
        <w:rPr>
          <w:rFonts w:ascii="Quire Sans Light" w:hAnsi="Quire Sans Light"/>
          <w:sz w:val="24"/>
          <w:szCs w:val="24"/>
        </w:rPr>
        <w:t xml:space="preserve">they </w:t>
      </w:r>
      <w:r>
        <w:rPr>
          <w:rFonts w:ascii="Quire Sans Light" w:hAnsi="Quire Sans Light"/>
          <w:sz w:val="24"/>
          <w:szCs w:val="24"/>
        </w:rPr>
        <w:t xml:space="preserve">do on Time Team’. </w:t>
      </w:r>
    </w:p>
    <w:p w14:paraId="5D13D6F0" w14:textId="62182611" w:rsidR="00B10092" w:rsidRDefault="00B10092">
      <w:pPr>
        <w:rPr>
          <w:rFonts w:ascii="Quire Sans Light" w:hAnsi="Quire Sans Light"/>
          <w:sz w:val="24"/>
          <w:szCs w:val="24"/>
        </w:rPr>
      </w:pPr>
      <w:r>
        <w:rPr>
          <w:rFonts w:ascii="Quire Sans Light" w:hAnsi="Quire Sans Light"/>
          <w:sz w:val="24"/>
          <w:szCs w:val="24"/>
        </w:rPr>
        <w:t>Time Team has been very successful in its vision of bringing archaeology into the home</w:t>
      </w:r>
      <w:r w:rsidR="007969F7">
        <w:rPr>
          <w:rFonts w:ascii="Quire Sans Light" w:hAnsi="Quire Sans Light"/>
          <w:sz w:val="24"/>
          <w:szCs w:val="24"/>
        </w:rPr>
        <w:t>, making it accessible</w:t>
      </w:r>
      <w:r>
        <w:rPr>
          <w:rFonts w:ascii="Quire Sans Light" w:hAnsi="Quire Sans Light"/>
          <w:sz w:val="24"/>
          <w:szCs w:val="24"/>
        </w:rPr>
        <w:t>. It has also shown the wider aspects of the discipline. The initial research, the surveying, the analysis and interpretation of finds.</w:t>
      </w:r>
      <w:r w:rsidR="007969F7">
        <w:rPr>
          <w:rFonts w:ascii="Quire Sans Light" w:hAnsi="Quire Sans Light"/>
          <w:sz w:val="24"/>
          <w:szCs w:val="24"/>
        </w:rPr>
        <w:t xml:space="preserve"> (Current Archaeology 2013 p.12-17).</w:t>
      </w:r>
      <w:r>
        <w:rPr>
          <w:rFonts w:ascii="Quire Sans Light" w:hAnsi="Quire Sans Light"/>
          <w:sz w:val="24"/>
          <w:szCs w:val="24"/>
        </w:rPr>
        <w:t xml:space="preserve"> However, what resonates in people’s minds is the excavation. This comes across as being the </w:t>
      </w:r>
      <w:r w:rsidR="0059513D">
        <w:rPr>
          <w:rFonts w:ascii="Quire Sans Light" w:hAnsi="Quire Sans Light"/>
          <w:sz w:val="24"/>
          <w:szCs w:val="24"/>
        </w:rPr>
        <w:t>primary focus</w:t>
      </w:r>
      <w:r>
        <w:rPr>
          <w:rFonts w:ascii="Quire Sans Light" w:hAnsi="Quire Sans Light"/>
          <w:sz w:val="24"/>
          <w:szCs w:val="24"/>
        </w:rPr>
        <w:t>.</w:t>
      </w:r>
      <w:r w:rsidR="007969F7">
        <w:rPr>
          <w:rFonts w:ascii="Quire Sans Light" w:hAnsi="Quire Sans Light"/>
          <w:sz w:val="24"/>
          <w:szCs w:val="24"/>
        </w:rPr>
        <w:t xml:space="preserve"> </w:t>
      </w:r>
    </w:p>
    <w:p w14:paraId="2A7BA773" w14:textId="4EBA6731" w:rsidR="00B10092" w:rsidRDefault="00B10092">
      <w:pPr>
        <w:rPr>
          <w:rFonts w:ascii="Quire Sans Light" w:hAnsi="Quire Sans Light"/>
          <w:sz w:val="24"/>
          <w:szCs w:val="24"/>
        </w:rPr>
      </w:pPr>
      <w:r>
        <w:rPr>
          <w:rFonts w:ascii="Quire Sans Light" w:hAnsi="Quire Sans Light"/>
          <w:sz w:val="24"/>
          <w:szCs w:val="24"/>
        </w:rPr>
        <w:t>Look up the ter</w:t>
      </w:r>
      <w:r w:rsidR="0059513D">
        <w:rPr>
          <w:rFonts w:ascii="Quire Sans Light" w:hAnsi="Quire Sans Light"/>
          <w:sz w:val="24"/>
          <w:szCs w:val="24"/>
        </w:rPr>
        <w:t>m</w:t>
      </w:r>
      <w:r>
        <w:rPr>
          <w:rFonts w:ascii="Quire Sans Light" w:hAnsi="Quire Sans Light"/>
          <w:sz w:val="24"/>
          <w:szCs w:val="24"/>
        </w:rPr>
        <w:t xml:space="preserve"> archaeology on the Concise Oxford English Dictionary</w:t>
      </w:r>
      <w:r w:rsidR="002E3E7B">
        <w:rPr>
          <w:rFonts w:ascii="Quire Sans Light" w:hAnsi="Quire Sans Light"/>
          <w:sz w:val="24"/>
          <w:szCs w:val="24"/>
        </w:rPr>
        <w:t xml:space="preserve"> </w:t>
      </w:r>
      <w:r>
        <w:rPr>
          <w:rFonts w:ascii="Quire Sans Light" w:hAnsi="Quire Sans Light"/>
          <w:sz w:val="24"/>
          <w:szCs w:val="24"/>
        </w:rPr>
        <w:t xml:space="preserve">and one gets a very bland description, ‘the study of past </w:t>
      </w:r>
      <w:r w:rsidR="0059513D">
        <w:rPr>
          <w:rFonts w:ascii="Quire Sans Light" w:hAnsi="Quire Sans Light"/>
          <w:sz w:val="24"/>
          <w:szCs w:val="24"/>
        </w:rPr>
        <w:t>peoples</w:t>
      </w:r>
      <w:r>
        <w:rPr>
          <w:rFonts w:ascii="Quire Sans Light" w:hAnsi="Quire Sans Light"/>
          <w:sz w:val="24"/>
          <w:szCs w:val="24"/>
        </w:rPr>
        <w:t>.</w:t>
      </w:r>
      <w:r w:rsidR="0059513D">
        <w:rPr>
          <w:rFonts w:ascii="Quire Sans Light" w:hAnsi="Quire Sans Light"/>
          <w:sz w:val="24"/>
          <w:szCs w:val="24"/>
        </w:rPr>
        <w:t>’</w:t>
      </w:r>
      <w:r w:rsidR="002A5DF2">
        <w:rPr>
          <w:rFonts w:ascii="Quire Sans Light" w:hAnsi="Quire Sans Light"/>
          <w:sz w:val="24"/>
          <w:szCs w:val="24"/>
        </w:rPr>
        <w:t xml:space="preserve"> (oed.com/search/dictionary/?scope=Entries&amp;q=archaeology)  </w:t>
      </w:r>
    </w:p>
    <w:p w14:paraId="72AD7F8F" w14:textId="42AD7F54" w:rsidR="00B10092" w:rsidRDefault="00B10092">
      <w:pPr>
        <w:rPr>
          <w:rFonts w:ascii="Quire Sans Light" w:hAnsi="Quire Sans Light"/>
          <w:sz w:val="24"/>
          <w:szCs w:val="24"/>
        </w:rPr>
      </w:pPr>
      <w:r>
        <w:rPr>
          <w:rFonts w:ascii="Quire Sans Light" w:hAnsi="Quire Sans Light"/>
          <w:sz w:val="24"/>
          <w:szCs w:val="24"/>
        </w:rPr>
        <w:t xml:space="preserve">“In the broadest sense archaeology studies the past human </w:t>
      </w:r>
      <w:r w:rsidR="0059513D">
        <w:rPr>
          <w:rFonts w:ascii="Quire Sans Light" w:hAnsi="Quire Sans Light"/>
          <w:sz w:val="24"/>
          <w:szCs w:val="24"/>
        </w:rPr>
        <w:t>activities</w:t>
      </w:r>
      <w:r>
        <w:rPr>
          <w:rFonts w:ascii="Quire Sans Light" w:hAnsi="Quire Sans Light"/>
          <w:sz w:val="24"/>
          <w:szCs w:val="24"/>
        </w:rPr>
        <w:t xml:space="preserve"> and remains through the material culture and environmental data that </w:t>
      </w:r>
      <w:r w:rsidR="0059513D">
        <w:rPr>
          <w:rFonts w:ascii="Quire Sans Light" w:hAnsi="Quire Sans Light"/>
          <w:sz w:val="24"/>
          <w:szCs w:val="24"/>
        </w:rPr>
        <w:t>is</w:t>
      </w:r>
      <w:r>
        <w:rPr>
          <w:rFonts w:ascii="Quire Sans Light" w:hAnsi="Quire Sans Light"/>
          <w:sz w:val="24"/>
          <w:szCs w:val="24"/>
        </w:rPr>
        <w:t xml:space="preserve"> left by the past human societies. It looks for, recovers and analyses the artefacts, architectural remains, art, organic remains and daily objec</w:t>
      </w:r>
      <w:r w:rsidR="0059513D">
        <w:rPr>
          <w:rFonts w:ascii="Quire Sans Light" w:hAnsi="Quire Sans Light"/>
          <w:sz w:val="24"/>
          <w:szCs w:val="24"/>
        </w:rPr>
        <w:t>t</w:t>
      </w:r>
      <w:r>
        <w:rPr>
          <w:rFonts w:ascii="Quire Sans Light" w:hAnsi="Quire Sans Light"/>
          <w:sz w:val="24"/>
          <w:szCs w:val="24"/>
        </w:rPr>
        <w:t>s</w:t>
      </w:r>
      <w:r w:rsidR="0059513D">
        <w:rPr>
          <w:rFonts w:ascii="Quire Sans Light" w:hAnsi="Quire Sans Light"/>
          <w:sz w:val="24"/>
          <w:szCs w:val="24"/>
        </w:rPr>
        <w:t>.</w:t>
      </w:r>
      <w:r>
        <w:rPr>
          <w:rFonts w:ascii="Quire Sans Light" w:hAnsi="Quire Sans Light"/>
          <w:sz w:val="24"/>
          <w:szCs w:val="24"/>
        </w:rPr>
        <w:t>” (</w:t>
      </w:r>
      <w:r w:rsidR="00EB6318">
        <w:rPr>
          <w:rFonts w:ascii="Quire Sans Light" w:hAnsi="Quire Sans Light"/>
          <w:sz w:val="24"/>
          <w:szCs w:val="24"/>
        </w:rPr>
        <w:t>Baylaz,</w:t>
      </w:r>
      <w:r w:rsidR="0059513D">
        <w:rPr>
          <w:rFonts w:ascii="Quire Sans Light" w:hAnsi="Quire Sans Light"/>
          <w:sz w:val="24"/>
          <w:szCs w:val="24"/>
        </w:rPr>
        <w:t xml:space="preserve"> (0)</w:t>
      </w:r>
      <w:r w:rsidR="00EB6318">
        <w:rPr>
          <w:rFonts w:ascii="Quire Sans Light" w:hAnsi="Quire Sans Light"/>
          <w:sz w:val="24"/>
          <w:szCs w:val="24"/>
        </w:rPr>
        <w:t xml:space="preserve"> p. 2</w:t>
      </w:r>
      <w:r w:rsidR="0059513D">
        <w:rPr>
          <w:rFonts w:ascii="Quire Sans Light" w:hAnsi="Quire Sans Light"/>
          <w:sz w:val="24"/>
          <w:szCs w:val="24"/>
        </w:rPr>
        <w:t>)</w:t>
      </w:r>
      <w:r w:rsidR="000C7E90">
        <w:rPr>
          <w:rFonts w:ascii="Quire Sans Light" w:hAnsi="Quire Sans Light"/>
          <w:sz w:val="24"/>
          <w:szCs w:val="24"/>
        </w:rPr>
        <w:t>.</w:t>
      </w:r>
    </w:p>
    <w:p w14:paraId="3FBB6480" w14:textId="4D967656" w:rsidR="005B08BE" w:rsidRDefault="005B08BE">
      <w:pPr>
        <w:rPr>
          <w:rFonts w:ascii="Quire Sans Light" w:hAnsi="Quire Sans Light"/>
          <w:sz w:val="24"/>
          <w:szCs w:val="24"/>
        </w:rPr>
      </w:pPr>
      <w:r>
        <w:rPr>
          <w:rFonts w:ascii="Quire Sans Light" w:hAnsi="Quire Sans Light"/>
          <w:sz w:val="24"/>
          <w:szCs w:val="24"/>
        </w:rPr>
        <w:t xml:space="preserve">Cameron Smith, an anthropologist at Portland State University in his book ‘Anthropology for Dummies’, says, “To learn about the human past, anthropologists invented a specialized field of study, </w:t>
      </w:r>
      <w:r w:rsidRPr="00AA6D9A">
        <w:rPr>
          <w:rFonts w:ascii="Quire Sans Light" w:hAnsi="Quire Sans Light"/>
          <w:i/>
          <w:iCs/>
          <w:sz w:val="24"/>
          <w:szCs w:val="24"/>
        </w:rPr>
        <w:t>archaeology</w:t>
      </w:r>
      <w:r>
        <w:rPr>
          <w:rFonts w:ascii="Quire Sans Light" w:hAnsi="Quire Sans Light"/>
          <w:sz w:val="24"/>
          <w:szCs w:val="24"/>
        </w:rPr>
        <w:t>: the study (-</w:t>
      </w:r>
      <w:r w:rsidRPr="00AA6D9A">
        <w:rPr>
          <w:rFonts w:ascii="Quire Sans Light" w:hAnsi="Quire Sans Light"/>
          <w:i/>
          <w:iCs/>
          <w:sz w:val="24"/>
          <w:szCs w:val="24"/>
        </w:rPr>
        <w:t>ology</w:t>
      </w:r>
      <w:r>
        <w:rPr>
          <w:rFonts w:ascii="Quire Sans Light" w:hAnsi="Quire Sans Light"/>
          <w:sz w:val="24"/>
          <w:szCs w:val="24"/>
        </w:rPr>
        <w:t>) of the ancient (</w:t>
      </w:r>
      <w:r w:rsidRPr="00AA6D9A">
        <w:rPr>
          <w:rFonts w:ascii="Quire Sans Light" w:hAnsi="Quire Sans Light"/>
          <w:i/>
          <w:iCs/>
          <w:sz w:val="24"/>
          <w:szCs w:val="24"/>
        </w:rPr>
        <w:t>archae</w:t>
      </w:r>
      <w:r>
        <w:rPr>
          <w:rFonts w:ascii="Quire Sans Light" w:hAnsi="Quire Sans Light"/>
          <w:sz w:val="24"/>
          <w:szCs w:val="24"/>
        </w:rPr>
        <w:t xml:space="preserve">-).” </w:t>
      </w:r>
      <w:r w:rsidR="00A613C9">
        <w:rPr>
          <w:rFonts w:ascii="Quire Sans Light" w:hAnsi="Quire Sans Light"/>
          <w:sz w:val="24"/>
          <w:szCs w:val="24"/>
        </w:rPr>
        <w:t>Smith continues, “Archaeology is one of the four main sub-div</w:t>
      </w:r>
      <w:r w:rsidR="004500C3">
        <w:rPr>
          <w:rFonts w:ascii="Quire Sans Light" w:hAnsi="Quire Sans Light"/>
          <w:sz w:val="24"/>
          <w:szCs w:val="24"/>
        </w:rPr>
        <w:t>i</w:t>
      </w:r>
      <w:r w:rsidR="00A613C9">
        <w:rPr>
          <w:rFonts w:ascii="Quire Sans Light" w:hAnsi="Quire Sans Light"/>
          <w:sz w:val="24"/>
          <w:szCs w:val="24"/>
        </w:rPr>
        <w:t xml:space="preserve">sions of the larger field of anthropology. Archaeologists, therefore, are anthropologists, even if the(y) humanity they study is ancient.” </w:t>
      </w:r>
      <w:r>
        <w:rPr>
          <w:rFonts w:ascii="Quire Sans Light" w:hAnsi="Quire Sans Light"/>
          <w:sz w:val="24"/>
          <w:szCs w:val="24"/>
        </w:rPr>
        <w:t>(Smith</w:t>
      </w:r>
      <w:r w:rsidR="000C7E90">
        <w:rPr>
          <w:rFonts w:ascii="Quire Sans Light" w:hAnsi="Quire Sans Light"/>
          <w:sz w:val="24"/>
          <w:szCs w:val="24"/>
        </w:rPr>
        <w:t>,</w:t>
      </w:r>
      <w:r>
        <w:rPr>
          <w:rFonts w:ascii="Quire Sans Light" w:hAnsi="Quire Sans Light"/>
          <w:sz w:val="24"/>
          <w:szCs w:val="24"/>
        </w:rPr>
        <w:t xml:space="preserve"> 2021 p. 83</w:t>
      </w:r>
      <w:r w:rsidR="00A613C9">
        <w:rPr>
          <w:rFonts w:ascii="Quire Sans Light" w:hAnsi="Quire Sans Light"/>
          <w:sz w:val="24"/>
          <w:szCs w:val="24"/>
        </w:rPr>
        <w:t>-84</w:t>
      </w:r>
      <w:r>
        <w:rPr>
          <w:rFonts w:ascii="Quire Sans Light" w:hAnsi="Quire Sans Light"/>
          <w:sz w:val="24"/>
          <w:szCs w:val="24"/>
        </w:rPr>
        <w:t xml:space="preserve">.). This is a very American viewpoint, particularly </w:t>
      </w:r>
      <w:r w:rsidR="004451A6">
        <w:rPr>
          <w:rFonts w:ascii="Quire Sans Light" w:hAnsi="Quire Sans Light"/>
          <w:sz w:val="24"/>
          <w:szCs w:val="24"/>
        </w:rPr>
        <w:t>as</w:t>
      </w:r>
      <w:r>
        <w:rPr>
          <w:rFonts w:ascii="Quire Sans Light" w:hAnsi="Quire Sans Light"/>
          <w:sz w:val="24"/>
          <w:szCs w:val="24"/>
        </w:rPr>
        <w:t xml:space="preserve"> </w:t>
      </w:r>
      <w:r>
        <w:rPr>
          <w:rFonts w:ascii="Quire Sans Light" w:hAnsi="Quire Sans Light"/>
          <w:sz w:val="24"/>
          <w:szCs w:val="24"/>
        </w:rPr>
        <w:lastRenderedPageBreak/>
        <w:t xml:space="preserve">in Universities in the USA, archaeology </w:t>
      </w:r>
      <w:r w:rsidR="00A613C9">
        <w:rPr>
          <w:rFonts w:ascii="Quire Sans Light" w:hAnsi="Quire Sans Light"/>
          <w:sz w:val="24"/>
          <w:szCs w:val="24"/>
        </w:rPr>
        <w:t xml:space="preserve">has always been </w:t>
      </w:r>
      <w:r>
        <w:rPr>
          <w:rFonts w:ascii="Quire Sans Light" w:hAnsi="Quire Sans Light"/>
          <w:sz w:val="24"/>
          <w:szCs w:val="24"/>
        </w:rPr>
        <w:t>seen as, and taught, as a branch of anthropology. In other countries it is different. In India for example it is considered a part of the</w:t>
      </w:r>
      <w:r w:rsidR="00A613C9">
        <w:rPr>
          <w:rFonts w:ascii="Quire Sans Light" w:hAnsi="Quire Sans Light"/>
          <w:sz w:val="24"/>
          <w:szCs w:val="24"/>
        </w:rPr>
        <w:t xml:space="preserve"> discipline of</w:t>
      </w:r>
      <w:r>
        <w:rPr>
          <w:rFonts w:ascii="Quire Sans Light" w:hAnsi="Quire Sans Light"/>
          <w:sz w:val="24"/>
          <w:szCs w:val="24"/>
        </w:rPr>
        <w:t xml:space="preserve"> history. In the United Kingdom, archaeology is seen as a stand-alone discipline, and Universities have their own Archaeology </w:t>
      </w:r>
      <w:r w:rsidR="0097493E">
        <w:rPr>
          <w:rFonts w:ascii="Quire Sans Light" w:hAnsi="Quire Sans Light"/>
          <w:sz w:val="24"/>
          <w:szCs w:val="24"/>
        </w:rPr>
        <w:t>d</w:t>
      </w:r>
      <w:r>
        <w:rPr>
          <w:rFonts w:ascii="Quire Sans Light" w:hAnsi="Quire Sans Light"/>
          <w:sz w:val="24"/>
          <w:szCs w:val="24"/>
        </w:rPr>
        <w:t>epartments.</w:t>
      </w:r>
      <w:r w:rsidR="00010720">
        <w:rPr>
          <w:rFonts w:ascii="Quire Sans Light" w:hAnsi="Quire Sans Light"/>
          <w:sz w:val="24"/>
          <w:szCs w:val="24"/>
        </w:rPr>
        <w:t xml:space="preserve"> (Yoffee &amp; Fowles</w:t>
      </w:r>
      <w:r w:rsidR="000C7E90">
        <w:rPr>
          <w:rFonts w:ascii="Quire Sans Light" w:hAnsi="Quire Sans Light"/>
          <w:sz w:val="24"/>
          <w:szCs w:val="24"/>
        </w:rPr>
        <w:t>,</w:t>
      </w:r>
      <w:r w:rsidR="00010720">
        <w:rPr>
          <w:rFonts w:ascii="Quire Sans Light" w:hAnsi="Quire Sans Light"/>
          <w:sz w:val="24"/>
          <w:szCs w:val="24"/>
        </w:rPr>
        <w:t xml:space="preserve"> 2012 p. 2)</w:t>
      </w:r>
      <w:r w:rsidR="000C7E90">
        <w:rPr>
          <w:rFonts w:ascii="Quire Sans Light" w:hAnsi="Quire Sans Light"/>
          <w:sz w:val="24"/>
          <w:szCs w:val="24"/>
        </w:rPr>
        <w:t>.</w:t>
      </w:r>
      <w:r>
        <w:rPr>
          <w:rFonts w:ascii="Quire Sans Light" w:hAnsi="Quire Sans Light"/>
          <w:sz w:val="24"/>
          <w:szCs w:val="24"/>
        </w:rPr>
        <w:t xml:space="preserve"> </w:t>
      </w:r>
    </w:p>
    <w:p w14:paraId="47971F7F" w14:textId="51EBACF4" w:rsidR="00A613C9" w:rsidRDefault="00A613C9">
      <w:pPr>
        <w:rPr>
          <w:rFonts w:ascii="Quire Sans Light" w:hAnsi="Quire Sans Light"/>
          <w:sz w:val="24"/>
          <w:szCs w:val="24"/>
        </w:rPr>
      </w:pPr>
      <w:r>
        <w:rPr>
          <w:rFonts w:ascii="Quire Sans Light" w:hAnsi="Quire Sans Light"/>
          <w:sz w:val="24"/>
          <w:szCs w:val="24"/>
        </w:rPr>
        <w:t>Paul Bahn in the ‘Cambridge Illustrated History of Archaeology</w:t>
      </w:r>
      <w:r w:rsidR="00AA6D9A">
        <w:rPr>
          <w:rFonts w:ascii="Quire Sans Light" w:hAnsi="Quire Sans Light"/>
          <w:sz w:val="24"/>
          <w:szCs w:val="24"/>
        </w:rPr>
        <w:t>’ highlights</w:t>
      </w:r>
      <w:r>
        <w:rPr>
          <w:rFonts w:ascii="Quire Sans Light" w:hAnsi="Quire Sans Light"/>
          <w:sz w:val="24"/>
          <w:szCs w:val="24"/>
        </w:rPr>
        <w:t xml:space="preserve"> that the term was first coined by the Ancient Greeks “(‘arkhaiologia’, or discourse about ancient things).</w:t>
      </w:r>
      <w:r w:rsidR="00AA6D9A">
        <w:rPr>
          <w:rFonts w:ascii="Quire Sans Light" w:hAnsi="Quire Sans Light"/>
          <w:sz w:val="24"/>
          <w:szCs w:val="24"/>
        </w:rPr>
        <w:t>” (Bahn</w:t>
      </w:r>
      <w:r w:rsidR="000C7E90">
        <w:rPr>
          <w:rFonts w:ascii="Quire Sans Light" w:hAnsi="Quire Sans Light"/>
          <w:sz w:val="24"/>
          <w:szCs w:val="24"/>
        </w:rPr>
        <w:t>,</w:t>
      </w:r>
      <w:r w:rsidR="00AA6D9A">
        <w:rPr>
          <w:rFonts w:ascii="Quire Sans Light" w:hAnsi="Quire Sans Light"/>
          <w:sz w:val="24"/>
          <w:szCs w:val="24"/>
        </w:rPr>
        <w:t xml:space="preserve"> 1996, p.vii)</w:t>
      </w:r>
      <w:r w:rsidR="000C7E90">
        <w:rPr>
          <w:rFonts w:ascii="Quire Sans Light" w:hAnsi="Quire Sans Light"/>
          <w:sz w:val="24"/>
          <w:szCs w:val="24"/>
        </w:rPr>
        <w:t>.</w:t>
      </w:r>
      <w:r>
        <w:rPr>
          <w:rFonts w:ascii="Quire Sans Light" w:hAnsi="Quire Sans Light"/>
          <w:sz w:val="24"/>
          <w:szCs w:val="24"/>
        </w:rPr>
        <w:t xml:space="preserve">  </w:t>
      </w:r>
    </w:p>
    <w:p w14:paraId="334A4527" w14:textId="757312C0" w:rsidR="005B08BE" w:rsidRDefault="00AA6D9A">
      <w:pPr>
        <w:rPr>
          <w:rFonts w:ascii="Quire Sans Light" w:hAnsi="Quire Sans Light"/>
          <w:sz w:val="24"/>
          <w:szCs w:val="24"/>
        </w:rPr>
      </w:pPr>
      <w:r>
        <w:rPr>
          <w:rFonts w:ascii="Quire Sans Light" w:hAnsi="Quire Sans Light"/>
          <w:sz w:val="24"/>
          <w:szCs w:val="24"/>
        </w:rPr>
        <w:t>Bahn continues, “Like any area of study, archaeology has no fixed point or origin.” (Bahn</w:t>
      </w:r>
      <w:r w:rsidR="000C7E90">
        <w:rPr>
          <w:rFonts w:ascii="Quire Sans Light" w:hAnsi="Quire Sans Light"/>
          <w:sz w:val="24"/>
          <w:szCs w:val="24"/>
        </w:rPr>
        <w:t>,</w:t>
      </w:r>
      <w:r>
        <w:rPr>
          <w:rFonts w:ascii="Quire Sans Light" w:hAnsi="Quire Sans Light"/>
          <w:sz w:val="24"/>
          <w:szCs w:val="24"/>
        </w:rPr>
        <w:t xml:space="preserve"> 1996. p.1)</w:t>
      </w:r>
      <w:r w:rsidR="000C7E90">
        <w:rPr>
          <w:rFonts w:ascii="Quire Sans Light" w:hAnsi="Quire Sans Light"/>
          <w:sz w:val="24"/>
          <w:szCs w:val="24"/>
        </w:rPr>
        <w:t>.</w:t>
      </w:r>
    </w:p>
    <w:p w14:paraId="21CB0BED" w14:textId="5AA3422A" w:rsidR="003242A0" w:rsidRDefault="001241EB">
      <w:pPr>
        <w:rPr>
          <w:rFonts w:ascii="Quire Sans Light" w:hAnsi="Quire Sans Light"/>
          <w:sz w:val="24"/>
          <w:szCs w:val="24"/>
        </w:rPr>
      </w:pPr>
      <w:r>
        <w:rPr>
          <w:rFonts w:ascii="Quire Sans Light" w:hAnsi="Quire Sans Light"/>
          <w:sz w:val="24"/>
          <w:szCs w:val="24"/>
        </w:rPr>
        <w:t xml:space="preserve">Archaeology developed from our human curiosity and desire to know where we came from. </w:t>
      </w:r>
      <w:r w:rsidR="003242A0" w:rsidRPr="003242A0">
        <w:rPr>
          <w:rFonts w:ascii="Quire Sans Light" w:hAnsi="Quire Sans Light"/>
          <w:sz w:val="24"/>
          <w:szCs w:val="24"/>
        </w:rPr>
        <w:t>The terms "human" and "human activities" are the central themes of both archaeology and the humanities</w:t>
      </w:r>
      <w:r w:rsidR="005A4CFA">
        <w:rPr>
          <w:rFonts w:ascii="Quire Sans Light" w:hAnsi="Quire Sans Light"/>
          <w:sz w:val="24"/>
          <w:szCs w:val="24"/>
        </w:rPr>
        <w:t>.</w:t>
      </w:r>
      <w:r w:rsidR="003242A0" w:rsidRPr="003242A0">
        <w:rPr>
          <w:rFonts w:ascii="Quire Sans Light" w:hAnsi="Quire Sans Light"/>
          <w:sz w:val="24"/>
          <w:szCs w:val="24"/>
        </w:rPr>
        <w:t xml:space="preserve"> </w:t>
      </w:r>
      <w:r w:rsidR="00130067">
        <w:rPr>
          <w:rFonts w:ascii="Quire Sans Light" w:hAnsi="Quire Sans Light"/>
          <w:sz w:val="24"/>
          <w:szCs w:val="24"/>
        </w:rPr>
        <w:t xml:space="preserve">From its earliest beginnings in antiquity, archaeology has been a method of investigating human origins, human cultures, human developments and creativity. </w:t>
      </w:r>
      <w:r w:rsidR="00A8206C">
        <w:rPr>
          <w:rFonts w:ascii="Quire Sans Light" w:hAnsi="Quire Sans Light"/>
          <w:sz w:val="24"/>
          <w:szCs w:val="24"/>
        </w:rPr>
        <w:t>(Renfrew &amp; Bahn</w:t>
      </w:r>
      <w:r w:rsidR="000C7E90">
        <w:rPr>
          <w:rFonts w:ascii="Quire Sans Light" w:hAnsi="Quire Sans Light"/>
          <w:sz w:val="24"/>
          <w:szCs w:val="24"/>
        </w:rPr>
        <w:t>,</w:t>
      </w:r>
      <w:r w:rsidR="00A8206C">
        <w:rPr>
          <w:rFonts w:ascii="Quire Sans Light" w:hAnsi="Quire Sans Light"/>
          <w:sz w:val="24"/>
          <w:szCs w:val="24"/>
        </w:rPr>
        <w:t xml:space="preserve"> 20</w:t>
      </w:r>
      <w:r w:rsidR="007B0B12">
        <w:rPr>
          <w:rFonts w:ascii="Quire Sans Light" w:hAnsi="Quire Sans Light"/>
          <w:sz w:val="24"/>
          <w:szCs w:val="24"/>
        </w:rPr>
        <w:t>20</w:t>
      </w:r>
      <w:r w:rsidR="00A8206C">
        <w:rPr>
          <w:rFonts w:ascii="Quire Sans Light" w:hAnsi="Quire Sans Light"/>
          <w:sz w:val="24"/>
          <w:szCs w:val="24"/>
        </w:rPr>
        <w:t>)</w:t>
      </w:r>
      <w:r w:rsidR="0097493E">
        <w:rPr>
          <w:rFonts w:ascii="Quire Sans Light" w:hAnsi="Quire Sans Light"/>
          <w:sz w:val="24"/>
          <w:szCs w:val="24"/>
        </w:rPr>
        <w:t>; (Bahn &amp; Fagan, 2017 p. 6)</w:t>
      </w:r>
      <w:r w:rsidR="00A8206C">
        <w:rPr>
          <w:rFonts w:ascii="Quire Sans Light" w:hAnsi="Quire Sans Light"/>
          <w:sz w:val="24"/>
          <w:szCs w:val="24"/>
        </w:rPr>
        <w:t xml:space="preserve">. </w:t>
      </w:r>
    </w:p>
    <w:p w14:paraId="6CA2492F" w14:textId="3A883B71" w:rsidR="00AC0443" w:rsidRDefault="00130067">
      <w:pPr>
        <w:rPr>
          <w:rFonts w:ascii="Quire Sans Light" w:hAnsi="Quire Sans Light"/>
          <w:sz w:val="24"/>
          <w:szCs w:val="24"/>
        </w:rPr>
      </w:pPr>
      <w:r>
        <w:rPr>
          <w:rFonts w:ascii="Quire Sans Light" w:hAnsi="Quire Sans Light"/>
          <w:sz w:val="24"/>
          <w:szCs w:val="24"/>
        </w:rPr>
        <w:t xml:space="preserve">Over the centuries the methods used for this purpose have developed as a natural progression in human ideas on how to not only locate archaeological material, but importantly the techniques used </w:t>
      </w:r>
      <w:r w:rsidR="00FB6C08">
        <w:rPr>
          <w:rFonts w:ascii="Quire Sans Light" w:hAnsi="Quire Sans Light"/>
          <w:sz w:val="24"/>
          <w:szCs w:val="24"/>
        </w:rPr>
        <w:t xml:space="preserve">in </w:t>
      </w:r>
      <w:r>
        <w:rPr>
          <w:rFonts w:ascii="Quire Sans Light" w:hAnsi="Quire Sans Light"/>
          <w:sz w:val="24"/>
          <w:szCs w:val="24"/>
        </w:rPr>
        <w:t>collecting, interpreting and recording archaeological material.</w:t>
      </w:r>
      <w:r w:rsidR="00464E61">
        <w:rPr>
          <w:rFonts w:ascii="Quire Sans Light" w:hAnsi="Quire Sans Light"/>
          <w:sz w:val="24"/>
          <w:szCs w:val="24"/>
        </w:rPr>
        <w:t xml:space="preserve"> </w:t>
      </w:r>
      <w:r w:rsidR="00A8206C">
        <w:rPr>
          <w:rFonts w:ascii="Quire Sans Light" w:hAnsi="Quire Sans Light"/>
          <w:sz w:val="24"/>
          <w:szCs w:val="24"/>
        </w:rPr>
        <w:t>(Renfrew &amp; Bahn</w:t>
      </w:r>
      <w:r w:rsidR="000C7E90">
        <w:rPr>
          <w:rFonts w:ascii="Quire Sans Light" w:hAnsi="Quire Sans Light"/>
          <w:sz w:val="24"/>
          <w:szCs w:val="24"/>
        </w:rPr>
        <w:t>,</w:t>
      </w:r>
      <w:r w:rsidR="00A8206C">
        <w:rPr>
          <w:rFonts w:ascii="Quire Sans Light" w:hAnsi="Quire Sans Light"/>
          <w:sz w:val="24"/>
          <w:szCs w:val="24"/>
        </w:rPr>
        <w:t xml:space="preserve"> 20</w:t>
      </w:r>
      <w:r w:rsidR="007B0B12">
        <w:rPr>
          <w:rFonts w:ascii="Quire Sans Light" w:hAnsi="Quire Sans Light"/>
          <w:sz w:val="24"/>
          <w:szCs w:val="24"/>
        </w:rPr>
        <w:t>20</w:t>
      </w:r>
      <w:r w:rsidR="00A8206C">
        <w:rPr>
          <w:rFonts w:ascii="Quire Sans Light" w:hAnsi="Quire Sans Light"/>
          <w:sz w:val="24"/>
          <w:szCs w:val="24"/>
        </w:rPr>
        <w:t>)</w:t>
      </w:r>
      <w:r w:rsidR="000C7E90">
        <w:rPr>
          <w:rFonts w:ascii="Quire Sans Light" w:hAnsi="Quire Sans Light"/>
          <w:sz w:val="24"/>
          <w:szCs w:val="24"/>
        </w:rPr>
        <w:t>.</w:t>
      </w:r>
    </w:p>
    <w:p w14:paraId="3846CEF4" w14:textId="175D2FF3" w:rsidR="00130067" w:rsidRDefault="00130067">
      <w:pPr>
        <w:rPr>
          <w:rFonts w:ascii="Quire Sans Light" w:hAnsi="Quire Sans Light"/>
          <w:sz w:val="24"/>
          <w:szCs w:val="24"/>
        </w:rPr>
      </w:pPr>
      <w:r>
        <w:rPr>
          <w:rFonts w:ascii="Quire Sans Light" w:hAnsi="Quire Sans Light"/>
          <w:sz w:val="24"/>
          <w:szCs w:val="24"/>
        </w:rPr>
        <w:t>Significant developments such as the Three Age System developed by the Danish Antiquarian Christian Jurgen Thomsen, wh</w:t>
      </w:r>
      <w:r w:rsidR="00FB6C08">
        <w:rPr>
          <w:rFonts w:ascii="Quire Sans Light" w:hAnsi="Quire Sans Light"/>
          <w:sz w:val="24"/>
          <w:szCs w:val="24"/>
        </w:rPr>
        <w:t>o concluded that</w:t>
      </w:r>
      <w:r>
        <w:rPr>
          <w:rFonts w:ascii="Quire Sans Light" w:hAnsi="Quire Sans Light"/>
          <w:sz w:val="24"/>
          <w:szCs w:val="24"/>
        </w:rPr>
        <w:t xml:space="preserve"> human prehistory can be divided into periods. The Stone Age, the Bronze Age and the Iron Age.</w:t>
      </w:r>
      <w:r w:rsidR="00010720">
        <w:rPr>
          <w:rFonts w:ascii="Quire Sans Light" w:hAnsi="Quire Sans Light"/>
          <w:sz w:val="24"/>
          <w:szCs w:val="24"/>
        </w:rPr>
        <w:t xml:space="preserve"> (Yoffee &amp; Fowles, 2012 p.2)</w:t>
      </w:r>
      <w:r w:rsidR="000C7E90">
        <w:rPr>
          <w:rFonts w:ascii="Quire Sans Light" w:hAnsi="Quire Sans Light"/>
          <w:sz w:val="24"/>
          <w:szCs w:val="24"/>
        </w:rPr>
        <w:t>.</w:t>
      </w:r>
    </w:p>
    <w:p w14:paraId="5BD8AEB1" w14:textId="7E3CEA7A" w:rsidR="00130067" w:rsidRDefault="009C442E">
      <w:pPr>
        <w:rPr>
          <w:rFonts w:ascii="Quire Sans Light" w:hAnsi="Quire Sans Light"/>
          <w:sz w:val="24"/>
          <w:szCs w:val="24"/>
        </w:rPr>
      </w:pPr>
      <w:r w:rsidRPr="009C442E">
        <w:rPr>
          <w:rFonts w:ascii="Quire Sans Light" w:hAnsi="Quire Sans Light"/>
          <w:sz w:val="24"/>
          <w:szCs w:val="24"/>
        </w:rPr>
        <w:t>The Englishman Charles Lyell made significant contributions to our understanding by arguing that long-term geological processes can be used to explain historical remnants.</w:t>
      </w:r>
      <w:r>
        <w:rPr>
          <w:rFonts w:ascii="Quire Sans Light" w:hAnsi="Quire Sans Light"/>
          <w:sz w:val="24"/>
          <w:szCs w:val="24"/>
        </w:rPr>
        <w:t xml:space="preserve"> </w:t>
      </w:r>
      <w:r w:rsidR="00FB6C08">
        <w:rPr>
          <w:rFonts w:ascii="Quire Sans Light" w:hAnsi="Quire Sans Light"/>
          <w:sz w:val="24"/>
          <w:szCs w:val="24"/>
        </w:rPr>
        <w:t>Lyell’s work was an inspiration for Charles Darwin, who was able to recognise the importance of geological history in interpreting the development of human activity.</w:t>
      </w:r>
      <w:r w:rsidR="00010720">
        <w:rPr>
          <w:rFonts w:ascii="Quire Sans Light" w:hAnsi="Quire Sans Light"/>
          <w:sz w:val="24"/>
          <w:szCs w:val="24"/>
        </w:rPr>
        <w:t xml:space="preserve"> (Yoffee &amp; Fowles, 2012 p.3)</w:t>
      </w:r>
      <w:r w:rsidR="000C7E90">
        <w:rPr>
          <w:rFonts w:ascii="Quire Sans Light" w:hAnsi="Quire Sans Light"/>
          <w:sz w:val="24"/>
          <w:szCs w:val="24"/>
        </w:rPr>
        <w:t>.</w:t>
      </w:r>
      <w:r w:rsidR="00FB6C08">
        <w:rPr>
          <w:rFonts w:ascii="Quire Sans Light" w:hAnsi="Quire Sans Light"/>
          <w:sz w:val="24"/>
          <w:szCs w:val="24"/>
        </w:rPr>
        <w:t xml:space="preserve"> Darwin would subsequently publish </w:t>
      </w:r>
      <w:r w:rsidR="005A4CFA">
        <w:rPr>
          <w:rFonts w:ascii="Quire Sans Light" w:hAnsi="Quire Sans Light"/>
          <w:sz w:val="24"/>
          <w:szCs w:val="24"/>
        </w:rPr>
        <w:t>his</w:t>
      </w:r>
      <w:r w:rsidR="00FB6C08">
        <w:rPr>
          <w:rFonts w:ascii="Quire Sans Light" w:hAnsi="Quire Sans Light"/>
          <w:sz w:val="24"/>
          <w:szCs w:val="24"/>
        </w:rPr>
        <w:t xml:space="preserve"> groundbreaking theory of evolution to explain </w:t>
      </w:r>
      <w:r w:rsidR="004F402A">
        <w:rPr>
          <w:rFonts w:ascii="Quire Sans Light" w:hAnsi="Quire Sans Light"/>
          <w:sz w:val="24"/>
          <w:szCs w:val="24"/>
        </w:rPr>
        <w:t>the development of humans and their close relationship with a</w:t>
      </w:r>
      <w:r w:rsidR="008136D2">
        <w:rPr>
          <w:rFonts w:ascii="Quire Sans Light" w:hAnsi="Quire Sans Light"/>
          <w:sz w:val="24"/>
          <w:szCs w:val="24"/>
        </w:rPr>
        <w:t>nimals</w:t>
      </w:r>
      <w:r w:rsidR="004F402A">
        <w:rPr>
          <w:rFonts w:ascii="Quire Sans Light" w:hAnsi="Quire Sans Light"/>
          <w:sz w:val="24"/>
          <w:szCs w:val="24"/>
        </w:rPr>
        <w:t>.</w:t>
      </w:r>
      <w:r w:rsidR="00010720">
        <w:rPr>
          <w:rFonts w:ascii="Quire Sans Light" w:hAnsi="Quire Sans Light"/>
          <w:sz w:val="24"/>
          <w:szCs w:val="24"/>
        </w:rPr>
        <w:t xml:space="preserve"> (Yoffe &amp; Fowles, 2012 p. 3)</w:t>
      </w:r>
      <w:r w:rsidR="00C01EC7">
        <w:rPr>
          <w:rFonts w:ascii="Quire Sans Light" w:hAnsi="Quire Sans Light"/>
          <w:sz w:val="24"/>
          <w:szCs w:val="24"/>
        </w:rPr>
        <w:t xml:space="preserve">; </w:t>
      </w:r>
      <w:r w:rsidR="00010720">
        <w:rPr>
          <w:rFonts w:ascii="Quire Sans Light" w:hAnsi="Quire Sans Light"/>
          <w:sz w:val="24"/>
          <w:szCs w:val="24"/>
        </w:rPr>
        <w:t>(Renfrew &amp; Bahn, 20</w:t>
      </w:r>
      <w:r w:rsidR="007B0B12">
        <w:rPr>
          <w:rFonts w:ascii="Quire Sans Light" w:hAnsi="Quire Sans Light"/>
          <w:sz w:val="24"/>
          <w:szCs w:val="24"/>
        </w:rPr>
        <w:t>20</w:t>
      </w:r>
      <w:r w:rsidR="00010720">
        <w:rPr>
          <w:rFonts w:ascii="Quire Sans Light" w:hAnsi="Quire Sans Light"/>
          <w:sz w:val="24"/>
          <w:szCs w:val="24"/>
        </w:rPr>
        <w:t xml:space="preserve"> p. 27)</w:t>
      </w:r>
      <w:r w:rsidR="000C7E90">
        <w:rPr>
          <w:rFonts w:ascii="Quire Sans Light" w:hAnsi="Quire Sans Light"/>
          <w:sz w:val="24"/>
          <w:szCs w:val="24"/>
        </w:rPr>
        <w:t>.</w:t>
      </w:r>
    </w:p>
    <w:p w14:paraId="02448A31" w14:textId="01FC3DA4" w:rsidR="004F402A" w:rsidRDefault="004F402A">
      <w:pPr>
        <w:rPr>
          <w:rFonts w:ascii="Quire Sans Light" w:hAnsi="Quire Sans Light"/>
          <w:sz w:val="24"/>
          <w:szCs w:val="24"/>
        </w:rPr>
      </w:pPr>
      <w:r>
        <w:rPr>
          <w:rFonts w:ascii="Quire Sans Light" w:hAnsi="Quire Sans Light"/>
          <w:sz w:val="24"/>
          <w:szCs w:val="24"/>
        </w:rPr>
        <w:t xml:space="preserve">Other significant developments include the typologies of </w:t>
      </w:r>
      <w:r w:rsidR="008136D2">
        <w:rPr>
          <w:rFonts w:ascii="Quire Sans Light" w:hAnsi="Quire Sans Light"/>
          <w:sz w:val="24"/>
          <w:szCs w:val="24"/>
        </w:rPr>
        <w:t xml:space="preserve">artefacts by Pitt-Rivers, and the development of pottery seriation by Flinders-Petrie. </w:t>
      </w:r>
      <w:r w:rsidR="004A0932">
        <w:rPr>
          <w:rFonts w:ascii="Quire Sans Light" w:hAnsi="Quire Sans Light"/>
          <w:sz w:val="24"/>
          <w:szCs w:val="24"/>
        </w:rPr>
        <w:t>Developments that enabled the calculation of the order of archaeological layers and their related artefacts.</w:t>
      </w:r>
      <w:r w:rsidR="00010720">
        <w:rPr>
          <w:rFonts w:ascii="Quire Sans Light" w:hAnsi="Quire Sans Light"/>
          <w:sz w:val="24"/>
          <w:szCs w:val="24"/>
        </w:rPr>
        <w:t xml:space="preserve"> (Yoffee &amp; Fowles, 2012 p. 2)</w:t>
      </w:r>
      <w:r w:rsidR="000C7E90">
        <w:rPr>
          <w:rFonts w:ascii="Quire Sans Light" w:hAnsi="Quire Sans Light"/>
          <w:sz w:val="24"/>
          <w:szCs w:val="24"/>
        </w:rPr>
        <w:t>.</w:t>
      </w:r>
    </w:p>
    <w:p w14:paraId="18DAFBE4" w14:textId="468F1EB4" w:rsidR="00572315" w:rsidRDefault="00572315">
      <w:pPr>
        <w:rPr>
          <w:rFonts w:ascii="Quire Sans Light" w:hAnsi="Quire Sans Light"/>
          <w:sz w:val="24"/>
          <w:szCs w:val="24"/>
        </w:rPr>
      </w:pPr>
      <w:r>
        <w:rPr>
          <w:rFonts w:ascii="Quire Sans Light" w:hAnsi="Quire Sans Light"/>
          <w:sz w:val="24"/>
          <w:szCs w:val="24"/>
        </w:rPr>
        <w:t>In North America, Thomas Jefferson is considered the father of modern archaeology, when he began to investigate and record the condition of soils, artefacts and refuse during excavation. Resulting in a direct interpretation of burial mounds found in Virginia.</w:t>
      </w:r>
      <w:r w:rsidR="00010720">
        <w:rPr>
          <w:rFonts w:ascii="Quire Sans Light" w:hAnsi="Quire Sans Light"/>
          <w:sz w:val="24"/>
          <w:szCs w:val="24"/>
        </w:rPr>
        <w:t xml:space="preserve"> (Yoffee &amp; Fowles, 2012 p. 3)</w:t>
      </w:r>
      <w:r w:rsidR="00C01EC7">
        <w:rPr>
          <w:rFonts w:ascii="Quire Sans Light" w:hAnsi="Quire Sans Light"/>
          <w:sz w:val="24"/>
          <w:szCs w:val="24"/>
        </w:rPr>
        <w:t>;</w:t>
      </w:r>
      <w:r w:rsidR="00010720">
        <w:rPr>
          <w:rFonts w:ascii="Quire Sans Light" w:hAnsi="Quire Sans Light"/>
          <w:sz w:val="24"/>
          <w:szCs w:val="24"/>
        </w:rPr>
        <w:t xml:space="preserve"> (Renfrew &amp; Bahn, 20</w:t>
      </w:r>
      <w:r w:rsidR="007B0B12">
        <w:rPr>
          <w:rFonts w:ascii="Quire Sans Light" w:hAnsi="Quire Sans Light"/>
          <w:sz w:val="24"/>
          <w:szCs w:val="24"/>
        </w:rPr>
        <w:t>20</w:t>
      </w:r>
      <w:r w:rsidR="00010720">
        <w:rPr>
          <w:rFonts w:ascii="Quire Sans Light" w:hAnsi="Quire Sans Light"/>
          <w:sz w:val="24"/>
          <w:szCs w:val="24"/>
        </w:rPr>
        <w:t xml:space="preserve"> p. </w:t>
      </w:r>
      <w:r w:rsidR="00C500C0">
        <w:rPr>
          <w:rFonts w:ascii="Quire Sans Light" w:hAnsi="Quire Sans Light"/>
          <w:sz w:val="24"/>
          <w:szCs w:val="24"/>
        </w:rPr>
        <w:t>23)</w:t>
      </w:r>
      <w:r w:rsidR="00C01EC7">
        <w:rPr>
          <w:rFonts w:ascii="Quire Sans Light" w:hAnsi="Quire Sans Light"/>
          <w:sz w:val="24"/>
          <w:szCs w:val="24"/>
        </w:rPr>
        <w:t>.</w:t>
      </w:r>
    </w:p>
    <w:p w14:paraId="328AE958" w14:textId="54319C31" w:rsidR="008559A3" w:rsidRDefault="0072610F">
      <w:pPr>
        <w:rPr>
          <w:rFonts w:ascii="Quire Sans Light" w:hAnsi="Quire Sans Light"/>
          <w:sz w:val="24"/>
          <w:szCs w:val="24"/>
        </w:rPr>
      </w:pPr>
      <w:r>
        <w:rPr>
          <w:rFonts w:ascii="Quire Sans Light" w:hAnsi="Quire Sans Light"/>
          <w:sz w:val="24"/>
          <w:szCs w:val="24"/>
        </w:rPr>
        <w:t xml:space="preserve">The Australian born archaeologist Gordon Childe </w:t>
      </w:r>
      <w:r w:rsidR="00E339F5">
        <w:rPr>
          <w:rFonts w:ascii="Quire Sans Light" w:hAnsi="Quire Sans Light"/>
          <w:sz w:val="24"/>
          <w:szCs w:val="24"/>
        </w:rPr>
        <w:t xml:space="preserve">began the use of comparative analysis to understand how farming began, how did the first cities emerge. </w:t>
      </w:r>
      <w:r>
        <w:rPr>
          <w:rFonts w:ascii="Quire Sans Light" w:hAnsi="Quire Sans Light"/>
          <w:sz w:val="24"/>
          <w:szCs w:val="24"/>
        </w:rPr>
        <w:t>Childe was a supporter of the approach of cultural-historical archaeology which</w:t>
      </w:r>
      <w:r w:rsidRPr="0072610F">
        <w:rPr>
          <w:rFonts w:ascii="Quire Sans Light" w:hAnsi="Quire Sans Light"/>
          <w:sz w:val="24"/>
          <w:szCs w:val="24"/>
        </w:rPr>
        <w:t xml:space="preserve"> puts a significant value on </w:t>
      </w:r>
      <w:r w:rsidRPr="0072610F">
        <w:rPr>
          <w:rFonts w:ascii="Quire Sans Light" w:hAnsi="Quire Sans Light"/>
          <w:sz w:val="24"/>
          <w:szCs w:val="24"/>
        </w:rPr>
        <w:lastRenderedPageBreak/>
        <w:t>grouping ancient civilizations into various categories based on their material culture</w:t>
      </w:r>
      <w:r>
        <w:rPr>
          <w:rFonts w:ascii="Quire Sans Light" w:hAnsi="Quire Sans Light"/>
          <w:sz w:val="24"/>
          <w:szCs w:val="24"/>
        </w:rPr>
        <w:t xml:space="preserve">. Developments that </w:t>
      </w:r>
      <w:r w:rsidR="00E339F5">
        <w:rPr>
          <w:rFonts w:ascii="Quire Sans Light" w:hAnsi="Quire Sans Light"/>
          <w:sz w:val="24"/>
          <w:szCs w:val="24"/>
        </w:rPr>
        <w:t>form</w:t>
      </w:r>
      <w:r>
        <w:rPr>
          <w:rFonts w:ascii="Quire Sans Light" w:hAnsi="Quire Sans Light"/>
          <w:sz w:val="24"/>
          <w:szCs w:val="24"/>
        </w:rPr>
        <w:t xml:space="preserve"> the basis of modern archaeology.</w:t>
      </w:r>
      <w:r w:rsidR="00C500C0">
        <w:rPr>
          <w:rFonts w:ascii="Quire Sans Light" w:hAnsi="Quire Sans Light"/>
          <w:sz w:val="24"/>
          <w:szCs w:val="24"/>
        </w:rPr>
        <w:t xml:space="preserve"> (Yoffee &amp; Fowles, 2012, p. 3)</w:t>
      </w:r>
      <w:r w:rsidR="00C01EC7">
        <w:rPr>
          <w:rFonts w:ascii="Quire Sans Light" w:hAnsi="Quire Sans Light"/>
          <w:sz w:val="24"/>
          <w:szCs w:val="24"/>
        </w:rPr>
        <w:t>;</w:t>
      </w:r>
      <w:r w:rsidR="00C500C0">
        <w:rPr>
          <w:rFonts w:ascii="Quire Sans Light" w:hAnsi="Quire Sans Light"/>
          <w:sz w:val="24"/>
          <w:szCs w:val="24"/>
        </w:rPr>
        <w:t xml:space="preserve"> (Renfrew &amp; Bahn, 20</w:t>
      </w:r>
      <w:r w:rsidR="007B0B12">
        <w:rPr>
          <w:rFonts w:ascii="Quire Sans Light" w:hAnsi="Quire Sans Light"/>
          <w:sz w:val="24"/>
          <w:szCs w:val="24"/>
        </w:rPr>
        <w:t>20</w:t>
      </w:r>
      <w:r w:rsidR="00C500C0">
        <w:rPr>
          <w:rFonts w:ascii="Quire Sans Light" w:hAnsi="Quire Sans Light"/>
          <w:sz w:val="24"/>
          <w:szCs w:val="24"/>
        </w:rPr>
        <w:t xml:space="preserve"> p. 3</w:t>
      </w:r>
      <w:r w:rsidR="007B0B12">
        <w:rPr>
          <w:rFonts w:ascii="Quire Sans Light" w:hAnsi="Quire Sans Light"/>
          <w:sz w:val="24"/>
          <w:szCs w:val="24"/>
        </w:rPr>
        <w:t>0</w:t>
      </w:r>
      <w:r w:rsidR="00C500C0">
        <w:rPr>
          <w:rFonts w:ascii="Quire Sans Light" w:hAnsi="Quire Sans Light"/>
          <w:sz w:val="24"/>
          <w:szCs w:val="24"/>
        </w:rPr>
        <w:t>-3</w:t>
      </w:r>
      <w:r w:rsidR="007B0B12">
        <w:rPr>
          <w:rFonts w:ascii="Quire Sans Light" w:hAnsi="Quire Sans Light"/>
          <w:sz w:val="24"/>
          <w:szCs w:val="24"/>
        </w:rPr>
        <w:t>5</w:t>
      </w:r>
      <w:r w:rsidR="00C500C0">
        <w:rPr>
          <w:rFonts w:ascii="Quire Sans Light" w:hAnsi="Quire Sans Light"/>
          <w:sz w:val="24"/>
          <w:szCs w:val="24"/>
        </w:rPr>
        <w:t>)</w:t>
      </w:r>
      <w:r w:rsidR="00C01EC7">
        <w:rPr>
          <w:rFonts w:ascii="Quire Sans Light" w:hAnsi="Quire Sans Light"/>
          <w:sz w:val="24"/>
          <w:szCs w:val="24"/>
        </w:rPr>
        <w:t>;</w:t>
      </w:r>
      <w:r w:rsidR="00032B82">
        <w:rPr>
          <w:rFonts w:ascii="Quire Sans Light" w:hAnsi="Quire Sans Light"/>
          <w:sz w:val="24"/>
          <w:szCs w:val="24"/>
        </w:rPr>
        <w:t xml:space="preserve"> (Johnson, 2020 p. 23)</w:t>
      </w:r>
      <w:r w:rsidR="00C01EC7">
        <w:rPr>
          <w:rFonts w:ascii="Quire Sans Light" w:hAnsi="Quire Sans Light"/>
          <w:sz w:val="24"/>
          <w:szCs w:val="24"/>
        </w:rPr>
        <w:t>.</w:t>
      </w:r>
    </w:p>
    <w:p w14:paraId="50542F3D" w14:textId="44D55EAC" w:rsidR="008407AD" w:rsidRDefault="000C1DB4">
      <w:pPr>
        <w:rPr>
          <w:rFonts w:ascii="Quire Sans Light" w:hAnsi="Quire Sans Light"/>
          <w:sz w:val="24"/>
          <w:szCs w:val="24"/>
        </w:rPr>
      </w:pPr>
      <w:r>
        <w:rPr>
          <w:rFonts w:ascii="Quire Sans Light" w:hAnsi="Quire Sans Light"/>
          <w:sz w:val="24"/>
          <w:szCs w:val="24"/>
        </w:rPr>
        <w:t xml:space="preserve">A </w:t>
      </w:r>
      <w:r w:rsidR="00032B82">
        <w:rPr>
          <w:rFonts w:ascii="Quire Sans Light" w:hAnsi="Quire Sans Light"/>
          <w:sz w:val="24"/>
          <w:szCs w:val="24"/>
        </w:rPr>
        <w:t>major</w:t>
      </w:r>
      <w:r>
        <w:rPr>
          <w:rFonts w:ascii="Quire Sans Light" w:hAnsi="Quire Sans Light"/>
          <w:sz w:val="24"/>
          <w:szCs w:val="24"/>
        </w:rPr>
        <w:t xml:space="preserve"> advancement in archaeological research was the discovery of radiocarbon dating in the 1940’s by the American physicist Willard Libby. Libby realised that when plants and animals die, they stop absorbing carbon from the atmosphere. He was able to develop a method of measuring the decay of carbon in living organisms</w:t>
      </w:r>
      <w:r w:rsidR="00E43B7C">
        <w:rPr>
          <w:rFonts w:ascii="Quire Sans Light" w:hAnsi="Quire Sans Light"/>
          <w:sz w:val="24"/>
          <w:szCs w:val="24"/>
        </w:rPr>
        <w:t>,</w:t>
      </w:r>
      <w:r>
        <w:rPr>
          <w:rFonts w:ascii="Quire Sans Light" w:hAnsi="Quire Sans Light"/>
          <w:sz w:val="24"/>
          <w:szCs w:val="24"/>
        </w:rPr>
        <w:t xml:space="preserve"> which provided a more absolute dating</w:t>
      </w:r>
      <w:r w:rsidR="00E43B7C">
        <w:rPr>
          <w:rFonts w:ascii="Quire Sans Light" w:hAnsi="Quire Sans Light"/>
          <w:sz w:val="24"/>
          <w:szCs w:val="24"/>
        </w:rPr>
        <w:t xml:space="preserve"> method. This technique revolutionised archaeology and in 1960 Libby was awarded the Nobel Prize for his achievements.</w:t>
      </w:r>
      <w:r w:rsidR="00C500C0">
        <w:rPr>
          <w:rFonts w:ascii="Quire Sans Light" w:hAnsi="Quire Sans Light"/>
          <w:sz w:val="24"/>
          <w:szCs w:val="24"/>
        </w:rPr>
        <w:t xml:space="preserve"> (Yoffee &amp; Fowles, 2012 p. 3)</w:t>
      </w:r>
      <w:r w:rsidR="00C01EC7">
        <w:rPr>
          <w:rFonts w:ascii="Quire Sans Light" w:hAnsi="Quire Sans Light"/>
          <w:sz w:val="24"/>
          <w:szCs w:val="24"/>
        </w:rPr>
        <w:t>;</w:t>
      </w:r>
      <w:r w:rsidR="00C500C0">
        <w:rPr>
          <w:rFonts w:ascii="Quire Sans Light" w:hAnsi="Quire Sans Light"/>
          <w:sz w:val="24"/>
          <w:szCs w:val="24"/>
        </w:rPr>
        <w:t xml:space="preserve"> (Renfrew &amp; Bahn, 20</w:t>
      </w:r>
      <w:r w:rsidR="007B0B12">
        <w:rPr>
          <w:rFonts w:ascii="Quire Sans Light" w:hAnsi="Quire Sans Light"/>
          <w:sz w:val="24"/>
          <w:szCs w:val="24"/>
        </w:rPr>
        <w:t>20</w:t>
      </w:r>
      <w:r w:rsidR="00C500C0">
        <w:rPr>
          <w:rFonts w:ascii="Quire Sans Light" w:hAnsi="Quire Sans Light"/>
          <w:sz w:val="24"/>
          <w:szCs w:val="24"/>
        </w:rPr>
        <w:t xml:space="preserve"> p. 3</w:t>
      </w:r>
      <w:r w:rsidR="007B0B12">
        <w:rPr>
          <w:rFonts w:ascii="Quire Sans Light" w:hAnsi="Quire Sans Light"/>
          <w:sz w:val="24"/>
          <w:szCs w:val="24"/>
        </w:rPr>
        <w:t>5</w:t>
      </w:r>
      <w:r w:rsidR="00C500C0">
        <w:rPr>
          <w:rFonts w:ascii="Quire Sans Light" w:hAnsi="Quire Sans Light"/>
          <w:sz w:val="24"/>
          <w:szCs w:val="24"/>
        </w:rPr>
        <w:t>)</w:t>
      </w:r>
      <w:r w:rsidR="00151C22">
        <w:rPr>
          <w:rFonts w:ascii="Quire Sans Light" w:hAnsi="Quire Sans Light"/>
          <w:sz w:val="24"/>
          <w:szCs w:val="24"/>
        </w:rPr>
        <w:t>; (Bod, 2015 p. 323)</w:t>
      </w:r>
      <w:r w:rsidR="000C7E90">
        <w:rPr>
          <w:rFonts w:ascii="Quire Sans Light" w:hAnsi="Quire Sans Light"/>
          <w:sz w:val="24"/>
          <w:szCs w:val="24"/>
        </w:rPr>
        <w:t>.</w:t>
      </w:r>
    </w:p>
    <w:p w14:paraId="5F0F6792" w14:textId="489DB8C3" w:rsidR="00A8206C" w:rsidRDefault="00A8206C">
      <w:pPr>
        <w:rPr>
          <w:rFonts w:ascii="Quire Sans Light" w:hAnsi="Quire Sans Light"/>
          <w:sz w:val="24"/>
          <w:szCs w:val="24"/>
        </w:rPr>
      </w:pPr>
      <w:r>
        <w:rPr>
          <w:rFonts w:ascii="Quire Sans Light" w:hAnsi="Quire Sans Light"/>
          <w:sz w:val="24"/>
          <w:szCs w:val="24"/>
        </w:rPr>
        <w:t>“The 1960s marked a turning point in the development of archaeology. By this time various dissatisfactions were being expressed with the way research in the subject was being conducted. These dissatisfactions were not so much with excavation techniques, or with the newly developed scientific aids, but with the way conclusions were drawn from them.” (Renfrew &amp; Bahn, 20</w:t>
      </w:r>
      <w:r w:rsidR="007B0B12">
        <w:rPr>
          <w:rFonts w:ascii="Quire Sans Light" w:hAnsi="Quire Sans Light"/>
          <w:sz w:val="24"/>
          <w:szCs w:val="24"/>
        </w:rPr>
        <w:t>20</w:t>
      </w:r>
      <w:r>
        <w:rPr>
          <w:rFonts w:ascii="Quire Sans Light" w:hAnsi="Quire Sans Light"/>
          <w:sz w:val="24"/>
          <w:szCs w:val="24"/>
        </w:rPr>
        <w:t xml:space="preserve"> p. </w:t>
      </w:r>
      <w:r w:rsidR="007B0B12">
        <w:rPr>
          <w:rFonts w:ascii="Quire Sans Light" w:hAnsi="Quire Sans Light"/>
          <w:sz w:val="24"/>
          <w:szCs w:val="24"/>
        </w:rPr>
        <w:t>37</w:t>
      </w:r>
      <w:r>
        <w:rPr>
          <w:rFonts w:ascii="Quire Sans Light" w:hAnsi="Quire Sans Light"/>
          <w:sz w:val="24"/>
          <w:szCs w:val="24"/>
        </w:rPr>
        <w:t>).</w:t>
      </w:r>
      <w:r w:rsidR="00615FCC">
        <w:rPr>
          <w:rFonts w:ascii="Quire Sans Light" w:hAnsi="Quire Sans Light"/>
          <w:sz w:val="24"/>
          <w:szCs w:val="24"/>
        </w:rPr>
        <w:t xml:space="preserve"> There was a </w:t>
      </w:r>
      <w:r w:rsidR="00182BFC">
        <w:rPr>
          <w:rFonts w:ascii="Quire Sans Light" w:hAnsi="Quire Sans Light"/>
          <w:sz w:val="24"/>
          <w:szCs w:val="24"/>
        </w:rPr>
        <w:t xml:space="preserve">desire for a greater emphasis on </w:t>
      </w:r>
      <w:r w:rsidR="00615FCC">
        <w:rPr>
          <w:rFonts w:ascii="Quire Sans Light" w:hAnsi="Quire Sans Light"/>
          <w:sz w:val="24"/>
          <w:szCs w:val="24"/>
        </w:rPr>
        <w:t>a more methodical study of cultural change and variability. (Renfrew &amp; Bahn 20</w:t>
      </w:r>
      <w:r w:rsidR="007B0B12">
        <w:rPr>
          <w:rFonts w:ascii="Quire Sans Light" w:hAnsi="Quire Sans Light"/>
          <w:sz w:val="24"/>
          <w:szCs w:val="24"/>
        </w:rPr>
        <w:t>20</w:t>
      </w:r>
      <w:r w:rsidR="00615FCC">
        <w:rPr>
          <w:rFonts w:ascii="Quire Sans Light" w:hAnsi="Quire Sans Light"/>
          <w:sz w:val="24"/>
          <w:szCs w:val="24"/>
        </w:rPr>
        <w:t>)</w:t>
      </w:r>
      <w:r w:rsidR="00032B82">
        <w:rPr>
          <w:rFonts w:ascii="Quire Sans Light" w:hAnsi="Quire Sans Light"/>
          <w:sz w:val="24"/>
          <w:szCs w:val="24"/>
        </w:rPr>
        <w:t>. “This dissatisfaction with traditional archaeology was crystallized in the phrase: “we must be more scientific and more anthropological.” (Johnson, 2020 p. 23)</w:t>
      </w:r>
      <w:r w:rsidR="000C7E90">
        <w:rPr>
          <w:rFonts w:ascii="Quire Sans Light" w:hAnsi="Quire Sans Light"/>
          <w:sz w:val="24"/>
          <w:szCs w:val="24"/>
        </w:rPr>
        <w:t>.</w:t>
      </w:r>
    </w:p>
    <w:p w14:paraId="468F464C" w14:textId="1319A4BB" w:rsidR="00032B82" w:rsidRDefault="001F3280">
      <w:pPr>
        <w:rPr>
          <w:rFonts w:ascii="Quire Sans Light" w:hAnsi="Quire Sans Light"/>
          <w:sz w:val="24"/>
          <w:szCs w:val="24"/>
        </w:rPr>
      </w:pPr>
      <w:r>
        <w:rPr>
          <w:rFonts w:ascii="Quire Sans Light" w:hAnsi="Quire Sans Light"/>
          <w:sz w:val="24"/>
          <w:szCs w:val="24"/>
        </w:rPr>
        <w:t>This new concept was termed</w:t>
      </w:r>
      <w:r w:rsidR="005F7292">
        <w:rPr>
          <w:rFonts w:ascii="Quire Sans Light" w:hAnsi="Quire Sans Light"/>
          <w:sz w:val="24"/>
          <w:szCs w:val="24"/>
        </w:rPr>
        <w:t xml:space="preserve"> “processual” or</w:t>
      </w:r>
      <w:r>
        <w:rPr>
          <w:rFonts w:ascii="Quire Sans Light" w:hAnsi="Quire Sans Light"/>
          <w:sz w:val="24"/>
          <w:szCs w:val="24"/>
        </w:rPr>
        <w:t xml:space="preserve"> “New Archaeology.” (Johnson, 2020 p. 23</w:t>
      </w:r>
      <w:r w:rsidR="004451A6">
        <w:rPr>
          <w:rFonts w:ascii="Quire Sans Light" w:hAnsi="Quire Sans Light"/>
          <w:sz w:val="24"/>
          <w:szCs w:val="24"/>
        </w:rPr>
        <w:t>); (Bod, 2015 p. 324)</w:t>
      </w:r>
      <w:r>
        <w:rPr>
          <w:rFonts w:ascii="Quire Sans Light" w:hAnsi="Quire Sans Light"/>
          <w:sz w:val="24"/>
          <w:szCs w:val="24"/>
        </w:rPr>
        <w:t xml:space="preserve">. “New Archaeologists wanted to look at the internal dynamics of a society, what was driving its general direction of social development.” (Johnson, 2020 p. 25). They emphasised </w:t>
      </w:r>
      <w:r w:rsidR="002D5441">
        <w:rPr>
          <w:rFonts w:ascii="Quire Sans Light" w:hAnsi="Quire Sans Light"/>
          <w:sz w:val="24"/>
          <w:szCs w:val="24"/>
        </w:rPr>
        <w:t>that archaeology required a more systematic view of culture, and in particular, the interrelations between various cultures and their environment.</w:t>
      </w:r>
      <w:r>
        <w:rPr>
          <w:rFonts w:ascii="Quire Sans Light" w:hAnsi="Quire Sans Light"/>
          <w:sz w:val="24"/>
          <w:szCs w:val="24"/>
        </w:rPr>
        <w:t xml:space="preserve"> </w:t>
      </w:r>
      <w:r w:rsidR="002D5441">
        <w:rPr>
          <w:rFonts w:ascii="Quire Sans Light" w:hAnsi="Quire Sans Light"/>
          <w:sz w:val="24"/>
          <w:szCs w:val="24"/>
        </w:rPr>
        <w:t>(</w:t>
      </w:r>
      <w:r w:rsidR="00C06108">
        <w:rPr>
          <w:rFonts w:ascii="Quire Sans Light" w:hAnsi="Quire Sans Light"/>
          <w:sz w:val="24"/>
          <w:szCs w:val="24"/>
        </w:rPr>
        <w:t>Johnson, 2020</w:t>
      </w:r>
      <w:r w:rsidR="002D5441">
        <w:rPr>
          <w:rFonts w:ascii="Quire Sans Light" w:hAnsi="Quire Sans Light"/>
          <w:sz w:val="24"/>
          <w:szCs w:val="24"/>
        </w:rPr>
        <w:t xml:space="preserve"> p. 26-27). There was a greater emphasis on scientific techniques and culture processes, “to ask “why?” rather than merely “when?” (Johnson, 2020 p. 2</w:t>
      </w:r>
      <w:r w:rsidR="00707467">
        <w:rPr>
          <w:rFonts w:ascii="Quire Sans Light" w:hAnsi="Quire Sans Light"/>
          <w:sz w:val="24"/>
          <w:szCs w:val="24"/>
        </w:rPr>
        <w:t>8</w:t>
      </w:r>
      <w:r w:rsidR="002D5441">
        <w:rPr>
          <w:rFonts w:ascii="Quire Sans Light" w:hAnsi="Quire Sans Light"/>
          <w:sz w:val="24"/>
          <w:szCs w:val="24"/>
        </w:rPr>
        <w:t>).</w:t>
      </w:r>
      <w:r w:rsidR="005F7292">
        <w:rPr>
          <w:rFonts w:ascii="Quire Sans Light" w:hAnsi="Quire Sans Light"/>
          <w:sz w:val="24"/>
          <w:szCs w:val="24"/>
        </w:rPr>
        <w:t xml:space="preserve"> There was a belief in being more “explicit” and “precise” in their assessments, and to understand the variability of archaeological sites by making a broader and more representative examination. (Johnson, 2020 p. 28-29).</w:t>
      </w:r>
    </w:p>
    <w:p w14:paraId="384BE934" w14:textId="3ECF8FDC" w:rsidR="00F45E01" w:rsidRDefault="00AA7E4A">
      <w:pPr>
        <w:rPr>
          <w:rFonts w:ascii="Quire Sans Light" w:hAnsi="Quire Sans Light"/>
          <w:sz w:val="24"/>
          <w:szCs w:val="24"/>
        </w:rPr>
      </w:pPr>
      <w:r>
        <w:rPr>
          <w:rFonts w:ascii="Quire Sans Light" w:hAnsi="Quire Sans Light"/>
          <w:sz w:val="24"/>
          <w:szCs w:val="24"/>
        </w:rPr>
        <w:t xml:space="preserve">There were critics of this new reasoning. </w:t>
      </w:r>
      <w:r w:rsidR="00F45E01">
        <w:rPr>
          <w:rFonts w:ascii="Quire Sans Light" w:hAnsi="Quire Sans Light"/>
          <w:sz w:val="24"/>
          <w:szCs w:val="24"/>
        </w:rPr>
        <w:t>However,</w:t>
      </w:r>
      <w:r>
        <w:rPr>
          <w:rFonts w:ascii="Quire Sans Light" w:hAnsi="Quire Sans Light"/>
          <w:sz w:val="24"/>
          <w:szCs w:val="24"/>
        </w:rPr>
        <w:t xml:space="preserve"> it is accepted that </w:t>
      </w:r>
      <w:r w:rsidR="005F7292">
        <w:rPr>
          <w:rFonts w:ascii="Quire Sans Light" w:hAnsi="Quire Sans Light"/>
          <w:sz w:val="24"/>
          <w:szCs w:val="24"/>
        </w:rPr>
        <w:t>“These are the key elements</w:t>
      </w:r>
      <w:r>
        <w:rPr>
          <w:rFonts w:ascii="Quire Sans Light" w:hAnsi="Quire Sans Light"/>
          <w:sz w:val="24"/>
          <w:szCs w:val="24"/>
        </w:rPr>
        <w:t xml:space="preserve"> of modern field research, ………</w:t>
      </w:r>
      <w:r w:rsidR="00F45E01">
        <w:rPr>
          <w:rFonts w:ascii="Quire Sans Light" w:hAnsi="Quire Sans Light"/>
          <w:sz w:val="24"/>
          <w:szCs w:val="24"/>
        </w:rPr>
        <w:t>…...</w:t>
      </w:r>
      <w:r>
        <w:rPr>
          <w:rFonts w:ascii="Quire Sans Light" w:hAnsi="Quire Sans Light"/>
          <w:sz w:val="24"/>
          <w:szCs w:val="24"/>
        </w:rPr>
        <w:t>their widespread application has begun to create for the first time a true world discipline:” (Renfrew &amp; Bahn, 2015 p.42). Archaeology began “explaining the past rather than merely describing it” (Yoffee &amp; Fowles, 2012 p.3).</w:t>
      </w:r>
    </w:p>
    <w:p w14:paraId="0F70E7C0" w14:textId="65C5FE3C" w:rsidR="00F45E01" w:rsidRDefault="00F45E01">
      <w:pPr>
        <w:rPr>
          <w:rFonts w:ascii="Quire Sans Light" w:hAnsi="Quire Sans Light"/>
          <w:sz w:val="24"/>
          <w:szCs w:val="24"/>
        </w:rPr>
      </w:pPr>
      <w:r>
        <w:rPr>
          <w:rFonts w:ascii="Quire Sans Light" w:hAnsi="Quire Sans Light"/>
          <w:sz w:val="24"/>
          <w:szCs w:val="24"/>
        </w:rPr>
        <w:t>“The explicit challenge to processual archaeology, however, came from I. Hodder and his students at the University of Cambridge who coined their movement “post-processual.” (Yoffee &amp; Fowles, 2012 p. 4)</w:t>
      </w:r>
      <w:r w:rsidR="00341460">
        <w:rPr>
          <w:rFonts w:ascii="Quire Sans Light" w:hAnsi="Quire Sans Light"/>
          <w:sz w:val="24"/>
          <w:szCs w:val="24"/>
        </w:rPr>
        <w:t>.</w:t>
      </w:r>
      <w:r>
        <w:rPr>
          <w:rFonts w:ascii="Quire Sans Light" w:hAnsi="Quire Sans Light"/>
          <w:sz w:val="24"/>
          <w:szCs w:val="24"/>
        </w:rPr>
        <w:t xml:space="preserve"> They were part of the “post-modernist movement in anthropology and other disciplines.” (Yoffee &amp; Fowles, 2012 p.4)</w:t>
      </w:r>
      <w:r w:rsidR="000C7E90">
        <w:rPr>
          <w:rFonts w:ascii="Quire Sans Light" w:hAnsi="Quire Sans Light"/>
          <w:sz w:val="24"/>
          <w:szCs w:val="24"/>
        </w:rPr>
        <w:t>.</w:t>
      </w:r>
      <w:r>
        <w:rPr>
          <w:rFonts w:ascii="Quire Sans Light" w:hAnsi="Quire Sans Light"/>
          <w:sz w:val="24"/>
          <w:szCs w:val="24"/>
        </w:rPr>
        <w:t xml:space="preserve"> They “stressed the interpreter’s role in “reading” the material record of the past, and especially how archaeologists responded to modern national interest in the way they viewed the past.” (Yoffe &amp; Fowles, 2012 p. 4)</w:t>
      </w:r>
      <w:r w:rsidR="00341460">
        <w:rPr>
          <w:rFonts w:ascii="Quire Sans Light" w:hAnsi="Quire Sans Light"/>
          <w:sz w:val="24"/>
          <w:szCs w:val="24"/>
        </w:rPr>
        <w:t>. Hodder argued “that there is no single, correct way to undertake archaeological inference, and that the goal of objectivity is unattainable.” (Renfrew &amp; Bahn, 20</w:t>
      </w:r>
      <w:r w:rsidR="007B0B12">
        <w:rPr>
          <w:rFonts w:ascii="Quire Sans Light" w:hAnsi="Quire Sans Light"/>
          <w:sz w:val="24"/>
          <w:szCs w:val="24"/>
        </w:rPr>
        <w:t>20</w:t>
      </w:r>
      <w:r w:rsidR="00341460">
        <w:rPr>
          <w:rFonts w:ascii="Quire Sans Light" w:hAnsi="Quire Sans Light"/>
          <w:sz w:val="24"/>
          <w:szCs w:val="24"/>
        </w:rPr>
        <w:t xml:space="preserve"> p.</w:t>
      </w:r>
      <w:r w:rsidR="007B0B12">
        <w:rPr>
          <w:rFonts w:ascii="Quire Sans Light" w:hAnsi="Quire Sans Light"/>
          <w:sz w:val="24"/>
          <w:szCs w:val="24"/>
        </w:rPr>
        <w:t>39</w:t>
      </w:r>
      <w:r w:rsidR="00341460">
        <w:rPr>
          <w:rFonts w:ascii="Quire Sans Light" w:hAnsi="Quire Sans Light"/>
          <w:sz w:val="24"/>
          <w:szCs w:val="24"/>
        </w:rPr>
        <w:t>).</w:t>
      </w:r>
      <w:r w:rsidR="008079E9">
        <w:rPr>
          <w:rFonts w:ascii="Quire Sans Light" w:hAnsi="Quire Sans Light"/>
          <w:sz w:val="24"/>
          <w:szCs w:val="24"/>
        </w:rPr>
        <w:t xml:space="preserve"> Hodder showed “how difficult it was to “prove” or “test” anything conclusively” (Johnson, 2020 p. 109).</w:t>
      </w:r>
      <w:r w:rsidR="0031646D">
        <w:rPr>
          <w:rFonts w:ascii="Quire Sans Light" w:hAnsi="Quire Sans Light"/>
          <w:sz w:val="24"/>
          <w:szCs w:val="24"/>
        </w:rPr>
        <w:t xml:space="preserve"> </w:t>
      </w:r>
      <w:r w:rsidR="009C442E" w:rsidRPr="009C442E">
        <w:rPr>
          <w:rFonts w:ascii="Quire Sans Light" w:hAnsi="Quire Sans Light"/>
          <w:sz w:val="24"/>
          <w:szCs w:val="24"/>
        </w:rPr>
        <w:t xml:space="preserve">In an attempt to make connections between behaviour in the present and archaeological patterning, Hodder chose to focus </w:t>
      </w:r>
      <w:r w:rsidR="009C442E" w:rsidRPr="009C442E">
        <w:rPr>
          <w:rFonts w:ascii="Quire Sans Light" w:hAnsi="Quire Sans Light"/>
          <w:sz w:val="24"/>
          <w:szCs w:val="24"/>
        </w:rPr>
        <w:lastRenderedPageBreak/>
        <w:t xml:space="preserve">on studies of "archaeology in the present.". Hodder discovered that one had to </w:t>
      </w:r>
      <w:r w:rsidR="0031646D" w:rsidRPr="009C442E">
        <w:rPr>
          <w:rFonts w:ascii="Quire Sans Light" w:hAnsi="Quire Sans Light"/>
          <w:sz w:val="24"/>
          <w:szCs w:val="24"/>
        </w:rPr>
        <w:t>refer</w:t>
      </w:r>
      <w:r w:rsidR="009C442E" w:rsidRPr="009C442E">
        <w:rPr>
          <w:rFonts w:ascii="Quire Sans Light" w:hAnsi="Quire Sans Light"/>
          <w:sz w:val="24"/>
          <w:szCs w:val="24"/>
        </w:rPr>
        <w:t xml:space="preserve"> to people's attitudes and ideas in order to comprehend patterns on the ground. (Johnson, 2020</w:t>
      </w:r>
      <w:r w:rsidR="00C06108">
        <w:rPr>
          <w:rFonts w:ascii="Quire Sans Light" w:hAnsi="Quire Sans Light"/>
          <w:sz w:val="24"/>
          <w:szCs w:val="24"/>
        </w:rPr>
        <w:t xml:space="preserve"> p. 109</w:t>
      </w:r>
      <w:r w:rsidR="009C442E" w:rsidRPr="009C442E">
        <w:rPr>
          <w:rFonts w:ascii="Quire Sans Light" w:hAnsi="Quire Sans Light"/>
          <w:sz w:val="24"/>
          <w:szCs w:val="24"/>
        </w:rPr>
        <w:t>). More attention was paid to the complexity of the relationship between human behaviour and material culture</w:t>
      </w:r>
      <w:r w:rsidR="000502A7">
        <w:rPr>
          <w:rFonts w:ascii="Quire Sans Light" w:hAnsi="Quire Sans Light"/>
          <w:sz w:val="24"/>
          <w:szCs w:val="24"/>
        </w:rPr>
        <w:t>. A</w:t>
      </w:r>
      <w:r w:rsidR="009C442E" w:rsidRPr="009C442E">
        <w:rPr>
          <w:rFonts w:ascii="Quire Sans Light" w:hAnsi="Quire Sans Light"/>
          <w:sz w:val="24"/>
          <w:szCs w:val="24"/>
        </w:rPr>
        <w:t>rchaeologists were perceived as functioning within social and political frameworks, as opposed to being impartial scientists.</w:t>
      </w:r>
      <w:r w:rsidR="0031646D">
        <w:rPr>
          <w:rFonts w:ascii="Quire Sans Light" w:hAnsi="Quire Sans Light"/>
          <w:sz w:val="24"/>
          <w:szCs w:val="24"/>
        </w:rPr>
        <w:t xml:space="preserve"> </w:t>
      </w:r>
      <w:r w:rsidR="009C442E" w:rsidRPr="009C442E">
        <w:rPr>
          <w:rFonts w:ascii="Quire Sans Light" w:hAnsi="Quire Sans Light"/>
          <w:sz w:val="24"/>
          <w:szCs w:val="24"/>
        </w:rPr>
        <w:t xml:space="preserve"> </w:t>
      </w:r>
      <w:r w:rsidR="0031646D">
        <w:rPr>
          <w:rFonts w:ascii="Quire Sans Light" w:hAnsi="Quire Sans Light"/>
          <w:sz w:val="24"/>
          <w:szCs w:val="24"/>
        </w:rPr>
        <w:t>(C</w:t>
      </w:r>
      <w:r w:rsidR="009C442E" w:rsidRPr="009C442E">
        <w:rPr>
          <w:rFonts w:ascii="Quire Sans Light" w:hAnsi="Quire Sans Light"/>
          <w:sz w:val="24"/>
          <w:szCs w:val="24"/>
        </w:rPr>
        <w:t>hapman, 2023).</w:t>
      </w:r>
    </w:p>
    <w:p w14:paraId="51D484AA" w14:textId="152DDEC3" w:rsidR="008448F8" w:rsidRDefault="00736A07">
      <w:pPr>
        <w:rPr>
          <w:rFonts w:ascii="Quire Sans Light" w:hAnsi="Quire Sans Light"/>
          <w:sz w:val="24"/>
          <w:szCs w:val="24"/>
        </w:rPr>
      </w:pPr>
      <w:r>
        <w:rPr>
          <w:rFonts w:ascii="Quire Sans Light" w:hAnsi="Quire Sans Light"/>
          <w:sz w:val="24"/>
          <w:szCs w:val="24"/>
        </w:rPr>
        <w:t>“Increasingly it is realised that the practice of archaeology raises many ethical problems, and that the uses of archaeology, politically and commercially, nearly always raise questions with a moral or ethical dimension.” (Renfrew &amp; Bahn, 20</w:t>
      </w:r>
      <w:r w:rsidR="007B0B12">
        <w:rPr>
          <w:rFonts w:ascii="Quire Sans Light" w:hAnsi="Quire Sans Light"/>
          <w:sz w:val="24"/>
          <w:szCs w:val="24"/>
        </w:rPr>
        <w:t>20</w:t>
      </w:r>
      <w:r>
        <w:rPr>
          <w:rFonts w:ascii="Quire Sans Light" w:hAnsi="Quire Sans Light"/>
          <w:sz w:val="24"/>
          <w:szCs w:val="24"/>
        </w:rPr>
        <w:t xml:space="preserve"> p. 17).</w:t>
      </w:r>
    </w:p>
    <w:p w14:paraId="5B831C58" w14:textId="77B72520" w:rsidR="00964C5D" w:rsidRDefault="00964C5D">
      <w:pPr>
        <w:rPr>
          <w:rFonts w:ascii="Quire Sans Light" w:hAnsi="Quire Sans Light"/>
          <w:sz w:val="24"/>
          <w:szCs w:val="24"/>
        </w:rPr>
      </w:pPr>
      <w:r>
        <w:rPr>
          <w:rFonts w:ascii="Quire Sans Light" w:hAnsi="Quire Sans Light"/>
          <w:sz w:val="24"/>
          <w:szCs w:val="24"/>
        </w:rPr>
        <w:t xml:space="preserve">Whose past is it? What right have </w:t>
      </w:r>
      <w:r w:rsidR="00963A0D">
        <w:rPr>
          <w:rFonts w:ascii="Quire Sans Light" w:hAnsi="Quire Sans Light"/>
          <w:sz w:val="24"/>
          <w:szCs w:val="24"/>
        </w:rPr>
        <w:t>archaeologists</w:t>
      </w:r>
      <w:r>
        <w:rPr>
          <w:rFonts w:ascii="Quire Sans Light" w:hAnsi="Quire Sans Light"/>
          <w:sz w:val="24"/>
          <w:szCs w:val="24"/>
        </w:rPr>
        <w:t xml:space="preserve"> to interfere with the remains of the past? These are questions that are very relevant today. Particularly when archaeology interferes with, and often destroys, </w:t>
      </w:r>
      <w:r w:rsidR="00ED6467">
        <w:rPr>
          <w:rFonts w:ascii="Quire Sans Light" w:hAnsi="Quire Sans Light"/>
          <w:sz w:val="24"/>
          <w:szCs w:val="24"/>
        </w:rPr>
        <w:t>sites which</w:t>
      </w:r>
      <w:r w:rsidR="00963A0D">
        <w:rPr>
          <w:rFonts w:ascii="Quire Sans Light" w:hAnsi="Quire Sans Light"/>
          <w:sz w:val="24"/>
          <w:szCs w:val="24"/>
        </w:rPr>
        <w:t xml:space="preserve"> may</w:t>
      </w:r>
      <w:r w:rsidR="00ED6467">
        <w:rPr>
          <w:rFonts w:ascii="Quire Sans Light" w:hAnsi="Quire Sans Light"/>
          <w:sz w:val="24"/>
          <w:szCs w:val="24"/>
        </w:rPr>
        <w:t xml:space="preserve"> have deep religious significance to indigenous people.</w:t>
      </w:r>
      <w:r w:rsidR="00963A0D">
        <w:rPr>
          <w:rFonts w:ascii="Quire Sans Light" w:hAnsi="Quire Sans Light"/>
          <w:sz w:val="24"/>
          <w:szCs w:val="24"/>
        </w:rPr>
        <w:t xml:space="preserve"> “</w:t>
      </w:r>
      <w:proofErr w:type="gramStart"/>
      <w:r w:rsidR="00963A0D">
        <w:rPr>
          <w:rFonts w:ascii="Quire Sans Light" w:hAnsi="Quire Sans Light"/>
          <w:sz w:val="24"/>
          <w:szCs w:val="24"/>
        </w:rPr>
        <w:t>….</w:t>
      </w:r>
      <w:r w:rsidR="007B0B12">
        <w:rPr>
          <w:rFonts w:ascii="Quire Sans Light" w:hAnsi="Quire Sans Light"/>
          <w:sz w:val="24"/>
          <w:szCs w:val="24"/>
        </w:rPr>
        <w:t>.</w:t>
      </w:r>
      <w:proofErr w:type="gramEnd"/>
      <w:r w:rsidR="00963A0D">
        <w:rPr>
          <w:rFonts w:ascii="Quire Sans Light" w:hAnsi="Quire Sans Light"/>
          <w:sz w:val="24"/>
          <w:szCs w:val="24"/>
        </w:rPr>
        <w:t>the legitimate rights of the individual property owner can come into conflict with the very evident rights of wider communities.” (Renfrew &amp; Bahn, 2020 p. 549)</w:t>
      </w:r>
      <w:r w:rsidR="000C7E90">
        <w:rPr>
          <w:rFonts w:ascii="Quire Sans Light" w:hAnsi="Quire Sans Light"/>
          <w:sz w:val="24"/>
          <w:szCs w:val="24"/>
        </w:rPr>
        <w:t>.</w:t>
      </w:r>
    </w:p>
    <w:p w14:paraId="2570871D" w14:textId="48183AF4" w:rsidR="00AC0900" w:rsidRDefault="00EA61B9">
      <w:pPr>
        <w:rPr>
          <w:rFonts w:ascii="Quire Sans Light" w:hAnsi="Quire Sans Light"/>
          <w:sz w:val="24"/>
          <w:szCs w:val="24"/>
        </w:rPr>
      </w:pPr>
      <w:r w:rsidRPr="00EA61B9">
        <w:rPr>
          <w:rFonts w:ascii="Quire Sans Light" w:hAnsi="Quire Sans Light"/>
          <w:sz w:val="24"/>
          <w:szCs w:val="24"/>
        </w:rPr>
        <w:t xml:space="preserve">Community archaeology has been one method used by archaeologists to resolve </w:t>
      </w:r>
      <w:r>
        <w:rPr>
          <w:rFonts w:ascii="Quire Sans Light" w:hAnsi="Quire Sans Light"/>
          <w:sz w:val="24"/>
          <w:szCs w:val="24"/>
        </w:rPr>
        <w:t xml:space="preserve">these </w:t>
      </w:r>
      <w:r w:rsidRPr="00EA61B9">
        <w:rPr>
          <w:rFonts w:ascii="Quire Sans Light" w:hAnsi="Quire Sans Light"/>
          <w:sz w:val="24"/>
          <w:szCs w:val="24"/>
        </w:rPr>
        <w:t>ethical issues.</w:t>
      </w:r>
      <w:r>
        <w:rPr>
          <w:rFonts w:ascii="Quire Sans Light" w:hAnsi="Quire Sans Light"/>
          <w:sz w:val="24"/>
          <w:szCs w:val="24"/>
        </w:rPr>
        <w:t xml:space="preserve"> </w:t>
      </w:r>
      <w:r w:rsidRPr="00EA61B9">
        <w:rPr>
          <w:rFonts w:ascii="Quire Sans Light" w:hAnsi="Quire Sans Light"/>
          <w:sz w:val="24"/>
          <w:szCs w:val="24"/>
        </w:rPr>
        <w:t>Actively collaborating with individuals in the community is becoming more and more relevant.</w:t>
      </w:r>
      <w:r>
        <w:rPr>
          <w:rFonts w:ascii="Quire Sans Light" w:hAnsi="Quire Sans Light"/>
          <w:sz w:val="24"/>
          <w:szCs w:val="24"/>
        </w:rPr>
        <w:t xml:space="preserve"> (Renfrew &amp; Bahn, 2020 p. 549)</w:t>
      </w:r>
      <w:r w:rsidR="000C7E90">
        <w:rPr>
          <w:rFonts w:ascii="Quire Sans Light" w:hAnsi="Quire Sans Light"/>
          <w:sz w:val="24"/>
          <w:szCs w:val="24"/>
        </w:rPr>
        <w:t>.</w:t>
      </w:r>
    </w:p>
    <w:p w14:paraId="70EE3FBC" w14:textId="3737E74B" w:rsidR="00EA61B9" w:rsidRDefault="00EA61B9">
      <w:pPr>
        <w:rPr>
          <w:rFonts w:ascii="Quire Sans Light" w:hAnsi="Quire Sans Light"/>
          <w:sz w:val="24"/>
          <w:szCs w:val="24"/>
        </w:rPr>
      </w:pPr>
      <w:r>
        <w:rPr>
          <w:rFonts w:ascii="Quire Sans Light" w:hAnsi="Quire Sans Light"/>
          <w:sz w:val="24"/>
          <w:szCs w:val="24"/>
        </w:rPr>
        <w:t xml:space="preserve">This community approach has been of great benefit in other ways </w:t>
      </w:r>
      <w:r w:rsidR="004759D5">
        <w:rPr>
          <w:rFonts w:ascii="Quire Sans Light" w:hAnsi="Quire Sans Light"/>
          <w:sz w:val="24"/>
          <w:szCs w:val="24"/>
        </w:rPr>
        <w:t>to</w:t>
      </w:r>
      <w:r>
        <w:rPr>
          <w:rFonts w:ascii="Quire Sans Light" w:hAnsi="Quire Sans Light"/>
          <w:sz w:val="24"/>
          <w:szCs w:val="24"/>
        </w:rPr>
        <w:t xml:space="preserve">o. Set up in 2011, </w:t>
      </w:r>
      <w:r w:rsidR="004759D5">
        <w:rPr>
          <w:rFonts w:ascii="Quire Sans Light" w:hAnsi="Quire Sans Light"/>
          <w:sz w:val="24"/>
          <w:szCs w:val="24"/>
        </w:rPr>
        <w:t xml:space="preserve">Operation Nightingale has helped facilitate the recovery of armed forces personnel who have suffered both physical and mental trauma on the battlefield.  It has been a huge success, </w:t>
      </w:r>
      <w:r w:rsidR="001151D8">
        <w:rPr>
          <w:rFonts w:ascii="Quire Sans Light" w:hAnsi="Quire Sans Light"/>
          <w:sz w:val="24"/>
          <w:szCs w:val="24"/>
        </w:rPr>
        <w:t>that has resulted in several former members of the armed forces moving into professional archaeology, and more importantly feel a sense of worth</w:t>
      </w:r>
      <w:r w:rsidR="000502A7">
        <w:rPr>
          <w:rFonts w:ascii="Quire Sans Light" w:hAnsi="Quire Sans Light"/>
          <w:sz w:val="24"/>
          <w:szCs w:val="24"/>
        </w:rPr>
        <w:t xml:space="preserve"> and fulfilment</w:t>
      </w:r>
      <w:r w:rsidR="004759D5">
        <w:rPr>
          <w:rFonts w:ascii="Quire Sans Light" w:hAnsi="Quire Sans Light"/>
          <w:sz w:val="24"/>
          <w:szCs w:val="24"/>
        </w:rPr>
        <w:t>. (Osgood, 2023)</w:t>
      </w:r>
      <w:r w:rsidR="00C01EC7">
        <w:rPr>
          <w:rFonts w:ascii="Quire Sans Light" w:hAnsi="Quire Sans Light"/>
          <w:sz w:val="24"/>
          <w:szCs w:val="24"/>
        </w:rPr>
        <w:t>; (Osgood &amp; Bennett, 2023 webinar).</w:t>
      </w:r>
    </w:p>
    <w:p w14:paraId="7D68C2A7" w14:textId="649A8612" w:rsidR="004565E1" w:rsidRDefault="00AC0900">
      <w:pPr>
        <w:rPr>
          <w:rFonts w:ascii="Quire Sans Light" w:hAnsi="Quire Sans Light"/>
          <w:sz w:val="24"/>
          <w:szCs w:val="24"/>
        </w:rPr>
      </w:pPr>
      <w:r>
        <w:rPr>
          <w:rFonts w:ascii="Quire Sans Light" w:hAnsi="Quire Sans Light"/>
          <w:sz w:val="24"/>
          <w:szCs w:val="24"/>
        </w:rPr>
        <w:t>A</w:t>
      </w:r>
      <w:r w:rsidRPr="00AC0900">
        <w:rPr>
          <w:rFonts w:ascii="Quire Sans Light" w:hAnsi="Quire Sans Light"/>
          <w:sz w:val="24"/>
          <w:szCs w:val="24"/>
        </w:rPr>
        <w:t xml:space="preserve">rchaeology </w:t>
      </w:r>
      <w:r w:rsidR="004759D5">
        <w:rPr>
          <w:rFonts w:ascii="Quire Sans Light" w:hAnsi="Quire Sans Light"/>
          <w:sz w:val="24"/>
          <w:szCs w:val="24"/>
        </w:rPr>
        <w:t xml:space="preserve">therefore </w:t>
      </w:r>
      <w:r w:rsidRPr="00AC0900">
        <w:rPr>
          <w:rFonts w:ascii="Quire Sans Light" w:hAnsi="Quire Sans Light"/>
          <w:sz w:val="24"/>
          <w:szCs w:val="24"/>
        </w:rPr>
        <w:t>utilises a variety of approaches to study the past and further expand our understanding of human history and culture.</w:t>
      </w:r>
      <w:r>
        <w:rPr>
          <w:rFonts w:ascii="Quire Sans Light" w:hAnsi="Quire Sans Light"/>
          <w:sz w:val="24"/>
          <w:szCs w:val="24"/>
        </w:rPr>
        <w:t xml:space="preserve"> </w:t>
      </w:r>
      <w:r w:rsidR="0097493E">
        <w:rPr>
          <w:rFonts w:ascii="Quire Sans Light" w:hAnsi="Quire Sans Light"/>
          <w:sz w:val="24"/>
          <w:szCs w:val="24"/>
        </w:rPr>
        <w:t>(Bahn &amp; Fagan, 2017 p.6-7)</w:t>
      </w:r>
      <w:r w:rsidR="000C7E90">
        <w:rPr>
          <w:rFonts w:ascii="Quire Sans Light" w:hAnsi="Quire Sans Light"/>
          <w:sz w:val="24"/>
          <w:szCs w:val="24"/>
        </w:rPr>
        <w:t>.</w:t>
      </w:r>
      <w:r w:rsidR="0097493E">
        <w:rPr>
          <w:rFonts w:ascii="Quire Sans Light" w:hAnsi="Quire Sans Light"/>
          <w:sz w:val="24"/>
          <w:szCs w:val="24"/>
        </w:rPr>
        <w:t xml:space="preserve"> </w:t>
      </w:r>
      <w:r w:rsidR="00A97E1D">
        <w:rPr>
          <w:rFonts w:ascii="Quire Sans Light" w:hAnsi="Quire Sans Light"/>
          <w:sz w:val="24"/>
          <w:szCs w:val="24"/>
        </w:rPr>
        <w:t xml:space="preserve">Archaeology is </w:t>
      </w:r>
      <w:r w:rsidR="00FD73D1">
        <w:rPr>
          <w:rFonts w:ascii="Quire Sans Light" w:hAnsi="Quire Sans Light"/>
          <w:sz w:val="24"/>
          <w:szCs w:val="24"/>
        </w:rPr>
        <w:t>“not</w:t>
      </w:r>
      <w:r w:rsidR="00A97E1D">
        <w:rPr>
          <w:rFonts w:ascii="Quire Sans Light" w:hAnsi="Quire Sans Light"/>
          <w:sz w:val="24"/>
          <w:szCs w:val="24"/>
        </w:rPr>
        <w:t xml:space="preserve"> an exact science along the lines of chemistry, biology or physics.” ………… “being more subjective and selective in its nature, analysis and interpretation.” (Archaeology Study Bible, p. 1923).</w:t>
      </w:r>
    </w:p>
    <w:p w14:paraId="4D15A332" w14:textId="3764109D" w:rsidR="008448F8" w:rsidRDefault="00964C5D">
      <w:pPr>
        <w:rPr>
          <w:rFonts w:ascii="Quire Sans Light" w:hAnsi="Quire Sans Light"/>
          <w:sz w:val="24"/>
          <w:szCs w:val="24"/>
        </w:rPr>
      </w:pPr>
      <w:r>
        <w:rPr>
          <w:rFonts w:ascii="Quire Sans Light" w:hAnsi="Quire Sans Light"/>
          <w:sz w:val="24"/>
          <w:szCs w:val="24"/>
        </w:rPr>
        <w:t>“In addition, it has become multidisciplinary in its approach by incorporating many of the natural and social sciences into its study and investigation.” (Archaeology Study Bible, p. 1923).</w:t>
      </w:r>
    </w:p>
    <w:p w14:paraId="404E2817" w14:textId="17163BCE" w:rsidR="00151C22" w:rsidRDefault="00151C22">
      <w:pPr>
        <w:rPr>
          <w:rFonts w:ascii="Quire Sans Light" w:hAnsi="Quire Sans Light"/>
          <w:sz w:val="24"/>
          <w:szCs w:val="24"/>
        </w:rPr>
      </w:pPr>
      <w:r>
        <w:rPr>
          <w:rFonts w:ascii="Quire Sans Light" w:hAnsi="Quire Sans Light"/>
          <w:sz w:val="24"/>
          <w:szCs w:val="24"/>
        </w:rPr>
        <w:t>“Currently archaeology is considered to be an interdisciplinar</w:t>
      </w:r>
      <w:r w:rsidR="00FD73D1">
        <w:rPr>
          <w:rFonts w:ascii="Quire Sans Light" w:hAnsi="Quire Sans Light"/>
          <w:sz w:val="24"/>
          <w:szCs w:val="24"/>
        </w:rPr>
        <w:t>y</w:t>
      </w:r>
      <w:r>
        <w:rPr>
          <w:rFonts w:ascii="Quire Sans Light" w:hAnsi="Quire Sans Light"/>
          <w:sz w:val="24"/>
          <w:szCs w:val="24"/>
        </w:rPr>
        <w:t xml:space="preserve"> field where knowledge</w:t>
      </w:r>
      <w:r w:rsidR="00FD73D1">
        <w:rPr>
          <w:rFonts w:ascii="Quire Sans Light" w:hAnsi="Quire Sans Light"/>
          <w:sz w:val="24"/>
          <w:szCs w:val="24"/>
        </w:rPr>
        <w:t xml:space="preserve"> of natural sciences, social sciences, and humanities are combined in order to reconstruct the past.” (Bod, 2015 p. 324</w:t>
      </w:r>
      <w:r w:rsidR="004451A6">
        <w:rPr>
          <w:rFonts w:ascii="Quire Sans Light" w:hAnsi="Quire Sans Light"/>
          <w:sz w:val="24"/>
          <w:szCs w:val="24"/>
        </w:rPr>
        <w:t>)</w:t>
      </w:r>
      <w:r w:rsidR="000C7E90">
        <w:rPr>
          <w:rFonts w:ascii="Quire Sans Light" w:hAnsi="Quire Sans Light"/>
          <w:sz w:val="24"/>
          <w:szCs w:val="24"/>
        </w:rPr>
        <w:t>.</w:t>
      </w:r>
    </w:p>
    <w:p w14:paraId="4677AB64" w14:textId="4B010A74" w:rsidR="00FD73D1" w:rsidRDefault="000502A7">
      <w:pPr>
        <w:rPr>
          <w:rFonts w:ascii="Quire Sans Light" w:hAnsi="Quire Sans Light"/>
          <w:sz w:val="24"/>
          <w:szCs w:val="24"/>
        </w:rPr>
      </w:pPr>
      <w:r>
        <w:rPr>
          <w:rFonts w:ascii="Quire Sans Light" w:hAnsi="Quire Sans Light"/>
          <w:sz w:val="24"/>
          <w:szCs w:val="24"/>
        </w:rPr>
        <w:t xml:space="preserve">Yoffee &amp; Fowles concluded that </w:t>
      </w:r>
      <w:r w:rsidRPr="000502A7">
        <w:rPr>
          <w:rFonts w:ascii="Quire Sans Light" w:hAnsi="Quire Sans Light"/>
          <w:sz w:val="24"/>
          <w:szCs w:val="24"/>
        </w:rPr>
        <w:t>archaeologists are no longer fixated on flimsy borders between established academic superfamilies and now see themselves as belonging to both the humanities and the social sciences.</w:t>
      </w:r>
      <w:r>
        <w:rPr>
          <w:rFonts w:ascii="Quire Sans Light" w:hAnsi="Quire Sans Light"/>
          <w:sz w:val="24"/>
          <w:szCs w:val="24"/>
        </w:rPr>
        <w:t xml:space="preserve"> </w:t>
      </w:r>
      <w:r w:rsidR="00CD078A">
        <w:rPr>
          <w:rFonts w:ascii="Quire Sans Light" w:hAnsi="Quire Sans Light"/>
          <w:sz w:val="24"/>
          <w:szCs w:val="24"/>
        </w:rPr>
        <w:t>“New discoveries, new technological inventions, and new critical perspectives in archaeology will continue to enrich the humanities as long as humans seek to understand our world and how it came to be.” (Yoffee &amp; Fowles, 2012 p. 14)</w:t>
      </w:r>
      <w:r w:rsidR="000C7E90">
        <w:rPr>
          <w:rFonts w:ascii="Quire Sans Light" w:hAnsi="Quire Sans Light"/>
          <w:sz w:val="24"/>
          <w:szCs w:val="24"/>
        </w:rPr>
        <w:t>.</w:t>
      </w:r>
    </w:p>
    <w:p w14:paraId="43B27DA0" w14:textId="448F0D40" w:rsidR="00FD73D1" w:rsidRPr="00FD73D1" w:rsidRDefault="00BB29ED" w:rsidP="000E0B4D">
      <w:pPr>
        <w:rPr>
          <w:rFonts w:ascii="Quire Sans Light" w:hAnsi="Quire Sans Light"/>
          <w:sz w:val="20"/>
          <w:szCs w:val="20"/>
        </w:rPr>
      </w:pPr>
      <w:r w:rsidRPr="00FD73D1">
        <w:rPr>
          <w:rFonts w:ascii="Quire Sans Light" w:hAnsi="Quire Sans Light"/>
          <w:sz w:val="20"/>
          <w:szCs w:val="20"/>
        </w:rPr>
        <w:t>(</w:t>
      </w:r>
      <w:r w:rsidR="004451A6">
        <w:rPr>
          <w:rFonts w:ascii="Quire Sans Light" w:hAnsi="Quire Sans Light"/>
          <w:sz w:val="20"/>
          <w:szCs w:val="20"/>
        </w:rPr>
        <w:t>1</w:t>
      </w:r>
      <w:r w:rsidRPr="00FD73D1">
        <w:rPr>
          <w:rFonts w:ascii="Quire Sans Light" w:hAnsi="Quire Sans Light"/>
          <w:sz w:val="20"/>
          <w:szCs w:val="20"/>
        </w:rPr>
        <w:t>,</w:t>
      </w:r>
      <w:r w:rsidR="004451A6">
        <w:rPr>
          <w:rFonts w:ascii="Quire Sans Light" w:hAnsi="Quire Sans Light"/>
          <w:sz w:val="20"/>
          <w:szCs w:val="20"/>
        </w:rPr>
        <w:t>987</w:t>
      </w:r>
      <w:r w:rsidRPr="00FD73D1">
        <w:rPr>
          <w:rFonts w:ascii="Quire Sans Light" w:hAnsi="Quire Sans Light"/>
          <w:sz w:val="20"/>
          <w:szCs w:val="20"/>
        </w:rPr>
        <w:t xml:space="preserve"> words)</w:t>
      </w:r>
    </w:p>
    <w:p w14:paraId="78E4423E" w14:textId="07D2F94C" w:rsidR="000E0B4D" w:rsidRDefault="000E0B4D" w:rsidP="000E0B4D">
      <w:pPr>
        <w:rPr>
          <w:rFonts w:ascii="Quire Sans Light" w:hAnsi="Quire Sans Light"/>
          <w:sz w:val="24"/>
          <w:szCs w:val="24"/>
        </w:rPr>
      </w:pPr>
      <w:r w:rsidRPr="0034276D">
        <w:rPr>
          <w:rFonts w:ascii="Quire Sans Light" w:hAnsi="Quire Sans Light"/>
          <w:b/>
          <w:bCs/>
          <w:sz w:val="24"/>
          <w:szCs w:val="24"/>
        </w:rPr>
        <w:lastRenderedPageBreak/>
        <w:t>Bibliography.</w:t>
      </w:r>
    </w:p>
    <w:p w14:paraId="67CE35AA" w14:textId="77777777" w:rsidR="000E0B4D" w:rsidRDefault="000E0B4D" w:rsidP="000E0B4D">
      <w:pPr>
        <w:rPr>
          <w:rFonts w:ascii="Quire Sans Light" w:hAnsi="Quire Sans Light"/>
          <w:sz w:val="24"/>
          <w:szCs w:val="24"/>
        </w:rPr>
      </w:pPr>
      <w:r>
        <w:rPr>
          <w:rFonts w:ascii="Quire Sans Light" w:hAnsi="Quire Sans Light"/>
          <w:sz w:val="24"/>
          <w:szCs w:val="24"/>
        </w:rPr>
        <w:t xml:space="preserve">Adams, L. S. (2006) </w:t>
      </w:r>
      <w:r w:rsidRPr="00A21038">
        <w:rPr>
          <w:rFonts w:ascii="Quire Sans Light" w:hAnsi="Quire Sans Light"/>
          <w:i/>
          <w:iCs/>
          <w:sz w:val="24"/>
          <w:szCs w:val="24"/>
        </w:rPr>
        <w:t>Exploring the Humanities. Creativity and Culture in the West</w:t>
      </w:r>
      <w:r>
        <w:rPr>
          <w:rFonts w:ascii="Quire Sans Light" w:hAnsi="Quire Sans Light"/>
          <w:sz w:val="24"/>
          <w:szCs w:val="24"/>
        </w:rPr>
        <w:t xml:space="preserve"> Vol. 1. New Jersey, USA: Pearson Education Inc.</w:t>
      </w:r>
    </w:p>
    <w:p w14:paraId="6CED9F62" w14:textId="77777777" w:rsidR="000E0B4D" w:rsidRPr="0034276D" w:rsidRDefault="000E0B4D" w:rsidP="000E0B4D">
      <w:pPr>
        <w:rPr>
          <w:rFonts w:ascii="Quire Sans Light" w:hAnsi="Quire Sans Light"/>
          <w:sz w:val="24"/>
          <w:szCs w:val="24"/>
        </w:rPr>
      </w:pPr>
      <w:r>
        <w:rPr>
          <w:rFonts w:ascii="Quire Sans Light" w:hAnsi="Quire Sans Light"/>
          <w:sz w:val="24"/>
          <w:szCs w:val="24"/>
        </w:rPr>
        <w:t>Archaeology Study Bible. English Standard Version. (2016) Illinois, USA: Crossway Wheaton.</w:t>
      </w:r>
    </w:p>
    <w:p w14:paraId="730870A1" w14:textId="77777777" w:rsidR="000E0B4D" w:rsidRDefault="000E0B4D" w:rsidP="000E0B4D">
      <w:pPr>
        <w:rPr>
          <w:rFonts w:ascii="Quire Sans Light" w:hAnsi="Quire Sans Light"/>
          <w:sz w:val="24"/>
          <w:szCs w:val="24"/>
        </w:rPr>
      </w:pPr>
      <w:r w:rsidRPr="0034276D">
        <w:rPr>
          <w:rFonts w:ascii="Quire Sans Light" w:hAnsi="Quire Sans Light"/>
          <w:sz w:val="24"/>
          <w:szCs w:val="24"/>
        </w:rPr>
        <w:t xml:space="preserve">Bahn, P.G. (1996) </w:t>
      </w:r>
      <w:r w:rsidRPr="0034276D">
        <w:rPr>
          <w:rFonts w:ascii="Quire Sans Light" w:hAnsi="Quire Sans Light"/>
          <w:i/>
          <w:iCs/>
          <w:sz w:val="24"/>
          <w:szCs w:val="24"/>
        </w:rPr>
        <w:t>Cambridge Illustrated History Archaeology</w:t>
      </w:r>
      <w:r w:rsidRPr="0034276D">
        <w:rPr>
          <w:rFonts w:ascii="Quire Sans Light" w:hAnsi="Quire Sans Light"/>
          <w:sz w:val="24"/>
          <w:szCs w:val="24"/>
        </w:rPr>
        <w:t>. Cambridge: Cambridge University Press.</w:t>
      </w:r>
    </w:p>
    <w:p w14:paraId="25D5BE69" w14:textId="77777777" w:rsidR="000E0B4D" w:rsidRPr="0034276D" w:rsidRDefault="000E0B4D" w:rsidP="000E0B4D">
      <w:pPr>
        <w:rPr>
          <w:rFonts w:ascii="Quire Sans Light" w:hAnsi="Quire Sans Light"/>
          <w:sz w:val="24"/>
          <w:szCs w:val="24"/>
        </w:rPr>
      </w:pPr>
      <w:r>
        <w:rPr>
          <w:rFonts w:ascii="Quire Sans Light" w:hAnsi="Quire Sans Light"/>
          <w:sz w:val="24"/>
          <w:szCs w:val="24"/>
        </w:rPr>
        <w:t xml:space="preserve">Bahn, P &amp; Fagan, B. (Eds.) (2017) </w:t>
      </w:r>
      <w:r w:rsidRPr="00973FE1">
        <w:rPr>
          <w:rFonts w:ascii="Quire Sans Light" w:hAnsi="Quire Sans Light"/>
          <w:i/>
          <w:iCs/>
          <w:sz w:val="24"/>
          <w:szCs w:val="24"/>
        </w:rPr>
        <w:t>Archaeology</w:t>
      </w:r>
      <w:r>
        <w:rPr>
          <w:rFonts w:ascii="Quire Sans Light" w:hAnsi="Quire Sans Light"/>
          <w:i/>
          <w:iCs/>
          <w:sz w:val="24"/>
          <w:szCs w:val="24"/>
        </w:rPr>
        <w:t>,</w:t>
      </w:r>
      <w:r w:rsidRPr="00973FE1">
        <w:rPr>
          <w:rFonts w:ascii="Quire Sans Light" w:hAnsi="Quire Sans Light"/>
          <w:i/>
          <w:iCs/>
          <w:sz w:val="24"/>
          <w:szCs w:val="24"/>
        </w:rPr>
        <w:t xml:space="preserve"> The Whole Story</w:t>
      </w:r>
      <w:r>
        <w:rPr>
          <w:rFonts w:ascii="Quire Sans Light" w:hAnsi="Quire Sans Light"/>
          <w:sz w:val="24"/>
          <w:szCs w:val="24"/>
        </w:rPr>
        <w:t>. London: Thames &amp; Hudson.</w:t>
      </w:r>
    </w:p>
    <w:p w14:paraId="13F6879B" w14:textId="77777777" w:rsidR="000E0B4D" w:rsidRPr="0034276D" w:rsidRDefault="000E0B4D" w:rsidP="000E0B4D">
      <w:pPr>
        <w:rPr>
          <w:rFonts w:ascii="Quire Sans Light" w:hAnsi="Quire Sans Light"/>
          <w:sz w:val="24"/>
          <w:szCs w:val="24"/>
        </w:rPr>
      </w:pPr>
      <w:r w:rsidRPr="0034276D">
        <w:rPr>
          <w:rFonts w:ascii="Quire Sans Light" w:hAnsi="Quire Sans Light"/>
          <w:sz w:val="24"/>
          <w:szCs w:val="24"/>
        </w:rPr>
        <w:t xml:space="preserve">Baylaz, H. E. </w:t>
      </w:r>
      <w:r w:rsidRPr="0034276D">
        <w:rPr>
          <w:rFonts w:ascii="Quire Sans Light" w:hAnsi="Quire Sans Light"/>
          <w:i/>
          <w:iCs/>
          <w:sz w:val="24"/>
          <w:szCs w:val="24"/>
        </w:rPr>
        <w:t>Is Archaeology a Science or Humanities</w:t>
      </w:r>
      <w:r w:rsidRPr="0034276D">
        <w:rPr>
          <w:rFonts w:ascii="Quire Sans Light" w:hAnsi="Quire Sans Light"/>
          <w:sz w:val="24"/>
          <w:szCs w:val="24"/>
        </w:rPr>
        <w:t xml:space="preserve">? (0) Accessed 14 October 2023. Available at: </w:t>
      </w:r>
      <w:r w:rsidRPr="004E21D0">
        <w:rPr>
          <w:rFonts w:ascii="Quire Sans Light" w:hAnsi="Quire Sans Light"/>
          <w:color w:val="0070C0"/>
          <w:sz w:val="24"/>
          <w:szCs w:val="24"/>
        </w:rPr>
        <w:t>academia.edu/36831847/ARCHAEOLOGY_SCIENCE_OR_HUMANITIES</w:t>
      </w:r>
    </w:p>
    <w:p w14:paraId="73BD0764" w14:textId="77777777" w:rsidR="000E0B4D" w:rsidRDefault="000E0B4D" w:rsidP="000E0B4D">
      <w:pPr>
        <w:rPr>
          <w:rFonts w:ascii="Quire Sans Light" w:hAnsi="Quire Sans Light"/>
          <w:sz w:val="24"/>
          <w:szCs w:val="24"/>
        </w:rPr>
      </w:pPr>
      <w:r>
        <w:rPr>
          <w:rFonts w:ascii="Quire Sans Light" w:hAnsi="Quire Sans Light"/>
          <w:sz w:val="24"/>
          <w:szCs w:val="24"/>
        </w:rPr>
        <w:t xml:space="preserve">Bod, R. (2015) </w:t>
      </w:r>
      <w:r w:rsidRPr="00DC1786">
        <w:rPr>
          <w:rFonts w:ascii="Quire Sans Light" w:hAnsi="Quire Sans Light"/>
          <w:i/>
          <w:iCs/>
          <w:sz w:val="24"/>
          <w:szCs w:val="24"/>
        </w:rPr>
        <w:t>A New History of the Humanities</w:t>
      </w:r>
      <w:r>
        <w:rPr>
          <w:rFonts w:ascii="Quire Sans Light" w:hAnsi="Quire Sans Light"/>
          <w:sz w:val="24"/>
          <w:szCs w:val="24"/>
        </w:rPr>
        <w:t>. Oxford: Oxford University Press.</w:t>
      </w:r>
    </w:p>
    <w:p w14:paraId="35D18F79" w14:textId="77777777" w:rsidR="000E0B4D" w:rsidRDefault="000E0B4D" w:rsidP="000E0B4D">
      <w:pPr>
        <w:rPr>
          <w:rFonts w:ascii="Quire Sans Light" w:hAnsi="Quire Sans Light"/>
          <w:sz w:val="24"/>
          <w:szCs w:val="24"/>
        </w:rPr>
      </w:pPr>
      <w:r>
        <w:rPr>
          <w:rFonts w:ascii="Quire Sans Light" w:hAnsi="Quire Sans Light"/>
          <w:sz w:val="24"/>
          <w:szCs w:val="24"/>
        </w:rPr>
        <w:t xml:space="preserve">Chapman, R. (2023) </w:t>
      </w:r>
      <w:r w:rsidRPr="0034276D">
        <w:rPr>
          <w:rFonts w:ascii="Quire Sans Light" w:hAnsi="Quire Sans Light"/>
          <w:i/>
          <w:iCs/>
          <w:sz w:val="24"/>
          <w:szCs w:val="24"/>
        </w:rPr>
        <w:t>Archaeological Theory the basics</w:t>
      </w:r>
      <w:r>
        <w:rPr>
          <w:rFonts w:ascii="Quire Sans Light" w:hAnsi="Quire Sans Light"/>
          <w:sz w:val="24"/>
          <w:szCs w:val="24"/>
        </w:rPr>
        <w:t>. Oxford: Routledge.</w:t>
      </w:r>
    </w:p>
    <w:p w14:paraId="4379F072" w14:textId="77777777" w:rsidR="000E0B4D" w:rsidRDefault="000E0B4D" w:rsidP="000E0B4D">
      <w:pPr>
        <w:rPr>
          <w:rFonts w:ascii="Quire Sans Light" w:hAnsi="Quire Sans Light"/>
          <w:sz w:val="24"/>
          <w:szCs w:val="24"/>
        </w:rPr>
      </w:pPr>
      <w:r>
        <w:rPr>
          <w:rFonts w:ascii="Quire Sans Light" w:hAnsi="Quire Sans Light"/>
          <w:sz w:val="24"/>
          <w:szCs w:val="24"/>
        </w:rPr>
        <w:t xml:space="preserve">Concise Oxford English Dictionary. Accessed 14 October 2023. Available at: oed.com/search/dictionary/?scope=Entries&amp;q=archaeology  </w:t>
      </w:r>
    </w:p>
    <w:p w14:paraId="380A16F0" w14:textId="5E2CB312" w:rsidR="000E0B4D" w:rsidRDefault="000E0B4D" w:rsidP="000E0B4D">
      <w:pPr>
        <w:rPr>
          <w:rFonts w:ascii="Quire Sans Light" w:hAnsi="Quire Sans Light"/>
          <w:sz w:val="24"/>
          <w:szCs w:val="24"/>
        </w:rPr>
      </w:pPr>
      <w:r>
        <w:rPr>
          <w:rFonts w:ascii="Quire Sans Light" w:hAnsi="Quire Sans Light"/>
          <w:sz w:val="24"/>
          <w:szCs w:val="24"/>
        </w:rPr>
        <w:t>Current Archaeology. (2013) ‘Time Team. The rise and fall of</w:t>
      </w:r>
      <w:r w:rsidR="008209AB">
        <w:rPr>
          <w:rFonts w:ascii="Quire Sans Light" w:hAnsi="Quire Sans Light"/>
          <w:sz w:val="24"/>
          <w:szCs w:val="24"/>
        </w:rPr>
        <w:t xml:space="preserve"> a</w:t>
      </w:r>
      <w:r>
        <w:rPr>
          <w:rFonts w:ascii="Quire Sans Light" w:hAnsi="Quire Sans Light"/>
          <w:sz w:val="24"/>
          <w:szCs w:val="24"/>
        </w:rPr>
        <w:t xml:space="preserve"> television phenomenon.’ </w:t>
      </w:r>
      <w:r w:rsidRPr="005B3561">
        <w:rPr>
          <w:rFonts w:ascii="Quire Sans Light" w:hAnsi="Quire Sans Light"/>
          <w:i/>
          <w:iCs/>
          <w:sz w:val="24"/>
          <w:szCs w:val="24"/>
        </w:rPr>
        <w:t>Current Archaeology</w:t>
      </w:r>
      <w:r>
        <w:rPr>
          <w:rFonts w:ascii="Quire Sans Light" w:hAnsi="Quire Sans Light"/>
          <w:sz w:val="24"/>
          <w:szCs w:val="24"/>
        </w:rPr>
        <w:t xml:space="preserve"> Issue 274 p. 12-17. London: Current Publishing.</w:t>
      </w:r>
    </w:p>
    <w:p w14:paraId="761EC0A3" w14:textId="77777777" w:rsidR="000E0B4D" w:rsidRDefault="000E0B4D" w:rsidP="000E0B4D">
      <w:pPr>
        <w:rPr>
          <w:rFonts w:ascii="Quire Sans Light" w:hAnsi="Quire Sans Light"/>
          <w:sz w:val="24"/>
          <w:szCs w:val="24"/>
        </w:rPr>
      </w:pPr>
      <w:r>
        <w:rPr>
          <w:rFonts w:ascii="Quire Sans Light" w:hAnsi="Quire Sans Light"/>
          <w:sz w:val="24"/>
          <w:szCs w:val="24"/>
        </w:rPr>
        <w:t xml:space="preserve">Jarman, C. (2023) ‘From the Editor’ </w:t>
      </w:r>
      <w:r w:rsidRPr="00F129DE">
        <w:rPr>
          <w:rFonts w:ascii="Quire Sans Light" w:hAnsi="Quire Sans Light"/>
          <w:i/>
          <w:iCs/>
          <w:sz w:val="24"/>
          <w:szCs w:val="24"/>
        </w:rPr>
        <w:t>British Archaeology</w:t>
      </w:r>
      <w:r>
        <w:rPr>
          <w:rFonts w:ascii="Quire Sans Light" w:hAnsi="Quire Sans Light"/>
          <w:sz w:val="24"/>
          <w:szCs w:val="24"/>
        </w:rPr>
        <w:t xml:space="preserve"> Issue 193, p.3.</w:t>
      </w:r>
    </w:p>
    <w:p w14:paraId="14D12A0C" w14:textId="77777777" w:rsidR="000E0B4D" w:rsidRDefault="000E0B4D" w:rsidP="000E0B4D">
      <w:pPr>
        <w:rPr>
          <w:rFonts w:ascii="Quire Sans Light" w:hAnsi="Quire Sans Light"/>
          <w:sz w:val="24"/>
          <w:szCs w:val="24"/>
        </w:rPr>
      </w:pPr>
      <w:r>
        <w:rPr>
          <w:rFonts w:ascii="Quire Sans Light" w:hAnsi="Quire Sans Light"/>
          <w:sz w:val="24"/>
          <w:szCs w:val="24"/>
        </w:rPr>
        <w:t xml:space="preserve">Johnson, M. (2020) </w:t>
      </w:r>
      <w:r w:rsidRPr="00A21038">
        <w:rPr>
          <w:rFonts w:ascii="Quire Sans Light" w:hAnsi="Quire Sans Light"/>
          <w:i/>
          <w:iCs/>
          <w:sz w:val="24"/>
          <w:szCs w:val="24"/>
        </w:rPr>
        <w:t>Archaeological Theory</w:t>
      </w:r>
      <w:r>
        <w:rPr>
          <w:rFonts w:ascii="Quire Sans Light" w:hAnsi="Quire Sans Light"/>
          <w:i/>
          <w:iCs/>
          <w:sz w:val="24"/>
          <w:szCs w:val="24"/>
        </w:rPr>
        <w:t>,</w:t>
      </w:r>
      <w:r w:rsidRPr="00A21038">
        <w:rPr>
          <w:rFonts w:ascii="Quire Sans Light" w:hAnsi="Quire Sans Light"/>
          <w:i/>
          <w:iCs/>
          <w:sz w:val="24"/>
          <w:szCs w:val="24"/>
        </w:rPr>
        <w:t xml:space="preserve"> An Introduction</w:t>
      </w:r>
      <w:r>
        <w:rPr>
          <w:rFonts w:ascii="Quire Sans Light" w:hAnsi="Quire Sans Light"/>
          <w:sz w:val="24"/>
          <w:szCs w:val="24"/>
        </w:rPr>
        <w:t>. 3</w:t>
      </w:r>
      <w:r w:rsidRPr="00A21038">
        <w:rPr>
          <w:rFonts w:ascii="Quire Sans Light" w:hAnsi="Quire Sans Light"/>
          <w:sz w:val="24"/>
          <w:szCs w:val="24"/>
          <w:vertAlign w:val="superscript"/>
        </w:rPr>
        <w:t>rd</w:t>
      </w:r>
      <w:r>
        <w:rPr>
          <w:rFonts w:ascii="Quire Sans Light" w:hAnsi="Quire Sans Light"/>
          <w:sz w:val="24"/>
          <w:szCs w:val="24"/>
        </w:rPr>
        <w:t>. edn. Blackwell Publishing Ltd.</w:t>
      </w:r>
    </w:p>
    <w:p w14:paraId="3746D983" w14:textId="77777777" w:rsidR="000E0B4D" w:rsidRDefault="000E0B4D" w:rsidP="000E0B4D">
      <w:pPr>
        <w:rPr>
          <w:rFonts w:ascii="Quire Sans Light" w:hAnsi="Quire Sans Light"/>
          <w:sz w:val="24"/>
          <w:szCs w:val="24"/>
        </w:rPr>
      </w:pPr>
      <w:r>
        <w:rPr>
          <w:rFonts w:ascii="Quire Sans Light" w:hAnsi="Quire Sans Light"/>
          <w:sz w:val="24"/>
          <w:szCs w:val="24"/>
        </w:rPr>
        <w:t xml:space="preserve">Osgood, R. (2023) </w:t>
      </w:r>
      <w:r w:rsidRPr="00C661BA">
        <w:rPr>
          <w:rFonts w:ascii="Quire Sans Light" w:hAnsi="Quire Sans Light"/>
          <w:i/>
          <w:iCs/>
          <w:sz w:val="24"/>
          <w:szCs w:val="24"/>
        </w:rPr>
        <w:t>Broken Pots, Mending Lives. The Archaeology of Operation Nightingale</w:t>
      </w:r>
      <w:r>
        <w:rPr>
          <w:rFonts w:ascii="Quire Sans Light" w:hAnsi="Quire Sans Light"/>
          <w:sz w:val="24"/>
          <w:szCs w:val="24"/>
        </w:rPr>
        <w:t>. Oxford: Oxbow Books.</w:t>
      </w:r>
    </w:p>
    <w:p w14:paraId="24E3772C" w14:textId="5CED7B53" w:rsidR="00C01EC7" w:rsidRPr="0034276D" w:rsidRDefault="00C01EC7" w:rsidP="000E0B4D">
      <w:pPr>
        <w:rPr>
          <w:rFonts w:ascii="Quire Sans Light" w:hAnsi="Quire Sans Light"/>
          <w:sz w:val="24"/>
          <w:szCs w:val="24"/>
        </w:rPr>
      </w:pPr>
      <w:r>
        <w:rPr>
          <w:rFonts w:ascii="Quire Sans Light" w:hAnsi="Quire Sans Light"/>
          <w:sz w:val="24"/>
          <w:szCs w:val="24"/>
        </w:rPr>
        <w:t xml:space="preserve">Osgood, R. &amp; Bennett, D. (2023) </w:t>
      </w:r>
      <w:r w:rsidRPr="000C7E90">
        <w:rPr>
          <w:rFonts w:ascii="Quire Sans Light" w:hAnsi="Quire Sans Light"/>
          <w:i/>
          <w:iCs/>
          <w:sz w:val="24"/>
          <w:szCs w:val="24"/>
        </w:rPr>
        <w:t>This is Archaeology. Broken Pots, Mending Lives – Archaeology as recovery for the military</w:t>
      </w:r>
      <w:r>
        <w:rPr>
          <w:rFonts w:ascii="Quire Sans Light" w:hAnsi="Quire Sans Light"/>
          <w:sz w:val="24"/>
          <w:szCs w:val="24"/>
        </w:rPr>
        <w:t xml:space="preserve">. [Webinar] Council for British Archaeology. Available at: </w:t>
      </w:r>
      <w:hyperlink r:id="rId7" w:history="1">
        <w:r w:rsidRPr="002A7813">
          <w:rPr>
            <w:rStyle w:val="Hyperlink"/>
            <w:rFonts w:ascii="Quire Sans Light" w:hAnsi="Quire Sans Light"/>
            <w:sz w:val="24"/>
            <w:szCs w:val="24"/>
          </w:rPr>
          <w:t>https://us02web.zoom.us/j/87924260620</w:t>
        </w:r>
      </w:hyperlink>
      <w:r>
        <w:rPr>
          <w:rFonts w:ascii="Quire Sans Light" w:hAnsi="Quire Sans Light"/>
          <w:sz w:val="24"/>
          <w:szCs w:val="24"/>
        </w:rPr>
        <w:t>. Accessed 19 October 2023.</w:t>
      </w:r>
    </w:p>
    <w:p w14:paraId="3413578C" w14:textId="77777777" w:rsidR="000E0B4D" w:rsidRDefault="000E0B4D" w:rsidP="000E0B4D">
      <w:pPr>
        <w:rPr>
          <w:rFonts w:ascii="Quire Sans Light" w:hAnsi="Quire Sans Light"/>
          <w:sz w:val="24"/>
          <w:szCs w:val="24"/>
        </w:rPr>
      </w:pPr>
      <w:r w:rsidRPr="0034276D">
        <w:rPr>
          <w:rFonts w:ascii="Quire Sans Light" w:hAnsi="Quire Sans Light"/>
          <w:sz w:val="24"/>
          <w:szCs w:val="24"/>
        </w:rPr>
        <w:t xml:space="preserve">Rao, K.P. (0) </w:t>
      </w:r>
      <w:r w:rsidRPr="0034276D">
        <w:rPr>
          <w:rFonts w:ascii="Quire Sans Light" w:hAnsi="Quire Sans Light"/>
          <w:i/>
          <w:iCs/>
          <w:sz w:val="24"/>
          <w:szCs w:val="24"/>
        </w:rPr>
        <w:t>Archaeology.</w:t>
      </w:r>
      <w:r w:rsidRPr="0034276D">
        <w:rPr>
          <w:rFonts w:ascii="Quire Sans Light" w:hAnsi="Quire Sans Light"/>
          <w:sz w:val="24"/>
          <w:szCs w:val="24"/>
        </w:rPr>
        <w:t xml:space="preserve"> Accessed 12 October 2023. Available at: </w:t>
      </w:r>
      <w:hyperlink r:id="rId8" w:history="1">
        <w:r w:rsidRPr="00C720C3">
          <w:rPr>
            <w:rStyle w:val="Hyperlink"/>
            <w:rFonts w:ascii="Quire Sans Light" w:hAnsi="Quire Sans Light"/>
            <w:sz w:val="24"/>
            <w:szCs w:val="24"/>
          </w:rPr>
          <w:t>https://www.oocities.org/in2ourpast/Archaeology.htm</w:t>
        </w:r>
      </w:hyperlink>
    </w:p>
    <w:p w14:paraId="65127158" w14:textId="77777777" w:rsidR="000E0B4D" w:rsidRPr="0034276D" w:rsidRDefault="000E0B4D" w:rsidP="000E0B4D">
      <w:pPr>
        <w:rPr>
          <w:rFonts w:ascii="Quire Sans Light" w:hAnsi="Quire Sans Light"/>
          <w:sz w:val="24"/>
          <w:szCs w:val="24"/>
        </w:rPr>
      </w:pPr>
      <w:r>
        <w:rPr>
          <w:rFonts w:ascii="Quire Sans Light" w:hAnsi="Quire Sans Light"/>
          <w:sz w:val="24"/>
          <w:szCs w:val="24"/>
        </w:rPr>
        <w:t xml:space="preserve">Renfrew, C. and Bahn, P. (2020) </w:t>
      </w:r>
      <w:r w:rsidRPr="0034276D">
        <w:rPr>
          <w:rFonts w:ascii="Quire Sans Light" w:hAnsi="Quire Sans Light"/>
          <w:i/>
          <w:iCs/>
          <w:sz w:val="24"/>
          <w:szCs w:val="24"/>
        </w:rPr>
        <w:t>Archaeology Theories, Methods and Practice</w:t>
      </w:r>
      <w:r>
        <w:rPr>
          <w:rFonts w:ascii="Quire Sans Light" w:hAnsi="Quire Sans Light"/>
          <w:sz w:val="24"/>
          <w:szCs w:val="24"/>
        </w:rPr>
        <w:t>. 8</w:t>
      </w:r>
      <w:r w:rsidRPr="0034276D">
        <w:rPr>
          <w:rFonts w:ascii="Quire Sans Light" w:hAnsi="Quire Sans Light"/>
          <w:sz w:val="24"/>
          <w:szCs w:val="24"/>
          <w:vertAlign w:val="superscript"/>
        </w:rPr>
        <w:t>th</w:t>
      </w:r>
      <w:r>
        <w:rPr>
          <w:rFonts w:ascii="Quire Sans Light" w:hAnsi="Quire Sans Light"/>
          <w:sz w:val="24"/>
          <w:szCs w:val="24"/>
        </w:rPr>
        <w:t xml:space="preserve"> edn. London: Thams &amp; Hudson.</w:t>
      </w:r>
    </w:p>
    <w:p w14:paraId="0F9334DB" w14:textId="77777777" w:rsidR="000E0B4D" w:rsidRDefault="000E0B4D" w:rsidP="000E0B4D">
      <w:pPr>
        <w:rPr>
          <w:rFonts w:ascii="Quire Sans Light" w:hAnsi="Quire Sans Light"/>
          <w:sz w:val="24"/>
          <w:szCs w:val="24"/>
        </w:rPr>
      </w:pPr>
      <w:r w:rsidRPr="0034276D">
        <w:rPr>
          <w:rFonts w:ascii="Quire Sans Light" w:hAnsi="Quire Sans Light"/>
          <w:sz w:val="24"/>
          <w:szCs w:val="24"/>
        </w:rPr>
        <w:t xml:space="preserve">Smith, C. (2021) </w:t>
      </w:r>
      <w:r w:rsidRPr="00A21038">
        <w:rPr>
          <w:rFonts w:ascii="Quire Sans Light" w:hAnsi="Quire Sans Light"/>
          <w:i/>
          <w:iCs/>
          <w:sz w:val="24"/>
          <w:szCs w:val="24"/>
        </w:rPr>
        <w:t>Anthropology for Dummies</w:t>
      </w:r>
      <w:r w:rsidRPr="0034276D">
        <w:rPr>
          <w:rFonts w:ascii="Quire Sans Light" w:hAnsi="Quire Sans Light"/>
          <w:sz w:val="24"/>
          <w:szCs w:val="24"/>
        </w:rPr>
        <w:t>. 2</w:t>
      </w:r>
      <w:r w:rsidRPr="0034276D">
        <w:rPr>
          <w:rFonts w:ascii="Quire Sans Light" w:hAnsi="Quire Sans Light"/>
          <w:sz w:val="24"/>
          <w:szCs w:val="24"/>
          <w:vertAlign w:val="superscript"/>
        </w:rPr>
        <w:t>nd</w:t>
      </w:r>
      <w:r w:rsidRPr="0034276D">
        <w:rPr>
          <w:rFonts w:ascii="Quire Sans Light" w:hAnsi="Quire Sans Light"/>
          <w:sz w:val="24"/>
          <w:szCs w:val="24"/>
        </w:rPr>
        <w:t xml:space="preserve"> edn. New Jersey, USA: John Wiley &amp; Sons.</w:t>
      </w:r>
    </w:p>
    <w:p w14:paraId="0B517201" w14:textId="7B4AB93B" w:rsidR="00615FCC" w:rsidRDefault="000E0B4D">
      <w:pPr>
        <w:rPr>
          <w:rFonts w:ascii="Quire Sans Light" w:hAnsi="Quire Sans Light"/>
          <w:sz w:val="24"/>
          <w:szCs w:val="24"/>
        </w:rPr>
      </w:pPr>
      <w:r>
        <w:rPr>
          <w:rFonts w:ascii="Quire Sans Light" w:hAnsi="Quire Sans Light"/>
          <w:sz w:val="24"/>
          <w:szCs w:val="24"/>
        </w:rPr>
        <w:t xml:space="preserve">Yoffee, N. and Fowles, S. (2012) ‘Archaeology in the Humanities’. </w:t>
      </w:r>
      <w:r w:rsidRPr="002022EA">
        <w:rPr>
          <w:rFonts w:ascii="Quire Sans Light" w:hAnsi="Quire Sans Light"/>
          <w:i/>
          <w:iCs/>
          <w:sz w:val="24"/>
          <w:szCs w:val="24"/>
        </w:rPr>
        <w:t xml:space="preserve">Sage </w:t>
      </w:r>
      <w:r>
        <w:rPr>
          <w:rFonts w:ascii="Quire Sans Light" w:hAnsi="Quire Sans Light"/>
          <w:i/>
          <w:iCs/>
          <w:sz w:val="24"/>
          <w:szCs w:val="24"/>
        </w:rPr>
        <w:t xml:space="preserve">Journals Vol.58 issue 1-2. </w:t>
      </w:r>
      <w:r>
        <w:rPr>
          <w:rFonts w:ascii="Quire Sans Light" w:hAnsi="Quire Sans Light"/>
          <w:sz w:val="24"/>
          <w:szCs w:val="24"/>
        </w:rPr>
        <w:t xml:space="preserve">p.1-18. Accessed 14 October 2023; Available at: </w:t>
      </w:r>
      <w:r w:rsidRPr="00E67488">
        <w:rPr>
          <w:rFonts w:ascii="Quire Sans Light" w:hAnsi="Quire Sans Light"/>
          <w:color w:val="2F5496" w:themeColor="accent1" w:themeShade="BF"/>
          <w:sz w:val="24"/>
          <w:szCs w:val="24"/>
        </w:rPr>
        <w:t>doi:10.1177/0392192112441906</w:t>
      </w:r>
    </w:p>
    <w:p w14:paraId="650126E7" w14:textId="77777777" w:rsidR="00615FCC" w:rsidRDefault="00615FCC">
      <w:pPr>
        <w:rPr>
          <w:rFonts w:ascii="Quire Sans Light" w:hAnsi="Quire Sans Light"/>
          <w:sz w:val="24"/>
          <w:szCs w:val="24"/>
        </w:rPr>
      </w:pPr>
    </w:p>
    <w:p w14:paraId="41464CEB" w14:textId="77777777" w:rsidR="00E339F5" w:rsidRPr="00F3627A" w:rsidRDefault="00E339F5">
      <w:pPr>
        <w:rPr>
          <w:rFonts w:ascii="Quire Sans Light" w:hAnsi="Quire Sans Light"/>
          <w:sz w:val="24"/>
          <w:szCs w:val="24"/>
        </w:rPr>
      </w:pPr>
    </w:p>
    <w:sectPr w:rsidR="00E339F5" w:rsidRPr="00F3627A" w:rsidSect="00BB29E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31788" w14:textId="77777777" w:rsidR="00275BC4" w:rsidRDefault="00275BC4" w:rsidP="000E0B4D">
      <w:pPr>
        <w:spacing w:after="0" w:line="240" w:lineRule="auto"/>
      </w:pPr>
      <w:r>
        <w:separator/>
      </w:r>
    </w:p>
  </w:endnote>
  <w:endnote w:type="continuationSeparator" w:id="0">
    <w:p w14:paraId="0A72AA02" w14:textId="77777777" w:rsidR="00275BC4" w:rsidRDefault="00275BC4" w:rsidP="000E0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Quire Sans Light">
    <w:charset w:val="00"/>
    <w:family w:val="swiss"/>
    <w:pitch w:val="variable"/>
    <w:sig w:usb0="8000002F" w:usb1="0000000A"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B098C" w14:textId="77777777" w:rsidR="000E0B4D" w:rsidRDefault="000E0B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197078"/>
      <w:docPartObj>
        <w:docPartGallery w:val="Page Numbers (Bottom of Page)"/>
        <w:docPartUnique/>
      </w:docPartObj>
    </w:sdtPr>
    <w:sdtEndPr>
      <w:rPr>
        <w:noProof/>
      </w:rPr>
    </w:sdtEndPr>
    <w:sdtContent>
      <w:p w14:paraId="33DA4686" w14:textId="6B6F5A8B" w:rsidR="000E0B4D" w:rsidRDefault="000E0B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8D256A" w14:textId="77777777" w:rsidR="000E0B4D" w:rsidRDefault="000E0B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ADD57" w14:textId="77777777" w:rsidR="000E0B4D" w:rsidRDefault="000E0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2C62F" w14:textId="77777777" w:rsidR="00275BC4" w:rsidRDefault="00275BC4" w:rsidP="000E0B4D">
      <w:pPr>
        <w:spacing w:after="0" w:line="240" w:lineRule="auto"/>
      </w:pPr>
      <w:r>
        <w:separator/>
      </w:r>
    </w:p>
  </w:footnote>
  <w:footnote w:type="continuationSeparator" w:id="0">
    <w:p w14:paraId="2507CE5D" w14:textId="77777777" w:rsidR="00275BC4" w:rsidRDefault="00275BC4" w:rsidP="000E0B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5EEC6" w14:textId="77777777" w:rsidR="000E0B4D" w:rsidRDefault="000E0B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D5DC6" w14:textId="77777777" w:rsidR="000E0B4D" w:rsidRDefault="000E0B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AAF90" w14:textId="1DB62E6A" w:rsidR="000E0B4D" w:rsidRPr="005A4CFA" w:rsidRDefault="005A4CFA" w:rsidP="005A4CFA">
    <w:pPr>
      <w:pStyle w:val="Header"/>
      <w:jc w:val="right"/>
      <w:rPr>
        <w:sz w:val="24"/>
        <w:szCs w:val="24"/>
      </w:rPr>
    </w:pPr>
    <w:r w:rsidRPr="005A4CFA">
      <w:rPr>
        <w:sz w:val="24"/>
        <w:szCs w:val="24"/>
      </w:rPr>
      <w:t>20 October 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627A"/>
    <w:rsid w:val="00010720"/>
    <w:rsid w:val="000244B3"/>
    <w:rsid w:val="00026FB8"/>
    <w:rsid w:val="00032B82"/>
    <w:rsid w:val="000502A7"/>
    <w:rsid w:val="000539F8"/>
    <w:rsid w:val="00060E7F"/>
    <w:rsid w:val="000C1DB4"/>
    <w:rsid w:val="000C7176"/>
    <w:rsid w:val="000C7E90"/>
    <w:rsid w:val="000E0B4D"/>
    <w:rsid w:val="001151D8"/>
    <w:rsid w:val="001241EB"/>
    <w:rsid w:val="00130067"/>
    <w:rsid w:val="00146623"/>
    <w:rsid w:val="00151C22"/>
    <w:rsid w:val="001529B1"/>
    <w:rsid w:val="00182BFC"/>
    <w:rsid w:val="001F3280"/>
    <w:rsid w:val="00256AC6"/>
    <w:rsid w:val="00264758"/>
    <w:rsid w:val="00275BC4"/>
    <w:rsid w:val="002A382E"/>
    <w:rsid w:val="002A5DF2"/>
    <w:rsid w:val="002D5441"/>
    <w:rsid w:val="002E3E7B"/>
    <w:rsid w:val="00311575"/>
    <w:rsid w:val="0031646D"/>
    <w:rsid w:val="003242A0"/>
    <w:rsid w:val="00341460"/>
    <w:rsid w:val="00357169"/>
    <w:rsid w:val="004342D8"/>
    <w:rsid w:val="0044285E"/>
    <w:rsid w:val="004451A6"/>
    <w:rsid w:val="004500C3"/>
    <w:rsid w:val="004565E1"/>
    <w:rsid w:val="00464E61"/>
    <w:rsid w:val="004759D5"/>
    <w:rsid w:val="00492D6A"/>
    <w:rsid w:val="004A0932"/>
    <w:rsid w:val="004A2A12"/>
    <w:rsid w:val="004F402A"/>
    <w:rsid w:val="00572315"/>
    <w:rsid w:val="0059513D"/>
    <w:rsid w:val="005A4CFA"/>
    <w:rsid w:val="005B08BE"/>
    <w:rsid w:val="005F7292"/>
    <w:rsid w:val="00615FCC"/>
    <w:rsid w:val="0065709A"/>
    <w:rsid w:val="00676C91"/>
    <w:rsid w:val="00705510"/>
    <w:rsid w:val="00707467"/>
    <w:rsid w:val="0072610F"/>
    <w:rsid w:val="00736A07"/>
    <w:rsid w:val="007969F7"/>
    <w:rsid w:val="007B0B12"/>
    <w:rsid w:val="007E2C8F"/>
    <w:rsid w:val="008079E9"/>
    <w:rsid w:val="008136D2"/>
    <w:rsid w:val="00817CF3"/>
    <w:rsid w:val="008209AB"/>
    <w:rsid w:val="008407AD"/>
    <w:rsid w:val="008448F8"/>
    <w:rsid w:val="008559A3"/>
    <w:rsid w:val="008A5EEA"/>
    <w:rsid w:val="008C3D3F"/>
    <w:rsid w:val="008D59C9"/>
    <w:rsid w:val="009014BC"/>
    <w:rsid w:val="0094240A"/>
    <w:rsid w:val="00963A0D"/>
    <w:rsid w:val="00964C5D"/>
    <w:rsid w:val="00974734"/>
    <w:rsid w:val="0097493E"/>
    <w:rsid w:val="0099411C"/>
    <w:rsid w:val="009C442E"/>
    <w:rsid w:val="009E7510"/>
    <w:rsid w:val="00A613C9"/>
    <w:rsid w:val="00A8206C"/>
    <w:rsid w:val="00A82CB7"/>
    <w:rsid w:val="00A97E1D"/>
    <w:rsid w:val="00AA6D9A"/>
    <w:rsid w:val="00AA7E4A"/>
    <w:rsid w:val="00AC0443"/>
    <w:rsid w:val="00AC0900"/>
    <w:rsid w:val="00B10092"/>
    <w:rsid w:val="00B54EEC"/>
    <w:rsid w:val="00B975BA"/>
    <w:rsid w:val="00BB29ED"/>
    <w:rsid w:val="00C01EC7"/>
    <w:rsid w:val="00C06108"/>
    <w:rsid w:val="00C500C0"/>
    <w:rsid w:val="00CD078A"/>
    <w:rsid w:val="00CD6133"/>
    <w:rsid w:val="00CE24E1"/>
    <w:rsid w:val="00E339F5"/>
    <w:rsid w:val="00E43B7C"/>
    <w:rsid w:val="00EA61B9"/>
    <w:rsid w:val="00EA77CB"/>
    <w:rsid w:val="00EB6318"/>
    <w:rsid w:val="00ED6467"/>
    <w:rsid w:val="00F3627A"/>
    <w:rsid w:val="00F45E01"/>
    <w:rsid w:val="00FA6C53"/>
    <w:rsid w:val="00FB6C08"/>
    <w:rsid w:val="00FD7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7986F250"/>
  <w15:docId w15:val="{5D9A4948-DD5D-460A-92D9-8D0577B79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0B4D"/>
    <w:rPr>
      <w:color w:val="0563C1" w:themeColor="hyperlink"/>
      <w:u w:val="single"/>
    </w:rPr>
  </w:style>
  <w:style w:type="paragraph" w:styleId="Header">
    <w:name w:val="header"/>
    <w:basedOn w:val="Normal"/>
    <w:link w:val="HeaderChar"/>
    <w:uiPriority w:val="99"/>
    <w:unhideWhenUsed/>
    <w:rsid w:val="000E0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B4D"/>
  </w:style>
  <w:style w:type="paragraph" w:styleId="Footer">
    <w:name w:val="footer"/>
    <w:basedOn w:val="Normal"/>
    <w:link w:val="FooterChar"/>
    <w:uiPriority w:val="99"/>
    <w:unhideWhenUsed/>
    <w:rsid w:val="000E0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B4D"/>
  </w:style>
  <w:style w:type="paragraph" w:styleId="NoSpacing">
    <w:name w:val="No Spacing"/>
    <w:link w:val="NoSpacingChar"/>
    <w:uiPriority w:val="1"/>
    <w:qFormat/>
    <w:rsid w:val="00BB29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29ED"/>
    <w:rPr>
      <w:rFonts w:eastAsiaTheme="minorEastAsia"/>
      <w:lang w:val="en-US"/>
    </w:rPr>
  </w:style>
  <w:style w:type="character" w:styleId="UnresolvedMention">
    <w:name w:val="Unresolved Mention"/>
    <w:basedOn w:val="DefaultParagraphFont"/>
    <w:uiPriority w:val="99"/>
    <w:semiHidden/>
    <w:unhideWhenUsed/>
    <w:rsid w:val="00C01E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ocities.org/in2ourpast/Archaeology.ht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us02web.zoom.us/j/87924260620"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7A9E02-D2AA-4E5E-AA2D-C4EE13346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878</TotalTime>
  <Pages>1</Pages>
  <Words>2267</Words>
  <Characters>12924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Discussion on the nature and direction of my chosen discipline of archaeology and its relationship within the wider range of humanities.</vt:lpstr>
    </vt:vector>
  </TitlesOfParts>
  <Company>Student number 99091195</Company>
  <LinksUpToDate>false</LinksUpToDate>
  <CharactersWithSpaces>15161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Discussion on the nature and direction of my chosen discipline of archaeology and its relationship within the wider range of humanities.</dc:title>
  <dc:subject>Exploring The Humanities. HPHP4018</dc:subject>
  <dc:creator>Gareth Jenkins</dc:creator>
  <cp:keywords/>
  <dc:description/>
  <cp:lastModifiedBy>Gareth Jenkins</cp:lastModifiedBy>
  <cp:revision>22</cp:revision>
  <cp:lastPrinted>2023-10-18T16:47:00Z</cp:lastPrinted>
  <dcterms:created xsi:type="dcterms:W3CDTF">2023-10-12T10:55:00Z</dcterms:created>
  <dcterms:modified xsi:type="dcterms:W3CDTF">2023-10-21T08:46:00Z</dcterms:modified>
</cp:coreProperties>
</file>