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33A81" w14:textId="397FB9D7" w:rsidR="00735874" w:rsidRPr="009E38E5" w:rsidRDefault="00C26B55">
      <w:pPr>
        <w:rPr>
          <w:rFonts w:ascii="Century Gothic" w:hAnsi="Century Gothic"/>
          <w:szCs w:val="20"/>
        </w:rPr>
      </w:pPr>
      <w:r w:rsidRPr="009E38E5">
        <w:drawing>
          <wp:anchor distT="0" distB="0" distL="114300" distR="114300" simplePos="0" relativeHeight="251657216" behindDoc="0" locked="0" layoutInCell="1" allowOverlap="1" wp14:anchorId="01327343" wp14:editId="712A7EC8">
            <wp:simplePos x="0" y="0"/>
            <wp:positionH relativeFrom="column">
              <wp:posOffset>2166257</wp:posOffset>
            </wp:positionH>
            <wp:positionV relativeFrom="paragraph">
              <wp:posOffset>-685800</wp:posOffset>
            </wp:positionV>
            <wp:extent cx="2133600" cy="1067454"/>
            <wp:effectExtent l="0" t="0" r="0" b="0"/>
            <wp:wrapNone/>
            <wp:docPr id="1016250026"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7957" cy="10696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E38E5">
        <w:rPr>
          <w:rFonts w:ascii="Times New Roman"/>
        </w:rPr>
        <w:drawing>
          <wp:anchor distT="0" distB="0" distL="114300" distR="114300" simplePos="0" relativeHeight="251658240" behindDoc="0" locked="0" layoutInCell="1" allowOverlap="1" wp14:anchorId="3DF9D992" wp14:editId="740938DB">
            <wp:simplePos x="0" y="0"/>
            <wp:positionH relativeFrom="column">
              <wp:posOffset>4341041</wp:posOffset>
            </wp:positionH>
            <wp:positionV relativeFrom="paragraph">
              <wp:posOffset>-906780</wp:posOffset>
            </wp:positionV>
            <wp:extent cx="1426461" cy="1500187"/>
            <wp:effectExtent l="0" t="0" r="2540" b="5080"/>
            <wp:wrapNone/>
            <wp:docPr id="1" name="Image 1" descr="Welsh Government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Welsh Government log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26461" cy="1500187"/>
                    </a:xfrm>
                    <a:prstGeom prst="rect">
                      <a:avLst/>
                    </a:prstGeom>
                  </pic:spPr>
                </pic:pic>
              </a:graphicData>
            </a:graphic>
          </wp:anchor>
        </w:drawing>
      </w:r>
    </w:p>
    <w:p w14:paraId="507A456B" w14:textId="77777777" w:rsidR="00C26B55" w:rsidRPr="009E38E5" w:rsidRDefault="00C26B55" w:rsidP="00C26B55">
      <w:pPr>
        <w:rPr>
          <w:rFonts w:ascii="Century Gothic" w:hAnsi="Century Gothic"/>
          <w:szCs w:val="20"/>
        </w:rPr>
      </w:pPr>
    </w:p>
    <w:p w14:paraId="6D5811F3" w14:textId="77777777" w:rsidR="00C26B55" w:rsidRPr="009E38E5" w:rsidRDefault="00C26B55" w:rsidP="00C26B55">
      <w:pPr>
        <w:rPr>
          <w:rFonts w:ascii="Century Gothic" w:hAnsi="Century Gothic"/>
          <w:szCs w:val="20"/>
        </w:rPr>
      </w:pPr>
    </w:p>
    <w:p w14:paraId="60320F35" w14:textId="77777777" w:rsidR="00C26B55" w:rsidRPr="009E38E5" w:rsidRDefault="00C26B55" w:rsidP="00C26B55">
      <w:pPr>
        <w:rPr>
          <w:rFonts w:ascii="Century Gothic" w:hAnsi="Century Gothic"/>
          <w:szCs w:val="20"/>
        </w:rPr>
      </w:pPr>
    </w:p>
    <w:p w14:paraId="7605A57E" w14:textId="5A7C72FA" w:rsidR="00E179EC" w:rsidRPr="009E38E5" w:rsidRDefault="00E179EC" w:rsidP="00C26B55">
      <w:pPr>
        <w:rPr>
          <w:rFonts w:ascii="Century Gothic" w:hAnsi="Century Gothic"/>
          <w:szCs w:val="20"/>
        </w:rPr>
      </w:pPr>
      <w:r w:rsidRPr="009E38E5">
        <w:rPr>
          <w:rFonts w:cs="Arial"/>
          <w:color w:val="4472C4" w:themeColor="accent1"/>
          <w:sz w:val="40"/>
          <w:szCs w:val="40"/>
        </w:rPr>
        <mc:AlternateContent>
          <mc:Choice Requires="wps">
            <w:drawing>
              <wp:anchor distT="0" distB="0" distL="114300" distR="114300" simplePos="0" relativeHeight="251667456" behindDoc="0" locked="0" layoutInCell="1" allowOverlap="1" wp14:anchorId="531E6342" wp14:editId="4F295DCE">
                <wp:simplePos x="0" y="0"/>
                <wp:positionH relativeFrom="margin">
                  <wp:posOffset>-424544</wp:posOffset>
                </wp:positionH>
                <wp:positionV relativeFrom="paragraph">
                  <wp:posOffset>162106</wp:posOffset>
                </wp:positionV>
                <wp:extent cx="4158343" cy="489858"/>
                <wp:effectExtent l="0" t="0" r="0" b="5715"/>
                <wp:wrapNone/>
                <wp:docPr id="420649696" name="Text Box 3"/>
                <wp:cNvGraphicFramePr/>
                <a:graphic xmlns:a="http://schemas.openxmlformats.org/drawingml/2006/main">
                  <a:graphicData uri="http://schemas.microsoft.com/office/word/2010/wordprocessingShape">
                    <wps:wsp>
                      <wps:cNvSpPr txBox="1"/>
                      <wps:spPr>
                        <a:xfrm>
                          <a:off x="0" y="0"/>
                          <a:ext cx="4158343" cy="489858"/>
                        </a:xfrm>
                        <a:prstGeom prst="rect">
                          <a:avLst/>
                        </a:prstGeom>
                        <a:noFill/>
                        <a:ln w="6350">
                          <a:noFill/>
                        </a:ln>
                      </wps:spPr>
                      <wps:txbx>
                        <w:txbxContent>
                          <w:p w14:paraId="6CD9640F" w14:textId="46C2135C" w:rsidR="00E179EC" w:rsidRPr="009E38E5" w:rsidRDefault="00E179EC" w:rsidP="00E179EC">
                            <w:pPr>
                              <w:spacing w:after="0" w:line="240" w:lineRule="auto"/>
                              <w:rPr>
                                <w:rFonts w:cs="Arial"/>
                                <w:color w:val="4472C4" w:themeColor="accent1"/>
                                <w:sz w:val="40"/>
                                <w:szCs w:val="40"/>
                              </w:rPr>
                            </w:pPr>
                            <w:r w:rsidRPr="009E38E5">
                              <w:rPr>
                                <w:rFonts w:cs="Arial"/>
                                <w:color w:val="4472C4" w:themeColor="accent1"/>
                                <w:sz w:val="40"/>
                                <w:szCs w:val="40"/>
                              </w:rPr>
                              <w:t xml:space="preserve">The Building Regulations 2010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1E6342" id="_x0000_t202" coordsize="21600,21600" o:spt="202" path="m,l,21600r21600,l21600,xe">
                <v:stroke joinstyle="miter"/>
                <v:path gradientshapeok="t" o:connecttype="rect"/>
              </v:shapetype>
              <v:shape id="Text Box 3" o:spid="_x0000_s1026" type="#_x0000_t202" style="position:absolute;margin-left:-33.45pt;margin-top:12.75pt;width:327.45pt;height:38.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" filled="f" stroked="f" strokeweight=".5pt">
                <v:textbox>
                  <w:txbxContent>
                    <w:p w14:paraId="6CD9640F" w14:textId="46C2135C" w:rsidR="00E179EC" w:rsidRPr="009E38E5" w:rsidRDefault="00E179EC" w:rsidP="00E179EC">
                      <w:pPr>
                        <w:spacing w:after="0" w:line="240" w:lineRule="auto"/>
                        <w:rPr>
                          <w:rFonts w:cs="Arial"/>
                          <w:color w:val="4472C4" w:themeColor="accent1"/>
                          <w:sz w:val="40"/>
                          <w:szCs w:val="40"/>
                        </w:rPr>
                      </w:pPr>
                      <w:r w:rsidRPr="009E38E5">
                        <w:rPr>
                          <w:rFonts w:cs="Arial"/>
                          <w:color w:val="4472C4" w:themeColor="accent1"/>
                          <w:sz w:val="40"/>
                          <w:szCs w:val="40"/>
                        </w:rPr>
                        <w:t xml:space="preserve">The Building Regulations 2010 </w:t>
                      </w:r>
                    </w:p>
                  </w:txbxContent>
                </v:textbox>
                <w10:wrap anchorx="margin"/>
              </v:shape>
            </w:pict>
          </mc:Fallback>
        </mc:AlternateContent>
      </w:r>
    </w:p>
    <w:p w14:paraId="5C032393" w14:textId="4489F092" w:rsidR="00C26B55" w:rsidRPr="009E38E5" w:rsidRDefault="00B871F2" w:rsidP="00C26B55">
      <w:pPr>
        <w:rPr>
          <w:rFonts w:cs="Arial"/>
          <w:color w:val="4472C4" w:themeColor="accent1"/>
          <w:sz w:val="40"/>
          <w:szCs w:val="40"/>
        </w:rPr>
      </w:pPr>
      <w:r w:rsidRPr="009E38E5">
        <w:rPr>
          <w:rFonts w:cs="Arial"/>
          <w:color w:val="4472C4" w:themeColor="accent1"/>
          <w:sz w:val="40"/>
          <w:szCs w:val="40"/>
        </w:rPr>
        <mc:AlternateContent>
          <mc:Choice Requires="wps">
            <w:drawing>
              <wp:anchor distT="0" distB="0" distL="114300" distR="114300" simplePos="0" relativeHeight="251669504" behindDoc="0" locked="0" layoutInCell="1" allowOverlap="1" wp14:anchorId="24C855CC" wp14:editId="3E7C70B1">
                <wp:simplePos x="0" y="0"/>
                <wp:positionH relativeFrom="margin">
                  <wp:posOffset>-480060</wp:posOffset>
                </wp:positionH>
                <wp:positionV relativeFrom="paragraph">
                  <wp:posOffset>5220335</wp:posOffset>
                </wp:positionV>
                <wp:extent cx="4640580" cy="2286000"/>
                <wp:effectExtent l="0" t="0" r="0" b="0"/>
                <wp:wrapNone/>
                <wp:docPr id="12654278" name="Text Box 3"/>
                <wp:cNvGraphicFramePr/>
                <a:graphic xmlns:a="http://schemas.openxmlformats.org/drawingml/2006/main">
                  <a:graphicData uri="http://schemas.microsoft.com/office/word/2010/wordprocessingShape">
                    <wps:wsp>
                      <wps:cNvSpPr txBox="1"/>
                      <wps:spPr>
                        <a:xfrm>
                          <a:off x="0" y="0"/>
                          <a:ext cx="4640580" cy="2286000"/>
                        </a:xfrm>
                        <a:prstGeom prst="rect">
                          <a:avLst/>
                        </a:prstGeom>
                        <a:noFill/>
                        <a:ln w="6350">
                          <a:noFill/>
                        </a:ln>
                      </wps:spPr>
                      <wps:txbx>
                        <w:txbxContent>
                          <w:p w14:paraId="37B01B61" w14:textId="232D31CF" w:rsidR="00E179EC" w:rsidRPr="009E38E5" w:rsidRDefault="00E179EC" w:rsidP="00E179EC">
                            <w:pPr>
                              <w:spacing w:after="0" w:line="240" w:lineRule="auto"/>
                              <w:rPr>
                                <w:rFonts w:cs="Arial"/>
                                <w:color w:val="4472C4" w:themeColor="accent1"/>
                                <w:sz w:val="40"/>
                                <w:szCs w:val="40"/>
                              </w:rPr>
                            </w:pPr>
                            <w:r w:rsidRPr="009E38E5">
                              <w:rPr>
                                <w:rFonts w:cs="Arial"/>
                                <w:color w:val="4472C4" w:themeColor="accent1"/>
                                <w:sz w:val="40"/>
                                <w:szCs w:val="40"/>
                              </w:rPr>
                              <w:t xml:space="preserve">2025 edition – For use in Wales* </w:t>
                            </w:r>
                          </w:p>
                          <w:p w14:paraId="58049C09" w14:textId="77777777" w:rsidR="00B871F2" w:rsidRPr="009E38E5" w:rsidRDefault="00B871F2" w:rsidP="00E179EC">
                            <w:pPr>
                              <w:spacing w:after="0" w:line="240" w:lineRule="auto"/>
                              <w:rPr>
                                <w:rFonts w:cs="Arial"/>
                                <w:color w:val="4472C4" w:themeColor="accent1"/>
                                <w:sz w:val="40"/>
                                <w:szCs w:val="40"/>
                              </w:rPr>
                            </w:pPr>
                          </w:p>
                          <w:p w14:paraId="65552F10" w14:textId="77777777" w:rsidR="00EC7BE3" w:rsidRPr="009E38E5" w:rsidRDefault="00EC7BE3" w:rsidP="00E179EC">
                            <w:pPr>
                              <w:spacing w:after="0" w:line="240" w:lineRule="auto"/>
                              <w:rPr>
                                <w:rFonts w:cs="Arial"/>
                                <w:color w:val="4472C4" w:themeColor="accent1"/>
                                <w:sz w:val="40"/>
                                <w:szCs w:val="40"/>
                              </w:rPr>
                            </w:pPr>
                          </w:p>
                          <w:p w14:paraId="392C3F56" w14:textId="77777777" w:rsidR="00EC7BE3" w:rsidRPr="009E38E5" w:rsidRDefault="00EC7BE3" w:rsidP="00E179EC">
                            <w:pPr>
                              <w:spacing w:after="0" w:line="240" w:lineRule="auto"/>
                              <w:rPr>
                                <w:rFonts w:cs="Arial"/>
                                <w:color w:val="4472C4" w:themeColor="accent1"/>
                                <w:sz w:val="40"/>
                                <w:szCs w:val="40"/>
                              </w:rPr>
                            </w:pPr>
                          </w:p>
                          <w:p w14:paraId="54EBD4F9" w14:textId="77777777" w:rsidR="00EC7BE3" w:rsidRPr="009E38E5" w:rsidRDefault="00EC7BE3" w:rsidP="00E179EC">
                            <w:pPr>
                              <w:spacing w:after="0" w:line="240" w:lineRule="auto"/>
                              <w:rPr>
                                <w:rFonts w:cs="Arial"/>
                                <w:color w:val="4472C4" w:themeColor="accent1"/>
                                <w:sz w:val="40"/>
                                <w:szCs w:val="40"/>
                              </w:rPr>
                            </w:pPr>
                          </w:p>
                          <w:p w14:paraId="51083AE8" w14:textId="0D049E14" w:rsidR="00B871F2" w:rsidRPr="009E38E5" w:rsidRDefault="00B871F2" w:rsidP="00E179EC">
                            <w:pPr>
                              <w:spacing w:after="0" w:line="240" w:lineRule="auto"/>
                              <w:rPr>
                                <w:rFonts w:cs="Arial"/>
                                <w:szCs w:val="24"/>
                              </w:rPr>
                            </w:pPr>
                            <w:r w:rsidRPr="009E38E5">
                              <w:rPr>
                                <w:rFonts w:cs="Arial"/>
                                <w:szCs w:val="24"/>
                              </w:rPr>
                              <w:t>Liam Miles</w:t>
                            </w:r>
                          </w:p>
                          <w:p w14:paraId="48EDB2EB" w14:textId="50797074" w:rsidR="00B871F2" w:rsidRPr="009E38E5" w:rsidRDefault="00B871F2" w:rsidP="00E179EC">
                            <w:pPr>
                              <w:spacing w:after="0" w:line="240" w:lineRule="auto"/>
                              <w:rPr>
                                <w:rFonts w:cs="Arial"/>
                                <w:szCs w:val="24"/>
                              </w:rPr>
                            </w:pPr>
                            <w:r w:rsidRPr="009E38E5">
                              <w:rPr>
                                <w:rFonts w:cs="Arial"/>
                                <w:szCs w:val="24"/>
                              </w:rPr>
                              <w:t>2318509</w:t>
                            </w:r>
                          </w:p>
                          <w:p w14:paraId="5BF28B95" w14:textId="7872067A" w:rsidR="00B871F2" w:rsidRDefault="00EC7BE3" w:rsidP="00E179EC">
                            <w:pPr>
                              <w:spacing w:after="0" w:line="240" w:lineRule="auto"/>
                              <w:rPr>
                                <w:rFonts w:cs="Arial"/>
                                <w:szCs w:val="24"/>
                              </w:rPr>
                            </w:pPr>
                            <w:r w:rsidRPr="009E38E5">
                              <w:rPr>
                                <w:rFonts w:cs="Arial"/>
                                <w:szCs w:val="24"/>
                              </w:rPr>
                              <w:t>ACBA 5028 Sustainable Development</w:t>
                            </w:r>
                          </w:p>
                          <w:p w14:paraId="2234E009" w14:textId="0DC220FD" w:rsidR="0062674F" w:rsidRPr="009E38E5" w:rsidRDefault="0062674F" w:rsidP="00E179EC">
                            <w:pPr>
                              <w:spacing w:after="0" w:line="240" w:lineRule="auto"/>
                              <w:rPr>
                                <w:rFonts w:cs="Arial"/>
                                <w:szCs w:val="24"/>
                              </w:rPr>
                            </w:pPr>
                            <w:r>
                              <w:rPr>
                                <w:rFonts w:cs="Arial"/>
                                <w:szCs w:val="24"/>
                              </w:rPr>
                              <w:t>*2740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855CC" id="_x0000_s1027" type="#_x0000_t202" style="position:absolute;margin-left:-37.8pt;margin-top:411.05pt;width:365.4pt;height:180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" filled="f" stroked="f" strokeweight=".5pt">
                <v:textbox>
                  <w:txbxContent>
                    <w:p w14:paraId="37B01B61" w14:textId="232D31CF" w:rsidR="00E179EC" w:rsidRPr="009E38E5" w:rsidRDefault="00E179EC" w:rsidP="00E179EC">
                      <w:pPr>
                        <w:spacing w:after="0" w:line="240" w:lineRule="auto"/>
                        <w:rPr>
                          <w:rFonts w:cs="Arial"/>
                          <w:color w:val="4472C4" w:themeColor="accent1"/>
                          <w:sz w:val="40"/>
                          <w:szCs w:val="40"/>
                        </w:rPr>
                      </w:pPr>
                      <w:r w:rsidRPr="009E38E5">
                        <w:rPr>
                          <w:rFonts w:cs="Arial"/>
                          <w:color w:val="4472C4" w:themeColor="accent1"/>
                          <w:sz w:val="40"/>
                          <w:szCs w:val="40"/>
                        </w:rPr>
                        <w:t xml:space="preserve">2025 edition – For use in Wales* </w:t>
                      </w:r>
                    </w:p>
                    <w:p w14:paraId="58049C09" w14:textId="77777777" w:rsidR="00B871F2" w:rsidRPr="009E38E5" w:rsidRDefault="00B871F2" w:rsidP="00E179EC">
                      <w:pPr>
                        <w:spacing w:after="0" w:line="240" w:lineRule="auto"/>
                        <w:rPr>
                          <w:rFonts w:cs="Arial"/>
                          <w:color w:val="4472C4" w:themeColor="accent1"/>
                          <w:sz w:val="40"/>
                          <w:szCs w:val="40"/>
                        </w:rPr>
                      </w:pPr>
                    </w:p>
                    <w:p w14:paraId="65552F10" w14:textId="77777777" w:rsidR="00EC7BE3" w:rsidRPr="009E38E5" w:rsidRDefault="00EC7BE3" w:rsidP="00E179EC">
                      <w:pPr>
                        <w:spacing w:after="0" w:line="240" w:lineRule="auto"/>
                        <w:rPr>
                          <w:rFonts w:cs="Arial"/>
                          <w:color w:val="4472C4" w:themeColor="accent1"/>
                          <w:sz w:val="40"/>
                          <w:szCs w:val="40"/>
                        </w:rPr>
                      </w:pPr>
                    </w:p>
                    <w:p w14:paraId="392C3F56" w14:textId="77777777" w:rsidR="00EC7BE3" w:rsidRPr="009E38E5" w:rsidRDefault="00EC7BE3" w:rsidP="00E179EC">
                      <w:pPr>
                        <w:spacing w:after="0" w:line="240" w:lineRule="auto"/>
                        <w:rPr>
                          <w:rFonts w:cs="Arial"/>
                          <w:color w:val="4472C4" w:themeColor="accent1"/>
                          <w:sz w:val="40"/>
                          <w:szCs w:val="40"/>
                        </w:rPr>
                      </w:pPr>
                    </w:p>
                    <w:p w14:paraId="54EBD4F9" w14:textId="77777777" w:rsidR="00EC7BE3" w:rsidRPr="009E38E5" w:rsidRDefault="00EC7BE3" w:rsidP="00E179EC">
                      <w:pPr>
                        <w:spacing w:after="0" w:line="240" w:lineRule="auto"/>
                        <w:rPr>
                          <w:rFonts w:cs="Arial"/>
                          <w:color w:val="4472C4" w:themeColor="accent1"/>
                          <w:sz w:val="40"/>
                          <w:szCs w:val="40"/>
                        </w:rPr>
                      </w:pPr>
                    </w:p>
                    <w:p w14:paraId="51083AE8" w14:textId="0D049E14" w:rsidR="00B871F2" w:rsidRPr="009E38E5" w:rsidRDefault="00B871F2" w:rsidP="00E179EC">
                      <w:pPr>
                        <w:spacing w:after="0" w:line="240" w:lineRule="auto"/>
                        <w:rPr>
                          <w:rFonts w:cs="Arial"/>
                          <w:szCs w:val="24"/>
                        </w:rPr>
                      </w:pPr>
                      <w:r w:rsidRPr="009E38E5">
                        <w:rPr>
                          <w:rFonts w:cs="Arial"/>
                          <w:szCs w:val="24"/>
                        </w:rPr>
                        <w:t>Liam Miles</w:t>
                      </w:r>
                    </w:p>
                    <w:p w14:paraId="48EDB2EB" w14:textId="50797074" w:rsidR="00B871F2" w:rsidRPr="009E38E5" w:rsidRDefault="00B871F2" w:rsidP="00E179EC">
                      <w:pPr>
                        <w:spacing w:after="0" w:line="240" w:lineRule="auto"/>
                        <w:rPr>
                          <w:rFonts w:cs="Arial"/>
                          <w:szCs w:val="24"/>
                        </w:rPr>
                      </w:pPr>
                      <w:r w:rsidRPr="009E38E5">
                        <w:rPr>
                          <w:rFonts w:cs="Arial"/>
                          <w:szCs w:val="24"/>
                        </w:rPr>
                        <w:t>2318509</w:t>
                      </w:r>
                    </w:p>
                    <w:p w14:paraId="5BF28B95" w14:textId="7872067A" w:rsidR="00B871F2" w:rsidRDefault="00EC7BE3" w:rsidP="00E179EC">
                      <w:pPr>
                        <w:spacing w:after="0" w:line="240" w:lineRule="auto"/>
                        <w:rPr>
                          <w:rFonts w:cs="Arial"/>
                          <w:szCs w:val="24"/>
                        </w:rPr>
                      </w:pPr>
                      <w:r w:rsidRPr="009E38E5">
                        <w:rPr>
                          <w:rFonts w:cs="Arial"/>
                          <w:szCs w:val="24"/>
                        </w:rPr>
                        <w:t>ACBA 5028 Sustainable Development</w:t>
                      </w:r>
                    </w:p>
                    <w:p w14:paraId="2234E009" w14:textId="0DC220FD" w:rsidR="0062674F" w:rsidRPr="009E38E5" w:rsidRDefault="0062674F" w:rsidP="00E179EC">
                      <w:pPr>
                        <w:spacing w:after="0" w:line="240" w:lineRule="auto"/>
                        <w:rPr>
                          <w:rFonts w:cs="Arial"/>
                          <w:szCs w:val="24"/>
                        </w:rPr>
                      </w:pPr>
                      <w:r>
                        <w:rPr>
                          <w:rFonts w:cs="Arial"/>
                          <w:szCs w:val="24"/>
                        </w:rPr>
                        <w:t>*2740 words*</w:t>
                      </w:r>
                    </w:p>
                  </w:txbxContent>
                </v:textbox>
                <w10:wrap anchorx="margin"/>
              </v:shape>
            </w:pict>
          </mc:Fallback>
        </mc:AlternateContent>
      </w:r>
      <w:r w:rsidR="00E179EC" w:rsidRPr="009E38E5">
        <w:rPr>
          <w:rFonts w:cs="Arial"/>
          <w:color w:val="4472C4" w:themeColor="accent1"/>
          <w:sz w:val="40"/>
          <w:szCs w:val="40"/>
        </w:rPr>
        <mc:AlternateContent>
          <mc:Choice Requires="wps">
            <w:drawing>
              <wp:anchor distT="0" distB="0" distL="114300" distR="114300" simplePos="0" relativeHeight="251661312" behindDoc="0" locked="0" layoutInCell="1" allowOverlap="1" wp14:anchorId="2A8BCFED" wp14:editId="20BCB4EF">
                <wp:simplePos x="0" y="0"/>
                <wp:positionH relativeFrom="margin">
                  <wp:posOffset>3858895</wp:posOffset>
                </wp:positionH>
                <wp:positionV relativeFrom="paragraph">
                  <wp:posOffset>749844</wp:posOffset>
                </wp:positionV>
                <wp:extent cx="1937385" cy="2481580"/>
                <wp:effectExtent l="0" t="0" r="0" b="0"/>
                <wp:wrapNone/>
                <wp:docPr id="1544381904" name="Text Box 4"/>
                <wp:cNvGraphicFramePr/>
                <a:graphic xmlns:a="http://schemas.openxmlformats.org/drawingml/2006/main">
                  <a:graphicData uri="http://schemas.microsoft.com/office/word/2010/wordprocessingShape">
                    <wps:wsp>
                      <wps:cNvSpPr txBox="1"/>
                      <wps:spPr>
                        <a:xfrm>
                          <a:off x="0" y="0"/>
                          <a:ext cx="1937385" cy="2481580"/>
                        </a:xfrm>
                        <a:prstGeom prst="rect">
                          <a:avLst/>
                        </a:prstGeom>
                        <a:noFill/>
                        <a:ln w="6350">
                          <a:noFill/>
                        </a:ln>
                      </wps:spPr>
                      <wps:txbx>
                        <w:txbxContent>
                          <w:p w14:paraId="270D3EED" w14:textId="6C05FA8C" w:rsidR="00116183" w:rsidRPr="009E38E5" w:rsidRDefault="00116183" w:rsidP="00116183">
                            <w:pPr>
                              <w:jc w:val="center"/>
                              <w:rPr>
                                <w:rFonts w:cs="Arial"/>
                                <w:color w:val="FFFFFF" w:themeColor="background1"/>
                                <w:sz w:val="360"/>
                                <w:szCs w:val="360"/>
                              </w:rPr>
                            </w:pPr>
                            <w:r w:rsidRPr="009E38E5">
                              <w:rPr>
                                <w:rFonts w:cs="Arial"/>
                                <w:color w:val="FFFFFF" w:themeColor="background1"/>
                                <w:sz w:val="360"/>
                                <w:szCs w:val="360"/>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8BCFED" id="Text Box 4" o:spid="_x0000_s1028" type="#_x0000_t202" style="position:absolute;margin-left:303.85pt;margin-top:59.05pt;width:152.55pt;height:195.4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" filled="f" stroked="f" strokeweight=".5pt">
                <v:textbox>
                  <w:txbxContent>
                    <w:p w14:paraId="270D3EED" w14:textId="6C05FA8C" w:rsidR="00116183" w:rsidRPr="009E38E5" w:rsidRDefault="00116183" w:rsidP="00116183">
                      <w:pPr>
                        <w:jc w:val="center"/>
                        <w:rPr>
                          <w:rFonts w:cs="Arial"/>
                          <w:color w:val="FFFFFF" w:themeColor="background1"/>
                          <w:sz w:val="360"/>
                          <w:szCs w:val="360"/>
                        </w:rPr>
                      </w:pPr>
                      <w:r w:rsidRPr="009E38E5">
                        <w:rPr>
                          <w:rFonts w:cs="Arial"/>
                          <w:color w:val="FFFFFF" w:themeColor="background1"/>
                          <w:sz w:val="360"/>
                          <w:szCs w:val="360"/>
                        </w:rPr>
                        <w:t>S</w:t>
                      </w:r>
                    </w:p>
                  </w:txbxContent>
                </v:textbox>
                <w10:wrap anchorx="margin"/>
              </v:shape>
            </w:pict>
          </mc:Fallback>
        </mc:AlternateContent>
      </w:r>
      <w:r w:rsidR="00116183" w:rsidRPr="009E38E5">
        <w:rPr>
          <w:rFonts w:cs="Arial"/>
          <w:color w:val="4472C4" w:themeColor="accent1"/>
          <w:sz w:val="40"/>
          <w:szCs w:val="40"/>
        </w:rPr>
        <mc:AlternateContent>
          <mc:Choice Requires="wps">
            <w:drawing>
              <wp:anchor distT="0" distB="0" distL="114300" distR="114300" simplePos="0" relativeHeight="251663360" behindDoc="0" locked="0" layoutInCell="1" allowOverlap="1" wp14:anchorId="2B1DEA2E" wp14:editId="2E2B64BB">
                <wp:simplePos x="0" y="0"/>
                <wp:positionH relativeFrom="page">
                  <wp:align>left</wp:align>
                </wp:positionH>
                <wp:positionV relativeFrom="paragraph">
                  <wp:posOffset>3745955</wp:posOffset>
                </wp:positionV>
                <wp:extent cx="6661785" cy="642257"/>
                <wp:effectExtent l="0" t="0" r="5715" b="5715"/>
                <wp:wrapNone/>
                <wp:docPr id="1897305190" name="Rectangle 2"/>
                <wp:cNvGraphicFramePr/>
                <a:graphic xmlns:a="http://schemas.openxmlformats.org/drawingml/2006/main">
                  <a:graphicData uri="http://schemas.microsoft.com/office/word/2010/wordprocessingShape">
                    <wps:wsp>
                      <wps:cNvSpPr/>
                      <wps:spPr>
                        <a:xfrm>
                          <a:off x="0" y="0"/>
                          <a:ext cx="6661785" cy="642257"/>
                        </a:xfrm>
                        <a:prstGeom prst="rect">
                          <a:avLst/>
                        </a:prstGeom>
                        <a:solidFill>
                          <a:srgbClr val="30559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4206E4" w14:textId="77777777" w:rsidR="00116183" w:rsidRPr="009E38E5" w:rsidRDefault="00116183" w:rsidP="001161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DEA2E" id="Rectangle 2" o:spid="_x0000_s1029" style="position:absolute;margin-left:0;margin-top:294.95pt;width:524.55pt;height:50.55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" fillcolor="#305598" stroked="f" strokeweight="1pt">
                <v:textbox>
                  <w:txbxContent>
                    <w:p w14:paraId="614206E4" w14:textId="77777777" w:rsidR="00116183" w:rsidRPr="009E38E5" w:rsidRDefault="00116183" w:rsidP="00116183">
                      <w:pPr>
                        <w:jc w:val="center"/>
                      </w:pPr>
                    </w:p>
                  </w:txbxContent>
                </v:textbox>
                <w10:wrap anchorx="page"/>
              </v:rect>
            </w:pict>
          </mc:Fallback>
        </mc:AlternateContent>
      </w:r>
      <w:r w:rsidR="00116183" w:rsidRPr="009E38E5">
        <w:rPr>
          <w:rFonts w:cs="Arial"/>
          <w:color w:val="4472C4" w:themeColor="accent1"/>
          <w:sz w:val="40"/>
          <w:szCs w:val="40"/>
        </w:rPr>
        <mc:AlternateContent>
          <mc:Choice Requires="wps">
            <w:drawing>
              <wp:anchor distT="0" distB="0" distL="114300" distR="114300" simplePos="0" relativeHeight="251659264" behindDoc="0" locked="0" layoutInCell="1" allowOverlap="1" wp14:anchorId="3B1269FD" wp14:editId="6E78722D">
                <wp:simplePos x="0" y="0"/>
                <wp:positionH relativeFrom="page">
                  <wp:align>left</wp:align>
                </wp:positionH>
                <wp:positionV relativeFrom="paragraph">
                  <wp:posOffset>991870</wp:posOffset>
                </wp:positionV>
                <wp:extent cx="6661785" cy="2383790"/>
                <wp:effectExtent l="0" t="0" r="5715" b="0"/>
                <wp:wrapNone/>
                <wp:docPr id="882391371" name="Rectangle 2"/>
                <wp:cNvGraphicFramePr/>
                <a:graphic xmlns:a="http://schemas.openxmlformats.org/drawingml/2006/main">
                  <a:graphicData uri="http://schemas.microsoft.com/office/word/2010/wordprocessingShape">
                    <wps:wsp>
                      <wps:cNvSpPr/>
                      <wps:spPr>
                        <a:xfrm>
                          <a:off x="0" y="0"/>
                          <a:ext cx="6661785" cy="2383790"/>
                        </a:xfrm>
                        <a:prstGeom prst="rect">
                          <a:avLst/>
                        </a:prstGeom>
                        <a:solidFill>
                          <a:srgbClr val="30559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D539D88" w14:textId="74C9C765" w:rsidR="00C26B55" w:rsidRPr="009E38E5" w:rsidRDefault="00C26B55" w:rsidP="00C26B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269FD" id="_x0000_s1030" style="position:absolute;margin-left:0;margin-top:78.1pt;width:524.55pt;height:187.7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" fillcolor="#305598" stroked="f" strokeweight="1pt">
                <v:textbox>
                  <w:txbxContent>
                    <w:p w14:paraId="5D539D88" w14:textId="74C9C765" w:rsidR="00C26B55" w:rsidRPr="009E38E5" w:rsidRDefault="00C26B55" w:rsidP="00C26B55">
                      <w:pPr>
                        <w:jc w:val="center"/>
                      </w:pPr>
                    </w:p>
                  </w:txbxContent>
                </v:textbox>
                <w10:wrap anchorx="page"/>
              </v:rect>
            </w:pict>
          </mc:Fallback>
        </mc:AlternateContent>
      </w:r>
      <w:r w:rsidR="00C26B55" w:rsidRPr="009E38E5">
        <w:rPr>
          <w:rFonts w:cs="Arial"/>
          <w:color w:val="4472C4" w:themeColor="accent1"/>
          <w:sz w:val="40"/>
          <w:szCs w:val="40"/>
        </w:rPr>
        <mc:AlternateContent>
          <mc:Choice Requires="wps">
            <w:drawing>
              <wp:anchor distT="0" distB="0" distL="114300" distR="114300" simplePos="0" relativeHeight="251660288" behindDoc="0" locked="0" layoutInCell="1" allowOverlap="1" wp14:anchorId="26666B46" wp14:editId="3095844E">
                <wp:simplePos x="0" y="0"/>
                <wp:positionH relativeFrom="column">
                  <wp:posOffset>-511629</wp:posOffset>
                </wp:positionH>
                <wp:positionV relativeFrom="paragraph">
                  <wp:posOffset>1177381</wp:posOffset>
                </wp:positionV>
                <wp:extent cx="3363686" cy="1785257"/>
                <wp:effectExtent l="0" t="0" r="0" b="5715"/>
                <wp:wrapNone/>
                <wp:docPr id="1518193868" name="Text Box 3"/>
                <wp:cNvGraphicFramePr/>
                <a:graphic xmlns:a="http://schemas.openxmlformats.org/drawingml/2006/main">
                  <a:graphicData uri="http://schemas.microsoft.com/office/word/2010/wordprocessingShape">
                    <wps:wsp>
                      <wps:cNvSpPr txBox="1"/>
                      <wps:spPr>
                        <a:xfrm>
                          <a:off x="0" y="0"/>
                          <a:ext cx="3363686" cy="1785257"/>
                        </a:xfrm>
                        <a:prstGeom prst="rect">
                          <a:avLst/>
                        </a:prstGeom>
                        <a:noFill/>
                        <a:ln w="6350">
                          <a:noFill/>
                        </a:ln>
                      </wps:spPr>
                      <wps:txbx>
                        <w:txbxContent>
                          <w:p w14:paraId="10CF8164" w14:textId="449B44D5" w:rsidR="00C26B55" w:rsidRPr="009E38E5" w:rsidRDefault="00C26B55" w:rsidP="00116183">
                            <w:pPr>
                              <w:spacing w:after="0" w:line="240" w:lineRule="auto"/>
                              <w:rPr>
                                <w:rFonts w:cs="Arial"/>
                                <w:color w:val="FFFFFF" w:themeColor="background1"/>
                                <w:sz w:val="96"/>
                                <w:szCs w:val="96"/>
                              </w:rPr>
                            </w:pPr>
                            <w:r w:rsidRPr="009E38E5">
                              <w:rPr>
                                <w:rFonts w:cs="Arial"/>
                                <w:color w:val="FFFFFF" w:themeColor="background1"/>
                                <w:sz w:val="96"/>
                                <w:szCs w:val="96"/>
                              </w:rPr>
                              <w:t xml:space="preserve">Approved </w:t>
                            </w:r>
                          </w:p>
                          <w:p w14:paraId="59F58A8E" w14:textId="7A50D83D" w:rsidR="00C26B55" w:rsidRPr="009E38E5" w:rsidRDefault="00C26B55" w:rsidP="00116183">
                            <w:pPr>
                              <w:spacing w:after="0" w:line="240" w:lineRule="auto"/>
                              <w:rPr>
                                <w:rFonts w:cs="Arial"/>
                                <w:color w:val="FFFFFF" w:themeColor="background1"/>
                                <w:sz w:val="96"/>
                                <w:szCs w:val="96"/>
                              </w:rPr>
                            </w:pPr>
                            <w:r w:rsidRPr="009E38E5">
                              <w:rPr>
                                <w:rFonts w:cs="Arial"/>
                                <w:color w:val="FFFFFF" w:themeColor="background1"/>
                                <w:sz w:val="96"/>
                                <w:szCs w:val="96"/>
                              </w:rPr>
                              <w:t xml:space="preserve">Document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66B46" id="_x0000_s1031" type="#_x0000_t202" style="position:absolute;margin-left:-40.3pt;margin-top:92.7pt;width:264.85pt;height:14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" filled="f" stroked="f" strokeweight=".5pt">
                <v:textbox>
                  <w:txbxContent>
                    <w:p w14:paraId="10CF8164" w14:textId="449B44D5" w:rsidR="00C26B55" w:rsidRPr="009E38E5" w:rsidRDefault="00C26B55" w:rsidP="00116183">
                      <w:pPr>
                        <w:spacing w:after="0" w:line="240" w:lineRule="auto"/>
                        <w:rPr>
                          <w:rFonts w:cs="Arial"/>
                          <w:color w:val="FFFFFF" w:themeColor="background1"/>
                          <w:sz w:val="96"/>
                          <w:szCs w:val="96"/>
                        </w:rPr>
                      </w:pPr>
                      <w:r w:rsidRPr="009E38E5">
                        <w:rPr>
                          <w:rFonts w:cs="Arial"/>
                          <w:color w:val="FFFFFF" w:themeColor="background1"/>
                          <w:sz w:val="96"/>
                          <w:szCs w:val="96"/>
                        </w:rPr>
                        <w:t xml:space="preserve">Approved </w:t>
                      </w:r>
                    </w:p>
                    <w:p w14:paraId="59F58A8E" w14:textId="7A50D83D" w:rsidR="00C26B55" w:rsidRPr="009E38E5" w:rsidRDefault="00C26B55" w:rsidP="00116183">
                      <w:pPr>
                        <w:spacing w:after="0" w:line="240" w:lineRule="auto"/>
                        <w:rPr>
                          <w:rFonts w:cs="Arial"/>
                          <w:color w:val="FFFFFF" w:themeColor="background1"/>
                          <w:sz w:val="96"/>
                          <w:szCs w:val="96"/>
                        </w:rPr>
                      </w:pPr>
                      <w:r w:rsidRPr="009E38E5">
                        <w:rPr>
                          <w:rFonts w:cs="Arial"/>
                          <w:color w:val="FFFFFF" w:themeColor="background1"/>
                          <w:sz w:val="96"/>
                          <w:szCs w:val="96"/>
                        </w:rPr>
                        <w:t xml:space="preserve">Document </w:t>
                      </w:r>
                    </w:p>
                  </w:txbxContent>
                </v:textbox>
              </v:shape>
            </w:pict>
          </mc:Fallback>
        </mc:AlternateContent>
      </w:r>
    </w:p>
    <w:p w14:paraId="502659B0" w14:textId="77777777" w:rsidR="00EC7BE3" w:rsidRPr="009E38E5" w:rsidRDefault="00EC7BE3" w:rsidP="00EC7BE3">
      <w:pPr>
        <w:rPr>
          <w:rFonts w:cs="Arial"/>
          <w:sz w:val="40"/>
          <w:szCs w:val="40"/>
        </w:rPr>
      </w:pPr>
    </w:p>
    <w:p w14:paraId="707D50C8" w14:textId="77777777" w:rsidR="00EC7BE3" w:rsidRPr="009E38E5" w:rsidRDefault="00EC7BE3" w:rsidP="00EC7BE3">
      <w:pPr>
        <w:rPr>
          <w:rFonts w:cs="Arial"/>
          <w:sz w:val="40"/>
          <w:szCs w:val="40"/>
        </w:rPr>
      </w:pPr>
    </w:p>
    <w:p w14:paraId="5D61BBE2" w14:textId="77777777" w:rsidR="00EC7BE3" w:rsidRPr="009E38E5" w:rsidRDefault="00EC7BE3" w:rsidP="00EC7BE3">
      <w:pPr>
        <w:rPr>
          <w:rFonts w:cs="Arial"/>
          <w:sz w:val="40"/>
          <w:szCs w:val="40"/>
        </w:rPr>
      </w:pPr>
    </w:p>
    <w:p w14:paraId="68C7D597" w14:textId="77777777" w:rsidR="00EC7BE3" w:rsidRPr="009E38E5" w:rsidRDefault="00EC7BE3" w:rsidP="00EC7BE3">
      <w:pPr>
        <w:rPr>
          <w:rFonts w:cs="Arial"/>
          <w:sz w:val="40"/>
          <w:szCs w:val="40"/>
        </w:rPr>
      </w:pPr>
    </w:p>
    <w:p w14:paraId="770B4244" w14:textId="77777777" w:rsidR="00EC7BE3" w:rsidRPr="009E38E5" w:rsidRDefault="00EC7BE3" w:rsidP="00EC7BE3">
      <w:pPr>
        <w:rPr>
          <w:rFonts w:cs="Arial"/>
          <w:sz w:val="40"/>
          <w:szCs w:val="40"/>
        </w:rPr>
      </w:pPr>
    </w:p>
    <w:p w14:paraId="6A8BE9BF" w14:textId="77777777" w:rsidR="00EC7BE3" w:rsidRPr="009E38E5" w:rsidRDefault="00EC7BE3" w:rsidP="00EC7BE3">
      <w:pPr>
        <w:rPr>
          <w:rFonts w:cs="Arial"/>
          <w:sz w:val="40"/>
          <w:szCs w:val="40"/>
        </w:rPr>
      </w:pPr>
    </w:p>
    <w:p w14:paraId="6D70EC6B" w14:textId="77777777" w:rsidR="00EC7BE3" w:rsidRPr="009E38E5" w:rsidRDefault="00EC7BE3" w:rsidP="00EC7BE3">
      <w:pPr>
        <w:rPr>
          <w:rFonts w:cs="Arial"/>
          <w:sz w:val="40"/>
          <w:szCs w:val="40"/>
        </w:rPr>
      </w:pPr>
    </w:p>
    <w:p w14:paraId="20C0BF24" w14:textId="77777777" w:rsidR="00EC7BE3" w:rsidRPr="009E38E5" w:rsidRDefault="00EC7BE3" w:rsidP="00EC7BE3">
      <w:pPr>
        <w:rPr>
          <w:rFonts w:cs="Arial"/>
          <w:sz w:val="40"/>
          <w:szCs w:val="40"/>
        </w:rPr>
      </w:pPr>
    </w:p>
    <w:p w14:paraId="28A8C536" w14:textId="7ADEDAB1" w:rsidR="00EC7BE3" w:rsidRPr="009E38E5" w:rsidRDefault="0091426D" w:rsidP="00EC7BE3">
      <w:pPr>
        <w:rPr>
          <w:rFonts w:cs="Arial"/>
          <w:sz w:val="40"/>
          <w:szCs w:val="40"/>
        </w:rPr>
      </w:pPr>
      <w:r w:rsidRPr="009E38E5">
        <w:rPr>
          <w:rFonts w:cs="Arial"/>
          <w:color w:val="4472C4" w:themeColor="accent1"/>
          <w:sz w:val="40"/>
          <w:szCs w:val="40"/>
        </w:rPr>
        <mc:AlternateContent>
          <mc:Choice Requires="wps">
            <w:drawing>
              <wp:anchor distT="0" distB="0" distL="114300" distR="114300" simplePos="0" relativeHeight="251665408" behindDoc="0" locked="0" layoutInCell="1" allowOverlap="1" wp14:anchorId="5DD5801A" wp14:editId="463FE89D">
                <wp:simplePos x="0" y="0"/>
                <wp:positionH relativeFrom="margin">
                  <wp:posOffset>-426720</wp:posOffset>
                </wp:positionH>
                <wp:positionV relativeFrom="paragraph">
                  <wp:posOffset>104775</wp:posOffset>
                </wp:positionV>
                <wp:extent cx="3604260" cy="402590"/>
                <wp:effectExtent l="0" t="0" r="0" b="0"/>
                <wp:wrapNone/>
                <wp:docPr id="1295905993" name="Text Box 3"/>
                <wp:cNvGraphicFramePr/>
                <a:graphic xmlns:a="http://schemas.openxmlformats.org/drawingml/2006/main">
                  <a:graphicData uri="http://schemas.microsoft.com/office/word/2010/wordprocessingShape">
                    <wps:wsp>
                      <wps:cNvSpPr txBox="1"/>
                      <wps:spPr>
                        <a:xfrm>
                          <a:off x="0" y="0"/>
                          <a:ext cx="3604260" cy="402590"/>
                        </a:xfrm>
                        <a:prstGeom prst="rect">
                          <a:avLst/>
                        </a:prstGeom>
                        <a:noFill/>
                        <a:ln w="6350">
                          <a:noFill/>
                        </a:ln>
                      </wps:spPr>
                      <wps:txbx>
                        <w:txbxContent>
                          <w:p w14:paraId="1C5E53F8" w14:textId="4BE96E80" w:rsidR="00116183" w:rsidRPr="009E38E5" w:rsidRDefault="0091426D" w:rsidP="00116183">
                            <w:pPr>
                              <w:spacing w:after="0" w:line="240" w:lineRule="auto"/>
                              <w:rPr>
                                <w:rFonts w:cs="Arial"/>
                                <w:color w:val="FFFFFF" w:themeColor="background1"/>
                                <w:sz w:val="44"/>
                                <w:szCs w:val="44"/>
                              </w:rPr>
                            </w:pPr>
                            <w:r w:rsidRPr="009E38E5">
                              <w:rPr>
                                <w:rFonts w:cs="Arial"/>
                                <w:color w:val="FFFFFF" w:themeColor="background1"/>
                                <w:sz w:val="44"/>
                                <w:szCs w:val="44"/>
                              </w:rPr>
                              <w:t xml:space="preserve">Sustainable </w:t>
                            </w:r>
                            <w:r w:rsidR="00E179EC" w:rsidRPr="009E38E5">
                              <w:rPr>
                                <w:rFonts w:cs="Arial"/>
                                <w:color w:val="FFFFFF" w:themeColor="background1"/>
                                <w:sz w:val="44"/>
                                <w:szCs w:val="44"/>
                              </w:rPr>
                              <w:t xml:space="preserve">Procurement </w:t>
                            </w:r>
                            <w:r w:rsidR="00116183" w:rsidRPr="009E38E5">
                              <w:rPr>
                                <w:rFonts w:cs="Arial"/>
                                <w:color w:val="FFFFFF" w:themeColor="background1"/>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5801A" id="_x0000_s1032" type="#_x0000_t202" style="position:absolute;margin-left:-33.6pt;margin-top:8.25pt;width:283.8pt;height:31.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" filled="f" stroked="f" strokeweight=".5pt">
                <v:textbox>
                  <w:txbxContent>
                    <w:p w14:paraId="1C5E53F8" w14:textId="4BE96E80" w:rsidR="00116183" w:rsidRPr="009E38E5" w:rsidRDefault="0091426D" w:rsidP="00116183">
                      <w:pPr>
                        <w:spacing w:after="0" w:line="240" w:lineRule="auto"/>
                        <w:rPr>
                          <w:rFonts w:cs="Arial"/>
                          <w:color w:val="FFFFFF" w:themeColor="background1"/>
                          <w:sz w:val="44"/>
                          <w:szCs w:val="44"/>
                        </w:rPr>
                      </w:pPr>
                      <w:r w:rsidRPr="009E38E5">
                        <w:rPr>
                          <w:rFonts w:cs="Arial"/>
                          <w:color w:val="FFFFFF" w:themeColor="background1"/>
                          <w:sz w:val="44"/>
                          <w:szCs w:val="44"/>
                        </w:rPr>
                        <w:t xml:space="preserve">Sustainable </w:t>
                      </w:r>
                      <w:r w:rsidR="00E179EC" w:rsidRPr="009E38E5">
                        <w:rPr>
                          <w:rFonts w:cs="Arial"/>
                          <w:color w:val="FFFFFF" w:themeColor="background1"/>
                          <w:sz w:val="44"/>
                          <w:szCs w:val="44"/>
                        </w:rPr>
                        <w:t xml:space="preserve">Procurement </w:t>
                      </w:r>
                      <w:r w:rsidR="00116183" w:rsidRPr="009E38E5">
                        <w:rPr>
                          <w:rFonts w:cs="Arial"/>
                          <w:color w:val="FFFFFF" w:themeColor="background1"/>
                          <w:sz w:val="44"/>
                          <w:szCs w:val="44"/>
                        </w:rPr>
                        <w:t xml:space="preserve"> </w:t>
                      </w:r>
                    </w:p>
                  </w:txbxContent>
                </v:textbox>
                <w10:wrap anchorx="margin"/>
              </v:shape>
            </w:pict>
          </mc:Fallback>
        </mc:AlternateContent>
      </w:r>
    </w:p>
    <w:p w14:paraId="0DBE7C54" w14:textId="77777777" w:rsidR="00EC7BE3" w:rsidRPr="009E38E5" w:rsidRDefault="00EC7BE3" w:rsidP="00EC7BE3">
      <w:pPr>
        <w:rPr>
          <w:rFonts w:cs="Arial"/>
          <w:sz w:val="40"/>
          <w:szCs w:val="40"/>
        </w:rPr>
      </w:pPr>
    </w:p>
    <w:p w14:paraId="22EF52FC" w14:textId="77777777" w:rsidR="00EC7BE3" w:rsidRPr="009E38E5" w:rsidRDefault="00EC7BE3" w:rsidP="00EC7BE3">
      <w:pPr>
        <w:rPr>
          <w:rFonts w:cs="Arial"/>
          <w:sz w:val="40"/>
          <w:szCs w:val="40"/>
        </w:rPr>
      </w:pPr>
    </w:p>
    <w:p w14:paraId="4744806B" w14:textId="77777777" w:rsidR="00EC7BE3" w:rsidRPr="009E38E5" w:rsidRDefault="00EC7BE3" w:rsidP="00EC7BE3">
      <w:pPr>
        <w:rPr>
          <w:rFonts w:cs="Arial"/>
          <w:sz w:val="40"/>
          <w:szCs w:val="40"/>
        </w:rPr>
      </w:pPr>
    </w:p>
    <w:p w14:paraId="4591B0C1" w14:textId="77777777" w:rsidR="00EC7BE3" w:rsidRPr="009E38E5" w:rsidRDefault="00EC7BE3" w:rsidP="00EC7BE3">
      <w:pPr>
        <w:rPr>
          <w:rFonts w:cs="Arial"/>
          <w:sz w:val="40"/>
          <w:szCs w:val="40"/>
        </w:rPr>
      </w:pPr>
    </w:p>
    <w:p w14:paraId="2BACDAC7" w14:textId="77777777" w:rsidR="00EC7BE3" w:rsidRPr="009E38E5" w:rsidRDefault="00EC7BE3" w:rsidP="00EC7BE3">
      <w:pPr>
        <w:rPr>
          <w:rFonts w:cs="Arial"/>
          <w:sz w:val="40"/>
          <w:szCs w:val="40"/>
        </w:rPr>
      </w:pPr>
    </w:p>
    <w:p w14:paraId="5C2E2240" w14:textId="77777777" w:rsidR="00EC7BE3" w:rsidRPr="009E38E5" w:rsidRDefault="00EC7BE3" w:rsidP="00EC7BE3">
      <w:pPr>
        <w:rPr>
          <w:rFonts w:cs="Arial"/>
          <w:color w:val="4472C4" w:themeColor="accent1"/>
          <w:sz w:val="40"/>
          <w:szCs w:val="40"/>
        </w:rPr>
      </w:pPr>
    </w:p>
    <w:p w14:paraId="6E38132C" w14:textId="77777777" w:rsidR="00EC7BE3" w:rsidRPr="009E38E5" w:rsidRDefault="00EC7BE3" w:rsidP="00E64072">
      <w:pPr>
        <w:rPr>
          <w:rFonts w:cs="Arial"/>
          <w:sz w:val="40"/>
          <w:szCs w:val="40"/>
        </w:rPr>
      </w:pPr>
    </w:p>
    <w:sdt>
      <w:sdtPr>
        <w:rPr>
          <w:rFonts w:eastAsiaTheme="minorHAnsi" w:cstheme="minorBidi"/>
          <w:color w:val="auto"/>
          <w:kern w:val="2"/>
          <w:sz w:val="20"/>
          <w:szCs w:val="22"/>
          <w:lang w:eastAsia="en-US"/>
          <w14:ligatures w14:val="standardContextual"/>
        </w:rPr>
        <w:id w:val="-1475289069"/>
        <w:docPartObj>
          <w:docPartGallery w:val="Table of Contents"/>
          <w:docPartUnique/>
        </w:docPartObj>
      </w:sdtPr>
      <w:sdtEndPr>
        <w:rPr>
          <w:bCs/>
          <w:color w:val="4472C4" w:themeColor="accent1"/>
          <w:sz w:val="24"/>
        </w:rPr>
      </w:sdtEndPr>
      <w:sdtContent>
        <w:p w14:paraId="2BE09F5A" w14:textId="5E20C19A" w:rsidR="00EC7BE3" w:rsidRPr="00501673" w:rsidRDefault="00EC7BE3" w:rsidP="000B2F0F">
          <w:pPr>
            <w:pStyle w:val="TOCHeading"/>
            <w:spacing w:line="360" w:lineRule="auto"/>
            <w:rPr>
              <w:rStyle w:val="Heading1Char"/>
              <w:b/>
              <w:bCs/>
            </w:rPr>
          </w:pPr>
          <w:r w:rsidRPr="00501673">
            <w:rPr>
              <w:rStyle w:val="Heading1Char"/>
              <w:b/>
              <w:bCs/>
            </w:rPr>
            <w:t>Contents</w:t>
          </w:r>
        </w:p>
        <w:p w14:paraId="6865B875" w14:textId="0FCEA0F1" w:rsidR="0062674F" w:rsidRDefault="009E16B8">
          <w:pPr>
            <w:pStyle w:val="TOC1"/>
            <w:tabs>
              <w:tab w:val="right" w:leader="dot" w:pos="9016"/>
            </w:tabs>
            <w:rPr>
              <w:rFonts w:asciiTheme="minorHAnsi" w:eastAsiaTheme="minorEastAsia" w:hAnsiTheme="minorHAnsi"/>
              <w:noProof/>
              <w:color w:val="auto"/>
              <w:szCs w:val="24"/>
              <w:lang w:eastAsia="en-GB"/>
            </w:rPr>
          </w:pPr>
          <w:r>
            <w:rPr>
              <w:color w:val="4472C4" w:themeColor="accent1"/>
            </w:rPr>
            <w:fldChar w:fldCharType="begin"/>
          </w:r>
          <w:r>
            <w:rPr>
              <w:color w:val="4472C4" w:themeColor="accent1"/>
            </w:rPr>
            <w:instrText xml:space="preserve"> TOC \o "1-3" \h \z \u </w:instrText>
          </w:r>
          <w:r>
            <w:rPr>
              <w:color w:val="4472C4" w:themeColor="accent1"/>
            </w:rPr>
            <w:fldChar w:fldCharType="separate"/>
          </w:r>
          <w:hyperlink w:anchor="_Toc216096880" w:history="1">
            <w:r w:rsidR="0062674F" w:rsidRPr="00FC626B">
              <w:rPr>
                <w:rStyle w:val="Hyperlink"/>
                <w:noProof/>
              </w:rPr>
              <w:t>Section 0</w:t>
            </w:r>
            <w:r w:rsidR="0062674F">
              <w:rPr>
                <w:noProof/>
                <w:webHidden/>
              </w:rPr>
              <w:tab/>
            </w:r>
            <w:r w:rsidR="0062674F">
              <w:rPr>
                <w:noProof/>
                <w:webHidden/>
              </w:rPr>
              <w:fldChar w:fldCharType="begin"/>
            </w:r>
            <w:r w:rsidR="0062674F">
              <w:rPr>
                <w:noProof/>
                <w:webHidden/>
              </w:rPr>
              <w:instrText xml:space="preserve"> PAGEREF _Toc216096880 \h </w:instrText>
            </w:r>
            <w:r w:rsidR="0062674F">
              <w:rPr>
                <w:noProof/>
                <w:webHidden/>
              </w:rPr>
            </w:r>
            <w:r w:rsidR="0062674F">
              <w:rPr>
                <w:noProof/>
                <w:webHidden/>
              </w:rPr>
              <w:fldChar w:fldCharType="separate"/>
            </w:r>
            <w:r w:rsidR="0062674F">
              <w:rPr>
                <w:noProof/>
                <w:webHidden/>
              </w:rPr>
              <w:t>1</w:t>
            </w:r>
            <w:r w:rsidR="0062674F">
              <w:rPr>
                <w:noProof/>
                <w:webHidden/>
              </w:rPr>
              <w:fldChar w:fldCharType="end"/>
            </w:r>
          </w:hyperlink>
        </w:p>
        <w:p w14:paraId="21624AAE" w14:textId="0FBD782A"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881" w:history="1">
            <w:r w:rsidRPr="00FC626B">
              <w:rPr>
                <w:rStyle w:val="Hyperlink"/>
                <w:noProof/>
              </w:rPr>
              <w:t>Introduction</w:t>
            </w:r>
            <w:r>
              <w:rPr>
                <w:noProof/>
                <w:webHidden/>
              </w:rPr>
              <w:tab/>
            </w:r>
            <w:r>
              <w:rPr>
                <w:noProof/>
                <w:webHidden/>
              </w:rPr>
              <w:fldChar w:fldCharType="begin"/>
            </w:r>
            <w:r>
              <w:rPr>
                <w:noProof/>
                <w:webHidden/>
              </w:rPr>
              <w:instrText xml:space="preserve"> PAGEREF _Toc216096881 \h </w:instrText>
            </w:r>
            <w:r>
              <w:rPr>
                <w:noProof/>
                <w:webHidden/>
              </w:rPr>
            </w:r>
            <w:r>
              <w:rPr>
                <w:noProof/>
                <w:webHidden/>
              </w:rPr>
              <w:fldChar w:fldCharType="separate"/>
            </w:r>
            <w:r>
              <w:rPr>
                <w:noProof/>
                <w:webHidden/>
              </w:rPr>
              <w:t>1</w:t>
            </w:r>
            <w:r>
              <w:rPr>
                <w:noProof/>
                <w:webHidden/>
              </w:rPr>
              <w:fldChar w:fldCharType="end"/>
            </w:r>
          </w:hyperlink>
        </w:p>
        <w:p w14:paraId="52D7B772" w14:textId="0A1D6CFC"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82" w:history="1">
            <w:r w:rsidRPr="00FC626B">
              <w:rPr>
                <w:rStyle w:val="Hyperlink"/>
                <w:rFonts w:cs="Arial"/>
                <w:noProof/>
              </w:rPr>
              <w:t>Application</w:t>
            </w:r>
            <w:r>
              <w:rPr>
                <w:noProof/>
                <w:webHidden/>
              </w:rPr>
              <w:tab/>
            </w:r>
            <w:r>
              <w:rPr>
                <w:noProof/>
                <w:webHidden/>
              </w:rPr>
              <w:fldChar w:fldCharType="begin"/>
            </w:r>
            <w:r>
              <w:rPr>
                <w:noProof/>
                <w:webHidden/>
              </w:rPr>
              <w:instrText xml:space="preserve"> PAGEREF _Toc216096882 \h </w:instrText>
            </w:r>
            <w:r>
              <w:rPr>
                <w:noProof/>
                <w:webHidden/>
              </w:rPr>
            </w:r>
            <w:r>
              <w:rPr>
                <w:noProof/>
                <w:webHidden/>
              </w:rPr>
              <w:fldChar w:fldCharType="separate"/>
            </w:r>
            <w:r>
              <w:rPr>
                <w:noProof/>
                <w:webHidden/>
              </w:rPr>
              <w:t>1</w:t>
            </w:r>
            <w:r>
              <w:rPr>
                <w:noProof/>
                <w:webHidden/>
              </w:rPr>
              <w:fldChar w:fldCharType="end"/>
            </w:r>
          </w:hyperlink>
        </w:p>
        <w:p w14:paraId="38A58022" w14:textId="38B77548"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83" w:history="1">
            <w:r w:rsidRPr="00FC626B">
              <w:rPr>
                <w:rStyle w:val="Hyperlink"/>
                <w:rFonts w:cs="Arial"/>
                <w:noProof/>
              </w:rPr>
              <w:t>Exemptions</w:t>
            </w:r>
            <w:r>
              <w:rPr>
                <w:noProof/>
                <w:webHidden/>
              </w:rPr>
              <w:tab/>
            </w:r>
            <w:r>
              <w:rPr>
                <w:noProof/>
                <w:webHidden/>
              </w:rPr>
              <w:fldChar w:fldCharType="begin"/>
            </w:r>
            <w:r>
              <w:rPr>
                <w:noProof/>
                <w:webHidden/>
              </w:rPr>
              <w:instrText xml:space="preserve"> PAGEREF _Toc216096883 \h </w:instrText>
            </w:r>
            <w:r>
              <w:rPr>
                <w:noProof/>
                <w:webHidden/>
              </w:rPr>
            </w:r>
            <w:r>
              <w:rPr>
                <w:noProof/>
                <w:webHidden/>
              </w:rPr>
              <w:fldChar w:fldCharType="separate"/>
            </w:r>
            <w:r>
              <w:rPr>
                <w:noProof/>
                <w:webHidden/>
              </w:rPr>
              <w:t>1</w:t>
            </w:r>
            <w:r>
              <w:rPr>
                <w:noProof/>
                <w:webHidden/>
              </w:rPr>
              <w:fldChar w:fldCharType="end"/>
            </w:r>
          </w:hyperlink>
        </w:p>
        <w:p w14:paraId="40316B86" w14:textId="39A099B9"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84" w:history="1">
            <w:r w:rsidRPr="00FC626B">
              <w:rPr>
                <w:rStyle w:val="Hyperlink"/>
                <w:rFonts w:cs="Arial"/>
                <w:noProof/>
              </w:rPr>
              <w:t>Interactions with other parts of the Building Regulations</w:t>
            </w:r>
            <w:r>
              <w:rPr>
                <w:noProof/>
                <w:webHidden/>
              </w:rPr>
              <w:tab/>
            </w:r>
            <w:r>
              <w:rPr>
                <w:noProof/>
                <w:webHidden/>
              </w:rPr>
              <w:fldChar w:fldCharType="begin"/>
            </w:r>
            <w:r>
              <w:rPr>
                <w:noProof/>
                <w:webHidden/>
              </w:rPr>
              <w:instrText xml:space="preserve"> PAGEREF _Toc216096884 \h </w:instrText>
            </w:r>
            <w:r>
              <w:rPr>
                <w:noProof/>
                <w:webHidden/>
              </w:rPr>
            </w:r>
            <w:r>
              <w:rPr>
                <w:noProof/>
                <w:webHidden/>
              </w:rPr>
              <w:fldChar w:fldCharType="separate"/>
            </w:r>
            <w:r>
              <w:rPr>
                <w:noProof/>
                <w:webHidden/>
              </w:rPr>
              <w:t>2</w:t>
            </w:r>
            <w:r>
              <w:rPr>
                <w:noProof/>
                <w:webHidden/>
              </w:rPr>
              <w:fldChar w:fldCharType="end"/>
            </w:r>
          </w:hyperlink>
        </w:p>
        <w:p w14:paraId="42F6BEFC" w14:textId="74C53060" w:rsidR="0062674F" w:rsidRDefault="0062674F">
          <w:pPr>
            <w:pStyle w:val="TOC3"/>
            <w:tabs>
              <w:tab w:val="right" w:leader="dot" w:pos="9016"/>
            </w:tabs>
            <w:rPr>
              <w:rFonts w:asciiTheme="minorHAnsi" w:eastAsiaTheme="minorEastAsia" w:hAnsiTheme="minorHAnsi"/>
              <w:noProof/>
              <w:color w:val="auto"/>
              <w:szCs w:val="24"/>
              <w:lang w:eastAsia="en-GB"/>
            </w:rPr>
          </w:pPr>
          <w:hyperlink w:anchor="_Toc216096885" w:history="1">
            <w:r w:rsidRPr="00FC626B">
              <w:rPr>
                <w:rStyle w:val="Hyperlink"/>
                <w:rFonts w:eastAsia="Arial MT" w:cs="Arial"/>
                <w:noProof/>
              </w:rPr>
              <w:t>Interaction with Part A</w:t>
            </w:r>
            <w:r>
              <w:rPr>
                <w:noProof/>
                <w:webHidden/>
              </w:rPr>
              <w:tab/>
            </w:r>
            <w:r>
              <w:rPr>
                <w:noProof/>
                <w:webHidden/>
              </w:rPr>
              <w:fldChar w:fldCharType="begin"/>
            </w:r>
            <w:r>
              <w:rPr>
                <w:noProof/>
                <w:webHidden/>
              </w:rPr>
              <w:instrText xml:space="preserve"> PAGEREF _Toc216096885 \h </w:instrText>
            </w:r>
            <w:r>
              <w:rPr>
                <w:noProof/>
                <w:webHidden/>
              </w:rPr>
            </w:r>
            <w:r>
              <w:rPr>
                <w:noProof/>
                <w:webHidden/>
              </w:rPr>
              <w:fldChar w:fldCharType="separate"/>
            </w:r>
            <w:r>
              <w:rPr>
                <w:noProof/>
                <w:webHidden/>
              </w:rPr>
              <w:t>2</w:t>
            </w:r>
            <w:r>
              <w:rPr>
                <w:noProof/>
                <w:webHidden/>
              </w:rPr>
              <w:fldChar w:fldCharType="end"/>
            </w:r>
          </w:hyperlink>
        </w:p>
        <w:p w14:paraId="0F099215" w14:textId="159053B1" w:rsidR="0062674F" w:rsidRDefault="0062674F">
          <w:pPr>
            <w:pStyle w:val="TOC3"/>
            <w:tabs>
              <w:tab w:val="right" w:leader="dot" w:pos="9016"/>
            </w:tabs>
            <w:rPr>
              <w:rFonts w:asciiTheme="minorHAnsi" w:eastAsiaTheme="minorEastAsia" w:hAnsiTheme="minorHAnsi"/>
              <w:noProof/>
              <w:color w:val="auto"/>
              <w:szCs w:val="24"/>
              <w:lang w:eastAsia="en-GB"/>
            </w:rPr>
          </w:pPr>
          <w:hyperlink w:anchor="_Toc216096886" w:history="1">
            <w:r w:rsidRPr="00FC626B">
              <w:rPr>
                <w:rStyle w:val="Hyperlink"/>
                <w:rFonts w:eastAsia="Arial MT" w:cs="Arial"/>
                <w:noProof/>
              </w:rPr>
              <w:t>Interaction with Part B</w:t>
            </w:r>
            <w:r>
              <w:rPr>
                <w:noProof/>
                <w:webHidden/>
              </w:rPr>
              <w:tab/>
            </w:r>
            <w:r>
              <w:rPr>
                <w:noProof/>
                <w:webHidden/>
              </w:rPr>
              <w:fldChar w:fldCharType="begin"/>
            </w:r>
            <w:r>
              <w:rPr>
                <w:noProof/>
                <w:webHidden/>
              </w:rPr>
              <w:instrText xml:space="preserve"> PAGEREF _Toc216096886 \h </w:instrText>
            </w:r>
            <w:r>
              <w:rPr>
                <w:noProof/>
                <w:webHidden/>
              </w:rPr>
            </w:r>
            <w:r>
              <w:rPr>
                <w:noProof/>
                <w:webHidden/>
              </w:rPr>
              <w:fldChar w:fldCharType="separate"/>
            </w:r>
            <w:r>
              <w:rPr>
                <w:noProof/>
                <w:webHidden/>
              </w:rPr>
              <w:t>2</w:t>
            </w:r>
            <w:r>
              <w:rPr>
                <w:noProof/>
                <w:webHidden/>
              </w:rPr>
              <w:fldChar w:fldCharType="end"/>
            </w:r>
          </w:hyperlink>
        </w:p>
        <w:p w14:paraId="7D35DC82" w14:textId="3461597E" w:rsidR="0062674F" w:rsidRDefault="0062674F">
          <w:pPr>
            <w:pStyle w:val="TOC3"/>
            <w:tabs>
              <w:tab w:val="right" w:leader="dot" w:pos="9016"/>
            </w:tabs>
            <w:rPr>
              <w:rFonts w:asciiTheme="minorHAnsi" w:eastAsiaTheme="minorEastAsia" w:hAnsiTheme="minorHAnsi"/>
              <w:noProof/>
              <w:color w:val="auto"/>
              <w:szCs w:val="24"/>
              <w:lang w:eastAsia="en-GB"/>
            </w:rPr>
          </w:pPr>
          <w:hyperlink w:anchor="_Toc216096887" w:history="1">
            <w:r w:rsidRPr="00FC626B">
              <w:rPr>
                <w:rStyle w:val="Hyperlink"/>
                <w:rFonts w:eastAsia="Arial MT" w:cs="Arial"/>
                <w:noProof/>
              </w:rPr>
              <w:t>Interaction with Part F</w:t>
            </w:r>
            <w:r>
              <w:rPr>
                <w:noProof/>
                <w:webHidden/>
              </w:rPr>
              <w:tab/>
            </w:r>
            <w:r>
              <w:rPr>
                <w:noProof/>
                <w:webHidden/>
              </w:rPr>
              <w:fldChar w:fldCharType="begin"/>
            </w:r>
            <w:r>
              <w:rPr>
                <w:noProof/>
                <w:webHidden/>
              </w:rPr>
              <w:instrText xml:space="preserve"> PAGEREF _Toc216096887 \h </w:instrText>
            </w:r>
            <w:r>
              <w:rPr>
                <w:noProof/>
                <w:webHidden/>
              </w:rPr>
            </w:r>
            <w:r>
              <w:rPr>
                <w:noProof/>
                <w:webHidden/>
              </w:rPr>
              <w:fldChar w:fldCharType="separate"/>
            </w:r>
            <w:r>
              <w:rPr>
                <w:noProof/>
                <w:webHidden/>
              </w:rPr>
              <w:t>2</w:t>
            </w:r>
            <w:r>
              <w:rPr>
                <w:noProof/>
                <w:webHidden/>
              </w:rPr>
              <w:fldChar w:fldCharType="end"/>
            </w:r>
          </w:hyperlink>
        </w:p>
        <w:p w14:paraId="16595FDD" w14:textId="0D77F7EA" w:rsidR="0062674F" w:rsidRDefault="0062674F">
          <w:pPr>
            <w:pStyle w:val="TOC3"/>
            <w:tabs>
              <w:tab w:val="right" w:leader="dot" w:pos="9016"/>
            </w:tabs>
            <w:rPr>
              <w:rFonts w:asciiTheme="minorHAnsi" w:eastAsiaTheme="minorEastAsia" w:hAnsiTheme="minorHAnsi"/>
              <w:noProof/>
              <w:color w:val="auto"/>
              <w:szCs w:val="24"/>
              <w:lang w:eastAsia="en-GB"/>
            </w:rPr>
          </w:pPr>
          <w:hyperlink w:anchor="_Toc216096888" w:history="1">
            <w:r w:rsidRPr="00FC626B">
              <w:rPr>
                <w:rStyle w:val="Hyperlink"/>
                <w:rFonts w:eastAsia="Arial MT" w:cs="Arial"/>
                <w:noProof/>
              </w:rPr>
              <w:t>Interaction with Part L</w:t>
            </w:r>
            <w:r>
              <w:rPr>
                <w:noProof/>
                <w:webHidden/>
              </w:rPr>
              <w:tab/>
            </w:r>
            <w:r>
              <w:rPr>
                <w:noProof/>
                <w:webHidden/>
              </w:rPr>
              <w:fldChar w:fldCharType="begin"/>
            </w:r>
            <w:r>
              <w:rPr>
                <w:noProof/>
                <w:webHidden/>
              </w:rPr>
              <w:instrText xml:space="preserve"> PAGEREF _Toc216096888 \h </w:instrText>
            </w:r>
            <w:r>
              <w:rPr>
                <w:noProof/>
                <w:webHidden/>
              </w:rPr>
            </w:r>
            <w:r>
              <w:rPr>
                <w:noProof/>
                <w:webHidden/>
              </w:rPr>
              <w:fldChar w:fldCharType="separate"/>
            </w:r>
            <w:r>
              <w:rPr>
                <w:noProof/>
                <w:webHidden/>
              </w:rPr>
              <w:t>2</w:t>
            </w:r>
            <w:r>
              <w:rPr>
                <w:noProof/>
                <w:webHidden/>
              </w:rPr>
              <w:fldChar w:fldCharType="end"/>
            </w:r>
          </w:hyperlink>
        </w:p>
        <w:p w14:paraId="7DBF65D7" w14:textId="013FDCA9"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889" w:history="1">
            <w:r w:rsidRPr="00FC626B">
              <w:rPr>
                <w:rStyle w:val="Hyperlink"/>
                <w:rFonts w:cs="Arial"/>
                <w:noProof/>
              </w:rPr>
              <w:t>The Requirement S1: Sustainable Procurement</w:t>
            </w:r>
            <w:r>
              <w:rPr>
                <w:noProof/>
                <w:webHidden/>
              </w:rPr>
              <w:tab/>
            </w:r>
            <w:r>
              <w:rPr>
                <w:noProof/>
                <w:webHidden/>
              </w:rPr>
              <w:fldChar w:fldCharType="begin"/>
            </w:r>
            <w:r>
              <w:rPr>
                <w:noProof/>
                <w:webHidden/>
              </w:rPr>
              <w:instrText xml:space="preserve"> PAGEREF _Toc216096889 \h </w:instrText>
            </w:r>
            <w:r>
              <w:rPr>
                <w:noProof/>
                <w:webHidden/>
              </w:rPr>
            </w:r>
            <w:r>
              <w:rPr>
                <w:noProof/>
                <w:webHidden/>
              </w:rPr>
              <w:fldChar w:fldCharType="separate"/>
            </w:r>
            <w:r>
              <w:rPr>
                <w:noProof/>
                <w:webHidden/>
              </w:rPr>
              <w:t>3</w:t>
            </w:r>
            <w:r>
              <w:rPr>
                <w:noProof/>
                <w:webHidden/>
              </w:rPr>
              <w:fldChar w:fldCharType="end"/>
            </w:r>
          </w:hyperlink>
        </w:p>
        <w:p w14:paraId="32B2F107" w14:textId="623E3D80"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90" w:history="1">
            <w:r w:rsidRPr="00FC626B">
              <w:rPr>
                <w:rStyle w:val="Hyperlink"/>
                <w:rFonts w:cs="Arial"/>
                <w:noProof/>
              </w:rPr>
              <w:t>Intention</w:t>
            </w:r>
            <w:r>
              <w:rPr>
                <w:noProof/>
                <w:webHidden/>
              </w:rPr>
              <w:tab/>
            </w:r>
            <w:r>
              <w:rPr>
                <w:noProof/>
                <w:webHidden/>
              </w:rPr>
              <w:fldChar w:fldCharType="begin"/>
            </w:r>
            <w:r>
              <w:rPr>
                <w:noProof/>
                <w:webHidden/>
              </w:rPr>
              <w:instrText xml:space="preserve"> PAGEREF _Toc216096890 \h </w:instrText>
            </w:r>
            <w:r>
              <w:rPr>
                <w:noProof/>
                <w:webHidden/>
              </w:rPr>
            </w:r>
            <w:r>
              <w:rPr>
                <w:noProof/>
                <w:webHidden/>
              </w:rPr>
              <w:fldChar w:fldCharType="separate"/>
            </w:r>
            <w:r>
              <w:rPr>
                <w:noProof/>
                <w:webHidden/>
              </w:rPr>
              <w:t>3</w:t>
            </w:r>
            <w:r>
              <w:rPr>
                <w:noProof/>
                <w:webHidden/>
              </w:rPr>
              <w:fldChar w:fldCharType="end"/>
            </w:r>
          </w:hyperlink>
        </w:p>
        <w:p w14:paraId="15D56034" w14:textId="53A0AC76"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891" w:history="1">
            <w:r w:rsidRPr="00FC626B">
              <w:rPr>
                <w:rStyle w:val="Hyperlink"/>
                <w:rFonts w:cs="Arial"/>
                <w:noProof/>
              </w:rPr>
              <w:t>Section 1</w:t>
            </w:r>
            <w:r>
              <w:rPr>
                <w:noProof/>
                <w:webHidden/>
              </w:rPr>
              <w:tab/>
            </w:r>
            <w:r>
              <w:rPr>
                <w:noProof/>
                <w:webHidden/>
              </w:rPr>
              <w:fldChar w:fldCharType="begin"/>
            </w:r>
            <w:r>
              <w:rPr>
                <w:noProof/>
                <w:webHidden/>
              </w:rPr>
              <w:instrText xml:space="preserve"> PAGEREF _Toc216096891 \h </w:instrText>
            </w:r>
            <w:r>
              <w:rPr>
                <w:noProof/>
                <w:webHidden/>
              </w:rPr>
            </w:r>
            <w:r>
              <w:rPr>
                <w:noProof/>
                <w:webHidden/>
              </w:rPr>
              <w:fldChar w:fldCharType="separate"/>
            </w:r>
            <w:r>
              <w:rPr>
                <w:noProof/>
                <w:webHidden/>
              </w:rPr>
              <w:t>4</w:t>
            </w:r>
            <w:r>
              <w:rPr>
                <w:noProof/>
                <w:webHidden/>
              </w:rPr>
              <w:fldChar w:fldCharType="end"/>
            </w:r>
          </w:hyperlink>
        </w:p>
        <w:p w14:paraId="35D86962" w14:textId="1CA601FE"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892" w:history="1">
            <w:r w:rsidRPr="00FC626B">
              <w:rPr>
                <w:rStyle w:val="Hyperlink"/>
                <w:rFonts w:cs="Arial"/>
                <w:noProof/>
              </w:rPr>
              <w:t>Low Carbon Material Selection</w:t>
            </w:r>
            <w:r>
              <w:rPr>
                <w:noProof/>
                <w:webHidden/>
              </w:rPr>
              <w:tab/>
            </w:r>
            <w:r>
              <w:rPr>
                <w:noProof/>
                <w:webHidden/>
              </w:rPr>
              <w:fldChar w:fldCharType="begin"/>
            </w:r>
            <w:r>
              <w:rPr>
                <w:noProof/>
                <w:webHidden/>
              </w:rPr>
              <w:instrText xml:space="preserve"> PAGEREF _Toc216096892 \h </w:instrText>
            </w:r>
            <w:r>
              <w:rPr>
                <w:noProof/>
                <w:webHidden/>
              </w:rPr>
            </w:r>
            <w:r>
              <w:rPr>
                <w:noProof/>
                <w:webHidden/>
              </w:rPr>
              <w:fldChar w:fldCharType="separate"/>
            </w:r>
            <w:r>
              <w:rPr>
                <w:noProof/>
                <w:webHidden/>
              </w:rPr>
              <w:t>4</w:t>
            </w:r>
            <w:r>
              <w:rPr>
                <w:noProof/>
                <w:webHidden/>
              </w:rPr>
              <w:fldChar w:fldCharType="end"/>
            </w:r>
          </w:hyperlink>
        </w:p>
        <w:p w14:paraId="4A4F9ACF" w14:textId="54D092B1"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93" w:history="1">
            <w:r w:rsidRPr="00FC626B">
              <w:rPr>
                <w:rStyle w:val="Hyperlink"/>
                <w:rFonts w:cs="Arial"/>
                <w:noProof/>
              </w:rPr>
              <w:t>Scope</w:t>
            </w:r>
            <w:r>
              <w:rPr>
                <w:noProof/>
                <w:webHidden/>
              </w:rPr>
              <w:tab/>
            </w:r>
            <w:r>
              <w:rPr>
                <w:noProof/>
                <w:webHidden/>
              </w:rPr>
              <w:fldChar w:fldCharType="begin"/>
            </w:r>
            <w:r>
              <w:rPr>
                <w:noProof/>
                <w:webHidden/>
              </w:rPr>
              <w:instrText xml:space="preserve"> PAGEREF _Toc216096893 \h </w:instrText>
            </w:r>
            <w:r>
              <w:rPr>
                <w:noProof/>
                <w:webHidden/>
              </w:rPr>
            </w:r>
            <w:r>
              <w:rPr>
                <w:noProof/>
                <w:webHidden/>
              </w:rPr>
              <w:fldChar w:fldCharType="separate"/>
            </w:r>
            <w:r>
              <w:rPr>
                <w:noProof/>
                <w:webHidden/>
              </w:rPr>
              <w:t>4</w:t>
            </w:r>
            <w:r>
              <w:rPr>
                <w:noProof/>
                <w:webHidden/>
              </w:rPr>
              <w:fldChar w:fldCharType="end"/>
            </w:r>
          </w:hyperlink>
        </w:p>
        <w:p w14:paraId="6AF2D89B" w14:textId="54EFD8EF"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94" w:history="1">
            <w:r w:rsidRPr="00FC626B">
              <w:rPr>
                <w:rStyle w:val="Hyperlink"/>
                <w:rFonts w:cs="Arial"/>
                <w:noProof/>
              </w:rPr>
              <w:t>General Principles</w:t>
            </w:r>
            <w:r>
              <w:rPr>
                <w:noProof/>
                <w:webHidden/>
              </w:rPr>
              <w:tab/>
            </w:r>
            <w:r>
              <w:rPr>
                <w:noProof/>
                <w:webHidden/>
              </w:rPr>
              <w:fldChar w:fldCharType="begin"/>
            </w:r>
            <w:r>
              <w:rPr>
                <w:noProof/>
                <w:webHidden/>
              </w:rPr>
              <w:instrText xml:space="preserve"> PAGEREF _Toc216096894 \h </w:instrText>
            </w:r>
            <w:r>
              <w:rPr>
                <w:noProof/>
                <w:webHidden/>
              </w:rPr>
            </w:r>
            <w:r>
              <w:rPr>
                <w:noProof/>
                <w:webHidden/>
              </w:rPr>
              <w:fldChar w:fldCharType="separate"/>
            </w:r>
            <w:r>
              <w:rPr>
                <w:noProof/>
                <w:webHidden/>
              </w:rPr>
              <w:t>4</w:t>
            </w:r>
            <w:r>
              <w:rPr>
                <w:noProof/>
                <w:webHidden/>
              </w:rPr>
              <w:fldChar w:fldCharType="end"/>
            </w:r>
          </w:hyperlink>
        </w:p>
        <w:p w14:paraId="016C913F" w14:textId="23148030"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95" w:history="1">
            <w:r w:rsidRPr="00FC626B">
              <w:rPr>
                <w:rStyle w:val="Hyperlink"/>
                <w:rFonts w:cs="Arial"/>
                <w:noProof/>
              </w:rPr>
              <w:t>Embodied Carbon Assessment</w:t>
            </w:r>
            <w:r>
              <w:rPr>
                <w:noProof/>
                <w:webHidden/>
              </w:rPr>
              <w:tab/>
            </w:r>
            <w:r>
              <w:rPr>
                <w:noProof/>
                <w:webHidden/>
              </w:rPr>
              <w:fldChar w:fldCharType="begin"/>
            </w:r>
            <w:r>
              <w:rPr>
                <w:noProof/>
                <w:webHidden/>
              </w:rPr>
              <w:instrText xml:space="preserve"> PAGEREF _Toc216096895 \h </w:instrText>
            </w:r>
            <w:r>
              <w:rPr>
                <w:noProof/>
                <w:webHidden/>
              </w:rPr>
            </w:r>
            <w:r>
              <w:rPr>
                <w:noProof/>
                <w:webHidden/>
              </w:rPr>
              <w:fldChar w:fldCharType="separate"/>
            </w:r>
            <w:r>
              <w:rPr>
                <w:noProof/>
                <w:webHidden/>
              </w:rPr>
              <w:t>4</w:t>
            </w:r>
            <w:r>
              <w:rPr>
                <w:noProof/>
                <w:webHidden/>
              </w:rPr>
              <w:fldChar w:fldCharType="end"/>
            </w:r>
          </w:hyperlink>
        </w:p>
        <w:p w14:paraId="3D0CD6C2" w14:textId="1324F352"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96" w:history="1">
            <w:r w:rsidRPr="00FC626B">
              <w:rPr>
                <w:rStyle w:val="Hyperlink"/>
                <w:rFonts w:cs="Arial"/>
                <w:noProof/>
              </w:rPr>
              <w:t>Indicative Embodied Carbon Benchmarks</w:t>
            </w:r>
            <w:r>
              <w:rPr>
                <w:noProof/>
                <w:webHidden/>
              </w:rPr>
              <w:tab/>
            </w:r>
            <w:r>
              <w:rPr>
                <w:noProof/>
                <w:webHidden/>
              </w:rPr>
              <w:fldChar w:fldCharType="begin"/>
            </w:r>
            <w:r>
              <w:rPr>
                <w:noProof/>
                <w:webHidden/>
              </w:rPr>
              <w:instrText xml:space="preserve"> PAGEREF _Toc216096896 \h </w:instrText>
            </w:r>
            <w:r>
              <w:rPr>
                <w:noProof/>
                <w:webHidden/>
              </w:rPr>
            </w:r>
            <w:r>
              <w:rPr>
                <w:noProof/>
                <w:webHidden/>
              </w:rPr>
              <w:fldChar w:fldCharType="separate"/>
            </w:r>
            <w:r>
              <w:rPr>
                <w:noProof/>
                <w:webHidden/>
              </w:rPr>
              <w:t>4</w:t>
            </w:r>
            <w:r>
              <w:rPr>
                <w:noProof/>
                <w:webHidden/>
              </w:rPr>
              <w:fldChar w:fldCharType="end"/>
            </w:r>
          </w:hyperlink>
        </w:p>
        <w:p w14:paraId="3097A526" w14:textId="46422971"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97" w:history="1">
            <w:r w:rsidRPr="00FC626B">
              <w:rPr>
                <w:rStyle w:val="Hyperlink"/>
                <w:rFonts w:cs="Arial"/>
                <w:noProof/>
              </w:rPr>
              <w:t>Material Substitution and Low Carbon Alternatives</w:t>
            </w:r>
            <w:r>
              <w:rPr>
                <w:noProof/>
                <w:webHidden/>
              </w:rPr>
              <w:tab/>
            </w:r>
            <w:r>
              <w:rPr>
                <w:noProof/>
                <w:webHidden/>
              </w:rPr>
              <w:fldChar w:fldCharType="begin"/>
            </w:r>
            <w:r>
              <w:rPr>
                <w:noProof/>
                <w:webHidden/>
              </w:rPr>
              <w:instrText xml:space="preserve"> PAGEREF _Toc216096897 \h </w:instrText>
            </w:r>
            <w:r>
              <w:rPr>
                <w:noProof/>
                <w:webHidden/>
              </w:rPr>
            </w:r>
            <w:r>
              <w:rPr>
                <w:noProof/>
                <w:webHidden/>
              </w:rPr>
              <w:fldChar w:fldCharType="separate"/>
            </w:r>
            <w:r>
              <w:rPr>
                <w:noProof/>
                <w:webHidden/>
              </w:rPr>
              <w:t>5</w:t>
            </w:r>
            <w:r>
              <w:rPr>
                <w:noProof/>
                <w:webHidden/>
              </w:rPr>
              <w:fldChar w:fldCharType="end"/>
            </w:r>
          </w:hyperlink>
        </w:p>
        <w:p w14:paraId="44A76B7C" w14:textId="7B520534"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98" w:history="1">
            <w:r w:rsidRPr="00FC626B">
              <w:rPr>
                <w:rStyle w:val="Hyperlink"/>
                <w:rFonts w:cs="Arial"/>
                <w:noProof/>
              </w:rPr>
              <w:t>Environmental Product Declarations (EPDs)</w:t>
            </w:r>
            <w:r>
              <w:rPr>
                <w:noProof/>
                <w:webHidden/>
              </w:rPr>
              <w:tab/>
            </w:r>
            <w:r>
              <w:rPr>
                <w:noProof/>
                <w:webHidden/>
              </w:rPr>
              <w:fldChar w:fldCharType="begin"/>
            </w:r>
            <w:r>
              <w:rPr>
                <w:noProof/>
                <w:webHidden/>
              </w:rPr>
              <w:instrText xml:space="preserve"> PAGEREF _Toc216096898 \h </w:instrText>
            </w:r>
            <w:r>
              <w:rPr>
                <w:noProof/>
                <w:webHidden/>
              </w:rPr>
            </w:r>
            <w:r>
              <w:rPr>
                <w:noProof/>
                <w:webHidden/>
              </w:rPr>
              <w:fldChar w:fldCharType="separate"/>
            </w:r>
            <w:r>
              <w:rPr>
                <w:noProof/>
                <w:webHidden/>
              </w:rPr>
              <w:t>6</w:t>
            </w:r>
            <w:r>
              <w:rPr>
                <w:noProof/>
                <w:webHidden/>
              </w:rPr>
              <w:fldChar w:fldCharType="end"/>
            </w:r>
          </w:hyperlink>
        </w:p>
        <w:p w14:paraId="65D3553A" w14:textId="20B23AAE"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899" w:history="1">
            <w:r w:rsidRPr="00FC626B">
              <w:rPr>
                <w:rStyle w:val="Hyperlink"/>
                <w:rFonts w:cs="Arial"/>
                <w:noProof/>
              </w:rPr>
              <w:t>Procurement Considerations</w:t>
            </w:r>
            <w:r>
              <w:rPr>
                <w:noProof/>
                <w:webHidden/>
              </w:rPr>
              <w:tab/>
            </w:r>
            <w:r>
              <w:rPr>
                <w:noProof/>
                <w:webHidden/>
              </w:rPr>
              <w:fldChar w:fldCharType="begin"/>
            </w:r>
            <w:r>
              <w:rPr>
                <w:noProof/>
                <w:webHidden/>
              </w:rPr>
              <w:instrText xml:space="preserve"> PAGEREF _Toc216096899 \h </w:instrText>
            </w:r>
            <w:r>
              <w:rPr>
                <w:noProof/>
                <w:webHidden/>
              </w:rPr>
            </w:r>
            <w:r>
              <w:rPr>
                <w:noProof/>
                <w:webHidden/>
              </w:rPr>
              <w:fldChar w:fldCharType="separate"/>
            </w:r>
            <w:r>
              <w:rPr>
                <w:noProof/>
                <w:webHidden/>
              </w:rPr>
              <w:t>6</w:t>
            </w:r>
            <w:r>
              <w:rPr>
                <w:noProof/>
                <w:webHidden/>
              </w:rPr>
              <w:fldChar w:fldCharType="end"/>
            </w:r>
          </w:hyperlink>
        </w:p>
        <w:p w14:paraId="77798276" w14:textId="41CFB92F"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00" w:history="1">
            <w:r w:rsidRPr="00FC626B">
              <w:rPr>
                <w:rStyle w:val="Hyperlink"/>
                <w:rFonts w:cs="Arial"/>
                <w:noProof/>
              </w:rPr>
              <w:t>Section 2</w:t>
            </w:r>
            <w:r>
              <w:rPr>
                <w:noProof/>
                <w:webHidden/>
              </w:rPr>
              <w:tab/>
            </w:r>
            <w:r>
              <w:rPr>
                <w:noProof/>
                <w:webHidden/>
              </w:rPr>
              <w:fldChar w:fldCharType="begin"/>
            </w:r>
            <w:r>
              <w:rPr>
                <w:noProof/>
                <w:webHidden/>
              </w:rPr>
              <w:instrText xml:space="preserve"> PAGEREF _Toc216096900 \h </w:instrText>
            </w:r>
            <w:r>
              <w:rPr>
                <w:noProof/>
                <w:webHidden/>
              </w:rPr>
            </w:r>
            <w:r>
              <w:rPr>
                <w:noProof/>
                <w:webHidden/>
              </w:rPr>
              <w:fldChar w:fldCharType="separate"/>
            </w:r>
            <w:r>
              <w:rPr>
                <w:noProof/>
                <w:webHidden/>
              </w:rPr>
              <w:t>7</w:t>
            </w:r>
            <w:r>
              <w:rPr>
                <w:noProof/>
                <w:webHidden/>
              </w:rPr>
              <w:fldChar w:fldCharType="end"/>
            </w:r>
          </w:hyperlink>
        </w:p>
        <w:p w14:paraId="0B8ED465" w14:textId="75EEA0A8"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01" w:history="1">
            <w:r w:rsidRPr="00FC626B">
              <w:rPr>
                <w:rStyle w:val="Hyperlink"/>
                <w:rFonts w:cs="Arial"/>
                <w:noProof/>
              </w:rPr>
              <w:t>Responsible Sourcing</w:t>
            </w:r>
            <w:r>
              <w:rPr>
                <w:noProof/>
                <w:webHidden/>
              </w:rPr>
              <w:tab/>
            </w:r>
            <w:r>
              <w:rPr>
                <w:noProof/>
                <w:webHidden/>
              </w:rPr>
              <w:fldChar w:fldCharType="begin"/>
            </w:r>
            <w:r>
              <w:rPr>
                <w:noProof/>
                <w:webHidden/>
              </w:rPr>
              <w:instrText xml:space="preserve"> PAGEREF _Toc216096901 \h </w:instrText>
            </w:r>
            <w:r>
              <w:rPr>
                <w:noProof/>
                <w:webHidden/>
              </w:rPr>
            </w:r>
            <w:r>
              <w:rPr>
                <w:noProof/>
                <w:webHidden/>
              </w:rPr>
              <w:fldChar w:fldCharType="separate"/>
            </w:r>
            <w:r>
              <w:rPr>
                <w:noProof/>
                <w:webHidden/>
              </w:rPr>
              <w:t>7</w:t>
            </w:r>
            <w:r>
              <w:rPr>
                <w:noProof/>
                <w:webHidden/>
              </w:rPr>
              <w:fldChar w:fldCharType="end"/>
            </w:r>
          </w:hyperlink>
        </w:p>
        <w:p w14:paraId="0176CCFC" w14:textId="465A5156"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02" w:history="1">
            <w:r w:rsidRPr="00FC626B">
              <w:rPr>
                <w:rStyle w:val="Hyperlink"/>
                <w:rFonts w:cs="Arial"/>
                <w:noProof/>
              </w:rPr>
              <w:t>General</w:t>
            </w:r>
            <w:r>
              <w:rPr>
                <w:noProof/>
                <w:webHidden/>
              </w:rPr>
              <w:tab/>
            </w:r>
            <w:r>
              <w:rPr>
                <w:noProof/>
                <w:webHidden/>
              </w:rPr>
              <w:fldChar w:fldCharType="begin"/>
            </w:r>
            <w:r>
              <w:rPr>
                <w:noProof/>
                <w:webHidden/>
              </w:rPr>
              <w:instrText xml:space="preserve"> PAGEREF _Toc216096902 \h </w:instrText>
            </w:r>
            <w:r>
              <w:rPr>
                <w:noProof/>
                <w:webHidden/>
              </w:rPr>
            </w:r>
            <w:r>
              <w:rPr>
                <w:noProof/>
                <w:webHidden/>
              </w:rPr>
              <w:fldChar w:fldCharType="separate"/>
            </w:r>
            <w:r>
              <w:rPr>
                <w:noProof/>
                <w:webHidden/>
              </w:rPr>
              <w:t>7</w:t>
            </w:r>
            <w:r>
              <w:rPr>
                <w:noProof/>
                <w:webHidden/>
              </w:rPr>
              <w:fldChar w:fldCharType="end"/>
            </w:r>
          </w:hyperlink>
        </w:p>
        <w:p w14:paraId="45A28C0E" w14:textId="21E8B9E0"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03" w:history="1">
            <w:r w:rsidRPr="00FC626B">
              <w:rPr>
                <w:rStyle w:val="Hyperlink"/>
                <w:rFonts w:cs="Arial"/>
                <w:noProof/>
              </w:rPr>
              <w:t>Certification and Responsible Sourcing Schemes</w:t>
            </w:r>
            <w:r>
              <w:rPr>
                <w:noProof/>
                <w:webHidden/>
              </w:rPr>
              <w:tab/>
            </w:r>
            <w:r>
              <w:rPr>
                <w:noProof/>
                <w:webHidden/>
              </w:rPr>
              <w:fldChar w:fldCharType="begin"/>
            </w:r>
            <w:r>
              <w:rPr>
                <w:noProof/>
                <w:webHidden/>
              </w:rPr>
              <w:instrText xml:space="preserve"> PAGEREF _Toc216096903 \h </w:instrText>
            </w:r>
            <w:r>
              <w:rPr>
                <w:noProof/>
                <w:webHidden/>
              </w:rPr>
            </w:r>
            <w:r>
              <w:rPr>
                <w:noProof/>
                <w:webHidden/>
              </w:rPr>
              <w:fldChar w:fldCharType="separate"/>
            </w:r>
            <w:r>
              <w:rPr>
                <w:noProof/>
                <w:webHidden/>
              </w:rPr>
              <w:t>7</w:t>
            </w:r>
            <w:r>
              <w:rPr>
                <w:noProof/>
                <w:webHidden/>
              </w:rPr>
              <w:fldChar w:fldCharType="end"/>
            </w:r>
          </w:hyperlink>
        </w:p>
        <w:p w14:paraId="07E3CAE2" w14:textId="55789748"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04" w:history="1">
            <w:r w:rsidRPr="00FC626B">
              <w:rPr>
                <w:rStyle w:val="Hyperlink"/>
                <w:rFonts w:cs="Arial"/>
                <w:noProof/>
              </w:rPr>
              <w:t>Ethical Supply Chain Standards</w:t>
            </w:r>
            <w:r>
              <w:rPr>
                <w:noProof/>
                <w:webHidden/>
              </w:rPr>
              <w:tab/>
            </w:r>
            <w:r>
              <w:rPr>
                <w:noProof/>
                <w:webHidden/>
              </w:rPr>
              <w:fldChar w:fldCharType="begin"/>
            </w:r>
            <w:r>
              <w:rPr>
                <w:noProof/>
                <w:webHidden/>
              </w:rPr>
              <w:instrText xml:space="preserve"> PAGEREF _Toc216096904 \h </w:instrText>
            </w:r>
            <w:r>
              <w:rPr>
                <w:noProof/>
                <w:webHidden/>
              </w:rPr>
            </w:r>
            <w:r>
              <w:rPr>
                <w:noProof/>
                <w:webHidden/>
              </w:rPr>
              <w:fldChar w:fldCharType="separate"/>
            </w:r>
            <w:r>
              <w:rPr>
                <w:noProof/>
                <w:webHidden/>
              </w:rPr>
              <w:t>7</w:t>
            </w:r>
            <w:r>
              <w:rPr>
                <w:noProof/>
                <w:webHidden/>
              </w:rPr>
              <w:fldChar w:fldCharType="end"/>
            </w:r>
          </w:hyperlink>
        </w:p>
        <w:p w14:paraId="48EAFE38" w14:textId="4307B895"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05" w:history="1">
            <w:r w:rsidRPr="00FC626B">
              <w:rPr>
                <w:rStyle w:val="Hyperlink"/>
                <w:rFonts w:cs="Arial"/>
                <w:noProof/>
              </w:rPr>
              <w:t>Section 3</w:t>
            </w:r>
            <w:r>
              <w:rPr>
                <w:noProof/>
                <w:webHidden/>
              </w:rPr>
              <w:tab/>
            </w:r>
            <w:r>
              <w:rPr>
                <w:noProof/>
                <w:webHidden/>
              </w:rPr>
              <w:fldChar w:fldCharType="begin"/>
            </w:r>
            <w:r>
              <w:rPr>
                <w:noProof/>
                <w:webHidden/>
              </w:rPr>
              <w:instrText xml:space="preserve"> PAGEREF _Toc216096905 \h </w:instrText>
            </w:r>
            <w:r>
              <w:rPr>
                <w:noProof/>
                <w:webHidden/>
              </w:rPr>
            </w:r>
            <w:r>
              <w:rPr>
                <w:noProof/>
                <w:webHidden/>
              </w:rPr>
              <w:fldChar w:fldCharType="separate"/>
            </w:r>
            <w:r>
              <w:rPr>
                <w:noProof/>
                <w:webHidden/>
              </w:rPr>
              <w:t>8</w:t>
            </w:r>
            <w:r>
              <w:rPr>
                <w:noProof/>
                <w:webHidden/>
              </w:rPr>
              <w:fldChar w:fldCharType="end"/>
            </w:r>
          </w:hyperlink>
        </w:p>
        <w:p w14:paraId="7A277412" w14:textId="4B3890A5"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06" w:history="1">
            <w:r w:rsidRPr="00FC626B">
              <w:rPr>
                <w:rStyle w:val="Hyperlink"/>
                <w:rFonts w:cs="Arial"/>
                <w:noProof/>
              </w:rPr>
              <w:t>Local Procurement &amp; Supply Chain Utilisation</w:t>
            </w:r>
            <w:r>
              <w:rPr>
                <w:noProof/>
                <w:webHidden/>
              </w:rPr>
              <w:tab/>
            </w:r>
            <w:r>
              <w:rPr>
                <w:noProof/>
                <w:webHidden/>
              </w:rPr>
              <w:fldChar w:fldCharType="begin"/>
            </w:r>
            <w:r>
              <w:rPr>
                <w:noProof/>
                <w:webHidden/>
              </w:rPr>
              <w:instrText xml:space="preserve"> PAGEREF _Toc216096906 \h </w:instrText>
            </w:r>
            <w:r>
              <w:rPr>
                <w:noProof/>
                <w:webHidden/>
              </w:rPr>
            </w:r>
            <w:r>
              <w:rPr>
                <w:noProof/>
                <w:webHidden/>
              </w:rPr>
              <w:fldChar w:fldCharType="separate"/>
            </w:r>
            <w:r>
              <w:rPr>
                <w:noProof/>
                <w:webHidden/>
              </w:rPr>
              <w:t>8</w:t>
            </w:r>
            <w:r>
              <w:rPr>
                <w:noProof/>
                <w:webHidden/>
              </w:rPr>
              <w:fldChar w:fldCharType="end"/>
            </w:r>
          </w:hyperlink>
        </w:p>
        <w:p w14:paraId="569CCC8D" w14:textId="4E92B35C"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07" w:history="1">
            <w:r w:rsidRPr="00FC626B">
              <w:rPr>
                <w:rStyle w:val="Hyperlink"/>
                <w:rFonts w:cs="Arial"/>
                <w:noProof/>
              </w:rPr>
              <w:t>General</w:t>
            </w:r>
            <w:r>
              <w:rPr>
                <w:noProof/>
                <w:webHidden/>
              </w:rPr>
              <w:tab/>
            </w:r>
            <w:r>
              <w:rPr>
                <w:noProof/>
                <w:webHidden/>
              </w:rPr>
              <w:fldChar w:fldCharType="begin"/>
            </w:r>
            <w:r>
              <w:rPr>
                <w:noProof/>
                <w:webHidden/>
              </w:rPr>
              <w:instrText xml:space="preserve"> PAGEREF _Toc216096907 \h </w:instrText>
            </w:r>
            <w:r>
              <w:rPr>
                <w:noProof/>
                <w:webHidden/>
              </w:rPr>
            </w:r>
            <w:r>
              <w:rPr>
                <w:noProof/>
                <w:webHidden/>
              </w:rPr>
              <w:fldChar w:fldCharType="separate"/>
            </w:r>
            <w:r>
              <w:rPr>
                <w:noProof/>
                <w:webHidden/>
              </w:rPr>
              <w:t>8</w:t>
            </w:r>
            <w:r>
              <w:rPr>
                <w:noProof/>
                <w:webHidden/>
              </w:rPr>
              <w:fldChar w:fldCharType="end"/>
            </w:r>
          </w:hyperlink>
        </w:p>
        <w:p w14:paraId="58601A5B" w14:textId="7684C467"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08" w:history="1">
            <w:r w:rsidRPr="00FC626B">
              <w:rPr>
                <w:rStyle w:val="Hyperlink"/>
                <w:rFonts w:cs="Arial"/>
                <w:noProof/>
              </w:rPr>
              <w:t>Local and Regional Supplier Selection</w:t>
            </w:r>
            <w:r>
              <w:rPr>
                <w:noProof/>
                <w:webHidden/>
              </w:rPr>
              <w:tab/>
            </w:r>
            <w:r>
              <w:rPr>
                <w:noProof/>
                <w:webHidden/>
              </w:rPr>
              <w:fldChar w:fldCharType="begin"/>
            </w:r>
            <w:r>
              <w:rPr>
                <w:noProof/>
                <w:webHidden/>
              </w:rPr>
              <w:instrText xml:space="preserve"> PAGEREF _Toc216096908 \h </w:instrText>
            </w:r>
            <w:r>
              <w:rPr>
                <w:noProof/>
                <w:webHidden/>
              </w:rPr>
            </w:r>
            <w:r>
              <w:rPr>
                <w:noProof/>
                <w:webHidden/>
              </w:rPr>
              <w:fldChar w:fldCharType="separate"/>
            </w:r>
            <w:r>
              <w:rPr>
                <w:noProof/>
                <w:webHidden/>
              </w:rPr>
              <w:t>8</w:t>
            </w:r>
            <w:r>
              <w:rPr>
                <w:noProof/>
                <w:webHidden/>
              </w:rPr>
              <w:fldChar w:fldCharType="end"/>
            </w:r>
          </w:hyperlink>
        </w:p>
        <w:p w14:paraId="79E00CCA" w14:textId="7A46EF21"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09" w:history="1">
            <w:r w:rsidRPr="00FC626B">
              <w:rPr>
                <w:rStyle w:val="Hyperlink"/>
                <w:rFonts w:cs="Arial"/>
                <w:noProof/>
              </w:rPr>
              <w:t>SME Participation</w:t>
            </w:r>
            <w:r>
              <w:rPr>
                <w:noProof/>
                <w:webHidden/>
              </w:rPr>
              <w:tab/>
            </w:r>
            <w:r>
              <w:rPr>
                <w:noProof/>
                <w:webHidden/>
              </w:rPr>
              <w:fldChar w:fldCharType="begin"/>
            </w:r>
            <w:r>
              <w:rPr>
                <w:noProof/>
                <w:webHidden/>
              </w:rPr>
              <w:instrText xml:space="preserve"> PAGEREF _Toc216096909 \h </w:instrText>
            </w:r>
            <w:r>
              <w:rPr>
                <w:noProof/>
                <w:webHidden/>
              </w:rPr>
            </w:r>
            <w:r>
              <w:rPr>
                <w:noProof/>
                <w:webHidden/>
              </w:rPr>
              <w:fldChar w:fldCharType="separate"/>
            </w:r>
            <w:r>
              <w:rPr>
                <w:noProof/>
                <w:webHidden/>
              </w:rPr>
              <w:t>8</w:t>
            </w:r>
            <w:r>
              <w:rPr>
                <w:noProof/>
                <w:webHidden/>
              </w:rPr>
              <w:fldChar w:fldCharType="end"/>
            </w:r>
          </w:hyperlink>
        </w:p>
        <w:p w14:paraId="2357ABA1" w14:textId="4995F28C"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10" w:history="1">
            <w:r w:rsidRPr="00FC626B">
              <w:rPr>
                <w:rStyle w:val="Hyperlink"/>
                <w:rFonts w:cs="Arial"/>
                <w:noProof/>
              </w:rPr>
              <w:t>Transport and Delivery Impacts</w:t>
            </w:r>
            <w:r>
              <w:rPr>
                <w:noProof/>
                <w:webHidden/>
              </w:rPr>
              <w:tab/>
            </w:r>
            <w:r>
              <w:rPr>
                <w:noProof/>
                <w:webHidden/>
              </w:rPr>
              <w:fldChar w:fldCharType="begin"/>
            </w:r>
            <w:r>
              <w:rPr>
                <w:noProof/>
                <w:webHidden/>
              </w:rPr>
              <w:instrText xml:space="preserve"> PAGEREF _Toc216096910 \h </w:instrText>
            </w:r>
            <w:r>
              <w:rPr>
                <w:noProof/>
                <w:webHidden/>
              </w:rPr>
            </w:r>
            <w:r>
              <w:rPr>
                <w:noProof/>
                <w:webHidden/>
              </w:rPr>
              <w:fldChar w:fldCharType="separate"/>
            </w:r>
            <w:r>
              <w:rPr>
                <w:noProof/>
                <w:webHidden/>
              </w:rPr>
              <w:t>8</w:t>
            </w:r>
            <w:r>
              <w:rPr>
                <w:noProof/>
                <w:webHidden/>
              </w:rPr>
              <w:fldChar w:fldCharType="end"/>
            </w:r>
          </w:hyperlink>
        </w:p>
        <w:p w14:paraId="755FF7E8" w14:textId="05993BD5"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11" w:history="1">
            <w:r w:rsidRPr="00FC626B">
              <w:rPr>
                <w:rStyle w:val="Hyperlink"/>
                <w:rFonts w:cs="Arial"/>
                <w:noProof/>
              </w:rPr>
              <w:t>Social Value Considerations</w:t>
            </w:r>
            <w:r>
              <w:rPr>
                <w:noProof/>
                <w:webHidden/>
              </w:rPr>
              <w:tab/>
            </w:r>
            <w:r>
              <w:rPr>
                <w:noProof/>
                <w:webHidden/>
              </w:rPr>
              <w:fldChar w:fldCharType="begin"/>
            </w:r>
            <w:r>
              <w:rPr>
                <w:noProof/>
                <w:webHidden/>
              </w:rPr>
              <w:instrText xml:space="preserve"> PAGEREF _Toc216096911 \h </w:instrText>
            </w:r>
            <w:r>
              <w:rPr>
                <w:noProof/>
                <w:webHidden/>
              </w:rPr>
            </w:r>
            <w:r>
              <w:rPr>
                <w:noProof/>
                <w:webHidden/>
              </w:rPr>
              <w:fldChar w:fldCharType="separate"/>
            </w:r>
            <w:r>
              <w:rPr>
                <w:noProof/>
                <w:webHidden/>
              </w:rPr>
              <w:t>9</w:t>
            </w:r>
            <w:r>
              <w:rPr>
                <w:noProof/>
                <w:webHidden/>
              </w:rPr>
              <w:fldChar w:fldCharType="end"/>
            </w:r>
          </w:hyperlink>
        </w:p>
        <w:p w14:paraId="7DB676DD" w14:textId="229BD46B"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12" w:history="1">
            <w:r w:rsidRPr="00FC626B">
              <w:rPr>
                <w:rStyle w:val="Hyperlink"/>
                <w:rFonts w:cs="Arial"/>
                <w:noProof/>
              </w:rPr>
              <w:t>Indicative Local Procurement Measures (Guidance only)</w:t>
            </w:r>
            <w:r>
              <w:rPr>
                <w:noProof/>
                <w:webHidden/>
              </w:rPr>
              <w:tab/>
            </w:r>
            <w:r>
              <w:rPr>
                <w:noProof/>
                <w:webHidden/>
              </w:rPr>
              <w:fldChar w:fldCharType="begin"/>
            </w:r>
            <w:r>
              <w:rPr>
                <w:noProof/>
                <w:webHidden/>
              </w:rPr>
              <w:instrText xml:space="preserve"> PAGEREF _Toc216096912 \h </w:instrText>
            </w:r>
            <w:r>
              <w:rPr>
                <w:noProof/>
                <w:webHidden/>
              </w:rPr>
            </w:r>
            <w:r>
              <w:rPr>
                <w:noProof/>
                <w:webHidden/>
              </w:rPr>
              <w:fldChar w:fldCharType="separate"/>
            </w:r>
            <w:r>
              <w:rPr>
                <w:noProof/>
                <w:webHidden/>
              </w:rPr>
              <w:t>9</w:t>
            </w:r>
            <w:r>
              <w:rPr>
                <w:noProof/>
                <w:webHidden/>
              </w:rPr>
              <w:fldChar w:fldCharType="end"/>
            </w:r>
          </w:hyperlink>
        </w:p>
        <w:p w14:paraId="5BFAF897" w14:textId="1CC002F6"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13" w:history="1">
            <w:r w:rsidRPr="00FC626B">
              <w:rPr>
                <w:rStyle w:val="Hyperlink"/>
                <w:rFonts w:cs="Arial"/>
                <w:noProof/>
              </w:rPr>
              <w:t>Exceptions</w:t>
            </w:r>
            <w:r>
              <w:rPr>
                <w:noProof/>
                <w:webHidden/>
              </w:rPr>
              <w:tab/>
            </w:r>
            <w:r>
              <w:rPr>
                <w:noProof/>
                <w:webHidden/>
              </w:rPr>
              <w:fldChar w:fldCharType="begin"/>
            </w:r>
            <w:r>
              <w:rPr>
                <w:noProof/>
                <w:webHidden/>
              </w:rPr>
              <w:instrText xml:space="preserve"> PAGEREF _Toc216096913 \h </w:instrText>
            </w:r>
            <w:r>
              <w:rPr>
                <w:noProof/>
                <w:webHidden/>
              </w:rPr>
            </w:r>
            <w:r>
              <w:rPr>
                <w:noProof/>
                <w:webHidden/>
              </w:rPr>
              <w:fldChar w:fldCharType="separate"/>
            </w:r>
            <w:r>
              <w:rPr>
                <w:noProof/>
                <w:webHidden/>
              </w:rPr>
              <w:t>9</w:t>
            </w:r>
            <w:r>
              <w:rPr>
                <w:noProof/>
                <w:webHidden/>
              </w:rPr>
              <w:fldChar w:fldCharType="end"/>
            </w:r>
          </w:hyperlink>
        </w:p>
        <w:p w14:paraId="461F9FE2" w14:textId="2E61BD3F"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14" w:history="1">
            <w:r w:rsidRPr="00FC626B">
              <w:rPr>
                <w:rStyle w:val="Hyperlink"/>
                <w:rFonts w:cs="Arial"/>
                <w:noProof/>
              </w:rPr>
              <w:t>Section 4</w:t>
            </w:r>
            <w:r>
              <w:rPr>
                <w:noProof/>
                <w:webHidden/>
              </w:rPr>
              <w:tab/>
            </w:r>
            <w:r>
              <w:rPr>
                <w:noProof/>
                <w:webHidden/>
              </w:rPr>
              <w:fldChar w:fldCharType="begin"/>
            </w:r>
            <w:r>
              <w:rPr>
                <w:noProof/>
                <w:webHidden/>
              </w:rPr>
              <w:instrText xml:space="preserve"> PAGEREF _Toc216096914 \h </w:instrText>
            </w:r>
            <w:r>
              <w:rPr>
                <w:noProof/>
                <w:webHidden/>
              </w:rPr>
            </w:r>
            <w:r>
              <w:rPr>
                <w:noProof/>
                <w:webHidden/>
              </w:rPr>
              <w:fldChar w:fldCharType="separate"/>
            </w:r>
            <w:r>
              <w:rPr>
                <w:noProof/>
                <w:webHidden/>
              </w:rPr>
              <w:t>10</w:t>
            </w:r>
            <w:r>
              <w:rPr>
                <w:noProof/>
                <w:webHidden/>
              </w:rPr>
              <w:fldChar w:fldCharType="end"/>
            </w:r>
          </w:hyperlink>
        </w:p>
        <w:p w14:paraId="46457193" w14:textId="57D194C0"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15" w:history="1">
            <w:r w:rsidRPr="00FC626B">
              <w:rPr>
                <w:rStyle w:val="Hyperlink"/>
                <w:rFonts w:cs="Arial"/>
                <w:noProof/>
              </w:rPr>
              <w:t>Circular Economy &amp; Reuse Requirements</w:t>
            </w:r>
            <w:r>
              <w:rPr>
                <w:noProof/>
                <w:webHidden/>
              </w:rPr>
              <w:tab/>
            </w:r>
            <w:r>
              <w:rPr>
                <w:noProof/>
                <w:webHidden/>
              </w:rPr>
              <w:fldChar w:fldCharType="begin"/>
            </w:r>
            <w:r>
              <w:rPr>
                <w:noProof/>
                <w:webHidden/>
              </w:rPr>
              <w:instrText xml:space="preserve"> PAGEREF _Toc216096915 \h </w:instrText>
            </w:r>
            <w:r>
              <w:rPr>
                <w:noProof/>
                <w:webHidden/>
              </w:rPr>
            </w:r>
            <w:r>
              <w:rPr>
                <w:noProof/>
                <w:webHidden/>
              </w:rPr>
              <w:fldChar w:fldCharType="separate"/>
            </w:r>
            <w:r>
              <w:rPr>
                <w:noProof/>
                <w:webHidden/>
              </w:rPr>
              <w:t>10</w:t>
            </w:r>
            <w:r>
              <w:rPr>
                <w:noProof/>
                <w:webHidden/>
              </w:rPr>
              <w:fldChar w:fldCharType="end"/>
            </w:r>
          </w:hyperlink>
        </w:p>
        <w:p w14:paraId="7122F163" w14:textId="4131A394"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16" w:history="1">
            <w:r w:rsidRPr="00FC626B">
              <w:rPr>
                <w:rStyle w:val="Hyperlink"/>
                <w:rFonts w:cs="Arial"/>
                <w:noProof/>
              </w:rPr>
              <w:t>General</w:t>
            </w:r>
            <w:r>
              <w:rPr>
                <w:noProof/>
                <w:webHidden/>
              </w:rPr>
              <w:tab/>
            </w:r>
            <w:r>
              <w:rPr>
                <w:noProof/>
                <w:webHidden/>
              </w:rPr>
              <w:fldChar w:fldCharType="begin"/>
            </w:r>
            <w:r>
              <w:rPr>
                <w:noProof/>
                <w:webHidden/>
              </w:rPr>
              <w:instrText xml:space="preserve"> PAGEREF _Toc216096916 \h </w:instrText>
            </w:r>
            <w:r>
              <w:rPr>
                <w:noProof/>
                <w:webHidden/>
              </w:rPr>
            </w:r>
            <w:r>
              <w:rPr>
                <w:noProof/>
                <w:webHidden/>
              </w:rPr>
              <w:fldChar w:fldCharType="separate"/>
            </w:r>
            <w:r>
              <w:rPr>
                <w:noProof/>
                <w:webHidden/>
              </w:rPr>
              <w:t>10</w:t>
            </w:r>
            <w:r>
              <w:rPr>
                <w:noProof/>
                <w:webHidden/>
              </w:rPr>
              <w:fldChar w:fldCharType="end"/>
            </w:r>
          </w:hyperlink>
        </w:p>
        <w:p w14:paraId="64934CC3" w14:textId="1C7C8EE1"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17" w:history="1">
            <w:r w:rsidRPr="00FC626B">
              <w:rPr>
                <w:rStyle w:val="Hyperlink"/>
                <w:rFonts w:cs="Arial"/>
                <w:noProof/>
              </w:rPr>
              <w:t>Material Reuse</w:t>
            </w:r>
            <w:r>
              <w:rPr>
                <w:noProof/>
                <w:webHidden/>
              </w:rPr>
              <w:tab/>
            </w:r>
            <w:r>
              <w:rPr>
                <w:noProof/>
                <w:webHidden/>
              </w:rPr>
              <w:fldChar w:fldCharType="begin"/>
            </w:r>
            <w:r>
              <w:rPr>
                <w:noProof/>
                <w:webHidden/>
              </w:rPr>
              <w:instrText xml:space="preserve"> PAGEREF _Toc216096917 \h </w:instrText>
            </w:r>
            <w:r>
              <w:rPr>
                <w:noProof/>
                <w:webHidden/>
              </w:rPr>
            </w:r>
            <w:r>
              <w:rPr>
                <w:noProof/>
                <w:webHidden/>
              </w:rPr>
              <w:fldChar w:fldCharType="separate"/>
            </w:r>
            <w:r>
              <w:rPr>
                <w:noProof/>
                <w:webHidden/>
              </w:rPr>
              <w:t>10</w:t>
            </w:r>
            <w:r>
              <w:rPr>
                <w:noProof/>
                <w:webHidden/>
              </w:rPr>
              <w:fldChar w:fldCharType="end"/>
            </w:r>
          </w:hyperlink>
        </w:p>
        <w:p w14:paraId="01F4C0F7" w14:textId="25D1117F"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18" w:history="1">
            <w:r w:rsidRPr="00FC626B">
              <w:rPr>
                <w:rStyle w:val="Hyperlink"/>
                <w:rFonts w:cs="Arial"/>
                <w:noProof/>
              </w:rPr>
              <w:t>Design for Adaptability and Disassembly</w:t>
            </w:r>
            <w:r>
              <w:rPr>
                <w:noProof/>
                <w:webHidden/>
              </w:rPr>
              <w:tab/>
            </w:r>
            <w:r>
              <w:rPr>
                <w:noProof/>
                <w:webHidden/>
              </w:rPr>
              <w:fldChar w:fldCharType="begin"/>
            </w:r>
            <w:r>
              <w:rPr>
                <w:noProof/>
                <w:webHidden/>
              </w:rPr>
              <w:instrText xml:space="preserve"> PAGEREF _Toc216096918 \h </w:instrText>
            </w:r>
            <w:r>
              <w:rPr>
                <w:noProof/>
                <w:webHidden/>
              </w:rPr>
            </w:r>
            <w:r>
              <w:rPr>
                <w:noProof/>
                <w:webHidden/>
              </w:rPr>
              <w:fldChar w:fldCharType="separate"/>
            </w:r>
            <w:r>
              <w:rPr>
                <w:noProof/>
                <w:webHidden/>
              </w:rPr>
              <w:t>10</w:t>
            </w:r>
            <w:r>
              <w:rPr>
                <w:noProof/>
                <w:webHidden/>
              </w:rPr>
              <w:fldChar w:fldCharType="end"/>
            </w:r>
          </w:hyperlink>
        </w:p>
        <w:p w14:paraId="259B7B54" w14:textId="67990441"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19" w:history="1">
            <w:r w:rsidRPr="00FC626B">
              <w:rPr>
                <w:rStyle w:val="Hyperlink"/>
                <w:rFonts w:cs="Arial"/>
                <w:noProof/>
              </w:rPr>
              <w:t>Minimising Waste</w:t>
            </w:r>
            <w:r>
              <w:rPr>
                <w:noProof/>
                <w:webHidden/>
              </w:rPr>
              <w:tab/>
            </w:r>
            <w:r>
              <w:rPr>
                <w:noProof/>
                <w:webHidden/>
              </w:rPr>
              <w:fldChar w:fldCharType="begin"/>
            </w:r>
            <w:r>
              <w:rPr>
                <w:noProof/>
                <w:webHidden/>
              </w:rPr>
              <w:instrText xml:space="preserve"> PAGEREF _Toc216096919 \h </w:instrText>
            </w:r>
            <w:r>
              <w:rPr>
                <w:noProof/>
                <w:webHidden/>
              </w:rPr>
            </w:r>
            <w:r>
              <w:rPr>
                <w:noProof/>
                <w:webHidden/>
              </w:rPr>
              <w:fldChar w:fldCharType="separate"/>
            </w:r>
            <w:r>
              <w:rPr>
                <w:noProof/>
                <w:webHidden/>
              </w:rPr>
              <w:t>10</w:t>
            </w:r>
            <w:r>
              <w:rPr>
                <w:noProof/>
                <w:webHidden/>
              </w:rPr>
              <w:fldChar w:fldCharType="end"/>
            </w:r>
          </w:hyperlink>
        </w:p>
        <w:p w14:paraId="58D716D0" w14:textId="19E05B47"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20" w:history="1">
            <w:r w:rsidRPr="00FC626B">
              <w:rPr>
                <w:rStyle w:val="Hyperlink"/>
                <w:rFonts w:cs="Arial"/>
                <w:noProof/>
              </w:rPr>
              <w:t>Recycled Content in New Materials</w:t>
            </w:r>
            <w:r>
              <w:rPr>
                <w:noProof/>
                <w:webHidden/>
              </w:rPr>
              <w:tab/>
            </w:r>
            <w:r>
              <w:rPr>
                <w:noProof/>
                <w:webHidden/>
              </w:rPr>
              <w:fldChar w:fldCharType="begin"/>
            </w:r>
            <w:r>
              <w:rPr>
                <w:noProof/>
                <w:webHidden/>
              </w:rPr>
              <w:instrText xml:space="preserve"> PAGEREF _Toc216096920 \h </w:instrText>
            </w:r>
            <w:r>
              <w:rPr>
                <w:noProof/>
                <w:webHidden/>
              </w:rPr>
            </w:r>
            <w:r>
              <w:rPr>
                <w:noProof/>
                <w:webHidden/>
              </w:rPr>
              <w:fldChar w:fldCharType="separate"/>
            </w:r>
            <w:r>
              <w:rPr>
                <w:noProof/>
                <w:webHidden/>
              </w:rPr>
              <w:t>11</w:t>
            </w:r>
            <w:r>
              <w:rPr>
                <w:noProof/>
                <w:webHidden/>
              </w:rPr>
              <w:fldChar w:fldCharType="end"/>
            </w:r>
          </w:hyperlink>
        </w:p>
        <w:p w14:paraId="4E931D7A" w14:textId="455619C5"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21" w:history="1">
            <w:r w:rsidRPr="00FC626B">
              <w:rPr>
                <w:rStyle w:val="Hyperlink"/>
                <w:rFonts w:cs="Arial"/>
                <w:noProof/>
              </w:rPr>
              <w:t>Section 5</w:t>
            </w:r>
            <w:r>
              <w:rPr>
                <w:noProof/>
                <w:webHidden/>
              </w:rPr>
              <w:tab/>
            </w:r>
            <w:r>
              <w:rPr>
                <w:noProof/>
                <w:webHidden/>
              </w:rPr>
              <w:fldChar w:fldCharType="begin"/>
            </w:r>
            <w:r>
              <w:rPr>
                <w:noProof/>
                <w:webHidden/>
              </w:rPr>
              <w:instrText xml:space="preserve"> PAGEREF _Toc216096921 \h </w:instrText>
            </w:r>
            <w:r>
              <w:rPr>
                <w:noProof/>
                <w:webHidden/>
              </w:rPr>
            </w:r>
            <w:r>
              <w:rPr>
                <w:noProof/>
                <w:webHidden/>
              </w:rPr>
              <w:fldChar w:fldCharType="separate"/>
            </w:r>
            <w:r>
              <w:rPr>
                <w:noProof/>
                <w:webHidden/>
              </w:rPr>
              <w:t>12</w:t>
            </w:r>
            <w:r>
              <w:rPr>
                <w:noProof/>
                <w:webHidden/>
              </w:rPr>
              <w:fldChar w:fldCharType="end"/>
            </w:r>
          </w:hyperlink>
        </w:p>
        <w:p w14:paraId="7CDEAB15" w14:textId="6B3C505D"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22" w:history="1">
            <w:r w:rsidRPr="00FC626B">
              <w:rPr>
                <w:rStyle w:val="Hyperlink"/>
                <w:rFonts w:cs="Arial"/>
                <w:noProof/>
              </w:rPr>
              <w:t>Documentation &amp; Compliance</w:t>
            </w:r>
            <w:r>
              <w:rPr>
                <w:noProof/>
                <w:webHidden/>
              </w:rPr>
              <w:tab/>
            </w:r>
            <w:r>
              <w:rPr>
                <w:noProof/>
                <w:webHidden/>
              </w:rPr>
              <w:fldChar w:fldCharType="begin"/>
            </w:r>
            <w:r>
              <w:rPr>
                <w:noProof/>
                <w:webHidden/>
              </w:rPr>
              <w:instrText xml:space="preserve"> PAGEREF _Toc216096922 \h </w:instrText>
            </w:r>
            <w:r>
              <w:rPr>
                <w:noProof/>
                <w:webHidden/>
              </w:rPr>
            </w:r>
            <w:r>
              <w:rPr>
                <w:noProof/>
                <w:webHidden/>
              </w:rPr>
              <w:fldChar w:fldCharType="separate"/>
            </w:r>
            <w:r>
              <w:rPr>
                <w:noProof/>
                <w:webHidden/>
              </w:rPr>
              <w:t>12</w:t>
            </w:r>
            <w:r>
              <w:rPr>
                <w:noProof/>
                <w:webHidden/>
              </w:rPr>
              <w:fldChar w:fldCharType="end"/>
            </w:r>
          </w:hyperlink>
        </w:p>
        <w:p w14:paraId="055635B3" w14:textId="5D47DA00"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23" w:history="1">
            <w:r w:rsidRPr="00FC626B">
              <w:rPr>
                <w:rStyle w:val="Hyperlink"/>
                <w:rFonts w:cs="Arial"/>
                <w:noProof/>
              </w:rPr>
              <w:t>General</w:t>
            </w:r>
            <w:r>
              <w:rPr>
                <w:noProof/>
                <w:webHidden/>
              </w:rPr>
              <w:tab/>
            </w:r>
            <w:r>
              <w:rPr>
                <w:noProof/>
                <w:webHidden/>
              </w:rPr>
              <w:fldChar w:fldCharType="begin"/>
            </w:r>
            <w:r>
              <w:rPr>
                <w:noProof/>
                <w:webHidden/>
              </w:rPr>
              <w:instrText xml:space="preserve"> PAGEREF _Toc216096923 \h </w:instrText>
            </w:r>
            <w:r>
              <w:rPr>
                <w:noProof/>
                <w:webHidden/>
              </w:rPr>
            </w:r>
            <w:r>
              <w:rPr>
                <w:noProof/>
                <w:webHidden/>
              </w:rPr>
              <w:fldChar w:fldCharType="separate"/>
            </w:r>
            <w:r>
              <w:rPr>
                <w:noProof/>
                <w:webHidden/>
              </w:rPr>
              <w:t>12</w:t>
            </w:r>
            <w:r>
              <w:rPr>
                <w:noProof/>
                <w:webHidden/>
              </w:rPr>
              <w:fldChar w:fldCharType="end"/>
            </w:r>
          </w:hyperlink>
        </w:p>
        <w:p w14:paraId="5756CB40" w14:textId="482794BB"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24" w:history="1">
            <w:r w:rsidRPr="00FC626B">
              <w:rPr>
                <w:rStyle w:val="Hyperlink"/>
                <w:rFonts w:cs="Arial"/>
                <w:noProof/>
              </w:rPr>
              <w:t>Sustainable Procurement Plan</w:t>
            </w:r>
            <w:r>
              <w:rPr>
                <w:noProof/>
                <w:webHidden/>
              </w:rPr>
              <w:tab/>
            </w:r>
            <w:r>
              <w:rPr>
                <w:noProof/>
                <w:webHidden/>
              </w:rPr>
              <w:fldChar w:fldCharType="begin"/>
            </w:r>
            <w:r>
              <w:rPr>
                <w:noProof/>
                <w:webHidden/>
              </w:rPr>
              <w:instrText xml:space="preserve"> PAGEREF _Toc216096924 \h </w:instrText>
            </w:r>
            <w:r>
              <w:rPr>
                <w:noProof/>
                <w:webHidden/>
              </w:rPr>
            </w:r>
            <w:r>
              <w:rPr>
                <w:noProof/>
                <w:webHidden/>
              </w:rPr>
              <w:fldChar w:fldCharType="separate"/>
            </w:r>
            <w:r>
              <w:rPr>
                <w:noProof/>
                <w:webHidden/>
              </w:rPr>
              <w:t>12</w:t>
            </w:r>
            <w:r>
              <w:rPr>
                <w:noProof/>
                <w:webHidden/>
              </w:rPr>
              <w:fldChar w:fldCharType="end"/>
            </w:r>
          </w:hyperlink>
        </w:p>
        <w:p w14:paraId="37C02B12" w14:textId="5765FE3A"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25" w:history="1">
            <w:r w:rsidRPr="00FC626B">
              <w:rPr>
                <w:rStyle w:val="Hyperlink"/>
                <w:rFonts w:cs="Arial"/>
                <w:noProof/>
              </w:rPr>
              <w:t>Supplier Evidence</w:t>
            </w:r>
            <w:r>
              <w:rPr>
                <w:noProof/>
                <w:webHidden/>
              </w:rPr>
              <w:tab/>
            </w:r>
            <w:r>
              <w:rPr>
                <w:noProof/>
                <w:webHidden/>
              </w:rPr>
              <w:fldChar w:fldCharType="begin"/>
            </w:r>
            <w:r>
              <w:rPr>
                <w:noProof/>
                <w:webHidden/>
              </w:rPr>
              <w:instrText xml:space="preserve"> PAGEREF _Toc216096925 \h </w:instrText>
            </w:r>
            <w:r>
              <w:rPr>
                <w:noProof/>
                <w:webHidden/>
              </w:rPr>
            </w:r>
            <w:r>
              <w:rPr>
                <w:noProof/>
                <w:webHidden/>
              </w:rPr>
              <w:fldChar w:fldCharType="separate"/>
            </w:r>
            <w:r>
              <w:rPr>
                <w:noProof/>
                <w:webHidden/>
              </w:rPr>
              <w:t>12</w:t>
            </w:r>
            <w:r>
              <w:rPr>
                <w:noProof/>
                <w:webHidden/>
              </w:rPr>
              <w:fldChar w:fldCharType="end"/>
            </w:r>
          </w:hyperlink>
        </w:p>
        <w:p w14:paraId="62411CB1" w14:textId="146C518D"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26" w:history="1">
            <w:r w:rsidRPr="00FC626B">
              <w:rPr>
                <w:rStyle w:val="Hyperlink"/>
                <w:rFonts w:cs="Arial"/>
                <w:noProof/>
              </w:rPr>
              <w:t>Construction Stage Records</w:t>
            </w:r>
            <w:r>
              <w:rPr>
                <w:noProof/>
                <w:webHidden/>
              </w:rPr>
              <w:tab/>
            </w:r>
            <w:r>
              <w:rPr>
                <w:noProof/>
                <w:webHidden/>
              </w:rPr>
              <w:fldChar w:fldCharType="begin"/>
            </w:r>
            <w:r>
              <w:rPr>
                <w:noProof/>
                <w:webHidden/>
              </w:rPr>
              <w:instrText xml:space="preserve"> PAGEREF _Toc216096926 \h </w:instrText>
            </w:r>
            <w:r>
              <w:rPr>
                <w:noProof/>
                <w:webHidden/>
              </w:rPr>
            </w:r>
            <w:r>
              <w:rPr>
                <w:noProof/>
                <w:webHidden/>
              </w:rPr>
              <w:fldChar w:fldCharType="separate"/>
            </w:r>
            <w:r>
              <w:rPr>
                <w:noProof/>
                <w:webHidden/>
              </w:rPr>
              <w:t>13</w:t>
            </w:r>
            <w:r>
              <w:rPr>
                <w:noProof/>
                <w:webHidden/>
              </w:rPr>
              <w:fldChar w:fldCharType="end"/>
            </w:r>
          </w:hyperlink>
        </w:p>
        <w:p w14:paraId="76F69341" w14:textId="6A5811FE"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27" w:history="1">
            <w:r w:rsidRPr="00FC626B">
              <w:rPr>
                <w:rStyle w:val="Hyperlink"/>
                <w:rFonts w:cs="Arial"/>
                <w:noProof/>
              </w:rPr>
              <w:t>Completion Information</w:t>
            </w:r>
            <w:r>
              <w:rPr>
                <w:noProof/>
                <w:webHidden/>
              </w:rPr>
              <w:tab/>
            </w:r>
            <w:r>
              <w:rPr>
                <w:noProof/>
                <w:webHidden/>
              </w:rPr>
              <w:fldChar w:fldCharType="begin"/>
            </w:r>
            <w:r>
              <w:rPr>
                <w:noProof/>
                <w:webHidden/>
              </w:rPr>
              <w:instrText xml:space="preserve"> PAGEREF _Toc216096927 \h </w:instrText>
            </w:r>
            <w:r>
              <w:rPr>
                <w:noProof/>
                <w:webHidden/>
              </w:rPr>
            </w:r>
            <w:r>
              <w:rPr>
                <w:noProof/>
                <w:webHidden/>
              </w:rPr>
              <w:fldChar w:fldCharType="separate"/>
            </w:r>
            <w:r>
              <w:rPr>
                <w:noProof/>
                <w:webHidden/>
              </w:rPr>
              <w:t>13</w:t>
            </w:r>
            <w:r>
              <w:rPr>
                <w:noProof/>
                <w:webHidden/>
              </w:rPr>
              <w:fldChar w:fldCharType="end"/>
            </w:r>
          </w:hyperlink>
        </w:p>
        <w:p w14:paraId="6C7C2676" w14:textId="4100E28C"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28" w:history="1">
            <w:r w:rsidRPr="00FC626B">
              <w:rPr>
                <w:rStyle w:val="Hyperlink"/>
                <w:rFonts w:cs="Arial"/>
                <w:noProof/>
              </w:rPr>
              <w:t>Record Retention</w:t>
            </w:r>
            <w:r>
              <w:rPr>
                <w:noProof/>
                <w:webHidden/>
              </w:rPr>
              <w:tab/>
            </w:r>
            <w:r>
              <w:rPr>
                <w:noProof/>
                <w:webHidden/>
              </w:rPr>
              <w:fldChar w:fldCharType="begin"/>
            </w:r>
            <w:r>
              <w:rPr>
                <w:noProof/>
                <w:webHidden/>
              </w:rPr>
              <w:instrText xml:space="preserve"> PAGEREF _Toc216096928 \h </w:instrText>
            </w:r>
            <w:r>
              <w:rPr>
                <w:noProof/>
                <w:webHidden/>
              </w:rPr>
            </w:r>
            <w:r>
              <w:rPr>
                <w:noProof/>
                <w:webHidden/>
              </w:rPr>
              <w:fldChar w:fldCharType="separate"/>
            </w:r>
            <w:r>
              <w:rPr>
                <w:noProof/>
                <w:webHidden/>
              </w:rPr>
              <w:t>13</w:t>
            </w:r>
            <w:r>
              <w:rPr>
                <w:noProof/>
                <w:webHidden/>
              </w:rPr>
              <w:fldChar w:fldCharType="end"/>
            </w:r>
          </w:hyperlink>
        </w:p>
        <w:p w14:paraId="71DC74D3" w14:textId="4B9A4D82"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29" w:history="1">
            <w:r w:rsidRPr="00FC626B">
              <w:rPr>
                <w:rStyle w:val="Hyperlink"/>
                <w:noProof/>
              </w:rPr>
              <w:t>References</w:t>
            </w:r>
            <w:r>
              <w:rPr>
                <w:noProof/>
                <w:webHidden/>
              </w:rPr>
              <w:tab/>
            </w:r>
            <w:r>
              <w:rPr>
                <w:noProof/>
                <w:webHidden/>
              </w:rPr>
              <w:fldChar w:fldCharType="begin"/>
            </w:r>
            <w:r>
              <w:rPr>
                <w:noProof/>
                <w:webHidden/>
              </w:rPr>
              <w:instrText xml:space="preserve"> PAGEREF _Toc216096929 \h </w:instrText>
            </w:r>
            <w:r>
              <w:rPr>
                <w:noProof/>
                <w:webHidden/>
              </w:rPr>
            </w:r>
            <w:r>
              <w:rPr>
                <w:noProof/>
                <w:webHidden/>
              </w:rPr>
              <w:fldChar w:fldCharType="separate"/>
            </w:r>
            <w:r>
              <w:rPr>
                <w:noProof/>
                <w:webHidden/>
              </w:rPr>
              <w:t>14</w:t>
            </w:r>
            <w:r>
              <w:rPr>
                <w:noProof/>
                <w:webHidden/>
              </w:rPr>
              <w:fldChar w:fldCharType="end"/>
            </w:r>
          </w:hyperlink>
        </w:p>
        <w:p w14:paraId="317ABB83" w14:textId="7C99B1C6"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30" w:history="1">
            <w:r w:rsidRPr="00FC626B">
              <w:rPr>
                <w:rStyle w:val="Hyperlink"/>
                <w:noProof/>
              </w:rPr>
              <w:t>Bibliography</w:t>
            </w:r>
            <w:r>
              <w:rPr>
                <w:noProof/>
                <w:webHidden/>
              </w:rPr>
              <w:tab/>
            </w:r>
            <w:r>
              <w:rPr>
                <w:noProof/>
                <w:webHidden/>
              </w:rPr>
              <w:fldChar w:fldCharType="begin"/>
            </w:r>
            <w:r>
              <w:rPr>
                <w:noProof/>
                <w:webHidden/>
              </w:rPr>
              <w:instrText xml:space="preserve"> PAGEREF _Toc216096930 \h </w:instrText>
            </w:r>
            <w:r>
              <w:rPr>
                <w:noProof/>
                <w:webHidden/>
              </w:rPr>
            </w:r>
            <w:r>
              <w:rPr>
                <w:noProof/>
                <w:webHidden/>
              </w:rPr>
              <w:fldChar w:fldCharType="separate"/>
            </w:r>
            <w:r>
              <w:rPr>
                <w:noProof/>
                <w:webHidden/>
              </w:rPr>
              <w:t>16</w:t>
            </w:r>
            <w:r>
              <w:rPr>
                <w:noProof/>
                <w:webHidden/>
              </w:rPr>
              <w:fldChar w:fldCharType="end"/>
            </w:r>
          </w:hyperlink>
        </w:p>
        <w:p w14:paraId="4C7869FB" w14:textId="2C05CCFF" w:rsidR="0062674F" w:rsidRDefault="0062674F">
          <w:pPr>
            <w:pStyle w:val="TOC1"/>
            <w:tabs>
              <w:tab w:val="right" w:leader="dot" w:pos="9016"/>
            </w:tabs>
            <w:rPr>
              <w:rFonts w:asciiTheme="minorHAnsi" w:eastAsiaTheme="minorEastAsia" w:hAnsiTheme="minorHAnsi"/>
              <w:noProof/>
              <w:color w:val="auto"/>
              <w:szCs w:val="24"/>
              <w:lang w:eastAsia="en-GB"/>
            </w:rPr>
          </w:pPr>
          <w:hyperlink w:anchor="_Toc216096931" w:history="1">
            <w:r w:rsidRPr="00FC626B">
              <w:rPr>
                <w:rStyle w:val="Hyperlink"/>
                <w:noProof/>
              </w:rPr>
              <w:t>Appendix</w:t>
            </w:r>
            <w:r>
              <w:rPr>
                <w:noProof/>
                <w:webHidden/>
              </w:rPr>
              <w:tab/>
            </w:r>
            <w:r>
              <w:rPr>
                <w:noProof/>
                <w:webHidden/>
              </w:rPr>
              <w:fldChar w:fldCharType="begin"/>
            </w:r>
            <w:r>
              <w:rPr>
                <w:noProof/>
                <w:webHidden/>
              </w:rPr>
              <w:instrText xml:space="preserve"> PAGEREF _Toc216096931 \h </w:instrText>
            </w:r>
            <w:r>
              <w:rPr>
                <w:noProof/>
                <w:webHidden/>
              </w:rPr>
            </w:r>
            <w:r>
              <w:rPr>
                <w:noProof/>
                <w:webHidden/>
              </w:rPr>
              <w:fldChar w:fldCharType="separate"/>
            </w:r>
            <w:r>
              <w:rPr>
                <w:noProof/>
                <w:webHidden/>
              </w:rPr>
              <w:t>17</w:t>
            </w:r>
            <w:r>
              <w:rPr>
                <w:noProof/>
                <w:webHidden/>
              </w:rPr>
              <w:fldChar w:fldCharType="end"/>
            </w:r>
          </w:hyperlink>
        </w:p>
        <w:p w14:paraId="42869069" w14:textId="1835EF8C" w:rsidR="0062674F" w:rsidRDefault="0062674F">
          <w:pPr>
            <w:pStyle w:val="TOC2"/>
            <w:tabs>
              <w:tab w:val="right" w:leader="dot" w:pos="9016"/>
            </w:tabs>
            <w:rPr>
              <w:rFonts w:asciiTheme="minorHAnsi" w:eastAsiaTheme="minorEastAsia" w:hAnsiTheme="minorHAnsi"/>
              <w:noProof/>
              <w:color w:val="auto"/>
              <w:szCs w:val="24"/>
              <w:lang w:eastAsia="en-GB"/>
            </w:rPr>
          </w:pPr>
          <w:hyperlink w:anchor="_Toc216096932" w:history="1">
            <w:r w:rsidRPr="00FC626B">
              <w:rPr>
                <w:rStyle w:val="Hyperlink"/>
                <w:noProof/>
              </w:rPr>
              <w:t>Definition of Key Terms</w:t>
            </w:r>
            <w:r>
              <w:rPr>
                <w:noProof/>
                <w:webHidden/>
              </w:rPr>
              <w:tab/>
            </w:r>
            <w:r>
              <w:rPr>
                <w:noProof/>
                <w:webHidden/>
              </w:rPr>
              <w:fldChar w:fldCharType="begin"/>
            </w:r>
            <w:r>
              <w:rPr>
                <w:noProof/>
                <w:webHidden/>
              </w:rPr>
              <w:instrText xml:space="preserve"> PAGEREF _Toc216096932 \h </w:instrText>
            </w:r>
            <w:r>
              <w:rPr>
                <w:noProof/>
                <w:webHidden/>
              </w:rPr>
            </w:r>
            <w:r>
              <w:rPr>
                <w:noProof/>
                <w:webHidden/>
              </w:rPr>
              <w:fldChar w:fldCharType="separate"/>
            </w:r>
            <w:r>
              <w:rPr>
                <w:noProof/>
                <w:webHidden/>
              </w:rPr>
              <w:t>17</w:t>
            </w:r>
            <w:r>
              <w:rPr>
                <w:noProof/>
                <w:webHidden/>
              </w:rPr>
              <w:fldChar w:fldCharType="end"/>
            </w:r>
          </w:hyperlink>
        </w:p>
        <w:p w14:paraId="634E18A2" w14:textId="3F5ED7E6" w:rsidR="00EC7BE3" w:rsidRPr="009E38E5" w:rsidRDefault="009E16B8" w:rsidP="000B2F0F">
          <w:pPr>
            <w:spacing w:line="360" w:lineRule="auto"/>
            <w:rPr>
              <w:color w:val="4472C4" w:themeColor="accent1"/>
            </w:rPr>
          </w:pPr>
          <w:r>
            <w:rPr>
              <w:color w:val="4472C4" w:themeColor="accent1"/>
            </w:rPr>
            <w:fldChar w:fldCharType="end"/>
          </w:r>
        </w:p>
      </w:sdtContent>
    </w:sdt>
    <w:p w14:paraId="73DF0811" w14:textId="77777777" w:rsidR="00EC7BE3" w:rsidRPr="009E38E5" w:rsidRDefault="00EC7BE3" w:rsidP="00EC7BE3">
      <w:pPr>
        <w:jc w:val="right"/>
        <w:rPr>
          <w:rFonts w:cs="Arial"/>
          <w:sz w:val="40"/>
          <w:szCs w:val="40"/>
        </w:rPr>
      </w:pPr>
    </w:p>
    <w:p w14:paraId="52AEB78D" w14:textId="4513E04C" w:rsidR="00EC7BE3" w:rsidRPr="009E38E5" w:rsidRDefault="00EC7BE3" w:rsidP="00EC7BE3">
      <w:pPr>
        <w:rPr>
          <w:rFonts w:cs="Arial"/>
          <w:sz w:val="40"/>
          <w:szCs w:val="40"/>
        </w:rPr>
      </w:pPr>
    </w:p>
    <w:p w14:paraId="716E06F1" w14:textId="77777777" w:rsidR="00EC7BE3" w:rsidRPr="009E38E5" w:rsidRDefault="00EC7BE3" w:rsidP="00EC7BE3">
      <w:pPr>
        <w:rPr>
          <w:rFonts w:cs="Arial"/>
          <w:sz w:val="40"/>
          <w:szCs w:val="40"/>
        </w:rPr>
      </w:pPr>
    </w:p>
    <w:p w14:paraId="0731BEB1" w14:textId="77777777" w:rsidR="00EC7BE3" w:rsidRPr="009E38E5" w:rsidRDefault="00EC7BE3" w:rsidP="00EC7BE3">
      <w:pPr>
        <w:rPr>
          <w:rFonts w:cs="Arial"/>
          <w:sz w:val="40"/>
          <w:szCs w:val="40"/>
        </w:rPr>
      </w:pPr>
    </w:p>
    <w:p w14:paraId="6E708D3A" w14:textId="77777777" w:rsidR="00EC7BE3" w:rsidRPr="009E38E5" w:rsidRDefault="00EC7BE3" w:rsidP="00EC7BE3">
      <w:pPr>
        <w:rPr>
          <w:rFonts w:cs="Arial"/>
          <w:sz w:val="40"/>
          <w:szCs w:val="40"/>
        </w:rPr>
      </w:pPr>
    </w:p>
    <w:p w14:paraId="5DDFEF57" w14:textId="77777777" w:rsidR="000B2F0F" w:rsidRPr="009E38E5" w:rsidRDefault="000B2F0F" w:rsidP="000B2F0F"/>
    <w:p w14:paraId="0D93B0EC" w14:textId="77777777" w:rsidR="005A4717" w:rsidRDefault="005A4717" w:rsidP="000B2F0F"/>
    <w:p w14:paraId="227A2952" w14:textId="77777777" w:rsidR="00643AC9" w:rsidRDefault="00643AC9" w:rsidP="000B2F0F"/>
    <w:p w14:paraId="07405ED2" w14:textId="77777777" w:rsidR="00643AC9" w:rsidRDefault="00643AC9" w:rsidP="000B2F0F"/>
    <w:p w14:paraId="60B2E772" w14:textId="77777777" w:rsidR="00643AC9" w:rsidRDefault="00643AC9" w:rsidP="000B2F0F"/>
    <w:p w14:paraId="4016C56D" w14:textId="16F06965" w:rsidR="00643AC9" w:rsidRPr="00214364" w:rsidRDefault="00214364" w:rsidP="00214364">
      <w:pPr>
        <w:spacing w:line="360" w:lineRule="auto"/>
        <w:rPr>
          <w:b/>
          <w:bCs/>
          <w:color w:val="006CA1"/>
          <w:sz w:val="44"/>
          <w:szCs w:val="40"/>
        </w:rPr>
      </w:pPr>
      <w:r>
        <w:rPr>
          <w:b/>
          <w:bCs/>
          <w:color w:val="006CA1"/>
          <w:sz w:val="44"/>
          <w:szCs w:val="40"/>
        </w:rPr>
        <w:lastRenderedPageBreak/>
        <w:t>List of Tables</w:t>
      </w:r>
    </w:p>
    <w:p w14:paraId="6171A051" w14:textId="62D126AE" w:rsidR="00643AC9" w:rsidRDefault="00643AC9" w:rsidP="00214364">
      <w:pPr>
        <w:pStyle w:val="TableofFigures"/>
        <w:tabs>
          <w:tab w:val="right" w:leader="dot" w:pos="9016"/>
        </w:tabs>
        <w:spacing w:line="360" w:lineRule="auto"/>
        <w:rPr>
          <w:rFonts w:asciiTheme="minorHAnsi" w:eastAsiaTheme="minorEastAsia" w:hAnsiTheme="minorHAnsi"/>
          <w:noProof/>
          <w:color w:val="auto"/>
          <w:szCs w:val="24"/>
          <w:lang w:eastAsia="en-GB"/>
        </w:rPr>
      </w:pPr>
      <w:r>
        <w:fldChar w:fldCharType="begin"/>
      </w:r>
      <w:r>
        <w:instrText xml:space="preserve"> TOC \h \z \c "Table" </w:instrText>
      </w:r>
      <w:r>
        <w:fldChar w:fldCharType="separate"/>
      </w:r>
      <w:hyperlink w:anchor="_Toc216024853" w:history="1">
        <w:r w:rsidRPr="00EC3AC7">
          <w:rPr>
            <w:rStyle w:val="Hyperlink"/>
            <w:noProof/>
          </w:rPr>
          <w:t>Table 1 - LETI 2030 Upfront Embodied Carbon Design Targets (LETI, 2022)</w:t>
        </w:r>
        <w:r>
          <w:rPr>
            <w:noProof/>
            <w:webHidden/>
          </w:rPr>
          <w:tab/>
        </w:r>
        <w:r>
          <w:rPr>
            <w:noProof/>
            <w:webHidden/>
          </w:rPr>
          <w:fldChar w:fldCharType="begin"/>
        </w:r>
        <w:r>
          <w:rPr>
            <w:noProof/>
            <w:webHidden/>
          </w:rPr>
          <w:instrText xml:space="preserve"> PAGEREF _Toc216024853 \h </w:instrText>
        </w:r>
        <w:r>
          <w:rPr>
            <w:noProof/>
            <w:webHidden/>
          </w:rPr>
        </w:r>
        <w:r>
          <w:rPr>
            <w:noProof/>
            <w:webHidden/>
          </w:rPr>
          <w:fldChar w:fldCharType="separate"/>
        </w:r>
        <w:r w:rsidR="0062674F">
          <w:rPr>
            <w:noProof/>
            <w:webHidden/>
          </w:rPr>
          <w:t>5</w:t>
        </w:r>
        <w:r>
          <w:rPr>
            <w:noProof/>
            <w:webHidden/>
          </w:rPr>
          <w:fldChar w:fldCharType="end"/>
        </w:r>
      </w:hyperlink>
    </w:p>
    <w:p w14:paraId="5F20286D" w14:textId="19F04486" w:rsidR="00643AC9" w:rsidRDefault="00643AC9" w:rsidP="00214364">
      <w:pPr>
        <w:pStyle w:val="TableofFigures"/>
        <w:tabs>
          <w:tab w:val="right" w:leader="dot" w:pos="9016"/>
        </w:tabs>
        <w:spacing w:line="360" w:lineRule="auto"/>
        <w:rPr>
          <w:rFonts w:asciiTheme="minorHAnsi" w:eastAsiaTheme="minorEastAsia" w:hAnsiTheme="minorHAnsi"/>
          <w:noProof/>
          <w:color w:val="auto"/>
          <w:szCs w:val="24"/>
          <w:lang w:eastAsia="en-GB"/>
        </w:rPr>
      </w:pPr>
      <w:hyperlink w:anchor="_Toc216024854" w:history="1">
        <w:r w:rsidRPr="00EC3AC7">
          <w:rPr>
            <w:rStyle w:val="Hyperlink"/>
            <w:noProof/>
          </w:rPr>
          <w:t>Table 2 - Indicative Local Procurement Targets</w:t>
        </w:r>
        <w:r>
          <w:rPr>
            <w:noProof/>
            <w:webHidden/>
          </w:rPr>
          <w:tab/>
        </w:r>
        <w:r>
          <w:rPr>
            <w:noProof/>
            <w:webHidden/>
          </w:rPr>
          <w:fldChar w:fldCharType="begin"/>
        </w:r>
        <w:r>
          <w:rPr>
            <w:noProof/>
            <w:webHidden/>
          </w:rPr>
          <w:instrText xml:space="preserve"> PAGEREF _Toc216024854 \h </w:instrText>
        </w:r>
        <w:r>
          <w:rPr>
            <w:noProof/>
            <w:webHidden/>
          </w:rPr>
        </w:r>
        <w:r>
          <w:rPr>
            <w:noProof/>
            <w:webHidden/>
          </w:rPr>
          <w:fldChar w:fldCharType="separate"/>
        </w:r>
        <w:r w:rsidR="0062674F">
          <w:rPr>
            <w:noProof/>
            <w:webHidden/>
          </w:rPr>
          <w:t>9</w:t>
        </w:r>
        <w:r>
          <w:rPr>
            <w:noProof/>
            <w:webHidden/>
          </w:rPr>
          <w:fldChar w:fldCharType="end"/>
        </w:r>
      </w:hyperlink>
    </w:p>
    <w:p w14:paraId="2C28B689" w14:textId="6FBBD81A" w:rsidR="00643AC9" w:rsidRDefault="00643AC9" w:rsidP="00214364">
      <w:pPr>
        <w:spacing w:line="360" w:lineRule="auto"/>
        <w:sectPr w:rsidR="00643AC9" w:rsidSect="00E64072">
          <w:footerReference w:type="default" r:id="rId13"/>
          <w:pgSz w:w="11906" w:h="16838"/>
          <w:pgMar w:top="1440" w:right="1440" w:bottom="1440" w:left="1440" w:header="708" w:footer="708" w:gutter="0"/>
          <w:cols w:space="708"/>
          <w:docGrid w:linePitch="360"/>
        </w:sectPr>
      </w:pPr>
      <w:r>
        <w:fldChar w:fldCharType="end"/>
      </w:r>
    </w:p>
    <w:p w14:paraId="5170D75D" w14:textId="046FC373" w:rsidR="0091426D" w:rsidRPr="009E38E5" w:rsidRDefault="00D93841" w:rsidP="0032494B">
      <w:pPr>
        <w:pStyle w:val="Heading1"/>
        <w:spacing w:line="240" w:lineRule="auto"/>
      </w:pPr>
      <w:bookmarkStart w:id="0" w:name="_Toc216096880"/>
      <w:r w:rsidRPr="009E38E5">
        <w:lastRenderedPageBreak/>
        <w:t>Section 0</w:t>
      </w:r>
      <w:bookmarkEnd w:id="0"/>
    </w:p>
    <w:p w14:paraId="58BA104A" w14:textId="539890C4" w:rsidR="00D93841" w:rsidRPr="009E38E5" w:rsidRDefault="00D93841" w:rsidP="0032494B">
      <w:pPr>
        <w:pStyle w:val="Heading1"/>
        <w:spacing w:line="240" w:lineRule="auto"/>
      </w:pPr>
      <w:bookmarkStart w:id="1" w:name="_Toc216096881"/>
      <w:r w:rsidRPr="009E38E5">
        <w:t>Introduction</w:t>
      </w:r>
      <w:bookmarkEnd w:id="1"/>
    </w:p>
    <w:p w14:paraId="2B41E568" w14:textId="01418E81" w:rsidR="00C704A8" w:rsidRPr="004772CE" w:rsidRDefault="00C704A8"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bookmarkStart w:id="2" w:name="_Hlk215839484"/>
      <w:r w:rsidRPr="00C704A8">
        <w:rPr>
          <w:rFonts w:eastAsia="Arial MT" w:cs="Arial"/>
          <w:kern w:val="0"/>
          <w14:ligatures w14:val="none"/>
        </w:rPr>
        <w:t xml:space="preserve">This </w:t>
      </w:r>
      <w:r w:rsidR="004E7493">
        <w:rPr>
          <w:rFonts w:eastAsia="Arial MT" w:cs="Arial"/>
          <w:kern w:val="0"/>
          <w14:ligatures w14:val="none"/>
        </w:rPr>
        <w:t>A</w:t>
      </w:r>
      <w:r w:rsidRPr="00C704A8">
        <w:rPr>
          <w:rFonts w:eastAsia="Arial MT" w:cs="Arial"/>
          <w:kern w:val="0"/>
          <w14:ligatures w14:val="none"/>
        </w:rPr>
        <w:t xml:space="preserve">pproved </w:t>
      </w:r>
      <w:r w:rsidR="004E7493">
        <w:rPr>
          <w:rFonts w:eastAsia="Arial MT" w:cs="Arial"/>
          <w:kern w:val="0"/>
          <w14:ligatures w14:val="none"/>
        </w:rPr>
        <w:t>D</w:t>
      </w:r>
      <w:r w:rsidRPr="00C704A8">
        <w:rPr>
          <w:rFonts w:eastAsia="Arial MT" w:cs="Arial"/>
          <w:kern w:val="0"/>
          <w14:ligatures w14:val="none"/>
        </w:rPr>
        <w:t xml:space="preserve">ocument gives guidance on how to comply with </w:t>
      </w:r>
      <w:r w:rsidRPr="004772CE">
        <w:rPr>
          <w:rFonts w:eastAsia="Arial MT" w:cs="Arial"/>
          <w:kern w:val="0"/>
          <w14:ligatures w14:val="none"/>
        </w:rPr>
        <w:t>Requirement S1 of</w:t>
      </w:r>
      <w:r w:rsidRPr="00C704A8">
        <w:rPr>
          <w:rFonts w:eastAsia="Arial MT" w:cs="Arial"/>
          <w:kern w:val="0"/>
          <w14:ligatures w14:val="none"/>
        </w:rPr>
        <w:t xml:space="preserve"> the Building Regulations</w:t>
      </w:r>
      <w:r w:rsidRPr="004772CE">
        <w:rPr>
          <w:rFonts w:eastAsia="Arial MT" w:cs="Arial"/>
          <w:kern w:val="0"/>
          <w14:ligatures w14:val="none"/>
        </w:rPr>
        <w:t xml:space="preserve"> 2010 as amended, relating to the sustainable procurement of construction materials and products.</w:t>
      </w:r>
    </w:p>
    <w:p w14:paraId="2B95FF66" w14:textId="322B0DA8" w:rsidR="00C704A8" w:rsidRPr="004772CE" w:rsidRDefault="00C704A8"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 xml:space="preserve">The purpose of Part S is to support reductions </w:t>
      </w:r>
      <w:r w:rsidRPr="003837C7">
        <w:rPr>
          <w:rFonts w:eastAsia="Arial MT" w:cs="Arial"/>
          <w:kern w:val="0"/>
          <w14:ligatures w14:val="none"/>
        </w:rPr>
        <w:t>in</w:t>
      </w:r>
      <w:r w:rsidRPr="003837C7">
        <w:rPr>
          <w:rFonts w:eastAsia="Arial MT" w:cs="Arial"/>
          <w:color w:val="006CA1"/>
          <w:kern w:val="0"/>
          <w14:ligatures w14:val="none"/>
        </w:rPr>
        <w:t xml:space="preserve"> embodied carbon</w:t>
      </w:r>
      <w:r w:rsidRPr="004772CE">
        <w:rPr>
          <w:rFonts w:eastAsia="Arial MT" w:cs="Arial"/>
          <w:kern w:val="0"/>
          <w14:ligatures w14:val="none"/>
        </w:rPr>
        <w:t xml:space="preserve">, improve </w:t>
      </w:r>
      <w:r w:rsidRPr="003837C7">
        <w:rPr>
          <w:rFonts w:eastAsia="Arial MT" w:cs="Arial"/>
          <w:color w:val="006CA1"/>
          <w:kern w:val="0"/>
          <w14:ligatures w14:val="none"/>
        </w:rPr>
        <w:t xml:space="preserve">responsible sourcing </w:t>
      </w:r>
      <w:r w:rsidRPr="004772CE">
        <w:rPr>
          <w:rFonts w:eastAsia="Arial MT" w:cs="Arial"/>
          <w:kern w:val="0"/>
          <w14:ligatures w14:val="none"/>
        </w:rPr>
        <w:t xml:space="preserve">practices, strengthen </w:t>
      </w:r>
      <w:r w:rsidRPr="003837C7">
        <w:rPr>
          <w:rFonts w:eastAsia="Arial MT" w:cs="Arial"/>
          <w:color w:val="006CA1"/>
          <w:kern w:val="0"/>
          <w14:ligatures w14:val="none"/>
        </w:rPr>
        <w:t>local supply chains</w:t>
      </w:r>
      <w:r w:rsidRPr="004772CE">
        <w:rPr>
          <w:rFonts w:eastAsia="Arial MT" w:cs="Arial"/>
          <w:kern w:val="0"/>
          <w14:ligatures w14:val="none"/>
        </w:rPr>
        <w:t>, and encourage circular economy</w:t>
      </w:r>
      <w:r w:rsidR="00A12A45" w:rsidRPr="004772CE">
        <w:rPr>
          <w:rFonts w:eastAsia="Arial MT" w:cs="Arial"/>
          <w:kern w:val="0"/>
          <w14:ligatures w14:val="none"/>
        </w:rPr>
        <w:t xml:space="preserve"> </w:t>
      </w:r>
      <w:r w:rsidR="004772CE">
        <w:rPr>
          <w:rFonts w:eastAsia="Arial MT" w:cs="Arial"/>
          <w:kern w:val="0"/>
          <w14:ligatures w14:val="none"/>
        </w:rPr>
        <w:t xml:space="preserve">principles </w:t>
      </w:r>
      <w:r w:rsidR="00A12A45" w:rsidRPr="004772CE">
        <w:rPr>
          <w:rFonts w:eastAsia="Arial MT" w:cs="Arial"/>
          <w:kern w:val="0"/>
          <w14:ligatures w14:val="none"/>
        </w:rPr>
        <w:t xml:space="preserve">and </w:t>
      </w:r>
      <w:r w:rsidR="0069740F" w:rsidRPr="004772CE">
        <w:rPr>
          <w:rFonts w:eastAsia="Arial MT" w:cs="Arial"/>
          <w:kern w:val="0"/>
          <w14:ligatures w14:val="none"/>
        </w:rPr>
        <w:t>progression toward</w:t>
      </w:r>
      <w:r w:rsidRPr="004772CE">
        <w:rPr>
          <w:rFonts w:eastAsia="Arial MT" w:cs="Arial"/>
          <w:kern w:val="0"/>
          <w14:ligatures w14:val="none"/>
        </w:rPr>
        <w:t xml:space="preserve"> Welsh </w:t>
      </w:r>
      <w:r w:rsidR="004E7493">
        <w:rPr>
          <w:rFonts w:eastAsia="Arial MT" w:cs="Arial"/>
          <w:kern w:val="0"/>
          <w14:ligatures w14:val="none"/>
        </w:rPr>
        <w:t>n</w:t>
      </w:r>
      <w:r w:rsidRPr="004772CE">
        <w:rPr>
          <w:rFonts w:eastAsia="Arial MT" w:cs="Arial"/>
          <w:kern w:val="0"/>
          <w14:ligatures w14:val="none"/>
        </w:rPr>
        <w:t>et</w:t>
      </w:r>
      <w:r w:rsidR="004E7493">
        <w:rPr>
          <w:rFonts w:eastAsia="Arial MT" w:cs="Arial"/>
          <w:kern w:val="0"/>
          <w14:ligatures w14:val="none"/>
        </w:rPr>
        <w:t xml:space="preserve"> z</w:t>
      </w:r>
      <w:r w:rsidRPr="004772CE">
        <w:rPr>
          <w:rFonts w:eastAsia="Arial MT" w:cs="Arial"/>
          <w:kern w:val="0"/>
          <w14:ligatures w14:val="none"/>
        </w:rPr>
        <w:t>ero targets.</w:t>
      </w:r>
    </w:p>
    <w:p w14:paraId="51FA2080" w14:textId="10A14CCD" w:rsidR="00BC089F" w:rsidRPr="004772CE" w:rsidRDefault="00732A6E"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This document</w:t>
      </w:r>
      <w:r w:rsidR="00BC089F" w:rsidRPr="004772CE">
        <w:rPr>
          <w:rFonts w:eastAsia="Arial MT" w:cs="Arial"/>
          <w:kern w:val="0"/>
          <w14:ligatures w14:val="none"/>
        </w:rPr>
        <w:t xml:space="preserve"> </w:t>
      </w:r>
      <w:r w:rsidR="0069740F" w:rsidRPr="004772CE">
        <w:rPr>
          <w:rFonts w:eastAsia="Arial MT" w:cs="Arial"/>
          <w:kern w:val="0"/>
          <w14:ligatures w14:val="none"/>
        </w:rPr>
        <w:t>draws on recognised UK low carbon and sustainability frameworks.</w:t>
      </w:r>
    </w:p>
    <w:p w14:paraId="383A931E" w14:textId="77777777" w:rsidR="004772CE" w:rsidRPr="004772CE" w:rsidRDefault="00C704A8"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For the purposes of this document</w:t>
      </w:r>
      <w:r w:rsidR="004772CE" w:rsidRPr="004772CE">
        <w:rPr>
          <w:rFonts w:eastAsia="Arial MT" w:cs="Arial"/>
          <w:kern w:val="0"/>
          <w14:ligatures w14:val="none"/>
        </w:rPr>
        <w:t>:</w:t>
      </w:r>
    </w:p>
    <w:p w14:paraId="2BDBD2CE" w14:textId="77777777" w:rsidR="004772CE" w:rsidRPr="004772CE" w:rsidRDefault="00C704A8" w:rsidP="004772CE">
      <w:pPr>
        <w:pStyle w:val="ListParagraph"/>
        <w:widowControl w:val="0"/>
        <w:numPr>
          <w:ilvl w:val="0"/>
          <w:numId w:val="68"/>
        </w:numPr>
        <w:tabs>
          <w:tab w:val="left" w:pos="2138"/>
        </w:tabs>
        <w:autoSpaceDE w:val="0"/>
        <w:autoSpaceDN w:val="0"/>
        <w:spacing w:before="127" w:after="0" w:line="240" w:lineRule="auto"/>
        <w:ind w:right="668"/>
        <w:rPr>
          <w:rFonts w:eastAsia="Arial MT" w:cs="Arial"/>
          <w:kern w:val="0"/>
          <w14:ligatures w14:val="none"/>
        </w:rPr>
      </w:pPr>
      <w:r w:rsidRPr="003837C7">
        <w:rPr>
          <w:rFonts w:eastAsia="Arial MT" w:cs="Arial"/>
          <w:color w:val="006CA1"/>
          <w:kern w:val="0"/>
          <w14:ligatures w14:val="none"/>
        </w:rPr>
        <w:t>Net Zero Carbo</w:t>
      </w:r>
      <w:r w:rsidR="00D3342C" w:rsidRPr="003837C7">
        <w:rPr>
          <w:rFonts w:eastAsia="Arial MT" w:cs="Arial"/>
          <w:color w:val="006CA1"/>
          <w:kern w:val="0"/>
          <w14:ligatures w14:val="none"/>
        </w:rPr>
        <w:t>n (Construction)</w:t>
      </w:r>
      <w:r w:rsidR="00D3342C" w:rsidRPr="004772CE">
        <w:rPr>
          <w:rFonts w:eastAsia="Arial MT" w:cs="Arial"/>
          <w:kern w:val="0"/>
          <w14:ligatures w14:val="none"/>
        </w:rPr>
        <w:t xml:space="preserve"> follows the UK</w:t>
      </w:r>
      <w:r w:rsidR="004772CE" w:rsidRPr="004772CE">
        <w:rPr>
          <w:rFonts w:eastAsia="Arial MT" w:cs="Arial"/>
          <w:kern w:val="0"/>
          <w14:ligatures w14:val="none"/>
        </w:rPr>
        <w:t xml:space="preserve"> Green Building Council (UKGBC)</w:t>
      </w:r>
      <w:r w:rsidR="00D3342C" w:rsidRPr="004772CE">
        <w:rPr>
          <w:rFonts w:eastAsia="Arial MT" w:cs="Arial"/>
          <w:kern w:val="0"/>
          <w14:ligatures w14:val="none"/>
        </w:rPr>
        <w:t xml:space="preserve"> definition</w:t>
      </w:r>
      <w:r w:rsidR="004772CE" w:rsidRPr="004772CE">
        <w:rPr>
          <w:rFonts w:eastAsia="Arial MT" w:cs="Arial"/>
          <w:kern w:val="0"/>
          <w14:ligatures w14:val="none"/>
        </w:rPr>
        <w:t>:</w:t>
      </w:r>
    </w:p>
    <w:p w14:paraId="5D458C2D" w14:textId="23D008CA" w:rsidR="004772CE" w:rsidRPr="004772CE" w:rsidRDefault="004772CE" w:rsidP="004772CE">
      <w:pPr>
        <w:pStyle w:val="ListParagraph"/>
        <w:widowControl w:val="0"/>
        <w:tabs>
          <w:tab w:val="left" w:pos="2138"/>
        </w:tabs>
        <w:autoSpaceDE w:val="0"/>
        <w:autoSpaceDN w:val="0"/>
        <w:spacing w:before="127" w:after="0" w:line="240" w:lineRule="auto"/>
        <w:ind w:right="668"/>
        <w:rPr>
          <w:rFonts w:eastAsia="Arial MT" w:cs="Arial"/>
          <w:i/>
          <w:iCs/>
          <w:kern w:val="0"/>
          <w14:ligatures w14:val="none"/>
        </w:rPr>
      </w:pPr>
      <w:r w:rsidRPr="004772CE">
        <w:rPr>
          <w:rFonts w:eastAsia="Arial MT" w:cs="Arial"/>
          <w:i/>
          <w:iCs/>
          <w:kern w:val="0"/>
          <w14:ligatures w14:val="none"/>
        </w:rPr>
        <w:t>A building achieves net zero carbon for construction when its total upfront carbon emissions (</w:t>
      </w:r>
      <w:r w:rsidRPr="003837C7">
        <w:rPr>
          <w:rFonts w:eastAsia="Arial MT" w:cs="Arial"/>
          <w:i/>
          <w:iCs/>
          <w:color w:val="006CA1"/>
          <w:kern w:val="0"/>
          <w14:ligatures w14:val="none"/>
        </w:rPr>
        <w:t>A1–A5</w:t>
      </w:r>
      <w:r w:rsidRPr="004772CE">
        <w:rPr>
          <w:rFonts w:eastAsia="Arial MT" w:cs="Arial"/>
          <w:i/>
          <w:iCs/>
          <w:kern w:val="0"/>
          <w14:ligatures w14:val="none"/>
        </w:rPr>
        <w:t>), associated with materials and construction processes, have been measured, reduced as far as practicable, and any residual emissions are offset.</w:t>
      </w:r>
    </w:p>
    <w:p w14:paraId="1CD3125B" w14:textId="77D17B4E" w:rsidR="00DA5997" w:rsidRPr="004772CE" w:rsidRDefault="004772CE" w:rsidP="004772CE">
      <w:pPr>
        <w:pStyle w:val="ListParagraph"/>
        <w:widowControl w:val="0"/>
        <w:numPr>
          <w:ilvl w:val="0"/>
          <w:numId w:val="68"/>
        </w:numPr>
        <w:tabs>
          <w:tab w:val="left" w:pos="2138"/>
        </w:tabs>
        <w:autoSpaceDE w:val="0"/>
        <w:autoSpaceDN w:val="0"/>
        <w:spacing w:before="127" w:after="0" w:line="240" w:lineRule="auto"/>
        <w:ind w:right="668"/>
        <w:rPr>
          <w:rFonts w:eastAsia="Arial MT" w:cs="Arial"/>
          <w:kern w:val="0"/>
          <w14:ligatures w14:val="none"/>
        </w:rPr>
      </w:pPr>
      <w:r w:rsidRPr="003837C7">
        <w:rPr>
          <w:rFonts w:eastAsia="Arial MT" w:cs="Arial"/>
          <w:color w:val="006CA1"/>
          <w:kern w:val="0"/>
          <w14:ligatures w14:val="none"/>
        </w:rPr>
        <w:t>Whole Life</w:t>
      </w:r>
      <w:r w:rsidR="0069740F" w:rsidRPr="003837C7">
        <w:rPr>
          <w:rFonts w:eastAsia="Arial MT" w:cs="Arial"/>
          <w:color w:val="006CA1"/>
          <w:kern w:val="0"/>
          <w14:ligatures w14:val="none"/>
        </w:rPr>
        <w:t xml:space="preserve"> </w:t>
      </w:r>
      <w:r w:rsidRPr="003837C7">
        <w:rPr>
          <w:rFonts w:eastAsia="Arial MT" w:cs="Arial"/>
          <w:color w:val="006CA1"/>
          <w:kern w:val="0"/>
          <w14:ligatures w14:val="none"/>
        </w:rPr>
        <w:t>C</w:t>
      </w:r>
      <w:r w:rsidR="0069740F" w:rsidRPr="003837C7">
        <w:rPr>
          <w:rFonts w:eastAsia="Arial MT" w:cs="Arial"/>
          <w:color w:val="006CA1"/>
          <w:kern w:val="0"/>
          <w14:ligatures w14:val="none"/>
        </w:rPr>
        <w:t xml:space="preserve">arbon </w:t>
      </w:r>
      <w:r w:rsidRPr="003837C7">
        <w:rPr>
          <w:rFonts w:eastAsia="Arial MT" w:cs="Arial"/>
          <w:color w:val="006CA1"/>
          <w:kern w:val="0"/>
          <w14:ligatures w14:val="none"/>
        </w:rPr>
        <w:t>(WLC)</w:t>
      </w:r>
      <w:r w:rsidRPr="004772CE">
        <w:rPr>
          <w:rFonts w:eastAsia="Arial MT" w:cs="Arial"/>
          <w:kern w:val="0"/>
          <w14:ligatures w14:val="none"/>
        </w:rPr>
        <w:t xml:space="preserve"> </w:t>
      </w:r>
      <w:r w:rsidR="0069740F" w:rsidRPr="004772CE">
        <w:rPr>
          <w:rFonts w:eastAsia="Arial MT" w:cs="Arial"/>
          <w:kern w:val="0"/>
          <w14:ligatures w14:val="none"/>
        </w:rPr>
        <w:t xml:space="preserve">follows the framework definition </w:t>
      </w:r>
      <w:r w:rsidRPr="004772CE">
        <w:rPr>
          <w:rFonts w:eastAsia="Arial MT" w:cs="Arial"/>
          <w:kern w:val="0"/>
          <w14:ligatures w14:val="none"/>
        </w:rPr>
        <w:t xml:space="preserve">set out </w:t>
      </w:r>
      <w:r w:rsidR="0069740F" w:rsidRPr="004772CE">
        <w:rPr>
          <w:rFonts w:eastAsia="Arial MT" w:cs="Arial"/>
          <w:kern w:val="0"/>
          <w14:ligatures w14:val="none"/>
        </w:rPr>
        <w:t>in the RICS Whole Life Carbon Assessment (20</w:t>
      </w:r>
      <w:r w:rsidR="0004524D" w:rsidRPr="004772CE">
        <w:rPr>
          <w:rFonts w:eastAsia="Arial MT" w:cs="Arial"/>
          <w:kern w:val="0"/>
          <w14:ligatures w14:val="none"/>
        </w:rPr>
        <w:t>23</w:t>
      </w:r>
      <w:r w:rsidR="0069740F" w:rsidRPr="004772CE">
        <w:rPr>
          <w:rFonts w:eastAsia="Arial MT" w:cs="Arial"/>
          <w:kern w:val="0"/>
          <w14:ligatures w14:val="none"/>
        </w:rPr>
        <w:t>)</w:t>
      </w:r>
      <w:bookmarkEnd w:id="2"/>
      <w:r w:rsidRPr="004772CE">
        <w:rPr>
          <w:rFonts w:eastAsia="Arial MT" w:cs="Arial"/>
          <w:kern w:val="0"/>
          <w14:ligatures w14:val="none"/>
        </w:rPr>
        <w:t>:</w:t>
      </w:r>
    </w:p>
    <w:p w14:paraId="1DF4FDB5" w14:textId="1B60F318" w:rsidR="004772CE" w:rsidRPr="004772CE" w:rsidRDefault="004772CE" w:rsidP="004772CE">
      <w:pPr>
        <w:pStyle w:val="ListParagraph"/>
        <w:widowControl w:val="0"/>
        <w:tabs>
          <w:tab w:val="left" w:pos="2138"/>
        </w:tabs>
        <w:autoSpaceDE w:val="0"/>
        <w:autoSpaceDN w:val="0"/>
        <w:spacing w:before="127" w:after="0" w:line="240" w:lineRule="auto"/>
        <w:ind w:right="668"/>
        <w:rPr>
          <w:rFonts w:eastAsia="Arial MT" w:cs="Arial"/>
          <w:i/>
          <w:iCs/>
          <w:kern w:val="0"/>
          <w14:ligatures w14:val="none"/>
        </w:rPr>
      </w:pPr>
      <w:r w:rsidRPr="004772CE">
        <w:rPr>
          <w:rFonts w:eastAsia="Arial MT" w:cs="Arial"/>
          <w:i/>
          <w:iCs/>
          <w:kern w:val="0"/>
          <w14:ligatures w14:val="none"/>
        </w:rPr>
        <w:t>The total carbon impact of a building over its lifecycle, including product stage, construction, use, maintenance, repair, replacement, and end-of-life</w:t>
      </w:r>
      <w:r w:rsidRPr="004772CE">
        <w:rPr>
          <w:rFonts w:eastAsia="Arial MT" w:cs="Arial"/>
          <w:i/>
          <w:iCs/>
          <w:kern w:val="0"/>
          <w14:ligatures w14:val="none"/>
        </w:rPr>
        <w:t>.</w:t>
      </w:r>
    </w:p>
    <w:p w14:paraId="00CAC71E" w14:textId="44C94D30" w:rsidR="00D93841" w:rsidRPr="004772CE" w:rsidRDefault="00D93841" w:rsidP="0032494B">
      <w:pPr>
        <w:pStyle w:val="Heading2"/>
        <w:spacing w:line="240" w:lineRule="auto"/>
        <w:rPr>
          <w:rFonts w:cs="Arial"/>
        </w:rPr>
      </w:pPr>
      <w:bookmarkStart w:id="3" w:name="_Toc216096882"/>
      <w:r w:rsidRPr="004772CE">
        <w:rPr>
          <w:rFonts w:cs="Arial"/>
        </w:rPr>
        <w:t>Application</w:t>
      </w:r>
      <w:bookmarkEnd w:id="3"/>
    </w:p>
    <w:p w14:paraId="355E6A12" w14:textId="5364DE78" w:rsidR="0046352B" w:rsidRPr="004772CE" w:rsidRDefault="0046352B"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The recommendations provided for Part S requirements app</w:t>
      </w:r>
      <w:r w:rsidR="004772CE">
        <w:rPr>
          <w:rFonts w:eastAsia="Arial MT" w:cs="Arial"/>
          <w:kern w:val="0"/>
          <w14:ligatures w14:val="none"/>
        </w:rPr>
        <w:t>ly</w:t>
      </w:r>
      <w:r w:rsidRPr="004772CE">
        <w:rPr>
          <w:rFonts w:eastAsia="Arial MT" w:cs="Arial"/>
          <w:kern w:val="0"/>
          <w14:ligatures w14:val="none"/>
        </w:rPr>
        <w:t xml:space="preserve"> to works involving:</w:t>
      </w:r>
    </w:p>
    <w:p w14:paraId="11DD545A" w14:textId="750C0B73" w:rsidR="0046352B" w:rsidRPr="004772CE" w:rsidRDefault="0046352B" w:rsidP="0032494B">
      <w:pPr>
        <w:pStyle w:val="ListParagraph"/>
        <w:widowControl w:val="0"/>
        <w:numPr>
          <w:ilvl w:val="0"/>
          <w:numId w:val="35"/>
        </w:numPr>
        <w:tabs>
          <w:tab w:val="left" w:pos="2138"/>
        </w:tabs>
        <w:autoSpaceDE w:val="0"/>
        <w:autoSpaceDN w:val="0"/>
        <w:spacing w:before="127" w:after="0" w:line="240" w:lineRule="auto"/>
        <w:ind w:right="668"/>
        <w:rPr>
          <w:rFonts w:eastAsia="Arial MT" w:cs="Arial"/>
          <w:kern w:val="0"/>
          <w14:ligatures w14:val="none"/>
        </w:rPr>
      </w:pPr>
      <w:r w:rsidRPr="004772CE">
        <w:rPr>
          <w:rFonts w:eastAsia="Arial MT" w:cs="Arial"/>
          <w:kern w:val="0"/>
          <w14:ligatures w14:val="none"/>
        </w:rPr>
        <w:t>new buildings</w:t>
      </w:r>
    </w:p>
    <w:p w14:paraId="57153515" w14:textId="0A555800" w:rsidR="002318C6" w:rsidRPr="004772CE" w:rsidRDefault="0046352B" w:rsidP="0032494B">
      <w:pPr>
        <w:pStyle w:val="ListParagraph"/>
        <w:widowControl w:val="0"/>
        <w:numPr>
          <w:ilvl w:val="0"/>
          <w:numId w:val="35"/>
        </w:numPr>
        <w:tabs>
          <w:tab w:val="left" w:pos="2138"/>
        </w:tabs>
        <w:autoSpaceDE w:val="0"/>
        <w:autoSpaceDN w:val="0"/>
        <w:spacing w:before="127" w:after="0" w:line="240" w:lineRule="auto"/>
        <w:ind w:right="668"/>
        <w:rPr>
          <w:rFonts w:eastAsia="Arial MT" w:cs="Arial"/>
          <w:kern w:val="0"/>
          <w14:ligatures w14:val="none"/>
        </w:rPr>
      </w:pPr>
      <w:r w:rsidRPr="003837C7">
        <w:rPr>
          <w:rFonts w:eastAsia="Arial MT" w:cs="Arial"/>
          <w:color w:val="006CA1"/>
          <w:kern w:val="0"/>
          <w14:ligatures w14:val="none"/>
        </w:rPr>
        <w:t xml:space="preserve">major refurbishments </w:t>
      </w:r>
      <w:r w:rsidRPr="004772CE">
        <w:rPr>
          <w:rFonts w:eastAsia="Arial MT" w:cs="Arial"/>
          <w:kern w:val="0"/>
          <w14:ligatures w14:val="none"/>
        </w:rPr>
        <w:t>involving material replacement, new-build extensions, or significant alteration works.</w:t>
      </w:r>
    </w:p>
    <w:p w14:paraId="4C4687B5" w14:textId="47E405AF" w:rsidR="002318C6" w:rsidRPr="004772CE" w:rsidRDefault="002318C6"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 xml:space="preserve">The </w:t>
      </w:r>
      <w:r w:rsidRPr="004772CE">
        <w:rPr>
          <w:rFonts w:eastAsia="Arial MT" w:cs="Arial"/>
          <w:kern w:val="0"/>
          <w14:ligatures w14:val="none"/>
        </w:rPr>
        <w:t>guidance in this Approved Document should be applied proportionately having regard to</w:t>
      </w:r>
      <w:r w:rsidR="00A12A45" w:rsidRPr="004772CE">
        <w:rPr>
          <w:rFonts w:eastAsia="Arial MT" w:cs="Arial"/>
          <w:kern w:val="0"/>
          <w14:ligatures w14:val="none"/>
        </w:rPr>
        <w:t xml:space="preserve"> the scale of </w:t>
      </w:r>
      <w:r w:rsidR="004E7493">
        <w:rPr>
          <w:rFonts w:eastAsia="Arial MT" w:cs="Arial"/>
          <w:kern w:val="0"/>
          <w14:ligatures w14:val="none"/>
        </w:rPr>
        <w:t xml:space="preserve">the </w:t>
      </w:r>
      <w:r w:rsidR="00A12A45" w:rsidRPr="004772CE">
        <w:rPr>
          <w:rFonts w:eastAsia="Arial MT" w:cs="Arial"/>
          <w:kern w:val="0"/>
          <w14:ligatures w14:val="none"/>
        </w:rPr>
        <w:t>works, material availability, technical requirements, and procurement route.</w:t>
      </w:r>
    </w:p>
    <w:p w14:paraId="0DD33EA9" w14:textId="79A2F21A" w:rsidR="00D93841" w:rsidRPr="004772CE" w:rsidRDefault="00D93841" w:rsidP="0032494B">
      <w:pPr>
        <w:pStyle w:val="Heading2"/>
        <w:spacing w:line="240" w:lineRule="auto"/>
        <w:rPr>
          <w:rFonts w:cs="Arial"/>
        </w:rPr>
      </w:pPr>
      <w:bookmarkStart w:id="4" w:name="_Toc216096883"/>
      <w:r w:rsidRPr="004772CE">
        <w:rPr>
          <w:rFonts w:cs="Arial"/>
        </w:rPr>
        <w:t>Exemptions</w:t>
      </w:r>
      <w:bookmarkEnd w:id="4"/>
    </w:p>
    <w:p w14:paraId="08735993" w14:textId="53A5B06C" w:rsidR="0046352B" w:rsidRPr="004772CE" w:rsidRDefault="0046352B"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Th</w:t>
      </w:r>
      <w:r w:rsidRPr="004772CE">
        <w:rPr>
          <w:rFonts w:eastAsia="Arial MT" w:cs="Arial"/>
          <w:kern w:val="0"/>
          <w14:ligatures w14:val="none"/>
        </w:rPr>
        <w:t xml:space="preserve">e following are exempt from the Part </w:t>
      </w:r>
      <w:r w:rsidR="00307B5E" w:rsidRPr="004772CE">
        <w:rPr>
          <w:rFonts w:eastAsia="Arial MT" w:cs="Arial"/>
          <w:kern w:val="0"/>
          <w14:ligatures w14:val="none"/>
        </w:rPr>
        <w:t>S</w:t>
      </w:r>
      <w:r w:rsidRPr="004772CE">
        <w:rPr>
          <w:rFonts w:eastAsia="Arial MT" w:cs="Arial"/>
          <w:kern w:val="0"/>
          <w14:ligatures w14:val="none"/>
        </w:rPr>
        <w:t xml:space="preserve"> requirements:</w:t>
      </w:r>
    </w:p>
    <w:p w14:paraId="6C47C06A" w14:textId="2418B010" w:rsidR="00BD09A5" w:rsidRPr="004772CE" w:rsidRDefault="00BD09A5" w:rsidP="0032494B">
      <w:pPr>
        <w:pStyle w:val="ListParagraph"/>
        <w:widowControl w:val="0"/>
        <w:numPr>
          <w:ilvl w:val="0"/>
          <w:numId w:val="37"/>
        </w:numPr>
        <w:tabs>
          <w:tab w:val="left" w:pos="2138"/>
        </w:tabs>
        <w:autoSpaceDE w:val="0"/>
        <w:autoSpaceDN w:val="0"/>
        <w:spacing w:before="127" w:after="0" w:line="240" w:lineRule="auto"/>
        <w:ind w:right="668"/>
        <w:rPr>
          <w:rFonts w:eastAsia="Arial MT" w:cs="Arial"/>
          <w:kern w:val="0"/>
          <w14:ligatures w14:val="none"/>
        </w:rPr>
      </w:pPr>
      <w:r w:rsidRPr="004772CE">
        <w:rPr>
          <w:rFonts w:eastAsia="Arial MT" w:cs="Arial"/>
          <w:kern w:val="0"/>
          <w14:ligatures w14:val="none"/>
        </w:rPr>
        <w:t>building classes including:</w:t>
      </w:r>
    </w:p>
    <w:p w14:paraId="0B03D204" w14:textId="116BB3C5" w:rsidR="00BD09A5" w:rsidRPr="004772CE" w:rsidRDefault="00BD09A5" w:rsidP="0032494B">
      <w:pPr>
        <w:pStyle w:val="ListParagraph"/>
        <w:widowControl w:val="0"/>
        <w:numPr>
          <w:ilvl w:val="2"/>
          <w:numId w:val="37"/>
        </w:numPr>
        <w:tabs>
          <w:tab w:val="left" w:pos="2138"/>
        </w:tabs>
        <w:autoSpaceDE w:val="0"/>
        <w:autoSpaceDN w:val="0"/>
        <w:spacing w:before="127" w:after="0" w:line="240" w:lineRule="auto"/>
        <w:ind w:right="668"/>
        <w:rPr>
          <w:rFonts w:eastAsia="Arial MT" w:cs="Arial"/>
          <w:kern w:val="0"/>
          <w14:ligatures w14:val="none"/>
        </w:rPr>
      </w:pPr>
      <w:r w:rsidRPr="003837C7">
        <w:rPr>
          <w:rFonts w:eastAsia="Arial MT" w:cs="Arial"/>
          <w:color w:val="006CA1"/>
          <w:kern w:val="0"/>
          <w14:ligatures w14:val="none"/>
        </w:rPr>
        <w:t xml:space="preserve">Special buildings </w:t>
      </w:r>
      <w:r w:rsidRPr="004772CE">
        <w:rPr>
          <w:rFonts w:eastAsia="Arial MT" w:cs="Arial"/>
          <w:kern w:val="0"/>
          <w14:ligatures w14:val="none"/>
        </w:rPr>
        <w:t>including buildings protected under the Manufacture and Storage of Explosives Regulations 2005 etc.</w:t>
      </w:r>
    </w:p>
    <w:p w14:paraId="3434CC01" w14:textId="562F790E" w:rsidR="00BD09A5" w:rsidRPr="004772CE" w:rsidRDefault="00BD09A5" w:rsidP="0032494B">
      <w:pPr>
        <w:pStyle w:val="ListParagraph"/>
        <w:widowControl w:val="0"/>
        <w:numPr>
          <w:ilvl w:val="2"/>
          <w:numId w:val="37"/>
        </w:numPr>
        <w:tabs>
          <w:tab w:val="left" w:pos="2138"/>
        </w:tabs>
        <w:autoSpaceDE w:val="0"/>
        <w:autoSpaceDN w:val="0"/>
        <w:spacing w:before="127" w:after="0" w:line="240" w:lineRule="auto"/>
        <w:ind w:right="668"/>
        <w:rPr>
          <w:rFonts w:eastAsia="Arial MT" w:cs="Arial"/>
          <w:kern w:val="0"/>
          <w14:ligatures w14:val="none"/>
        </w:rPr>
      </w:pPr>
      <w:r w:rsidRPr="003837C7">
        <w:rPr>
          <w:rFonts w:eastAsia="Arial MT" w:cs="Arial"/>
          <w:color w:val="006CA1"/>
          <w:kern w:val="0"/>
          <w14:ligatures w14:val="none"/>
        </w:rPr>
        <w:t xml:space="preserve">Historic and traditional buildings </w:t>
      </w:r>
      <w:r w:rsidRPr="004772CE">
        <w:rPr>
          <w:rFonts w:eastAsia="Arial MT" w:cs="Arial"/>
          <w:kern w:val="0"/>
          <w14:ligatures w14:val="none"/>
        </w:rPr>
        <w:t>including listed buildings, buildings in conservation areas etc.</w:t>
      </w:r>
    </w:p>
    <w:p w14:paraId="5C883F40" w14:textId="44D9D2A7" w:rsidR="00BD09A5" w:rsidRPr="004772CE" w:rsidRDefault="00BD09A5" w:rsidP="0032494B">
      <w:pPr>
        <w:pStyle w:val="ListParagraph"/>
        <w:widowControl w:val="0"/>
        <w:numPr>
          <w:ilvl w:val="0"/>
          <w:numId w:val="37"/>
        </w:numPr>
        <w:tabs>
          <w:tab w:val="left" w:pos="2138"/>
        </w:tabs>
        <w:autoSpaceDE w:val="0"/>
        <w:autoSpaceDN w:val="0"/>
        <w:spacing w:before="127" w:after="0" w:line="240" w:lineRule="auto"/>
        <w:ind w:right="668"/>
        <w:rPr>
          <w:rFonts w:eastAsia="Arial MT" w:cs="Arial"/>
          <w:kern w:val="0"/>
          <w14:ligatures w14:val="none"/>
        </w:rPr>
      </w:pPr>
      <w:r w:rsidRPr="004772CE">
        <w:rPr>
          <w:rFonts w:eastAsia="Arial MT" w:cs="Arial"/>
          <w:kern w:val="0"/>
          <w14:ligatures w14:val="none"/>
        </w:rPr>
        <w:lastRenderedPageBreak/>
        <w:t>or works involving:</w:t>
      </w:r>
    </w:p>
    <w:p w14:paraId="3AEA111C" w14:textId="77777777" w:rsidR="00BD09A5" w:rsidRPr="003837C7" w:rsidRDefault="00BD09A5" w:rsidP="0032494B">
      <w:pPr>
        <w:pStyle w:val="ListParagraph"/>
        <w:numPr>
          <w:ilvl w:val="2"/>
          <w:numId w:val="37"/>
        </w:numPr>
        <w:spacing w:line="240" w:lineRule="auto"/>
        <w:rPr>
          <w:rFonts w:eastAsia="Arial MT" w:cs="Arial"/>
          <w:color w:val="006CA1"/>
          <w:kern w:val="0"/>
          <w14:ligatures w14:val="none"/>
        </w:rPr>
      </w:pPr>
      <w:r w:rsidRPr="003837C7">
        <w:rPr>
          <w:rFonts w:eastAsia="Arial MT" w:cs="Arial"/>
          <w:color w:val="006CA1"/>
          <w:kern w:val="0"/>
          <w14:ligatures w14:val="none"/>
        </w:rPr>
        <w:t>minor works</w:t>
      </w:r>
    </w:p>
    <w:p w14:paraId="26DA948F" w14:textId="7EAC62F5" w:rsidR="00BD09A5" w:rsidRPr="003837C7" w:rsidRDefault="00BD09A5" w:rsidP="0032494B">
      <w:pPr>
        <w:pStyle w:val="ListParagraph"/>
        <w:widowControl w:val="0"/>
        <w:numPr>
          <w:ilvl w:val="2"/>
          <w:numId w:val="37"/>
        </w:numPr>
        <w:tabs>
          <w:tab w:val="left" w:pos="2138"/>
        </w:tabs>
        <w:autoSpaceDE w:val="0"/>
        <w:autoSpaceDN w:val="0"/>
        <w:spacing w:before="127" w:after="0" w:line="240" w:lineRule="auto"/>
        <w:ind w:right="668"/>
        <w:rPr>
          <w:rFonts w:eastAsia="Arial MT" w:cs="Arial"/>
          <w:color w:val="006CA1"/>
          <w:kern w:val="0"/>
          <w14:ligatures w14:val="none"/>
        </w:rPr>
      </w:pPr>
      <w:r w:rsidRPr="003837C7">
        <w:rPr>
          <w:rFonts w:eastAsia="Arial MT" w:cs="Arial"/>
          <w:color w:val="006CA1"/>
          <w:kern w:val="0"/>
          <w14:ligatures w14:val="none"/>
        </w:rPr>
        <w:t>like for like repairs</w:t>
      </w:r>
    </w:p>
    <w:p w14:paraId="7BA56718" w14:textId="39252492" w:rsidR="002318C6" w:rsidRPr="00643AC9" w:rsidRDefault="00BD09A5" w:rsidP="0032494B">
      <w:pPr>
        <w:pStyle w:val="ListParagraph"/>
        <w:numPr>
          <w:ilvl w:val="2"/>
          <w:numId w:val="37"/>
        </w:numPr>
        <w:spacing w:line="240" w:lineRule="auto"/>
        <w:rPr>
          <w:rFonts w:eastAsia="Arial MT" w:cs="Arial"/>
          <w:kern w:val="0"/>
          <w14:ligatures w14:val="none"/>
        </w:rPr>
      </w:pPr>
      <w:r w:rsidRPr="004772CE">
        <w:rPr>
          <w:rFonts w:eastAsia="Arial MT" w:cs="Arial"/>
          <w:kern w:val="0"/>
          <w14:ligatures w14:val="none"/>
        </w:rPr>
        <w:t xml:space="preserve">maintenance activities where no material alternative or procurement choice exists. </w:t>
      </w:r>
    </w:p>
    <w:p w14:paraId="6CFA4930" w14:textId="1DDDD0E8" w:rsidR="00491D97" w:rsidRPr="004772CE" w:rsidRDefault="00AF5110" w:rsidP="0032494B">
      <w:pPr>
        <w:pStyle w:val="Heading2"/>
        <w:spacing w:line="240" w:lineRule="auto"/>
        <w:rPr>
          <w:rFonts w:cs="Arial"/>
        </w:rPr>
      </w:pPr>
      <w:bookmarkStart w:id="5" w:name="_Toc216096884"/>
      <w:r w:rsidRPr="004772CE">
        <w:rPr>
          <w:rFonts w:cs="Arial"/>
        </w:rPr>
        <w:t>Interaction</w:t>
      </w:r>
      <w:r w:rsidR="00D93841" w:rsidRPr="004772CE">
        <w:rPr>
          <w:rFonts w:cs="Arial"/>
        </w:rPr>
        <w:t>s</w:t>
      </w:r>
      <w:r w:rsidRPr="004772CE">
        <w:rPr>
          <w:rFonts w:cs="Arial"/>
        </w:rPr>
        <w:t xml:space="preserve"> with </w:t>
      </w:r>
      <w:r w:rsidR="00BD09A5" w:rsidRPr="004772CE">
        <w:rPr>
          <w:rFonts w:cs="Arial"/>
        </w:rPr>
        <w:t>o</w:t>
      </w:r>
      <w:r w:rsidRPr="004772CE">
        <w:rPr>
          <w:rFonts w:cs="Arial"/>
        </w:rPr>
        <w:t xml:space="preserve">ther </w:t>
      </w:r>
      <w:r w:rsidR="00BD09A5" w:rsidRPr="004772CE">
        <w:rPr>
          <w:rFonts w:cs="Arial"/>
        </w:rPr>
        <w:t>p</w:t>
      </w:r>
      <w:r w:rsidRPr="004772CE">
        <w:rPr>
          <w:rFonts w:cs="Arial"/>
        </w:rPr>
        <w:t>arts of the Building Regulations</w:t>
      </w:r>
      <w:bookmarkEnd w:id="5"/>
    </w:p>
    <w:p w14:paraId="067C90EF" w14:textId="4A63686C" w:rsidR="00E01B96" w:rsidRPr="004772CE" w:rsidRDefault="0091255B"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cs="Arial"/>
        </w:rPr>
        <w:t xml:space="preserve">Part S interacts with several existing Parts of the Welsh Building Regulations. The purpose of this section is to demonstrate how the requirements of Part S complement, support, or sit alongside the functional requirements established in other Approved Documents. Guidance on some of the key interactions </w:t>
      </w:r>
      <w:r w:rsidR="00073377" w:rsidRPr="004772CE">
        <w:rPr>
          <w:rFonts w:cs="Arial"/>
        </w:rPr>
        <w:t>are</w:t>
      </w:r>
      <w:r w:rsidRPr="004772CE">
        <w:rPr>
          <w:rFonts w:cs="Arial"/>
        </w:rPr>
        <w:t xml:space="preserve"> </w:t>
      </w:r>
      <w:r w:rsidR="004772CE">
        <w:rPr>
          <w:rFonts w:cs="Arial"/>
        </w:rPr>
        <w:t>set out</w:t>
      </w:r>
      <w:r w:rsidRPr="004772CE">
        <w:rPr>
          <w:rFonts w:cs="Arial"/>
        </w:rPr>
        <w:t xml:space="preserve"> below</w:t>
      </w:r>
      <w:r w:rsidR="00073377" w:rsidRPr="004772CE">
        <w:rPr>
          <w:rFonts w:cs="Arial"/>
        </w:rPr>
        <w:t xml:space="preserve"> but there are others.</w:t>
      </w:r>
    </w:p>
    <w:p w14:paraId="44855D7E" w14:textId="5559A90D" w:rsidR="00073377" w:rsidRPr="004772CE" w:rsidRDefault="00073377" w:rsidP="0032494B">
      <w:pPr>
        <w:pStyle w:val="Heading3"/>
        <w:spacing w:line="240" w:lineRule="auto"/>
        <w:rPr>
          <w:rFonts w:eastAsia="Arial MT" w:cs="Arial"/>
        </w:rPr>
      </w:pPr>
      <w:bookmarkStart w:id="6" w:name="_Toc216096885"/>
      <w:r w:rsidRPr="004772CE">
        <w:rPr>
          <w:rFonts w:eastAsia="Arial MT" w:cs="Arial"/>
        </w:rPr>
        <w:t>Interaction with Part A</w:t>
      </w:r>
      <w:bookmarkEnd w:id="6"/>
    </w:p>
    <w:p w14:paraId="46434FA5" w14:textId="635315F6" w:rsidR="00073377" w:rsidRPr="004772CE" w:rsidRDefault="00073377"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Low-carbon or locally sourced materials must continue to meet structural performance standards and design loads. Procurement decisions must not compromise structural integrity.</w:t>
      </w:r>
    </w:p>
    <w:p w14:paraId="638663F6" w14:textId="28A76029" w:rsidR="00073377" w:rsidRPr="004772CE" w:rsidRDefault="00073377" w:rsidP="0032494B">
      <w:pPr>
        <w:pStyle w:val="Heading3"/>
        <w:spacing w:line="240" w:lineRule="auto"/>
        <w:rPr>
          <w:rFonts w:eastAsia="Arial MT" w:cs="Arial"/>
        </w:rPr>
      </w:pPr>
      <w:bookmarkStart w:id="7" w:name="_Toc216096886"/>
      <w:r w:rsidRPr="004772CE">
        <w:rPr>
          <w:rFonts w:eastAsia="Arial MT" w:cs="Arial"/>
        </w:rPr>
        <w:t>Interaction with Part B</w:t>
      </w:r>
      <w:bookmarkEnd w:id="7"/>
    </w:p>
    <w:p w14:paraId="5BBFD2C7" w14:textId="2DAF87CE" w:rsidR="00073377" w:rsidRPr="004772CE" w:rsidRDefault="00073377"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Sustainable materials must comply with required fire classifications. Procurement should avoid materials that may produce unacceptable fire risks, even if they offer carbon benefits.</w:t>
      </w:r>
    </w:p>
    <w:p w14:paraId="24232AF0" w14:textId="13CAEA10" w:rsidR="00073377" w:rsidRPr="004772CE" w:rsidRDefault="00073377" w:rsidP="0032494B">
      <w:pPr>
        <w:pStyle w:val="Heading3"/>
        <w:spacing w:line="240" w:lineRule="auto"/>
        <w:rPr>
          <w:rFonts w:eastAsia="Arial MT" w:cs="Arial"/>
        </w:rPr>
      </w:pPr>
      <w:bookmarkStart w:id="8" w:name="_Toc216096887"/>
      <w:r w:rsidRPr="004772CE">
        <w:rPr>
          <w:rFonts w:eastAsia="Arial MT" w:cs="Arial"/>
        </w:rPr>
        <w:t>Interaction with Part F</w:t>
      </w:r>
      <w:bookmarkEnd w:id="8"/>
    </w:p>
    <w:p w14:paraId="0BDA0224" w14:textId="6A1C8D54" w:rsidR="00073377" w:rsidRPr="004772CE" w:rsidRDefault="00073377"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eastAsia="Arial MT" w:cs="Arial"/>
          <w:kern w:val="0"/>
          <w14:ligatures w14:val="none"/>
        </w:rPr>
        <w:t>Material choices may influence indoor air quality and ventilation strategy. Low VOC and responsibly sourced materials shall support healthy indoor environments and align with ventilation standards.</w:t>
      </w:r>
    </w:p>
    <w:p w14:paraId="322A0D7C" w14:textId="45F9215D" w:rsidR="00073377" w:rsidRPr="004772CE" w:rsidRDefault="00073377" w:rsidP="0032494B">
      <w:pPr>
        <w:pStyle w:val="Heading3"/>
        <w:spacing w:line="240" w:lineRule="auto"/>
        <w:rPr>
          <w:rFonts w:eastAsia="Arial MT" w:cs="Arial"/>
        </w:rPr>
      </w:pPr>
      <w:bookmarkStart w:id="9" w:name="_Toc216096888"/>
      <w:r w:rsidRPr="004772CE">
        <w:rPr>
          <w:rFonts w:eastAsia="Arial MT" w:cs="Arial"/>
        </w:rPr>
        <w:t>Interaction with Part L</w:t>
      </w:r>
      <w:bookmarkEnd w:id="9"/>
    </w:p>
    <w:p w14:paraId="54393A2D" w14:textId="342EE8C2" w:rsidR="00073377" w:rsidRPr="004772CE" w:rsidRDefault="00073377" w:rsidP="0032494B">
      <w:pPr>
        <w:widowControl w:val="0"/>
        <w:numPr>
          <w:ilvl w:val="1"/>
          <w:numId w:val="32"/>
        </w:numPr>
        <w:tabs>
          <w:tab w:val="left" w:pos="2138"/>
        </w:tabs>
        <w:autoSpaceDE w:val="0"/>
        <w:autoSpaceDN w:val="0"/>
        <w:spacing w:before="127" w:after="0" w:line="240" w:lineRule="auto"/>
        <w:ind w:left="721" w:right="668"/>
        <w:rPr>
          <w:rFonts w:eastAsia="Arial MT" w:cs="Arial"/>
          <w:kern w:val="0"/>
          <w14:ligatures w14:val="none"/>
        </w:rPr>
      </w:pPr>
      <w:r w:rsidRPr="004772CE">
        <w:rPr>
          <w:rFonts w:cs="Arial"/>
        </w:rPr>
        <w:t xml:space="preserve">Parts S complements the operational carbon reductions under Part L by addressing </w:t>
      </w:r>
      <w:r w:rsidRPr="003837C7">
        <w:rPr>
          <w:rFonts w:cs="Arial"/>
          <w:color w:val="006CA1"/>
        </w:rPr>
        <w:t>embodied carbon</w:t>
      </w:r>
      <w:r w:rsidRPr="004772CE">
        <w:rPr>
          <w:rFonts w:cs="Arial"/>
        </w:rPr>
        <w:t xml:space="preserve">. </w:t>
      </w:r>
      <w:r w:rsidRPr="004772CE">
        <w:rPr>
          <w:rFonts w:cs="Arial"/>
        </w:rPr>
        <w:t>Procurement of insulation, glazing and fabric materials must support thermal performance requirements.</w:t>
      </w:r>
    </w:p>
    <w:p w14:paraId="6DDE3404" w14:textId="77777777" w:rsidR="00073377" w:rsidRPr="004772CE" w:rsidRDefault="00073377" w:rsidP="0032494B">
      <w:pPr>
        <w:spacing w:line="240" w:lineRule="auto"/>
        <w:rPr>
          <w:rFonts w:cs="Arial"/>
        </w:rPr>
      </w:pPr>
    </w:p>
    <w:p w14:paraId="6FDA6059" w14:textId="77777777" w:rsidR="00A31F6B" w:rsidRPr="004772CE" w:rsidRDefault="00A31F6B" w:rsidP="0032494B">
      <w:pPr>
        <w:spacing w:line="240" w:lineRule="auto"/>
        <w:rPr>
          <w:rFonts w:cs="Arial"/>
        </w:rPr>
      </w:pPr>
    </w:p>
    <w:p w14:paraId="6A549DCE" w14:textId="77777777" w:rsidR="00073377" w:rsidRPr="004772CE" w:rsidRDefault="00073377" w:rsidP="0032494B">
      <w:pPr>
        <w:spacing w:line="240" w:lineRule="auto"/>
        <w:rPr>
          <w:rFonts w:cs="Arial"/>
        </w:rPr>
      </w:pPr>
    </w:p>
    <w:p w14:paraId="4054EB85" w14:textId="77777777" w:rsidR="005A4717" w:rsidRPr="004772CE" w:rsidRDefault="005A4717" w:rsidP="0032494B">
      <w:pPr>
        <w:spacing w:line="240" w:lineRule="auto"/>
        <w:rPr>
          <w:rFonts w:cs="Arial"/>
        </w:rPr>
      </w:pPr>
    </w:p>
    <w:p w14:paraId="549119EA" w14:textId="77777777" w:rsidR="0032494B" w:rsidRPr="004772CE" w:rsidRDefault="0032494B" w:rsidP="0032494B">
      <w:pPr>
        <w:spacing w:line="240" w:lineRule="auto"/>
        <w:rPr>
          <w:rFonts w:cs="Arial"/>
        </w:rPr>
      </w:pPr>
    </w:p>
    <w:p w14:paraId="7D6F39D3" w14:textId="77777777" w:rsidR="0032494B" w:rsidRPr="004772CE" w:rsidRDefault="0032494B" w:rsidP="0032494B">
      <w:pPr>
        <w:spacing w:line="240" w:lineRule="auto"/>
        <w:rPr>
          <w:rFonts w:cs="Arial"/>
        </w:rPr>
      </w:pPr>
    </w:p>
    <w:p w14:paraId="0DAF0C6B" w14:textId="77777777" w:rsidR="0032494B" w:rsidRPr="004772CE" w:rsidRDefault="0032494B" w:rsidP="0032494B">
      <w:pPr>
        <w:spacing w:line="240" w:lineRule="auto"/>
        <w:rPr>
          <w:rFonts w:cs="Arial"/>
        </w:rPr>
      </w:pPr>
    </w:p>
    <w:p w14:paraId="4A9F56CA" w14:textId="77777777" w:rsidR="0032494B" w:rsidRPr="004772CE" w:rsidRDefault="0032494B" w:rsidP="0032494B">
      <w:pPr>
        <w:spacing w:line="240" w:lineRule="auto"/>
        <w:rPr>
          <w:rFonts w:cs="Arial"/>
        </w:rPr>
      </w:pPr>
    </w:p>
    <w:p w14:paraId="7ACEBF9D" w14:textId="77777777" w:rsidR="0032494B" w:rsidRPr="004772CE" w:rsidRDefault="0032494B" w:rsidP="0032494B">
      <w:pPr>
        <w:spacing w:line="240" w:lineRule="auto"/>
        <w:rPr>
          <w:rFonts w:cs="Arial"/>
        </w:rPr>
      </w:pPr>
    </w:p>
    <w:p w14:paraId="4958EB2D" w14:textId="77777777" w:rsidR="0032494B" w:rsidRPr="004772CE" w:rsidRDefault="0032494B" w:rsidP="0032494B">
      <w:pPr>
        <w:spacing w:line="240" w:lineRule="auto"/>
        <w:rPr>
          <w:rFonts w:cs="Arial"/>
        </w:rPr>
      </w:pPr>
    </w:p>
    <w:p w14:paraId="7AF37528" w14:textId="79AE6740" w:rsidR="003E3F6E" w:rsidRPr="004772CE" w:rsidRDefault="00174F47" w:rsidP="0032494B">
      <w:pPr>
        <w:pStyle w:val="Heading1"/>
        <w:spacing w:line="240" w:lineRule="auto"/>
        <w:rPr>
          <w:rFonts w:cs="Arial"/>
        </w:rPr>
      </w:pPr>
      <w:bookmarkStart w:id="10" w:name="_Toc216096889"/>
      <w:r w:rsidRPr="004772CE">
        <w:rPr>
          <w:rFonts w:cs="Arial"/>
        </w:rPr>
        <w:lastRenderedPageBreak/>
        <w:t xml:space="preserve">The </w:t>
      </w:r>
      <w:r w:rsidR="00AF5110" w:rsidRPr="004772CE">
        <w:rPr>
          <w:rFonts w:cs="Arial"/>
        </w:rPr>
        <w:t xml:space="preserve">Requirement </w:t>
      </w:r>
      <w:r w:rsidRPr="004772CE">
        <w:rPr>
          <w:rFonts w:cs="Arial"/>
        </w:rPr>
        <w:t>S1: Sustainable Procurement</w:t>
      </w:r>
      <w:bookmarkEnd w:id="10"/>
    </w:p>
    <w:p w14:paraId="758BE39F" w14:textId="5834274B" w:rsidR="00174F47" w:rsidRPr="004772CE" w:rsidRDefault="00174F47" w:rsidP="0032494B">
      <w:pPr>
        <w:spacing w:line="240" w:lineRule="auto"/>
        <w:rPr>
          <w:rFonts w:cs="Arial"/>
        </w:rPr>
      </w:pPr>
      <w:r w:rsidRPr="004772CE">
        <w:rPr>
          <w:rFonts w:cs="Arial"/>
        </w:rPr>
        <w:t xml:space="preserve">This Approved Document deals with the following Requirement, which is contained in the Building Regulations (Wales) 2010 as amended. </w:t>
      </w:r>
    </w:p>
    <w:tbl>
      <w:tblPr>
        <w:tblStyle w:val="TableGrid"/>
        <w:tblW w:w="0" w:type="auto"/>
        <w:shd w:val="clear" w:color="auto" w:fill="E7E6E6" w:themeFill="background2"/>
        <w:tblLook w:val="04A0" w:firstRow="1" w:lastRow="0" w:firstColumn="1" w:lastColumn="0" w:noHBand="0" w:noVBand="1"/>
      </w:tblPr>
      <w:tblGrid>
        <w:gridCol w:w="4508"/>
        <w:gridCol w:w="4508"/>
      </w:tblGrid>
      <w:tr w:rsidR="00174F47" w:rsidRPr="004772CE" w14:paraId="7AE081D8" w14:textId="77777777" w:rsidTr="00B93DBB">
        <w:tc>
          <w:tcPr>
            <w:tcW w:w="4508" w:type="dxa"/>
            <w:shd w:val="clear" w:color="auto" w:fill="E7E6E6" w:themeFill="background2"/>
          </w:tcPr>
          <w:p w14:paraId="66C63A51" w14:textId="30D67C2C" w:rsidR="00174F47" w:rsidRPr="004772CE" w:rsidRDefault="00174F47" w:rsidP="0032494B">
            <w:pPr>
              <w:rPr>
                <w:rFonts w:cs="Arial"/>
                <w:b/>
                <w:bCs/>
              </w:rPr>
            </w:pPr>
            <w:r w:rsidRPr="004772CE">
              <w:rPr>
                <w:rFonts w:cs="Arial"/>
                <w:b/>
                <w:bCs/>
                <w:szCs w:val="28"/>
              </w:rPr>
              <w:t xml:space="preserve">Requirement </w:t>
            </w:r>
          </w:p>
        </w:tc>
        <w:tc>
          <w:tcPr>
            <w:tcW w:w="4508" w:type="dxa"/>
            <w:shd w:val="clear" w:color="auto" w:fill="E7E6E6" w:themeFill="background2"/>
          </w:tcPr>
          <w:p w14:paraId="5DB81A94" w14:textId="58381D40" w:rsidR="00174F47" w:rsidRPr="004772CE" w:rsidRDefault="00174F47" w:rsidP="0032494B">
            <w:pPr>
              <w:rPr>
                <w:rFonts w:cs="Arial"/>
                <w:b/>
                <w:bCs/>
              </w:rPr>
            </w:pPr>
            <w:r w:rsidRPr="004772CE">
              <w:rPr>
                <w:rFonts w:cs="Arial"/>
                <w:b/>
                <w:bCs/>
                <w:szCs w:val="28"/>
              </w:rPr>
              <w:t>Limits on application</w:t>
            </w:r>
          </w:p>
        </w:tc>
      </w:tr>
      <w:tr w:rsidR="00174F47" w:rsidRPr="004772CE" w14:paraId="051C29F0" w14:textId="77777777" w:rsidTr="00B93DBB">
        <w:tc>
          <w:tcPr>
            <w:tcW w:w="4508" w:type="dxa"/>
            <w:shd w:val="clear" w:color="auto" w:fill="E7E6E6" w:themeFill="background2"/>
          </w:tcPr>
          <w:p w14:paraId="7BB9F30E" w14:textId="6E28F349" w:rsidR="00B93DBB" w:rsidRPr="004772CE" w:rsidRDefault="00B93DBB" w:rsidP="0032494B">
            <w:pPr>
              <w:rPr>
                <w:rFonts w:cs="Arial"/>
                <w:b/>
                <w:bCs/>
              </w:rPr>
            </w:pPr>
            <w:r w:rsidRPr="004772CE">
              <w:rPr>
                <w:rFonts w:cs="Arial"/>
                <w:b/>
                <w:bCs/>
              </w:rPr>
              <w:t>Sustainable Procurement</w:t>
            </w:r>
          </w:p>
          <w:p w14:paraId="07078E9C" w14:textId="4B74125F" w:rsidR="0037528A" w:rsidRPr="004772CE" w:rsidRDefault="0037528A" w:rsidP="0032494B">
            <w:pPr>
              <w:rPr>
                <w:rFonts w:cs="Arial"/>
                <w:b/>
                <w:bCs/>
              </w:rPr>
            </w:pPr>
          </w:p>
          <w:p w14:paraId="462AA25E" w14:textId="77777777" w:rsidR="006520AE" w:rsidRPr="004772CE" w:rsidRDefault="006520AE" w:rsidP="0032494B">
            <w:pPr>
              <w:pStyle w:val="ListParagraph"/>
              <w:numPr>
                <w:ilvl w:val="0"/>
                <w:numId w:val="8"/>
              </w:numPr>
              <w:rPr>
                <w:rFonts w:cs="Arial"/>
              </w:rPr>
            </w:pPr>
          </w:p>
          <w:p w14:paraId="0427A1E6" w14:textId="654FEC57" w:rsidR="006520AE" w:rsidRPr="004772CE" w:rsidRDefault="00B93DBB" w:rsidP="0032494B">
            <w:pPr>
              <w:pStyle w:val="ListParagraph"/>
              <w:rPr>
                <w:rFonts w:cs="Arial"/>
              </w:rPr>
            </w:pPr>
            <w:r w:rsidRPr="004772CE">
              <w:rPr>
                <w:rFonts w:cs="Arial"/>
              </w:rPr>
              <w:t>Building work shall use responsibly</w:t>
            </w:r>
            <w:r w:rsidR="00612B3E" w:rsidRPr="004772CE">
              <w:rPr>
                <w:rFonts w:cs="Arial"/>
              </w:rPr>
              <w:t xml:space="preserve"> </w:t>
            </w:r>
            <w:r w:rsidRPr="004772CE">
              <w:rPr>
                <w:rFonts w:cs="Arial"/>
              </w:rPr>
              <w:t>sourced, low-carbon, and locally prioritised materials</w:t>
            </w:r>
            <w:r w:rsidR="00612B3E" w:rsidRPr="004772CE">
              <w:rPr>
                <w:rFonts w:cs="Arial"/>
              </w:rPr>
              <w:t xml:space="preserve"> </w:t>
            </w:r>
            <w:r w:rsidRPr="004772CE">
              <w:rPr>
                <w:rFonts w:cs="Arial"/>
              </w:rPr>
              <w:t>so far as reasonably practicable, to reduce whole-life carbon emissions and support the transition to net zero.</w:t>
            </w:r>
          </w:p>
          <w:p w14:paraId="52770E57" w14:textId="77777777" w:rsidR="006520AE" w:rsidRPr="004772CE" w:rsidRDefault="006520AE" w:rsidP="0032494B">
            <w:pPr>
              <w:pStyle w:val="ListParagraph"/>
              <w:numPr>
                <w:ilvl w:val="0"/>
                <w:numId w:val="8"/>
              </w:numPr>
              <w:rPr>
                <w:rFonts w:cs="Arial"/>
              </w:rPr>
            </w:pPr>
          </w:p>
          <w:p w14:paraId="296B7616" w14:textId="6BAA01CA" w:rsidR="00612B3E" w:rsidRPr="004772CE" w:rsidRDefault="0037528A" w:rsidP="0032494B">
            <w:pPr>
              <w:pStyle w:val="ListParagraph"/>
              <w:rPr>
                <w:rFonts w:cs="Arial"/>
              </w:rPr>
            </w:pPr>
            <w:r w:rsidRPr="004772CE">
              <w:rPr>
                <w:rFonts w:cs="Arial"/>
              </w:rPr>
              <w:t>In assessing whether a building complies with the paragraph above, consideration shall be given to: (a) the carbon impacts associated with the production, transportation and installation of materials; (b) the environmental and ethical performance of the supply chain; and (c) opportunities for reuse, recycling and circular economy measures.</w:t>
            </w:r>
          </w:p>
          <w:p w14:paraId="11E232C2" w14:textId="47D2C41A" w:rsidR="00612B3E" w:rsidRPr="004772CE" w:rsidRDefault="00612B3E" w:rsidP="0032494B">
            <w:pPr>
              <w:rPr>
                <w:rFonts w:cs="Arial"/>
              </w:rPr>
            </w:pPr>
          </w:p>
        </w:tc>
        <w:tc>
          <w:tcPr>
            <w:tcW w:w="4508" w:type="dxa"/>
            <w:shd w:val="clear" w:color="auto" w:fill="E7E6E6" w:themeFill="background2"/>
          </w:tcPr>
          <w:p w14:paraId="5ECCA310" w14:textId="77777777" w:rsidR="006520AE" w:rsidRPr="004772CE" w:rsidRDefault="006520AE" w:rsidP="0032494B">
            <w:pPr>
              <w:rPr>
                <w:rFonts w:cs="Arial"/>
              </w:rPr>
            </w:pPr>
          </w:p>
          <w:p w14:paraId="6B98870F" w14:textId="77777777" w:rsidR="006520AE" w:rsidRPr="004772CE" w:rsidRDefault="006520AE" w:rsidP="0032494B">
            <w:pPr>
              <w:pStyle w:val="ListParagraph"/>
              <w:numPr>
                <w:ilvl w:val="0"/>
                <w:numId w:val="6"/>
              </w:numPr>
              <w:rPr>
                <w:rFonts w:cs="Arial"/>
              </w:rPr>
            </w:pPr>
            <w:r w:rsidRPr="004772CE">
              <w:rPr>
                <w:rFonts w:cs="Arial"/>
              </w:rPr>
              <w:t xml:space="preserve">Applies to new buildings and </w:t>
            </w:r>
            <w:r w:rsidRPr="003837C7">
              <w:rPr>
                <w:rFonts w:cs="Arial"/>
                <w:color w:val="006CA1"/>
              </w:rPr>
              <w:t>major refurbishments</w:t>
            </w:r>
            <w:r w:rsidRPr="004772CE">
              <w:rPr>
                <w:rFonts w:cs="Arial"/>
              </w:rPr>
              <w:t>.</w:t>
            </w:r>
          </w:p>
          <w:p w14:paraId="484163A3" w14:textId="3F978640" w:rsidR="00E5060A" w:rsidRPr="004772CE" w:rsidRDefault="00E5060A" w:rsidP="0032494B">
            <w:pPr>
              <w:pStyle w:val="ListParagraph"/>
              <w:numPr>
                <w:ilvl w:val="0"/>
                <w:numId w:val="6"/>
              </w:numPr>
              <w:rPr>
                <w:rFonts w:cs="Arial"/>
              </w:rPr>
            </w:pPr>
            <w:r w:rsidRPr="004772CE">
              <w:rPr>
                <w:rFonts w:cs="Arial"/>
              </w:rPr>
              <w:t xml:space="preserve">Does not apply to </w:t>
            </w:r>
            <w:r w:rsidRPr="003837C7">
              <w:rPr>
                <w:rFonts w:cs="Arial"/>
                <w:color w:val="006CA1"/>
              </w:rPr>
              <w:t>special buildings</w:t>
            </w:r>
            <w:r w:rsidRPr="004772CE">
              <w:rPr>
                <w:rFonts w:cs="Arial"/>
              </w:rPr>
              <w:t>.</w:t>
            </w:r>
          </w:p>
          <w:p w14:paraId="2AE1E228" w14:textId="5C7E288B" w:rsidR="00E5060A" w:rsidRPr="004772CE" w:rsidRDefault="00E5060A" w:rsidP="0032494B">
            <w:pPr>
              <w:pStyle w:val="ListParagraph"/>
              <w:numPr>
                <w:ilvl w:val="0"/>
                <w:numId w:val="6"/>
              </w:numPr>
              <w:rPr>
                <w:rFonts w:cs="Arial"/>
              </w:rPr>
            </w:pPr>
            <w:r w:rsidRPr="004772CE">
              <w:rPr>
                <w:rFonts w:cs="Arial"/>
              </w:rPr>
              <w:t xml:space="preserve">Does not apply to </w:t>
            </w:r>
            <w:r w:rsidRPr="003837C7">
              <w:rPr>
                <w:rFonts w:cs="Arial"/>
                <w:color w:val="006CA1"/>
              </w:rPr>
              <w:t>historic and traditional buildings</w:t>
            </w:r>
            <w:r w:rsidRPr="004772CE">
              <w:rPr>
                <w:rFonts w:cs="Arial"/>
              </w:rPr>
              <w:t>.</w:t>
            </w:r>
          </w:p>
          <w:p w14:paraId="55823A04" w14:textId="77777777" w:rsidR="006520AE" w:rsidRPr="004772CE" w:rsidRDefault="006520AE" w:rsidP="0032494B">
            <w:pPr>
              <w:pStyle w:val="ListParagraph"/>
              <w:numPr>
                <w:ilvl w:val="0"/>
                <w:numId w:val="6"/>
              </w:numPr>
              <w:rPr>
                <w:rFonts w:cs="Arial"/>
              </w:rPr>
            </w:pPr>
            <w:r w:rsidRPr="004772CE">
              <w:rPr>
                <w:rFonts w:cs="Arial"/>
              </w:rPr>
              <w:t xml:space="preserve">Does not apply to </w:t>
            </w:r>
            <w:r w:rsidRPr="003837C7">
              <w:rPr>
                <w:rFonts w:cs="Arial"/>
                <w:color w:val="006CA1"/>
              </w:rPr>
              <w:t xml:space="preserve">minor works </w:t>
            </w:r>
            <w:r w:rsidRPr="004772CE">
              <w:rPr>
                <w:rFonts w:cs="Arial"/>
              </w:rPr>
              <w:t xml:space="preserve">or </w:t>
            </w:r>
            <w:r w:rsidRPr="003837C7">
              <w:rPr>
                <w:rFonts w:cs="Arial"/>
                <w:color w:val="006CA1"/>
              </w:rPr>
              <w:t>like-for-like repairs</w:t>
            </w:r>
            <w:r w:rsidRPr="004772CE">
              <w:rPr>
                <w:rFonts w:cs="Arial"/>
              </w:rPr>
              <w:t>.</w:t>
            </w:r>
          </w:p>
          <w:p w14:paraId="2DC1F68C" w14:textId="23A2C239" w:rsidR="0037528A" w:rsidRPr="004772CE" w:rsidRDefault="006520AE" w:rsidP="0032494B">
            <w:pPr>
              <w:pStyle w:val="ListParagraph"/>
              <w:numPr>
                <w:ilvl w:val="0"/>
                <w:numId w:val="6"/>
              </w:numPr>
              <w:rPr>
                <w:rFonts w:cs="Arial"/>
              </w:rPr>
            </w:pPr>
            <w:r w:rsidRPr="004772CE">
              <w:rPr>
                <w:rFonts w:cs="Arial"/>
              </w:rPr>
              <w:t xml:space="preserve">Guidance should be applied proportionately based on project scale and type. </w:t>
            </w:r>
            <w:r w:rsidR="0037528A" w:rsidRPr="004772CE">
              <w:rPr>
                <w:rFonts w:cs="Arial"/>
              </w:rPr>
              <w:t xml:space="preserve"> </w:t>
            </w:r>
          </w:p>
        </w:tc>
      </w:tr>
    </w:tbl>
    <w:p w14:paraId="65114875" w14:textId="77777777" w:rsidR="00174F47" w:rsidRPr="004772CE" w:rsidRDefault="00174F47" w:rsidP="0032494B">
      <w:pPr>
        <w:spacing w:line="240" w:lineRule="auto"/>
        <w:rPr>
          <w:rFonts w:cs="Arial"/>
        </w:rPr>
      </w:pPr>
    </w:p>
    <w:p w14:paraId="50E4100A" w14:textId="519481F5" w:rsidR="00174F47" w:rsidRPr="004772CE" w:rsidRDefault="003E22F3" w:rsidP="0032494B">
      <w:pPr>
        <w:pStyle w:val="Heading2"/>
        <w:spacing w:line="240" w:lineRule="auto"/>
        <w:rPr>
          <w:rFonts w:cs="Arial"/>
        </w:rPr>
      </w:pPr>
      <w:bookmarkStart w:id="11" w:name="_Toc216096890"/>
      <w:r w:rsidRPr="004772CE">
        <w:rPr>
          <w:rFonts w:cs="Arial"/>
        </w:rPr>
        <w:t>Intention</w:t>
      </w:r>
      <w:bookmarkEnd w:id="11"/>
    </w:p>
    <w:p w14:paraId="3BE8DBBD" w14:textId="5730BF3A" w:rsidR="00AF5110" w:rsidRPr="004772CE" w:rsidRDefault="00E5060A" w:rsidP="0032494B">
      <w:pPr>
        <w:spacing w:line="240" w:lineRule="auto"/>
        <w:rPr>
          <w:rFonts w:cs="Arial"/>
        </w:rPr>
      </w:pPr>
      <w:r w:rsidRPr="004772CE">
        <w:rPr>
          <w:rFonts w:cs="Arial"/>
        </w:rPr>
        <w:t>The intention of Requirement S1 is to encourage procurement practices that reduce embodied carbon, promote responsible sourcing, utilise local supply chains, and support circular use of materials as far as reasonably practicable without compromising compliance with other Parts of the Building Regulations.</w:t>
      </w:r>
    </w:p>
    <w:p w14:paraId="686746CB" w14:textId="77777777" w:rsidR="0032494B" w:rsidRPr="004772CE" w:rsidRDefault="0032494B" w:rsidP="0032494B">
      <w:pPr>
        <w:spacing w:line="240" w:lineRule="auto"/>
        <w:rPr>
          <w:rFonts w:cs="Arial"/>
        </w:rPr>
      </w:pPr>
    </w:p>
    <w:p w14:paraId="5B3A18EA" w14:textId="77777777" w:rsidR="0091426D" w:rsidRPr="004772CE" w:rsidRDefault="0091426D" w:rsidP="0032494B">
      <w:pPr>
        <w:spacing w:line="240" w:lineRule="auto"/>
        <w:rPr>
          <w:rFonts w:cs="Arial"/>
          <w:b/>
          <w:bCs/>
          <w:szCs w:val="20"/>
          <w:u w:val="single"/>
        </w:rPr>
      </w:pPr>
    </w:p>
    <w:p w14:paraId="7521DD27" w14:textId="77777777" w:rsidR="00A31F6B" w:rsidRPr="004772CE" w:rsidRDefault="00D77E72" w:rsidP="0032494B">
      <w:pPr>
        <w:pStyle w:val="Heading1"/>
        <w:spacing w:line="240" w:lineRule="auto"/>
        <w:rPr>
          <w:rFonts w:cs="Arial"/>
        </w:rPr>
      </w:pPr>
      <w:bookmarkStart w:id="12" w:name="_Toc216096891"/>
      <w:r w:rsidRPr="004772CE">
        <w:rPr>
          <w:rFonts w:cs="Arial"/>
        </w:rPr>
        <w:lastRenderedPageBreak/>
        <w:t>Section 1</w:t>
      </w:r>
      <w:bookmarkEnd w:id="12"/>
    </w:p>
    <w:p w14:paraId="59AB57FF" w14:textId="6C96ED7E" w:rsidR="0091426D" w:rsidRPr="004772CE" w:rsidRDefault="003E22F3" w:rsidP="0032494B">
      <w:pPr>
        <w:pStyle w:val="Heading1"/>
        <w:spacing w:line="240" w:lineRule="auto"/>
        <w:rPr>
          <w:rFonts w:cs="Arial"/>
        </w:rPr>
      </w:pPr>
      <w:bookmarkStart w:id="13" w:name="_Toc216096892"/>
      <w:r w:rsidRPr="004772CE">
        <w:rPr>
          <w:rFonts w:cs="Arial"/>
        </w:rPr>
        <w:t>Low Carbon Material Selection</w:t>
      </w:r>
      <w:bookmarkEnd w:id="13"/>
    </w:p>
    <w:p w14:paraId="0C73C6BC" w14:textId="52D80BD0" w:rsidR="004B1009" w:rsidRPr="004B1009" w:rsidRDefault="00934A9D" w:rsidP="0032494B">
      <w:pPr>
        <w:pStyle w:val="Heading2"/>
        <w:spacing w:line="240" w:lineRule="auto"/>
        <w:rPr>
          <w:rFonts w:cs="Arial"/>
        </w:rPr>
      </w:pPr>
      <w:bookmarkStart w:id="14" w:name="_Hlk215844747"/>
      <w:bookmarkStart w:id="15" w:name="_Toc216096893"/>
      <w:r>
        <w:rPr>
          <w:rFonts w:cs="Arial"/>
        </w:rPr>
        <w:t>Scope</w:t>
      </w:r>
      <w:bookmarkEnd w:id="15"/>
    </w:p>
    <w:bookmarkEnd w:id="14"/>
    <w:p w14:paraId="06627D63" w14:textId="65EADCFF" w:rsidR="004B1009" w:rsidRPr="004772CE" w:rsidRDefault="004B1009" w:rsidP="0032494B">
      <w:pPr>
        <w:widowControl w:val="0"/>
        <w:numPr>
          <w:ilvl w:val="1"/>
          <w:numId w:val="40"/>
        </w:numPr>
        <w:tabs>
          <w:tab w:val="left" w:pos="2128"/>
        </w:tabs>
        <w:autoSpaceDE w:val="0"/>
        <w:autoSpaceDN w:val="0"/>
        <w:spacing w:before="282" w:after="0" w:line="240" w:lineRule="auto"/>
        <w:ind w:right="439"/>
        <w:rPr>
          <w:rFonts w:cs="Arial"/>
        </w:rPr>
      </w:pPr>
      <w:r w:rsidRPr="004772CE">
        <w:rPr>
          <w:rFonts w:cs="Arial"/>
        </w:rPr>
        <w:t xml:space="preserve">This section provides guidance on measures that </w:t>
      </w:r>
      <w:r w:rsidR="00A56FC1" w:rsidRPr="004772CE">
        <w:rPr>
          <w:rFonts w:cs="Arial"/>
        </w:rPr>
        <w:t>may</w:t>
      </w:r>
      <w:r w:rsidRPr="004772CE">
        <w:rPr>
          <w:rFonts w:cs="Arial"/>
        </w:rPr>
        <w:t xml:space="preserve"> be taken to comply with Requirement S1 in relation to the selection of </w:t>
      </w:r>
      <w:r w:rsidRPr="004772CE">
        <w:rPr>
          <w:rFonts w:cs="Arial"/>
        </w:rPr>
        <w:t xml:space="preserve">construction </w:t>
      </w:r>
      <w:r w:rsidRPr="004772CE">
        <w:rPr>
          <w:rFonts w:cs="Arial"/>
        </w:rPr>
        <w:t>materials and products</w:t>
      </w:r>
      <w:r w:rsidRPr="004772CE">
        <w:rPr>
          <w:rFonts w:cs="Arial"/>
        </w:rPr>
        <w:t>.</w:t>
      </w:r>
    </w:p>
    <w:p w14:paraId="74054CB9" w14:textId="3AC82E03" w:rsidR="004B1009" w:rsidRPr="004772CE" w:rsidRDefault="004B1009" w:rsidP="0032494B">
      <w:pPr>
        <w:widowControl w:val="0"/>
        <w:numPr>
          <w:ilvl w:val="1"/>
          <w:numId w:val="40"/>
        </w:numPr>
        <w:tabs>
          <w:tab w:val="left" w:pos="2128"/>
        </w:tabs>
        <w:autoSpaceDE w:val="0"/>
        <w:autoSpaceDN w:val="0"/>
        <w:spacing w:before="282" w:after="0" w:line="240" w:lineRule="auto"/>
        <w:ind w:right="439"/>
        <w:rPr>
          <w:rFonts w:cs="Arial"/>
        </w:rPr>
      </w:pPr>
      <w:r w:rsidRPr="004772CE">
        <w:rPr>
          <w:rFonts w:cs="Arial"/>
        </w:rPr>
        <w:t xml:space="preserve">The aim of this section is to support reductions in the upfront </w:t>
      </w:r>
      <w:r w:rsidRPr="004772CE">
        <w:rPr>
          <w:rFonts w:cs="Arial"/>
          <w:color w:val="006CA1"/>
        </w:rPr>
        <w:t xml:space="preserve">embodied carbon </w:t>
      </w:r>
      <w:r w:rsidRPr="004772CE">
        <w:rPr>
          <w:rFonts w:cs="Arial"/>
        </w:rPr>
        <w:t>associated with the manufacture, transport, and installation of materials (</w:t>
      </w:r>
      <w:r w:rsidRPr="00A2627A">
        <w:rPr>
          <w:rFonts w:cs="Arial"/>
          <w:color w:val="006CA1"/>
        </w:rPr>
        <w:t>A1-A5 lifecycle stages</w:t>
      </w:r>
      <w:r w:rsidRPr="004772CE">
        <w:rPr>
          <w:rFonts w:cs="Arial"/>
        </w:rPr>
        <w:t>) (RICS, 2023).</w:t>
      </w:r>
    </w:p>
    <w:p w14:paraId="3C6D6FD1" w14:textId="5663409D" w:rsidR="00A56FC1" w:rsidRPr="004B1009" w:rsidRDefault="00A56FC1" w:rsidP="0032494B">
      <w:pPr>
        <w:pStyle w:val="Heading2"/>
        <w:spacing w:line="240" w:lineRule="auto"/>
        <w:rPr>
          <w:rFonts w:cs="Arial"/>
        </w:rPr>
      </w:pPr>
      <w:bookmarkStart w:id="16" w:name="_Toc216096894"/>
      <w:r w:rsidRPr="004772CE">
        <w:rPr>
          <w:rFonts w:cs="Arial"/>
        </w:rPr>
        <w:t>General Principles</w:t>
      </w:r>
      <w:bookmarkEnd w:id="16"/>
    </w:p>
    <w:p w14:paraId="6B5365D4" w14:textId="4BF8CFBD" w:rsidR="008253CE" w:rsidRPr="004772CE" w:rsidRDefault="008253CE" w:rsidP="0032494B">
      <w:pPr>
        <w:widowControl w:val="0"/>
        <w:numPr>
          <w:ilvl w:val="1"/>
          <w:numId w:val="40"/>
        </w:numPr>
        <w:tabs>
          <w:tab w:val="left" w:pos="2127"/>
        </w:tabs>
        <w:autoSpaceDE w:val="0"/>
        <w:autoSpaceDN w:val="0"/>
        <w:spacing w:before="282" w:after="0" w:line="240" w:lineRule="auto"/>
        <w:ind w:right="439"/>
        <w:rPr>
          <w:rFonts w:cs="Arial"/>
        </w:rPr>
      </w:pPr>
      <w:bookmarkStart w:id="17" w:name="_Hlk215861714"/>
      <w:r w:rsidRPr="004772CE">
        <w:rPr>
          <w:rFonts w:cs="Arial"/>
        </w:rPr>
        <w:t>The principles in this section are established on key</w:t>
      </w:r>
      <w:r w:rsidRPr="004772CE">
        <w:rPr>
          <w:rFonts w:cs="Arial"/>
        </w:rPr>
        <w:t xml:space="preserve"> UK decarboni</w:t>
      </w:r>
      <w:r w:rsidR="004E7493">
        <w:rPr>
          <w:rFonts w:cs="Arial"/>
        </w:rPr>
        <w:t>s</w:t>
      </w:r>
      <w:r w:rsidRPr="004772CE">
        <w:rPr>
          <w:rFonts w:cs="Arial"/>
        </w:rPr>
        <w:t>ation</w:t>
      </w:r>
      <w:r w:rsidRPr="004772CE">
        <w:rPr>
          <w:rFonts w:cs="Arial"/>
        </w:rPr>
        <w:t xml:space="preserve"> frameworks, including </w:t>
      </w:r>
      <w:r w:rsidR="00A12A45" w:rsidRPr="004772CE">
        <w:rPr>
          <w:rFonts w:cs="Arial"/>
        </w:rPr>
        <w:t>guidance from the UKGBC</w:t>
      </w:r>
      <w:r w:rsidR="00A12A45" w:rsidRPr="004772CE">
        <w:rPr>
          <w:rFonts w:cs="Arial"/>
          <w:color w:val="FF0000"/>
        </w:rPr>
        <w:t xml:space="preserve">, </w:t>
      </w:r>
      <w:r w:rsidR="00A12A45" w:rsidRPr="004772CE">
        <w:rPr>
          <w:rFonts w:cs="Arial"/>
        </w:rPr>
        <w:t>LETI and the AECB CarbonLite Programme</w:t>
      </w:r>
      <w:r w:rsidR="0004524D" w:rsidRPr="004772CE">
        <w:rPr>
          <w:rFonts w:cs="Arial"/>
        </w:rPr>
        <w:t>.</w:t>
      </w:r>
    </w:p>
    <w:p w14:paraId="061BE53B" w14:textId="77777777" w:rsidR="001622C5" w:rsidRPr="004772CE" w:rsidRDefault="001622C5" w:rsidP="0032494B">
      <w:pPr>
        <w:spacing w:line="240" w:lineRule="auto"/>
        <w:rPr>
          <w:rFonts w:cs="Arial"/>
        </w:rPr>
      </w:pPr>
    </w:p>
    <w:bookmarkEnd w:id="17"/>
    <w:p w14:paraId="08FA72D6" w14:textId="4DAA3104" w:rsidR="00307B5E" w:rsidRPr="004772CE" w:rsidRDefault="008253CE" w:rsidP="0032494B">
      <w:pPr>
        <w:pStyle w:val="ListParagraph"/>
        <w:numPr>
          <w:ilvl w:val="1"/>
          <w:numId w:val="40"/>
        </w:numPr>
        <w:spacing w:line="240" w:lineRule="auto"/>
        <w:rPr>
          <w:rFonts w:cs="Arial"/>
        </w:rPr>
      </w:pPr>
      <w:r w:rsidRPr="004772CE">
        <w:rPr>
          <w:rFonts w:cs="Arial"/>
        </w:rPr>
        <w:t xml:space="preserve">Projects should adopt material procurement strategies that reduce </w:t>
      </w:r>
      <w:r w:rsidRPr="003837C7">
        <w:rPr>
          <w:rFonts w:cs="Arial"/>
          <w:color w:val="006CA1"/>
        </w:rPr>
        <w:t xml:space="preserve">embodied carbon </w:t>
      </w:r>
      <w:r w:rsidRPr="004772CE">
        <w:rPr>
          <w:rFonts w:cs="Arial"/>
        </w:rPr>
        <w:t>so far as reasonably practicable, having regard to other Parts of the Building Regulations including structural, fire, acoustic and moisture control requirements.</w:t>
      </w:r>
    </w:p>
    <w:p w14:paraId="00EF1104" w14:textId="60CC60DD" w:rsidR="0069269F" w:rsidRPr="004772CE" w:rsidRDefault="008253CE" w:rsidP="0032494B">
      <w:pPr>
        <w:pStyle w:val="Heading2"/>
        <w:spacing w:line="240" w:lineRule="auto"/>
        <w:rPr>
          <w:rFonts w:cs="Arial"/>
        </w:rPr>
      </w:pPr>
      <w:bookmarkStart w:id="18" w:name="_Toc216096895"/>
      <w:r w:rsidRPr="004772CE">
        <w:rPr>
          <w:rFonts w:cs="Arial"/>
        </w:rPr>
        <w:t>Embodied Carbon Assessment</w:t>
      </w:r>
      <w:bookmarkEnd w:id="18"/>
    </w:p>
    <w:p w14:paraId="28A9074B" w14:textId="4AC0CF59" w:rsidR="008253CE" w:rsidRPr="004772CE" w:rsidRDefault="008253CE"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Projects should undertake an</w:t>
      </w:r>
      <w:r w:rsidR="00A12A45" w:rsidRPr="004772CE">
        <w:rPr>
          <w:rFonts w:cs="Arial"/>
        </w:rPr>
        <w:t xml:space="preserve"> </w:t>
      </w:r>
      <w:r w:rsidR="0004524D" w:rsidRPr="004772CE">
        <w:rPr>
          <w:rFonts w:cs="Arial"/>
        </w:rPr>
        <w:t>early stage</w:t>
      </w:r>
      <w:r w:rsidRPr="004772CE">
        <w:rPr>
          <w:rFonts w:cs="Arial"/>
        </w:rPr>
        <w:t xml:space="preserve"> </w:t>
      </w:r>
      <w:r w:rsidRPr="004772CE">
        <w:rPr>
          <w:rFonts w:cs="Arial"/>
          <w:color w:val="006CA1"/>
        </w:rPr>
        <w:t xml:space="preserve">embodied carbon </w:t>
      </w:r>
      <w:r w:rsidRPr="004772CE">
        <w:rPr>
          <w:rFonts w:cs="Arial"/>
        </w:rPr>
        <w:t xml:space="preserve">assessment </w:t>
      </w:r>
      <w:r w:rsidR="00A12A45" w:rsidRPr="004772CE">
        <w:rPr>
          <w:rFonts w:cs="Arial"/>
        </w:rPr>
        <w:t xml:space="preserve">using recognised </w:t>
      </w:r>
      <w:r w:rsidR="00A12A45" w:rsidRPr="00A2627A">
        <w:rPr>
          <w:rFonts w:cs="Arial"/>
          <w:color w:val="006CA1"/>
        </w:rPr>
        <w:t>Life Cycle Assessment</w:t>
      </w:r>
      <w:r w:rsidR="00F54603" w:rsidRPr="00A2627A">
        <w:rPr>
          <w:rFonts w:cs="Arial"/>
          <w:color w:val="006CA1"/>
        </w:rPr>
        <w:t xml:space="preserve"> (LCA</w:t>
      </w:r>
      <w:r w:rsidR="00F54603" w:rsidRPr="004772CE">
        <w:rPr>
          <w:rFonts w:cs="Arial"/>
        </w:rPr>
        <w:t xml:space="preserve">) methods </w:t>
      </w:r>
      <w:r w:rsidRPr="004772CE">
        <w:rPr>
          <w:rFonts w:cs="Arial"/>
        </w:rPr>
        <w:t>to inform procurement decisions</w:t>
      </w:r>
      <w:r w:rsidRPr="004772CE">
        <w:rPr>
          <w:rFonts w:cs="Arial"/>
        </w:rPr>
        <w:t>.</w:t>
      </w:r>
      <w:r w:rsidR="002D6B8D" w:rsidRPr="004772CE">
        <w:rPr>
          <w:rFonts w:cs="Arial"/>
        </w:rPr>
        <w:t xml:space="preserve"> </w:t>
      </w:r>
    </w:p>
    <w:p w14:paraId="38060A0E" w14:textId="52FBFDB1" w:rsidR="008253CE" w:rsidRPr="004772CE" w:rsidRDefault="008253CE"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 xml:space="preserve">Where practicable, assessments should be supported by </w:t>
      </w:r>
      <w:r w:rsidRPr="004772CE">
        <w:rPr>
          <w:rFonts w:cs="Arial"/>
          <w:color w:val="006CA1"/>
        </w:rPr>
        <w:t xml:space="preserve">Environmental Product Declarations </w:t>
      </w:r>
      <w:r w:rsidRPr="004772CE">
        <w:rPr>
          <w:rFonts w:cs="Arial"/>
        </w:rPr>
        <w:t>(</w:t>
      </w:r>
      <w:r w:rsidRPr="00A2627A">
        <w:rPr>
          <w:rFonts w:cs="Arial"/>
          <w:color w:val="006CA1"/>
        </w:rPr>
        <w:t>EPDs</w:t>
      </w:r>
      <w:r w:rsidRPr="004772CE">
        <w:rPr>
          <w:rFonts w:cs="Arial"/>
        </w:rPr>
        <w:t>) produced in accordance with BS EN15804.</w:t>
      </w:r>
    </w:p>
    <w:p w14:paraId="03BB806C" w14:textId="77777777" w:rsidR="008253CE" w:rsidRPr="004772CE" w:rsidRDefault="008253CE" w:rsidP="0032494B">
      <w:pPr>
        <w:spacing w:line="240" w:lineRule="auto"/>
        <w:rPr>
          <w:rFonts w:cs="Arial"/>
        </w:rPr>
      </w:pPr>
    </w:p>
    <w:p w14:paraId="09B95AEE" w14:textId="2B97C55B" w:rsidR="001F72A4" w:rsidRPr="004772CE" w:rsidRDefault="00AA57A9" w:rsidP="0032494B">
      <w:pPr>
        <w:pStyle w:val="Heading2"/>
        <w:spacing w:line="240" w:lineRule="auto"/>
        <w:rPr>
          <w:rFonts w:cs="Arial"/>
        </w:rPr>
      </w:pPr>
      <w:bookmarkStart w:id="19" w:name="_Toc216096896"/>
      <w:r w:rsidRPr="004772CE">
        <w:rPr>
          <w:rFonts w:cs="Arial"/>
        </w:rPr>
        <w:t>Indicative Embodied Carbon Benchmarks</w:t>
      </w:r>
      <w:bookmarkEnd w:id="19"/>
    </w:p>
    <w:p w14:paraId="28DE8E04" w14:textId="50FF12CF" w:rsidR="002D6B8D" w:rsidRPr="004772CE" w:rsidRDefault="002D6B8D"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 xml:space="preserve">Table </w:t>
      </w:r>
      <w:r w:rsidR="00073377" w:rsidRPr="004772CE">
        <w:rPr>
          <w:rFonts w:cs="Arial"/>
        </w:rPr>
        <w:t>1</w:t>
      </w:r>
      <w:r w:rsidRPr="004772CE">
        <w:rPr>
          <w:rFonts w:cs="Arial"/>
        </w:rPr>
        <w:t xml:space="preserve"> gives indicative ranges of upfront </w:t>
      </w:r>
      <w:r w:rsidRPr="00A2627A">
        <w:rPr>
          <w:rFonts w:cs="Arial"/>
          <w:color w:val="006CA1"/>
        </w:rPr>
        <w:t xml:space="preserve">embodied carbon </w:t>
      </w:r>
      <w:r w:rsidRPr="004772CE">
        <w:rPr>
          <w:rFonts w:cs="Arial"/>
        </w:rPr>
        <w:t>values for typical building type</w:t>
      </w:r>
      <w:r w:rsidR="00F54603" w:rsidRPr="004772CE">
        <w:rPr>
          <w:rFonts w:cs="Arial"/>
        </w:rPr>
        <w:t>s</w:t>
      </w:r>
      <w:r w:rsidRPr="004772CE">
        <w:rPr>
          <w:rFonts w:cs="Arial"/>
        </w:rPr>
        <w:t xml:space="preserve"> using</w:t>
      </w:r>
      <w:r w:rsidR="004772CE">
        <w:rPr>
          <w:rFonts w:cs="Arial"/>
        </w:rPr>
        <w:t xml:space="preserve"> </w:t>
      </w:r>
      <w:r w:rsidRPr="004772CE">
        <w:rPr>
          <w:rFonts w:cs="Arial"/>
        </w:rPr>
        <w:t>LETI</w:t>
      </w:r>
      <w:r w:rsidR="00F54603" w:rsidRPr="004772CE">
        <w:rPr>
          <w:rFonts w:cs="Arial"/>
        </w:rPr>
        <w:t xml:space="preserve">, </w:t>
      </w:r>
      <w:r w:rsidRPr="004772CE">
        <w:rPr>
          <w:rFonts w:cs="Arial"/>
        </w:rPr>
        <w:t>RIBA and WLCN</w:t>
      </w:r>
      <w:r w:rsidR="004772CE">
        <w:rPr>
          <w:rFonts w:cs="Arial"/>
        </w:rPr>
        <w:t xml:space="preserve"> guidance.</w:t>
      </w:r>
    </w:p>
    <w:p w14:paraId="4DED03D6" w14:textId="20C8149E" w:rsidR="002D6B8D" w:rsidRPr="004772CE" w:rsidRDefault="002D6B8D"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 xml:space="preserve">The values in Table </w:t>
      </w:r>
      <w:r w:rsidR="00073377" w:rsidRPr="004772CE">
        <w:rPr>
          <w:rFonts w:cs="Arial"/>
        </w:rPr>
        <w:t>1</w:t>
      </w:r>
      <w:r w:rsidRPr="004772CE">
        <w:rPr>
          <w:rFonts w:cs="Arial"/>
        </w:rPr>
        <w:t xml:space="preserve"> are not mandatory </w:t>
      </w:r>
      <w:r w:rsidR="00854D4C" w:rsidRPr="004772CE">
        <w:rPr>
          <w:rFonts w:cs="Arial"/>
        </w:rPr>
        <w:t>requirements,</w:t>
      </w:r>
      <w:r w:rsidRPr="004772CE">
        <w:rPr>
          <w:rFonts w:cs="Arial"/>
        </w:rPr>
        <w:t xml:space="preserve"> but they may be used to demonstrate that reasonable methods to reduce </w:t>
      </w:r>
      <w:r w:rsidRPr="00A2627A">
        <w:rPr>
          <w:rFonts w:cs="Arial"/>
          <w:color w:val="006CA1"/>
        </w:rPr>
        <w:t>embodied carbon</w:t>
      </w:r>
      <w:r w:rsidRPr="004772CE">
        <w:rPr>
          <w:rFonts w:cs="Arial"/>
        </w:rPr>
        <w:t xml:space="preserve"> have been taken.</w:t>
      </w:r>
    </w:p>
    <w:p w14:paraId="02E80E2E" w14:textId="77777777" w:rsidR="0032494B" w:rsidRPr="004772CE" w:rsidRDefault="0032494B" w:rsidP="0032494B">
      <w:pPr>
        <w:widowControl w:val="0"/>
        <w:tabs>
          <w:tab w:val="left" w:pos="2127"/>
        </w:tabs>
        <w:autoSpaceDE w:val="0"/>
        <w:autoSpaceDN w:val="0"/>
        <w:spacing w:before="282" w:after="0" w:line="240" w:lineRule="auto"/>
        <w:ind w:right="439"/>
        <w:rPr>
          <w:rFonts w:cs="Arial"/>
        </w:rPr>
      </w:pPr>
    </w:p>
    <w:p w14:paraId="39D06471" w14:textId="4D93EC6D" w:rsidR="00BD7951" w:rsidRPr="004772CE" w:rsidRDefault="00BD7951" w:rsidP="0032494B">
      <w:pPr>
        <w:spacing w:line="240" w:lineRule="auto"/>
        <w:rPr>
          <w:rFonts w:cs="Arial"/>
        </w:rPr>
      </w:pPr>
    </w:p>
    <w:p w14:paraId="6B9A7D83" w14:textId="16211B0E" w:rsidR="00EA14E0" w:rsidRPr="004772CE" w:rsidRDefault="00EA14E0" w:rsidP="0032494B">
      <w:pPr>
        <w:pStyle w:val="Caption"/>
        <w:keepNext/>
        <w:rPr>
          <w:rFonts w:cs="Arial"/>
        </w:rPr>
      </w:pPr>
      <w:r w:rsidRPr="004772CE">
        <w:rPr>
          <w:rFonts w:cs="Arial"/>
        </w:rPr>
        <w:lastRenderedPageBreak/>
        <w:t xml:space="preserve">           </w:t>
      </w:r>
    </w:p>
    <w:p w14:paraId="096724A4" w14:textId="0F17A229" w:rsidR="00643AC9" w:rsidRDefault="0062674F" w:rsidP="00643AC9">
      <w:pPr>
        <w:pStyle w:val="Caption"/>
        <w:keepNext/>
      </w:pPr>
      <w:bookmarkStart w:id="20" w:name="_Toc216024853"/>
      <w:r w:rsidRPr="004772CE">
        <w:rPr>
          <w:rFonts w:cs="Arial"/>
        </w:rPr>
        <mc:AlternateContent>
          <mc:Choice Requires="wps">
            <w:drawing>
              <wp:anchor distT="0" distB="0" distL="114300" distR="114300" simplePos="0" relativeHeight="251670528" behindDoc="0" locked="0" layoutInCell="1" allowOverlap="1" wp14:anchorId="45D03162" wp14:editId="4F0CAD01">
                <wp:simplePos x="0" y="0"/>
                <wp:positionH relativeFrom="page">
                  <wp:posOffset>195580</wp:posOffset>
                </wp:positionH>
                <wp:positionV relativeFrom="paragraph">
                  <wp:posOffset>1490895</wp:posOffset>
                </wp:positionV>
                <wp:extent cx="1485900" cy="228600"/>
                <wp:effectExtent l="0" t="0" r="0" b="0"/>
                <wp:wrapNone/>
                <wp:docPr id="1377288807" name="Text Box 1"/>
                <wp:cNvGraphicFramePr/>
                <a:graphic xmlns:a="http://schemas.openxmlformats.org/drawingml/2006/main">
                  <a:graphicData uri="http://schemas.microsoft.com/office/word/2010/wordprocessingShape">
                    <wps:wsp>
                      <wps:cNvSpPr txBox="1"/>
                      <wps:spPr>
                        <a:xfrm>
                          <a:off x="0" y="0"/>
                          <a:ext cx="1485900" cy="228600"/>
                        </a:xfrm>
                        <a:prstGeom prst="rect">
                          <a:avLst/>
                        </a:prstGeom>
                        <a:noFill/>
                        <a:ln w="6350">
                          <a:noFill/>
                        </a:ln>
                      </wps:spPr>
                      <wps:txbx>
                        <w:txbxContent>
                          <w:p w14:paraId="58430F3E" w14:textId="422A6125" w:rsidR="00854D4C" w:rsidRPr="009E38E5" w:rsidRDefault="00854D4C">
                            <w:pPr>
                              <w:rPr>
                                <w:b/>
                                <w:bCs/>
                                <w:sz w:val="16"/>
                                <w:szCs w:val="14"/>
                              </w:rPr>
                            </w:pPr>
                            <w:r w:rsidRPr="009E38E5">
                              <w:rPr>
                                <w:b/>
                                <w:bCs/>
                                <w:sz w:val="16"/>
                                <w:szCs w:val="14"/>
                              </w:rPr>
                              <w:t xml:space="preserve"> 2030 Design Target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03162" id="Text Box 1" o:spid="_x0000_s1033" type="#_x0000_t202" style="position:absolute;margin-left:15.4pt;margin-top:117.4pt;width:117pt;height:18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" filled="f" stroked="f" strokeweight=".5pt">
                <v:textbox>
                  <w:txbxContent>
                    <w:p w14:paraId="58430F3E" w14:textId="422A6125" w:rsidR="00854D4C" w:rsidRPr="009E38E5" w:rsidRDefault="00854D4C">
                      <w:pPr>
                        <w:rPr>
                          <w:b/>
                          <w:bCs/>
                          <w:sz w:val="16"/>
                          <w:szCs w:val="14"/>
                        </w:rPr>
                      </w:pPr>
                      <w:r w:rsidRPr="009E38E5">
                        <w:rPr>
                          <w:b/>
                          <w:bCs/>
                          <w:sz w:val="16"/>
                          <w:szCs w:val="14"/>
                        </w:rPr>
                        <w:t xml:space="preserve"> 2030 Design Target</w:t>
                      </w:r>
                    </w:p>
                  </w:txbxContent>
                </v:textbox>
                <w10:wrap anchorx="page"/>
              </v:shape>
            </w:pict>
          </mc:Fallback>
        </mc:AlternateContent>
      </w:r>
      <w:r w:rsidR="00643AC9">
        <w:t xml:space="preserve">Table </w:t>
      </w:r>
      <w:r w:rsidR="00643AC9">
        <w:fldChar w:fldCharType="begin"/>
      </w:r>
      <w:r w:rsidR="00643AC9">
        <w:instrText xml:space="preserve"> SEQ Table \* ARABIC </w:instrText>
      </w:r>
      <w:r w:rsidR="00643AC9">
        <w:fldChar w:fldCharType="separate"/>
      </w:r>
      <w:r w:rsidR="00643AC9">
        <w:rPr>
          <w:noProof/>
        </w:rPr>
        <w:t>1</w:t>
      </w:r>
      <w:r w:rsidR="00643AC9">
        <w:fldChar w:fldCharType="end"/>
      </w:r>
      <w:r w:rsidR="00643AC9">
        <w:t xml:space="preserve"> - LETI 2030 Upfront Embodied Carbon Design Targets (LETI, 2022)</w:t>
      </w:r>
      <w:bookmarkEnd w:id="20"/>
    </w:p>
    <w:tbl>
      <w:tblPr>
        <w:tblStyle w:val="TableGrid"/>
        <w:tblW w:w="0" w:type="auto"/>
        <w:jc w:val="center"/>
        <w:tblLook w:val="04A0" w:firstRow="1" w:lastRow="0" w:firstColumn="1" w:lastColumn="0" w:noHBand="0" w:noVBand="1"/>
      </w:tblPr>
      <w:tblGrid>
        <w:gridCol w:w="1572"/>
        <w:gridCol w:w="1572"/>
        <w:gridCol w:w="1572"/>
        <w:gridCol w:w="1572"/>
        <w:gridCol w:w="1573"/>
      </w:tblGrid>
      <w:tr w:rsidR="00854D4C" w:rsidRPr="004772CE" w14:paraId="6068F107" w14:textId="77777777" w:rsidTr="00854D4C">
        <w:trPr>
          <w:trHeight w:val="342"/>
          <w:jc w:val="center"/>
        </w:trPr>
        <w:tc>
          <w:tcPr>
            <w:tcW w:w="7861" w:type="dxa"/>
            <w:gridSpan w:val="5"/>
            <w:shd w:val="clear" w:color="auto" w:fill="E7E6E6" w:themeFill="background2"/>
            <w:vAlign w:val="center"/>
          </w:tcPr>
          <w:p w14:paraId="4864DC6C" w14:textId="21573864" w:rsidR="00854D4C" w:rsidRPr="004772CE" w:rsidRDefault="00854D4C" w:rsidP="0032494B">
            <w:pPr>
              <w:jc w:val="center"/>
              <w:rPr>
                <w:rFonts w:cs="Arial"/>
                <w:b/>
                <w:bCs/>
              </w:rPr>
            </w:pPr>
            <w:r w:rsidRPr="004772CE">
              <w:rPr>
                <w:rFonts w:cs="Arial"/>
                <w:b/>
                <w:bCs/>
              </w:rPr>
              <w:t>Upfront Embodied Carbon A1-A5 (exc. sequestration) (kgC02e/m2)</w:t>
            </w:r>
          </w:p>
        </w:tc>
      </w:tr>
      <w:tr w:rsidR="004A5B0A" w:rsidRPr="004772CE" w14:paraId="21486526" w14:textId="77777777" w:rsidTr="00854D4C">
        <w:trPr>
          <w:trHeight w:val="862"/>
          <w:jc w:val="center"/>
        </w:trPr>
        <w:tc>
          <w:tcPr>
            <w:tcW w:w="1572" w:type="dxa"/>
            <w:vAlign w:val="center"/>
          </w:tcPr>
          <w:p w14:paraId="319546BE" w14:textId="63EE2122" w:rsidR="004A5B0A" w:rsidRPr="004772CE" w:rsidRDefault="004A5B0A" w:rsidP="0032494B">
            <w:pPr>
              <w:jc w:val="center"/>
              <w:rPr>
                <w:rFonts w:cs="Arial"/>
                <w:b/>
                <w:bCs/>
              </w:rPr>
            </w:pPr>
            <w:r w:rsidRPr="004772CE">
              <w:rPr>
                <w:rFonts w:cs="Arial"/>
                <w:b/>
                <w:bCs/>
              </w:rPr>
              <w:t>Band</w:t>
            </w:r>
          </w:p>
        </w:tc>
        <w:tc>
          <w:tcPr>
            <w:tcW w:w="1572" w:type="dxa"/>
            <w:vAlign w:val="center"/>
          </w:tcPr>
          <w:p w14:paraId="46C7B58C" w14:textId="3BBE86CA" w:rsidR="004A5B0A" w:rsidRPr="004772CE" w:rsidRDefault="004A5B0A" w:rsidP="0032494B">
            <w:pPr>
              <w:jc w:val="center"/>
              <w:rPr>
                <w:rFonts w:cs="Arial"/>
                <w:b/>
                <w:bCs/>
              </w:rPr>
            </w:pPr>
            <w:r w:rsidRPr="004772CE">
              <w:rPr>
                <w:rFonts w:cs="Arial"/>
                <w:b/>
                <w:bCs/>
              </w:rPr>
              <w:t>Office</w:t>
            </w:r>
          </w:p>
        </w:tc>
        <w:tc>
          <w:tcPr>
            <w:tcW w:w="1572" w:type="dxa"/>
            <w:vAlign w:val="center"/>
          </w:tcPr>
          <w:p w14:paraId="768CA37B" w14:textId="053752DB" w:rsidR="004A5B0A" w:rsidRPr="004772CE" w:rsidRDefault="00EA14E0" w:rsidP="0032494B">
            <w:pPr>
              <w:jc w:val="center"/>
              <w:rPr>
                <w:rFonts w:cs="Arial"/>
                <w:b/>
                <w:bCs/>
              </w:rPr>
            </w:pPr>
            <w:r w:rsidRPr="004772CE">
              <w:rPr>
                <w:rFonts w:cs="Arial"/>
                <w:b/>
                <w:bCs/>
              </w:rPr>
              <w:t>Residential (</w:t>
            </w:r>
            <w:r w:rsidR="004A5B0A" w:rsidRPr="004772CE">
              <w:rPr>
                <w:rFonts w:cs="Arial"/>
                <w:b/>
                <w:bCs/>
              </w:rPr>
              <w:t>6</w:t>
            </w:r>
            <w:r w:rsidR="00854D4C" w:rsidRPr="004772CE">
              <w:rPr>
                <w:rFonts w:cs="Arial"/>
                <w:b/>
                <w:bCs/>
              </w:rPr>
              <w:t>+</w:t>
            </w:r>
            <w:r w:rsidR="004A5B0A" w:rsidRPr="004772CE">
              <w:rPr>
                <w:rFonts w:cs="Arial"/>
                <w:b/>
                <w:bCs/>
              </w:rPr>
              <w:t xml:space="preserve"> storeys</w:t>
            </w:r>
            <w:r w:rsidRPr="004772CE">
              <w:rPr>
                <w:rFonts w:cs="Arial"/>
                <w:b/>
                <w:bCs/>
              </w:rPr>
              <w:t>)</w:t>
            </w:r>
          </w:p>
        </w:tc>
        <w:tc>
          <w:tcPr>
            <w:tcW w:w="1572" w:type="dxa"/>
            <w:vAlign w:val="center"/>
          </w:tcPr>
          <w:p w14:paraId="0C68ADE8" w14:textId="5B6B7F8A" w:rsidR="004A5B0A" w:rsidRPr="004772CE" w:rsidRDefault="004A5B0A" w:rsidP="0032494B">
            <w:pPr>
              <w:jc w:val="center"/>
              <w:rPr>
                <w:rFonts w:cs="Arial"/>
                <w:b/>
                <w:bCs/>
              </w:rPr>
            </w:pPr>
            <w:r w:rsidRPr="004772CE">
              <w:rPr>
                <w:rFonts w:cs="Arial"/>
                <w:b/>
                <w:bCs/>
              </w:rPr>
              <w:t>Education</w:t>
            </w:r>
          </w:p>
        </w:tc>
        <w:tc>
          <w:tcPr>
            <w:tcW w:w="1572" w:type="dxa"/>
            <w:vAlign w:val="center"/>
          </w:tcPr>
          <w:p w14:paraId="26E45973" w14:textId="49C90430" w:rsidR="004A5B0A" w:rsidRPr="004772CE" w:rsidRDefault="004A5B0A" w:rsidP="0032494B">
            <w:pPr>
              <w:jc w:val="center"/>
              <w:rPr>
                <w:rFonts w:cs="Arial"/>
                <w:b/>
                <w:bCs/>
              </w:rPr>
            </w:pPr>
            <w:r w:rsidRPr="004772CE">
              <w:rPr>
                <w:rFonts w:cs="Arial"/>
                <w:b/>
                <w:bCs/>
              </w:rPr>
              <w:t>Retail</w:t>
            </w:r>
          </w:p>
        </w:tc>
      </w:tr>
      <w:tr w:rsidR="00BD7951" w:rsidRPr="004772CE" w14:paraId="75B10679" w14:textId="77777777" w:rsidTr="00854D4C">
        <w:trPr>
          <w:trHeight w:val="342"/>
          <w:jc w:val="center"/>
        </w:trPr>
        <w:tc>
          <w:tcPr>
            <w:tcW w:w="1572" w:type="dxa"/>
            <w:shd w:val="clear" w:color="auto" w:fill="00B050"/>
            <w:vAlign w:val="center"/>
          </w:tcPr>
          <w:p w14:paraId="715D2A82" w14:textId="6F5D55C8" w:rsidR="00BD7951" w:rsidRPr="004772CE" w:rsidRDefault="00BD7951" w:rsidP="0032494B">
            <w:pPr>
              <w:jc w:val="center"/>
              <w:rPr>
                <w:rFonts w:cs="Arial"/>
                <w:b/>
                <w:bCs/>
                <w:color w:val="FFFFFF" w:themeColor="background1"/>
              </w:rPr>
            </w:pPr>
            <w:r w:rsidRPr="004772CE">
              <w:rPr>
                <w:rFonts w:cs="Arial"/>
                <w:b/>
                <w:bCs/>
                <w:color w:val="FFFFFF" w:themeColor="background1"/>
              </w:rPr>
              <w:t>A++</w:t>
            </w:r>
          </w:p>
        </w:tc>
        <w:tc>
          <w:tcPr>
            <w:tcW w:w="1572" w:type="dxa"/>
            <w:shd w:val="clear" w:color="auto" w:fill="00B050"/>
            <w:vAlign w:val="center"/>
          </w:tcPr>
          <w:p w14:paraId="1E34B6EA" w14:textId="1D7C2E31" w:rsidR="00BD7951" w:rsidRPr="004772CE" w:rsidRDefault="00BD7951" w:rsidP="0032494B">
            <w:pPr>
              <w:jc w:val="center"/>
              <w:rPr>
                <w:rFonts w:cs="Arial"/>
                <w:b/>
                <w:bCs/>
                <w:color w:val="FFFFFF" w:themeColor="background1"/>
              </w:rPr>
            </w:pPr>
            <w:r w:rsidRPr="004772CE">
              <w:rPr>
                <w:rFonts w:cs="Arial"/>
                <w:b/>
                <w:bCs/>
                <w:color w:val="FFFFFF" w:themeColor="background1"/>
              </w:rPr>
              <w:t>&lt;100</w:t>
            </w:r>
          </w:p>
        </w:tc>
        <w:tc>
          <w:tcPr>
            <w:tcW w:w="1572" w:type="dxa"/>
            <w:shd w:val="clear" w:color="auto" w:fill="00B050"/>
            <w:vAlign w:val="center"/>
          </w:tcPr>
          <w:p w14:paraId="6759E1E2" w14:textId="6521D6D9" w:rsidR="00BD7951" w:rsidRPr="004772CE" w:rsidRDefault="00BD7951" w:rsidP="0032494B">
            <w:pPr>
              <w:jc w:val="center"/>
              <w:rPr>
                <w:rFonts w:cs="Arial"/>
                <w:b/>
                <w:bCs/>
                <w:color w:val="FFFFFF" w:themeColor="background1"/>
              </w:rPr>
            </w:pPr>
            <w:r w:rsidRPr="004772CE">
              <w:rPr>
                <w:rFonts w:cs="Arial"/>
                <w:b/>
                <w:bCs/>
                <w:color w:val="FFFFFF" w:themeColor="background1"/>
              </w:rPr>
              <w:t>&lt;100</w:t>
            </w:r>
          </w:p>
        </w:tc>
        <w:tc>
          <w:tcPr>
            <w:tcW w:w="1572" w:type="dxa"/>
            <w:shd w:val="clear" w:color="auto" w:fill="00B050"/>
            <w:vAlign w:val="center"/>
          </w:tcPr>
          <w:p w14:paraId="7E3B81C0" w14:textId="27A190D0" w:rsidR="00BD7951" w:rsidRPr="004772CE" w:rsidRDefault="00BD7951" w:rsidP="0032494B">
            <w:pPr>
              <w:jc w:val="center"/>
              <w:rPr>
                <w:rFonts w:cs="Arial"/>
                <w:b/>
                <w:bCs/>
                <w:color w:val="FFFFFF" w:themeColor="background1"/>
              </w:rPr>
            </w:pPr>
            <w:r w:rsidRPr="004772CE">
              <w:rPr>
                <w:rFonts w:cs="Arial"/>
                <w:b/>
                <w:bCs/>
                <w:color w:val="FFFFFF" w:themeColor="background1"/>
              </w:rPr>
              <w:t>&lt;100</w:t>
            </w:r>
          </w:p>
        </w:tc>
        <w:tc>
          <w:tcPr>
            <w:tcW w:w="1572" w:type="dxa"/>
            <w:shd w:val="clear" w:color="auto" w:fill="00B050"/>
            <w:vAlign w:val="center"/>
          </w:tcPr>
          <w:p w14:paraId="4BED9D1C" w14:textId="48257614" w:rsidR="00BD7951" w:rsidRPr="004772CE" w:rsidRDefault="00BD7951" w:rsidP="0032494B">
            <w:pPr>
              <w:jc w:val="center"/>
              <w:rPr>
                <w:rFonts w:cs="Arial"/>
                <w:b/>
                <w:bCs/>
                <w:color w:val="FFFFFF" w:themeColor="background1"/>
              </w:rPr>
            </w:pPr>
            <w:r w:rsidRPr="004772CE">
              <w:rPr>
                <w:rFonts w:cs="Arial"/>
                <w:b/>
                <w:bCs/>
                <w:color w:val="FFFFFF" w:themeColor="background1"/>
              </w:rPr>
              <w:t>&lt;100</w:t>
            </w:r>
          </w:p>
        </w:tc>
      </w:tr>
      <w:tr w:rsidR="00BD7951" w:rsidRPr="004772CE" w14:paraId="1408C773" w14:textId="77777777" w:rsidTr="00854D4C">
        <w:trPr>
          <w:trHeight w:val="355"/>
          <w:jc w:val="center"/>
        </w:trPr>
        <w:tc>
          <w:tcPr>
            <w:tcW w:w="1572" w:type="dxa"/>
            <w:shd w:val="clear" w:color="auto" w:fill="70AD47" w:themeFill="accent6"/>
            <w:vAlign w:val="center"/>
          </w:tcPr>
          <w:p w14:paraId="23523EDA" w14:textId="572F6C64" w:rsidR="00BD7951" w:rsidRPr="004772CE" w:rsidRDefault="00BD7951" w:rsidP="0032494B">
            <w:pPr>
              <w:jc w:val="center"/>
              <w:rPr>
                <w:rFonts w:cs="Arial"/>
                <w:b/>
                <w:bCs/>
                <w:color w:val="FFFFFF" w:themeColor="background1"/>
              </w:rPr>
            </w:pPr>
            <w:r w:rsidRPr="004772CE">
              <w:rPr>
                <w:rFonts w:cs="Arial"/>
                <w:b/>
                <w:bCs/>
                <w:color w:val="FFFFFF" w:themeColor="background1"/>
              </w:rPr>
              <w:t>A+</w:t>
            </w:r>
          </w:p>
        </w:tc>
        <w:tc>
          <w:tcPr>
            <w:tcW w:w="1572" w:type="dxa"/>
            <w:shd w:val="clear" w:color="auto" w:fill="70AD47" w:themeFill="accent6"/>
            <w:vAlign w:val="center"/>
          </w:tcPr>
          <w:p w14:paraId="25420471" w14:textId="4B973EE9" w:rsidR="00BD7951" w:rsidRPr="004772CE" w:rsidRDefault="00BD7951" w:rsidP="0032494B">
            <w:pPr>
              <w:jc w:val="center"/>
              <w:rPr>
                <w:rFonts w:cs="Arial"/>
                <w:b/>
                <w:bCs/>
                <w:color w:val="FFFFFF" w:themeColor="background1"/>
              </w:rPr>
            </w:pPr>
            <w:r w:rsidRPr="004772CE">
              <w:rPr>
                <w:rFonts w:cs="Arial"/>
                <w:b/>
                <w:bCs/>
                <w:color w:val="FFFFFF" w:themeColor="background1"/>
              </w:rPr>
              <w:t>&lt;225</w:t>
            </w:r>
          </w:p>
        </w:tc>
        <w:tc>
          <w:tcPr>
            <w:tcW w:w="1572" w:type="dxa"/>
            <w:shd w:val="clear" w:color="auto" w:fill="70AD47" w:themeFill="accent6"/>
            <w:vAlign w:val="center"/>
          </w:tcPr>
          <w:p w14:paraId="70B13552" w14:textId="14F216BC" w:rsidR="00BD7951" w:rsidRPr="004772CE" w:rsidRDefault="00BD7951" w:rsidP="0032494B">
            <w:pPr>
              <w:jc w:val="center"/>
              <w:rPr>
                <w:rFonts w:cs="Arial"/>
                <w:b/>
                <w:bCs/>
                <w:color w:val="FFFFFF" w:themeColor="background1"/>
              </w:rPr>
            </w:pPr>
            <w:r w:rsidRPr="004772CE">
              <w:rPr>
                <w:rFonts w:cs="Arial"/>
                <w:b/>
                <w:bCs/>
                <w:color w:val="FFFFFF" w:themeColor="background1"/>
              </w:rPr>
              <w:t>&lt;2</w:t>
            </w:r>
            <w:r w:rsidRPr="004772CE">
              <w:rPr>
                <w:rFonts w:cs="Arial"/>
                <w:b/>
                <w:bCs/>
                <w:color w:val="FFFFFF" w:themeColor="background1"/>
              </w:rPr>
              <w:t>00</w:t>
            </w:r>
          </w:p>
        </w:tc>
        <w:tc>
          <w:tcPr>
            <w:tcW w:w="1572" w:type="dxa"/>
            <w:shd w:val="clear" w:color="auto" w:fill="70AD47" w:themeFill="accent6"/>
            <w:vAlign w:val="center"/>
          </w:tcPr>
          <w:p w14:paraId="59577590" w14:textId="17727FBA" w:rsidR="00BD7951" w:rsidRPr="004772CE" w:rsidRDefault="00BD7951" w:rsidP="0032494B">
            <w:pPr>
              <w:jc w:val="center"/>
              <w:rPr>
                <w:rFonts w:cs="Arial"/>
                <w:b/>
                <w:bCs/>
                <w:color w:val="FFFFFF" w:themeColor="background1"/>
              </w:rPr>
            </w:pPr>
            <w:r w:rsidRPr="004772CE">
              <w:rPr>
                <w:rFonts w:cs="Arial"/>
                <w:b/>
                <w:bCs/>
                <w:color w:val="FFFFFF" w:themeColor="background1"/>
              </w:rPr>
              <w:t>&lt;2</w:t>
            </w:r>
            <w:r w:rsidRPr="004772CE">
              <w:rPr>
                <w:rFonts w:cs="Arial"/>
                <w:b/>
                <w:bCs/>
                <w:color w:val="FFFFFF" w:themeColor="background1"/>
              </w:rPr>
              <w:t>00</w:t>
            </w:r>
          </w:p>
        </w:tc>
        <w:tc>
          <w:tcPr>
            <w:tcW w:w="1572" w:type="dxa"/>
            <w:shd w:val="clear" w:color="auto" w:fill="70AD47" w:themeFill="accent6"/>
            <w:vAlign w:val="center"/>
          </w:tcPr>
          <w:p w14:paraId="0B45E903" w14:textId="4E166667" w:rsidR="00BD7951" w:rsidRPr="004772CE" w:rsidRDefault="00BD7951" w:rsidP="0032494B">
            <w:pPr>
              <w:jc w:val="center"/>
              <w:rPr>
                <w:rFonts w:cs="Arial"/>
                <w:b/>
                <w:bCs/>
                <w:color w:val="FFFFFF" w:themeColor="background1"/>
              </w:rPr>
            </w:pPr>
            <w:r w:rsidRPr="004772CE">
              <w:rPr>
                <w:rFonts w:cs="Arial"/>
                <w:b/>
                <w:bCs/>
                <w:color w:val="FFFFFF" w:themeColor="background1"/>
              </w:rPr>
              <w:t>&lt;2</w:t>
            </w:r>
            <w:r w:rsidRPr="004772CE">
              <w:rPr>
                <w:rFonts w:cs="Arial"/>
                <w:b/>
                <w:bCs/>
                <w:color w:val="FFFFFF" w:themeColor="background1"/>
              </w:rPr>
              <w:t>00</w:t>
            </w:r>
          </w:p>
        </w:tc>
      </w:tr>
      <w:tr w:rsidR="00BD7951" w:rsidRPr="004772CE" w14:paraId="22F470FD" w14:textId="77777777" w:rsidTr="00854D4C">
        <w:trPr>
          <w:trHeight w:val="342"/>
          <w:jc w:val="center"/>
        </w:trPr>
        <w:tc>
          <w:tcPr>
            <w:tcW w:w="1572" w:type="dxa"/>
            <w:shd w:val="clear" w:color="auto" w:fill="92D050"/>
            <w:vAlign w:val="center"/>
          </w:tcPr>
          <w:p w14:paraId="2FD83276" w14:textId="515E2B7E" w:rsidR="00BD7951" w:rsidRPr="004772CE" w:rsidRDefault="00BD7951" w:rsidP="0032494B">
            <w:pPr>
              <w:jc w:val="center"/>
              <w:rPr>
                <w:rFonts w:cs="Arial"/>
                <w:b/>
                <w:bCs/>
                <w:color w:val="FFFFFF" w:themeColor="background1"/>
              </w:rPr>
            </w:pPr>
            <w:r w:rsidRPr="004772CE">
              <w:rPr>
                <w:rFonts w:cs="Arial"/>
                <w:b/>
                <w:bCs/>
                <w:color w:val="FFFFFF" w:themeColor="background1"/>
              </w:rPr>
              <w:t>A</w:t>
            </w:r>
          </w:p>
        </w:tc>
        <w:tc>
          <w:tcPr>
            <w:tcW w:w="1572" w:type="dxa"/>
            <w:shd w:val="clear" w:color="auto" w:fill="92D050"/>
            <w:vAlign w:val="center"/>
          </w:tcPr>
          <w:p w14:paraId="1414AEBD" w14:textId="1B743E2A" w:rsidR="00BD7951" w:rsidRPr="004772CE" w:rsidRDefault="00BD7951" w:rsidP="0032494B">
            <w:pPr>
              <w:jc w:val="center"/>
              <w:rPr>
                <w:rFonts w:cs="Arial"/>
                <w:b/>
                <w:bCs/>
                <w:color w:val="FFFFFF" w:themeColor="background1"/>
              </w:rPr>
            </w:pPr>
            <w:r w:rsidRPr="004772CE">
              <w:rPr>
                <w:rFonts w:cs="Arial"/>
                <w:b/>
                <w:bCs/>
                <w:color w:val="FFFFFF" w:themeColor="background1"/>
              </w:rPr>
              <w:t>&lt;350</w:t>
            </w:r>
          </w:p>
        </w:tc>
        <w:tc>
          <w:tcPr>
            <w:tcW w:w="1572" w:type="dxa"/>
            <w:shd w:val="clear" w:color="auto" w:fill="92D050"/>
            <w:vAlign w:val="center"/>
          </w:tcPr>
          <w:p w14:paraId="78804247" w14:textId="7F6E3BA2" w:rsidR="00BD7951" w:rsidRPr="004772CE" w:rsidRDefault="00BD7951" w:rsidP="0032494B">
            <w:pPr>
              <w:jc w:val="center"/>
              <w:rPr>
                <w:rFonts w:cs="Arial"/>
                <w:b/>
                <w:bCs/>
                <w:color w:val="FFFFFF" w:themeColor="background1"/>
              </w:rPr>
            </w:pPr>
            <w:r w:rsidRPr="004772CE">
              <w:rPr>
                <w:rFonts w:cs="Arial"/>
                <w:b/>
                <w:bCs/>
                <w:color w:val="FFFFFF" w:themeColor="background1"/>
              </w:rPr>
              <w:t>&lt;3</w:t>
            </w:r>
            <w:r w:rsidRPr="004772CE">
              <w:rPr>
                <w:rFonts w:cs="Arial"/>
                <w:b/>
                <w:bCs/>
                <w:color w:val="FFFFFF" w:themeColor="background1"/>
              </w:rPr>
              <w:t>00</w:t>
            </w:r>
          </w:p>
        </w:tc>
        <w:tc>
          <w:tcPr>
            <w:tcW w:w="1572" w:type="dxa"/>
            <w:shd w:val="clear" w:color="auto" w:fill="92D050"/>
            <w:vAlign w:val="center"/>
          </w:tcPr>
          <w:p w14:paraId="6B7B91C8" w14:textId="6B30D18E" w:rsidR="00BD7951" w:rsidRPr="004772CE" w:rsidRDefault="00BD7951" w:rsidP="0032494B">
            <w:pPr>
              <w:jc w:val="center"/>
              <w:rPr>
                <w:rFonts w:cs="Arial"/>
                <w:b/>
                <w:bCs/>
                <w:color w:val="FFFFFF" w:themeColor="background1"/>
              </w:rPr>
            </w:pPr>
            <w:r w:rsidRPr="004772CE">
              <w:rPr>
                <w:rFonts w:cs="Arial"/>
                <w:b/>
                <w:bCs/>
                <w:color w:val="FFFFFF" w:themeColor="background1"/>
              </w:rPr>
              <w:t>&lt;3</w:t>
            </w:r>
            <w:r w:rsidRPr="004772CE">
              <w:rPr>
                <w:rFonts w:cs="Arial"/>
                <w:b/>
                <w:bCs/>
                <w:color w:val="FFFFFF" w:themeColor="background1"/>
              </w:rPr>
              <w:t>00</w:t>
            </w:r>
          </w:p>
        </w:tc>
        <w:tc>
          <w:tcPr>
            <w:tcW w:w="1572" w:type="dxa"/>
            <w:shd w:val="clear" w:color="auto" w:fill="92D050"/>
            <w:vAlign w:val="center"/>
          </w:tcPr>
          <w:p w14:paraId="7E948663" w14:textId="3FB5ED37" w:rsidR="00BD7951" w:rsidRPr="004772CE" w:rsidRDefault="00BD7951" w:rsidP="0032494B">
            <w:pPr>
              <w:jc w:val="center"/>
              <w:rPr>
                <w:rFonts w:cs="Arial"/>
                <w:b/>
                <w:bCs/>
                <w:color w:val="FFFFFF" w:themeColor="background1"/>
              </w:rPr>
            </w:pPr>
            <w:r w:rsidRPr="004772CE">
              <w:rPr>
                <w:rFonts w:cs="Arial"/>
                <w:b/>
                <w:bCs/>
                <w:color w:val="FFFFFF" w:themeColor="background1"/>
              </w:rPr>
              <w:t>&lt;3</w:t>
            </w:r>
            <w:r w:rsidRPr="004772CE">
              <w:rPr>
                <w:rFonts w:cs="Arial"/>
                <w:b/>
                <w:bCs/>
                <w:color w:val="FFFFFF" w:themeColor="background1"/>
              </w:rPr>
              <w:t>00</w:t>
            </w:r>
          </w:p>
        </w:tc>
      </w:tr>
      <w:tr w:rsidR="00BD7951" w:rsidRPr="004772CE" w14:paraId="515A65B3" w14:textId="77777777" w:rsidTr="00854D4C">
        <w:trPr>
          <w:trHeight w:val="342"/>
          <w:jc w:val="center"/>
        </w:trPr>
        <w:tc>
          <w:tcPr>
            <w:tcW w:w="1572" w:type="dxa"/>
            <w:shd w:val="clear" w:color="auto" w:fill="FFFF00"/>
            <w:vAlign w:val="center"/>
          </w:tcPr>
          <w:p w14:paraId="169F587A" w14:textId="24B76195" w:rsidR="00BD7951" w:rsidRPr="004772CE" w:rsidRDefault="00BD7951" w:rsidP="0032494B">
            <w:pPr>
              <w:jc w:val="center"/>
              <w:rPr>
                <w:rFonts w:cs="Arial"/>
                <w:b/>
                <w:bCs/>
                <w:color w:val="FFFFFF" w:themeColor="background1"/>
              </w:rPr>
            </w:pPr>
            <w:r w:rsidRPr="004772CE">
              <w:rPr>
                <w:rFonts w:cs="Arial"/>
                <w:b/>
                <w:bCs/>
                <w:color w:val="FFFFFF" w:themeColor="background1"/>
              </w:rPr>
              <w:t>B</w:t>
            </w:r>
          </w:p>
        </w:tc>
        <w:tc>
          <w:tcPr>
            <w:tcW w:w="1572" w:type="dxa"/>
            <w:shd w:val="clear" w:color="auto" w:fill="FFFF00"/>
            <w:vAlign w:val="center"/>
          </w:tcPr>
          <w:p w14:paraId="7A120D7E" w14:textId="29B1BF6C" w:rsidR="00BD7951" w:rsidRPr="004772CE" w:rsidRDefault="00BD7951" w:rsidP="0032494B">
            <w:pPr>
              <w:jc w:val="center"/>
              <w:rPr>
                <w:rFonts w:cs="Arial"/>
                <w:b/>
                <w:bCs/>
                <w:color w:val="FFFFFF" w:themeColor="background1"/>
              </w:rPr>
            </w:pPr>
            <w:r w:rsidRPr="004772CE">
              <w:rPr>
                <w:rFonts w:cs="Arial"/>
                <w:b/>
                <w:bCs/>
                <w:color w:val="FFFFFF" w:themeColor="background1"/>
              </w:rPr>
              <w:t>&lt;475</w:t>
            </w:r>
          </w:p>
        </w:tc>
        <w:tc>
          <w:tcPr>
            <w:tcW w:w="1572" w:type="dxa"/>
            <w:shd w:val="clear" w:color="auto" w:fill="FFFF00"/>
            <w:vAlign w:val="center"/>
          </w:tcPr>
          <w:p w14:paraId="219C9E6D" w14:textId="17A3663D" w:rsidR="00BD7951" w:rsidRPr="004772CE" w:rsidRDefault="00BD7951" w:rsidP="0032494B">
            <w:pPr>
              <w:jc w:val="center"/>
              <w:rPr>
                <w:rFonts w:cs="Arial"/>
                <w:b/>
                <w:bCs/>
                <w:color w:val="FFFFFF" w:themeColor="background1"/>
              </w:rPr>
            </w:pPr>
            <w:r w:rsidRPr="004772CE">
              <w:rPr>
                <w:rFonts w:cs="Arial"/>
                <w:b/>
                <w:bCs/>
                <w:color w:val="FFFFFF" w:themeColor="background1"/>
              </w:rPr>
              <w:t>&lt;4</w:t>
            </w:r>
            <w:r w:rsidRPr="004772CE">
              <w:rPr>
                <w:rFonts w:cs="Arial"/>
                <w:b/>
                <w:bCs/>
                <w:color w:val="FFFFFF" w:themeColor="background1"/>
              </w:rPr>
              <w:t>00</w:t>
            </w:r>
          </w:p>
        </w:tc>
        <w:tc>
          <w:tcPr>
            <w:tcW w:w="1572" w:type="dxa"/>
            <w:shd w:val="clear" w:color="auto" w:fill="FFFF00"/>
            <w:vAlign w:val="center"/>
          </w:tcPr>
          <w:p w14:paraId="1076749F" w14:textId="5AF8D864" w:rsidR="00BD7951" w:rsidRPr="004772CE" w:rsidRDefault="00BD7951" w:rsidP="0032494B">
            <w:pPr>
              <w:jc w:val="center"/>
              <w:rPr>
                <w:rFonts w:cs="Arial"/>
                <w:b/>
                <w:bCs/>
                <w:color w:val="FFFFFF" w:themeColor="background1"/>
              </w:rPr>
            </w:pPr>
            <w:r w:rsidRPr="004772CE">
              <w:rPr>
                <w:rFonts w:cs="Arial"/>
                <w:b/>
                <w:bCs/>
                <w:color w:val="FFFFFF" w:themeColor="background1"/>
              </w:rPr>
              <w:t>&lt;4</w:t>
            </w:r>
            <w:r w:rsidRPr="004772CE">
              <w:rPr>
                <w:rFonts w:cs="Arial"/>
                <w:b/>
                <w:bCs/>
                <w:color w:val="FFFFFF" w:themeColor="background1"/>
              </w:rPr>
              <w:t>00</w:t>
            </w:r>
          </w:p>
        </w:tc>
        <w:tc>
          <w:tcPr>
            <w:tcW w:w="1572" w:type="dxa"/>
            <w:shd w:val="clear" w:color="auto" w:fill="FFFF00"/>
            <w:vAlign w:val="center"/>
          </w:tcPr>
          <w:p w14:paraId="2B64B401" w14:textId="558B31F8" w:rsidR="00BD7951" w:rsidRPr="004772CE" w:rsidRDefault="00BD7951" w:rsidP="0032494B">
            <w:pPr>
              <w:jc w:val="center"/>
              <w:rPr>
                <w:rFonts w:cs="Arial"/>
                <w:b/>
                <w:bCs/>
                <w:color w:val="FFFFFF" w:themeColor="background1"/>
              </w:rPr>
            </w:pPr>
            <w:r w:rsidRPr="004772CE">
              <w:rPr>
                <w:rFonts w:cs="Arial"/>
                <w:b/>
                <w:bCs/>
                <w:color w:val="FFFFFF" w:themeColor="background1"/>
              </w:rPr>
              <w:t>&lt;4</w:t>
            </w:r>
            <w:r w:rsidRPr="004772CE">
              <w:rPr>
                <w:rFonts w:cs="Arial"/>
                <w:b/>
                <w:bCs/>
                <w:color w:val="FFFFFF" w:themeColor="background1"/>
              </w:rPr>
              <w:t>25</w:t>
            </w:r>
          </w:p>
        </w:tc>
      </w:tr>
      <w:tr w:rsidR="00BD7951" w:rsidRPr="004772CE" w14:paraId="2BB41490" w14:textId="77777777" w:rsidTr="00854D4C">
        <w:trPr>
          <w:trHeight w:val="342"/>
          <w:jc w:val="center"/>
        </w:trPr>
        <w:tc>
          <w:tcPr>
            <w:tcW w:w="1572" w:type="dxa"/>
            <w:shd w:val="clear" w:color="auto" w:fill="FFC000"/>
            <w:vAlign w:val="center"/>
          </w:tcPr>
          <w:p w14:paraId="13FC6DFB" w14:textId="2A275EAE" w:rsidR="00BD7951" w:rsidRPr="004772CE" w:rsidRDefault="00BD7951" w:rsidP="0032494B">
            <w:pPr>
              <w:jc w:val="center"/>
              <w:rPr>
                <w:rFonts w:cs="Arial"/>
                <w:b/>
                <w:bCs/>
                <w:color w:val="FFFFFF" w:themeColor="background1"/>
              </w:rPr>
            </w:pPr>
            <w:r w:rsidRPr="004772CE">
              <w:rPr>
                <w:rFonts w:cs="Arial"/>
                <w:b/>
                <w:bCs/>
                <w:color w:val="FFFFFF" w:themeColor="background1"/>
              </w:rPr>
              <w:t>C</w:t>
            </w:r>
          </w:p>
        </w:tc>
        <w:tc>
          <w:tcPr>
            <w:tcW w:w="1572" w:type="dxa"/>
            <w:shd w:val="clear" w:color="auto" w:fill="FFC000"/>
            <w:vAlign w:val="center"/>
          </w:tcPr>
          <w:p w14:paraId="5613E384" w14:textId="3D5C3F4A" w:rsidR="00BD7951" w:rsidRPr="004772CE" w:rsidRDefault="00BD7951" w:rsidP="0032494B">
            <w:pPr>
              <w:jc w:val="center"/>
              <w:rPr>
                <w:rFonts w:cs="Arial"/>
                <w:b/>
                <w:bCs/>
                <w:color w:val="FFFFFF" w:themeColor="background1"/>
              </w:rPr>
            </w:pPr>
            <w:r w:rsidRPr="004772CE">
              <w:rPr>
                <w:rFonts w:cs="Arial"/>
                <w:b/>
                <w:bCs/>
                <w:color w:val="FFFFFF" w:themeColor="background1"/>
              </w:rPr>
              <w:t>&lt;600</w:t>
            </w:r>
          </w:p>
        </w:tc>
        <w:tc>
          <w:tcPr>
            <w:tcW w:w="1572" w:type="dxa"/>
            <w:shd w:val="clear" w:color="auto" w:fill="FFC000"/>
            <w:vAlign w:val="center"/>
          </w:tcPr>
          <w:p w14:paraId="540C14AC" w14:textId="1B6B8556"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500</w:t>
            </w:r>
          </w:p>
        </w:tc>
        <w:tc>
          <w:tcPr>
            <w:tcW w:w="1572" w:type="dxa"/>
            <w:shd w:val="clear" w:color="auto" w:fill="FFC000"/>
            <w:vAlign w:val="center"/>
          </w:tcPr>
          <w:p w14:paraId="6E81DC87" w14:textId="66B8CC28"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5</w:t>
            </w:r>
            <w:r w:rsidRPr="004772CE">
              <w:rPr>
                <w:rFonts w:cs="Arial"/>
                <w:b/>
                <w:bCs/>
                <w:color w:val="FFFFFF" w:themeColor="background1"/>
              </w:rPr>
              <w:t>00</w:t>
            </w:r>
          </w:p>
        </w:tc>
        <w:tc>
          <w:tcPr>
            <w:tcW w:w="1572" w:type="dxa"/>
            <w:shd w:val="clear" w:color="auto" w:fill="FFC000"/>
            <w:vAlign w:val="center"/>
          </w:tcPr>
          <w:p w14:paraId="06F62347" w14:textId="48C4D78F"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550</w:t>
            </w:r>
          </w:p>
        </w:tc>
      </w:tr>
      <w:tr w:rsidR="00BD7951" w:rsidRPr="004772CE" w14:paraId="1E13EB36" w14:textId="77777777" w:rsidTr="00854D4C">
        <w:trPr>
          <w:trHeight w:val="355"/>
          <w:jc w:val="center"/>
        </w:trPr>
        <w:tc>
          <w:tcPr>
            <w:tcW w:w="1572" w:type="dxa"/>
            <w:shd w:val="clear" w:color="auto" w:fill="ED7D31" w:themeFill="accent2"/>
            <w:vAlign w:val="center"/>
          </w:tcPr>
          <w:p w14:paraId="0614640D" w14:textId="436812FA" w:rsidR="00BD7951" w:rsidRPr="004772CE" w:rsidRDefault="00BD7951" w:rsidP="0032494B">
            <w:pPr>
              <w:jc w:val="center"/>
              <w:rPr>
                <w:rFonts w:cs="Arial"/>
                <w:b/>
                <w:bCs/>
                <w:color w:val="FFFFFF" w:themeColor="background1"/>
              </w:rPr>
            </w:pPr>
            <w:r w:rsidRPr="004772CE">
              <w:rPr>
                <w:rFonts w:cs="Arial"/>
                <w:b/>
                <w:bCs/>
                <w:color w:val="FFFFFF" w:themeColor="background1"/>
              </w:rPr>
              <w:t>D</w:t>
            </w:r>
          </w:p>
        </w:tc>
        <w:tc>
          <w:tcPr>
            <w:tcW w:w="1572" w:type="dxa"/>
            <w:shd w:val="clear" w:color="auto" w:fill="ED7D31" w:themeFill="accent2"/>
            <w:vAlign w:val="center"/>
          </w:tcPr>
          <w:p w14:paraId="574F0523" w14:textId="2E076D7F" w:rsidR="00BD7951" w:rsidRPr="004772CE" w:rsidRDefault="00BD7951" w:rsidP="0032494B">
            <w:pPr>
              <w:jc w:val="center"/>
              <w:rPr>
                <w:rFonts w:cs="Arial"/>
                <w:b/>
                <w:bCs/>
                <w:color w:val="FFFFFF" w:themeColor="background1"/>
              </w:rPr>
            </w:pPr>
            <w:r w:rsidRPr="004772CE">
              <w:rPr>
                <w:rFonts w:cs="Arial"/>
                <w:b/>
                <w:bCs/>
                <w:color w:val="FFFFFF" w:themeColor="background1"/>
              </w:rPr>
              <w:t>&lt;775</w:t>
            </w:r>
          </w:p>
        </w:tc>
        <w:tc>
          <w:tcPr>
            <w:tcW w:w="1572" w:type="dxa"/>
            <w:shd w:val="clear" w:color="auto" w:fill="ED7D31" w:themeFill="accent2"/>
            <w:vAlign w:val="center"/>
          </w:tcPr>
          <w:p w14:paraId="0D84F552" w14:textId="6340306B"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6</w:t>
            </w:r>
            <w:r w:rsidRPr="004772CE">
              <w:rPr>
                <w:rFonts w:cs="Arial"/>
                <w:b/>
                <w:bCs/>
                <w:color w:val="FFFFFF" w:themeColor="background1"/>
              </w:rPr>
              <w:t>75</w:t>
            </w:r>
          </w:p>
        </w:tc>
        <w:tc>
          <w:tcPr>
            <w:tcW w:w="1572" w:type="dxa"/>
            <w:shd w:val="clear" w:color="auto" w:fill="ED7D31" w:themeFill="accent2"/>
            <w:vAlign w:val="center"/>
          </w:tcPr>
          <w:p w14:paraId="40C409F4" w14:textId="3BEE9A19"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625</w:t>
            </w:r>
          </w:p>
        </w:tc>
        <w:tc>
          <w:tcPr>
            <w:tcW w:w="1572" w:type="dxa"/>
            <w:shd w:val="clear" w:color="auto" w:fill="ED7D31" w:themeFill="accent2"/>
            <w:vAlign w:val="center"/>
          </w:tcPr>
          <w:p w14:paraId="3BBEB433" w14:textId="565EFA60" w:rsidR="00BD7951" w:rsidRPr="004772CE" w:rsidRDefault="00BD7951" w:rsidP="0032494B">
            <w:pPr>
              <w:jc w:val="center"/>
              <w:rPr>
                <w:rFonts w:cs="Arial"/>
                <w:b/>
                <w:bCs/>
                <w:color w:val="FFFFFF" w:themeColor="background1"/>
              </w:rPr>
            </w:pPr>
            <w:r w:rsidRPr="004772CE">
              <w:rPr>
                <w:rFonts w:cs="Arial"/>
                <w:b/>
                <w:bCs/>
                <w:color w:val="FFFFFF" w:themeColor="background1"/>
              </w:rPr>
              <w:t>&lt;7</w:t>
            </w:r>
            <w:r w:rsidRPr="004772CE">
              <w:rPr>
                <w:rFonts w:cs="Arial"/>
                <w:b/>
                <w:bCs/>
                <w:color w:val="FFFFFF" w:themeColor="background1"/>
              </w:rPr>
              <w:t>00</w:t>
            </w:r>
          </w:p>
        </w:tc>
      </w:tr>
      <w:tr w:rsidR="00BD7951" w:rsidRPr="004772CE" w14:paraId="4A05067B" w14:textId="77777777" w:rsidTr="00854D4C">
        <w:trPr>
          <w:trHeight w:val="342"/>
          <w:jc w:val="center"/>
        </w:trPr>
        <w:tc>
          <w:tcPr>
            <w:tcW w:w="1572" w:type="dxa"/>
            <w:shd w:val="clear" w:color="auto" w:fill="FF0000"/>
            <w:vAlign w:val="center"/>
          </w:tcPr>
          <w:p w14:paraId="05692599" w14:textId="0AACCB87" w:rsidR="00BD7951" w:rsidRPr="004772CE" w:rsidRDefault="00BD7951" w:rsidP="0032494B">
            <w:pPr>
              <w:jc w:val="center"/>
              <w:rPr>
                <w:rFonts w:cs="Arial"/>
                <w:b/>
                <w:bCs/>
                <w:color w:val="FFFFFF" w:themeColor="background1"/>
              </w:rPr>
            </w:pPr>
            <w:r w:rsidRPr="004772CE">
              <w:rPr>
                <w:rFonts w:cs="Arial"/>
                <w:b/>
                <w:bCs/>
                <w:color w:val="FFFFFF" w:themeColor="background1"/>
              </w:rPr>
              <w:t>E</w:t>
            </w:r>
          </w:p>
        </w:tc>
        <w:tc>
          <w:tcPr>
            <w:tcW w:w="1572" w:type="dxa"/>
            <w:shd w:val="clear" w:color="auto" w:fill="FF0000"/>
            <w:vAlign w:val="center"/>
          </w:tcPr>
          <w:p w14:paraId="2DD42132" w14:textId="2B3C76C3" w:rsidR="00BD7951" w:rsidRPr="004772CE" w:rsidRDefault="00BD7951" w:rsidP="0032494B">
            <w:pPr>
              <w:jc w:val="center"/>
              <w:rPr>
                <w:rFonts w:cs="Arial"/>
                <w:b/>
                <w:bCs/>
                <w:color w:val="FFFFFF" w:themeColor="background1"/>
              </w:rPr>
            </w:pPr>
            <w:r w:rsidRPr="004772CE">
              <w:rPr>
                <w:rFonts w:cs="Arial"/>
                <w:b/>
                <w:bCs/>
                <w:color w:val="FFFFFF" w:themeColor="background1"/>
              </w:rPr>
              <w:t>&lt;950</w:t>
            </w:r>
          </w:p>
        </w:tc>
        <w:tc>
          <w:tcPr>
            <w:tcW w:w="1572" w:type="dxa"/>
            <w:shd w:val="clear" w:color="auto" w:fill="FF0000"/>
            <w:vAlign w:val="center"/>
          </w:tcPr>
          <w:p w14:paraId="3E0A40FF" w14:textId="634950C6"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8</w:t>
            </w:r>
            <w:r w:rsidRPr="004772CE">
              <w:rPr>
                <w:rFonts w:cs="Arial"/>
                <w:b/>
                <w:bCs/>
                <w:color w:val="FFFFFF" w:themeColor="background1"/>
              </w:rPr>
              <w:t>50</w:t>
            </w:r>
          </w:p>
        </w:tc>
        <w:tc>
          <w:tcPr>
            <w:tcW w:w="1572" w:type="dxa"/>
            <w:shd w:val="clear" w:color="auto" w:fill="FF0000"/>
            <w:vAlign w:val="center"/>
          </w:tcPr>
          <w:p w14:paraId="2A6C5B91" w14:textId="50E68DF0"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750</w:t>
            </w:r>
          </w:p>
        </w:tc>
        <w:tc>
          <w:tcPr>
            <w:tcW w:w="1572" w:type="dxa"/>
            <w:shd w:val="clear" w:color="auto" w:fill="FF0000"/>
            <w:vAlign w:val="center"/>
          </w:tcPr>
          <w:p w14:paraId="1A0196DB" w14:textId="28BDCCC5"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850</w:t>
            </w:r>
          </w:p>
        </w:tc>
      </w:tr>
      <w:tr w:rsidR="00BD7951" w:rsidRPr="004772CE" w14:paraId="26B1E198" w14:textId="77777777" w:rsidTr="00854D4C">
        <w:trPr>
          <w:trHeight w:val="342"/>
          <w:jc w:val="center"/>
        </w:trPr>
        <w:tc>
          <w:tcPr>
            <w:tcW w:w="1572" w:type="dxa"/>
            <w:shd w:val="clear" w:color="auto" w:fill="CC0000"/>
            <w:vAlign w:val="center"/>
          </w:tcPr>
          <w:p w14:paraId="562F2B3B" w14:textId="2208B131" w:rsidR="00BD7951" w:rsidRPr="004772CE" w:rsidRDefault="00BD7951" w:rsidP="0032494B">
            <w:pPr>
              <w:jc w:val="center"/>
              <w:rPr>
                <w:rFonts w:cs="Arial"/>
                <w:b/>
                <w:bCs/>
                <w:color w:val="FFFFFF" w:themeColor="background1"/>
              </w:rPr>
            </w:pPr>
            <w:r w:rsidRPr="004772CE">
              <w:rPr>
                <w:rFonts w:cs="Arial"/>
                <w:b/>
                <w:bCs/>
                <w:color w:val="FFFFFF" w:themeColor="background1"/>
              </w:rPr>
              <w:t>F</w:t>
            </w:r>
          </w:p>
        </w:tc>
        <w:tc>
          <w:tcPr>
            <w:tcW w:w="1572" w:type="dxa"/>
            <w:shd w:val="clear" w:color="auto" w:fill="CC0000"/>
            <w:vAlign w:val="center"/>
          </w:tcPr>
          <w:p w14:paraId="6A9A5238" w14:textId="2F2BA247" w:rsidR="00BD7951" w:rsidRPr="004772CE" w:rsidRDefault="00BD7951" w:rsidP="0032494B">
            <w:pPr>
              <w:jc w:val="center"/>
              <w:rPr>
                <w:rFonts w:cs="Arial"/>
                <w:b/>
                <w:bCs/>
                <w:color w:val="FFFFFF" w:themeColor="background1"/>
              </w:rPr>
            </w:pPr>
            <w:r w:rsidRPr="004772CE">
              <w:rPr>
                <w:rFonts w:cs="Arial"/>
                <w:b/>
                <w:bCs/>
                <w:color w:val="FFFFFF" w:themeColor="background1"/>
              </w:rPr>
              <w:t>&lt;1100</w:t>
            </w:r>
          </w:p>
        </w:tc>
        <w:tc>
          <w:tcPr>
            <w:tcW w:w="1572" w:type="dxa"/>
            <w:shd w:val="clear" w:color="auto" w:fill="CC0000"/>
            <w:vAlign w:val="center"/>
          </w:tcPr>
          <w:p w14:paraId="3D511BBD" w14:textId="0F8FC602" w:rsidR="00BD7951" w:rsidRPr="004772CE" w:rsidRDefault="00BD7951" w:rsidP="0032494B">
            <w:pPr>
              <w:jc w:val="center"/>
              <w:rPr>
                <w:rFonts w:cs="Arial"/>
                <w:b/>
                <w:bCs/>
                <w:color w:val="FFFFFF" w:themeColor="background1"/>
              </w:rPr>
            </w:pPr>
            <w:r w:rsidRPr="004772CE">
              <w:rPr>
                <w:rFonts w:cs="Arial"/>
                <w:b/>
                <w:bCs/>
                <w:color w:val="FFFFFF" w:themeColor="background1"/>
              </w:rPr>
              <w:t>&lt;1</w:t>
            </w:r>
            <w:r w:rsidRPr="004772CE">
              <w:rPr>
                <w:rFonts w:cs="Arial"/>
                <w:b/>
                <w:bCs/>
                <w:color w:val="FFFFFF" w:themeColor="background1"/>
              </w:rPr>
              <w:t>0</w:t>
            </w:r>
            <w:r w:rsidRPr="004772CE">
              <w:rPr>
                <w:rFonts w:cs="Arial"/>
                <w:b/>
                <w:bCs/>
                <w:color w:val="FFFFFF" w:themeColor="background1"/>
              </w:rPr>
              <w:t>00</w:t>
            </w:r>
          </w:p>
        </w:tc>
        <w:tc>
          <w:tcPr>
            <w:tcW w:w="1572" w:type="dxa"/>
            <w:shd w:val="clear" w:color="auto" w:fill="CC0000"/>
            <w:vAlign w:val="center"/>
          </w:tcPr>
          <w:p w14:paraId="6BA202FD" w14:textId="59BC2687" w:rsidR="00BD7951" w:rsidRPr="004772CE" w:rsidRDefault="00BD7951" w:rsidP="0032494B">
            <w:pPr>
              <w:jc w:val="center"/>
              <w:rPr>
                <w:rFonts w:cs="Arial"/>
                <w:b/>
                <w:bCs/>
                <w:color w:val="FFFFFF" w:themeColor="background1"/>
              </w:rPr>
            </w:pPr>
            <w:r w:rsidRPr="004772CE">
              <w:rPr>
                <w:rFonts w:cs="Arial"/>
                <w:b/>
                <w:bCs/>
                <w:color w:val="FFFFFF" w:themeColor="background1"/>
              </w:rPr>
              <w:t>&lt;</w:t>
            </w:r>
            <w:r w:rsidRPr="004772CE">
              <w:rPr>
                <w:rFonts w:cs="Arial"/>
                <w:b/>
                <w:bCs/>
                <w:color w:val="FFFFFF" w:themeColor="background1"/>
              </w:rPr>
              <w:t>875</w:t>
            </w:r>
          </w:p>
        </w:tc>
        <w:tc>
          <w:tcPr>
            <w:tcW w:w="1572" w:type="dxa"/>
            <w:shd w:val="clear" w:color="auto" w:fill="CC0000"/>
            <w:vAlign w:val="center"/>
          </w:tcPr>
          <w:p w14:paraId="4159A23D" w14:textId="558E1205" w:rsidR="00BD7951" w:rsidRPr="004772CE" w:rsidRDefault="00BD7951" w:rsidP="0032494B">
            <w:pPr>
              <w:jc w:val="center"/>
              <w:rPr>
                <w:rFonts w:cs="Arial"/>
                <w:b/>
                <w:bCs/>
                <w:color w:val="FFFFFF" w:themeColor="background1"/>
              </w:rPr>
            </w:pPr>
            <w:r w:rsidRPr="004772CE">
              <w:rPr>
                <w:rFonts w:cs="Arial"/>
                <w:b/>
                <w:bCs/>
                <w:color w:val="FFFFFF" w:themeColor="background1"/>
              </w:rPr>
              <w:t>&lt;1</w:t>
            </w:r>
            <w:r w:rsidRPr="004772CE">
              <w:rPr>
                <w:rFonts w:cs="Arial"/>
                <w:b/>
                <w:bCs/>
                <w:color w:val="FFFFFF" w:themeColor="background1"/>
              </w:rPr>
              <w:t>000</w:t>
            </w:r>
          </w:p>
        </w:tc>
      </w:tr>
      <w:tr w:rsidR="00BD7951" w:rsidRPr="004772CE" w14:paraId="39C61DDA" w14:textId="77777777" w:rsidTr="00854D4C">
        <w:trPr>
          <w:trHeight w:val="342"/>
          <w:jc w:val="center"/>
        </w:trPr>
        <w:tc>
          <w:tcPr>
            <w:tcW w:w="1572" w:type="dxa"/>
            <w:shd w:val="clear" w:color="auto" w:fill="990033"/>
            <w:vAlign w:val="center"/>
          </w:tcPr>
          <w:p w14:paraId="35113404" w14:textId="428272A7" w:rsidR="00BD7951" w:rsidRPr="004772CE" w:rsidRDefault="00BD7951" w:rsidP="0032494B">
            <w:pPr>
              <w:jc w:val="center"/>
              <w:rPr>
                <w:rFonts w:cs="Arial"/>
                <w:b/>
                <w:bCs/>
                <w:color w:val="FFFFFF" w:themeColor="background1"/>
              </w:rPr>
            </w:pPr>
            <w:r w:rsidRPr="004772CE">
              <w:rPr>
                <w:rFonts w:cs="Arial"/>
                <w:b/>
                <w:bCs/>
                <w:color w:val="FFFFFF" w:themeColor="background1"/>
              </w:rPr>
              <w:t>G</w:t>
            </w:r>
          </w:p>
        </w:tc>
        <w:tc>
          <w:tcPr>
            <w:tcW w:w="1572" w:type="dxa"/>
            <w:shd w:val="clear" w:color="auto" w:fill="990033"/>
            <w:vAlign w:val="center"/>
          </w:tcPr>
          <w:p w14:paraId="70055B8F" w14:textId="3120C217" w:rsidR="00BD7951" w:rsidRPr="004772CE" w:rsidRDefault="00BD7951" w:rsidP="0032494B">
            <w:pPr>
              <w:jc w:val="center"/>
              <w:rPr>
                <w:rFonts w:cs="Arial"/>
                <w:b/>
                <w:bCs/>
                <w:color w:val="FFFFFF" w:themeColor="background1"/>
              </w:rPr>
            </w:pPr>
            <w:r w:rsidRPr="004772CE">
              <w:rPr>
                <w:rFonts w:cs="Arial"/>
                <w:b/>
                <w:bCs/>
                <w:color w:val="FFFFFF" w:themeColor="background1"/>
              </w:rPr>
              <w:t>&lt;1300</w:t>
            </w:r>
          </w:p>
        </w:tc>
        <w:tc>
          <w:tcPr>
            <w:tcW w:w="1572" w:type="dxa"/>
            <w:shd w:val="clear" w:color="auto" w:fill="990033"/>
            <w:vAlign w:val="center"/>
          </w:tcPr>
          <w:p w14:paraId="1896828D" w14:textId="72F53D09" w:rsidR="00BD7951" w:rsidRPr="004772CE" w:rsidRDefault="00BD7951" w:rsidP="0032494B">
            <w:pPr>
              <w:jc w:val="center"/>
              <w:rPr>
                <w:rFonts w:cs="Arial"/>
                <w:b/>
                <w:bCs/>
                <w:color w:val="FFFFFF" w:themeColor="background1"/>
              </w:rPr>
            </w:pPr>
            <w:r w:rsidRPr="004772CE">
              <w:rPr>
                <w:rFonts w:cs="Arial"/>
                <w:b/>
                <w:bCs/>
                <w:color w:val="FFFFFF" w:themeColor="background1"/>
              </w:rPr>
              <w:t>&lt;1</w:t>
            </w:r>
            <w:r w:rsidRPr="004772CE">
              <w:rPr>
                <w:rFonts w:cs="Arial"/>
                <w:b/>
                <w:bCs/>
                <w:color w:val="FFFFFF" w:themeColor="background1"/>
              </w:rPr>
              <w:t>2</w:t>
            </w:r>
            <w:r w:rsidRPr="004772CE">
              <w:rPr>
                <w:rFonts w:cs="Arial"/>
                <w:b/>
                <w:bCs/>
                <w:color w:val="FFFFFF" w:themeColor="background1"/>
              </w:rPr>
              <w:t>00</w:t>
            </w:r>
          </w:p>
        </w:tc>
        <w:tc>
          <w:tcPr>
            <w:tcW w:w="1572" w:type="dxa"/>
            <w:shd w:val="clear" w:color="auto" w:fill="990033"/>
            <w:vAlign w:val="center"/>
          </w:tcPr>
          <w:p w14:paraId="611B099A" w14:textId="17DB73CA" w:rsidR="00BD7951" w:rsidRPr="004772CE" w:rsidRDefault="00BD7951" w:rsidP="0032494B">
            <w:pPr>
              <w:jc w:val="center"/>
              <w:rPr>
                <w:rFonts w:cs="Arial"/>
                <w:b/>
                <w:bCs/>
                <w:color w:val="FFFFFF" w:themeColor="background1"/>
              </w:rPr>
            </w:pPr>
            <w:r w:rsidRPr="004772CE">
              <w:rPr>
                <w:rFonts w:cs="Arial"/>
                <w:b/>
                <w:bCs/>
                <w:color w:val="FFFFFF" w:themeColor="background1"/>
              </w:rPr>
              <w:t>&lt;1</w:t>
            </w:r>
            <w:r w:rsidRPr="004772CE">
              <w:rPr>
                <w:rFonts w:cs="Arial"/>
                <w:b/>
                <w:bCs/>
                <w:color w:val="FFFFFF" w:themeColor="background1"/>
              </w:rPr>
              <w:t>1</w:t>
            </w:r>
            <w:r w:rsidRPr="004772CE">
              <w:rPr>
                <w:rFonts w:cs="Arial"/>
                <w:b/>
                <w:bCs/>
                <w:color w:val="FFFFFF" w:themeColor="background1"/>
              </w:rPr>
              <w:t>00</w:t>
            </w:r>
          </w:p>
        </w:tc>
        <w:tc>
          <w:tcPr>
            <w:tcW w:w="1572" w:type="dxa"/>
            <w:shd w:val="clear" w:color="auto" w:fill="990033"/>
            <w:vAlign w:val="center"/>
          </w:tcPr>
          <w:p w14:paraId="654C437E" w14:textId="7377409F" w:rsidR="00BD7951" w:rsidRPr="004772CE" w:rsidRDefault="00BD7951" w:rsidP="0032494B">
            <w:pPr>
              <w:jc w:val="center"/>
              <w:rPr>
                <w:rFonts w:cs="Arial"/>
                <w:b/>
                <w:bCs/>
                <w:color w:val="FFFFFF" w:themeColor="background1"/>
              </w:rPr>
            </w:pPr>
            <w:r w:rsidRPr="004772CE">
              <w:rPr>
                <w:rFonts w:cs="Arial"/>
                <w:b/>
                <w:bCs/>
                <w:color w:val="FFFFFF" w:themeColor="background1"/>
              </w:rPr>
              <w:t>&lt;1</w:t>
            </w:r>
            <w:r w:rsidRPr="004772CE">
              <w:rPr>
                <w:rFonts w:cs="Arial"/>
                <w:b/>
                <w:bCs/>
                <w:color w:val="FFFFFF" w:themeColor="background1"/>
              </w:rPr>
              <w:t>2</w:t>
            </w:r>
            <w:r w:rsidRPr="004772CE">
              <w:rPr>
                <w:rFonts w:cs="Arial"/>
                <w:b/>
                <w:bCs/>
                <w:color w:val="FFFFFF" w:themeColor="background1"/>
              </w:rPr>
              <w:t>00</w:t>
            </w:r>
          </w:p>
        </w:tc>
      </w:tr>
    </w:tbl>
    <w:p w14:paraId="180BAE47" w14:textId="77777777" w:rsidR="004C0445" w:rsidRPr="004772CE" w:rsidRDefault="004C0445" w:rsidP="0032494B">
      <w:pPr>
        <w:spacing w:line="240" w:lineRule="auto"/>
        <w:rPr>
          <w:rFonts w:cs="Arial"/>
        </w:rPr>
      </w:pPr>
    </w:p>
    <w:p w14:paraId="1A5A6029" w14:textId="5AE209EF" w:rsidR="001C706E" w:rsidRPr="004772CE" w:rsidRDefault="001C706E" w:rsidP="0032494B">
      <w:pPr>
        <w:pStyle w:val="Heading2"/>
        <w:spacing w:line="240" w:lineRule="auto"/>
        <w:rPr>
          <w:rFonts w:cs="Arial"/>
        </w:rPr>
      </w:pPr>
      <w:bookmarkStart w:id="21" w:name="_Toc216096897"/>
      <w:r w:rsidRPr="004772CE">
        <w:rPr>
          <w:rFonts w:cs="Arial"/>
        </w:rPr>
        <w:t>Material Substitution and Low Carbon Alternatives</w:t>
      </w:r>
      <w:bookmarkEnd w:id="21"/>
    </w:p>
    <w:p w14:paraId="3747440F" w14:textId="2B371B90" w:rsidR="00EA14E0" w:rsidRPr="004772CE" w:rsidRDefault="00EA14E0"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Where practicable, lower</w:t>
      </w:r>
      <w:r w:rsidRPr="004772CE">
        <w:rPr>
          <w:rFonts w:cs="Arial"/>
        </w:rPr>
        <w:t xml:space="preserve"> </w:t>
      </w:r>
      <w:r w:rsidR="00F54603" w:rsidRPr="004772CE">
        <w:rPr>
          <w:rFonts w:cs="Arial"/>
        </w:rPr>
        <w:t>carbon material alternatives should be considered.</w:t>
      </w:r>
    </w:p>
    <w:p w14:paraId="440AB35D" w14:textId="1DFA8B12" w:rsidR="00EA14E0" w:rsidRPr="004772CE" w:rsidRDefault="00EA14E0"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 xml:space="preserve">The </w:t>
      </w:r>
      <w:r w:rsidRPr="004772CE">
        <w:rPr>
          <w:rFonts w:cs="Arial"/>
        </w:rPr>
        <w:t>following approaches may be used to support compliance with Requirement S1:</w:t>
      </w:r>
    </w:p>
    <w:p w14:paraId="7327B934" w14:textId="5557423B" w:rsidR="00EA14E0" w:rsidRPr="004772CE" w:rsidRDefault="00EA14E0" w:rsidP="0032494B">
      <w:pPr>
        <w:pStyle w:val="ListParagraph"/>
        <w:widowControl w:val="0"/>
        <w:numPr>
          <w:ilvl w:val="0"/>
          <w:numId w:val="42"/>
        </w:numPr>
        <w:tabs>
          <w:tab w:val="left" w:pos="2127"/>
        </w:tabs>
        <w:autoSpaceDE w:val="0"/>
        <w:autoSpaceDN w:val="0"/>
        <w:spacing w:before="282" w:after="0" w:line="240" w:lineRule="auto"/>
        <w:ind w:right="439"/>
        <w:rPr>
          <w:rFonts w:cs="Arial"/>
        </w:rPr>
      </w:pPr>
      <w:r w:rsidRPr="004772CE">
        <w:rPr>
          <w:rFonts w:cs="Arial"/>
        </w:rPr>
        <w:t>Structural Steel</w:t>
      </w:r>
    </w:p>
    <w:p w14:paraId="593E62C7" w14:textId="58A63DB2" w:rsidR="00EA14E0" w:rsidRPr="004772CE" w:rsidRDefault="00EA14E0" w:rsidP="0032494B">
      <w:pPr>
        <w:pStyle w:val="ListParagraph"/>
        <w:widowControl w:val="0"/>
        <w:numPr>
          <w:ilvl w:val="2"/>
          <w:numId w:val="42"/>
        </w:numPr>
        <w:tabs>
          <w:tab w:val="left" w:pos="2127"/>
        </w:tabs>
        <w:autoSpaceDE w:val="0"/>
        <w:autoSpaceDN w:val="0"/>
        <w:spacing w:before="282" w:after="0" w:line="240" w:lineRule="auto"/>
        <w:ind w:right="439"/>
        <w:rPr>
          <w:rFonts w:cs="Arial"/>
        </w:rPr>
      </w:pPr>
      <w:r w:rsidRPr="004772CE">
        <w:rPr>
          <w:rFonts w:cs="Arial"/>
        </w:rPr>
        <w:t>Where steel is required, preference should be given to suppliers operating Electric Arc Furnace (EAF) productio</w:t>
      </w:r>
      <w:r w:rsidR="00AF1003" w:rsidRPr="004772CE">
        <w:rPr>
          <w:rFonts w:cs="Arial"/>
        </w:rPr>
        <w:t xml:space="preserve">n, </w:t>
      </w:r>
      <w:r w:rsidR="00F41CF5" w:rsidRPr="004772CE">
        <w:rPr>
          <w:rFonts w:cs="Arial"/>
        </w:rPr>
        <w:t xml:space="preserve">or products with verified </w:t>
      </w:r>
      <w:r w:rsidR="00F41CF5" w:rsidRPr="00A2627A">
        <w:rPr>
          <w:rFonts w:cs="Arial"/>
          <w:color w:val="006CA1"/>
        </w:rPr>
        <w:t>recycled conten</w:t>
      </w:r>
      <w:r w:rsidR="00F41CF5" w:rsidRPr="004772CE">
        <w:rPr>
          <w:rFonts w:cs="Arial"/>
        </w:rPr>
        <w:t xml:space="preserve">t where practicable </w:t>
      </w:r>
      <w:r w:rsidR="00AF1003" w:rsidRPr="004772CE">
        <w:rPr>
          <w:rFonts w:cs="Arial"/>
        </w:rPr>
        <w:t>(UK Gov</w:t>
      </w:r>
      <w:r w:rsidR="0012010A" w:rsidRPr="004772CE">
        <w:rPr>
          <w:rFonts w:cs="Arial"/>
        </w:rPr>
        <w:t>ernment</w:t>
      </w:r>
      <w:r w:rsidR="00AF1003" w:rsidRPr="004772CE">
        <w:rPr>
          <w:rFonts w:cs="Arial"/>
        </w:rPr>
        <w:t>, 2025).</w:t>
      </w:r>
    </w:p>
    <w:p w14:paraId="36BB256F" w14:textId="009491D3" w:rsidR="00AF1003" w:rsidRPr="004772CE" w:rsidRDefault="00AF1003" w:rsidP="0032494B">
      <w:pPr>
        <w:pStyle w:val="ListParagraph"/>
        <w:widowControl w:val="0"/>
        <w:numPr>
          <w:ilvl w:val="2"/>
          <w:numId w:val="42"/>
        </w:numPr>
        <w:tabs>
          <w:tab w:val="left" w:pos="2127"/>
        </w:tabs>
        <w:autoSpaceDE w:val="0"/>
        <w:autoSpaceDN w:val="0"/>
        <w:spacing w:before="282" w:after="0" w:line="240" w:lineRule="auto"/>
        <w:ind w:right="439"/>
        <w:rPr>
          <w:rFonts w:cs="Arial"/>
        </w:rPr>
      </w:pPr>
      <w:r w:rsidRPr="004772CE">
        <w:rPr>
          <w:rFonts w:cs="Arial"/>
        </w:rPr>
        <w:t xml:space="preserve">Where documented </w:t>
      </w:r>
      <w:r w:rsidRPr="00A2627A">
        <w:rPr>
          <w:rFonts w:cs="Arial"/>
          <w:color w:val="006CA1"/>
        </w:rPr>
        <w:t xml:space="preserve">recycled content </w:t>
      </w:r>
      <w:r w:rsidRPr="004772CE">
        <w:rPr>
          <w:rFonts w:cs="Arial"/>
        </w:rPr>
        <w:t>is available, this may be used to support material selection.</w:t>
      </w:r>
    </w:p>
    <w:p w14:paraId="5EA90214" w14:textId="555F80D0" w:rsidR="00AF1003" w:rsidRPr="004772CE" w:rsidRDefault="00AF1003" w:rsidP="0032494B">
      <w:pPr>
        <w:pStyle w:val="ListParagraph"/>
        <w:widowControl w:val="0"/>
        <w:numPr>
          <w:ilvl w:val="0"/>
          <w:numId w:val="42"/>
        </w:numPr>
        <w:tabs>
          <w:tab w:val="left" w:pos="2127"/>
        </w:tabs>
        <w:autoSpaceDE w:val="0"/>
        <w:autoSpaceDN w:val="0"/>
        <w:spacing w:before="282" w:after="0" w:line="240" w:lineRule="auto"/>
        <w:ind w:right="439"/>
        <w:rPr>
          <w:rFonts w:cs="Arial"/>
        </w:rPr>
      </w:pPr>
      <w:r w:rsidRPr="004772CE">
        <w:rPr>
          <w:rFonts w:cs="Arial"/>
        </w:rPr>
        <w:t>Cement and Concrete</w:t>
      </w:r>
    </w:p>
    <w:p w14:paraId="0B2E5F49" w14:textId="40FC4D62" w:rsidR="00AF1003" w:rsidRPr="004772CE" w:rsidRDefault="00AF1003" w:rsidP="0032494B">
      <w:pPr>
        <w:pStyle w:val="ListParagraph"/>
        <w:widowControl w:val="0"/>
        <w:numPr>
          <w:ilvl w:val="2"/>
          <w:numId w:val="42"/>
        </w:numPr>
        <w:tabs>
          <w:tab w:val="left" w:pos="2127"/>
        </w:tabs>
        <w:autoSpaceDE w:val="0"/>
        <w:autoSpaceDN w:val="0"/>
        <w:spacing w:before="282" w:after="0" w:line="240" w:lineRule="auto"/>
        <w:ind w:right="439"/>
        <w:rPr>
          <w:rFonts w:cs="Arial"/>
        </w:rPr>
      </w:pPr>
      <w:r w:rsidRPr="004772CE">
        <w:rPr>
          <w:rFonts w:cs="Arial"/>
        </w:rPr>
        <w:t>Where practicable, preference should be given to lower carbon concrete mixes, as outlined in the ICE Low Carbon Concrete Routemap</w:t>
      </w:r>
      <w:r w:rsidR="00F41CF5" w:rsidRPr="004772CE">
        <w:rPr>
          <w:rFonts w:cs="Arial"/>
        </w:rPr>
        <w:t xml:space="preserve"> </w:t>
      </w:r>
      <w:r w:rsidRPr="004772CE">
        <w:rPr>
          <w:rFonts w:cs="Arial"/>
        </w:rPr>
        <w:t>(ICE, 2022)</w:t>
      </w:r>
      <w:r w:rsidRPr="004772CE">
        <w:rPr>
          <w:rFonts w:cs="Arial"/>
        </w:rPr>
        <w:t>.</w:t>
      </w:r>
    </w:p>
    <w:p w14:paraId="13697944" w14:textId="55C67A91" w:rsidR="00AF1003" w:rsidRPr="004772CE" w:rsidRDefault="00AF1003" w:rsidP="0032494B">
      <w:pPr>
        <w:pStyle w:val="ListParagraph"/>
        <w:widowControl w:val="0"/>
        <w:numPr>
          <w:ilvl w:val="0"/>
          <w:numId w:val="42"/>
        </w:numPr>
        <w:tabs>
          <w:tab w:val="left" w:pos="2127"/>
        </w:tabs>
        <w:autoSpaceDE w:val="0"/>
        <w:autoSpaceDN w:val="0"/>
        <w:spacing w:before="282" w:after="0" w:line="240" w:lineRule="auto"/>
        <w:ind w:right="439"/>
        <w:rPr>
          <w:rFonts w:cs="Arial"/>
        </w:rPr>
      </w:pPr>
      <w:r w:rsidRPr="004772CE">
        <w:rPr>
          <w:rFonts w:cs="Arial"/>
        </w:rPr>
        <w:t xml:space="preserve">Timber </w:t>
      </w:r>
      <w:r w:rsidR="00F41CF5" w:rsidRPr="004772CE">
        <w:rPr>
          <w:rFonts w:cs="Arial"/>
        </w:rPr>
        <w:t>products</w:t>
      </w:r>
    </w:p>
    <w:p w14:paraId="70854D57" w14:textId="55B7C226" w:rsidR="00AF1003" w:rsidRPr="004772CE" w:rsidRDefault="00AF1003" w:rsidP="0032494B">
      <w:pPr>
        <w:pStyle w:val="ListParagraph"/>
        <w:widowControl w:val="0"/>
        <w:numPr>
          <w:ilvl w:val="2"/>
          <w:numId w:val="42"/>
        </w:numPr>
        <w:tabs>
          <w:tab w:val="left" w:pos="2127"/>
        </w:tabs>
        <w:autoSpaceDE w:val="0"/>
        <w:autoSpaceDN w:val="0"/>
        <w:spacing w:before="282" w:after="0" w:line="240" w:lineRule="auto"/>
        <w:ind w:right="439"/>
        <w:rPr>
          <w:rFonts w:cs="Arial"/>
        </w:rPr>
      </w:pPr>
      <w:r w:rsidRPr="004772CE">
        <w:rPr>
          <w:rFonts w:cs="Arial"/>
        </w:rPr>
        <w:t>Timber should be responsibly sourced and certified under recognized chain of custody schemes such as FSC or PEFC (UKGBC, 2021).</w:t>
      </w:r>
    </w:p>
    <w:p w14:paraId="0F329E0C" w14:textId="163F62DF" w:rsidR="00AF1003" w:rsidRPr="004772CE" w:rsidRDefault="00AF1003" w:rsidP="0032494B">
      <w:pPr>
        <w:pStyle w:val="ListParagraph"/>
        <w:widowControl w:val="0"/>
        <w:numPr>
          <w:ilvl w:val="0"/>
          <w:numId w:val="42"/>
        </w:numPr>
        <w:tabs>
          <w:tab w:val="left" w:pos="2127"/>
        </w:tabs>
        <w:autoSpaceDE w:val="0"/>
        <w:autoSpaceDN w:val="0"/>
        <w:spacing w:before="282" w:after="0" w:line="240" w:lineRule="auto"/>
        <w:ind w:right="439"/>
        <w:rPr>
          <w:rFonts w:cs="Arial"/>
        </w:rPr>
      </w:pPr>
      <w:r w:rsidRPr="004772CE">
        <w:rPr>
          <w:rFonts w:cs="Arial"/>
        </w:rPr>
        <w:t>Biobased and alternative materials</w:t>
      </w:r>
    </w:p>
    <w:p w14:paraId="37078757" w14:textId="70DB07F4" w:rsidR="00AF1003" w:rsidRPr="004772CE" w:rsidRDefault="00AF1003" w:rsidP="0032494B">
      <w:pPr>
        <w:pStyle w:val="ListParagraph"/>
        <w:widowControl w:val="0"/>
        <w:numPr>
          <w:ilvl w:val="2"/>
          <w:numId w:val="42"/>
        </w:numPr>
        <w:tabs>
          <w:tab w:val="left" w:pos="2127"/>
        </w:tabs>
        <w:autoSpaceDE w:val="0"/>
        <w:autoSpaceDN w:val="0"/>
        <w:spacing w:before="282" w:after="0" w:line="240" w:lineRule="auto"/>
        <w:ind w:right="439"/>
        <w:rPr>
          <w:rFonts w:cs="Arial"/>
        </w:rPr>
      </w:pPr>
      <w:r w:rsidRPr="004772CE">
        <w:rPr>
          <w:rFonts w:cs="Arial"/>
        </w:rPr>
        <w:t>Biobased materials may be specified to achieve substantial reductions in carbon</w:t>
      </w:r>
      <w:r w:rsidR="001622C5" w:rsidRPr="004772CE">
        <w:rPr>
          <w:rFonts w:cs="Arial"/>
        </w:rPr>
        <w:t>.</w:t>
      </w:r>
    </w:p>
    <w:p w14:paraId="6A6787E1" w14:textId="77777777" w:rsidR="009E38E5" w:rsidRPr="004772CE" w:rsidRDefault="009E38E5" w:rsidP="0032494B">
      <w:pPr>
        <w:spacing w:line="240" w:lineRule="auto"/>
        <w:rPr>
          <w:rFonts w:cs="Arial"/>
        </w:rPr>
      </w:pPr>
    </w:p>
    <w:p w14:paraId="2316AD39" w14:textId="77777777" w:rsidR="0032494B" w:rsidRPr="004772CE" w:rsidRDefault="0032494B" w:rsidP="0032494B">
      <w:pPr>
        <w:spacing w:line="240" w:lineRule="auto"/>
        <w:rPr>
          <w:rFonts w:cs="Arial"/>
        </w:rPr>
      </w:pPr>
    </w:p>
    <w:p w14:paraId="6D12DB48" w14:textId="159FB27E" w:rsidR="00700546" w:rsidRPr="004772CE" w:rsidRDefault="00700546" w:rsidP="0032494B">
      <w:pPr>
        <w:pStyle w:val="Heading2"/>
        <w:spacing w:line="240" w:lineRule="auto"/>
        <w:rPr>
          <w:rFonts w:cs="Arial"/>
        </w:rPr>
      </w:pPr>
      <w:bookmarkStart w:id="22" w:name="_Toc216096898"/>
      <w:r w:rsidRPr="004772CE">
        <w:rPr>
          <w:rFonts w:cs="Arial"/>
        </w:rPr>
        <w:lastRenderedPageBreak/>
        <w:t>Environmental Product Declarations (EPDs)</w:t>
      </w:r>
      <w:bookmarkEnd w:id="22"/>
    </w:p>
    <w:p w14:paraId="0CD22362" w14:textId="3351DA99" w:rsidR="009E38E5" w:rsidRPr="004772CE" w:rsidRDefault="009E38E5"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 xml:space="preserve">Where </w:t>
      </w:r>
      <w:r w:rsidRPr="004772CE">
        <w:rPr>
          <w:rFonts w:cs="Arial"/>
        </w:rPr>
        <w:t xml:space="preserve">available, materials should be selected based on verified </w:t>
      </w:r>
      <w:r w:rsidRPr="00A2627A">
        <w:rPr>
          <w:rFonts w:cs="Arial"/>
          <w:color w:val="006CA1"/>
        </w:rPr>
        <w:t>EPDs</w:t>
      </w:r>
      <w:r w:rsidRPr="004772CE">
        <w:rPr>
          <w:rFonts w:cs="Arial"/>
        </w:rPr>
        <w:t>.</w:t>
      </w:r>
    </w:p>
    <w:p w14:paraId="228C7C0F" w14:textId="5F5C76B5" w:rsidR="009E38E5" w:rsidRPr="004772CE" w:rsidRDefault="009E38E5"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 xml:space="preserve">An </w:t>
      </w:r>
      <w:r w:rsidRPr="00A2627A">
        <w:rPr>
          <w:rFonts w:cs="Arial"/>
          <w:color w:val="006CA1"/>
        </w:rPr>
        <w:t>EPD</w:t>
      </w:r>
      <w:r w:rsidRPr="004772CE">
        <w:rPr>
          <w:rFonts w:cs="Arial"/>
        </w:rPr>
        <w:t xml:space="preserve"> may be used to demonstrate the </w:t>
      </w:r>
      <w:r w:rsidRPr="00A2627A">
        <w:rPr>
          <w:rFonts w:cs="Arial"/>
          <w:color w:val="006CA1"/>
        </w:rPr>
        <w:t xml:space="preserve">embodied carbon </w:t>
      </w:r>
      <w:r w:rsidRPr="004772CE">
        <w:rPr>
          <w:rFonts w:cs="Arial"/>
        </w:rPr>
        <w:t>performance of a product and enable comparison between alternatives.</w:t>
      </w:r>
    </w:p>
    <w:p w14:paraId="74A42E01" w14:textId="06A863A8" w:rsidR="009E38E5" w:rsidRPr="004772CE" w:rsidRDefault="009E38E5" w:rsidP="0032494B">
      <w:pPr>
        <w:widowControl w:val="0"/>
        <w:numPr>
          <w:ilvl w:val="1"/>
          <w:numId w:val="40"/>
        </w:numPr>
        <w:tabs>
          <w:tab w:val="left" w:pos="2127"/>
        </w:tabs>
        <w:autoSpaceDE w:val="0"/>
        <w:autoSpaceDN w:val="0"/>
        <w:spacing w:before="282" w:after="0" w:line="240" w:lineRule="auto"/>
        <w:ind w:right="439"/>
        <w:rPr>
          <w:rFonts w:cs="Arial"/>
        </w:rPr>
      </w:pPr>
      <w:r w:rsidRPr="00A2627A">
        <w:rPr>
          <w:rFonts w:cs="Arial"/>
          <w:color w:val="006CA1"/>
        </w:rPr>
        <w:t>EPDs</w:t>
      </w:r>
      <w:r w:rsidRPr="004772CE">
        <w:rPr>
          <w:rFonts w:cs="Arial"/>
        </w:rPr>
        <w:t xml:space="preserve"> should be valid at the point of procurement and comply with BS EN 15804 or equivalent.</w:t>
      </w:r>
    </w:p>
    <w:p w14:paraId="376926FA" w14:textId="77777777" w:rsidR="009E38E5" w:rsidRPr="004772CE" w:rsidRDefault="009E38E5" w:rsidP="0032494B">
      <w:pPr>
        <w:spacing w:line="240" w:lineRule="auto"/>
        <w:rPr>
          <w:rFonts w:cs="Arial"/>
        </w:rPr>
      </w:pPr>
    </w:p>
    <w:p w14:paraId="4162011D" w14:textId="691BA025" w:rsidR="009E38E5" w:rsidRPr="004772CE" w:rsidRDefault="009E38E5" w:rsidP="0032494B">
      <w:pPr>
        <w:pStyle w:val="Heading2"/>
        <w:spacing w:line="240" w:lineRule="auto"/>
        <w:rPr>
          <w:rFonts w:cs="Arial"/>
        </w:rPr>
      </w:pPr>
      <w:bookmarkStart w:id="23" w:name="_Toc216096899"/>
      <w:r w:rsidRPr="004772CE">
        <w:rPr>
          <w:rFonts w:cs="Arial"/>
        </w:rPr>
        <w:t>Procurement Considerations</w:t>
      </w:r>
      <w:bookmarkEnd w:id="23"/>
    </w:p>
    <w:p w14:paraId="62B56343" w14:textId="620FC50C" w:rsidR="009E38E5" w:rsidRPr="004772CE" w:rsidRDefault="009E38E5" w:rsidP="0032494B">
      <w:pPr>
        <w:widowControl w:val="0"/>
        <w:numPr>
          <w:ilvl w:val="1"/>
          <w:numId w:val="40"/>
        </w:numPr>
        <w:tabs>
          <w:tab w:val="left" w:pos="2127"/>
        </w:tabs>
        <w:autoSpaceDE w:val="0"/>
        <w:autoSpaceDN w:val="0"/>
        <w:spacing w:before="282" w:after="0" w:line="240" w:lineRule="auto"/>
        <w:ind w:right="439"/>
        <w:rPr>
          <w:rFonts w:cs="Arial"/>
        </w:rPr>
      </w:pPr>
      <w:r w:rsidRPr="004772CE">
        <w:rPr>
          <w:rFonts w:cs="Arial"/>
        </w:rPr>
        <w:t>Material procurement should support the reduction of embodied carbon by considering:</w:t>
      </w:r>
    </w:p>
    <w:p w14:paraId="15734D3E" w14:textId="77777777" w:rsidR="009E38E5" w:rsidRPr="004772CE" w:rsidRDefault="009E38E5" w:rsidP="0032494B">
      <w:pPr>
        <w:pStyle w:val="ListParagraph"/>
        <w:widowControl w:val="0"/>
        <w:numPr>
          <w:ilvl w:val="0"/>
          <w:numId w:val="43"/>
        </w:numPr>
        <w:tabs>
          <w:tab w:val="left" w:pos="2127"/>
        </w:tabs>
        <w:autoSpaceDE w:val="0"/>
        <w:autoSpaceDN w:val="0"/>
        <w:spacing w:before="282" w:after="0" w:line="240" w:lineRule="auto"/>
        <w:ind w:right="439"/>
        <w:rPr>
          <w:rFonts w:cs="Arial"/>
        </w:rPr>
      </w:pPr>
      <w:r w:rsidRPr="004772CE">
        <w:rPr>
          <w:rFonts w:cs="Arial"/>
        </w:rPr>
        <w:t>the availability of lower-carbon product options</w:t>
      </w:r>
    </w:p>
    <w:p w14:paraId="03670F94" w14:textId="2F2759E9" w:rsidR="009E38E5" w:rsidRPr="004772CE" w:rsidRDefault="009E38E5" w:rsidP="0032494B">
      <w:pPr>
        <w:pStyle w:val="ListParagraph"/>
        <w:widowControl w:val="0"/>
        <w:numPr>
          <w:ilvl w:val="0"/>
          <w:numId w:val="43"/>
        </w:numPr>
        <w:tabs>
          <w:tab w:val="left" w:pos="2127"/>
        </w:tabs>
        <w:autoSpaceDE w:val="0"/>
        <w:autoSpaceDN w:val="0"/>
        <w:spacing w:before="282" w:after="0" w:line="240" w:lineRule="auto"/>
        <w:ind w:right="439"/>
        <w:rPr>
          <w:rFonts w:cs="Arial"/>
        </w:rPr>
      </w:pPr>
      <w:r w:rsidRPr="004772CE">
        <w:rPr>
          <w:rFonts w:cs="Arial"/>
        </w:rPr>
        <w:t>the distance and mode of transport associated with delivery</w:t>
      </w:r>
    </w:p>
    <w:p w14:paraId="23CD6241" w14:textId="48AAEB9C" w:rsidR="009E38E5" w:rsidRPr="004772CE" w:rsidRDefault="009E38E5" w:rsidP="0032494B">
      <w:pPr>
        <w:pStyle w:val="ListParagraph"/>
        <w:widowControl w:val="0"/>
        <w:numPr>
          <w:ilvl w:val="0"/>
          <w:numId w:val="43"/>
        </w:numPr>
        <w:tabs>
          <w:tab w:val="left" w:pos="2127"/>
        </w:tabs>
        <w:autoSpaceDE w:val="0"/>
        <w:autoSpaceDN w:val="0"/>
        <w:spacing w:before="282" w:after="0" w:line="240" w:lineRule="auto"/>
        <w:ind w:right="439"/>
        <w:rPr>
          <w:rFonts w:cs="Arial"/>
        </w:rPr>
      </w:pPr>
      <w:r w:rsidRPr="004772CE">
        <w:rPr>
          <w:rFonts w:cs="Arial"/>
        </w:rPr>
        <w:t>the supplier’s environmental management practices</w:t>
      </w:r>
    </w:p>
    <w:p w14:paraId="193F2804" w14:textId="3119E0A4" w:rsidR="009E38E5" w:rsidRPr="004772CE" w:rsidRDefault="009E38E5" w:rsidP="0032494B">
      <w:pPr>
        <w:pStyle w:val="ListParagraph"/>
        <w:widowControl w:val="0"/>
        <w:numPr>
          <w:ilvl w:val="0"/>
          <w:numId w:val="43"/>
        </w:numPr>
        <w:tabs>
          <w:tab w:val="left" w:pos="2127"/>
        </w:tabs>
        <w:autoSpaceDE w:val="0"/>
        <w:autoSpaceDN w:val="0"/>
        <w:spacing w:before="282" w:after="0" w:line="240" w:lineRule="auto"/>
        <w:ind w:right="439"/>
        <w:rPr>
          <w:rFonts w:cs="Arial"/>
        </w:rPr>
      </w:pPr>
      <w:r w:rsidRPr="004772CE">
        <w:rPr>
          <w:rFonts w:cs="Arial"/>
        </w:rPr>
        <w:t>opportunities for consolidated deliveries to reduce transport emissions</w:t>
      </w:r>
    </w:p>
    <w:p w14:paraId="3E443E81" w14:textId="24EFC243" w:rsidR="009E38E5" w:rsidRPr="004772CE" w:rsidRDefault="009E38E5" w:rsidP="0032494B">
      <w:pPr>
        <w:pStyle w:val="ListParagraph"/>
        <w:widowControl w:val="0"/>
        <w:numPr>
          <w:ilvl w:val="0"/>
          <w:numId w:val="43"/>
        </w:numPr>
        <w:tabs>
          <w:tab w:val="left" w:pos="2127"/>
        </w:tabs>
        <w:autoSpaceDE w:val="0"/>
        <w:autoSpaceDN w:val="0"/>
        <w:spacing w:before="282" w:after="0" w:line="240" w:lineRule="auto"/>
        <w:ind w:right="439"/>
        <w:rPr>
          <w:rFonts w:cs="Arial"/>
        </w:rPr>
      </w:pPr>
      <w:r w:rsidRPr="004772CE">
        <w:rPr>
          <w:rFonts w:cs="Arial"/>
        </w:rPr>
        <w:t>potential for reuse or recycling in accordance with Section 4.</w:t>
      </w:r>
    </w:p>
    <w:p w14:paraId="1BF6B94F" w14:textId="6C44CEDA" w:rsidR="00D36D2A" w:rsidRPr="004772CE" w:rsidRDefault="00D36D2A" w:rsidP="0032494B">
      <w:pPr>
        <w:spacing w:line="240" w:lineRule="auto"/>
        <w:rPr>
          <w:rFonts w:cs="Arial"/>
        </w:rPr>
      </w:pPr>
    </w:p>
    <w:p w14:paraId="108571E8" w14:textId="77777777" w:rsidR="00073377" w:rsidRPr="004772CE" w:rsidRDefault="00073377" w:rsidP="0032494B">
      <w:pPr>
        <w:spacing w:line="240" w:lineRule="auto"/>
        <w:rPr>
          <w:rFonts w:cs="Arial"/>
        </w:rPr>
      </w:pPr>
    </w:p>
    <w:p w14:paraId="688126B5" w14:textId="77777777" w:rsidR="00073377" w:rsidRPr="004772CE" w:rsidRDefault="00073377" w:rsidP="0032494B">
      <w:pPr>
        <w:spacing w:line="240" w:lineRule="auto"/>
        <w:rPr>
          <w:rFonts w:cs="Arial"/>
        </w:rPr>
      </w:pPr>
    </w:p>
    <w:p w14:paraId="02E81016" w14:textId="77777777" w:rsidR="00073377" w:rsidRPr="004772CE" w:rsidRDefault="00073377" w:rsidP="0032494B">
      <w:pPr>
        <w:spacing w:line="240" w:lineRule="auto"/>
        <w:rPr>
          <w:rFonts w:cs="Arial"/>
        </w:rPr>
      </w:pPr>
    </w:p>
    <w:p w14:paraId="35224D57" w14:textId="77777777" w:rsidR="00073377" w:rsidRPr="004772CE" w:rsidRDefault="00073377" w:rsidP="0032494B">
      <w:pPr>
        <w:spacing w:line="240" w:lineRule="auto"/>
        <w:rPr>
          <w:rFonts w:cs="Arial"/>
        </w:rPr>
      </w:pPr>
    </w:p>
    <w:p w14:paraId="2083482F" w14:textId="77777777" w:rsidR="00073377" w:rsidRPr="004772CE" w:rsidRDefault="00073377" w:rsidP="0032494B">
      <w:pPr>
        <w:spacing w:line="240" w:lineRule="auto"/>
        <w:rPr>
          <w:rFonts w:cs="Arial"/>
        </w:rPr>
      </w:pPr>
    </w:p>
    <w:p w14:paraId="2E8A341E" w14:textId="77777777" w:rsidR="00073377" w:rsidRPr="004772CE" w:rsidRDefault="00073377" w:rsidP="0032494B">
      <w:pPr>
        <w:spacing w:line="240" w:lineRule="auto"/>
        <w:rPr>
          <w:rFonts w:cs="Arial"/>
        </w:rPr>
      </w:pPr>
    </w:p>
    <w:p w14:paraId="4F672485" w14:textId="77777777" w:rsidR="00073377" w:rsidRPr="004772CE" w:rsidRDefault="00073377" w:rsidP="0032494B">
      <w:pPr>
        <w:spacing w:line="240" w:lineRule="auto"/>
        <w:rPr>
          <w:rFonts w:cs="Arial"/>
        </w:rPr>
      </w:pPr>
    </w:p>
    <w:p w14:paraId="5A2A9112" w14:textId="77777777" w:rsidR="00073377" w:rsidRPr="004772CE" w:rsidRDefault="00073377" w:rsidP="0032494B">
      <w:pPr>
        <w:spacing w:line="240" w:lineRule="auto"/>
        <w:rPr>
          <w:rFonts w:cs="Arial"/>
        </w:rPr>
      </w:pPr>
    </w:p>
    <w:p w14:paraId="6FDD06E7" w14:textId="77777777" w:rsidR="00073377" w:rsidRPr="004772CE" w:rsidRDefault="00073377" w:rsidP="0032494B">
      <w:pPr>
        <w:spacing w:line="240" w:lineRule="auto"/>
        <w:rPr>
          <w:rFonts w:cs="Arial"/>
        </w:rPr>
      </w:pPr>
    </w:p>
    <w:p w14:paraId="2ADB4B90" w14:textId="77777777" w:rsidR="00073377" w:rsidRPr="004772CE" w:rsidRDefault="00073377" w:rsidP="0032494B">
      <w:pPr>
        <w:spacing w:line="240" w:lineRule="auto"/>
        <w:rPr>
          <w:rFonts w:cs="Arial"/>
        </w:rPr>
      </w:pPr>
    </w:p>
    <w:p w14:paraId="0402C765" w14:textId="77777777" w:rsidR="00073377" w:rsidRPr="004772CE" w:rsidRDefault="00073377" w:rsidP="0032494B">
      <w:pPr>
        <w:spacing w:line="240" w:lineRule="auto"/>
        <w:rPr>
          <w:rFonts w:cs="Arial"/>
        </w:rPr>
      </w:pPr>
    </w:p>
    <w:p w14:paraId="4FAED82D" w14:textId="77777777" w:rsidR="00073377" w:rsidRPr="004772CE" w:rsidRDefault="00073377" w:rsidP="0032494B">
      <w:pPr>
        <w:spacing w:line="240" w:lineRule="auto"/>
        <w:rPr>
          <w:rFonts w:cs="Arial"/>
        </w:rPr>
      </w:pPr>
    </w:p>
    <w:p w14:paraId="142CA887" w14:textId="77777777" w:rsidR="00073377" w:rsidRPr="004772CE" w:rsidRDefault="00073377" w:rsidP="0032494B">
      <w:pPr>
        <w:spacing w:line="240" w:lineRule="auto"/>
        <w:rPr>
          <w:rFonts w:cs="Arial"/>
        </w:rPr>
      </w:pPr>
    </w:p>
    <w:p w14:paraId="5B55803B" w14:textId="77777777" w:rsidR="00A31F6B" w:rsidRPr="004772CE" w:rsidRDefault="00D36D2A" w:rsidP="0032494B">
      <w:pPr>
        <w:pStyle w:val="Heading1"/>
        <w:spacing w:line="240" w:lineRule="auto"/>
        <w:rPr>
          <w:rFonts w:cs="Arial"/>
        </w:rPr>
      </w:pPr>
      <w:bookmarkStart w:id="24" w:name="_Toc216096900"/>
      <w:r w:rsidRPr="004772CE">
        <w:rPr>
          <w:rFonts w:cs="Arial"/>
        </w:rPr>
        <w:lastRenderedPageBreak/>
        <w:t xml:space="preserve">Section </w:t>
      </w:r>
      <w:r w:rsidRPr="004772CE">
        <w:rPr>
          <w:rFonts w:cs="Arial"/>
        </w:rPr>
        <w:t>2</w:t>
      </w:r>
      <w:bookmarkEnd w:id="24"/>
      <w:r w:rsidR="00A31F6B" w:rsidRPr="004772CE">
        <w:rPr>
          <w:rFonts w:cs="Arial"/>
        </w:rPr>
        <w:t xml:space="preserve"> </w:t>
      </w:r>
    </w:p>
    <w:p w14:paraId="288EA117" w14:textId="739FFA62" w:rsidR="00D36D2A" w:rsidRPr="004772CE" w:rsidRDefault="003E558D" w:rsidP="0032494B">
      <w:pPr>
        <w:pStyle w:val="Heading1"/>
        <w:spacing w:line="240" w:lineRule="auto"/>
        <w:rPr>
          <w:rFonts w:cs="Arial"/>
        </w:rPr>
      </w:pPr>
      <w:bookmarkStart w:id="25" w:name="_Toc216096901"/>
      <w:r w:rsidRPr="004772CE">
        <w:rPr>
          <w:rFonts w:cs="Arial"/>
        </w:rPr>
        <w:t>Responsible Sourcing</w:t>
      </w:r>
      <w:bookmarkEnd w:id="25"/>
    </w:p>
    <w:p w14:paraId="4131183E" w14:textId="48F5A76B" w:rsidR="00961564" w:rsidRPr="004772CE" w:rsidRDefault="00A31F6B" w:rsidP="0032494B">
      <w:pPr>
        <w:pStyle w:val="Heading2"/>
        <w:spacing w:line="240" w:lineRule="auto"/>
        <w:rPr>
          <w:rFonts w:cs="Arial"/>
        </w:rPr>
      </w:pPr>
      <w:bookmarkStart w:id="26" w:name="_Toc216096902"/>
      <w:r w:rsidRPr="004772CE">
        <w:rPr>
          <w:rFonts w:cs="Arial"/>
        </w:rPr>
        <w:t>General</w:t>
      </w:r>
      <w:bookmarkEnd w:id="26"/>
    </w:p>
    <w:p w14:paraId="1B305A68" w14:textId="7E079F46" w:rsidR="00830F85" w:rsidRPr="004772CE" w:rsidRDefault="00830F85" w:rsidP="0032494B">
      <w:pPr>
        <w:pStyle w:val="ListParagraph"/>
        <w:widowControl w:val="0"/>
        <w:numPr>
          <w:ilvl w:val="1"/>
          <w:numId w:val="46"/>
        </w:numPr>
        <w:tabs>
          <w:tab w:val="left" w:pos="2128"/>
        </w:tabs>
        <w:autoSpaceDE w:val="0"/>
        <w:autoSpaceDN w:val="0"/>
        <w:spacing w:before="120" w:after="0" w:line="240" w:lineRule="auto"/>
        <w:ind w:right="796"/>
        <w:contextualSpacing w:val="0"/>
        <w:rPr>
          <w:rFonts w:cs="Arial"/>
        </w:rPr>
      </w:pPr>
      <w:r w:rsidRPr="004772CE">
        <w:rPr>
          <w:rFonts w:cs="Arial"/>
        </w:rPr>
        <w:t xml:space="preserve">This section gives guidance on measures that may be taken to comply with Requirement S1 in relation to the </w:t>
      </w:r>
      <w:r w:rsidRPr="00A2627A">
        <w:rPr>
          <w:rFonts w:cs="Arial"/>
          <w:color w:val="006CA1"/>
        </w:rPr>
        <w:t xml:space="preserve">responsible sourcing </w:t>
      </w:r>
      <w:r w:rsidRPr="004772CE">
        <w:rPr>
          <w:rFonts w:cs="Arial"/>
        </w:rPr>
        <w:t>of construction materials and products.</w:t>
      </w:r>
    </w:p>
    <w:p w14:paraId="37AD7A4F" w14:textId="2BA62F69" w:rsidR="00830F85" w:rsidRPr="004772CE" w:rsidRDefault="00830F85" w:rsidP="0032494B">
      <w:pPr>
        <w:pStyle w:val="ListParagraph"/>
        <w:widowControl w:val="0"/>
        <w:numPr>
          <w:ilvl w:val="1"/>
          <w:numId w:val="46"/>
        </w:numPr>
        <w:tabs>
          <w:tab w:val="left" w:pos="2128"/>
        </w:tabs>
        <w:autoSpaceDE w:val="0"/>
        <w:autoSpaceDN w:val="0"/>
        <w:spacing w:before="120" w:after="0" w:line="240" w:lineRule="auto"/>
        <w:ind w:right="381"/>
        <w:contextualSpacing w:val="0"/>
        <w:rPr>
          <w:rFonts w:cs="Arial"/>
        </w:rPr>
      </w:pPr>
      <w:r w:rsidRPr="00A2627A">
        <w:rPr>
          <w:rFonts w:cs="Arial"/>
          <w:color w:val="006CA1"/>
        </w:rPr>
        <w:t xml:space="preserve">Responsible sourcing </w:t>
      </w:r>
      <w:r w:rsidRPr="004772CE">
        <w:rPr>
          <w:rFonts w:cs="Arial"/>
        </w:rPr>
        <w:t xml:space="preserve">concerns the environmental management, ethical labour standards and governance </w:t>
      </w:r>
      <w:r w:rsidR="00F41CF5" w:rsidRPr="004772CE">
        <w:rPr>
          <w:rFonts w:cs="Arial"/>
        </w:rPr>
        <w:t xml:space="preserve">across the supply chain. These considerations should be integrated at an early stage. </w:t>
      </w:r>
      <w:bookmarkStart w:id="27" w:name="_Hlk215904163"/>
    </w:p>
    <w:p w14:paraId="7F834EF5" w14:textId="5D75C3DC" w:rsidR="00961564" w:rsidRPr="004772CE" w:rsidRDefault="00961564" w:rsidP="0032494B">
      <w:pPr>
        <w:pStyle w:val="Heading2"/>
        <w:spacing w:line="240" w:lineRule="auto"/>
        <w:rPr>
          <w:rFonts w:cs="Arial"/>
        </w:rPr>
      </w:pPr>
      <w:bookmarkStart w:id="28" w:name="_Toc216096903"/>
      <w:r w:rsidRPr="004772CE">
        <w:rPr>
          <w:rFonts w:cs="Arial"/>
        </w:rPr>
        <w:t>Certification and Responsible Sourcing Schemes</w:t>
      </w:r>
      <w:bookmarkEnd w:id="28"/>
    </w:p>
    <w:p w14:paraId="18A9C819" w14:textId="5623B732" w:rsidR="00C76EE6" w:rsidRPr="004772CE" w:rsidRDefault="00C76EE6" w:rsidP="0032494B">
      <w:pPr>
        <w:pStyle w:val="ListParagraph"/>
        <w:widowControl w:val="0"/>
        <w:numPr>
          <w:ilvl w:val="1"/>
          <w:numId w:val="46"/>
        </w:numPr>
        <w:tabs>
          <w:tab w:val="left" w:pos="2128"/>
        </w:tabs>
        <w:autoSpaceDE w:val="0"/>
        <w:autoSpaceDN w:val="0"/>
        <w:spacing w:before="120" w:after="0" w:line="240" w:lineRule="auto"/>
        <w:ind w:right="381"/>
        <w:contextualSpacing w:val="0"/>
        <w:rPr>
          <w:rFonts w:cs="Arial"/>
        </w:rPr>
      </w:pPr>
      <w:r w:rsidRPr="004772CE">
        <w:rPr>
          <w:rFonts w:cs="Arial"/>
        </w:rPr>
        <w:t>Where practicable, responsible sourcing should be demonstrated through recognised</w:t>
      </w:r>
      <w:r w:rsidR="00F54603" w:rsidRPr="004772CE">
        <w:rPr>
          <w:rFonts w:cs="Arial"/>
        </w:rPr>
        <w:t xml:space="preserve"> </w:t>
      </w:r>
      <w:r w:rsidRPr="004772CE">
        <w:rPr>
          <w:rFonts w:cs="Arial"/>
        </w:rPr>
        <w:t>certification schemes.</w:t>
      </w:r>
      <w:r w:rsidRPr="004772CE">
        <w:rPr>
          <w:rFonts w:cs="Arial"/>
        </w:rPr>
        <w:t xml:space="preserve"> Examples include:</w:t>
      </w:r>
    </w:p>
    <w:bookmarkEnd w:id="27"/>
    <w:p w14:paraId="052AEA4E" w14:textId="77777777" w:rsidR="00C76EE6" w:rsidRPr="004772CE" w:rsidRDefault="00CC4A25" w:rsidP="0032494B">
      <w:pPr>
        <w:pStyle w:val="ListParagraph"/>
        <w:widowControl w:val="0"/>
        <w:numPr>
          <w:ilvl w:val="2"/>
          <w:numId w:val="46"/>
        </w:numPr>
        <w:tabs>
          <w:tab w:val="left" w:pos="2128"/>
        </w:tabs>
        <w:autoSpaceDE w:val="0"/>
        <w:autoSpaceDN w:val="0"/>
        <w:spacing w:before="120" w:after="0" w:line="240" w:lineRule="auto"/>
        <w:ind w:right="381"/>
        <w:contextualSpacing w:val="0"/>
        <w:rPr>
          <w:rFonts w:cs="Arial"/>
        </w:rPr>
      </w:pPr>
      <w:r w:rsidRPr="004772CE">
        <w:rPr>
          <w:rFonts w:cs="Arial"/>
        </w:rPr>
        <w:t>BES 6001 Responsible Sourcing of Construction Products</w:t>
      </w:r>
      <w:r w:rsidR="00C54205" w:rsidRPr="004772CE">
        <w:rPr>
          <w:rFonts w:cs="Arial"/>
        </w:rPr>
        <w:t xml:space="preserve"> </w:t>
      </w:r>
    </w:p>
    <w:p w14:paraId="30715633" w14:textId="3458E8EB" w:rsidR="00CC4A25" w:rsidRPr="004772CE" w:rsidRDefault="00C76EE6" w:rsidP="0032494B">
      <w:pPr>
        <w:pStyle w:val="ListParagraph"/>
        <w:widowControl w:val="0"/>
        <w:numPr>
          <w:ilvl w:val="3"/>
          <w:numId w:val="46"/>
        </w:numPr>
        <w:tabs>
          <w:tab w:val="left" w:pos="2128"/>
        </w:tabs>
        <w:autoSpaceDE w:val="0"/>
        <w:autoSpaceDN w:val="0"/>
        <w:spacing w:before="120" w:after="0" w:line="240" w:lineRule="auto"/>
        <w:ind w:right="381"/>
        <w:contextualSpacing w:val="0"/>
        <w:rPr>
          <w:rFonts w:cs="Arial"/>
        </w:rPr>
      </w:pPr>
      <w:r w:rsidRPr="004772CE">
        <w:rPr>
          <w:rFonts w:cs="Arial"/>
        </w:rPr>
        <w:t>Certification under BES 6001 may be used to demonstrate environmental and supply chain governance.</w:t>
      </w:r>
    </w:p>
    <w:p w14:paraId="255056E0" w14:textId="77777777" w:rsidR="00C76EE6" w:rsidRPr="004772CE" w:rsidRDefault="00CC4A25" w:rsidP="0032494B">
      <w:pPr>
        <w:pStyle w:val="ListParagraph"/>
        <w:widowControl w:val="0"/>
        <w:numPr>
          <w:ilvl w:val="2"/>
          <w:numId w:val="46"/>
        </w:numPr>
        <w:tabs>
          <w:tab w:val="left" w:pos="2128"/>
        </w:tabs>
        <w:autoSpaceDE w:val="0"/>
        <w:autoSpaceDN w:val="0"/>
        <w:spacing w:before="120" w:after="0" w:line="240" w:lineRule="auto"/>
        <w:ind w:right="381"/>
        <w:contextualSpacing w:val="0"/>
        <w:rPr>
          <w:rFonts w:cs="Arial"/>
        </w:rPr>
      </w:pPr>
      <w:r w:rsidRPr="004772CE">
        <w:rPr>
          <w:rFonts w:cs="Arial"/>
        </w:rPr>
        <w:t xml:space="preserve">ISO 14001 Environmental Management </w:t>
      </w:r>
      <w:r w:rsidR="00C76EE6" w:rsidRPr="004772CE">
        <w:rPr>
          <w:rFonts w:cs="Arial"/>
        </w:rPr>
        <w:t>Systems</w:t>
      </w:r>
    </w:p>
    <w:p w14:paraId="59BE81B6" w14:textId="2A52AFAC" w:rsidR="00CC4A25" w:rsidRPr="004772CE" w:rsidRDefault="00C76EE6" w:rsidP="0032494B">
      <w:pPr>
        <w:pStyle w:val="ListParagraph"/>
        <w:widowControl w:val="0"/>
        <w:numPr>
          <w:ilvl w:val="3"/>
          <w:numId w:val="46"/>
        </w:numPr>
        <w:tabs>
          <w:tab w:val="left" w:pos="2128"/>
        </w:tabs>
        <w:autoSpaceDE w:val="0"/>
        <w:autoSpaceDN w:val="0"/>
        <w:spacing w:before="120" w:after="0" w:line="240" w:lineRule="auto"/>
        <w:ind w:right="381"/>
        <w:contextualSpacing w:val="0"/>
        <w:rPr>
          <w:rFonts w:cs="Arial"/>
        </w:rPr>
      </w:pPr>
      <w:r w:rsidRPr="004772CE">
        <w:rPr>
          <w:rFonts w:cs="Arial"/>
        </w:rPr>
        <w:t xml:space="preserve"> ISO 14001 certification may be used to demonstrate structured environmental management practice.</w:t>
      </w:r>
    </w:p>
    <w:p w14:paraId="054A214B" w14:textId="54D8C56F" w:rsidR="00C76EE6" w:rsidRPr="004772CE" w:rsidRDefault="00CC4A25" w:rsidP="0032494B">
      <w:pPr>
        <w:pStyle w:val="ListParagraph"/>
        <w:widowControl w:val="0"/>
        <w:numPr>
          <w:ilvl w:val="2"/>
          <w:numId w:val="46"/>
        </w:numPr>
        <w:tabs>
          <w:tab w:val="left" w:pos="2128"/>
        </w:tabs>
        <w:autoSpaceDE w:val="0"/>
        <w:autoSpaceDN w:val="0"/>
        <w:spacing w:before="120" w:after="0" w:line="240" w:lineRule="auto"/>
        <w:ind w:right="381"/>
        <w:contextualSpacing w:val="0"/>
        <w:rPr>
          <w:rFonts w:cs="Arial"/>
        </w:rPr>
      </w:pPr>
      <w:r w:rsidRPr="003837C7">
        <w:rPr>
          <w:rFonts w:cs="Arial"/>
        </w:rPr>
        <w:t>FSC and PEFC timber certification</w:t>
      </w:r>
      <w:r w:rsidR="00E27CE1" w:rsidRPr="003837C7">
        <w:rPr>
          <w:rFonts w:cs="Arial"/>
        </w:rPr>
        <w:t xml:space="preserve"> </w:t>
      </w:r>
      <w:r w:rsidR="00C76EE6" w:rsidRPr="003837C7">
        <w:rPr>
          <w:rFonts w:cs="Arial"/>
        </w:rPr>
        <w:t>(</w:t>
      </w:r>
      <w:r w:rsidR="00C76EE6" w:rsidRPr="004772CE">
        <w:rPr>
          <w:rFonts w:cs="Arial"/>
        </w:rPr>
        <w:t>or equivalent)</w:t>
      </w:r>
    </w:p>
    <w:p w14:paraId="4C95E1FB" w14:textId="630D4BF2" w:rsidR="00CC4A25" w:rsidRPr="004772CE" w:rsidRDefault="00C76EE6" w:rsidP="0032494B">
      <w:pPr>
        <w:pStyle w:val="ListParagraph"/>
        <w:widowControl w:val="0"/>
        <w:numPr>
          <w:ilvl w:val="3"/>
          <w:numId w:val="46"/>
        </w:numPr>
        <w:tabs>
          <w:tab w:val="left" w:pos="2128"/>
        </w:tabs>
        <w:autoSpaceDE w:val="0"/>
        <w:autoSpaceDN w:val="0"/>
        <w:spacing w:before="120" w:after="0" w:line="240" w:lineRule="auto"/>
        <w:ind w:right="381"/>
        <w:contextualSpacing w:val="0"/>
        <w:rPr>
          <w:rFonts w:cs="Arial"/>
        </w:rPr>
      </w:pPr>
      <w:r w:rsidRPr="004772CE">
        <w:rPr>
          <w:rFonts w:cs="Arial"/>
        </w:rPr>
        <w:t>Timber products should be certified under a recognised chain of custody scheme where practicable.</w:t>
      </w:r>
    </w:p>
    <w:p w14:paraId="5681EBB5" w14:textId="291CF847" w:rsidR="00C76EE6" w:rsidRPr="004772CE" w:rsidRDefault="00C76EE6" w:rsidP="0032494B">
      <w:pPr>
        <w:pStyle w:val="ListParagraph"/>
        <w:widowControl w:val="0"/>
        <w:numPr>
          <w:ilvl w:val="2"/>
          <w:numId w:val="46"/>
        </w:numPr>
        <w:tabs>
          <w:tab w:val="left" w:pos="2128"/>
        </w:tabs>
        <w:autoSpaceDE w:val="0"/>
        <w:autoSpaceDN w:val="0"/>
        <w:spacing w:before="120" w:after="0" w:line="240" w:lineRule="auto"/>
        <w:ind w:right="381"/>
        <w:contextualSpacing w:val="0"/>
        <w:rPr>
          <w:rFonts w:cs="Arial"/>
        </w:rPr>
      </w:pPr>
      <w:r w:rsidRPr="004772CE">
        <w:rPr>
          <w:rFonts w:cs="Arial"/>
        </w:rPr>
        <w:t>Equivalent Schemes</w:t>
      </w:r>
    </w:p>
    <w:p w14:paraId="21D01C80" w14:textId="2D2D4CF6" w:rsidR="00C76EE6" w:rsidRPr="004772CE" w:rsidRDefault="00732A6E" w:rsidP="0032494B">
      <w:pPr>
        <w:pStyle w:val="ListParagraph"/>
        <w:widowControl w:val="0"/>
        <w:numPr>
          <w:ilvl w:val="3"/>
          <w:numId w:val="46"/>
        </w:numPr>
        <w:tabs>
          <w:tab w:val="left" w:pos="2128"/>
        </w:tabs>
        <w:autoSpaceDE w:val="0"/>
        <w:autoSpaceDN w:val="0"/>
        <w:spacing w:before="120" w:after="0" w:line="240" w:lineRule="auto"/>
        <w:ind w:right="381"/>
        <w:rPr>
          <w:rFonts w:cs="Arial"/>
        </w:rPr>
      </w:pPr>
      <w:r w:rsidRPr="004772CE">
        <w:rPr>
          <w:rFonts w:cs="Arial"/>
        </w:rPr>
        <w:t>Where certification is not available, projects should obtain other forms of documentary evidence demonstrating the supplier’s environmental and ethical performance.</w:t>
      </w:r>
    </w:p>
    <w:p w14:paraId="5EC6BF5F" w14:textId="77777777" w:rsidR="00D40041" w:rsidRPr="004772CE" w:rsidRDefault="00D40041" w:rsidP="0032494B">
      <w:pPr>
        <w:widowControl w:val="0"/>
        <w:tabs>
          <w:tab w:val="left" w:pos="2128"/>
        </w:tabs>
        <w:autoSpaceDE w:val="0"/>
        <w:autoSpaceDN w:val="0"/>
        <w:spacing w:before="120" w:after="0" w:line="240" w:lineRule="auto"/>
        <w:ind w:right="381"/>
        <w:rPr>
          <w:rFonts w:cs="Arial"/>
        </w:rPr>
      </w:pPr>
    </w:p>
    <w:p w14:paraId="60B1F0B8" w14:textId="0B7CBBC9" w:rsidR="00732A6E" w:rsidRPr="004772CE" w:rsidRDefault="00961564" w:rsidP="0032494B">
      <w:pPr>
        <w:pStyle w:val="Heading2"/>
        <w:spacing w:line="240" w:lineRule="auto"/>
        <w:rPr>
          <w:rFonts w:cs="Arial"/>
        </w:rPr>
      </w:pPr>
      <w:bookmarkStart w:id="29" w:name="_Toc216096904"/>
      <w:r w:rsidRPr="004772CE">
        <w:rPr>
          <w:rFonts w:cs="Arial"/>
        </w:rPr>
        <w:t>Ethical Supply</w:t>
      </w:r>
      <w:r w:rsidR="00097614" w:rsidRPr="004772CE">
        <w:rPr>
          <w:rFonts w:cs="Arial"/>
        </w:rPr>
        <w:t xml:space="preserve"> </w:t>
      </w:r>
      <w:r w:rsidRPr="004772CE">
        <w:rPr>
          <w:rFonts w:cs="Arial"/>
        </w:rPr>
        <w:t>Chain Standards</w:t>
      </w:r>
      <w:bookmarkEnd w:id="29"/>
    </w:p>
    <w:p w14:paraId="785E71F7" w14:textId="3D50A7B4" w:rsidR="00D40041" w:rsidRPr="004772CE" w:rsidRDefault="002A088C" w:rsidP="0032494B">
      <w:pPr>
        <w:pStyle w:val="ListParagraph"/>
        <w:widowControl w:val="0"/>
        <w:numPr>
          <w:ilvl w:val="1"/>
          <w:numId w:val="46"/>
        </w:numPr>
        <w:tabs>
          <w:tab w:val="left" w:pos="2128"/>
        </w:tabs>
        <w:autoSpaceDE w:val="0"/>
        <w:autoSpaceDN w:val="0"/>
        <w:spacing w:before="120" w:after="0" w:line="240" w:lineRule="auto"/>
        <w:ind w:right="381"/>
        <w:contextualSpacing w:val="0"/>
        <w:rPr>
          <w:rFonts w:cs="Arial"/>
        </w:rPr>
      </w:pPr>
      <w:r w:rsidRPr="004772CE">
        <w:rPr>
          <w:rFonts w:cs="Arial"/>
        </w:rPr>
        <w:t xml:space="preserve">This section should be read in conjunction with the Ethical Employment </w:t>
      </w:r>
      <w:r w:rsidR="00926979" w:rsidRPr="004772CE">
        <w:rPr>
          <w:rFonts w:cs="Arial"/>
        </w:rPr>
        <w:t xml:space="preserve">in Supply Chains </w:t>
      </w:r>
      <w:r w:rsidRPr="004772CE">
        <w:rPr>
          <w:rFonts w:cs="Arial"/>
        </w:rPr>
        <w:t>Code of Practice (</w:t>
      </w:r>
      <w:r w:rsidR="00D40041" w:rsidRPr="004772CE">
        <w:rPr>
          <w:rFonts w:cs="Arial"/>
        </w:rPr>
        <w:t>Welsh Gov</w:t>
      </w:r>
      <w:r w:rsidR="00DE74C9" w:rsidRPr="004772CE">
        <w:rPr>
          <w:rFonts w:cs="Arial"/>
        </w:rPr>
        <w:t>ernment</w:t>
      </w:r>
      <w:r w:rsidR="00D40041" w:rsidRPr="004772CE">
        <w:rPr>
          <w:rFonts w:cs="Arial"/>
        </w:rPr>
        <w:t xml:space="preserve">, </w:t>
      </w:r>
      <w:r w:rsidRPr="004772CE">
        <w:rPr>
          <w:rFonts w:cs="Arial"/>
        </w:rPr>
        <w:t>2025).</w:t>
      </w:r>
      <w:r w:rsidR="00E173C8" w:rsidRPr="004772CE">
        <w:rPr>
          <w:rFonts w:cs="Arial"/>
        </w:rPr>
        <w:t xml:space="preserve"> </w:t>
      </w:r>
    </w:p>
    <w:p w14:paraId="0F0F01E6" w14:textId="56993857" w:rsidR="00D40041" w:rsidRPr="004772CE" w:rsidRDefault="00D40041" w:rsidP="0032494B">
      <w:pPr>
        <w:pStyle w:val="ListParagraph"/>
        <w:widowControl w:val="0"/>
        <w:numPr>
          <w:ilvl w:val="1"/>
          <w:numId w:val="46"/>
        </w:numPr>
        <w:tabs>
          <w:tab w:val="left" w:pos="2128"/>
        </w:tabs>
        <w:autoSpaceDE w:val="0"/>
        <w:autoSpaceDN w:val="0"/>
        <w:spacing w:before="120" w:after="0" w:line="240" w:lineRule="auto"/>
        <w:ind w:right="381"/>
        <w:contextualSpacing w:val="0"/>
        <w:rPr>
          <w:rFonts w:cs="Arial"/>
        </w:rPr>
      </w:pPr>
      <w:r w:rsidRPr="004772CE">
        <w:rPr>
          <w:rFonts w:cs="Arial"/>
        </w:rPr>
        <w:t>Where applicable organisations involved in the procurement, commissioning or delivery of construction works should comply with the principles of the code.</w:t>
      </w:r>
    </w:p>
    <w:p w14:paraId="10E2D7BE" w14:textId="7E300A31" w:rsidR="00F41CF5" w:rsidRPr="004772CE" w:rsidRDefault="00F41CF5" w:rsidP="0032494B">
      <w:pPr>
        <w:pStyle w:val="ListParagraph"/>
        <w:widowControl w:val="0"/>
        <w:numPr>
          <w:ilvl w:val="1"/>
          <w:numId w:val="46"/>
        </w:numPr>
        <w:tabs>
          <w:tab w:val="left" w:pos="2128"/>
        </w:tabs>
        <w:autoSpaceDE w:val="0"/>
        <w:autoSpaceDN w:val="0"/>
        <w:spacing w:before="120" w:after="0" w:line="240" w:lineRule="auto"/>
        <w:ind w:right="381"/>
        <w:contextualSpacing w:val="0"/>
        <w:rPr>
          <w:rFonts w:cs="Arial"/>
        </w:rPr>
      </w:pPr>
      <w:r w:rsidRPr="004772CE">
        <w:rPr>
          <w:rFonts w:cs="Arial"/>
        </w:rPr>
        <w:t>Suppliers should be able to demonstrate compliance with the Ethical Employment in Supply Chains Code of Practice (2025), including evidence of ethical recruitment and labour standards where required.</w:t>
      </w:r>
    </w:p>
    <w:p w14:paraId="75CBFF01" w14:textId="77777777" w:rsidR="00F41CF5" w:rsidRPr="004772CE" w:rsidRDefault="00F41CF5" w:rsidP="0032494B">
      <w:pPr>
        <w:widowControl w:val="0"/>
        <w:tabs>
          <w:tab w:val="left" w:pos="2128"/>
        </w:tabs>
        <w:autoSpaceDE w:val="0"/>
        <w:autoSpaceDN w:val="0"/>
        <w:spacing w:before="120" w:after="0" w:line="240" w:lineRule="auto"/>
        <w:ind w:right="381"/>
        <w:rPr>
          <w:rFonts w:cs="Arial"/>
        </w:rPr>
      </w:pPr>
    </w:p>
    <w:p w14:paraId="3CDA172D" w14:textId="77777777" w:rsidR="001A0D63" w:rsidRPr="004772CE" w:rsidRDefault="00E1149A" w:rsidP="0032494B">
      <w:pPr>
        <w:pStyle w:val="Heading1"/>
        <w:spacing w:line="240" w:lineRule="auto"/>
        <w:rPr>
          <w:rFonts w:cs="Arial"/>
        </w:rPr>
      </w:pPr>
      <w:bookmarkStart w:id="30" w:name="_Toc216096905"/>
      <w:r w:rsidRPr="004772CE">
        <w:rPr>
          <w:rFonts w:cs="Arial"/>
        </w:rPr>
        <w:lastRenderedPageBreak/>
        <w:t>Section 3</w:t>
      </w:r>
      <w:bookmarkEnd w:id="30"/>
    </w:p>
    <w:p w14:paraId="6C6F666B" w14:textId="53674BF7" w:rsidR="003E22F3" w:rsidRPr="004772CE" w:rsidRDefault="003E22F3" w:rsidP="0032494B">
      <w:pPr>
        <w:pStyle w:val="Heading1"/>
        <w:spacing w:line="240" w:lineRule="auto"/>
        <w:rPr>
          <w:rFonts w:cs="Arial"/>
        </w:rPr>
      </w:pPr>
      <w:bookmarkStart w:id="31" w:name="_Toc216096906"/>
      <w:r w:rsidRPr="004772CE">
        <w:rPr>
          <w:rFonts w:cs="Arial"/>
        </w:rPr>
        <w:t>Local Procurement &amp; Supply Chain Utilisation</w:t>
      </w:r>
      <w:bookmarkEnd w:id="31"/>
    </w:p>
    <w:p w14:paraId="14D4E659" w14:textId="614E742C" w:rsidR="0013134F" w:rsidRPr="004772CE" w:rsidRDefault="00F41CF5" w:rsidP="0032494B">
      <w:pPr>
        <w:pStyle w:val="Heading2"/>
        <w:spacing w:line="240" w:lineRule="auto"/>
        <w:rPr>
          <w:rFonts w:cs="Arial"/>
        </w:rPr>
      </w:pPr>
      <w:bookmarkStart w:id="32" w:name="_Toc216096907"/>
      <w:r w:rsidRPr="004772CE">
        <w:rPr>
          <w:rFonts w:cs="Arial"/>
        </w:rPr>
        <w:t>General</w:t>
      </w:r>
      <w:bookmarkEnd w:id="32"/>
    </w:p>
    <w:p w14:paraId="2C84A9C3" w14:textId="77777777" w:rsidR="00F60BD9" w:rsidRPr="004772CE" w:rsidRDefault="0013134F"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bookmarkStart w:id="33" w:name="_Hlk215906230"/>
      <w:r w:rsidRPr="004772CE">
        <w:rPr>
          <w:rFonts w:cs="Arial"/>
        </w:rPr>
        <w:t xml:space="preserve">This section gives guidance on the use of local and regional supply chains to support compliance with Requirement S1. </w:t>
      </w:r>
    </w:p>
    <w:p w14:paraId="74B41FF3" w14:textId="45FAD132" w:rsidR="0013134F" w:rsidRPr="004772CE" w:rsidRDefault="0013134F"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The guidance targets reductions in transport</w:t>
      </w:r>
      <w:r w:rsidR="009902E2" w:rsidRPr="004772CE">
        <w:rPr>
          <w:rFonts w:cs="Arial"/>
        </w:rPr>
        <w:t xml:space="preserve"> </w:t>
      </w:r>
      <w:r w:rsidRPr="004772CE">
        <w:rPr>
          <w:rFonts w:cs="Arial"/>
        </w:rPr>
        <w:t>related carbon, improved supply</w:t>
      </w:r>
      <w:r w:rsidR="009902E2" w:rsidRPr="004772CE">
        <w:rPr>
          <w:rFonts w:cs="Arial"/>
        </w:rPr>
        <w:t xml:space="preserve"> </w:t>
      </w:r>
      <w:r w:rsidRPr="004772CE">
        <w:rPr>
          <w:rFonts w:cs="Arial"/>
        </w:rPr>
        <w:t xml:space="preserve">chain </w:t>
      </w:r>
      <w:r w:rsidR="009902E2" w:rsidRPr="004772CE">
        <w:rPr>
          <w:rFonts w:cs="Arial"/>
        </w:rPr>
        <w:t>utilisation</w:t>
      </w:r>
      <w:r w:rsidRPr="004772CE">
        <w:rPr>
          <w:rFonts w:cs="Arial"/>
        </w:rPr>
        <w:t>,</w:t>
      </w:r>
      <w:r w:rsidR="009902E2" w:rsidRPr="004772CE">
        <w:rPr>
          <w:rFonts w:cs="Arial"/>
        </w:rPr>
        <w:t xml:space="preserve"> including</w:t>
      </w:r>
      <w:r w:rsidRPr="004772CE">
        <w:rPr>
          <w:rFonts w:cs="Arial"/>
        </w:rPr>
        <w:t xml:space="preserve"> increased participation of Welsh suppliers</w:t>
      </w:r>
      <w:r w:rsidR="00F54603" w:rsidRPr="004772CE">
        <w:rPr>
          <w:rFonts w:cs="Arial"/>
        </w:rPr>
        <w:t xml:space="preserve"> and </w:t>
      </w:r>
      <w:r w:rsidRPr="00A2627A">
        <w:rPr>
          <w:rFonts w:cs="Arial"/>
          <w:color w:val="006CA1"/>
        </w:rPr>
        <w:t>SMEs</w:t>
      </w:r>
      <w:r w:rsidR="00F54603" w:rsidRPr="004772CE">
        <w:rPr>
          <w:rFonts w:cs="Arial"/>
        </w:rPr>
        <w:t>.</w:t>
      </w:r>
    </w:p>
    <w:p w14:paraId="2EF0B48B" w14:textId="680941C7" w:rsidR="00F60BD9" w:rsidRPr="004772CE" w:rsidRDefault="00F32286"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Procurement processes should, where practicable, give preference to suppliers located within Wales or the wider UK. Decisions should consider transport emissions, market availability and applicable Welsh procurement policy fra</w:t>
      </w:r>
      <w:r w:rsidRPr="004772CE">
        <w:rPr>
          <w:rFonts w:cs="Arial"/>
        </w:rPr>
        <w:t xml:space="preserve">meworks </w:t>
      </w:r>
      <w:bookmarkStart w:id="34" w:name="_Hlk215906709"/>
      <w:bookmarkStart w:id="35" w:name="_Hlk215926150"/>
      <w:bookmarkEnd w:id="33"/>
      <w:r w:rsidR="0062674F">
        <w:rPr>
          <w:rFonts w:cs="Arial"/>
        </w:rPr>
        <w:t xml:space="preserve">including </w:t>
      </w:r>
      <w:r w:rsidRPr="004772CE">
        <w:rPr>
          <w:rFonts w:cs="Arial"/>
        </w:rPr>
        <w:t xml:space="preserve">the </w:t>
      </w:r>
      <w:r w:rsidR="00F60BD9" w:rsidRPr="004772CE">
        <w:rPr>
          <w:rFonts w:cs="Arial"/>
        </w:rPr>
        <w:t>Wales Procurement Policy Statement (2024), WPPN003</w:t>
      </w:r>
      <w:r w:rsidR="002D48FD" w:rsidRPr="004772CE">
        <w:rPr>
          <w:rFonts w:cs="Arial"/>
        </w:rPr>
        <w:t xml:space="preserve"> (2025)</w:t>
      </w:r>
      <w:r w:rsidR="00F60BD9" w:rsidRPr="004772CE">
        <w:rPr>
          <w:rFonts w:cs="Arial"/>
        </w:rPr>
        <w:t xml:space="preserve"> and the </w:t>
      </w:r>
      <w:r w:rsidR="002D48FD" w:rsidRPr="004772CE">
        <w:rPr>
          <w:rFonts w:cs="Arial"/>
        </w:rPr>
        <w:t xml:space="preserve">WPPN002 </w:t>
      </w:r>
      <w:r w:rsidR="00F60BD9" w:rsidRPr="004772CE">
        <w:rPr>
          <w:rFonts w:cs="Arial"/>
        </w:rPr>
        <w:t xml:space="preserve">Social Value Model </w:t>
      </w:r>
      <w:r w:rsidR="002D48FD" w:rsidRPr="004772CE">
        <w:rPr>
          <w:rFonts w:cs="Arial"/>
        </w:rPr>
        <w:t>(2025)</w:t>
      </w:r>
      <w:r w:rsidR="00F60BD9" w:rsidRPr="004772CE">
        <w:rPr>
          <w:rFonts w:cs="Arial"/>
        </w:rPr>
        <w:t>.</w:t>
      </w:r>
    </w:p>
    <w:p w14:paraId="7986D6A2" w14:textId="5928FEF6" w:rsidR="00F60BD9" w:rsidRPr="004772CE" w:rsidRDefault="008F0731" w:rsidP="0032494B">
      <w:pPr>
        <w:pStyle w:val="Heading2"/>
        <w:spacing w:line="240" w:lineRule="auto"/>
        <w:rPr>
          <w:rFonts w:cs="Arial"/>
        </w:rPr>
      </w:pPr>
      <w:bookmarkStart w:id="36" w:name="_Toc216096908"/>
      <w:bookmarkEnd w:id="35"/>
      <w:r w:rsidRPr="004772CE">
        <w:rPr>
          <w:rFonts w:cs="Arial"/>
        </w:rPr>
        <w:t>Local and Regional Supplier Selection</w:t>
      </w:r>
      <w:bookmarkEnd w:id="36"/>
    </w:p>
    <w:p w14:paraId="55A04E26" w14:textId="49E2BE8C" w:rsidR="00F60BD9" w:rsidRPr="004772CE" w:rsidRDefault="008F0731"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At project inception, an assessment should be made of the availability of suitable local and regional suppliers for major material packages.</w:t>
      </w:r>
    </w:p>
    <w:p w14:paraId="26791F3D" w14:textId="42465CD6" w:rsidR="008F0731" w:rsidRPr="004772CE" w:rsidRDefault="008F0731"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 xml:space="preserve">Where a suitable </w:t>
      </w:r>
      <w:r w:rsidRPr="00A2627A">
        <w:rPr>
          <w:rFonts w:cs="Arial"/>
          <w:color w:val="006CA1"/>
        </w:rPr>
        <w:t xml:space="preserve">local supplier </w:t>
      </w:r>
      <w:bookmarkEnd w:id="34"/>
      <w:r w:rsidRPr="004772CE">
        <w:rPr>
          <w:rFonts w:cs="Arial"/>
        </w:rPr>
        <w:t>exists, consideration should be given to:</w:t>
      </w:r>
    </w:p>
    <w:p w14:paraId="11495186" w14:textId="77777777" w:rsidR="008F0731" w:rsidRPr="004772CE" w:rsidRDefault="008F0731" w:rsidP="0032494B">
      <w:pPr>
        <w:pStyle w:val="ListParagraph"/>
        <w:widowControl w:val="0"/>
        <w:numPr>
          <w:ilvl w:val="0"/>
          <w:numId w:val="52"/>
        </w:numPr>
        <w:tabs>
          <w:tab w:val="left" w:pos="2128"/>
        </w:tabs>
        <w:autoSpaceDE w:val="0"/>
        <w:autoSpaceDN w:val="0"/>
        <w:spacing w:before="187" w:after="0" w:line="240" w:lineRule="auto"/>
        <w:ind w:right="1208"/>
        <w:rPr>
          <w:rFonts w:cs="Arial"/>
        </w:rPr>
      </w:pPr>
      <w:r w:rsidRPr="004772CE">
        <w:rPr>
          <w:rFonts w:cs="Arial"/>
        </w:rPr>
        <w:t>supplier capability and experience</w:t>
      </w:r>
    </w:p>
    <w:p w14:paraId="44C934DB" w14:textId="3AD10965" w:rsidR="008F0731" w:rsidRPr="004772CE" w:rsidRDefault="008F0731" w:rsidP="0032494B">
      <w:pPr>
        <w:pStyle w:val="ListParagraph"/>
        <w:widowControl w:val="0"/>
        <w:numPr>
          <w:ilvl w:val="0"/>
          <w:numId w:val="52"/>
        </w:numPr>
        <w:tabs>
          <w:tab w:val="left" w:pos="2128"/>
        </w:tabs>
        <w:autoSpaceDE w:val="0"/>
        <w:autoSpaceDN w:val="0"/>
        <w:spacing w:before="187" w:after="0" w:line="240" w:lineRule="auto"/>
        <w:ind w:right="1208"/>
        <w:rPr>
          <w:rFonts w:cs="Arial"/>
        </w:rPr>
      </w:pPr>
      <w:r w:rsidRPr="004772CE">
        <w:rPr>
          <w:rFonts w:cs="Arial"/>
        </w:rPr>
        <w:t xml:space="preserve">availability of </w:t>
      </w:r>
      <w:r w:rsidRPr="00A2627A">
        <w:rPr>
          <w:rFonts w:cs="Arial"/>
          <w:color w:val="006CA1"/>
        </w:rPr>
        <w:t>responsible</w:t>
      </w:r>
      <w:r w:rsidR="0032494B" w:rsidRPr="00A2627A">
        <w:rPr>
          <w:rFonts w:cs="Arial"/>
          <w:color w:val="006CA1"/>
        </w:rPr>
        <w:t xml:space="preserve"> </w:t>
      </w:r>
      <w:r w:rsidRPr="00A2627A">
        <w:rPr>
          <w:rFonts w:cs="Arial"/>
          <w:color w:val="006CA1"/>
        </w:rPr>
        <w:t xml:space="preserve">sourcing </w:t>
      </w:r>
      <w:r w:rsidRPr="004772CE">
        <w:rPr>
          <w:rFonts w:cs="Arial"/>
        </w:rPr>
        <w:t>or environmental certification</w:t>
      </w:r>
    </w:p>
    <w:p w14:paraId="1BCC29B8" w14:textId="0FB8E932" w:rsidR="008F0731" w:rsidRPr="004772CE" w:rsidRDefault="008F0731" w:rsidP="0032494B">
      <w:pPr>
        <w:pStyle w:val="ListParagraph"/>
        <w:widowControl w:val="0"/>
        <w:numPr>
          <w:ilvl w:val="0"/>
          <w:numId w:val="52"/>
        </w:numPr>
        <w:tabs>
          <w:tab w:val="left" w:pos="2128"/>
        </w:tabs>
        <w:autoSpaceDE w:val="0"/>
        <w:autoSpaceDN w:val="0"/>
        <w:spacing w:before="187" w:after="0" w:line="240" w:lineRule="auto"/>
        <w:ind w:right="1208"/>
        <w:rPr>
          <w:rFonts w:cs="Arial"/>
        </w:rPr>
      </w:pPr>
      <w:r w:rsidRPr="004772CE">
        <w:rPr>
          <w:rFonts w:cs="Arial"/>
        </w:rPr>
        <w:t>distance and transport</w:t>
      </w:r>
      <w:r w:rsidRPr="004772CE">
        <w:rPr>
          <w:rFonts w:cs="Arial"/>
        </w:rPr>
        <w:t xml:space="preserve"> related </w:t>
      </w:r>
      <w:r w:rsidRPr="004772CE">
        <w:rPr>
          <w:rFonts w:cs="Arial"/>
        </w:rPr>
        <w:t>carbon impacts</w:t>
      </w:r>
    </w:p>
    <w:p w14:paraId="026A56F8" w14:textId="5E275EC9" w:rsidR="008F0731" w:rsidRPr="004772CE" w:rsidRDefault="008F0731" w:rsidP="0032494B">
      <w:pPr>
        <w:pStyle w:val="ListParagraph"/>
        <w:widowControl w:val="0"/>
        <w:numPr>
          <w:ilvl w:val="0"/>
          <w:numId w:val="52"/>
        </w:numPr>
        <w:tabs>
          <w:tab w:val="left" w:pos="2128"/>
        </w:tabs>
        <w:autoSpaceDE w:val="0"/>
        <w:autoSpaceDN w:val="0"/>
        <w:spacing w:before="187" w:after="0" w:line="240" w:lineRule="auto"/>
        <w:ind w:right="1208"/>
        <w:rPr>
          <w:rFonts w:cs="Arial"/>
        </w:rPr>
      </w:pPr>
      <w:r w:rsidRPr="004772CE">
        <w:rPr>
          <w:rFonts w:cs="Arial"/>
        </w:rPr>
        <w:t>cost implications proportional to the project scale.</w:t>
      </w:r>
    </w:p>
    <w:p w14:paraId="7FA6B11D" w14:textId="584E0D61" w:rsidR="008F0731" w:rsidRPr="004772CE" w:rsidRDefault="008F0731"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Where local suppliers cannot be used, the project should record the reasons, such as:</w:t>
      </w:r>
    </w:p>
    <w:p w14:paraId="56DC3FC6" w14:textId="77777777" w:rsidR="008F0731" w:rsidRPr="004772CE" w:rsidRDefault="008F0731" w:rsidP="0032494B">
      <w:pPr>
        <w:pStyle w:val="ListParagraph"/>
        <w:widowControl w:val="0"/>
        <w:numPr>
          <w:ilvl w:val="0"/>
          <w:numId w:val="53"/>
        </w:numPr>
        <w:tabs>
          <w:tab w:val="left" w:pos="2128"/>
        </w:tabs>
        <w:autoSpaceDE w:val="0"/>
        <w:autoSpaceDN w:val="0"/>
        <w:spacing w:before="187" w:after="0" w:line="240" w:lineRule="auto"/>
        <w:ind w:right="1208"/>
        <w:rPr>
          <w:rFonts w:cs="Arial"/>
        </w:rPr>
      </w:pPr>
      <w:r w:rsidRPr="004772CE">
        <w:rPr>
          <w:rFonts w:cs="Arial"/>
        </w:rPr>
        <w:t>technical or performance limitations</w:t>
      </w:r>
    </w:p>
    <w:p w14:paraId="5A876EE9" w14:textId="09500DB7" w:rsidR="008F0731" w:rsidRPr="004772CE" w:rsidRDefault="008F0731" w:rsidP="0032494B">
      <w:pPr>
        <w:pStyle w:val="ListParagraph"/>
        <w:widowControl w:val="0"/>
        <w:numPr>
          <w:ilvl w:val="0"/>
          <w:numId w:val="53"/>
        </w:numPr>
        <w:tabs>
          <w:tab w:val="left" w:pos="2128"/>
        </w:tabs>
        <w:autoSpaceDE w:val="0"/>
        <w:autoSpaceDN w:val="0"/>
        <w:spacing w:before="187" w:after="0" w:line="240" w:lineRule="auto"/>
        <w:ind w:right="1208"/>
        <w:rPr>
          <w:rFonts w:cs="Arial"/>
        </w:rPr>
      </w:pPr>
      <w:r w:rsidRPr="004772CE">
        <w:rPr>
          <w:rFonts w:cs="Arial"/>
        </w:rPr>
        <w:t>unavailability of required certification</w:t>
      </w:r>
    </w:p>
    <w:p w14:paraId="18B6D4A3" w14:textId="32D87BBE" w:rsidR="008F0731" w:rsidRPr="004772CE" w:rsidRDefault="008F0731" w:rsidP="0032494B">
      <w:pPr>
        <w:pStyle w:val="ListParagraph"/>
        <w:widowControl w:val="0"/>
        <w:numPr>
          <w:ilvl w:val="0"/>
          <w:numId w:val="53"/>
        </w:numPr>
        <w:tabs>
          <w:tab w:val="left" w:pos="2128"/>
        </w:tabs>
        <w:autoSpaceDE w:val="0"/>
        <w:autoSpaceDN w:val="0"/>
        <w:spacing w:before="187" w:after="0" w:line="240" w:lineRule="auto"/>
        <w:ind w:right="1208"/>
        <w:rPr>
          <w:rFonts w:cs="Arial"/>
        </w:rPr>
      </w:pPr>
      <w:r w:rsidRPr="004772CE">
        <w:rPr>
          <w:rFonts w:cs="Arial"/>
        </w:rPr>
        <w:t>excessive cost not proportionate to the scale of work</w:t>
      </w:r>
    </w:p>
    <w:p w14:paraId="2F507D83" w14:textId="0085C353" w:rsidR="008F0731" w:rsidRPr="004772CE" w:rsidRDefault="008F0731" w:rsidP="0032494B">
      <w:pPr>
        <w:pStyle w:val="ListParagraph"/>
        <w:widowControl w:val="0"/>
        <w:numPr>
          <w:ilvl w:val="0"/>
          <w:numId w:val="53"/>
        </w:numPr>
        <w:tabs>
          <w:tab w:val="left" w:pos="2128"/>
        </w:tabs>
        <w:autoSpaceDE w:val="0"/>
        <w:autoSpaceDN w:val="0"/>
        <w:spacing w:before="187" w:after="0" w:line="240" w:lineRule="auto"/>
        <w:ind w:right="1208"/>
        <w:rPr>
          <w:rFonts w:cs="Arial"/>
        </w:rPr>
      </w:pPr>
      <w:r w:rsidRPr="004772CE">
        <w:rPr>
          <w:rFonts w:cs="Arial"/>
        </w:rPr>
        <w:t xml:space="preserve">programme </w:t>
      </w:r>
      <w:r w:rsidR="0032494B" w:rsidRPr="004772CE">
        <w:rPr>
          <w:rFonts w:cs="Arial"/>
        </w:rPr>
        <w:t xml:space="preserve">or </w:t>
      </w:r>
      <w:r w:rsidRPr="004772CE">
        <w:rPr>
          <w:rFonts w:cs="Arial"/>
        </w:rPr>
        <w:t xml:space="preserve">safety </w:t>
      </w:r>
      <w:r w:rsidR="0032494B" w:rsidRPr="004772CE">
        <w:rPr>
          <w:rFonts w:cs="Arial"/>
        </w:rPr>
        <w:t>constraints.</w:t>
      </w:r>
    </w:p>
    <w:p w14:paraId="35EB6E8D" w14:textId="62043B30" w:rsidR="00F70812" w:rsidRPr="004772CE" w:rsidRDefault="00F70812" w:rsidP="0032494B">
      <w:pPr>
        <w:pStyle w:val="Heading2"/>
        <w:spacing w:line="240" w:lineRule="auto"/>
        <w:rPr>
          <w:rFonts w:cs="Arial"/>
        </w:rPr>
      </w:pPr>
      <w:bookmarkStart w:id="37" w:name="_Toc216096909"/>
      <w:r w:rsidRPr="004772CE">
        <w:rPr>
          <w:rFonts w:cs="Arial"/>
        </w:rPr>
        <w:t>SME Participation</w:t>
      </w:r>
      <w:bookmarkEnd w:id="37"/>
    </w:p>
    <w:p w14:paraId="63106D09" w14:textId="040E143D" w:rsidR="00F70812" w:rsidRPr="004772CE" w:rsidRDefault="00F70812"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 xml:space="preserve">Where </w:t>
      </w:r>
      <w:r w:rsidRPr="004772CE">
        <w:rPr>
          <w:rFonts w:cs="Arial"/>
        </w:rPr>
        <w:t xml:space="preserve">practicable, </w:t>
      </w:r>
      <w:r w:rsidRPr="004772CE">
        <w:rPr>
          <w:rFonts w:cs="Arial"/>
        </w:rPr>
        <w:t xml:space="preserve">procurement processes should support the participation of </w:t>
      </w:r>
      <w:r w:rsidRPr="004772CE">
        <w:rPr>
          <w:rFonts w:cs="Arial"/>
          <w:color w:val="006CA1"/>
        </w:rPr>
        <w:t>small and medium</w:t>
      </w:r>
      <w:r w:rsidRPr="004772CE">
        <w:rPr>
          <w:rFonts w:cs="Arial"/>
          <w:color w:val="006CA1"/>
        </w:rPr>
        <w:t xml:space="preserve"> </w:t>
      </w:r>
      <w:r w:rsidRPr="004772CE">
        <w:rPr>
          <w:rFonts w:cs="Arial"/>
          <w:color w:val="006CA1"/>
        </w:rPr>
        <w:t>sized enterprises (SMEs</w:t>
      </w:r>
      <w:r w:rsidRPr="004772CE">
        <w:rPr>
          <w:rFonts w:cs="Arial"/>
        </w:rPr>
        <w:t>).</w:t>
      </w:r>
    </w:p>
    <w:p w14:paraId="10DED9D6" w14:textId="33847C39" w:rsidR="00F70812" w:rsidRPr="004772CE" w:rsidRDefault="00F70812" w:rsidP="0032494B">
      <w:pPr>
        <w:pStyle w:val="Heading2"/>
        <w:spacing w:line="240" w:lineRule="auto"/>
        <w:rPr>
          <w:rFonts w:cs="Arial"/>
        </w:rPr>
      </w:pPr>
      <w:bookmarkStart w:id="38" w:name="_Toc216096910"/>
      <w:r w:rsidRPr="004772CE">
        <w:rPr>
          <w:rFonts w:cs="Arial"/>
        </w:rPr>
        <w:t>Transport and Delivery Impacts</w:t>
      </w:r>
      <w:bookmarkEnd w:id="38"/>
    </w:p>
    <w:p w14:paraId="536B4D44" w14:textId="4B7AF3A9" w:rsidR="00F70812" w:rsidRPr="004772CE" w:rsidRDefault="00F70812"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 xml:space="preserve">Where </w:t>
      </w:r>
      <w:r w:rsidRPr="004772CE">
        <w:rPr>
          <w:rFonts w:cs="Arial"/>
        </w:rPr>
        <w:t xml:space="preserve">practicable, projects should consider transport related impacts </w:t>
      </w:r>
      <w:r w:rsidR="00F32286" w:rsidRPr="004772CE">
        <w:rPr>
          <w:rFonts w:cs="Arial"/>
        </w:rPr>
        <w:t>including distance, delivery frequency and</w:t>
      </w:r>
      <w:r w:rsidR="0032494B" w:rsidRPr="004772CE">
        <w:rPr>
          <w:rFonts w:cs="Arial"/>
        </w:rPr>
        <w:t xml:space="preserve"> feasible </w:t>
      </w:r>
      <w:r w:rsidR="00F32286" w:rsidRPr="004772CE">
        <w:rPr>
          <w:rFonts w:cs="Arial"/>
        </w:rPr>
        <w:t>opportunities for reduction.</w:t>
      </w:r>
    </w:p>
    <w:p w14:paraId="031DFCE1" w14:textId="29978C75" w:rsidR="008F0731" w:rsidRPr="004772CE" w:rsidRDefault="008F0731" w:rsidP="0032494B">
      <w:pPr>
        <w:pStyle w:val="Heading2"/>
        <w:spacing w:line="240" w:lineRule="auto"/>
        <w:rPr>
          <w:rFonts w:cs="Arial"/>
        </w:rPr>
      </w:pPr>
      <w:bookmarkStart w:id="39" w:name="_Toc216096911"/>
      <w:r w:rsidRPr="004772CE">
        <w:rPr>
          <w:rFonts w:cs="Arial"/>
        </w:rPr>
        <w:lastRenderedPageBreak/>
        <w:t xml:space="preserve">Social Value </w:t>
      </w:r>
      <w:r w:rsidR="00F70812" w:rsidRPr="004772CE">
        <w:rPr>
          <w:rFonts w:cs="Arial"/>
        </w:rPr>
        <w:t>Considerations</w:t>
      </w:r>
      <w:bookmarkEnd w:id="39"/>
    </w:p>
    <w:p w14:paraId="0B2D0676" w14:textId="61933B5C" w:rsidR="008F0731" w:rsidRPr="004772CE" w:rsidRDefault="008F0731"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 xml:space="preserve">Where applicable, public-sector or publicly funded projects should take account of the Social Value Model </w:t>
      </w:r>
      <w:r w:rsidR="004772CE">
        <w:rPr>
          <w:rFonts w:cs="Arial"/>
        </w:rPr>
        <w:t>(</w:t>
      </w:r>
      <w:r w:rsidR="00501673" w:rsidRPr="004772CE">
        <w:rPr>
          <w:rFonts w:cs="Arial"/>
        </w:rPr>
        <w:t>WPPN002</w:t>
      </w:r>
      <w:r w:rsidR="004772CE">
        <w:rPr>
          <w:rFonts w:cs="Arial"/>
        </w:rPr>
        <w:t>)</w:t>
      </w:r>
      <w:r w:rsidR="00501673" w:rsidRPr="004772CE">
        <w:rPr>
          <w:rFonts w:cs="Arial"/>
        </w:rPr>
        <w:t xml:space="preserve"> </w:t>
      </w:r>
      <w:r w:rsidRPr="004772CE">
        <w:rPr>
          <w:rFonts w:cs="Arial"/>
        </w:rPr>
        <w:t>and</w:t>
      </w:r>
      <w:r w:rsidR="00501673" w:rsidRPr="004772CE">
        <w:rPr>
          <w:rFonts w:cs="Arial"/>
        </w:rPr>
        <w:t xml:space="preserve"> Social Value clauses </w:t>
      </w:r>
      <w:r w:rsidR="004772CE">
        <w:rPr>
          <w:rFonts w:cs="Arial"/>
        </w:rPr>
        <w:t>(</w:t>
      </w:r>
      <w:r w:rsidR="00501673" w:rsidRPr="004772CE">
        <w:rPr>
          <w:rFonts w:cs="Arial"/>
        </w:rPr>
        <w:t>WPPN003</w:t>
      </w:r>
      <w:r w:rsidR="004772CE">
        <w:rPr>
          <w:rFonts w:cs="Arial"/>
        </w:rPr>
        <w:t>)</w:t>
      </w:r>
      <w:r w:rsidR="00501673" w:rsidRPr="004772CE">
        <w:rPr>
          <w:rFonts w:cs="Arial"/>
        </w:rPr>
        <w:t>.</w:t>
      </w:r>
    </w:p>
    <w:p w14:paraId="75B4C615" w14:textId="58962EB5" w:rsidR="00F70812" w:rsidRPr="004772CE" w:rsidRDefault="008F0731"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bookmarkStart w:id="40" w:name="_Hlk215907781"/>
      <w:r w:rsidRPr="004772CE">
        <w:rPr>
          <w:rFonts w:cs="Arial"/>
        </w:rPr>
        <w:t>Where re</w:t>
      </w:r>
      <w:r w:rsidR="00F54603" w:rsidRPr="004772CE">
        <w:rPr>
          <w:rFonts w:cs="Arial"/>
        </w:rPr>
        <w:t>quired</w:t>
      </w:r>
      <w:r w:rsidRPr="004772CE">
        <w:rPr>
          <w:rFonts w:cs="Arial"/>
        </w:rPr>
        <w:t>, projects may</w:t>
      </w:r>
      <w:r w:rsidR="00F70812" w:rsidRPr="004772CE">
        <w:rPr>
          <w:rFonts w:cs="Arial"/>
        </w:rPr>
        <w:t xml:space="preserve"> demonstrate:</w:t>
      </w:r>
    </w:p>
    <w:p w14:paraId="3001E3FA" w14:textId="5F855A03" w:rsidR="00F70812" w:rsidRPr="004772CE" w:rsidRDefault="00F70812" w:rsidP="0032494B">
      <w:pPr>
        <w:pStyle w:val="ListParagraph"/>
        <w:widowControl w:val="0"/>
        <w:numPr>
          <w:ilvl w:val="0"/>
          <w:numId w:val="54"/>
        </w:numPr>
        <w:tabs>
          <w:tab w:val="left" w:pos="2128"/>
        </w:tabs>
        <w:autoSpaceDE w:val="0"/>
        <w:autoSpaceDN w:val="0"/>
        <w:spacing w:before="187" w:after="0" w:line="240" w:lineRule="auto"/>
        <w:ind w:right="1208"/>
        <w:rPr>
          <w:rFonts w:cs="Arial"/>
        </w:rPr>
      </w:pPr>
      <w:r w:rsidRPr="004772CE">
        <w:rPr>
          <w:rFonts w:cs="Arial"/>
        </w:rPr>
        <w:t>training or apprenticeship opportunities</w:t>
      </w:r>
    </w:p>
    <w:p w14:paraId="02923534" w14:textId="3DE076ED" w:rsidR="00F70812" w:rsidRPr="004772CE" w:rsidRDefault="00F70812" w:rsidP="0032494B">
      <w:pPr>
        <w:pStyle w:val="ListParagraph"/>
        <w:widowControl w:val="0"/>
        <w:numPr>
          <w:ilvl w:val="0"/>
          <w:numId w:val="54"/>
        </w:numPr>
        <w:tabs>
          <w:tab w:val="left" w:pos="2128"/>
        </w:tabs>
        <w:autoSpaceDE w:val="0"/>
        <w:autoSpaceDN w:val="0"/>
        <w:spacing w:before="187" w:after="0" w:line="240" w:lineRule="auto"/>
        <w:ind w:right="1208"/>
        <w:rPr>
          <w:rFonts w:cs="Arial"/>
        </w:rPr>
      </w:pPr>
      <w:r w:rsidRPr="004772CE">
        <w:rPr>
          <w:rFonts w:cs="Arial"/>
        </w:rPr>
        <w:t>local employment outcomes</w:t>
      </w:r>
    </w:p>
    <w:p w14:paraId="270D64E4" w14:textId="35D399CC" w:rsidR="00F70812" w:rsidRPr="004772CE" w:rsidRDefault="00F70812" w:rsidP="0032494B">
      <w:pPr>
        <w:pStyle w:val="ListParagraph"/>
        <w:widowControl w:val="0"/>
        <w:numPr>
          <w:ilvl w:val="0"/>
          <w:numId w:val="54"/>
        </w:numPr>
        <w:tabs>
          <w:tab w:val="left" w:pos="2128"/>
        </w:tabs>
        <w:autoSpaceDE w:val="0"/>
        <w:autoSpaceDN w:val="0"/>
        <w:spacing w:before="187" w:after="0" w:line="240" w:lineRule="auto"/>
        <w:ind w:right="1208"/>
        <w:rPr>
          <w:rFonts w:cs="Arial"/>
        </w:rPr>
      </w:pPr>
      <w:r w:rsidRPr="004772CE">
        <w:rPr>
          <w:rFonts w:cs="Arial"/>
        </w:rPr>
        <w:t>community benefit initiatives</w:t>
      </w:r>
    </w:p>
    <w:p w14:paraId="5B4121B8" w14:textId="0C206310" w:rsidR="00F60BD9" w:rsidRPr="00643AC9" w:rsidRDefault="00F70812"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 xml:space="preserve">Social value measures should be proportionate to the project type and value. </w:t>
      </w:r>
      <w:bookmarkEnd w:id="40"/>
    </w:p>
    <w:p w14:paraId="67C1BB83" w14:textId="583D5F16" w:rsidR="0013134F" w:rsidRPr="004772CE" w:rsidRDefault="0013134F" w:rsidP="0032494B">
      <w:pPr>
        <w:pStyle w:val="Heading2"/>
        <w:spacing w:line="240" w:lineRule="auto"/>
        <w:rPr>
          <w:rFonts w:cs="Arial"/>
        </w:rPr>
      </w:pPr>
      <w:bookmarkStart w:id="41" w:name="_Toc216096912"/>
      <w:r w:rsidRPr="004772CE">
        <w:rPr>
          <w:rFonts w:cs="Arial"/>
        </w:rPr>
        <w:t xml:space="preserve">Indicative </w:t>
      </w:r>
      <w:r w:rsidR="00B71D94" w:rsidRPr="004772CE">
        <w:rPr>
          <w:rFonts w:cs="Arial"/>
        </w:rPr>
        <w:t>Local Procurement Measures</w:t>
      </w:r>
      <w:r w:rsidRPr="004772CE">
        <w:rPr>
          <w:rFonts w:cs="Arial"/>
        </w:rPr>
        <w:t xml:space="preserve"> (Guidance only)</w:t>
      </w:r>
      <w:bookmarkEnd w:id="41"/>
    </w:p>
    <w:p w14:paraId="49890A96" w14:textId="0F1D8DE5" w:rsidR="00B71D94" w:rsidRPr="004772CE" w:rsidRDefault="00B71D94"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bookmarkStart w:id="42" w:name="_Hlk215908078"/>
      <w:r w:rsidRPr="004772CE">
        <w:rPr>
          <w:rFonts w:cs="Arial"/>
        </w:rPr>
        <w:t>The table below sets out indicative measures that may be used to demonstrate compliance with Requirement S1 when proportionately applied.</w:t>
      </w:r>
    </w:p>
    <w:p w14:paraId="24E61E3B" w14:textId="4069BFDB" w:rsidR="00643AC9" w:rsidRDefault="00B71D94" w:rsidP="00643AC9">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 xml:space="preserve">These measures are advised, but not mandatory and alternative approaches may be used where justified. </w:t>
      </w:r>
      <w:bookmarkEnd w:id="42"/>
    </w:p>
    <w:p w14:paraId="6A80A0C5" w14:textId="77777777" w:rsidR="00643AC9" w:rsidRPr="00643AC9" w:rsidRDefault="00643AC9" w:rsidP="00643AC9">
      <w:pPr>
        <w:widowControl w:val="0"/>
        <w:tabs>
          <w:tab w:val="left" w:pos="2128"/>
        </w:tabs>
        <w:autoSpaceDE w:val="0"/>
        <w:autoSpaceDN w:val="0"/>
        <w:spacing w:before="187" w:after="0" w:line="240" w:lineRule="auto"/>
        <w:ind w:right="1208"/>
        <w:rPr>
          <w:rFonts w:cs="Arial"/>
          <w:sz w:val="2"/>
          <w:szCs w:val="2"/>
        </w:rPr>
      </w:pPr>
    </w:p>
    <w:p w14:paraId="4F95CE8B" w14:textId="48CA1BBD" w:rsidR="00643AC9" w:rsidRDefault="00643AC9" w:rsidP="00643AC9">
      <w:pPr>
        <w:pStyle w:val="Caption"/>
        <w:keepNext/>
      </w:pPr>
      <w:bookmarkStart w:id="43" w:name="_Toc216024854"/>
      <w:r>
        <w:t xml:space="preserve">Table </w:t>
      </w:r>
      <w:r>
        <w:fldChar w:fldCharType="begin"/>
      </w:r>
      <w:r>
        <w:instrText xml:space="preserve"> SEQ Table \* ARABIC </w:instrText>
      </w:r>
      <w:r>
        <w:fldChar w:fldCharType="separate"/>
      </w:r>
      <w:r>
        <w:rPr>
          <w:noProof/>
        </w:rPr>
        <w:t>2</w:t>
      </w:r>
      <w:r>
        <w:fldChar w:fldCharType="end"/>
      </w:r>
      <w:r>
        <w:t xml:space="preserve"> - Indicative Local Procurement Targets</w:t>
      </w:r>
      <w:bookmarkEnd w:id="43"/>
    </w:p>
    <w:tbl>
      <w:tblPr>
        <w:tblStyle w:val="TableGrid"/>
        <w:tblW w:w="9063" w:type="dxa"/>
        <w:jc w:val="center"/>
        <w:tblLook w:val="04A0" w:firstRow="1" w:lastRow="0" w:firstColumn="1" w:lastColumn="0" w:noHBand="0" w:noVBand="1"/>
      </w:tblPr>
      <w:tblGrid>
        <w:gridCol w:w="2844"/>
        <w:gridCol w:w="6219"/>
      </w:tblGrid>
      <w:tr w:rsidR="00583688" w:rsidRPr="004772CE" w14:paraId="5C6272BB" w14:textId="77777777" w:rsidTr="00643AC9">
        <w:trPr>
          <w:trHeight w:val="560"/>
          <w:jc w:val="center"/>
        </w:trPr>
        <w:tc>
          <w:tcPr>
            <w:tcW w:w="2844" w:type="dxa"/>
            <w:shd w:val="clear" w:color="auto" w:fill="4472C4" w:themeFill="accent1"/>
            <w:vAlign w:val="center"/>
          </w:tcPr>
          <w:p w14:paraId="29C36C3E" w14:textId="7042F746" w:rsidR="00583688" w:rsidRPr="004772CE" w:rsidRDefault="00583688" w:rsidP="0032494B">
            <w:pPr>
              <w:jc w:val="center"/>
              <w:rPr>
                <w:rFonts w:cs="Arial"/>
                <w:color w:val="FFFFFF" w:themeColor="background1"/>
                <w:szCs w:val="28"/>
              </w:rPr>
            </w:pPr>
            <w:r w:rsidRPr="004772CE">
              <w:rPr>
                <w:rFonts w:cs="Arial"/>
                <w:color w:val="FFFFFF" w:themeColor="background1"/>
                <w:szCs w:val="28"/>
              </w:rPr>
              <w:t>Outcome</w:t>
            </w:r>
          </w:p>
        </w:tc>
        <w:tc>
          <w:tcPr>
            <w:tcW w:w="6219" w:type="dxa"/>
            <w:shd w:val="clear" w:color="auto" w:fill="4472C4" w:themeFill="accent1"/>
            <w:vAlign w:val="center"/>
          </w:tcPr>
          <w:p w14:paraId="491C43D1" w14:textId="42ACEB7A" w:rsidR="00583688" w:rsidRPr="004772CE" w:rsidRDefault="00583688" w:rsidP="0032494B">
            <w:pPr>
              <w:jc w:val="center"/>
              <w:rPr>
                <w:rFonts w:cs="Arial"/>
                <w:color w:val="FFFFFF" w:themeColor="background1"/>
                <w:szCs w:val="28"/>
              </w:rPr>
            </w:pPr>
            <w:r w:rsidRPr="004772CE">
              <w:rPr>
                <w:rFonts w:cs="Arial"/>
                <w:color w:val="FFFFFF" w:themeColor="background1"/>
                <w:szCs w:val="28"/>
              </w:rPr>
              <w:t>I</w:t>
            </w:r>
            <w:r w:rsidRPr="004772CE">
              <w:rPr>
                <w:rFonts w:cs="Arial"/>
                <w:color w:val="FFFFFF" w:themeColor="background1"/>
                <w:szCs w:val="28"/>
              </w:rPr>
              <w:t xml:space="preserve">ndicative Target </w:t>
            </w:r>
          </w:p>
        </w:tc>
      </w:tr>
      <w:tr w:rsidR="00583688" w:rsidRPr="004772CE" w14:paraId="5003DE09" w14:textId="77777777" w:rsidTr="00643AC9">
        <w:trPr>
          <w:trHeight w:val="349"/>
          <w:jc w:val="center"/>
        </w:trPr>
        <w:tc>
          <w:tcPr>
            <w:tcW w:w="2844" w:type="dxa"/>
          </w:tcPr>
          <w:p w14:paraId="47D8468D" w14:textId="08AD79F8" w:rsidR="00583688" w:rsidRPr="004772CE" w:rsidRDefault="00583688" w:rsidP="0032494B">
            <w:pPr>
              <w:rPr>
                <w:rFonts w:cs="Arial"/>
                <w:b/>
                <w:bCs/>
              </w:rPr>
            </w:pPr>
            <w:r w:rsidRPr="004772CE">
              <w:rPr>
                <w:rFonts w:cs="Arial"/>
                <w:b/>
                <w:bCs/>
              </w:rPr>
              <w:t>Proportion of material spend with Welsh suppliers</w:t>
            </w:r>
          </w:p>
        </w:tc>
        <w:tc>
          <w:tcPr>
            <w:tcW w:w="6219" w:type="dxa"/>
          </w:tcPr>
          <w:p w14:paraId="4F176829" w14:textId="26F47BAB" w:rsidR="00583688" w:rsidRPr="004772CE" w:rsidRDefault="00B13054" w:rsidP="0032494B">
            <w:pPr>
              <w:rPr>
                <w:rFonts w:cs="Arial"/>
              </w:rPr>
            </w:pPr>
            <w:r w:rsidRPr="004772CE">
              <w:rPr>
                <w:rFonts w:cs="Arial"/>
              </w:rPr>
              <w:t>At least 30%</w:t>
            </w:r>
            <w:r w:rsidR="00583688" w:rsidRPr="004772CE">
              <w:rPr>
                <w:rFonts w:cs="Arial"/>
              </w:rPr>
              <w:t xml:space="preserve"> of total material procurement value where </w:t>
            </w:r>
            <w:r w:rsidR="00B71D94" w:rsidRPr="004772CE">
              <w:rPr>
                <w:rFonts w:cs="Arial"/>
              </w:rPr>
              <w:t>suitable suppliers exist.</w:t>
            </w:r>
          </w:p>
        </w:tc>
      </w:tr>
      <w:tr w:rsidR="00583688" w:rsidRPr="004772CE" w14:paraId="782C6C54" w14:textId="77777777" w:rsidTr="00643AC9">
        <w:trPr>
          <w:trHeight w:val="349"/>
          <w:jc w:val="center"/>
        </w:trPr>
        <w:tc>
          <w:tcPr>
            <w:tcW w:w="2844" w:type="dxa"/>
          </w:tcPr>
          <w:p w14:paraId="3F69E3C0" w14:textId="1A30DC0F" w:rsidR="00583688" w:rsidRPr="004772CE" w:rsidRDefault="00583688" w:rsidP="0032494B">
            <w:pPr>
              <w:rPr>
                <w:rFonts w:cs="Arial"/>
                <w:b/>
                <w:bCs/>
              </w:rPr>
            </w:pPr>
            <w:r w:rsidRPr="004772CE">
              <w:rPr>
                <w:rFonts w:cs="Arial"/>
                <w:b/>
                <w:bCs/>
              </w:rPr>
              <w:t>Combined proportion of material spend with Welsh + UK suppliers</w:t>
            </w:r>
          </w:p>
        </w:tc>
        <w:tc>
          <w:tcPr>
            <w:tcW w:w="6219" w:type="dxa"/>
          </w:tcPr>
          <w:p w14:paraId="5C53067A" w14:textId="26E1D77F" w:rsidR="00583688" w:rsidRPr="004772CE" w:rsidRDefault="00B13054" w:rsidP="0032494B">
            <w:pPr>
              <w:rPr>
                <w:rFonts w:cs="Arial"/>
              </w:rPr>
            </w:pPr>
            <w:r w:rsidRPr="004772CE">
              <w:rPr>
                <w:rFonts w:cs="Arial"/>
              </w:rPr>
              <w:t xml:space="preserve">At least </w:t>
            </w:r>
            <w:r w:rsidR="00583688" w:rsidRPr="004772CE">
              <w:rPr>
                <w:rFonts w:cs="Arial"/>
              </w:rPr>
              <w:t>60% of total material procurement value</w:t>
            </w:r>
            <w:r w:rsidR="00583688" w:rsidRPr="004772CE">
              <w:rPr>
                <w:rFonts w:cs="Arial"/>
              </w:rPr>
              <w:t>.</w:t>
            </w:r>
          </w:p>
        </w:tc>
      </w:tr>
      <w:tr w:rsidR="00583688" w:rsidRPr="004772CE" w14:paraId="23916062" w14:textId="77777777" w:rsidTr="00643AC9">
        <w:trPr>
          <w:trHeight w:val="349"/>
          <w:jc w:val="center"/>
        </w:trPr>
        <w:tc>
          <w:tcPr>
            <w:tcW w:w="2844" w:type="dxa"/>
          </w:tcPr>
          <w:p w14:paraId="5B44D5F0" w14:textId="6CDC56B3" w:rsidR="00583688" w:rsidRPr="004772CE" w:rsidRDefault="00583688" w:rsidP="0032494B">
            <w:pPr>
              <w:rPr>
                <w:rFonts w:cs="Arial"/>
                <w:b/>
                <w:bCs/>
              </w:rPr>
            </w:pPr>
            <w:r w:rsidRPr="004772CE">
              <w:rPr>
                <w:rFonts w:cs="Arial"/>
                <w:b/>
                <w:bCs/>
              </w:rPr>
              <w:t>SME participation</w:t>
            </w:r>
          </w:p>
        </w:tc>
        <w:tc>
          <w:tcPr>
            <w:tcW w:w="6219" w:type="dxa"/>
          </w:tcPr>
          <w:p w14:paraId="7AD0491A" w14:textId="32CCF2A9" w:rsidR="00583688" w:rsidRPr="004772CE" w:rsidRDefault="00583688" w:rsidP="0032494B">
            <w:pPr>
              <w:rPr>
                <w:rFonts w:cs="Arial"/>
              </w:rPr>
            </w:pPr>
            <w:r w:rsidRPr="004772CE">
              <w:rPr>
                <w:rFonts w:cs="Arial"/>
              </w:rPr>
              <w:t>At least one SME supplier per major material package where a suitable market exists</w:t>
            </w:r>
            <w:r w:rsidR="00B13054" w:rsidRPr="004772CE">
              <w:rPr>
                <w:rFonts w:cs="Arial"/>
              </w:rPr>
              <w:t>.</w:t>
            </w:r>
          </w:p>
        </w:tc>
      </w:tr>
      <w:tr w:rsidR="00583688" w:rsidRPr="004772CE" w14:paraId="6ADDE8D8" w14:textId="77777777" w:rsidTr="00643AC9">
        <w:trPr>
          <w:trHeight w:val="349"/>
          <w:jc w:val="center"/>
        </w:trPr>
        <w:tc>
          <w:tcPr>
            <w:tcW w:w="2844" w:type="dxa"/>
          </w:tcPr>
          <w:p w14:paraId="1B2B65D9" w14:textId="0CC5B86B" w:rsidR="00583688" w:rsidRPr="004772CE" w:rsidRDefault="00583688" w:rsidP="0032494B">
            <w:pPr>
              <w:rPr>
                <w:rFonts w:cs="Arial"/>
                <w:b/>
                <w:bCs/>
              </w:rPr>
            </w:pPr>
            <w:r w:rsidRPr="004772CE">
              <w:rPr>
                <w:rFonts w:cs="Arial"/>
                <w:b/>
                <w:bCs/>
              </w:rPr>
              <w:t>Transport distance preference</w:t>
            </w:r>
          </w:p>
        </w:tc>
        <w:tc>
          <w:tcPr>
            <w:tcW w:w="6219" w:type="dxa"/>
          </w:tcPr>
          <w:p w14:paraId="6AEEEBEE" w14:textId="51DA7ABF" w:rsidR="00583688" w:rsidRPr="004772CE" w:rsidRDefault="00583688" w:rsidP="0032494B">
            <w:pPr>
              <w:rPr>
                <w:rFonts w:cs="Arial"/>
              </w:rPr>
            </w:pPr>
            <w:r w:rsidRPr="004772CE">
              <w:rPr>
                <w:rFonts w:cs="Arial"/>
              </w:rPr>
              <w:t>Prefer</w:t>
            </w:r>
            <w:r w:rsidR="00B71D94" w:rsidRPr="004772CE">
              <w:rPr>
                <w:rFonts w:cs="Arial"/>
              </w:rPr>
              <w:t>ence for</w:t>
            </w:r>
            <w:r w:rsidRPr="004772CE">
              <w:rPr>
                <w:rFonts w:cs="Arial"/>
              </w:rPr>
              <w:t xml:space="preserve"> suppliers within 100 km (60 miles) for bulk or frequently delivered materials</w:t>
            </w:r>
            <w:r w:rsidR="00B13054" w:rsidRPr="004772CE">
              <w:rPr>
                <w:rFonts w:cs="Arial"/>
              </w:rPr>
              <w:t>.</w:t>
            </w:r>
          </w:p>
        </w:tc>
      </w:tr>
      <w:tr w:rsidR="00583688" w:rsidRPr="004772CE" w14:paraId="1CE64CDF" w14:textId="77777777" w:rsidTr="00643AC9">
        <w:trPr>
          <w:trHeight w:val="349"/>
          <w:jc w:val="center"/>
        </w:trPr>
        <w:tc>
          <w:tcPr>
            <w:tcW w:w="2844" w:type="dxa"/>
          </w:tcPr>
          <w:p w14:paraId="5E3A8926" w14:textId="47B558C5" w:rsidR="00583688" w:rsidRPr="004772CE" w:rsidRDefault="00583688" w:rsidP="0032494B">
            <w:pPr>
              <w:rPr>
                <w:rFonts w:cs="Arial"/>
                <w:b/>
                <w:bCs/>
              </w:rPr>
            </w:pPr>
            <w:r w:rsidRPr="004772CE">
              <w:rPr>
                <w:rFonts w:cs="Arial"/>
                <w:b/>
                <w:bCs/>
              </w:rPr>
              <w:t>Social value commitments</w:t>
            </w:r>
          </w:p>
        </w:tc>
        <w:tc>
          <w:tcPr>
            <w:tcW w:w="6219" w:type="dxa"/>
          </w:tcPr>
          <w:p w14:paraId="06AC5930" w14:textId="76C4E703" w:rsidR="00583688" w:rsidRPr="004772CE" w:rsidRDefault="00B13054" w:rsidP="0032494B">
            <w:pPr>
              <w:rPr>
                <w:rFonts w:cs="Arial"/>
              </w:rPr>
            </w:pPr>
            <w:r w:rsidRPr="004772CE">
              <w:rPr>
                <w:rFonts w:cs="Arial"/>
              </w:rPr>
              <w:t>Include measurable training</w:t>
            </w:r>
            <w:r w:rsidR="00B71D94" w:rsidRPr="004772CE">
              <w:rPr>
                <w:rFonts w:cs="Arial"/>
              </w:rPr>
              <w:t xml:space="preserve">, </w:t>
            </w:r>
            <w:r w:rsidRPr="004772CE">
              <w:rPr>
                <w:rFonts w:cs="Arial"/>
              </w:rPr>
              <w:t xml:space="preserve">apprenticeship </w:t>
            </w:r>
            <w:r w:rsidR="00B71D94" w:rsidRPr="004772CE">
              <w:rPr>
                <w:rFonts w:cs="Arial"/>
              </w:rPr>
              <w:t xml:space="preserve">or community benefits </w:t>
            </w:r>
            <w:r w:rsidRPr="004772CE">
              <w:rPr>
                <w:rFonts w:cs="Arial"/>
              </w:rPr>
              <w:t>where required under project funding or procurement thresholds</w:t>
            </w:r>
            <w:r w:rsidRPr="004772CE">
              <w:rPr>
                <w:rFonts w:cs="Arial"/>
              </w:rPr>
              <w:t>.</w:t>
            </w:r>
          </w:p>
        </w:tc>
      </w:tr>
    </w:tbl>
    <w:p w14:paraId="58E99BB9" w14:textId="7970CCD0" w:rsidR="0013134F" w:rsidRPr="004772CE" w:rsidRDefault="00EC54FB" w:rsidP="0032494B">
      <w:pPr>
        <w:pStyle w:val="Heading2"/>
        <w:spacing w:line="240" w:lineRule="auto"/>
        <w:rPr>
          <w:rFonts w:cs="Arial"/>
        </w:rPr>
      </w:pPr>
      <w:bookmarkStart w:id="44" w:name="_Toc216096913"/>
      <w:r w:rsidRPr="004772CE">
        <w:rPr>
          <w:rFonts w:cs="Arial"/>
        </w:rPr>
        <w:t>E</w:t>
      </w:r>
      <w:r w:rsidR="0013134F" w:rsidRPr="004772CE">
        <w:rPr>
          <w:rFonts w:cs="Arial"/>
        </w:rPr>
        <w:t>xceptions</w:t>
      </w:r>
      <w:bookmarkEnd w:id="44"/>
    </w:p>
    <w:p w14:paraId="7FB003E5" w14:textId="54C45DE0" w:rsidR="00B71D94" w:rsidRPr="004772CE" w:rsidRDefault="00EC54FB"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Alternative procurement routes may be used where:</w:t>
      </w:r>
    </w:p>
    <w:p w14:paraId="49CF2676" w14:textId="31303799" w:rsidR="00EC54FB" w:rsidRPr="004772CE" w:rsidRDefault="00EC54FB" w:rsidP="0032494B">
      <w:pPr>
        <w:pStyle w:val="ListParagraph"/>
        <w:widowControl w:val="0"/>
        <w:numPr>
          <w:ilvl w:val="0"/>
          <w:numId w:val="55"/>
        </w:numPr>
        <w:tabs>
          <w:tab w:val="left" w:pos="2128"/>
        </w:tabs>
        <w:autoSpaceDE w:val="0"/>
        <w:autoSpaceDN w:val="0"/>
        <w:spacing w:before="187" w:after="0" w:line="240" w:lineRule="auto"/>
        <w:ind w:right="1208"/>
        <w:rPr>
          <w:rFonts w:cs="Arial"/>
        </w:rPr>
      </w:pPr>
      <w:r w:rsidRPr="004772CE">
        <w:rPr>
          <w:rFonts w:cs="Arial"/>
        </w:rPr>
        <w:t xml:space="preserve">no suitable </w:t>
      </w:r>
      <w:r w:rsidRPr="00A2627A">
        <w:rPr>
          <w:rFonts w:cs="Arial"/>
          <w:color w:val="006CA1"/>
        </w:rPr>
        <w:t xml:space="preserve">local supplier </w:t>
      </w:r>
      <w:r w:rsidRPr="004772CE">
        <w:rPr>
          <w:rFonts w:cs="Arial"/>
        </w:rPr>
        <w:t>exists</w:t>
      </w:r>
    </w:p>
    <w:p w14:paraId="7DA14DDB" w14:textId="77777777" w:rsidR="00EC54FB" w:rsidRPr="004772CE" w:rsidRDefault="00EC54FB" w:rsidP="0032494B">
      <w:pPr>
        <w:pStyle w:val="ListParagraph"/>
        <w:widowControl w:val="0"/>
        <w:numPr>
          <w:ilvl w:val="0"/>
          <w:numId w:val="55"/>
        </w:numPr>
        <w:tabs>
          <w:tab w:val="left" w:pos="2128"/>
        </w:tabs>
        <w:autoSpaceDE w:val="0"/>
        <w:autoSpaceDN w:val="0"/>
        <w:spacing w:before="187" w:after="0" w:line="240" w:lineRule="auto"/>
        <w:ind w:right="1208"/>
        <w:rPr>
          <w:rFonts w:cs="Arial"/>
        </w:rPr>
      </w:pPr>
      <w:r w:rsidRPr="004772CE">
        <w:rPr>
          <w:rFonts w:cs="Arial"/>
        </w:rPr>
        <w:t>technical or safety requirements cannot be met locally</w:t>
      </w:r>
    </w:p>
    <w:p w14:paraId="3034C272" w14:textId="5B2AAAC1" w:rsidR="00EC54FB" w:rsidRPr="004772CE" w:rsidRDefault="00EC54FB" w:rsidP="0032494B">
      <w:pPr>
        <w:pStyle w:val="ListParagraph"/>
        <w:widowControl w:val="0"/>
        <w:numPr>
          <w:ilvl w:val="0"/>
          <w:numId w:val="55"/>
        </w:numPr>
        <w:tabs>
          <w:tab w:val="left" w:pos="2128"/>
        </w:tabs>
        <w:autoSpaceDE w:val="0"/>
        <w:autoSpaceDN w:val="0"/>
        <w:spacing w:before="187" w:after="0" w:line="240" w:lineRule="auto"/>
        <w:ind w:right="1208"/>
        <w:rPr>
          <w:rFonts w:cs="Arial"/>
        </w:rPr>
      </w:pPr>
      <w:r w:rsidRPr="004772CE">
        <w:rPr>
          <w:rFonts w:cs="Arial"/>
        </w:rPr>
        <w:t>disproportionate cost increases would arise</w:t>
      </w:r>
    </w:p>
    <w:p w14:paraId="054DAFBB" w14:textId="3A1900E1" w:rsidR="00EC54FB" w:rsidRPr="004772CE" w:rsidRDefault="00EC54FB" w:rsidP="0032494B">
      <w:pPr>
        <w:pStyle w:val="ListParagraph"/>
        <w:widowControl w:val="0"/>
        <w:numPr>
          <w:ilvl w:val="0"/>
          <w:numId w:val="55"/>
        </w:numPr>
        <w:tabs>
          <w:tab w:val="left" w:pos="2128"/>
        </w:tabs>
        <w:autoSpaceDE w:val="0"/>
        <w:autoSpaceDN w:val="0"/>
        <w:spacing w:before="187" w:after="0" w:line="240" w:lineRule="auto"/>
        <w:ind w:right="1208"/>
        <w:rPr>
          <w:rFonts w:cs="Arial"/>
        </w:rPr>
      </w:pPr>
      <w:r w:rsidRPr="004772CE">
        <w:rPr>
          <w:rFonts w:cs="Arial"/>
        </w:rPr>
        <w:t>specialist materials are required.</w:t>
      </w:r>
    </w:p>
    <w:p w14:paraId="39021211" w14:textId="02703E0D" w:rsidR="0032494B" w:rsidRPr="00643AC9" w:rsidRDefault="00EC54FB" w:rsidP="0032494B">
      <w:pPr>
        <w:pStyle w:val="ListParagraph"/>
        <w:widowControl w:val="0"/>
        <w:numPr>
          <w:ilvl w:val="1"/>
          <w:numId w:val="50"/>
        </w:numPr>
        <w:tabs>
          <w:tab w:val="left" w:pos="2128"/>
        </w:tabs>
        <w:autoSpaceDE w:val="0"/>
        <w:autoSpaceDN w:val="0"/>
        <w:spacing w:before="187" w:after="0" w:line="240" w:lineRule="auto"/>
        <w:ind w:left="710" w:right="1208"/>
        <w:contextualSpacing w:val="0"/>
        <w:rPr>
          <w:rFonts w:cs="Arial"/>
        </w:rPr>
      </w:pPr>
      <w:r w:rsidRPr="004772CE">
        <w:rPr>
          <w:rFonts w:cs="Arial"/>
        </w:rPr>
        <w:t xml:space="preserve">Where deviations from the indicative measures occur, the reasons should be recorded in the </w:t>
      </w:r>
      <w:r w:rsidRPr="00A2627A">
        <w:rPr>
          <w:rFonts w:cs="Arial"/>
          <w:color w:val="006CA1"/>
        </w:rPr>
        <w:t xml:space="preserve">Sustainable Procurement Plan </w:t>
      </w:r>
      <w:r w:rsidRPr="004772CE">
        <w:rPr>
          <w:rFonts w:cs="Arial"/>
        </w:rPr>
        <w:t>(section 5)</w:t>
      </w:r>
      <w:r w:rsidR="00643AC9">
        <w:rPr>
          <w:rFonts w:cs="Arial"/>
        </w:rPr>
        <w:t>.</w:t>
      </w:r>
    </w:p>
    <w:p w14:paraId="611AD7B1" w14:textId="77777777" w:rsidR="001A0D63" w:rsidRPr="004772CE" w:rsidRDefault="00E1149A" w:rsidP="0032494B">
      <w:pPr>
        <w:pStyle w:val="Heading1"/>
        <w:spacing w:line="240" w:lineRule="auto"/>
        <w:rPr>
          <w:rFonts w:cs="Arial"/>
        </w:rPr>
      </w:pPr>
      <w:bookmarkStart w:id="45" w:name="_Toc216096914"/>
      <w:r w:rsidRPr="004772CE">
        <w:rPr>
          <w:rFonts w:cs="Arial"/>
        </w:rPr>
        <w:lastRenderedPageBreak/>
        <w:t>Section 4</w:t>
      </w:r>
      <w:bookmarkEnd w:id="45"/>
    </w:p>
    <w:p w14:paraId="0C1CA0FE" w14:textId="5D354EBF" w:rsidR="003E22F3" w:rsidRPr="004772CE" w:rsidRDefault="003E22F3" w:rsidP="0032494B">
      <w:pPr>
        <w:pStyle w:val="Heading1"/>
        <w:spacing w:line="240" w:lineRule="auto"/>
        <w:rPr>
          <w:rFonts w:cs="Arial"/>
        </w:rPr>
      </w:pPr>
      <w:bookmarkStart w:id="46" w:name="_Toc216096915"/>
      <w:r w:rsidRPr="004772CE">
        <w:rPr>
          <w:rFonts w:cs="Arial"/>
        </w:rPr>
        <w:t>Circular Economy &amp; Reuse Requirements</w:t>
      </w:r>
      <w:bookmarkEnd w:id="46"/>
    </w:p>
    <w:p w14:paraId="15FFBEDA" w14:textId="5DEA91AA" w:rsidR="00FE3003" w:rsidRPr="004772CE" w:rsidRDefault="001A0D63" w:rsidP="0032494B">
      <w:pPr>
        <w:pStyle w:val="Heading2"/>
        <w:spacing w:line="240" w:lineRule="auto"/>
        <w:rPr>
          <w:rFonts w:cs="Arial"/>
        </w:rPr>
      </w:pPr>
      <w:bookmarkStart w:id="47" w:name="_Toc216096916"/>
      <w:r w:rsidRPr="004772CE">
        <w:rPr>
          <w:rFonts w:cs="Arial"/>
        </w:rPr>
        <w:t>General</w:t>
      </w:r>
      <w:bookmarkEnd w:id="47"/>
    </w:p>
    <w:p w14:paraId="36B1887B" w14:textId="45DACDFD" w:rsidR="00EC54FB" w:rsidRPr="004772CE" w:rsidRDefault="00EC54FB"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bookmarkStart w:id="48" w:name="_Hlk215911930"/>
      <w:r w:rsidRPr="004772CE">
        <w:rPr>
          <w:rFonts w:cs="Arial"/>
        </w:rPr>
        <w:t>This section gives guidance on measures that may be taken to comply with Requirement S1 in relation to material use, circularity and waste minimisation.</w:t>
      </w:r>
    </w:p>
    <w:p w14:paraId="120E5DB9" w14:textId="77777777" w:rsidR="00FF342C" w:rsidRPr="004772CE" w:rsidRDefault="00FF342C" w:rsidP="0032494B">
      <w:pPr>
        <w:pStyle w:val="ListParagraph"/>
        <w:widowControl w:val="0"/>
        <w:tabs>
          <w:tab w:val="left" w:pos="2128"/>
        </w:tabs>
        <w:autoSpaceDE w:val="0"/>
        <w:autoSpaceDN w:val="0"/>
        <w:spacing w:before="5" w:after="0" w:line="240" w:lineRule="auto"/>
        <w:ind w:left="710" w:right="768"/>
        <w:contextualSpacing w:val="0"/>
        <w:rPr>
          <w:rFonts w:cs="Arial"/>
        </w:rPr>
      </w:pPr>
    </w:p>
    <w:p w14:paraId="53CD9A58" w14:textId="24D0F910" w:rsidR="00EC54FB" w:rsidRPr="004772CE" w:rsidRDefault="00EC54FB"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bookmarkStart w:id="49" w:name="_Hlk215908892"/>
      <w:r w:rsidRPr="004772CE">
        <w:rPr>
          <w:rFonts w:cs="Arial"/>
        </w:rPr>
        <w:t xml:space="preserve">The guidance supports reductions in </w:t>
      </w:r>
      <w:r w:rsidRPr="00A2627A">
        <w:rPr>
          <w:rFonts w:cs="Arial"/>
          <w:color w:val="006CA1"/>
        </w:rPr>
        <w:t xml:space="preserve">embodied carbon </w:t>
      </w:r>
      <w:r w:rsidRPr="004772CE">
        <w:rPr>
          <w:rFonts w:cs="Arial"/>
        </w:rPr>
        <w:t xml:space="preserve">through reuse of existing materials, </w:t>
      </w:r>
      <w:r w:rsidR="00F54603" w:rsidRPr="004772CE">
        <w:rPr>
          <w:rFonts w:cs="Arial"/>
        </w:rPr>
        <w:t xml:space="preserve">early </w:t>
      </w:r>
      <w:r w:rsidRPr="004772CE">
        <w:rPr>
          <w:rFonts w:cs="Arial"/>
        </w:rPr>
        <w:t>design decisions, and improved construction waste practices.</w:t>
      </w:r>
    </w:p>
    <w:p w14:paraId="2685ECF3" w14:textId="77777777" w:rsidR="00FF342C" w:rsidRPr="004772CE" w:rsidRDefault="00FF342C" w:rsidP="0032494B">
      <w:pPr>
        <w:widowControl w:val="0"/>
        <w:tabs>
          <w:tab w:val="left" w:pos="2128"/>
        </w:tabs>
        <w:autoSpaceDE w:val="0"/>
        <w:autoSpaceDN w:val="0"/>
        <w:spacing w:before="5" w:after="0" w:line="240" w:lineRule="auto"/>
        <w:ind w:right="768"/>
        <w:rPr>
          <w:rFonts w:cs="Arial"/>
        </w:rPr>
      </w:pPr>
    </w:p>
    <w:p w14:paraId="6F180CB2" w14:textId="6EF0BD68" w:rsidR="00EC54FB" w:rsidRPr="004772CE" w:rsidRDefault="00E50E3D"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A2627A">
        <w:rPr>
          <w:rFonts w:cs="Arial"/>
          <w:color w:val="006CA1"/>
        </w:rPr>
        <w:t xml:space="preserve">Circular economy </w:t>
      </w:r>
      <w:r w:rsidRPr="004772CE">
        <w:rPr>
          <w:rFonts w:cs="Arial"/>
        </w:rPr>
        <w:t xml:space="preserve">measures should not compromise </w:t>
      </w:r>
      <w:r w:rsidRPr="004772CE">
        <w:rPr>
          <w:rFonts w:cs="Arial"/>
        </w:rPr>
        <w:t>relevant performance under other Parts of the Building Regulations.</w:t>
      </w:r>
    </w:p>
    <w:bookmarkEnd w:id="48"/>
    <w:p w14:paraId="75E5FB58" w14:textId="77777777" w:rsidR="00E50E3D" w:rsidRPr="004772CE" w:rsidRDefault="00E50E3D" w:rsidP="0032494B">
      <w:pPr>
        <w:widowControl w:val="0"/>
        <w:tabs>
          <w:tab w:val="left" w:pos="2128"/>
        </w:tabs>
        <w:autoSpaceDE w:val="0"/>
        <w:autoSpaceDN w:val="0"/>
        <w:spacing w:before="5" w:after="0" w:line="240" w:lineRule="auto"/>
        <w:ind w:right="768"/>
        <w:rPr>
          <w:rFonts w:cs="Arial"/>
        </w:rPr>
      </w:pPr>
    </w:p>
    <w:p w14:paraId="61E168FA" w14:textId="72C01FCC" w:rsidR="00E50E3D" w:rsidRPr="004772CE" w:rsidRDefault="00E50E3D" w:rsidP="0032494B">
      <w:pPr>
        <w:pStyle w:val="Heading2"/>
        <w:spacing w:line="240" w:lineRule="auto"/>
        <w:rPr>
          <w:rFonts w:cs="Arial"/>
        </w:rPr>
      </w:pPr>
      <w:bookmarkStart w:id="50" w:name="_Toc216096917"/>
      <w:r w:rsidRPr="004772CE">
        <w:rPr>
          <w:rFonts w:cs="Arial"/>
        </w:rPr>
        <w:t>Material Reuse</w:t>
      </w:r>
      <w:bookmarkEnd w:id="50"/>
    </w:p>
    <w:bookmarkEnd w:id="49"/>
    <w:p w14:paraId="52F9BD4C" w14:textId="77777777" w:rsidR="00E50E3D" w:rsidRPr="004772CE" w:rsidRDefault="00E50E3D"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Where practicable, p</w:t>
      </w:r>
      <w:r w:rsidR="00FE3003" w:rsidRPr="004772CE">
        <w:rPr>
          <w:rFonts w:cs="Arial"/>
        </w:rPr>
        <w:t xml:space="preserve">rojects should consider the potential for reusing existing materials on-site or procuring </w:t>
      </w:r>
      <w:r w:rsidR="00FE3003" w:rsidRPr="00A2627A">
        <w:rPr>
          <w:rFonts w:cs="Arial"/>
          <w:color w:val="006CA1"/>
        </w:rPr>
        <w:t xml:space="preserve">reused materials </w:t>
      </w:r>
      <w:r w:rsidR="00FE3003" w:rsidRPr="004772CE">
        <w:rPr>
          <w:rFonts w:cs="Arial"/>
        </w:rPr>
        <w:t xml:space="preserve">from certified </w:t>
      </w:r>
      <w:r w:rsidRPr="004772CE">
        <w:rPr>
          <w:rFonts w:cs="Arial"/>
        </w:rPr>
        <w:t>suppliers.</w:t>
      </w:r>
    </w:p>
    <w:p w14:paraId="6EB9F737" w14:textId="77777777" w:rsidR="00E50E3D" w:rsidRPr="004772CE" w:rsidRDefault="00E50E3D" w:rsidP="0032494B">
      <w:pPr>
        <w:pStyle w:val="ListParagraph"/>
        <w:widowControl w:val="0"/>
        <w:tabs>
          <w:tab w:val="left" w:pos="2128"/>
        </w:tabs>
        <w:autoSpaceDE w:val="0"/>
        <w:autoSpaceDN w:val="0"/>
        <w:spacing w:before="5" w:after="0" w:line="240" w:lineRule="auto"/>
        <w:ind w:left="710" w:right="768"/>
        <w:contextualSpacing w:val="0"/>
        <w:rPr>
          <w:rFonts w:cs="Arial"/>
        </w:rPr>
      </w:pPr>
    </w:p>
    <w:p w14:paraId="2EF916E8" w14:textId="29DBFD66" w:rsidR="00E50E3D" w:rsidRPr="004772CE" w:rsidRDefault="00E50E3D"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Assessment of materials for reuse should consider</w:t>
      </w:r>
      <w:r w:rsidR="00F32286" w:rsidRPr="004772CE">
        <w:rPr>
          <w:rFonts w:cs="Arial"/>
        </w:rPr>
        <w:t xml:space="preserve"> condition, compliance with o</w:t>
      </w:r>
      <w:r w:rsidR="00F54603" w:rsidRPr="004772CE">
        <w:rPr>
          <w:rFonts w:cs="Arial"/>
        </w:rPr>
        <w:t>ther relevant Parts</w:t>
      </w:r>
      <w:r w:rsidR="00F32286" w:rsidRPr="004772CE">
        <w:rPr>
          <w:rFonts w:cs="Arial"/>
        </w:rPr>
        <w:t>, and any required testing or certification.</w:t>
      </w:r>
    </w:p>
    <w:p w14:paraId="506AF940" w14:textId="77777777" w:rsidR="00E50E3D" w:rsidRPr="004772CE" w:rsidRDefault="00E50E3D" w:rsidP="0032494B">
      <w:pPr>
        <w:pStyle w:val="ListParagraph"/>
        <w:widowControl w:val="0"/>
        <w:tabs>
          <w:tab w:val="left" w:pos="2128"/>
        </w:tabs>
        <w:autoSpaceDE w:val="0"/>
        <w:autoSpaceDN w:val="0"/>
        <w:spacing w:before="5" w:after="0" w:line="240" w:lineRule="auto"/>
        <w:ind w:right="768"/>
        <w:rPr>
          <w:rFonts w:cs="Arial"/>
        </w:rPr>
      </w:pPr>
    </w:p>
    <w:p w14:paraId="0A4A4913" w14:textId="7912B45D" w:rsidR="00FE3003" w:rsidRPr="004772CE" w:rsidRDefault="00E50E3D"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 xml:space="preserve">Where </w:t>
      </w:r>
      <w:r w:rsidRPr="00A2627A">
        <w:rPr>
          <w:rFonts w:cs="Arial"/>
          <w:color w:val="006CA1"/>
        </w:rPr>
        <w:t xml:space="preserve">reused materials </w:t>
      </w:r>
      <w:r w:rsidRPr="004772CE">
        <w:rPr>
          <w:rFonts w:cs="Arial"/>
        </w:rPr>
        <w:t>are utilised, supporting evidence should be retained, including test data, certification (if required), and records of origin.</w:t>
      </w:r>
    </w:p>
    <w:p w14:paraId="0ED3E9E1" w14:textId="07542138" w:rsidR="00073377" w:rsidRPr="004772CE" w:rsidRDefault="00FE3003" w:rsidP="0032494B">
      <w:pPr>
        <w:pStyle w:val="Heading2"/>
        <w:spacing w:line="240" w:lineRule="auto"/>
        <w:rPr>
          <w:rFonts w:cs="Arial"/>
        </w:rPr>
      </w:pPr>
      <w:bookmarkStart w:id="51" w:name="_Toc216096918"/>
      <w:r w:rsidRPr="004772CE">
        <w:rPr>
          <w:rFonts w:cs="Arial"/>
        </w:rPr>
        <w:t>Design for Adaptability and Disassembly</w:t>
      </w:r>
      <w:bookmarkEnd w:id="51"/>
    </w:p>
    <w:p w14:paraId="6900A5BB" w14:textId="1F0A3757" w:rsidR="006F61F1" w:rsidRPr="004772CE" w:rsidRDefault="006F61F1"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bookmarkStart w:id="52" w:name="_Hlk215910204"/>
      <w:r w:rsidRPr="004772CE">
        <w:rPr>
          <w:rFonts w:cs="Arial"/>
        </w:rPr>
        <w:t xml:space="preserve">Where practicable, </w:t>
      </w:r>
      <w:r w:rsidRPr="004772CE">
        <w:rPr>
          <w:rFonts w:cs="Arial"/>
        </w:rPr>
        <w:t>design solutions should support future adaptability and ease of disassembly.</w:t>
      </w:r>
    </w:p>
    <w:p w14:paraId="262177D3" w14:textId="77777777" w:rsidR="006F61F1" w:rsidRPr="004772CE" w:rsidRDefault="006F61F1" w:rsidP="0032494B">
      <w:pPr>
        <w:pStyle w:val="ListParagraph"/>
        <w:widowControl w:val="0"/>
        <w:tabs>
          <w:tab w:val="left" w:pos="2128"/>
        </w:tabs>
        <w:autoSpaceDE w:val="0"/>
        <w:autoSpaceDN w:val="0"/>
        <w:spacing w:before="5" w:after="0" w:line="240" w:lineRule="auto"/>
        <w:ind w:left="710" w:right="768"/>
        <w:contextualSpacing w:val="0"/>
        <w:rPr>
          <w:rFonts w:cs="Arial"/>
        </w:rPr>
      </w:pPr>
    </w:p>
    <w:p w14:paraId="38CA0749" w14:textId="2D121430" w:rsidR="006F61F1" w:rsidRPr="004772CE" w:rsidRDefault="006F61F1"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Examples of potential measures include:</w:t>
      </w:r>
    </w:p>
    <w:p w14:paraId="473F5641" w14:textId="77777777" w:rsidR="006F61F1" w:rsidRPr="004772CE" w:rsidRDefault="006F61F1" w:rsidP="0032494B">
      <w:pPr>
        <w:pStyle w:val="ListParagraph"/>
        <w:numPr>
          <w:ilvl w:val="0"/>
          <w:numId w:val="58"/>
        </w:numPr>
        <w:spacing w:line="240" w:lineRule="auto"/>
        <w:rPr>
          <w:rFonts w:cs="Arial"/>
        </w:rPr>
      </w:pPr>
      <w:r w:rsidRPr="004772CE">
        <w:rPr>
          <w:rFonts w:cs="Arial"/>
        </w:rPr>
        <w:t>use of mechanical fixings to allow future separation of materials</w:t>
      </w:r>
    </w:p>
    <w:p w14:paraId="63DCD8BF" w14:textId="77FA4147" w:rsidR="006F61F1" w:rsidRPr="004772CE" w:rsidRDefault="006F61F1" w:rsidP="0032494B">
      <w:pPr>
        <w:pStyle w:val="ListParagraph"/>
        <w:numPr>
          <w:ilvl w:val="0"/>
          <w:numId w:val="58"/>
        </w:numPr>
        <w:spacing w:line="240" w:lineRule="auto"/>
        <w:rPr>
          <w:rFonts w:cs="Arial"/>
        </w:rPr>
      </w:pPr>
      <w:r w:rsidRPr="004772CE">
        <w:rPr>
          <w:rFonts w:cs="Arial"/>
        </w:rPr>
        <w:t>avoidance of unnecessary composite or inseparable material assemblies</w:t>
      </w:r>
    </w:p>
    <w:p w14:paraId="2A740F20" w14:textId="5DE21522" w:rsidR="006F61F1" w:rsidRPr="004772CE" w:rsidRDefault="006F61F1" w:rsidP="0032494B">
      <w:pPr>
        <w:pStyle w:val="ListParagraph"/>
        <w:numPr>
          <w:ilvl w:val="0"/>
          <w:numId w:val="58"/>
        </w:numPr>
        <w:spacing w:line="240" w:lineRule="auto"/>
        <w:rPr>
          <w:rFonts w:cs="Arial"/>
        </w:rPr>
      </w:pPr>
      <w:r w:rsidRPr="004772CE">
        <w:rPr>
          <w:rFonts w:cs="Arial"/>
        </w:rPr>
        <w:t>clear identification or labelling of key components to support future reuse or recycling</w:t>
      </w:r>
    </w:p>
    <w:p w14:paraId="11EC53F8" w14:textId="7F769EE1" w:rsidR="00073377" w:rsidRPr="00643AC9" w:rsidRDefault="006F61F1" w:rsidP="00643AC9">
      <w:pPr>
        <w:pStyle w:val="ListParagraph"/>
        <w:numPr>
          <w:ilvl w:val="0"/>
          <w:numId w:val="58"/>
        </w:numPr>
        <w:spacing w:line="240" w:lineRule="auto"/>
        <w:rPr>
          <w:rFonts w:cs="Arial"/>
        </w:rPr>
      </w:pPr>
      <w:r w:rsidRPr="004772CE">
        <w:rPr>
          <w:rFonts w:cs="Arial"/>
        </w:rPr>
        <w:t>design approaches that allow elements to be removed or replaced without excessive damage.</w:t>
      </w:r>
      <w:bookmarkEnd w:id="52"/>
    </w:p>
    <w:p w14:paraId="14D3878A" w14:textId="553301C0" w:rsidR="00FE3003" w:rsidRPr="004772CE" w:rsidRDefault="00FE3003" w:rsidP="0032494B">
      <w:pPr>
        <w:pStyle w:val="Heading2"/>
        <w:spacing w:line="240" w:lineRule="auto"/>
        <w:rPr>
          <w:rFonts w:cs="Arial"/>
        </w:rPr>
      </w:pPr>
      <w:bookmarkStart w:id="53" w:name="_Toc216096919"/>
      <w:r w:rsidRPr="004772CE">
        <w:rPr>
          <w:rFonts w:cs="Arial"/>
        </w:rPr>
        <w:t>Minimising Waste</w:t>
      </w:r>
      <w:bookmarkEnd w:id="53"/>
    </w:p>
    <w:p w14:paraId="3C56E0E2" w14:textId="7AE51D40" w:rsidR="00CB2495" w:rsidRPr="004772CE" w:rsidRDefault="00CB2495"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bookmarkStart w:id="54" w:name="_Hlk215910391"/>
      <w:r w:rsidRPr="004772CE">
        <w:rPr>
          <w:rFonts w:cs="Arial"/>
        </w:rPr>
        <w:t xml:space="preserve">Where practicable, </w:t>
      </w:r>
      <w:r w:rsidRPr="004772CE">
        <w:rPr>
          <w:rFonts w:cs="Arial"/>
        </w:rPr>
        <w:t>construction processes should be planned to reduce waste generation</w:t>
      </w:r>
      <w:r w:rsidR="00643AC9">
        <w:rPr>
          <w:rFonts w:cs="Arial"/>
        </w:rPr>
        <w:t>.</w:t>
      </w:r>
    </w:p>
    <w:p w14:paraId="6BFE0714" w14:textId="77777777" w:rsidR="00CB2495" w:rsidRPr="004772CE" w:rsidRDefault="00CB2495" w:rsidP="0032494B">
      <w:pPr>
        <w:pStyle w:val="ListParagraph"/>
        <w:widowControl w:val="0"/>
        <w:tabs>
          <w:tab w:val="left" w:pos="2128"/>
        </w:tabs>
        <w:autoSpaceDE w:val="0"/>
        <w:autoSpaceDN w:val="0"/>
        <w:spacing w:before="5" w:after="0" w:line="240" w:lineRule="auto"/>
        <w:ind w:left="710" w:right="768"/>
        <w:contextualSpacing w:val="0"/>
        <w:rPr>
          <w:rFonts w:cs="Arial"/>
        </w:rPr>
      </w:pPr>
    </w:p>
    <w:p w14:paraId="0B628753" w14:textId="4B22F73F" w:rsidR="00CB2495" w:rsidRPr="004772CE" w:rsidRDefault="00CB2495"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 xml:space="preserve">Examples of potential measures </w:t>
      </w:r>
      <w:r w:rsidRPr="004772CE">
        <w:rPr>
          <w:rFonts w:cs="Arial"/>
        </w:rPr>
        <w:t xml:space="preserve">that may be adopted </w:t>
      </w:r>
      <w:r w:rsidRPr="004772CE">
        <w:rPr>
          <w:rFonts w:cs="Arial"/>
        </w:rPr>
        <w:t>include:</w:t>
      </w:r>
    </w:p>
    <w:p w14:paraId="4D17537D" w14:textId="77777777" w:rsidR="00CB2495" w:rsidRPr="004772CE" w:rsidRDefault="00CB2495" w:rsidP="0032494B">
      <w:pPr>
        <w:pStyle w:val="ListParagraph"/>
        <w:numPr>
          <w:ilvl w:val="0"/>
          <w:numId w:val="59"/>
        </w:numPr>
        <w:spacing w:line="240" w:lineRule="auto"/>
        <w:rPr>
          <w:rFonts w:cs="Arial"/>
        </w:rPr>
      </w:pPr>
      <w:r w:rsidRPr="004772CE">
        <w:rPr>
          <w:rFonts w:cs="Arial"/>
        </w:rPr>
        <w:lastRenderedPageBreak/>
        <w:t>ordering materials to standard dimensions to minimise offcuts</w:t>
      </w:r>
    </w:p>
    <w:p w14:paraId="12EABF66" w14:textId="3C5AF0FC" w:rsidR="00CB2495" w:rsidRPr="004772CE" w:rsidRDefault="00CB2495" w:rsidP="0032494B">
      <w:pPr>
        <w:pStyle w:val="ListParagraph"/>
        <w:numPr>
          <w:ilvl w:val="0"/>
          <w:numId w:val="59"/>
        </w:numPr>
        <w:spacing w:line="240" w:lineRule="auto"/>
        <w:rPr>
          <w:rFonts w:cs="Arial"/>
        </w:rPr>
      </w:pPr>
      <w:r w:rsidRPr="004772CE">
        <w:rPr>
          <w:rFonts w:cs="Arial"/>
        </w:rPr>
        <w:t>use of prefabricated or modular components</w:t>
      </w:r>
    </w:p>
    <w:p w14:paraId="52BD6F7D" w14:textId="3482F3EA" w:rsidR="00CB2495" w:rsidRPr="004772CE" w:rsidRDefault="00CB2495" w:rsidP="0032494B">
      <w:pPr>
        <w:pStyle w:val="ListParagraph"/>
        <w:numPr>
          <w:ilvl w:val="0"/>
          <w:numId w:val="59"/>
        </w:numPr>
        <w:spacing w:line="240" w:lineRule="auto"/>
        <w:rPr>
          <w:rFonts w:cs="Arial"/>
        </w:rPr>
      </w:pPr>
      <w:r w:rsidRPr="004772CE">
        <w:rPr>
          <w:rFonts w:cs="Arial"/>
        </w:rPr>
        <w:t>use of supplier take</w:t>
      </w:r>
      <w:r w:rsidRPr="004772CE">
        <w:rPr>
          <w:rFonts w:cs="Arial"/>
        </w:rPr>
        <w:t xml:space="preserve"> </w:t>
      </w:r>
      <w:r w:rsidRPr="004772CE">
        <w:rPr>
          <w:rFonts w:cs="Arial"/>
        </w:rPr>
        <w:t>back schemes for packaging or surplus materials</w:t>
      </w:r>
    </w:p>
    <w:p w14:paraId="79347F8B" w14:textId="1ED42C14" w:rsidR="006F61F1" w:rsidRPr="004772CE" w:rsidRDefault="00CB2495" w:rsidP="0032494B">
      <w:pPr>
        <w:pStyle w:val="ListParagraph"/>
        <w:numPr>
          <w:ilvl w:val="0"/>
          <w:numId w:val="59"/>
        </w:numPr>
        <w:spacing w:line="240" w:lineRule="auto"/>
        <w:rPr>
          <w:rFonts w:cs="Arial"/>
        </w:rPr>
      </w:pPr>
      <w:r w:rsidRPr="004772CE">
        <w:rPr>
          <w:rFonts w:cs="Arial"/>
        </w:rPr>
        <w:t>on-site segregation of waste to enable reuse or recycling</w:t>
      </w:r>
      <w:r w:rsidRPr="004772CE">
        <w:rPr>
          <w:rFonts w:cs="Arial"/>
        </w:rPr>
        <w:t>.</w:t>
      </w:r>
    </w:p>
    <w:p w14:paraId="7CABF418" w14:textId="6BC0256E" w:rsidR="00A10893" w:rsidRPr="004772CE" w:rsidRDefault="00FE3003" w:rsidP="0032494B">
      <w:pPr>
        <w:pStyle w:val="Heading2"/>
        <w:spacing w:line="240" w:lineRule="auto"/>
        <w:rPr>
          <w:rFonts w:cs="Arial"/>
        </w:rPr>
      </w:pPr>
      <w:bookmarkStart w:id="55" w:name="_Toc216096920"/>
      <w:bookmarkEnd w:id="54"/>
      <w:r w:rsidRPr="004772CE">
        <w:rPr>
          <w:rFonts w:cs="Arial"/>
        </w:rPr>
        <w:t>Recycled Content</w:t>
      </w:r>
      <w:r w:rsidR="00CB2495" w:rsidRPr="004772CE">
        <w:rPr>
          <w:rFonts w:cs="Arial"/>
        </w:rPr>
        <w:t xml:space="preserve"> in New Materials</w:t>
      </w:r>
      <w:bookmarkEnd w:id="55"/>
    </w:p>
    <w:p w14:paraId="1A9F6650" w14:textId="02E85BC7" w:rsidR="00CB2495" w:rsidRPr="004772CE" w:rsidRDefault="00CB2495"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bookmarkStart w:id="56" w:name="_Hlk215911170"/>
      <w:r w:rsidRPr="004772CE">
        <w:rPr>
          <w:rFonts w:cs="Arial"/>
        </w:rPr>
        <w:t>Where practicable, construction pro</w:t>
      </w:r>
      <w:r w:rsidR="0062674F">
        <w:rPr>
          <w:rFonts w:cs="Arial"/>
        </w:rPr>
        <w:t>ducts</w:t>
      </w:r>
      <w:r w:rsidRPr="004772CE">
        <w:rPr>
          <w:rFonts w:cs="Arial"/>
        </w:rPr>
        <w:t xml:space="preserve"> containing verified </w:t>
      </w:r>
      <w:r w:rsidRPr="00A2627A">
        <w:rPr>
          <w:rFonts w:cs="Arial"/>
          <w:color w:val="006CA1"/>
        </w:rPr>
        <w:t xml:space="preserve">recycled content </w:t>
      </w:r>
      <w:r w:rsidRPr="004772CE">
        <w:rPr>
          <w:rFonts w:cs="Arial"/>
        </w:rPr>
        <w:t>should be specified.</w:t>
      </w:r>
    </w:p>
    <w:p w14:paraId="629A7722" w14:textId="77777777" w:rsidR="00CB2495" w:rsidRPr="004772CE" w:rsidRDefault="00CB2495" w:rsidP="0032494B">
      <w:pPr>
        <w:pStyle w:val="ListParagraph"/>
        <w:widowControl w:val="0"/>
        <w:tabs>
          <w:tab w:val="left" w:pos="2128"/>
        </w:tabs>
        <w:autoSpaceDE w:val="0"/>
        <w:autoSpaceDN w:val="0"/>
        <w:spacing w:before="5" w:after="0" w:line="240" w:lineRule="auto"/>
        <w:ind w:left="710" w:right="768"/>
        <w:contextualSpacing w:val="0"/>
        <w:rPr>
          <w:rFonts w:cs="Arial"/>
        </w:rPr>
      </w:pPr>
    </w:p>
    <w:p w14:paraId="7482B3F6" w14:textId="13A50530" w:rsidR="00CB2495" w:rsidRPr="004772CE" w:rsidRDefault="00CB2495"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 xml:space="preserve">Claims of </w:t>
      </w:r>
      <w:r w:rsidRPr="00A2627A">
        <w:rPr>
          <w:rFonts w:cs="Arial"/>
          <w:color w:val="006CA1"/>
        </w:rPr>
        <w:t xml:space="preserve">recycled content </w:t>
      </w:r>
      <w:r w:rsidRPr="004772CE">
        <w:rPr>
          <w:rFonts w:cs="Arial"/>
        </w:rPr>
        <w:t>should be supported by manufacturer documentation of recognised certification.</w:t>
      </w:r>
    </w:p>
    <w:p w14:paraId="4213AE5F" w14:textId="77777777" w:rsidR="00A10893" w:rsidRPr="004772CE" w:rsidRDefault="00A10893" w:rsidP="0032494B">
      <w:pPr>
        <w:pStyle w:val="ListParagraph"/>
        <w:spacing w:line="240" w:lineRule="auto"/>
        <w:rPr>
          <w:rFonts w:cs="Arial"/>
        </w:rPr>
      </w:pPr>
    </w:p>
    <w:p w14:paraId="23EA9210" w14:textId="04C0A174" w:rsidR="00A10893" w:rsidRPr="004772CE" w:rsidRDefault="00A10893"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 xml:space="preserve">Where practicable, at least 20-30% of non-structural materials should contain verified </w:t>
      </w:r>
      <w:r w:rsidRPr="00A2627A">
        <w:rPr>
          <w:rFonts w:cs="Arial"/>
          <w:color w:val="006CA1"/>
        </w:rPr>
        <w:t>recycled content</w:t>
      </w:r>
      <w:r w:rsidRPr="004772CE">
        <w:rPr>
          <w:rFonts w:cs="Arial"/>
        </w:rPr>
        <w:t>.</w:t>
      </w:r>
    </w:p>
    <w:bookmarkEnd w:id="56"/>
    <w:p w14:paraId="72597968" w14:textId="77777777" w:rsidR="001A0D63" w:rsidRPr="004772CE" w:rsidRDefault="001A0D63" w:rsidP="0032494B">
      <w:pPr>
        <w:spacing w:line="240" w:lineRule="auto"/>
        <w:rPr>
          <w:rFonts w:cs="Arial"/>
        </w:rPr>
      </w:pPr>
    </w:p>
    <w:p w14:paraId="211074DE" w14:textId="77777777" w:rsidR="00073377" w:rsidRPr="004772CE" w:rsidRDefault="00073377" w:rsidP="0032494B">
      <w:pPr>
        <w:spacing w:line="240" w:lineRule="auto"/>
        <w:rPr>
          <w:rFonts w:cs="Arial"/>
        </w:rPr>
      </w:pPr>
    </w:p>
    <w:p w14:paraId="79EA2656" w14:textId="77777777" w:rsidR="00073377" w:rsidRPr="004772CE" w:rsidRDefault="00073377" w:rsidP="0032494B">
      <w:pPr>
        <w:spacing w:line="240" w:lineRule="auto"/>
        <w:rPr>
          <w:rFonts w:cs="Arial"/>
        </w:rPr>
      </w:pPr>
    </w:p>
    <w:p w14:paraId="1D17B7A8" w14:textId="77777777" w:rsidR="00073377" w:rsidRPr="004772CE" w:rsidRDefault="00073377" w:rsidP="0032494B">
      <w:pPr>
        <w:spacing w:line="240" w:lineRule="auto"/>
        <w:rPr>
          <w:rFonts w:cs="Arial"/>
        </w:rPr>
      </w:pPr>
    </w:p>
    <w:p w14:paraId="78E960C1" w14:textId="77777777" w:rsidR="00073377" w:rsidRPr="004772CE" w:rsidRDefault="00073377" w:rsidP="0032494B">
      <w:pPr>
        <w:spacing w:line="240" w:lineRule="auto"/>
        <w:rPr>
          <w:rFonts w:cs="Arial"/>
        </w:rPr>
      </w:pPr>
    </w:p>
    <w:p w14:paraId="4458E4E5" w14:textId="77777777" w:rsidR="00073377" w:rsidRPr="004772CE" w:rsidRDefault="00073377" w:rsidP="0032494B">
      <w:pPr>
        <w:spacing w:line="240" w:lineRule="auto"/>
        <w:rPr>
          <w:rFonts w:cs="Arial"/>
        </w:rPr>
      </w:pPr>
    </w:p>
    <w:p w14:paraId="0EFF6A4B" w14:textId="77777777" w:rsidR="00073377" w:rsidRPr="004772CE" w:rsidRDefault="00073377" w:rsidP="0032494B">
      <w:pPr>
        <w:spacing w:line="240" w:lineRule="auto"/>
        <w:rPr>
          <w:rFonts w:cs="Arial"/>
        </w:rPr>
      </w:pPr>
    </w:p>
    <w:p w14:paraId="7D1F376B" w14:textId="77777777" w:rsidR="00073377" w:rsidRPr="004772CE" w:rsidRDefault="00073377" w:rsidP="0032494B">
      <w:pPr>
        <w:spacing w:line="240" w:lineRule="auto"/>
        <w:rPr>
          <w:rFonts w:cs="Arial"/>
        </w:rPr>
      </w:pPr>
    </w:p>
    <w:p w14:paraId="69861899" w14:textId="77777777" w:rsidR="00073377" w:rsidRPr="004772CE" w:rsidRDefault="00073377" w:rsidP="0032494B">
      <w:pPr>
        <w:spacing w:line="240" w:lineRule="auto"/>
        <w:rPr>
          <w:rFonts w:cs="Arial"/>
        </w:rPr>
      </w:pPr>
    </w:p>
    <w:p w14:paraId="6253E7A3" w14:textId="77777777" w:rsidR="00073377" w:rsidRPr="004772CE" w:rsidRDefault="00073377" w:rsidP="0032494B">
      <w:pPr>
        <w:spacing w:line="240" w:lineRule="auto"/>
        <w:rPr>
          <w:rFonts w:cs="Arial"/>
        </w:rPr>
      </w:pPr>
    </w:p>
    <w:p w14:paraId="572721B2" w14:textId="77777777" w:rsidR="0032494B" w:rsidRPr="004772CE" w:rsidRDefault="0032494B" w:rsidP="0032494B">
      <w:pPr>
        <w:spacing w:line="240" w:lineRule="auto"/>
        <w:rPr>
          <w:rFonts w:cs="Arial"/>
        </w:rPr>
      </w:pPr>
    </w:p>
    <w:p w14:paraId="46226149" w14:textId="77777777" w:rsidR="0032494B" w:rsidRPr="004772CE" w:rsidRDefault="0032494B" w:rsidP="0032494B">
      <w:pPr>
        <w:spacing w:line="240" w:lineRule="auto"/>
        <w:rPr>
          <w:rFonts w:cs="Arial"/>
        </w:rPr>
      </w:pPr>
    </w:p>
    <w:p w14:paraId="4CEE7F3D" w14:textId="77777777" w:rsidR="0032494B" w:rsidRPr="004772CE" w:rsidRDefault="0032494B" w:rsidP="0032494B">
      <w:pPr>
        <w:spacing w:line="240" w:lineRule="auto"/>
        <w:rPr>
          <w:rFonts w:cs="Arial"/>
        </w:rPr>
      </w:pPr>
    </w:p>
    <w:p w14:paraId="7374DB24" w14:textId="77777777" w:rsidR="0032494B" w:rsidRPr="004772CE" w:rsidRDefault="0032494B" w:rsidP="0032494B">
      <w:pPr>
        <w:spacing w:line="240" w:lineRule="auto"/>
        <w:rPr>
          <w:rFonts w:cs="Arial"/>
        </w:rPr>
      </w:pPr>
    </w:p>
    <w:p w14:paraId="7BE00F29" w14:textId="77777777" w:rsidR="0032494B" w:rsidRPr="004772CE" w:rsidRDefault="0032494B" w:rsidP="0032494B">
      <w:pPr>
        <w:spacing w:line="240" w:lineRule="auto"/>
        <w:rPr>
          <w:rFonts w:cs="Arial"/>
        </w:rPr>
      </w:pPr>
    </w:p>
    <w:p w14:paraId="269EB2F9" w14:textId="77777777" w:rsidR="0032494B" w:rsidRDefault="0032494B" w:rsidP="0032494B">
      <w:pPr>
        <w:spacing w:line="240" w:lineRule="auto"/>
        <w:rPr>
          <w:rFonts w:cs="Arial"/>
        </w:rPr>
      </w:pPr>
    </w:p>
    <w:p w14:paraId="6FDF9D8A" w14:textId="77777777" w:rsidR="00643AC9" w:rsidRPr="004772CE" w:rsidRDefault="00643AC9" w:rsidP="0032494B">
      <w:pPr>
        <w:spacing w:line="240" w:lineRule="auto"/>
        <w:rPr>
          <w:rFonts w:cs="Arial"/>
        </w:rPr>
      </w:pPr>
    </w:p>
    <w:p w14:paraId="2EE1FC68" w14:textId="77777777" w:rsidR="00073377" w:rsidRPr="004772CE" w:rsidRDefault="00073377" w:rsidP="0032494B">
      <w:pPr>
        <w:spacing w:line="240" w:lineRule="auto"/>
        <w:rPr>
          <w:rFonts w:cs="Arial"/>
        </w:rPr>
      </w:pPr>
    </w:p>
    <w:p w14:paraId="2D462C03" w14:textId="77777777" w:rsidR="001A0D63" w:rsidRPr="004772CE" w:rsidRDefault="00E1149A" w:rsidP="0032494B">
      <w:pPr>
        <w:pStyle w:val="Heading1"/>
        <w:spacing w:line="240" w:lineRule="auto"/>
        <w:rPr>
          <w:rFonts w:cs="Arial"/>
        </w:rPr>
      </w:pPr>
      <w:bookmarkStart w:id="57" w:name="_Toc216096921"/>
      <w:r w:rsidRPr="004772CE">
        <w:rPr>
          <w:rFonts w:cs="Arial"/>
        </w:rPr>
        <w:lastRenderedPageBreak/>
        <w:t>Section 5</w:t>
      </w:r>
      <w:bookmarkEnd w:id="57"/>
    </w:p>
    <w:p w14:paraId="1593B214" w14:textId="78134029" w:rsidR="003E22F3" w:rsidRPr="004772CE" w:rsidRDefault="003E22F3" w:rsidP="0032494B">
      <w:pPr>
        <w:pStyle w:val="Heading1"/>
        <w:spacing w:line="240" w:lineRule="auto"/>
        <w:rPr>
          <w:rFonts w:cs="Arial"/>
        </w:rPr>
      </w:pPr>
      <w:bookmarkStart w:id="58" w:name="_Toc216096922"/>
      <w:r w:rsidRPr="004772CE">
        <w:rPr>
          <w:rFonts w:cs="Arial"/>
        </w:rPr>
        <w:t>Documentation &amp; Compliance</w:t>
      </w:r>
      <w:bookmarkEnd w:id="58"/>
    </w:p>
    <w:p w14:paraId="5821B55C" w14:textId="768C1A08" w:rsidR="00FE3003" w:rsidRPr="004772CE" w:rsidRDefault="00D5394F" w:rsidP="0032494B">
      <w:pPr>
        <w:pStyle w:val="Heading2"/>
        <w:spacing w:line="240" w:lineRule="auto"/>
        <w:rPr>
          <w:rFonts w:cs="Arial"/>
        </w:rPr>
      </w:pPr>
      <w:bookmarkStart w:id="59" w:name="_Toc216096923"/>
      <w:r w:rsidRPr="004772CE">
        <w:rPr>
          <w:rFonts w:cs="Arial"/>
        </w:rPr>
        <w:t>General</w:t>
      </w:r>
      <w:bookmarkEnd w:id="59"/>
    </w:p>
    <w:p w14:paraId="6FD0E592" w14:textId="77AD04B3" w:rsidR="004A68C3" w:rsidRPr="004772CE" w:rsidRDefault="004A68C3" w:rsidP="0032494B">
      <w:pPr>
        <w:pStyle w:val="ListParagraph"/>
        <w:widowControl w:val="0"/>
        <w:numPr>
          <w:ilvl w:val="0"/>
          <w:numId w:val="56"/>
        </w:numPr>
        <w:tabs>
          <w:tab w:val="left" w:pos="2128"/>
        </w:tabs>
        <w:autoSpaceDE w:val="0"/>
        <w:autoSpaceDN w:val="0"/>
        <w:spacing w:before="5" w:after="0" w:line="240" w:lineRule="auto"/>
        <w:ind w:right="768"/>
        <w:contextualSpacing w:val="0"/>
        <w:rPr>
          <w:rFonts w:cs="Arial"/>
        </w:rPr>
      </w:pPr>
    </w:p>
    <w:p w14:paraId="3C03FA31" w14:textId="684E2C3C" w:rsidR="004A68C3" w:rsidRPr="004772CE" w:rsidRDefault="004A68C3"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Th</w:t>
      </w:r>
      <w:r w:rsidRPr="004772CE">
        <w:rPr>
          <w:rFonts w:cs="Arial"/>
        </w:rPr>
        <w:t>is section gives guidanc</w:t>
      </w:r>
      <w:r w:rsidR="008257A5" w:rsidRPr="004772CE">
        <w:rPr>
          <w:rFonts w:cs="Arial"/>
        </w:rPr>
        <w:t>e</w:t>
      </w:r>
      <w:r w:rsidRPr="004772CE">
        <w:rPr>
          <w:rFonts w:cs="Arial"/>
        </w:rPr>
        <w:t xml:space="preserve"> that may be used to demonstrate compliance with Requirement S1.</w:t>
      </w:r>
    </w:p>
    <w:p w14:paraId="7FA206C9" w14:textId="77777777" w:rsidR="004A68C3" w:rsidRPr="004772CE" w:rsidRDefault="004A68C3" w:rsidP="0032494B">
      <w:pPr>
        <w:widowControl w:val="0"/>
        <w:tabs>
          <w:tab w:val="left" w:pos="2128"/>
        </w:tabs>
        <w:autoSpaceDE w:val="0"/>
        <w:autoSpaceDN w:val="0"/>
        <w:spacing w:before="5" w:after="0" w:line="240" w:lineRule="auto"/>
        <w:ind w:right="768"/>
        <w:rPr>
          <w:rFonts w:cs="Arial"/>
        </w:rPr>
      </w:pPr>
    </w:p>
    <w:p w14:paraId="05EB36D2" w14:textId="77FA11A4" w:rsidR="004A68C3" w:rsidRPr="004772CE" w:rsidRDefault="004A68C3"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Documentation should</w:t>
      </w:r>
      <w:r w:rsidR="008257A5" w:rsidRPr="004772CE">
        <w:rPr>
          <w:rFonts w:cs="Arial"/>
        </w:rPr>
        <w:t xml:space="preserve"> set out how procurement decisions have addressed</w:t>
      </w:r>
    </w:p>
    <w:p w14:paraId="78E60A5F" w14:textId="77777777" w:rsidR="004A68C3" w:rsidRPr="004772CE" w:rsidRDefault="004A68C3" w:rsidP="0032494B">
      <w:pPr>
        <w:pStyle w:val="ListParagraph"/>
        <w:widowControl w:val="0"/>
        <w:numPr>
          <w:ilvl w:val="0"/>
          <w:numId w:val="62"/>
        </w:numPr>
        <w:tabs>
          <w:tab w:val="left" w:pos="2128"/>
        </w:tabs>
        <w:autoSpaceDE w:val="0"/>
        <w:autoSpaceDN w:val="0"/>
        <w:spacing w:before="5" w:after="0" w:line="240" w:lineRule="auto"/>
        <w:ind w:right="768"/>
        <w:rPr>
          <w:rFonts w:cs="Arial"/>
        </w:rPr>
      </w:pPr>
      <w:r w:rsidRPr="004772CE">
        <w:rPr>
          <w:rFonts w:cs="Arial"/>
        </w:rPr>
        <w:t>low-carbon material selection (Section 1)</w:t>
      </w:r>
    </w:p>
    <w:p w14:paraId="2C28E60F" w14:textId="57E8FCC6" w:rsidR="004A68C3" w:rsidRPr="004772CE" w:rsidRDefault="004A68C3" w:rsidP="0032494B">
      <w:pPr>
        <w:pStyle w:val="ListParagraph"/>
        <w:widowControl w:val="0"/>
        <w:numPr>
          <w:ilvl w:val="0"/>
          <w:numId w:val="62"/>
        </w:numPr>
        <w:tabs>
          <w:tab w:val="left" w:pos="2128"/>
        </w:tabs>
        <w:autoSpaceDE w:val="0"/>
        <w:autoSpaceDN w:val="0"/>
        <w:spacing w:before="5" w:after="0" w:line="240" w:lineRule="auto"/>
        <w:ind w:right="768"/>
        <w:rPr>
          <w:rFonts w:cs="Arial"/>
        </w:rPr>
      </w:pPr>
      <w:r w:rsidRPr="00A2627A">
        <w:rPr>
          <w:rFonts w:cs="Arial"/>
          <w:color w:val="006CA1"/>
        </w:rPr>
        <w:t xml:space="preserve">responsible sourcing </w:t>
      </w:r>
      <w:r w:rsidRPr="004772CE">
        <w:rPr>
          <w:rFonts w:cs="Arial"/>
        </w:rPr>
        <w:t>(Section 2)</w:t>
      </w:r>
    </w:p>
    <w:p w14:paraId="380E978E" w14:textId="6B064328" w:rsidR="004A68C3" w:rsidRPr="004772CE" w:rsidRDefault="004A68C3" w:rsidP="0032494B">
      <w:pPr>
        <w:pStyle w:val="ListParagraph"/>
        <w:widowControl w:val="0"/>
        <w:numPr>
          <w:ilvl w:val="0"/>
          <w:numId w:val="62"/>
        </w:numPr>
        <w:tabs>
          <w:tab w:val="left" w:pos="2128"/>
        </w:tabs>
        <w:autoSpaceDE w:val="0"/>
        <w:autoSpaceDN w:val="0"/>
        <w:spacing w:before="5" w:after="0" w:line="240" w:lineRule="auto"/>
        <w:ind w:right="768"/>
        <w:rPr>
          <w:rFonts w:cs="Arial"/>
        </w:rPr>
      </w:pPr>
      <w:r w:rsidRPr="004772CE">
        <w:rPr>
          <w:rFonts w:cs="Arial"/>
        </w:rPr>
        <w:t xml:space="preserve">local and regional supply chain </w:t>
      </w:r>
      <w:r w:rsidR="008257A5" w:rsidRPr="004772CE">
        <w:rPr>
          <w:rFonts w:cs="Arial"/>
        </w:rPr>
        <w:t xml:space="preserve">utilisation </w:t>
      </w:r>
      <w:r w:rsidRPr="004772CE">
        <w:rPr>
          <w:rFonts w:cs="Arial"/>
        </w:rPr>
        <w:t>(Section 3)</w:t>
      </w:r>
    </w:p>
    <w:p w14:paraId="3FB1C408" w14:textId="4B6E8314" w:rsidR="004A68C3" w:rsidRPr="004772CE" w:rsidRDefault="004A68C3" w:rsidP="0032494B">
      <w:pPr>
        <w:pStyle w:val="ListParagraph"/>
        <w:widowControl w:val="0"/>
        <w:numPr>
          <w:ilvl w:val="0"/>
          <w:numId w:val="62"/>
        </w:numPr>
        <w:tabs>
          <w:tab w:val="left" w:pos="2128"/>
        </w:tabs>
        <w:autoSpaceDE w:val="0"/>
        <w:autoSpaceDN w:val="0"/>
        <w:spacing w:before="5" w:after="0" w:line="240" w:lineRule="auto"/>
        <w:ind w:right="768"/>
        <w:rPr>
          <w:rFonts w:cs="Arial"/>
        </w:rPr>
      </w:pPr>
      <w:r w:rsidRPr="004772CE">
        <w:rPr>
          <w:rFonts w:cs="Arial"/>
        </w:rPr>
        <w:t xml:space="preserve">material reuse and </w:t>
      </w:r>
      <w:r w:rsidRPr="00A2627A">
        <w:rPr>
          <w:rFonts w:cs="Arial"/>
          <w:color w:val="006CA1"/>
        </w:rPr>
        <w:t>circular economy</w:t>
      </w:r>
      <w:r w:rsidRPr="004772CE">
        <w:rPr>
          <w:rFonts w:cs="Arial"/>
        </w:rPr>
        <w:t xml:space="preserve"> measures (Section 4).</w:t>
      </w:r>
    </w:p>
    <w:p w14:paraId="17A81678" w14:textId="77777777" w:rsidR="004A68C3" w:rsidRPr="004772CE" w:rsidRDefault="004A68C3" w:rsidP="0032494B">
      <w:pPr>
        <w:pStyle w:val="ListParagraph"/>
        <w:spacing w:line="240" w:lineRule="auto"/>
        <w:rPr>
          <w:rFonts w:cs="Arial"/>
        </w:rPr>
      </w:pPr>
    </w:p>
    <w:p w14:paraId="71F3238F" w14:textId="5EF14D84" w:rsidR="004A68C3" w:rsidRPr="004772CE" w:rsidRDefault="004A68C3"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bookmarkStart w:id="60" w:name="_Hlk215920762"/>
      <w:r w:rsidRPr="004772CE">
        <w:rPr>
          <w:rFonts w:cs="Arial"/>
        </w:rPr>
        <w:t xml:space="preserve">Records should be retained for inspection by the building control body </w:t>
      </w:r>
      <w:r w:rsidR="00F32286" w:rsidRPr="004772CE">
        <w:rPr>
          <w:rFonts w:cs="Arial"/>
        </w:rPr>
        <w:t>in digital or hard-copy format.</w:t>
      </w:r>
    </w:p>
    <w:bookmarkEnd w:id="60"/>
    <w:p w14:paraId="595FC10F" w14:textId="77777777" w:rsidR="00921758" w:rsidRPr="004772CE" w:rsidRDefault="00921758" w:rsidP="0032494B">
      <w:pPr>
        <w:spacing w:line="240" w:lineRule="auto"/>
        <w:rPr>
          <w:rFonts w:cs="Arial"/>
        </w:rPr>
      </w:pPr>
    </w:p>
    <w:p w14:paraId="6EF9C74D" w14:textId="4178FC2E" w:rsidR="00FE3003" w:rsidRPr="004772CE" w:rsidRDefault="00FE3003" w:rsidP="0032494B">
      <w:pPr>
        <w:pStyle w:val="Heading2"/>
        <w:spacing w:line="240" w:lineRule="auto"/>
        <w:rPr>
          <w:rFonts w:cs="Arial"/>
        </w:rPr>
      </w:pPr>
      <w:bookmarkStart w:id="61" w:name="_Toc216096924"/>
      <w:r w:rsidRPr="004772CE">
        <w:rPr>
          <w:rFonts w:cs="Arial"/>
        </w:rPr>
        <w:t>Sustainable Procurement Plan</w:t>
      </w:r>
      <w:bookmarkEnd w:id="61"/>
    </w:p>
    <w:p w14:paraId="1B2B898B" w14:textId="4BCB25BE" w:rsidR="00FE3003" w:rsidRPr="004772CE" w:rsidRDefault="00FE3003"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 xml:space="preserve">A </w:t>
      </w:r>
      <w:r w:rsidRPr="00A2627A">
        <w:rPr>
          <w:rFonts w:cs="Arial"/>
          <w:color w:val="006CA1"/>
        </w:rPr>
        <w:t xml:space="preserve">Sustainable Procurement Plan </w:t>
      </w:r>
      <w:r w:rsidRPr="004772CE">
        <w:rPr>
          <w:rFonts w:cs="Arial"/>
        </w:rPr>
        <w:t>should be prepared at an early stage and</w:t>
      </w:r>
      <w:r w:rsidR="00921758" w:rsidRPr="004772CE">
        <w:rPr>
          <w:rFonts w:cs="Arial"/>
        </w:rPr>
        <w:t xml:space="preserve"> before the procurement of major material packages.</w:t>
      </w:r>
    </w:p>
    <w:p w14:paraId="6C07C7E3" w14:textId="77777777" w:rsidR="008A1E79" w:rsidRPr="004772CE" w:rsidRDefault="008A1E79" w:rsidP="0032494B">
      <w:pPr>
        <w:pStyle w:val="ListParagraph"/>
        <w:widowControl w:val="0"/>
        <w:tabs>
          <w:tab w:val="left" w:pos="2128"/>
        </w:tabs>
        <w:autoSpaceDE w:val="0"/>
        <w:autoSpaceDN w:val="0"/>
        <w:spacing w:before="5" w:after="0" w:line="240" w:lineRule="auto"/>
        <w:ind w:left="710" w:right="768"/>
        <w:contextualSpacing w:val="0"/>
        <w:rPr>
          <w:rFonts w:cs="Arial"/>
        </w:rPr>
      </w:pPr>
    </w:p>
    <w:p w14:paraId="2F065E25" w14:textId="63CFA074" w:rsidR="008A1E79" w:rsidRPr="004772CE" w:rsidRDefault="008A1E79"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A supplementary guidance note, including a</w:t>
      </w:r>
      <w:r w:rsidR="008257A5" w:rsidRPr="004772CE">
        <w:rPr>
          <w:rFonts w:cs="Arial"/>
        </w:rPr>
        <w:t xml:space="preserve"> non-mandatory </w:t>
      </w:r>
      <w:r w:rsidRPr="004772CE">
        <w:rPr>
          <w:rFonts w:cs="Arial"/>
        </w:rPr>
        <w:t xml:space="preserve">Sustainable Procurement Template, will be issued separately to assist clients, designers, and contractors in preparing documentation consistent with Part S. Use of the template is </w:t>
      </w:r>
      <w:r w:rsidR="008257A5" w:rsidRPr="004772CE">
        <w:rPr>
          <w:rFonts w:cs="Arial"/>
        </w:rPr>
        <w:t>option</w:t>
      </w:r>
      <w:r w:rsidR="00643AC9">
        <w:rPr>
          <w:rFonts w:cs="Arial"/>
        </w:rPr>
        <w:t>al</w:t>
      </w:r>
      <w:r w:rsidRPr="004772CE">
        <w:rPr>
          <w:rFonts w:cs="Arial"/>
        </w:rPr>
        <w:t xml:space="preserve"> but may support compliance.</w:t>
      </w:r>
    </w:p>
    <w:p w14:paraId="286801F7" w14:textId="77777777" w:rsidR="00921758" w:rsidRPr="004772CE" w:rsidRDefault="00921758" w:rsidP="0032494B">
      <w:pPr>
        <w:pStyle w:val="ListParagraph"/>
        <w:widowControl w:val="0"/>
        <w:tabs>
          <w:tab w:val="left" w:pos="2128"/>
        </w:tabs>
        <w:autoSpaceDE w:val="0"/>
        <w:autoSpaceDN w:val="0"/>
        <w:spacing w:before="5" w:after="0" w:line="240" w:lineRule="auto"/>
        <w:ind w:left="710" w:right="768"/>
        <w:contextualSpacing w:val="0"/>
        <w:rPr>
          <w:rFonts w:cs="Arial"/>
        </w:rPr>
      </w:pPr>
    </w:p>
    <w:p w14:paraId="32C64B9D" w14:textId="3DAAA99A" w:rsidR="00921758" w:rsidRPr="004772CE" w:rsidRDefault="00921758"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The plan should set out:</w:t>
      </w:r>
    </w:p>
    <w:p w14:paraId="6A8E69A8" w14:textId="77777777" w:rsidR="00921758" w:rsidRPr="004772CE" w:rsidRDefault="00921758" w:rsidP="0032494B">
      <w:pPr>
        <w:pStyle w:val="ListParagraph"/>
        <w:widowControl w:val="0"/>
        <w:numPr>
          <w:ilvl w:val="0"/>
          <w:numId w:val="63"/>
        </w:numPr>
        <w:tabs>
          <w:tab w:val="left" w:pos="2128"/>
        </w:tabs>
        <w:autoSpaceDE w:val="0"/>
        <w:autoSpaceDN w:val="0"/>
        <w:spacing w:before="5" w:after="0" w:line="240" w:lineRule="auto"/>
        <w:ind w:right="768"/>
        <w:rPr>
          <w:rFonts w:cs="Arial"/>
        </w:rPr>
      </w:pPr>
      <w:r w:rsidRPr="004772CE">
        <w:rPr>
          <w:rFonts w:cs="Arial"/>
        </w:rPr>
        <w:t>procurement objectives relating to Requirement S1</w:t>
      </w:r>
    </w:p>
    <w:p w14:paraId="7478420C" w14:textId="6D0878A3" w:rsidR="00921758" w:rsidRPr="004772CE" w:rsidRDefault="00921758" w:rsidP="0032494B">
      <w:pPr>
        <w:pStyle w:val="ListParagraph"/>
        <w:widowControl w:val="0"/>
        <w:numPr>
          <w:ilvl w:val="0"/>
          <w:numId w:val="63"/>
        </w:numPr>
        <w:tabs>
          <w:tab w:val="left" w:pos="2128"/>
        </w:tabs>
        <w:autoSpaceDE w:val="0"/>
        <w:autoSpaceDN w:val="0"/>
        <w:spacing w:before="5" w:after="0" w:line="240" w:lineRule="auto"/>
        <w:ind w:right="768"/>
        <w:rPr>
          <w:rFonts w:cs="Arial"/>
        </w:rPr>
      </w:pPr>
      <w:r w:rsidRPr="004772CE">
        <w:rPr>
          <w:rFonts w:cs="Arial"/>
        </w:rPr>
        <w:t>identification of potential suppliers and local market availability</w:t>
      </w:r>
    </w:p>
    <w:p w14:paraId="448AB567" w14:textId="1DD15570" w:rsidR="00921758" w:rsidRPr="004772CE" w:rsidRDefault="00921758" w:rsidP="0032494B">
      <w:pPr>
        <w:pStyle w:val="ListParagraph"/>
        <w:widowControl w:val="0"/>
        <w:numPr>
          <w:ilvl w:val="0"/>
          <w:numId w:val="63"/>
        </w:numPr>
        <w:tabs>
          <w:tab w:val="left" w:pos="2128"/>
        </w:tabs>
        <w:autoSpaceDE w:val="0"/>
        <w:autoSpaceDN w:val="0"/>
        <w:spacing w:before="5" w:after="0" w:line="240" w:lineRule="auto"/>
        <w:ind w:right="768"/>
        <w:rPr>
          <w:rFonts w:cs="Arial"/>
        </w:rPr>
      </w:pPr>
      <w:r w:rsidRPr="004772CE">
        <w:rPr>
          <w:rFonts w:cs="Arial"/>
        </w:rPr>
        <w:t xml:space="preserve">consideration of </w:t>
      </w:r>
      <w:r w:rsidRPr="00A2627A">
        <w:rPr>
          <w:rFonts w:cs="Arial"/>
          <w:color w:val="006CA1"/>
        </w:rPr>
        <w:t xml:space="preserve">responsible sourcing </w:t>
      </w:r>
      <w:r w:rsidR="008257A5" w:rsidRPr="004772CE">
        <w:rPr>
          <w:rFonts w:cs="Arial"/>
        </w:rPr>
        <w:t>criteria</w:t>
      </w:r>
    </w:p>
    <w:p w14:paraId="185E11C1" w14:textId="6314CAF7" w:rsidR="00921758" w:rsidRPr="004772CE" w:rsidRDefault="00921758" w:rsidP="0032494B">
      <w:pPr>
        <w:pStyle w:val="ListParagraph"/>
        <w:widowControl w:val="0"/>
        <w:numPr>
          <w:ilvl w:val="0"/>
          <w:numId w:val="63"/>
        </w:numPr>
        <w:tabs>
          <w:tab w:val="left" w:pos="2128"/>
        </w:tabs>
        <w:autoSpaceDE w:val="0"/>
        <w:autoSpaceDN w:val="0"/>
        <w:spacing w:before="5" w:after="0" w:line="240" w:lineRule="auto"/>
        <w:ind w:right="768"/>
        <w:rPr>
          <w:rFonts w:cs="Arial"/>
        </w:rPr>
      </w:pPr>
      <w:r w:rsidRPr="004772CE">
        <w:rPr>
          <w:rFonts w:cs="Arial"/>
        </w:rPr>
        <w:t xml:space="preserve">opportunities for </w:t>
      </w:r>
      <w:r w:rsidRPr="00A2627A">
        <w:rPr>
          <w:rFonts w:cs="Arial"/>
          <w:color w:val="006CA1"/>
        </w:rPr>
        <w:t>reuse</w:t>
      </w:r>
      <w:r w:rsidRPr="004772CE">
        <w:rPr>
          <w:rFonts w:cs="Arial"/>
        </w:rPr>
        <w:t>, recycling or waste minimisation</w:t>
      </w:r>
    </w:p>
    <w:p w14:paraId="6BDBCAB7" w14:textId="0D3D2DDD" w:rsidR="00921758" w:rsidRPr="004772CE" w:rsidRDefault="008257A5" w:rsidP="0032494B">
      <w:pPr>
        <w:pStyle w:val="ListParagraph"/>
        <w:widowControl w:val="0"/>
        <w:numPr>
          <w:ilvl w:val="0"/>
          <w:numId w:val="63"/>
        </w:numPr>
        <w:tabs>
          <w:tab w:val="left" w:pos="2128"/>
        </w:tabs>
        <w:autoSpaceDE w:val="0"/>
        <w:autoSpaceDN w:val="0"/>
        <w:spacing w:before="5" w:after="0" w:line="240" w:lineRule="auto"/>
        <w:ind w:right="768"/>
        <w:rPr>
          <w:rFonts w:cs="Arial"/>
        </w:rPr>
      </w:pPr>
      <w:r w:rsidRPr="004772CE">
        <w:rPr>
          <w:rFonts w:cs="Arial"/>
        </w:rPr>
        <w:t xml:space="preserve">any </w:t>
      </w:r>
      <w:r w:rsidR="00921758" w:rsidRPr="004772CE">
        <w:rPr>
          <w:rFonts w:cs="Arial"/>
        </w:rPr>
        <w:t>indicative targets adopted by the project</w:t>
      </w:r>
    </w:p>
    <w:p w14:paraId="01670DA6" w14:textId="61A6BC1F" w:rsidR="00921758" w:rsidRPr="004772CE" w:rsidRDefault="00921758" w:rsidP="0032494B">
      <w:pPr>
        <w:pStyle w:val="ListParagraph"/>
        <w:widowControl w:val="0"/>
        <w:numPr>
          <w:ilvl w:val="0"/>
          <w:numId w:val="63"/>
        </w:numPr>
        <w:tabs>
          <w:tab w:val="left" w:pos="2128"/>
        </w:tabs>
        <w:autoSpaceDE w:val="0"/>
        <w:autoSpaceDN w:val="0"/>
        <w:spacing w:before="5" w:after="0" w:line="240" w:lineRule="auto"/>
        <w:ind w:right="768"/>
        <w:rPr>
          <w:rFonts w:cs="Arial"/>
        </w:rPr>
      </w:pPr>
      <w:r w:rsidRPr="004772CE">
        <w:rPr>
          <w:rFonts w:cs="Arial"/>
        </w:rPr>
        <w:t>transport and supply-chain consideration</w:t>
      </w:r>
      <w:r w:rsidR="008257A5" w:rsidRPr="004772CE">
        <w:rPr>
          <w:rFonts w:cs="Arial"/>
        </w:rPr>
        <w:t>s.</w:t>
      </w:r>
    </w:p>
    <w:p w14:paraId="3D8F8E8A" w14:textId="77777777" w:rsidR="00C80960" w:rsidRPr="004772CE" w:rsidRDefault="00C80960" w:rsidP="0032494B">
      <w:pPr>
        <w:pStyle w:val="ListParagraph"/>
        <w:widowControl w:val="0"/>
        <w:tabs>
          <w:tab w:val="left" w:pos="2128"/>
        </w:tabs>
        <w:autoSpaceDE w:val="0"/>
        <w:autoSpaceDN w:val="0"/>
        <w:spacing w:before="5" w:after="0" w:line="240" w:lineRule="auto"/>
        <w:ind w:right="768"/>
        <w:rPr>
          <w:rFonts w:cs="Arial"/>
        </w:rPr>
      </w:pPr>
    </w:p>
    <w:p w14:paraId="7C9B01D3" w14:textId="2CF47166" w:rsidR="00FE3003" w:rsidRPr="004772CE" w:rsidRDefault="00C80960"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 xml:space="preserve">The plan </w:t>
      </w:r>
      <w:r w:rsidR="00FE3003" w:rsidRPr="004772CE">
        <w:rPr>
          <w:rFonts w:cs="Arial"/>
        </w:rPr>
        <w:t>should be</w:t>
      </w:r>
      <w:r w:rsidRPr="004772CE">
        <w:rPr>
          <w:rFonts w:cs="Arial"/>
        </w:rPr>
        <w:t xml:space="preserve"> reviewed and</w:t>
      </w:r>
      <w:r w:rsidR="00FE3003" w:rsidRPr="004772CE">
        <w:rPr>
          <w:rFonts w:cs="Arial"/>
        </w:rPr>
        <w:t xml:space="preserve"> updated as procurement decisions are confirmed.</w:t>
      </w:r>
    </w:p>
    <w:p w14:paraId="5C15F590" w14:textId="231FC82B" w:rsidR="00C80960" w:rsidRPr="004772CE" w:rsidRDefault="00FE3003" w:rsidP="0032494B">
      <w:pPr>
        <w:pStyle w:val="Heading2"/>
        <w:spacing w:line="240" w:lineRule="auto"/>
        <w:rPr>
          <w:rFonts w:cs="Arial"/>
        </w:rPr>
      </w:pPr>
      <w:bookmarkStart w:id="62" w:name="_Toc216096925"/>
      <w:r w:rsidRPr="004772CE">
        <w:rPr>
          <w:rFonts w:cs="Arial"/>
        </w:rPr>
        <w:t>Supplier</w:t>
      </w:r>
      <w:r w:rsidR="00C80960" w:rsidRPr="004772CE">
        <w:rPr>
          <w:rFonts w:cs="Arial"/>
        </w:rPr>
        <w:t xml:space="preserve"> Evidence</w:t>
      </w:r>
      <w:bookmarkEnd w:id="62"/>
    </w:p>
    <w:p w14:paraId="517A8BC6" w14:textId="60AAAEF9" w:rsidR="00C80960" w:rsidRPr="004772CE" w:rsidRDefault="00C80960"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W</w:t>
      </w:r>
      <w:r w:rsidRPr="004772CE">
        <w:rPr>
          <w:rFonts w:cs="Arial"/>
        </w:rPr>
        <w:t>here applicable</w:t>
      </w:r>
      <w:r w:rsidRPr="004772CE">
        <w:rPr>
          <w:rFonts w:cs="Arial"/>
        </w:rPr>
        <w:t>, the following evidence or equivalent may be provided by the suppliers:</w:t>
      </w:r>
    </w:p>
    <w:p w14:paraId="6C093279" w14:textId="77777777" w:rsidR="00C80960" w:rsidRPr="004772CE" w:rsidRDefault="00C80960" w:rsidP="0032494B">
      <w:pPr>
        <w:pStyle w:val="ListParagraph"/>
        <w:widowControl w:val="0"/>
        <w:numPr>
          <w:ilvl w:val="0"/>
          <w:numId w:val="64"/>
        </w:numPr>
        <w:tabs>
          <w:tab w:val="left" w:pos="2128"/>
        </w:tabs>
        <w:autoSpaceDE w:val="0"/>
        <w:autoSpaceDN w:val="0"/>
        <w:spacing w:before="5" w:after="0" w:line="240" w:lineRule="auto"/>
        <w:ind w:right="768"/>
        <w:rPr>
          <w:rFonts w:cs="Arial"/>
        </w:rPr>
      </w:pPr>
      <w:r w:rsidRPr="00A2627A">
        <w:rPr>
          <w:rFonts w:cs="Arial"/>
          <w:color w:val="006CA1"/>
        </w:rPr>
        <w:t xml:space="preserve">responsible sourcing certificates </w:t>
      </w:r>
      <w:r w:rsidRPr="004772CE">
        <w:rPr>
          <w:rFonts w:cs="Arial"/>
        </w:rPr>
        <w:t>(e.g., BES 6001, FSC, PEFC)</w:t>
      </w:r>
    </w:p>
    <w:p w14:paraId="37E24784" w14:textId="597047AA" w:rsidR="00C80960" w:rsidRPr="004772CE" w:rsidRDefault="00C80960" w:rsidP="0032494B">
      <w:pPr>
        <w:pStyle w:val="ListParagraph"/>
        <w:widowControl w:val="0"/>
        <w:numPr>
          <w:ilvl w:val="0"/>
          <w:numId w:val="64"/>
        </w:numPr>
        <w:tabs>
          <w:tab w:val="left" w:pos="2128"/>
        </w:tabs>
        <w:autoSpaceDE w:val="0"/>
        <w:autoSpaceDN w:val="0"/>
        <w:spacing w:before="5" w:after="0" w:line="240" w:lineRule="auto"/>
        <w:ind w:right="768"/>
        <w:rPr>
          <w:rFonts w:cs="Arial"/>
        </w:rPr>
      </w:pPr>
      <w:r w:rsidRPr="004772CE">
        <w:rPr>
          <w:rFonts w:cs="Arial"/>
        </w:rPr>
        <w:t>environmental management certificates (e.g., ISO 14001)</w:t>
      </w:r>
    </w:p>
    <w:p w14:paraId="7EDE5AA8" w14:textId="69C6DE6A" w:rsidR="00C80960" w:rsidRPr="00A2627A" w:rsidRDefault="00C80960" w:rsidP="0032494B">
      <w:pPr>
        <w:pStyle w:val="ListParagraph"/>
        <w:widowControl w:val="0"/>
        <w:numPr>
          <w:ilvl w:val="0"/>
          <w:numId w:val="64"/>
        </w:numPr>
        <w:tabs>
          <w:tab w:val="left" w:pos="2128"/>
        </w:tabs>
        <w:autoSpaceDE w:val="0"/>
        <w:autoSpaceDN w:val="0"/>
        <w:spacing w:before="5" w:after="0" w:line="240" w:lineRule="auto"/>
        <w:ind w:right="768"/>
        <w:rPr>
          <w:rFonts w:cs="Arial"/>
          <w:color w:val="006CA1"/>
        </w:rPr>
      </w:pPr>
      <w:r w:rsidRPr="00A2627A">
        <w:rPr>
          <w:rFonts w:cs="Arial"/>
          <w:color w:val="006CA1"/>
        </w:rPr>
        <w:t>Environmental Product Declarations</w:t>
      </w:r>
      <w:r w:rsidRPr="00A2627A">
        <w:rPr>
          <w:rFonts w:cs="Arial"/>
          <w:color w:val="006CA1"/>
        </w:rPr>
        <w:t xml:space="preserve"> (EPDs)</w:t>
      </w:r>
    </w:p>
    <w:p w14:paraId="3348D8B7" w14:textId="105A7871" w:rsidR="00C80960" w:rsidRPr="0062674F" w:rsidRDefault="00C80960" w:rsidP="0062674F">
      <w:pPr>
        <w:pStyle w:val="ListParagraph"/>
        <w:widowControl w:val="0"/>
        <w:numPr>
          <w:ilvl w:val="0"/>
          <w:numId w:val="64"/>
        </w:numPr>
        <w:tabs>
          <w:tab w:val="left" w:pos="2128"/>
        </w:tabs>
        <w:autoSpaceDE w:val="0"/>
        <w:autoSpaceDN w:val="0"/>
        <w:spacing w:before="5" w:after="0" w:line="240" w:lineRule="auto"/>
        <w:ind w:right="768"/>
        <w:rPr>
          <w:rFonts w:cs="Arial"/>
        </w:rPr>
      </w:pPr>
      <w:r w:rsidRPr="004772CE">
        <w:rPr>
          <w:rFonts w:cs="Arial"/>
        </w:rPr>
        <w:t xml:space="preserve">evidence </w:t>
      </w:r>
      <w:r w:rsidRPr="004772CE">
        <w:rPr>
          <w:rFonts w:cs="Arial"/>
        </w:rPr>
        <w:t>relating to the Ethical Employment in Supply Chains C</w:t>
      </w:r>
      <w:r w:rsidR="0062674F">
        <w:rPr>
          <w:rFonts w:cs="Arial"/>
        </w:rPr>
        <w:t xml:space="preserve">ode of </w:t>
      </w:r>
      <w:r w:rsidR="0062674F">
        <w:rPr>
          <w:rFonts w:cs="Arial"/>
        </w:rPr>
        <w:lastRenderedPageBreak/>
        <w:t>Practice</w:t>
      </w:r>
      <w:r w:rsidR="00501673" w:rsidRPr="0062674F">
        <w:rPr>
          <w:rFonts w:cs="Arial"/>
        </w:rPr>
        <w:t xml:space="preserve"> </w:t>
      </w:r>
      <w:r w:rsidRPr="0062674F">
        <w:rPr>
          <w:rFonts w:cs="Arial"/>
        </w:rPr>
        <w:t>(2025)</w:t>
      </w:r>
    </w:p>
    <w:p w14:paraId="0CAEBDB9" w14:textId="29ADADA0" w:rsidR="00C80960" w:rsidRPr="004772CE" w:rsidRDefault="00C80960" w:rsidP="0032494B">
      <w:pPr>
        <w:pStyle w:val="ListParagraph"/>
        <w:widowControl w:val="0"/>
        <w:numPr>
          <w:ilvl w:val="0"/>
          <w:numId w:val="64"/>
        </w:numPr>
        <w:tabs>
          <w:tab w:val="left" w:pos="2128"/>
        </w:tabs>
        <w:autoSpaceDE w:val="0"/>
        <w:autoSpaceDN w:val="0"/>
        <w:spacing w:before="5" w:after="0" w:line="240" w:lineRule="auto"/>
        <w:ind w:right="768"/>
        <w:rPr>
          <w:rFonts w:cs="Arial"/>
        </w:rPr>
      </w:pPr>
      <w:r w:rsidRPr="004772CE">
        <w:rPr>
          <w:rFonts w:cs="Arial"/>
        </w:rPr>
        <w:t xml:space="preserve">documentation confirming </w:t>
      </w:r>
      <w:r w:rsidRPr="00A2627A">
        <w:rPr>
          <w:rFonts w:cs="Arial"/>
          <w:color w:val="006CA1"/>
        </w:rPr>
        <w:t>recycled content</w:t>
      </w:r>
    </w:p>
    <w:p w14:paraId="26B1227F" w14:textId="75DF9B89" w:rsidR="00C80960" w:rsidRPr="004772CE" w:rsidRDefault="008257A5" w:rsidP="0032494B">
      <w:pPr>
        <w:pStyle w:val="ListParagraph"/>
        <w:widowControl w:val="0"/>
        <w:numPr>
          <w:ilvl w:val="0"/>
          <w:numId w:val="64"/>
        </w:numPr>
        <w:tabs>
          <w:tab w:val="left" w:pos="2128"/>
        </w:tabs>
        <w:autoSpaceDE w:val="0"/>
        <w:autoSpaceDN w:val="0"/>
        <w:spacing w:before="5" w:after="0" w:line="240" w:lineRule="auto"/>
        <w:ind w:right="768"/>
        <w:rPr>
          <w:rFonts w:cs="Arial"/>
        </w:rPr>
      </w:pPr>
      <w:r w:rsidRPr="004772CE">
        <w:rPr>
          <w:rFonts w:cs="Arial"/>
        </w:rPr>
        <w:t>supplier location and delivery information where relevant</w:t>
      </w:r>
    </w:p>
    <w:p w14:paraId="1A0E4766" w14:textId="7194694A" w:rsidR="00C80960" w:rsidRPr="004772CE" w:rsidRDefault="00C80960" w:rsidP="0032494B">
      <w:pPr>
        <w:pStyle w:val="ListParagraph"/>
        <w:widowControl w:val="0"/>
        <w:numPr>
          <w:ilvl w:val="0"/>
          <w:numId w:val="64"/>
        </w:numPr>
        <w:tabs>
          <w:tab w:val="left" w:pos="2128"/>
        </w:tabs>
        <w:autoSpaceDE w:val="0"/>
        <w:autoSpaceDN w:val="0"/>
        <w:spacing w:before="5" w:after="0" w:line="240" w:lineRule="auto"/>
        <w:ind w:right="768"/>
        <w:rPr>
          <w:rFonts w:cs="Arial"/>
        </w:rPr>
      </w:pPr>
      <w:r w:rsidRPr="004772CE">
        <w:rPr>
          <w:rFonts w:cs="Arial"/>
        </w:rPr>
        <w:t>confirmation of take</w:t>
      </w:r>
      <w:r w:rsidRPr="004772CE">
        <w:rPr>
          <w:rFonts w:cs="Arial"/>
        </w:rPr>
        <w:t xml:space="preserve"> </w:t>
      </w:r>
      <w:r w:rsidRPr="004772CE">
        <w:rPr>
          <w:rFonts w:cs="Arial"/>
        </w:rPr>
        <w:t>back or resource recovery schemes.</w:t>
      </w:r>
    </w:p>
    <w:p w14:paraId="073FC72E" w14:textId="77777777" w:rsidR="00C80960" w:rsidRPr="004772CE" w:rsidRDefault="00C80960" w:rsidP="0032494B">
      <w:pPr>
        <w:spacing w:line="240" w:lineRule="auto"/>
        <w:rPr>
          <w:rFonts w:cs="Arial"/>
        </w:rPr>
      </w:pPr>
    </w:p>
    <w:p w14:paraId="5FED4588" w14:textId="10D6579F" w:rsidR="00FE3003" w:rsidRPr="004772CE" w:rsidRDefault="00FE3003" w:rsidP="0032494B">
      <w:pPr>
        <w:pStyle w:val="Heading2"/>
        <w:spacing w:line="240" w:lineRule="auto"/>
        <w:rPr>
          <w:rFonts w:cs="Arial"/>
        </w:rPr>
      </w:pPr>
      <w:bookmarkStart w:id="63" w:name="_Toc216096926"/>
      <w:r w:rsidRPr="004772CE">
        <w:rPr>
          <w:rFonts w:cs="Arial"/>
        </w:rPr>
        <w:t>Construction Stage Records</w:t>
      </w:r>
      <w:bookmarkEnd w:id="63"/>
    </w:p>
    <w:p w14:paraId="621A8586" w14:textId="6EF034D3" w:rsidR="00FE3003" w:rsidRPr="004772CE" w:rsidRDefault="00C80960"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During construction, the following information may be recorded</w:t>
      </w:r>
      <w:r w:rsidRPr="004772CE">
        <w:rPr>
          <w:rFonts w:cs="Arial"/>
        </w:rPr>
        <w:t>:</w:t>
      </w:r>
    </w:p>
    <w:p w14:paraId="08D0023F" w14:textId="77777777" w:rsidR="00C80960" w:rsidRPr="004772CE" w:rsidRDefault="00C80960" w:rsidP="0032494B">
      <w:pPr>
        <w:pStyle w:val="ListParagraph"/>
        <w:widowControl w:val="0"/>
        <w:numPr>
          <w:ilvl w:val="0"/>
          <w:numId w:val="65"/>
        </w:numPr>
        <w:tabs>
          <w:tab w:val="left" w:pos="2128"/>
        </w:tabs>
        <w:autoSpaceDE w:val="0"/>
        <w:autoSpaceDN w:val="0"/>
        <w:spacing w:before="5" w:after="0" w:line="240" w:lineRule="auto"/>
        <w:ind w:right="768"/>
        <w:rPr>
          <w:rFonts w:cs="Arial"/>
        </w:rPr>
      </w:pPr>
      <w:r w:rsidRPr="004772CE">
        <w:rPr>
          <w:rFonts w:cs="Arial"/>
        </w:rPr>
        <w:t>materials and products used</w:t>
      </w:r>
    </w:p>
    <w:p w14:paraId="2EF2D6CC" w14:textId="1CCBE4CE" w:rsidR="00C80960" w:rsidRPr="004772CE" w:rsidRDefault="00C80960" w:rsidP="0032494B">
      <w:pPr>
        <w:pStyle w:val="ListParagraph"/>
        <w:widowControl w:val="0"/>
        <w:numPr>
          <w:ilvl w:val="0"/>
          <w:numId w:val="65"/>
        </w:numPr>
        <w:tabs>
          <w:tab w:val="left" w:pos="2128"/>
        </w:tabs>
        <w:autoSpaceDE w:val="0"/>
        <w:autoSpaceDN w:val="0"/>
        <w:spacing w:before="5" w:after="0" w:line="240" w:lineRule="auto"/>
        <w:ind w:right="768"/>
        <w:rPr>
          <w:rFonts w:cs="Arial"/>
        </w:rPr>
      </w:pPr>
      <w:r w:rsidRPr="004772CE">
        <w:rPr>
          <w:rFonts w:cs="Arial"/>
        </w:rPr>
        <w:t>supplier details and procurement routes</w:t>
      </w:r>
    </w:p>
    <w:p w14:paraId="35271485" w14:textId="3248A85D" w:rsidR="00C80960" w:rsidRPr="004772CE" w:rsidRDefault="00C80960" w:rsidP="0032494B">
      <w:pPr>
        <w:pStyle w:val="ListParagraph"/>
        <w:widowControl w:val="0"/>
        <w:numPr>
          <w:ilvl w:val="0"/>
          <w:numId w:val="65"/>
        </w:numPr>
        <w:tabs>
          <w:tab w:val="left" w:pos="2128"/>
        </w:tabs>
        <w:autoSpaceDE w:val="0"/>
        <w:autoSpaceDN w:val="0"/>
        <w:spacing w:before="5" w:after="0" w:line="240" w:lineRule="auto"/>
        <w:ind w:right="768"/>
        <w:rPr>
          <w:rFonts w:cs="Arial"/>
        </w:rPr>
      </w:pPr>
      <w:r w:rsidRPr="004772CE">
        <w:rPr>
          <w:rFonts w:cs="Arial"/>
        </w:rPr>
        <w:t xml:space="preserve">confirmation of any </w:t>
      </w:r>
      <w:r w:rsidRPr="00A2627A">
        <w:rPr>
          <w:rFonts w:cs="Arial"/>
          <w:color w:val="006CA1"/>
        </w:rPr>
        <w:t xml:space="preserve">reused materials </w:t>
      </w:r>
      <w:r w:rsidRPr="004772CE">
        <w:rPr>
          <w:rFonts w:cs="Arial"/>
        </w:rPr>
        <w:t>and supporting evidence</w:t>
      </w:r>
    </w:p>
    <w:p w14:paraId="374B05F0" w14:textId="5F49FA54" w:rsidR="00C80960" w:rsidRPr="004772CE" w:rsidRDefault="00C80960" w:rsidP="0032494B">
      <w:pPr>
        <w:pStyle w:val="ListParagraph"/>
        <w:widowControl w:val="0"/>
        <w:numPr>
          <w:ilvl w:val="0"/>
          <w:numId w:val="65"/>
        </w:numPr>
        <w:tabs>
          <w:tab w:val="left" w:pos="2128"/>
        </w:tabs>
        <w:autoSpaceDE w:val="0"/>
        <w:autoSpaceDN w:val="0"/>
        <w:spacing w:before="5" w:after="0" w:line="240" w:lineRule="auto"/>
        <w:ind w:right="768"/>
        <w:rPr>
          <w:rFonts w:cs="Arial"/>
        </w:rPr>
      </w:pPr>
      <w:r w:rsidRPr="004772CE">
        <w:rPr>
          <w:rFonts w:cs="Arial"/>
        </w:rPr>
        <w:t xml:space="preserve">confirmation of </w:t>
      </w:r>
      <w:r w:rsidRPr="00A2627A">
        <w:rPr>
          <w:rFonts w:cs="Arial"/>
          <w:color w:val="006CA1"/>
        </w:rPr>
        <w:t>recycled</w:t>
      </w:r>
      <w:r w:rsidRPr="00A2627A">
        <w:rPr>
          <w:rFonts w:cs="Arial"/>
          <w:color w:val="006CA1"/>
        </w:rPr>
        <w:t xml:space="preserve"> </w:t>
      </w:r>
      <w:r w:rsidRPr="00A2627A">
        <w:rPr>
          <w:rFonts w:cs="Arial"/>
          <w:color w:val="006CA1"/>
        </w:rPr>
        <w:t>content</w:t>
      </w:r>
      <w:r w:rsidRPr="004772CE">
        <w:rPr>
          <w:rFonts w:cs="Arial"/>
        </w:rPr>
        <w:t xml:space="preserve"> products used</w:t>
      </w:r>
    </w:p>
    <w:p w14:paraId="542F96F0" w14:textId="20F3C145" w:rsidR="00C80960" w:rsidRPr="004772CE" w:rsidRDefault="00C80960" w:rsidP="0032494B">
      <w:pPr>
        <w:pStyle w:val="ListParagraph"/>
        <w:widowControl w:val="0"/>
        <w:numPr>
          <w:ilvl w:val="0"/>
          <w:numId w:val="65"/>
        </w:numPr>
        <w:tabs>
          <w:tab w:val="left" w:pos="2128"/>
        </w:tabs>
        <w:autoSpaceDE w:val="0"/>
        <w:autoSpaceDN w:val="0"/>
        <w:spacing w:before="5" w:after="0" w:line="240" w:lineRule="auto"/>
        <w:ind w:right="768"/>
        <w:rPr>
          <w:rFonts w:cs="Arial"/>
        </w:rPr>
      </w:pPr>
      <w:r w:rsidRPr="004772CE">
        <w:rPr>
          <w:rFonts w:cs="Arial"/>
        </w:rPr>
        <w:t xml:space="preserve">variations from the </w:t>
      </w:r>
      <w:r w:rsidRPr="00A2627A">
        <w:rPr>
          <w:rFonts w:cs="Arial"/>
          <w:color w:val="006CA1"/>
        </w:rPr>
        <w:t xml:space="preserve">Sustainable Procurement Plan </w:t>
      </w:r>
      <w:r w:rsidRPr="004772CE">
        <w:rPr>
          <w:rFonts w:cs="Arial"/>
        </w:rPr>
        <w:t>and reasons</w:t>
      </w:r>
    </w:p>
    <w:p w14:paraId="6093D8B2" w14:textId="60AEE55F" w:rsidR="00C80960" w:rsidRPr="004772CE" w:rsidRDefault="00C80960" w:rsidP="0032494B">
      <w:pPr>
        <w:pStyle w:val="ListParagraph"/>
        <w:widowControl w:val="0"/>
        <w:numPr>
          <w:ilvl w:val="0"/>
          <w:numId w:val="65"/>
        </w:numPr>
        <w:tabs>
          <w:tab w:val="left" w:pos="2128"/>
        </w:tabs>
        <w:autoSpaceDE w:val="0"/>
        <w:autoSpaceDN w:val="0"/>
        <w:spacing w:before="5" w:after="0" w:line="240" w:lineRule="auto"/>
        <w:ind w:right="768"/>
        <w:rPr>
          <w:rFonts w:cs="Arial"/>
        </w:rPr>
      </w:pPr>
      <w:r w:rsidRPr="004772CE">
        <w:rPr>
          <w:rFonts w:cs="Arial"/>
        </w:rPr>
        <w:t>quantities of construction waste generated, segregated, recycled or disposed.</w:t>
      </w:r>
    </w:p>
    <w:p w14:paraId="268A643B" w14:textId="5B6F181C" w:rsidR="005D65BE" w:rsidRPr="004772CE" w:rsidRDefault="005D65BE"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These records should be updated throughout the construction process.</w:t>
      </w:r>
    </w:p>
    <w:p w14:paraId="45342569" w14:textId="77777777" w:rsidR="005D65BE" w:rsidRPr="004772CE" w:rsidRDefault="005D65BE" w:rsidP="0032494B">
      <w:pPr>
        <w:widowControl w:val="0"/>
        <w:tabs>
          <w:tab w:val="left" w:pos="2128"/>
        </w:tabs>
        <w:autoSpaceDE w:val="0"/>
        <w:autoSpaceDN w:val="0"/>
        <w:spacing w:before="5" w:after="0" w:line="240" w:lineRule="auto"/>
        <w:ind w:right="768"/>
        <w:rPr>
          <w:rFonts w:cs="Arial"/>
        </w:rPr>
      </w:pPr>
    </w:p>
    <w:p w14:paraId="4347EF38" w14:textId="39B11FB8" w:rsidR="008257A5" w:rsidRPr="004772CE" w:rsidRDefault="005D65BE" w:rsidP="0032494B">
      <w:pPr>
        <w:pStyle w:val="Heading2"/>
        <w:spacing w:line="240" w:lineRule="auto"/>
        <w:rPr>
          <w:rFonts w:cs="Arial"/>
        </w:rPr>
      </w:pPr>
      <w:bookmarkStart w:id="64" w:name="_Toc216096927"/>
      <w:r w:rsidRPr="004772CE">
        <w:rPr>
          <w:rFonts w:cs="Arial"/>
        </w:rPr>
        <w:t>Co</w:t>
      </w:r>
      <w:r w:rsidRPr="004772CE">
        <w:rPr>
          <w:rFonts w:cs="Arial"/>
        </w:rPr>
        <w:t>mpletion Information</w:t>
      </w:r>
      <w:bookmarkEnd w:id="64"/>
    </w:p>
    <w:p w14:paraId="72F332FD" w14:textId="62DD421B" w:rsidR="005D65BE" w:rsidRPr="004772CE" w:rsidRDefault="005D65BE"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bookmarkStart w:id="65" w:name="_Hlk215922633"/>
      <w:r w:rsidRPr="004772CE">
        <w:rPr>
          <w:rFonts w:cs="Arial"/>
        </w:rPr>
        <w:t>At completion, projects may prepare a Sustainable Procurement Compliance Summary.</w:t>
      </w:r>
    </w:p>
    <w:p w14:paraId="29F7FC91" w14:textId="77777777" w:rsidR="008257A5" w:rsidRPr="004772CE" w:rsidRDefault="008257A5" w:rsidP="0032494B">
      <w:pPr>
        <w:pStyle w:val="ListParagraph"/>
        <w:widowControl w:val="0"/>
        <w:tabs>
          <w:tab w:val="left" w:pos="2128"/>
        </w:tabs>
        <w:autoSpaceDE w:val="0"/>
        <w:autoSpaceDN w:val="0"/>
        <w:spacing w:before="5" w:after="0" w:line="240" w:lineRule="auto"/>
        <w:ind w:left="710" w:right="768"/>
        <w:contextualSpacing w:val="0"/>
        <w:rPr>
          <w:rFonts w:cs="Arial"/>
        </w:rPr>
      </w:pPr>
    </w:p>
    <w:bookmarkEnd w:id="65"/>
    <w:p w14:paraId="01A6930E" w14:textId="6F0CE88A" w:rsidR="005D65BE" w:rsidRPr="004772CE" w:rsidRDefault="005D65BE"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The summary may include:</w:t>
      </w:r>
    </w:p>
    <w:p w14:paraId="75BB37A9" w14:textId="00110797" w:rsidR="005D65BE" w:rsidRPr="004772CE" w:rsidRDefault="005D65BE" w:rsidP="0032494B">
      <w:pPr>
        <w:pStyle w:val="ListParagraph"/>
        <w:widowControl w:val="0"/>
        <w:numPr>
          <w:ilvl w:val="0"/>
          <w:numId w:val="67"/>
        </w:numPr>
        <w:tabs>
          <w:tab w:val="left" w:pos="2128"/>
        </w:tabs>
        <w:autoSpaceDE w:val="0"/>
        <w:autoSpaceDN w:val="0"/>
        <w:spacing w:before="5" w:after="0" w:line="240" w:lineRule="auto"/>
        <w:ind w:right="768"/>
        <w:rPr>
          <w:rFonts w:cs="Arial"/>
        </w:rPr>
      </w:pPr>
      <w:r w:rsidRPr="004772CE">
        <w:rPr>
          <w:rFonts w:cs="Arial"/>
        </w:rPr>
        <w:t>an overview of procurement decisions and how they</w:t>
      </w:r>
      <w:r w:rsidR="008257A5" w:rsidRPr="004772CE">
        <w:rPr>
          <w:rFonts w:cs="Arial"/>
        </w:rPr>
        <w:t xml:space="preserve"> demonstrate compliance</w:t>
      </w:r>
      <w:r w:rsidRPr="004772CE">
        <w:rPr>
          <w:rFonts w:cs="Arial"/>
        </w:rPr>
        <w:t xml:space="preserve"> </w:t>
      </w:r>
      <w:r w:rsidR="008257A5" w:rsidRPr="004772CE">
        <w:rPr>
          <w:rFonts w:cs="Arial"/>
        </w:rPr>
        <w:t xml:space="preserve">with </w:t>
      </w:r>
      <w:r w:rsidRPr="004772CE">
        <w:rPr>
          <w:rFonts w:cs="Arial"/>
        </w:rPr>
        <w:t>Requirement S1</w:t>
      </w:r>
    </w:p>
    <w:p w14:paraId="2A53527F" w14:textId="451ECF5D" w:rsidR="005D65BE" w:rsidRPr="004772CE" w:rsidRDefault="005D65BE" w:rsidP="0032494B">
      <w:pPr>
        <w:pStyle w:val="ListParagraph"/>
        <w:widowControl w:val="0"/>
        <w:numPr>
          <w:ilvl w:val="0"/>
          <w:numId w:val="67"/>
        </w:numPr>
        <w:tabs>
          <w:tab w:val="left" w:pos="2128"/>
        </w:tabs>
        <w:autoSpaceDE w:val="0"/>
        <w:autoSpaceDN w:val="0"/>
        <w:spacing w:before="5" w:after="0" w:line="240" w:lineRule="auto"/>
        <w:ind w:right="768"/>
        <w:rPr>
          <w:rFonts w:cs="Arial"/>
        </w:rPr>
      </w:pPr>
      <w:r w:rsidRPr="003837C7">
        <w:rPr>
          <w:rFonts w:cs="Arial"/>
          <w:color w:val="006CA1"/>
        </w:rPr>
        <w:t xml:space="preserve">responsible sourcing </w:t>
      </w:r>
      <w:r w:rsidRPr="004772CE">
        <w:rPr>
          <w:rFonts w:cs="Arial"/>
        </w:rPr>
        <w:t>evidence for key material packages</w:t>
      </w:r>
    </w:p>
    <w:p w14:paraId="59908E9A" w14:textId="77F2CB73" w:rsidR="005D65BE" w:rsidRPr="004772CE" w:rsidRDefault="005D65BE" w:rsidP="0032494B">
      <w:pPr>
        <w:pStyle w:val="ListParagraph"/>
        <w:widowControl w:val="0"/>
        <w:numPr>
          <w:ilvl w:val="0"/>
          <w:numId w:val="67"/>
        </w:numPr>
        <w:tabs>
          <w:tab w:val="left" w:pos="2128"/>
        </w:tabs>
        <w:autoSpaceDE w:val="0"/>
        <w:autoSpaceDN w:val="0"/>
        <w:spacing w:before="5" w:after="0" w:line="240" w:lineRule="auto"/>
        <w:ind w:right="768"/>
        <w:rPr>
          <w:rFonts w:cs="Arial"/>
        </w:rPr>
      </w:pPr>
      <w:r w:rsidRPr="004772CE">
        <w:rPr>
          <w:rFonts w:cs="Arial"/>
        </w:rPr>
        <w:t xml:space="preserve">records of local </w:t>
      </w:r>
      <w:r w:rsidR="008257A5" w:rsidRPr="004772CE">
        <w:rPr>
          <w:rFonts w:cs="Arial"/>
        </w:rPr>
        <w:t>and regional procurement</w:t>
      </w:r>
    </w:p>
    <w:p w14:paraId="19BB9A31" w14:textId="180C440B" w:rsidR="005D65BE" w:rsidRPr="004772CE" w:rsidRDefault="005D65BE" w:rsidP="0032494B">
      <w:pPr>
        <w:pStyle w:val="ListParagraph"/>
        <w:widowControl w:val="0"/>
        <w:numPr>
          <w:ilvl w:val="0"/>
          <w:numId w:val="67"/>
        </w:numPr>
        <w:tabs>
          <w:tab w:val="left" w:pos="2128"/>
        </w:tabs>
        <w:autoSpaceDE w:val="0"/>
        <w:autoSpaceDN w:val="0"/>
        <w:spacing w:before="5" w:after="0" w:line="240" w:lineRule="auto"/>
        <w:ind w:right="768"/>
        <w:rPr>
          <w:rFonts w:cs="Arial"/>
        </w:rPr>
      </w:pPr>
      <w:r w:rsidRPr="003837C7">
        <w:rPr>
          <w:rFonts w:cs="Arial"/>
          <w:color w:val="006CA1"/>
        </w:rPr>
        <w:t xml:space="preserve">circular economy </w:t>
      </w:r>
      <w:r w:rsidRPr="004772CE">
        <w:rPr>
          <w:rFonts w:cs="Arial"/>
        </w:rPr>
        <w:t>measures undertaken</w:t>
      </w:r>
    </w:p>
    <w:p w14:paraId="4D170106" w14:textId="1A81C4F4" w:rsidR="005D65BE" w:rsidRPr="004772CE" w:rsidRDefault="005D65BE" w:rsidP="0032494B">
      <w:pPr>
        <w:pStyle w:val="ListParagraph"/>
        <w:widowControl w:val="0"/>
        <w:numPr>
          <w:ilvl w:val="0"/>
          <w:numId w:val="67"/>
        </w:numPr>
        <w:tabs>
          <w:tab w:val="left" w:pos="2128"/>
        </w:tabs>
        <w:autoSpaceDE w:val="0"/>
        <w:autoSpaceDN w:val="0"/>
        <w:spacing w:before="5" w:after="0" w:line="240" w:lineRule="auto"/>
        <w:ind w:right="768"/>
        <w:rPr>
          <w:rFonts w:cs="Arial"/>
        </w:rPr>
      </w:pPr>
      <w:r w:rsidRPr="004772CE">
        <w:rPr>
          <w:rFonts w:cs="Arial"/>
        </w:rPr>
        <w:t>waste management outcomes</w:t>
      </w:r>
    </w:p>
    <w:p w14:paraId="1E49086B" w14:textId="2F4B8052" w:rsidR="005D65BE" w:rsidRPr="004772CE" w:rsidRDefault="005D65BE" w:rsidP="0032494B">
      <w:pPr>
        <w:pStyle w:val="ListParagraph"/>
        <w:widowControl w:val="0"/>
        <w:numPr>
          <w:ilvl w:val="0"/>
          <w:numId w:val="67"/>
        </w:numPr>
        <w:tabs>
          <w:tab w:val="left" w:pos="2128"/>
        </w:tabs>
        <w:autoSpaceDE w:val="0"/>
        <w:autoSpaceDN w:val="0"/>
        <w:spacing w:before="5" w:after="0" w:line="240" w:lineRule="auto"/>
        <w:ind w:right="768"/>
        <w:rPr>
          <w:rFonts w:cs="Arial"/>
        </w:rPr>
      </w:pPr>
      <w:r w:rsidRPr="004772CE">
        <w:rPr>
          <w:rFonts w:cs="Arial"/>
        </w:rPr>
        <w:t>documentation relevant for future maintenance, deconstruction</w:t>
      </w:r>
      <w:r w:rsidR="00643AC9">
        <w:rPr>
          <w:rFonts w:cs="Arial"/>
        </w:rPr>
        <w:t>,</w:t>
      </w:r>
      <w:r w:rsidRPr="004772CE">
        <w:rPr>
          <w:rFonts w:cs="Arial"/>
        </w:rPr>
        <w:t xml:space="preserve"> or material recovery.</w:t>
      </w:r>
    </w:p>
    <w:p w14:paraId="028D0BB2" w14:textId="77777777" w:rsidR="000D7D99" w:rsidRPr="004772CE" w:rsidRDefault="000D7D99" w:rsidP="0032494B">
      <w:pPr>
        <w:widowControl w:val="0"/>
        <w:tabs>
          <w:tab w:val="left" w:pos="2128"/>
        </w:tabs>
        <w:autoSpaceDE w:val="0"/>
        <w:autoSpaceDN w:val="0"/>
        <w:spacing w:before="5" w:after="0" w:line="240" w:lineRule="auto"/>
        <w:ind w:right="768"/>
        <w:rPr>
          <w:rFonts w:cs="Arial"/>
        </w:rPr>
      </w:pPr>
    </w:p>
    <w:p w14:paraId="1B101953" w14:textId="5723B08B" w:rsidR="000D7D99" w:rsidRPr="004772CE" w:rsidRDefault="000D7D99"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The compliance summary may be included within the building’s handover documentation or building logbook.</w:t>
      </w:r>
    </w:p>
    <w:p w14:paraId="53BE08F3" w14:textId="77777777" w:rsidR="008257A5" w:rsidRPr="004772CE" w:rsidRDefault="008257A5" w:rsidP="0032494B">
      <w:pPr>
        <w:widowControl w:val="0"/>
        <w:tabs>
          <w:tab w:val="left" w:pos="2128"/>
        </w:tabs>
        <w:autoSpaceDE w:val="0"/>
        <w:autoSpaceDN w:val="0"/>
        <w:spacing w:before="5" w:after="0" w:line="240" w:lineRule="auto"/>
        <w:ind w:right="768"/>
        <w:rPr>
          <w:rFonts w:cs="Arial"/>
        </w:rPr>
      </w:pPr>
    </w:p>
    <w:p w14:paraId="7F3C648A" w14:textId="1430711D" w:rsidR="000D7D99" w:rsidRPr="004772CE" w:rsidRDefault="008257A5" w:rsidP="0032494B">
      <w:pPr>
        <w:pStyle w:val="Heading2"/>
        <w:spacing w:line="240" w:lineRule="auto"/>
        <w:rPr>
          <w:rFonts w:cs="Arial"/>
        </w:rPr>
      </w:pPr>
      <w:bookmarkStart w:id="66" w:name="_Toc216096928"/>
      <w:r w:rsidRPr="004772CE">
        <w:rPr>
          <w:rFonts w:cs="Arial"/>
        </w:rPr>
        <w:t>Record Retention</w:t>
      </w:r>
      <w:bookmarkEnd w:id="66"/>
    </w:p>
    <w:p w14:paraId="0A3619E2" w14:textId="3F61DD8E" w:rsidR="000D7D99" w:rsidRPr="004772CE" w:rsidRDefault="000D7D99"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 xml:space="preserve">Documentation relevant to compliance with Requirement S1 should be retained for a </w:t>
      </w:r>
      <w:r w:rsidR="008A1E79" w:rsidRPr="004772CE">
        <w:rPr>
          <w:rFonts w:cs="Arial"/>
        </w:rPr>
        <w:t>period appropriate to the building type</w:t>
      </w:r>
      <w:r w:rsidR="008257A5" w:rsidRPr="004772CE">
        <w:rPr>
          <w:rFonts w:cs="Arial"/>
        </w:rPr>
        <w:t>,</w:t>
      </w:r>
      <w:r w:rsidR="008A1E79" w:rsidRPr="004772CE">
        <w:rPr>
          <w:rFonts w:cs="Arial"/>
        </w:rPr>
        <w:t xml:space="preserve"> procurement</w:t>
      </w:r>
      <w:r w:rsidR="00B634AF" w:rsidRPr="004772CE">
        <w:rPr>
          <w:rFonts w:cs="Arial"/>
        </w:rPr>
        <w:t xml:space="preserve"> </w:t>
      </w:r>
      <w:r w:rsidR="008257A5" w:rsidRPr="004772CE">
        <w:rPr>
          <w:rFonts w:cs="Arial"/>
        </w:rPr>
        <w:t xml:space="preserve">route and future maintenance needs, </w:t>
      </w:r>
      <w:r w:rsidR="00B634AF" w:rsidRPr="004772CE">
        <w:rPr>
          <w:rFonts w:cs="Arial"/>
        </w:rPr>
        <w:t>or for the lifetime of the building logbook where one is maintained.</w:t>
      </w:r>
      <w:r w:rsidR="008A1E79" w:rsidRPr="004772CE">
        <w:rPr>
          <w:rFonts w:cs="Arial"/>
        </w:rPr>
        <w:t xml:space="preserve"> </w:t>
      </w:r>
    </w:p>
    <w:p w14:paraId="393AB67E" w14:textId="77777777" w:rsidR="000D7D99" w:rsidRPr="004772CE" w:rsidRDefault="000D7D99" w:rsidP="0032494B">
      <w:pPr>
        <w:pStyle w:val="ListParagraph"/>
        <w:spacing w:line="240" w:lineRule="auto"/>
        <w:rPr>
          <w:rFonts w:cs="Arial"/>
        </w:rPr>
      </w:pPr>
    </w:p>
    <w:p w14:paraId="117E66CE" w14:textId="60596F76" w:rsidR="000D7D99" w:rsidRPr="004772CE" w:rsidRDefault="000D7D99" w:rsidP="0032494B">
      <w:pPr>
        <w:pStyle w:val="ListParagraph"/>
        <w:widowControl w:val="0"/>
        <w:numPr>
          <w:ilvl w:val="1"/>
          <w:numId w:val="56"/>
        </w:numPr>
        <w:tabs>
          <w:tab w:val="left" w:pos="2128"/>
        </w:tabs>
        <w:autoSpaceDE w:val="0"/>
        <w:autoSpaceDN w:val="0"/>
        <w:spacing w:before="5" w:after="0" w:line="240" w:lineRule="auto"/>
        <w:ind w:right="768"/>
        <w:contextualSpacing w:val="0"/>
        <w:rPr>
          <w:rFonts w:cs="Arial"/>
        </w:rPr>
      </w:pPr>
      <w:r w:rsidRPr="004772CE">
        <w:rPr>
          <w:rFonts w:cs="Arial"/>
        </w:rPr>
        <w:t xml:space="preserve">Records should be made available to the </w:t>
      </w:r>
      <w:r w:rsidRPr="003837C7">
        <w:rPr>
          <w:rFonts w:cs="Arial"/>
          <w:color w:val="006CA1"/>
        </w:rPr>
        <w:t xml:space="preserve">building control body </w:t>
      </w:r>
      <w:r w:rsidRPr="004772CE">
        <w:rPr>
          <w:rFonts w:cs="Arial"/>
        </w:rPr>
        <w:t>on request.</w:t>
      </w:r>
    </w:p>
    <w:p w14:paraId="2D648120" w14:textId="3C7392F4" w:rsidR="003E22F3" w:rsidRDefault="008C2211" w:rsidP="008C2211">
      <w:pPr>
        <w:pStyle w:val="Heading1"/>
        <w:spacing w:line="360" w:lineRule="auto"/>
      </w:pPr>
      <w:bookmarkStart w:id="67" w:name="_Toc216096929"/>
      <w:r w:rsidRPr="009E38E5">
        <w:lastRenderedPageBreak/>
        <w:t>References</w:t>
      </w:r>
      <w:bookmarkEnd w:id="67"/>
    </w:p>
    <w:p w14:paraId="12E8F61A" w14:textId="77777777" w:rsidR="005A4717" w:rsidRDefault="005A4717" w:rsidP="001622C5">
      <w:pPr>
        <w:spacing w:after="120" w:line="240" w:lineRule="auto"/>
        <w:ind w:left="720" w:hanging="720"/>
      </w:pPr>
      <w:r>
        <w:t>AECB, 2007</w:t>
      </w:r>
      <w:r w:rsidRPr="0004524D">
        <w:rPr>
          <w:i/>
          <w:iCs/>
        </w:rPr>
        <w:t>. AECB CarbonLite Programme: Volume Three</w:t>
      </w:r>
      <w:r>
        <w:t xml:space="preserve">. [online]. Available at </w:t>
      </w:r>
      <w:hyperlink r:id="rId14" w:history="1">
        <w:r w:rsidRPr="00CC1083">
          <w:rPr>
            <w:rStyle w:val="Hyperlink"/>
          </w:rPr>
          <w:t>https://www.esru.strath.ac.uk/EandE/Web_sites/16-17/Retrofit/uploads/1/0/5/7/105723345/aecb_vol_3_energystandard_v4c_final.pdf</w:t>
        </w:r>
      </w:hyperlink>
      <w:r>
        <w:t>. [Accessed 26</w:t>
      </w:r>
      <w:r w:rsidRPr="0004524D">
        <w:rPr>
          <w:vertAlign w:val="superscript"/>
        </w:rPr>
        <w:t>th</w:t>
      </w:r>
      <w:r>
        <w:t xml:space="preserve"> November 2025].</w:t>
      </w:r>
    </w:p>
    <w:p w14:paraId="0E35F846" w14:textId="77777777" w:rsidR="005A4717" w:rsidRDefault="005A4717" w:rsidP="001622C5">
      <w:pPr>
        <w:spacing w:after="120" w:line="240" w:lineRule="auto"/>
        <w:ind w:left="720" w:hanging="720"/>
      </w:pPr>
      <w:r>
        <w:t>BRE, 2023</w:t>
      </w:r>
      <w:r w:rsidRPr="00DE74C9">
        <w:rPr>
          <w:i/>
          <w:iCs/>
        </w:rPr>
        <w:t xml:space="preserve">. </w:t>
      </w:r>
      <w:r w:rsidRPr="00DE74C9">
        <w:rPr>
          <w:i/>
          <w:iCs/>
        </w:rPr>
        <w:t>BES 6001 Framework Standard for Responsible Sourcing Issue 4.0 Guidance Document</w:t>
      </w:r>
      <w:r>
        <w:t xml:space="preserve">. [online]. Available at </w:t>
      </w:r>
      <w:hyperlink r:id="rId15" w:history="1">
        <w:r w:rsidRPr="001A0165">
          <w:rPr>
            <w:rStyle w:val="Hyperlink"/>
          </w:rPr>
          <w:t>PN237_BES_6001_Framework_Standard_for_Responsible_Sourcing_Issue_4-Guidance_Document.pdf</w:t>
        </w:r>
      </w:hyperlink>
      <w:r>
        <w:t>. [Accessed 29</w:t>
      </w:r>
      <w:r w:rsidRPr="00DE74C9">
        <w:rPr>
          <w:vertAlign w:val="superscript"/>
        </w:rPr>
        <w:t>th</w:t>
      </w:r>
      <w:r>
        <w:t xml:space="preserve"> November 2025].</w:t>
      </w:r>
    </w:p>
    <w:p w14:paraId="47824B14" w14:textId="77777777" w:rsidR="005A4717" w:rsidRDefault="005A4717" w:rsidP="001622C5">
      <w:pPr>
        <w:spacing w:after="120" w:line="240" w:lineRule="auto"/>
        <w:ind w:left="720" w:hanging="720"/>
      </w:pPr>
      <w:r>
        <w:t xml:space="preserve">BSI, 2019. </w:t>
      </w:r>
      <w:r w:rsidRPr="0004524D">
        <w:rPr>
          <w:i/>
          <w:iCs/>
        </w:rPr>
        <w:t>BSEN15804 Sustainability of construction works. Environmental product declarations</w:t>
      </w:r>
      <w:r>
        <w:t xml:space="preserve">. [online] Available at </w:t>
      </w:r>
      <w:hyperlink r:id="rId16" w:history="1">
        <w:r w:rsidRPr="00CC1083">
          <w:rPr>
            <w:rStyle w:val="Hyperlink"/>
          </w:rPr>
          <w:t>https://landingpage.bsigroup.com/LandingPage/Undated?UPI=000000000030279721</w:t>
        </w:r>
      </w:hyperlink>
      <w:r>
        <w:t>. [Accessed 27</w:t>
      </w:r>
      <w:r w:rsidRPr="0004524D">
        <w:rPr>
          <w:vertAlign w:val="superscript"/>
        </w:rPr>
        <w:t>th</w:t>
      </w:r>
      <w:r>
        <w:t xml:space="preserve"> November 2025].</w:t>
      </w:r>
    </w:p>
    <w:p w14:paraId="39195D5C" w14:textId="39AD1DD4" w:rsidR="004672B4" w:rsidRDefault="004672B4" w:rsidP="004672B4">
      <w:pPr>
        <w:spacing w:after="120" w:line="240" w:lineRule="auto"/>
        <w:ind w:left="720" w:hanging="720"/>
      </w:pPr>
      <w:r w:rsidRPr="004672B4">
        <w:t>FSC UK, 2022</w:t>
      </w:r>
      <w:r w:rsidRPr="004672B4">
        <w:rPr>
          <w:i/>
          <w:iCs/>
        </w:rPr>
        <w:t>. Chain of Custody Certification</w:t>
      </w:r>
      <w:r w:rsidRPr="004672B4">
        <w:t xml:space="preserve">. [online]. Available at </w:t>
      </w:r>
      <w:hyperlink r:id="rId17" w:history="1">
        <w:r w:rsidRPr="004672B4">
          <w:rPr>
            <w:rStyle w:val="Hyperlink"/>
          </w:rPr>
          <w:t>https://uk.fsc.org/chain-of-custody-certification</w:t>
        </w:r>
      </w:hyperlink>
      <w:r w:rsidRPr="004672B4">
        <w:t>. [Accessed 28th November 2025].</w:t>
      </w:r>
    </w:p>
    <w:p w14:paraId="6C871A33" w14:textId="77777777" w:rsidR="005A4717" w:rsidRDefault="005A4717" w:rsidP="001622C5">
      <w:pPr>
        <w:spacing w:after="120" w:line="240" w:lineRule="auto"/>
        <w:ind w:left="720" w:hanging="720"/>
      </w:pPr>
      <w:r>
        <w:t xml:space="preserve">ICE, 2022. </w:t>
      </w:r>
      <w:r w:rsidRPr="0012010A">
        <w:rPr>
          <w:i/>
          <w:iCs/>
        </w:rPr>
        <w:t>Low Carbon Concrete Routemap</w:t>
      </w:r>
      <w:r>
        <w:t xml:space="preserve">. [online]. Available at </w:t>
      </w:r>
      <w:hyperlink r:id="rId18" w:history="1">
        <w:r w:rsidRPr="00CC1083">
          <w:rPr>
            <w:rStyle w:val="Hyperlink"/>
          </w:rPr>
          <w:t>https://www.ice.org.uk/media/q12jkljj/low-carbon-concrete-rout</w:t>
        </w:r>
        <w:r w:rsidRPr="00CC1083">
          <w:rPr>
            <w:rStyle w:val="Hyperlink"/>
          </w:rPr>
          <w:t>e</w:t>
        </w:r>
        <w:r w:rsidRPr="00CC1083">
          <w:rPr>
            <w:rStyle w:val="Hyperlink"/>
          </w:rPr>
          <w:t>map.pdf</w:t>
        </w:r>
      </w:hyperlink>
      <w:r>
        <w:t>. [Accessed 27</w:t>
      </w:r>
      <w:r w:rsidRPr="0012010A">
        <w:rPr>
          <w:vertAlign w:val="superscript"/>
        </w:rPr>
        <w:t>th</w:t>
      </w:r>
      <w:r>
        <w:t xml:space="preserve"> November 2025].</w:t>
      </w:r>
    </w:p>
    <w:p w14:paraId="160511DD" w14:textId="77777777" w:rsidR="005A4717" w:rsidRDefault="005A4717" w:rsidP="001622C5">
      <w:pPr>
        <w:spacing w:after="120" w:line="240" w:lineRule="auto"/>
        <w:ind w:left="720" w:hanging="720"/>
      </w:pPr>
      <w:r>
        <w:t>ISO, 2015</w:t>
      </w:r>
      <w:r w:rsidRPr="00DE74C9">
        <w:rPr>
          <w:i/>
          <w:iCs/>
        </w:rPr>
        <w:t xml:space="preserve">. </w:t>
      </w:r>
      <w:r w:rsidRPr="00DE74C9">
        <w:rPr>
          <w:i/>
          <w:iCs/>
        </w:rPr>
        <w:t>ISO 14001:2015</w:t>
      </w:r>
      <w:r w:rsidRPr="00DE74C9">
        <w:rPr>
          <w:i/>
          <w:iCs/>
        </w:rPr>
        <w:t xml:space="preserve">: </w:t>
      </w:r>
      <w:r w:rsidRPr="00DE74C9">
        <w:rPr>
          <w:i/>
          <w:iCs/>
        </w:rPr>
        <w:t xml:space="preserve">Environmental management systems </w:t>
      </w:r>
      <w:r w:rsidRPr="00DE74C9">
        <w:rPr>
          <w:i/>
          <w:iCs/>
        </w:rPr>
        <w:t xml:space="preserve">- </w:t>
      </w:r>
      <w:r w:rsidRPr="00DE74C9">
        <w:rPr>
          <w:i/>
          <w:iCs/>
        </w:rPr>
        <w:t>Requirements with guidance for use</w:t>
      </w:r>
      <w:r>
        <w:t xml:space="preserve">. [online]. Available at </w:t>
      </w:r>
      <w:hyperlink r:id="rId19" w:history="1">
        <w:r w:rsidRPr="00CC1083">
          <w:rPr>
            <w:rStyle w:val="Hyperlink"/>
          </w:rPr>
          <w:t>https://www.iso.org/standard/60857.html</w:t>
        </w:r>
      </w:hyperlink>
      <w:r>
        <w:t>. [Accessed 29</w:t>
      </w:r>
      <w:r w:rsidRPr="00DE74C9">
        <w:rPr>
          <w:vertAlign w:val="superscript"/>
        </w:rPr>
        <w:t>th</w:t>
      </w:r>
      <w:r>
        <w:t xml:space="preserve"> November 2025]. </w:t>
      </w:r>
    </w:p>
    <w:p w14:paraId="7E45518B" w14:textId="1D149A8B" w:rsidR="005A4717" w:rsidRDefault="005A4717" w:rsidP="001622C5">
      <w:pPr>
        <w:spacing w:after="120" w:line="240" w:lineRule="auto"/>
        <w:ind w:left="720" w:hanging="720"/>
      </w:pPr>
      <w:r>
        <w:t>‌</w:t>
      </w:r>
      <w:r>
        <w:t xml:space="preserve">LETI, 2022. </w:t>
      </w:r>
      <w:r w:rsidRPr="00690A0B">
        <w:rPr>
          <w:i/>
          <w:iCs/>
        </w:rPr>
        <w:t xml:space="preserve">Defining and </w:t>
      </w:r>
      <w:r w:rsidRPr="00690A0B">
        <w:rPr>
          <w:i/>
          <w:iCs/>
        </w:rPr>
        <w:t>Aligning: Whole</w:t>
      </w:r>
      <w:r w:rsidRPr="00690A0B">
        <w:rPr>
          <w:i/>
          <w:iCs/>
        </w:rPr>
        <w:t xml:space="preserve"> Life Carbon &amp; Embodied Carbon</w:t>
      </w:r>
      <w:r>
        <w:rPr>
          <w:i/>
          <w:iCs/>
        </w:rPr>
        <w:t xml:space="preserve">. </w:t>
      </w:r>
      <w:r w:rsidRPr="00690A0B">
        <w:t xml:space="preserve">[online]. Available at </w:t>
      </w:r>
      <w:hyperlink r:id="rId20" w:history="1">
        <w:r w:rsidRPr="00690A0B">
          <w:rPr>
            <w:rStyle w:val="Hyperlink"/>
          </w:rPr>
          <w:t>https://www.leti.uk/carbonalignment</w:t>
        </w:r>
      </w:hyperlink>
      <w:r w:rsidRPr="00690A0B">
        <w:t>. [Accessed 26</w:t>
      </w:r>
      <w:r w:rsidRPr="00690A0B">
        <w:rPr>
          <w:vertAlign w:val="superscript"/>
        </w:rPr>
        <w:t>th</w:t>
      </w:r>
      <w:r w:rsidRPr="00690A0B">
        <w:t xml:space="preserve"> November 2025].</w:t>
      </w:r>
    </w:p>
    <w:p w14:paraId="53629748" w14:textId="6B7E5685" w:rsidR="004672B4" w:rsidRDefault="004672B4" w:rsidP="004672B4">
      <w:pPr>
        <w:spacing w:after="120" w:line="240" w:lineRule="auto"/>
        <w:ind w:left="720" w:hanging="720"/>
      </w:pPr>
      <w:r w:rsidRPr="004672B4">
        <w:t xml:space="preserve">PEFC, 2020. </w:t>
      </w:r>
      <w:r w:rsidRPr="004672B4">
        <w:rPr>
          <w:i/>
          <w:iCs/>
        </w:rPr>
        <w:t>Chain of Custody of Forest and Tree Based Products – Requirements</w:t>
      </w:r>
      <w:r w:rsidRPr="004672B4">
        <w:t xml:space="preserve">. [online]. Available at </w:t>
      </w:r>
      <w:hyperlink r:id="rId21" w:history="1">
        <w:r w:rsidRPr="004672B4">
          <w:rPr>
            <w:rStyle w:val="Hyperlink"/>
          </w:rPr>
          <w:t>https://cdn.pefc.org/pefc.org/media/2020-02/66954288-f67f-4297-9912-5a62fcc50ddf/23621b7b-3a5d-55c9-be4d-4e6a5f61c789.pdf</w:t>
        </w:r>
      </w:hyperlink>
      <w:r w:rsidRPr="004672B4">
        <w:t>. [Accessed 28</w:t>
      </w:r>
      <w:r w:rsidRPr="004672B4">
        <w:rPr>
          <w:vertAlign w:val="superscript"/>
        </w:rPr>
        <w:t>th</w:t>
      </w:r>
      <w:r w:rsidRPr="004672B4">
        <w:t xml:space="preserve"> November 2025]. </w:t>
      </w:r>
    </w:p>
    <w:p w14:paraId="44563BDB" w14:textId="64347581" w:rsidR="005A4717" w:rsidRDefault="005A4717" w:rsidP="001622C5">
      <w:pPr>
        <w:spacing w:after="120" w:line="240" w:lineRule="auto"/>
        <w:ind w:left="720" w:hanging="720"/>
      </w:pPr>
      <w:r>
        <w:t>RICS</w:t>
      </w:r>
      <w:r>
        <w:t xml:space="preserve">, </w:t>
      </w:r>
      <w:r>
        <w:t xml:space="preserve">2017. </w:t>
      </w:r>
      <w:r w:rsidRPr="00DA5997">
        <w:rPr>
          <w:i/>
          <w:iCs/>
        </w:rPr>
        <w:t>Whole Life Carbon Assessment for the Built Environment</w:t>
      </w:r>
      <w:r>
        <w:t>. [online]</w:t>
      </w:r>
      <w:r w:rsidR="001622C5">
        <w:t>.</w:t>
      </w:r>
      <w:r>
        <w:t xml:space="preserve"> Available </w:t>
      </w:r>
      <w:r>
        <w:t xml:space="preserve">at </w:t>
      </w:r>
      <w:hyperlink r:id="rId22" w:history="1">
        <w:r w:rsidRPr="00CC1083">
          <w:rPr>
            <w:rStyle w:val="Hyperlink"/>
          </w:rPr>
          <w:t>https://www.rics.org/content/dam/ricsglobal/docum</w:t>
        </w:r>
        <w:r w:rsidRPr="00CC1083">
          <w:rPr>
            <w:rStyle w:val="Hyperlink"/>
          </w:rPr>
          <w:t>e</w:t>
        </w:r>
        <w:r w:rsidRPr="00CC1083">
          <w:rPr>
            <w:rStyle w:val="Hyperlink"/>
          </w:rPr>
          <w:t>nts/standards/whole_life_carbon_assessment_for_the_built_environment_1st_edition_rics.pdf</w:t>
        </w:r>
      </w:hyperlink>
      <w:r>
        <w:t>. [Accessed 23</w:t>
      </w:r>
      <w:r w:rsidRPr="00DA5997">
        <w:rPr>
          <w:vertAlign w:val="superscript"/>
        </w:rPr>
        <w:t>rd</w:t>
      </w:r>
      <w:r>
        <w:t xml:space="preserve"> November 2025]. </w:t>
      </w:r>
    </w:p>
    <w:p w14:paraId="3B430BDD" w14:textId="77777777" w:rsidR="005A4717" w:rsidRDefault="005A4717" w:rsidP="001622C5">
      <w:pPr>
        <w:spacing w:after="120" w:line="240" w:lineRule="auto"/>
        <w:ind w:left="720" w:hanging="720"/>
      </w:pPr>
      <w:r>
        <w:t xml:space="preserve">RICS, 2023. </w:t>
      </w:r>
      <w:r w:rsidRPr="00AE3D7F">
        <w:rPr>
          <w:i/>
          <w:iCs/>
        </w:rPr>
        <w:t>Whole life carbon assessment for the built environment</w:t>
      </w:r>
      <w:r>
        <w:rPr>
          <w:i/>
          <w:iCs/>
        </w:rPr>
        <w:t xml:space="preserve"> 2</w:t>
      </w:r>
      <w:r>
        <w:rPr>
          <w:i/>
          <w:iCs/>
          <w:vertAlign w:val="superscript"/>
        </w:rPr>
        <w:t xml:space="preserve">nd </w:t>
      </w:r>
      <w:r>
        <w:t>ed</w:t>
      </w:r>
      <w:r w:rsidRPr="00AE3D7F">
        <w:t>. [online] Available at:</w:t>
      </w:r>
      <w:r w:rsidRPr="00AE3D7F">
        <w:t xml:space="preserve"> </w:t>
      </w:r>
      <w:hyperlink r:id="rId23" w:history="1">
        <w:r w:rsidRPr="00CC1083">
          <w:rPr>
            <w:rStyle w:val="Hyperlink"/>
          </w:rPr>
          <w:t>https://www.rics.org/content/dam/ricsglobal/documents/standards/Whole_life_carbon_assessment_PS_Sept23.pdf</w:t>
        </w:r>
      </w:hyperlink>
      <w:r>
        <w:t xml:space="preserve"> [Accessed 26</w:t>
      </w:r>
      <w:r w:rsidRPr="00690A0B">
        <w:rPr>
          <w:vertAlign w:val="superscript"/>
        </w:rPr>
        <w:t>th</w:t>
      </w:r>
      <w:r>
        <w:t xml:space="preserve"> November 2025]</w:t>
      </w:r>
    </w:p>
    <w:p w14:paraId="162AE5D2" w14:textId="4E1694EA" w:rsidR="005A4717" w:rsidRDefault="005A4717" w:rsidP="001622C5">
      <w:pPr>
        <w:spacing w:after="120" w:line="240" w:lineRule="auto"/>
        <w:ind w:left="720" w:hanging="720"/>
      </w:pPr>
      <w:r>
        <w:t>‌</w:t>
      </w:r>
      <w:r>
        <w:t>UK Government, 2005</w:t>
      </w:r>
      <w:r>
        <w:t xml:space="preserve">. </w:t>
      </w:r>
      <w:r w:rsidRPr="00C510DA">
        <w:rPr>
          <w:i/>
          <w:iCs/>
        </w:rPr>
        <w:t>The Manufacture and Storage of Explosives Regulations 2005</w:t>
      </w:r>
      <w:r>
        <w:t xml:space="preserve">. [online] Available at: </w:t>
      </w:r>
      <w:hyperlink r:id="rId24" w:history="1">
        <w:r w:rsidRPr="00CC1083">
          <w:rPr>
            <w:rStyle w:val="Hyperlink"/>
          </w:rPr>
          <w:t>https://www.legislation.gov.uk/uksi/2005/1082/contents</w:t>
        </w:r>
      </w:hyperlink>
      <w:r>
        <w:t xml:space="preserve"> </w:t>
      </w:r>
      <w:r>
        <w:t xml:space="preserve">[Accessed </w:t>
      </w:r>
      <w:r>
        <w:t>24</w:t>
      </w:r>
      <w:r w:rsidRPr="00DA5997">
        <w:rPr>
          <w:vertAlign w:val="superscript"/>
        </w:rPr>
        <w:t>th</w:t>
      </w:r>
      <w:r>
        <w:t xml:space="preserve"> November</w:t>
      </w:r>
      <w:r>
        <w:t xml:space="preserve"> 2025].</w:t>
      </w:r>
    </w:p>
    <w:p w14:paraId="06BF562D" w14:textId="77777777" w:rsidR="005A4717" w:rsidRDefault="005A4717" w:rsidP="001622C5">
      <w:pPr>
        <w:spacing w:after="120" w:line="240" w:lineRule="auto"/>
        <w:ind w:left="720" w:hanging="720"/>
      </w:pPr>
      <w:r>
        <w:lastRenderedPageBreak/>
        <w:t xml:space="preserve">UK Government Department for Energy Security &amp; Net Zero, 2025. </w:t>
      </w:r>
      <w:r w:rsidRPr="0012010A">
        <w:rPr>
          <w:i/>
          <w:iCs/>
        </w:rPr>
        <w:t>Technical annex: A policy framework to grow the market for low carbon industrial products</w:t>
      </w:r>
      <w:r w:rsidRPr="0012010A">
        <w:rPr>
          <w:i/>
          <w:iCs/>
        </w:rPr>
        <w:t xml:space="preserve">. [online]. Available at </w:t>
      </w:r>
      <w:hyperlink r:id="rId25" w:history="1">
        <w:r w:rsidRPr="00CC1083">
          <w:rPr>
            <w:rStyle w:val="Hyperlink"/>
          </w:rPr>
          <w:t>https://assets.publishing.service.gov.uk/media/68592299b46781eacfd71dfc/policy-framework-to-grow-the-market-for-low-carbon-industrial-products-technical-annex.pdf</w:t>
        </w:r>
      </w:hyperlink>
      <w:r>
        <w:t>. [Accessed 27</w:t>
      </w:r>
      <w:r w:rsidRPr="0012010A">
        <w:rPr>
          <w:vertAlign w:val="superscript"/>
        </w:rPr>
        <w:t>th</w:t>
      </w:r>
      <w:r>
        <w:t xml:space="preserve"> November 2025].</w:t>
      </w:r>
    </w:p>
    <w:p w14:paraId="7559A841" w14:textId="3A798D74" w:rsidR="005A4717" w:rsidRDefault="005A4717" w:rsidP="001622C5">
      <w:pPr>
        <w:spacing w:after="120" w:line="240" w:lineRule="auto"/>
        <w:ind w:left="720" w:hanging="720"/>
      </w:pPr>
      <w:r>
        <w:t xml:space="preserve">UKGBC, </w:t>
      </w:r>
      <w:r>
        <w:t>2019</w:t>
      </w:r>
      <w:r w:rsidRPr="00DA5997">
        <w:rPr>
          <w:i/>
          <w:iCs/>
        </w:rPr>
        <w:t>. Net Zero Carbon Buildings: A Framework Definition</w:t>
      </w:r>
      <w:r>
        <w:t>. [online]</w:t>
      </w:r>
      <w:r w:rsidR="001622C5">
        <w:t>.</w:t>
      </w:r>
      <w:r>
        <w:t xml:space="preserve"> Available at: </w:t>
      </w:r>
      <w:hyperlink r:id="rId26" w:history="1">
        <w:r w:rsidRPr="00CC1083">
          <w:rPr>
            <w:rStyle w:val="Hyperlink"/>
          </w:rPr>
          <w:t>https://ukgbc.org/wp-content/uploads/2019/04/Net-Zero-Carbon-Buildings-A-framework-definition.pdf</w:t>
        </w:r>
      </w:hyperlink>
      <w:r>
        <w:t>. [Accessed 23</w:t>
      </w:r>
      <w:r w:rsidRPr="00DA5997">
        <w:rPr>
          <w:vertAlign w:val="superscript"/>
        </w:rPr>
        <w:t>rd</w:t>
      </w:r>
      <w:r>
        <w:t xml:space="preserve"> November 2025].</w:t>
      </w:r>
    </w:p>
    <w:p w14:paraId="0B98B064" w14:textId="77777777" w:rsidR="005A4717" w:rsidRDefault="005A4717" w:rsidP="001622C5">
      <w:pPr>
        <w:spacing w:after="120" w:line="240" w:lineRule="auto"/>
        <w:ind w:left="720" w:hanging="720"/>
      </w:pPr>
      <w:r>
        <w:t xml:space="preserve">UKGBC, 2021. </w:t>
      </w:r>
      <w:r w:rsidRPr="0012010A">
        <w:rPr>
          <w:i/>
          <w:iCs/>
        </w:rPr>
        <w:t>Net Zero Whole Life Carbon Roadmap</w:t>
      </w:r>
      <w:r>
        <w:t xml:space="preserve">. [online]. Available at </w:t>
      </w:r>
      <w:hyperlink r:id="rId27" w:history="1">
        <w:r w:rsidRPr="00CC1083">
          <w:rPr>
            <w:rStyle w:val="Hyperlink"/>
          </w:rPr>
          <w:t>https://ukgbc.org/wp-content</w:t>
        </w:r>
        <w:r w:rsidRPr="00CC1083">
          <w:rPr>
            <w:rStyle w:val="Hyperlink"/>
          </w:rPr>
          <w:t>/</w:t>
        </w:r>
        <w:r w:rsidRPr="00CC1083">
          <w:rPr>
            <w:rStyle w:val="Hyperlink"/>
          </w:rPr>
          <w:t>uploads/2021/11/UKGBC-Whole-Life-Carbon-Roadmap-Technical-Report.pdf</w:t>
        </w:r>
      </w:hyperlink>
      <w:r>
        <w:t>. [Accessed 27</w:t>
      </w:r>
      <w:r w:rsidRPr="0012010A">
        <w:rPr>
          <w:vertAlign w:val="superscript"/>
        </w:rPr>
        <w:t>th</w:t>
      </w:r>
      <w:r>
        <w:t xml:space="preserve"> November 2025].</w:t>
      </w:r>
    </w:p>
    <w:p w14:paraId="7BB399A8" w14:textId="79CB4490" w:rsidR="005A4717" w:rsidRDefault="005A4717" w:rsidP="001622C5">
      <w:pPr>
        <w:spacing w:after="120" w:line="240" w:lineRule="auto"/>
        <w:ind w:left="720" w:hanging="720"/>
      </w:pPr>
      <w:r>
        <w:t xml:space="preserve">Welsh Government, 2017. </w:t>
      </w:r>
      <w:r w:rsidRPr="00C510DA">
        <w:rPr>
          <w:i/>
          <w:iCs/>
        </w:rPr>
        <w:t>The Building Regulations 2010 Approved Document A: Structure</w:t>
      </w:r>
      <w:r>
        <w:t>.</w:t>
      </w:r>
      <w:r w:rsidR="0032494B">
        <w:t xml:space="preserve"> [online].</w:t>
      </w:r>
      <w:r>
        <w:t xml:space="preserve"> </w:t>
      </w:r>
      <w:r>
        <w:t xml:space="preserve">Available at: </w:t>
      </w:r>
      <w:hyperlink r:id="rId28" w:history="1">
        <w:r w:rsidRPr="00CC1083">
          <w:rPr>
            <w:rStyle w:val="Hyperlink"/>
          </w:rPr>
          <w:t>https://www.gov.wales/sites/default/files/publications/2019-04/170403building-regs-approved-document-a-structure-en.pdf</w:t>
        </w:r>
      </w:hyperlink>
      <w:r>
        <w:t>. [Accessed 24</w:t>
      </w:r>
      <w:r w:rsidRPr="00C510DA">
        <w:rPr>
          <w:vertAlign w:val="superscript"/>
        </w:rPr>
        <w:t>th</w:t>
      </w:r>
      <w:r>
        <w:t xml:space="preserve"> November 2025</w:t>
      </w:r>
      <w:r w:rsidR="0062674F">
        <w:t>]</w:t>
      </w:r>
      <w:r>
        <w:t>.</w:t>
      </w:r>
    </w:p>
    <w:p w14:paraId="341ABE1D" w14:textId="7776CF95" w:rsidR="005A4717" w:rsidRDefault="005A4717" w:rsidP="001622C5">
      <w:pPr>
        <w:spacing w:after="120" w:line="240" w:lineRule="auto"/>
        <w:ind w:left="720" w:hanging="720"/>
      </w:pPr>
      <w:r w:rsidRPr="00C510DA">
        <w:t>Welsh Gov</w:t>
      </w:r>
      <w:r>
        <w:t>ernment</w:t>
      </w:r>
      <w:r w:rsidRPr="00C510DA">
        <w:t>, 20</w:t>
      </w:r>
      <w:r>
        <w:t>25</w:t>
      </w:r>
      <w:r w:rsidRPr="00C510DA">
        <w:t xml:space="preserve">. </w:t>
      </w:r>
      <w:r w:rsidRPr="00C510DA">
        <w:rPr>
          <w:i/>
          <w:iCs/>
        </w:rPr>
        <w:t xml:space="preserve">The Building Regulations 2010 Approved Document </w:t>
      </w:r>
      <w:r w:rsidRPr="00C510DA">
        <w:rPr>
          <w:i/>
          <w:iCs/>
        </w:rPr>
        <w:t>B (Volume 1): Fire Safety</w:t>
      </w:r>
      <w:r w:rsidRPr="00C510DA">
        <w:t xml:space="preserve">. </w:t>
      </w:r>
      <w:r w:rsidR="0032494B">
        <w:t xml:space="preserve">[online]. </w:t>
      </w:r>
      <w:r w:rsidRPr="00C510DA">
        <w:t>Available at:</w:t>
      </w:r>
      <w:r w:rsidRPr="00C510DA">
        <w:t xml:space="preserve"> </w:t>
      </w:r>
      <w:hyperlink r:id="rId29" w:history="1">
        <w:r w:rsidRPr="00CC1083">
          <w:rPr>
            <w:rStyle w:val="Hyperlink"/>
          </w:rPr>
          <w:t>https://www.gov.wales/sites/default/files/publications/2021-12/building-regulations-guidance-part-b-fire-safety-volume-1-dwellinghouses.pdf</w:t>
        </w:r>
      </w:hyperlink>
      <w:r w:rsidRPr="00C510DA">
        <w:t>.</w:t>
      </w:r>
      <w:r>
        <w:t xml:space="preserve"> </w:t>
      </w:r>
      <w:r w:rsidRPr="00C510DA">
        <w:t xml:space="preserve"> [Accessed 24</w:t>
      </w:r>
      <w:r w:rsidRPr="00690A0B">
        <w:rPr>
          <w:vertAlign w:val="superscript"/>
        </w:rPr>
        <w:t>th</w:t>
      </w:r>
      <w:r>
        <w:t xml:space="preserve"> </w:t>
      </w:r>
      <w:r w:rsidRPr="00C510DA">
        <w:t>November 2025</w:t>
      </w:r>
      <w:r>
        <w:t>]</w:t>
      </w:r>
      <w:r w:rsidRPr="00C510DA">
        <w:t>.</w:t>
      </w:r>
    </w:p>
    <w:p w14:paraId="00FC3096" w14:textId="2A890E64" w:rsidR="005A4717" w:rsidRDefault="005A4717" w:rsidP="001622C5">
      <w:pPr>
        <w:spacing w:after="120" w:line="240" w:lineRule="auto"/>
        <w:ind w:left="720" w:hanging="720"/>
      </w:pPr>
      <w:r w:rsidRPr="00C510DA">
        <w:t>Welsh Gov</w:t>
      </w:r>
      <w:r>
        <w:t>ernment</w:t>
      </w:r>
      <w:r w:rsidRPr="00C510DA">
        <w:t>, 20</w:t>
      </w:r>
      <w:r>
        <w:t>25</w:t>
      </w:r>
      <w:r w:rsidRPr="00C510DA">
        <w:t xml:space="preserve">. </w:t>
      </w:r>
      <w:r w:rsidRPr="00C510DA">
        <w:rPr>
          <w:i/>
          <w:iCs/>
        </w:rPr>
        <w:t xml:space="preserve">The Building Regulations 2010 Approved Document </w:t>
      </w:r>
      <w:r w:rsidRPr="00C510DA">
        <w:rPr>
          <w:i/>
          <w:iCs/>
        </w:rPr>
        <w:t>F</w:t>
      </w:r>
      <w:r w:rsidRPr="00C510DA">
        <w:rPr>
          <w:i/>
          <w:iCs/>
        </w:rPr>
        <w:t xml:space="preserve"> (Volume 1): </w:t>
      </w:r>
      <w:r w:rsidRPr="00C510DA">
        <w:rPr>
          <w:i/>
          <w:iCs/>
        </w:rPr>
        <w:t>Ventilation</w:t>
      </w:r>
      <w:r w:rsidRPr="00C510DA">
        <w:t>.</w:t>
      </w:r>
      <w:r w:rsidR="0032494B">
        <w:t xml:space="preserve"> [online].</w:t>
      </w:r>
      <w:r w:rsidRPr="00C510DA">
        <w:t xml:space="preserve"> Available at: </w:t>
      </w:r>
      <w:hyperlink r:id="rId30" w:history="1">
        <w:r w:rsidRPr="00CC1083">
          <w:rPr>
            <w:rStyle w:val="Hyperlink"/>
          </w:rPr>
          <w:t>https://www.gov.wales/sites/default/files/publications/2022-10/building-regulations-approved-document-f-vol-1.pdf</w:t>
        </w:r>
      </w:hyperlink>
      <w:r>
        <w:t xml:space="preserve"> </w:t>
      </w:r>
      <w:r w:rsidRPr="00C510DA">
        <w:t xml:space="preserve"> [Accessed 24th November 2025].</w:t>
      </w:r>
    </w:p>
    <w:p w14:paraId="65E099FF" w14:textId="5E66BE1D" w:rsidR="005A4717" w:rsidRDefault="005A4717" w:rsidP="001622C5">
      <w:pPr>
        <w:spacing w:after="120" w:line="240" w:lineRule="auto"/>
        <w:ind w:left="720" w:hanging="720"/>
      </w:pPr>
      <w:r>
        <w:t>‌</w:t>
      </w:r>
      <w:r w:rsidRPr="00C510DA">
        <w:t>Welsh Gov</w:t>
      </w:r>
      <w:r>
        <w:t>ernment</w:t>
      </w:r>
      <w:r w:rsidRPr="00C510DA">
        <w:t>, 20</w:t>
      </w:r>
      <w:r>
        <w:t>25</w:t>
      </w:r>
      <w:r w:rsidRPr="00C510DA">
        <w:t xml:space="preserve">. </w:t>
      </w:r>
      <w:r w:rsidRPr="00C510DA">
        <w:rPr>
          <w:i/>
          <w:iCs/>
        </w:rPr>
        <w:t xml:space="preserve">The Building Regulations 2010 Approved Document </w:t>
      </w:r>
      <w:r>
        <w:rPr>
          <w:i/>
          <w:iCs/>
        </w:rPr>
        <w:t>L</w:t>
      </w:r>
      <w:r w:rsidRPr="00C510DA">
        <w:rPr>
          <w:i/>
          <w:iCs/>
        </w:rPr>
        <w:t xml:space="preserve"> (Volume 1): </w:t>
      </w:r>
      <w:r>
        <w:rPr>
          <w:i/>
          <w:iCs/>
        </w:rPr>
        <w:t>Conservation of fuel and power.</w:t>
      </w:r>
      <w:r w:rsidRPr="00C510DA">
        <w:t xml:space="preserve"> </w:t>
      </w:r>
      <w:r w:rsidR="0032494B">
        <w:t xml:space="preserve">[online]. </w:t>
      </w:r>
      <w:r w:rsidRPr="00C510DA">
        <w:t>Available at:</w:t>
      </w:r>
      <w:r w:rsidRPr="00AE3D7F">
        <w:t xml:space="preserve"> </w:t>
      </w:r>
      <w:hyperlink r:id="rId31" w:history="1">
        <w:r w:rsidRPr="00CC1083">
          <w:rPr>
            <w:rStyle w:val="Hyperlink"/>
          </w:rPr>
          <w:t>https://www.gov.wales/sites/default/files/publications/2024-05/building-regulations-approved-document-l-vol-1.pdf</w:t>
        </w:r>
      </w:hyperlink>
      <w:r>
        <w:t xml:space="preserve">. </w:t>
      </w:r>
      <w:r w:rsidRPr="00C510DA">
        <w:t>[Accessed 24</w:t>
      </w:r>
      <w:r w:rsidRPr="00690A0B">
        <w:rPr>
          <w:vertAlign w:val="superscript"/>
        </w:rPr>
        <w:t>th</w:t>
      </w:r>
      <w:r>
        <w:t xml:space="preserve"> </w:t>
      </w:r>
      <w:r w:rsidRPr="00C510DA">
        <w:t>November 2025].</w:t>
      </w:r>
    </w:p>
    <w:p w14:paraId="7480AB9E" w14:textId="77777777" w:rsidR="005A4717" w:rsidRDefault="005A4717" w:rsidP="001622C5">
      <w:pPr>
        <w:spacing w:after="120" w:line="240" w:lineRule="auto"/>
        <w:ind w:left="720" w:hanging="720"/>
      </w:pPr>
      <w:r>
        <w:t xml:space="preserve">Welsh Government, 2022. </w:t>
      </w:r>
      <w:r w:rsidRPr="00133FD1">
        <w:rPr>
          <w:i/>
          <w:iCs/>
        </w:rPr>
        <w:t>Wales procurement policy statement</w:t>
      </w:r>
      <w:r>
        <w:t xml:space="preserve">. [online]. Available at </w:t>
      </w:r>
      <w:hyperlink r:id="rId32" w:history="1">
        <w:r w:rsidRPr="00CC1083">
          <w:rPr>
            <w:rStyle w:val="Hyperlink"/>
          </w:rPr>
          <w:t>https://www.gov.wales/sites/default/files/pdf-versions/2024/7/4/1720099475/procurement-policy-statement.pdf</w:t>
        </w:r>
      </w:hyperlink>
      <w:r>
        <w:t>. [Accessed 30</w:t>
      </w:r>
      <w:r w:rsidRPr="00133FD1">
        <w:rPr>
          <w:vertAlign w:val="superscript"/>
        </w:rPr>
        <w:t>th</w:t>
      </w:r>
      <w:r>
        <w:t xml:space="preserve"> November].</w:t>
      </w:r>
    </w:p>
    <w:p w14:paraId="0744CBDB" w14:textId="77777777" w:rsidR="005A4717" w:rsidRDefault="005A4717" w:rsidP="001622C5">
      <w:pPr>
        <w:spacing w:after="120" w:line="240" w:lineRule="auto"/>
        <w:ind w:left="720" w:hanging="720"/>
      </w:pPr>
      <w:r>
        <w:t xml:space="preserve">Welsh Government, 2025. </w:t>
      </w:r>
      <w:r w:rsidRPr="00DE74C9">
        <w:rPr>
          <w:i/>
          <w:iCs/>
        </w:rPr>
        <w:t>Code of practice: ethical</w:t>
      </w:r>
      <w:r w:rsidRPr="00DE74C9">
        <w:rPr>
          <w:i/>
          <w:iCs/>
        </w:rPr>
        <w:t xml:space="preserve"> </w:t>
      </w:r>
      <w:r w:rsidRPr="00DE74C9">
        <w:rPr>
          <w:i/>
          <w:iCs/>
        </w:rPr>
        <w:t>employment in supply</w:t>
      </w:r>
      <w:r w:rsidRPr="00DE74C9">
        <w:rPr>
          <w:i/>
          <w:iCs/>
        </w:rPr>
        <w:t xml:space="preserve"> </w:t>
      </w:r>
      <w:r w:rsidRPr="00DE74C9">
        <w:rPr>
          <w:i/>
          <w:iCs/>
        </w:rPr>
        <w:t>chains</w:t>
      </w:r>
      <w:r>
        <w:t xml:space="preserve">. [online]. Available at </w:t>
      </w:r>
      <w:hyperlink r:id="rId33" w:history="1">
        <w:r w:rsidRPr="00CC1083">
          <w:rPr>
            <w:rStyle w:val="Hyperlink"/>
          </w:rPr>
          <w:t>https://www.gov.wales/sites/default/files/pdf-versions/2025/1/2/1737470131/ethical-employment-supply-chains-code</w:t>
        </w:r>
        <w:r w:rsidRPr="00CC1083">
          <w:rPr>
            <w:rStyle w:val="Hyperlink"/>
          </w:rPr>
          <w:t>-</w:t>
        </w:r>
        <w:r w:rsidRPr="00CC1083">
          <w:rPr>
            <w:rStyle w:val="Hyperlink"/>
          </w:rPr>
          <w:t>practice.pdf</w:t>
        </w:r>
      </w:hyperlink>
      <w:r w:rsidRPr="00DE74C9">
        <w:t>.</w:t>
      </w:r>
      <w:r>
        <w:t xml:space="preserve"> [Accessed 29</w:t>
      </w:r>
      <w:r w:rsidRPr="00DE74C9">
        <w:rPr>
          <w:vertAlign w:val="superscript"/>
        </w:rPr>
        <w:t>th</w:t>
      </w:r>
      <w:r>
        <w:t xml:space="preserve"> November 2025].</w:t>
      </w:r>
    </w:p>
    <w:p w14:paraId="754D42FB" w14:textId="77777777" w:rsidR="005A4717" w:rsidRDefault="005A4717" w:rsidP="001622C5">
      <w:pPr>
        <w:spacing w:after="120" w:line="240" w:lineRule="auto"/>
        <w:ind w:left="720" w:hanging="720"/>
      </w:pPr>
      <w:r>
        <w:t>Welsh Government, 202</w:t>
      </w:r>
      <w:r>
        <w:t>5</w:t>
      </w:r>
      <w:r>
        <w:t xml:space="preserve">. </w:t>
      </w:r>
      <w:r>
        <w:rPr>
          <w:i/>
          <w:iCs/>
        </w:rPr>
        <w:t>The PPN002 Social Value Model</w:t>
      </w:r>
      <w:r>
        <w:t>. [online]. Available at</w:t>
      </w:r>
      <w:r w:rsidRPr="002D48FD">
        <w:t xml:space="preserve"> </w:t>
      </w:r>
      <w:hyperlink r:id="rId34" w:history="1">
        <w:r w:rsidRPr="00CC1083">
          <w:rPr>
            <w:rStyle w:val="Hyperlink"/>
          </w:rPr>
          <w:t>https://assets.publishing.service.gov.uk/media/67ae1529e270ceae39f9e1a0/2025-02-11_PPN_002_The_social_value_model.docx.pdf</w:t>
        </w:r>
      </w:hyperlink>
      <w:r>
        <w:t xml:space="preserve">. </w:t>
      </w:r>
      <w:r>
        <w:t>[Accessed 30</w:t>
      </w:r>
      <w:r w:rsidRPr="00133FD1">
        <w:rPr>
          <w:vertAlign w:val="superscript"/>
        </w:rPr>
        <w:t>th</w:t>
      </w:r>
      <w:r>
        <w:t xml:space="preserve"> November].</w:t>
      </w:r>
    </w:p>
    <w:p w14:paraId="654E63F8" w14:textId="68CA19A2" w:rsidR="00133FD1" w:rsidRPr="00A16408" w:rsidRDefault="005A4717" w:rsidP="004672B4">
      <w:pPr>
        <w:spacing w:after="120" w:line="240" w:lineRule="auto"/>
        <w:ind w:left="720" w:hanging="720"/>
      </w:pPr>
      <w:r>
        <w:t>Welsh Government, 2025.</w:t>
      </w:r>
      <w:r w:rsidRPr="002D48FD">
        <w:t xml:space="preserve"> </w:t>
      </w:r>
      <w:r w:rsidRPr="002D48FD">
        <w:rPr>
          <w:i/>
          <w:iCs/>
        </w:rPr>
        <w:t xml:space="preserve">Welsh Procurement </w:t>
      </w:r>
      <w:r w:rsidRPr="002D48FD">
        <w:rPr>
          <w:i/>
          <w:iCs/>
        </w:rPr>
        <w:t>Policy Note</w:t>
      </w:r>
      <w:r w:rsidRPr="002D48FD">
        <w:rPr>
          <w:i/>
          <w:iCs/>
        </w:rPr>
        <w:t xml:space="preserve"> (WPPN) 003: Social</w:t>
      </w:r>
      <w:r w:rsidRPr="002D48FD">
        <w:rPr>
          <w:i/>
          <w:iCs/>
        </w:rPr>
        <w:t xml:space="preserve"> </w:t>
      </w:r>
      <w:r w:rsidRPr="002D48FD">
        <w:rPr>
          <w:i/>
          <w:iCs/>
        </w:rPr>
        <w:t>value clauses/'community</w:t>
      </w:r>
      <w:r w:rsidRPr="002D48FD">
        <w:rPr>
          <w:i/>
          <w:iCs/>
        </w:rPr>
        <w:t xml:space="preserve"> </w:t>
      </w:r>
      <w:r w:rsidRPr="002D48FD">
        <w:rPr>
          <w:i/>
          <w:iCs/>
        </w:rPr>
        <w:t>benefits' through public</w:t>
      </w:r>
      <w:r w:rsidRPr="002D48FD">
        <w:rPr>
          <w:i/>
          <w:iCs/>
        </w:rPr>
        <w:t xml:space="preserve"> procurement</w:t>
      </w:r>
      <w:r w:rsidRPr="002D48FD">
        <w:t>.</w:t>
      </w:r>
      <w:r>
        <w:t xml:space="preserve"> [online]. Available at</w:t>
      </w:r>
      <w:r w:rsidRPr="002D48FD">
        <w:t xml:space="preserve"> </w:t>
      </w:r>
      <w:hyperlink r:id="rId35" w:history="1">
        <w:r w:rsidRPr="00CC1083">
          <w:rPr>
            <w:rStyle w:val="Hyperlink"/>
          </w:rPr>
          <w:t>https://www.gov.wales/sites/default/files/pdf-versions/2025/3/4/1741284515/wppn-003-social-value-clauses-community-benefits-through-public-procurement.pdf</w:t>
        </w:r>
      </w:hyperlink>
      <w:r>
        <w:t xml:space="preserve"> </w:t>
      </w:r>
      <w:r>
        <w:t>[Accessed 30</w:t>
      </w:r>
      <w:r w:rsidRPr="00133FD1">
        <w:rPr>
          <w:vertAlign w:val="superscript"/>
        </w:rPr>
        <w:t>th</w:t>
      </w:r>
      <w:r>
        <w:t xml:space="preserve"> November].</w:t>
      </w:r>
    </w:p>
    <w:p w14:paraId="0F333A56" w14:textId="35DDFFBA" w:rsidR="008C2211" w:rsidRDefault="008C2211" w:rsidP="008C2211">
      <w:pPr>
        <w:pStyle w:val="Heading1"/>
        <w:spacing w:line="360" w:lineRule="auto"/>
      </w:pPr>
      <w:bookmarkStart w:id="68" w:name="_Toc216096930"/>
      <w:r w:rsidRPr="009E38E5">
        <w:lastRenderedPageBreak/>
        <w:t>Bibliography</w:t>
      </w:r>
      <w:bookmarkEnd w:id="68"/>
    </w:p>
    <w:p w14:paraId="7D567BE0" w14:textId="77777777" w:rsidR="004672B4" w:rsidRDefault="004672B4" w:rsidP="004672B4">
      <w:pPr>
        <w:spacing w:after="120" w:line="240" w:lineRule="auto"/>
        <w:ind w:left="720" w:hanging="720"/>
      </w:pPr>
      <w:r>
        <w:t xml:space="preserve">BSI, 2011. </w:t>
      </w:r>
      <w:r w:rsidRPr="00CC60FB">
        <w:rPr>
          <w:i/>
          <w:iCs/>
        </w:rPr>
        <w:t>BS EN 15978: Sustainability of Construction Works – Assessment of Environmental Performance of Buildings</w:t>
      </w:r>
      <w:r w:rsidRPr="00CC60FB">
        <w:rPr>
          <w:i/>
          <w:iCs/>
        </w:rPr>
        <w:t xml:space="preserve"> – Calculation method</w:t>
      </w:r>
      <w:r>
        <w:t xml:space="preserve">. [online]. Available at: </w:t>
      </w:r>
      <w:hyperlink r:id="rId36" w:history="1">
        <w:r w:rsidRPr="00CC1083">
          <w:rPr>
            <w:rStyle w:val="Hyperlink"/>
          </w:rPr>
          <w:t>https://www.scribd.com/document/839251653/BS-EN-15978</w:t>
        </w:r>
      </w:hyperlink>
      <w:r>
        <w:t xml:space="preserve">. </w:t>
      </w:r>
      <w:r>
        <w:t>[Accessed 28th November 2025].</w:t>
      </w:r>
    </w:p>
    <w:p w14:paraId="79DB4213" w14:textId="77777777" w:rsidR="004672B4" w:rsidRPr="00371041" w:rsidRDefault="004672B4" w:rsidP="004672B4">
      <w:pPr>
        <w:spacing w:after="120" w:line="240" w:lineRule="auto"/>
        <w:ind w:left="720" w:hanging="720"/>
      </w:pPr>
      <w:r>
        <w:t>Construction Leadership Council, 202</w:t>
      </w:r>
      <w:r>
        <w:t>3</w:t>
      </w:r>
      <w:r>
        <w:t>.</w:t>
      </w:r>
      <w:r w:rsidRPr="00371041">
        <w:t xml:space="preserve"> </w:t>
      </w:r>
      <w:r>
        <w:t>Construct Zer</w:t>
      </w:r>
      <w:r>
        <w:t xml:space="preserve">o </w:t>
      </w:r>
      <w:r>
        <w:t>Performance Framework</w:t>
      </w:r>
      <w:r>
        <w:t xml:space="preserve"> </w:t>
      </w:r>
      <w:r>
        <w:t>7th Quarterly Report [online]. Available at</w:t>
      </w:r>
      <w:r>
        <w:t xml:space="preserve"> </w:t>
      </w:r>
      <w:hyperlink r:id="rId37" w:history="1">
        <w:r w:rsidRPr="00CC1083">
          <w:rPr>
            <w:rStyle w:val="Hyperlink"/>
          </w:rPr>
          <w:t>https://www.constructionleadershipcouncil.co.uk/wp-content/uploads/2023/10/CLC-7th-Performance-Framework-V.03.pdf</w:t>
        </w:r>
      </w:hyperlink>
      <w:r>
        <w:t xml:space="preserve">. </w:t>
      </w:r>
      <w:r>
        <w:t>[Accessed 28th November 2025].</w:t>
      </w:r>
    </w:p>
    <w:p w14:paraId="6B82D3DA" w14:textId="77777777" w:rsidR="004672B4" w:rsidRDefault="004672B4" w:rsidP="004672B4">
      <w:pPr>
        <w:spacing w:after="120" w:line="240" w:lineRule="auto"/>
        <w:ind w:left="720" w:hanging="720"/>
      </w:pPr>
      <w:r>
        <w:t xml:space="preserve">Passive House Institute, 2023. </w:t>
      </w:r>
      <w:r w:rsidRPr="007250AD">
        <w:rPr>
          <w:i/>
          <w:iCs/>
        </w:rPr>
        <w:t>Criteria for Buildings</w:t>
      </w:r>
      <w:r>
        <w:t xml:space="preserve">. [online]. Available at </w:t>
      </w:r>
      <w:hyperlink r:id="rId38" w:history="1">
        <w:r w:rsidRPr="00CC1083">
          <w:rPr>
            <w:rStyle w:val="Hyperlink"/>
          </w:rPr>
          <w:t>https://passiv.de/downloads/03_building_criteria_en.pdf</w:t>
        </w:r>
      </w:hyperlink>
      <w:r>
        <w:t>. [Accessed 27</w:t>
      </w:r>
      <w:r w:rsidRPr="007250AD">
        <w:rPr>
          <w:vertAlign w:val="superscript"/>
        </w:rPr>
        <w:t>th</w:t>
      </w:r>
      <w:r>
        <w:t xml:space="preserve"> November 2025].</w:t>
      </w:r>
    </w:p>
    <w:p w14:paraId="15064344" w14:textId="77777777" w:rsidR="004672B4" w:rsidRDefault="004672B4" w:rsidP="004672B4">
      <w:pPr>
        <w:spacing w:after="120" w:line="240" w:lineRule="auto"/>
        <w:ind w:left="720" w:hanging="720"/>
      </w:pPr>
      <w:r>
        <w:t xml:space="preserve">UK Government Cabinet Office, 2023. </w:t>
      </w:r>
      <w:r w:rsidRPr="00CC60FB">
        <w:rPr>
          <w:i/>
          <w:iCs/>
        </w:rPr>
        <w:t>Supplementary Information</w:t>
      </w:r>
      <w:r w:rsidRPr="00CC60FB">
        <w:rPr>
          <w:i/>
          <w:iCs/>
        </w:rPr>
        <w:t xml:space="preserve">: </w:t>
      </w:r>
      <w:r w:rsidRPr="00CC60FB">
        <w:rPr>
          <w:i/>
          <w:iCs/>
        </w:rPr>
        <w:t>Small and Medium-sized Enterprises definition</w:t>
      </w:r>
      <w:r>
        <w:t>.</w:t>
      </w:r>
      <w:r>
        <w:t xml:space="preserve"> [online]. Available at</w:t>
      </w:r>
      <w:r>
        <w:t xml:space="preserve"> </w:t>
      </w:r>
      <w:hyperlink r:id="rId39" w:history="1">
        <w:r w:rsidRPr="00CC1083">
          <w:rPr>
            <w:rStyle w:val="Hyperlink"/>
          </w:rPr>
          <w:t>https://www.gov.uk/government/publications/procurement-act-2023-short-guides/supplementary-information-small-and-medium-sized-enterprises-definition-html</w:t>
        </w:r>
      </w:hyperlink>
      <w:r>
        <w:t xml:space="preserve">. </w:t>
      </w:r>
      <w:r>
        <w:t>[Accessed 30th November 2025].</w:t>
      </w:r>
    </w:p>
    <w:p w14:paraId="2C4F3EED" w14:textId="77777777" w:rsidR="004672B4" w:rsidRPr="007250AD" w:rsidRDefault="004672B4" w:rsidP="004672B4">
      <w:pPr>
        <w:spacing w:after="120" w:line="240" w:lineRule="auto"/>
        <w:ind w:left="720" w:hanging="720"/>
      </w:pPr>
      <w:r>
        <w:t xml:space="preserve">UK Government, 2023. </w:t>
      </w:r>
      <w:r w:rsidRPr="00CC60FB">
        <w:rPr>
          <w:i/>
          <w:iCs/>
        </w:rPr>
        <w:t>Procurement Act 2023: Guidance Documents.</w:t>
      </w:r>
      <w:r>
        <w:t xml:space="preserve"> [online]. Available at</w:t>
      </w:r>
      <w:r>
        <w:t xml:space="preserve"> </w:t>
      </w:r>
      <w:hyperlink r:id="rId40" w:history="1">
        <w:r w:rsidRPr="00CC1083">
          <w:rPr>
            <w:rStyle w:val="Hyperlink"/>
          </w:rPr>
          <w:t>https://www.gov.wales/procurement-act-2023-guid</w:t>
        </w:r>
        <w:r w:rsidRPr="00CC1083">
          <w:rPr>
            <w:rStyle w:val="Hyperlink"/>
          </w:rPr>
          <w:t>a</w:t>
        </w:r>
        <w:r w:rsidRPr="00CC1083">
          <w:rPr>
            <w:rStyle w:val="Hyperlink"/>
          </w:rPr>
          <w:t>nce-documents</w:t>
        </w:r>
      </w:hyperlink>
      <w:r>
        <w:t xml:space="preserve">. </w:t>
      </w:r>
      <w:r>
        <w:t>[Accessed 30th November 2025].</w:t>
      </w:r>
    </w:p>
    <w:p w14:paraId="772DDEEA" w14:textId="77777777" w:rsidR="004672B4" w:rsidRPr="009E38E5" w:rsidRDefault="004672B4" w:rsidP="004672B4">
      <w:pPr>
        <w:spacing w:after="120" w:line="240" w:lineRule="auto"/>
        <w:ind w:left="720" w:hanging="720"/>
      </w:pPr>
      <w:r>
        <w:t xml:space="preserve">World Steel Association, 2023. </w:t>
      </w:r>
      <w:r w:rsidRPr="00CC60FB">
        <w:rPr>
          <w:i/>
          <w:iCs/>
        </w:rPr>
        <w:t>World Steel in Figures</w:t>
      </w:r>
      <w:r>
        <w:rPr>
          <w:i/>
          <w:iCs/>
        </w:rPr>
        <w:t xml:space="preserve"> 2025</w:t>
      </w:r>
      <w:r>
        <w:t xml:space="preserve">. [online]. Available at </w:t>
      </w:r>
      <w:hyperlink r:id="rId41" w:history="1">
        <w:r w:rsidRPr="00CC1083">
          <w:rPr>
            <w:rStyle w:val="Hyperlink"/>
          </w:rPr>
          <w:t>https://worldsteel.org/data/world-steel-in-figures/world-steel-in-figures-2025/</w:t>
        </w:r>
      </w:hyperlink>
      <w:r>
        <w:t xml:space="preserve"> [</w:t>
      </w:r>
      <w:r>
        <w:t>Accessed 27th November 2025].</w:t>
      </w:r>
    </w:p>
    <w:p w14:paraId="35CDA886" w14:textId="77777777" w:rsidR="004672B4" w:rsidRDefault="004672B4" w:rsidP="004672B4">
      <w:pPr>
        <w:spacing w:after="120" w:line="240" w:lineRule="auto"/>
        <w:ind w:left="720" w:hanging="720"/>
      </w:pPr>
      <w:r>
        <w:t xml:space="preserve">WRAP, 2014. </w:t>
      </w:r>
      <w:r w:rsidRPr="00371041">
        <w:rPr>
          <w:i/>
          <w:iCs/>
        </w:rPr>
        <w:t>Procurement requirements for reducing waste and using resources efficiently</w:t>
      </w:r>
      <w:r>
        <w:t xml:space="preserve">. [online]. Available at </w:t>
      </w:r>
      <w:hyperlink r:id="rId42" w:history="1">
        <w:r w:rsidRPr="00CC1083">
          <w:rPr>
            <w:rStyle w:val="Hyperlink"/>
          </w:rPr>
          <w:t>https://greenbuildingencyclopaedia.uk/wp-content/uploads/2016/09/WRAP-Construction-Guide-_FINAL.pdf</w:t>
        </w:r>
      </w:hyperlink>
      <w:r>
        <w:t>. [Accessed 24</w:t>
      </w:r>
      <w:r w:rsidRPr="00371041">
        <w:rPr>
          <w:vertAlign w:val="superscript"/>
        </w:rPr>
        <w:t>th</w:t>
      </w:r>
      <w:r>
        <w:t xml:space="preserve"> November 2025]. </w:t>
      </w:r>
    </w:p>
    <w:p w14:paraId="77538DED" w14:textId="5C0F0268" w:rsidR="007E6B1A" w:rsidRDefault="007E6B1A" w:rsidP="00210443"/>
    <w:p w14:paraId="0C83A144" w14:textId="77777777" w:rsidR="007E6B1A" w:rsidRDefault="007E6B1A" w:rsidP="008C2211">
      <w:pPr>
        <w:pStyle w:val="BuildingRegHeading2"/>
        <w:spacing w:line="360" w:lineRule="auto"/>
      </w:pPr>
    </w:p>
    <w:p w14:paraId="41735DC9" w14:textId="77777777" w:rsidR="007E6B1A" w:rsidRDefault="007E6B1A" w:rsidP="008C2211">
      <w:pPr>
        <w:pStyle w:val="BuildingRegHeading2"/>
        <w:spacing w:line="360" w:lineRule="auto"/>
      </w:pPr>
    </w:p>
    <w:p w14:paraId="5CEDFD7E" w14:textId="77777777" w:rsidR="004672B4" w:rsidRPr="009E38E5" w:rsidRDefault="004672B4" w:rsidP="008C2211">
      <w:pPr>
        <w:pStyle w:val="BuildingRegHeading2"/>
        <w:spacing w:line="360" w:lineRule="auto"/>
      </w:pPr>
    </w:p>
    <w:p w14:paraId="60109887" w14:textId="2F07D61D" w:rsidR="0091426D" w:rsidRDefault="008C2211" w:rsidP="007E6B1A">
      <w:pPr>
        <w:pStyle w:val="Heading1"/>
        <w:spacing w:line="360" w:lineRule="auto"/>
      </w:pPr>
      <w:bookmarkStart w:id="69" w:name="_Toc216096931"/>
      <w:r w:rsidRPr="009E38E5">
        <w:lastRenderedPageBreak/>
        <w:t>Appendix</w:t>
      </w:r>
      <w:bookmarkEnd w:id="69"/>
    </w:p>
    <w:p w14:paraId="3C049868" w14:textId="17579364" w:rsidR="007E6B1A" w:rsidRDefault="0032494B" w:rsidP="007E6B1A">
      <w:pPr>
        <w:pStyle w:val="Heading2"/>
        <w:spacing w:line="360" w:lineRule="auto"/>
      </w:pPr>
      <w:bookmarkStart w:id="70" w:name="_Toc216096932"/>
      <w:r>
        <w:t>Definition of Key Terms</w:t>
      </w:r>
      <w:bookmarkEnd w:id="70"/>
    </w:p>
    <w:p w14:paraId="19895800" w14:textId="71AE78FD" w:rsidR="007E452D" w:rsidRPr="007E452D" w:rsidRDefault="007E452D" w:rsidP="007E452D">
      <w:r>
        <w:t xml:space="preserve">The following definitions below are intended for this document </w:t>
      </w:r>
      <w:r w:rsidR="004672B4">
        <w:t>only and</w:t>
      </w:r>
      <w:r>
        <w:t xml:space="preserve"> not intended to be used in other scenarios.</w:t>
      </w:r>
    </w:p>
    <w:p w14:paraId="1AD2A12F" w14:textId="77777777" w:rsidR="00692CB8" w:rsidRDefault="00692CB8" w:rsidP="00DB3A67">
      <w:r w:rsidRPr="007E6B1A">
        <w:rPr>
          <w:b/>
          <w:bCs/>
          <w:color w:val="006CA1"/>
        </w:rPr>
        <w:t xml:space="preserve">A1–A5 Lifecycle </w:t>
      </w:r>
      <w:r w:rsidRPr="007E6B1A">
        <w:rPr>
          <w:b/>
          <w:bCs/>
          <w:color w:val="006CA1"/>
        </w:rPr>
        <w:t>Stages</w:t>
      </w:r>
      <w:r w:rsidRPr="007E6B1A">
        <w:rPr>
          <w:color w:val="006CA1"/>
        </w:rPr>
        <w:t xml:space="preserve"> </w:t>
      </w:r>
      <w:r>
        <w:t>The</w:t>
      </w:r>
      <w:r>
        <w:t xml:space="preserve"> stages of the construction lifecycle defined in BS EN 15978 covering:</w:t>
      </w:r>
    </w:p>
    <w:p w14:paraId="76961C3B" w14:textId="684036D8" w:rsidR="00692CB8" w:rsidRDefault="00692CB8" w:rsidP="00DB3A67">
      <w:r>
        <w:t>A1: raw material supply</w:t>
      </w:r>
    </w:p>
    <w:p w14:paraId="1D7E4CB6" w14:textId="77777777" w:rsidR="00692CB8" w:rsidRDefault="00692CB8" w:rsidP="00DB3A67">
      <w:r>
        <w:t>A2: transport of materials</w:t>
      </w:r>
    </w:p>
    <w:p w14:paraId="1151A448" w14:textId="77777777" w:rsidR="00692CB8" w:rsidRDefault="00692CB8" w:rsidP="00DB3A67">
      <w:r>
        <w:t>A3: manufacturing</w:t>
      </w:r>
    </w:p>
    <w:p w14:paraId="0418208C" w14:textId="77777777" w:rsidR="00692CB8" w:rsidRDefault="00692CB8" w:rsidP="00DB3A67">
      <w:r>
        <w:t>A4: transport to site</w:t>
      </w:r>
    </w:p>
    <w:p w14:paraId="2CA54BCA" w14:textId="77777777" w:rsidR="00692CB8" w:rsidRDefault="00692CB8" w:rsidP="00DB3A67">
      <w:r>
        <w:t>A5: construction installation processes.</w:t>
      </w:r>
    </w:p>
    <w:p w14:paraId="5C594F4F" w14:textId="77777777" w:rsidR="00692CB8" w:rsidRPr="007E6B1A" w:rsidRDefault="00692CB8" w:rsidP="0032494B">
      <w:pPr>
        <w:rPr>
          <w:b/>
          <w:bCs/>
          <w:color w:val="006CA1"/>
        </w:rPr>
      </w:pPr>
      <w:r w:rsidRPr="007E6B1A">
        <w:rPr>
          <w:b/>
          <w:bCs/>
          <w:color w:val="006CA1"/>
        </w:rPr>
        <w:t>Building Control Body</w:t>
      </w:r>
      <w:r>
        <w:rPr>
          <w:b/>
          <w:bCs/>
          <w:color w:val="006CA1"/>
        </w:rPr>
        <w:t xml:space="preserve"> </w:t>
      </w:r>
      <w:r>
        <w:t xml:space="preserve">A local authority or approved inspector carrying out functions under the Building Act 1984 </w:t>
      </w:r>
      <w:r>
        <w:t xml:space="preserve">(as amended) </w:t>
      </w:r>
      <w:r>
        <w:t>and the Building Regulations.</w:t>
      </w:r>
    </w:p>
    <w:p w14:paraId="69447C1D" w14:textId="77777777" w:rsidR="00692CB8" w:rsidRPr="007E6B1A" w:rsidRDefault="00692CB8" w:rsidP="00DB3A67">
      <w:pPr>
        <w:rPr>
          <w:b/>
          <w:bCs/>
          <w:color w:val="006CA1"/>
        </w:rPr>
      </w:pPr>
      <w:r w:rsidRPr="007E6B1A">
        <w:rPr>
          <w:b/>
          <w:bCs/>
          <w:color w:val="006CA1"/>
        </w:rPr>
        <w:t>Circular Economy</w:t>
      </w:r>
      <w:r>
        <w:rPr>
          <w:b/>
          <w:bCs/>
          <w:color w:val="006CA1"/>
        </w:rPr>
        <w:t xml:space="preserve"> </w:t>
      </w:r>
      <w:r>
        <w:t>An approach that seeks to keep products and materials in use for as long as possible through reuse, repair, remanufacture and recycling, and to minimise waste and resource consumption throughout a building’s lifecycle.</w:t>
      </w:r>
    </w:p>
    <w:p w14:paraId="035A4C64" w14:textId="77777777" w:rsidR="00692CB8" w:rsidRDefault="00692CB8" w:rsidP="00DB3A67">
      <w:r w:rsidRPr="007E6B1A">
        <w:rPr>
          <w:b/>
          <w:bCs/>
          <w:color w:val="006CA1"/>
        </w:rPr>
        <w:t>Embodied Carbon</w:t>
      </w:r>
      <w:r w:rsidRPr="007E6B1A">
        <w:rPr>
          <w:b/>
          <w:bCs/>
          <w:color w:val="006CA1"/>
        </w:rPr>
        <w:t xml:space="preserve"> </w:t>
      </w:r>
      <w:r>
        <w:t>Greenhouse gas emissions associated with the extraction, manufacture, transport, installation, maintenance, repair, replacement and end-of-life processing of construction materials and products.</w:t>
      </w:r>
    </w:p>
    <w:p w14:paraId="3A31425D" w14:textId="77777777" w:rsidR="00692CB8" w:rsidRPr="007E6B1A" w:rsidRDefault="00692CB8" w:rsidP="00DB3A67">
      <w:pPr>
        <w:rPr>
          <w:b/>
          <w:bCs/>
          <w:color w:val="006CA1"/>
        </w:rPr>
      </w:pPr>
      <w:r w:rsidRPr="007E6B1A">
        <w:rPr>
          <w:b/>
          <w:bCs/>
          <w:color w:val="006CA1"/>
        </w:rPr>
        <w:t>Environmental Product Declaration (EPD)</w:t>
      </w:r>
      <w:r>
        <w:rPr>
          <w:b/>
          <w:bCs/>
          <w:color w:val="006CA1"/>
        </w:rPr>
        <w:t xml:space="preserve"> </w:t>
      </w:r>
      <w:r>
        <w:t>A third-party verified document providing quantified environmental information for construction products based on life cycle assessment, prepared in accordance with BS EN 15804</w:t>
      </w:r>
      <w:r>
        <w:t>.</w:t>
      </w:r>
    </w:p>
    <w:p w14:paraId="0ECBBFCE" w14:textId="77777777" w:rsidR="00692CB8" w:rsidRPr="007E6B1A" w:rsidRDefault="00692CB8" w:rsidP="00DB3A67">
      <w:pPr>
        <w:rPr>
          <w:b/>
          <w:bCs/>
          <w:color w:val="006CA1"/>
        </w:rPr>
      </w:pPr>
      <w:r w:rsidRPr="007E6B1A">
        <w:rPr>
          <w:b/>
          <w:bCs/>
          <w:color w:val="006CA1"/>
        </w:rPr>
        <w:t>Historic and Traditional Building</w:t>
      </w:r>
      <w:r>
        <w:rPr>
          <w:b/>
          <w:bCs/>
          <w:color w:val="006CA1"/>
        </w:rPr>
        <w:t xml:space="preserve"> </w:t>
      </w:r>
      <w:r>
        <w:t>A listed building, building in a conservation area, or building identified as having historic significance, where special considerations apply and standard performance requirements may not be appropriate.</w:t>
      </w:r>
    </w:p>
    <w:p w14:paraId="398A0965" w14:textId="77777777" w:rsidR="00692CB8" w:rsidRDefault="00692CB8" w:rsidP="00DB3A67">
      <w:r w:rsidRPr="007E6B1A">
        <w:rPr>
          <w:b/>
          <w:bCs/>
          <w:color w:val="006CA1"/>
        </w:rPr>
        <w:t>Life Cycle Assessment (LCA)</w:t>
      </w:r>
      <w:r>
        <w:t xml:space="preserve"> </w:t>
      </w:r>
      <w:r>
        <w:t>A systematic method for quantifying the environmental impacts of a product or building across defined lifecycle stages, undertaken in accordance with recognised LCA standards such as BS EN 15978.</w:t>
      </w:r>
    </w:p>
    <w:p w14:paraId="7F972D12" w14:textId="77777777" w:rsidR="00692CB8" w:rsidRPr="007E6B1A" w:rsidRDefault="00692CB8" w:rsidP="00DB3A67">
      <w:pPr>
        <w:rPr>
          <w:b/>
          <w:bCs/>
          <w:color w:val="006CA1"/>
        </w:rPr>
      </w:pPr>
      <w:r w:rsidRPr="007E6B1A">
        <w:rPr>
          <w:b/>
          <w:bCs/>
          <w:color w:val="006CA1"/>
        </w:rPr>
        <w:t>Like-for-Like Repair</w:t>
      </w:r>
      <w:r>
        <w:rPr>
          <w:b/>
          <w:bCs/>
          <w:color w:val="006CA1"/>
        </w:rPr>
        <w:t xml:space="preserve"> </w:t>
      </w:r>
      <w:r>
        <w:t>The replacement of a material or component using a product of the same type, form and function, where no material choice or design alternative is reasonably available.</w:t>
      </w:r>
    </w:p>
    <w:p w14:paraId="65A91362" w14:textId="115BA33F" w:rsidR="00692CB8" w:rsidRPr="007E6B1A" w:rsidRDefault="00692CB8" w:rsidP="00DB3A67">
      <w:pPr>
        <w:rPr>
          <w:b/>
          <w:bCs/>
          <w:color w:val="006CA1"/>
        </w:rPr>
      </w:pPr>
      <w:r w:rsidRPr="007E6B1A">
        <w:rPr>
          <w:b/>
          <w:bCs/>
          <w:color w:val="006CA1"/>
        </w:rPr>
        <w:t>Local Supplier / Regional Supplier</w:t>
      </w:r>
      <w:r>
        <w:rPr>
          <w:b/>
          <w:bCs/>
          <w:color w:val="006CA1"/>
        </w:rPr>
        <w:t xml:space="preserve"> </w:t>
      </w:r>
      <w:r>
        <w:t xml:space="preserve">A supplier located within Wales or, where </w:t>
      </w:r>
      <w:r w:rsidR="0062674F">
        <w:t>justified</w:t>
      </w:r>
      <w:r>
        <w:t>, within a reasonable transport distance to reduce associated emissions and support local economic participation.</w:t>
      </w:r>
    </w:p>
    <w:p w14:paraId="22597C95" w14:textId="77777777" w:rsidR="00692CB8" w:rsidRPr="007E6B1A" w:rsidRDefault="00692CB8" w:rsidP="00DB3A67">
      <w:pPr>
        <w:rPr>
          <w:b/>
          <w:bCs/>
          <w:color w:val="006CA1"/>
        </w:rPr>
      </w:pPr>
      <w:r w:rsidRPr="007E6B1A">
        <w:rPr>
          <w:b/>
          <w:bCs/>
          <w:color w:val="006CA1"/>
        </w:rPr>
        <w:lastRenderedPageBreak/>
        <w:t>Major Refurbishment</w:t>
      </w:r>
      <w:r>
        <w:rPr>
          <w:b/>
          <w:bCs/>
          <w:color w:val="006CA1"/>
        </w:rPr>
        <w:t xml:space="preserve"> </w:t>
      </w:r>
      <w:r>
        <w:t>Building work involving significant alteration, extension or replacement of materials or components, where procurement choices materially affect the embodied carbon or sourcing impacts of the project.</w:t>
      </w:r>
    </w:p>
    <w:p w14:paraId="5E0D1BC5" w14:textId="77777777" w:rsidR="00692CB8" w:rsidRPr="007E6B1A" w:rsidRDefault="00692CB8" w:rsidP="00DB3A67">
      <w:pPr>
        <w:rPr>
          <w:b/>
          <w:bCs/>
          <w:color w:val="006CA1"/>
        </w:rPr>
      </w:pPr>
      <w:r w:rsidRPr="007E6B1A">
        <w:rPr>
          <w:b/>
          <w:bCs/>
          <w:color w:val="006CA1"/>
        </w:rPr>
        <w:t>Material Reuse</w:t>
      </w:r>
      <w:r>
        <w:rPr>
          <w:b/>
          <w:bCs/>
          <w:color w:val="006CA1"/>
        </w:rPr>
        <w:t xml:space="preserve"> </w:t>
      </w:r>
      <w:r>
        <w:t>The u</w:t>
      </w:r>
      <w:r>
        <w:t>se</w:t>
      </w:r>
      <w:r>
        <w:t xml:space="preserve"> of existing or recovered construction materials within a new or refurbished building, subject to verification of suitability, condition and compliance with relevant performance requirements.</w:t>
      </w:r>
    </w:p>
    <w:p w14:paraId="37EF44E2" w14:textId="77777777" w:rsidR="00692CB8" w:rsidRPr="007E6B1A" w:rsidRDefault="00692CB8" w:rsidP="00DB3A67">
      <w:pPr>
        <w:rPr>
          <w:b/>
          <w:bCs/>
          <w:color w:val="006CA1"/>
        </w:rPr>
      </w:pPr>
      <w:r w:rsidRPr="007E6B1A">
        <w:rPr>
          <w:b/>
          <w:bCs/>
          <w:color w:val="006CA1"/>
        </w:rPr>
        <w:t>Minor Works</w:t>
      </w:r>
      <w:r>
        <w:rPr>
          <w:b/>
          <w:bCs/>
          <w:color w:val="006CA1"/>
        </w:rPr>
        <w:t xml:space="preserve"> </w:t>
      </w:r>
      <w:r>
        <w:t>Work of a small scale that does not materially affect the performance of the building or involve significant material choice, including small repairs or alterations.</w:t>
      </w:r>
    </w:p>
    <w:p w14:paraId="713276A7" w14:textId="77777777" w:rsidR="00692CB8" w:rsidRDefault="00692CB8" w:rsidP="00DB3A67">
      <w:r w:rsidRPr="007D5943">
        <w:rPr>
          <w:b/>
          <w:bCs/>
          <w:color w:val="006CA1"/>
        </w:rPr>
        <w:t>Net Zero Carbon (Construction)</w:t>
      </w:r>
      <w:r>
        <w:t xml:space="preserve"> </w:t>
      </w:r>
      <w:r>
        <w:t>A building achieves net zero carbon for construction when its total upfront carbon emissions (A1–A5), associated with materials and construction processes, have been measured, reduced as far as practicable, and any residual emissions are offset. (UK</w:t>
      </w:r>
      <w:r>
        <w:t>GBC</w:t>
      </w:r>
      <w:r>
        <w:t xml:space="preserve"> definition)</w:t>
      </w:r>
      <w:r>
        <w:t>.</w:t>
      </w:r>
    </w:p>
    <w:p w14:paraId="37FEDBBB" w14:textId="77777777" w:rsidR="00692CB8" w:rsidRPr="007E6B1A" w:rsidRDefault="00692CB8" w:rsidP="00DB3A67">
      <w:pPr>
        <w:rPr>
          <w:b/>
          <w:bCs/>
          <w:color w:val="006CA1"/>
        </w:rPr>
      </w:pPr>
      <w:r w:rsidRPr="007E6B1A">
        <w:rPr>
          <w:b/>
          <w:bCs/>
          <w:color w:val="006CA1"/>
        </w:rPr>
        <w:t>Recycled Content</w:t>
      </w:r>
      <w:r>
        <w:rPr>
          <w:b/>
          <w:bCs/>
          <w:color w:val="006CA1"/>
        </w:rPr>
        <w:t xml:space="preserve"> </w:t>
      </w:r>
      <w:r>
        <w:t>The proportion of a construction product made from recovered or reprocessed material that has been diverted from the waste stream and reintroduced into the manufacturing process.</w:t>
      </w:r>
    </w:p>
    <w:p w14:paraId="47406089" w14:textId="77777777" w:rsidR="00692CB8" w:rsidRPr="007E6B1A" w:rsidRDefault="00692CB8" w:rsidP="00DB3A67">
      <w:pPr>
        <w:rPr>
          <w:b/>
          <w:bCs/>
          <w:color w:val="006CA1"/>
        </w:rPr>
      </w:pPr>
      <w:r w:rsidRPr="007E6B1A">
        <w:rPr>
          <w:b/>
          <w:bCs/>
          <w:color w:val="006CA1"/>
        </w:rPr>
        <w:t>Responsible Sourcing</w:t>
      </w:r>
      <w:r>
        <w:rPr>
          <w:b/>
          <w:bCs/>
          <w:color w:val="006CA1"/>
        </w:rPr>
        <w:t xml:space="preserve"> </w:t>
      </w:r>
      <w:r>
        <w:t>The management of environmental, social, ethical and governance practices within the supply chai</w:t>
      </w:r>
      <w:r>
        <w:t>n.</w:t>
      </w:r>
    </w:p>
    <w:p w14:paraId="0BC44C2D" w14:textId="77777777" w:rsidR="00692CB8" w:rsidRPr="007E6B1A" w:rsidRDefault="00692CB8" w:rsidP="00DB3A67">
      <w:pPr>
        <w:rPr>
          <w:b/>
          <w:bCs/>
          <w:color w:val="006CA1"/>
        </w:rPr>
      </w:pPr>
      <w:r w:rsidRPr="007E6B1A">
        <w:rPr>
          <w:b/>
          <w:bCs/>
          <w:color w:val="006CA1"/>
        </w:rPr>
        <w:t>Small and Medium-Sized Enterprise (SME)</w:t>
      </w:r>
      <w:r>
        <w:rPr>
          <w:b/>
          <w:bCs/>
          <w:color w:val="006CA1"/>
        </w:rPr>
        <w:t xml:space="preserve"> </w:t>
      </w:r>
      <w:r>
        <w:t xml:space="preserve">A business with fewer than 250 employees and either an annual turnover not exceeding </w:t>
      </w:r>
      <w:r>
        <w:t>£44</w:t>
      </w:r>
      <w:r>
        <w:t xml:space="preserve"> million or a balance sheet total not exceeding </w:t>
      </w:r>
      <w:r>
        <w:t>£38</w:t>
      </w:r>
      <w:r>
        <w:t xml:space="preserve"> million</w:t>
      </w:r>
      <w:r>
        <w:t>.</w:t>
      </w:r>
    </w:p>
    <w:p w14:paraId="04AB1D1D" w14:textId="77777777" w:rsidR="00692CB8" w:rsidRPr="007E6B1A" w:rsidRDefault="00692CB8" w:rsidP="00DB3A67">
      <w:pPr>
        <w:rPr>
          <w:b/>
          <w:bCs/>
          <w:color w:val="006CA1"/>
        </w:rPr>
      </w:pPr>
      <w:r w:rsidRPr="007E6B1A">
        <w:rPr>
          <w:b/>
          <w:bCs/>
          <w:color w:val="006CA1"/>
        </w:rPr>
        <w:t>Special Building</w:t>
      </w:r>
      <w:r>
        <w:rPr>
          <w:b/>
          <w:bCs/>
          <w:color w:val="006CA1"/>
        </w:rPr>
        <w:t xml:space="preserve"> </w:t>
      </w:r>
      <w:r>
        <w:t xml:space="preserve">A building designated as a special building under regulation 2 of the Building Regulations 2010, including buildings subject to the Manufacture and Storage of Explosives Regulations and </w:t>
      </w:r>
      <w:r>
        <w:t>Planning (Listed Buildings and Conservation Areas) Act 1990</w:t>
      </w:r>
      <w:r>
        <w:t>.</w:t>
      </w:r>
    </w:p>
    <w:p w14:paraId="33888EF1" w14:textId="77777777" w:rsidR="00692CB8" w:rsidRPr="007E6B1A" w:rsidRDefault="00692CB8" w:rsidP="00DB3A67">
      <w:pPr>
        <w:rPr>
          <w:b/>
          <w:bCs/>
          <w:color w:val="006CA1"/>
        </w:rPr>
      </w:pPr>
      <w:r w:rsidRPr="007E6B1A">
        <w:rPr>
          <w:b/>
          <w:bCs/>
          <w:color w:val="006CA1"/>
        </w:rPr>
        <w:t>Sustainable Procurement Plan</w:t>
      </w:r>
      <w:r>
        <w:rPr>
          <w:b/>
          <w:bCs/>
          <w:color w:val="006CA1"/>
        </w:rPr>
        <w:t xml:space="preserve"> </w:t>
      </w:r>
      <w:r>
        <w:t>A document prepared at an early project stage that sets out how material procurement decisions will address low-carbon material selection, responsible sourcing, local supply-chain utilisation and circular economy measures.</w:t>
      </w:r>
    </w:p>
    <w:p w14:paraId="18E0903D" w14:textId="77777777" w:rsidR="00692CB8" w:rsidRDefault="00692CB8" w:rsidP="00DB3A67">
      <w:r w:rsidRPr="007D5943">
        <w:rPr>
          <w:b/>
          <w:bCs/>
          <w:color w:val="006CA1"/>
        </w:rPr>
        <w:t>Whole Life Carbon (WLC)</w:t>
      </w:r>
      <w:r>
        <w:t xml:space="preserve"> </w:t>
      </w:r>
      <w:r>
        <w:t>The total carbon impact of a building over its lifecycle, including product stage, construction, use, maintenance, repair, replacement and end-of-life processes. (RICS Whole Life Carbon Assessment, 2023)</w:t>
      </w:r>
      <w:r>
        <w:t>.</w:t>
      </w:r>
    </w:p>
    <w:p w14:paraId="3E3EEC26" w14:textId="77777777" w:rsidR="00DB3A67" w:rsidRDefault="00DB3A67" w:rsidP="0032494B"/>
    <w:p w14:paraId="1624F947" w14:textId="77777777" w:rsidR="00DB3A67" w:rsidRDefault="00DB3A67" w:rsidP="0032494B"/>
    <w:p w14:paraId="5E10937B" w14:textId="77777777" w:rsidR="00DB3A67" w:rsidRDefault="00DB3A67" w:rsidP="0032494B"/>
    <w:p w14:paraId="601169D5" w14:textId="77777777" w:rsidR="00DB3A67" w:rsidRDefault="00DB3A67" w:rsidP="0032494B"/>
    <w:p w14:paraId="3F56F18D" w14:textId="77777777" w:rsidR="00DB3A67" w:rsidRDefault="00DB3A67" w:rsidP="0032494B"/>
    <w:p w14:paraId="5781749E" w14:textId="77777777" w:rsidR="00EC7BE3" w:rsidRPr="00EC7BE3" w:rsidRDefault="00EC7BE3" w:rsidP="00EC7BE3"/>
    <w:sectPr w:rsidR="00EC7BE3" w:rsidRPr="00EC7BE3" w:rsidSect="005A4717">
      <w:footerReference w:type="default" r:id="rId4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B5F8F" w14:textId="77777777" w:rsidR="00C10172" w:rsidRPr="009E38E5" w:rsidRDefault="00C10172" w:rsidP="00EC7BE3">
      <w:pPr>
        <w:spacing w:after="0" w:line="240" w:lineRule="auto"/>
      </w:pPr>
      <w:r w:rsidRPr="009E38E5">
        <w:separator/>
      </w:r>
    </w:p>
  </w:endnote>
  <w:endnote w:type="continuationSeparator" w:id="0">
    <w:p w14:paraId="55FED946" w14:textId="77777777" w:rsidR="00C10172" w:rsidRPr="009E38E5" w:rsidRDefault="00C10172" w:rsidP="00EC7BE3">
      <w:pPr>
        <w:spacing w:after="0" w:line="240" w:lineRule="auto"/>
      </w:pPr>
      <w:r w:rsidRPr="009E38E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8AA63" w14:textId="769A6E15" w:rsidR="00E64072" w:rsidRDefault="00E64072">
    <w:pPr>
      <w:pStyle w:val="Footer"/>
      <w:jc w:val="right"/>
    </w:pPr>
  </w:p>
  <w:p w14:paraId="6FE9AE8A" w14:textId="77777777" w:rsidR="00E64072" w:rsidRDefault="00E64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65025"/>
      <w:docPartObj>
        <w:docPartGallery w:val="Page Numbers (Bottom of Page)"/>
        <w:docPartUnique/>
      </w:docPartObj>
    </w:sdtPr>
    <w:sdtEndPr>
      <w:rPr>
        <w:color w:val="006CA1"/>
      </w:rPr>
    </w:sdtEndPr>
    <w:sdtContent>
      <w:p w14:paraId="4469B967" w14:textId="1049D578" w:rsidR="005A4717" w:rsidRPr="005A4717" w:rsidRDefault="005A4717">
        <w:pPr>
          <w:pStyle w:val="Footer"/>
          <w:jc w:val="right"/>
          <w:rPr>
            <w:color w:val="006CA1"/>
          </w:rPr>
        </w:pPr>
        <w:r w:rsidRPr="005A4717">
          <w:rPr>
            <w:color w:val="006CA1"/>
          </w:rPr>
          <w:fldChar w:fldCharType="begin"/>
        </w:r>
        <w:r w:rsidRPr="005A4717">
          <w:rPr>
            <w:color w:val="006CA1"/>
          </w:rPr>
          <w:instrText>PAGE   \* MERGEFORMAT</w:instrText>
        </w:r>
        <w:r w:rsidRPr="005A4717">
          <w:rPr>
            <w:color w:val="006CA1"/>
          </w:rPr>
          <w:fldChar w:fldCharType="separate"/>
        </w:r>
        <w:r w:rsidRPr="005A4717">
          <w:rPr>
            <w:color w:val="006CA1"/>
          </w:rPr>
          <w:t>2</w:t>
        </w:r>
        <w:r w:rsidRPr="005A4717">
          <w:rPr>
            <w:color w:val="006CA1"/>
          </w:rPr>
          <w:fldChar w:fldCharType="end"/>
        </w:r>
      </w:p>
    </w:sdtContent>
  </w:sdt>
  <w:p w14:paraId="357DB147" w14:textId="77777777" w:rsidR="005A4717" w:rsidRDefault="005A4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27ED8" w14:textId="77777777" w:rsidR="00C10172" w:rsidRPr="009E38E5" w:rsidRDefault="00C10172" w:rsidP="00EC7BE3">
      <w:pPr>
        <w:spacing w:after="0" w:line="240" w:lineRule="auto"/>
      </w:pPr>
      <w:r w:rsidRPr="009E38E5">
        <w:separator/>
      </w:r>
    </w:p>
  </w:footnote>
  <w:footnote w:type="continuationSeparator" w:id="0">
    <w:p w14:paraId="0BCAA8F3" w14:textId="77777777" w:rsidR="00C10172" w:rsidRPr="009E38E5" w:rsidRDefault="00C10172" w:rsidP="00EC7BE3">
      <w:pPr>
        <w:spacing w:after="0" w:line="240" w:lineRule="auto"/>
      </w:pPr>
      <w:r w:rsidRPr="009E38E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72E2"/>
    <w:multiLevelType w:val="hybridMultilevel"/>
    <w:tmpl w:val="0E82E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1407C"/>
    <w:multiLevelType w:val="hybridMultilevel"/>
    <w:tmpl w:val="23304528"/>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57FDD"/>
    <w:multiLevelType w:val="hybridMultilevel"/>
    <w:tmpl w:val="128C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74050"/>
    <w:multiLevelType w:val="multilevel"/>
    <w:tmpl w:val="DA1848DE"/>
    <w:lvl w:ilvl="0">
      <w:start w:val="2"/>
      <w:numFmt w:val="decimal"/>
      <w:lvlText w:val="%1"/>
      <w:lvlJc w:val="left"/>
      <w:pPr>
        <w:ind w:left="710" w:hanging="710"/>
      </w:pPr>
      <w:rPr>
        <w:rFonts w:hint="default"/>
        <w:lang w:val="en-US" w:eastAsia="en-US" w:bidi="ar-SA"/>
      </w:rPr>
    </w:lvl>
    <w:lvl w:ilvl="1">
      <w:start w:val="1"/>
      <w:numFmt w:val="decimal"/>
      <w:lvlText w:val="%1.%2"/>
      <w:lvlJc w:val="left"/>
      <w:pPr>
        <w:ind w:left="710" w:hanging="710"/>
      </w:pPr>
      <w:rPr>
        <w:rFonts w:ascii="Arial" w:eastAsia="Arial" w:hAnsi="Arial" w:cs="Arial" w:hint="default"/>
        <w:b/>
        <w:bCs/>
        <w:i w:val="0"/>
        <w:iCs w:val="0"/>
        <w:spacing w:val="0"/>
        <w:w w:val="99"/>
        <w:sz w:val="24"/>
        <w:szCs w:val="24"/>
        <w:lang w:val="en-US" w:eastAsia="en-US" w:bidi="ar-SA"/>
      </w:rPr>
    </w:lvl>
    <w:lvl w:ilvl="2">
      <w:start w:val="1"/>
      <w:numFmt w:val="lowerLetter"/>
      <w:lvlText w:val="%3."/>
      <w:lvlJc w:val="left"/>
      <w:pPr>
        <w:ind w:left="1134" w:hanging="425"/>
      </w:pPr>
      <w:rPr>
        <w:rFonts w:ascii="Arial MT" w:eastAsia="Arial MT" w:hAnsi="Arial MT" w:cs="Arial MT" w:hint="default"/>
        <w:b w:val="0"/>
        <w:bCs w:val="0"/>
        <w:i w:val="0"/>
        <w:iCs w:val="0"/>
        <w:spacing w:val="-1"/>
        <w:w w:val="96"/>
        <w:sz w:val="24"/>
        <w:szCs w:val="24"/>
        <w:lang w:val="en-US" w:eastAsia="en-US" w:bidi="ar-SA"/>
      </w:rPr>
    </w:lvl>
    <w:lvl w:ilvl="3">
      <w:start w:val="1"/>
      <w:numFmt w:val="lowerRoman"/>
      <w:lvlText w:val="%4."/>
      <w:lvlJc w:val="left"/>
      <w:pPr>
        <w:ind w:left="1611" w:hanging="477"/>
      </w:pPr>
      <w:rPr>
        <w:rFonts w:ascii="Arial MT" w:eastAsia="Arial MT" w:hAnsi="Arial MT" w:cs="Arial MT" w:hint="default"/>
        <w:b w:val="0"/>
        <w:bCs w:val="0"/>
        <w:i w:val="0"/>
        <w:iCs w:val="0"/>
        <w:spacing w:val="0"/>
        <w:w w:val="94"/>
        <w:sz w:val="24"/>
        <w:szCs w:val="24"/>
        <w:lang w:val="en-US" w:eastAsia="en-US" w:bidi="ar-SA"/>
      </w:rPr>
    </w:lvl>
    <w:lvl w:ilvl="4">
      <w:numFmt w:val="bullet"/>
      <w:lvlText w:val="•"/>
      <w:lvlJc w:val="left"/>
      <w:pPr>
        <w:ind w:left="3646" w:hanging="477"/>
      </w:pPr>
      <w:rPr>
        <w:rFonts w:hint="default"/>
        <w:lang w:val="en-US" w:eastAsia="en-US" w:bidi="ar-SA"/>
      </w:rPr>
    </w:lvl>
    <w:lvl w:ilvl="5">
      <w:numFmt w:val="bullet"/>
      <w:lvlText w:val="•"/>
      <w:lvlJc w:val="left"/>
      <w:pPr>
        <w:ind w:left="4668" w:hanging="477"/>
      </w:pPr>
      <w:rPr>
        <w:rFonts w:hint="default"/>
        <w:lang w:val="en-US" w:eastAsia="en-US" w:bidi="ar-SA"/>
      </w:rPr>
    </w:lvl>
    <w:lvl w:ilvl="6">
      <w:numFmt w:val="bullet"/>
      <w:lvlText w:val="•"/>
      <w:lvlJc w:val="left"/>
      <w:pPr>
        <w:ind w:left="5691" w:hanging="477"/>
      </w:pPr>
      <w:rPr>
        <w:rFonts w:hint="default"/>
        <w:lang w:val="en-US" w:eastAsia="en-US" w:bidi="ar-SA"/>
      </w:rPr>
    </w:lvl>
    <w:lvl w:ilvl="7">
      <w:numFmt w:val="bullet"/>
      <w:lvlText w:val="•"/>
      <w:lvlJc w:val="left"/>
      <w:pPr>
        <w:ind w:left="6713" w:hanging="477"/>
      </w:pPr>
      <w:rPr>
        <w:rFonts w:hint="default"/>
        <w:lang w:val="en-US" w:eastAsia="en-US" w:bidi="ar-SA"/>
      </w:rPr>
    </w:lvl>
    <w:lvl w:ilvl="8">
      <w:numFmt w:val="bullet"/>
      <w:lvlText w:val="•"/>
      <w:lvlJc w:val="left"/>
      <w:pPr>
        <w:ind w:left="7735" w:hanging="477"/>
      </w:pPr>
      <w:rPr>
        <w:rFonts w:hint="default"/>
        <w:lang w:val="en-US" w:eastAsia="en-US" w:bidi="ar-SA"/>
      </w:rPr>
    </w:lvl>
  </w:abstractNum>
  <w:abstractNum w:abstractNumId="4" w15:restartNumberingAfterBreak="0">
    <w:nsid w:val="05FB0E8F"/>
    <w:multiLevelType w:val="hybridMultilevel"/>
    <w:tmpl w:val="6D62DFC4"/>
    <w:lvl w:ilvl="0" w:tplc="EFF67650">
      <w:start w:val="1"/>
      <w:numFmt w:val="lowerLetter"/>
      <w:lvlText w:val="%1."/>
      <w:lvlJc w:val="left"/>
      <w:pPr>
        <w:ind w:left="2552" w:hanging="425"/>
      </w:pPr>
      <w:rPr>
        <w:rFonts w:ascii="Arial MT" w:eastAsia="Arial MT" w:hAnsi="Arial MT" w:cs="Arial MT" w:hint="default"/>
        <w:b w:val="0"/>
        <w:bCs w:val="0"/>
        <w:i w:val="0"/>
        <w:iCs w:val="0"/>
        <w:spacing w:val="-1"/>
        <w:w w:val="96"/>
        <w:sz w:val="24"/>
        <w:szCs w:val="24"/>
        <w:lang w:val="en-US" w:eastAsia="en-US" w:bidi="ar-SA"/>
      </w:rPr>
    </w:lvl>
    <w:lvl w:ilvl="1" w:tplc="779627B0">
      <w:numFmt w:val="bullet"/>
      <w:lvlText w:val="•"/>
      <w:lvlJc w:val="left"/>
      <w:pPr>
        <w:ind w:left="3423" w:hanging="425"/>
      </w:pPr>
      <w:rPr>
        <w:rFonts w:hint="default"/>
        <w:lang w:val="en-US" w:eastAsia="en-US" w:bidi="ar-SA"/>
      </w:rPr>
    </w:lvl>
    <w:lvl w:ilvl="2" w:tplc="E482D87A">
      <w:numFmt w:val="bullet"/>
      <w:lvlText w:val="•"/>
      <w:lvlJc w:val="left"/>
      <w:pPr>
        <w:ind w:left="4287" w:hanging="425"/>
      </w:pPr>
      <w:rPr>
        <w:rFonts w:hint="default"/>
        <w:lang w:val="en-US" w:eastAsia="en-US" w:bidi="ar-SA"/>
      </w:rPr>
    </w:lvl>
    <w:lvl w:ilvl="3" w:tplc="6778D098">
      <w:numFmt w:val="bullet"/>
      <w:lvlText w:val="•"/>
      <w:lvlJc w:val="left"/>
      <w:pPr>
        <w:ind w:left="5151" w:hanging="425"/>
      </w:pPr>
      <w:rPr>
        <w:rFonts w:hint="default"/>
        <w:lang w:val="en-US" w:eastAsia="en-US" w:bidi="ar-SA"/>
      </w:rPr>
    </w:lvl>
    <w:lvl w:ilvl="4" w:tplc="16E6E3BC">
      <w:numFmt w:val="bullet"/>
      <w:lvlText w:val="•"/>
      <w:lvlJc w:val="left"/>
      <w:pPr>
        <w:ind w:left="6015" w:hanging="425"/>
      </w:pPr>
      <w:rPr>
        <w:rFonts w:hint="default"/>
        <w:lang w:val="en-US" w:eastAsia="en-US" w:bidi="ar-SA"/>
      </w:rPr>
    </w:lvl>
    <w:lvl w:ilvl="5" w:tplc="355C94E2">
      <w:numFmt w:val="bullet"/>
      <w:lvlText w:val="•"/>
      <w:lvlJc w:val="left"/>
      <w:pPr>
        <w:ind w:left="6879" w:hanging="425"/>
      </w:pPr>
      <w:rPr>
        <w:rFonts w:hint="default"/>
        <w:lang w:val="en-US" w:eastAsia="en-US" w:bidi="ar-SA"/>
      </w:rPr>
    </w:lvl>
    <w:lvl w:ilvl="6" w:tplc="438CA6B2">
      <w:numFmt w:val="bullet"/>
      <w:lvlText w:val="•"/>
      <w:lvlJc w:val="left"/>
      <w:pPr>
        <w:ind w:left="7743" w:hanging="425"/>
      </w:pPr>
      <w:rPr>
        <w:rFonts w:hint="default"/>
        <w:lang w:val="en-US" w:eastAsia="en-US" w:bidi="ar-SA"/>
      </w:rPr>
    </w:lvl>
    <w:lvl w:ilvl="7" w:tplc="7390F4BA">
      <w:numFmt w:val="bullet"/>
      <w:lvlText w:val="•"/>
      <w:lvlJc w:val="left"/>
      <w:pPr>
        <w:ind w:left="8606" w:hanging="425"/>
      </w:pPr>
      <w:rPr>
        <w:rFonts w:hint="default"/>
        <w:lang w:val="en-US" w:eastAsia="en-US" w:bidi="ar-SA"/>
      </w:rPr>
    </w:lvl>
    <w:lvl w:ilvl="8" w:tplc="05EA1B96">
      <w:numFmt w:val="bullet"/>
      <w:lvlText w:val="•"/>
      <w:lvlJc w:val="left"/>
      <w:pPr>
        <w:ind w:left="9470" w:hanging="425"/>
      </w:pPr>
      <w:rPr>
        <w:rFonts w:hint="default"/>
        <w:lang w:val="en-US" w:eastAsia="en-US" w:bidi="ar-SA"/>
      </w:rPr>
    </w:lvl>
  </w:abstractNum>
  <w:abstractNum w:abstractNumId="5" w15:restartNumberingAfterBreak="0">
    <w:nsid w:val="062157AB"/>
    <w:multiLevelType w:val="hybridMultilevel"/>
    <w:tmpl w:val="E58CC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65240F"/>
    <w:multiLevelType w:val="hybridMultilevel"/>
    <w:tmpl w:val="3D125992"/>
    <w:lvl w:ilvl="0" w:tplc="96BE6030">
      <w:numFmt w:val="bullet"/>
      <w:lvlText w:val=""/>
      <w:lvlJc w:val="left"/>
      <w:pPr>
        <w:ind w:left="2552" w:hanging="425"/>
      </w:pPr>
      <w:rPr>
        <w:rFonts w:ascii="Symbol" w:eastAsia="Symbol" w:hAnsi="Symbol" w:cs="Symbol" w:hint="default"/>
        <w:b w:val="0"/>
        <w:bCs w:val="0"/>
        <w:i w:val="0"/>
        <w:iCs w:val="0"/>
        <w:spacing w:val="0"/>
        <w:w w:val="100"/>
        <w:sz w:val="24"/>
        <w:szCs w:val="24"/>
        <w:lang w:val="en-US" w:eastAsia="en-US" w:bidi="ar-SA"/>
      </w:rPr>
    </w:lvl>
    <w:lvl w:ilvl="1" w:tplc="6CE036B0">
      <w:numFmt w:val="bullet"/>
      <w:lvlText w:val="•"/>
      <w:lvlJc w:val="left"/>
      <w:pPr>
        <w:ind w:left="3423" w:hanging="425"/>
      </w:pPr>
      <w:rPr>
        <w:rFonts w:hint="default"/>
        <w:lang w:val="en-US" w:eastAsia="en-US" w:bidi="ar-SA"/>
      </w:rPr>
    </w:lvl>
    <w:lvl w:ilvl="2" w:tplc="5E8ECA96">
      <w:numFmt w:val="bullet"/>
      <w:lvlText w:val="•"/>
      <w:lvlJc w:val="left"/>
      <w:pPr>
        <w:ind w:left="4287" w:hanging="425"/>
      </w:pPr>
      <w:rPr>
        <w:rFonts w:hint="default"/>
        <w:lang w:val="en-US" w:eastAsia="en-US" w:bidi="ar-SA"/>
      </w:rPr>
    </w:lvl>
    <w:lvl w:ilvl="3" w:tplc="72327CBE">
      <w:numFmt w:val="bullet"/>
      <w:lvlText w:val="•"/>
      <w:lvlJc w:val="left"/>
      <w:pPr>
        <w:ind w:left="5151" w:hanging="425"/>
      </w:pPr>
      <w:rPr>
        <w:rFonts w:hint="default"/>
        <w:lang w:val="en-US" w:eastAsia="en-US" w:bidi="ar-SA"/>
      </w:rPr>
    </w:lvl>
    <w:lvl w:ilvl="4" w:tplc="E9C0089E">
      <w:numFmt w:val="bullet"/>
      <w:lvlText w:val="•"/>
      <w:lvlJc w:val="left"/>
      <w:pPr>
        <w:ind w:left="6015" w:hanging="425"/>
      </w:pPr>
      <w:rPr>
        <w:rFonts w:hint="default"/>
        <w:lang w:val="en-US" w:eastAsia="en-US" w:bidi="ar-SA"/>
      </w:rPr>
    </w:lvl>
    <w:lvl w:ilvl="5" w:tplc="EB3857CA">
      <w:numFmt w:val="bullet"/>
      <w:lvlText w:val="•"/>
      <w:lvlJc w:val="left"/>
      <w:pPr>
        <w:ind w:left="6879" w:hanging="425"/>
      </w:pPr>
      <w:rPr>
        <w:rFonts w:hint="default"/>
        <w:lang w:val="en-US" w:eastAsia="en-US" w:bidi="ar-SA"/>
      </w:rPr>
    </w:lvl>
    <w:lvl w:ilvl="6" w:tplc="38F8F8E0">
      <w:numFmt w:val="bullet"/>
      <w:lvlText w:val="•"/>
      <w:lvlJc w:val="left"/>
      <w:pPr>
        <w:ind w:left="7743" w:hanging="425"/>
      </w:pPr>
      <w:rPr>
        <w:rFonts w:hint="default"/>
        <w:lang w:val="en-US" w:eastAsia="en-US" w:bidi="ar-SA"/>
      </w:rPr>
    </w:lvl>
    <w:lvl w:ilvl="7" w:tplc="5B542376">
      <w:numFmt w:val="bullet"/>
      <w:lvlText w:val="•"/>
      <w:lvlJc w:val="left"/>
      <w:pPr>
        <w:ind w:left="8606" w:hanging="425"/>
      </w:pPr>
      <w:rPr>
        <w:rFonts w:hint="default"/>
        <w:lang w:val="en-US" w:eastAsia="en-US" w:bidi="ar-SA"/>
      </w:rPr>
    </w:lvl>
    <w:lvl w:ilvl="8" w:tplc="C5A28E44">
      <w:numFmt w:val="bullet"/>
      <w:lvlText w:val="•"/>
      <w:lvlJc w:val="left"/>
      <w:pPr>
        <w:ind w:left="9470" w:hanging="425"/>
      </w:pPr>
      <w:rPr>
        <w:rFonts w:hint="default"/>
        <w:lang w:val="en-US" w:eastAsia="en-US" w:bidi="ar-SA"/>
      </w:rPr>
    </w:lvl>
  </w:abstractNum>
  <w:abstractNum w:abstractNumId="7" w15:restartNumberingAfterBreak="0">
    <w:nsid w:val="0AF33734"/>
    <w:multiLevelType w:val="hybridMultilevel"/>
    <w:tmpl w:val="FCD66AB6"/>
    <w:lvl w:ilvl="0" w:tplc="533EEB1A">
      <w:numFmt w:val="bullet"/>
      <w:lvlText w:val=""/>
      <w:lvlJc w:val="left"/>
      <w:pPr>
        <w:ind w:left="2552" w:hanging="425"/>
      </w:pPr>
      <w:rPr>
        <w:rFonts w:ascii="Symbol" w:eastAsia="Symbol" w:hAnsi="Symbol" w:cs="Symbol" w:hint="default"/>
        <w:b w:val="0"/>
        <w:bCs w:val="0"/>
        <w:i w:val="0"/>
        <w:iCs w:val="0"/>
        <w:spacing w:val="0"/>
        <w:w w:val="100"/>
        <w:sz w:val="24"/>
        <w:szCs w:val="24"/>
        <w:lang w:val="en-US" w:eastAsia="en-US" w:bidi="ar-SA"/>
      </w:rPr>
    </w:lvl>
    <w:lvl w:ilvl="1" w:tplc="CE005422">
      <w:numFmt w:val="bullet"/>
      <w:lvlText w:val="•"/>
      <w:lvlJc w:val="left"/>
      <w:pPr>
        <w:ind w:left="3423" w:hanging="425"/>
      </w:pPr>
      <w:rPr>
        <w:rFonts w:hint="default"/>
        <w:lang w:val="en-US" w:eastAsia="en-US" w:bidi="ar-SA"/>
      </w:rPr>
    </w:lvl>
    <w:lvl w:ilvl="2" w:tplc="0526BC66">
      <w:numFmt w:val="bullet"/>
      <w:lvlText w:val="•"/>
      <w:lvlJc w:val="left"/>
      <w:pPr>
        <w:ind w:left="4287" w:hanging="425"/>
      </w:pPr>
      <w:rPr>
        <w:rFonts w:hint="default"/>
        <w:lang w:val="en-US" w:eastAsia="en-US" w:bidi="ar-SA"/>
      </w:rPr>
    </w:lvl>
    <w:lvl w:ilvl="3" w:tplc="3886D350">
      <w:numFmt w:val="bullet"/>
      <w:lvlText w:val="•"/>
      <w:lvlJc w:val="left"/>
      <w:pPr>
        <w:ind w:left="5151" w:hanging="425"/>
      </w:pPr>
      <w:rPr>
        <w:rFonts w:hint="default"/>
        <w:lang w:val="en-US" w:eastAsia="en-US" w:bidi="ar-SA"/>
      </w:rPr>
    </w:lvl>
    <w:lvl w:ilvl="4" w:tplc="28FEE7D0">
      <w:numFmt w:val="bullet"/>
      <w:lvlText w:val="•"/>
      <w:lvlJc w:val="left"/>
      <w:pPr>
        <w:ind w:left="6015" w:hanging="425"/>
      </w:pPr>
      <w:rPr>
        <w:rFonts w:hint="default"/>
        <w:lang w:val="en-US" w:eastAsia="en-US" w:bidi="ar-SA"/>
      </w:rPr>
    </w:lvl>
    <w:lvl w:ilvl="5" w:tplc="AC64E77A">
      <w:numFmt w:val="bullet"/>
      <w:lvlText w:val="•"/>
      <w:lvlJc w:val="left"/>
      <w:pPr>
        <w:ind w:left="6879" w:hanging="425"/>
      </w:pPr>
      <w:rPr>
        <w:rFonts w:hint="default"/>
        <w:lang w:val="en-US" w:eastAsia="en-US" w:bidi="ar-SA"/>
      </w:rPr>
    </w:lvl>
    <w:lvl w:ilvl="6" w:tplc="B300AF64">
      <w:numFmt w:val="bullet"/>
      <w:lvlText w:val="•"/>
      <w:lvlJc w:val="left"/>
      <w:pPr>
        <w:ind w:left="7743" w:hanging="425"/>
      </w:pPr>
      <w:rPr>
        <w:rFonts w:hint="default"/>
        <w:lang w:val="en-US" w:eastAsia="en-US" w:bidi="ar-SA"/>
      </w:rPr>
    </w:lvl>
    <w:lvl w:ilvl="7" w:tplc="119AB57A">
      <w:numFmt w:val="bullet"/>
      <w:lvlText w:val="•"/>
      <w:lvlJc w:val="left"/>
      <w:pPr>
        <w:ind w:left="8606" w:hanging="425"/>
      </w:pPr>
      <w:rPr>
        <w:rFonts w:hint="default"/>
        <w:lang w:val="en-US" w:eastAsia="en-US" w:bidi="ar-SA"/>
      </w:rPr>
    </w:lvl>
    <w:lvl w:ilvl="8" w:tplc="82DCAE62">
      <w:numFmt w:val="bullet"/>
      <w:lvlText w:val="•"/>
      <w:lvlJc w:val="left"/>
      <w:pPr>
        <w:ind w:left="9470" w:hanging="425"/>
      </w:pPr>
      <w:rPr>
        <w:rFonts w:hint="default"/>
        <w:lang w:val="en-US" w:eastAsia="en-US" w:bidi="ar-SA"/>
      </w:rPr>
    </w:lvl>
  </w:abstractNum>
  <w:abstractNum w:abstractNumId="8" w15:restartNumberingAfterBreak="0">
    <w:nsid w:val="0E9A55CC"/>
    <w:multiLevelType w:val="multilevel"/>
    <w:tmpl w:val="836C68B4"/>
    <w:lvl w:ilvl="0">
      <w:numFmt w:val="decimal"/>
      <w:lvlText w:val="%1"/>
      <w:lvlJc w:val="left"/>
      <w:pPr>
        <w:ind w:left="2138" w:hanging="721"/>
      </w:pPr>
      <w:rPr>
        <w:rFonts w:hint="default"/>
        <w:lang w:val="en-US" w:eastAsia="en-US" w:bidi="ar-SA"/>
      </w:rPr>
    </w:lvl>
    <w:lvl w:ilvl="1">
      <w:start w:val="1"/>
      <w:numFmt w:val="decimal"/>
      <w:lvlText w:val="%1.%2"/>
      <w:lvlJc w:val="left"/>
      <w:pPr>
        <w:ind w:left="2138" w:hanging="721"/>
      </w:pPr>
      <w:rPr>
        <w:rFonts w:ascii="Arial" w:eastAsia="Arial" w:hAnsi="Arial" w:cs="Arial" w:hint="default"/>
        <w:b/>
        <w:bCs/>
        <w:i w:val="0"/>
        <w:iCs w:val="0"/>
        <w:spacing w:val="0"/>
        <w:w w:val="99"/>
        <w:sz w:val="24"/>
        <w:szCs w:val="24"/>
        <w:lang w:val="en-US" w:eastAsia="en-US" w:bidi="ar-SA"/>
      </w:rPr>
    </w:lvl>
    <w:lvl w:ilvl="2">
      <w:start w:val="1"/>
      <w:numFmt w:val="lowerLetter"/>
      <w:lvlText w:val="%3."/>
      <w:lvlJc w:val="left"/>
      <w:pPr>
        <w:ind w:left="2837" w:hanging="568"/>
        <w:jc w:val="right"/>
      </w:pPr>
      <w:rPr>
        <w:rFonts w:ascii="Arial MT" w:eastAsia="Arial MT" w:hAnsi="Arial MT" w:cs="Arial MT" w:hint="default"/>
        <w:b w:val="0"/>
        <w:bCs w:val="0"/>
        <w:i w:val="0"/>
        <w:iCs w:val="0"/>
        <w:spacing w:val="-1"/>
        <w:w w:val="100"/>
        <w:sz w:val="24"/>
        <w:szCs w:val="24"/>
        <w:lang w:val="en-US" w:eastAsia="en-US" w:bidi="ar-SA"/>
      </w:rPr>
    </w:lvl>
    <w:lvl w:ilvl="3">
      <w:start w:val="1"/>
      <w:numFmt w:val="lowerRoman"/>
      <w:lvlText w:val="%4."/>
      <w:lvlJc w:val="left"/>
      <w:pPr>
        <w:ind w:left="3262" w:hanging="263"/>
        <w:jc w:val="right"/>
      </w:pPr>
      <w:rPr>
        <w:rFonts w:ascii="Arial MT" w:eastAsia="Arial MT" w:hAnsi="Arial MT" w:cs="Arial MT" w:hint="default"/>
        <w:b w:val="0"/>
        <w:bCs w:val="0"/>
        <w:i w:val="0"/>
        <w:iCs w:val="0"/>
        <w:spacing w:val="-1"/>
        <w:w w:val="100"/>
        <w:sz w:val="24"/>
        <w:szCs w:val="24"/>
        <w:lang w:val="en-US" w:eastAsia="en-US" w:bidi="ar-SA"/>
      </w:rPr>
    </w:lvl>
    <w:lvl w:ilvl="4">
      <w:start w:val="1"/>
      <w:numFmt w:val="lowerLetter"/>
      <w:lvlText w:val="%5."/>
      <w:lvlJc w:val="left"/>
      <w:pPr>
        <w:ind w:left="3828" w:hanging="498"/>
      </w:pPr>
      <w:rPr>
        <w:rFonts w:ascii="Arial MT" w:eastAsia="Arial MT" w:hAnsi="Arial MT" w:cs="Arial MT" w:hint="default"/>
        <w:b w:val="0"/>
        <w:bCs w:val="0"/>
        <w:i w:val="0"/>
        <w:iCs w:val="0"/>
        <w:spacing w:val="-1"/>
        <w:w w:val="100"/>
        <w:sz w:val="24"/>
        <w:szCs w:val="24"/>
        <w:lang w:val="en-US" w:eastAsia="en-US" w:bidi="ar-SA"/>
      </w:rPr>
    </w:lvl>
    <w:lvl w:ilvl="5">
      <w:numFmt w:val="bullet"/>
      <w:lvlText w:val="•"/>
      <w:lvlJc w:val="left"/>
      <w:pPr>
        <w:ind w:left="3400" w:hanging="498"/>
      </w:pPr>
      <w:rPr>
        <w:rFonts w:hint="default"/>
        <w:lang w:val="en-US" w:eastAsia="en-US" w:bidi="ar-SA"/>
      </w:rPr>
    </w:lvl>
    <w:lvl w:ilvl="6">
      <w:numFmt w:val="bullet"/>
      <w:lvlText w:val="•"/>
      <w:lvlJc w:val="left"/>
      <w:pPr>
        <w:ind w:left="3540" w:hanging="498"/>
      </w:pPr>
      <w:rPr>
        <w:rFonts w:hint="default"/>
        <w:lang w:val="en-US" w:eastAsia="en-US" w:bidi="ar-SA"/>
      </w:rPr>
    </w:lvl>
    <w:lvl w:ilvl="7">
      <w:numFmt w:val="bullet"/>
      <w:lvlText w:val="•"/>
      <w:lvlJc w:val="left"/>
      <w:pPr>
        <w:ind w:left="3820" w:hanging="498"/>
      </w:pPr>
      <w:rPr>
        <w:rFonts w:hint="default"/>
        <w:lang w:val="en-US" w:eastAsia="en-US" w:bidi="ar-SA"/>
      </w:rPr>
    </w:lvl>
    <w:lvl w:ilvl="8">
      <w:numFmt w:val="bullet"/>
      <w:lvlText w:val="•"/>
      <w:lvlJc w:val="left"/>
      <w:pPr>
        <w:ind w:left="6279" w:hanging="498"/>
      </w:pPr>
      <w:rPr>
        <w:rFonts w:hint="default"/>
        <w:lang w:val="en-US" w:eastAsia="en-US" w:bidi="ar-SA"/>
      </w:rPr>
    </w:lvl>
  </w:abstractNum>
  <w:abstractNum w:abstractNumId="9" w15:restartNumberingAfterBreak="0">
    <w:nsid w:val="0EEB7454"/>
    <w:multiLevelType w:val="hybridMultilevel"/>
    <w:tmpl w:val="56DCAA10"/>
    <w:lvl w:ilvl="0" w:tplc="CA944608">
      <w:start w:val="1"/>
      <w:numFmt w:val="decimal"/>
      <w:lvlText w:val="      (%1)"/>
      <w:lvlJc w:val="left"/>
      <w:pPr>
        <w:ind w:left="720" w:hanging="360"/>
      </w:pPr>
      <w:rPr>
        <w:rFonts w:ascii="Arial" w:hAnsi="Arial" w:hint="default"/>
        <w:b w:val="0"/>
        <w:i w:val="0"/>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00E2123"/>
    <w:multiLevelType w:val="hybridMultilevel"/>
    <w:tmpl w:val="05F4D7C2"/>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24093B"/>
    <w:multiLevelType w:val="hybridMultilevel"/>
    <w:tmpl w:val="76E8FE5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0A733B"/>
    <w:multiLevelType w:val="hybridMultilevel"/>
    <w:tmpl w:val="E4122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8E1579"/>
    <w:multiLevelType w:val="hybridMultilevel"/>
    <w:tmpl w:val="14D2F9B6"/>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1BE54C25"/>
    <w:multiLevelType w:val="hybridMultilevel"/>
    <w:tmpl w:val="CB04FA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CD6769A"/>
    <w:multiLevelType w:val="multilevel"/>
    <w:tmpl w:val="8EC4A17E"/>
    <w:lvl w:ilvl="0">
      <w:start w:val="3"/>
      <w:numFmt w:val="decimal"/>
      <w:lvlText w:val="%1"/>
      <w:lvlJc w:val="left"/>
      <w:pPr>
        <w:ind w:left="2128" w:hanging="710"/>
      </w:pPr>
      <w:rPr>
        <w:rFonts w:hint="default"/>
        <w:lang w:val="en-US" w:eastAsia="en-US" w:bidi="ar-SA"/>
      </w:rPr>
    </w:lvl>
    <w:lvl w:ilvl="1">
      <w:start w:val="1"/>
      <w:numFmt w:val="decimal"/>
      <w:lvlText w:val="%1.%2"/>
      <w:lvlJc w:val="left"/>
      <w:pPr>
        <w:ind w:left="2128" w:hanging="710"/>
      </w:pPr>
      <w:rPr>
        <w:rFonts w:ascii="Arial" w:eastAsia="Arial" w:hAnsi="Arial" w:cs="Arial" w:hint="default"/>
        <w:b/>
        <w:bCs/>
        <w:i w:val="0"/>
        <w:iCs w:val="0"/>
        <w:spacing w:val="0"/>
        <w:w w:val="99"/>
        <w:sz w:val="24"/>
        <w:szCs w:val="24"/>
        <w:lang w:val="en-US" w:eastAsia="en-US" w:bidi="ar-SA"/>
      </w:rPr>
    </w:lvl>
    <w:lvl w:ilvl="2">
      <w:start w:val="1"/>
      <w:numFmt w:val="lowerLetter"/>
      <w:lvlText w:val="%3."/>
      <w:lvlJc w:val="left"/>
      <w:pPr>
        <w:ind w:left="2552" w:hanging="425"/>
      </w:pPr>
      <w:rPr>
        <w:rFonts w:ascii="Arial MT" w:eastAsia="Arial MT" w:hAnsi="Arial MT" w:cs="Arial MT" w:hint="default"/>
        <w:b w:val="0"/>
        <w:bCs w:val="0"/>
        <w:i w:val="0"/>
        <w:iCs w:val="0"/>
        <w:spacing w:val="-1"/>
        <w:w w:val="100"/>
        <w:sz w:val="24"/>
        <w:szCs w:val="24"/>
        <w:lang w:val="en-US" w:eastAsia="en-US" w:bidi="ar-SA"/>
      </w:rPr>
    </w:lvl>
    <w:lvl w:ilvl="3">
      <w:numFmt w:val="bullet"/>
      <w:lvlText w:val=""/>
      <w:lvlJc w:val="left"/>
      <w:pPr>
        <w:ind w:left="2978" w:hanging="426"/>
      </w:pPr>
      <w:rPr>
        <w:rFonts w:ascii="Symbol" w:eastAsia="Symbol" w:hAnsi="Symbol" w:cs="Symbol" w:hint="default"/>
        <w:b w:val="0"/>
        <w:bCs w:val="0"/>
        <w:i w:val="0"/>
        <w:iCs w:val="0"/>
        <w:spacing w:val="0"/>
        <w:w w:val="100"/>
        <w:sz w:val="24"/>
        <w:szCs w:val="24"/>
        <w:lang w:val="en-US" w:eastAsia="en-US" w:bidi="ar-SA"/>
      </w:rPr>
    </w:lvl>
    <w:lvl w:ilvl="4">
      <w:numFmt w:val="bullet"/>
      <w:lvlText w:val="•"/>
      <w:lvlJc w:val="left"/>
      <w:pPr>
        <w:ind w:left="5034" w:hanging="426"/>
      </w:pPr>
      <w:rPr>
        <w:rFonts w:hint="default"/>
        <w:lang w:val="en-US" w:eastAsia="en-US" w:bidi="ar-SA"/>
      </w:rPr>
    </w:lvl>
    <w:lvl w:ilvl="5">
      <w:numFmt w:val="bullet"/>
      <w:lvlText w:val="•"/>
      <w:lvlJc w:val="left"/>
      <w:pPr>
        <w:ind w:left="6061" w:hanging="426"/>
      </w:pPr>
      <w:rPr>
        <w:rFonts w:hint="default"/>
        <w:lang w:val="en-US" w:eastAsia="en-US" w:bidi="ar-SA"/>
      </w:rPr>
    </w:lvl>
    <w:lvl w:ilvl="6">
      <w:numFmt w:val="bullet"/>
      <w:lvlText w:val="•"/>
      <w:lvlJc w:val="left"/>
      <w:pPr>
        <w:ind w:left="7089" w:hanging="426"/>
      </w:pPr>
      <w:rPr>
        <w:rFonts w:hint="default"/>
        <w:lang w:val="en-US" w:eastAsia="en-US" w:bidi="ar-SA"/>
      </w:rPr>
    </w:lvl>
    <w:lvl w:ilvl="7">
      <w:numFmt w:val="bullet"/>
      <w:lvlText w:val="•"/>
      <w:lvlJc w:val="left"/>
      <w:pPr>
        <w:ind w:left="8116" w:hanging="426"/>
      </w:pPr>
      <w:rPr>
        <w:rFonts w:hint="default"/>
        <w:lang w:val="en-US" w:eastAsia="en-US" w:bidi="ar-SA"/>
      </w:rPr>
    </w:lvl>
    <w:lvl w:ilvl="8">
      <w:numFmt w:val="bullet"/>
      <w:lvlText w:val="•"/>
      <w:lvlJc w:val="left"/>
      <w:pPr>
        <w:ind w:left="9143" w:hanging="426"/>
      </w:pPr>
      <w:rPr>
        <w:rFonts w:hint="default"/>
        <w:lang w:val="en-US" w:eastAsia="en-US" w:bidi="ar-SA"/>
      </w:rPr>
    </w:lvl>
  </w:abstractNum>
  <w:abstractNum w:abstractNumId="16" w15:restartNumberingAfterBreak="0">
    <w:nsid w:val="204407F0"/>
    <w:multiLevelType w:val="hybridMultilevel"/>
    <w:tmpl w:val="01E4FFE8"/>
    <w:lvl w:ilvl="0" w:tplc="CBCE242A">
      <w:start w:val="1"/>
      <w:numFmt w:val="lowerLetter"/>
      <w:lvlText w:val="%1."/>
      <w:lvlJc w:val="left"/>
      <w:pPr>
        <w:ind w:left="1440" w:hanging="360"/>
      </w:pPr>
      <w:rPr>
        <w:rFonts w:ascii="Arial MT" w:eastAsia="Arial MT" w:hAnsi="Arial MT" w:cs="Arial MT" w:hint="default"/>
        <w:b w:val="0"/>
        <w:bCs w:val="0"/>
        <w:i w:val="0"/>
        <w:iCs w:val="0"/>
        <w:spacing w:val="-1"/>
        <w:w w:val="96"/>
        <w:sz w:val="24"/>
        <w:szCs w:val="24"/>
        <w:lang w:val="en-US" w:eastAsia="en-US" w:bidi="ar-SA"/>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1DE00BF"/>
    <w:multiLevelType w:val="hybridMultilevel"/>
    <w:tmpl w:val="962A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F6728E"/>
    <w:multiLevelType w:val="hybridMultilevel"/>
    <w:tmpl w:val="21CC00EA"/>
    <w:lvl w:ilvl="0" w:tplc="CA944608">
      <w:start w:val="1"/>
      <w:numFmt w:val="decimal"/>
      <w:lvlText w:val="      (%1)"/>
      <w:lvlJc w:val="left"/>
      <w:pPr>
        <w:ind w:left="1080" w:hanging="360"/>
      </w:pPr>
      <w:rPr>
        <w:rFonts w:ascii="Arial" w:hAnsi="Arial" w:hint="default"/>
        <w:b w:val="0"/>
        <w:i w:val="0"/>
        <w:color w:val="auto"/>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58E6BBD"/>
    <w:multiLevelType w:val="hybridMultilevel"/>
    <w:tmpl w:val="FFE48D5E"/>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7EA7889"/>
    <w:multiLevelType w:val="hybridMultilevel"/>
    <w:tmpl w:val="C9BA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0053B9"/>
    <w:multiLevelType w:val="hybridMultilevel"/>
    <w:tmpl w:val="3014B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9A5B26"/>
    <w:multiLevelType w:val="hybridMultilevel"/>
    <w:tmpl w:val="2A3EE48A"/>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0F317B"/>
    <w:multiLevelType w:val="hybridMultilevel"/>
    <w:tmpl w:val="DCC05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AC3142"/>
    <w:multiLevelType w:val="hybridMultilevel"/>
    <w:tmpl w:val="BF3E3456"/>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F516C4D"/>
    <w:multiLevelType w:val="hybridMultilevel"/>
    <w:tmpl w:val="23980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7E5F38"/>
    <w:multiLevelType w:val="multilevel"/>
    <w:tmpl w:val="6FD26EFE"/>
    <w:lvl w:ilvl="0">
      <w:start w:val="1"/>
      <w:numFmt w:val="decimal"/>
      <w:lvlText w:val="%1"/>
      <w:lvlJc w:val="left"/>
      <w:pPr>
        <w:ind w:left="710" w:hanging="710"/>
      </w:pPr>
      <w:rPr>
        <w:rFonts w:hint="default"/>
        <w:lang w:val="en-US" w:eastAsia="en-US" w:bidi="ar-SA"/>
      </w:rPr>
    </w:lvl>
    <w:lvl w:ilvl="1">
      <w:start w:val="1"/>
      <w:numFmt w:val="decimal"/>
      <w:lvlText w:val="%1.%2"/>
      <w:lvlJc w:val="left"/>
      <w:pPr>
        <w:ind w:left="710" w:hanging="710"/>
      </w:pPr>
      <w:rPr>
        <w:rFonts w:ascii="Arial" w:eastAsia="Arial" w:hAnsi="Arial" w:cs="Arial" w:hint="default"/>
        <w:b/>
        <w:bCs/>
        <w:i w:val="0"/>
        <w:iCs w:val="0"/>
        <w:spacing w:val="0"/>
        <w:w w:val="99"/>
        <w:sz w:val="24"/>
        <w:szCs w:val="24"/>
        <w:lang w:val="en-US" w:eastAsia="en-US" w:bidi="ar-SA"/>
      </w:rPr>
    </w:lvl>
    <w:lvl w:ilvl="2">
      <w:numFmt w:val="bullet"/>
      <w:lvlText w:val=""/>
      <w:lvlJc w:val="left"/>
      <w:pPr>
        <w:ind w:left="1134" w:hanging="425"/>
      </w:pPr>
      <w:rPr>
        <w:rFonts w:ascii="Symbol" w:eastAsia="Symbol" w:hAnsi="Symbol" w:cs="Symbol" w:hint="default"/>
        <w:spacing w:val="0"/>
        <w:w w:val="100"/>
        <w:lang w:val="en-US" w:eastAsia="en-US" w:bidi="ar-SA"/>
      </w:rPr>
    </w:lvl>
    <w:lvl w:ilvl="3">
      <w:numFmt w:val="bullet"/>
      <w:lvlText w:val="•"/>
      <w:lvlJc w:val="left"/>
      <w:pPr>
        <w:ind w:left="3061" w:hanging="425"/>
      </w:pPr>
      <w:rPr>
        <w:rFonts w:hint="default"/>
        <w:lang w:val="en-US" w:eastAsia="en-US" w:bidi="ar-SA"/>
      </w:rPr>
    </w:lvl>
    <w:lvl w:ilvl="4">
      <w:numFmt w:val="bullet"/>
      <w:lvlText w:val="•"/>
      <w:lvlJc w:val="left"/>
      <w:pPr>
        <w:ind w:left="4021" w:hanging="425"/>
      </w:pPr>
      <w:rPr>
        <w:rFonts w:hint="default"/>
        <w:lang w:val="en-US" w:eastAsia="en-US" w:bidi="ar-SA"/>
      </w:rPr>
    </w:lvl>
    <w:lvl w:ilvl="5">
      <w:numFmt w:val="bullet"/>
      <w:lvlText w:val="•"/>
      <w:lvlJc w:val="left"/>
      <w:pPr>
        <w:ind w:left="4981" w:hanging="425"/>
      </w:pPr>
      <w:rPr>
        <w:rFonts w:hint="default"/>
        <w:lang w:val="en-US" w:eastAsia="en-US" w:bidi="ar-SA"/>
      </w:rPr>
    </w:lvl>
    <w:lvl w:ilvl="6">
      <w:numFmt w:val="bullet"/>
      <w:lvlText w:val="•"/>
      <w:lvlJc w:val="left"/>
      <w:pPr>
        <w:ind w:left="5941" w:hanging="425"/>
      </w:pPr>
      <w:rPr>
        <w:rFonts w:hint="default"/>
        <w:lang w:val="en-US" w:eastAsia="en-US" w:bidi="ar-SA"/>
      </w:rPr>
    </w:lvl>
    <w:lvl w:ilvl="7">
      <w:numFmt w:val="bullet"/>
      <w:lvlText w:val="•"/>
      <w:lvlJc w:val="left"/>
      <w:pPr>
        <w:ind w:left="6900" w:hanging="425"/>
      </w:pPr>
      <w:rPr>
        <w:rFonts w:hint="default"/>
        <w:lang w:val="en-US" w:eastAsia="en-US" w:bidi="ar-SA"/>
      </w:rPr>
    </w:lvl>
    <w:lvl w:ilvl="8">
      <w:numFmt w:val="bullet"/>
      <w:lvlText w:val="•"/>
      <w:lvlJc w:val="left"/>
      <w:pPr>
        <w:ind w:left="7860" w:hanging="425"/>
      </w:pPr>
      <w:rPr>
        <w:rFonts w:hint="default"/>
        <w:lang w:val="en-US" w:eastAsia="en-US" w:bidi="ar-SA"/>
      </w:rPr>
    </w:lvl>
  </w:abstractNum>
  <w:abstractNum w:abstractNumId="27" w15:restartNumberingAfterBreak="0">
    <w:nsid w:val="324E127D"/>
    <w:multiLevelType w:val="hybridMultilevel"/>
    <w:tmpl w:val="F0F46CC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36A7740B"/>
    <w:multiLevelType w:val="hybridMultilevel"/>
    <w:tmpl w:val="2114511C"/>
    <w:lvl w:ilvl="0" w:tplc="4726F67E">
      <w:start w:val="1"/>
      <w:numFmt w:val="decimal"/>
      <w:lvlText w:val="S1. (%1)"/>
      <w:lvlJc w:val="left"/>
      <w:pPr>
        <w:ind w:left="720" w:hanging="360"/>
      </w:pPr>
      <w:rPr>
        <w:rFonts w:ascii="Arial" w:hAnsi="Arial" w:hint="default"/>
        <w:b/>
        <w:i w:val="0"/>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7B854F5"/>
    <w:multiLevelType w:val="hybridMultilevel"/>
    <w:tmpl w:val="2290355E"/>
    <w:lvl w:ilvl="0" w:tplc="CBCE242A">
      <w:start w:val="1"/>
      <w:numFmt w:val="lowerLetter"/>
      <w:lvlText w:val="%1."/>
      <w:lvlJc w:val="left"/>
      <w:pPr>
        <w:ind w:left="2552" w:hanging="425"/>
      </w:pPr>
      <w:rPr>
        <w:rFonts w:ascii="Arial MT" w:eastAsia="Arial MT" w:hAnsi="Arial MT" w:cs="Arial MT" w:hint="default"/>
        <w:b w:val="0"/>
        <w:bCs w:val="0"/>
        <w:i w:val="0"/>
        <w:iCs w:val="0"/>
        <w:spacing w:val="-1"/>
        <w:w w:val="96"/>
        <w:sz w:val="24"/>
        <w:szCs w:val="24"/>
        <w:lang w:val="en-US" w:eastAsia="en-US" w:bidi="ar-SA"/>
      </w:rPr>
    </w:lvl>
    <w:lvl w:ilvl="1" w:tplc="C658B51C">
      <w:numFmt w:val="bullet"/>
      <w:lvlText w:val="•"/>
      <w:lvlJc w:val="left"/>
      <w:pPr>
        <w:ind w:left="3423" w:hanging="425"/>
      </w:pPr>
      <w:rPr>
        <w:rFonts w:hint="default"/>
        <w:lang w:val="en-US" w:eastAsia="en-US" w:bidi="ar-SA"/>
      </w:rPr>
    </w:lvl>
    <w:lvl w:ilvl="2" w:tplc="7AEAE118">
      <w:numFmt w:val="bullet"/>
      <w:lvlText w:val="•"/>
      <w:lvlJc w:val="left"/>
      <w:pPr>
        <w:ind w:left="4287" w:hanging="425"/>
      </w:pPr>
      <w:rPr>
        <w:rFonts w:hint="default"/>
        <w:lang w:val="en-US" w:eastAsia="en-US" w:bidi="ar-SA"/>
      </w:rPr>
    </w:lvl>
    <w:lvl w:ilvl="3" w:tplc="0F92C9AC">
      <w:numFmt w:val="bullet"/>
      <w:lvlText w:val="•"/>
      <w:lvlJc w:val="left"/>
      <w:pPr>
        <w:ind w:left="5151" w:hanging="425"/>
      </w:pPr>
      <w:rPr>
        <w:rFonts w:hint="default"/>
        <w:lang w:val="en-US" w:eastAsia="en-US" w:bidi="ar-SA"/>
      </w:rPr>
    </w:lvl>
    <w:lvl w:ilvl="4" w:tplc="57D4D988">
      <w:numFmt w:val="bullet"/>
      <w:lvlText w:val="•"/>
      <w:lvlJc w:val="left"/>
      <w:pPr>
        <w:ind w:left="6015" w:hanging="425"/>
      </w:pPr>
      <w:rPr>
        <w:rFonts w:hint="default"/>
        <w:lang w:val="en-US" w:eastAsia="en-US" w:bidi="ar-SA"/>
      </w:rPr>
    </w:lvl>
    <w:lvl w:ilvl="5" w:tplc="DC6EFC88">
      <w:numFmt w:val="bullet"/>
      <w:lvlText w:val="•"/>
      <w:lvlJc w:val="left"/>
      <w:pPr>
        <w:ind w:left="6879" w:hanging="425"/>
      </w:pPr>
      <w:rPr>
        <w:rFonts w:hint="default"/>
        <w:lang w:val="en-US" w:eastAsia="en-US" w:bidi="ar-SA"/>
      </w:rPr>
    </w:lvl>
    <w:lvl w:ilvl="6" w:tplc="83B08A2E">
      <w:numFmt w:val="bullet"/>
      <w:lvlText w:val="•"/>
      <w:lvlJc w:val="left"/>
      <w:pPr>
        <w:ind w:left="7743" w:hanging="425"/>
      </w:pPr>
      <w:rPr>
        <w:rFonts w:hint="default"/>
        <w:lang w:val="en-US" w:eastAsia="en-US" w:bidi="ar-SA"/>
      </w:rPr>
    </w:lvl>
    <w:lvl w:ilvl="7" w:tplc="7960FC00">
      <w:numFmt w:val="bullet"/>
      <w:lvlText w:val="•"/>
      <w:lvlJc w:val="left"/>
      <w:pPr>
        <w:ind w:left="8606" w:hanging="425"/>
      </w:pPr>
      <w:rPr>
        <w:rFonts w:hint="default"/>
        <w:lang w:val="en-US" w:eastAsia="en-US" w:bidi="ar-SA"/>
      </w:rPr>
    </w:lvl>
    <w:lvl w:ilvl="8" w:tplc="29724B10">
      <w:numFmt w:val="bullet"/>
      <w:lvlText w:val="•"/>
      <w:lvlJc w:val="left"/>
      <w:pPr>
        <w:ind w:left="9470" w:hanging="425"/>
      </w:pPr>
      <w:rPr>
        <w:rFonts w:hint="default"/>
        <w:lang w:val="en-US" w:eastAsia="en-US" w:bidi="ar-SA"/>
      </w:rPr>
    </w:lvl>
  </w:abstractNum>
  <w:abstractNum w:abstractNumId="30" w15:restartNumberingAfterBreak="0">
    <w:nsid w:val="39A23FB9"/>
    <w:multiLevelType w:val="hybridMultilevel"/>
    <w:tmpl w:val="BA863CD2"/>
    <w:lvl w:ilvl="0" w:tplc="C7D4A20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C0D0700"/>
    <w:multiLevelType w:val="hybridMultilevel"/>
    <w:tmpl w:val="91643DD0"/>
    <w:lvl w:ilvl="0" w:tplc="23049FD4">
      <w:start w:val="1"/>
      <w:numFmt w:val="lowerLetter"/>
      <w:lvlText w:val="%1."/>
      <w:lvlJc w:val="left"/>
      <w:pPr>
        <w:ind w:left="144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3E336F18"/>
    <w:multiLevelType w:val="multilevel"/>
    <w:tmpl w:val="668ED7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611CA9"/>
    <w:multiLevelType w:val="hybridMultilevel"/>
    <w:tmpl w:val="5E02D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580850"/>
    <w:multiLevelType w:val="hybridMultilevel"/>
    <w:tmpl w:val="139CAD04"/>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5DC3ED6"/>
    <w:multiLevelType w:val="hybridMultilevel"/>
    <w:tmpl w:val="CE84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6559BF"/>
    <w:multiLevelType w:val="hybridMultilevel"/>
    <w:tmpl w:val="4A2CFD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98B2EC1"/>
    <w:multiLevelType w:val="hybridMultilevel"/>
    <w:tmpl w:val="0838C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9D93DA3"/>
    <w:multiLevelType w:val="hybridMultilevel"/>
    <w:tmpl w:val="89283BBA"/>
    <w:lvl w:ilvl="0" w:tplc="23049FD4">
      <w:start w:val="1"/>
      <w:numFmt w:val="lowerLetter"/>
      <w:lvlText w:val="%1."/>
      <w:lvlJc w:val="left"/>
      <w:pPr>
        <w:ind w:left="143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39" w15:restartNumberingAfterBreak="0">
    <w:nsid w:val="4A6D715E"/>
    <w:multiLevelType w:val="hybridMultilevel"/>
    <w:tmpl w:val="F246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8913A4"/>
    <w:multiLevelType w:val="multilevel"/>
    <w:tmpl w:val="9992F98C"/>
    <w:lvl w:ilvl="0">
      <w:start w:val="4"/>
      <w:numFmt w:val="decimal"/>
      <w:lvlText w:val="%1"/>
      <w:lvlJc w:val="left"/>
      <w:pPr>
        <w:ind w:left="710" w:hanging="710"/>
      </w:pPr>
      <w:rPr>
        <w:rFonts w:hint="default"/>
        <w:color w:val="FFFFFF" w:themeColor="background1"/>
        <w:lang w:val="en-US" w:eastAsia="en-US" w:bidi="ar-SA"/>
      </w:rPr>
    </w:lvl>
    <w:lvl w:ilvl="1">
      <w:start w:val="1"/>
      <w:numFmt w:val="decimal"/>
      <w:lvlText w:val="%1.%2"/>
      <w:lvlJc w:val="left"/>
      <w:pPr>
        <w:ind w:left="710" w:hanging="710"/>
      </w:pPr>
      <w:rPr>
        <w:rFonts w:ascii="Arial" w:eastAsia="Arial" w:hAnsi="Arial" w:cs="Arial" w:hint="default"/>
        <w:b/>
        <w:bCs/>
        <w:i w:val="0"/>
        <w:iCs w:val="0"/>
        <w:spacing w:val="0"/>
        <w:w w:val="99"/>
        <w:sz w:val="24"/>
        <w:szCs w:val="24"/>
        <w:lang w:val="en-US" w:eastAsia="en-US" w:bidi="ar-SA"/>
      </w:rPr>
    </w:lvl>
    <w:lvl w:ilvl="2">
      <w:start w:val="1"/>
      <w:numFmt w:val="lowerLetter"/>
      <w:lvlText w:val="%3."/>
      <w:lvlJc w:val="left"/>
      <w:pPr>
        <w:ind w:left="1134" w:hanging="425"/>
      </w:pPr>
      <w:rPr>
        <w:rFonts w:ascii="Arial MT" w:eastAsia="Arial MT" w:hAnsi="Arial MT" w:cs="Arial MT" w:hint="default"/>
        <w:b w:val="0"/>
        <w:bCs w:val="0"/>
        <w:i w:val="0"/>
        <w:iCs w:val="0"/>
        <w:spacing w:val="-1"/>
        <w:w w:val="100"/>
        <w:sz w:val="24"/>
        <w:szCs w:val="24"/>
        <w:lang w:val="en-US" w:eastAsia="en-US" w:bidi="ar-SA"/>
      </w:rPr>
    </w:lvl>
    <w:lvl w:ilvl="3">
      <w:numFmt w:val="bullet"/>
      <w:lvlText w:val=""/>
      <w:lvlJc w:val="left"/>
      <w:pPr>
        <w:ind w:left="1560" w:hanging="426"/>
      </w:pPr>
      <w:rPr>
        <w:rFonts w:ascii="Symbol" w:eastAsia="Symbol" w:hAnsi="Symbol" w:cs="Symbol" w:hint="default"/>
        <w:b w:val="0"/>
        <w:bCs w:val="0"/>
        <w:i w:val="0"/>
        <w:iCs w:val="0"/>
        <w:spacing w:val="0"/>
        <w:w w:val="100"/>
        <w:sz w:val="24"/>
        <w:szCs w:val="24"/>
        <w:lang w:val="en-US" w:eastAsia="en-US" w:bidi="ar-SA"/>
      </w:rPr>
    </w:lvl>
    <w:lvl w:ilvl="4">
      <w:numFmt w:val="bullet"/>
      <w:lvlText w:val="•"/>
      <w:lvlJc w:val="left"/>
      <w:pPr>
        <w:ind w:left="1702" w:hanging="426"/>
      </w:pPr>
      <w:rPr>
        <w:rFonts w:hint="default"/>
        <w:lang w:val="en-US" w:eastAsia="en-US" w:bidi="ar-SA"/>
      </w:rPr>
    </w:lvl>
    <w:lvl w:ilvl="5">
      <w:numFmt w:val="bullet"/>
      <w:lvlText w:val="•"/>
      <w:lvlJc w:val="left"/>
      <w:pPr>
        <w:ind w:left="3048" w:hanging="426"/>
      </w:pPr>
      <w:rPr>
        <w:rFonts w:hint="default"/>
        <w:lang w:val="en-US" w:eastAsia="en-US" w:bidi="ar-SA"/>
      </w:rPr>
    </w:lvl>
    <w:lvl w:ilvl="6">
      <w:numFmt w:val="bullet"/>
      <w:lvlText w:val="•"/>
      <w:lvlJc w:val="left"/>
      <w:pPr>
        <w:ind w:left="4394" w:hanging="426"/>
      </w:pPr>
      <w:rPr>
        <w:rFonts w:hint="default"/>
        <w:lang w:val="en-US" w:eastAsia="en-US" w:bidi="ar-SA"/>
      </w:rPr>
    </w:lvl>
    <w:lvl w:ilvl="7">
      <w:numFmt w:val="bullet"/>
      <w:lvlText w:val="•"/>
      <w:lvlJc w:val="left"/>
      <w:pPr>
        <w:ind w:left="5741" w:hanging="426"/>
      </w:pPr>
      <w:rPr>
        <w:rFonts w:hint="default"/>
        <w:lang w:val="en-US" w:eastAsia="en-US" w:bidi="ar-SA"/>
      </w:rPr>
    </w:lvl>
    <w:lvl w:ilvl="8">
      <w:numFmt w:val="bullet"/>
      <w:lvlText w:val="•"/>
      <w:lvlJc w:val="left"/>
      <w:pPr>
        <w:ind w:left="7087" w:hanging="426"/>
      </w:pPr>
      <w:rPr>
        <w:rFonts w:hint="default"/>
        <w:lang w:val="en-US" w:eastAsia="en-US" w:bidi="ar-SA"/>
      </w:rPr>
    </w:lvl>
  </w:abstractNum>
  <w:abstractNum w:abstractNumId="41" w15:restartNumberingAfterBreak="0">
    <w:nsid w:val="4DFC00B5"/>
    <w:multiLevelType w:val="hybridMultilevel"/>
    <w:tmpl w:val="966C4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FA10D66"/>
    <w:multiLevelType w:val="hybridMultilevel"/>
    <w:tmpl w:val="692E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1F5C0B"/>
    <w:multiLevelType w:val="hybridMultilevel"/>
    <w:tmpl w:val="B3A8DE6E"/>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13C372E"/>
    <w:multiLevelType w:val="hybridMultilevel"/>
    <w:tmpl w:val="505A0D94"/>
    <w:lvl w:ilvl="0" w:tplc="8842D37C">
      <w:start w:val="1"/>
      <w:numFmt w:val="decimal"/>
      <w:lvlText w:val="(%1)"/>
      <w:lvlJc w:val="left"/>
      <w:pPr>
        <w:ind w:left="720" w:hanging="360"/>
      </w:pPr>
      <w:rPr>
        <w:rFonts w:ascii="Arial" w:hAnsi="Arial" w:hint="default"/>
        <w:b w:val="0"/>
        <w:i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34E0E29"/>
    <w:multiLevelType w:val="hybridMultilevel"/>
    <w:tmpl w:val="E2186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2C586A"/>
    <w:multiLevelType w:val="hybridMultilevel"/>
    <w:tmpl w:val="480E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F1503A"/>
    <w:multiLevelType w:val="hybridMultilevel"/>
    <w:tmpl w:val="032ABD7A"/>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63B4DBA"/>
    <w:multiLevelType w:val="hybridMultilevel"/>
    <w:tmpl w:val="ACF49DFE"/>
    <w:lvl w:ilvl="0" w:tplc="C7A6BC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B3F4DA8"/>
    <w:multiLevelType w:val="hybridMultilevel"/>
    <w:tmpl w:val="F514CC4E"/>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BEA5E7C"/>
    <w:multiLevelType w:val="hybridMultilevel"/>
    <w:tmpl w:val="F8348A42"/>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C957E81"/>
    <w:multiLevelType w:val="hybridMultilevel"/>
    <w:tmpl w:val="D37E439A"/>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EDC71C1"/>
    <w:multiLevelType w:val="hybridMultilevel"/>
    <w:tmpl w:val="737E3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FEC3097"/>
    <w:multiLevelType w:val="hybridMultilevel"/>
    <w:tmpl w:val="88687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EA2CBD"/>
    <w:multiLevelType w:val="hybridMultilevel"/>
    <w:tmpl w:val="0F38543C"/>
    <w:lvl w:ilvl="0" w:tplc="0E60CF7E">
      <w:start w:val="1"/>
      <w:numFmt w:val="lowerLetter"/>
      <w:lvlText w:val="%1."/>
      <w:lvlJc w:val="left"/>
      <w:pPr>
        <w:ind w:left="2552" w:hanging="425"/>
      </w:pPr>
      <w:rPr>
        <w:rFonts w:ascii="Arial MT" w:eastAsia="Arial MT" w:hAnsi="Arial MT" w:cs="Arial MT" w:hint="default"/>
        <w:b w:val="0"/>
        <w:bCs w:val="0"/>
        <w:i w:val="0"/>
        <w:iCs w:val="0"/>
        <w:spacing w:val="-1"/>
        <w:w w:val="100"/>
        <w:sz w:val="24"/>
        <w:szCs w:val="24"/>
        <w:lang w:val="en-US" w:eastAsia="en-US" w:bidi="ar-SA"/>
      </w:rPr>
    </w:lvl>
    <w:lvl w:ilvl="1" w:tplc="BB3202AC">
      <w:numFmt w:val="bullet"/>
      <w:lvlText w:val="•"/>
      <w:lvlJc w:val="left"/>
      <w:pPr>
        <w:ind w:left="3423" w:hanging="425"/>
      </w:pPr>
      <w:rPr>
        <w:rFonts w:hint="default"/>
        <w:lang w:val="en-US" w:eastAsia="en-US" w:bidi="ar-SA"/>
      </w:rPr>
    </w:lvl>
    <w:lvl w:ilvl="2" w:tplc="C6761814">
      <w:numFmt w:val="bullet"/>
      <w:lvlText w:val="•"/>
      <w:lvlJc w:val="left"/>
      <w:pPr>
        <w:ind w:left="4287" w:hanging="425"/>
      </w:pPr>
      <w:rPr>
        <w:rFonts w:hint="default"/>
        <w:lang w:val="en-US" w:eastAsia="en-US" w:bidi="ar-SA"/>
      </w:rPr>
    </w:lvl>
    <w:lvl w:ilvl="3" w:tplc="3710EAEE">
      <w:numFmt w:val="bullet"/>
      <w:lvlText w:val="•"/>
      <w:lvlJc w:val="left"/>
      <w:pPr>
        <w:ind w:left="5151" w:hanging="425"/>
      </w:pPr>
      <w:rPr>
        <w:rFonts w:hint="default"/>
        <w:lang w:val="en-US" w:eastAsia="en-US" w:bidi="ar-SA"/>
      </w:rPr>
    </w:lvl>
    <w:lvl w:ilvl="4" w:tplc="3B7A1E10">
      <w:numFmt w:val="bullet"/>
      <w:lvlText w:val="•"/>
      <w:lvlJc w:val="left"/>
      <w:pPr>
        <w:ind w:left="6015" w:hanging="425"/>
      </w:pPr>
      <w:rPr>
        <w:rFonts w:hint="default"/>
        <w:lang w:val="en-US" w:eastAsia="en-US" w:bidi="ar-SA"/>
      </w:rPr>
    </w:lvl>
    <w:lvl w:ilvl="5" w:tplc="A5AE74B8">
      <w:numFmt w:val="bullet"/>
      <w:lvlText w:val="•"/>
      <w:lvlJc w:val="left"/>
      <w:pPr>
        <w:ind w:left="6879" w:hanging="425"/>
      </w:pPr>
      <w:rPr>
        <w:rFonts w:hint="default"/>
        <w:lang w:val="en-US" w:eastAsia="en-US" w:bidi="ar-SA"/>
      </w:rPr>
    </w:lvl>
    <w:lvl w:ilvl="6" w:tplc="520276E6">
      <w:numFmt w:val="bullet"/>
      <w:lvlText w:val="•"/>
      <w:lvlJc w:val="left"/>
      <w:pPr>
        <w:ind w:left="7743" w:hanging="425"/>
      </w:pPr>
      <w:rPr>
        <w:rFonts w:hint="default"/>
        <w:lang w:val="en-US" w:eastAsia="en-US" w:bidi="ar-SA"/>
      </w:rPr>
    </w:lvl>
    <w:lvl w:ilvl="7" w:tplc="B712E252">
      <w:numFmt w:val="bullet"/>
      <w:lvlText w:val="•"/>
      <w:lvlJc w:val="left"/>
      <w:pPr>
        <w:ind w:left="8606" w:hanging="425"/>
      </w:pPr>
      <w:rPr>
        <w:rFonts w:hint="default"/>
        <w:lang w:val="en-US" w:eastAsia="en-US" w:bidi="ar-SA"/>
      </w:rPr>
    </w:lvl>
    <w:lvl w:ilvl="8" w:tplc="0F6E34C4">
      <w:numFmt w:val="bullet"/>
      <w:lvlText w:val="•"/>
      <w:lvlJc w:val="left"/>
      <w:pPr>
        <w:ind w:left="9470" w:hanging="425"/>
      </w:pPr>
      <w:rPr>
        <w:rFonts w:hint="default"/>
        <w:lang w:val="en-US" w:eastAsia="en-US" w:bidi="ar-SA"/>
      </w:rPr>
    </w:lvl>
  </w:abstractNum>
  <w:abstractNum w:abstractNumId="55" w15:restartNumberingAfterBreak="0">
    <w:nsid w:val="61F259B6"/>
    <w:multiLevelType w:val="hybridMultilevel"/>
    <w:tmpl w:val="E9D081F4"/>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46A0707"/>
    <w:multiLevelType w:val="hybridMultilevel"/>
    <w:tmpl w:val="A59CE6E0"/>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47A6616"/>
    <w:multiLevelType w:val="hybridMultilevel"/>
    <w:tmpl w:val="70B67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9D8557B"/>
    <w:multiLevelType w:val="hybridMultilevel"/>
    <w:tmpl w:val="146E18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2003A13"/>
    <w:multiLevelType w:val="hybridMultilevel"/>
    <w:tmpl w:val="61904C7E"/>
    <w:lvl w:ilvl="0" w:tplc="CBCE242A">
      <w:start w:val="1"/>
      <w:numFmt w:val="lowerLetter"/>
      <w:lvlText w:val="%1."/>
      <w:lvlJc w:val="left"/>
      <w:pPr>
        <w:ind w:left="720" w:hanging="360"/>
      </w:pPr>
      <w:rPr>
        <w:rFonts w:ascii="Arial MT" w:eastAsia="Arial MT" w:hAnsi="Arial MT" w:cs="Arial MT" w:hint="default"/>
        <w:b w:val="0"/>
        <w:bCs w:val="0"/>
        <w:i w:val="0"/>
        <w:iCs w:val="0"/>
        <w:spacing w:val="-1"/>
        <w:w w:val="96"/>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3FE3A2C"/>
    <w:multiLevelType w:val="hybridMultilevel"/>
    <w:tmpl w:val="EE860B3A"/>
    <w:lvl w:ilvl="0" w:tplc="E6386E0C">
      <w:start w:val="1"/>
      <w:numFmt w:val="decimal"/>
      <w:lvlText w:val="S1. (%1)"/>
      <w:lvlJc w:val="left"/>
      <w:pPr>
        <w:ind w:left="720" w:hanging="360"/>
      </w:pPr>
      <w:rPr>
        <w:rFonts w:ascii="Arial" w:hAnsi="Arial" w:hint="default"/>
        <w:b/>
        <w:i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68649D7"/>
    <w:multiLevelType w:val="hybridMultilevel"/>
    <w:tmpl w:val="1F7067F2"/>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86D38E2"/>
    <w:multiLevelType w:val="hybridMultilevel"/>
    <w:tmpl w:val="09485518"/>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B4C6C94"/>
    <w:multiLevelType w:val="hybridMultilevel"/>
    <w:tmpl w:val="87845990"/>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F320001"/>
    <w:multiLevelType w:val="hybridMultilevel"/>
    <w:tmpl w:val="84EA8936"/>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F5B2AB0"/>
    <w:multiLevelType w:val="multilevel"/>
    <w:tmpl w:val="3A846A38"/>
    <w:lvl w:ilvl="0">
      <w:start w:val="4"/>
      <w:numFmt w:val="decimal"/>
      <w:lvlText w:val="%1"/>
      <w:lvlJc w:val="left"/>
      <w:pPr>
        <w:ind w:left="710" w:hanging="710"/>
      </w:pPr>
      <w:rPr>
        <w:rFonts w:hint="default"/>
        <w:lang w:val="en-US" w:eastAsia="en-US" w:bidi="ar-SA"/>
      </w:rPr>
    </w:lvl>
    <w:lvl w:ilvl="1">
      <w:start w:val="1"/>
      <w:numFmt w:val="decimal"/>
      <w:lvlText w:val="%1.%2"/>
      <w:lvlJc w:val="left"/>
      <w:pPr>
        <w:ind w:left="710" w:hanging="710"/>
      </w:pPr>
      <w:rPr>
        <w:rFonts w:ascii="Arial" w:eastAsia="Arial" w:hAnsi="Arial" w:cs="Arial" w:hint="default"/>
        <w:b/>
        <w:bCs/>
        <w:i w:val="0"/>
        <w:iCs w:val="0"/>
        <w:spacing w:val="0"/>
        <w:w w:val="99"/>
        <w:sz w:val="24"/>
        <w:szCs w:val="24"/>
        <w:lang w:val="en-US" w:eastAsia="en-US" w:bidi="ar-SA"/>
      </w:rPr>
    </w:lvl>
    <w:lvl w:ilvl="2">
      <w:start w:val="1"/>
      <w:numFmt w:val="lowerLetter"/>
      <w:lvlText w:val="%3."/>
      <w:lvlJc w:val="left"/>
      <w:pPr>
        <w:ind w:left="1134" w:hanging="425"/>
      </w:pPr>
      <w:rPr>
        <w:rFonts w:ascii="Arial MT" w:eastAsia="Arial MT" w:hAnsi="Arial MT" w:cs="Arial MT" w:hint="default"/>
        <w:b w:val="0"/>
        <w:bCs w:val="0"/>
        <w:i w:val="0"/>
        <w:iCs w:val="0"/>
        <w:spacing w:val="-1"/>
        <w:w w:val="100"/>
        <w:sz w:val="24"/>
        <w:szCs w:val="24"/>
        <w:lang w:val="en-US" w:eastAsia="en-US" w:bidi="ar-SA"/>
      </w:rPr>
    </w:lvl>
    <w:lvl w:ilvl="3">
      <w:numFmt w:val="bullet"/>
      <w:lvlText w:val=""/>
      <w:lvlJc w:val="left"/>
      <w:pPr>
        <w:ind w:left="1560" w:hanging="426"/>
      </w:pPr>
      <w:rPr>
        <w:rFonts w:ascii="Symbol" w:eastAsia="Symbol" w:hAnsi="Symbol" w:cs="Symbol" w:hint="default"/>
        <w:b w:val="0"/>
        <w:bCs w:val="0"/>
        <w:i w:val="0"/>
        <w:iCs w:val="0"/>
        <w:spacing w:val="0"/>
        <w:w w:val="100"/>
        <w:sz w:val="24"/>
        <w:szCs w:val="24"/>
        <w:lang w:val="en-US" w:eastAsia="en-US" w:bidi="ar-SA"/>
      </w:rPr>
    </w:lvl>
    <w:lvl w:ilvl="4">
      <w:numFmt w:val="bullet"/>
      <w:lvlText w:val="•"/>
      <w:lvlJc w:val="left"/>
      <w:pPr>
        <w:ind w:left="1702" w:hanging="426"/>
      </w:pPr>
      <w:rPr>
        <w:rFonts w:hint="default"/>
        <w:lang w:val="en-US" w:eastAsia="en-US" w:bidi="ar-SA"/>
      </w:rPr>
    </w:lvl>
    <w:lvl w:ilvl="5">
      <w:numFmt w:val="bullet"/>
      <w:lvlText w:val="•"/>
      <w:lvlJc w:val="left"/>
      <w:pPr>
        <w:ind w:left="3048" w:hanging="426"/>
      </w:pPr>
      <w:rPr>
        <w:rFonts w:hint="default"/>
        <w:lang w:val="en-US" w:eastAsia="en-US" w:bidi="ar-SA"/>
      </w:rPr>
    </w:lvl>
    <w:lvl w:ilvl="6">
      <w:numFmt w:val="bullet"/>
      <w:lvlText w:val="•"/>
      <w:lvlJc w:val="left"/>
      <w:pPr>
        <w:ind w:left="4394" w:hanging="426"/>
      </w:pPr>
      <w:rPr>
        <w:rFonts w:hint="default"/>
        <w:lang w:val="en-US" w:eastAsia="en-US" w:bidi="ar-SA"/>
      </w:rPr>
    </w:lvl>
    <w:lvl w:ilvl="7">
      <w:numFmt w:val="bullet"/>
      <w:lvlText w:val="•"/>
      <w:lvlJc w:val="left"/>
      <w:pPr>
        <w:ind w:left="5741" w:hanging="426"/>
      </w:pPr>
      <w:rPr>
        <w:rFonts w:hint="default"/>
        <w:lang w:val="en-US" w:eastAsia="en-US" w:bidi="ar-SA"/>
      </w:rPr>
    </w:lvl>
    <w:lvl w:ilvl="8">
      <w:numFmt w:val="bullet"/>
      <w:lvlText w:val="•"/>
      <w:lvlJc w:val="left"/>
      <w:pPr>
        <w:ind w:left="7087" w:hanging="426"/>
      </w:pPr>
      <w:rPr>
        <w:rFonts w:hint="default"/>
        <w:lang w:val="en-US" w:eastAsia="en-US" w:bidi="ar-SA"/>
      </w:rPr>
    </w:lvl>
  </w:abstractNum>
  <w:abstractNum w:abstractNumId="66" w15:restartNumberingAfterBreak="0">
    <w:nsid w:val="7FAB169A"/>
    <w:multiLevelType w:val="hybridMultilevel"/>
    <w:tmpl w:val="A8F8A076"/>
    <w:lvl w:ilvl="0" w:tplc="23049FD4">
      <w:start w:val="1"/>
      <w:numFmt w:val="lowerLetter"/>
      <w:lvlText w:val="%1."/>
      <w:lvlJc w:val="left"/>
      <w:pPr>
        <w:ind w:left="720" w:hanging="360"/>
      </w:pPr>
      <w:rPr>
        <w:rFonts w:ascii="Arial MT" w:eastAsia="Arial MT" w:hAnsi="Arial MT" w:cs="Arial MT" w:hint="default"/>
        <w:b w:val="0"/>
        <w:bCs w:val="0"/>
        <w:i w:val="0"/>
        <w:iCs w:val="0"/>
        <w:spacing w:val="-1"/>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FDB488A"/>
    <w:multiLevelType w:val="hybridMultilevel"/>
    <w:tmpl w:val="265E4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9807481">
    <w:abstractNumId w:val="20"/>
  </w:num>
  <w:num w:numId="2" w16cid:durableId="1295135992">
    <w:abstractNumId w:val="33"/>
  </w:num>
  <w:num w:numId="3" w16cid:durableId="747196588">
    <w:abstractNumId w:val="13"/>
  </w:num>
  <w:num w:numId="4" w16cid:durableId="1139149959">
    <w:abstractNumId w:val="35"/>
  </w:num>
  <w:num w:numId="5" w16cid:durableId="1877421787">
    <w:abstractNumId w:val="52"/>
  </w:num>
  <w:num w:numId="6" w16cid:durableId="645889605">
    <w:abstractNumId w:val="37"/>
  </w:num>
  <w:num w:numId="7" w16cid:durableId="1599293576">
    <w:abstractNumId w:val="44"/>
  </w:num>
  <w:num w:numId="8" w16cid:durableId="1550141857">
    <w:abstractNumId w:val="60"/>
  </w:num>
  <w:num w:numId="9" w16cid:durableId="2063550693">
    <w:abstractNumId w:val="9"/>
  </w:num>
  <w:num w:numId="10" w16cid:durableId="124353776">
    <w:abstractNumId w:val="48"/>
  </w:num>
  <w:num w:numId="11" w16cid:durableId="2051372517">
    <w:abstractNumId w:val="18"/>
  </w:num>
  <w:num w:numId="12" w16cid:durableId="599526197">
    <w:abstractNumId w:val="28"/>
  </w:num>
  <w:num w:numId="13" w16cid:durableId="807933996">
    <w:abstractNumId w:val="0"/>
  </w:num>
  <w:num w:numId="14" w16cid:durableId="1858495793">
    <w:abstractNumId w:val="41"/>
  </w:num>
  <w:num w:numId="15" w16cid:durableId="1902642194">
    <w:abstractNumId w:val="53"/>
  </w:num>
  <w:num w:numId="16" w16cid:durableId="271019330">
    <w:abstractNumId w:val="46"/>
  </w:num>
  <w:num w:numId="17" w16cid:durableId="740181751">
    <w:abstractNumId w:val="21"/>
  </w:num>
  <w:num w:numId="18" w16cid:durableId="621964140">
    <w:abstractNumId w:val="45"/>
  </w:num>
  <w:num w:numId="19" w16cid:durableId="1292054154">
    <w:abstractNumId w:val="12"/>
  </w:num>
  <w:num w:numId="20" w16cid:durableId="2057272280">
    <w:abstractNumId w:val="58"/>
  </w:num>
  <w:num w:numId="21" w16cid:durableId="183370632">
    <w:abstractNumId w:val="36"/>
  </w:num>
  <w:num w:numId="22" w16cid:durableId="1856269186">
    <w:abstractNumId w:val="14"/>
  </w:num>
  <w:num w:numId="23" w16cid:durableId="1280994068">
    <w:abstractNumId w:val="17"/>
  </w:num>
  <w:num w:numId="24" w16cid:durableId="557596693">
    <w:abstractNumId w:val="23"/>
  </w:num>
  <w:num w:numId="25" w16cid:durableId="966618418">
    <w:abstractNumId w:val="57"/>
  </w:num>
  <w:num w:numId="26" w16cid:durableId="634221871">
    <w:abstractNumId w:val="39"/>
  </w:num>
  <w:num w:numId="27" w16cid:durableId="1653488363">
    <w:abstractNumId w:val="67"/>
  </w:num>
  <w:num w:numId="28" w16cid:durableId="508570239">
    <w:abstractNumId w:val="2"/>
  </w:num>
  <w:num w:numId="29" w16cid:durableId="1935161497">
    <w:abstractNumId w:val="5"/>
  </w:num>
  <w:num w:numId="30" w16cid:durableId="1194732538">
    <w:abstractNumId w:val="42"/>
  </w:num>
  <w:num w:numId="31" w16cid:durableId="702630424">
    <w:abstractNumId w:val="25"/>
  </w:num>
  <w:num w:numId="32" w16cid:durableId="2007900157">
    <w:abstractNumId w:val="8"/>
  </w:num>
  <w:num w:numId="33" w16cid:durableId="839542998">
    <w:abstractNumId w:val="27"/>
  </w:num>
  <w:num w:numId="34" w16cid:durableId="1964728576">
    <w:abstractNumId w:val="66"/>
  </w:num>
  <w:num w:numId="35" w16cid:durableId="1919291809">
    <w:abstractNumId w:val="59"/>
  </w:num>
  <w:num w:numId="36" w16cid:durableId="886572532">
    <w:abstractNumId w:val="16"/>
  </w:num>
  <w:num w:numId="37" w16cid:durableId="1331524943">
    <w:abstractNumId w:val="30"/>
  </w:num>
  <w:num w:numId="38" w16cid:durableId="42487860">
    <w:abstractNumId w:val="11"/>
  </w:num>
  <w:num w:numId="39" w16cid:durableId="129254940">
    <w:abstractNumId w:val="61"/>
  </w:num>
  <w:num w:numId="40" w16cid:durableId="109059968">
    <w:abstractNumId w:val="26"/>
  </w:num>
  <w:num w:numId="41" w16cid:durableId="1623615826">
    <w:abstractNumId w:val="32"/>
  </w:num>
  <w:num w:numId="42" w16cid:durableId="1616987578">
    <w:abstractNumId w:val="22"/>
  </w:num>
  <w:num w:numId="43" w16cid:durableId="985668628">
    <w:abstractNumId w:val="50"/>
  </w:num>
  <w:num w:numId="44" w16cid:durableId="760106137">
    <w:abstractNumId w:val="7"/>
  </w:num>
  <w:num w:numId="45" w16cid:durableId="1649898073">
    <w:abstractNumId w:val="6"/>
  </w:num>
  <w:num w:numId="46" w16cid:durableId="977344363">
    <w:abstractNumId w:val="3"/>
  </w:num>
  <w:num w:numId="47" w16cid:durableId="1266377284">
    <w:abstractNumId w:val="54"/>
  </w:num>
  <w:num w:numId="48" w16cid:durableId="1760834854">
    <w:abstractNumId w:val="29"/>
  </w:num>
  <w:num w:numId="49" w16cid:durableId="1707486502">
    <w:abstractNumId w:val="4"/>
  </w:num>
  <w:num w:numId="50" w16cid:durableId="1050030677">
    <w:abstractNumId w:val="15"/>
  </w:num>
  <w:num w:numId="51" w16cid:durableId="361251482">
    <w:abstractNumId w:val="38"/>
  </w:num>
  <w:num w:numId="52" w16cid:durableId="99185253">
    <w:abstractNumId w:val="43"/>
  </w:num>
  <w:num w:numId="53" w16cid:durableId="1227571278">
    <w:abstractNumId w:val="19"/>
  </w:num>
  <w:num w:numId="54" w16cid:durableId="226887886">
    <w:abstractNumId w:val="1"/>
  </w:num>
  <w:num w:numId="55" w16cid:durableId="53090897">
    <w:abstractNumId w:val="49"/>
  </w:num>
  <w:num w:numId="56" w16cid:durableId="993264925">
    <w:abstractNumId w:val="40"/>
  </w:num>
  <w:num w:numId="57" w16cid:durableId="1337731024">
    <w:abstractNumId w:val="64"/>
  </w:num>
  <w:num w:numId="58" w16cid:durableId="341249696">
    <w:abstractNumId w:val="31"/>
  </w:num>
  <w:num w:numId="59" w16cid:durableId="2059550462">
    <w:abstractNumId w:val="51"/>
  </w:num>
  <w:num w:numId="60" w16cid:durableId="602567707">
    <w:abstractNumId w:val="10"/>
  </w:num>
  <w:num w:numId="61" w16cid:durableId="1771313487">
    <w:abstractNumId w:val="65"/>
  </w:num>
  <w:num w:numId="62" w16cid:durableId="1138108654">
    <w:abstractNumId w:val="63"/>
  </w:num>
  <w:num w:numId="63" w16cid:durableId="1938246069">
    <w:abstractNumId w:val="55"/>
  </w:num>
  <w:num w:numId="64" w16cid:durableId="543562269">
    <w:abstractNumId w:val="62"/>
  </w:num>
  <w:num w:numId="65" w16cid:durableId="143356276">
    <w:abstractNumId w:val="24"/>
  </w:num>
  <w:num w:numId="66" w16cid:durableId="1782187944">
    <w:abstractNumId w:val="47"/>
  </w:num>
  <w:num w:numId="67" w16cid:durableId="321812883">
    <w:abstractNumId w:val="34"/>
  </w:num>
  <w:num w:numId="68" w16cid:durableId="1657103549">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51"/>
    <w:rsid w:val="00016CE1"/>
    <w:rsid w:val="0004524D"/>
    <w:rsid w:val="00073377"/>
    <w:rsid w:val="00097614"/>
    <w:rsid w:val="000B2F0F"/>
    <w:rsid w:val="000C316B"/>
    <w:rsid w:val="000D3F93"/>
    <w:rsid w:val="000D7D99"/>
    <w:rsid w:val="00116183"/>
    <w:rsid w:val="0012010A"/>
    <w:rsid w:val="0013134F"/>
    <w:rsid w:val="00131E14"/>
    <w:rsid w:val="00133173"/>
    <w:rsid w:val="00133FD1"/>
    <w:rsid w:val="001622C5"/>
    <w:rsid w:val="001667D2"/>
    <w:rsid w:val="00174F47"/>
    <w:rsid w:val="00180251"/>
    <w:rsid w:val="001A0165"/>
    <w:rsid w:val="001A0D63"/>
    <w:rsid w:val="001C706E"/>
    <w:rsid w:val="001D0AB1"/>
    <w:rsid w:val="001F72A4"/>
    <w:rsid w:val="00200C2A"/>
    <w:rsid w:val="00210443"/>
    <w:rsid w:val="00214364"/>
    <w:rsid w:val="002318C6"/>
    <w:rsid w:val="002A088C"/>
    <w:rsid w:val="002D48FD"/>
    <w:rsid w:val="002D6B8D"/>
    <w:rsid w:val="00307B5E"/>
    <w:rsid w:val="0032494B"/>
    <w:rsid w:val="00360FA7"/>
    <w:rsid w:val="00371041"/>
    <w:rsid w:val="0037528A"/>
    <w:rsid w:val="003837C7"/>
    <w:rsid w:val="003E22F3"/>
    <w:rsid w:val="003E3F6E"/>
    <w:rsid w:val="003E558D"/>
    <w:rsid w:val="00412A67"/>
    <w:rsid w:val="0046352B"/>
    <w:rsid w:val="004672B4"/>
    <w:rsid w:val="004772CE"/>
    <w:rsid w:val="00491D97"/>
    <w:rsid w:val="004A5B0A"/>
    <w:rsid w:val="004A68C3"/>
    <w:rsid w:val="004B1009"/>
    <w:rsid w:val="004C0445"/>
    <w:rsid w:val="004E7493"/>
    <w:rsid w:val="00501673"/>
    <w:rsid w:val="00533621"/>
    <w:rsid w:val="00583688"/>
    <w:rsid w:val="005A4717"/>
    <w:rsid w:val="005D65BE"/>
    <w:rsid w:val="005E15C6"/>
    <w:rsid w:val="00612B3E"/>
    <w:rsid w:val="0062639F"/>
    <w:rsid w:val="0062674F"/>
    <w:rsid w:val="00643AC9"/>
    <w:rsid w:val="006520AE"/>
    <w:rsid w:val="00690A0B"/>
    <w:rsid w:val="0069269F"/>
    <w:rsid w:val="00692CB8"/>
    <w:rsid w:val="0069740F"/>
    <w:rsid w:val="006C514F"/>
    <w:rsid w:val="006F14CE"/>
    <w:rsid w:val="006F61F1"/>
    <w:rsid w:val="00700546"/>
    <w:rsid w:val="00701456"/>
    <w:rsid w:val="00715864"/>
    <w:rsid w:val="00717301"/>
    <w:rsid w:val="00720E28"/>
    <w:rsid w:val="007250AD"/>
    <w:rsid w:val="00732A6E"/>
    <w:rsid w:val="00735874"/>
    <w:rsid w:val="007572D2"/>
    <w:rsid w:val="00774DD3"/>
    <w:rsid w:val="00774ED7"/>
    <w:rsid w:val="007B69D3"/>
    <w:rsid w:val="007D5943"/>
    <w:rsid w:val="007E452D"/>
    <w:rsid w:val="007E6B1A"/>
    <w:rsid w:val="008253CE"/>
    <w:rsid w:val="008257A5"/>
    <w:rsid w:val="00827C51"/>
    <w:rsid w:val="00830F85"/>
    <w:rsid w:val="0083300D"/>
    <w:rsid w:val="00854D4C"/>
    <w:rsid w:val="00865C8D"/>
    <w:rsid w:val="008A1E79"/>
    <w:rsid w:val="008B4EA0"/>
    <w:rsid w:val="008C2211"/>
    <w:rsid w:val="008E70F9"/>
    <w:rsid w:val="008F0731"/>
    <w:rsid w:val="008F553B"/>
    <w:rsid w:val="0091255B"/>
    <w:rsid w:val="0091426D"/>
    <w:rsid w:val="00921000"/>
    <w:rsid w:val="00921758"/>
    <w:rsid w:val="00926979"/>
    <w:rsid w:val="0093278A"/>
    <w:rsid w:val="00934A9D"/>
    <w:rsid w:val="00934CA7"/>
    <w:rsid w:val="0093696A"/>
    <w:rsid w:val="00961564"/>
    <w:rsid w:val="009766B7"/>
    <w:rsid w:val="009902E2"/>
    <w:rsid w:val="009D3C72"/>
    <w:rsid w:val="009E16B8"/>
    <w:rsid w:val="009E38E5"/>
    <w:rsid w:val="009F6C6D"/>
    <w:rsid w:val="00A10893"/>
    <w:rsid w:val="00A12A45"/>
    <w:rsid w:val="00A16408"/>
    <w:rsid w:val="00A2627A"/>
    <w:rsid w:val="00A31F6B"/>
    <w:rsid w:val="00A56FC1"/>
    <w:rsid w:val="00AA0A64"/>
    <w:rsid w:val="00AA57A9"/>
    <w:rsid w:val="00AB0BA1"/>
    <w:rsid w:val="00AE3D7F"/>
    <w:rsid w:val="00AF1003"/>
    <w:rsid w:val="00AF5110"/>
    <w:rsid w:val="00B13054"/>
    <w:rsid w:val="00B329B0"/>
    <w:rsid w:val="00B40FB7"/>
    <w:rsid w:val="00B634AF"/>
    <w:rsid w:val="00B71D94"/>
    <w:rsid w:val="00B83BF3"/>
    <w:rsid w:val="00B871F2"/>
    <w:rsid w:val="00B93DBB"/>
    <w:rsid w:val="00BA6A7D"/>
    <w:rsid w:val="00BB57FA"/>
    <w:rsid w:val="00BC089F"/>
    <w:rsid w:val="00BD09A5"/>
    <w:rsid w:val="00BD7951"/>
    <w:rsid w:val="00C10172"/>
    <w:rsid w:val="00C26B55"/>
    <w:rsid w:val="00C46A6B"/>
    <w:rsid w:val="00C510DA"/>
    <w:rsid w:val="00C54205"/>
    <w:rsid w:val="00C704A8"/>
    <w:rsid w:val="00C72377"/>
    <w:rsid w:val="00C76EE6"/>
    <w:rsid w:val="00C80960"/>
    <w:rsid w:val="00CB2495"/>
    <w:rsid w:val="00CC33CC"/>
    <w:rsid w:val="00CC4A25"/>
    <w:rsid w:val="00CC60FB"/>
    <w:rsid w:val="00D3342C"/>
    <w:rsid w:val="00D36D2A"/>
    <w:rsid w:val="00D40041"/>
    <w:rsid w:val="00D46E28"/>
    <w:rsid w:val="00D5394F"/>
    <w:rsid w:val="00D77E72"/>
    <w:rsid w:val="00D93841"/>
    <w:rsid w:val="00DA5997"/>
    <w:rsid w:val="00DB3A67"/>
    <w:rsid w:val="00DE44C3"/>
    <w:rsid w:val="00DE74C9"/>
    <w:rsid w:val="00E01B96"/>
    <w:rsid w:val="00E1149A"/>
    <w:rsid w:val="00E173C8"/>
    <w:rsid w:val="00E179EC"/>
    <w:rsid w:val="00E27CE1"/>
    <w:rsid w:val="00E5060A"/>
    <w:rsid w:val="00E50E3D"/>
    <w:rsid w:val="00E64072"/>
    <w:rsid w:val="00EA14E0"/>
    <w:rsid w:val="00EC54FB"/>
    <w:rsid w:val="00EC7BE3"/>
    <w:rsid w:val="00ED28D1"/>
    <w:rsid w:val="00F0608A"/>
    <w:rsid w:val="00F278F4"/>
    <w:rsid w:val="00F32286"/>
    <w:rsid w:val="00F41CF5"/>
    <w:rsid w:val="00F54603"/>
    <w:rsid w:val="00F60BD9"/>
    <w:rsid w:val="00F70812"/>
    <w:rsid w:val="00FD46B7"/>
    <w:rsid w:val="00FE3003"/>
    <w:rsid w:val="00FF3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62588"/>
  <w15:chartTrackingRefBased/>
  <w15:docId w15:val="{9EAD63E3-1D48-4CC2-92DA-353C43653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377"/>
    <w:rPr>
      <w:rFonts w:ascii="Arial" w:hAnsi="Arial"/>
      <w:sz w:val="24"/>
    </w:rPr>
  </w:style>
  <w:style w:type="paragraph" w:styleId="Heading1">
    <w:name w:val="heading 1"/>
    <w:basedOn w:val="Normal"/>
    <w:next w:val="Normal"/>
    <w:link w:val="Heading1Char"/>
    <w:uiPriority w:val="9"/>
    <w:qFormat/>
    <w:rsid w:val="00A31F6B"/>
    <w:pPr>
      <w:keepNext/>
      <w:keepLines/>
      <w:spacing w:before="360" w:after="80"/>
      <w:outlineLvl w:val="0"/>
    </w:pPr>
    <w:rPr>
      <w:rFonts w:eastAsiaTheme="majorEastAsia" w:cstheme="majorBidi"/>
      <w:b/>
      <w:color w:val="006CA1"/>
      <w:sz w:val="44"/>
      <w:szCs w:val="40"/>
    </w:rPr>
  </w:style>
  <w:style w:type="paragraph" w:styleId="Heading2">
    <w:name w:val="heading 2"/>
    <w:basedOn w:val="Normal"/>
    <w:next w:val="Normal"/>
    <w:link w:val="Heading2Char"/>
    <w:uiPriority w:val="9"/>
    <w:unhideWhenUsed/>
    <w:qFormat/>
    <w:rsid w:val="00A31F6B"/>
    <w:pPr>
      <w:keepNext/>
      <w:keepLines/>
      <w:spacing w:before="160" w:after="80"/>
      <w:outlineLvl w:val="1"/>
    </w:pPr>
    <w:rPr>
      <w:rFonts w:eastAsiaTheme="majorEastAsia" w:cstheme="majorBidi"/>
      <w:b/>
      <w:color w:val="006CA1"/>
      <w:sz w:val="28"/>
      <w:szCs w:val="32"/>
    </w:rPr>
  </w:style>
  <w:style w:type="paragraph" w:styleId="Heading3">
    <w:name w:val="heading 3"/>
    <w:basedOn w:val="Normal"/>
    <w:next w:val="Normal"/>
    <w:link w:val="Heading3Char"/>
    <w:uiPriority w:val="9"/>
    <w:unhideWhenUsed/>
    <w:qFormat/>
    <w:rsid w:val="00827C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7C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7C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7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F6B"/>
    <w:rPr>
      <w:rFonts w:ascii="Arial" w:eastAsiaTheme="majorEastAsia" w:hAnsi="Arial" w:cstheme="majorBidi"/>
      <w:b/>
      <w:color w:val="006CA1"/>
      <w:sz w:val="44"/>
      <w:szCs w:val="40"/>
    </w:rPr>
  </w:style>
  <w:style w:type="character" w:customStyle="1" w:styleId="Heading2Char">
    <w:name w:val="Heading 2 Char"/>
    <w:basedOn w:val="DefaultParagraphFont"/>
    <w:link w:val="Heading2"/>
    <w:uiPriority w:val="9"/>
    <w:rsid w:val="00A31F6B"/>
    <w:rPr>
      <w:rFonts w:ascii="Arial" w:eastAsiaTheme="majorEastAsia" w:hAnsi="Arial" w:cstheme="majorBidi"/>
      <w:b/>
      <w:color w:val="006CA1"/>
      <w:sz w:val="28"/>
      <w:szCs w:val="32"/>
    </w:rPr>
  </w:style>
  <w:style w:type="character" w:customStyle="1" w:styleId="Heading3Char">
    <w:name w:val="Heading 3 Char"/>
    <w:basedOn w:val="DefaultParagraphFont"/>
    <w:link w:val="Heading3"/>
    <w:uiPriority w:val="9"/>
    <w:rsid w:val="00827C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7C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7C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7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C51"/>
    <w:rPr>
      <w:rFonts w:eastAsiaTheme="majorEastAsia" w:cstheme="majorBidi"/>
      <w:color w:val="272727" w:themeColor="text1" w:themeTint="D8"/>
    </w:rPr>
  </w:style>
  <w:style w:type="paragraph" w:styleId="Title">
    <w:name w:val="Title"/>
    <w:basedOn w:val="Normal"/>
    <w:next w:val="Normal"/>
    <w:link w:val="TitleChar"/>
    <w:uiPriority w:val="10"/>
    <w:qFormat/>
    <w:rsid w:val="00827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51"/>
    <w:pPr>
      <w:spacing w:before="160"/>
      <w:jc w:val="center"/>
    </w:pPr>
    <w:rPr>
      <w:i/>
      <w:iCs/>
      <w:color w:val="404040" w:themeColor="text1" w:themeTint="BF"/>
    </w:rPr>
  </w:style>
  <w:style w:type="character" w:customStyle="1" w:styleId="QuoteChar">
    <w:name w:val="Quote Char"/>
    <w:basedOn w:val="DefaultParagraphFont"/>
    <w:link w:val="Quote"/>
    <w:uiPriority w:val="29"/>
    <w:rsid w:val="00827C51"/>
    <w:rPr>
      <w:i/>
      <w:iCs/>
      <w:color w:val="404040" w:themeColor="text1" w:themeTint="BF"/>
    </w:rPr>
  </w:style>
  <w:style w:type="paragraph" w:styleId="ListParagraph">
    <w:name w:val="List Paragraph"/>
    <w:basedOn w:val="Normal"/>
    <w:uiPriority w:val="1"/>
    <w:qFormat/>
    <w:rsid w:val="00827C51"/>
    <w:pPr>
      <w:ind w:left="720"/>
      <w:contextualSpacing/>
    </w:pPr>
  </w:style>
  <w:style w:type="character" w:styleId="IntenseEmphasis">
    <w:name w:val="Intense Emphasis"/>
    <w:basedOn w:val="DefaultParagraphFont"/>
    <w:uiPriority w:val="21"/>
    <w:qFormat/>
    <w:rsid w:val="00827C51"/>
    <w:rPr>
      <w:i/>
      <w:iCs/>
      <w:color w:val="2F5496" w:themeColor="accent1" w:themeShade="BF"/>
    </w:rPr>
  </w:style>
  <w:style w:type="paragraph" w:styleId="IntenseQuote">
    <w:name w:val="Intense Quote"/>
    <w:basedOn w:val="Normal"/>
    <w:next w:val="Normal"/>
    <w:link w:val="IntenseQuoteChar"/>
    <w:uiPriority w:val="30"/>
    <w:qFormat/>
    <w:rsid w:val="00827C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7C51"/>
    <w:rPr>
      <w:i/>
      <w:iCs/>
      <w:color w:val="2F5496" w:themeColor="accent1" w:themeShade="BF"/>
    </w:rPr>
  </w:style>
  <w:style w:type="character" w:styleId="IntenseReference">
    <w:name w:val="Intense Reference"/>
    <w:basedOn w:val="DefaultParagraphFont"/>
    <w:uiPriority w:val="32"/>
    <w:qFormat/>
    <w:rsid w:val="00827C51"/>
    <w:rPr>
      <w:b/>
      <w:bCs/>
      <w:smallCaps/>
      <w:color w:val="2F5496" w:themeColor="accent1" w:themeShade="BF"/>
      <w:spacing w:val="5"/>
    </w:rPr>
  </w:style>
  <w:style w:type="paragraph" w:styleId="Header">
    <w:name w:val="header"/>
    <w:basedOn w:val="Normal"/>
    <w:link w:val="HeaderChar"/>
    <w:uiPriority w:val="99"/>
    <w:unhideWhenUsed/>
    <w:rsid w:val="00EC7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BE3"/>
  </w:style>
  <w:style w:type="paragraph" w:styleId="Footer">
    <w:name w:val="footer"/>
    <w:basedOn w:val="Normal"/>
    <w:link w:val="FooterChar"/>
    <w:uiPriority w:val="99"/>
    <w:unhideWhenUsed/>
    <w:rsid w:val="00EC7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BE3"/>
  </w:style>
  <w:style w:type="paragraph" w:styleId="TOCHeading">
    <w:name w:val="TOC Heading"/>
    <w:basedOn w:val="Heading1"/>
    <w:next w:val="Normal"/>
    <w:uiPriority w:val="39"/>
    <w:unhideWhenUsed/>
    <w:qFormat/>
    <w:rsid w:val="00EC7BE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E16B8"/>
    <w:pPr>
      <w:spacing w:after="100"/>
    </w:pPr>
    <w:rPr>
      <w:color w:val="006CA1"/>
    </w:rPr>
  </w:style>
  <w:style w:type="character" w:styleId="Hyperlink">
    <w:name w:val="Hyperlink"/>
    <w:basedOn w:val="DefaultParagraphFont"/>
    <w:uiPriority w:val="99"/>
    <w:unhideWhenUsed/>
    <w:rsid w:val="00EC7BE3"/>
    <w:rPr>
      <w:color w:val="0563C1" w:themeColor="hyperlink"/>
      <w:u w:val="single"/>
    </w:rPr>
  </w:style>
  <w:style w:type="paragraph" w:customStyle="1" w:styleId="BuildingRegsHeading">
    <w:name w:val="Building Regs Heading"/>
    <w:basedOn w:val="Heading1"/>
    <w:link w:val="BuildingRegsHeadingChar"/>
    <w:qFormat/>
    <w:rsid w:val="00AF5110"/>
    <w:rPr>
      <w:b w:val="0"/>
      <w:color w:val="4472C4" w:themeColor="accent1"/>
      <w:sz w:val="48"/>
    </w:rPr>
  </w:style>
  <w:style w:type="character" w:customStyle="1" w:styleId="BuildingRegsHeadingChar">
    <w:name w:val="Building Regs Heading Char"/>
    <w:basedOn w:val="Heading1Char"/>
    <w:link w:val="BuildingRegsHeading"/>
    <w:rsid w:val="00AF5110"/>
    <w:rPr>
      <w:rFonts w:ascii="Arial" w:eastAsiaTheme="majorEastAsia" w:hAnsi="Arial" w:cstheme="majorBidi"/>
      <w:b w:val="0"/>
      <w:color w:val="4472C4" w:themeColor="accent1"/>
      <w:sz w:val="48"/>
      <w:szCs w:val="40"/>
    </w:rPr>
  </w:style>
  <w:style w:type="paragraph" w:customStyle="1" w:styleId="BuildingRegHeading2">
    <w:name w:val="Building Reg Heading 2"/>
    <w:basedOn w:val="Normal"/>
    <w:link w:val="BuildingRegHeading2Char"/>
    <w:qFormat/>
    <w:rsid w:val="00AF5110"/>
    <w:rPr>
      <w:bCs/>
      <w:color w:val="4472C4" w:themeColor="accent1"/>
      <w:sz w:val="36"/>
      <w:szCs w:val="20"/>
    </w:rPr>
  </w:style>
  <w:style w:type="character" w:customStyle="1" w:styleId="BuildingRegHeading2Char">
    <w:name w:val="Building Reg Heading 2 Char"/>
    <w:basedOn w:val="DefaultParagraphFont"/>
    <w:link w:val="BuildingRegHeading2"/>
    <w:rsid w:val="00AF5110"/>
    <w:rPr>
      <w:rFonts w:ascii="Arial" w:hAnsi="Arial"/>
      <w:bCs/>
      <w:color w:val="4472C4" w:themeColor="accent1"/>
      <w:sz w:val="36"/>
      <w:szCs w:val="20"/>
    </w:rPr>
  </w:style>
  <w:style w:type="table" w:styleId="TableGrid">
    <w:name w:val="Table Grid"/>
    <w:basedOn w:val="TableNormal"/>
    <w:uiPriority w:val="39"/>
    <w:rsid w:val="00491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E16B8"/>
    <w:pPr>
      <w:spacing w:after="100"/>
      <w:ind w:left="400"/>
    </w:pPr>
    <w:rPr>
      <w:color w:val="006CA1"/>
    </w:rPr>
  </w:style>
  <w:style w:type="paragraph" w:styleId="Caption">
    <w:name w:val="caption"/>
    <w:basedOn w:val="Normal"/>
    <w:next w:val="Normal"/>
    <w:uiPriority w:val="35"/>
    <w:unhideWhenUsed/>
    <w:qFormat/>
    <w:rsid w:val="0083300D"/>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DE44C3"/>
    <w:pPr>
      <w:spacing w:after="0" w:line="240" w:lineRule="auto"/>
    </w:pPr>
    <w:rPr>
      <w:szCs w:val="20"/>
    </w:rPr>
  </w:style>
  <w:style w:type="character" w:customStyle="1" w:styleId="FootnoteTextChar">
    <w:name w:val="Footnote Text Char"/>
    <w:basedOn w:val="DefaultParagraphFont"/>
    <w:link w:val="FootnoteText"/>
    <w:uiPriority w:val="99"/>
    <w:semiHidden/>
    <w:rsid w:val="00DE44C3"/>
    <w:rPr>
      <w:rFonts w:ascii="Arial" w:hAnsi="Arial"/>
      <w:sz w:val="20"/>
      <w:szCs w:val="20"/>
    </w:rPr>
  </w:style>
  <w:style w:type="character" w:styleId="FootnoteReference">
    <w:name w:val="footnote reference"/>
    <w:basedOn w:val="DefaultParagraphFont"/>
    <w:uiPriority w:val="99"/>
    <w:semiHidden/>
    <w:unhideWhenUsed/>
    <w:rsid w:val="00DE44C3"/>
    <w:rPr>
      <w:vertAlign w:val="superscript"/>
    </w:rPr>
  </w:style>
  <w:style w:type="character" w:styleId="UnresolvedMention">
    <w:name w:val="Unresolved Mention"/>
    <w:basedOn w:val="DefaultParagraphFont"/>
    <w:uiPriority w:val="99"/>
    <w:semiHidden/>
    <w:unhideWhenUsed/>
    <w:rsid w:val="001F72A4"/>
    <w:rPr>
      <w:color w:val="605E5C"/>
      <w:shd w:val="clear" w:color="auto" w:fill="E1DFDD"/>
    </w:rPr>
  </w:style>
  <w:style w:type="paragraph" w:styleId="TOC2">
    <w:name w:val="toc 2"/>
    <w:basedOn w:val="Normal"/>
    <w:next w:val="Normal"/>
    <w:autoRedefine/>
    <w:uiPriority w:val="39"/>
    <w:unhideWhenUsed/>
    <w:rsid w:val="009E16B8"/>
    <w:pPr>
      <w:spacing w:after="100"/>
      <w:ind w:left="200"/>
    </w:pPr>
    <w:rPr>
      <w:color w:val="006CA1"/>
    </w:rPr>
  </w:style>
  <w:style w:type="character" w:styleId="FollowedHyperlink">
    <w:name w:val="FollowedHyperlink"/>
    <w:basedOn w:val="DefaultParagraphFont"/>
    <w:uiPriority w:val="99"/>
    <w:semiHidden/>
    <w:unhideWhenUsed/>
    <w:rsid w:val="002D6B8D"/>
    <w:rPr>
      <w:color w:val="954F72" w:themeColor="followedHyperlink"/>
      <w:u w:val="single"/>
    </w:rPr>
  </w:style>
  <w:style w:type="paragraph" w:styleId="BodyText">
    <w:name w:val="Body Text"/>
    <w:basedOn w:val="Normal"/>
    <w:link w:val="BodyTextChar"/>
    <w:uiPriority w:val="1"/>
    <w:qFormat/>
    <w:rsid w:val="00830F85"/>
    <w:pPr>
      <w:widowControl w:val="0"/>
      <w:autoSpaceDE w:val="0"/>
      <w:autoSpaceDN w:val="0"/>
      <w:spacing w:after="0" w:line="240" w:lineRule="auto"/>
    </w:pPr>
    <w:rPr>
      <w:rFonts w:ascii="Arial MT" w:eastAsia="Arial MT" w:hAnsi="Arial MT" w:cs="Arial MT"/>
      <w:kern w:val="0"/>
      <w:szCs w:val="24"/>
      <w:lang w:val="en-US"/>
      <w14:ligatures w14:val="none"/>
    </w:rPr>
  </w:style>
  <w:style w:type="character" w:customStyle="1" w:styleId="BodyTextChar">
    <w:name w:val="Body Text Char"/>
    <w:basedOn w:val="DefaultParagraphFont"/>
    <w:link w:val="BodyText"/>
    <w:uiPriority w:val="1"/>
    <w:rsid w:val="00830F85"/>
    <w:rPr>
      <w:rFonts w:ascii="Arial MT" w:eastAsia="Arial MT" w:hAnsi="Arial MT" w:cs="Arial MT"/>
      <w:kern w:val="0"/>
      <w:sz w:val="24"/>
      <w:szCs w:val="24"/>
      <w:lang w:val="en-US"/>
      <w14:ligatures w14:val="none"/>
    </w:rPr>
  </w:style>
  <w:style w:type="paragraph" w:styleId="TableofFigures">
    <w:name w:val="table of figures"/>
    <w:basedOn w:val="Normal"/>
    <w:next w:val="Normal"/>
    <w:uiPriority w:val="99"/>
    <w:unhideWhenUsed/>
    <w:rsid w:val="00643AC9"/>
    <w:pPr>
      <w:spacing w:after="0"/>
    </w:pPr>
    <w:rPr>
      <w:color w:val="006CA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ice.org.uk/media/q12jkljj/low-carbon-concrete-routemap.pdf" TargetMode="External"/><Relationship Id="rId26" Type="http://schemas.openxmlformats.org/officeDocument/2006/relationships/hyperlink" Target="https://ukgbc.org/wp-content/uploads/2019/04/Net-Zero-Carbon-Buildings-A-framework-definition.pdf" TargetMode="External"/><Relationship Id="rId39" Type="http://schemas.openxmlformats.org/officeDocument/2006/relationships/hyperlink" Target="https://www.gov.uk/government/publications/procurement-act-2023-short-guides/supplementary-information-small-and-medium-sized-enterprises-definition-html" TargetMode="External"/><Relationship Id="rId21" Type="http://schemas.openxmlformats.org/officeDocument/2006/relationships/hyperlink" Target="https://cdn.pefc.org/pefc.org/media/2020-02/66954288-f67f-4297-9912-5a62fcc50ddf/23621b7b-3a5d-55c9-be4d-4e6a5f61c789.pdf" TargetMode="External"/><Relationship Id="rId34" Type="http://schemas.openxmlformats.org/officeDocument/2006/relationships/hyperlink" Target="https://assets.publishing.service.gov.uk/media/67ae1529e270ceae39f9e1a0/2025-02-11_PPN_002_The_social_value_model.docx.pdf" TargetMode="External"/><Relationship Id="rId42" Type="http://schemas.openxmlformats.org/officeDocument/2006/relationships/hyperlink" Target="https://greenbuildingencyclopaedia.uk/wp-content/uploads/2016/09/WRAP-Construction-Guide-_FINAL.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ingpage.bsigroup.com/LandingPage/Undated?UPI=000000000030279721" TargetMode="External"/><Relationship Id="rId29" Type="http://schemas.openxmlformats.org/officeDocument/2006/relationships/hyperlink" Target="https://www.gov.wales/sites/default/files/publications/2021-12/building-regulations-guidance-part-b-fire-safety-volume-1-dwellinghous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egislation.gov.uk/uksi/2005/1082/contents" TargetMode="External"/><Relationship Id="rId32" Type="http://schemas.openxmlformats.org/officeDocument/2006/relationships/hyperlink" Target="https://www.gov.wales/sites/default/files/pdf-versions/2024/7/4/1720099475/procurement-policy-statement.pdf" TargetMode="External"/><Relationship Id="rId37" Type="http://schemas.openxmlformats.org/officeDocument/2006/relationships/hyperlink" Target="https://www.constructionleadershipcouncil.co.uk/wp-content/uploads/2023/10/CLC-7th-Performance-Framework-V.03.pdf" TargetMode="External"/><Relationship Id="rId40" Type="http://schemas.openxmlformats.org/officeDocument/2006/relationships/hyperlink" Target="https://www.gov.wales/procurement-act-2023-guidance-document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files.bregroup.com/standards/PN237_BES_6001_Framework_Standard_for_Responsible_Sourcing_Issue_4-Guidance_Document.pdf?_its=eJxNjj1ygzAUBu_y1cIgBNZDN0iRMzD6ecSawcgjyaHwmLNncJV2d4t94TcGGEhvlWK1NH5yoRnkNDSW2Ddd8NOguOuC1BAo1VaGQV7rIfV1lFL1uj9Wu4Wjn7UmrebCaSaSCzmmkchSb-VII1ul2Q3jlSRZCNhac3TPGtMG88Lj6dZYbpxh4OL2A4GQ7jZuMNj3_XKyi093CGReOOdPeav1UUzb_i9aCPib3TZevwLMZ0qgZP-dwvleOOEtUGLl00_Ude8_uN1Q9g&amp;_gl=1*pdssob*_gcl_au*MTE5MjM0MDgxOS4xNzY0NjI1MTUw" TargetMode="External"/><Relationship Id="rId23" Type="http://schemas.openxmlformats.org/officeDocument/2006/relationships/hyperlink" Target="https://www.rics.org/content/dam/ricsglobal/documents/standards/Whole_life_carbon_assessment_PS_Sept23.pdf" TargetMode="External"/><Relationship Id="rId28" Type="http://schemas.openxmlformats.org/officeDocument/2006/relationships/hyperlink" Target="https://www.gov.wales/sites/default/files/publications/2019-04/170403building-regs-approved-document-a-structure-en.pdf" TargetMode="External"/><Relationship Id="rId36" Type="http://schemas.openxmlformats.org/officeDocument/2006/relationships/hyperlink" Target="https://www.scribd.com/document/839251653/BS-EN-15978" TargetMode="External"/><Relationship Id="rId10" Type="http://schemas.openxmlformats.org/officeDocument/2006/relationships/endnotes" Target="endnotes.xml"/><Relationship Id="rId19" Type="http://schemas.openxmlformats.org/officeDocument/2006/relationships/hyperlink" Target="https://www.iso.org/standard/60857.html" TargetMode="External"/><Relationship Id="rId31" Type="http://schemas.openxmlformats.org/officeDocument/2006/relationships/hyperlink" Target="https://www.gov.wales/sites/default/files/publications/2024-05/building-regulations-approved-document-l-vol-1.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ru.strath.ac.uk/EandE/Web_sites/16-17/Retrofit/uploads/1/0/5/7/105723345/aecb_vol_3_energystandard_v4c_final.pdf" TargetMode="External"/><Relationship Id="rId22" Type="http://schemas.openxmlformats.org/officeDocument/2006/relationships/hyperlink" Target="https://www.rics.org/content/dam/ricsglobal/documents/standards/whole_life_carbon_assessment_for_the_built_environment_1st_edition_rics.pdf" TargetMode="External"/><Relationship Id="rId27" Type="http://schemas.openxmlformats.org/officeDocument/2006/relationships/hyperlink" Target="https://ukgbc.org/wp-content/uploads/2021/11/UKGBC-Whole-Life-Carbon-Roadmap-Technical-Report.pdf" TargetMode="External"/><Relationship Id="rId30" Type="http://schemas.openxmlformats.org/officeDocument/2006/relationships/hyperlink" Target="https://www.gov.wales/sites/default/files/publications/2022-10/building-regulations-approved-document-f-vol-1.pdf" TargetMode="External"/><Relationship Id="rId35" Type="http://schemas.openxmlformats.org/officeDocument/2006/relationships/hyperlink" Target="https://www.gov.wales/sites/default/files/pdf-versions/2025/3/4/1741284515/wppn-003-social-value-clauses-community-benefits-through-public-procurement.pdf"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uk.fsc.org/chain-of-custody-certification" TargetMode="External"/><Relationship Id="rId25" Type="http://schemas.openxmlformats.org/officeDocument/2006/relationships/hyperlink" Target="https://assets.publishing.service.gov.uk/media/68592299b46781eacfd71dfc/policy-framework-to-grow-the-market-for-low-carbon-industrial-products-technical-annex.pdf" TargetMode="External"/><Relationship Id="rId33" Type="http://schemas.openxmlformats.org/officeDocument/2006/relationships/hyperlink" Target="https://www.gov.wales/sites/default/files/pdf-versions/2025/1/2/1737470131/ethical-employment-supply-chains-code-practice.pdf" TargetMode="External"/><Relationship Id="rId38" Type="http://schemas.openxmlformats.org/officeDocument/2006/relationships/hyperlink" Target="https://passiv.de/downloads/03_building_criteria_en.pdf" TargetMode="External"/><Relationship Id="rId20" Type="http://schemas.openxmlformats.org/officeDocument/2006/relationships/hyperlink" Target="https://www.leti.uk/carbonalignment" TargetMode="External"/><Relationship Id="rId41" Type="http://schemas.openxmlformats.org/officeDocument/2006/relationships/hyperlink" Target="https://worldsteel.org/data/world-steel-in-figures/world-steel-in-figures-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2ceae31-dcbf-4442-9b47-f90ed45edf2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FA820EE1DA9004A9D5518EC84F023FD" ma:contentTypeVersion="11" ma:contentTypeDescription="Create a new document." ma:contentTypeScope="" ma:versionID="1f3466912d460d7372026a9c73bfcee3">
  <xsd:schema xmlns:xsd="http://www.w3.org/2001/XMLSchema" xmlns:xs="http://www.w3.org/2001/XMLSchema" xmlns:p="http://schemas.microsoft.com/office/2006/metadata/properties" xmlns:ns3="b2ceae31-dcbf-4442-9b47-f90ed45edf23" targetNamespace="http://schemas.microsoft.com/office/2006/metadata/properties" ma:root="true" ma:fieldsID="cb23e6e44135994b1aea281d22af1ed3" ns3:_="">
    <xsd:import namespace="b2ceae31-dcbf-4442-9b47-f90ed45edf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ceae31-dcbf-4442-9b47-f90ed45ed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705CFB-271B-4341-8177-CE65E834C6CA}">
  <ds:schemaRefs>
    <ds:schemaRef ds:uri="http://schemas.openxmlformats.org/officeDocument/2006/bibliography"/>
  </ds:schemaRefs>
</ds:datastoreItem>
</file>

<file path=customXml/itemProps2.xml><?xml version="1.0" encoding="utf-8"?>
<ds:datastoreItem xmlns:ds="http://schemas.openxmlformats.org/officeDocument/2006/customXml" ds:itemID="{57BD63FA-E515-48C7-A7FA-B8214B431AEC}">
  <ds:schemaRefs>
    <ds:schemaRef ds:uri="http://schemas.microsoft.com/office/2006/metadata/properties"/>
    <ds:schemaRef ds:uri="http://schemas.microsoft.com/office/infopath/2007/PartnerControls"/>
    <ds:schemaRef ds:uri="b2ceae31-dcbf-4442-9b47-f90ed45edf23"/>
  </ds:schemaRefs>
</ds:datastoreItem>
</file>

<file path=customXml/itemProps3.xml><?xml version="1.0" encoding="utf-8"?>
<ds:datastoreItem xmlns:ds="http://schemas.openxmlformats.org/officeDocument/2006/customXml" ds:itemID="{D2E51248-00BB-4341-B748-39E3F68BE18C}">
  <ds:schemaRefs>
    <ds:schemaRef ds:uri="http://schemas.microsoft.com/sharepoint/v3/contenttype/forms"/>
  </ds:schemaRefs>
</ds:datastoreItem>
</file>

<file path=customXml/itemProps4.xml><?xml version="1.0" encoding="utf-8"?>
<ds:datastoreItem xmlns:ds="http://schemas.openxmlformats.org/officeDocument/2006/customXml" ds:itemID="{7FE72199-7940-4E84-8C34-713819D0B4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ceae31-dcbf-4442-9b47-f90ed45ed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5791</Words>
  <Characters>33068</Characters>
  <Application>Microsoft Office Word</Application>
  <DocSecurity>0</DocSecurity>
  <Lines>3674</Lines>
  <Paragraphs>1942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Miles</dc:creator>
  <cp:keywords/>
  <dc:description/>
  <cp:lastModifiedBy>Liam Miles</cp:lastModifiedBy>
  <cp:revision>2</cp:revision>
  <dcterms:created xsi:type="dcterms:W3CDTF">2025-12-08T14:36:00Z</dcterms:created>
  <dcterms:modified xsi:type="dcterms:W3CDTF">2025-12-08T14:36:00Z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b373a19-4d37-4fe1-bb0e-482252c916b5_Enabled">
    <vt:lpwstr>true</vt:lpwstr>
  </property>
  <property fmtid="{D5CDD505-2E9C-101B-9397-08002B2CF9AE}" pid="3" name="MSIP_Label_db373a19-4d37-4fe1-bb0e-482252c916b5_SetDate">
    <vt:lpwstr>2025-11-23T21:12:48Z</vt:lpwstr>
  </property>
  <property fmtid="{D5CDD505-2E9C-101B-9397-08002B2CF9AE}" pid="4" name="MSIP_Label_db373a19-4d37-4fe1-bb0e-482252c916b5_Method">
    <vt:lpwstr>Privileged</vt:lpwstr>
  </property>
  <property fmtid="{D5CDD505-2E9C-101B-9397-08002B2CF9AE}" pid="5" name="MSIP_Label_db373a19-4d37-4fe1-bb0e-482252c916b5_Name">
    <vt:lpwstr>Public</vt:lpwstr>
  </property>
  <property fmtid="{D5CDD505-2E9C-101B-9397-08002B2CF9AE}" pid="6" name="MSIP_Label_db373a19-4d37-4fe1-bb0e-482252c916b5_SiteId">
    <vt:lpwstr>fee25c27-58bf-4da2-86e6-f2fe4c1c03b9</vt:lpwstr>
  </property>
  <property fmtid="{D5CDD505-2E9C-101B-9397-08002B2CF9AE}" pid="7" name="MSIP_Label_db373a19-4d37-4fe1-bb0e-482252c916b5_ActionId">
    <vt:lpwstr>1e5851f2-6cdf-4555-a2d1-2ed75ffc2c99</vt:lpwstr>
  </property>
  <property fmtid="{D5CDD505-2E9C-101B-9397-08002B2CF9AE}" pid="8" name="MSIP_Label_db373a19-4d37-4fe1-bb0e-482252c916b5_ContentBits">
    <vt:lpwstr>0</vt:lpwstr>
  </property>
  <property fmtid="{D5CDD505-2E9C-101B-9397-08002B2CF9AE}" pid="9" name="MSIP_Label_db373a19-4d37-4fe1-bb0e-482252c916b5_Tag">
    <vt:lpwstr>10, 0, 1, 1</vt:lpwstr>
  </property>
  <property fmtid="{D5CDD505-2E9C-101B-9397-08002B2CF9AE}" pid="10" name="ContentTypeId">
    <vt:lpwstr>0x0101007FA820EE1DA9004A9D5518EC84F023FD</vt:lpwstr>
  </property>
</Properties>
</file>