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4"/>
          <w:szCs w:val="24"/>
        </w:rPr>
      </w:pPr>
      <w:r w:rsidDel="00000000" w:rsidR="00000000" w:rsidRPr="00000000">
        <w:rPr>
          <w:rtl w:val="0"/>
        </w:rPr>
      </w:r>
    </w:p>
    <w:p w:rsidR="00000000" w:rsidDel="00000000" w:rsidP="00000000" w:rsidRDefault="00000000" w:rsidRPr="00000000" w14:paraId="00000002">
      <w:pPr>
        <w:rPr>
          <w:b w:val="1"/>
          <w:sz w:val="24"/>
          <w:szCs w:val="24"/>
          <w:u w:val="single"/>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As stated by </w:t>
      </w:r>
      <w:r w:rsidDel="00000000" w:rsidR="00000000" w:rsidRPr="00000000">
        <w:rPr>
          <w:sz w:val="24"/>
          <w:szCs w:val="24"/>
          <w:rtl w:val="0"/>
        </w:rPr>
        <w:t xml:space="preserve">Education Policy Institute (2018)</w:t>
      </w:r>
      <w:r w:rsidDel="00000000" w:rsidR="00000000" w:rsidRPr="00000000">
        <w:rPr>
          <w:sz w:val="24"/>
          <w:szCs w:val="24"/>
          <w:rtl w:val="0"/>
        </w:rPr>
        <w:t xml:space="preserve">, quality in the early years is the result of combining procedural and structural components that promote a child's growth in a secure and caring setting. Similarily, according to </w:t>
      </w:r>
      <w:r w:rsidDel="00000000" w:rsidR="00000000" w:rsidRPr="00000000">
        <w:rPr>
          <w:sz w:val="24"/>
          <w:szCs w:val="24"/>
          <w:rtl w:val="0"/>
        </w:rPr>
        <w:t xml:space="preserve">Local Government Association (2023)</w:t>
      </w:r>
      <w:r w:rsidDel="00000000" w:rsidR="00000000" w:rsidRPr="00000000">
        <w:rPr>
          <w:sz w:val="24"/>
          <w:szCs w:val="24"/>
          <w:rtl w:val="0"/>
        </w:rPr>
        <w:t xml:space="preserve">, high-quality early childhood education and care can result in long-lasting, notable gains in children's outcomes, minimising inequalities in later life. In addition to positively influencing children's development, high-quality childcare guarantees that parents and carers can feel comfortable using it. </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In addition, </w:t>
      </w:r>
      <w:r w:rsidDel="00000000" w:rsidR="00000000" w:rsidRPr="00000000">
        <w:rPr>
          <w:sz w:val="24"/>
          <w:szCs w:val="24"/>
          <w:rtl w:val="0"/>
        </w:rPr>
        <w:t xml:space="preserve">Foundation Years (no date)</w:t>
      </w:r>
      <w:r w:rsidDel="00000000" w:rsidR="00000000" w:rsidRPr="00000000">
        <w:rPr>
          <w:sz w:val="24"/>
          <w:szCs w:val="24"/>
          <w:rtl w:val="0"/>
        </w:rPr>
        <w:t xml:space="preserve"> suggests that quality is crucial because quality improvement focusses on making sure that all professionals and settings consider the best ways to develop, maintain, and enhance services in order to provide the best possible learning and development opportunities for all children and their families. Children who receive high-quality care are more likely to succeed academically and acquire the social, emotional, and cognitive skills needed for lifelong learning. However, </w:t>
      </w:r>
      <w:r w:rsidDel="00000000" w:rsidR="00000000" w:rsidRPr="00000000">
        <w:rPr>
          <w:sz w:val="24"/>
          <w:szCs w:val="24"/>
          <w:rtl w:val="0"/>
        </w:rPr>
        <w:t xml:space="preserve">Foundation Years (no date)</w:t>
      </w:r>
      <w:r w:rsidDel="00000000" w:rsidR="00000000" w:rsidRPr="00000000">
        <w:rPr>
          <w:sz w:val="24"/>
          <w:szCs w:val="24"/>
          <w:rtl w:val="0"/>
        </w:rPr>
        <w:t xml:space="preserve"> contends that inadequate provision does not, in the long run, help children's learning and development. </w:t>
      </w:r>
    </w:p>
    <w:p w:rsidR="00000000" w:rsidDel="00000000" w:rsidP="00000000" w:rsidRDefault="00000000" w:rsidRPr="00000000" w14:paraId="00000006">
      <w:pPr>
        <w:rPr>
          <w:sz w:val="24"/>
          <w:szCs w:val="24"/>
        </w:rPr>
      </w:pPr>
      <w:r w:rsidDel="00000000" w:rsidR="00000000" w:rsidRPr="00000000">
        <w:rPr>
          <w:sz w:val="24"/>
          <w:szCs w:val="24"/>
          <w:rtl w:val="0"/>
        </w:rPr>
        <w:t xml:space="preserve">As a result, a strong foundation for lifelong learning and behaviour is laid by receiving high-quality early childhood education throughout the first five years of life, according to </w:t>
      </w:r>
      <w:r w:rsidDel="00000000" w:rsidR="00000000" w:rsidRPr="00000000">
        <w:rPr>
          <w:sz w:val="24"/>
          <w:szCs w:val="24"/>
          <w:rtl w:val="0"/>
        </w:rPr>
        <w:t xml:space="preserve">Education Development Trust (2024)</w:t>
      </w:r>
      <w:r w:rsidDel="00000000" w:rsidR="00000000" w:rsidRPr="00000000">
        <w:rPr>
          <w:sz w:val="24"/>
          <w:szCs w:val="24"/>
          <w:rtl w:val="0"/>
        </w:rPr>
        <w:t xml:space="preserve">. The importance of early years services is being acknowledged by more governments worldwide, who are shifting their perspectives to emphasise early education rather than just childcare. </w:t>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Additionally, in accordance to </w:t>
      </w:r>
      <w:r w:rsidDel="00000000" w:rsidR="00000000" w:rsidRPr="00000000">
        <w:rPr>
          <w:sz w:val="24"/>
          <w:szCs w:val="24"/>
          <w:rtl w:val="0"/>
        </w:rPr>
        <w:t xml:space="preserve">Family and Childcare Trust (2023)</w:t>
      </w:r>
      <w:r w:rsidDel="00000000" w:rsidR="00000000" w:rsidRPr="00000000">
        <w:rPr>
          <w:sz w:val="24"/>
          <w:szCs w:val="24"/>
          <w:rtl w:val="0"/>
        </w:rPr>
        <w:t xml:space="preserve">, it is critical that children have access to high-quality childcare because it can significantly enhance their development, improve their academic performance, and close the attainment gap between underprivileged children and their peers. Early education gives children a crucial chance to connect and engage with other children while also preparing them for learning in school. Similarly, the early years are among the most formative in life, according to </w:t>
      </w:r>
      <w:r w:rsidDel="00000000" w:rsidR="00000000" w:rsidRPr="00000000">
        <w:rPr>
          <w:sz w:val="24"/>
          <w:szCs w:val="24"/>
          <w:rtl w:val="0"/>
        </w:rPr>
        <w:t xml:space="preserve">Education Development Trust (2024)</w:t>
      </w:r>
      <w:r w:rsidDel="00000000" w:rsidR="00000000" w:rsidRPr="00000000">
        <w:rPr>
          <w:sz w:val="24"/>
          <w:szCs w:val="24"/>
          <w:rtl w:val="0"/>
        </w:rPr>
        <w:t xml:space="preserve">. Children learn more quickly than at any other time in their life since their brains are at their most powerful developmental stage during this time. They are acquiring vital physical, cognitive, and socioemotional abilities throughout this period, which will be essential to their success in school and as adults. High-quality early childhood education is therefore extremely important. Early experiences mould children's minds and abilities to learn, build healthy relationships, and become resilient to life's obstacles. It lays the groundwork for behaviour and learning that lasts a lifetime </w:t>
      </w:r>
      <w:r w:rsidDel="00000000" w:rsidR="00000000" w:rsidRPr="00000000">
        <w:rPr>
          <w:sz w:val="24"/>
          <w:szCs w:val="24"/>
          <w:rtl w:val="0"/>
        </w:rPr>
        <w:t xml:space="preserve">(Education Development Trust, 2024)</w:t>
      </w:r>
      <w:r w:rsidDel="00000000" w:rsidR="00000000" w:rsidRPr="00000000">
        <w:rPr>
          <w:sz w:val="24"/>
          <w:szCs w:val="24"/>
          <w:rtl w:val="0"/>
        </w:rPr>
        <w:t xml:space="preserve">. </w:t>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sz w:val="24"/>
          <w:szCs w:val="24"/>
          <w:rtl w:val="0"/>
        </w:rPr>
        <w:t xml:space="preserve">Furthermore, research from the </w:t>
      </w:r>
      <w:r w:rsidDel="00000000" w:rsidR="00000000" w:rsidRPr="00000000">
        <w:rPr>
          <w:sz w:val="24"/>
          <w:szCs w:val="24"/>
          <w:rtl w:val="0"/>
        </w:rPr>
        <w:t xml:space="preserve">Teacher Development Trust (2024)</w:t>
      </w:r>
      <w:r w:rsidDel="00000000" w:rsidR="00000000" w:rsidRPr="00000000">
        <w:rPr>
          <w:sz w:val="24"/>
          <w:szCs w:val="24"/>
          <w:rtl w:val="0"/>
        </w:rPr>
        <w:t xml:space="preserve"> suggests that in healthy environments, children can receive extra nurturing and educational support in addition to the family environment. Their cognitive, personal, social, and emotional development can be significantly impacted when they receive high-quality education from qualified staff. In addition, the </w:t>
      </w:r>
      <w:r w:rsidDel="00000000" w:rsidR="00000000" w:rsidRPr="00000000">
        <w:rPr>
          <w:sz w:val="24"/>
          <w:szCs w:val="24"/>
          <w:rtl w:val="0"/>
        </w:rPr>
        <w:t xml:space="preserve">Teacher Development Trust (2024)</w:t>
      </w:r>
      <w:r w:rsidDel="00000000" w:rsidR="00000000" w:rsidRPr="00000000">
        <w:rPr>
          <w:sz w:val="24"/>
          <w:szCs w:val="24"/>
          <w:rtl w:val="0"/>
        </w:rPr>
        <w:t xml:space="preserve"> asserts that, according to </w:t>
      </w:r>
      <w:r w:rsidDel="00000000" w:rsidR="00000000" w:rsidRPr="00000000">
        <w:rPr>
          <w:sz w:val="24"/>
          <w:szCs w:val="24"/>
          <w:rtl w:val="0"/>
        </w:rPr>
        <w:t xml:space="preserve">Ofsted (2022)</w:t>
      </w:r>
      <w:r w:rsidDel="00000000" w:rsidR="00000000" w:rsidRPr="00000000">
        <w:rPr>
          <w:sz w:val="24"/>
          <w:szCs w:val="24"/>
          <w:rtl w:val="0"/>
        </w:rPr>
        <w:t xml:space="preserve">, high-quality early childhood education is critical. Children attend early childhood education at an important developmental stage in their lives. Their future health and happiness are impacted by the care and education they receive, in addition to their potential educational success. Moreover, </w:t>
      </w:r>
      <w:r w:rsidDel="00000000" w:rsidR="00000000" w:rsidRPr="00000000">
        <w:rPr>
          <w:sz w:val="24"/>
          <w:szCs w:val="24"/>
          <w:rtl w:val="0"/>
        </w:rPr>
        <w:t xml:space="preserve">Teacher Development Trust (2024)</w:t>
      </w:r>
      <w:r w:rsidDel="00000000" w:rsidR="00000000" w:rsidRPr="00000000">
        <w:rPr>
          <w:sz w:val="24"/>
          <w:szCs w:val="24"/>
          <w:rtl w:val="0"/>
        </w:rPr>
        <w:t xml:space="preserve"> asserts that, according to </w:t>
      </w:r>
      <w:r w:rsidDel="00000000" w:rsidR="00000000" w:rsidRPr="00000000">
        <w:rPr>
          <w:sz w:val="24"/>
          <w:szCs w:val="24"/>
          <w:rtl w:val="0"/>
        </w:rPr>
        <w:t xml:space="preserve">Ofsted (2022)</w:t>
      </w:r>
      <w:r w:rsidDel="00000000" w:rsidR="00000000" w:rsidRPr="00000000">
        <w:rPr>
          <w:sz w:val="24"/>
          <w:szCs w:val="24"/>
          <w:rtl w:val="0"/>
        </w:rPr>
        <w:t xml:space="preserve">, the quality of this early education, which includes trusting relationships, purposeful interactions, high-quality pedagogy, and consistent learning routines, may be especially important for children experiencing disadvantage, those whose special educational needs are becoming apparent, and in addressing learning gaps caused by the pandemic. </w:t>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sz w:val="24"/>
          <w:szCs w:val="24"/>
          <w:rtl w:val="0"/>
        </w:rPr>
        <w:t xml:space="preserve">However according to </w:t>
      </w:r>
      <w:r w:rsidDel="00000000" w:rsidR="00000000" w:rsidRPr="00000000">
        <w:rPr>
          <w:sz w:val="24"/>
          <w:szCs w:val="24"/>
          <w:rtl w:val="0"/>
        </w:rPr>
        <w:t xml:space="preserve">UNICEF (no date)</w:t>
      </w:r>
      <w:r w:rsidDel="00000000" w:rsidR="00000000" w:rsidRPr="00000000">
        <w:rPr>
          <w:sz w:val="24"/>
          <w:szCs w:val="24"/>
          <w:rtl w:val="0"/>
        </w:rPr>
        <w:t xml:space="preserve">, there are obstacles to receiving the highest quality of education. For a variety of reasons, children are denied an education. One of the most persistent obstacles is still poverty. Children from ethnic minorities, those with impairments, and those who have experienced economic hardship, political unrest, conflict, or natural disasters are more likely to be excluded from school. There are still very few educational options for girls in multiple countries. As noted by </w:t>
      </w:r>
      <w:r w:rsidDel="00000000" w:rsidR="00000000" w:rsidRPr="00000000">
        <w:rPr>
          <w:sz w:val="24"/>
          <w:szCs w:val="24"/>
          <w:rtl w:val="0"/>
        </w:rPr>
        <w:t xml:space="preserve">UNICEF (no date)</w:t>
      </w:r>
      <w:r w:rsidDel="00000000" w:rsidR="00000000" w:rsidRPr="00000000">
        <w:rPr>
          <w:sz w:val="24"/>
          <w:szCs w:val="24"/>
          <w:rtl w:val="0"/>
        </w:rPr>
        <w:t xml:space="preserve">, many pupils find learning challenging even in schools due to a shortage of qualified teachers, poor instructional resources, and inadequate facilities. Others arrive to class too hungry, unwell, or fatigued from work or housework to benefit from the lessons. In order to bridge the gap between what children are learning and what they will need to succeed in their communities and future careers, </w:t>
      </w:r>
      <w:r w:rsidDel="00000000" w:rsidR="00000000" w:rsidRPr="00000000">
        <w:rPr>
          <w:sz w:val="24"/>
          <w:szCs w:val="24"/>
          <w:rtl w:val="0"/>
        </w:rPr>
        <w:t xml:space="preserve">UNICEF (no date)</w:t>
      </w:r>
      <w:r w:rsidDel="00000000" w:rsidR="00000000" w:rsidRPr="00000000">
        <w:rPr>
          <w:sz w:val="24"/>
          <w:szCs w:val="24"/>
          <w:rtl w:val="0"/>
        </w:rPr>
        <w:t xml:space="preserve"> suggests that outcomes must be at the heart of our work. A secure, welcoming atmosphere, knowledgeable and driven educators, and instruction in languages that children can comprehend are all necessary for high-quality learning. Additionally, it mandates that educational results be tracked and used to inform future teaching </w:t>
      </w:r>
      <w:r w:rsidDel="00000000" w:rsidR="00000000" w:rsidRPr="00000000">
        <w:rPr>
          <w:sz w:val="24"/>
          <w:szCs w:val="24"/>
          <w:rtl w:val="0"/>
        </w:rPr>
        <w:t xml:space="preserve">(UNICEF, no date).</w:t>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Furthermore, Many early years practitioners continue to encounter substantial issues, particularly in recruiting and retaining highly qualified professionals, according to </w:t>
      </w:r>
      <w:r w:rsidDel="00000000" w:rsidR="00000000" w:rsidRPr="00000000">
        <w:rPr>
          <w:sz w:val="24"/>
          <w:szCs w:val="24"/>
          <w:rtl w:val="0"/>
        </w:rPr>
        <w:t xml:space="preserve">Ofsted (no date)</w:t>
      </w:r>
      <w:r w:rsidDel="00000000" w:rsidR="00000000" w:rsidRPr="00000000">
        <w:rPr>
          <w:sz w:val="24"/>
          <w:szCs w:val="24"/>
          <w:rtl w:val="0"/>
        </w:rPr>
        <w:t xml:space="preserve">. Low pay, difficult working circumstances, a lack of professional development, employees without the necessary qualifications, inadequate leadership, and low staff well-being are some of the primary workforce challenges, according to </w:t>
      </w:r>
      <w:r w:rsidDel="00000000" w:rsidR="00000000" w:rsidRPr="00000000">
        <w:rPr>
          <w:sz w:val="24"/>
          <w:szCs w:val="24"/>
          <w:rtl w:val="0"/>
        </w:rPr>
        <w:t xml:space="preserve">Ofsted (no date)</w:t>
      </w:r>
      <w:r w:rsidDel="00000000" w:rsidR="00000000" w:rsidRPr="00000000">
        <w:rPr>
          <w:sz w:val="24"/>
          <w:szCs w:val="24"/>
          <w:rtl w:val="0"/>
        </w:rPr>
        <w:t xml:space="preserve">. Therefore, according to the</w:t>
      </w:r>
      <w:r w:rsidDel="00000000" w:rsidR="00000000" w:rsidRPr="00000000">
        <w:rPr>
          <w:sz w:val="24"/>
          <w:szCs w:val="24"/>
          <w:rtl w:val="0"/>
        </w:rPr>
        <w:t xml:space="preserve"> Local Government Association (2023)</w:t>
      </w:r>
      <w:r w:rsidDel="00000000" w:rsidR="00000000" w:rsidRPr="00000000">
        <w:rPr>
          <w:sz w:val="24"/>
          <w:szCs w:val="24"/>
          <w:rtl w:val="0"/>
        </w:rPr>
        <w:t xml:space="preserve">, high-quality early childhood education and care can result in long-lasting and notable gains in children's outcomes, lowering inequalities in later life. In addition to positively influencing children's development, high-quality childcare guarantees that parents and carers can feel comfortable using it. </w:t>
      </w:r>
      <w:r w:rsidDel="00000000" w:rsidR="00000000" w:rsidRPr="00000000">
        <w:rPr>
          <w:sz w:val="24"/>
          <w:szCs w:val="24"/>
          <w:rtl w:val="0"/>
        </w:rPr>
        <w:t xml:space="preserve">Local Government Association (2023)</w:t>
      </w:r>
      <w:r w:rsidDel="00000000" w:rsidR="00000000" w:rsidRPr="00000000">
        <w:rPr>
          <w:sz w:val="24"/>
          <w:szCs w:val="24"/>
          <w:rtl w:val="0"/>
        </w:rPr>
        <w:t xml:space="preserve"> goes on to say that they must devote their time and efforts to finding enough high-quality childcare facilities so that children can get the places they require. A market that combines daycare and early childhood education can guarantee flexibility in meeting the needs of children and their families. Furthermore, according to the </w:t>
      </w:r>
      <w:r w:rsidDel="00000000" w:rsidR="00000000" w:rsidRPr="00000000">
        <w:rPr>
          <w:sz w:val="24"/>
          <w:szCs w:val="24"/>
          <w:rtl w:val="0"/>
        </w:rPr>
        <w:t xml:space="preserve">Local Government Association (2023)</w:t>
      </w:r>
      <w:r w:rsidDel="00000000" w:rsidR="00000000" w:rsidRPr="00000000">
        <w:rPr>
          <w:sz w:val="24"/>
          <w:szCs w:val="24"/>
          <w:rtl w:val="0"/>
        </w:rPr>
        <w:t xml:space="preserve">, modifications to the early years system should not be viewed as band-aid solutions. Consideration should be given to a more comprehensive understanding of what functions, what would benefit the workforce, and how to guarantee high-quality early education and childcare.</w:t>
      </w:r>
    </w:p>
    <w:p w:rsidR="00000000" w:rsidDel="00000000" w:rsidP="00000000" w:rsidRDefault="00000000" w:rsidRPr="00000000" w14:paraId="0000000F">
      <w:pPr>
        <w:rPr>
          <w:b w:val="1"/>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Ofsted (2023)</w:t>
      </w:r>
      <w:r w:rsidDel="00000000" w:rsidR="00000000" w:rsidRPr="00000000">
        <w:rPr>
          <w:sz w:val="24"/>
          <w:szCs w:val="24"/>
          <w:rtl w:val="0"/>
        </w:rPr>
        <w:t xml:space="preserve"> states that enhancing and extending quality in the early years through other means benefits parents and families as well as children's cognitive, social, and emotional development, school readiness, and the foundations for lifelong learning. One method is the Early Childhood Environment Rating Scale, often known as ECERS. The ECERS and its updated version, ECERS-R, are standardised tools used to assess the quality of early childhood education and care (ECEC) programs, with an emphasis on both structural and procedural elements, according to </w:t>
      </w:r>
      <w:r w:rsidDel="00000000" w:rsidR="00000000" w:rsidRPr="00000000">
        <w:rPr>
          <w:sz w:val="24"/>
          <w:szCs w:val="24"/>
          <w:rtl w:val="0"/>
        </w:rPr>
        <w:t xml:space="preserve">Setodji, Schaack, and Le (2017)</w:t>
      </w:r>
      <w:r w:rsidDel="00000000" w:rsidR="00000000" w:rsidRPr="00000000">
        <w:rPr>
          <w:sz w:val="24"/>
          <w:szCs w:val="24"/>
          <w:rtl w:val="0"/>
        </w:rPr>
        <w:t xml:space="preserve">. According to </w:t>
      </w:r>
      <w:r w:rsidDel="00000000" w:rsidR="00000000" w:rsidRPr="00000000">
        <w:rPr>
          <w:sz w:val="24"/>
          <w:szCs w:val="24"/>
          <w:rtl w:val="0"/>
        </w:rPr>
        <w:t xml:space="preserve">Early </w:t>
      </w:r>
      <w:r w:rsidDel="00000000" w:rsidR="00000000" w:rsidRPr="00000000">
        <w:rPr>
          <w:i w:val="1"/>
          <w:sz w:val="24"/>
          <w:szCs w:val="24"/>
          <w:rtl w:val="0"/>
        </w:rPr>
        <w:t xml:space="preserve">et al</w:t>
      </w:r>
      <w:r w:rsidDel="00000000" w:rsidR="00000000" w:rsidRPr="00000000">
        <w:rPr>
          <w:sz w:val="24"/>
          <w:szCs w:val="24"/>
          <w:rtl w:val="0"/>
        </w:rPr>
        <w:t xml:space="preserve">. (2018)</w:t>
      </w:r>
      <w:r w:rsidDel="00000000" w:rsidR="00000000" w:rsidRPr="00000000">
        <w:rPr>
          <w:sz w:val="24"/>
          <w:szCs w:val="24"/>
          <w:rtl w:val="0"/>
        </w:rPr>
        <w:t xml:space="preserve">, the Early Childhood Environment Rating Scale is one of the most extensively used observational measures for evaluating classroom quality for preschool-aged children. As stated by </w:t>
      </w:r>
      <w:r w:rsidDel="00000000" w:rsidR="00000000" w:rsidRPr="00000000">
        <w:rPr>
          <w:sz w:val="24"/>
          <w:szCs w:val="24"/>
          <w:rtl w:val="0"/>
        </w:rPr>
        <w:t xml:space="preserve">Early </w:t>
      </w:r>
      <w:r w:rsidDel="00000000" w:rsidR="00000000" w:rsidRPr="00000000">
        <w:rPr>
          <w:i w:val="1"/>
          <w:sz w:val="24"/>
          <w:szCs w:val="24"/>
          <w:rtl w:val="0"/>
        </w:rPr>
        <w:t xml:space="preserve">et al.</w:t>
      </w:r>
      <w:r w:rsidDel="00000000" w:rsidR="00000000" w:rsidRPr="00000000">
        <w:rPr>
          <w:sz w:val="24"/>
          <w:szCs w:val="24"/>
          <w:rtl w:val="0"/>
        </w:rPr>
        <w:t xml:space="preserve"> (2018)</w:t>
      </w:r>
      <w:r w:rsidDel="00000000" w:rsidR="00000000" w:rsidRPr="00000000">
        <w:rPr>
          <w:sz w:val="24"/>
          <w:szCs w:val="24"/>
          <w:rtl w:val="0"/>
        </w:rPr>
        <w:t xml:space="preserve">, ECERS is intended to assess every aspect of quality, including instruction, materials, physical space, groupings, safety, and health. </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sz w:val="24"/>
          <w:szCs w:val="24"/>
          <w:rtl w:val="0"/>
        </w:rPr>
        <w:t xml:space="preserve">The Sustained Shared Thinking and Emotional Wellbeing Scale, or SSTEW, is an additional method. The SSTEW Scale is a method used to evaluate the quality of an early childhood education setting and pedagogy, according to the </w:t>
      </w:r>
      <w:r w:rsidDel="00000000" w:rsidR="00000000" w:rsidRPr="00000000">
        <w:rPr>
          <w:sz w:val="24"/>
          <w:szCs w:val="24"/>
          <w:rtl w:val="0"/>
        </w:rPr>
        <w:t xml:space="preserve">Sefton Council (2024)</w:t>
      </w:r>
      <w:r w:rsidDel="00000000" w:rsidR="00000000" w:rsidRPr="00000000">
        <w:rPr>
          <w:sz w:val="24"/>
          <w:szCs w:val="24"/>
          <w:rtl w:val="0"/>
        </w:rPr>
        <w:t xml:space="preserve">. According to </w:t>
      </w:r>
      <w:r w:rsidDel="00000000" w:rsidR="00000000" w:rsidRPr="00000000">
        <w:rPr>
          <w:sz w:val="24"/>
          <w:szCs w:val="24"/>
          <w:rtl w:val="0"/>
        </w:rPr>
        <w:t xml:space="preserve">Hoare (2016)</w:t>
      </w:r>
      <w:r w:rsidDel="00000000" w:rsidR="00000000" w:rsidRPr="00000000">
        <w:rPr>
          <w:sz w:val="24"/>
          <w:szCs w:val="24"/>
          <w:rtl w:val="0"/>
        </w:rPr>
        <w:t xml:space="preserve">, the SSTEW scales expand upon ECERS.</w:t>
      </w:r>
    </w:p>
    <w:p w:rsidR="00000000" w:rsidDel="00000000" w:rsidP="00000000" w:rsidRDefault="00000000" w:rsidRPr="00000000" w14:paraId="00000013">
      <w:pPr>
        <w:rPr>
          <w:sz w:val="24"/>
          <w:szCs w:val="24"/>
        </w:rPr>
      </w:pPr>
      <w:r w:rsidDel="00000000" w:rsidR="00000000" w:rsidRPr="00000000">
        <w:rPr>
          <w:sz w:val="24"/>
          <w:szCs w:val="24"/>
          <w:rtl w:val="0"/>
        </w:rPr>
        <w:t xml:space="preserve">They emphasise the role of adults in promoting learning and growth as well as the pedagogy used in the environment. </w:t>
      </w:r>
      <w:r w:rsidDel="00000000" w:rsidR="00000000" w:rsidRPr="00000000">
        <w:rPr>
          <w:sz w:val="24"/>
          <w:szCs w:val="24"/>
          <w:rtl w:val="0"/>
        </w:rPr>
        <w:t xml:space="preserve">Featherbe (2020)</w:t>
      </w:r>
      <w:r w:rsidDel="00000000" w:rsidR="00000000" w:rsidRPr="00000000">
        <w:rPr>
          <w:sz w:val="24"/>
          <w:szCs w:val="24"/>
          <w:rtl w:val="0"/>
        </w:rPr>
        <w:t xml:space="preserve"> adds that the SSTEW Scale specifically examines the educator's involvement in fostering and maintaining sustained shared thinking and emotional wellbeing (SSTEW), two concepts that are becoming more and more acknowledged as critical to children's learning and development. Building on this, </w:t>
      </w:r>
      <w:r w:rsidDel="00000000" w:rsidR="00000000" w:rsidRPr="00000000">
        <w:rPr>
          <w:sz w:val="24"/>
          <w:szCs w:val="24"/>
          <w:rtl w:val="0"/>
        </w:rPr>
        <w:t xml:space="preserve">Mackenzie (2016)</w:t>
      </w:r>
      <w:r w:rsidDel="00000000" w:rsidR="00000000" w:rsidRPr="00000000">
        <w:rPr>
          <w:sz w:val="24"/>
          <w:szCs w:val="24"/>
          <w:rtl w:val="0"/>
        </w:rPr>
        <w:t xml:space="preserve"> asserts that the SSTEW scale must be utilised by a person who understands child development and acceptable practice. </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Additionally, according to </w:t>
      </w:r>
      <w:r w:rsidDel="00000000" w:rsidR="00000000" w:rsidRPr="00000000">
        <w:rPr>
          <w:sz w:val="24"/>
          <w:szCs w:val="24"/>
          <w:rtl w:val="0"/>
        </w:rPr>
        <w:t xml:space="preserve">Setodji, Schaack, and Le (2017)</w:t>
      </w:r>
      <w:r w:rsidDel="00000000" w:rsidR="00000000" w:rsidRPr="00000000">
        <w:rPr>
          <w:sz w:val="24"/>
          <w:szCs w:val="24"/>
          <w:rtl w:val="0"/>
        </w:rPr>
        <w:t xml:space="preserve">, the Early Childhood Environment Rating Scale (ECERS) has a number of benefits, such as the capacity to evaluate process quality and forecast child outcomes, offer a thorough assessment of the quality of early childhood programs, and assist in pinpointing areas in need of development. Furthermore, the SSTEW (Sustained Shared Thinking and Emotional Wellbeing) Scale, according to </w:t>
      </w:r>
      <w:r w:rsidDel="00000000" w:rsidR="00000000" w:rsidRPr="00000000">
        <w:rPr>
          <w:sz w:val="24"/>
          <w:szCs w:val="24"/>
          <w:rtl w:val="0"/>
        </w:rPr>
        <w:t xml:space="preserve">Siraj, Kingston, and Melhuish (2023)</w:t>
      </w:r>
      <w:r w:rsidDel="00000000" w:rsidR="00000000" w:rsidRPr="00000000">
        <w:rPr>
          <w:sz w:val="24"/>
          <w:szCs w:val="24"/>
          <w:rtl w:val="0"/>
        </w:rPr>
        <w:t xml:space="preserve">, has a number of benefits for early childhood educators, such as its emphasis on enhancing pedagogy and practice, its application for self-evaluation and improvement, and its capacity to improve children's learning and development. </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Additionally, researchers and practitioners have recently started to voice concerns regarding the ECERS, particularly for application in high-stakes situations </w:t>
      </w:r>
      <w:r w:rsidDel="00000000" w:rsidR="00000000" w:rsidRPr="00000000">
        <w:rPr>
          <w:sz w:val="24"/>
          <w:szCs w:val="24"/>
          <w:rtl w:val="0"/>
        </w:rPr>
        <w:t xml:space="preserve">(Setodji, Shaack, &amp; Le, 2018)</w:t>
      </w:r>
      <w:r w:rsidDel="00000000" w:rsidR="00000000" w:rsidRPr="00000000">
        <w:rPr>
          <w:sz w:val="24"/>
          <w:szCs w:val="24"/>
          <w:rtl w:val="0"/>
        </w:rPr>
        <w:t xml:space="preserve">. The ECERS's critics contend that it insufficiently emphasises elements of instructional strategies that foster conceptual growth across subject areas or the kinds of caregiving practices that foster safe, trustworthy relationships with children and support adaptive social-emotional functioning, which in turn allows children to learn. Rather, those critics think that the ECERS overemphasises environmental quality. The empirical data on the ECERS that is now available to support its application in high-stakes situations has also drawn criticism. </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sz w:val="24"/>
          <w:szCs w:val="24"/>
          <w:rtl w:val="0"/>
        </w:rPr>
        <w:t xml:space="preserve">Furthermore, according to </w:t>
      </w:r>
      <w:r w:rsidDel="00000000" w:rsidR="00000000" w:rsidRPr="00000000">
        <w:rPr>
          <w:sz w:val="24"/>
          <w:szCs w:val="24"/>
          <w:rtl w:val="0"/>
        </w:rPr>
        <w:t xml:space="preserve">Howard </w:t>
      </w:r>
      <w:r w:rsidDel="00000000" w:rsidR="00000000" w:rsidRPr="00000000">
        <w:rPr>
          <w:i w:val="1"/>
          <w:sz w:val="24"/>
          <w:szCs w:val="24"/>
          <w:rtl w:val="0"/>
        </w:rPr>
        <w:t xml:space="preserve">et al</w:t>
      </w:r>
      <w:r w:rsidDel="00000000" w:rsidR="00000000" w:rsidRPr="00000000">
        <w:rPr>
          <w:sz w:val="24"/>
          <w:szCs w:val="24"/>
          <w:rtl w:val="0"/>
        </w:rPr>
        <w:t xml:space="preserve">. (2020),</w:t>
      </w:r>
      <w:r w:rsidDel="00000000" w:rsidR="00000000" w:rsidRPr="00000000">
        <w:rPr>
          <w:sz w:val="24"/>
          <w:szCs w:val="24"/>
          <w:rtl w:val="0"/>
        </w:rPr>
        <w:t xml:space="preserve"> SSTEW is supported by principles and procedures that mirror the body of research on successful practice. It takes into account relational pedagogy and practices that encourage teachers to interact with children in a warm, loving, and responsive manner, intentional pedagogy that supports and extends critical thinking, reasoning, and problem solving, concept development and encouragement for learning. It is based on contemporary thinking and developmental theories. Additionally, </w:t>
      </w:r>
      <w:r w:rsidDel="00000000" w:rsidR="00000000" w:rsidRPr="00000000">
        <w:rPr>
          <w:sz w:val="24"/>
          <w:szCs w:val="24"/>
          <w:rtl w:val="0"/>
        </w:rPr>
        <w:t xml:space="preserve">Howard </w:t>
      </w:r>
      <w:r w:rsidDel="00000000" w:rsidR="00000000" w:rsidRPr="00000000">
        <w:rPr>
          <w:i w:val="1"/>
          <w:sz w:val="24"/>
          <w:szCs w:val="24"/>
          <w:rtl w:val="0"/>
        </w:rPr>
        <w:t xml:space="preserve">et al</w:t>
      </w:r>
      <w:r w:rsidDel="00000000" w:rsidR="00000000" w:rsidRPr="00000000">
        <w:rPr>
          <w:sz w:val="24"/>
          <w:szCs w:val="24"/>
          <w:rtl w:val="0"/>
        </w:rPr>
        <w:t xml:space="preserve">. (2020)</w:t>
      </w:r>
      <w:r w:rsidDel="00000000" w:rsidR="00000000" w:rsidRPr="00000000">
        <w:rPr>
          <w:sz w:val="24"/>
          <w:szCs w:val="24"/>
          <w:rtl w:val="0"/>
        </w:rPr>
        <w:t xml:space="preserve"> maintains that To help children become self-regulated, independent learners, SSTEW acknowledges the value of child-centered, developmentally appropriate practices that demonstrate learning progression. It emphasises relational and intentional pedagogy and connects a thorough knowledge and comprehension of successful ECEC pedagogies and practices to successful interactions and SST. Lastly, while educators collaborate with parents and carers to foster positive interactions in the Home Learning Environment, SSTEW acknowledges the value of the intergenerational aspects of their work. </w:t>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Therefore, while the Early Childhood Environment Rating Scale (ECERS) and Sustained Shared Thinking and Emotional Wellbeing (SSTEW) both evaluate quality in early childhood settings, </w:t>
      </w:r>
      <w:r w:rsidDel="00000000" w:rsidR="00000000" w:rsidRPr="00000000">
        <w:rPr>
          <w:sz w:val="24"/>
          <w:szCs w:val="24"/>
          <w:rtl w:val="0"/>
        </w:rPr>
        <w:t xml:space="preserve">Hoare (2016)</w:t>
      </w:r>
      <w:r w:rsidDel="00000000" w:rsidR="00000000" w:rsidRPr="00000000">
        <w:rPr>
          <w:sz w:val="24"/>
          <w:szCs w:val="24"/>
          <w:rtl w:val="0"/>
        </w:rPr>
        <w:t xml:space="preserve"> notes that SSTEW focusses on the quality of adult-child interactions and the promotion of sustained shared thinking and emotional well-being, whereas ECERS focusses on the environment and resources in general. </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pPr>
      <w:r w:rsidDel="00000000" w:rsidR="00000000" w:rsidRPr="00000000">
        <w:rPr>
          <w:sz w:val="24"/>
          <w:szCs w:val="24"/>
          <w:rtl w:val="0"/>
        </w:rPr>
        <w:t xml:space="preserve">In summary, the Sustained Shared Thinking and Emotional Wellbeing (SSTEW) Scale and the Early Childhood Environment Rating Scale (ECERS), which each focus on distinct but related aspects of care and learning, are essential instruments for evaluating the quality of early childhood education facilities. While the SSTEW Scale is more focused on the quality of adult-child interactions, with a particular emphasis on promoting sustained shared thinking and emotional well-being, the ECERS places more emphasis on the physical and structural environment of early childhood settings, including safety, materials, and overall space organisation. Both measures emphasise how important it is to give children the highest quality early education since it is essential to their academic, social, emotional, and cognitive development and helps them succeed in life in the long run. However, SSTEW goes deeper into the teaching strategies that promote children's emotional and intellectual development, whereas ECERS evaluates the procedural and environmental aspects. When used together, these resources help to guarantee that early childhood education environments foster a child's growth in all areas, providing a solid basis for learning and wellbeing throughout life. However, the argument over how to balance environmental and interpersonal aspects in early childhood education indicates that both the SSTEW and the ECERS should be used carefully, enhancing each other for a more thorough approach to high-quality early childhood education. </w:t>
      </w:r>
      <w:r w:rsidDel="00000000" w:rsidR="00000000" w:rsidRPr="00000000">
        <w:rPr>
          <w:rtl w:val="0"/>
        </w:rPr>
      </w:r>
    </w:p>
    <w:sectPr>
      <w:headerReference r:id="rId6" w:type="default"/>
      <w:headerReference r:id="rId7" w:type="first"/>
      <w:footerReference r:id="rId8" w:type="firs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2">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1E">
    <w:pPr>
      <w:jc w:val="center"/>
      <w:rPr>
        <w:b w:val="1"/>
        <w:sz w:val="32"/>
        <w:szCs w:val="32"/>
        <w:u w:val="single"/>
      </w:rPr>
    </w:pPr>
    <w:r w:rsidDel="00000000" w:rsidR="00000000" w:rsidRPr="00000000">
      <w:rPr>
        <w:b w:val="1"/>
        <w:sz w:val="32"/>
        <w:szCs w:val="32"/>
        <w:u w:val="single"/>
        <w:rtl w:val="0"/>
      </w:rPr>
      <w:t xml:space="preserve">ECEY6011 - Reflective Paper</w:t>
    </w:r>
  </w:p>
  <w:p w:rsidR="00000000" w:rsidDel="00000000" w:rsidP="00000000" w:rsidRDefault="00000000" w:rsidRPr="00000000" w14:paraId="0000001F">
    <w:pPr>
      <w:rPr>
        <w:sz w:val="24"/>
        <w:szCs w:val="24"/>
      </w:rPr>
    </w:pPr>
    <w:r w:rsidDel="00000000" w:rsidR="00000000" w:rsidRPr="00000000">
      <w:rPr>
        <w:sz w:val="24"/>
        <w:szCs w:val="24"/>
        <w:rtl w:val="0"/>
      </w:rPr>
      <w:t xml:space="preserve">2205920</w:t>
    </w:r>
  </w:p>
  <w:p w:rsidR="00000000" w:rsidDel="00000000" w:rsidP="00000000" w:rsidRDefault="00000000" w:rsidRPr="00000000" w14:paraId="00000020">
    <w:pPr>
      <w:rPr>
        <w:sz w:val="24"/>
        <w:szCs w:val="24"/>
      </w:rPr>
    </w:pPr>
    <w:r w:rsidDel="00000000" w:rsidR="00000000" w:rsidRPr="00000000">
      <w:rPr>
        <w:sz w:val="24"/>
        <w:szCs w:val="24"/>
        <w:rtl w:val="0"/>
      </w:rPr>
      <w:t xml:space="preserve">1852 words</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1">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