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73DD81" w14:textId="579697B1" w:rsidR="008857F4" w:rsidRDefault="008857F4"/>
    <w:p w14:paraId="555FA7F9" w14:textId="51BBEFD2" w:rsidR="008857F4" w:rsidRDefault="008857F4"/>
    <w:p w14:paraId="14C6D180" w14:textId="1A7EFD3B" w:rsidR="007523C9" w:rsidRDefault="00685BF4">
      <w:r>
        <w:t xml:space="preserve">Higher education </w:t>
      </w:r>
      <w:r w:rsidR="007523C9">
        <w:t>plays</w:t>
      </w:r>
      <w:r>
        <w:t xml:space="preserve"> a significant role in supporting economic development by preparing graduates with the knowledge and skills required by </w:t>
      </w:r>
      <w:r w:rsidR="007523C9">
        <w:t>employers’</w:t>
      </w:r>
      <w:r>
        <w:t xml:space="preserve"> skills s</w:t>
      </w:r>
      <w:r w:rsidR="007523C9">
        <w:t xml:space="preserve">uch as </w:t>
      </w:r>
    </w:p>
    <w:p w14:paraId="256A5EAC" w14:textId="77777777" w:rsidR="007523C9" w:rsidRDefault="007523C9" w:rsidP="007523C9">
      <w:pPr>
        <w:pStyle w:val="z1qcye"/>
        <w:spacing w:before="0" w:beforeAutospacing="0" w:after="0" w:afterAutospacing="0"/>
        <w:rPr>
          <w:rFonts w:asciiTheme="minorHAnsi" w:eastAsiaTheme="minorHAnsi" w:hAnsiTheme="minorHAnsi" w:cstheme="minorBidi"/>
        </w:rPr>
      </w:pPr>
    </w:p>
    <w:p w14:paraId="176F7E63" w14:textId="7CBEAEA5" w:rsidR="007523C9" w:rsidRPr="003715AD" w:rsidRDefault="00685BF4" w:rsidP="00AF6723">
      <w:pPr>
        <w:pStyle w:val="z1qcye"/>
        <w:spacing w:before="0" w:beforeAutospacing="0" w:after="0" w:afterAutospacing="0"/>
        <w:rPr>
          <w:rStyle w:val="inqyif"/>
          <w:rFonts w:asciiTheme="minorHAnsi" w:hAnsiTheme="minorHAnsi" w:cstheme="minorHAnsi"/>
          <w:color w:val="000000"/>
        </w:rPr>
      </w:pPr>
      <w:r w:rsidRPr="003715AD">
        <w:rPr>
          <w:rFonts w:asciiTheme="minorHAnsi" w:hAnsiTheme="minorHAnsi" w:cstheme="minorHAnsi"/>
        </w:rPr>
        <w:t xml:space="preserve"> </w:t>
      </w:r>
      <w:r w:rsidR="007523C9" w:rsidRPr="003715AD">
        <w:rPr>
          <w:rStyle w:val="Strong"/>
          <w:rFonts w:asciiTheme="minorHAnsi" w:hAnsiTheme="minorHAnsi" w:cstheme="minorHAnsi"/>
          <w:color w:val="000000"/>
        </w:rPr>
        <w:t>Critical and Analytical Thinking:</w:t>
      </w:r>
      <w:r w:rsidR="007523C9" w:rsidRPr="003715AD">
        <w:rPr>
          <w:rStyle w:val="apple-converted-space"/>
          <w:rFonts w:asciiTheme="minorHAnsi" w:hAnsiTheme="minorHAnsi" w:cstheme="minorHAnsi"/>
          <w:color w:val="000000"/>
        </w:rPr>
        <w:t> </w:t>
      </w:r>
      <w:r w:rsidR="007523C9" w:rsidRPr="003715AD">
        <w:rPr>
          <w:rStyle w:val="inqyif"/>
          <w:rFonts w:asciiTheme="minorHAnsi" w:hAnsiTheme="minorHAnsi" w:cstheme="minorHAnsi"/>
          <w:color w:val="000000"/>
        </w:rPr>
        <w:t>Evaluating evidence, questioning sources, and making reasoned judgments rather than memorizing facts.</w:t>
      </w:r>
    </w:p>
    <w:p w14:paraId="3A3ED8B1"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p>
    <w:p w14:paraId="24F3F897" w14:textId="3967A82C" w:rsidR="007523C9" w:rsidRPr="003715AD" w:rsidRDefault="007523C9" w:rsidP="00AF6723">
      <w:pPr>
        <w:pStyle w:val="z1qcye"/>
        <w:spacing w:before="0" w:beforeAutospacing="0" w:after="0" w:afterAutospacing="0"/>
        <w:rPr>
          <w:rStyle w:val="inqyif"/>
          <w:rFonts w:asciiTheme="minorHAnsi" w:hAnsiTheme="minorHAnsi" w:cstheme="minorHAnsi"/>
          <w:color w:val="000000"/>
        </w:rPr>
      </w:pPr>
      <w:r w:rsidRPr="003715AD">
        <w:rPr>
          <w:rStyle w:val="Strong"/>
          <w:rFonts w:asciiTheme="minorHAnsi" w:hAnsiTheme="minorHAnsi" w:cstheme="minorHAnsi"/>
          <w:color w:val="000000"/>
        </w:rPr>
        <w:t>Independent Research:</w:t>
      </w:r>
      <w:r w:rsidRPr="003715AD">
        <w:rPr>
          <w:rStyle w:val="apple-converted-space"/>
          <w:rFonts w:asciiTheme="minorHAnsi" w:hAnsiTheme="minorHAnsi" w:cstheme="minorHAnsi"/>
          <w:color w:val="000000"/>
        </w:rPr>
        <w:t> </w:t>
      </w:r>
      <w:r w:rsidRPr="003715AD">
        <w:rPr>
          <w:rStyle w:val="inqyif"/>
          <w:rFonts w:asciiTheme="minorHAnsi" w:hAnsiTheme="minorHAnsi" w:cstheme="minorHAnsi"/>
          <w:color w:val="000000"/>
        </w:rPr>
        <w:t>Finding, filtering, and organizing information from academic texts, databases, or digital archives.</w:t>
      </w:r>
    </w:p>
    <w:p w14:paraId="58AB7121"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p>
    <w:p w14:paraId="3E9483EF" w14:textId="441FF453" w:rsidR="007523C9" w:rsidRPr="003715AD" w:rsidRDefault="007523C9" w:rsidP="00AF6723">
      <w:pPr>
        <w:pStyle w:val="z1qcye"/>
        <w:spacing w:before="0" w:beforeAutospacing="0" w:after="0" w:afterAutospacing="0"/>
        <w:rPr>
          <w:rStyle w:val="inqyif"/>
          <w:rFonts w:asciiTheme="minorHAnsi" w:hAnsiTheme="minorHAnsi" w:cstheme="minorHAnsi"/>
          <w:color w:val="000000"/>
        </w:rPr>
      </w:pPr>
      <w:r w:rsidRPr="003715AD">
        <w:rPr>
          <w:rStyle w:val="Strong"/>
          <w:rFonts w:asciiTheme="minorHAnsi" w:hAnsiTheme="minorHAnsi" w:cstheme="minorHAnsi"/>
          <w:color w:val="000000"/>
        </w:rPr>
        <w:t>Academic Writing and Reading:</w:t>
      </w:r>
      <w:r w:rsidRPr="003715AD">
        <w:rPr>
          <w:rStyle w:val="apple-converted-space"/>
          <w:rFonts w:asciiTheme="minorHAnsi" w:hAnsiTheme="minorHAnsi" w:cstheme="minorHAnsi"/>
          <w:color w:val="000000"/>
        </w:rPr>
        <w:t> </w:t>
      </w:r>
      <w:r w:rsidRPr="003715AD">
        <w:rPr>
          <w:rStyle w:val="inqyif"/>
          <w:rFonts w:asciiTheme="minorHAnsi" w:hAnsiTheme="minorHAnsi" w:cstheme="minorHAnsi"/>
          <w:color w:val="000000"/>
        </w:rPr>
        <w:t>Structuring clear arguments, citing sources correctly, and summarizing dense information.</w:t>
      </w:r>
    </w:p>
    <w:p w14:paraId="18ECFF3A"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p>
    <w:p w14:paraId="629641D0"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r w:rsidRPr="003715AD">
        <w:rPr>
          <w:rStyle w:val="Strong"/>
          <w:rFonts w:asciiTheme="minorHAnsi" w:hAnsiTheme="minorHAnsi" w:cstheme="minorHAnsi"/>
          <w:color w:val="000000"/>
        </w:rPr>
        <w:t>Planning and Organisation:</w:t>
      </w:r>
      <w:r w:rsidRPr="003715AD">
        <w:rPr>
          <w:rStyle w:val="apple-converted-space"/>
          <w:rFonts w:asciiTheme="minorHAnsi" w:hAnsiTheme="minorHAnsi" w:cstheme="minorHAnsi"/>
          <w:color w:val="000000"/>
        </w:rPr>
        <w:t> </w:t>
      </w:r>
      <w:r w:rsidRPr="003715AD">
        <w:rPr>
          <w:rStyle w:val="inqyif"/>
          <w:rFonts w:asciiTheme="minorHAnsi" w:hAnsiTheme="minorHAnsi" w:cstheme="minorHAnsi"/>
          <w:color w:val="000000"/>
        </w:rPr>
        <w:t>Managing heavy workloads, balancing multiple deadlines, and tracking project milestones</w:t>
      </w:r>
    </w:p>
    <w:p w14:paraId="2B506C37"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p>
    <w:p w14:paraId="0DF189C6" w14:textId="79935A6E" w:rsidR="007523C9" w:rsidRPr="003715AD" w:rsidRDefault="007523C9" w:rsidP="00AF6723">
      <w:pPr>
        <w:pStyle w:val="z1qcye"/>
        <w:spacing w:before="0" w:beforeAutospacing="0" w:after="0" w:afterAutospacing="0"/>
        <w:rPr>
          <w:rStyle w:val="apple-converted-space"/>
          <w:rFonts w:asciiTheme="minorHAnsi" w:hAnsiTheme="minorHAnsi" w:cstheme="minorHAnsi"/>
          <w:color w:val="000000"/>
        </w:rPr>
      </w:pPr>
      <w:r w:rsidRPr="003715AD">
        <w:rPr>
          <w:rStyle w:val="Strong"/>
          <w:rFonts w:asciiTheme="minorHAnsi" w:hAnsiTheme="minorHAnsi" w:cstheme="minorHAnsi"/>
          <w:color w:val="000000"/>
        </w:rPr>
        <w:t>Communication (Speaking and Listening):</w:t>
      </w:r>
      <w:r w:rsidRPr="003715AD">
        <w:rPr>
          <w:rStyle w:val="apple-converted-space"/>
          <w:rFonts w:asciiTheme="minorHAnsi" w:hAnsiTheme="minorHAnsi" w:cstheme="minorHAnsi"/>
          <w:color w:val="000000"/>
        </w:rPr>
        <w:t> </w:t>
      </w:r>
      <w:r w:rsidRPr="003715AD">
        <w:rPr>
          <w:rStyle w:val="inqyif"/>
          <w:rFonts w:asciiTheme="minorHAnsi" w:hAnsiTheme="minorHAnsi" w:cstheme="minorHAnsi"/>
          <w:color w:val="000000"/>
        </w:rPr>
        <w:t>Expressing ideas clearly in person or in writing, active listening, and tailoring messages to different audiences.</w:t>
      </w:r>
    </w:p>
    <w:p w14:paraId="25012852" w14:textId="77777777" w:rsidR="007523C9" w:rsidRPr="003715AD" w:rsidRDefault="007523C9" w:rsidP="00AF6723">
      <w:pPr>
        <w:pStyle w:val="z1qcye"/>
        <w:spacing w:before="0" w:beforeAutospacing="0" w:after="0" w:afterAutospacing="0"/>
        <w:rPr>
          <w:rFonts w:asciiTheme="minorHAnsi" w:hAnsiTheme="minorHAnsi" w:cstheme="minorHAnsi"/>
          <w:color w:val="000000"/>
        </w:rPr>
      </w:pPr>
    </w:p>
    <w:p w14:paraId="32E86E50" w14:textId="77777777" w:rsidR="00687F60" w:rsidRPr="003715AD" w:rsidRDefault="007523C9" w:rsidP="00AF6723">
      <w:pPr>
        <w:pStyle w:val="z1qcye"/>
        <w:spacing w:before="0" w:beforeAutospacing="0" w:after="0" w:afterAutospacing="0"/>
        <w:rPr>
          <w:rFonts w:asciiTheme="minorHAnsi" w:hAnsiTheme="minorHAnsi" w:cstheme="minorHAnsi"/>
          <w:color w:val="000000"/>
        </w:rPr>
      </w:pPr>
      <w:r w:rsidRPr="003715AD">
        <w:rPr>
          <w:rStyle w:val="Strong"/>
          <w:rFonts w:asciiTheme="minorHAnsi" w:hAnsiTheme="minorHAnsi" w:cstheme="minorHAnsi"/>
          <w:color w:val="000000"/>
        </w:rPr>
        <w:t>Problem-Solving and Decision-Making:</w:t>
      </w:r>
      <w:r w:rsidRPr="003715AD">
        <w:rPr>
          <w:rStyle w:val="apple-converted-space"/>
          <w:rFonts w:asciiTheme="minorHAnsi" w:hAnsiTheme="minorHAnsi" w:cstheme="minorHAnsi"/>
          <w:color w:val="000000"/>
        </w:rPr>
        <w:t> </w:t>
      </w:r>
      <w:r w:rsidRPr="003715AD">
        <w:rPr>
          <w:rStyle w:val="inqyif"/>
          <w:rFonts w:asciiTheme="minorHAnsi" w:hAnsiTheme="minorHAnsi" w:cstheme="minorHAnsi"/>
          <w:color w:val="000000"/>
        </w:rPr>
        <w:t>Breaking complex challenges down into smaller parts and choosing practical solutions, especially in fast-changing or automated environments.</w:t>
      </w:r>
      <w:r w:rsidRPr="003715AD">
        <w:rPr>
          <w:rStyle w:val="apple-converted-space"/>
          <w:rFonts w:asciiTheme="minorHAnsi" w:hAnsiTheme="minorHAnsi" w:cstheme="minorHAnsi"/>
          <w:color w:val="000000"/>
        </w:rPr>
        <w:t> </w:t>
      </w:r>
    </w:p>
    <w:p w14:paraId="45A7F75C" w14:textId="77777777" w:rsidR="00687F60" w:rsidRPr="003715AD" w:rsidRDefault="00687F60" w:rsidP="00AF6723">
      <w:pPr>
        <w:pStyle w:val="z1qcye"/>
        <w:spacing w:before="0" w:beforeAutospacing="0" w:after="0" w:afterAutospacing="0"/>
        <w:rPr>
          <w:rFonts w:asciiTheme="minorHAnsi" w:hAnsiTheme="minorHAnsi" w:cstheme="minorHAnsi"/>
          <w:color w:val="000000"/>
        </w:rPr>
      </w:pPr>
    </w:p>
    <w:p w14:paraId="6038AD39" w14:textId="77777777" w:rsidR="00687F60" w:rsidRPr="003715AD" w:rsidRDefault="00687F60" w:rsidP="00AF6723">
      <w:pPr>
        <w:rPr>
          <w:rFonts w:eastAsia="Times New Roman" w:cstheme="minorHAnsi"/>
        </w:rPr>
      </w:pPr>
      <w:r w:rsidRPr="003715AD">
        <w:rPr>
          <w:rFonts w:cstheme="minorHAnsi"/>
          <w:color w:val="000000"/>
        </w:rPr>
        <w:t xml:space="preserve"> </w:t>
      </w:r>
      <w:r w:rsidRPr="003715AD">
        <w:rPr>
          <w:rFonts w:eastAsia="Times New Roman" w:cstheme="minorHAnsi"/>
          <w:b/>
          <w:bCs/>
          <w:color w:val="000000"/>
        </w:rPr>
        <w:t>Teamwork and Collaboration:</w:t>
      </w:r>
      <w:r w:rsidRPr="003715AD">
        <w:rPr>
          <w:rFonts w:eastAsia="Times New Roman" w:cstheme="minorHAnsi"/>
          <w:color w:val="000000"/>
          <w:sz w:val="27"/>
          <w:szCs w:val="27"/>
        </w:rPr>
        <w:t> </w:t>
      </w:r>
      <w:r w:rsidRPr="003715AD">
        <w:rPr>
          <w:rFonts w:eastAsia="Times New Roman" w:cstheme="minorHAnsi"/>
          <w:color w:val="000000"/>
        </w:rPr>
        <w:t>Working respectfully and inclusively with diverse groups, sharing responsibilities, and supporting team goals</w:t>
      </w:r>
    </w:p>
    <w:p w14:paraId="063F2D1A" w14:textId="795A43FD" w:rsidR="007523C9" w:rsidRPr="003715AD" w:rsidRDefault="007523C9" w:rsidP="00AF6723">
      <w:pPr>
        <w:pStyle w:val="z1qcye"/>
        <w:spacing w:before="0" w:beforeAutospacing="0" w:after="0" w:afterAutospacing="0"/>
        <w:rPr>
          <w:rFonts w:asciiTheme="minorHAnsi" w:hAnsiTheme="minorHAnsi" w:cstheme="minorHAnsi"/>
          <w:color w:val="000000"/>
        </w:rPr>
      </w:pPr>
    </w:p>
    <w:p w14:paraId="173225AF" w14:textId="77777777" w:rsidR="00687F60" w:rsidRPr="003715AD" w:rsidRDefault="00687F60" w:rsidP="00AF6723">
      <w:pPr>
        <w:rPr>
          <w:rFonts w:eastAsia="Times New Roman" w:cstheme="minorHAnsi"/>
        </w:rPr>
      </w:pPr>
      <w:r w:rsidRPr="003715AD">
        <w:rPr>
          <w:rFonts w:eastAsia="Times New Roman" w:cstheme="minorHAnsi"/>
          <w:b/>
          <w:bCs/>
          <w:color w:val="000000"/>
        </w:rPr>
        <w:t>Digital Literacy:</w:t>
      </w:r>
      <w:r w:rsidRPr="003715AD">
        <w:rPr>
          <w:rFonts w:eastAsia="Times New Roman" w:cstheme="minorHAnsi"/>
          <w:color w:val="000000"/>
          <w:sz w:val="27"/>
          <w:szCs w:val="27"/>
        </w:rPr>
        <w:t> </w:t>
      </w:r>
      <w:r w:rsidRPr="003715AD">
        <w:rPr>
          <w:rFonts w:eastAsia="Times New Roman" w:cstheme="minorHAnsi"/>
          <w:color w:val="000000"/>
        </w:rPr>
        <w:t>Using computers, software, and online collaboration tools responsibly, including evaluating outputs from AI and digital platforms</w:t>
      </w:r>
    </w:p>
    <w:p w14:paraId="16EF2A69" w14:textId="79DC7AD2" w:rsidR="00687F60" w:rsidRPr="003715AD" w:rsidRDefault="00687F60" w:rsidP="00AF6723">
      <w:pPr>
        <w:pStyle w:val="z1qcye"/>
        <w:spacing w:before="0" w:beforeAutospacing="0" w:after="0" w:afterAutospacing="0"/>
        <w:rPr>
          <w:rFonts w:asciiTheme="minorHAnsi" w:hAnsiTheme="minorHAnsi" w:cstheme="minorHAnsi"/>
          <w:color w:val="000000"/>
        </w:rPr>
      </w:pPr>
    </w:p>
    <w:p w14:paraId="0C2039A7" w14:textId="77777777" w:rsidR="00687F60" w:rsidRPr="003715AD" w:rsidRDefault="00687F60" w:rsidP="00AF6723">
      <w:pPr>
        <w:rPr>
          <w:rFonts w:eastAsia="Times New Roman" w:cstheme="minorHAnsi"/>
        </w:rPr>
      </w:pPr>
      <w:r w:rsidRPr="003715AD">
        <w:rPr>
          <w:rFonts w:eastAsia="Times New Roman" w:cstheme="minorHAnsi"/>
          <w:b/>
          <w:bCs/>
          <w:color w:val="000000"/>
        </w:rPr>
        <w:t>Creativity and Innovation:</w:t>
      </w:r>
      <w:r w:rsidRPr="003715AD">
        <w:rPr>
          <w:rFonts w:eastAsia="Times New Roman" w:cstheme="minorHAnsi"/>
          <w:color w:val="000000"/>
          <w:sz w:val="27"/>
          <w:szCs w:val="27"/>
        </w:rPr>
        <w:t> </w:t>
      </w:r>
      <w:r w:rsidRPr="003715AD">
        <w:rPr>
          <w:rFonts w:eastAsia="Times New Roman" w:cstheme="minorHAnsi"/>
          <w:color w:val="000000"/>
        </w:rPr>
        <w:t>Generating fresh ideas and applying flexible thinking across academic, technical, or business settings</w:t>
      </w:r>
    </w:p>
    <w:p w14:paraId="1A60B8BC" w14:textId="4B50657A" w:rsidR="00687F60" w:rsidRPr="003715AD" w:rsidRDefault="00687F60" w:rsidP="007523C9">
      <w:pPr>
        <w:pStyle w:val="z1qcye"/>
        <w:spacing w:before="0" w:beforeAutospacing="0" w:after="0" w:afterAutospacing="0"/>
        <w:rPr>
          <w:rFonts w:asciiTheme="minorHAnsi" w:hAnsiTheme="minorHAnsi" w:cstheme="minorHAnsi"/>
          <w:color w:val="000000"/>
        </w:rPr>
      </w:pPr>
    </w:p>
    <w:p w14:paraId="5180C74F" w14:textId="4C5CC7FB" w:rsidR="00587F90" w:rsidRPr="003715AD" w:rsidRDefault="00587F90" w:rsidP="00587F90">
      <w:pPr>
        <w:rPr>
          <w:rFonts w:eastAsia="Times New Roman" w:cstheme="minorHAnsi"/>
          <w:color w:val="000000"/>
        </w:rPr>
      </w:pPr>
      <w:r w:rsidRPr="003715AD">
        <w:rPr>
          <w:rFonts w:eastAsia="Times New Roman" w:cstheme="minorHAnsi"/>
          <w:color w:val="000000"/>
        </w:rPr>
        <w:t>higher education institutions contribute significantly to national economic growth, largely through the abilities and productivity of the graduates they produce. Because employers enter the hiring process with particular expectations, the study aims to identify which skills they value most.</w:t>
      </w:r>
    </w:p>
    <w:p w14:paraId="71ACD218" w14:textId="77777777" w:rsidR="005A3D93" w:rsidRPr="003715AD" w:rsidRDefault="005A3D93" w:rsidP="00E85A55">
      <w:pPr>
        <w:pStyle w:val="NormalWeb"/>
        <w:rPr>
          <w:rFonts w:asciiTheme="minorHAnsi" w:hAnsiTheme="minorHAnsi" w:cstheme="minorHAnsi"/>
          <w:color w:val="000000"/>
        </w:rPr>
      </w:pPr>
    </w:p>
    <w:p w14:paraId="6CE6E507" w14:textId="77777777" w:rsidR="005A3D93" w:rsidRPr="003715AD" w:rsidRDefault="005A3D93" w:rsidP="00E85A55">
      <w:pPr>
        <w:pStyle w:val="NormalWeb"/>
        <w:rPr>
          <w:rFonts w:asciiTheme="minorHAnsi" w:hAnsiTheme="minorHAnsi" w:cstheme="minorHAnsi"/>
          <w:color w:val="000000"/>
        </w:rPr>
      </w:pPr>
    </w:p>
    <w:p w14:paraId="1A30DB88" w14:textId="77777777" w:rsidR="005A3D93" w:rsidRPr="003715AD" w:rsidRDefault="005A3D93" w:rsidP="00E85A55">
      <w:pPr>
        <w:pStyle w:val="NormalWeb"/>
        <w:rPr>
          <w:rFonts w:asciiTheme="minorHAnsi" w:hAnsiTheme="minorHAnsi" w:cstheme="minorHAnsi"/>
          <w:color w:val="000000"/>
        </w:rPr>
      </w:pPr>
    </w:p>
    <w:p w14:paraId="344AA20D" w14:textId="20909A6B" w:rsidR="00E85A55" w:rsidRPr="003715AD" w:rsidRDefault="00D570C6" w:rsidP="00E85A55">
      <w:pPr>
        <w:pStyle w:val="NormalWeb"/>
        <w:rPr>
          <w:rFonts w:asciiTheme="minorHAnsi" w:hAnsiTheme="minorHAnsi" w:cstheme="minorHAnsi"/>
          <w:color w:val="000000"/>
        </w:rPr>
      </w:pPr>
      <w:r w:rsidRPr="003715AD">
        <w:rPr>
          <w:rFonts w:asciiTheme="minorHAnsi" w:hAnsiTheme="minorHAnsi" w:cstheme="minorHAnsi"/>
          <w:color w:val="000000"/>
        </w:rPr>
        <w:t>Comping is</w:t>
      </w:r>
      <w:r w:rsidR="00E85A55" w:rsidRPr="003715AD">
        <w:rPr>
          <w:rFonts w:asciiTheme="minorHAnsi" w:hAnsiTheme="minorHAnsi" w:cstheme="minorHAnsi"/>
          <w:color w:val="000000"/>
        </w:rPr>
        <w:t xml:space="preserve"> a fast-moving field, and success in both study and employment depends on a combination of technical, academic and personal skills.</w:t>
      </w:r>
    </w:p>
    <w:p w14:paraId="5849E577" w14:textId="6BFFC9A9" w:rsidR="00D14F7C" w:rsidRPr="003715AD" w:rsidRDefault="00E85A55" w:rsidP="00D570C6">
      <w:pPr>
        <w:pStyle w:val="Caption"/>
        <w:rPr>
          <w:rFonts w:cstheme="minorHAnsi"/>
          <w:color w:val="000000"/>
        </w:rPr>
      </w:pPr>
      <w:r w:rsidRPr="003715AD">
        <w:rPr>
          <w:rFonts w:cstheme="minorHAnsi"/>
          <w:color w:val="000000"/>
          <w:sz w:val="24"/>
          <w:szCs w:val="24"/>
        </w:rPr>
        <w:lastRenderedPageBreak/>
        <w:t xml:space="preserve">Technical skills form </w:t>
      </w:r>
      <w:proofErr w:type="gramStart"/>
      <w:r w:rsidRPr="003715AD">
        <w:rPr>
          <w:rFonts w:cstheme="minorHAnsi"/>
          <w:color w:val="000000"/>
          <w:sz w:val="24"/>
          <w:szCs w:val="24"/>
        </w:rPr>
        <w:t xml:space="preserve">the </w:t>
      </w:r>
      <w:r w:rsidR="00695096" w:rsidRPr="003715AD">
        <w:rPr>
          <w:rFonts w:cstheme="minorHAnsi"/>
          <w:color w:val="000000"/>
          <w:sz w:val="24"/>
          <w:szCs w:val="24"/>
        </w:rPr>
        <w:t xml:space="preserve"> </w:t>
      </w:r>
      <w:r w:rsidRPr="003715AD">
        <w:rPr>
          <w:rFonts w:cstheme="minorHAnsi"/>
          <w:color w:val="000000"/>
          <w:sz w:val="24"/>
          <w:szCs w:val="24"/>
        </w:rPr>
        <w:t>foundation</w:t>
      </w:r>
      <w:proofErr w:type="gramEnd"/>
      <w:r w:rsidRPr="003715AD">
        <w:rPr>
          <w:rFonts w:cstheme="minorHAnsi"/>
          <w:color w:val="000000"/>
          <w:sz w:val="24"/>
          <w:szCs w:val="24"/>
        </w:rPr>
        <w:t xml:space="preserve">. Digital literacy, such as confidently using operating systems, managing files and working with office software, is essential for </w:t>
      </w:r>
      <w:r w:rsidR="005A3D93" w:rsidRPr="003715AD">
        <w:rPr>
          <w:rFonts w:cstheme="minorHAnsi"/>
          <w:color w:val="000000"/>
          <w:sz w:val="24"/>
          <w:szCs w:val="24"/>
        </w:rPr>
        <w:t>completing coursework</w:t>
      </w:r>
      <w:r w:rsidRPr="003715AD">
        <w:rPr>
          <w:rFonts w:cstheme="minorHAnsi"/>
          <w:color w:val="000000"/>
          <w:sz w:val="24"/>
          <w:szCs w:val="24"/>
        </w:rPr>
        <w:t>.</w:t>
      </w:r>
      <w:r w:rsidR="003715AD" w:rsidRPr="003715AD">
        <w:rPr>
          <w:rStyle w:val="FootnoteReference"/>
          <w:rFonts w:cstheme="minorHAnsi"/>
          <w:color w:val="000000"/>
          <w:sz w:val="24"/>
          <w:szCs w:val="24"/>
        </w:rPr>
        <w:footnoteReference w:id="1"/>
      </w:r>
      <w:r w:rsidRPr="003715AD">
        <w:rPr>
          <w:rFonts w:cstheme="minorHAnsi"/>
          <w:color w:val="000000"/>
          <w:sz w:val="24"/>
          <w:szCs w:val="24"/>
        </w:rPr>
        <w:t xml:space="preserve"> Beyond this, basic programming knowledge, an understanding of networks and awareness of cyber security help students adapt to new tools and prepare for roles in the industry. Because technology changes constantly, the ability to learn new software independently is just as important as current </w:t>
      </w:r>
      <w:r w:rsidR="00AF6723" w:rsidRPr="003715AD">
        <w:rPr>
          <w:rFonts w:cstheme="minorHAnsi"/>
          <w:color w:val="000000"/>
          <w:sz w:val="24"/>
          <w:szCs w:val="24"/>
        </w:rPr>
        <w:t xml:space="preserve">knowledge. </w:t>
      </w:r>
      <w:r w:rsidR="003715AD" w:rsidRPr="003715AD">
        <w:rPr>
          <w:rStyle w:val="FootnoteReference"/>
          <w:rFonts w:cstheme="minorHAnsi"/>
          <w:color w:val="000000"/>
          <w:sz w:val="24"/>
          <w:szCs w:val="24"/>
        </w:rPr>
        <w:footnoteReference w:id="2"/>
      </w:r>
      <w:r w:rsidR="00AF6723" w:rsidRPr="003715AD">
        <w:rPr>
          <w:rFonts w:cstheme="minorHAnsi"/>
          <w:color w:val="000000"/>
          <w:sz w:val="24"/>
          <w:szCs w:val="24"/>
        </w:rPr>
        <w:t>Academic</w:t>
      </w:r>
      <w:r w:rsidRPr="003715AD">
        <w:rPr>
          <w:rFonts w:cstheme="minorHAnsi"/>
          <w:color w:val="000000"/>
          <w:sz w:val="24"/>
          <w:szCs w:val="24"/>
        </w:rPr>
        <w:t xml:space="preserve"> skills are equally vital. Research skills allow students to find reliable sources, evaluate information critically and reference correctly using systems such as Harvard. Clear academic writing helps students explain technical ideas to different audiences, a </w:t>
      </w:r>
      <w:r w:rsidR="00AF6723" w:rsidRPr="003715AD">
        <w:rPr>
          <w:rFonts w:cstheme="minorHAnsi"/>
          <w:color w:val="000000"/>
          <w:sz w:val="24"/>
          <w:szCs w:val="24"/>
        </w:rPr>
        <w:t>skill employer</w:t>
      </w:r>
      <w:r w:rsidRPr="003715AD">
        <w:rPr>
          <w:rFonts w:cstheme="minorHAnsi"/>
          <w:color w:val="000000"/>
          <w:sz w:val="24"/>
          <w:szCs w:val="24"/>
        </w:rPr>
        <w:t xml:space="preserve"> also value when staff produce reports or user </w:t>
      </w:r>
      <w:r w:rsidR="00AF6723" w:rsidRPr="003715AD">
        <w:rPr>
          <w:rFonts w:cstheme="minorHAnsi"/>
          <w:color w:val="000000"/>
          <w:sz w:val="24"/>
          <w:szCs w:val="24"/>
        </w:rPr>
        <w:t>guides. Problem</w:t>
      </w:r>
      <w:r w:rsidRPr="003715AD">
        <w:rPr>
          <w:rFonts w:cstheme="minorHAnsi"/>
          <w:color w:val="000000"/>
          <w:sz w:val="24"/>
          <w:szCs w:val="24"/>
        </w:rPr>
        <w:t xml:space="preserve">-solving and logical thinking sit at the heart of computing. Breaking a complex problem into smaller steps, testing possible solutions and learning from errors are habits that support both programming tasks and wider workplace challenges. Debugging code is a clear example of this process in </w:t>
      </w:r>
      <w:r w:rsidR="00AF6723" w:rsidRPr="003715AD">
        <w:rPr>
          <w:rFonts w:cstheme="minorHAnsi"/>
          <w:color w:val="000000"/>
          <w:sz w:val="24"/>
          <w:szCs w:val="24"/>
        </w:rPr>
        <w:t>action. Communication</w:t>
      </w:r>
      <w:r w:rsidRPr="003715AD">
        <w:rPr>
          <w:rFonts w:cstheme="minorHAnsi"/>
          <w:color w:val="000000"/>
          <w:sz w:val="24"/>
          <w:szCs w:val="24"/>
        </w:rPr>
        <w:t xml:space="preserve"> and teamwork are often overlooked but are highly sought after. Most computing projects are completed in teams, so listening, sharing ideas and giving constructive feedback are essential. Employers often look for graduates who combine technical ability with strong interpersonal</w:t>
      </w:r>
      <w:r w:rsidRPr="003715AD">
        <w:rPr>
          <w:rFonts w:cstheme="minorHAnsi"/>
          <w:color w:val="000000"/>
        </w:rPr>
        <w:t xml:space="preserve"> </w:t>
      </w:r>
      <w:sdt>
        <w:sdtPr>
          <w:rPr>
            <w:rFonts w:cstheme="minorHAnsi"/>
            <w:color w:val="000000"/>
          </w:rPr>
          <w:id w:val="659816853"/>
          <w:citation/>
        </w:sdtPr>
        <w:sdtContent>
          <w:r w:rsidR="00D14F7C" w:rsidRPr="003715AD">
            <w:rPr>
              <w:rFonts w:cstheme="minorHAnsi"/>
              <w:color w:val="000000"/>
            </w:rPr>
            <w:fldChar w:fldCharType="begin"/>
          </w:r>
          <w:r w:rsidR="00D14F7C" w:rsidRPr="003715AD">
            <w:rPr>
              <w:rFonts w:cstheme="minorHAnsi"/>
              <w:color w:val="000000"/>
            </w:rPr>
            <w:instrText xml:space="preserve"> CITATION Ant19 \l 2057 </w:instrText>
          </w:r>
          <w:r w:rsidR="00D14F7C" w:rsidRPr="003715AD">
            <w:rPr>
              <w:rFonts w:cstheme="minorHAnsi"/>
              <w:color w:val="000000"/>
            </w:rPr>
            <w:fldChar w:fldCharType="separate"/>
          </w:r>
          <w:r w:rsidR="00D14F7C" w:rsidRPr="003715AD">
            <w:rPr>
              <w:rFonts w:cstheme="minorHAnsi"/>
              <w:noProof/>
              <w:color w:val="000000"/>
            </w:rPr>
            <w:t>[1]</w:t>
          </w:r>
          <w:r w:rsidR="00D14F7C" w:rsidRPr="003715AD">
            <w:rPr>
              <w:rFonts w:cstheme="minorHAnsi"/>
              <w:color w:val="000000"/>
            </w:rPr>
            <w:fldChar w:fldCharType="end"/>
          </w:r>
        </w:sdtContent>
      </w:sdt>
    </w:p>
    <w:sdt>
      <w:sdtPr>
        <w:id w:val="54835238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5F4F7AC" w14:textId="1165FAEC" w:rsidR="00D14F7C" w:rsidRDefault="00D14F7C">
          <w:pPr>
            <w:pStyle w:val="Heading1"/>
          </w:pPr>
          <w:r>
            <w:t>Bibliography</w:t>
          </w:r>
        </w:p>
        <w:sdt>
          <w:sdtPr>
            <w:id w:val="111145805"/>
            <w:bibliography/>
          </w:sdtPr>
          <w:sdtContent>
            <w:p w14:paraId="6D7DCE25" w14:textId="77777777" w:rsidR="00D14F7C" w:rsidRDefault="00D14F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D14F7C" w14:paraId="7F444276" w14:textId="77777777">
                <w:trPr>
                  <w:divId w:val="110053805"/>
                  <w:tblCellSpacing w:w="15" w:type="dxa"/>
                </w:trPr>
                <w:tc>
                  <w:tcPr>
                    <w:tcW w:w="50" w:type="pct"/>
                    <w:hideMark/>
                  </w:tcPr>
                  <w:p w14:paraId="0AB3BA67" w14:textId="6C5E01F4" w:rsidR="00D14F7C" w:rsidRDefault="00D14F7C">
                    <w:pPr>
                      <w:pStyle w:val="Bibliography"/>
                      <w:rPr>
                        <w:noProof/>
                        <w:lang w:val="en-US"/>
                      </w:rPr>
                    </w:pPr>
                    <w:r>
                      <w:rPr>
                        <w:noProof/>
                        <w:lang w:val="en-US"/>
                      </w:rPr>
                      <w:t xml:space="preserve">[1] </w:t>
                    </w:r>
                  </w:p>
                </w:tc>
                <w:tc>
                  <w:tcPr>
                    <w:tcW w:w="0" w:type="auto"/>
                    <w:hideMark/>
                  </w:tcPr>
                  <w:p w14:paraId="2C02B771" w14:textId="77777777" w:rsidR="00D14F7C" w:rsidRDefault="00D14F7C">
                    <w:pPr>
                      <w:pStyle w:val="Bibliography"/>
                      <w:rPr>
                        <w:noProof/>
                        <w:lang w:val="en-US"/>
                      </w:rPr>
                    </w:pPr>
                    <w:r>
                      <w:rPr>
                        <w:noProof/>
                        <w:lang w:val="en-US"/>
                      </w:rPr>
                      <w:t>A. M. Baird, "emerald publishing," 28 march 2019. [Online]. Available: https://www.emerald.com/et/article-abstract/61/5/622/91956/Employers-ratings-of-importance-of-skills-and?redirectedFrom=fulltext. [Accessed 10 10 2026].</w:t>
                    </w:r>
                  </w:p>
                </w:tc>
              </w:tr>
              <w:tr w:rsidR="00D14F7C" w14:paraId="0DD19B26" w14:textId="77777777">
                <w:trPr>
                  <w:divId w:val="110053805"/>
                  <w:tblCellSpacing w:w="15" w:type="dxa"/>
                </w:trPr>
                <w:tc>
                  <w:tcPr>
                    <w:tcW w:w="50" w:type="pct"/>
                    <w:hideMark/>
                  </w:tcPr>
                  <w:p w14:paraId="78B6B5F4" w14:textId="77777777" w:rsidR="00D14F7C" w:rsidRDefault="00D14F7C">
                    <w:pPr>
                      <w:pStyle w:val="Bibliography"/>
                      <w:rPr>
                        <w:noProof/>
                        <w:lang w:val="en-US"/>
                      </w:rPr>
                    </w:pPr>
                    <w:r>
                      <w:rPr>
                        <w:noProof/>
                        <w:lang w:val="en-US"/>
                      </w:rPr>
                      <w:t xml:space="preserve">[2] </w:t>
                    </w:r>
                  </w:p>
                </w:tc>
                <w:tc>
                  <w:tcPr>
                    <w:tcW w:w="0" w:type="auto"/>
                    <w:hideMark/>
                  </w:tcPr>
                  <w:p w14:paraId="146F530B" w14:textId="77777777" w:rsidR="00D14F7C" w:rsidRDefault="00D14F7C">
                    <w:pPr>
                      <w:pStyle w:val="Bibliography"/>
                      <w:rPr>
                        <w:noProof/>
                        <w:lang w:val="en-US"/>
                      </w:rPr>
                    </w:pPr>
                    <w:r>
                      <w:rPr>
                        <w:noProof/>
                        <w:lang w:val="en-US"/>
                      </w:rPr>
                      <w:t>A. M. Baird, "education and training," 28 march 2019. [Online]. Available: https://www.emerald.com/et/article-abstract/61/5/622/91956/Employers-ratings-of-importance-of-skills-and?redirectedFrom=fulltext. [Accessed 10 10 2026].</w:t>
                    </w:r>
                  </w:p>
                </w:tc>
              </w:tr>
            </w:tbl>
            <w:p w14:paraId="3D39C597" w14:textId="77777777" w:rsidR="00D14F7C" w:rsidRDefault="00D14F7C">
              <w:pPr>
                <w:divId w:val="110053805"/>
                <w:rPr>
                  <w:rFonts w:eastAsia="Times New Roman"/>
                  <w:noProof/>
                </w:rPr>
              </w:pPr>
            </w:p>
            <w:p w14:paraId="0CAE4E8C" w14:textId="77777777" w:rsidR="00CF5459" w:rsidRDefault="00D14F7C">
              <w:pPr>
                <w:rPr>
                  <w:b/>
                  <w:bCs/>
                  <w:noProof/>
                </w:rPr>
              </w:pPr>
              <w:r>
                <w:rPr>
                  <w:b/>
                  <w:bCs/>
                  <w:noProof/>
                </w:rPr>
                <w:fldChar w:fldCharType="end"/>
              </w:r>
            </w:p>
            <w:p w14:paraId="69AA0ABE" w14:textId="77777777" w:rsidR="00BB4C18" w:rsidRDefault="00BB4C18"/>
            <w:p w14:paraId="1334BD75" w14:textId="77777777" w:rsidR="00BB4C18" w:rsidRDefault="00BB4C18"/>
            <w:p w14:paraId="7A962F32" w14:textId="77777777" w:rsidR="00BB4C18" w:rsidRDefault="00BB4C18"/>
            <w:p w14:paraId="2BEA6B66" w14:textId="77777777" w:rsidR="00BB4C18" w:rsidRDefault="00BB4C18"/>
            <w:p w14:paraId="41CE5B79" w14:textId="6E9D8454" w:rsidR="00D14F7C" w:rsidRDefault="00D14F7C"/>
          </w:sdtContent>
        </w:sdt>
      </w:sdtContent>
    </w:sdt>
    <w:p w14:paraId="61658FC4" w14:textId="238C4BEF" w:rsidR="00E85A55" w:rsidRPr="004F5A59" w:rsidRDefault="00E85A55" w:rsidP="00D570C6">
      <w:pPr>
        <w:pStyle w:val="Caption"/>
        <w:rPr>
          <w:color w:val="000000"/>
        </w:rPr>
      </w:pPr>
    </w:p>
    <w:p w14:paraId="31EC2880" w14:textId="170B5736" w:rsidR="008857F4" w:rsidRDefault="008857F4">
      <w:pPr>
        <w:rPr>
          <w:rFonts w:ascii="Times New Roman" w:eastAsia="Times New Roman" w:hAnsi="Times New Roman" w:cs="Times New Roman"/>
        </w:rPr>
      </w:pPr>
    </w:p>
    <w:p w14:paraId="291D7DC6" w14:textId="6B6ECF85" w:rsidR="00BB4C18" w:rsidRDefault="00BB4C18">
      <w:pPr>
        <w:rPr>
          <w:rFonts w:ascii="Times New Roman" w:eastAsia="Times New Roman" w:hAnsi="Times New Roman" w:cs="Times New Roman"/>
        </w:rPr>
      </w:pPr>
    </w:p>
    <w:p w14:paraId="151C232C" w14:textId="737DFA37" w:rsidR="00BB4C18" w:rsidRDefault="00BB4C18">
      <w:pPr>
        <w:rPr>
          <w:rFonts w:ascii="Times New Roman" w:eastAsia="Times New Roman" w:hAnsi="Times New Roman" w:cs="Times New Roman"/>
        </w:rPr>
      </w:pPr>
    </w:p>
    <w:p w14:paraId="42F508C4" w14:textId="4D5E198D" w:rsidR="00BB4C18" w:rsidRDefault="00BB4C18">
      <w:pPr>
        <w:rPr>
          <w:rFonts w:ascii="Times New Roman" w:eastAsia="Times New Roman" w:hAnsi="Times New Roman" w:cs="Times New Roman"/>
        </w:rPr>
      </w:pPr>
    </w:p>
    <w:p w14:paraId="2E07019A" w14:textId="5DD54071" w:rsidR="00BB4C18" w:rsidRDefault="00BB4C18">
      <w:pPr>
        <w:rPr>
          <w:rFonts w:ascii="Times New Roman" w:eastAsia="Times New Roman" w:hAnsi="Times New Roman" w:cs="Times New Roman"/>
        </w:rPr>
      </w:pPr>
    </w:p>
    <w:p w14:paraId="5916248A" w14:textId="418494C7" w:rsidR="00BB4C18" w:rsidRDefault="00BB4C18">
      <w:pPr>
        <w:rPr>
          <w:rFonts w:ascii="Times New Roman" w:eastAsia="Times New Roman" w:hAnsi="Times New Roman" w:cs="Times New Roman"/>
        </w:rPr>
      </w:pPr>
    </w:p>
    <w:p w14:paraId="164C7D8C" w14:textId="0F7922E1" w:rsidR="00BB4C18" w:rsidRDefault="00BB4C18">
      <w:pPr>
        <w:rPr>
          <w:rFonts w:ascii="Times New Roman" w:eastAsia="Times New Roman" w:hAnsi="Times New Roman" w:cs="Times New Roman"/>
        </w:rPr>
      </w:pPr>
    </w:p>
    <w:p w14:paraId="353BBC00" w14:textId="4FA8108F" w:rsidR="00BB4C18" w:rsidRDefault="00BB4C18">
      <w:pPr>
        <w:rPr>
          <w:rFonts w:ascii="Times New Roman" w:eastAsia="Times New Roman" w:hAnsi="Times New Roman" w:cs="Times New Roman"/>
        </w:rPr>
      </w:pPr>
    </w:p>
    <w:p w14:paraId="7D901F81" w14:textId="1D1584BD" w:rsidR="00BB4C18" w:rsidRDefault="00BB4C18">
      <w:pPr>
        <w:rPr>
          <w:rFonts w:ascii="Times New Roman" w:eastAsia="Times New Roman" w:hAnsi="Times New Roman" w:cs="Times New Roman"/>
        </w:rPr>
      </w:pPr>
    </w:p>
    <w:p w14:paraId="5D91F74A" w14:textId="43C8A74D" w:rsidR="00BB4C18" w:rsidRDefault="00BB4C18">
      <w:pPr>
        <w:rPr>
          <w:rFonts w:ascii="Times New Roman" w:eastAsia="Times New Roman" w:hAnsi="Times New Roman" w:cs="Times New Roman"/>
        </w:rPr>
      </w:pPr>
    </w:p>
    <w:tbl>
      <w:tblPr>
        <w:tblStyle w:val="TableGrid"/>
        <w:tblpPr w:leftFromText="180" w:rightFromText="180" w:vertAnchor="text" w:horzAnchor="margin" w:tblpXSpec="center" w:tblpY="415"/>
        <w:tblW w:w="0" w:type="auto"/>
        <w:tblLook w:val="04A0" w:firstRow="1" w:lastRow="0" w:firstColumn="1" w:lastColumn="0" w:noHBand="0" w:noVBand="1"/>
      </w:tblPr>
      <w:tblGrid>
        <w:gridCol w:w="2161"/>
        <w:gridCol w:w="2064"/>
        <w:gridCol w:w="2037"/>
        <w:gridCol w:w="2034"/>
      </w:tblGrid>
      <w:tr w:rsidR="00BB4C18" w14:paraId="578D71C2" w14:textId="77777777" w:rsidTr="007F72D4">
        <w:tc>
          <w:tcPr>
            <w:tcW w:w="2161" w:type="dxa"/>
          </w:tcPr>
          <w:p w14:paraId="1B46D434" w14:textId="77777777" w:rsidR="00BB4C18" w:rsidRDefault="00BB4C18" w:rsidP="007F72D4">
            <w:pPr>
              <w:pStyle w:val="ListParagraph"/>
              <w:ind w:left="0"/>
              <w:rPr>
                <w:b/>
                <w:bCs/>
              </w:rPr>
            </w:pPr>
            <w:r>
              <w:rPr>
                <w:b/>
                <w:bCs/>
              </w:rPr>
              <w:lastRenderedPageBreak/>
              <w:t xml:space="preserve">Criteria </w:t>
            </w:r>
          </w:p>
        </w:tc>
        <w:tc>
          <w:tcPr>
            <w:tcW w:w="2064" w:type="dxa"/>
          </w:tcPr>
          <w:p w14:paraId="07478046" w14:textId="77777777" w:rsidR="00BB4C18" w:rsidRDefault="00BB4C18" w:rsidP="007F72D4">
            <w:pPr>
              <w:pStyle w:val="ListParagraph"/>
              <w:ind w:left="0"/>
              <w:rPr>
                <w:b/>
                <w:bCs/>
              </w:rPr>
            </w:pPr>
            <w:proofErr w:type="spellStart"/>
            <w:r>
              <w:rPr>
                <w:b/>
                <w:bCs/>
              </w:rPr>
              <w:t>ChatGPT</w:t>
            </w:r>
            <w:proofErr w:type="spellEnd"/>
          </w:p>
        </w:tc>
        <w:tc>
          <w:tcPr>
            <w:tcW w:w="2037" w:type="dxa"/>
          </w:tcPr>
          <w:p w14:paraId="5D10A571" w14:textId="77777777" w:rsidR="00BB4C18" w:rsidRDefault="00BB4C18" w:rsidP="007F72D4">
            <w:pPr>
              <w:pStyle w:val="ListParagraph"/>
              <w:ind w:left="0"/>
              <w:rPr>
                <w:b/>
                <w:bCs/>
              </w:rPr>
            </w:pPr>
            <w:proofErr w:type="spellStart"/>
            <w:r>
              <w:rPr>
                <w:b/>
                <w:bCs/>
              </w:rPr>
              <w:t>Copilot</w:t>
            </w:r>
            <w:proofErr w:type="spellEnd"/>
          </w:p>
        </w:tc>
        <w:tc>
          <w:tcPr>
            <w:tcW w:w="2034" w:type="dxa"/>
          </w:tcPr>
          <w:p w14:paraId="62A7B9BD" w14:textId="77777777" w:rsidR="00BB4C18" w:rsidRDefault="00BB4C18" w:rsidP="007F72D4">
            <w:pPr>
              <w:pStyle w:val="ListParagraph"/>
              <w:ind w:left="0"/>
              <w:rPr>
                <w:b/>
                <w:bCs/>
              </w:rPr>
            </w:pPr>
            <w:r>
              <w:rPr>
                <w:b/>
                <w:bCs/>
              </w:rPr>
              <w:t>Gemini</w:t>
            </w:r>
          </w:p>
        </w:tc>
      </w:tr>
      <w:tr w:rsidR="00BB4C18" w14:paraId="5477E00D" w14:textId="77777777" w:rsidTr="007F72D4">
        <w:tc>
          <w:tcPr>
            <w:tcW w:w="2161" w:type="dxa"/>
          </w:tcPr>
          <w:p w14:paraId="6852011B" w14:textId="77777777" w:rsidR="00BB4C18" w:rsidRDefault="00BB4C18" w:rsidP="007F72D4">
            <w:pPr>
              <w:pStyle w:val="ListParagraph"/>
              <w:ind w:left="0"/>
              <w:rPr>
                <w:b/>
                <w:bCs/>
              </w:rPr>
            </w:pPr>
            <w:r w:rsidRPr="00CE0B04">
              <w:rPr>
                <w:b/>
                <w:bCs/>
              </w:rPr>
              <w:t>Generat</w:t>
            </w:r>
            <w:r>
              <w:rPr>
                <w:b/>
                <w:bCs/>
              </w:rPr>
              <w:t xml:space="preserve">ing </w:t>
            </w:r>
            <w:r w:rsidRPr="00CE0B04">
              <w:rPr>
                <w:b/>
                <w:bCs/>
              </w:rPr>
              <w:t>answers</w:t>
            </w:r>
          </w:p>
        </w:tc>
        <w:tc>
          <w:tcPr>
            <w:tcW w:w="2064" w:type="dxa"/>
          </w:tcPr>
          <w:p w14:paraId="2D015CA6"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 xml:space="preserve">Clear, conversational, well-structured answers on most topics. Can search the </w:t>
            </w:r>
            <w:proofErr w:type="gramStart"/>
            <w:r w:rsidRPr="004E0198">
              <w:rPr>
                <w:rFonts w:ascii="-webkit-standard" w:hAnsi="-webkit-standard"/>
                <w:color w:val="000000"/>
              </w:rPr>
              <w:t>web, but</w:t>
            </w:r>
            <w:proofErr w:type="gramEnd"/>
            <w:r w:rsidRPr="004E0198">
              <w:rPr>
                <w:rFonts w:ascii="-webkit-standard" w:hAnsi="-webkit-standard"/>
                <w:color w:val="000000"/>
              </w:rPr>
              <w:t xml:space="preserve"> doesn’t always cite sources unless asked.</w:t>
            </w:r>
          </w:p>
          <w:p w14:paraId="284C1F1A" w14:textId="77777777" w:rsidR="00BB4C18" w:rsidRPr="004E0198" w:rsidRDefault="00BB4C18" w:rsidP="007F72D4">
            <w:pPr>
              <w:pStyle w:val="ListParagraph"/>
              <w:ind w:left="0"/>
              <w:rPr>
                <w:b/>
                <w:bCs/>
              </w:rPr>
            </w:pPr>
          </w:p>
        </w:tc>
        <w:tc>
          <w:tcPr>
            <w:tcW w:w="2037" w:type="dxa"/>
          </w:tcPr>
          <w:p w14:paraId="0B51F746"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 xml:space="preserve">Built on </w:t>
            </w:r>
            <w:proofErr w:type="spellStart"/>
            <w:r w:rsidRPr="004E0198">
              <w:rPr>
                <w:rFonts w:ascii="-webkit-standard" w:hAnsi="-webkit-standard"/>
                <w:color w:val="000000"/>
              </w:rPr>
              <w:t>OpenAI</w:t>
            </w:r>
            <w:proofErr w:type="spellEnd"/>
            <w:r w:rsidRPr="004E0198">
              <w:rPr>
                <w:rFonts w:ascii="-webkit-standard" w:hAnsi="-webkit-standard"/>
                <w:color w:val="000000"/>
              </w:rPr>
              <w:t xml:space="preserve"> models with Bing search, so answers usually include source links. Good for up-to-date facts.</w:t>
            </w:r>
          </w:p>
          <w:p w14:paraId="6287EF33" w14:textId="77777777" w:rsidR="00BB4C18" w:rsidRPr="004E0198" w:rsidRDefault="00BB4C18" w:rsidP="007F72D4">
            <w:pPr>
              <w:pStyle w:val="ListParagraph"/>
              <w:ind w:left="0"/>
              <w:rPr>
                <w:b/>
                <w:bCs/>
              </w:rPr>
            </w:pPr>
          </w:p>
        </w:tc>
        <w:tc>
          <w:tcPr>
            <w:tcW w:w="2034" w:type="dxa"/>
          </w:tcPr>
          <w:p w14:paraId="13F06F44"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Strong on current information through Google Search. Often gives a short answer with links to read more</w:t>
            </w:r>
          </w:p>
          <w:p w14:paraId="09E94139" w14:textId="77777777" w:rsidR="00BB4C18" w:rsidRPr="004E0198" w:rsidRDefault="00BB4C18" w:rsidP="007F72D4">
            <w:pPr>
              <w:pStyle w:val="ListParagraph"/>
              <w:ind w:left="0"/>
              <w:rPr>
                <w:b/>
                <w:bCs/>
              </w:rPr>
            </w:pPr>
          </w:p>
        </w:tc>
      </w:tr>
      <w:tr w:rsidR="00BB4C18" w14:paraId="42489DD8" w14:textId="77777777" w:rsidTr="007F72D4">
        <w:tc>
          <w:tcPr>
            <w:tcW w:w="2161" w:type="dxa"/>
          </w:tcPr>
          <w:p w14:paraId="15DB4358" w14:textId="77777777" w:rsidR="00BB4C18" w:rsidRDefault="00BB4C18" w:rsidP="007F72D4">
            <w:pPr>
              <w:pStyle w:val="ListParagraph"/>
              <w:ind w:left="0"/>
              <w:rPr>
                <w:b/>
                <w:bCs/>
              </w:rPr>
            </w:pPr>
            <w:r w:rsidRPr="00CE0B04">
              <w:rPr>
                <w:b/>
                <w:bCs/>
              </w:rPr>
              <w:t>creative work, code/diagram generation</w:t>
            </w:r>
          </w:p>
        </w:tc>
        <w:tc>
          <w:tcPr>
            <w:tcW w:w="2064" w:type="dxa"/>
          </w:tcPr>
          <w:p w14:paraId="17B33AAC"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Very flexible for creative writing (stories, scripts, lesson plans) and code in many languages. Can create images and simple diagrams.</w:t>
            </w:r>
          </w:p>
          <w:p w14:paraId="51DE98B2" w14:textId="77777777" w:rsidR="00BB4C18" w:rsidRPr="004E0198" w:rsidRDefault="00BB4C18" w:rsidP="007F72D4">
            <w:pPr>
              <w:pStyle w:val="ListParagraph"/>
              <w:ind w:left="0"/>
              <w:rPr>
                <w:b/>
                <w:bCs/>
              </w:rPr>
            </w:pPr>
          </w:p>
        </w:tc>
        <w:tc>
          <w:tcPr>
            <w:tcW w:w="2037" w:type="dxa"/>
          </w:tcPr>
          <w:p w14:paraId="6394D80D"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 xml:space="preserve">Good at drafting text inside Word, PowerPoint and Outlook. GitHub </w:t>
            </w:r>
            <w:proofErr w:type="spellStart"/>
            <w:r w:rsidRPr="004E0198">
              <w:rPr>
                <w:rFonts w:ascii="-webkit-standard" w:hAnsi="-webkit-standard"/>
                <w:color w:val="000000"/>
              </w:rPr>
              <w:t>Copilot</w:t>
            </w:r>
            <w:proofErr w:type="spellEnd"/>
            <w:r w:rsidRPr="004E0198">
              <w:rPr>
                <w:rFonts w:ascii="-webkit-standard" w:hAnsi="-webkit-standard"/>
                <w:color w:val="000000"/>
              </w:rPr>
              <w:t xml:space="preserve"> is a separate, strong coding tool. Can create images.</w:t>
            </w:r>
          </w:p>
          <w:p w14:paraId="6031606F" w14:textId="77777777" w:rsidR="00BB4C18" w:rsidRPr="004E0198" w:rsidRDefault="00BB4C18" w:rsidP="007F72D4">
            <w:pPr>
              <w:pStyle w:val="ListParagraph"/>
              <w:ind w:left="0"/>
              <w:rPr>
                <w:b/>
                <w:bCs/>
              </w:rPr>
            </w:pPr>
          </w:p>
        </w:tc>
        <w:tc>
          <w:tcPr>
            <w:tcW w:w="2034" w:type="dxa"/>
          </w:tcPr>
          <w:p w14:paraId="614D69E0"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Good creative writing and coding help. Can create images and works well with Google Docs and Slides.</w:t>
            </w:r>
          </w:p>
          <w:p w14:paraId="71E39143" w14:textId="77777777" w:rsidR="00BB4C18" w:rsidRPr="004E0198" w:rsidRDefault="00BB4C18" w:rsidP="007F72D4">
            <w:pPr>
              <w:pStyle w:val="ListParagraph"/>
              <w:ind w:left="0"/>
              <w:rPr>
                <w:b/>
                <w:bCs/>
              </w:rPr>
            </w:pPr>
          </w:p>
        </w:tc>
      </w:tr>
      <w:tr w:rsidR="00BB4C18" w14:paraId="0FEBF35F" w14:textId="77777777" w:rsidTr="007F72D4">
        <w:tc>
          <w:tcPr>
            <w:tcW w:w="2161" w:type="dxa"/>
          </w:tcPr>
          <w:p w14:paraId="76DC2D86" w14:textId="77777777" w:rsidR="00BB4C18" w:rsidRDefault="00BB4C18" w:rsidP="007F72D4">
            <w:pPr>
              <w:pStyle w:val="ListParagraph"/>
              <w:ind w:left="0"/>
              <w:rPr>
                <w:b/>
                <w:bCs/>
              </w:rPr>
            </w:pPr>
            <w:r w:rsidRPr="00CE0B04">
              <w:rPr>
                <w:b/>
                <w:bCs/>
              </w:rPr>
              <w:t>data analysis</w:t>
            </w:r>
          </w:p>
        </w:tc>
        <w:tc>
          <w:tcPr>
            <w:tcW w:w="2064" w:type="dxa"/>
          </w:tcPr>
          <w:p w14:paraId="77CB6783"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Can read uploaded spreadsheets and CSV files, run calculations, and make charts. Explains results in plain language.</w:t>
            </w:r>
          </w:p>
          <w:p w14:paraId="514EF3EA" w14:textId="77777777" w:rsidR="00BB4C18" w:rsidRPr="004E0198" w:rsidRDefault="00BB4C18" w:rsidP="007F72D4">
            <w:pPr>
              <w:pStyle w:val="ListParagraph"/>
              <w:ind w:left="0"/>
              <w:rPr>
                <w:b/>
                <w:bCs/>
              </w:rPr>
            </w:pPr>
          </w:p>
        </w:tc>
        <w:tc>
          <w:tcPr>
            <w:tcW w:w="2037" w:type="dxa"/>
          </w:tcPr>
          <w:p w14:paraId="5CF0446D"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Works best inside Excel: it can summarise data, suggest formulas and build charts. Most useful if you already use Microsoft 365.</w:t>
            </w:r>
          </w:p>
          <w:p w14:paraId="087E036F" w14:textId="77777777" w:rsidR="00BB4C18" w:rsidRPr="004E0198" w:rsidRDefault="00BB4C18" w:rsidP="007F72D4">
            <w:pPr>
              <w:pStyle w:val="ListParagraph"/>
              <w:ind w:left="0"/>
              <w:rPr>
                <w:b/>
                <w:bCs/>
              </w:rPr>
            </w:pPr>
          </w:p>
        </w:tc>
        <w:tc>
          <w:tcPr>
            <w:tcW w:w="2034" w:type="dxa"/>
          </w:tcPr>
          <w:p w14:paraId="65567A23"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Works with Google Sheets and uploaded files. It can spot trends and make charts, and it handles large documents well.</w:t>
            </w:r>
          </w:p>
          <w:p w14:paraId="41986F20" w14:textId="77777777" w:rsidR="00BB4C18" w:rsidRPr="004E0198" w:rsidRDefault="00BB4C18" w:rsidP="007F72D4">
            <w:pPr>
              <w:pStyle w:val="ListParagraph"/>
              <w:ind w:left="0"/>
              <w:rPr>
                <w:b/>
                <w:bCs/>
              </w:rPr>
            </w:pPr>
          </w:p>
        </w:tc>
      </w:tr>
      <w:tr w:rsidR="00BB4C18" w14:paraId="6014B537" w14:textId="77777777" w:rsidTr="007F72D4">
        <w:tc>
          <w:tcPr>
            <w:tcW w:w="2161" w:type="dxa"/>
          </w:tcPr>
          <w:p w14:paraId="69E447B2" w14:textId="77777777" w:rsidR="00BB4C18" w:rsidRDefault="00BB4C18" w:rsidP="007F72D4">
            <w:pPr>
              <w:pStyle w:val="ListParagraph"/>
              <w:ind w:left="0"/>
              <w:rPr>
                <w:b/>
                <w:bCs/>
              </w:rPr>
            </w:pPr>
            <w:r w:rsidRPr="00CE0B04">
              <w:rPr>
                <w:b/>
                <w:bCs/>
              </w:rPr>
              <w:t>problem-solving</w:t>
            </w:r>
          </w:p>
        </w:tc>
        <w:tc>
          <w:tcPr>
            <w:tcW w:w="2064" w:type="dxa"/>
          </w:tcPr>
          <w:p w14:paraId="759F5CBD"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Strong step-by-step reasoning for maths, logic and planning. Good at breaking a problem into smaller parts.</w:t>
            </w:r>
          </w:p>
          <w:p w14:paraId="7DB5C022" w14:textId="77777777" w:rsidR="00BB4C18" w:rsidRPr="004E0198" w:rsidRDefault="00BB4C18" w:rsidP="007F72D4">
            <w:pPr>
              <w:pStyle w:val="ListParagraph"/>
              <w:ind w:left="0"/>
              <w:rPr>
                <w:b/>
                <w:bCs/>
              </w:rPr>
            </w:pPr>
          </w:p>
        </w:tc>
        <w:tc>
          <w:tcPr>
            <w:tcW w:w="2037" w:type="dxa"/>
          </w:tcPr>
          <w:p w14:paraId="4098D3C2"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Solid reasoning, and especially useful for workplace tasks such as emails, meeting summaries and scheduling.</w:t>
            </w:r>
          </w:p>
          <w:p w14:paraId="4200999C" w14:textId="77777777" w:rsidR="00BB4C18" w:rsidRPr="004E0198" w:rsidRDefault="00BB4C18" w:rsidP="007F72D4">
            <w:pPr>
              <w:pStyle w:val="ListParagraph"/>
              <w:ind w:left="0"/>
              <w:rPr>
                <w:b/>
                <w:bCs/>
              </w:rPr>
            </w:pPr>
          </w:p>
        </w:tc>
        <w:tc>
          <w:tcPr>
            <w:tcW w:w="2034" w:type="dxa"/>
          </w:tcPr>
          <w:p w14:paraId="2C11D13C" w14:textId="77777777" w:rsidR="00BB4C18" w:rsidRPr="004E0198" w:rsidRDefault="00BB4C18" w:rsidP="007F72D4">
            <w:pPr>
              <w:rPr>
                <w:rFonts w:eastAsia="Times New Roman"/>
                <w:kern w:val="0"/>
                <w:lang w:eastAsia="en-US"/>
                <w14:ligatures w14:val="none"/>
              </w:rPr>
            </w:pPr>
            <w:r w:rsidRPr="004E0198">
              <w:rPr>
                <w:rFonts w:ascii="-webkit-standard" w:hAnsi="-webkit-standard"/>
                <w:color w:val="000000"/>
              </w:rPr>
              <w:t>Strong reasoning and can handle very long inputs, such as whole reports, so it suits complex, document-heavy problems.</w:t>
            </w:r>
          </w:p>
          <w:p w14:paraId="4294C34A" w14:textId="77777777" w:rsidR="00BB4C18" w:rsidRPr="004E0198" w:rsidRDefault="00BB4C18" w:rsidP="007F72D4">
            <w:pPr>
              <w:pStyle w:val="ListParagraph"/>
              <w:ind w:left="0"/>
              <w:rPr>
                <w:b/>
                <w:bCs/>
              </w:rPr>
            </w:pPr>
          </w:p>
        </w:tc>
      </w:tr>
    </w:tbl>
    <w:p w14:paraId="03C71183" w14:textId="06F78E95" w:rsidR="00BB4C18" w:rsidRDefault="00BB4C18">
      <w:pPr>
        <w:rPr>
          <w:rFonts w:ascii="Times New Roman" w:eastAsia="Times New Roman" w:hAnsi="Times New Roman" w:cs="Times New Roman"/>
        </w:rPr>
      </w:pPr>
      <w:bookmarkStart w:id="0" w:name="_GoBack"/>
      <w:bookmarkEnd w:id="0"/>
    </w:p>
    <w:p w14:paraId="6225A240" w14:textId="58CE4CF6" w:rsidR="00BB4C18" w:rsidRDefault="00BB4C18">
      <w:pPr>
        <w:rPr>
          <w:rFonts w:ascii="Times New Roman" w:eastAsia="Times New Roman" w:hAnsi="Times New Roman" w:cs="Times New Roman"/>
        </w:rPr>
      </w:pPr>
    </w:p>
    <w:p w14:paraId="7D6B5FCA" w14:textId="77777777" w:rsidR="00BB4C18" w:rsidRPr="004F5A59" w:rsidRDefault="00BB4C18">
      <w:pPr>
        <w:rPr>
          <w:rFonts w:ascii="Times New Roman" w:eastAsia="Times New Roman" w:hAnsi="Times New Roman" w:cs="Times New Roman"/>
        </w:rPr>
      </w:pPr>
    </w:p>
    <w:sectPr w:rsidR="00BB4C18" w:rsidRPr="004F5A59" w:rsidSect="002C60D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EF5577" w14:textId="77777777" w:rsidR="00575E37" w:rsidRDefault="00575E37" w:rsidP="004F5A59">
      <w:r>
        <w:separator/>
      </w:r>
    </w:p>
  </w:endnote>
  <w:endnote w:type="continuationSeparator" w:id="0">
    <w:p w14:paraId="3F2B2A24" w14:textId="77777777" w:rsidR="00575E37" w:rsidRDefault="00575E37" w:rsidP="004F5A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A6CEBA" w14:textId="77777777" w:rsidR="00575E37" w:rsidRDefault="00575E37" w:rsidP="004F5A59">
      <w:r>
        <w:separator/>
      </w:r>
    </w:p>
  </w:footnote>
  <w:footnote w:type="continuationSeparator" w:id="0">
    <w:p w14:paraId="43073C5D" w14:textId="77777777" w:rsidR="00575E37" w:rsidRDefault="00575E37" w:rsidP="004F5A59">
      <w:r>
        <w:continuationSeparator/>
      </w:r>
    </w:p>
  </w:footnote>
  <w:footnote w:id="1">
    <w:p w14:paraId="4EE8535A" w14:textId="01B748EC" w:rsidR="003715AD" w:rsidRDefault="003715AD">
      <w:pPr>
        <w:pStyle w:val="FootnoteText"/>
      </w:pPr>
    </w:p>
  </w:footnote>
  <w:footnote w:id="2">
    <w:p w14:paraId="0C332B2C" w14:textId="6F752653" w:rsidR="003715AD" w:rsidRDefault="003715AD">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E533A"/>
    <w:multiLevelType w:val="multilevel"/>
    <w:tmpl w:val="1ECCE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27B65"/>
    <w:multiLevelType w:val="multilevel"/>
    <w:tmpl w:val="50B6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175008"/>
    <w:multiLevelType w:val="multilevel"/>
    <w:tmpl w:val="383CB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F4"/>
    <w:rsid w:val="000364D9"/>
    <w:rsid w:val="0005334D"/>
    <w:rsid w:val="002C60DF"/>
    <w:rsid w:val="003715AD"/>
    <w:rsid w:val="004F5A59"/>
    <w:rsid w:val="00575E37"/>
    <w:rsid w:val="00587F90"/>
    <w:rsid w:val="005A3D93"/>
    <w:rsid w:val="00685BF4"/>
    <w:rsid w:val="00687F60"/>
    <w:rsid w:val="00695096"/>
    <w:rsid w:val="007523C9"/>
    <w:rsid w:val="00863BD4"/>
    <w:rsid w:val="008857F4"/>
    <w:rsid w:val="008D485A"/>
    <w:rsid w:val="00A772AE"/>
    <w:rsid w:val="00AF6723"/>
    <w:rsid w:val="00BB4C18"/>
    <w:rsid w:val="00BE16FD"/>
    <w:rsid w:val="00C372F4"/>
    <w:rsid w:val="00CF5459"/>
    <w:rsid w:val="00D10F5A"/>
    <w:rsid w:val="00D14F7C"/>
    <w:rsid w:val="00D570C6"/>
    <w:rsid w:val="00E8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D3D12"/>
  <w15:chartTrackingRefBased/>
  <w15:docId w15:val="{713AC4BE-0F14-0E46-9696-38308B179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F7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z1qcye">
    <w:name w:val="z1qcye"/>
    <w:basedOn w:val="Normal"/>
    <w:rsid w:val="007523C9"/>
    <w:pPr>
      <w:spacing w:before="100" w:beforeAutospacing="1" w:after="100" w:afterAutospacing="1"/>
    </w:pPr>
    <w:rPr>
      <w:rFonts w:ascii="Times New Roman" w:eastAsia="Times New Roman" w:hAnsi="Times New Roman" w:cs="Times New Roman"/>
    </w:rPr>
  </w:style>
  <w:style w:type="character" w:customStyle="1" w:styleId="inqyif">
    <w:name w:val="inqyif"/>
    <w:basedOn w:val="DefaultParagraphFont"/>
    <w:rsid w:val="007523C9"/>
  </w:style>
  <w:style w:type="character" w:styleId="Strong">
    <w:name w:val="Strong"/>
    <w:basedOn w:val="DefaultParagraphFont"/>
    <w:uiPriority w:val="22"/>
    <w:qFormat/>
    <w:rsid w:val="007523C9"/>
    <w:rPr>
      <w:b/>
      <w:bCs/>
    </w:rPr>
  </w:style>
  <w:style w:type="character" w:customStyle="1" w:styleId="apple-converted-space">
    <w:name w:val="apple-converted-space"/>
    <w:basedOn w:val="DefaultParagraphFont"/>
    <w:rsid w:val="007523C9"/>
  </w:style>
  <w:style w:type="character" w:styleId="Hyperlink">
    <w:name w:val="Hyperlink"/>
    <w:basedOn w:val="DefaultParagraphFont"/>
    <w:uiPriority w:val="99"/>
    <w:semiHidden/>
    <w:unhideWhenUsed/>
    <w:rsid w:val="007523C9"/>
    <w:rPr>
      <w:color w:val="0000FF"/>
      <w:u w:val="single"/>
    </w:rPr>
  </w:style>
  <w:style w:type="paragraph" w:styleId="NormalWeb">
    <w:name w:val="Normal (Web)"/>
    <w:basedOn w:val="Normal"/>
    <w:uiPriority w:val="99"/>
    <w:semiHidden/>
    <w:unhideWhenUsed/>
    <w:rsid w:val="00E85A55"/>
    <w:pPr>
      <w:spacing w:before="100" w:beforeAutospacing="1" w:after="100" w:afterAutospacing="1"/>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4F5A59"/>
    <w:rPr>
      <w:sz w:val="20"/>
      <w:szCs w:val="20"/>
    </w:rPr>
  </w:style>
  <w:style w:type="character" w:customStyle="1" w:styleId="FootnoteTextChar">
    <w:name w:val="Footnote Text Char"/>
    <w:basedOn w:val="DefaultParagraphFont"/>
    <w:link w:val="FootnoteText"/>
    <w:uiPriority w:val="99"/>
    <w:semiHidden/>
    <w:rsid w:val="004F5A59"/>
    <w:rPr>
      <w:sz w:val="20"/>
      <w:szCs w:val="20"/>
    </w:rPr>
  </w:style>
  <w:style w:type="character" w:styleId="FootnoteReference">
    <w:name w:val="footnote reference"/>
    <w:basedOn w:val="DefaultParagraphFont"/>
    <w:uiPriority w:val="99"/>
    <w:semiHidden/>
    <w:unhideWhenUsed/>
    <w:rsid w:val="004F5A59"/>
    <w:rPr>
      <w:vertAlign w:val="superscript"/>
    </w:rPr>
  </w:style>
  <w:style w:type="paragraph" w:styleId="Caption">
    <w:name w:val="caption"/>
    <w:basedOn w:val="Normal"/>
    <w:next w:val="Normal"/>
    <w:uiPriority w:val="35"/>
    <w:unhideWhenUsed/>
    <w:qFormat/>
    <w:rsid w:val="00D570C6"/>
    <w:pPr>
      <w:spacing w:after="200"/>
    </w:pPr>
    <w:rPr>
      <w:i/>
      <w:iCs/>
      <w:color w:val="44546A" w:themeColor="text2"/>
      <w:sz w:val="18"/>
      <w:szCs w:val="18"/>
    </w:rPr>
  </w:style>
  <w:style w:type="paragraph" w:styleId="EndnoteText">
    <w:name w:val="endnote text"/>
    <w:basedOn w:val="Normal"/>
    <w:link w:val="EndnoteTextChar"/>
    <w:uiPriority w:val="99"/>
    <w:semiHidden/>
    <w:unhideWhenUsed/>
    <w:rsid w:val="00D14F7C"/>
    <w:rPr>
      <w:sz w:val="20"/>
      <w:szCs w:val="20"/>
    </w:rPr>
  </w:style>
  <w:style w:type="character" w:customStyle="1" w:styleId="EndnoteTextChar">
    <w:name w:val="Endnote Text Char"/>
    <w:basedOn w:val="DefaultParagraphFont"/>
    <w:link w:val="EndnoteText"/>
    <w:uiPriority w:val="99"/>
    <w:semiHidden/>
    <w:rsid w:val="00D14F7C"/>
    <w:rPr>
      <w:sz w:val="20"/>
      <w:szCs w:val="20"/>
    </w:rPr>
  </w:style>
  <w:style w:type="character" w:styleId="EndnoteReference">
    <w:name w:val="endnote reference"/>
    <w:basedOn w:val="DefaultParagraphFont"/>
    <w:uiPriority w:val="99"/>
    <w:semiHidden/>
    <w:unhideWhenUsed/>
    <w:rsid w:val="00D14F7C"/>
    <w:rPr>
      <w:vertAlign w:val="superscript"/>
    </w:rPr>
  </w:style>
  <w:style w:type="character" w:customStyle="1" w:styleId="Heading1Char">
    <w:name w:val="Heading 1 Char"/>
    <w:basedOn w:val="DefaultParagraphFont"/>
    <w:link w:val="Heading1"/>
    <w:uiPriority w:val="9"/>
    <w:rsid w:val="00D14F7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14F7C"/>
  </w:style>
  <w:style w:type="paragraph" w:styleId="ListParagraph">
    <w:name w:val="List Paragraph"/>
    <w:basedOn w:val="Normal"/>
    <w:uiPriority w:val="34"/>
    <w:qFormat/>
    <w:rsid w:val="00BB4C18"/>
    <w:pPr>
      <w:spacing w:after="160" w:line="278" w:lineRule="auto"/>
      <w:ind w:left="720"/>
      <w:contextualSpacing/>
    </w:pPr>
    <w:rPr>
      <w:rFonts w:eastAsiaTheme="minorEastAsia"/>
      <w:kern w:val="2"/>
      <w:lang w:eastAsia="zh-CN"/>
      <w14:ligatures w14:val="standardContextual"/>
    </w:rPr>
  </w:style>
  <w:style w:type="table" w:styleId="TableGrid">
    <w:name w:val="Table Grid"/>
    <w:basedOn w:val="TableNormal"/>
    <w:uiPriority w:val="39"/>
    <w:rsid w:val="00BB4C18"/>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764041">
      <w:bodyDiv w:val="1"/>
      <w:marLeft w:val="0"/>
      <w:marRight w:val="0"/>
      <w:marTop w:val="0"/>
      <w:marBottom w:val="0"/>
      <w:divBdr>
        <w:top w:val="none" w:sz="0" w:space="0" w:color="auto"/>
        <w:left w:val="none" w:sz="0" w:space="0" w:color="auto"/>
        <w:bottom w:val="none" w:sz="0" w:space="0" w:color="auto"/>
        <w:right w:val="none" w:sz="0" w:space="0" w:color="auto"/>
      </w:divBdr>
    </w:div>
    <w:div w:id="110053805">
      <w:bodyDiv w:val="1"/>
      <w:marLeft w:val="0"/>
      <w:marRight w:val="0"/>
      <w:marTop w:val="0"/>
      <w:marBottom w:val="0"/>
      <w:divBdr>
        <w:top w:val="none" w:sz="0" w:space="0" w:color="auto"/>
        <w:left w:val="none" w:sz="0" w:space="0" w:color="auto"/>
        <w:bottom w:val="none" w:sz="0" w:space="0" w:color="auto"/>
        <w:right w:val="none" w:sz="0" w:space="0" w:color="auto"/>
      </w:divBdr>
    </w:div>
    <w:div w:id="199784827">
      <w:bodyDiv w:val="1"/>
      <w:marLeft w:val="0"/>
      <w:marRight w:val="0"/>
      <w:marTop w:val="0"/>
      <w:marBottom w:val="0"/>
      <w:divBdr>
        <w:top w:val="none" w:sz="0" w:space="0" w:color="auto"/>
        <w:left w:val="none" w:sz="0" w:space="0" w:color="auto"/>
        <w:bottom w:val="none" w:sz="0" w:space="0" w:color="auto"/>
        <w:right w:val="none" w:sz="0" w:space="0" w:color="auto"/>
      </w:divBdr>
      <w:divsChild>
        <w:div w:id="1018584301">
          <w:marLeft w:val="0"/>
          <w:marRight w:val="0"/>
          <w:marTop w:val="0"/>
          <w:marBottom w:val="0"/>
          <w:divBdr>
            <w:top w:val="none" w:sz="0" w:space="0" w:color="auto"/>
            <w:left w:val="none" w:sz="0" w:space="0" w:color="auto"/>
            <w:bottom w:val="none" w:sz="0" w:space="0" w:color="auto"/>
            <w:right w:val="none" w:sz="0" w:space="0" w:color="auto"/>
          </w:divBdr>
        </w:div>
        <w:div w:id="68118511">
          <w:marLeft w:val="0"/>
          <w:marRight w:val="0"/>
          <w:marTop w:val="0"/>
          <w:marBottom w:val="0"/>
          <w:divBdr>
            <w:top w:val="none" w:sz="0" w:space="0" w:color="auto"/>
            <w:left w:val="none" w:sz="0" w:space="0" w:color="auto"/>
            <w:bottom w:val="none" w:sz="0" w:space="0" w:color="auto"/>
            <w:right w:val="none" w:sz="0" w:space="0" w:color="auto"/>
          </w:divBdr>
        </w:div>
        <w:div w:id="1795366180">
          <w:marLeft w:val="0"/>
          <w:marRight w:val="0"/>
          <w:marTop w:val="0"/>
          <w:marBottom w:val="0"/>
          <w:divBdr>
            <w:top w:val="none" w:sz="0" w:space="0" w:color="auto"/>
            <w:left w:val="none" w:sz="0" w:space="0" w:color="auto"/>
            <w:bottom w:val="none" w:sz="0" w:space="0" w:color="auto"/>
            <w:right w:val="none" w:sz="0" w:space="0" w:color="auto"/>
          </w:divBdr>
        </w:div>
      </w:divsChild>
    </w:div>
    <w:div w:id="352607555">
      <w:bodyDiv w:val="1"/>
      <w:marLeft w:val="0"/>
      <w:marRight w:val="0"/>
      <w:marTop w:val="0"/>
      <w:marBottom w:val="0"/>
      <w:divBdr>
        <w:top w:val="none" w:sz="0" w:space="0" w:color="auto"/>
        <w:left w:val="none" w:sz="0" w:space="0" w:color="auto"/>
        <w:bottom w:val="none" w:sz="0" w:space="0" w:color="auto"/>
        <w:right w:val="none" w:sz="0" w:space="0" w:color="auto"/>
      </w:divBdr>
    </w:div>
    <w:div w:id="613830095">
      <w:bodyDiv w:val="1"/>
      <w:marLeft w:val="0"/>
      <w:marRight w:val="0"/>
      <w:marTop w:val="0"/>
      <w:marBottom w:val="0"/>
      <w:divBdr>
        <w:top w:val="none" w:sz="0" w:space="0" w:color="auto"/>
        <w:left w:val="none" w:sz="0" w:space="0" w:color="auto"/>
        <w:bottom w:val="none" w:sz="0" w:space="0" w:color="auto"/>
        <w:right w:val="none" w:sz="0" w:space="0" w:color="auto"/>
      </w:divBdr>
      <w:divsChild>
        <w:div w:id="2134400390">
          <w:marLeft w:val="0"/>
          <w:marRight w:val="0"/>
          <w:marTop w:val="0"/>
          <w:marBottom w:val="0"/>
          <w:divBdr>
            <w:top w:val="none" w:sz="0" w:space="0" w:color="auto"/>
            <w:left w:val="none" w:sz="0" w:space="0" w:color="auto"/>
            <w:bottom w:val="none" w:sz="0" w:space="0" w:color="auto"/>
            <w:right w:val="none" w:sz="0" w:space="0" w:color="auto"/>
          </w:divBdr>
        </w:div>
        <w:div w:id="2044866104">
          <w:marLeft w:val="0"/>
          <w:marRight w:val="0"/>
          <w:marTop w:val="0"/>
          <w:marBottom w:val="0"/>
          <w:divBdr>
            <w:top w:val="none" w:sz="0" w:space="0" w:color="auto"/>
            <w:left w:val="none" w:sz="0" w:space="0" w:color="auto"/>
            <w:bottom w:val="none" w:sz="0" w:space="0" w:color="auto"/>
            <w:right w:val="none" w:sz="0" w:space="0" w:color="auto"/>
          </w:divBdr>
        </w:div>
      </w:divsChild>
    </w:div>
    <w:div w:id="1070541772">
      <w:bodyDiv w:val="1"/>
      <w:marLeft w:val="0"/>
      <w:marRight w:val="0"/>
      <w:marTop w:val="0"/>
      <w:marBottom w:val="0"/>
      <w:divBdr>
        <w:top w:val="none" w:sz="0" w:space="0" w:color="auto"/>
        <w:left w:val="none" w:sz="0" w:space="0" w:color="auto"/>
        <w:bottom w:val="none" w:sz="0" w:space="0" w:color="auto"/>
        <w:right w:val="none" w:sz="0" w:space="0" w:color="auto"/>
      </w:divBdr>
    </w:div>
    <w:div w:id="1180701882">
      <w:bodyDiv w:val="1"/>
      <w:marLeft w:val="0"/>
      <w:marRight w:val="0"/>
      <w:marTop w:val="0"/>
      <w:marBottom w:val="0"/>
      <w:divBdr>
        <w:top w:val="none" w:sz="0" w:space="0" w:color="auto"/>
        <w:left w:val="none" w:sz="0" w:space="0" w:color="auto"/>
        <w:bottom w:val="none" w:sz="0" w:space="0" w:color="auto"/>
        <w:right w:val="none" w:sz="0" w:space="0" w:color="auto"/>
      </w:divBdr>
    </w:div>
    <w:div w:id="1299456955">
      <w:bodyDiv w:val="1"/>
      <w:marLeft w:val="0"/>
      <w:marRight w:val="0"/>
      <w:marTop w:val="0"/>
      <w:marBottom w:val="0"/>
      <w:divBdr>
        <w:top w:val="none" w:sz="0" w:space="0" w:color="auto"/>
        <w:left w:val="none" w:sz="0" w:space="0" w:color="auto"/>
        <w:bottom w:val="none" w:sz="0" w:space="0" w:color="auto"/>
        <w:right w:val="none" w:sz="0" w:space="0" w:color="auto"/>
      </w:divBdr>
    </w:div>
    <w:div w:id="1308045834">
      <w:bodyDiv w:val="1"/>
      <w:marLeft w:val="0"/>
      <w:marRight w:val="0"/>
      <w:marTop w:val="0"/>
      <w:marBottom w:val="0"/>
      <w:divBdr>
        <w:top w:val="none" w:sz="0" w:space="0" w:color="auto"/>
        <w:left w:val="none" w:sz="0" w:space="0" w:color="auto"/>
        <w:bottom w:val="none" w:sz="0" w:space="0" w:color="auto"/>
        <w:right w:val="none" w:sz="0" w:space="0" w:color="auto"/>
      </w:divBdr>
      <w:divsChild>
        <w:div w:id="218060124">
          <w:marLeft w:val="0"/>
          <w:marRight w:val="0"/>
          <w:marTop w:val="0"/>
          <w:marBottom w:val="0"/>
          <w:divBdr>
            <w:top w:val="none" w:sz="0" w:space="0" w:color="auto"/>
            <w:left w:val="none" w:sz="0" w:space="0" w:color="auto"/>
            <w:bottom w:val="none" w:sz="0" w:space="0" w:color="auto"/>
            <w:right w:val="none" w:sz="0" w:space="0" w:color="auto"/>
          </w:divBdr>
        </w:div>
        <w:div w:id="1348170035">
          <w:marLeft w:val="0"/>
          <w:marRight w:val="0"/>
          <w:marTop w:val="0"/>
          <w:marBottom w:val="0"/>
          <w:divBdr>
            <w:top w:val="none" w:sz="0" w:space="0" w:color="auto"/>
            <w:left w:val="none" w:sz="0" w:space="0" w:color="auto"/>
            <w:bottom w:val="none" w:sz="0" w:space="0" w:color="auto"/>
            <w:right w:val="none" w:sz="0" w:space="0" w:color="auto"/>
          </w:divBdr>
        </w:div>
      </w:divsChild>
    </w:div>
    <w:div w:id="1397436066">
      <w:bodyDiv w:val="1"/>
      <w:marLeft w:val="0"/>
      <w:marRight w:val="0"/>
      <w:marTop w:val="0"/>
      <w:marBottom w:val="0"/>
      <w:divBdr>
        <w:top w:val="none" w:sz="0" w:space="0" w:color="auto"/>
        <w:left w:val="none" w:sz="0" w:space="0" w:color="auto"/>
        <w:bottom w:val="none" w:sz="0" w:space="0" w:color="auto"/>
        <w:right w:val="none" w:sz="0" w:space="0" w:color="auto"/>
      </w:divBdr>
    </w:div>
    <w:div w:id="1814175386">
      <w:bodyDiv w:val="1"/>
      <w:marLeft w:val="0"/>
      <w:marRight w:val="0"/>
      <w:marTop w:val="0"/>
      <w:marBottom w:val="0"/>
      <w:divBdr>
        <w:top w:val="none" w:sz="0" w:space="0" w:color="auto"/>
        <w:left w:val="none" w:sz="0" w:space="0" w:color="auto"/>
        <w:bottom w:val="none" w:sz="0" w:space="0" w:color="auto"/>
        <w:right w:val="none" w:sz="0" w:space="0" w:color="auto"/>
      </w:divBdr>
    </w:div>
    <w:div w:id="1899701480">
      <w:bodyDiv w:val="1"/>
      <w:marLeft w:val="0"/>
      <w:marRight w:val="0"/>
      <w:marTop w:val="0"/>
      <w:marBottom w:val="0"/>
      <w:divBdr>
        <w:top w:val="none" w:sz="0" w:space="0" w:color="auto"/>
        <w:left w:val="none" w:sz="0" w:space="0" w:color="auto"/>
        <w:bottom w:val="none" w:sz="0" w:space="0" w:color="auto"/>
        <w:right w:val="none" w:sz="0" w:space="0" w:color="auto"/>
      </w:divBdr>
    </w:div>
    <w:div w:id="1979721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Bai19</b:Tag>
    <b:SourceType>InternetSite</b:SourceType>
    <b:Guid>{02DCF3FE-4CE1-3A46-9E7C-291BCF3D2E6D}</b:Guid>
    <b:Author>
      <b:Author>
        <b:NameList>
          <b:Person>
            <b:Last>Baird</b:Last>
            <b:First>Anthony</b:First>
            <b:Middle>M</b:Middle>
          </b:Person>
        </b:NameList>
      </b:Author>
    </b:Author>
    <b:Title>education and training </b:Title>
    <b:Year>2019</b:Year>
    <b:URL>https://www.emerald.com/et/article-abstract/61/5/622/91956/Employers-ratings-of-importance-of-skills-and?redirectedFrom=fulltext</b:URL>
    <b:Month>march</b:Month>
    <b:Day>28</b:Day>
    <b:YearAccessed>2026</b:YearAccessed>
    <b:MonthAccessed>10</b:MonthAccessed>
    <b:DayAccessed>10</b:DayAccessed>
    <b:RefOrder>2</b:RefOrder>
  </b:Source>
  <b:Source>
    <b:Tag>Ant19</b:Tag>
    <b:SourceType>InternetSite</b:SourceType>
    <b:Guid>{CCB226C1-5636-7248-8400-CFE2EFD9DB91}</b:Guid>
    <b:Author>
      <b:Author>
        <b:NameList>
          <b:Person>
            <b:Last>Baird</b:Last>
            <b:First>Anthony</b:First>
            <b:Middle>M</b:Middle>
          </b:Person>
        </b:NameList>
      </b:Author>
    </b:Author>
    <b:Title>emerald publishing</b:Title>
    <b:URL>https://www.emerald.com/et/article-abstract/61/5/622/91956/Employers-ratings-of-importance-of-skills-and?redirectedFrom=fulltext</b:URL>
    <b:Year>2019</b:Year>
    <b:Month>march</b:Month>
    <b:Day>28</b:Day>
    <b:YearAccessed>2026</b:YearAccessed>
    <b:MonthAccessed>10</b:MonthAccessed>
    <b:DayAccessed>10</b:DayAccessed>
    <b:RefOrder>1</b:RefOrder>
  </b:Source>
</b:Sources>
</file>

<file path=customXml/itemProps1.xml><?xml version="1.0" encoding="utf-8"?>
<ds:datastoreItem xmlns:ds="http://schemas.openxmlformats.org/officeDocument/2006/customXml" ds:itemID="{0F3C24AC-F5D1-C04B-A4E5-BF3AB770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782</TotalTime>
  <Pages>3</Pages>
  <Words>804</Words>
  <Characters>4589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Adan Longmore (2613281)</dc:creator>
  <cp:keywords/>
  <dc:description/>
  <cp:lastModifiedBy>David Adan Longmore (2613281)</cp:lastModifiedBy>
  <cp:revision>11</cp:revision>
  <cp:lastPrinted>2026-10-11T20:35:00Z</cp:lastPrinted>
  <dcterms:created xsi:type="dcterms:W3CDTF">2026-10-08T13:35:00Z</dcterms:created>
  <dcterms:modified xsi:type="dcterms:W3CDTF">2026-10-15T10:35:00Z</dcterms:modified>
</cp:coreProperties>
</file>