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DEB" w:rsidP="00E51AAC">
            <w:pPr>
              <w:spacing w:before="120" w:after="120"/>
              <w:jc w:val="both"/>
              <w:rPr>
                <w:rFonts w:ascii="Arial" w:hAnsi="Arial" w:cs="Arial"/>
                <w:b/>
                <w:sz w:val="22"/>
                <w:szCs w:val="22"/>
              </w:rPr>
            </w:pPr>
            <w:r>
              <w:rPr>
                <w:rFonts w:ascii="Arial" w:hAnsi="Arial" w:cs="Arial"/>
                <w:b/>
                <w:sz w:val="22"/>
                <w:szCs w:val="22"/>
              </w:rPr>
              <w:t>Enterprise and 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5D45"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15D45" w:rsidP="00C87DEB">
            <w:pPr>
              <w:spacing w:before="120" w:after="120"/>
              <w:jc w:val="both"/>
              <w:rPr>
                <w:rFonts w:ascii="Arial" w:hAnsi="Arial" w:cs="Arial"/>
                <w:b/>
                <w:sz w:val="22"/>
                <w:szCs w:val="22"/>
              </w:rPr>
            </w:pPr>
            <w:r>
              <w:rPr>
                <w:rFonts w:ascii="Arial" w:hAnsi="Arial" w:cs="Arial"/>
                <w:b/>
                <w:sz w:val="22"/>
                <w:szCs w:val="22"/>
              </w:rPr>
              <w:t>13</w:t>
            </w:r>
            <w:r w:rsidRPr="00415D45">
              <w:rPr>
                <w:rFonts w:ascii="Arial" w:hAnsi="Arial" w:cs="Arial"/>
                <w:b/>
                <w:sz w:val="22"/>
                <w:szCs w:val="22"/>
                <w:vertAlign w:val="superscript"/>
              </w:rPr>
              <w:t>th</w:t>
            </w:r>
            <w:r>
              <w:rPr>
                <w:rFonts w:ascii="Arial" w:hAnsi="Arial" w:cs="Arial"/>
                <w:b/>
                <w:sz w:val="22"/>
                <w:szCs w:val="22"/>
              </w:rPr>
              <w:t xml:space="preserve"> March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15D45" w:rsidP="005F0579">
            <w:pPr>
              <w:spacing w:before="120" w:after="120"/>
              <w:jc w:val="both"/>
              <w:rPr>
                <w:rFonts w:ascii="Arial" w:hAnsi="Arial" w:cs="Arial"/>
                <w:b/>
                <w:sz w:val="22"/>
                <w:szCs w:val="22"/>
              </w:rPr>
            </w:pPr>
            <w:r>
              <w:rPr>
                <w:rFonts w:ascii="Arial" w:hAnsi="Arial" w:cs="Arial"/>
                <w:b/>
                <w:sz w:val="22"/>
                <w:szCs w:val="22"/>
              </w:rPr>
              <w:t>8</w:t>
            </w:r>
            <w:r w:rsidRPr="00415D45">
              <w:rPr>
                <w:rFonts w:ascii="Arial" w:hAnsi="Arial" w:cs="Arial"/>
                <w:b/>
                <w:sz w:val="22"/>
                <w:szCs w:val="22"/>
                <w:vertAlign w:val="superscript"/>
              </w:rPr>
              <w:t>th</w:t>
            </w:r>
            <w:r>
              <w:rPr>
                <w:rFonts w:ascii="Arial" w:hAnsi="Arial" w:cs="Arial"/>
                <w:b/>
                <w:sz w:val="22"/>
                <w:szCs w:val="22"/>
              </w:rPr>
              <w:t xml:space="preserve"> May 2020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evaluate the nature of enterprise, entrepreneurship and entrepreneurial motivation;</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understand and evaluate the role of enterprise within economics and society, including social entrepreneurship and eco-preneurship.</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Pr="000B3E3F" w:rsidRDefault="000B3E3F" w:rsidP="00A67FB1">
      <w:pPr>
        <w:ind w:left="720"/>
        <w:rPr>
          <w:rFonts w:ascii="Arial" w:hAnsi="Arial" w:cs="Arial"/>
          <w:b/>
          <w:sz w:val="24"/>
          <w:szCs w:val="24"/>
        </w:rPr>
      </w:pPr>
      <w:r w:rsidRPr="000B3E3F">
        <w:rPr>
          <w:rFonts w:ascii="Arial" w:hAnsi="Arial" w:cs="Arial"/>
          <w:b/>
          <w:sz w:val="24"/>
          <w:szCs w:val="24"/>
        </w:rPr>
        <w:t>Critically evaluate the motivations of entrepreneurs to contribute to sustainable regional development</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r>
        <w:rPr>
          <w:rFonts w:ascii="Arial" w:hAnsi="Arial" w:cs="Arial"/>
          <w:sz w:val="24"/>
          <w:szCs w:val="24"/>
        </w:rPr>
        <w:t>Within your work you should focus on one specific local or regional entrepreneur and gather some supporting evidence through news articles, published interviews or your own interview.  If you conduct a personal interview you will also need to complete an accompanying ethics form.</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0DF1" w:rsidRDefault="004B0DF1">
      <w:r>
        <w:separator/>
      </w:r>
    </w:p>
  </w:endnote>
  <w:endnote w:type="continuationSeparator" w:id="0">
    <w:p w:rsidR="004B0DF1" w:rsidRDefault="004B0D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5D4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5D4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0DF1" w:rsidRDefault="004B0DF1">
      <w:r>
        <w:separator/>
      </w:r>
    </w:p>
  </w:footnote>
  <w:footnote w:type="continuationSeparator" w:id="0">
    <w:p w:rsidR="004B0DF1" w:rsidRDefault="004B0D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D45"/>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B406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80A8A7"/>
  <w15:docId w15:val="{F0125CF3-231C-4D8F-984D-4E545D5D3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3154</Words>
  <Characters>19272</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2020-01-08T10:34:00Z</dcterms:created>
  <dcterms:modified xsi:type="dcterms:W3CDTF">2020-01-08T10:34:00Z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