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8632D" w14:textId="77777777" w:rsidR="00886596" w:rsidRDefault="00886596" w:rsidP="00886596">
      <w:pPr>
        <w:rPr>
          <w:rFonts w:ascii="Arial" w:hAnsi="Arial" w:cs="Arial"/>
          <w:sz w:val="28"/>
          <w:szCs w:val="28"/>
        </w:rPr>
      </w:pPr>
    </w:p>
    <w:p w14:paraId="14D8632E" w14:textId="77777777" w:rsidR="00886596" w:rsidRDefault="00886596" w:rsidP="00886596">
      <w:pPr>
        <w:rPr>
          <w:rFonts w:ascii="Arial" w:hAnsi="Arial" w:cs="Arial"/>
          <w:sz w:val="28"/>
          <w:szCs w:val="28"/>
        </w:rPr>
      </w:pPr>
    </w:p>
    <w:p w14:paraId="14D8632F" w14:textId="77777777" w:rsidR="00886596" w:rsidRDefault="00886596" w:rsidP="00886596">
      <w:pPr>
        <w:rPr>
          <w:rFonts w:ascii="Arial" w:hAnsi="Arial" w:cs="Arial"/>
          <w:sz w:val="28"/>
          <w:szCs w:val="28"/>
        </w:rPr>
      </w:pPr>
    </w:p>
    <w:p w14:paraId="14D86330" w14:textId="77777777" w:rsidR="00886596" w:rsidRDefault="00886596" w:rsidP="00886596">
      <w:pPr>
        <w:rPr>
          <w:rFonts w:ascii="Arial" w:hAnsi="Arial" w:cs="Arial"/>
          <w:sz w:val="28"/>
          <w:szCs w:val="28"/>
        </w:rPr>
      </w:pPr>
    </w:p>
    <w:p w14:paraId="14D86331" w14:textId="77777777" w:rsidR="00886596" w:rsidRDefault="00886596" w:rsidP="00886596">
      <w:pPr>
        <w:rPr>
          <w:rFonts w:ascii="Arial" w:hAnsi="Arial" w:cs="Arial"/>
          <w:sz w:val="28"/>
          <w:szCs w:val="28"/>
        </w:rPr>
      </w:pPr>
    </w:p>
    <w:sdt>
      <w:sdtPr>
        <w:rPr>
          <w:rFonts w:ascii="Calibri" w:hAnsi="Calibri" w:cs="Arial"/>
          <w:b/>
          <w:caps/>
          <w:color w:val="2E74B5"/>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Content>
        <w:p w14:paraId="14D86332" w14:textId="08957725" w:rsidR="00886596" w:rsidRPr="00AE5846" w:rsidRDefault="001779F7" w:rsidP="00886596">
          <w:pPr>
            <w:jc w:val="center"/>
            <w:rPr>
              <w:rFonts w:ascii="Calibri" w:hAnsi="Calibri" w:cs="Arial"/>
              <w:b/>
              <w:caps/>
              <w:color w:val="2E74B5"/>
              <w:sz w:val="36"/>
              <w:szCs w:val="36"/>
            </w:rPr>
          </w:pPr>
          <w:r>
            <w:rPr>
              <w:rFonts w:ascii="Calibri" w:hAnsi="Calibri" w:cs="Arial"/>
              <w:b/>
              <w:caps/>
              <w:color w:val="2E74B5"/>
              <w:sz w:val="36"/>
              <w:szCs w:val="36"/>
            </w:rPr>
            <w:t>Evidence Based Policing</w:t>
          </w:r>
        </w:p>
      </w:sdtContent>
    </w:sdt>
    <w:p w14:paraId="14D86333" w14:textId="77777777" w:rsidR="00F706E8" w:rsidRDefault="00F706E8" w:rsidP="00C85CF0">
      <w:pPr>
        <w:jc w:val="center"/>
        <w:rPr>
          <w:rFonts w:ascii="Arial" w:hAnsi="Arial" w:cs="Arial"/>
        </w:rPr>
      </w:pPr>
    </w:p>
    <w:p w14:paraId="14D86334" w14:textId="77777777" w:rsidR="00F706E8" w:rsidRDefault="00F706E8" w:rsidP="00C85CF0">
      <w:pPr>
        <w:jc w:val="center"/>
        <w:rPr>
          <w:rFonts w:ascii="Arial" w:hAnsi="Arial" w:cs="Arial"/>
        </w:rPr>
      </w:pPr>
    </w:p>
    <w:p w14:paraId="14D86335" w14:textId="77777777" w:rsidR="00F706E8" w:rsidRDefault="00F706E8" w:rsidP="00C85CF0">
      <w:pPr>
        <w:jc w:val="center"/>
        <w:rPr>
          <w:rFonts w:ascii="Arial" w:hAnsi="Arial" w:cs="Arial"/>
        </w:rPr>
      </w:pPr>
    </w:p>
    <w:p w14:paraId="14D86336" w14:textId="77777777" w:rsidR="00F706E8" w:rsidRDefault="00F706E8" w:rsidP="00C85CF0">
      <w:pPr>
        <w:jc w:val="center"/>
        <w:rPr>
          <w:rFonts w:ascii="Arial" w:hAnsi="Arial" w:cs="Arial"/>
        </w:rPr>
      </w:pPr>
    </w:p>
    <w:p w14:paraId="14D86337" w14:textId="77777777" w:rsidR="00FA5441" w:rsidRDefault="00FA5441" w:rsidP="00C85CF0">
      <w:pPr>
        <w:jc w:val="center"/>
        <w:rPr>
          <w:rFonts w:ascii="Arial" w:hAnsi="Arial" w:cs="Arial"/>
        </w:rPr>
      </w:pPr>
    </w:p>
    <w:p w14:paraId="14D86338" w14:textId="77777777" w:rsidR="00FA5441" w:rsidRDefault="00FA5441" w:rsidP="00C85CF0">
      <w:pPr>
        <w:jc w:val="center"/>
        <w:rPr>
          <w:rFonts w:ascii="Arial" w:hAnsi="Arial" w:cs="Arial"/>
        </w:rPr>
      </w:pPr>
    </w:p>
    <w:p w14:paraId="14D86339" w14:textId="77777777" w:rsidR="00FA5441" w:rsidRDefault="00FA5441" w:rsidP="00C85CF0">
      <w:pPr>
        <w:jc w:val="center"/>
        <w:rPr>
          <w:rFonts w:ascii="Arial" w:hAnsi="Arial" w:cs="Arial"/>
        </w:rPr>
      </w:pPr>
    </w:p>
    <w:p w14:paraId="14D8633A" w14:textId="77777777" w:rsidR="00F706E8" w:rsidRDefault="00F706E8" w:rsidP="00C85CF0">
      <w:pPr>
        <w:jc w:val="center"/>
        <w:rPr>
          <w:rFonts w:ascii="Arial" w:hAnsi="Arial" w:cs="Arial"/>
        </w:rPr>
      </w:pPr>
    </w:p>
    <w:p w14:paraId="14D8633B" w14:textId="77777777" w:rsidR="00F706E8" w:rsidRPr="0022057B" w:rsidRDefault="00F706E8" w:rsidP="00C85CF0">
      <w:pPr>
        <w:jc w:val="center"/>
        <w:rPr>
          <w:rFonts w:ascii="Arial" w:hAnsi="Arial" w:cs="Arial"/>
        </w:rPr>
      </w:pPr>
    </w:p>
    <w:p w14:paraId="14D8633C" w14:textId="77777777" w:rsidR="00C85CF0" w:rsidRPr="0022057B" w:rsidRDefault="00C85CF0" w:rsidP="00C85CF0">
      <w:pPr>
        <w:jc w:val="center"/>
        <w:rPr>
          <w:rFonts w:ascii="Arial" w:hAnsi="Arial" w:cs="Arial"/>
        </w:rPr>
      </w:pPr>
    </w:p>
    <w:p w14:paraId="14D8633D" w14:textId="77777777" w:rsidR="00C85CF0" w:rsidRPr="0022057B" w:rsidRDefault="00C85CF0" w:rsidP="00C85CF0">
      <w:pPr>
        <w:jc w:val="center"/>
        <w:rPr>
          <w:rFonts w:ascii="Arial" w:hAnsi="Arial" w:cs="Arial"/>
        </w:rPr>
      </w:pPr>
    </w:p>
    <w:p w14:paraId="14D8633E" w14:textId="77777777" w:rsidR="00C85CF0" w:rsidRPr="0022057B" w:rsidRDefault="00C85CF0" w:rsidP="00C85CF0">
      <w:pPr>
        <w:jc w:val="center"/>
        <w:rPr>
          <w:rFonts w:ascii="Arial" w:hAnsi="Arial" w:cs="Arial"/>
        </w:rPr>
      </w:pPr>
    </w:p>
    <w:p w14:paraId="14D8633F" w14:textId="77777777" w:rsidR="00C85CF0" w:rsidRPr="0022057B" w:rsidRDefault="00C85CF0" w:rsidP="00C85CF0">
      <w:pPr>
        <w:jc w:val="center"/>
        <w:rPr>
          <w:rFonts w:ascii="Arial" w:hAnsi="Arial" w:cs="Arial"/>
        </w:rPr>
      </w:pPr>
    </w:p>
    <w:p w14:paraId="14D86340" w14:textId="77777777" w:rsidR="00C85CF0" w:rsidRDefault="00C85CF0" w:rsidP="00C85CF0">
      <w:pPr>
        <w:jc w:val="center"/>
        <w:rPr>
          <w:rFonts w:ascii="Arial" w:hAnsi="Arial" w:cs="Arial"/>
        </w:rPr>
      </w:pPr>
    </w:p>
    <w:p w14:paraId="14D86341" w14:textId="77777777" w:rsidR="00886596" w:rsidRDefault="00886596" w:rsidP="00C85CF0">
      <w:pPr>
        <w:jc w:val="center"/>
        <w:rPr>
          <w:rFonts w:ascii="Arial" w:hAnsi="Arial" w:cs="Arial"/>
        </w:rPr>
      </w:pPr>
    </w:p>
    <w:p w14:paraId="14D86342" w14:textId="77777777" w:rsidR="00886596" w:rsidRPr="0022057B" w:rsidRDefault="00886596" w:rsidP="00C85CF0">
      <w:pPr>
        <w:jc w:val="center"/>
        <w:rPr>
          <w:rFonts w:ascii="Arial" w:hAnsi="Arial" w:cs="Arial"/>
        </w:rPr>
      </w:pPr>
    </w:p>
    <w:p w14:paraId="14D86343" w14:textId="77777777" w:rsidR="00C85CF0" w:rsidRPr="0022057B" w:rsidRDefault="00C85CF0" w:rsidP="00C85CF0">
      <w:pPr>
        <w:jc w:val="center"/>
        <w:rPr>
          <w:rFonts w:ascii="Arial" w:hAnsi="Arial" w:cs="Arial"/>
        </w:rPr>
      </w:pPr>
    </w:p>
    <w:p w14:paraId="14D86344" w14:textId="77777777" w:rsidR="00C85CF0" w:rsidRPr="0022057B" w:rsidRDefault="00C85CF0" w:rsidP="00C85CF0">
      <w:pPr>
        <w:jc w:val="center"/>
        <w:rPr>
          <w:rFonts w:ascii="Arial" w:hAnsi="Arial" w:cs="Arial"/>
        </w:rPr>
      </w:pPr>
    </w:p>
    <w:p w14:paraId="14D86345" w14:textId="77777777" w:rsidR="00C85CF0" w:rsidRPr="0022057B" w:rsidRDefault="00C85CF0" w:rsidP="00C85CF0">
      <w:pPr>
        <w:jc w:val="center"/>
        <w:rPr>
          <w:rFonts w:ascii="Arial" w:hAnsi="Arial" w:cs="Arial"/>
        </w:rPr>
      </w:pPr>
    </w:p>
    <w:p w14:paraId="14D86346" w14:textId="77777777" w:rsidR="00B5687B" w:rsidRDefault="006521FF">
      <w:pPr>
        <w:pStyle w:val="Title"/>
      </w:pPr>
      <w:bookmarkStart w:id="0" w:name="BRANCH_0"/>
      <w:bookmarkStart w:id="1" w:name="_MV3TS_taskmanagement_2"/>
      <w:bookmarkStart w:id="2" w:name="_MV3BS_0"/>
      <w:r>
        <w:lastRenderedPageBreak/>
        <w:t>Evidence Based Policing - Lawrence W. Sherman</w:t>
      </w:r>
      <w:bookmarkEnd w:id="0"/>
    </w:p>
    <w:sdt>
      <w:sdtPr>
        <w:id w:val="118372087"/>
        <w:docPartObj>
          <w:docPartGallery w:val="Table of Contents"/>
          <w:docPartUnique/>
        </w:docPartObj>
      </w:sdtPr>
      <w:sdtContent>
        <w:p w14:paraId="4BCEE850" w14:textId="3E32A792" w:rsidR="0049661F" w:rsidRDefault="006C49F0">
          <w:pPr>
            <w:pStyle w:val="TOC1"/>
            <w:rPr>
              <w:rFonts w:cstheme="minorBidi"/>
              <w:b w:val="0"/>
              <w:noProof/>
              <w:szCs w:val="22"/>
              <w:lang w:eastAsia="en-GB"/>
            </w:rPr>
          </w:pPr>
          <w:r>
            <w:t>0</w:t>
          </w:r>
          <w:r>
            <w:tab/>
          </w:r>
          <w:r w:rsidR="4C85DD29">
            <w:fldChar w:fldCharType="begin"/>
          </w:r>
          <w:r w:rsidR="4C85DD29">
            <w:instrText>TOC \o \z \u \h</w:instrText>
          </w:r>
          <w:r w:rsidR="4C85DD29">
            <w:fldChar w:fldCharType="separate"/>
          </w:r>
          <w:hyperlink w:anchor="_Toc97851845" w:history="1">
            <w:r w:rsidR="0049661F" w:rsidRPr="004F69F5">
              <w:rPr>
                <w:rStyle w:val="Hyperlink"/>
                <w:noProof/>
              </w:rPr>
              <w:t>Introduction</w:t>
            </w:r>
            <w:r w:rsidR="0049661F">
              <w:rPr>
                <w:noProof/>
                <w:webHidden/>
              </w:rPr>
              <w:tab/>
            </w:r>
            <w:r w:rsidR="0049661F">
              <w:rPr>
                <w:noProof/>
                <w:webHidden/>
              </w:rPr>
              <w:fldChar w:fldCharType="begin"/>
            </w:r>
            <w:r w:rsidR="0049661F">
              <w:rPr>
                <w:noProof/>
                <w:webHidden/>
              </w:rPr>
              <w:instrText xml:space="preserve"> PAGEREF _Toc97851845 \h </w:instrText>
            </w:r>
            <w:r w:rsidR="0049661F">
              <w:rPr>
                <w:noProof/>
                <w:webHidden/>
              </w:rPr>
            </w:r>
            <w:r w:rsidR="0049661F">
              <w:rPr>
                <w:noProof/>
                <w:webHidden/>
              </w:rPr>
              <w:fldChar w:fldCharType="separate"/>
            </w:r>
            <w:r w:rsidR="0049661F">
              <w:rPr>
                <w:noProof/>
                <w:webHidden/>
              </w:rPr>
              <w:t>3</w:t>
            </w:r>
            <w:r w:rsidR="0049661F">
              <w:rPr>
                <w:noProof/>
                <w:webHidden/>
              </w:rPr>
              <w:fldChar w:fldCharType="end"/>
            </w:r>
          </w:hyperlink>
        </w:p>
        <w:p w14:paraId="5BB31A54" w14:textId="252320A3" w:rsidR="0049661F" w:rsidRDefault="0049661F">
          <w:pPr>
            <w:pStyle w:val="TOC1"/>
            <w:rPr>
              <w:rFonts w:cstheme="minorBidi"/>
              <w:b w:val="0"/>
              <w:noProof/>
              <w:szCs w:val="22"/>
              <w:lang w:eastAsia="en-GB"/>
            </w:rPr>
          </w:pPr>
          <w:hyperlink w:anchor="_Toc97851846" w:history="1">
            <w:r w:rsidRPr="004F69F5">
              <w:rPr>
                <w:rStyle w:val="Hyperlink"/>
                <w:noProof/>
              </w:rPr>
              <w:t>1</w:t>
            </w:r>
            <w:r>
              <w:rPr>
                <w:rFonts w:cstheme="minorBidi"/>
                <w:b w:val="0"/>
                <w:noProof/>
                <w:szCs w:val="22"/>
                <w:lang w:eastAsia="en-GB"/>
              </w:rPr>
              <w:tab/>
            </w:r>
            <w:r w:rsidRPr="004F69F5">
              <w:rPr>
                <w:rStyle w:val="Hyperlink"/>
                <w:noProof/>
              </w:rPr>
              <w:t>The Triple T Strategy</w:t>
            </w:r>
            <w:r>
              <w:rPr>
                <w:noProof/>
                <w:webHidden/>
              </w:rPr>
              <w:tab/>
            </w:r>
            <w:r>
              <w:rPr>
                <w:noProof/>
                <w:webHidden/>
              </w:rPr>
              <w:fldChar w:fldCharType="begin"/>
            </w:r>
            <w:r>
              <w:rPr>
                <w:noProof/>
                <w:webHidden/>
              </w:rPr>
              <w:instrText xml:space="preserve"> PAGEREF _Toc97851846 \h </w:instrText>
            </w:r>
            <w:r>
              <w:rPr>
                <w:noProof/>
                <w:webHidden/>
              </w:rPr>
            </w:r>
            <w:r>
              <w:rPr>
                <w:noProof/>
                <w:webHidden/>
              </w:rPr>
              <w:fldChar w:fldCharType="separate"/>
            </w:r>
            <w:r>
              <w:rPr>
                <w:noProof/>
                <w:webHidden/>
              </w:rPr>
              <w:t>3</w:t>
            </w:r>
            <w:r>
              <w:rPr>
                <w:noProof/>
                <w:webHidden/>
              </w:rPr>
              <w:fldChar w:fldCharType="end"/>
            </w:r>
          </w:hyperlink>
        </w:p>
        <w:p w14:paraId="0105FD7C" w14:textId="4BCC2517" w:rsidR="0049661F" w:rsidRDefault="0049661F">
          <w:pPr>
            <w:pStyle w:val="TOC1"/>
            <w:rPr>
              <w:rFonts w:cstheme="minorBidi"/>
              <w:b w:val="0"/>
              <w:noProof/>
              <w:szCs w:val="22"/>
              <w:lang w:eastAsia="en-GB"/>
            </w:rPr>
          </w:pPr>
          <w:hyperlink w:anchor="_Toc97851847" w:history="1">
            <w:r w:rsidRPr="004F69F5">
              <w:rPr>
                <w:rStyle w:val="Hyperlink"/>
                <w:noProof/>
              </w:rPr>
              <w:t>2</w:t>
            </w:r>
            <w:r>
              <w:rPr>
                <w:rFonts w:cstheme="minorBidi"/>
                <w:b w:val="0"/>
                <w:noProof/>
                <w:szCs w:val="22"/>
                <w:lang w:eastAsia="en-GB"/>
              </w:rPr>
              <w:tab/>
            </w:r>
            <w:r w:rsidRPr="004F69F5">
              <w:rPr>
                <w:rStyle w:val="Hyperlink"/>
                <w:noProof/>
              </w:rPr>
              <w:t>Hot Spot Policing</w:t>
            </w:r>
            <w:r>
              <w:rPr>
                <w:noProof/>
                <w:webHidden/>
              </w:rPr>
              <w:tab/>
            </w:r>
            <w:r>
              <w:rPr>
                <w:noProof/>
                <w:webHidden/>
              </w:rPr>
              <w:fldChar w:fldCharType="begin"/>
            </w:r>
            <w:r>
              <w:rPr>
                <w:noProof/>
                <w:webHidden/>
              </w:rPr>
              <w:instrText xml:space="preserve"> PAGEREF _Toc97851847 \h </w:instrText>
            </w:r>
            <w:r>
              <w:rPr>
                <w:noProof/>
                <w:webHidden/>
              </w:rPr>
            </w:r>
            <w:r>
              <w:rPr>
                <w:noProof/>
                <w:webHidden/>
              </w:rPr>
              <w:fldChar w:fldCharType="separate"/>
            </w:r>
            <w:r>
              <w:rPr>
                <w:noProof/>
                <w:webHidden/>
              </w:rPr>
              <w:t>5</w:t>
            </w:r>
            <w:r>
              <w:rPr>
                <w:noProof/>
                <w:webHidden/>
              </w:rPr>
              <w:fldChar w:fldCharType="end"/>
            </w:r>
          </w:hyperlink>
        </w:p>
        <w:p w14:paraId="5DDA1FEA" w14:textId="74F2035E" w:rsidR="0049661F" w:rsidRDefault="0049661F">
          <w:pPr>
            <w:pStyle w:val="TOC1"/>
            <w:rPr>
              <w:rFonts w:cstheme="minorBidi"/>
              <w:b w:val="0"/>
              <w:noProof/>
              <w:szCs w:val="22"/>
              <w:lang w:eastAsia="en-GB"/>
            </w:rPr>
          </w:pPr>
          <w:hyperlink w:anchor="_Toc97851848" w:history="1">
            <w:r w:rsidRPr="004F69F5">
              <w:rPr>
                <w:rStyle w:val="Hyperlink"/>
                <w:noProof/>
              </w:rPr>
              <w:t>3</w:t>
            </w:r>
            <w:r>
              <w:rPr>
                <w:rFonts w:cstheme="minorBidi"/>
                <w:b w:val="0"/>
                <w:noProof/>
                <w:szCs w:val="22"/>
                <w:lang w:eastAsia="en-GB"/>
              </w:rPr>
              <w:tab/>
            </w:r>
            <w:r w:rsidRPr="004F69F5">
              <w:rPr>
                <w:rStyle w:val="Hyperlink"/>
                <w:noProof/>
              </w:rPr>
              <w:t>References</w:t>
            </w:r>
            <w:r>
              <w:rPr>
                <w:noProof/>
                <w:webHidden/>
              </w:rPr>
              <w:tab/>
            </w:r>
            <w:r>
              <w:rPr>
                <w:noProof/>
                <w:webHidden/>
              </w:rPr>
              <w:fldChar w:fldCharType="begin"/>
            </w:r>
            <w:r>
              <w:rPr>
                <w:noProof/>
                <w:webHidden/>
              </w:rPr>
              <w:instrText xml:space="preserve"> PAGEREF _Toc97851848 \h </w:instrText>
            </w:r>
            <w:r>
              <w:rPr>
                <w:noProof/>
                <w:webHidden/>
              </w:rPr>
            </w:r>
            <w:r>
              <w:rPr>
                <w:noProof/>
                <w:webHidden/>
              </w:rPr>
              <w:fldChar w:fldCharType="separate"/>
            </w:r>
            <w:r>
              <w:rPr>
                <w:noProof/>
                <w:webHidden/>
              </w:rPr>
              <w:t>7</w:t>
            </w:r>
            <w:r>
              <w:rPr>
                <w:noProof/>
                <w:webHidden/>
              </w:rPr>
              <w:fldChar w:fldCharType="end"/>
            </w:r>
          </w:hyperlink>
        </w:p>
        <w:p w14:paraId="13ABFCED" w14:textId="140731BF" w:rsidR="4C85DD29" w:rsidRDefault="4C85DD29" w:rsidP="4C85DD29">
          <w:pPr>
            <w:pStyle w:val="TOC1"/>
            <w:tabs>
              <w:tab w:val="clear" w:pos="9350"/>
              <w:tab w:val="right" w:leader="dot" w:pos="9360"/>
              <w:tab w:val="left" w:pos="435"/>
            </w:tabs>
            <w:rPr>
              <w:rFonts w:ascii="Calibri" w:hAnsi="Calibri"/>
              <w:bCs/>
              <w:szCs w:val="22"/>
            </w:rPr>
          </w:pPr>
          <w:r>
            <w:fldChar w:fldCharType="end"/>
          </w:r>
        </w:p>
      </w:sdtContent>
    </w:sdt>
    <w:p w14:paraId="14D86347" w14:textId="1F71A257" w:rsidR="00B5687B" w:rsidRDefault="00B5687B">
      <w:bookmarkStart w:id="3" w:name="_MV3XX_4"/>
    </w:p>
    <w:bookmarkStart w:id="4" w:name="_Toc"/>
    <w:bookmarkEnd w:id="3"/>
    <w:p w14:paraId="14D8634A" w14:textId="09986187" w:rsidR="00B5687B" w:rsidRDefault="006521FF" w:rsidP="008C3866">
      <w:pPr>
        <w:pStyle w:val="TOC1"/>
        <w:rPr>
          <w:noProof/>
        </w:rPr>
      </w:pPr>
      <w:r>
        <w:fldChar w:fldCharType="begin"/>
      </w:r>
      <w:r>
        <w:instrText xml:space="preserve"> TOC \o "1-3" \h \z \u </w:instrText>
      </w:r>
      <w:r>
        <w:fldChar w:fldCharType="separate"/>
      </w:r>
    </w:p>
    <w:p w14:paraId="14D8634C" w14:textId="77777777" w:rsidR="00B5687B" w:rsidRDefault="006521FF">
      <w:r>
        <w:fldChar w:fldCharType="end"/>
      </w:r>
    </w:p>
    <w:bookmarkEnd w:id="4"/>
    <w:p w14:paraId="14D8634D" w14:textId="77777777" w:rsidR="00B5687B" w:rsidRDefault="006521FF">
      <w:r>
        <w:br w:type="page"/>
      </w:r>
    </w:p>
    <w:p w14:paraId="14D8634E" w14:textId="77777777" w:rsidR="00B5687B" w:rsidRDefault="006521FF" w:rsidP="2B9C33B6">
      <w:pPr>
        <w:pStyle w:val="Heading1"/>
        <w:numPr>
          <w:ilvl w:val="0"/>
          <w:numId w:val="0"/>
        </w:numPr>
      </w:pPr>
      <w:bookmarkStart w:id="5" w:name="BRANCH_1"/>
      <w:bookmarkStart w:id="6" w:name="_Toc4400014"/>
      <w:bookmarkStart w:id="7" w:name="_Toc477371826"/>
      <w:bookmarkStart w:id="8" w:name="_MV3BS_1"/>
      <w:bookmarkStart w:id="9" w:name="_Toc97851845"/>
      <w:bookmarkEnd w:id="1"/>
      <w:bookmarkEnd w:id="2"/>
      <w:r>
        <w:lastRenderedPageBreak/>
        <w:t>Introduction</w:t>
      </w:r>
      <w:bookmarkEnd w:id="5"/>
      <w:bookmarkEnd w:id="6"/>
      <w:bookmarkEnd w:id="7"/>
      <w:bookmarkEnd w:id="9"/>
    </w:p>
    <w:p w14:paraId="14D86352" w14:textId="5BC728D5" w:rsidR="00B5687B" w:rsidRDefault="006521FF" w:rsidP="2B9C33B6">
      <w:pPr>
        <w:rPr>
          <w:rFonts w:ascii="Calibri" w:eastAsia="Calibri" w:hAnsi="Calibri" w:cs="Calibri"/>
        </w:rPr>
      </w:pPr>
      <w:r>
        <w:t>Evidence Based Policing (EBP) was created by Lawrence Sherman</w:t>
      </w:r>
      <w:r w:rsidR="00D850AF">
        <w:rPr>
          <w:color w:val="FF0000"/>
        </w:rPr>
        <w:t xml:space="preserve"> </w:t>
      </w:r>
      <w:r w:rsidR="003E2B11" w:rsidRPr="003E2B11">
        <w:rPr>
          <w:color w:val="000000" w:themeColor="text1"/>
        </w:rPr>
        <w:t xml:space="preserve">in </w:t>
      </w:r>
      <w:r w:rsidR="00D850AF" w:rsidRPr="003E2B11">
        <w:rPr>
          <w:color w:val="000000" w:themeColor="text1"/>
        </w:rPr>
        <w:t>1</w:t>
      </w:r>
      <w:r w:rsidR="00F74A29" w:rsidRPr="003E2B11">
        <w:rPr>
          <w:color w:val="000000" w:themeColor="text1"/>
        </w:rPr>
        <w:t>998</w:t>
      </w:r>
      <w:r w:rsidRPr="003E2B11">
        <w:rPr>
          <w:color w:val="000000" w:themeColor="text1"/>
        </w:rPr>
        <w:t>.</w:t>
      </w:r>
      <w:r>
        <w:t xml:space="preserve"> He says "Evidence-based policing is a method of making decisions about 'what works' in policing: which practices and strategies accomplish police missions most cost-effectively"</w:t>
      </w:r>
      <w:r w:rsidR="005871D0">
        <w:t xml:space="preserve"> (Sherman, 2013)</w:t>
      </w:r>
      <w:r w:rsidR="00985E40">
        <w:t xml:space="preserve">. </w:t>
      </w:r>
      <w:r>
        <w:t>EBP can be understood as a problem-solving cycle that involves police officers and staff using and creating the best available research evidence to inform or test policing policies, decisions and practices (</w:t>
      </w:r>
      <w:r w:rsidR="00985E40">
        <w:t xml:space="preserve">Sherman, 2013). </w:t>
      </w:r>
      <w:r>
        <w:t>It informs policing priorities by weighing the harms of criminality together with data from beyond crime and disorder, in order to focus police resources on furtherance of both crime and harm reduction (</w:t>
      </w:r>
      <w:r w:rsidRPr="00852A21">
        <w:rPr>
          <w:color w:val="000000" w:themeColor="text1"/>
        </w:rPr>
        <w:t xml:space="preserve">Ratcliffe 2015). </w:t>
      </w:r>
      <w:r>
        <w:t xml:space="preserve">The word Police means generally the arrangements made in every civilised country to ensure it’s inhabitants </w:t>
      </w:r>
      <w:r w:rsidRPr="2B9C33B6">
        <w:rPr>
          <w:i/>
          <w:iCs/>
        </w:rPr>
        <w:t xml:space="preserve">keep the peace </w:t>
      </w:r>
      <w:r>
        <w:t>and obey the law. The word also denotes the force of peace officers, (or police) employed for this purpose (</w:t>
      </w:r>
      <w:r w:rsidRPr="004A4559">
        <w:rPr>
          <w:color w:val="000000" w:themeColor="text1"/>
        </w:rPr>
        <w:t>Metropolitan Police,</w:t>
      </w:r>
      <w:r w:rsidR="004A4559" w:rsidRPr="004A4559">
        <w:rPr>
          <w:color w:val="000000" w:themeColor="text1"/>
        </w:rPr>
        <w:t xml:space="preserve"> 2021</w:t>
      </w:r>
      <w:r>
        <w:t>).</w:t>
      </w:r>
    </w:p>
    <w:p w14:paraId="14D86353" w14:textId="42CC4F84" w:rsidR="00B5687B" w:rsidRPr="0024712F" w:rsidRDefault="006521FF" w:rsidP="2B9C33B6">
      <w:pPr>
        <w:rPr>
          <w:color w:val="000000" w:themeColor="text1"/>
        </w:rPr>
      </w:pPr>
      <w:r>
        <w:t xml:space="preserve">The ATLAS model is another way of describing what </w:t>
      </w:r>
      <w:r w:rsidR="00177F01">
        <w:t>evidence-based</w:t>
      </w:r>
      <w:r>
        <w:t xml:space="preserve"> policing is. ATLAS stands for "Ask, Test, Learn, Adapt, Share". The Term "Ask" means to build a hypothesis. "Test" means to seek the answer to the question, through testing (experimental trials or systematic training). "Learn" means to find out what works (or does not), for example, if there is a specific place where people are drug dealing, and the best way to prevent drug dealing from happening at the place, might be to put more street lighting, so it makes that area stand out and the police able to see the suspicious activity more clearly. However, more street lighting might have no effect, because the drug dealer might find it easier to count the </w:t>
      </w:r>
      <w:r w:rsidR="00177F01">
        <w:t>money or</w:t>
      </w:r>
      <w:r>
        <w:t xml:space="preserve"> know what drugs they are handing out because of the lighting. When talking about the term "Adapt", it can mean two different things. Either the need to change policy or Practice to </w:t>
      </w:r>
      <w:r w:rsidR="00177F01">
        <w:t>reflect</w:t>
      </w:r>
      <w:r>
        <w:t xml:space="preserve"> findings. Lastly, the last term "Share", means for each of the terms, the EDP unit must </w:t>
      </w:r>
      <w:r w:rsidR="00177F01">
        <w:t>share</w:t>
      </w:r>
      <w:r>
        <w:t xml:space="preserve"> their ideas and experiments </w:t>
      </w:r>
      <w:r w:rsidR="0024712F">
        <w:rPr>
          <w:color w:val="000000" w:themeColor="text1"/>
        </w:rPr>
        <w:t>(</w:t>
      </w:r>
      <w:r w:rsidR="00E01917">
        <w:rPr>
          <w:color w:val="000000" w:themeColor="text1"/>
        </w:rPr>
        <w:t>Emerald, 2020)</w:t>
      </w:r>
    </w:p>
    <w:p w14:paraId="14D86354" w14:textId="77777777" w:rsidR="00B5687B" w:rsidRDefault="006521FF">
      <w:pPr>
        <w:pStyle w:val="Heading1"/>
      </w:pPr>
      <w:bookmarkStart w:id="10" w:name="BRANCH_2"/>
      <w:bookmarkStart w:id="11" w:name="_Toc4400015"/>
      <w:bookmarkStart w:id="12" w:name="_Toc1453010465"/>
      <w:bookmarkStart w:id="13" w:name="_MV3BS_2"/>
      <w:bookmarkStart w:id="14" w:name="_Toc97851846"/>
      <w:bookmarkEnd w:id="8"/>
      <w:r>
        <w:t>The Triple T Strategy</w:t>
      </w:r>
      <w:bookmarkEnd w:id="14"/>
      <w:r>
        <w:t xml:space="preserve">  </w:t>
      </w:r>
      <w:bookmarkEnd w:id="10"/>
      <w:bookmarkEnd w:id="11"/>
      <w:bookmarkEnd w:id="12"/>
    </w:p>
    <w:p w14:paraId="14D86357" w14:textId="575C6846" w:rsidR="00B5687B" w:rsidRDefault="006521FF" w:rsidP="2B9C33B6">
      <w:pPr>
        <w:rPr>
          <w:rFonts w:ascii="Calibri" w:eastAsia="Calibri" w:hAnsi="Calibri" w:cs="Calibri"/>
        </w:rPr>
      </w:pPr>
      <w:r>
        <w:t>One of Lawrence W. Sherman’s EBP models was The Triple T strategy (2012). The Triple T strategy abbreviation stands for: Targeting, Testing and Tracking. Evidence-based ‘Targeting’</w:t>
      </w:r>
      <w:r w:rsidRPr="2B9C33B6">
        <w:rPr>
          <w:b/>
          <w:bCs/>
        </w:rPr>
        <w:t xml:space="preserve"> </w:t>
      </w:r>
      <w:r>
        <w:t xml:space="preserve">requires systematic ranking and comparison of levels of harm associated with various places, times, people, and situations that policing can lawfully address. Police officers should conduct and apply good research to target scarce resources on predictable concentrations of harm from crime and disorder </w:t>
      </w:r>
      <w:r w:rsidR="0068501C">
        <w:t>(</w:t>
      </w:r>
      <w:r w:rsidR="004D62B9" w:rsidRPr="006413B0">
        <w:rPr>
          <w:color w:val="000000" w:themeColor="text1"/>
        </w:rPr>
        <w:t xml:space="preserve">University </w:t>
      </w:r>
      <w:r w:rsidR="00524388" w:rsidRPr="006413B0">
        <w:rPr>
          <w:color w:val="000000" w:themeColor="text1"/>
        </w:rPr>
        <w:t xml:space="preserve">of Suffolk, </w:t>
      </w:r>
      <w:r w:rsidR="006413B0" w:rsidRPr="006413B0">
        <w:rPr>
          <w:color w:val="000000" w:themeColor="text1"/>
        </w:rPr>
        <w:t>2021</w:t>
      </w:r>
      <w:r>
        <w:t xml:space="preserve">). The </w:t>
      </w:r>
      <w:r w:rsidR="003233C7">
        <w:t>theorist</w:t>
      </w:r>
      <w:r>
        <w:t xml:space="preserve"> cannot ‘scatter’ resources everywhere, </w:t>
      </w:r>
      <w:r w:rsidR="00FA7BC5">
        <w:t>they</w:t>
      </w:r>
      <w:r>
        <w:t xml:space="preserve"> need to be targeting where and when those resources are needed specifically, and by who, not only for considerate reasons but for ethnic justice and procedural justice reasons. </w:t>
      </w:r>
    </w:p>
    <w:p w14:paraId="14D86359" w14:textId="77E608AF" w:rsidR="00B5687B" w:rsidRDefault="006521FF" w:rsidP="2B9C33B6">
      <w:pPr>
        <w:rPr>
          <w:rFonts w:ascii="Calibri" w:eastAsia="Calibri" w:hAnsi="Calibri" w:cs="Calibri"/>
        </w:rPr>
      </w:pPr>
      <w:r>
        <w:t>Evidence-based ‘Testing’</w:t>
      </w:r>
      <w:r w:rsidRPr="2B9C33B6">
        <w:rPr>
          <w:b/>
          <w:bCs/>
        </w:rPr>
        <w:t xml:space="preserve"> </w:t>
      </w:r>
      <w:r>
        <w:t>helps assure that police neither increase crime nor waste money. Once police choose their high-priority targets, they should review or conduct tests of police methods to help choose what works best to reduce harm (</w:t>
      </w:r>
      <w:r w:rsidR="002D7374">
        <w:rPr>
          <w:color w:val="000000" w:themeColor="text1"/>
        </w:rPr>
        <w:t>University of Suffolk, 2021</w:t>
      </w:r>
      <w:r>
        <w:t xml:space="preserve">). The theorist should be testing their </w:t>
      </w:r>
      <w:r>
        <w:lastRenderedPageBreak/>
        <w:t>interventions as they go, as well as observing and reviewing as much as possible to know what’s exactly going on.</w:t>
      </w:r>
    </w:p>
    <w:p w14:paraId="14D8635B" w14:textId="7932FA65" w:rsidR="00B5687B" w:rsidRDefault="006521FF" w:rsidP="2B9C33B6">
      <w:pPr>
        <w:rPr>
          <w:rFonts w:ascii="Calibri" w:eastAsia="Calibri" w:hAnsi="Calibri" w:cs="Calibri"/>
        </w:rPr>
      </w:pPr>
      <w:r>
        <w:t>‘Tracking’ whether police are doing what police leaders decide should be done may increase most rapidly in the coming years using the GPS records of where police go and body-worn video records of what happens in encounters with citizens</w:t>
      </w:r>
      <w:r w:rsidR="004D1CA4">
        <w:rPr>
          <w:color w:val="FF0000"/>
        </w:rPr>
        <w:t xml:space="preserve"> </w:t>
      </w:r>
      <w:r w:rsidR="004D1CA4">
        <w:rPr>
          <w:color w:val="000000" w:themeColor="text1"/>
        </w:rPr>
        <w:t>(University of Suffolk, 2021)</w:t>
      </w:r>
      <w:r>
        <w:t>. Once police agencies use research to target their tested practices, they should generate and use internal evidence to track the daily delivery and effects of those practices, including public perception of police legitimacy. It</w:t>
      </w:r>
      <w:r w:rsidR="00DE60FD">
        <w:t xml:space="preserve"> is </w:t>
      </w:r>
      <w:r>
        <w:t>not just testing the individual but also tracking them over time and the collective effects of those practices, as well as tracking how those interventions are being responded to by the public. This includes tracking whether they are increasing police legitimacy, if they are increasing their effectiveness, if they are increasing there accountability and public perception of the police or whether they might be having the opposite effect for example to reduce a certain amount of crime or to display a certain type of crime</w:t>
      </w:r>
      <w:r w:rsidR="004D1CA4">
        <w:t>.</w:t>
      </w:r>
    </w:p>
    <w:p w14:paraId="004F5CEA" w14:textId="1FA7A3F1" w:rsidR="007D0007" w:rsidRDefault="007D0007" w:rsidP="003332F0">
      <w:pPr>
        <w:rPr>
          <w:rFonts w:ascii="Calibri" w:eastAsia="Calibri" w:hAnsi="Calibri" w:cs="Calibri"/>
        </w:rPr>
      </w:pPr>
      <w:r w:rsidRPr="1494EF5F">
        <w:rPr>
          <w:rFonts w:ascii="Calibri" w:eastAsia="Calibri" w:hAnsi="Calibri" w:cs="Calibri"/>
        </w:rPr>
        <w:t xml:space="preserve">The Triple T strategy is important in an evidence-based policing approach because police officers, staff and volunteers create, </w:t>
      </w:r>
      <w:r w:rsidR="00EC7C83" w:rsidRPr="1494EF5F">
        <w:rPr>
          <w:rFonts w:ascii="Calibri" w:eastAsia="Calibri" w:hAnsi="Calibri" w:cs="Calibri"/>
        </w:rPr>
        <w:t>review,</w:t>
      </w:r>
      <w:r w:rsidRPr="1494EF5F">
        <w:rPr>
          <w:rFonts w:ascii="Calibri" w:eastAsia="Calibri" w:hAnsi="Calibri" w:cs="Calibri"/>
        </w:rPr>
        <w:t xml:space="preserve"> and use the best available evidence to inform and challenge policies, </w:t>
      </w:r>
      <w:r w:rsidR="00EC7C83" w:rsidRPr="1494EF5F">
        <w:rPr>
          <w:rFonts w:ascii="Calibri" w:eastAsia="Calibri" w:hAnsi="Calibri" w:cs="Calibri"/>
        </w:rPr>
        <w:t>practices,</w:t>
      </w:r>
      <w:r w:rsidRPr="1494EF5F">
        <w:rPr>
          <w:rFonts w:ascii="Calibri" w:eastAsia="Calibri" w:hAnsi="Calibri" w:cs="Calibri"/>
        </w:rPr>
        <w:t xml:space="preserve"> and decisions. As a way of working, it can be supported by collaboration with academics and other partners</w:t>
      </w:r>
      <w:r w:rsidR="00EC7C83" w:rsidRPr="1494EF5F">
        <w:rPr>
          <w:rFonts w:ascii="Calibri" w:eastAsia="Calibri" w:hAnsi="Calibri" w:cs="Calibri"/>
        </w:rPr>
        <w:t xml:space="preserve"> (</w:t>
      </w:r>
      <w:r w:rsidR="00347221">
        <w:t>College of Policing, 2021</w:t>
      </w:r>
      <w:r w:rsidR="00EC7C83" w:rsidRPr="1494EF5F">
        <w:rPr>
          <w:rFonts w:ascii="Calibri" w:eastAsia="Calibri" w:hAnsi="Calibri" w:cs="Calibri"/>
        </w:rPr>
        <w:t>)</w:t>
      </w:r>
      <w:r w:rsidR="001545FB" w:rsidRPr="1494EF5F">
        <w:rPr>
          <w:rFonts w:ascii="Calibri" w:eastAsia="Calibri" w:hAnsi="Calibri" w:cs="Calibri"/>
        </w:rPr>
        <w:t xml:space="preserve">. Up to </w:t>
      </w:r>
      <w:r w:rsidR="003332F0" w:rsidRPr="1494EF5F">
        <w:rPr>
          <w:rFonts w:ascii="Calibri" w:eastAsia="Calibri" w:hAnsi="Calibri" w:cs="Calibri"/>
        </w:rPr>
        <w:t xml:space="preserve">2012, the triple-T strategy, both patrol and detective managers has resulted in far greater proactive management of police resources in the Unites States </w:t>
      </w:r>
      <w:r w:rsidR="00A35EB9">
        <w:rPr>
          <w:rFonts w:ascii="Calibri" w:eastAsia="Calibri" w:hAnsi="Calibri" w:cs="Calibri"/>
          <w:color w:val="FF0000"/>
        </w:rPr>
        <w:t>.</w:t>
      </w:r>
      <w:r w:rsidR="003332F0" w:rsidRPr="1494EF5F">
        <w:rPr>
          <w:rFonts w:ascii="Calibri" w:eastAsia="Calibri" w:hAnsi="Calibri" w:cs="Calibri"/>
        </w:rPr>
        <w:t>Although these changes are far more evident in some police agencies than in others, policing is</w:t>
      </w:r>
      <w:r w:rsidR="0004068A" w:rsidRPr="1494EF5F">
        <w:rPr>
          <w:rFonts w:ascii="Calibri" w:eastAsia="Calibri" w:hAnsi="Calibri" w:cs="Calibri"/>
        </w:rPr>
        <w:t xml:space="preserve"> </w:t>
      </w:r>
      <w:r w:rsidR="003332F0" w:rsidRPr="1494EF5F">
        <w:rPr>
          <w:rFonts w:ascii="Calibri" w:eastAsia="Calibri" w:hAnsi="Calibri" w:cs="Calibri"/>
        </w:rPr>
        <w:t>increasingly targeting scarce resources on evidence of large, predictable, and harmful statistical patterns rather than on isolated cases (</w:t>
      </w:r>
      <w:r w:rsidR="003332F0" w:rsidRPr="007D54B1">
        <w:rPr>
          <w:rFonts w:ascii="Calibri" w:eastAsia="Calibri" w:hAnsi="Calibri" w:cs="Calibri"/>
          <w:color w:val="000000" w:themeColor="text1"/>
        </w:rPr>
        <w:t>Spelman and Eck, 1989</w:t>
      </w:r>
      <w:r w:rsidR="003332F0" w:rsidRPr="1494EF5F">
        <w:rPr>
          <w:rFonts w:ascii="Calibri" w:eastAsia="Calibri" w:hAnsi="Calibri" w:cs="Calibri"/>
        </w:rPr>
        <w:t>).</w:t>
      </w:r>
      <w:r w:rsidR="0004068A" w:rsidRPr="1494EF5F">
        <w:rPr>
          <w:rFonts w:ascii="Calibri" w:eastAsia="Calibri" w:hAnsi="Calibri" w:cs="Calibri"/>
        </w:rPr>
        <w:t xml:space="preserve"> </w:t>
      </w:r>
      <w:r w:rsidR="00C84988" w:rsidRPr="1494EF5F">
        <w:rPr>
          <w:rFonts w:ascii="Calibri" w:eastAsia="Calibri" w:hAnsi="Calibri" w:cs="Calibri"/>
        </w:rPr>
        <w:t>Compared to 1975, these focused police strategies are far more elaborate and differentiated, choosing from a wider range of priorities and objectives on the basis of extensive data analysis. Police methods have also become far more subject to testing, with evaluation and debate over “what works,” which is the core idea of evidence-based policing (</w:t>
      </w:r>
      <w:r w:rsidR="00C84988" w:rsidRPr="003B3066">
        <w:rPr>
          <w:rFonts w:ascii="Calibri" w:eastAsia="Calibri" w:hAnsi="Calibri" w:cs="Calibri"/>
          <w:color w:val="000000" w:themeColor="text1"/>
        </w:rPr>
        <w:t>Sherman 1984, 1998</w:t>
      </w:r>
      <w:r w:rsidR="00C84988" w:rsidRPr="1494EF5F">
        <w:rPr>
          <w:rFonts w:ascii="Calibri" w:eastAsia="Calibri" w:hAnsi="Calibri" w:cs="Calibri"/>
        </w:rPr>
        <w:t>)</w:t>
      </w:r>
    </w:p>
    <w:p w14:paraId="6B9BB3E6" w14:textId="548DE99A" w:rsidR="009A77DF" w:rsidRDefault="009A77DF" w:rsidP="003332F0">
      <w:pPr>
        <w:rPr>
          <w:rFonts w:ascii="Calibri" w:eastAsia="Calibri" w:hAnsi="Calibri" w:cs="Calibri"/>
        </w:rPr>
      </w:pPr>
      <w:r w:rsidRPr="1494EF5F">
        <w:rPr>
          <w:rFonts w:ascii="Calibri" w:eastAsia="Calibri" w:hAnsi="Calibri" w:cs="Calibri"/>
        </w:rPr>
        <w:t>The Triple T Strategy</w:t>
      </w:r>
      <w:r w:rsidR="00AE31D8" w:rsidRPr="1494EF5F">
        <w:rPr>
          <w:rFonts w:ascii="Calibri" w:eastAsia="Calibri" w:hAnsi="Calibri" w:cs="Calibri"/>
        </w:rPr>
        <w:t xml:space="preserve"> </w:t>
      </w:r>
      <w:r w:rsidRPr="1494EF5F">
        <w:rPr>
          <w:rFonts w:ascii="Calibri" w:eastAsia="Calibri" w:hAnsi="Calibri" w:cs="Calibri"/>
        </w:rPr>
        <w:t>has improved crime reduction over the years</w:t>
      </w:r>
      <w:r w:rsidR="009B4806" w:rsidRPr="1494EF5F">
        <w:rPr>
          <w:rFonts w:ascii="Calibri" w:eastAsia="Calibri" w:hAnsi="Calibri" w:cs="Calibri"/>
        </w:rPr>
        <w:t>, especially in the United States</w:t>
      </w:r>
      <w:r w:rsidRPr="1494EF5F">
        <w:rPr>
          <w:rFonts w:ascii="Calibri" w:eastAsia="Calibri" w:hAnsi="Calibri" w:cs="Calibri"/>
        </w:rPr>
        <w:t xml:space="preserve">. However, </w:t>
      </w:r>
      <w:r w:rsidR="00AE31D8" w:rsidRPr="1494EF5F">
        <w:rPr>
          <w:rFonts w:ascii="Calibri" w:eastAsia="Calibri" w:hAnsi="Calibri" w:cs="Calibri"/>
        </w:rPr>
        <w:t xml:space="preserve">the strategy </w:t>
      </w:r>
      <w:r w:rsidR="001D5548" w:rsidRPr="1494EF5F">
        <w:rPr>
          <w:rFonts w:ascii="Calibri" w:eastAsia="Calibri" w:hAnsi="Calibri" w:cs="Calibri"/>
        </w:rPr>
        <w:t>has not made a significant impact in the UK on</w:t>
      </w:r>
      <w:r w:rsidR="009B4806" w:rsidRPr="1494EF5F">
        <w:rPr>
          <w:rFonts w:ascii="Calibri" w:eastAsia="Calibri" w:hAnsi="Calibri" w:cs="Calibri"/>
        </w:rPr>
        <w:t xml:space="preserve"> helping reduce the crime, which could be because </w:t>
      </w:r>
      <w:r w:rsidR="0003235D" w:rsidRPr="1494EF5F">
        <w:rPr>
          <w:rFonts w:ascii="Calibri" w:eastAsia="Calibri" w:hAnsi="Calibri" w:cs="Calibri"/>
        </w:rPr>
        <w:t>the UK might not pay as much attention to how important the strategy is compared to the US. The</w:t>
      </w:r>
      <w:r w:rsidR="00DF29F9" w:rsidRPr="1494EF5F">
        <w:rPr>
          <w:rFonts w:ascii="Calibri" w:eastAsia="Calibri" w:hAnsi="Calibri" w:cs="Calibri"/>
        </w:rPr>
        <w:t xml:space="preserve"> UK </w:t>
      </w:r>
      <w:r w:rsidR="00363A99" w:rsidRPr="1494EF5F">
        <w:rPr>
          <w:rFonts w:ascii="Calibri" w:eastAsia="Calibri" w:hAnsi="Calibri" w:cs="Calibri"/>
        </w:rPr>
        <w:t xml:space="preserve">also does not have as much money as the US, so the US </w:t>
      </w:r>
      <w:r w:rsidR="00574F9D" w:rsidRPr="1494EF5F">
        <w:rPr>
          <w:rFonts w:ascii="Calibri" w:eastAsia="Calibri" w:hAnsi="Calibri" w:cs="Calibri"/>
        </w:rPr>
        <w:t>are spending more on resources to help reduce the crimes within their country, whilst the U</w:t>
      </w:r>
      <w:r w:rsidR="00762015" w:rsidRPr="1494EF5F">
        <w:rPr>
          <w:rFonts w:ascii="Calibri" w:eastAsia="Calibri" w:hAnsi="Calibri" w:cs="Calibri"/>
        </w:rPr>
        <w:t xml:space="preserve">K are having to deal with fewer resources </w:t>
      </w:r>
      <w:r w:rsidR="00DE60FD" w:rsidRPr="1494EF5F">
        <w:rPr>
          <w:rFonts w:ascii="Calibri" w:eastAsia="Calibri" w:hAnsi="Calibri" w:cs="Calibri"/>
        </w:rPr>
        <w:t>trying to stop crimes from happening.</w:t>
      </w:r>
      <w:r w:rsidR="00A77479" w:rsidRPr="1494EF5F">
        <w:rPr>
          <w:rFonts w:ascii="Calibri" w:eastAsia="Calibri" w:hAnsi="Calibri" w:cs="Calibri"/>
        </w:rPr>
        <w:t xml:space="preserve"> If police where to </w:t>
      </w:r>
      <w:r w:rsidR="005B64C7" w:rsidRPr="1494EF5F">
        <w:rPr>
          <w:rFonts w:ascii="Calibri" w:eastAsia="Calibri" w:hAnsi="Calibri" w:cs="Calibri"/>
        </w:rPr>
        <w:t>use the ‘</w:t>
      </w:r>
      <w:r w:rsidR="00A77479" w:rsidRPr="1494EF5F">
        <w:rPr>
          <w:rFonts w:ascii="Calibri" w:eastAsia="Calibri" w:hAnsi="Calibri" w:cs="Calibri"/>
        </w:rPr>
        <w:t>track</w:t>
      </w:r>
      <w:r w:rsidR="005B64C7" w:rsidRPr="1494EF5F">
        <w:rPr>
          <w:rFonts w:ascii="Calibri" w:eastAsia="Calibri" w:hAnsi="Calibri" w:cs="Calibri"/>
        </w:rPr>
        <w:t>ing’ element on</w:t>
      </w:r>
      <w:r w:rsidR="00A77479" w:rsidRPr="1494EF5F">
        <w:rPr>
          <w:rFonts w:ascii="Calibri" w:eastAsia="Calibri" w:hAnsi="Calibri" w:cs="Calibri"/>
        </w:rPr>
        <w:t xml:space="preserve"> a certain individual for a long period of time,</w:t>
      </w:r>
      <w:r w:rsidR="005B64C7" w:rsidRPr="1494EF5F">
        <w:rPr>
          <w:rFonts w:ascii="Calibri" w:eastAsia="Calibri" w:hAnsi="Calibri" w:cs="Calibri"/>
        </w:rPr>
        <w:t xml:space="preserve"> and it turns out that </w:t>
      </w:r>
      <w:r w:rsidR="003E69B8" w:rsidRPr="1494EF5F">
        <w:rPr>
          <w:rFonts w:ascii="Calibri" w:eastAsia="Calibri" w:hAnsi="Calibri" w:cs="Calibri"/>
        </w:rPr>
        <w:t xml:space="preserve">the individual is not a threat or not doing any crime, then not only could </w:t>
      </w:r>
      <w:r w:rsidR="00157DF8" w:rsidRPr="1494EF5F">
        <w:rPr>
          <w:rFonts w:ascii="Calibri" w:eastAsia="Calibri" w:hAnsi="Calibri" w:cs="Calibri"/>
        </w:rPr>
        <w:t>the police lose a lot of valuable time but also money and resources will be wasted</w:t>
      </w:r>
      <w:r w:rsidR="00474191">
        <w:rPr>
          <w:rFonts w:ascii="Calibri" w:eastAsia="Calibri" w:hAnsi="Calibri" w:cs="Calibri"/>
        </w:rPr>
        <w:t>.</w:t>
      </w:r>
    </w:p>
    <w:p w14:paraId="14D8635E" w14:textId="77777777" w:rsidR="00B5687B" w:rsidRDefault="006521FF">
      <w:pPr>
        <w:pStyle w:val="Heading1"/>
      </w:pPr>
      <w:bookmarkStart w:id="15" w:name="BRANCH_3"/>
      <w:bookmarkStart w:id="16" w:name="_Toc4400016"/>
      <w:bookmarkStart w:id="17" w:name="_MV3BS_3"/>
      <w:bookmarkStart w:id="18" w:name="_Toc97851847"/>
      <w:bookmarkEnd w:id="13"/>
      <w:r>
        <w:t>Hot Spot Policing</w:t>
      </w:r>
      <w:bookmarkEnd w:id="18"/>
      <w:r>
        <w:t xml:space="preserve"> </w:t>
      </w:r>
      <w:bookmarkEnd w:id="15"/>
      <w:bookmarkEnd w:id="16"/>
    </w:p>
    <w:p w14:paraId="14D86360" w14:textId="148F9DBE" w:rsidR="00B5687B" w:rsidRDefault="006521FF" w:rsidP="2B9C33B6">
      <w:pPr>
        <w:rPr>
          <w:rFonts w:ascii="Calibri" w:eastAsia="Calibri" w:hAnsi="Calibri" w:cs="Calibri"/>
          <w:color w:val="000000"/>
        </w:rPr>
      </w:pPr>
      <w:r>
        <w:t>Hot Spot Policing entails the allocation of police resources to places where crime concentrates (</w:t>
      </w:r>
      <w:r w:rsidRPr="00953B85">
        <w:rPr>
          <w:color w:val="000000" w:themeColor="text1"/>
        </w:rPr>
        <w:t>Lum and Koper, 2017</w:t>
      </w:r>
      <w:r>
        <w:t xml:space="preserve">). This is basically a geographic point of view for the EBP. Numerous studies have shown that </w:t>
      </w:r>
      <w:r>
        <w:lastRenderedPageBreak/>
        <w:t xml:space="preserve">approximately half of serious crime takes place in only 5% of a jurisdiction’s location </w:t>
      </w:r>
      <w:r w:rsidR="00FD3738">
        <w:rPr>
          <w:color w:val="000000" w:themeColor="text1"/>
        </w:rPr>
        <w:t>(</w:t>
      </w:r>
      <w:r w:rsidRPr="00984CCC">
        <w:rPr>
          <w:color w:val="000000" w:themeColor="text1"/>
        </w:rPr>
        <w:t>Sherman 1989</w:t>
      </w:r>
      <w:r w:rsidR="00DF712F">
        <w:rPr>
          <w:color w:val="000000" w:themeColor="text1"/>
        </w:rPr>
        <w:t xml:space="preserve"> cited by Wiley Online Library</w:t>
      </w:r>
      <w:r w:rsidR="000A785D">
        <w:rPr>
          <w:color w:val="000000" w:themeColor="text1"/>
        </w:rPr>
        <w:t>, 2021</w:t>
      </w:r>
      <w:r w:rsidRPr="00E60D01">
        <w:rPr>
          <w:color w:val="000000" w:themeColor="text1"/>
        </w:rPr>
        <w:t>;</w:t>
      </w:r>
      <w:r w:rsidRPr="001E14EB">
        <w:rPr>
          <w:color w:val="FF0000"/>
        </w:rPr>
        <w:t xml:space="preserve"> </w:t>
      </w:r>
      <w:r w:rsidRPr="00B5638A">
        <w:rPr>
          <w:color w:val="000000" w:themeColor="text1"/>
        </w:rPr>
        <w:t>Weisburd et al., 2004</w:t>
      </w:r>
      <w:r w:rsidR="000A785D" w:rsidRPr="00B5638A">
        <w:rPr>
          <w:color w:val="000000" w:themeColor="text1"/>
        </w:rPr>
        <w:t xml:space="preserve"> cited by Wiley Online Lib</w:t>
      </w:r>
      <w:r w:rsidR="00B5638A" w:rsidRPr="00B5638A">
        <w:rPr>
          <w:color w:val="000000" w:themeColor="text1"/>
        </w:rPr>
        <w:t>rary, 2021</w:t>
      </w:r>
      <w:r>
        <w:t>). There is no</w:t>
      </w:r>
      <w:r w:rsidRPr="2B9C33B6">
        <w:rPr>
          <w:color w:val="000000" w:themeColor="text1"/>
        </w:rPr>
        <w:t xml:space="preserve"> universally accepted definition of </w:t>
      </w:r>
      <w:r w:rsidRPr="1494EF5F">
        <w:rPr>
          <w:color w:val="000000" w:themeColor="text1"/>
        </w:rPr>
        <w:t>‘hot-spot’</w:t>
      </w:r>
      <w:r w:rsidRPr="2B9C33B6">
        <w:rPr>
          <w:color w:val="000000" w:themeColor="text1"/>
        </w:rPr>
        <w:t xml:space="preserve"> (</w:t>
      </w:r>
      <w:r w:rsidRPr="00256C72">
        <w:rPr>
          <w:color w:val="000000" w:themeColor="text1"/>
        </w:rPr>
        <w:t>Eck</w:t>
      </w:r>
      <w:r w:rsidR="001E3F06" w:rsidRPr="00256C72">
        <w:rPr>
          <w:color w:val="000000" w:themeColor="text1"/>
        </w:rPr>
        <w:t xml:space="preserve"> et al., 2005</w:t>
      </w:r>
      <w:r w:rsidRPr="2B9C33B6">
        <w:rPr>
          <w:color w:val="000000" w:themeColor="text1"/>
        </w:rPr>
        <w:t xml:space="preserve">), and there is no specific definition for how much crime needs to occur somewhere for it to be described as a </w:t>
      </w:r>
      <w:r w:rsidRPr="1494EF5F">
        <w:rPr>
          <w:color w:val="000000" w:themeColor="text1"/>
        </w:rPr>
        <w:t>‘</w:t>
      </w:r>
      <w:r w:rsidRPr="2B9C33B6">
        <w:rPr>
          <w:color w:val="000000" w:themeColor="text1"/>
        </w:rPr>
        <w:t xml:space="preserve">hot </w:t>
      </w:r>
      <w:r w:rsidRPr="1494EF5F">
        <w:rPr>
          <w:color w:val="000000" w:themeColor="text1"/>
        </w:rPr>
        <w:t>spot’</w:t>
      </w:r>
      <w:r w:rsidRPr="2B9C33B6">
        <w:rPr>
          <w:color w:val="000000" w:themeColor="text1"/>
        </w:rPr>
        <w:t>, or how large an area there is that occurs with hot spotting.</w:t>
      </w:r>
    </w:p>
    <w:p w14:paraId="624E7627" w14:textId="0C5CCB52" w:rsidR="00B5687B" w:rsidRDefault="006521FF" w:rsidP="1494EF5F">
      <w:pPr>
        <w:rPr>
          <w:rFonts w:ascii="Calibri" w:eastAsia="Calibri" w:hAnsi="Calibri" w:cs="Calibri"/>
        </w:rPr>
      </w:pPr>
      <w:r>
        <w:t>Analysis shows that a hot spot tends to bring together three elements which lead to crime. This is explained by the Routine Activity Theory (</w:t>
      </w:r>
      <w:r w:rsidRPr="00953B85">
        <w:rPr>
          <w:color w:val="000000" w:themeColor="text1"/>
        </w:rPr>
        <w:t>Lum and Koper, 2017</w:t>
      </w:r>
      <w:r>
        <w:t xml:space="preserve">), which states that there will be a target (such as an elderly person),  a lack of a capable guardian (such as not enough visible police or not enough CCTV) </w:t>
      </w:r>
      <w:r w:rsidRPr="1494EF5F">
        <w:rPr>
          <w:color w:val="000000" w:themeColor="text1"/>
        </w:rPr>
        <w:t>and a willing defender</w:t>
      </w:r>
      <w:r w:rsidR="00643D33">
        <w:t xml:space="preserve"> (a defendant)</w:t>
      </w:r>
      <w:r>
        <w:t xml:space="preserve">. All three of those things are more than likely to be apparent during a hot-spot analysis? </w:t>
      </w:r>
    </w:p>
    <w:p w14:paraId="14D86366" w14:textId="637A4263" w:rsidR="00B5687B" w:rsidRDefault="006521FF" w:rsidP="0077345D">
      <w:pPr>
        <w:rPr>
          <w:rFonts w:ascii="Calibri" w:eastAsia="Calibri" w:hAnsi="Calibri" w:cs="Calibri"/>
        </w:rPr>
      </w:pPr>
      <w:r>
        <w:t xml:space="preserve">Hot spot policing focuses on places </w:t>
      </w:r>
      <w:r w:rsidR="00643D33">
        <w:t>that can</w:t>
      </w:r>
      <w:r>
        <w:t xml:space="preserve"> make the police more effective and efficient by prioritising the 5% of areas where there is the likelihood of crime. It also saves resources and saves time.  As stated by </w:t>
      </w:r>
      <w:r w:rsidRPr="1494EF5F">
        <w:t>Spelman and Eck (1989</w:t>
      </w:r>
      <w:r w:rsidR="00341272">
        <w:t>)</w:t>
      </w:r>
      <w:r w:rsidRPr="1494EF5F">
        <w:t xml:space="preserve"> </w:t>
      </w:r>
      <w:r>
        <w:t>“</w:t>
      </w:r>
      <w:r w:rsidRPr="1494EF5F">
        <w:rPr>
          <w:color w:val="000000" w:themeColor="text1"/>
        </w:rPr>
        <w:t>People move but places don’t”</w:t>
      </w:r>
      <w:r>
        <w:t xml:space="preserve">. If the police can find a way to intervene in the criminal area, those interventions can go on and last a long time and make that specific area less criminalized. </w:t>
      </w:r>
      <w:r w:rsidR="00CA5545">
        <w:t>But</w:t>
      </w:r>
      <w:r>
        <w:t xml:space="preserve"> even though a specific place can be shut off from criminals, the criminals could then find a different location.</w:t>
      </w:r>
      <w:r w:rsidR="0086616B" w:rsidRPr="1494EF5F">
        <w:rPr>
          <w:rFonts w:ascii="Calibri" w:eastAsia="Calibri" w:hAnsi="Calibri" w:cs="Calibri"/>
        </w:rPr>
        <w:t xml:space="preserve"> </w:t>
      </w:r>
      <w:r w:rsidR="003370AB" w:rsidRPr="1494EF5F">
        <w:rPr>
          <w:rFonts w:ascii="Calibri" w:eastAsia="Calibri" w:hAnsi="Calibri" w:cs="Calibri"/>
        </w:rPr>
        <w:t xml:space="preserve">Research of Hot Spot Policing suggest that </w:t>
      </w:r>
      <w:r w:rsidR="003370AB">
        <w:t>c</w:t>
      </w:r>
      <w:r>
        <w:t xml:space="preserve">rime locations </w:t>
      </w:r>
      <w:r w:rsidR="00643D33">
        <w:t>tend</w:t>
      </w:r>
      <w:r>
        <w:t xml:space="preserve"> to be stable over time</w:t>
      </w:r>
      <w:r w:rsidR="00B2472B">
        <w:t>. The H</w:t>
      </w:r>
      <w:r w:rsidR="00E038DC" w:rsidRPr="1494EF5F">
        <w:rPr>
          <w:rFonts w:ascii="Calibri" w:eastAsia="Calibri" w:hAnsi="Calibri" w:cs="Calibri"/>
        </w:rPr>
        <w:t xml:space="preserve">ot Spot Model also suggests that there </w:t>
      </w:r>
      <w:r w:rsidR="002171D7" w:rsidRPr="1494EF5F">
        <w:rPr>
          <w:rFonts w:ascii="Calibri" w:eastAsia="Calibri" w:hAnsi="Calibri" w:cs="Calibri"/>
        </w:rPr>
        <w:t>are</w:t>
      </w:r>
      <w:r w:rsidR="00E038DC" w:rsidRPr="1494EF5F">
        <w:rPr>
          <w:rFonts w:ascii="Calibri" w:eastAsia="Calibri" w:hAnsi="Calibri" w:cs="Calibri"/>
        </w:rPr>
        <w:t xml:space="preserve"> </w:t>
      </w:r>
      <w:r w:rsidR="00E038DC">
        <w:t>i</w:t>
      </w:r>
      <w:r>
        <w:t>ncreased chances of preventing crime or catching offenders</w:t>
      </w:r>
      <w:r w:rsidR="002D594E">
        <w:t xml:space="preserve">, </w:t>
      </w:r>
      <w:r w:rsidR="0030554B">
        <w:t xml:space="preserve">if </w:t>
      </w:r>
      <w:r w:rsidR="000C5A68">
        <w:t>the police are focused on a specific place</w:t>
      </w:r>
      <w:r w:rsidR="00CB4D74">
        <w:t xml:space="preserve">, that </w:t>
      </w:r>
      <w:r w:rsidR="00961BE3">
        <w:t xml:space="preserve">has a high </w:t>
      </w:r>
      <w:r w:rsidR="009E3CC5">
        <w:t>percentage of criminal activity. T</w:t>
      </w:r>
      <w:r w:rsidR="009C06C6">
        <w:t xml:space="preserve">he police would then put in </w:t>
      </w:r>
      <w:r w:rsidR="00BC0BA1">
        <w:t xml:space="preserve">situational </w:t>
      </w:r>
      <w:r w:rsidR="00AA4123">
        <w:t>crime</w:t>
      </w:r>
      <w:r w:rsidR="008020A9">
        <w:t xml:space="preserve"> prevention techniques</w:t>
      </w:r>
      <w:r w:rsidR="00DC0D69">
        <w:t xml:space="preserve">, </w:t>
      </w:r>
      <w:r w:rsidR="00D705BB">
        <w:t>to prevent those crimes from happening in the first place,</w:t>
      </w:r>
      <w:r w:rsidR="003E5718">
        <w:t xml:space="preserve"> and could put in place interventions that </w:t>
      </w:r>
      <w:r w:rsidR="00E2496B">
        <w:t>allow the police to cat</w:t>
      </w:r>
      <w:r w:rsidR="009A7D8C">
        <w:t>ch t</w:t>
      </w:r>
      <w:r w:rsidR="00AD6CD7">
        <w:t>he defenders</w:t>
      </w:r>
      <w:r w:rsidR="00E941B0">
        <w:t xml:space="preserve">, for example: more </w:t>
      </w:r>
      <w:r w:rsidR="00212B83">
        <w:t xml:space="preserve">surveillance and </w:t>
      </w:r>
      <w:r w:rsidR="008A485C">
        <w:t>more officers ‘walking</w:t>
      </w:r>
      <w:r w:rsidR="00F7434D">
        <w:t xml:space="preserve"> the beat’</w:t>
      </w:r>
      <w:r w:rsidR="007970E0">
        <w:t xml:space="preserve"> </w:t>
      </w:r>
      <w:r w:rsidR="008A485C">
        <w:t>through local communities</w:t>
      </w:r>
      <w:r w:rsidR="00DA723E">
        <w:t xml:space="preserve">. </w:t>
      </w:r>
      <w:r>
        <w:t>Targeting places is more effective that targeting individual criminals (</w:t>
      </w:r>
      <w:r w:rsidRPr="00A77135">
        <w:rPr>
          <w:color w:val="000000" w:themeColor="text1"/>
        </w:rPr>
        <w:t>Lum and Nagin, 2016</w:t>
      </w:r>
      <w:r w:rsidR="003523F0" w:rsidRPr="00A77135">
        <w:rPr>
          <w:color w:val="000000" w:themeColor="text1"/>
        </w:rPr>
        <w:t xml:space="preserve"> cited by Research gate</w:t>
      </w:r>
      <w:r w:rsidR="00D6295F">
        <w:rPr>
          <w:color w:val="000000" w:themeColor="text1"/>
        </w:rPr>
        <w:t>,</w:t>
      </w:r>
      <w:r w:rsidR="003523F0" w:rsidRPr="00A77135">
        <w:rPr>
          <w:color w:val="000000" w:themeColor="text1"/>
        </w:rPr>
        <w:t xml:space="preserve"> 2021</w:t>
      </w:r>
      <w:r>
        <w:t>)</w:t>
      </w:r>
      <w:r w:rsidR="000B06FC">
        <w:t>.</w:t>
      </w:r>
      <w:r w:rsidR="00CA02D6">
        <w:t xml:space="preserve"> </w:t>
      </w:r>
      <w:r w:rsidR="00A221A0">
        <w:t xml:space="preserve">Again, places do </w:t>
      </w:r>
      <w:r w:rsidR="00466E12">
        <w:t>not move</w:t>
      </w:r>
      <w:r w:rsidR="00691421">
        <w:t xml:space="preserve">, places have </w:t>
      </w:r>
      <w:r w:rsidR="00766150">
        <w:t xml:space="preserve">a very specific </w:t>
      </w:r>
      <w:r w:rsidR="00673A30">
        <w:t>permanence</w:t>
      </w:r>
      <w:r w:rsidR="00673A30" w:rsidRPr="1494EF5F">
        <w:t>, and</w:t>
      </w:r>
      <w:r w:rsidR="008E5E10" w:rsidRPr="1494EF5F">
        <w:t xml:space="preserve"> </w:t>
      </w:r>
      <w:r w:rsidR="00E061BA">
        <w:t xml:space="preserve">individual criminals </w:t>
      </w:r>
      <w:r w:rsidR="00E061BA" w:rsidRPr="1494EF5F">
        <w:t xml:space="preserve">are </w:t>
      </w:r>
      <w:r w:rsidR="00707247" w:rsidRPr="1494EF5F">
        <w:t>caught up in</w:t>
      </w:r>
      <w:r w:rsidR="00AE6CCF" w:rsidRPr="1494EF5F">
        <w:t xml:space="preserve"> </w:t>
      </w:r>
      <w:r w:rsidR="00AE6CCF">
        <w:t xml:space="preserve">the </w:t>
      </w:r>
      <w:r w:rsidR="006B2769">
        <w:t>systemic</w:t>
      </w:r>
      <w:r w:rsidR="008950B4">
        <w:t xml:space="preserve">, </w:t>
      </w:r>
      <w:r w:rsidR="002976F1">
        <w:t xml:space="preserve">cultural </w:t>
      </w:r>
      <w:r w:rsidR="002976F1" w:rsidRPr="1494EF5F">
        <w:t>and</w:t>
      </w:r>
      <w:r w:rsidR="002976F1">
        <w:t xml:space="preserve"> </w:t>
      </w:r>
      <w:r w:rsidR="00C43B49">
        <w:t xml:space="preserve">societal </w:t>
      </w:r>
      <w:r w:rsidR="00C43B49" w:rsidRPr="1494EF5F">
        <w:t>issues</w:t>
      </w:r>
      <w:r w:rsidR="00C43B49">
        <w:t xml:space="preserve"> </w:t>
      </w:r>
      <w:r w:rsidR="00330087">
        <w:t>that lead to crime</w:t>
      </w:r>
      <w:r w:rsidR="00330087" w:rsidRPr="1494EF5F">
        <w:t>. T</w:t>
      </w:r>
      <w:r w:rsidR="001406BB" w:rsidRPr="1494EF5F">
        <w:t>argeting</w:t>
      </w:r>
      <w:r w:rsidR="001406BB">
        <w:t xml:space="preserve"> places</w:t>
      </w:r>
      <w:r w:rsidR="001406BB" w:rsidRPr="1494EF5F">
        <w:t>,</w:t>
      </w:r>
      <w:r w:rsidR="001406BB">
        <w:t xml:space="preserve"> </w:t>
      </w:r>
      <w:r w:rsidR="00F506EA">
        <w:t xml:space="preserve">while it still </w:t>
      </w:r>
      <w:r w:rsidR="00F506EA" w:rsidRPr="1494EF5F">
        <w:t>may</w:t>
      </w:r>
      <w:r w:rsidR="00F506EA">
        <w:t xml:space="preserve"> </w:t>
      </w:r>
      <w:r w:rsidR="006A72FA">
        <w:t xml:space="preserve">only deal with the </w:t>
      </w:r>
      <w:r w:rsidR="00037B32">
        <w:t>symptoms</w:t>
      </w:r>
      <w:r w:rsidR="00037B32" w:rsidRPr="1494EF5F">
        <w:t xml:space="preserve"> of these issues</w:t>
      </w:r>
      <w:r w:rsidR="001C469F">
        <w:t xml:space="preserve">, </w:t>
      </w:r>
      <w:r w:rsidR="00126DE9">
        <w:t>for example the</w:t>
      </w:r>
      <w:r w:rsidR="00657863">
        <w:t xml:space="preserve"> </w:t>
      </w:r>
      <w:r w:rsidR="009401BC">
        <w:t>lack of guardians</w:t>
      </w:r>
      <w:r w:rsidR="0033744C">
        <w:t xml:space="preserve">, it is still </w:t>
      </w:r>
      <w:r w:rsidR="00437035">
        <w:t xml:space="preserve">more effective </w:t>
      </w:r>
      <w:r w:rsidR="00437035" w:rsidRPr="1494EF5F">
        <w:t>than</w:t>
      </w:r>
      <w:r w:rsidR="00317F92">
        <w:t xml:space="preserve"> focusing </w:t>
      </w:r>
      <w:r w:rsidR="00AF7BC1">
        <w:t xml:space="preserve">the attention </w:t>
      </w:r>
      <w:r w:rsidR="00317F92">
        <w:t xml:space="preserve">on individual </w:t>
      </w:r>
      <w:r w:rsidR="00B2285E">
        <w:t>criminals</w:t>
      </w:r>
      <w:r w:rsidR="000E4A45">
        <w:t xml:space="preserve">, because </w:t>
      </w:r>
      <w:r w:rsidR="000E4A45" w:rsidRPr="1494EF5F">
        <w:t xml:space="preserve">this </w:t>
      </w:r>
      <w:r w:rsidR="000E4A45">
        <w:t>ca</w:t>
      </w:r>
      <w:r w:rsidR="001134C0">
        <w:t>nnot change the trend</w:t>
      </w:r>
      <w:r w:rsidR="00AE2314">
        <w:t xml:space="preserve"> </w:t>
      </w:r>
      <w:r w:rsidR="00461BB5">
        <w:t>if there are trend</w:t>
      </w:r>
      <w:r w:rsidR="00A87D19">
        <w:t xml:space="preserve">s </w:t>
      </w:r>
      <w:r w:rsidR="00931434">
        <w:t>shown in</w:t>
      </w:r>
      <w:r w:rsidR="00A87D19">
        <w:t xml:space="preserve"> Hot Spot Policing </w:t>
      </w:r>
      <w:r w:rsidR="00976E76">
        <w:t xml:space="preserve">that more crimes happen </w:t>
      </w:r>
      <w:r w:rsidR="00354516">
        <w:t>in a specific place.</w:t>
      </w:r>
      <w:r w:rsidR="00AF44F0">
        <w:t xml:space="preserve"> T</w:t>
      </w:r>
      <w:r w:rsidR="003A0A2E">
        <w:t xml:space="preserve">aking out that individual will not change the </w:t>
      </w:r>
      <w:r w:rsidR="00F9487D">
        <w:t xml:space="preserve">trend </w:t>
      </w:r>
      <w:r w:rsidR="00657D87">
        <w:t>but changing the place will have an impact.</w:t>
      </w:r>
      <w:r w:rsidR="0077345D">
        <w:t xml:space="preserve"> </w:t>
      </w:r>
      <w:r w:rsidR="0077345D" w:rsidRPr="1494EF5F">
        <w:rPr>
          <w:rFonts w:ascii="Calibri" w:eastAsia="Calibri" w:hAnsi="Calibri" w:cs="Calibri"/>
        </w:rPr>
        <w:t xml:space="preserve"> </w:t>
      </w:r>
      <w:r w:rsidR="00EC6127" w:rsidRPr="1494EF5F">
        <w:rPr>
          <w:rFonts w:ascii="Calibri" w:eastAsia="Calibri" w:hAnsi="Calibri" w:cs="Calibri"/>
        </w:rPr>
        <w:t xml:space="preserve">Lum and Koper (2017) found </w:t>
      </w:r>
      <w:r w:rsidR="00E96FF9">
        <w:t>t</w:t>
      </w:r>
      <w:r>
        <w:t>here is little of evidence of the displacement</w:t>
      </w:r>
      <w:r w:rsidR="00704DA6">
        <w:t xml:space="preserve"> </w:t>
      </w:r>
      <w:r>
        <w:t>of criminals</w:t>
      </w:r>
      <w:r w:rsidR="00704DA6">
        <w:t xml:space="preserve"> in Hot Spot Policing</w:t>
      </w:r>
      <w:r w:rsidR="00D75431">
        <w:t xml:space="preserve">. </w:t>
      </w:r>
    </w:p>
    <w:p w14:paraId="14D86367" w14:textId="77777777" w:rsidR="00B5687B" w:rsidRDefault="00B5687B">
      <w:pPr>
        <w:keepNext/>
        <w:keepLines/>
        <w:spacing w:before="40" w:after="0" w:line="259" w:lineRule="auto"/>
        <w:rPr>
          <w:rFonts w:ascii="Calibri Light" w:eastAsia="Calibri Light" w:hAnsi="Calibri Light" w:cs="Calibri Light"/>
          <w:color w:val="2F5496"/>
          <w:sz w:val="26"/>
          <w:szCs w:val="26"/>
        </w:rPr>
      </w:pPr>
    </w:p>
    <w:p w14:paraId="14D8636C" w14:textId="609FF3A8" w:rsidR="00B5687B" w:rsidRPr="00332429" w:rsidRDefault="006521FF" w:rsidP="00332429">
      <w:pPr>
        <w:rPr>
          <w:rFonts w:ascii="Calibri" w:eastAsia="Calibri" w:hAnsi="Calibri" w:cs="Calibri"/>
          <w:color w:val="000000"/>
          <w:szCs w:val="22"/>
        </w:rPr>
      </w:pPr>
      <w:r>
        <w:t>In practice, policing efforts tend to be short-term patrol and enforcement (</w:t>
      </w:r>
      <w:r w:rsidRPr="00103BCA">
        <w:rPr>
          <w:color w:val="000000" w:themeColor="text1"/>
        </w:rPr>
        <w:t>Koper, 2014</w:t>
      </w:r>
      <w:r w:rsidR="00594E03" w:rsidRPr="00103BCA">
        <w:rPr>
          <w:color w:val="000000" w:themeColor="text1"/>
        </w:rPr>
        <w:t xml:space="preserve"> cited by </w:t>
      </w:r>
      <w:r w:rsidR="007412BF">
        <w:rPr>
          <w:color w:val="000000" w:themeColor="text1"/>
        </w:rPr>
        <w:t xml:space="preserve">Sage Journals, </w:t>
      </w:r>
      <w:r w:rsidR="00D64CCA">
        <w:rPr>
          <w:color w:val="000000" w:themeColor="text1"/>
        </w:rPr>
        <w:t>2014</w:t>
      </w:r>
      <w:r>
        <w:t>)</w:t>
      </w:r>
      <w:r w:rsidR="005E0C6B">
        <w:t>,</w:t>
      </w:r>
      <w:r w:rsidR="000D3D89">
        <w:t xml:space="preserve"> </w:t>
      </w:r>
      <w:r w:rsidR="007C0547">
        <w:t xml:space="preserve">these are the </w:t>
      </w:r>
      <w:r w:rsidR="00350C23">
        <w:t>most used</w:t>
      </w:r>
      <w:r w:rsidR="007C0547">
        <w:t xml:space="preserve"> tactics used </w:t>
      </w:r>
      <w:r w:rsidR="00355F78">
        <w:t>for hot spot</w:t>
      </w:r>
      <w:r w:rsidR="003E7F83">
        <w:t xml:space="preserve"> once it has been </w:t>
      </w:r>
      <w:r w:rsidR="00672709">
        <w:t>identified</w:t>
      </w:r>
      <w:r w:rsidR="00F36198">
        <w:t xml:space="preserve">. </w:t>
      </w:r>
      <w:r w:rsidR="00172D42">
        <w:t xml:space="preserve">The </w:t>
      </w:r>
      <w:r w:rsidR="001A7F79">
        <w:t>short-term</w:t>
      </w:r>
      <w:r w:rsidR="00172D42">
        <w:t xml:space="preserve"> patrols provide </w:t>
      </w:r>
      <w:r w:rsidR="007A6E2A">
        <w:t xml:space="preserve">enough of a </w:t>
      </w:r>
      <w:r w:rsidR="0017270E">
        <w:t>deterrent</w:t>
      </w:r>
      <w:r w:rsidR="004D2B22">
        <w:t>.</w:t>
      </w:r>
      <w:r w:rsidR="001A7F79">
        <w:rPr>
          <w:rFonts w:ascii="Calibri" w:eastAsia="Calibri" w:hAnsi="Calibri" w:cs="Calibri"/>
          <w:color w:val="000000"/>
          <w:szCs w:val="22"/>
        </w:rPr>
        <w:t xml:space="preserve"> </w:t>
      </w:r>
      <w:r>
        <w:t xml:space="preserve">However, </w:t>
      </w:r>
      <w:r w:rsidR="00965A73">
        <w:t>tailo</w:t>
      </w:r>
      <w:r w:rsidR="00696009">
        <w:t xml:space="preserve">red, </w:t>
      </w:r>
      <w:r>
        <w:t>problem-solving approaches can be more effective tha</w:t>
      </w:r>
      <w:r w:rsidR="00663A14">
        <w:t>n</w:t>
      </w:r>
      <w:r>
        <w:t xml:space="preserve"> general patrol (</w:t>
      </w:r>
      <w:r w:rsidRPr="007B0EA2">
        <w:rPr>
          <w:color w:val="000000" w:themeColor="text1"/>
        </w:rPr>
        <w:t>Brag</w:t>
      </w:r>
      <w:r w:rsidR="00095A4E" w:rsidRPr="007B0EA2">
        <w:rPr>
          <w:color w:val="000000" w:themeColor="text1"/>
        </w:rPr>
        <w:t>a</w:t>
      </w:r>
      <w:r w:rsidRPr="007B0EA2">
        <w:rPr>
          <w:color w:val="000000" w:themeColor="text1"/>
        </w:rPr>
        <w:t>, et al</w:t>
      </w:r>
      <w:r w:rsidR="00312E6E" w:rsidRPr="007B0EA2">
        <w:rPr>
          <w:color w:val="000000" w:themeColor="text1"/>
        </w:rPr>
        <w:t>.</w:t>
      </w:r>
      <w:r w:rsidRPr="007B0EA2">
        <w:rPr>
          <w:color w:val="000000" w:themeColor="text1"/>
        </w:rPr>
        <w:t>, 2012</w:t>
      </w:r>
      <w:r w:rsidR="00312E6E" w:rsidRPr="007B0EA2">
        <w:rPr>
          <w:color w:val="000000" w:themeColor="text1"/>
        </w:rPr>
        <w:t xml:space="preserve"> cited by Wiley Online Library 2021</w:t>
      </w:r>
      <w:r>
        <w:t>)</w:t>
      </w:r>
      <w:r w:rsidR="00F41975">
        <w:t xml:space="preserve">. </w:t>
      </w:r>
      <w:r w:rsidR="00040CA6">
        <w:t xml:space="preserve">At the beginning </w:t>
      </w:r>
      <w:r w:rsidR="00CF5E0F">
        <w:t>whe</w:t>
      </w:r>
      <w:r w:rsidR="007626D9">
        <w:t>re it said there is no</w:t>
      </w:r>
      <w:r w:rsidR="00BC0459">
        <w:t xml:space="preserve"> definition of hot </w:t>
      </w:r>
      <w:r w:rsidR="005B5A50">
        <w:t>spot</w:t>
      </w:r>
      <w:r w:rsidR="00BC0459">
        <w:t xml:space="preserve"> policing, </w:t>
      </w:r>
      <w:r w:rsidR="009A5A56">
        <w:t xml:space="preserve">there are loads of different </w:t>
      </w:r>
      <w:r w:rsidR="00B9637F">
        <w:t xml:space="preserve">kinds of hot spot </w:t>
      </w:r>
      <w:r w:rsidR="00437FE1">
        <w:t>research</w:t>
      </w:r>
      <w:r w:rsidR="00B14F30">
        <w:t xml:space="preserve"> that can lead to </w:t>
      </w:r>
      <w:r w:rsidR="00124474">
        <w:t>multiple conclusions</w:t>
      </w:r>
      <w:r w:rsidR="005B5A50">
        <w:t xml:space="preserve">. </w:t>
      </w:r>
      <w:r w:rsidR="001F744F">
        <w:t xml:space="preserve">This is not because they don’t agree with each </w:t>
      </w:r>
      <w:r w:rsidR="001F744F">
        <w:lastRenderedPageBreak/>
        <w:t>other</w:t>
      </w:r>
      <w:r w:rsidR="00397B03">
        <w:t xml:space="preserve">, for example Koper’s idea of </w:t>
      </w:r>
      <w:r w:rsidR="00350C23">
        <w:t>short-term</w:t>
      </w:r>
      <w:r w:rsidR="00A61644">
        <w:t xml:space="preserve"> policing </w:t>
      </w:r>
      <w:r w:rsidR="006F454E">
        <w:t>and e</w:t>
      </w:r>
      <w:r w:rsidR="003F0576">
        <w:t>nforcement</w:t>
      </w:r>
      <w:r w:rsidR="00491F7C">
        <w:t xml:space="preserve"> does not suggest </w:t>
      </w:r>
      <w:r w:rsidR="00CE6AFA">
        <w:t>that tailored</w:t>
      </w:r>
      <w:r w:rsidR="00210E2B">
        <w:t xml:space="preserve">, problem solving techniques </w:t>
      </w:r>
      <w:r w:rsidR="00895B33">
        <w:t xml:space="preserve">are not better, it is just </w:t>
      </w:r>
      <w:r w:rsidR="008C75BF">
        <w:t xml:space="preserve">more likely </w:t>
      </w:r>
      <w:r w:rsidR="003F5F3A">
        <w:t>to happen</w:t>
      </w:r>
      <w:r w:rsidR="00350C23">
        <w:t>.</w:t>
      </w:r>
      <w:r w:rsidR="00875144">
        <w:t xml:space="preserve"> Those </w:t>
      </w:r>
      <w:r w:rsidR="00965A73">
        <w:t xml:space="preserve">tailored </w:t>
      </w:r>
      <w:r w:rsidR="00426D11">
        <w:t xml:space="preserve">and </w:t>
      </w:r>
      <w:r w:rsidR="00177F01">
        <w:t>problem-solving</w:t>
      </w:r>
      <w:r w:rsidR="00426D11">
        <w:t xml:space="preserve"> </w:t>
      </w:r>
      <w:r w:rsidR="006C6991">
        <w:t xml:space="preserve">approaches are </w:t>
      </w:r>
      <w:r w:rsidR="00CC6ECC">
        <w:t xml:space="preserve">often </w:t>
      </w:r>
      <w:r w:rsidR="00177F01">
        <w:t>harder</w:t>
      </w:r>
      <w:r w:rsidR="00CC6ECC">
        <w:t xml:space="preserve"> to devise </w:t>
      </w:r>
      <w:r w:rsidR="00AC344D">
        <w:t>and harder to assess</w:t>
      </w:r>
      <w:r w:rsidR="00265EDA">
        <w:t>.</w:t>
      </w:r>
      <w:r w:rsidR="00332429">
        <w:rPr>
          <w:rFonts w:ascii="Calibri" w:eastAsia="Calibri" w:hAnsi="Calibri" w:cs="Calibri"/>
          <w:color w:val="000000"/>
          <w:szCs w:val="22"/>
        </w:rPr>
        <w:t xml:space="preserve"> </w:t>
      </w:r>
      <w:r>
        <w:t xml:space="preserve">“Hot Times” </w:t>
      </w:r>
      <w:r w:rsidR="005E5F4C">
        <w:t xml:space="preserve">is also a key concept </w:t>
      </w:r>
      <w:r w:rsidR="001C3978">
        <w:t xml:space="preserve">that </w:t>
      </w:r>
      <w:r w:rsidR="00887CE6">
        <w:t>need</w:t>
      </w:r>
      <w:r w:rsidR="001C3978">
        <w:t>s</w:t>
      </w:r>
      <w:r w:rsidR="00887CE6">
        <w:t xml:space="preserve"> to </w:t>
      </w:r>
      <w:r w:rsidR="001C3978">
        <w:t xml:space="preserve">be </w:t>
      </w:r>
      <w:r w:rsidR="00887CE6">
        <w:t>analyse</w:t>
      </w:r>
      <w:r w:rsidR="001C3978">
        <w:t>d</w:t>
      </w:r>
      <w:r w:rsidR="00887CE6">
        <w:t xml:space="preserve"> </w:t>
      </w:r>
      <w:r>
        <w:t>(</w:t>
      </w:r>
      <w:r w:rsidRPr="001B07BD">
        <w:rPr>
          <w:color w:val="000000" w:themeColor="text1"/>
        </w:rPr>
        <w:t>Lum and Koper, 2017</w:t>
      </w:r>
      <w:r>
        <w:t>)</w:t>
      </w:r>
      <w:r w:rsidR="0012315D">
        <w:t xml:space="preserve"> </w:t>
      </w:r>
      <w:r w:rsidR="00B41B22">
        <w:t xml:space="preserve">Hot times </w:t>
      </w:r>
      <w:r w:rsidR="00357268">
        <w:t>is being able to identify</w:t>
      </w:r>
      <w:r w:rsidR="00A87491">
        <w:t>, if more crime happens at night</w:t>
      </w:r>
      <w:r w:rsidR="00D6294B">
        <w:t xml:space="preserve"> than at daytime</w:t>
      </w:r>
      <w:r w:rsidR="005C3667">
        <w:t xml:space="preserve">, or if </w:t>
      </w:r>
      <w:r w:rsidR="0005799D">
        <w:t xml:space="preserve">a certain area is </w:t>
      </w:r>
      <w:r w:rsidR="00980958">
        <w:t>experiencing more robbery</w:t>
      </w:r>
      <w:r w:rsidR="00DD21A8">
        <w:t xml:space="preserve">/burglary </w:t>
      </w:r>
      <w:r w:rsidR="005F6E4D">
        <w:t>between work hours</w:t>
      </w:r>
      <w:r w:rsidR="00443659">
        <w:t>, when people are not at home</w:t>
      </w:r>
      <w:r w:rsidR="00177F01">
        <w:t>. O</w:t>
      </w:r>
      <w:r w:rsidR="00F668EA">
        <w:t>nce the</w:t>
      </w:r>
      <w:r w:rsidR="00177F01">
        <w:t xml:space="preserve"> police</w:t>
      </w:r>
      <w:r w:rsidR="00F668EA">
        <w:t xml:space="preserve"> have </w:t>
      </w:r>
      <w:r w:rsidR="00B41B22">
        <w:t>analysed those times</w:t>
      </w:r>
      <w:r w:rsidR="00177F01">
        <w:t>,</w:t>
      </w:r>
      <w:r w:rsidR="00B41B22">
        <w:t xml:space="preserve"> then they need to </w:t>
      </w:r>
      <w:r w:rsidR="0012315D">
        <w:t>regularly patrol at those times</w:t>
      </w:r>
      <w:r w:rsidR="00B644A5">
        <w:t>.</w:t>
      </w:r>
    </w:p>
    <w:p w14:paraId="14D86374" w14:textId="64B4E3E2" w:rsidR="00B5687B" w:rsidRDefault="00F50B46" w:rsidP="00F50B46">
      <w:pPr>
        <w:pStyle w:val="Heading2"/>
      </w:pPr>
      <w:bookmarkStart w:id="19" w:name="_MV3BS_4"/>
      <w:bookmarkEnd w:id="17"/>
      <w:bookmarkEnd w:id="19"/>
      <w:r>
        <w:t xml:space="preserve">Hot Spot Policing </w:t>
      </w:r>
      <w:r w:rsidR="00310AF7">
        <w:t xml:space="preserve">in a </w:t>
      </w:r>
      <w:r>
        <w:t xml:space="preserve">real Life event </w:t>
      </w:r>
    </w:p>
    <w:p w14:paraId="3D3F724E" w14:textId="21BECF85" w:rsidR="00DC6DA4" w:rsidRDefault="00DC6DA4">
      <w:r>
        <w:t>The</w:t>
      </w:r>
      <w:r w:rsidR="004E1428">
        <w:t xml:space="preserve">re was a report made in </w:t>
      </w:r>
      <w:r w:rsidR="0081418B">
        <w:t>2006 by</w:t>
      </w:r>
      <w:r w:rsidR="00C34A5C">
        <w:t xml:space="preserve"> Braga </w:t>
      </w:r>
      <w:r w:rsidR="00C64ACB">
        <w:t xml:space="preserve">(Harvard University, </w:t>
      </w:r>
      <w:r w:rsidR="00405DBD">
        <w:t xml:space="preserve">2006) where </w:t>
      </w:r>
      <w:r w:rsidR="00A14149">
        <w:t>Braga talked about</w:t>
      </w:r>
      <w:r w:rsidR="0024754F">
        <w:t xml:space="preserve"> the ‘The crime prevention value of hot spots policing</w:t>
      </w:r>
      <w:r w:rsidR="00217CB1">
        <w:t>’ and</w:t>
      </w:r>
      <w:r w:rsidR="00A14149">
        <w:t xml:space="preserve"> </w:t>
      </w:r>
      <w:r w:rsidR="00F5272B">
        <w:t>how effective hot spot</w:t>
      </w:r>
      <w:r w:rsidR="00217CB1">
        <w:t xml:space="preserve"> policing </w:t>
      </w:r>
      <w:r w:rsidR="009F21BA">
        <w:t xml:space="preserve">has become </w:t>
      </w:r>
      <w:r w:rsidR="00097BF9">
        <w:t xml:space="preserve">over the years, </w:t>
      </w:r>
      <w:r w:rsidR="00CF5652">
        <w:t xml:space="preserve">in the report Braga included </w:t>
      </w:r>
      <w:r w:rsidR="00425B6F">
        <w:t>nine</w:t>
      </w:r>
      <w:r w:rsidR="00FE2735">
        <w:t xml:space="preserve"> search strategies and their</w:t>
      </w:r>
      <w:r w:rsidR="00425B6F">
        <w:t xml:space="preserve"> evaluations</w:t>
      </w:r>
      <w:r w:rsidR="001F6BCE">
        <w:t>,</w:t>
      </w:r>
      <w:r w:rsidR="003E6890">
        <w:t xml:space="preserve"> strategies like the Houston (TX) Targeted Beat Program Caeti (1999)</w:t>
      </w:r>
      <w:r w:rsidR="00CC3B28">
        <w:t xml:space="preserve"> </w:t>
      </w:r>
      <w:r w:rsidR="008359C6" w:rsidRPr="008359C6">
        <w:t xml:space="preserve">This study evaluated the </w:t>
      </w:r>
      <w:r w:rsidR="008359C6">
        <w:t>‘</w:t>
      </w:r>
      <w:r w:rsidR="008359C6" w:rsidRPr="008359C6">
        <w:t>Targeted Beat Program</w:t>
      </w:r>
      <w:r w:rsidR="008359C6">
        <w:t xml:space="preserve">’ </w:t>
      </w:r>
      <w:r w:rsidR="008359C6" w:rsidRPr="008359C6">
        <w:t>(TBR) conducted by the Houston Police Department between 1994 and 1996. The TBR was initiated to reduce Part I crimes in the seven highest crime beats</w:t>
      </w:r>
      <w:r w:rsidR="002976F5">
        <w:t xml:space="preserve"> (</w:t>
      </w:r>
      <w:r w:rsidR="00F65176" w:rsidRPr="00F65176">
        <w:t>In police terminology, a beat is the territory that a police officer patrols</w:t>
      </w:r>
      <w:r w:rsidR="005154E4">
        <w:t>)</w:t>
      </w:r>
      <w:r w:rsidR="008359C6" w:rsidRPr="008359C6">
        <w:t xml:space="preserve"> that were located within four substations of the city. </w:t>
      </w:r>
      <w:r w:rsidR="001377D0">
        <w:t>R</w:t>
      </w:r>
      <w:r w:rsidR="00853525">
        <w:t>esources</w:t>
      </w:r>
      <w:r w:rsidR="008359C6" w:rsidRPr="008359C6">
        <w:t xml:space="preserve"> were allocated to use overtime officers, who were freed from calls for service, to </w:t>
      </w:r>
      <w:r w:rsidR="003D5E36">
        <w:t>cover</w:t>
      </w:r>
      <w:r w:rsidR="008359C6" w:rsidRPr="008359C6">
        <w:t xml:space="preserve"> these seven beats. Each substation developed a slightly different philosophy of how to best use the overtime officers based on local problems and needs. One substation adopted a high visibility approach (two beats), another a hot spots approach (one beat), a third engaged in zero tolerance (three beats), and the last substation developed a problem-oriented approach (one beat).</w:t>
      </w:r>
      <w:r w:rsidR="00DC54B4">
        <w:t xml:space="preserve"> </w:t>
      </w:r>
      <w:r w:rsidR="00FA596D">
        <w:t xml:space="preserve">The </w:t>
      </w:r>
      <w:r w:rsidR="006E2D6A">
        <w:t xml:space="preserve">intervention took two years to do. </w:t>
      </w:r>
      <w:r w:rsidR="00F2500D" w:rsidRPr="00F2500D">
        <w:t>Despite problems in some beats (e.g., a lack of clearly defined operational plans and inefficient time use), the study found significant reduction in crimes that resulted from the program in four beats, mixed results in two other beats (where some types of crime decreased but not others), and no intervention effect in the last beat. Tactics that involved hot spots and zero tolerance were more effective than either simple high visibility patrol or problem-oriented tactics.</w:t>
      </w:r>
      <w:r w:rsidR="00B15D77">
        <w:t xml:space="preserve"> </w:t>
      </w:r>
      <w:r w:rsidR="00765939">
        <w:t>(</w:t>
      </w:r>
      <w:r w:rsidR="00891563">
        <w:t>George Mason University, 2021)</w:t>
      </w:r>
      <w:r w:rsidR="00765939">
        <w:t xml:space="preserve"> </w:t>
      </w:r>
    </w:p>
    <w:p w14:paraId="21EF7BB0" w14:textId="3E69BC5E" w:rsidR="00F50B46" w:rsidRPr="00F50B46" w:rsidRDefault="0049661F" w:rsidP="1494EF5F">
      <w:pPr>
        <w:pStyle w:val="Heading1"/>
      </w:pPr>
      <w:bookmarkStart w:id="20" w:name="_Toc97851848"/>
      <w:r>
        <w:t>References</w:t>
      </w:r>
      <w:bookmarkEnd w:id="20"/>
      <w:r>
        <w:t xml:space="preserve"> </w:t>
      </w:r>
    </w:p>
    <w:p w14:paraId="585296A4" w14:textId="41D1B4C1" w:rsidR="00E107F0" w:rsidRPr="00577286" w:rsidRDefault="00E107F0" w:rsidP="1494EF5F">
      <w:pPr>
        <w:rPr>
          <w:szCs w:val="22"/>
        </w:rPr>
      </w:pPr>
      <w:r>
        <w:rPr>
          <w:szCs w:val="22"/>
        </w:rPr>
        <w:t>Braga</w:t>
      </w:r>
      <w:r w:rsidR="003E68BF">
        <w:rPr>
          <w:szCs w:val="22"/>
        </w:rPr>
        <w:t>.</w:t>
      </w:r>
      <w:r>
        <w:rPr>
          <w:szCs w:val="22"/>
        </w:rPr>
        <w:t xml:space="preserve"> </w:t>
      </w:r>
      <w:r w:rsidR="003E68BF">
        <w:rPr>
          <w:szCs w:val="22"/>
        </w:rPr>
        <w:t xml:space="preserve">A Anthony (2006) </w:t>
      </w:r>
      <w:r w:rsidR="00577286" w:rsidRPr="00577286">
        <w:rPr>
          <w:i/>
          <w:iCs/>
          <w:szCs w:val="22"/>
        </w:rPr>
        <w:t>The crime prevention value of hot spots policing</w:t>
      </w:r>
      <w:r w:rsidR="00577286">
        <w:rPr>
          <w:i/>
          <w:iCs/>
          <w:szCs w:val="22"/>
        </w:rPr>
        <w:t xml:space="preserve"> </w:t>
      </w:r>
      <w:r w:rsidR="00913339">
        <w:rPr>
          <w:szCs w:val="22"/>
        </w:rPr>
        <w:t xml:space="preserve">[Online] Available at: </w:t>
      </w:r>
      <w:hyperlink r:id="rId11" w:history="1">
        <w:r w:rsidR="005A07FF">
          <w:rPr>
            <w:rStyle w:val="Hyperlink"/>
          </w:rPr>
          <w:t>3263.pdf (psicothema.com)</w:t>
        </w:r>
      </w:hyperlink>
      <w:r w:rsidR="005A07FF">
        <w:t xml:space="preserve"> (Assessed: 4 March 2022)</w:t>
      </w:r>
    </w:p>
    <w:p w14:paraId="1C32E101" w14:textId="32470A30" w:rsidR="00347221" w:rsidRPr="00072290" w:rsidRDefault="00347221" w:rsidP="1494EF5F">
      <w:pPr>
        <w:rPr>
          <w:szCs w:val="22"/>
        </w:rPr>
      </w:pPr>
      <w:r>
        <w:rPr>
          <w:szCs w:val="22"/>
        </w:rPr>
        <w:t xml:space="preserve">College of Policing (2021) </w:t>
      </w:r>
      <w:r w:rsidR="00072290" w:rsidRPr="00072290">
        <w:rPr>
          <w:i/>
          <w:iCs/>
          <w:szCs w:val="22"/>
        </w:rPr>
        <w:t>What is evidence-based policing?</w:t>
      </w:r>
      <w:r w:rsidR="00072290">
        <w:rPr>
          <w:i/>
          <w:iCs/>
          <w:szCs w:val="22"/>
        </w:rPr>
        <w:t xml:space="preserve"> </w:t>
      </w:r>
      <w:r w:rsidR="00072290">
        <w:rPr>
          <w:szCs w:val="22"/>
        </w:rPr>
        <w:t xml:space="preserve">[Online] Available at: </w:t>
      </w:r>
      <w:hyperlink r:id="rId12" w:history="1">
        <w:r w:rsidR="00072290" w:rsidRPr="00B9650C">
          <w:rPr>
            <w:rStyle w:val="Hyperlink"/>
            <w:szCs w:val="22"/>
          </w:rPr>
          <w:t>https://whatworks.college.police.uk/About/Pages/What-is-EBP.aspx</w:t>
        </w:r>
      </w:hyperlink>
      <w:r w:rsidR="00072290">
        <w:rPr>
          <w:szCs w:val="22"/>
        </w:rPr>
        <w:t xml:space="preserve"> (Assessed: </w:t>
      </w:r>
      <w:r w:rsidR="00B07DF0">
        <w:rPr>
          <w:szCs w:val="22"/>
        </w:rPr>
        <w:t>2 March 2022)</w:t>
      </w:r>
    </w:p>
    <w:p w14:paraId="7390BA7C" w14:textId="3243B06D" w:rsidR="001E756B" w:rsidRPr="003D6E35" w:rsidRDefault="00AC7505" w:rsidP="1494EF5F">
      <w:pPr>
        <w:rPr>
          <w:szCs w:val="22"/>
        </w:rPr>
      </w:pPr>
      <w:r>
        <w:rPr>
          <w:szCs w:val="22"/>
        </w:rPr>
        <w:t xml:space="preserve">Eck. </w:t>
      </w:r>
      <w:r w:rsidR="00952D2A">
        <w:rPr>
          <w:szCs w:val="22"/>
        </w:rPr>
        <w:t>E John</w:t>
      </w:r>
      <w:r w:rsidR="008E6CB9">
        <w:rPr>
          <w:szCs w:val="22"/>
        </w:rPr>
        <w:t xml:space="preserve">, Chainey Spencer, </w:t>
      </w:r>
      <w:r w:rsidR="00FB2D5B">
        <w:rPr>
          <w:szCs w:val="22"/>
        </w:rPr>
        <w:t>Cameron</w:t>
      </w:r>
      <w:r w:rsidR="00C56E1D">
        <w:rPr>
          <w:szCs w:val="22"/>
        </w:rPr>
        <w:t>.</w:t>
      </w:r>
      <w:r w:rsidR="00FB2D5B">
        <w:rPr>
          <w:szCs w:val="22"/>
        </w:rPr>
        <w:t xml:space="preserve"> </w:t>
      </w:r>
      <w:r w:rsidR="000C5F50">
        <w:rPr>
          <w:szCs w:val="22"/>
        </w:rPr>
        <w:t>G James, Leitner Michael</w:t>
      </w:r>
      <w:r w:rsidR="00C56E1D">
        <w:rPr>
          <w:szCs w:val="22"/>
        </w:rPr>
        <w:t>, Wilson. E Ronald</w:t>
      </w:r>
      <w:r w:rsidR="00F961BC">
        <w:rPr>
          <w:szCs w:val="22"/>
        </w:rPr>
        <w:t xml:space="preserve"> (2005) </w:t>
      </w:r>
      <w:r w:rsidR="00F961BC" w:rsidRPr="00F961BC">
        <w:rPr>
          <w:i/>
          <w:iCs/>
          <w:szCs w:val="22"/>
        </w:rPr>
        <w:t>Mapping Crime: Understanding Hot Spots</w:t>
      </w:r>
      <w:r w:rsidR="003D6E35">
        <w:rPr>
          <w:i/>
          <w:iCs/>
          <w:szCs w:val="22"/>
        </w:rPr>
        <w:t xml:space="preserve">. </w:t>
      </w:r>
      <w:r w:rsidR="00E3329F">
        <w:rPr>
          <w:szCs w:val="22"/>
        </w:rPr>
        <w:t>Washington</w:t>
      </w:r>
      <w:r w:rsidR="00256C72">
        <w:rPr>
          <w:szCs w:val="22"/>
        </w:rPr>
        <w:t>,</w:t>
      </w:r>
      <w:r w:rsidR="00E3329F">
        <w:rPr>
          <w:szCs w:val="22"/>
        </w:rPr>
        <w:t xml:space="preserve"> DC</w:t>
      </w:r>
      <w:r w:rsidR="00256C72">
        <w:rPr>
          <w:szCs w:val="22"/>
        </w:rPr>
        <w:t>: Unknown</w:t>
      </w:r>
    </w:p>
    <w:p w14:paraId="06A32D31" w14:textId="0FB37B60" w:rsidR="00E01917" w:rsidRPr="00075748" w:rsidRDefault="00E01917" w:rsidP="1494EF5F">
      <w:pPr>
        <w:rPr>
          <w:szCs w:val="22"/>
        </w:rPr>
      </w:pPr>
      <w:r>
        <w:rPr>
          <w:szCs w:val="22"/>
        </w:rPr>
        <w:t xml:space="preserve">Emerald.com </w:t>
      </w:r>
      <w:r w:rsidR="00075748">
        <w:rPr>
          <w:szCs w:val="22"/>
        </w:rPr>
        <w:t xml:space="preserve">(2020) </w:t>
      </w:r>
      <w:r w:rsidR="00075748" w:rsidRPr="00075748">
        <w:rPr>
          <w:i/>
          <w:iCs/>
        </w:rPr>
        <w:t>Evidence based policing: a view on its development within the police service</w:t>
      </w:r>
      <w:r w:rsidR="00075748">
        <w:rPr>
          <w:i/>
          <w:iCs/>
        </w:rPr>
        <w:t xml:space="preserve"> </w:t>
      </w:r>
      <w:r w:rsidR="00075748">
        <w:t xml:space="preserve">[Online] </w:t>
      </w:r>
      <w:r w:rsidR="0068501C">
        <w:t xml:space="preserve">Available at: </w:t>
      </w:r>
      <w:hyperlink r:id="rId13" w:history="1">
        <w:r w:rsidR="0068501C" w:rsidRPr="00B9650C">
          <w:rPr>
            <w:rStyle w:val="Hyperlink"/>
          </w:rPr>
          <w:t>https://pure.southwales.ac.uk/ws/portalfiles/portal/3670886/10_1108_JWAM_01_2020_0001.pdf</w:t>
        </w:r>
      </w:hyperlink>
      <w:r w:rsidR="0068501C">
        <w:t xml:space="preserve"> (Assessed: 1 March 2022)</w:t>
      </w:r>
    </w:p>
    <w:p w14:paraId="407669B3" w14:textId="04483CAE" w:rsidR="00272868" w:rsidRPr="006F6592" w:rsidRDefault="00272868" w:rsidP="1494EF5F">
      <w:r>
        <w:t xml:space="preserve">George Mason University (2021) </w:t>
      </w:r>
      <w:r w:rsidR="006F6592" w:rsidRPr="006F6592">
        <w:rPr>
          <w:i/>
          <w:iCs/>
        </w:rPr>
        <w:t>Neighborhood – Caeti (1999)</w:t>
      </w:r>
      <w:r w:rsidR="006F6592">
        <w:rPr>
          <w:i/>
          <w:iCs/>
        </w:rPr>
        <w:t xml:space="preserve"> </w:t>
      </w:r>
      <w:r w:rsidR="00381087">
        <w:t xml:space="preserve">[Online] Available at: </w:t>
      </w:r>
      <w:hyperlink r:id="rId14" w:history="1">
        <w:r w:rsidR="00381087" w:rsidRPr="00B9650C">
          <w:rPr>
            <w:rStyle w:val="Hyperlink"/>
          </w:rPr>
          <w:t>https://cebcp.org/evidence-based-policing/the-matrix/neighborhood/neighborhood-caeti-1999/</w:t>
        </w:r>
      </w:hyperlink>
      <w:r w:rsidR="00381087">
        <w:t xml:space="preserve"> </w:t>
      </w:r>
      <w:r w:rsidR="00891563">
        <w:t>(Assessed: 4 March 2022)</w:t>
      </w:r>
    </w:p>
    <w:p w14:paraId="38E40D71" w14:textId="7F822FF3" w:rsidR="001B07BD" w:rsidRDefault="001B07BD" w:rsidP="1494EF5F">
      <w:pPr>
        <w:rPr>
          <w:szCs w:val="22"/>
        </w:rPr>
      </w:pPr>
      <w:r>
        <w:t xml:space="preserve">Lum, C. and Koper, C. (2017), </w:t>
      </w:r>
      <w:r w:rsidRPr="001B07BD">
        <w:rPr>
          <w:i/>
          <w:iCs/>
        </w:rPr>
        <w:t>Evidence Based Policing</w:t>
      </w:r>
      <w:r>
        <w:t xml:space="preserve"> - Translating Research into Practice, Oxford University Press, Oxford.</w:t>
      </w:r>
    </w:p>
    <w:p w14:paraId="5928BD2C" w14:textId="1B8D1D8D" w:rsidR="00AA505D" w:rsidRDefault="004A4559" w:rsidP="1494EF5F">
      <w:pPr>
        <w:rPr>
          <w:szCs w:val="22"/>
        </w:rPr>
      </w:pPr>
      <w:r>
        <w:rPr>
          <w:szCs w:val="22"/>
        </w:rPr>
        <w:t xml:space="preserve">Metropolitan Police (2021) </w:t>
      </w:r>
      <w:r w:rsidR="004359EA" w:rsidRPr="004359EA">
        <w:rPr>
          <w:i/>
          <w:iCs/>
          <w:szCs w:val="22"/>
        </w:rPr>
        <w:t>Police officer roles</w:t>
      </w:r>
      <w:r w:rsidR="004359EA">
        <w:rPr>
          <w:i/>
          <w:iCs/>
          <w:szCs w:val="22"/>
        </w:rPr>
        <w:t xml:space="preserve"> </w:t>
      </w:r>
      <w:r w:rsidR="004359EA">
        <w:rPr>
          <w:szCs w:val="22"/>
        </w:rPr>
        <w:t xml:space="preserve">[Online] Available at: </w:t>
      </w:r>
      <w:hyperlink r:id="rId15" w:history="1">
        <w:r w:rsidR="005214D9" w:rsidRPr="00B9650C">
          <w:rPr>
            <w:rStyle w:val="Hyperlink"/>
            <w:szCs w:val="22"/>
          </w:rPr>
          <w:t>https://www.met.police.uk/car/careers/met/police-officer-roles/</w:t>
        </w:r>
      </w:hyperlink>
      <w:r w:rsidR="005214D9">
        <w:rPr>
          <w:szCs w:val="22"/>
        </w:rPr>
        <w:t xml:space="preserve"> (Assessed: 1 March 2022) </w:t>
      </w:r>
    </w:p>
    <w:p w14:paraId="6F382016" w14:textId="7A418723" w:rsidR="00FB23B2" w:rsidRPr="0059121D" w:rsidRDefault="00FB23B2" w:rsidP="1494EF5F">
      <w:pPr>
        <w:rPr>
          <w:szCs w:val="22"/>
        </w:rPr>
      </w:pPr>
      <w:r>
        <w:rPr>
          <w:szCs w:val="22"/>
        </w:rPr>
        <w:t xml:space="preserve">ResearchGate (2021) </w:t>
      </w:r>
      <w:r w:rsidR="0059121D" w:rsidRPr="0059121D">
        <w:rPr>
          <w:i/>
          <w:iCs/>
          <w:szCs w:val="22"/>
        </w:rPr>
        <w:t>Reinventing American Policing: A Seven-Point Blueprint for the 21st Century</w:t>
      </w:r>
      <w:r w:rsidR="0059121D">
        <w:rPr>
          <w:i/>
          <w:iCs/>
          <w:szCs w:val="22"/>
        </w:rPr>
        <w:t xml:space="preserve"> </w:t>
      </w:r>
      <w:r w:rsidR="0059121D">
        <w:rPr>
          <w:szCs w:val="22"/>
        </w:rPr>
        <w:t xml:space="preserve">[Online] Available at: </w:t>
      </w:r>
      <w:hyperlink r:id="rId16" w:history="1">
        <w:r w:rsidR="00BC40A9" w:rsidRPr="00B9650C">
          <w:rPr>
            <w:rStyle w:val="Hyperlink"/>
            <w:szCs w:val="22"/>
          </w:rPr>
          <w:t>https://www.researchgate.net/publication/309814954_Reinventing_American_Policing_A_Seven-Point_Blueprint_for_the_21st_Century</w:t>
        </w:r>
      </w:hyperlink>
      <w:r w:rsidR="00BC40A9">
        <w:rPr>
          <w:szCs w:val="22"/>
        </w:rPr>
        <w:t xml:space="preserve"> (Assessed: 3 March 2022)</w:t>
      </w:r>
    </w:p>
    <w:p w14:paraId="1EBF7E50" w14:textId="28375EAF" w:rsidR="00C0289B" w:rsidRPr="00B10F98" w:rsidRDefault="00C0289B" w:rsidP="1494EF5F">
      <w:pPr>
        <w:rPr>
          <w:szCs w:val="22"/>
        </w:rPr>
      </w:pPr>
      <w:r>
        <w:rPr>
          <w:szCs w:val="22"/>
        </w:rPr>
        <w:t xml:space="preserve">Ratcliffe. H Jimmy (2015) </w:t>
      </w:r>
      <w:r w:rsidR="00B10F98" w:rsidRPr="00B10F98">
        <w:rPr>
          <w:i/>
          <w:iCs/>
          <w:szCs w:val="22"/>
        </w:rPr>
        <w:t>Harm focused policing</w:t>
      </w:r>
      <w:r w:rsidR="00B10F98">
        <w:rPr>
          <w:i/>
          <w:iCs/>
          <w:szCs w:val="22"/>
        </w:rPr>
        <w:t xml:space="preserve"> </w:t>
      </w:r>
      <w:r w:rsidR="00B10F98">
        <w:rPr>
          <w:szCs w:val="22"/>
        </w:rPr>
        <w:t xml:space="preserve">[Online] Available at: </w:t>
      </w:r>
      <w:hyperlink r:id="rId17" w:history="1">
        <w:r w:rsidR="0046093A" w:rsidRPr="00B9650C">
          <w:rPr>
            <w:rStyle w:val="Hyperlink"/>
            <w:szCs w:val="22"/>
          </w:rPr>
          <w:t>https://www.jratcliffe.net/harm-focused-policing</w:t>
        </w:r>
      </w:hyperlink>
      <w:r w:rsidR="0046093A">
        <w:rPr>
          <w:szCs w:val="22"/>
        </w:rPr>
        <w:t xml:space="preserve"> (Assessed: 1 March 2022)</w:t>
      </w:r>
    </w:p>
    <w:p w14:paraId="12949A7F" w14:textId="440C7C31" w:rsidR="00D64CCA" w:rsidRPr="006B4AB3" w:rsidRDefault="00D64CCA" w:rsidP="1494EF5F">
      <w:pPr>
        <w:rPr>
          <w:szCs w:val="22"/>
        </w:rPr>
      </w:pPr>
      <w:r>
        <w:rPr>
          <w:szCs w:val="22"/>
        </w:rPr>
        <w:t xml:space="preserve">Sage Journals (2014) </w:t>
      </w:r>
      <w:r w:rsidR="006B4AB3" w:rsidRPr="006B4AB3">
        <w:rPr>
          <w:i/>
          <w:iCs/>
          <w:szCs w:val="22"/>
        </w:rPr>
        <w:t>Assessing the Practice of Hot Spots Policing: Survey Results From a National Convenience Sample of Local Police Agencies</w:t>
      </w:r>
      <w:r w:rsidR="006B4AB3">
        <w:rPr>
          <w:i/>
          <w:iCs/>
          <w:szCs w:val="22"/>
        </w:rPr>
        <w:t xml:space="preserve"> </w:t>
      </w:r>
      <w:r w:rsidR="006B4AB3">
        <w:rPr>
          <w:szCs w:val="22"/>
        </w:rPr>
        <w:t xml:space="preserve">[Online] Available at: </w:t>
      </w:r>
      <w:hyperlink r:id="rId18" w:history="1">
        <w:r w:rsidR="006B4AB3" w:rsidRPr="00B9650C">
          <w:rPr>
            <w:rStyle w:val="Hyperlink"/>
            <w:szCs w:val="22"/>
          </w:rPr>
          <w:t>https://journals.sagepub.com/doi/abs/10.1177/1043986214525079?journalCode=ccja</w:t>
        </w:r>
      </w:hyperlink>
      <w:r w:rsidR="006B4AB3">
        <w:rPr>
          <w:szCs w:val="22"/>
        </w:rPr>
        <w:t xml:space="preserve"> (Assessed: 3 March 2022)</w:t>
      </w:r>
    </w:p>
    <w:p w14:paraId="38C0AA17" w14:textId="70A20487" w:rsidR="007D54B1" w:rsidRPr="008837E3" w:rsidRDefault="007D54B1" w:rsidP="1494EF5F">
      <w:pPr>
        <w:rPr>
          <w:szCs w:val="22"/>
        </w:rPr>
      </w:pPr>
      <w:r>
        <w:rPr>
          <w:szCs w:val="22"/>
        </w:rPr>
        <w:t xml:space="preserve">Spelman and Eck (1989) </w:t>
      </w:r>
      <w:r w:rsidR="00EA5D0A">
        <w:rPr>
          <w:szCs w:val="22"/>
        </w:rPr>
        <w:t>“</w:t>
      </w:r>
      <w:r w:rsidR="00893722" w:rsidRPr="00EA5D0A">
        <w:rPr>
          <w:szCs w:val="22"/>
        </w:rPr>
        <w:t>Sitting ducks, Ravenous Wolves, and helping hands</w:t>
      </w:r>
      <w:r w:rsidR="007E40AE" w:rsidRPr="00EA5D0A">
        <w:rPr>
          <w:szCs w:val="22"/>
        </w:rPr>
        <w:t>: New Approaches to Urban Policing</w:t>
      </w:r>
      <w:r w:rsidR="00EA5D0A">
        <w:rPr>
          <w:i/>
          <w:iCs/>
          <w:szCs w:val="22"/>
        </w:rPr>
        <w:t xml:space="preserve">” </w:t>
      </w:r>
      <w:r w:rsidR="00EA5D0A">
        <w:rPr>
          <w:szCs w:val="22"/>
        </w:rPr>
        <w:t xml:space="preserve">A Journal by Public </w:t>
      </w:r>
      <w:r w:rsidR="008837E3" w:rsidRPr="00EB46EB">
        <w:rPr>
          <w:szCs w:val="22"/>
        </w:rPr>
        <w:t>Affairs Comment</w:t>
      </w:r>
      <w:r w:rsidR="00662142">
        <w:rPr>
          <w:szCs w:val="22"/>
        </w:rPr>
        <w:t xml:space="preserve">, </w:t>
      </w:r>
      <w:r w:rsidR="00EC1939">
        <w:rPr>
          <w:szCs w:val="22"/>
        </w:rPr>
        <w:t>Vol</w:t>
      </w:r>
      <w:r w:rsidR="0081152D">
        <w:rPr>
          <w:szCs w:val="22"/>
        </w:rPr>
        <w:t>.</w:t>
      </w:r>
      <w:r w:rsidR="00EC1939">
        <w:rPr>
          <w:szCs w:val="22"/>
        </w:rPr>
        <w:t xml:space="preserve"> 35</w:t>
      </w:r>
      <w:r w:rsidR="0081152D">
        <w:rPr>
          <w:szCs w:val="22"/>
        </w:rPr>
        <w:t xml:space="preserve"> No. 2</w:t>
      </w:r>
      <w:r w:rsidR="007C596D">
        <w:rPr>
          <w:szCs w:val="22"/>
        </w:rPr>
        <w:t>,</w:t>
      </w:r>
      <w:r w:rsidR="00EC1939">
        <w:rPr>
          <w:szCs w:val="22"/>
        </w:rPr>
        <w:t xml:space="preserve"> </w:t>
      </w:r>
      <w:r w:rsidR="00CB7C79">
        <w:rPr>
          <w:szCs w:val="22"/>
        </w:rPr>
        <w:t>pp 4</w:t>
      </w:r>
    </w:p>
    <w:p w14:paraId="22B1E7FC" w14:textId="365F7F0F" w:rsidR="00476C21" w:rsidRDefault="00476C21" w:rsidP="1494EF5F">
      <w:pPr>
        <w:rPr>
          <w:szCs w:val="22"/>
        </w:rPr>
      </w:pPr>
      <w:r>
        <w:t>Sherman</w:t>
      </w:r>
      <w:r w:rsidR="005C1450">
        <w:t xml:space="preserve">. W </w:t>
      </w:r>
      <w:r>
        <w:t>L</w:t>
      </w:r>
      <w:r w:rsidR="005C1450">
        <w:t>awrence</w:t>
      </w:r>
      <w:r>
        <w:t xml:space="preserve"> (1998), </w:t>
      </w:r>
      <w:r w:rsidRPr="005C1450">
        <w:rPr>
          <w:i/>
          <w:iCs/>
        </w:rPr>
        <w:t>Evidence-based Policing: Ideas in American Policing</w:t>
      </w:r>
      <w:r>
        <w:t>, Police Foundation, Washington, DC.</w:t>
      </w:r>
    </w:p>
    <w:p w14:paraId="369862C0" w14:textId="71353EAA" w:rsidR="0049661F" w:rsidRDefault="00726943" w:rsidP="1494EF5F">
      <w:r>
        <w:rPr>
          <w:szCs w:val="22"/>
        </w:rPr>
        <w:t>Sherman. W Lawrence</w:t>
      </w:r>
      <w:r w:rsidR="000F17BB">
        <w:rPr>
          <w:szCs w:val="22"/>
        </w:rPr>
        <w:t xml:space="preserve"> </w:t>
      </w:r>
      <w:r w:rsidR="00804A1F">
        <w:rPr>
          <w:szCs w:val="22"/>
        </w:rPr>
        <w:t xml:space="preserve">(2013) </w:t>
      </w:r>
      <w:r w:rsidR="00804A1F" w:rsidRPr="00804A1F">
        <w:rPr>
          <w:i/>
          <w:iCs/>
        </w:rPr>
        <w:t>The Rise of Evidence-Based Policing: Targeting, Testing, and Tracking</w:t>
      </w:r>
      <w:r w:rsidR="00804A1F">
        <w:rPr>
          <w:i/>
          <w:iCs/>
        </w:rPr>
        <w:t xml:space="preserve"> </w:t>
      </w:r>
      <w:r w:rsidR="008C793C">
        <w:t xml:space="preserve">[Online] Available at: </w:t>
      </w:r>
      <w:hyperlink r:id="rId19" w:history="1">
        <w:r w:rsidR="00DF09A9" w:rsidRPr="00B9650C">
          <w:rPr>
            <w:rStyle w:val="Hyperlink"/>
          </w:rPr>
          <w:t>https://cebcp.org/wp-content/evidence-based-policing/Sherman-TripleT.pdf</w:t>
        </w:r>
      </w:hyperlink>
      <w:r w:rsidR="00DF09A9">
        <w:t xml:space="preserve"> (Assessed: 1 March 2022)</w:t>
      </w:r>
    </w:p>
    <w:p w14:paraId="2A194C87" w14:textId="5A9EC145" w:rsidR="007B0EA2" w:rsidRPr="000453A9" w:rsidRDefault="007B0EA2" w:rsidP="1494EF5F">
      <w:pPr>
        <w:rPr>
          <w:szCs w:val="22"/>
        </w:rPr>
      </w:pPr>
      <w:r>
        <w:rPr>
          <w:szCs w:val="22"/>
        </w:rPr>
        <w:t xml:space="preserve">Wiley Online Library (2021) </w:t>
      </w:r>
      <w:r w:rsidR="000453A9" w:rsidRPr="000453A9">
        <w:rPr>
          <w:i/>
          <w:iCs/>
          <w:szCs w:val="22"/>
        </w:rPr>
        <w:t>Hot spots policing effects on crime</w:t>
      </w:r>
      <w:r w:rsidR="000453A9">
        <w:rPr>
          <w:i/>
          <w:iCs/>
          <w:szCs w:val="22"/>
        </w:rPr>
        <w:t xml:space="preserve"> </w:t>
      </w:r>
      <w:r w:rsidR="000453A9">
        <w:rPr>
          <w:szCs w:val="22"/>
        </w:rPr>
        <w:t xml:space="preserve">[Online] Available at: </w:t>
      </w:r>
      <w:hyperlink r:id="rId20" w:history="1">
        <w:r w:rsidR="000453A9" w:rsidRPr="00B9650C">
          <w:rPr>
            <w:rStyle w:val="Hyperlink"/>
            <w:szCs w:val="22"/>
          </w:rPr>
          <w:t>https://onlinelibrary.wiley.com/doi/10.4073/csr.2012.8</w:t>
        </w:r>
      </w:hyperlink>
      <w:r w:rsidR="000453A9">
        <w:rPr>
          <w:szCs w:val="22"/>
        </w:rPr>
        <w:t xml:space="preserve"> (Assessed: 3 March) </w:t>
      </w:r>
    </w:p>
    <w:p w14:paraId="684D52DF" w14:textId="17DA3B15" w:rsidR="00B5638A" w:rsidRDefault="00B5638A" w:rsidP="1494EF5F">
      <w:pPr>
        <w:rPr>
          <w:szCs w:val="22"/>
        </w:rPr>
      </w:pPr>
      <w:r>
        <w:rPr>
          <w:szCs w:val="22"/>
        </w:rPr>
        <w:t xml:space="preserve">Wiley Online Library (2021) </w:t>
      </w:r>
      <w:r w:rsidR="0008423A">
        <w:rPr>
          <w:i/>
          <w:iCs/>
          <w:szCs w:val="22"/>
        </w:rPr>
        <w:t>H</w:t>
      </w:r>
      <w:r w:rsidR="00AB2410" w:rsidRPr="00AB2410">
        <w:rPr>
          <w:i/>
          <w:iCs/>
          <w:szCs w:val="22"/>
        </w:rPr>
        <w:t>ot spots of predatory crime: routine activities and the criminology of place</w:t>
      </w:r>
      <w:r w:rsidR="00AB2410">
        <w:rPr>
          <w:i/>
          <w:iCs/>
          <w:szCs w:val="22"/>
        </w:rPr>
        <w:t xml:space="preserve"> </w:t>
      </w:r>
      <w:r w:rsidR="00AB2410">
        <w:rPr>
          <w:szCs w:val="22"/>
        </w:rPr>
        <w:t xml:space="preserve">[Online] Available at: </w:t>
      </w:r>
      <w:hyperlink r:id="rId21" w:history="1">
        <w:r w:rsidR="00FE3EF1" w:rsidRPr="00B9650C">
          <w:rPr>
            <w:rStyle w:val="Hyperlink"/>
            <w:szCs w:val="22"/>
          </w:rPr>
          <w:t>https://onlinelibrary.wiley.com/doi/10.1111/j.1745-9125.1989.tb00862.x</w:t>
        </w:r>
      </w:hyperlink>
      <w:r w:rsidR="00FE3EF1">
        <w:rPr>
          <w:szCs w:val="22"/>
        </w:rPr>
        <w:t xml:space="preserve"> (Assessed: 2 March) </w:t>
      </w:r>
    </w:p>
    <w:p w14:paraId="473DB67B" w14:textId="64B39C2A" w:rsidR="00F50B46" w:rsidRDefault="00037030" w:rsidP="1494EF5F">
      <w:pPr>
        <w:rPr>
          <w:szCs w:val="22"/>
        </w:rPr>
      </w:pPr>
      <w:r>
        <w:rPr>
          <w:szCs w:val="22"/>
        </w:rPr>
        <w:t xml:space="preserve">Wiley Online Library (2021) </w:t>
      </w:r>
      <w:r w:rsidR="0008423A" w:rsidRPr="0008423A">
        <w:rPr>
          <w:i/>
          <w:iCs/>
          <w:szCs w:val="22"/>
        </w:rPr>
        <w:t>Trajectories of crime at places: a longitudinal study of street segments in the city of Seattle</w:t>
      </w:r>
      <w:r w:rsidR="0008423A">
        <w:rPr>
          <w:i/>
          <w:iCs/>
          <w:szCs w:val="22"/>
        </w:rPr>
        <w:t xml:space="preserve"> </w:t>
      </w:r>
      <w:r w:rsidR="0008423A">
        <w:rPr>
          <w:szCs w:val="22"/>
        </w:rPr>
        <w:t>[Online] Avail</w:t>
      </w:r>
      <w:r w:rsidR="004868A6">
        <w:rPr>
          <w:szCs w:val="22"/>
        </w:rPr>
        <w:t xml:space="preserve">able at: </w:t>
      </w:r>
      <w:hyperlink r:id="rId22" w:history="1">
        <w:r w:rsidR="004868A6" w:rsidRPr="00B9650C">
          <w:rPr>
            <w:rStyle w:val="Hyperlink"/>
            <w:szCs w:val="22"/>
          </w:rPr>
          <w:t>https://onlinelibrary.wiley.com/doi/abs/10.1111/j.1745-</w:t>
        </w:r>
        <w:r w:rsidR="004868A6" w:rsidRPr="00B9650C">
          <w:rPr>
            <w:rStyle w:val="Hyperlink"/>
            <w:szCs w:val="22"/>
          </w:rPr>
          <w:lastRenderedPageBreak/>
          <w:t>9125.2004.tb00521.x?casa_token=Rl1V7mD5OocAAAAA:ga09hfS3AyYSjl9UsYjoQvOqbqiU6_zQnD9Lqyli_NMtubQ4ZzKDM087sv8Xa3ZR_YlKor1Esfy1dEde</w:t>
        </w:r>
      </w:hyperlink>
      <w:r w:rsidR="004868A6">
        <w:rPr>
          <w:szCs w:val="22"/>
        </w:rPr>
        <w:t xml:space="preserve"> (Assessed: 2 March)</w:t>
      </w:r>
    </w:p>
    <w:p w14:paraId="1840B1DF" w14:textId="796C3517" w:rsidR="00C9214A" w:rsidRPr="00CC2BFE" w:rsidRDefault="006413B0" w:rsidP="1494EF5F">
      <w:pPr>
        <w:rPr>
          <w:szCs w:val="22"/>
        </w:rPr>
      </w:pPr>
      <w:r>
        <w:rPr>
          <w:szCs w:val="22"/>
        </w:rPr>
        <w:t xml:space="preserve">University of Suffolk (2020) </w:t>
      </w:r>
      <w:r w:rsidR="00CC2BFE" w:rsidRPr="00CC2BFE">
        <w:rPr>
          <w:i/>
          <w:iCs/>
          <w:szCs w:val="22"/>
        </w:rPr>
        <w:t>Evidence Based Policing</w:t>
      </w:r>
      <w:r w:rsidR="00CC2BFE">
        <w:rPr>
          <w:i/>
          <w:iCs/>
          <w:szCs w:val="22"/>
        </w:rPr>
        <w:t xml:space="preserve"> </w:t>
      </w:r>
      <w:r w:rsidR="00CC2BFE">
        <w:rPr>
          <w:szCs w:val="22"/>
        </w:rPr>
        <w:t xml:space="preserve">[Online] Available at: </w:t>
      </w:r>
      <w:hyperlink r:id="rId23" w:history="1">
        <w:r w:rsidR="00DE1B13" w:rsidRPr="00B9650C">
          <w:rPr>
            <w:rStyle w:val="Hyperlink"/>
            <w:szCs w:val="22"/>
          </w:rPr>
          <w:t>https://whatworks.college.police.uk/Partnerships/Knowledge-Fund/PKF_catalogue/Documents/Nottingham/02_004.pdf</w:t>
        </w:r>
      </w:hyperlink>
      <w:r w:rsidR="00DE1B13">
        <w:rPr>
          <w:szCs w:val="22"/>
        </w:rPr>
        <w:t xml:space="preserve"> (Assessed: 2 March 2022)</w:t>
      </w:r>
    </w:p>
    <w:sectPr w:rsidR="00C9214A" w:rsidRPr="00CC2BFE">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452A8" w14:textId="77777777" w:rsidR="008B71DB" w:rsidRDefault="008B71DB" w:rsidP="00C85CF0">
      <w:pPr>
        <w:spacing w:after="0" w:line="240" w:lineRule="auto"/>
      </w:pPr>
      <w:r>
        <w:separator/>
      </w:r>
    </w:p>
  </w:endnote>
  <w:endnote w:type="continuationSeparator" w:id="0">
    <w:p w14:paraId="742645F5" w14:textId="77777777" w:rsidR="008B71DB" w:rsidRDefault="008B71DB" w:rsidP="00C85CF0">
      <w:pPr>
        <w:spacing w:after="0" w:line="240" w:lineRule="auto"/>
      </w:pPr>
      <w:r>
        <w:continuationSeparator/>
      </w:r>
    </w:p>
  </w:endnote>
  <w:endnote w:type="continuationNotice" w:id="1">
    <w:p w14:paraId="47DBD293" w14:textId="77777777" w:rsidR="008B71DB" w:rsidRDefault="008B71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637B" w14:textId="77777777" w:rsidR="00C85CF0" w:rsidRDefault="00C85CF0">
    <w:pPr>
      <w:pStyle w:val="Footer"/>
      <w:pBdr>
        <w:bottom w:val="single" w:sz="6" w:space="1" w:color="auto"/>
      </w:pBdr>
    </w:pPr>
  </w:p>
  <w:p w14:paraId="14D8637C" w14:textId="446C61FA" w:rsidR="00886596" w:rsidRDefault="008A5F82"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Content>
        <w:r w:rsidR="001779F7">
          <w:rPr>
            <w:rFonts w:ascii="Calibri" w:hAnsi="Calibri"/>
            <w:caps/>
            <w:color w:val="2E74B5"/>
          </w:rPr>
          <w:t>Evidence Based Policing</w:t>
        </w:r>
      </w:sdtContent>
    </w:sdt>
    <w:r w:rsidR="007657C6">
      <w:t xml:space="preserve"> </w:t>
    </w:r>
    <w:r w:rsidR="00AE5846">
      <w:t xml:space="preserve">| </w:t>
    </w:r>
    <w:r w:rsidR="00886596">
      <w:rPr>
        <w:rFonts w:ascii="Calibri" w:hAnsi="Calibri"/>
        <w:caps/>
      </w:rPr>
      <w:fldChar w:fldCharType="begin"/>
    </w:r>
    <w:r w:rsidR="00886596" w:rsidRPr="00886596">
      <w:rPr>
        <w:rFonts w:ascii="Calibri" w:hAnsi="Calibri"/>
        <w:caps/>
      </w:rPr>
      <w:instrText xml:space="preserve"> DATE  \@ "MMMM d, yyyy"  \* MERGEFORMAT </w:instrText>
    </w:r>
    <w:r w:rsidR="00886596">
      <w:rPr>
        <w:rFonts w:ascii="Calibri" w:hAnsi="Calibri"/>
        <w:caps/>
      </w:rPr>
      <w:fldChar w:fldCharType="separate"/>
    </w:r>
    <w:r w:rsidR="008A68AC">
      <w:rPr>
        <w:rFonts w:ascii="Calibri" w:hAnsi="Calibri"/>
        <w:caps/>
        <w:noProof/>
      </w:rPr>
      <w:t>March</w:t>
    </w:r>
    <w:r w:rsidR="008A68AC" w:rsidRPr="008A68AC">
      <w:rPr>
        <w:noProof/>
      </w:rPr>
      <w:t xml:space="preserve"> , 2022</w:t>
    </w:r>
    <w:r w:rsidR="008865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65BF2" w14:textId="77777777" w:rsidR="008B71DB" w:rsidRDefault="008B71DB" w:rsidP="00C85CF0">
      <w:pPr>
        <w:spacing w:after="0" w:line="240" w:lineRule="auto"/>
      </w:pPr>
      <w:r>
        <w:separator/>
      </w:r>
    </w:p>
  </w:footnote>
  <w:footnote w:type="continuationSeparator" w:id="0">
    <w:p w14:paraId="6CFAD194" w14:textId="77777777" w:rsidR="008B71DB" w:rsidRDefault="008B71DB" w:rsidP="00C85CF0">
      <w:pPr>
        <w:spacing w:after="0" w:line="240" w:lineRule="auto"/>
      </w:pPr>
      <w:r>
        <w:continuationSeparator/>
      </w:r>
    </w:p>
  </w:footnote>
  <w:footnote w:type="continuationNotice" w:id="1">
    <w:p w14:paraId="5A783E22" w14:textId="77777777" w:rsidR="008B71DB" w:rsidRDefault="008B71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90044C88"/>
    <w:lvl w:ilvl="0">
      <w:start w:val="1"/>
      <w:numFmt w:val="bullet"/>
      <w:lvlText w:val=""/>
      <w:lvlJc w:val="left"/>
      <w:rPr>
        <w:rFonts w:ascii="Symbol" w:eastAsia="Symbol" w:hAnsi="Symbol" w:cs="Symbol"/>
      </w:rPr>
    </w:lvl>
    <w:lvl w:ilvl="1">
      <w:start w:val="1"/>
      <w:numFmt w:val="bullet"/>
      <w:lvlText w:val="o"/>
      <w:lvlJc w:val="left"/>
      <w:rPr>
        <w:rFonts w:ascii="Courier New" w:eastAsia="Courier New" w:hAnsi="Courier New" w:cs="Courier New"/>
      </w:rPr>
    </w:lvl>
    <w:lvl w:ilvl="2">
      <w:start w:val="1"/>
      <w:numFmt w:val="bullet"/>
      <w:lvlText w:val=""/>
      <w:lvlJc w:val="left"/>
      <w:rPr>
        <w:rFonts w:ascii="Wingdings" w:eastAsia="Wingdings" w:hAnsi="Wingdings" w:cs="Wingdings"/>
      </w:rPr>
    </w:lvl>
    <w:lvl w:ilvl="3">
      <w:start w:val="1"/>
      <w:numFmt w:val="bullet"/>
      <w:lvlText w:val=""/>
      <w:lvlJc w:val="left"/>
      <w:rPr>
        <w:rFonts w:ascii="Symbol" w:eastAsia="Symbol" w:hAnsi="Symbol" w:cs="Symbol"/>
      </w:rPr>
    </w:lvl>
    <w:lvl w:ilvl="4">
      <w:start w:val="1"/>
      <w:numFmt w:val="bullet"/>
      <w:lvlText w:val="o"/>
      <w:lvlJc w:val="left"/>
      <w:rPr>
        <w:rFonts w:ascii="Courier New" w:eastAsia="Courier New" w:hAnsi="Courier New" w:cs="Courier New"/>
      </w:rPr>
    </w:lvl>
    <w:lvl w:ilvl="5">
      <w:start w:val="1"/>
      <w:numFmt w:val="bullet"/>
      <w:lvlText w:val=""/>
      <w:lvlJc w:val="left"/>
      <w:rPr>
        <w:rFonts w:ascii="Wingdings" w:eastAsia="Wingdings" w:hAnsi="Wingdings" w:cs="Wingdings"/>
      </w:rPr>
    </w:lvl>
    <w:lvl w:ilvl="6">
      <w:start w:val="1"/>
      <w:numFmt w:val="bullet"/>
      <w:lvlText w:val=""/>
      <w:lvlJc w:val="left"/>
      <w:rPr>
        <w:rFonts w:ascii="Symbol" w:eastAsia="Symbol" w:hAnsi="Symbol" w:cs="Symbol"/>
      </w:rPr>
    </w:lvl>
    <w:lvl w:ilvl="7">
      <w:start w:val="1"/>
      <w:numFmt w:val="bullet"/>
      <w:lvlText w:val="o"/>
      <w:lvlJc w:val="left"/>
      <w:rPr>
        <w:rFonts w:ascii="Courier New" w:eastAsia="Courier New" w:hAnsi="Courier New" w:cs="Courier New"/>
      </w:rPr>
    </w:lvl>
    <w:lvl w:ilvl="8">
      <w:start w:val="1"/>
      <w:numFmt w:val="bullet"/>
      <w:lvlText w:val=""/>
      <w:lvlJc w:val="left"/>
      <w:rPr>
        <w:rFonts w:ascii="Wingdings" w:eastAsia="Wingdings" w:hAnsi="Wingdings" w:cs="Wingdings"/>
      </w:rPr>
    </w:lvl>
  </w:abstractNum>
  <w:abstractNum w:abstractNumId="1" w15:restartNumberingAfterBreak="0">
    <w:nsid w:val="00000006"/>
    <w:multiLevelType w:val="multilevel"/>
    <w:tmpl w:val="4DA66CFA"/>
    <w:lvl w:ilvl="0">
      <w:start w:val="1"/>
      <w:numFmt w:val="bullet"/>
      <w:lvlText w:val=""/>
      <w:lvlJc w:val="left"/>
      <w:rPr>
        <w:rFonts w:ascii="Symbol" w:eastAsia="Symbol" w:hAnsi="Symbol" w:cs="Symbol"/>
      </w:rPr>
    </w:lvl>
    <w:lvl w:ilvl="1">
      <w:start w:val="1"/>
      <w:numFmt w:val="bullet"/>
      <w:lvlText w:val="o"/>
      <w:lvlJc w:val="left"/>
      <w:rPr>
        <w:rFonts w:ascii="Courier New" w:eastAsia="Courier New" w:hAnsi="Courier New" w:cs="Courier New"/>
      </w:rPr>
    </w:lvl>
    <w:lvl w:ilvl="2">
      <w:start w:val="1"/>
      <w:numFmt w:val="bullet"/>
      <w:lvlText w:val=""/>
      <w:lvlJc w:val="left"/>
      <w:rPr>
        <w:rFonts w:ascii="Wingdings" w:eastAsia="Wingdings" w:hAnsi="Wingdings" w:cs="Wingdings"/>
      </w:rPr>
    </w:lvl>
    <w:lvl w:ilvl="3">
      <w:start w:val="1"/>
      <w:numFmt w:val="bullet"/>
      <w:lvlText w:val=""/>
      <w:lvlJc w:val="left"/>
      <w:rPr>
        <w:rFonts w:ascii="Symbol" w:eastAsia="Symbol" w:hAnsi="Symbol" w:cs="Symbol"/>
      </w:rPr>
    </w:lvl>
    <w:lvl w:ilvl="4">
      <w:start w:val="1"/>
      <w:numFmt w:val="bullet"/>
      <w:lvlText w:val="o"/>
      <w:lvlJc w:val="left"/>
      <w:rPr>
        <w:rFonts w:ascii="Courier New" w:eastAsia="Courier New" w:hAnsi="Courier New" w:cs="Courier New"/>
      </w:rPr>
    </w:lvl>
    <w:lvl w:ilvl="5">
      <w:start w:val="1"/>
      <w:numFmt w:val="bullet"/>
      <w:lvlText w:val=""/>
      <w:lvlJc w:val="left"/>
      <w:rPr>
        <w:rFonts w:ascii="Wingdings" w:eastAsia="Wingdings" w:hAnsi="Wingdings" w:cs="Wingdings"/>
      </w:rPr>
    </w:lvl>
    <w:lvl w:ilvl="6">
      <w:start w:val="1"/>
      <w:numFmt w:val="bullet"/>
      <w:lvlText w:val=""/>
      <w:lvlJc w:val="left"/>
      <w:rPr>
        <w:rFonts w:ascii="Symbol" w:eastAsia="Symbol" w:hAnsi="Symbol" w:cs="Symbol"/>
      </w:rPr>
    </w:lvl>
    <w:lvl w:ilvl="7">
      <w:start w:val="1"/>
      <w:numFmt w:val="bullet"/>
      <w:lvlText w:val="o"/>
      <w:lvlJc w:val="left"/>
      <w:rPr>
        <w:rFonts w:ascii="Courier New" w:eastAsia="Courier New" w:hAnsi="Courier New" w:cs="Courier New"/>
      </w:rPr>
    </w:lvl>
    <w:lvl w:ilvl="8">
      <w:start w:val="1"/>
      <w:numFmt w:val="bullet"/>
      <w:lvlText w:val=""/>
      <w:lvlJc w:val="left"/>
      <w:rPr>
        <w:rFonts w:ascii="Wingdings" w:eastAsia="Wingdings" w:hAnsi="Wingdings" w:cs="Wingdings"/>
      </w:rPr>
    </w:lvl>
  </w:abstractNum>
  <w:abstractNum w:abstractNumId="2"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506A"/>
    <w:rsid w:val="00022C91"/>
    <w:rsid w:val="0003235D"/>
    <w:rsid w:val="00037030"/>
    <w:rsid w:val="00037593"/>
    <w:rsid w:val="00037B32"/>
    <w:rsid w:val="0004068A"/>
    <w:rsid w:val="00040CA6"/>
    <w:rsid w:val="000453A9"/>
    <w:rsid w:val="000453E3"/>
    <w:rsid w:val="000531BB"/>
    <w:rsid w:val="00054713"/>
    <w:rsid w:val="0005799D"/>
    <w:rsid w:val="000600E6"/>
    <w:rsid w:val="000628E4"/>
    <w:rsid w:val="0006426F"/>
    <w:rsid w:val="00072290"/>
    <w:rsid w:val="00075748"/>
    <w:rsid w:val="000770FD"/>
    <w:rsid w:val="00077C26"/>
    <w:rsid w:val="00084037"/>
    <w:rsid w:val="0008423A"/>
    <w:rsid w:val="00095A4E"/>
    <w:rsid w:val="00097BF9"/>
    <w:rsid w:val="000A2BAB"/>
    <w:rsid w:val="000A785D"/>
    <w:rsid w:val="000B06FC"/>
    <w:rsid w:val="000C5A68"/>
    <w:rsid w:val="000C5F50"/>
    <w:rsid w:val="000D3D89"/>
    <w:rsid w:val="000E1ABF"/>
    <w:rsid w:val="000E4A45"/>
    <w:rsid w:val="000F17BB"/>
    <w:rsid w:val="00103BCA"/>
    <w:rsid w:val="001107E9"/>
    <w:rsid w:val="00110819"/>
    <w:rsid w:val="001134C0"/>
    <w:rsid w:val="00114B8B"/>
    <w:rsid w:val="00117844"/>
    <w:rsid w:val="0012315D"/>
    <w:rsid w:val="00124474"/>
    <w:rsid w:val="00126DE9"/>
    <w:rsid w:val="001377D0"/>
    <w:rsid w:val="001406BB"/>
    <w:rsid w:val="001545FB"/>
    <w:rsid w:val="00157DF8"/>
    <w:rsid w:val="0017270E"/>
    <w:rsid w:val="00172D42"/>
    <w:rsid w:val="001779F7"/>
    <w:rsid w:val="00177F01"/>
    <w:rsid w:val="00186491"/>
    <w:rsid w:val="00192EB1"/>
    <w:rsid w:val="001A7F79"/>
    <w:rsid w:val="001B07BD"/>
    <w:rsid w:val="001B62C2"/>
    <w:rsid w:val="001C3978"/>
    <w:rsid w:val="001C469F"/>
    <w:rsid w:val="001D5548"/>
    <w:rsid w:val="001E14EB"/>
    <w:rsid w:val="001E274E"/>
    <w:rsid w:val="001E3F06"/>
    <w:rsid w:val="001E756B"/>
    <w:rsid w:val="001F6BCE"/>
    <w:rsid w:val="001F744F"/>
    <w:rsid w:val="00210E2B"/>
    <w:rsid w:val="00212B83"/>
    <w:rsid w:val="002171D7"/>
    <w:rsid w:val="00217CB1"/>
    <w:rsid w:val="0022057B"/>
    <w:rsid w:val="002221D6"/>
    <w:rsid w:val="002356CD"/>
    <w:rsid w:val="0024712F"/>
    <w:rsid w:val="0024754F"/>
    <w:rsid w:val="00256C72"/>
    <w:rsid w:val="002659AE"/>
    <w:rsid w:val="00265EDA"/>
    <w:rsid w:val="00272868"/>
    <w:rsid w:val="002976F1"/>
    <w:rsid w:val="002976F5"/>
    <w:rsid w:val="002A4198"/>
    <w:rsid w:val="002A5F92"/>
    <w:rsid w:val="002C2ED2"/>
    <w:rsid w:val="002C5610"/>
    <w:rsid w:val="002D594E"/>
    <w:rsid w:val="002D7374"/>
    <w:rsid w:val="0030554B"/>
    <w:rsid w:val="00306A86"/>
    <w:rsid w:val="00310AF7"/>
    <w:rsid w:val="00312E6E"/>
    <w:rsid w:val="00317F92"/>
    <w:rsid w:val="0032178A"/>
    <w:rsid w:val="003233C7"/>
    <w:rsid w:val="00324AAE"/>
    <w:rsid w:val="00330087"/>
    <w:rsid w:val="00332429"/>
    <w:rsid w:val="003332F0"/>
    <w:rsid w:val="003370AB"/>
    <w:rsid w:val="0033744C"/>
    <w:rsid w:val="00341272"/>
    <w:rsid w:val="00347221"/>
    <w:rsid w:val="00350C23"/>
    <w:rsid w:val="003523F0"/>
    <w:rsid w:val="00354516"/>
    <w:rsid w:val="00355F78"/>
    <w:rsid w:val="00357268"/>
    <w:rsid w:val="00363A99"/>
    <w:rsid w:val="00364261"/>
    <w:rsid w:val="00381087"/>
    <w:rsid w:val="00397B03"/>
    <w:rsid w:val="003A0A2E"/>
    <w:rsid w:val="003B3066"/>
    <w:rsid w:val="003D5E36"/>
    <w:rsid w:val="003D6E35"/>
    <w:rsid w:val="003E2B11"/>
    <w:rsid w:val="003E5718"/>
    <w:rsid w:val="003E6890"/>
    <w:rsid w:val="003E68BF"/>
    <w:rsid w:val="003E69B8"/>
    <w:rsid w:val="003E7F83"/>
    <w:rsid w:val="003F0576"/>
    <w:rsid w:val="003F5F3A"/>
    <w:rsid w:val="00405DBD"/>
    <w:rsid w:val="004214E0"/>
    <w:rsid w:val="00425B6F"/>
    <w:rsid w:val="00426D11"/>
    <w:rsid w:val="004359EA"/>
    <w:rsid w:val="00437035"/>
    <w:rsid w:val="00437FE1"/>
    <w:rsid w:val="00443659"/>
    <w:rsid w:val="00450445"/>
    <w:rsid w:val="0045057D"/>
    <w:rsid w:val="004522CC"/>
    <w:rsid w:val="0046093A"/>
    <w:rsid w:val="0046186D"/>
    <w:rsid w:val="00461BB5"/>
    <w:rsid w:val="00466E12"/>
    <w:rsid w:val="00474191"/>
    <w:rsid w:val="00476C21"/>
    <w:rsid w:val="00485DD6"/>
    <w:rsid w:val="004868A6"/>
    <w:rsid w:val="00491F7C"/>
    <w:rsid w:val="0049661F"/>
    <w:rsid w:val="004A4559"/>
    <w:rsid w:val="004D1CA4"/>
    <w:rsid w:val="004D2B22"/>
    <w:rsid w:val="004D62B9"/>
    <w:rsid w:val="004E1428"/>
    <w:rsid w:val="004E1AD0"/>
    <w:rsid w:val="005154E4"/>
    <w:rsid w:val="0051774C"/>
    <w:rsid w:val="005214D9"/>
    <w:rsid w:val="00524388"/>
    <w:rsid w:val="0056490A"/>
    <w:rsid w:val="00574F9D"/>
    <w:rsid w:val="00577286"/>
    <w:rsid w:val="00577B05"/>
    <w:rsid w:val="005871D0"/>
    <w:rsid w:val="005876B0"/>
    <w:rsid w:val="0059121D"/>
    <w:rsid w:val="00594E03"/>
    <w:rsid w:val="00596FA9"/>
    <w:rsid w:val="005A07FF"/>
    <w:rsid w:val="005A20A1"/>
    <w:rsid w:val="005B4DA1"/>
    <w:rsid w:val="005B5A50"/>
    <w:rsid w:val="005B64C7"/>
    <w:rsid w:val="005B73AC"/>
    <w:rsid w:val="005C1450"/>
    <w:rsid w:val="005C3667"/>
    <w:rsid w:val="005E0C6B"/>
    <w:rsid w:val="005E5F4C"/>
    <w:rsid w:val="005F6E4D"/>
    <w:rsid w:val="0060134C"/>
    <w:rsid w:val="00611B0D"/>
    <w:rsid w:val="00620844"/>
    <w:rsid w:val="00622868"/>
    <w:rsid w:val="006413B0"/>
    <w:rsid w:val="00643D33"/>
    <w:rsid w:val="00647F40"/>
    <w:rsid w:val="006521FF"/>
    <w:rsid w:val="00657863"/>
    <w:rsid w:val="00657D87"/>
    <w:rsid w:val="00662142"/>
    <w:rsid w:val="006623AF"/>
    <w:rsid w:val="00663387"/>
    <w:rsid w:val="00663A14"/>
    <w:rsid w:val="00672709"/>
    <w:rsid w:val="00673A30"/>
    <w:rsid w:val="00674C1E"/>
    <w:rsid w:val="006764D7"/>
    <w:rsid w:val="0068501C"/>
    <w:rsid w:val="00691421"/>
    <w:rsid w:val="00696009"/>
    <w:rsid w:val="006A72FA"/>
    <w:rsid w:val="006B2769"/>
    <w:rsid w:val="006B4AB3"/>
    <w:rsid w:val="006C409B"/>
    <w:rsid w:val="006C436D"/>
    <w:rsid w:val="006C49F0"/>
    <w:rsid w:val="006C6991"/>
    <w:rsid w:val="006E2D6A"/>
    <w:rsid w:val="006E706C"/>
    <w:rsid w:val="006F454E"/>
    <w:rsid w:val="006F583C"/>
    <w:rsid w:val="006F6592"/>
    <w:rsid w:val="00704DA6"/>
    <w:rsid w:val="00707247"/>
    <w:rsid w:val="00710012"/>
    <w:rsid w:val="00711D0F"/>
    <w:rsid w:val="00712529"/>
    <w:rsid w:val="00713926"/>
    <w:rsid w:val="00726687"/>
    <w:rsid w:val="00726943"/>
    <w:rsid w:val="007404EA"/>
    <w:rsid w:val="007412BF"/>
    <w:rsid w:val="00762015"/>
    <w:rsid w:val="007626D9"/>
    <w:rsid w:val="007657C6"/>
    <w:rsid w:val="00765939"/>
    <w:rsid w:val="00766150"/>
    <w:rsid w:val="0077345D"/>
    <w:rsid w:val="007848D8"/>
    <w:rsid w:val="00786947"/>
    <w:rsid w:val="007970E0"/>
    <w:rsid w:val="007A12A3"/>
    <w:rsid w:val="007A6E2A"/>
    <w:rsid w:val="007A7ED2"/>
    <w:rsid w:val="007B0EA2"/>
    <w:rsid w:val="007B1A49"/>
    <w:rsid w:val="007C0547"/>
    <w:rsid w:val="007C596D"/>
    <w:rsid w:val="007D0007"/>
    <w:rsid w:val="007D54B1"/>
    <w:rsid w:val="007E3C1B"/>
    <w:rsid w:val="007E40AE"/>
    <w:rsid w:val="008020A9"/>
    <w:rsid w:val="00804A1F"/>
    <w:rsid w:val="0081152D"/>
    <w:rsid w:val="0081418B"/>
    <w:rsid w:val="008359C6"/>
    <w:rsid w:val="00842DFC"/>
    <w:rsid w:val="00846337"/>
    <w:rsid w:val="00852A21"/>
    <w:rsid w:val="00853525"/>
    <w:rsid w:val="008544B2"/>
    <w:rsid w:val="00856B74"/>
    <w:rsid w:val="0086616B"/>
    <w:rsid w:val="00875144"/>
    <w:rsid w:val="00877214"/>
    <w:rsid w:val="008837E3"/>
    <w:rsid w:val="0088419E"/>
    <w:rsid w:val="00886596"/>
    <w:rsid w:val="00887CE6"/>
    <w:rsid w:val="00891563"/>
    <w:rsid w:val="00891E73"/>
    <w:rsid w:val="00893722"/>
    <w:rsid w:val="008950B4"/>
    <w:rsid w:val="00895B33"/>
    <w:rsid w:val="008A485C"/>
    <w:rsid w:val="008A5F82"/>
    <w:rsid w:val="008A68AC"/>
    <w:rsid w:val="008B07A2"/>
    <w:rsid w:val="008B1087"/>
    <w:rsid w:val="008B71DB"/>
    <w:rsid w:val="008C3866"/>
    <w:rsid w:val="008C75BF"/>
    <w:rsid w:val="008C793C"/>
    <w:rsid w:val="008D52E4"/>
    <w:rsid w:val="008E142A"/>
    <w:rsid w:val="008E5E10"/>
    <w:rsid w:val="008E6CB9"/>
    <w:rsid w:val="00906112"/>
    <w:rsid w:val="00913339"/>
    <w:rsid w:val="00931434"/>
    <w:rsid w:val="009401BC"/>
    <w:rsid w:val="00952D2A"/>
    <w:rsid w:val="00953B85"/>
    <w:rsid w:val="00961BE3"/>
    <w:rsid w:val="009650D0"/>
    <w:rsid w:val="00965271"/>
    <w:rsid w:val="00965A73"/>
    <w:rsid w:val="00976E76"/>
    <w:rsid w:val="00980958"/>
    <w:rsid w:val="00984CCC"/>
    <w:rsid w:val="00985E40"/>
    <w:rsid w:val="009871E6"/>
    <w:rsid w:val="009A5A56"/>
    <w:rsid w:val="009A77DF"/>
    <w:rsid w:val="009A7D8C"/>
    <w:rsid w:val="009B4806"/>
    <w:rsid w:val="009C06C6"/>
    <w:rsid w:val="009E3CC5"/>
    <w:rsid w:val="009F21BA"/>
    <w:rsid w:val="00A14149"/>
    <w:rsid w:val="00A15081"/>
    <w:rsid w:val="00A221A0"/>
    <w:rsid w:val="00A35EB9"/>
    <w:rsid w:val="00A473F6"/>
    <w:rsid w:val="00A51627"/>
    <w:rsid w:val="00A57943"/>
    <w:rsid w:val="00A6065D"/>
    <w:rsid w:val="00A61644"/>
    <w:rsid w:val="00A70546"/>
    <w:rsid w:val="00A77135"/>
    <w:rsid w:val="00A77479"/>
    <w:rsid w:val="00A87491"/>
    <w:rsid w:val="00A87D19"/>
    <w:rsid w:val="00A91DA1"/>
    <w:rsid w:val="00AA4123"/>
    <w:rsid w:val="00AA505D"/>
    <w:rsid w:val="00AB2410"/>
    <w:rsid w:val="00AB2AA1"/>
    <w:rsid w:val="00AB6B40"/>
    <w:rsid w:val="00AC10E7"/>
    <w:rsid w:val="00AC344D"/>
    <w:rsid w:val="00AC7505"/>
    <w:rsid w:val="00AD6CD7"/>
    <w:rsid w:val="00AE2314"/>
    <w:rsid w:val="00AE268A"/>
    <w:rsid w:val="00AE31D8"/>
    <w:rsid w:val="00AE4225"/>
    <w:rsid w:val="00AE5846"/>
    <w:rsid w:val="00AE6CCF"/>
    <w:rsid w:val="00AF29BA"/>
    <w:rsid w:val="00AF44F0"/>
    <w:rsid w:val="00AF7BC1"/>
    <w:rsid w:val="00B05904"/>
    <w:rsid w:val="00B07DF0"/>
    <w:rsid w:val="00B10F98"/>
    <w:rsid w:val="00B13B29"/>
    <w:rsid w:val="00B14F30"/>
    <w:rsid w:val="00B15D77"/>
    <w:rsid w:val="00B1680F"/>
    <w:rsid w:val="00B173D2"/>
    <w:rsid w:val="00B2285E"/>
    <w:rsid w:val="00B2472B"/>
    <w:rsid w:val="00B41B22"/>
    <w:rsid w:val="00B44112"/>
    <w:rsid w:val="00B4461E"/>
    <w:rsid w:val="00B53E4A"/>
    <w:rsid w:val="00B5638A"/>
    <w:rsid w:val="00B5687B"/>
    <w:rsid w:val="00B644A5"/>
    <w:rsid w:val="00B83DC0"/>
    <w:rsid w:val="00B9637F"/>
    <w:rsid w:val="00BA69E4"/>
    <w:rsid w:val="00BB1C66"/>
    <w:rsid w:val="00BC01E0"/>
    <w:rsid w:val="00BC0459"/>
    <w:rsid w:val="00BC0BA1"/>
    <w:rsid w:val="00BC40A9"/>
    <w:rsid w:val="00BE1118"/>
    <w:rsid w:val="00C01B92"/>
    <w:rsid w:val="00C0289B"/>
    <w:rsid w:val="00C155AD"/>
    <w:rsid w:val="00C34A5C"/>
    <w:rsid w:val="00C43B49"/>
    <w:rsid w:val="00C53DDD"/>
    <w:rsid w:val="00C54D8E"/>
    <w:rsid w:val="00C56E1D"/>
    <w:rsid w:val="00C64ACB"/>
    <w:rsid w:val="00C84988"/>
    <w:rsid w:val="00C85CF0"/>
    <w:rsid w:val="00C9214A"/>
    <w:rsid w:val="00CA02D6"/>
    <w:rsid w:val="00CA5545"/>
    <w:rsid w:val="00CB4D74"/>
    <w:rsid w:val="00CB7C79"/>
    <w:rsid w:val="00CC2BFE"/>
    <w:rsid w:val="00CC39D4"/>
    <w:rsid w:val="00CC3B28"/>
    <w:rsid w:val="00CC6ECC"/>
    <w:rsid w:val="00CE6AFA"/>
    <w:rsid w:val="00CF5652"/>
    <w:rsid w:val="00CF5E0F"/>
    <w:rsid w:val="00CF7939"/>
    <w:rsid w:val="00D20AF9"/>
    <w:rsid w:val="00D25274"/>
    <w:rsid w:val="00D35A83"/>
    <w:rsid w:val="00D6294B"/>
    <w:rsid w:val="00D6295F"/>
    <w:rsid w:val="00D639AF"/>
    <w:rsid w:val="00D64CCA"/>
    <w:rsid w:val="00D705BB"/>
    <w:rsid w:val="00D75431"/>
    <w:rsid w:val="00D850AF"/>
    <w:rsid w:val="00DA723E"/>
    <w:rsid w:val="00DB36E4"/>
    <w:rsid w:val="00DC0D69"/>
    <w:rsid w:val="00DC54B4"/>
    <w:rsid w:val="00DC6DA4"/>
    <w:rsid w:val="00DD21A8"/>
    <w:rsid w:val="00DE0855"/>
    <w:rsid w:val="00DE1B13"/>
    <w:rsid w:val="00DE60FD"/>
    <w:rsid w:val="00DF09A9"/>
    <w:rsid w:val="00DF29F9"/>
    <w:rsid w:val="00DF4D22"/>
    <w:rsid w:val="00DF712F"/>
    <w:rsid w:val="00E01917"/>
    <w:rsid w:val="00E038DC"/>
    <w:rsid w:val="00E061BA"/>
    <w:rsid w:val="00E107F0"/>
    <w:rsid w:val="00E2496B"/>
    <w:rsid w:val="00E3329F"/>
    <w:rsid w:val="00E60D01"/>
    <w:rsid w:val="00E64889"/>
    <w:rsid w:val="00E75065"/>
    <w:rsid w:val="00E941B0"/>
    <w:rsid w:val="00E96FF9"/>
    <w:rsid w:val="00EA5D0A"/>
    <w:rsid w:val="00EB3382"/>
    <w:rsid w:val="00EB46EB"/>
    <w:rsid w:val="00EC1939"/>
    <w:rsid w:val="00EC6127"/>
    <w:rsid w:val="00EC7C83"/>
    <w:rsid w:val="00ED3149"/>
    <w:rsid w:val="00F2500D"/>
    <w:rsid w:val="00F30565"/>
    <w:rsid w:val="00F36198"/>
    <w:rsid w:val="00F41975"/>
    <w:rsid w:val="00F506EA"/>
    <w:rsid w:val="00F50B46"/>
    <w:rsid w:val="00F5272B"/>
    <w:rsid w:val="00F60CB6"/>
    <w:rsid w:val="00F65176"/>
    <w:rsid w:val="00F668EA"/>
    <w:rsid w:val="00F706E8"/>
    <w:rsid w:val="00F7434D"/>
    <w:rsid w:val="00F74A29"/>
    <w:rsid w:val="00F823B2"/>
    <w:rsid w:val="00F940C3"/>
    <w:rsid w:val="00F9487D"/>
    <w:rsid w:val="00F961BC"/>
    <w:rsid w:val="00FA5441"/>
    <w:rsid w:val="00FA596D"/>
    <w:rsid w:val="00FA7BC5"/>
    <w:rsid w:val="00FB23B2"/>
    <w:rsid w:val="00FB2D5B"/>
    <w:rsid w:val="00FC6E4D"/>
    <w:rsid w:val="00FD3738"/>
    <w:rsid w:val="00FE2735"/>
    <w:rsid w:val="00FE3EF1"/>
    <w:rsid w:val="00FF2C87"/>
    <w:rsid w:val="01C909DC"/>
    <w:rsid w:val="05B0A592"/>
    <w:rsid w:val="075DB0CA"/>
    <w:rsid w:val="0835BDC5"/>
    <w:rsid w:val="0A95518C"/>
    <w:rsid w:val="0AA3D78A"/>
    <w:rsid w:val="0B29FB2F"/>
    <w:rsid w:val="0BA11007"/>
    <w:rsid w:val="0C8CBE36"/>
    <w:rsid w:val="0D7893A3"/>
    <w:rsid w:val="0EA4FF49"/>
    <w:rsid w:val="0F6E8741"/>
    <w:rsid w:val="10D7A241"/>
    <w:rsid w:val="1494EF5F"/>
    <w:rsid w:val="15C4A068"/>
    <w:rsid w:val="1685D633"/>
    <w:rsid w:val="1A97ACE4"/>
    <w:rsid w:val="1C33E1EC"/>
    <w:rsid w:val="1C92FB3C"/>
    <w:rsid w:val="1D3B08AA"/>
    <w:rsid w:val="1EBDB0AE"/>
    <w:rsid w:val="2250EDB9"/>
    <w:rsid w:val="23990F57"/>
    <w:rsid w:val="2532521D"/>
    <w:rsid w:val="291264F4"/>
    <w:rsid w:val="292313E6"/>
    <w:rsid w:val="2AD87050"/>
    <w:rsid w:val="2B9C33B6"/>
    <w:rsid w:val="2E101112"/>
    <w:rsid w:val="2F34296B"/>
    <w:rsid w:val="305E6A02"/>
    <w:rsid w:val="31002097"/>
    <w:rsid w:val="311D76D9"/>
    <w:rsid w:val="321362C0"/>
    <w:rsid w:val="32EB6FBB"/>
    <w:rsid w:val="33E9B987"/>
    <w:rsid w:val="349B088E"/>
    <w:rsid w:val="34EBEA32"/>
    <w:rsid w:val="34F6A4D7"/>
    <w:rsid w:val="386752F3"/>
    <w:rsid w:val="395AB13F"/>
    <w:rsid w:val="3FB0CA66"/>
    <w:rsid w:val="4288AEA8"/>
    <w:rsid w:val="42A507D0"/>
    <w:rsid w:val="43DEBBB6"/>
    <w:rsid w:val="449FF181"/>
    <w:rsid w:val="4672E4AC"/>
    <w:rsid w:val="4A4B6F9F"/>
    <w:rsid w:val="4A770C5B"/>
    <w:rsid w:val="4C85DD29"/>
    <w:rsid w:val="4EE593E4"/>
    <w:rsid w:val="4EF4A5C7"/>
    <w:rsid w:val="509A33B3"/>
    <w:rsid w:val="50BAB123"/>
    <w:rsid w:val="522C4689"/>
    <w:rsid w:val="53090A13"/>
    <w:rsid w:val="53C816EA"/>
    <w:rsid w:val="5640AAD5"/>
    <w:rsid w:val="57DC7B36"/>
    <w:rsid w:val="59784B97"/>
    <w:rsid w:val="59B62164"/>
    <w:rsid w:val="5BD328CF"/>
    <w:rsid w:val="5FE78D1B"/>
    <w:rsid w:val="61D96A1F"/>
    <w:rsid w:val="650EAD01"/>
    <w:rsid w:val="6560E2B8"/>
    <w:rsid w:val="6631FD2C"/>
    <w:rsid w:val="663DA642"/>
    <w:rsid w:val="6656CE9F"/>
    <w:rsid w:val="66AF360C"/>
    <w:rsid w:val="67FA3397"/>
    <w:rsid w:val="6883EEA4"/>
    <w:rsid w:val="698E6F61"/>
    <w:rsid w:val="6A1FBF05"/>
    <w:rsid w:val="6AD5E117"/>
    <w:rsid w:val="6BD811C2"/>
    <w:rsid w:val="6E075ABB"/>
    <w:rsid w:val="6E50A5AD"/>
    <w:rsid w:val="7188466F"/>
    <w:rsid w:val="725865E4"/>
    <w:rsid w:val="73F43645"/>
    <w:rsid w:val="740D5EA2"/>
    <w:rsid w:val="744DC20A"/>
    <w:rsid w:val="774F7A85"/>
    <w:rsid w:val="77770F89"/>
    <w:rsid w:val="798941DA"/>
    <w:rsid w:val="7CC0E29C"/>
    <w:rsid w:val="7D6CAFAB"/>
    <w:rsid w:val="7DCFF6E0"/>
    <w:rsid w:val="7E6D6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632D"/>
  <w15:chartTrackingRefBased/>
  <w15:docId w15:val="{A467E950-7E06-4881-842D-2CDF1BAE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character" w:styleId="UnresolvedMention">
    <w:name w:val="Unresolved Mention"/>
    <w:basedOn w:val="DefaultParagraphFont"/>
    <w:uiPriority w:val="99"/>
    <w:semiHidden/>
    <w:unhideWhenUsed/>
    <w:rsid w:val="00EC7C83"/>
    <w:rPr>
      <w:color w:val="605E5C"/>
      <w:shd w:val="clear" w:color="auto" w:fill="E1DFDD"/>
    </w:rPr>
  </w:style>
  <w:style w:type="character" w:styleId="FollowedHyperlink">
    <w:name w:val="FollowedHyperlink"/>
    <w:basedOn w:val="DefaultParagraphFont"/>
    <w:uiPriority w:val="99"/>
    <w:semiHidden/>
    <w:unhideWhenUsed/>
    <w:rsid w:val="00DE0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215338">
      <w:bodyDiv w:val="1"/>
      <w:marLeft w:val="0"/>
      <w:marRight w:val="0"/>
      <w:marTop w:val="0"/>
      <w:marBottom w:val="0"/>
      <w:divBdr>
        <w:top w:val="none" w:sz="0" w:space="0" w:color="auto"/>
        <w:left w:val="none" w:sz="0" w:space="0" w:color="auto"/>
        <w:bottom w:val="none" w:sz="0" w:space="0" w:color="auto"/>
        <w:right w:val="none" w:sz="0" w:space="0" w:color="auto"/>
      </w:divBdr>
    </w:div>
    <w:div w:id="170879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re.southwales.ac.uk/ws/portalfiles/portal/3670886/10_1108_JWAM_01_2020_0001.pdf" TargetMode="External"/><Relationship Id="rId18" Type="http://schemas.openxmlformats.org/officeDocument/2006/relationships/hyperlink" Target="https://journals.sagepub.com/doi/abs/10.1177/1043986214525079?journalCode=ccja"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onlinelibrary.wiley.com/doi/10.1111/j.1745-9125.1989.tb00862.x" TargetMode="External"/><Relationship Id="rId7" Type="http://schemas.openxmlformats.org/officeDocument/2006/relationships/settings" Target="settings.xml"/><Relationship Id="rId12" Type="http://schemas.openxmlformats.org/officeDocument/2006/relationships/hyperlink" Target="https://whatworks.college.police.uk/About/Pages/What-is-EBP.aspx" TargetMode="External"/><Relationship Id="rId17" Type="http://schemas.openxmlformats.org/officeDocument/2006/relationships/hyperlink" Target="https://www.jratcliffe.net/harm-focused-polic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searchgate.net/publication/309814954_Reinventing_American_Policing_A_Seven-Point_Blueprint_for_the_21st_Century" TargetMode="External"/><Relationship Id="rId20" Type="http://schemas.openxmlformats.org/officeDocument/2006/relationships/hyperlink" Target="https://onlinelibrary.wiley.com/doi/10.4073/csr.2012.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sicothema.com/pdf/3263.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met.police.uk/car/careers/met/police-officer-roles/" TargetMode="External"/><Relationship Id="rId23" Type="http://schemas.openxmlformats.org/officeDocument/2006/relationships/hyperlink" Target="https://whatworks.college.police.uk/Partnerships/Knowledge-Fund/PKF_catalogue/Documents/Nottingham/02_004.pdf" TargetMode="External"/><Relationship Id="rId10" Type="http://schemas.openxmlformats.org/officeDocument/2006/relationships/endnotes" Target="endnotes.xml"/><Relationship Id="rId19" Type="http://schemas.openxmlformats.org/officeDocument/2006/relationships/hyperlink" Target="https://cebcp.org/wp-content/evidence-based-policing/Sherman-Triple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bcp.org/evidence-based-policing/the-matrix/neighborhood/neighborhood-caeti-1999/" TargetMode="External"/><Relationship Id="rId22" Type="http://schemas.openxmlformats.org/officeDocument/2006/relationships/hyperlink" Target="https://onlinelibrary.wiley.com/doi/abs/10.1111/j.1745-9125.2004.tb00521.x?casa_token=Rl1V7mD5OocAAAAA:ga09hfS3AyYSjl9UsYjoQvOqbqiU6_zQnD9Lqyli_NMtubQ4ZzKDM087sv8Xa3ZR_YlKor1Esfy1dEde"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655245" w:rsidRDefault="005A20A1">
          <w:pPr>
            <w:pStyle w:val="8BA81CEA765749D895689DC7C380867D"/>
          </w:pPr>
          <w:r w:rsidRPr="00DB6BAB">
            <w:rPr>
              <w:rStyle w:val="PlaceholderText"/>
            </w:rPr>
            <w:t>Evidence Based Policing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43414C"/>
    <w:rsid w:val="004D61D4"/>
    <w:rsid w:val="005A20A1"/>
    <w:rsid w:val="0060416D"/>
    <w:rsid w:val="00655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4" ma:contentTypeDescription="Create a new document." ma:contentTypeScope="" ma:versionID="36671e06b5010c6a48b84269a8ae35b1">
  <xsd:schema xmlns:xsd="http://www.w3.org/2001/XMLSchema" xmlns:xs="http://www.w3.org/2001/XMLSchema" xmlns:p="http://schemas.microsoft.com/office/2006/metadata/properties" xmlns:ns2="4c9d9f85-2581-457a-b162-7e5491a2c746" targetNamespace="http://schemas.microsoft.com/office/2006/metadata/properties" ma:root="true" ma:fieldsID="f222d2610021eb1e2f74c83ba91fafc7"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B67756-747E-4054-B383-A3B1E53736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389058-DABE-47D7-AF33-D682A7785BF5}">
  <ds:schemaRefs>
    <ds:schemaRef ds:uri="http://schemas.openxmlformats.org/officeDocument/2006/bibliography"/>
  </ds:schemaRefs>
</ds:datastoreItem>
</file>

<file path=customXml/itemProps3.xml><?xml version="1.0" encoding="utf-8"?>
<ds:datastoreItem xmlns:ds="http://schemas.openxmlformats.org/officeDocument/2006/customXml" ds:itemID="{F8D54ACE-7EEB-4F26-809C-16447D26725E}">
  <ds:schemaRefs>
    <ds:schemaRef ds:uri="http://schemas.microsoft.com/sharepoint/v3/contenttype/forms"/>
  </ds:schemaRefs>
</ds:datastoreItem>
</file>

<file path=customXml/itemProps4.xml><?xml version="1.0" encoding="utf-8"?>
<ds:datastoreItem xmlns:ds="http://schemas.openxmlformats.org/officeDocument/2006/customXml" ds:itemID="{876BC0DA-25D8-4383-95A7-147868D1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2607</Words>
  <Characters>14860</Characters>
  <Application>Microsoft Office Word</Application>
  <DocSecurity>0</DocSecurity>
  <Lines>123</Lines>
  <Paragraphs>34</Paragraphs>
  <ScaleCrop>false</ScaleCrop>
  <Manager/>
  <Company/>
  <LinksUpToDate>false</LinksUpToDate>
  <CharactersWithSpaces>17433</CharactersWithSpaces>
  <SharedDoc>false</SharedDoc>
  <HLinks>
    <vt:vector size="48" baseType="variant">
      <vt:variant>
        <vt:i4>6357114</vt:i4>
      </vt:variant>
      <vt:variant>
        <vt:i4>39</vt:i4>
      </vt:variant>
      <vt:variant>
        <vt:i4>0</vt:i4>
      </vt:variant>
      <vt:variant>
        <vt:i4>5</vt:i4>
      </vt:variant>
      <vt:variant>
        <vt:lpwstr>https://cebcp.org/evidence-based-policing/the-matrix/neighborhood/neighborhood-caeti-1999/</vt:lpwstr>
      </vt:variant>
      <vt:variant>
        <vt:lpwstr/>
      </vt:variant>
      <vt:variant>
        <vt:i4>6946919</vt:i4>
      </vt:variant>
      <vt:variant>
        <vt:i4>36</vt:i4>
      </vt:variant>
      <vt:variant>
        <vt:i4>0</vt:i4>
      </vt:variant>
      <vt:variant>
        <vt:i4>5</vt:i4>
      </vt:variant>
      <vt:variant>
        <vt:lpwstr>http://www.psicothema.com/pdf/3263.pdf</vt:lpwstr>
      </vt:variant>
      <vt:variant>
        <vt:lpwstr/>
      </vt:variant>
      <vt:variant>
        <vt:i4>4456463</vt:i4>
      </vt:variant>
      <vt:variant>
        <vt:i4>33</vt:i4>
      </vt:variant>
      <vt:variant>
        <vt:i4>0</vt:i4>
      </vt:variant>
      <vt:variant>
        <vt:i4>5</vt:i4>
      </vt:variant>
      <vt:variant>
        <vt:lpwstr>https://www.ldoceonline.com/dictionary/walk-the-beat</vt:lpwstr>
      </vt:variant>
      <vt:variant>
        <vt:lpwstr/>
      </vt:variant>
      <vt:variant>
        <vt:i4>5767239</vt:i4>
      </vt:variant>
      <vt:variant>
        <vt:i4>30</vt:i4>
      </vt:variant>
      <vt:variant>
        <vt:i4>0</vt:i4>
      </vt:variant>
      <vt:variant>
        <vt:i4>5</vt:i4>
      </vt:variant>
      <vt:variant>
        <vt:lpwstr>https://whatworks.college.police.uk/About/Pages/What-is-EBP.aspx</vt:lpwstr>
      </vt:variant>
      <vt:variant>
        <vt:lpwstr/>
      </vt:variant>
      <vt:variant>
        <vt:i4>1376308</vt:i4>
      </vt:variant>
      <vt:variant>
        <vt:i4>20</vt:i4>
      </vt:variant>
      <vt:variant>
        <vt:i4>0</vt:i4>
      </vt:variant>
      <vt:variant>
        <vt:i4>5</vt:i4>
      </vt:variant>
      <vt:variant>
        <vt:lpwstr/>
      </vt:variant>
      <vt:variant>
        <vt:lpwstr>_Toc97851848</vt:lpwstr>
      </vt:variant>
      <vt:variant>
        <vt:i4>1703988</vt:i4>
      </vt:variant>
      <vt:variant>
        <vt:i4>14</vt:i4>
      </vt:variant>
      <vt:variant>
        <vt:i4>0</vt:i4>
      </vt:variant>
      <vt:variant>
        <vt:i4>5</vt:i4>
      </vt:variant>
      <vt:variant>
        <vt:lpwstr/>
      </vt:variant>
      <vt:variant>
        <vt:lpwstr>_Toc97851847</vt:lpwstr>
      </vt:variant>
      <vt:variant>
        <vt:i4>1769524</vt:i4>
      </vt:variant>
      <vt:variant>
        <vt:i4>8</vt:i4>
      </vt:variant>
      <vt:variant>
        <vt:i4>0</vt:i4>
      </vt:variant>
      <vt:variant>
        <vt:i4>5</vt:i4>
      </vt:variant>
      <vt:variant>
        <vt:lpwstr/>
      </vt:variant>
      <vt:variant>
        <vt:lpwstr>_Toc97851846</vt:lpwstr>
      </vt:variant>
      <vt:variant>
        <vt:i4>1572916</vt:i4>
      </vt:variant>
      <vt:variant>
        <vt:i4>2</vt:i4>
      </vt:variant>
      <vt:variant>
        <vt:i4>0</vt:i4>
      </vt:variant>
      <vt:variant>
        <vt:i4>5</vt:i4>
      </vt:variant>
      <vt:variant>
        <vt:lpwstr/>
      </vt:variant>
      <vt:variant>
        <vt:lpwstr>_Toc97851845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dc:title>
  <dc:subject/>
  <dc:creator>Student</dc:creator>
  <cp:keywords/>
  <dc:description/>
  <cp:lastModifiedBy>Jamie Dick (2103999)</cp:lastModifiedBy>
  <cp:revision>3</cp:revision>
  <dcterms:created xsi:type="dcterms:W3CDTF">2022-03-11T22:32:00Z</dcterms:created>
  <dcterms:modified xsi:type="dcterms:W3CDTF">2022-03-11T22:32:00Z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0x010100AD181AF36A088648B94A0D3D5D8ABD3B</vt:lpwstr>
  </property>
</Properties>
</file>