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0A411E" w14:textId="2C1A9FA8" w:rsidR="00A10CAC" w:rsidRPr="00785F74" w:rsidRDefault="001535EB" w:rsidP="00A10CAC">
      <w:pPr>
        <w:jc w:val="center"/>
        <w:rPr>
          <w:rFonts w:ascii="Arial" w:hAnsi="Arial" w:cs="Arial"/>
          <w:b/>
          <w:bCs/>
        </w:rPr>
      </w:pPr>
      <w:r>
        <w:rPr>
          <w:rFonts w:ascii="Arial" w:hAnsi="Arial" w:cs="Arial"/>
          <w:b/>
          <w:bCs/>
        </w:rPr>
        <w:t>Part</w:t>
      </w:r>
      <w:r w:rsidR="00F82487" w:rsidRPr="00785F74">
        <w:rPr>
          <w:rFonts w:ascii="Arial" w:hAnsi="Arial" w:cs="Arial"/>
          <w:b/>
          <w:bCs/>
        </w:rPr>
        <w:t xml:space="preserve"> </w:t>
      </w:r>
      <w:r w:rsidR="009E5174" w:rsidRPr="00785F74">
        <w:rPr>
          <w:rFonts w:ascii="Arial" w:hAnsi="Arial" w:cs="Arial"/>
          <w:b/>
          <w:bCs/>
        </w:rPr>
        <w:t>2</w:t>
      </w:r>
      <w:r w:rsidR="00F82487" w:rsidRPr="00785F74">
        <w:rPr>
          <w:rFonts w:ascii="Arial" w:hAnsi="Arial" w:cs="Arial"/>
          <w:b/>
          <w:bCs/>
        </w:rPr>
        <w:t xml:space="preserve"> – </w:t>
      </w:r>
      <w:r w:rsidR="009E5174" w:rsidRPr="00785F74">
        <w:rPr>
          <w:rFonts w:ascii="Arial" w:hAnsi="Arial" w:cs="Arial"/>
          <w:b/>
          <w:bCs/>
        </w:rPr>
        <w:t>Written Assignment (Case Study)</w:t>
      </w:r>
    </w:p>
    <w:p w14:paraId="197101E1" w14:textId="77777777" w:rsidR="00A10CAC" w:rsidRPr="00785F74" w:rsidRDefault="00A10CAC" w:rsidP="00A10CAC">
      <w:pPr>
        <w:jc w:val="center"/>
        <w:rPr>
          <w:rFonts w:ascii="Arial" w:hAnsi="Arial" w:cs="Arial"/>
        </w:rPr>
      </w:pPr>
      <w:r w:rsidRPr="00785F74">
        <w:rPr>
          <w:rFonts w:ascii="Arial" w:hAnsi="Arial" w:cs="Arial"/>
        </w:rPr>
        <w:t>Student Name: Hasina Ibrahim Sheikh</w:t>
      </w:r>
    </w:p>
    <w:p w14:paraId="1F61D075" w14:textId="77777777" w:rsidR="00A10CAC" w:rsidRPr="00785F74" w:rsidRDefault="00A10CAC" w:rsidP="00A10CAC">
      <w:pPr>
        <w:jc w:val="center"/>
        <w:rPr>
          <w:rFonts w:ascii="Arial" w:hAnsi="Arial" w:cs="Arial"/>
        </w:rPr>
      </w:pPr>
      <w:r w:rsidRPr="00785F74">
        <w:rPr>
          <w:rFonts w:ascii="Arial" w:hAnsi="Arial" w:cs="Arial"/>
        </w:rPr>
        <w:t>Student Number:2122535</w:t>
      </w:r>
    </w:p>
    <w:p w14:paraId="0686E96E" w14:textId="772839BC" w:rsidR="00A10CAC" w:rsidRPr="00785F74" w:rsidRDefault="00A10CAC" w:rsidP="00A10CAC">
      <w:pPr>
        <w:jc w:val="center"/>
        <w:rPr>
          <w:rFonts w:ascii="Arial" w:hAnsi="Arial" w:cs="Arial"/>
        </w:rPr>
      </w:pPr>
      <w:r w:rsidRPr="00785F74">
        <w:rPr>
          <w:rFonts w:ascii="Arial" w:hAnsi="Arial" w:cs="Arial"/>
        </w:rPr>
        <w:t xml:space="preserve">Lecturer Name: </w:t>
      </w:r>
      <w:r w:rsidR="009E5174" w:rsidRPr="00785F74">
        <w:rPr>
          <w:rFonts w:ascii="Arial" w:hAnsi="Arial" w:cs="Arial"/>
        </w:rPr>
        <w:t>Joanne Davies</w:t>
      </w:r>
    </w:p>
    <w:p w14:paraId="00B5DB09" w14:textId="56924D43" w:rsidR="00A10CAC" w:rsidRPr="00785F74" w:rsidRDefault="00A10CAC" w:rsidP="00A10CAC">
      <w:pPr>
        <w:jc w:val="center"/>
        <w:rPr>
          <w:rFonts w:ascii="Arial" w:hAnsi="Arial" w:cs="Arial"/>
          <w:b/>
          <w:bCs/>
        </w:rPr>
      </w:pPr>
      <w:r w:rsidRPr="00785F74">
        <w:rPr>
          <w:rFonts w:ascii="Arial" w:hAnsi="Arial" w:cs="Arial"/>
          <w:b/>
          <w:bCs/>
        </w:rPr>
        <w:t>BMHP400</w:t>
      </w:r>
      <w:r w:rsidR="009E5174" w:rsidRPr="00785F74">
        <w:rPr>
          <w:rFonts w:ascii="Arial" w:hAnsi="Arial" w:cs="Arial"/>
          <w:b/>
          <w:bCs/>
        </w:rPr>
        <w:t>3</w:t>
      </w:r>
    </w:p>
    <w:p w14:paraId="3A336F31" w14:textId="3C512F33" w:rsidR="00A10CAC" w:rsidRPr="00785F74" w:rsidRDefault="009E5174" w:rsidP="009E5174">
      <w:pPr>
        <w:jc w:val="center"/>
        <w:rPr>
          <w:rFonts w:ascii="Arial" w:hAnsi="Arial" w:cs="Arial"/>
        </w:rPr>
      </w:pPr>
      <w:r w:rsidRPr="00785F74">
        <w:rPr>
          <w:rFonts w:ascii="Arial" w:hAnsi="Arial" w:cs="Arial"/>
          <w:b/>
          <w:bCs/>
        </w:rPr>
        <w:t>Psychology in Health and Social Care</w:t>
      </w:r>
    </w:p>
    <w:p w14:paraId="623D7F18" w14:textId="77777777" w:rsidR="00A10CAC" w:rsidRPr="008B586F" w:rsidRDefault="00A10CAC" w:rsidP="00A10CAC">
      <w:pPr>
        <w:jc w:val="both"/>
        <w:rPr>
          <w:rFonts w:ascii="Arial" w:hAnsi="Arial" w:cs="Arial"/>
          <w:sz w:val="24"/>
          <w:szCs w:val="24"/>
        </w:rPr>
      </w:pPr>
    </w:p>
    <w:p w14:paraId="6C41A2D1" w14:textId="77777777" w:rsidR="00A10CAC" w:rsidRPr="00785F74" w:rsidRDefault="00A10CAC" w:rsidP="00A10CAC">
      <w:pPr>
        <w:jc w:val="both"/>
        <w:rPr>
          <w:rFonts w:ascii="Arial" w:eastAsiaTheme="majorEastAsia" w:hAnsi="Arial" w:cs="Arial"/>
          <w:b/>
          <w:bCs/>
          <w:color w:val="2F5496" w:themeColor="accent1" w:themeShade="BF"/>
        </w:rPr>
      </w:pPr>
      <w:r w:rsidRPr="00785F74">
        <w:rPr>
          <w:rFonts w:ascii="Arial" w:eastAsiaTheme="majorEastAsia" w:hAnsi="Arial" w:cs="Arial"/>
          <w:b/>
          <w:bCs/>
          <w:color w:val="2F5496" w:themeColor="accent1" w:themeShade="BF"/>
        </w:rPr>
        <w:t>Summary</w:t>
      </w:r>
    </w:p>
    <w:p w14:paraId="3BAA3424" w14:textId="21E5195B" w:rsidR="00A10CAC" w:rsidRPr="00785F74" w:rsidRDefault="008A7B98" w:rsidP="009E5174">
      <w:pPr>
        <w:spacing w:line="360" w:lineRule="auto"/>
        <w:jc w:val="both"/>
        <w:rPr>
          <w:rFonts w:ascii="Arial" w:hAnsi="Arial" w:cs="Arial"/>
        </w:rPr>
      </w:pPr>
      <w:r w:rsidRPr="00785F74">
        <w:rPr>
          <w:rFonts w:ascii="Arial" w:hAnsi="Arial" w:cs="Arial"/>
        </w:rPr>
        <w:t>Usin</w:t>
      </w:r>
      <w:r w:rsidR="004F6082" w:rsidRPr="00785F74">
        <w:rPr>
          <w:rFonts w:ascii="Arial" w:hAnsi="Arial" w:cs="Arial"/>
        </w:rPr>
        <w:t>g</w:t>
      </w:r>
      <w:r w:rsidRPr="00785F74">
        <w:rPr>
          <w:rFonts w:ascii="Arial" w:hAnsi="Arial" w:cs="Arial"/>
        </w:rPr>
        <w:t xml:space="preserve"> </w:t>
      </w:r>
      <w:r w:rsidR="004F6082" w:rsidRPr="00785F74">
        <w:rPr>
          <w:rFonts w:ascii="Arial" w:hAnsi="Arial" w:cs="Arial"/>
        </w:rPr>
        <w:t xml:space="preserve">social, behavioural and aggression theories, this report will attempt to assess </w:t>
      </w:r>
      <w:r w:rsidR="00C15812">
        <w:rPr>
          <w:rFonts w:ascii="Arial" w:hAnsi="Arial" w:cs="Arial"/>
        </w:rPr>
        <w:t>Gareth’s</w:t>
      </w:r>
      <w:r w:rsidR="004F6082" w:rsidRPr="00785F74">
        <w:rPr>
          <w:rFonts w:ascii="Arial" w:hAnsi="Arial" w:cs="Arial"/>
        </w:rPr>
        <w:t xml:space="preserve"> behaviour</w:t>
      </w:r>
      <w:r w:rsidR="000179BD" w:rsidRPr="00785F74">
        <w:rPr>
          <w:rFonts w:ascii="Arial" w:hAnsi="Arial" w:cs="Arial"/>
        </w:rPr>
        <w:t xml:space="preserve">, </w:t>
      </w:r>
      <w:r w:rsidR="00C15812">
        <w:rPr>
          <w:rFonts w:ascii="Arial" w:hAnsi="Arial" w:cs="Arial"/>
        </w:rPr>
        <w:t xml:space="preserve">the </w:t>
      </w:r>
      <w:r w:rsidR="000179BD" w:rsidRPr="00785F74">
        <w:rPr>
          <w:rFonts w:ascii="Arial" w:hAnsi="Arial" w:cs="Arial"/>
        </w:rPr>
        <w:t xml:space="preserve">causes of his situation and potential approaches for the Youth Offending Team (YOT) in Carmarthen, West Wales to use in their support plan. Humans are complex and so is the reason for their positive or negative behaviour – Are we born with negative aggression or attitude?  What do we learn and in what situation does </w:t>
      </w:r>
      <w:r w:rsidR="00C15812">
        <w:rPr>
          <w:rFonts w:ascii="Arial" w:hAnsi="Arial" w:cs="Arial"/>
        </w:rPr>
        <w:t xml:space="preserve">a </w:t>
      </w:r>
      <w:r w:rsidR="000179BD" w:rsidRPr="00785F74">
        <w:rPr>
          <w:rFonts w:ascii="Arial" w:hAnsi="Arial" w:cs="Arial"/>
        </w:rPr>
        <w:t xml:space="preserve">different type of behaviour occur? Why do we change our identity to fit into a social norm? </w:t>
      </w:r>
    </w:p>
    <w:p w14:paraId="3408FC2A" w14:textId="77777777" w:rsidR="00A10CAC" w:rsidRPr="008B586F" w:rsidRDefault="00A10CAC">
      <w:pPr>
        <w:rPr>
          <w:rFonts w:ascii="Arial" w:hAnsi="Arial" w:cs="Arial"/>
          <w:sz w:val="24"/>
          <w:szCs w:val="24"/>
        </w:rPr>
      </w:pPr>
      <w:r w:rsidRPr="008B586F">
        <w:rPr>
          <w:rFonts w:ascii="Arial" w:hAnsi="Arial" w:cs="Arial"/>
          <w:sz w:val="24"/>
          <w:szCs w:val="24"/>
        </w:rPr>
        <w:br w:type="page"/>
      </w:r>
    </w:p>
    <w:sdt>
      <w:sdtPr>
        <w:rPr>
          <w:rFonts w:ascii="Arial" w:eastAsiaTheme="minorHAnsi" w:hAnsi="Arial" w:cs="Arial"/>
          <w:color w:val="auto"/>
          <w:sz w:val="22"/>
          <w:szCs w:val="22"/>
          <w:lang w:val="en-GB"/>
        </w:rPr>
        <w:id w:val="-2064629581"/>
        <w:docPartObj>
          <w:docPartGallery w:val="Table of Contents"/>
          <w:docPartUnique/>
        </w:docPartObj>
      </w:sdtPr>
      <w:sdtEndPr>
        <w:rPr>
          <w:b/>
          <w:bCs/>
          <w:noProof/>
        </w:rPr>
      </w:sdtEndPr>
      <w:sdtContent>
        <w:p w14:paraId="76345921" w14:textId="153177EE" w:rsidR="009E5174" w:rsidRPr="00817D22" w:rsidRDefault="009E5174">
          <w:pPr>
            <w:pStyle w:val="TOCHeading"/>
            <w:rPr>
              <w:rFonts w:ascii="Arial" w:hAnsi="Arial" w:cs="Arial"/>
            </w:rPr>
          </w:pPr>
          <w:r w:rsidRPr="00817D22">
            <w:rPr>
              <w:rFonts w:ascii="Arial" w:hAnsi="Arial" w:cs="Arial"/>
            </w:rPr>
            <w:t>Contents</w:t>
          </w:r>
        </w:p>
        <w:p w14:paraId="25D2A706" w14:textId="77777777" w:rsidR="004F6082" w:rsidRPr="00817D22" w:rsidRDefault="004F6082" w:rsidP="004F6082">
          <w:pPr>
            <w:rPr>
              <w:rFonts w:ascii="Arial" w:hAnsi="Arial" w:cs="Arial"/>
              <w:lang w:val="en-US"/>
            </w:rPr>
          </w:pPr>
        </w:p>
        <w:p w14:paraId="13C3924D" w14:textId="6C1A6E12" w:rsidR="001077F6" w:rsidRDefault="009E5174">
          <w:pPr>
            <w:pStyle w:val="TOC1"/>
            <w:tabs>
              <w:tab w:val="right" w:leader="dot" w:pos="9016"/>
            </w:tabs>
            <w:rPr>
              <w:rFonts w:eastAsiaTheme="minorEastAsia"/>
              <w:noProof/>
              <w:lang w:eastAsia="en-GB"/>
            </w:rPr>
          </w:pPr>
          <w:r w:rsidRPr="00817D22">
            <w:rPr>
              <w:rFonts w:ascii="Arial" w:hAnsi="Arial" w:cs="Arial"/>
            </w:rPr>
            <w:fldChar w:fldCharType="begin"/>
          </w:r>
          <w:r w:rsidRPr="00817D22">
            <w:rPr>
              <w:rFonts w:ascii="Arial" w:hAnsi="Arial" w:cs="Arial"/>
            </w:rPr>
            <w:instrText xml:space="preserve"> TOC \o "1-3" \h \z \u </w:instrText>
          </w:r>
          <w:r w:rsidRPr="00817D22">
            <w:rPr>
              <w:rFonts w:ascii="Arial" w:hAnsi="Arial" w:cs="Arial"/>
            </w:rPr>
            <w:fldChar w:fldCharType="separate"/>
          </w:r>
          <w:hyperlink w:anchor="_Toc120376006" w:history="1">
            <w:r w:rsidR="001077F6" w:rsidRPr="006819B6">
              <w:rPr>
                <w:rStyle w:val="Hyperlink"/>
                <w:rFonts w:ascii="Arial" w:hAnsi="Arial" w:cs="Arial"/>
                <w:noProof/>
              </w:rPr>
              <w:t>Introduction</w:t>
            </w:r>
            <w:r w:rsidR="001077F6">
              <w:rPr>
                <w:noProof/>
                <w:webHidden/>
              </w:rPr>
              <w:tab/>
            </w:r>
            <w:r w:rsidR="001077F6">
              <w:rPr>
                <w:noProof/>
                <w:webHidden/>
              </w:rPr>
              <w:fldChar w:fldCharType="begin"/>
            </w:r>
            <w:r w:rsidR="001077F6">
              <w:rPr>
                <w:noProof/>
                <w:webHidden/>
              </w:rPr>
              <w:instrText xml:space="preserve"> PAGEREF _Toc120376006 \h </w:instrText>
            </w:r>
            <w:r w:rsidR="001077F6">
              <w:rPr>
                <w:noProof/>
                <w:webHidden/>
              </w:rPr>
            </w:r>
            <w:r w:rsidR="001077F6">
              <w:rPr>
                <w:noProof/>
                <w:webHidden/>
              </w:rPr>
              <w:fldChar w:fldCharType="separate"/>
            </w:r>
            <w:r w:rsidR="001077F6">
              <w:rPr>
                <w:noProof/>
                <w:webHidden/>
              </w:rPr>
              <w:t>1</w:t>
            </w:r>
            <w:r w:rsidR="001077F6">
              <w:rPr>
                <w:noProof/>
                <w:webHidden/>
              </w:rPr>
              <w:fldChar w:fldCharType="end"/>
            </w:r>
          </w:hyperlink>
        </w:p>
        <w:p w14:paraId="50D03DEF" w14:textId="2AF5A155" w:rsidR="001077F6" w:rsidRDefault="00BD6ACD">
          <w:pPr>
            <w:pStyle w:val="TOC1"/>
            <w:tabs>
              <w:tab w:val="right" w:leader="dot" w:pos="9016"/>
            </w:tabs>
            <w:rPr>
              <w:rFonts w:eastAsiaTheme="minorEastAsia"/>
              <w:noProof/>
              <w:lang w:eastAsia="en-GB"/>
            </w:rPr>
          </w:pPr>
          <w:hyperlink w:anchor="_Toc120376007" w:history="1">
            <w:r w:rsidR="001077F6" w:rsidRPr="006819B6">
              <w:rPr>
                <w:rStyle w:val="Hyperlink"/>
                <w:rFonts w:ascii="Arial" w:hAnsi="Arial" w:cs="Arial"/>
                <w:noProof/>
              </w:rPr>
              <w:t>Social Identity Theory</w:t>
            </w:r>
            <w:r w:rsidR="001077F6">
              <w:rPr>
                <w:noProof/>
                <w:webHidden/>
              </w:rPr>
              <w:tab/>
            </w:r>
            <w:r w:rsidR="001077F6">
              <w:rPr>
                <w:noProof/>
                <w:webHidden/>
              </w:rPr>
              <w:fldChar w:fldCharType="begin"/>
            </w:r>
            <w:r w:rsidR="001077F6">
              <w:rPr>
                <w:noProof/>
                <w:webHidden/>
              </w:rPr>
              <w:instrText xml:space="preserve"> PAGEREF _Toc120376007 \h </w:instrText>
            </w:r>
            <w:r w:rsidR="001077F6">
              <w:rPr>
                <w:noProof/>
                <w:webHidden/>
              </w:rPr>
            </w:r>
            <w:r w:rsidR="001077F6">
              <w:rPr>
                <w:noProof/>
                <w:webHidden/>
              </w:rPr>
              <w:fldChar w:fldCharType="separate"/>
            </w:r>
            <w:r w:rsidR="001077F6">
              <w:rPr>
                <w:noProof/>
                <w:webHidden/>
              </w:rPr>
              <w:t>2</w:t>
            </w:r>
            <w:r w:rsidR="001077F6">
              <w:rPr>
                <w:noProof/>
                <w:webHidden/>
              </w:rPr>
              <w:fldChar w:fldCharType="end"/>
            </w:r>
          </w:hyperlink>
        </w:p>
        <w:p w14:paraId="5FE4C8DF" w14:textId="7EAF730B" w:rsidR="001077F6" w:rsidRDefault="00BD6ACD">
          <w:pPr>
            <w:pStyle w:val="TOC1"/>
            <w:tabs>
              <w:tab w:val="right" w:leader="dot" w:pos="9016"/>
            </w:tabs>
            <w:rPr>
              <w:rFonts w:eastAsiaTheme="minorEastAsia"/>
              <w:noProof/>
              <w:lang w:eastAsia="en-GB"/>
            </w:rPr>
          </w:pPr>
          <w:hyperlink w:anchor="_Toc120376008" w:history="1">
            <w:r w:rsidR="001077F6" w:rsidRPr="006819B6">
              <w:rPr>
                <w:rStyle w:val="Hyperlink"/>
                <w:rFonts w:ascii="Arial" w:hAnsi="Arial" w:cs="Arial"/>
                <w:noProof/>
              </w:rPr>
              <w:t>Theory of Planned Behaviour</w:t>
            </w:r>
            <w:r w:rsidR="001077F6">
              <w:rPr>
                <w:noProof/>
                <w:webHidden/>
              </w:rPr>
              <w:tab/>
            </w:r>
            <w:r w:rsidR="001077F6">
              <w:rPr>
                <w:noProof/>
                <w:webHidden/>
              </w:rPr>
              <w:fldChar w:fldCharType="begin"/>
            </w:r>
            <w:r w:rsidR="001077F6">
              <w:rPr>
                <w:noProof/>
                <w:webHidden/>
              </w:rPr>
              <w:instrText xml:space="preserve"> PAGEREF _Toc120376008 \h </w:instrText>
            </w:r>
            <w:r w:rsidR="001077F6">
              <w:rPr>
                <w:noProof/>
                <w:webHidden/>
              </w:rPr>
            </w:r>
            <w:r w:rsidR="001077F6">
              <w:rPr>
                <w:noProof/>
                <w:webHidden/>
              </w:rPr>
              <w:fldChar w:fldCharType="separate"/>
            </w:r>
            <w:r w:rsidR="001077F6">
              <w:rPr>
                <w:noProof/>
                <w:webHidden/>
              </w:rPr>
              <w:t>3</w:t>
            </w:r>
            <w:r w:rsidR="001077F6">
              <w:rPr>
                <w:noProof/>
                <w:webHidden/>
              </w:rPr>
              <w:fldChar w:fldCharType="end"/>
            </w:r>
          </w:hyperlink>
        </w:p>
        <w:p w14:paraId="66FB050D" w14:textId="22791B3B" w:rsidR="001077F6" w:rsidRDefault="00BD6ACD">
          <w:pPr>
            <w:pStyle w:val="TOC1"/>
            <w:tabs>
              <w:tab w:val="right" w:leader="dot" w:pos="9016"/>
            </w:tabs>
            <w:rPr>
              <w:rFonts w:eastAsiaTheme="minorEastAsia"/>
              <w:noProof/>
              <w:lang w:eastAsia="en-GB"/>
            </w:rPr>
          </w:pPr>
          <w:hyperlink w:anchor="_Toc120376009" w:history="1">
            <w:r w:rsidR="001077F6" w:rsidRPr="006819B6">
              <w:rPr>
                <w:rStyle w:val="Hyperlink"/>
                <w:rFonts w:ascii="Arial" w:hAnsi="Arial" w:cs="Arial"/>
                <w:noProof/>
              </w:rPr>
              <w:t>Frustration Aggression Hypothesis</w:t>
            </w:r>
            <w:r w:rsidR="001077F6">
              <w:rPr>
                <w:noProof/>
                <w:webHidden/>
              </w:rPr>
              <w:tab/>
            </w:r>
            <w:r w:rsidR="001077F6">
              <w:rPr>
                <w:noProof/>
                <w:webHidden/>
              </w:rPr>
              <w:fldChar w:fldCharType="begin"/>
            </w:r>
            <w:r w:rsidR="001077F6">
              <w:rPr>
                <w:noProof/>
                <w:webHidden/>
              </w:rPr>
              <w:instrText xml:space="preserve"> PAGEREF _Toc120376009 \h </w:instrText>
            </w:r>
            <w:r w:rsidR="001077F6">
              <w:rPr>
                <w:noProof/>
                <w:webHidden/>
              </w:rPr>
            </w:r>
            <w:r w:rsidR="001077F6">
              <w:rPr>
                <w:noProof/>
                <w:webHidden/>
              </w:rPr>
              <w:fldChar w:fldCharType="separate"/>
            </w:r>
            <w:r w:rsidR="001077F6">
              <w:rPr>
                <w:noProof/>
                <w:webHidden/>
              </w:rPr>
              <w:t>5</w:t>
            </w:r>
            <w:r w:rsidR="001077F6">
              <w:rPr>
                <w:noProof/>
                <w:webHidden/>
              </w:rPr>
              <w:fldChar w:fldCharType="end"/>
            </w:r>
          </w:hyperlink>
        </w:p>
        <w:p w14:paraId="46FDAF18" w14:textId="595EC0FC" w:rsidR="001077F6" w:rsidRDefault="00BD6ACD">
          <w:pPr>
            <w:pStyle w:val="TOC1"/>
            <w:tabs>
              <w:tab w:val="right" w:leader="dot" w:pos="9016"/>
            </w:tabs>
            <w:rPr>
              <w:rFonts w:eastAsiaTheme="minorEastAsia"/>
              <w:noProof/>
              <w:lang w:eastAsia="en-GB"/>
            </w:rPr>
          </w:pPr>
          <w:hyperlink w:anchor="_Toc120376010" w:history="1">
            <w:r w:rsidR="001077F6" w:rsidRPr="006819B6">
              <w:rPr>
                <w:rStyle w:val="Hyperlink"/>
                <w:rFonts w:ascii="Arial" w:hAnsi="Arial" w:cs="Arial"/>
                <w:noProof/>
              </w:rPr>
              <w:t>Conclusion</w:t>
            </w:r>
            <w:r w:rsidR="001077F6">
              <w:rPr>
                <w:noProof/>
                <w:webHidden/>
              </w:rPr>
              <w:tab/>
            </w:r>
            <w:r w:rsidR="001077F6">
              <w:rPr>
                <w:noProof/>
                <w:webHidden/>
              </w:rPr>
              <w:fldChar w:fldCharType="begin"/>
            </w:r>
            <w:r w:rsidR="001077F6">
              <w:rPr>
                <w:noProof/>
                <w:webHidden/>
              </w:rPr>
              <w:instrText xml:space="preserve"> PAGEREF _Toc120376010 \h </w:instrText>
            </w:r>
            <w:r w:rsidR="001077F6">
              <w:rPr>
                <w:noProof/>
                <w:webHidden/>
              </w:rPr>
            </w:r>
            <w:r w:rsidR="001077F6">
              <w:rPr>
                <w:noProof/>
                <w:webHidden/>
              </w:rPr>
              <w:fldChar w:fldCharType="separate"/>
            </w:r>
            <w:r w:rsidR="001077F6">
              <w:rPr>
                <w:noProof/>
                <w:webHidden/>
              </w:rPr>
              <w:t>6</w:t>
            </w:r>
            <w:r w:rsidR="001077F6">
              <w:rPr>
                <w:noProof/>
                <w:webHidden/>
              </w:rPr>
              <w:fldChar w:fldCharType="end"/>
            </w:r>
          </w:hyperlink>
        </w:p>
        <w:p w14:paraId="0D3310BA" w14:textId="1439755B" w:rsidR="001077F6" w:rsidRDefault="00BD6ACD">
          <w:pPr>
            <w:pStyle w:val="TOC1"/>
            <w:tabs>
              <w:tab w:val="right" w:leader="dot" w:pos="9016"/>
            </w:tabs>
            <w:rPr>
              <w:rFonts w:eastAsiaTheme="minorEastAsia"/>
              <w:noProof/>
              <w:lang w:eastAsia="en-GB"/>
            </w:rPr>
          </w:pPr>
          <w:hyperlink w:anchor="_Toc120376011" w:history="1">
            <w:r w:rsidR="001077F6" w:rsidRPr="006819B6">
              <w:rPr>
                <w:rStyle w:val="Hyperlink"/>
                <w:rFonts w:ascii="Arial" w:hAnsi="Arial" w:cs="Arial"/>
                <w:noProof/>
              </w:rPr>
              <w:t>References</w:t>
            </w:r>
            <w:r w:rsidR="001077F6">
              <w:rPr>
                <w:noProof/>
                <w:webHidden/>
              </w:rPr>
              <w:tab/>
            </w:r>
            <w:r w:rsidR="001077F6">
              <w:rPr>
                <w:noProof/>
                <w:webHidden/>
              </w:rPr>
              <w:fldChar w:fldCharType="begin"/>
            </w:r>
            <w:r w:rsidR="001077F6">
              <w:rPr>
                <w:noProof/>
                <w:webHidden/>
              </w:rPr>
              <w:instrText xml:space="preserve"> PAGEREF _Toc120376011 \h </w:instrText>
            </w:r>
            <w:r w:rsidR="001077F6">
              <w:rPr>
                <w:noProof/>
                <w:webHidden/>
              </w:rPr>
            </w:r>
            <w:r w:rsidR="001077F6">
              <w:rPr>
                <w:noProof/>
                <w:webHidden/>
              </w:rPr>
              <w:fldChar w:fldCharType="separate"/>
            </w:r>
            <w:r w:rsidR="001077F6">
              <w:rPr>
                <w:noProof/>
                <w:webHidden/>
              </w:rPr>
              <w:t>7</w:t>
            </w:r>
            <w:r w:rsidR="001077F6">
              <w:rPr>
                <w:noProof/>
                <w:webHidden/>
              </w:rPr>
              <w:fldChar w:fldCharType="end"/>
            </w:r>
          </w:hyperlink>
        </w:p>
        <w:p w14:paraId="514C3ECC" w14:textId="7B155D59" w:rsidR="009E5174" w:rsidRPr="008B586F" w:rsidRDefault="009E5174">
          <w:pPr>
            <w:rPr>
              <w:rFonts w:ascii="Arial" w:hAnsi="Arial" w:cs="Arial"/>
            </w:rPr>
          </w:pPr>
          <w:r w:rsidRPr="00817D22">
            <w:rPr>
              <w:rFonts w:ascii="Arial" w:hAnsi="Arial" w:cs="Arial"/>
              <w:b/>
              <w:bCs/>
              <w:noProof/>
            </w:rPr>
            <w:fldChar w:fldCharType="end"/>
          </w:r>
        </w:p>
      </w:sdtContent>
    </w:sdt>
    <w:p w14:paraId="67A3938D" w14:textId="77777777" w:rsidR="009E5174" w:rsidRPr="008B586F" w:rsidRDefault="009E5174" w:rsidP="00D70F65">
      <w:pPr>
        <w:spacing w:line="360" w:lineRule="auto"/>
        <w:jc w:val="both"/>
        <w:rPr>
          <w:rFonts w:ascii="Arial" w:hAnsi="Arial" w:cs="Arial"/>
          <w:sz w:val="24"/>
          <w:szCs w:val="24"/>
        </w:rPr>
      </w:pPr>
    </w:p>
    <w:p w14:paraId="56738A6D" w14:textId="77777777" w:rsidR="00120284" w:rsidRPr="008B586F" w:rsidRDefault="00120284">
      <w:pPr>
        <w:rPr>
          <w:rFonts w:ascii="Arial" w:hAnsi="Arial" w:cs="Arial"/>
          <w:sz w:val="24"/>
          <w:szCs w:val="24"/>
        </w:rPr>
        <w:sectPr w:rsidR="00120284" w:rsidRPr="008B586F" w:rsidSect="00120284">
          <w:pgSz w:w="11906" w:h="16838"/>
          <w:pgMar w:top="1440" w:right="1440" w:bottom="1440" w:left="1440" w:header="708" w:footer="708" w:gutter="0"/>
          <w:cols w:space="708"/>
          <w:docGrid w:linePitch="360"/>
        </w:sectPr>
      </w:pPr>
    </w:p>
    <w:p w14:paraId="1C46C5FB" w14:textId="6A26DDC9" w:rsidR="009E5174" w:rsidRPr="008B586F" w:rsidRDefault="009E5174" w:rsidP="009E5174">
      <w:pPr>
        <w:pStyle w:val="Heading1"/>
        <w:rPr>
          <w:rFonts w:ascii="Arial" w:hAnsi="Arial" w:cs="Arial"/>
          <w:color w:val="auto"/>
        </w:rPr>
      </w:pPr>
      <w:bookmarkStart w:id="0" w:name="_Toc120376006"/>
      <w:r w:rsidRPr="008B586F">
        <w:rPr>
          <w:rFonts w:ascii="Arial" w:hAnsi="Arial" w:cs="Arial"/>
          <w:color w:val="auto"/>
        </w:rPr>
        <w:lastRenderedPageBreak/>
        <w:t>Introduction</w:t>
      </w:r>
      <w:bookmarkEnd w:id="0"/>
    </w:p>
    <w:p w14:paraId="70176034" w14:textId="63DDA6FD" w:rsidR="00C57C3D" w:rsidRPr="008B586F" w:rsidRDefault="00C57C3D" w:rsidP="00C57C3D">
      <w:pPr>
        <w:rPr>
          <w:rFonts w:ascii="Arial" w:hAnsi="Arial" w:cs="Arial"/>
          <w:sz w:val="24"/>
          <w:szCs w:val="24"/>
        </w:rPr>
      </w:pPr>
    </w:p>
    <w:p w14:paraId="57F9C809" w14:textId="7C0B2708" w:rsidR="002105B8" w:rsidRPr="008B586F" w:rsidRDefault="008A7B98" w:rsidP="002105B8">
      <w:pPr>
        <w:spacing w:line="360" w:lineRule="auto"/>
        <w:jc w:val="both"/>
        <w:rPr>
          <w:rFonts w:ascii="Arial" w:hAnsi="Arial" w:cs="Arial"/>
        </w:rPr>
      </w:pPr>
      <w:r w:rsidRPr="008B586F">
        <w:rPr>
          <w:rFonts w:ascii="Arial" w:hAnsi="Arial" w:cs="Arial"/>
        </w:rPr>
        <w:t xml:space="preserve">This report will discuss the </w:t>
      </w:r>
      <w:r w:rsidR="002105B8" w:rsidRPr="008B586F">
        <w:rPr>
          <w:rFonts w:ascii="Arial" w:hAnsi="Arial" w:cs="Arial"/>
        </w:rPr>
        <w:t xml:space="preserve">psychological theories that </w:t>
      </w:r>
      <w:r w:rsidR="00C15812">
        <w:rPr>
          <w:rFonts w:ascii="Arial" w:hAnsi="Arial" w:cs="Arial"/>
        </w:rPr>
        <w:t>impact</w:t>
      </w:r>
      <w:r w:rsidR="002105B8" w:rsidRPr="008B586F">
        <w:rPr>
          <w:rFonts w:ascii="Arial" w:hAnsi="Arial" w:cs="Arial"/>
        </w:rPr>
        <w:t xml:space="preserve"> a human’s behaviours. </w:t>
      </w:r>
      <w:r w:rsidR="002C6A81">
        <w:rPr>
          <w:rFonts w:ascii="Arial" w:hAnsi="Arial" w:cs="Arial"/>
        </w:rPr>
        <w:t>(</w:t>
      </w:r>
      <w:r w:rsidR="002C6A81" w:rsidRPr="002C6A81">
        <w:rPr>
          <w:rFonts w:ascii="Arial" w:hAnsi="Arial" w:cs="Arial"/>
        </w:rPr>
        <w:t xml:space="preserve">Hogg, </w:t>
      </w:r>
      <w:proofErr w:type="gramStart"/>
      <w:r w:rsidR="002C6A81" w:rsidRPr="002C6A81">
        <w:rPr>
          <w:rFonts w:ascii="Arial" w:hAnsi="Arial" w:cs="Arial"/>
        </w:rPr>
        <w:t>M.A.</w:t>
      </w:r>
      <w:proofErr w:type="gramEnd"/>
      <w:r w:rsidR="002C6A81" w:rsidRPr="002C6A81">
        <w:rPr>
          <w:rFonts w:ascii="Arial" w:hAnsi="Arial" w:cs="Arial"/>
        </w:rPr>
        <w:t xml:space="preserve"> and Vaughan, G.M. 2018</w:t>
      </w:r>
      <w:r w:rsidR="002105B8" w:rsidRPr="002C6A81">
        <w:rPr>
          <w:rFonts w:ascii="Arial" w:hAnsi="Arial" w:cs="Arial"/>
        </w:rPr>
        <w:t>)</w:t>
      </w:r>
      <w:r w:rsidR="002105B8" w:rsidRPr="008B586F">
        <w:rPr>
          <w:rFonts w:ascii="Arial" w:hAnsi="Arial" w:cs="Arial"/>
        </w:rPr>
        <w:t xml:space="preserve"> define social psychology </w:t>
      </w:r>
      <w:r w:rsidR="00B06836">
        <w:rPr>
          <w:rFonts w:ascii="Arial" w:hAnsi="Arial" w:cs="Arial"/>
        </w:rPr>
        <w:t>as</w:t>
      </w:r>
      <w:r w:rsidR="002105B8" w:rsidRPr="008B586F">
        <w:rPr>
          <w:rFonts w:ascii="Arial" w:hAnsi="Arial" w:cs="Arial"/>
        </w:rPr>
        <w:t xml:space="preserve"> an investigation of thoughts, behaviours and feelings of humans and how these are influenced by other people. Through the understanding of these theories, this report will </w:t>
      </w:r>
      <w:r w:rsidR="00B06836">
        <w:rPr>
          <w:rFonts w:ascii="Arial" w:hAnsi="Arial" w:cs="Arial"/>
        </w:rPr>
        <w:t>suggest</w:t>
      </w:r>
      <w:r w:rsidR="002105B8" w:rsidRPr="008B586F">
        <w:rPr>
          <w:rFonts w:ascii="Arial" w:hAnsi="Arial" w:cs="Arial"/>
        </w:rPr>
        <w:t xml:space="preserve"> potential aids for YOT and opportunities to apply theories such as social identity, planned behaviour and </w:t>
      </w:r>
      <w:r w:rsidR="00B06836">
        <w:rPr>
          <w:rFonts w:ascii="Arial" w:hAnsi="Arial" w:cs="Arial"/>
        </w:rPr>
        <w:t>frustration-aggression</w:t>
      </w:r>
      <w:r w:rsidR="002105B8" w:rsidRPr="008B586F">
        <w:rPr>
          <w:rFonts w:ascii="Arial" w:hAnsi="Arial" w:cs="Arial"/>
        </w:rPr>
        <w:t xml:space="preserve"> against the negative behaviours seen with Gareth.</w:t>
      </w:r>
      <w:r w:rsidR="005A79D5" w:rsidRPr="008B586F">
        <w:rPr>
          <w:rFonts w:ascii="Arial" w:hAnsi="Arial" w:cs="Arial"/>
        </w:rPr>
        <w:t xml:space="preserve"> There is no single solution, but a combination of several actions. It is an attempt to answer the how or why and what can be done to improve his behaviours</w:t>
      </w:r>
    </w:p>
    <w:p w14:paraId="68403466" w14:textId="3F8DF623" w:rsidR="000B33B2" w:rsidRDefault="002105B8" w:rsidP="00C57C3D">
      <w:pPr>
        <w:rPr>
          <w:rFonts w:ascii="Arial" w:hAnsi="Arial" w:cs="Arial"/>
          <w:sz w:val="24"/>
          <w:szCs w:val="24"/>
        </w:rPr>
      </w:pPr>
      <w:r w:rsidRPr="008B586F">
        <w:rPr>
          <w:rFonts w:ascii="Arial" w:hAnsi="Arial" w:cs="Arial"/>
          <w:sz w:val="24"/>
          <w:szCs w:val="24"/>
        </w:rPr>
        <w:t xml:space="preserve"> </w:t>
      </w:r>
      <w:r w:rsidR="000B33B2">
        <w:rPr>
          <w:rFonts w:ascii="Arial" w:hAnsi="Arial" w:cs="Arial"/>
          <w:sz w:val="24"/>
          <w:szCs w:val="24"/>
        </w:rPr>
        <w:br w:type="page"/>
      </w:r>
    </w:p>
    <w:p w14:paraId="638DF3B6" w14:textId="41ADB404" w:rsidR="009E5174" w:rsidRPr="008B586F" w:rsidRDefault="009E5174" w:rsidP="009E5174">
      <w:pPr>
        <w:pStyle w:val="Heading1"/>
        <w:rPr>
          <w:rFonts w:ascii="Arial" w:hAnsi="Arial" w:cs="Arial"/>
          <w:color w:val="auto"/>
        </w:rPr>
      </w:pPr>
      <w:bookmarkStart w:id="1" w:name="_Toc120376007"/>
      <w:r w:rsidRPr="008B586F">
        <w:rPr>
          <w:rFonts w:ascii="Arial" w:hAnsi="Arial" w:cs="Arial"/>
          <w:color w:val="auto"/>
        </w:rPr>
        <w:lastRenderedPageBreak/>
        <w:t>Social Identity Theory</w:t>
      </w:r>
      <w:bookmarkEnd w:id="1"/>
    </w:p>
    <w:p w14:paraId="3FDFC755" w14:textId="1C332CE5" w:rsidR="005A79D5" w:rsidRPr="008B586F" w:rsidRDefault="005A79D5" w:rsidP="005A79D5">
      <w:pPr>
        <w:rPr>
          <w:rFonts w:ascii="Arial" w:hAnsi="Arial" w:cs="Arial"/>
        </w:rPr>
      </w:pPr>
    </w:p>
    <w:p w14:paraId="724E0144" w14:textId="7ED98F87" w:rsidR="008B586F" w:rsidRDefault="008B586F" w:rsidP="00942044">
      <w:pPr>
        <w:spacing w:line="360" w:lineRule="auto"/>
        <w:jc w:val="both"/>
        <w:rPr>
          <w:rFonts w:ascii="Arial" w:hAnsi="Arial" w:cs="Arial"/>
        </w:rPr>
      </w:pPr>
      <w:r w:rsidRPr="008B586F">
        <w:rPr>
          <w:rFonts w:ascii="Arial" w:hAnsi="Arial" w:cs="Arial"/>
        </w:rPr>
        <w:t>It is in human na</w:t>
      </w:r>
      <w:r>
        <w:rPr>
          <w:rFonts w:ascii="Arial" w:hAnsi="Arial" w:cs="Arial"/>
        </w:rPr>
        <w:t xml:space="preserve">ture to fit in and find their own identity. Throughout life, the assessment of social grouping and self-reflection, comparing </w:t>
      </w:r>
      <w:r w:rsidR="00727832">
        <w:rPr>
          <w:rFonts w:ascii="Arial" w:hAnsi="Arial" w:cs="Arial"/>
        </w:rPr>
        <w:t>reputation</w:t>
      </w:r>
      <w:r>
        <w:rPr>
          <w:rFonts w:ascii="Arial" w:hAnsi="Arial" w:cs="Arial"/>
        </w:rPr>
        <w:t>, personalities</w:t>
      </w:r>
      <w:r w:rsidR="00727832">
        <w:rPr>
          <w:rFonts w:ascii="Arial" w:hAnsi="Arial" w:cs="Arial"/>
        </w:rPr>
        <w:t xml:space="preserve"> and</w:t>
      </w:r>
      <w:r>
        <w:rPr>
          <w:rFonts w:ascii="Arial" w:hAnsi="Arial" w:cs="Arial"/>
        </w:rPr>
        <w:t xml:space="preserve"> skills</w:t>
      </w:r>
      <w:r w:rsidRPr="00024CAC">
        <w:rPr>
          <w:rFonts w:ascii="Arial" w:hAnsi="Arial" w:cs="Arial"/>
        </w:rPr>
        <w:t xml:space="preserve">. </w:t>
      </w:r>
      <w:r w:rsidR="002C6A81" w:rsidRPr="00024CAC">
        <w:rPr>
          <w:rFonts w:ascii="Arial" w:hAnsi="Arial" w:cs="Arial"/>
        </w:rPr>
        <w:t>(</w:t>
      </w:r>
      <w:r w:rsidRPr="00024CAC">
        <w:rPr>
          <w:rFonts w:ascii="Arial" w:hAnsi="Arial" w:cs="Arial"/>
        </w:rPr>
        <w:t>Tajfel</w:t>
      </w:r>
      <w:r w:rsidR="00A66858" w:rsidRPr="00024CAC">
        <w:rPr>
          <w:rFonts w:ascii="Arial" w:hAnsi="Arial" w:cs="Arial"/>
        </w:rPr>
        <w:t>.</w:t>
      </w:r>
      <w:r w:rsidR="00B06836">
        <w:rPr>
          <w:rFonts w:ascii="Arial" w:hAnsi="Arial" w:cs="Arial"/>
        </w:rPr>
        <w:t xml:space="preserve"> </w:t>
      </w:r>
      <w:r w:rsidR="00A66858" w:rsidRPr="00024CAC">
        <w:rPr>
          <w:rFonts w:ascii="Arial" w:hAnsi="Arial" w:cs="Arial"/>
        </w:rPr>
        <w:t>H</w:t>
      </w:r>
      <w:r w:rsidRPr="00024CAC">
        <w:rPr>
          <w:rFonts w:ascii="Arial" w:hAnsi="Arial" w:cs="Arial"/>
        </w:rPr>
        <w:t xml:space="preserve"> 1972</w:t>
      </w:r>
      <w:r w:rsidR="002C6A81" w:rsidRPr="00024CAC">
        <w:rPr>
          <w:rFonts w:ascii="Arial" w:hAnsi="Arial" w:cs="Arial"/>
        </w:rPr>
        <w:t>)</w:t>
      </w:r>
      <w:r w:rsidRPr="00024CAC">
        <w:rPr>
          <w:rFonts w:ascii="Arial" w:hAnsi="Arial" w:cs="Arial"/>
        </w:rPr>
        <w:t xml:space="preserve"> </w:t>
      </w:r>
      <w:r w:rsidR="00242128" w:rsidRPr="00024CAC">
        <w:rPr>
          <w:rFonts w:ascii="Arial" w:hAnsi="Arial" w:cs="Arial"/>
        </w:rPr>
        <w:t xml:space="preserve">who is </w:t>
      </w:r>
      <w:r w:rsidR="00D0408C" w:rsidRPr="00024CAC">
        <w:rPr>
          <w:rFonts w:ascii="Arial" w:hAnsi="Arial" w:cs="Arial"/>
        </w:rPr>
        <w:t xml:space="preserve">one of the founding </w:t>
      </w:r>
      <w:r w:rsidR="00A66858" w:rsidRPr="00024CAC">
        <w:rPr>
          <w:rFonts w:ascii="Arial" w:hAnsi="Arial" w:cs="Arial"/>
        </w:rPr>
        <w:t>phycologists</w:t>
      </w:r>
      <w:r w:rsidR="00D0408C" w:rsidRPr="00024CAC">
        <w:rPr>
          <w:rFonts w:ascii="Arial" w:hAnsi="Arial" w:cs="Arial"/>
        </w:rPr>
        <w:t xml:space="preserve"> of </w:t>
      </w:r>
      <w:r w:rsidRPr="00024CAC">
        <w:rPr>
          <w:rFonts w:ascii="Arial" w:hAnsi="Arial" w:cs="Arial"/>
        </w:rPr>
        <w:t xml:space="preserve">social identity </w:t>
      </w:r>
      <w:r w:rsidR="00D0408C" w:rsidRPr="00024CAC">
        <w:rPr>
          <w:rFonts w:ascii="Arial" w:hAnsi="Arial" w:cs="Arial"/>
        </w:rPr>
        <w:t xml:space="preserve">theory describes it </w:t>
      </w:r>
      <w:r w:rsidR="00A66858" w:rsidRPr="00024CAC">
        <w:rPr>
          <w:rFonts w:ascii="Arial" w:hAnsi="Arial" w:cs="Arial"/>
        </w:rPr>
        <w:t>as “</w:t>
      </w:r>
      <w:r w:rsidRPr="00024CAC">
        <w:rPr>
          <w:rFonts w:ascii="Arial" w:hAnsi="Arial" w:cs="Arial"/>
        </w:rPr>
        <w:t>the individual's knowledge that he/she belongs to certain</w:t>
      </w:r>
      <w:r w:rsidRPr="008B586F">
        <w:rPr>
          <w:rFonts w:ascii="Arial" w:hAnsi="Arial" w:cs="Arial"/>
        </w:rPr>
        <w:t xml:space="preserve"> social groups together with some emotional and value significance to him/her of the group membership" </w:t>
      </w:r>
      <w:r>
        <w:rPr>
          <w:rFonts w:ascii="Arial" w:hAnsi="Arial" w:cs="Arial"/>
        </w:rPr>
        <w:t xml:space="preserve">This results in one of two actions, concede to a social </w:t>
      </w:r>
      <w:proofErr w:type="gramStart"/>
      <w:r>
        <w:rPr>
          <w:rFonts w:ascii="Arial" w:hAnsi="Arial" w:cs="Arial"/>
        </w:rPr>
        <w:t>grouping</w:t>
      </w:r>
      <w:proofErr w:type="gramEnd"/>
      <w:r>
        <w:rPr>
          <w:rFonts w:ascii="Arial" w:hAnsi="Arial" w:cs="Arial"/>
        </w:rPr>
        <w:t xml:space="preserve"> and change the individual identity or maintain the individual identity and change to different social groupings</w:t>
      </w:r>
      <w:r w:rsidR="00B06836">
        <w:rPr>
          <w:rFonts w:ascii="Arial" w:hAnsi="Arial" w:cs="Arial"/>
        </w:rPr>
        <w:t>?</w:t>
      </w:r>
      <w:r w:rsidR="00D0408C">
        <w:rPr>
          <w:rFonts w:ascii="Arial" w:hAnsi="Arial" w:cs="Arial"/>
        </w:rPr>
        <w:t xml:space="preserve"> It segments the </w:t>
      </w:r>
      <w:r w:rsidR="00B06836">
        <w:rPr>
          <w:rFonts w:ascii="Arial" w:hAnsi="Arial" w:cs="Arial"/>
        </w:rPr>
        <w:t>individual</w:t>
      </w:r>
      <w:r w:rsidR="00D0408C">
        <w:rPr>
          <w:rFonts w:ascii="Arial" w:hAnsi="Arial" w:cs="Arial"/>
        </w:rPr>
        <w:t xml:space="preserve"> thought process in viewing groups as ‘us’ and ‘them’</w:t>
      </w:r>
    </w:p>
    <w:p w14:paraId="487CE827" w14:textId="440E8B4B" w:rsidR="00242128" w:rsidRPr="008B586F" w:rsidRDefault="00D0408C" w:rsidP="00942044">
      <w:pPr>
        <w:spacing w:line="360" w:lineRule="auto"/>
        <w:jc w:val="both"/>
        <w:rPr>
          <w:rFonts w:ascii="Arial" w:hAnsi="Arial" w:cs="Arial"/>
        </w:rPr>
      </w:pPr>
      <w:r>
        <w:rPr>
          <w:rFonts w:ascii="Arial" w:hAnsi="Arial" w:cs="Arial"/>
        </w:rPr>
        <w:t xml:space="preserve">There </w:t>
      </w:r>
      <w:r w:rsidR="00242128">
        <w:rPr>
          <w:rFonts w:ascii="Arial" w:hAnsi="Arial" w:cs="Arial"/>
        </w:rPr>
        <w:t xml:space="preserve">are three </w:t>
      </w:r>
      <w:r>
        <w:rPr>
          <w:rFonts w:ascii="Arial" w:hAnsi="Arial" w:cs="Arial"/>
        </w:rPr>
        <w:t>stages</w:t>
      </w:r>
      <w:r w:rsidR="00242128">
        <w:rPr>
          <w:rFonts w:ascii="Arial" w:hAnsi="Arial" w:cs="Arial"/>
        </w:rPr>
        <w:t xml:space="preserve"> to the social </w:t>
      </w:r>
      <w:r w:rsidR="00B06836">
        <w:rPr>
          <w:rFonts w:ascii="Arial" w:hAnsi="Arial" w:cs="Arial"/>
        </w:rPr>
        <w:t>identity</w:t>
      </w:r>
      <w:r w:rsidR="00242128">
        <w:rPr>
          <w:rFonts w:ascii="Arial" w:hAnsi="Arial" w:cs="Arial"/>
        </w:rPr>
        <w:t xml:space="preserve"> theory</w:t>
      </w:r>
      <w:r>
        <w:rPr>
          <w:rFonts w:ascii="Arial" w:hAnsi="Arial" w:cs="Arial"/>
        </w:rPr>
        <w:t>, before the ‘us’ and ‘them. Firstly, the categorisation stage, where individuals place people in groups, for example</w:t>
      </w:r>
      <w:r w:rsidR="00B06836">
        <w:rPr>
          <w:rFonts w:ascii="Arial" w:hAnsi="Arial" w:cs="Arial"/>
        </w:rPr>
        <w:t>,</w:t>
      </w:r>
      <w:r>
        <w:rPr>
          <w:rFonts w:ascii="Arial" w:hAnsi="Arial" w:cs="Arial"/>
        </w:rPr>
        <w:t xml:space="preserve"> drug dealers, </w:t>
      </w:r>
      <w:proofErr w:type="gramStart"/>
      <w:r>
        <w:rPr>
          <w:rFonts w:ascii="Arial" w:hAnsi="Arial" w:cs="Arial"/>
        </w:rPr>
        <w:t>school teachers</w:t>
      </w:r>
      <w:proofErr w:type="gramEnd"/>
      <w:r>
        <w:rPr>
          <w:rFonts w:ascii="Arial" w:hAnsi="Arial" w:cs="Arial"/>
        </w:rPr>
        <w:t xml:space="preserve">, Asians, </w:t>
      </w:r>
      <w:r w:rsidR="00B06836">
        <w:rPr>
          <w:rFonts w:ascii="Arial" w:hAnsi="Arial" w:cs="Arial"/>
        </w:rPr>
        <w:t xml:space="preserve">and </w:t>
      </w:r>
      <w:r>
        <w:rPr>
          <w:rFonts w:ascii="Arial" w:hAnsi="Arial" w:cs="Arial"/>
        </w:rPr>
        <w:t xml:space="preserve">British. Based on assumptions and characteristics of the category, social identification begins </w:t>
      </w:r>
      <w:r w:rsidR="00B06836">
        <w:rPr>
          <w:rFonts w:ascii="Arial" w:hAnsi="Arial" w:cs="Arial"/>
        </w:rPr>
        <w:t>when</w:t>
      </w:r>
      <w:r>
        <w:rPr>
          <w:rFonts w:ascii="Arial" w:hAnsi="Arial" w:cs="Arial"/>
        </w:rPr>
        <w:t xml:space="preserve"> the individual adopts a group identity that closely matches their desires. </w:t>
      </w:r>
      <w:r w:rsidR="004B3C5D">
        <w:rPr>
          <w:rFonts w:ascii="Arial" w:hAnsi="Arial" w:cs="Arial"/>
        </w:rPr>
        <w:t>Finally,</w:t>
      </w:r>
      <w:r>
        <w:rPr>
          <w:rFonts w:ascii="Arial" w:hAnsi="Arial" w:cs="Arial"/>
        </w:rPr>
        <w:t xml:space="preserve"> being part of that group brings a sense of pride </w:t>
      </w:r>
      <w:r w:rsidR="004B3C5D">
        <w:rPr>
          <w:rFonts w:ascii="Arial" w:hAnsi="Arial" w:cs="Arial"/>
        </w:rPr>
        <w:t>and self</w:t>
      </w:r>
      <w:r>
        <w:rPr>
          <w:rFonts w:ascii="Arial" w:hAnsi="Arial" w:cs="Arial"/>
        </w:rPr>
        <w:t xml:space="preserve">-esteem. Comparisons against other groups to be the best in most cases causes competition and </w:t>
      </w:r>
      <w:r w:rsidR="004B3C5D">
        <w:rPr>
          <w:rFonts w:ascii="Arial" w:hAnsi="Arial" w:cs="Arial"/>
        </w:rPr>
        <w:t xml:space="preserve">aggression as </w:t>
      </w:r>
      <w:r w:rsidR="004B3C5D" w:rsidRPr="00024CAC">
        <w:rPr>
          <w:rFonts w:ascii="Arial" w:hAnsi="Arial" w:cs="Arial"/>
        </w:rPr>
        <w:t>in the Robbers Cave Experiment (</w:t>
      </w:r>
      <w:r w:rsidR="00024CAC" w:rsidRPr="00024CAC">
        <w:rPr>
          <w:rFonts w:ascii="Arial" w:hAnsi="Arial" w:cs="Arial"/>
        </w:rPr>
        <w:t xml:space="preserve">Institute of Group Relations and </w:t>
      </w:r>
      <w:proofErr w:type="spellStart"/>
      <w:r w:rsidR="00024CAC" w:rsidRPr="00024CAC">
        <w:rPr>
          <w:rFonts w:ascii="Arial" w:hAnsi="Arial" w:cs="Arial"/>
        </w:rPr>
        <w:t>Sherif</w:t>
      </w:r>
      <w:proofErr w:type="spellEnd"/>
      <w:r w:rsidR="00024CAC" w:rsidRPr="00024CAC">
        <w:rPr>
          <w:rFonts w:ascii="Arial" w:hAnsi="Arial" w:cs="Arial"/>
        </w:rPr>
        <w:t>, M., 1961</w:t>
      </w:r>
      <w:r w:rsidR="004B3C5D" w:rsidRPr="00024CAC">
        <w:rPr>
          <w:rFonts w:ascii="Arial" w:hAnsi="Arial" w:cs="Arial"/>
        </w:rPr>
        <w:t>).</w:t>
      </w:r>
    </w:p>
    <w:p w14:paraId="15E5DB0D" w14:textId="1BDDB11B" w:rsidR="00EE6E69" w:rsidRDefault="004B3C5D" w:rsidP="00942044">
      <w:pPr>
        <w:spacing w:line="360" w:lineRule="auto"/>
        <w:jc w:val="both"/>
        <w:rPr>
          <w:rFonts w:ascii="Arial" w:hAnsi="Arial" w:cs="Arial"/>
        </w:rPr>
      </w:pPr>
      <w:r>
        <w:rPr>
          <w:rFonts w:ascii="Arial" w:hAnsi="Arial" w:cs="Arial"/>
        </w:rPr>
        <w:t xml:space="preserve">In the case of Gareth, there is a clear ‘us’ as at a young age, he gets validation from socialising with groups that are on the wrong side of the law. The ‘them’ being other rivals and the support teams, Youth Offending Team, Police, </w:t>
      </w:r>
      <w:r w:rsidR="00B06836">
        <w:rPr>
          <w:rFonts w:ascii="Arial" w:hAnsi="Arial" w:cs="Arial"/>
        </w:rPr>
        <w:t xml:space="preserve">and </w:t>
      </w:r>
      <w:r>
        <w:rPr>
          <w:rFonts w:ascii="Arial" w:hAnsi="Arial" w:cs="Arial"/>
        </w:rPr>
        <w:t xml:space="preserve">Offenders Institute. </w:t>
      </w:r>
      <w:r w:rsidR="00942044">
        <w:rPr>
          <w:rFonts w:ascii="Arial" w:hAnsi="Arial" w:cs="Arial"/>
        </w:rPr>
        <w:t xml:space="preserve">A </w:t>
      </w:r>
      <w:r w:rsidR="00942044" w:rsidRPr="00024CAC">
        <w:rPr>
          <w:rFonts w:ascii="Arial" w:hAnsi="Arial" w:cs="Arial"/>
        </w:rPr>
        <w:t xml:space="preserve">report </w:t>
      </w:r>
      <w:r w:rsidR="00942044" w:rsidRPr="00E85FDC">
        <w:rPr>
          <w:rFonts w:ascii="Arial" w:hAnsi="Arial" w:cs="Arial"/>
        </w:rPr>
        <w:t>by Bolger, L. (2018) stated</w:t>
      </w:r>
      <w:r w:rsidR="00942044">
        <w:rPr>
          <w:rFonts w:ascii="Arial" w:hAnsi="Arial" w:cs="Arial"/>
        </w:rPr>
        <w:t xml:space="preserve"> “</w:t>
      </w:r>
      <w:r w:rsidR="00942044" w:rsidRPr="00942044">
        <w:rPr>
          <w:rFonts w:ascii="Arial" w:hAnsi="Arial" w:cs="Arial"/>
        </w:rPr>
        <w:t>To achieve an</w:t>
      </w:r>
      <w:r w:rsidR="00942044">
        <w:rPr>
          <w:rFonts w:ascii="Arial" w:hAnsi="Arial" w:cs="Arial"/>
        </w:rPr>
        <w:t xml:space="preserve"> </w:t>
      </w:r>
      <w:r w:rsidR="00942044" w:rsidRPr="00942044">
        <w:rPr>
          <w:rFonts w:ascii="Arial" w:hAnsi="Arial" w:cs="Arial"/>
        </w:rPr>
        <w:t>individualised approach, it is necessary to acquire a better understanding of the individual</w:t>
      </w:r>
      <w:r w:rsidR="00942044">
        <w:rPr>
          <w:rFonts w:ascii="Arial" w:hAnsi="Arial" w:cs="Arial"/>
        </w:rPr>
        <w:t xml:space="preserve"> </w:t>
      </w:r>
      <w:r w:rsidR="00942044" w:rsidRPr="00942044">
        <w:rPr>
          <w:rFonts w:ascii="Arial" w:hAnsi="Arial" w:cs="Arial"/>
        </w:rPr>
        <w:t>trajectories of g</w:t>
      </w:r>
      <w:r w:rsidR="00942044">
        <w:rPr>
          <w:rFonts w:ascii="Arial" w:hAnsi="Arial" w:cs="Arial"/>
        </w:rPr>
        <w:t>roup</w:t>
      </w:r>
      <w:r w:rsidR="00942044" w:rsidRPr="00942044">
        <w:rPr>
          <w:rFonts w:ascii="Arial" w:hAnsi="Arial" w:cs="Arial"/>
        </w:rPr>
        <w:t xml:space="preserve"> members to properly appreciate and comprehend their experience</w:t>
      </w:r>
      <w:r w:rsidR="00942044">
        <w:rPr>
          <w:rFonts w:ascii="Arial" w:hAnsi="Arial" w:cs="Arial"/>
        </w:rPr>
        <w:t xml:space="preserve">”. Her research goes into </w:t>
      </w:r>
      <w:r w:rsidR="00477053">
        <w:rPr>
          <w:rFonts w:ascii="Arial" w:hAnsi="Arial" w:cs="Arial"/>
        </w:rPr>
        <w:t>explaining</w:t>
      </w:r>
      <w:r w:rsidR="00942044">
        <w:rPr>
          <w:rFonts w:ascii="Arial" w:hAnsi="Arial" w:cs="Arial"/>
        </w:rPr>
        <w:t xml:space="preserve">, that with individuals like Gareth, who is involved in criminal activities and possibly gangs, it is unrealistic to imply there is a ‘fix’ but more of an understanding of why </w:t>
      </w:r>
      <w:proofErr w:type="gramStart"/>
      <w:r w:rsidR="00942044">
        <w:rPr>
          <w:rFonts w:ascii="Arial" w:hAnsi="Arial" w:cs="Arial"/>
        </w:rPr>
        <w:t>is Gareth</w:t>
      </w:r>
      <w:proofErr w:type="gramEnd"/>
      <w:r w:rsidR="00942044">
        <w:rPr>
          <w:rFonts w:ascii="Arial" w:hAnsi="Arial" w:cs="Arial"/>
        </w:rPr>
        <w:t xml:space="preserve"> associating himself with that group</w:t>
      </w:r>
      <w:r w:rsidR="00477053">
        <w:rPr>
          <w:rFonts w:ascii="Arial" w:hAnsi="Arial" w:cs="Arial"/>
        </w:rPr>
        <w:t>.</w:t>
      </w:r>
      <w:r w:rsidR="00942044">
        <w:rPr>
          <w:rFonts w:ascii="Arial" w:hAnsi="Arial" w:cs="Arial"/>
        </w:rPr>
        <w:t xml:space="preserve"> Is it an experience? A threat? Does Gareth’s skills or personality align </w:t>
      </w:r>
      <w:r w:rsidR="00477053">
        <w:rPr>
          <w:rFonts w:ascii="Arial" w:hAnsi="Arial" w:cs="Arial"/>
        </w:rPr>
        <w:t>with</w:t>
      </w:r>
      <w:r w:rsidR="00942044">
        <w:rPr>
          <w:rFonts w:ascii="Arial" w:hAnsi="Arial" w:cs="Arial"/>
        </w:rPr>
        <w:t xml:space="preserve"> another social group that could be introduced? </w:t>
      </w:r>
      <w:r w:rsidR="00860F88">
        <w:rPr>
          <w:rFonts w:ascii="Arial" w:hAnsi="Arial" w:cs="Arial"/>
        </w:rPr>
        <w:t xml:space="preserve">Multiple experiments </w:t>
      </w:r>
      <w:r w:rsidR="00024CAC">
        <w:rPr>
          <w:rFonts w:ascii="Arial" w:hAnsi="Arial" w:cs="Arial"/>
        </w:rPr>
        <w:t>have</w:t>
      </w:r>
      <w:r w:rsidR="00860F88">
        <w:rPr>
          <w:rFonts w:ascii="Arial" w:hAnsi="Arial" w:cs="Arial"/>
        </w:rPr>
        <w:t xml:space="preserve"> been conducted to aid in understanding group dynamics, bother inner and outer such as </w:t>
      </w:r>
      <w:r w:rsidR="00E85FDC">
        <w:rPr>
          <w:rFonts w:ascii="Arial" w:hAnsi="Arial" w:cs="Arial"/>
        </w:rPr>
        <w:t>(</w:t>
      </w:r>
      <w:r w:rsidR="00860F88" w:rsidRPr="00860F88">
        <w:rPr>
          <w:rFonts w:ascii="Arial" w:hAnsi="Arial" w:cs="Arial"/>
        </w:rPr>
        <w:t>The Zimbardo</w:t>
      </w:r>
      <w:r w:rsidR="00E85FDC">
        <w:rPr>
          <w:rFonts w:ascii="Arial" w:hAnsi="Arial" w:cs="Arial"/>
        </w:rPr>
        <w:t>,</w:t>
      </w:r>
      <w:r w:rsidR="00860F88" w:rsidRPr="00860F88">
        <w:rPr>
          <w:rFonts w:ascii="Arial" w:hAnsi="Arial" w:cs="Arial"/>
        </w:rPr>
        <w:t>1971) Prison experiment</w:t>
      </w:r>
      <w:r w:rsidR="00860F88">
        <w:rPr>
          <w:rFonts w:ascii="Arial" w:hAnsi="Arial" w:cs="Arial"/>
        </w:rPr>
        <w:t xml:space="preserve"> and </w:t>
      </w:r>
      <w:r w:rsidR="00E85FDC">
        <w:rPr>
          <w:rFonts w:ascii="Arial" w:hAnsi="Arial" w:cs="Arial"/>
        </w:rPr>
        <w:t>(</w:t>
      </w:r>
      <w:r w:rsidR="00860F88" w:rsidRPr="00860F88">
        <w:rPr>
          <w:rFonts w:ascii="Arial" w:hAnsi="Arial" w:cs="Arial"/>
        </w:rPr>
        <w:t>Reicher et al</w:t>
      </w:r>
      <w:r w:rsidR="00E85FDC">
        <w:rPr>
          <w:rFonts w:ascii="Arial" w:hAnsi="Arial" w:cs="Arial"/>
        </w:rPr>
        <w:t xml:space="preserve">, </w:t>
      </w:r>
      <w:r w:rsidR="00860F88" w:rsidRPr="00860F88">
        <w:rPr>
          <w:rFonts w:ascii="Arial" w:hAnsi="Arial" w:cs="Arial"/>
        </w:rPr>
        <w:t>2008)</w:t>
      </w:r>
      <w:r w:rsidR="00860F88">
        <w:rPr>
          <w:rFonts w:ascii="Arial" w:hAnsi="Arial" w:cs="Arial"/>
        </w:rPr>
        <w:t xml:space="preserve"> BBC Prison experience.</w:t>
      </w:r>
      <w:r w:rsidR="00EE6E69">
        <w:rPr>
          <w:rFonts w:ascii="Arial" w:hAnsi="Arial" w:cs="Arial"/>
        </w:rPr>
        <w:br w:type="page"/>
      </w:r>
    </w:p>
    <w:p w14:paraId="4069EAA1" w14:textId="1C858354" w:rsidR="009E5174" w:rsidRDefault="009E5174" w:rsidP="009E5174">
      <w:pPr>
        <w:pStyle w:val="Heading1"/>
        <w:rPr>
          <w:rFonts w:ascii="Arial" w:hAnsi="Arial" w:cs="Arial"/>
          <w:color w:val="auto"/>
        </w:rPr>
      </w:pPr>
      <w:bookmarkStart w:id="2" w:name="_Toc120376008"/>
      <w:r w:rsidRPr="008B586F">
        <w:rPr>
          <w:rFonts w:ascii="Arial" w:hAnsi="Arial" w:cs="Arial"/>
          <w:color w:val="auto"/>
        </w:rPr>
        <w:lastRenderedPageBreak/>
        <w:t>Theory of Planned Behaviour</w:t>
      </w:r>
      <w:bookmarkEnd w:id="2"/>
    </w:p>
    <w:p w14:paraId="490BF346" w14:textId="6A80A263" w:rsidR="00E67346" w:rsidRDefault="00E67346" w:rsidP="00E67346"/>
    <w:p w14:paraId="63E2A7A0" w14:textId="5997FB74" w:rsidR="00E67346" w:rsidRPr="00EE6E69" w:rsidRDefault="00E67346" w:rsidP="00EE6E69">
      <w:pPr>
        <w:spacing w:line="360" w:lineRule="auto"/>
        <w:jc w:val="both"/>
        <w:rPr>
          <w:rFonts w:ascii="Arial" w:hAnsi="Arial" w:cs="Arial"/>
        </w:rPr>
      </w:pPr>
      <w:r w:rsidRPr="00EE6E69">
        <w:rPr>
          <w:rFonts w:ascii="Arial" w:hAnsi="Arial" w:cs="Arial"/>
        </w:rPr>
        <w:t xml:space="preserve">Several theories throughout the </w:t>
      </w:r>
      <w:r w:rsidR="008456C3">
        <w:rPr>
          <w:rFonts w:ascii="Arial" w:hAnsi="Arial" w:cs="Arial"/>
        </w:rPr>
        <w:t>’90s</w:t>
      </w:r>
      <w:r w:rsidRPr="00EE6E69">
        <w:rPr>
          <w:rFonts w:ascii="Arial" w:hAnsi="Arial" w:cs="Arial"/>
        </w:rPr>
        <w:t xml:space="preserve"> </w:t>
      </w:r>
      <w:r w:rsidR="00477053">
        <w:rPr>
          <w:rFonts w:ascii="Arial" w:hAnsi="Arial" w:cs="Arial"/>
        </w:rPr>
        <w:t>linked</w:t>
      </w:r>
      <w:r w:rsidRPr="00EE6E69">
        <w:rPr>
          <w:rFonts w:ascii="Arial" w:hAnsi="Arial" w:cs="Arial"/>
        </w:rPr>
        <w:t xml:space="preserve"> behaviour to</w:t>
      </w:r>
      <w:r w:rsidR="007A11CC" w:rsidRPr="00EE6E69">
        <w:rPr>
          <w:rFonts w:ascii="Arial" w:hAnsi="Arial" w:cs="Arial"/>
        </w:rPr>
        <w:t xml:space="preserve"> attitude. Attitude is the response received, either positive or negative to a situation, person or activity</w:t>
      </w:r>
      <w:r w:rsidR="007A11CC" w:rsidRPr="00024CAC">
        <w:rPr>
          <w:rFonts w:ascii="Arial" w:hAnsi="Arial" w:cs="Arial"/>
        </w:rPr>
        <w:t xml:space="preserve">. </w:t>
      </w:r>
      <w:r w:rsidR="00024CAC" w:rsidRPr="00024CAC">
        <w:rPr>
          <w:rFonts w:ascii="Arial" w:hAnsi="Arial" w:cs="Arial"/>
        </w:rPr>
        <w:t>(</w:t>
      </w:r>
      <w:proofErr w:type="spellStart"/>
      <w:r w:rsidR="007A11CC" w:rsidRPr="00024CAC">
        <w:rPr>
          <w:rFonts w:ascii="Arial" w:hAnsi="Arial" w:cs="Arial"/>
        </w:rPr>
        <w:t>Katz</w:t>
      </w:r>
      <w:r w:rsidR="00024CAC" w:rsidRPr="00024CAC">
        <w:rPr>
          <w:rFonts w:ascii="Arial" w:hAnsi="Arial" w:cs="Arial"/>
        </w:rPr>
        <w:t>.D</w:t>
      </w:r>
      <w:proofErr w:type="spellEnd"/>
      <w:r w:rsidR="00024CAC" w:rsidRPr="00024CAC">
        <w:rPr>
          <w:rFonts w:ascii="Arial" w:hAnsi="Arial" w:cs="Arial"/>
        </w:rPr>
        <w:t xml:space="preserve">, </w:t>
      </w:r>
      <w:r w:rsidR="007A11CC" w:rsidRPr="00024CAC">
        <w:rPr>
          <w:rFonts w:ascii="Arial" w:hAnsi="Arial" w:cs="Arial"/>
        </w:rPr>
        <w:t>1960) theorised</w:t>
      </w:r>
      <w:r w:rsidR="007A11CC" w:rsidRPr="00EE6E69">
        <w:rPr>
          <w:rFonts w:ascii="Arial" w:hAnsi="Arial" w:cs="Arial"/>
        </w:rPr>
        <w:t xml:space="preserve"> </w:t>
      </w:r>
      <w:r w:rsidR="00EC2BDC" w:rsidRPr="00EE6E69">
        <w:rPr>
          <w:rFonts w:ascii="Arial" w:hAnsi="Arial" w:cs="Arial"/>
        </w:rPr>
        <w:t>that attitudes</w:t>
      </w:r>
      <w:r w:rsidR="007A11CC" w:rsidRPr="00EE6E69">
        <w:rPr>
          <w:rFonts w:ascii="Arial" w:hAnsi="Arial" w:cs="Arial"/>
        </w:rPr>
        <w:t xml:space="preserve"> </w:t>
      </w:r>
      <w:r w:rsidR="00EC2BDC" w:rsidRPr="00EE6E69">
        <w:rPr>
          <w:rFonts w:ascii="Arial" w:hAnsi="Arial" w:cs="Arial"/>
        </w:rPr>
        <w:t>are</w:t>
      </w:r>
      <w:r w:rsidR="007A11CC" w:rsidRPr="00EE6E69">
        <w:rPr>
          <w:rFonts w:ascii="Arial" w:hAnsi="Arial" w:cs="Arial"/>
        </w:rPr>
        <w:t xml:space="preserve"> not a simple construct but a combination of goals, knowledge, </w:t>
      </w:r>
      <w:proofErr w:type="gramStart"/>
      <w:r w:rsidR="007A11CC" w:rsidRPr="00EE6E69">
        <w:rPr>
          <w:rFonts w:ascii="Arial" w:hAnsi="Arial" w:cs="Arial"/>
        </w:rPr>
        <w:t>ego</w:t>
      </w:r>
      <w:proofErr w:type="gramEnd"/>
      <w:r w:rsidR="007A11CC" w:rsidRPr="00EE6E69">
        <w:rPr>
          <w:rFonts w:ascii="Arial" w:hAnsi="Arial" w:cs="Arial"/>
        </w:rPr>
        <w:t xml:space="preserve"> and value</w:t>
      </w:r>
      <w:r w:rsidR="00477053">
        <w:rPr>
          <w:rFonts w:ascii="Arial" w:hAnsi="Arial" w:cs="Arial"/>
        </w:rPr>
        <w:t>, therefore,</w:t>
      </w:r>
      <w:r w:rsidR="007A11CC" w:rsidRPr="00EE6E69">
        <w:rPr>
          <w:rFonts w:ascii="Arial" w:hAnsi="Arial" w:cs="Arial"/>
        </w:rPr>
        <w:t xml:space="preserve"> making attitudes, like a fingerprint, specific to the individual.</w:t>
      </w:r>
      <w:r w:rsidR="00EC2BDC" w:rsidRPr="00EE6E69">
        <w:rPr>
          <w:rFonts w:ascii="Arial" w:hAnsi="Arial" w:cs="Arial"/>
        </w:rPr>
        <w:t xml:space="preserve"> Additionally,</w:t>
      </w:r>
      <w:r w:rsidR="00F56E0E" w:rsidRPr="00EE6E69">
        <w:rPr>
          <w:rFonts w:ascii="Arial" w:hAnsi="Arial" w:cs="Arial"/>
        </w:rPr>
        <w:t xml:space="preserve"> attitudes are formed </w:t>
      </w:r>
      <w:r w:rsidR="0037698E" w:rsidRPr="00EE6E69">
        <w:rPr>
          <w:rFonts w:ascii="Arial" w:hAnsi="Arial" w:cs="Arial"/>
        </w:rPr>
        <w:t>by three experiences</w:t>
      </w:r>
      <w:r w:rsidR="00EC2BDC" w:rsidRPr="00EE6E69">
        <w:rPr>
          <w:rFonts w:ascii="Arial" w:hAnsi="Arial" w:cs="Arial"/>
        </w:rPr>
        <w:t xml:space="preserve">; direct experiences by </w:t>
      </w:r>
      <w:r w:rsidR="00477053">
        <w:rPr>
          <w:rFonts w:ascii="Arial" w:hAnsi="Arial" w:cs="Arial"/>
        </w:rPr>
        <w:t>first-hand</w:t>
      </w:r>
      <w:r w:rsidR="00EC2BDC" w:rsidRPr="00EE6E69">
        <w:rPr>
          <w:rFonts w:ascii="Arial" w:hAnsi="Arial" w:cs="Arial"/>
        </w:rPr>
        <w:t xml:space="preserve"> </w:t>
      </w:r>
      <w:r w:rsidR="00477053">
        <w:rPr>
          <w:rFonts w:ascii="Arial" w:hAnsi="Arial" w:cs="Arial"/>
        </w:rPr>
        <w:t>situations</w:t>
      </w:r>
      <w:r w:rsidR="00EC2BDC" w:rsidRPr="00EE6E69">
        <w:rPr>
          <w:rFonts w:ascii="Arial" w:hAnsi="Arial" w:cs="Arial"/>
        </w:rPr>
        <w:t xml:space="preserve">, classic </w:t>
      </w:r>
      <w:r w:rsidR="00477053">
        <w:rPr>
          <w:rFonts w:ascii="Arial" w:hAnsi="Arial" w:cs="Arial"/>
        </w:rPr>
        <w:t>conditions</w:t>
      </w:r>
      <w:r w:rsidR="00EC2BDC" w:rsidRPr="00EE6E69">
        <w:rPr>
          <w:rFonts w:ascii="Arial" w:hAnsi="Arial" w:cs="Arial"/>
        </w:rPr>
        <w:t xml:space="preserve"> by repeatedly being exposed to a condition associated with a situation, for example</w:t>
      </w:r>
      <w:r w:rsidR="00477053">
        <w:rPr>
          <w:rFonts w:ascii="Arial" w:hAnsi="Arial" w:cs="Arial"/>
        </w:rPr>
        <w:t>,</w:t>
      </w:r>
      <w:r w:rsidR="00EC2BDC" w:rsidRPr="00EE6E69">
        <w:rPr>
          <w:rFonts w:ascii="Arial" w:hAnsi="Arial" w:cs="Arial"/>
        </w:rPr>
        <w:t xml:space="preserve"> Krosnick et al (1992) </w:t>
      </w:r>
      <w:r w:rsidR="000466AB" w:rsidRPr="00EE6E69">
        <w:rPr>
          <w:rFonts w:ascii="Arial" w:hAnsi="Arial" w:cs="Arial"/>
        </w:rPr>
        <w:t>where a happy or upsetting image was shown along with a facial picture, resulting in those seeing happy images liking the person. F</w:t>
      </w:r>
      <w:r w:rsidR="00EC2BDC" w:rsidRPr="00EE6E69">
        <w:rPr>
          <w:rFonts w:ascii="Arial" w:hAnsi="Arial" w:cs="Arial"/>
        </w:rPr>
        <w:t>inally</w:t>
      </w:r>
      <w:r w:rsidR="008456C3">
        <w:rPr>
          <w:rFonts w:ascii="Arial" w:hAnsi="Arial" w:cs="Arial"/>
        </w:rPr>
        <w:t>,</w:t>
      </w:r>
      <w:r w:rsidR="00EC2BDC" w:rsidRPr="00EE6E69">
        <w:rPr>
          <w:rFonts w:ascii="Arial" w:hAnsi="Arial" w:cs="Arial"/>
        </w:rPr>
        <w:t xml:space="preserve"> observational learning </w:t>
      </w:r>
      <w:r w:rsidR="00477053">
        <w:rPr>
          <w:rFonts w:ascii="Arial" w:hAnsi="Arial" w:cs="Arial"/>
        </w:rPr>
        <w:t xml:space="preserve">is </w:t>
      </w:r>
      <w:r w:rsidR="00EC2BDC" w:rsidRPr="00EE6E69">
        <w:rPr>
          <w:rFonts w:ascii="Arial" w:hAnsi="Arial" w:cs="Arial"/>
        </w:rPr>
        <w:t xml:space="preserve">by viewing an experience of </w:t>
      </w:r>
      <w:r w:rsidR="00477053">
        <w:rPr>
          <w:rFonts w:ascii="Arial" w:hAnsi="Arial" w:cs="Arial"/>
        </w:rPr>
        <w:t xml:space="preserve">the </w:t>
      </w:r>
      <w:r w:rsidR="00EC2BDC" w:rsidRPr="00EE6E69">
        <w:rPr>
          <w:rFonts w:ascii="Arial" w:hAnsi="Arial" w:cs="Arial"/>
        </w:rPr>
        <w:t xml:space="preserve">emotional response of others, for </w:t>
      </w:r>
      <w:r w:rsidR="00EC2BDC" w:rsidRPr="00024CAC">
        <w:rPr>
          <w:rFonts w:ascii="Arial" w:hAnsi="Arial" w:cs="Arial"/>
        </w:rPr>
        <w:t xml:space="preserve">example in </w:t>
      </w:r>
      <w:r w:rsidR="00477053">
        <w:rPr>
          <w:rFonts w:ascii="Arial" w:hAnsi="Arial" w:cs="Arial"/>
        </w:rPr>
        <w:t xml:space="preserve">a </w:t>
      </w:r>
      <w:r w:rsidR="00024CAC" w:rsidRPr="00024CAC">
        <w:rPr>
          <w:rFonts w:ascii="Arial" w:hAnsi="Arial" w:cs="Arial"/>
        </w:rPr>
        <w:t>(</w:t>
      </w:r>
      <w:proofErr w:type="spellStart"/>
      <w:r w:rsidR="00EC2BDC" w:rsidRPr="00024CAC">
        <w:rPr>
          <w:rFonts w:ascii="Arial" w:hAnsi="Arial" w:cs="Arial"/>
        </w:rPr>
        <w:t>Gerull</w:t>
      </w:r>
      <w:proofErr w:type="spellEnd"/>
      <w:r w:rsidR="00024CAC" w:rsidRPr="00024CAC">
        <w:rPr>
          <w:rFonts w:ascii="Arial" w:hAnsi="Arial" w:cs="Arial"/>
        </w:rPr>
        <w:t>.</w:t>
      </w:r>
      <w:r w:rsidR="00477053">
        <w:rPr>
          <w:rFonts w:ascii="Arial" w:hAnsi="Arial" w:cs="Arial"/>
        </w:rPr>
        <w:t xml:space="preserve"> </w:t>
      </w:r>
      <w:r w:rsidR="00024CAC">
        <w:rPr>
          <w:rFonts w:ascii="Arial" w:hAnsi="Arial" w:cs="Arial"/>
        </w:rPr>
        <w:t>F.C</w:t>
      </w:r>
      <w:r w:rsidR="00EC2BDC" w:rsidRPr="00024CAC">
        <w:rPr>
          <w:rFonts w:ascii="Arial" w:hAnsi="Arial" w:cs="Arial"/>
        </w:rPr>
        <w:t xml:space="preserve"> and Rapee</w:t>
      </w:r>
      <w:r w:rsidR="00024CAC" w:rsidRPr="00024CAC">
        <w:rPr>
          <w:rFonts w:ascii="Arial" w:hAnsi="Arial" w:cs="Arial"/>
        </w:rPr>
        <w:t xml:space="preserve">.RM, </w:t>
      </w:r>
      <w:r w:rsidR="00EC2BDC" w:rsidRPr="00024CAC">
        <w:rPr>
          <w:rFonts w:ascii="Arial" w:hAnsi="Arial" w:cs="Arial"/>
        </w:rPr>
        <w:t>2002)</w:t>
      </w:r>
      <w:r w:rsidR="00EC2BDC" w:rsidRPr="00EE6E69">
        <w:rPr>
          <w:rFonts w:ascii="Arial" w:hAnsi="Arial" w:cs="Arial"/>
        </w:rPr>
        <w:t xml:space="preserve"> experiment where toddlers </w:t>
      </w:r>
      <w:r w:rsidR="000466AB" w:rsidRPr="00EE6E69">
        <w:rPr>
          <w:rFonts w:ascii="Arial" w:hAnsi="Arial" w:cs="Arial"/>
        </w:rPr>
        <w:t>mimic</w:t>
      </w:r>
      <w:r w:rsidR="00EC2BDC" w:rsidRPr="00EE6E69">
        <w:rPr>
          <w:rFonts w:ascii="Arial" w:hAnsi="Arial" w:cs="Arial"/>
        </w:rPr>
        <w:t xml:space="preserve"> the attitude towards </w:t>
      </w:r>
      <w:r w:rsidR="00477053">
        <w:rPr>
          <w:rFonts w:ascii="Arial" w:hAnsi="Arial" w:cs="Arial"/>
        </w:rPr>
        <w:t>an</w:t>
      </w:r>
      <w:r w:rsidR="00EC2BDC" w:rsidRPr="00EE6E69">
        <w:rPr>
          <w:rFonts w:ascii="Arial" w:hAnsi="Arial" w:cs="Arial"/>
        </w:rPr>
        <w:t xml:space="preserve"> object based on a response from their parents.</w:t>
      </w:r>
    </w:p>
    <w:p w14:paraId="6F9CCADF" w14:textId="31FD52B2" w:rsidR="000466AB" w:rsidRPr="00EE6E69" w:rsidRDefault="00477053" w:rsidP="00EE6E69">
      <w:pPr>
        <w:spacing w:line="360" w:lineRule="auto"/>
        <w:jc w:val="both"/>
        <w:rPr>
          <w:rFonts w:ascii="Arial" w:hAnsi="Arial" w:cs="Arial"/>
          <w:color w:val="333333"/>
          <w:shd w:val="clear" w:color="auto" w:fill="FFFFFF"/>
        </w:rPr>
      </w:pPr>
      <w:r>
        <w:rPr>
          <w:rFonts w:ascii="Arial" w:hAnsi="Arial" w:cs="Arial"/>
          <w:color w:val="333333"/>
          <w:shd w:val="clear" w:color="auto" w:fill="FFFFFF"/>
        </w:rPr>
        <w:t>Additionally</w:t>
      </w:r>
      <w:r w:rsidR="008456C3">
        <w:rPr>
          <w:rFonts w:ascii="Arial" w:hAnsi="Arial" w:cs="Arial"/>
          <w:color w:val="333333"/>
          <w:shd w:val="clear" w:color="auto" w:fill="FFFFFF"/>
        </w:rPr>
        <w:t>,</w:t>
      </w:r>
      <w:r w:rsidR="000466AB" w:rsidRPr="00EE6E69">
        <w:rPr>
          <w:rFonts w:ascii="Arial" w:hAnsi="Arial" w:cs="Arial"/>
          <w:color w:val="333333"/>
          <w:shd w:val="clear" w:color="auto" w:fill="FFFFFF"/>
        </w:rPr>
        <w:t xml:space="preserve"> </w:t>
      </w:r>
      <w:r w:rsidR="000808F7">
        <w:rPr>
          <w:rFonts w:ascii="Arial" w:hAnsi="Arial" w:cs="Arial"/>
          <w:color w:val="333333"/>
          <w:shd w:val="clear" w:color="auto" w:fill="FFFFFF"/>
        </w:rPr>
        <w:t>other factors can</w:t>
      </w:r>
      <w:r w:rsidR="000466AB" w:rsidRPr="00EE6E69">
        <w:rPr>
          <w:rFonts w:ascii="Arial" w:hAnsi="Arial" w:cs="Arial"/>
          <w:color w:val="333333"/>
          <w:shd w:val="clear" w:color="auto" w:fill="FFFFFF"/>
        </w:rPr>
        <w:t xml:space="preserve"> shape attitudes, as </w:t>
      </w:r>
      <w:r>
        <w:rPr>
          <w:rFonts w:ascii="Arial" w:hAnsi="Arial" w:cs="Arial"/>
          <w:color w:val="333333"/>
          <w:shd w:val="clear" w:color="auto" w:fill="FFFFFF"/>
        </w:rPr>
        <w:t>described</w:t>
      </w:r>
      <w:r w:rsidR="000466AB" w:rsidRPr="00024CAC">
        <w:rPr>
          <w:rFonts w:ascii="Arial" w:hAnsi="Arial" w:cs="Arial"/>
          <w:color w:val="333333"/>
          <w:shd w:val="clear" w:color="auto" w:fill="FFFFFF"/>
        </w:rPr>
        <w:t xml:space="preserve"> by </w:t>
      </w:r>
      <w:r w:rsidR="00024CAC" w:rsidRPr="00024CAC">
        <w:rPr>
          <w:rFonts w:ascii="Arial" w:hAnsi="Arial" w:cs="Arial"/>
          <w:color w:val="333333"/>
          <w:shd w:val="clear" w:color="auto" w:fill="FFFFFF"/>
        </w:rPr>
        <w:t>(</w:t>
      </w:r>
      <w:proofErr w:type="spellStart"/>
      <w:r w:rsidR="00EC2BDC" w:rsidRPr="00024CAC">
        <w:rPr>
          <w:rFonts w:ascii="Arial" w:hAnsi="Arial" w:cs="Arial"/>
          <w:color w:val="333333"/>
          <w:shd w:val="clear" w:color="auto" w:fill="FFFFFF"/>
        </w:rPr>
        <w:t>Eagly</w:t>
      </w:r>
      <w:proofErr w:type="spellEnd"/>
      <w:r w:rsidR="00EC2BDC" w:rsidRPr="00024CAC">
        <w:rPr>
          <w:rFonts w:ascii="Arial" w:hAnsi="Arial" w:cs="Arial"/>
          <w:color w:val="333333"/>
          <w:shd w:val="clear" w:color="auto" w:fill="FFFFFF"/>
        </w:rPr>
        <w:t xml:space="preserve">, A. H., &amp; </w:t>
      </w:r>
      <w:proofErr w:type="spellStart"/>
      <w:r w:rsidR="00EC2BDC" w:rsidRPr="00024CAC">
        <w:rPr>
          <w:rFonts w:ascii="Arial" w:hAnsi="Arial" w:cs="Arial"/>
          <w:color w:val="333333"/>
          <w:shd w:val="clear" w:color="auto" w:fill="FFFFFF"/>
        </w:rPr>
        <w:t>Chaiken</w:t>
      </w:r>
      <w:proofErr w:type="spellEnd"/>
      <w:r w:rsidR="00EC2BDC" w:rsidRPr="00024CAC">
        <w:rPr>
          <w:rFonts w:ascii="Arial" w:hAnsi="Arial" w:cs="Arial"/>
          <w:color w:val="333333"/>
          <w:shd w:val="clear" w:color="auto" w:fill="FFFFFF"/>
        </w:rPr>
        <w:t>, S. 1993)</w:t>
      </w:r>
      <w:r w:rsidR="000466AB" w:rsidRPr="00024CAC">
        <w:rPr>
          <w:rFonts w:ascii="Arial" w:hAnsi="Arial" w:cs="Arial"/>
          <w:color w:val="333333"/>
          <w:shd w:val="clear" w:color="auto" w:fill="FFFFFF"/>
        </w:rPr>
        <w:t xml:space="preserve"> study known as the </w:t>
      </w:r>
      <w:r>
        <w:rPr>
          <w:rFonts w:ascii="Arial" w:hAnsi="Arial" w:cs="Arial"/>
          <w:color w:val="333333"/>
          <w:shd w:val="clear" w:color="auto" w:fill="FFFFFF"/>
        </w:rPr>
        <w:t>multi-component</w:t>
      </w:r>
      <w:r w:rsidR="000466AB" w:rsidRPr="00024CAC">
        <w:rPr>
          <w:rFonts w:ascii="Arial" w:hAnsi="Arial" w:cs="Arial"/>
          <w:color w:val="333333"/>
          <w:shd w:val="clear" w:color="auto" w:fill="FFFFFF"/>
        </w:rPr>
        <w:t xml:space="preserve"> model of attitud</w:t>
      </w:r>
      <w:r w:rsidR="000466AB" w:rsidRPr="00EE6E69">
        <w:rPr>
          <w:rFonts w:ascii="Arial" w:hAnsi="Arial" w:cs="Arial"/>
          <w:color w:val="333333"/>
          <w:shd w:val="clear" w:color="auto" w:fill="FFFFFF"/>
        </w:rPr>
        <w:t xml:space="preserve">e (Figure 1). The model describes attitudes as “a summary evaluation of an object” that </w:t>
      </w:r>
      <w:r>
        <w:rPr>
          <w:rFonts w:ascii="Arial" w:hAnsi="Arial" w:cs="Arial"/>
          <w:color w:val="333333"/>
          <w:shd w:val="clear" w:color="auto" w:fill="FFFFFF"/>
        </w:rPr>
        <w:t>has</w:t>
      </w:r>
      <w:r w:rsidR="000466AB" w:rsidRPr="00EE6E69">
        <w:rPr>
          <w:rFonts w:ascii="Arial" w:hAnsi="Arial" w:cs="Arial"/>
          <w:color w:val="333333"/>
          <w:shd w:val="clear" w:color="auto" w:fill="FFFFFF"/>
        </w:rPr>
        <w:t xml:space="preserve"> all three components.</w:t>
      </w:r>
    </w:p>
    <w:p w14:paraId="2F5155E9" w14:textId="7C098F7D" w:rsidR="000466AB" w:rsidRPr="00EE6E69" w:rsidRDefault="000466AB" w:rsidP="00EE6E69">
      <w:pPr>
        <w:pStyle w:val="ListParagraph"/>
        <w:numPr>
          <w:ilvl w:val="0"/>
          <w:numId w:val="4"/>
        </w:numPr>
        <w:spacing w:line="360" w:lineRule="auto"/>
        <w:jc w:val="both"/>
        <w:rPr>
          <w:rFonts w:ascii="Arial" w:hAnsi="Arial" w:cs="Arial"/>
        </w:rPr>
      </w:pPr>
      <w:r w:rsidRPr="00EE6E69">
        <w:rPr>
          <w:rFonts w:ascii="Arial" w:hAnsi="Arial" w:cs="Arial"/>
          <w:color w:val="333333"/>
          <w:shd w:val="clear" w:color="auto" w:fill="FFFFFF"/>
        </w:rPr>
        <w:t xml:space="preserve">Cognitive </w:t>
      </w:r>
      <w:r w:rsidR="00477053">
        <w:rPr>
          <w:rFonts w:ascii="Arial" w:hAnsi="Arial" w:cs="Arial"/>
          <w:color w:val="333333"/>
          <w:shd w:val="clear" w:color="auto" w:fill="FFFFFF"/>
        </w:rPr>
        <w:t>refers</w:t>
      </w:r>
      <w:r w:rsidRPr="00EE6E69">
        <w:rPr>
          <w:rFonts w:ascii="Arial" w:hAnsi="Arial" w:cs="Arial"/>
          <w:color w:val="333333"/>
          <w:shd w:val="clear" w:color="auto" w:fill="FFFFFF"/>
        </w:rPr>
        <w:t xml:space="preserve"> to the thoughts and beliefs</w:t>
      </w:r>
    </w:p>
    <w:p w14:paraId="47336566" w14:textId="525F6AB8" w:rsidR="000466AB" w:rsidRPr="00EE6E69" w:rsidRDefault="000466AB" w:rsidP="00EE6E69">
      <w:pPr>
        <w:pStyle w:val="ListParagraph"/>
        <w:numPr>
          <w:ilvl w:val="0"/>
          <w:numId w:val="4"/>
        </w:numPr>
        <w:spacing w:line="360" w:lineRule="auto"/>
        <w:jc w:val="both"/>
      </w:pPr>
      <w:r w:rsidRPr="00EE6E69">
        <w:rPr>
          <w:rFonts w:ascii="Arial" w:hAnsi="Arial" w:cs="Arial"/>
          <w:color w:val="333333"/>
          <w:shd w:val="clear" w:color="auto" w:fill="FFFFFF"/>
        </w:rPr>
        <w:t xml:space="preserve">Affective </w:t>
      </w:r>
      <w:r w:rsidR="00477053">
        <w:rPr>
          <w:rFonts w:ascii="Arial" w:hAnsi="Arial" w:cs="Arial"/>
          <w:color w:val="333333"/>
          <w:shd w:val="clear" w:color="auto" w:fill="FFFFFF"/>
        </w:rPr>
        <w:t>refers</w:t>
      </w:r>
      <w:r w:rsidRPr="00EE6E69">
        <w:rPr>
          <w:rFonts w:ascii="Arial" w:hAnsi="Arial" w:cs="Arial"/>
          <w:color w:val="333333"/>
          <w:shd w:val="clear" w:color="auto" w:fill="FFFFFF"/>
        </w:rPr>
        <w:t xml:space="preserve"> to the feelings and emotions</w:t>
      </w:r>
    </w:p>
    <w:p w14:paraId="0E563A4B" w14:textId="185CE20B" w:rsidR="00EC2BDC" w:rsidRPr="00EE6E69" w:rsidRDefault="000466AB" w:rsidP="00EE6E69">
      <w:pPr>
        <w:pStyle w:val="ListParagraph"/>
        <w:numPr>
          <w:ilvl w:val="0"/>
          <w:numId w:val="4"/>
        </w:numPr>
        <w:spacing w:line="360" w:lineRule="auto"/>
        <w:jc w:val="both"/>
      </w:pPr>
      <w:r w:rsidRPr="00EE6E69">
        <w:rPr>
          <w:rFonts w:ascii="Arial" w:hAnsi="Arial" w:cs="Arial"/>
          <w:color w:val="333333"/>
          <w:shd w:val="clear" w:color="auto" w:fill="FFFFFF"/>
        </w:rPr>
        <w:t xml:space="preserve">Behavioural </w:t>
      </w:r>
      <w:r w:rsidR="00477053">
        <w:rPr>
          <w:rFonts w:ascii="Arial" w:hAnsi="Arial" w:cs="Arial"/>
          <w:color w:val="333333"/>
          <w:shd w:val="clear" w:color="auto" w:fill="FFFFFF"/>
        </w:rPr>
        <w:t>refers</w:t>
      </w:r>
      <w:r w:rsidRPr="00EE6E69">
        <w:rPr>
          <w:rFonts w:ascii="Arial" w:hAnsi="Arial" w:cs="Arial"/>
          <w:color w:val="333333"/>
          <w:shd w:val="clear" w:color="auto" w:fill="FFFFFF"/>
        </w:rPr>
        <w:t xml:space="preserve"> to the experience. </w:t>
      </w:r>
    </w:p>
    <w:p w14:paraId="10BEC14F" w14:textId="77777777" w:rsidR="000466AB" w:rsidRDefault="000466AB" w:rsidP="000466AB">
      <w:pPr>
        <w:keepNext/>
        <w:jc w:val="center"/>
      </w:pPr>
      <w:r w:rsidRPr="000466AB">
        <w:rPr>
          <w:noProof/>
        </w:rPr>
        <w:drawing>
          <wp:inline distT="0" distB="0" distL="0" distR="0" wp14:anchorId="3A7D53A2" wp14:editId="74FE381A">
            <wp:extent cx="3324689" cy="1962424"/>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324689" cy="1962424"/>
                    </a:xfrm>
                    <a:prstGeom prst="rect">
                      <a:avLst/>
                    </a:prstGeom>
                  </pic:spPr>
                </pic:pic>
              </a:graphicData>
            </a:graphic>
          </wp:inline>
        </w:drawing>
      </w:r>
    </w:p>
    <w:p w14:paraId="29CA9A17" w14:textId="147B2283" w:rsidR="000466AB" w:rsidRDefault="00EE6E69" w:rsidP="000466AB">
      <w:pPr>
        <w:pStyle w:val="Caption"/>
        <w:jc w:val="center"/>
      </w:pPr>
      <w:r>
        <w:t xml:space="preserve">Figure </w:t>
      </w:r>
      <w:r w:rsidR="00BD6ACD">
        <w:fldChar w:fldCharType="begin"/>
      </w:r>
      <w:r w:rsidR="00BD6ACD">
        <w:instrText xml:space="preserve"> SEQ Figure \* ARABIC </w:instrText>
      </w:r>
      <w:r w:rsidR="00BD6ACD">
        <w:fldChar w:fldCharType="separate"/>
      </w:r>
      <w:r>
        <w:rPr>
          <w:noProof/>
        </w:rPr>
        <w:t>1</w:t>
      </w:r>
      <w:r w:rsidR="00BD6ACD">
        <w:rPr>
          <w:noProof/>
        </w:rPr>
        <w:fldChar w:fldCharType="end"/>
      </w:r>
      <w:r w:rsidR="000466AB">
        <w:t xml:space="preserve"> - The Multicomponent Model</w:t>
      </w:r>
    </w:p>
    <w:p w14:paraId="2BD1030E" w14:textId="0C6F09DA" w:rsidR="00EE6E69" w:rsidRDefault="00EE6E69" w:rsidP="00EE6E69"/>
    <w:p w14:paraId="1AD9BAE7" w14:textId="6D43306F" w:rsidR="00EE6E69" w:rsidRPr="00EE6E69" w:rsidRDefault="00EE6E69" w:rsidP="00EE6E69">
      <w:pPr>
        <w:spacing w:line="360" w:lineRule="auto"/>
        <w:jc w:val="both"/>
        <w:rPr>
          <w:rFonts w:ascii="Arial" w:hAnsi="Arial" w:cs="Arial"/>
        </w:rPr>
      </w:pPr>
      <w:r w:rsidRPr="00EE6E69">
        <w:rPr>
          <w:rFonts w:ascii="Arial" w:hAnsi="Arial" w:cs="Arial"/>
        </w:rPr>
        <w:t xml:space="preserve">A common theory that links attitude to behaviours is </w:t>
      </w:r>
      <w:r w:rsidR="00C3323D">
        <w:rPr>
          <w:rFonts w:ascii="Arial" w:hAnsi="Arial" w:cs="Arial"/>
        </w:rPr>
        <w:t>(</w:t>
      </w:r>
      <w:r w:rsidR="00C3323D" w:rsidRPr="00C3323D">
        <w:rPr>
          <w:rFonts w:ascii="Arial" w:hAnsi="Arial" w:cs="Arial"/>
        </w:rPr>
        <w:t xml:space="preserve">Heidelberg: Springer. Ajzen, I. 1991). </w:t>
      </w:r>
      <w:r w:rsidRPr="00EE6E69">
        <w:rPr>
          <w:rFonts w:ascii="Arial" w:hAnsi="Arial" w:cs="Arial"/>
        </w:rPr>
        <w:t xml:space="preserve">theory of planned behaviour which theorises that attitude alone doesn’t define behaviour, although it is a crucial element. Subjective norms, the opinions </w:t>
      </w:r>
      <w:r w:rsidR="00477053">
        <w:rPr>
          <w:rFonts w:ascii="Arial" w:hAnsi="Arial" w:cs="Arial"/>
        </w:rPr>
        <w:t>of</w:t>
      </w:r>
      <w:r w:rsidRPr="00EE6E69">
        <w:rPr>
          <w:rFonts w:ascii="Arial" w:hAnsi="Arial" w:cs="Arial"/>
        </w:rPr>
        <w:t xml:space="preserve"> those </w:t>
      </w:r>
      <w:r w:rsidR="000808F7">
        <w:rPr>
          <w:rFonts w:ascii="Arial" w:hAnsi="Arial" w:cs="Arial"/>
        </w:rPr>
        <w:t>whom</w:t>
      </w:r>
      <w:r w:rsidRPr="00EE6E69">
        <w:rPr>
          <w:rFonts w:ascii="Arial" w:hAnsi="Arial" w:cs="Arial"/>
        </w:rPr>
        <w:t xml:space="preserve"> we trust and perceived control, </w:t>
      </w:r>
      <w:r w:rsidR="000808F7">
        <w:rPr>
          <w:rFonts w:ascii="Arial" w:hAnsi="Arial" w:cs="Arial"/>
        </w:rPr>
        <w:t xml:space="preserve">and </w:t>
      </w:r>
      <w:r w:rsidRPr="00EE6E69">
        <w:rPr>
          <w:rFonts w:ascii="Arial" w:hAnsi="Arial" w:cs="Arial"/>
        </w:rPr>
        <w:t xml:space="preserve">the individual belief </w:t>
      </w:r>
      <w:proofErr w:type="spellStart"/>
      <w:r w:rsidRPr="00EE6E69">
        <w:rPr>
          <w:rFonts w:ascii="Arial" w:hAnsi="Arial" w:cs="Arial"/>
        </w:rPr>
        <w:t>o</w:t>
      </w:r>
      <w:proofErr w:type="spellEnd"/>
      <w:r w:rsidRPr="00EE6E69">
        <w:rPr>
          <w:rFonts w:ascii="Arial" w:hAnsi="Arial" w:cs="Arial"/>
        </w:rPr>
        <w:t xml:space="preserve"> having the resource to engage result in the actual behaviour itself.</w:t>
      </w:r>
    </w:p>
    <w:p w14:paraId="039B8568" w14:textId="6542D6BA" w:rsidR="00EE6E69" w:rsidRDefault="00EE6E69" w:rsidP="00EE6E69">
      <w:pPr>
        <w:jc w:val="both"/>
      </w:pPr>
    </w:p>
    <w:p w14:paraId="7D82CD76" w14:textId="77777777" w:rsidR="00EE6E69" w:rsidRDefault="00EE6E69" w:rsidP="00EE6E69">
      <w:pPr>
        <w:keepNext/>
        <w:jc w:val="center"/>
      </w:pPr>
      <w:r>
        <w:rPr>
          <w:noProof/>
        </w:rPr>
        <w:drawing>
          <wp:inline distT="0" distB="0" distL="0" distR="0" wp14:anchorId="7B383669" wp14:editId="107F5AAC">
            <wp:extent cx="4419600" cy="200169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37797" cy="2009940"/>
                    </a:xfrm>
                    <a:prstGeom prst="rect">
                      <a:avLst/>
                    </a:prstGeom>
                    <a:noFill/>
                    <a:ln>
                      <a:noFill/>
                    </a:ln>
                  </pic:spPr>
                </pic:pic>
              </a:graphicData>
            </a:graphic>
          </wp:inline>
        </w:drawing>
      </w:r>
    </w:p>
    <w:p w14:paraId="503480EA" w14:textId="18C8E786" w:rsidR="00EE6E69" w:rsidRDefault="00EE6E69" w:rsidP="00EE6E69">
      <w:pPr>
        <w:pStyle w:val="Caption"/>
        <w:jc w:val="center"/>
      </w:pPr>
      <w:r>
        <w:t xml:space="preserve">Figure </w:t>
      </w:r>
      <w:r w:rsidR="00BD6ACD">
        <w:fldChar w:fldCharType="begin"/>
      </w:r>
      <w:r w:rsidR="00BD6ACD">
        <w:instrText xml:space="preserve"> SEQ Figure \* ARABIC </w:instrText>
      </w:r>
      <w:r w:rsidR="00BD6ACD">
        <w:fldChar w:fldCharType="separate"/>
      </w:r>
      <w:r>
        <w:rPr>
          <w:noProof/>
        </w:rPr>
        <w:t>2</w:t>
      </w:r>
      <w:r w:rsidR="00BD6ACD">
        <w:rPr>
          <w:noProof/>
        </w:rPr>
        <w:fldChar w:fldCharType="end"/>
      </w:r>
      <w:r>
        <w:t>- Theory of Planned Behaviour</w:t>
      </w:r>
    </w:p>
    <w:p w14:paraId="56FC42C1" w14:textId="2165B77E" w:rsidR="00EE6E69" w:rsidRDefault="00EE6E69" w:rsidP="00EE6E69"/>
    <w:p w14:paraId="563D2EF8" w14:textId="079A8632" w:rsidR="00BB4C07" w:rsidRPr="00C3323D" w:rsidRDefault="00BB4C07" w:rsidP="00C3323D">
      <w:pPr>
        <w:spacing w:line="360" w:lineRule="auto"/>
        <w:jc w:val="both"/>
        <w:rPr>
          <w:rFonts w:ascii="Arial" w:hAnsi="Arial" w:cs="Arial"/>
        </w:rPr>
      </w:pPr>
      <w:r w:rsidRPr="00C3323D">
        <w:rPr>
          <w:rFonts w:ascii="Arial" w:hAnsi="Arial" w:cs="Arial"/>
        </w:rPr>
        <w:t>All theories mention</w:t>
      </w:r>
      <w:r w:rsidR="00785F74">
        <w:rPr>
          <w:rFonts w:ascii="Arial" w:hAnsi="Arial" w:cs="Arial"/>
        </w:rPr>
        <w:t>ed</w:t>
      </w:r>
      <w:r w:rsidRPr="00C3323D">
        <w:rPr>
          <w:rFonts w:ascii="Arial" w:hAnsi="Arial" w:cs="Arial"/>
        </w:rPr>
        <w:t xml:space="preserve"> are interlinked in defining and understanding behaviours. By understanding why an individual </w:t>
      </w:r>
      <w:r w:rsidR="00477053">
        <w:rPr>
          <w:rFonts w:ascii="Arial" w:hAnsi="Arial" w:cs="Arial"/>
        </w:rPr>
        <w:t>has</w:t>
      </w:r>
      <w:r w:rsidRPr="00C3323D">
        <w:rPr>
          <w:rFonts w:ascii="Arial" w:hAnsi="Arial" w:cs="Arial"/>
        </w:rPr>
        <w:t xml:space="preserve"> behaved in a certain way, steps can be taken to alter the underlying attitudes, </w:t>
      </w:r>
      <w:proofErr w:type="gramStart"/>
      <w:r w:rsidRPr="00C3323D">
        <w:rPr>
          <w:rFonts w:ascii="Arial" w:hAnsi="Arial" w:cs="Arial"/>
        </w:rPr>
        <w:t>beliefs</w:t>
      </w:r>
      <w:proofErr w:type="gramEnd"/>
      <w:r w:rsidRPr="00C3323D">
        <w:rPr>
          <w:rFonts w:ascii="Arial" w:hAnsi="Arial" w:cs="Arial"/>
        </w:rPr>
        <w:t xml:space="preserve"> and resources. However, there are </w:t>
      </w:r>
      <w:r w:rsidR="00477053">
        <w:rPr>
          <w:rFonts w:ascii="Arial" w:hAnsi="Arial" w:cs="Arial"/>
        </w:rPr>
        <w:t>limitations</w:t>
      </w:r>
      <w:r w:rsidRPr="00C3323D">
        <w:rPr>
          <w:rFonts w:ascii="Arial" w:hAnsi="Arial" w:cs="Arial"/>
        </w:rPr>
        <w:t xml:space="preserve"> with this theory, as it does not </w:t>
      </w:r>
      <w:proofErr w:type="gramStart"/>
      <w:r w:rsidRPr="00C3323D">
        <w:rPr>
          <w:rFonts w:ascii="Arial" w:hAnsi="Arial" w:cs="Arial"/>
        </w:rPr>
        <w:t>take into account</w:t>
      </w:r>
      <w:proofErr w:type="gramEnd"/>
      <w:r w:rsidRPr="00C3323D">
        <w:rPr>
          <w:rFonts w:ascii="Arial" w:hAnsi="Arial" w:cs="Arial"/>
        </w:rPr>
        <w:t xml:space="preserve"> another variable</w:t>
      </w:r>
      <w:r w:rsidRPr="00113F9A">
        <w:rPr>
          <w:rFonts w:ascii="Arial" w:hAnsi="Arial" w:cs="Arial"/>
        </w:rPr>
        <w:t xml:space="preserve">. </w:t>
      </w:r>
      <w:r w:rsidR="00C3323D" w:rsidRPr="00113F9A">
        <w:rPr>
          <w:rFonts w:ascii="Arial" w:hAnsi="Arial" w:cs="Arial"/>
        </w:rPr>
        <w:t>(</w:t>
      </w:r>
      <w:r w:rsidRPr="00113F9A">
        <w:rPr>
          <w:rFonts w:ascii="Arial" w:hAnsi="Arial" w:cs="Arial"/>
        </w:rPr>
        <w:t>Boston University School of Public Health</w:t>
      </w:r>
      <w:r w:rsidR="00C3323D" w:rsidRPr="00113F9A">
        <w:rPr>
          <w:rFonts w:ascii="Arial" w:hAnsi="Arial" w:cs="Arial"/>
        </w:rPr>
        <w:t xml:space="preserve">, </w:t>
      </w:r>
      <w:r w:rsidRPr="00113F9A">
        <w:rPr>
          <w:rFonts w:ascii="Arial" w:hAnsi="Arial" w:cs="Arial"/>
        </w:rPr>
        <w:t xml:space="preserve">2022) describes these variables as </w:t>
      </w:r>
      <w:r w:rsidR="00400D7E">
        <w:rPr>
          <w:rFonts w:ascii="Arial" w:hAnsi="Arial" w:cs="Arial"/>
        </w:rPr>
        <w:t xml:space="preserve">an </w:t>
      </w:r>
      <w:proofErr w:type="spellStart"/>
      <w:r w:rsidRPr="00113F9A">
        <w:rPr>
          <w:rFonts w:ascii="Arial" w:hAnsi="Arial" w:cs="Arial"/>
        </w:rPr>
        <w:t>economical</w:t>
      </w:r>
      <w:proofErr w:type="spellEnd"/>
      <w:r w:rsidRPr="00113F9A">
        <w:rPr>
          <w:rFonts w:ascii="Arial" w:hAnsi="Arial" w:cs="Arial"/>
        </w:rPr>
        <w:t>, environmental</w:t>
      </w:r>
      <w:r w:rsidRPr="00C3323D">
        <w:rPr>
          <w:rFonts w:ascii="Arial" w:hAnsi="Arial" w:cs="Arial"/>
        </w:rPr>
        <w:t xml:space="preserve">, threat, </w:t>
      </w:r>
      <w:r w:rsidR="00400D7E">
        <w:rPr>
          <w:rFonts w:ascii="Arial" w:hAnsi="Arial" w:cs="Arial"/>
        </w:rPr>
        <w:t xml:space="preserve">and </w:t>
      </w:r>
      <w:proofErr w:type="gramStart"/>
      <w:r w:rsidRPr="00C3323D">
        <w:rPr>
          <w:rFonts w:ascii="Arial" w:hAnsi="Arial" w:cs="Arial"/>
        </w:rPr>
        <w:t>time-frame</w:t>
      </w:r>
      <w:proofErr w:type="gramEnd"/>
      <w:r w:rsidRPr="00C3323D">
        <w:rPr>
          <w:rFonts w:ascii="Arial" w:hAnsi="Arial" w:cs="Arial"/>
        </w:rPr>
        <w:t xml:space="preserve"> between ‘intent’ and ‘behavioural action’. </w:t>
      </w:r>
    </w:p>
    <w:p w14:paraId="5FD373B3" w14:textId="6C2274FC" w:rsidR="00BB4C07" w:rsidRPr="00C3323D" w:rsidRDefault="00BB4C07" w:rsidP="00C3323D">
      <w:pPr>
        <w:spacing w:line="360" w:lineRule="auto"/>
        <w:jc w:val="both"/>
        <w:rPr>
          <w:rFonts w:ascii="Arial" w:hAnsi="Arial" w:cs="Arial"/>
        </w:rPr>
      </w:pPr>
      <w:r w:rsidRPr="00C3323D">
        <w:rPr>
          <w:rFonts w:ascii="Arial" w:hAnsi="Arial" w:cs="Arial"/>
        </w:rPr>
        <w:t xml:space="preserve">In </w:t>
      </w:r>
      <w:r w:rsidR="00400D7E">
        <w:rPr>
          <w:rFonts w:ascii="Arial" w:hAnsi="Arial" w:cs="Arial"/>
        </w:rPr>
        <w:t>Gareth’s</w:t>
      </w:r>
      <w:r w:rsidRPr="00C3323D">
        <w:rPr>
          <w:rFonts w:ascii="Arial" w:hAnsi="Arial" w:cs="Arial"/>
        </w:rPr>
        <w:t xml:space="preserve"> situation, </w:t>
      </w:r>
      <w:r w:rsidR="007D6F77" w:rsidRPr="00C3323D">
        <w:rPr>
          <w:rFonts w:ascii="Arial" w:hAnsi="Arial" w:cs="Arial"/>
        </w:rPr>
        <w:t xml:space="preserve">based on the theory, it seems his attitude towards </w:t>
      </w:r>
      <w:r w:rsidR="00400D7E">
        <w:rPr>
          <w:rFonts w:ascii="Arial" w:hAnsi="Arial" w:cs="Arial"/>
        </w:rPr>
        <w:t>gang-related</w:t>
      </w:r>
      <w:r w:rsidR="007D6F77" w:rsidRPr="00C3323D">
        <w:rPr>
          <w:rFonts w:ascii="Arial" w:hAnsi="Arial" w:cs="Arial"/>
        </w:rPr>
        <w:t xml:space="preserve"> activities such as driving unlawfully and dealing with drugs has given him a sense of importance, potentially seeing the activities as fun, lucrative and a feeling of joy and happiness. Linking his attitude to the surrounding of other offenders and the perceived control of getting financial rewards and objects from his behaviour, partially explains his behaviours. </w:t>
      </w:r>
    </w:p>
    <w:p w14:paraId="69B17537" w14:textId="22DC7F9D" w:rsidR="007D6F77" w:rsidRDefault="007D6F77" w:rsidP="007D6F77">
      <w:pPr>
        <w:spacing w:line="360" w:lineRule="auto"/>
        <w:jc w:val="both"/>
      </w:pPr>
      <w:r>
        <w:br w:type="page"/>
      </w:r>
    </w:p>
    <w:p w14:paraId="4FABB2E5" w14:textId="1B4FE34A" w:rsidR="009E5174" w:rsidRDefault="009E5174" w:rsidP="009E5174">
      <w:pPr>
        <w:pStyle w:val="Heading1"/>
        <w:rPr>
          <w:rFonts w:ascii="Arial" w:hAnsi="Arial" w:cs="Arial"/>
          <w:color w:val="auto"/>
        </w:rPr>
      </w:pPr>
      <w:bookmarkStart w:id="3" w:name="_Toc120376009"/>
      <w:r w:rsidRPr="008B586F">
        <w:rPr>
          <w:rFonts w:ascii="Arial" w:hAnsi="Arial" w:cs="Arial"/>
          <w:color w:val="auto"/>
        </w:rPr>
        <w:lastRenderedPageBreak/>
        <w:t>Frustration Aggression Hypothesis</w:t>
      </w:r>
      <w:bookmarkEnd w:id="3"/>
    </w:p>
    <w:p w14:paraId="62CF4B52" w14:textId="75C3422A" w:rsidR="000B33B2" w:rsidRDefault="000B33B2" w:rsidP="000B33B2"/>
    <w:p w14:paraId="5ECE3815" w14:textId="6A544335" w:rsidR="000B33B2" w:rsidRPr="006B0EF1" w:rsidRDefault="007D47F7" w:rsidP="006B0EF1">
      <w:pPr>
        <w:spacing w:line="360" w:lineRule="auto"/>
        <w:jc w:val="both"/>
        <w:rPr>
          <w:rFonts w:ascii="Arial" w:hAnsi="Arial" w:cs="Arial"/>
          <w:color w:val="000000" w:themeColor="text1"/>
          <w:shd w:val="clear" w:color="auto" w:fill="FFFFFF"/>
        </w:rPr>
      </w:pPr>
      <w:r w:rsidRPr="006B0EF1">
        <w:rPr>
          <w:rFonts w:ascii="Arial" w:hAnsi="Arial" w:cs="Arial"/>
          <w:color w:val="000000" w:themeColor="text1"/>
        </w:rPr>
        <w:t xml:space="preserve">Aggression according to oxfords definition is “ </w:t>
      </w:r>
      <w:r w:rsidRPr="006B0EF1">
        <w:rPr>
          <w:rFonts w:ascii="Arial" w:hAnsi="Arial" w:cs="Arial"/>
          <w:color w:val="000000" w:themeColor="text1"/>
          <w:shd w:val="clear" w:color="auto" w:fill="FFFFFF"/>
        </w:rPr>
        <w:t>feelings of anger and hate that may result in </w:t>
      </w:r>
      <w:hyperlink r:id="rId10" w:anchor="threatening_sng_1" w:tooltip="threatening definition" w:history="1">
        <w:r w:rsidRPr="006B0EF1">
          <w:rPr>
            <w:rStyle w:val="ndv"/>
            <w:rFonts w:ascii="Arial" w:hAnsi="Arial" w:cs="Arial"/>
            <w:color w:val="000000" w:themeColor="text1"/>
            <w:bdr w:val="none" w:sz="0" w:space="0" w:color="auto" w:frame="1"/>
            <w:shd w:val="clear" w:color="auto" w:fill="FFFFFF"/>
          </w:rPr>
          <w:t>threatening</w:t>
        </w:r>
      </w:hyperlink>
      <w:r w:rsidRPr="006B0EF1">
        <w:rPr>
          <w:rFonts w:ascii="Arial" w:hAnsi="Arial" w:cs="Arial"/>
          <w:color w:val="000000" w:themeColor="text1"/>
          <w:shd w:val="clear" w:color="auto" w:fill="FFFFFF"/>
        </w:rPr>
        <w:t xml:space="preserve"> or violent behaviour”. Many theories define aggression </w:t>
      </w:r>
      <w:proofErr w:type="gramStart"/>
      <w:r w:rsidR="00400D7E">
        <w:rPr>
          <w:rFonts w:ascii="Arial" w:hAnsi="Arial" w:cs="Arial"/>
          <w:color w:val="000000" w:themeColor="text1"/>
          <w:shd w:val="clear" w:color="auto" w:fill="FFFFFF"/>
        </w:rPr>
        <w:t>differently</w:t>
      </w:r>
      <w:proofErr w:type="gramEnd"/>
      <w:r w:rsidRPr="006B0EF1">
        <w:rPr>
          <w:rFonts w:ascii="Arial" w:hAnsi="Arial" w:cs="Arial"/>
          <w:color w:val="000000" w:themeColor="text1"/>
          <w:shd w:val="clear" w:color="auto" w:fill="FFFFFF"/>
        </w:rPr>
        <w:t xml:space="preserve"> but the common theme is the potential outcome of harm. There are two predominant theories linked to aggression; Biological and Social.</w:t>
      </w:r>
    </w:p>
    <w:p w14:paraId="7273FFBE" w14:textId="6405C023" w:rsidR="00F377FE" w:rsidRPr="006B0EF1" w:rsidRDefault="007D47F7" w:rsidP="006B0EF1">
      <w:pPr>
        <w:spacing w:line="360" w:lineRule="auto"/>
        <w:jc w:val="both"/>
        <w:rPr>
          <w:rFonts w:ascii="Arial" w:hAnsi="Arial" w:cs="Arial"/>
          <w:color w:val="000000" w:themeColor="text1"/>
          <w:shd w:val="clear" w:color="auto" w:fill="FFFFFF"/>
        </w:rPr>
      </w:pPr>
      <w:r w:rsidRPr="006B0EF1">
        <w:rPr>
          <w:rFonts w:ascii="Arial" w:hAnsi="Arial" w:cs="Arial"/>
          <w:color w:val="000000" w:themeColor="text1"/>
          <w:shd w:val="clear" w:color="auto" w:fill="FFFFFF"/>
        </w:rPr>
        <w:t xml:space="preserve">Biological theory refers to aggression being part of human nature. Humans are born with </w:t>
      </w:r>
      <w:proofErr w:type="gramStart"/>
      <w:r w:rsidRPr="006B0EF1">
        <w:rPr>
          <w:rFonts w:ascii="Arial" w:hAnsi="Arial" w:cs="Arial"/>
          <w:color w:val="000000" w:themeColor="text1"/>
          <w:shd w:val="clear" w:color="auto" w:fill="FFFFFF"/>
        </w:rPr>
        <w:t>aggression</w:t>
      </w:r>
      <w:proofErr w:type="gramEnd"/>
      <w:r w:rsidRPr="006B0EF1">
        <w:rPr>
          <w:rFonts w:ascii="Arial" w:hAnsi="Arial" w:cs="Arial"/>
          <w:color w:val="000000" w:themeColor="text1"/>
          <w:shd w:val="clear" w:color="auto" w:fill="FFFFFF"/>
        </w:rPr>
        <w:t xml:space="preserve"> and </w:t>
      </w:r>
      <w:r w:rsidR="00400D7E">
        <w:rPr>
          <w:rFonts w:ascii="Arial" w:hAnsi="Arial" w:cs="Arial"/>
          <w:color w:val="000000" w:themeColor="text1"/>
          <w:shd w:val="clear" w:color="auto" w:fill="FFFFFF"/>
        </w:rPr>
        <w:t>it’s</w:t>
      </w:r>
      <w:r w:rsidRPr="006B0EF1">
        <w:rPr>
          <w:rFonts w:ascii="Arial" w:hAnsi="Arial" w:cs="Arial"/>
          <w:color w:val="000000" w:themeColor="text1"/>
          <w:shd w:val="clear" w:color="auto" w:fill="FFFFFF"/>
        </w:rPr>
        <w:t xml:space="preserve"> linked to our genetics and </w:t>
      </w:r>
      <w:r w:rsidRPr="00113F9A">
        <w:rPr>
          <w:rFonts w:ascii="Arial" w:hAnsi="Arial" w:cs="Arial"/>
          <w:color w:val="000000" w:themeColor="text1"/>
          <w:shd w:val="clear" w:color="auto" w:fill="FFFFFF"/>
        </w:rPr>
        <w:t xml:space="preserve">hormones. Both </w:t>
      </w:r>
      <w:r w:rsidR="00113F9A" w:rsidRPr="00113F9A">
        <w:rPr>
          <w:rFonts w:ascii="Arial" w:hAnsi="Arial" w:cs="Arial"/>
          <w:color w:val="000000" w:themeColor="text1"/>
          <w:shd w:val="clear" w:color="auto" w:fill="FFFFFF"/>
        </w:rPr>
        <w:t>(</w:t>
      </w:r>
      <w:r w:rsidRPr="00113F9A">
        <w:rPr>
          <w:rFonts w:ascii="Arial" w:hAnsi="Arial" w:cs="Arial"/>
          <w:color w:val="000000" w:themeColor="text1"/>
          <w:shd w:val="clear" w:color="auto" w:fill="FFFFFF"/>
        </w:rPr>
        <w:t>Mercer</w:t>
      </w:r>
      <w:r w:rsidR="00113F9A" w:rsidRPr="00113F9A">
        <w:rPr>
          <w:rFonts w:ascii="Arial" w:hAnsi="Arial" w:cs="Arial"/>
          <w:color w:val="000000" w:themeColor="text1"/>
          <w:shd w:val="clear" w:color="auto" w:fill="FFFFFF"/>
        </w:rPr>
        <w:t>. J</w:t>
      </w:r>
      <w:r w:rsidRPr="00113F9A">
        <w:rPr>
          <w:rFonts w:ascii="Arial" w:hAnsi="Arial" w:cs="Arial"/>
          <w:color w:val="000000" w:themeColor="text1"/>
          <w:shd w:val="clear" w:color="auto" w:fill="FFFFFF"/>
        </w:rPr>
        <w:t xml:space="preserve"> and </w:t>
      </w:r>
      <w:proofErr w:type="spellStart"/>
      <w:r w:rsidRPr="00113F9A">
        <w:rPr>
          <w:rFonts w:ascii="Arial" w:hAnsi="Arial" w:cs="Arial"/>
          <w:color w:val="000000" w:themeColor="text1"/>
          <w:shd w:val="clear" w:color="auto" w:fill="FFFFFF"/>
        </w:rPr>
        <w:t>Clayton</w:t>
      </w:r>
      <w:r w:rsidR="00113F9A" w:rsidRPr="00113F9A">
        <w:rPr>
          <w:rFonts w:ascii="Arial" w:hAnsi="Arial" w:cs="Arial"/>
          <w:color w:val="000000" w:themeColor="text1"/>
          <w:shd w:val="clear" w:color="auto" w:fill="FFFFFF"/>
        </w:rPr>
        <w:t>.D</w:t>
      </w:r>
      <w:proofErr w:type="spellEnd"/>
      <w:r w:rsidR="00113F9A" w:rsidRPr="00113F9A">
        <w:rPr>
          <w:rFonts w:ascii="Arial" w:hAnsi="Arial" w:cs="Arial"/>
          <w:color w:val="000000" w:themeColor="text1"/>
          <w:shd w:val="clear" w:color="auto" w:fill="FFFFFF"/>
        </w:rPr>
        <w:t xml:space="preserve">, </w:t>
      </w:r>
      <w:r w:rsidRPr="00113F9A">
        <w:rPr>
          <w:rFonts w:ascii="Arial" w:hAnsi="Arial" w:cs="Arial"/>
          <w:color w:val="000000" w:themeColor="text1"/>
          <w:shd w:val="clear" w:color="auto" w:fill="FFFFFF"/>
        </w:rPr>
        <w:t xml:space="preserve">2012) and </w:t>
      </w:r>
      <w:r w:rsidR="00113F9A" w:rsidRPr="00113F9A">
        <w:rPr>
          <w:rFonts w:ascii="Arial" w:hAnsi="Arial" w:cs="Arial"/>
          <w:color w:val="000000" w:themeColor="text1"/>
          <w:shd w:val="clear" w:color="auto" w:fill="FFFFFF"/>
        </w:rPr>
        <w:t>(</w:t>
      </w:r>
      <w:r w:rsidRPr="00113F9A">
        <w:rPr>
          <w:rFonts w:ascii="Arial" w:hAnsi="Arial" w:cs="Arial"/>
          <w:color w:val="000000" w:themeColor="text1"/>
          <w:shd w:val="clear" w:color="auto" w:fill="FFFFFF"/>
        </w:rPr>
        <w:t>Lorenz</w:t>
      </w:r>
      <w:r w:rsidR="00113F9A" w:rsidRPr="00113F9A">
        <w:rPr>
          <w:rFonts w:ascii="Arial" w:hAnsi="Arial" w:cs="Arial"/>
          <w:color w:val="000000" w:themeColor="text1"/>
          <w:shd w:val="clear" w:color="auto" w:fill="FFFFFF"/>
        </w:rPr>
        <w:t>. K,</w:t>
      </w:r>
      <w:r w:rsidRPr="00113F9A">
        <w:rPr>
          <w:rFonts w:ascii="Arial" w:hAnsi="Arial" w:cs="Arial"/>
          <w:color w:val="000000" w:themeColor="text1"/>
          <w:shd w:val="clear" w:color="auto" w:fill="FFFFFF"/>
        </w:rPr>
        <w:t xml:space="preserve">1974) </w:t>
      </w:r>
      <w:r w:rsidR="00400D7E">
        <w:rPr>
          <w:rFonts w:ascii="Arial" w:hAnsi="Arial" w:cs="Arial"/>
          <w:color w:val="000000" w:themeColor="text1"/>
          <w:shd w:val="clear" w:color="auto" w:fill="FFFFFF"/>
        </w:rPr>
        <w:t>iterate</w:t>
      </w:r>
      <w:r w:rsidRPr="00113F9A">
        <w:rPr>
          <w:rFonts w:ascii="Arial" w:hAnsi="Arial" w:cs="Arial"/>
          <w:color w:val="000000" w:themeColor="text1"/>
          <w:shd w:val="clear" w:color="auto" w:fill="FFFFFF"/>
        </w:rPr>
        <w:t xml:space="preserve"> that “humans are instincti</w:t>
      </w:r>
      <w:r w:rsidRPr="006B0EF1">
        <w:rPr>
          <w:rFonts w:ascii="Arial" w:hAnsi="Arial" w:cs="Arial"/>
          <w:color w:val="000000" w:themeColor="text1"/>
          <w:shd w:val="clear" w:color="auto" w:fill="FFFFFF"/>
        </w:rPr>
        <w:t>vely aggressive” and that an “</w:t>
      </w:r>
      <w:r w:rsidR="00113F9A" w:rsidRPr="006B0EF1">
        <w:rPr>
          <w:rFonts w:ascii="Arial" w:hAnsi="Arial" w:cs="Arial"/>
          <w:color w:val="000000" w:themeColor="text1"/>
          <w:shd w:val="clear" w:color="auto" w:fill="FFFFFF"/>
        </w:rPr>
        <w:t>outlet</w:t>
      </w:r>
      <w:r w:rsidRPr="006B0EF1">
        <w:rPr>
          <w:rFonts w:ascii="Arial" w:hAnsi="Arial" w:cs="Arial"/>
          <w:color w:val="000000" w:themeColor="text1"/>
          <w:shd w:val="clear" w:color="auto" w:fill="FFFFFF"/>
        </w:rPr>
        <w:t xml:space="preserve"> of aggression is a result of </w:t>
      </w:r>
      <w:r w:rsidR="00400D7E">
        <w:rPr>
          <w:rFonts w:ascii="Arial" w:hAnsi="Arial" w:cs="Arial"/>
          <w:color w:val="000000" w:themeColor="text1"/>
          <w:shd w:val="clear" w:color="auto" w:fill="FFFFFF"/>
        </w:rPr>
        <w:t>built-up</w:t>
      </w:r>
      <w:r w:rsidRPr="006B0EF1">
        <w:rPr>
          <w:rFonts w:ascii="Arial" w:hAnsi="Arial" w:cs="Arial"/>
          <w:color w:val="000000" w:themeColor="text1"/>
          <w:shd w:val="clear" w:color="auto" w:fill="FFFFFF"/>
        </w:rPr>
        <w:t xml:space="preserve"> naturally aggressive energy”.</w:t>
      </w:r>
      <w:r w:rsidR="00F377FE" w:rsidRPr="006B0EF1">
        <w:rPr>
          <w:rFonts w:ascii="Arial" w:hAnsi="Arial" w:cs="Arial"/>
          <w:color w:val="000000" w:themeColor="text1"/>
          <w:shd w:val="clear" w:color="auto" w:fill="FFFFFF"/>
        </w:rPr>
        <w:t xml:space="preserve"> There </w:t>
      </w:r>
      <w:r w:rsidR="00400D7E">
        <w:rPr>
          <w:rFonts w:ascii="Arial" w:hAnsi="Arial" w:cs="Arial"/>
          <w:color w:val="000000" w:themeColor="text1"/>
          <w:shd w:val="clear" w:color="auto" w:fill="FFFFFF"/>
        </w:rPr>
        <w:t>have</w:t>
      </w:r>
      <w:r w:rsidR="00F377FE" w:rsidRPr="006B0EF1">
        <w:rPr>
          <w:rFonts w:ascii="Arial" w:hAnsi="Arial" w:cs="Arial"/>
          <w:color w:val="000000" w:themeColor="text1"/>
          <w:shd w:val="clear" w:color="auto" w:fill="FFFFFF"/>
        </w:rPr>
        <w:t xml:space="preserve"> been no conclusive studies on humans, however common </w:t>
      </w:r>
      <w:r w:rsidR="00400D7E">
        <w:rPr>
          <w:rFonts w:ascii="Arial" w:hAnsi="Arial" w:cs="Arial"/>
          <w:color w:val="000000" w:themeColor="text1"/>
          <w:shd w:val="clear" w:color="auto" w:fill="FFFFFF"/>
        </w:rPr>
        <w:t>belief</w:t>
      </w:r>
      <w:r w:rsidR="00F377FE" w:rsidRPr="006B0EF1">
        <w:rPr>
          <w:rFonts w:ascii="Arial" w:hAnsi="Arial" w:cs="Arial"/>
          <w:color w:val="000000" w:themeColor="text1"/>
          <w:shd w:val="clear" w:color="auto" w:fill="FFFFFF"/>
        </w:rPr>
        <w:t xml:space="preserve"> by all </w:t>
      </w:r>
      <w:r w:rsidR="008A04FA">
        <w:rPr>
          <w:rFonts w:ascii="Arial" w:hAnsi="Arial" w:cs="Arial"/>
          <w:color w:val="000000" w:themeColor="text1"/>
          <w:shd w:val="clear" w:color="auto" w:fill="FFFFFF"/>
        </w:rPr>
        <w:t>professionals</w:t>
      </w:r>
      <w:r w:rsidR="00F377FE" w:rsidRPr="006B0EF1">
        <w:rPr>
          <w:rFonts w:ascii="Arial" w:hAnsi="Arial" w:cs="Arial"/>
          <w:color w:val="000000" w:themeColor="text1"/>
          <w:shd w:val="clear" w:color="auto" w:fill="FFFFFF"/>
        </w:rPr>
        <w:t xml:space="preserve"> is everyone has some level of aggression as a child to old age. </w:t>
      </w:r>
    </w:p>
    <w:p w14:paraId="4F5B1944" w14:textId="76F8E03A" w:rsidR="0091173A" w:rsidRPr="006B0EF1" w:rsidRDefault="00F377FE" w:rsidP="006B0EF1">
      <w:pPr>
        <w:spacing w:line="360" w:lineRule="auto"/>
        <w:jc w:val="both"/>
        <w:rPr>
          <w:rFonts w:ascii="Arial" w:hAnsi="Arial" w:cs="Arial"/>
          <w:color w:val="3A3A3A"/>
          <w:shd w:val="clear" w:color="auto" w:fill="FFFFFF"/>
        </w:rPr>
      </w:pPr>
      <w:r w:rsidRPr="006B0EF1">
        <w:rPr>
          <w:rFonts w:ascii="Arial" w:hAnsi="Arial" w:cs="Arial"/>
        </w:rPr>
        <w:t xml:space="preserve">Social theory refers to the learning and environment that generates frustration and aggressive behaviours. One of the models by </w:t>
      </w:r>
      <w:r w:rsidR="00113F9A" w:rsidRPr="00113F9A">
        <w:rPr>
          <w:rFonts w:ascii="Arial" w:hAnsi="Arial" w:cs="Arial"/>
        </w:rPr>
        <w:t xml:space="preserve">(Berkowitz, L., </w:t>
      </w:r>
      <w:proofErr w:type="spellStart"/>
      <w:r w:rsidR="00113F9A" w:rsidRPr="00113F9A">
        <w:rPr>
          <w:rFonts w:ascii="Arial" w:hAnsi="Arial" w:cs="Arial"/>
        </w:rPr>
        <w:t>Lepinski</w:t>
      </w:r>
      <w:proofErr w:type="spellEnd"/>
      <w:r w:rsidR="00113F9A" w:rsidRPr="00113F9A">
        <w:rPr>
          <w:rFonts w:ascii="Arial" w:hAnsi="Arial" w:cs="Arial"/>
        </w:rPr>
        <w:t>, J. P., &amp; Angulo, E. J. (1969)</w:t>
      </w:r>
      <w:r w:rsidR="00B07D46" w:rsidRPr="00113F9A">
        <w:rPr>
          <w:rFonts w:ascii="Arial" w:hAnsi="Arial" w:cs="Arial"/>
        </w:rPr>
        <w:t>,</w:t>
      </w:r>
      <w:r w:rsidR="00B07D46" w:rsidRPr="006B0EF1">
        <w:rPr>
          <w:rFonts w:ascii="Arial" w:hAnsi="Arial" w:cs="Arial"/>
        </w:rPr>
        <w:t xml:space="preserve"> </w:t>
      </w:r>
      <w:r w:rsidR="00400D7E">
        <w:rPr>
          <w:rFonts w:ascii="Arial" w:hAnsi="Arial" w:cs="Arial"/>
        </w:rPr>
        <w:t xml:space="preserve">the </w:t>
      </w:r>
      <w:r w:rsidR="00B07D46" w:rsidRPr="006B0EF1">
        <w:rPr>
          <w:rFonts w:ascii="Arial" w:hAnsi="Arial" w:cs="Arial"/>
        </w:rPr>
        <w:t xml:space="preserve">Aggressive Cues Model describes that frustration doesn’t directly equal frustration. There are other factors added to the initial frustration such as </w:t>
      </w:r>
      <w:r w:rsidR="00400D7E">
        <w:rPr>
          <w:rFonts w:ascii="Arial" w:hAnsi="Arial" w:cs="Arial"/>
        </w:rPr>
        <w:t>increased</w:t>
      </w:r>
      <w:r w:rsidR="00B07D46" w:rsidRPr="006B0EF1">
        <w:rPr>
          <w:rFonts w:ascii="Arial" w:hAnsi="Arial" w:cs="Arial"/>
        </w:rPr>
        <w:t xml:space="preserve"> arousal, </w:t>
      </w:r>
      <w:proofErr w:type="gramStart"/>
      <w:r w:rsidR="00B07D46" w:rsidRPr="006B0EF1">
        <w:rPr>
          <w:rFonts w:ascii="Arial" w:hAnsi="Arial" w:cs="Arial"/>
        </w:rPr>
        <w:t>situation</w:t>
      </w:r>
      <w:proofErr w:type="gramEnd"/>
      <w:r w:rsidR="00B07D46" w:rsidRPr="006B0EF1">
        <w:rPr>
          <w:rFonts w:ascii="Arial" w:hAnsi="Arial" w:cs="Arial"/>
        </w:rPr>
        <w:t xml:space="preserve"> and </w:t>
      </w:r>
      <w:r w:rsidR="00B07D46" w:rsidRPr="00113F9A">
        <w:rPr>
          <w:rFonts w:ascii="Arial" w:hAnsi="Arial" w:cs="Arial"/>
        </w:rPr>
        <w:t xml:space="preserve">likelihood of aggressive behaviour. This report will specifically focus on </w:t>
      </w:r>
      <w:r w:rsidR="00400D7E">
        <w:rPr>
          <w:rFonts w:ascii="Arial" w:hAnsi="Arial" w:cs="Arial"/>
        </w:rPr>
        <w:t xml:space="preserve">the </w:t>
      </w:r>
      <w:r w:rsidR="00113F9A" w:rsidRPr="00113F9A">
        <w:rPr>
          <w:rFonts w:ascii="Arial" w:hAnsi="Arial" w:cs="Arial"/>
        </w:rPr>
        <w:t>(</w:t>
      </w:r>
      <w:r w:rsidR="00B07D46" w:rsidRPr="00113F9A">
        <w:rPr>
          <w:rFonts w:ascii="Arial" w:hAnsi="Arial" w:cs="Arial"/>
        </w:rPr>
        <w:t>Dollard</w:t>
      </w:r>
      <w:r w:rsidR="00113F9A" w:rsidRPr="00113F9A">
        <w:rPr>
          <w:rFonts w:ascii="Arial" w:hAnsi="Arial" w:cs="Arial"/>
        </w:rPr>
        <w:t>.</w:t>
      </w:r>
      <w:r w:rsidR="00400D7E">
        <w:rPr>
          <w:rFonts w:ascii="Arial" w:hAnsi="Arial" w:cs="Arial"/>
        </w:rPr>
        <w:t xml:space="preserve"> </w:t>
      </w:r>
      <w:r w:rsidR="00113F9A" w:rsidRPr="00113F9A">
        <w:rPr>
          <w:rFonts w:ascii="Arial" w:hAnsi="Arial" w:cs="Arial"/>
        </w:rPr>
        <w:t>J</w:t>
      </w:r>
      <w:r w:rsidR="00B07D46" w:rsidRPr="00113F9A">
        <w:rPr>
          <w:rFonts w:ascii="Arial" w:hAnsi="Arial" w:cs="Arial"/>
        </w:rPr>
        <w:t>, 1939)</w:t>
      </w:r>
      <w:r w:rsidR="0091173A" w:rsidRPr="00113F9A">
        <w:rPr>
          <w:rFonts w:ascii="Arial" w:hAnsi="Arial" w:cs="Arial"/>
        </w:rPr>
        <w:t>,</w:t>
      </w:r>
      <w:r w:rsidR="0091173A" w:rsidRPr="006B0EF1">
        <w:rPr>
          <w:rFonts w:ascii="Arial" w:hAnsi="Arial" w:cs="Arial"/>
        </w:rPr>
        <w:t xml:space="preserve"> Frustration Aggression Hypothesis (FAH). This model defines</w:t>
      </w:r>
      <w:r w:rsidR="00B07D46" w:rsidRPr="006B0EF1">
        <w:rPr>
          <w:rFonts w:ascii="Arial" w:hAnsi="Arial" w:cs="Arial"/>
        </w:rPr>
        <w:t xml:space="preserve"> aggression </w:t>
      </w:r>
      <w:r w:rsidR="00400D7E">
        <w:rPr>
          <w:rFonts w:ascii="Arial" w:hAnsi="Arial" w:cs="Arial"/>
        </w:rPr>
        <w:t xml:space="preserve">as </w:t>
      </w:r>
      <w:r w:rsidR="00B07D46" w:rsidRPr="006B0EF1">
        <w:rPr>
          <w:rFonts w:ascii="Arial" w:hAnsi="Arial" w:cs="Arial"/>
        </w:rPr>
        <w:t xml:space="preserve">being caused by an encounter </w:t>
      </w:r>
      <w:r w:rsidR="00400D7E">
        <w:rPr>
          <w:rFonts w:ascii="Arial" w:hAnsi="Arial" w:cs="Arial"/>
        </w:rPr>
        <w:t>with</w:t>
      </w:r>
      <w:r w:rsidR="00B07D46" w:rsidRPr="006B0EF1">
        <w:rPr>
          <w:rFonts w:ascii="Arial" w:hAnsi="Arial" w:cs="Arial"/>
        </w:rPr>
        <w:t xml:space="preserve"> a </w:t>
      </w:r>
      <w:r w:rsidR="0091173A" w:rsidRPr="006B0EF1">
        <w:rPr>
          <w:rFonts w:ascii="Arial" w:hAnsi="Arial" w:cs="Arial"/>
        </w:rPr>
        <w:t xml:space="preserve">stimulus </w:t>
      </w:r>
      <w:r w:rsidR="00B07D46" w:rsidRPr="006B0EF1">
        <w:rPr>
          <w:rFonts w:ascii="Arial" w:hAnsi="Arial" w:cs="Arial"/>
        </w:rPr>
        <w:t xml:space="preserve">of frustration and responding </w:t>
      </w:r>
      <w:r w:rsidR="008A04FA">
        <w:rPr>
          <w:rFonts w:ascii="Arial" w:hAnsi="Arial" w:cs="Arial"/>
        </w:rPr>
        <w:t>to</w:t>
      </w:r>
      <w:r w:rsidR="0091173A" w:rsidRPr="006B0EF1">
        <w:rPr>
          <w:rFonts w:ascii="Arial" w:hAnsi="Arial" w:cs="Arial"/>
        </w:rPr>
        <w:t xml:space="preserve"> aggressive behaviour. </w:t>
      </w:r>
      <w:r w:rsidR="00B07D46" w:rsidRPr="006B0EF1">
        <w:rPr>
          <w:rFonts w:ascii="Arial" w:hAnsi="Arial" w:cs="Arial"/>
        </w:rPr>
        <w:t xml:space="preserve">If the individual </w:t>
      </w:r>
      <w:proofErr w:type="gramStart"/>
      <w:r w:rsidR="00B07D46" w:rsidRPr="006B0EF1">
        <w:rPr>
          <w:rFonts w:ascii="Arial" w:hAnsi="Arial" w:cs="Arial"/>
        </w:rPr>
        <w:t>isn’t able to</w:t>
      </w:r>
      <w:proofErr w:type="gramEnd"/>
      <w:r w:rsidR="00B07D46" w:rsidRPr="006B0EF1">
        <w:rPr>
          <w:rFonts w:ascii="Arial" w:hAnsi="Arial" w:cs="Arial"/>
        </w:rPr>
        <w:t xml:space="preserve"> respond then </w:t>
      </w:r>
      <w:r w:rsidR="0091173A" w:rsidRPr="006B0EF1">
        <w:rPr>
          <w:rFonts w:ascii="Arial" w:hAnsi="Arial" w:cs="Arial"/>
        </w:rPr>
        <w:t xml:space="preserve">the outlet is redirected to another object, referred to </w:t>
      </w:r>
      <w:r w:rsidR="00400D7E">
        <w:rPr>
          <w:rFonts w:ascii="Arial" w:hAnsi="Arial" w:cs="Arial"/>
        </w:rPr>
        <w:t xml:space="preserve">as </w:t>
      </w:r>
      <w:r w:rsidR="0091173A" w:rsidRPr="006B0EF1">
        <w:rPr>
          <w:rFonts w:ascii="Arial" w:hAnsi="Arial" w:cs="Arial"/>
        </w:rPr>
        <w:t xml:space="preserve">displaced aggression. “Social rules and inhibitions against aggressive reactions to nonarbitrary </w:t>
      </w:r>
      <w:r w:rsidR="0091173A" w:rsidRPr="00113F9A">
        <w:rPr>
          <w:rFonts w:ascii="Arial" w:hAnsi="Arial" w:cs="Arial"/>
        </w:rPr>
        <w:t xml:space="preserve">frustrations, expectations of punishment can evoke inhibitions against the open display of aggression” </w:t>
      </w:r>
      <w:r w:rsidR="00113F9A" w:rsidRPr="00113F9A">
        <w:rPr>
          <w:rFonts w:ascii="Arial" w:hAnsi="Arial" w:cs="Arial"/>
        </w:rPr>
        <w:t>(</w:t>
      </w:r>
      <w:r w:rsidR="0091173A" w:rsidRPr="00113F9A">
        <w:rPr>
          <w:rFonts w:ascii="Arial" w:hAnsi="Arial" w:cs="Arial"/>
          <w:color w:val="3A3A3A"/>
          <w:shd w:val="clear" w:color="auto" w:fill="FFFFFF"/>
        </w:rPr>
        <w:t xml:space="preserve">Berkowitz, L. 1989). Not being able to let out due to social </w:t>
      </w:r>
      <w:r w:rsidR="00400D7E">
        <w:rPr>
          <w:rFonts w:ascii="Arial" w:hAnsi="Arial" w:cs="Arial"/>
          <w:color w:val="3A3A3A"/>
          <w:shd w:val="clear" w:color="auto" w:fill="FFFFFF"/>
        </w:rPr>
        <w:t>situations</w:t>
      </w:r>
      <w:r w:rsidR="0091173A" w:rsidRPr="00113F9A">
        <w:rPr>
          <w:rFonts w:ascii="Arial" w:hAnsi="Arial" w:cs="Arial"/>
          <w:color w:val="3A3A3A"/>
          <w:shd w:val="clear" w:color="auto" w:fill="FFFFFF"/>
        </w:rPr>
        <w:t xml:space="preserve"> and </w:t>
      </w:r>
      <w:r w:rsidR="00F915AC" w:rsidRPr="00113F9A">
        <w:rPr>
          <w:rFonts w:ascii="Arial" w:hAnsi="Arial" w:cs="Arial"/>
          <w:color w:val="3A3A3A"/>
          <w:shd w:val="clear" w:color="auto" w:fill="FFFFFF"/>
        </w:rPr>
        <w:t>negative backlash</w:t>
      </w:r>
      <w:r w:rsidR="0091173A" w:rsidRPr="00113F9A">
        <w:rPr>
          <w:rFonts w:ascii="Arial" w:hAnsi="Arial" w:cs="Arial"/>
          <w:color w:val="3A3A3A"/>
          <w:shd w:val="clear" w:color="auto" w:fill="FFFFFF"/>
        </w:rPr>
        <w:t xml:space="preserve"> can cause a build-up of frustration</w:t>
      </w:r>
      <w:r w:rsidR="0091173A" w:rsidRPr="006B0EF1">
        <w:rPr>
          <w:rFonts w:ascii="Arial" w:hAnsi="Arial" w:cs="Arial"/>
          <w:color w:val="3A3A3A"/>
          <w:shd w:val="clear" w:color="auto" w:fill="FFFFFF"/>
        </w:rPr>
        <w:t xml:space="preserve"> and therefore lead to aggressive </w:t>
      </w:r>
      <w:r w:rsidR="00400D7E">
        <w:rPr>
          <w:rFonts w:ascii="Arial" w:hAnsi="Arial" w:cs="Arial"/>
          <w:color w:val="3A3A3A"/>
          <w:shd w:val="clear" w:color="auto" w:fill="FFFFFF"/>
        </w:rPr>
        <w:t>outbursts</w:t>
      </w:r>
      <w:r w:rsidR="00F915AC">
        <w:rPr>
          <w:rFonts w:ascii="Arial" w:hAnsi="Arial" w:cs="Arial"/>
          <w:color w:val="3A3A3A"/>
          <w:shd w:val="clear" w:color="auto" w:fill="FFFFFF"/>
        </w:rPr>
        <w:t>, not directed at the cause but to any situation that has limited negative self-impact.</w:t>
      </w:r>
    </w:p>
    <w:p w14:paraId="4295A977" w14:textId="6FA9DC98" w:rsidR="0091173A" w:rsidRPr="006B0EF1" w:rsidRDefault="0091173A" w:rsidP="006B0EF1">
      <w:pPr>
        <w:spacing w:line="360" w:lineRule="auto"/>
        <w:jc w:val="both"/>
        <w:rPr>
          <w:rFonts w:ascii="Arial" w:hAnsi="Arial" w:cs="Arial"/>
        </w:rPr>
      </w:pPr>
      <w:r w:rsidRPr="006B0EF1">
        <w:rPr>
          <w:rFonts w:ascii="Arial" w:hAnsi="Arial" w:cs="Arial"/>
          <w:color w:val="3A3A3A"/>
          <w:shd w:val="clear" w:color="auto" w:fill="FFFFFF"/>
        </w:rPr>
        <w:t xml:space="preserve">In </w:t>
      </w:r>
      <w:r w:rsidR="00400D7E">
        <w:rPr>
          <w:rFonts w:ascii="Arial" w:hAnsi="Arial" w:cs="Arial"/>
          <w:color w:val="3A3A3A"/>
          <w:shd w:val="clear" w:color="auto" w:fill="FFFFFF"/>
        </w:rPr>
        <w:t>Gareth’s</w:t>
      </w:r>
      <w:r w:rsidRPr="006B0EF1">
        <w:rPr>
          <w:rFonts w:ascii="Arial" w:hAnsi="Arial" w:cs="Arial"/>
          <w:color w:val="3A3A3A"/>
          <w:shd w:val="clear" w:color="auto" w:fill="FFFFFF"/>
        </w:rPr>
        <w:t xml:space="preserve"> situation, his </w:t>
      </w:r>
      <w:r w:rsidR="00657BB7" w:rsidRPr="006B0EF1">
        <w:rPr>
          <w:rFonts w:ascii="Arial" w:hAnsi="Arial" w:cs="Arial"/>
          <w:color w:val="3A3A3A"/>
          <w:shd w:val="clear" w:color="auto" w:fill="FFFFFF"/>
        </w:rPr>
        <w:t xml:space="preserve">aggressive behaviour during a routine visit, according to Frustration Aggressive Hypothesis, was not a direct result of the visit alone. It was </w:t>
      </w:r>
      <w:r w:rsidR="004F1AFB" w:rsidRPr="006B0EF1">
        <w:rPr>
          <w:rFonts w:ascii="Arial" w:hAnsi="Arial" w:cs="Arial"/>
          <w:color w:val="3A3A3A"/>
          <w:shd w:val="clear" w:color="auto" w:fill="FFFFFF"/>
        </w:rPr>
        <w:t>an</w:t>
      </w:r>
      <w:r w:rsidR="00657BB7" w:rsidRPr="006B0EF1">
        <w:rPr>
          <w:rFonts w:ascii="Arial" w:hAnsi="Arial" w:cs="Arial"/>
          <w:color w:val="3A3A3A"/>
          <w:shd w:val="clear" w:color="auto" w:fill="FFFFFF"/>
        </w:rPr>
        <w:t xml:space="preserve"> outlet </w:t>
      </w:r>
      <w:r w:rsidR="00400D7E">
        <w:rPr>
          <w:rFonts w:ascii="Arial" w:hAnsi="Arial" w:cs="Arial"/>
          <w:color w:val="3A3A3A"/>
          <w:shd w:val="clear" w:color="auto" w:fill="FFFFFF"/>
        </w:rPr>
        <w:t>for</w:t>
      </w:r>
      <w:r w:rsidR="00657BB7" w:rsidRPr="006B0EF1">
        <w:rPr>
          <w:rFonts w:ascii="Arial" w:hAnsi="Arial" w:cs="Arial"/>
          <w:color w:val="3A3A3A"/>
          <w:shd w:val="clear" w:color="auto" w:fill="FFFFFF"/>
        </w:rPr>
        <w:t xml:space="preserve"> a build-up of frustration from either the social settings he is in, the experience he has gone through at the institute or even communications from the youth offending team. Understanding why Gareth is frustrated; </w:t>
      </w:r>
      <w:r w:rsidR="006B0EF1" w:rsidRPr="006B0EF1">
        <w:rPr>
          <w:rFonts w:ascii="Arial" w:hAnsi="Arial" w:cs="Arial"/>
          <w:color w:val="3A3A3A"/>
          <w:shd w:val="clear" w:color="auto" w:fill="FFFFFF"/>
        </w:rPr>
        <w:t>W</w:t>
      </w:r>
      <w:r w:rsidR="00657BB7" w:rsidRPr="006B0EF1">
        <w:rPr>
          <w:rFonts w:ascii="Arial" w:hAnsi="Arial" w:cs="Arial"/>
          <w:color w:val="3A3A3A"/>
          <w:shd w:val="clear" w:color="auto" w:fill="FFFFFF"/>
        </w:rPr>
        <w:t>hat is happening in his life?</w:t>
      </w:r>
      <w:r w:rsidR="006B0EF1" w:rsidRPr="006B0EF1">
        <w:rPr>
          <w:rFonts w:ascii="Arial" w:hAnsi="Arial" w:cs="Arial"/>
          <w:color w:val="3A3A3A"/>
          <w:shd w:val="clear" w:color="auto" w:fill="FFFFFF"/>
        </w:rPr>
        <w:t xml:space="preserve"> When did he become aggressive? Is the social environment causing him </w:t>
      </w:r>
      <w:r w:rsidR="00400D7E">
        <w:rPr>
          <w:rFonts w:ascii="Arial" w:hAnsi="Arial" w:cs="Arial"/>
          <w:color w:val="3A3A3A"/>
          <w:shd w:val="clear" w:color="auto" w:fill="FFFFFF"/>
        </w:rPr>
        <w:t xml:space="preserve">to </w:t>
      </w:r>
      <w:r w:rsidR="006B0EF1" w:rsidRPr="006B0EF1">
        <w:rPr>
          <w:rFonts w:ascii="Arial" w:hAnsi="Arial" w:cs="Arial"/>
          <w:color w:val="3A3A3A"/>
          <w:shd w:val="clear" w:color="auto" w:fill="FFFFFF"/>
        </w:rPr>
        <w:t xml:space="preserve">worry? </w:t>
      </w:r>
      <w:r w:rsidR="00657BB7" w:rsidRPr="006B0EF1">
        <w:rPr>
          <w:rFonts w:ascii="Arial" w:hAnsi="Arial" w:cs="Arial"/>
          <w:color w:val="3A3A3A"/>
          <w:shd w:val="clear" w:color="auto" w:fill="FFFFFF"/>
        </w:rPr>
        <w:t xml:space="preserve"> Is he asking for help? </w:t>
      </w:r>
      <w:r w:rsidR="006B0EF1" w:rsidRPr="006B0EF1">
        <w:rPr>
          <w:rFonts w:ascii="Arial" w:hAnsi="Arial" w:cs="Arial"/>
          <w:color w:val="3A3A3A"/>
          <w:shd w:val="clear" w:color="auto" w:fill="FFFFFF"/>
        </w:rPr>
        <w:t>T</w:t>
      </w:r>
      <w:r w:rsidR="00657BB7" w:rsidRPr="006B0EF1">
        <w:rPr>
          <w:rFonts w:ascii="Arial" w:hAnsi="Arial" w:cs="Arial"/>
          <w:color w:val="3A3A3A"/>
          <w:shd w:val="clear" w:color="auto" w:fill="FFFFFF"/>
        </w:rPr>
        <w:t>ackling the cause could reduce the aggressive behaviour displayed</w:t>
      </w:r>
      <w:r w:rsidR="006B0EF1" w:rsidRPr="006B0EF1">
        <w:rPr>
          <w:rFonts w:ascii="Arial" w:hAnsi="Arial" w:cs="Arial"/>
          <w:color w:val="3A3A3A"/>
          <w:shd w:val="clear" w:color="auto" w:fill="FFFFFF"/>
        </w:rPr>
        <w:t xml:space="preserve"> and potentially improve his attitude and become more responsive to the </w:t>
      </w:r>
      <w:r w:rsidR="006B0EF1" w:rsidRPr="006B0EF1">
        <w:rPr>
          <w:rFonts w:ascii="Arial" w:hAnsi="Arial" w:cs="Arial"/>
        </w:rPr>
        <w:t>Youth Offending Team</w:t>
      </w:r>
      <w:r w:rsidR="00F915AC">
        <w:rPr>
          <w:rFonts w:ascii="Arial" w:hAnsi="Arial" w:cs="Arial"/>
          <w:color w:val="3A3A3A"/>
          <w:shd w:val="clear" w:color="auto" w:fill="FFFFFF"/>
        </w:rPr>
        <w:t>.</w:t>
      </w:r>
    </w:p>
    <w:p w14:paraId="18AB67FF" w14:textId="77777777" w:rsidR="0091173A" w:rsidRDefault="0091173A" w:rsidP="0091173A">
      <w:pPr>
        <w:spacing w:line="360" w:lineRule="auto"/>
        <w:jc w:val="both"/>
        <w:rPr>
          <w:rFonts w:ascii="Arial" w:hAnsi="Arial" w:cs="Arial"/>
        </w:rPr>
      </w:pPr>
    </w:p>
    <w:p w14:paraId="194CEB45" w14:textId="135880E9" w:rsidR="009E5174" w:rsidRDefault="009E5174" w:rsidP="009E5174">
      <w:pPr>
        <w:pStyle w:val="Heading1"/>
        <w:rPr>
          <w:rFonts w:ascii="Arial" w:hAnsi="Arial" w:cs="Arial"/>
          <w:color w:val="auto"/>
        </w:rPr>
      </w:pPr>
      <w:bookmarkStart w:id="4" w:name="_Toc120376010"/>
      <w:r w:rsidRPr="008B586F">
        <w:rPr>
          <w:rFonts w:ascii="Arial" w:hAnsi="Arial" w:cs="Arial"/>
          <w:color w:val="auto"/>
        </w:rPr>
        <w:lastRenderedPageBreak/>
        <w:t>Conclusion</w:t>
      </w:r>
      <w:bookmarkEnd w:id="4"/>
      <w:r w:rsidRPr="008B586F">
        <w:rPr>
          <w:rFonts w:ascii="Arial" w:hAnsi="Arial" w:cs="Arial"/>
          <w:color w:val="auto"/>
        </w:rPr>
        <w:t xml:space="preserve"> </w:t>
      </w:r>
    </w:p>
    <w:p w14:paraId="2F854E08" w14:textId="7F6549DB" w:rsidR="00F915AC" w:rsidRDefault="00F915AC" w:rsidP="00F915AC"/>
    <w:p w14:paraId="51D13A09" w14:textId="5703D9EE" w:rsidR="003369F9" w:rsidRPr="00FA3EBB" w:rsidRDefault="00F915AC" w:rsidP="00FA3EBB">
      <w:pPr>
        <w:spacing w:line="360" w:lineRule="auto"/>
        <w:jc w:val="both"/>
        <w:rPr>
          <w:rFonts w:ascii="Arial" w:hAnsi="Arial" w:cs="Arial"/>
        </w:rPr>
      </w:pPr>
      <w:r w:rsidRPr="00FA3EBB">
        <w:rPr>
          <w:rFonts w:ascii="Arial" w:hAnsi="Arial" w:cs="Arial"/>
        </w:rPr>
        <w:t xml:space="preserve">This report demonstrates the complexity </w:t>
      </w:r>
      <w:r w:rsidR="00400D7E">
        <w:rPr>
          <w:rFonts w:ascii="Arial" w:hAnsi="Arial" w:cs="Arial"/>
        </w:rPr>
        <w:t>of</w:t>
      </w:r>
      <w:r w:rsidRPr="00FA3EBB">
        <w:rPr>
          <w:rFonts w:ascii="Arial" w:hAnsi="Arial" w:cs="Arial"/>
        </w:rPr>
        <w:t xml:space="preserve"> attempting to understand </w:t>
      </w:r>
      <w:r w:rsidR="003369F9" w:rsidRPr="00FA3EBB">
        <w:rPr>
          <w:rFonts w:ascii="Arial" w:hAnsi="Arial" w:cs="Arial"/>
        </w:rPr>
        <w:t>human</w:t>
      </w:r>
      <w:r w:rsidRPr="00FA3EBB">
        <w:rPr>
          <w:rFonts w:ascii="Arial" w:hAnsi="Arial" w:cs="Arial"/>
        </w:rPr>
        <w:t xml:space="preserve"> behaviour. There isn’t a singular fix or plan that can resolve a negative behaviour, that expectation is both unachievable and unrealistic. </w:t>
      </w:r>
      <w:r w:rsidR="003369F9" w:rsidRPr="00FA3EBB">
        <w:rPr>
          <w:rFonts w:ascii="Arial" w:hAnsi="Arial" w:cs="Arial"/>
        </w:rPr>
        <w:t xml:space="preserve">According to the Youth Justice Board / Ministry of Justice (2020/21), “The reoffending rate decreased by 3.6 percentage points in the last year and 4.1 percentage points from the year ending March 2010. This was the sixth consecutive year on year fall.”  This is a positive outcome however the report also states that an </w:t>
      </w:r>
      <w:r w:rsidR="00400D7E">
        <w:rPr>
          <w:rFonts w:ascii="Arial" w:hAnsi="Arial" w:cs="Arial"/>
        </w:rPr>
        <w:t>increasing</w:t>
      </w:r>
      <w:r w:rsidR="003369F9" w:rsidRPr="00FA3EBB">
        <w:rPr>
          <w:rFonts w:ascii="Arial" w:hAnsi="Arial" w:cs="Arial"/>
        </w:rPr>
        <w:t xml:space="preserve"> trend of reoffending 15–17-year-olds </w:t>
      </w:r>
      <w:r w:rsidR="00400D7E">
        <w:rPr>
          <w:rFonts w:ascii="Arial" w:hAnsi="Arial" w:cs="Arial"/>
        </w:rPr>
        <w:t>is</w:t>
      </w:r>
      <w:r w:rsidR="003369F9" w:rsidRPr="00FA3EBB">
        <w:rPr>
          <w:rFonts w:ascii="Arial" w:hAnsi="Arial" w:cs="Arial"/>
        </w:rPr>
        <w:t xml:space="preserve"> increasing, potentially due to the current economic climate.</w:t>
      </w:r>
    </w:p>
    <w:p w14:paraId="6D0DAB7A" w14:textId="239FD8DE" w:rsidR="003369F9" w:rsidRDefault="000808F7" w:rsidP="00FA3EBB">
      <w:pPr>
        <w:spacing w:line="360" w:lineRule="auto"/>
        <w:jc w:val="both"/>
      </w:pPr>
      <w:r w:rsidRPr="000808F7">
        <w:rPr>
          <w:rFonts w:ascii="Arial" w:hAnsi="Arial" w:cs="Arial"/>
        </w:rPr>
        <w:t xml:space="preserve">When working with males ages 16 to 24, the Youth Offending Team must </w:t>
      </w:r>
      <w:r w:rsidR="00FA3EBB" w:rsidRPr="00FA3EBB">
        <w:rPr>
          <w:rFonts w:ascii="Arial" w:hAnsi="Arial" w:cs="Arial"/>
        </w:rPr>
        <w:t>attempt to resolve the underlying behaviour</w:t>
      </w:r>
      <w:r w:rsidR="00E85FDC">
        <w:rPr>
          <w:rFonts w:ascii="Arial" w:hAnsi="Arial" w:cs="Arial"/>
        </w:rPr>
        <w:t>s, such as that</w:t>
      </w:r>
      <w:r w:rsidR="00FA3EBB" w:rsidRPr="00FA3EBB">
        <w:rPr>
          <w:rFonts w:ascii="Arial" w:hAnsi="Arial" w:cs="Arial"/>
        </w:rPr>
        <w:t xml:space="preserve"> of </w:t>
      </w:r>
      <w:r w:rsidR="00E85FDC" w:rsidRPr="00FA3EBB">
        <w:rPr>
          <w:rFonts w:ascii="Arial" w:hAnsi="Arial" w:cs="Arial"/>
        </w:rPr>
        <w:t>Gareth</w:t>
      </w:r>
      <w:r w:rsidR="00E85FDC">
        <w:rPr>
          <w:rFonts w:ascii="Arial" w:hAnsi="Arial" w:cs="Arial"/>
        </w:rPr>
        <w:t>’s</w:t>
      </w:r>
      <w:r w:rsidR="00FA3EBB" w:rsidRPr="00FA3EBB">
        <w:rPr>
          <w:rFonts w:ascii="Arial" w:hAnsi="Arial" w:cs="Arial"/>
        </w:rPr>
        <w:t xml:space="preserve">. Let Gareth share his desires and aspirations. Using the social theory </w:t>
      </w:r>
      <w:r w:rsidR="004F1AFB">
        <w:rPr>
          <w:rFonts w:ascii="Arial" w:hAnsi="Arial" w:cs="Arial"/>
        </w:rPr>
        <w:t>(</w:t>
      </w:r>
      <w:r w:rsidR="00FA3EBB" w:rsidRPr="004F1AFB">
        <w:rPr>
          <w:rFonts w:ascii="Arial" w:hAnsi="Arial" w:cs="Arial"/>
        </w:rPr>
        <w:t>Tajfel.</w:t>
      </w:r>
      <w:r w:rsidR="00400D7E">
        <w:rPr>
          <w:rFonts w:ascii="Arial" w:hAnsi="Arial" w:cs="Arial"/>
        </w:rPr>
        <w:t xml:space="preserve"> </w:t>
      </w:r>
      <w:r w:rsidR="00FA3EBB" w:rsidRPr="004F1AFB">
        <w:rPr>
          <w:rFonts w:ascii="Arial" w:hAnsi="Arial" w:cs="Arial"/>
        </w:rPr>
        <w:t>H</w:t>
      </w:r>
      <w:r w:rsidR="004F1AFB">
        <w:rPr>
          <w:rFonts w:ascii="Arial" w:hAnsi="Arial" w:cs="Arial"/>
        </w:rPr>
        <w:t xml:space="preserve">, </w:t>
      </w:r>
      <w:r w:rsidR="00FA3EBB" w:rsidRPr="004F1AFB">
        <w:rPr>
          <w:rFonts w:ascii="Arial" w:hAnsi="Arial" w:cs="Arial"/>
        </w:rPr>
        <w:t>1972)</w:t>
      </w:r>
      <w:r w:rsidR="00FA3EBB" w:rsidRPr="00FA3EBB">
        <w:rPr>
          <w:rFonts w:ascii="Arial" w:hAnsi="Arial" w:cs="Arial"/>
        </w:rPr>
        <w:t xml:space="preserve"> </w:t>
      </w:r>
      <w:r w:rsidR="00FA3EBB" w:rsidRPr="00E85FDC">
        <w:rPr>
          <w:rFonts w:ascii="Arial" w:hAnsi="Arial" w:cs="Arial"/>
        </w:rPr>
        <w:t>and Bolger, L. (2018), attempt</w:t>
      </w:r>
      <w:r w:rsidR="00FA3EBB" w:rsidRPr="00FA3EBB">
        <w:rPr>
          <w:rFonts w:ascii="Arial" w:hAnsi="Arial" w:cs="Arial"/>
        </w:rPr>
        <w:t xml:space="preserve"> to introduce Gareth to positive social groups aligned </w:t>
      </w:r>
      <w:r w:rsidR="00400D7E">
        <w:rPr>
          <w:rFonts w:ascii="Arial" w:hAnsi="Arial" w:cs="Arial"/>
        </w:rPr>
        <w:t>with</w:t>
      </w:r>
      <w:r w:rsidR="00FA3EBB" w:rsidRPr="00FA3EBB">
        <w:rPr>
          <w:rFonts w:ascii="Arial" w:hAnsi="Arial" w:cs="Arial"/>
        </w:rPr>
        <w:t xml:space="preserve"> his personality and skills</w:t>
      </w:r>
      <w:r w:rsidR="00FA3EBB">
        <w:rPr>
          <w:rFonts w:ascii="Arial" w:hAnsi="Arial" w:cs="Arial"/>
        </w:rPr>
        <w:t xml:space="preserve">. Additionally, as part of </w:t>
      </w:r>
      <w:r w:rsidR="00400D7E">
        <w:rPr>
          <w:rFonts w:ascii="Arial" w:hAnsi="Arial" w:cs="Arial"/>
        </w:rPr>
        <w:t xml:space="preserve">the </w:t>
      </w:r>
      <w:r w:rsidR="004F1AFB" w:rsidRPr="00113F9A">
        <w:rPr>
          <w:rFonts w:ascii="Arial" w:hAnsi="Arial" w:cs="Arial"/>
        </w:rPr>
        <w:t>(Dollard.</w:t>
      </w:r>
      <w:r w:rsidR="00400D7E">
        <w:rPr>
          <w:rFonts w:ascii="Arial" w:hAnsi="Arial" w:cs="Arial"/>
        </w:rPr>
        <w:t xml:space="preserve"> </w:t>
      </w:r>
      <w:r w:rsidR="004F1AFB" w:rsidRPr="00113F9A">
        <w:rPr>
          <w:rFonts w:ascii="Arial" w:hAnsi="Arial" w:cs="Arial"/>
        </w:rPr>
        <w:t>J, 1939)</w:t>
      </w:r>
      <w:r w:rsidR="004F1AFB">
        <w:rPr>
          <w:rFonts w:ascii="Arial" w:hAnsi="Arial" w:cs="Arial"/>
        </w:rPr>
        <w:t xml:space="preserve"> </w:t>
      </w:r>
      <w:r w:rsidR="00FA3EBB">
        <w:rPr>
          <w:rFonts w:ascii="Arial" w:hAnsi="Arial" w:cs="Arial"/>
        </w:rPr>
        <w:t xml:space="preserve">study, attempt to understand </w:t>
      </w:r>
      <w:r w:rsidR="00400D7E">
        <w:rPr>
          <w:rFonts w:ascii="Arial" w:hAnsi="Arial" w:cs="Arial"/>
        </w:rPr>
        <w:t>Gareth’s</w:t>
      </w:r>
      <w:r w:rsidR="00FA3EBB">
        <w:rPr>
          <w:rFonts w:ascii="Arial" w:hAnsi="Arial" w:cs="Arial"/>
        </w:rPr>
        <w:t xml:space="preserve"> frustration by checking his financial or personal situation. Being part of a gang can include threats, danger and financial association. If this is true, then reach out to the supporting team to rehouse him or offer him positive legal opportunities to earn, grow and build his future. </w:t>
      </w:r>
    </w:p>
    <w:p w14:paraId="59DC6570" w14:textId="654637A2" w:rsidR="00F915AC" w:rsidRDefault="003369F9" w:rsidP="00F915AC">
      <w:r>
        <w:t xml:space="preserve"> </w:t>
      </w:r>
      <w:r w:rsidR="00F915AC">
        <w:br w:type="page"/>
      </w:r>
    </w:p>
    <w:p w14:paraId="5DFBDBD5" w14:textId="238FB575" w:rsidR="009E5174" w:rsidRDefault="009E5174" w:rsidP="009E5174">
      <w:pPr>
        <w:pStyle w:val="Heading1"/>
        <w:rPr>
          <w:rFonts w:ascii="Arial" w:hAnsi="Arial" w:cs="Arial"/>
          <w:color w:val="auto"/>
        </w:rPr>
      </w:pPr>
      <w:bookmarkStart w:id="5" w:name="_Toc120376011"/>
      <w:r w:rsidRPr="008B586F">
        <w:rPr>
          <w:rFonts w:ascii="Arial" w:hAnsi="Arial" w:cs="Arial"/>
          <w:color w:val="auto"/>
        </w:rPr>
        <w:lastRenderedPageBreak/>
        <w:t>References</w:t>
      </w:r>
      <w:bookmarkEnd w:id="5"/>
      <w:r w:rsidRPr="008B586F">
        <w:rPr>
          <w:rFonts w:ascii="Arial" w:hAnsi="Arial" w:cs="Arial"/>
          <w:color w:val="auto"/>
        </w:rPr>
        <w:t xml:space="preserve">  </w:t>
      </w:r>
    </w:p>
    <w:p w14:paraId="5B3111CF" w14:textId="6FA763AF" w:rsidR="00942044" w:rsidRDefault="00942044" w:rsidP="00942044"/>
    <w:p w14:paraId="55C723A7" w14:textId="77777777" w:rsidR="00860F88" w:rsidRPr="00860F88" w:rsidRDefault="00860F88" w:rsidP="00E85FDC">
      <w:pPr>
        <w:pStyle w:val="endnotebibliography"/>
        <w:spacing w:before="0" w:after="300" w:line="276" w:lineRule="auto"/>
        <w:rPr>
          <w:rFonts w:ascii="Arial" w:hAnsi="Arial" w:cs="Arial"/>
          <w:color w:val="000000" w:themeColor="text1"/>
          <w:sz w:val="22"/>
          <w:szCs w:val="22"/>
          <w:lang w:val="en-GB"/>
        </w:rPr>
      </w:pPr>
      <w:r w:rsidRPr="00860F88">
        <w:rPr>
          <w:rFonts w:ascii="Arial" w:hAnsi="Arial" w:cs="Arial"/>
          <w:color w:val="000000" w:themeColor="text1"/>
          <w:sz w:val="22"/>
          <w:szCs w:val="22"/>
          <w:lang w:val="en-GB"/>
        </w:rPr>
        <w:t xml:space="preserve">BBC Prison Study (2008). </w:t>
      </w:r>
      <w:r w:rsidRPr="00860F88">
        <w:rPr>
          <w:rFonts w:ascii="Arial" w:hAnsi="Arial" w:cs="Arial"/>
          <w:i/>
          <w:iCs/>
          <w:color w:val="000000" w:themeColor="text1"/>
          <w:sz w:val="22"/>
          <w:szCs w:val="22"/>
          <w:lang w:val="en-GB"/>
        </w:rPr>
        <w:t>The BBC Prison Study.</w:t>
      </w:r>
      <w:r w:rsidRPr="00860F88">
        <w:rPr>
          <w:rFonts w:ascii="Arial" w:hAnsi="Arial" w:cs="Arial"/>
          <w:color w:val="000000" w:themeColor="text1"/>
          <w:sz w:val="22"/>
          <w:szCs w:val="22"/>
          <w:lang w:val="en-GB"/>
        </w:rPr>
        <w:t xml:space="preserve"> Available at: </w:t>
      </w:r>
      <w:hyperlink r:id="rId11" w:history="1">
        <w:r w:rsidRPr="00860F88">
          <w:rPr>
            <w:rStyle w:val="Hyperlink"/>
            <w:rFonts w:ascii="Arial" w:hAnsi="Arial" w:cs="Arial"/>
            <w:sz w:val="22"/>
            <w:szCs w:val="22"/>
            <w:lang w:val="en-GB"/>
          </w:rPr>
          <w:t>http://www.bbcprisonstudy.org/bbc-prison-study.php</w:t>
        </w:r>
      </w:hyperlink>
      <w:r w:rsidRPr="00860F88">
        <w:rPr>
          <w:rFonts w:ascii="Arial" w:hAnsi="Arial" w:cs="Arial"/>
          <w:color w:val="000000" w:themeColor="text1"/>
          <w:sz w:val="22"/>
          <w:szCs w:val="22"/>
          <w:lang w:val="en-GB"/>
        </w:rPr>
        <w:t xml:space="preserve">  (Accessed: 9 October 2022).</w:t>
      </w:r>
    </w:p>
    <w:p w14:paraId="53AFA717" w14:textId="251DDAA7" w:rsidR="00E85FDC" w:rsidRPr="00E85FDC" w:rsidRDefault="00E85FDC" w:rsidP="00E85FDC">
      <w:pPr>
        <w:rPr>
          <w:rFonts w:ascii="Arial" w:hAnsi="Arial" w:cs="Arial"/>
        </w:rPr>
      </w:pPr>
      <w:r w:rsidRPr="00E85FDC">
        <w:rPr>
          <w:rFonts w:ascii="Arial" w:hAnsi="Arial" w:cs="Arial"/>
          <w:color w:val="3A3A3A"/>
          <w:shd w:val="clear" w:color="auto" w:fill="FFFFFF"/>
        </w:rPr>
        <w:t>Berkowitz, L. (1989) ‘Frustration-Aggression Hypothesis: Examination and Reformulation’, </w:t>
      </w:r>
      <w:r w:rsidRPr="00E85FDC">
        <w:rPr>
          <w:rFonts w:ascii="Arial" w:hAnsi="Arial" w:cs="Arial"/>
          <w:i/>
          <w:iCs/>
          <w:color w:val="3A3A3A"/>
          <w:shd w:val="clear" w:color="auto" w:fill="FFFFFF"/>
        </w:rPr>
        <w:t xml:space="preserve">Psychological </w:t>
      </w:r>
      <w:r w:rsidR="00400D7E">
        <w:rPr>
          <w:rFonts w:ascii="Arial" w:hAnsi="Arial" w:cs="Arial"/>
          <w:i/>
          <w:iCs/>
          <w:color w:val="3A3A3A"/>
          <w:shd w:val="clear" w:color="auto" w:fill="FFFFFF"/>
        </w:rPr>
        <w:t>Bulletin</w:t>
      </w:r>
      <w:r w:rsidRPr="00E85FDC">
        <w:rPr>
          <w:rFonts w:ascii="Arial" w:hAnsi="Arial" w:cs="Arial"/>
          <w:color w:val="3A3A3A"/>
          <w:shd w:val="clear" w:color="auto" w:fill="FFFFFF"/>
        </w:rPr>
        <w:t>, 106(1), pp. 59–73. Available at: https://doi.org/10.1037/0033-2909.106.1.59.</w:t>
      </w:r>
    </w:p>
    <w:p w14:paraId="14AA0D00" w14:textId="77777777" w:rsidR="00E85FDC" w:rsidRPr="00E85FDC" w:rsidRDefault="00E85FDC" w:rsidP="00E85FDC">
      <w:pPr>
        <w:rPr>
          <w:rFonts w:ascii="Arial" w:hAnsi="Arial" w:cs="Arial"/>
          <w:color w:val="3A3A3A"/>
          <w:shd w:val="clear" w:color="auto" w:fill="FFFFFF"/>
        </w:rPr>
      </w:pPr>
      <w:r w:rsidRPr="00E85FDC">
        <w:rPr>
          <w:rFonts w:ascii="Arial" w:hAnsi="Arial" w:cs="Arial"/>
          <w:color w:val="333333"/>
          <w:shd w:val="clear" w:color="auto" w:fill="FFFFFF"/>
        </w:rPr>
        <w:t xml:space="preserve">Berkowitz, L., </w:t>
      </w:r>
      <w:proofErr w:type="spellStart"/>
      <w:r w:rsidRPr="00E85FDC">
        <w:rPr>
          <w:rFonts w:ascii="Arial" w:hAnsi="Arial" w:cs="Arial"/>
          <w:color w:val="333333"/>
          <w:shd w:val="clear" w:color="auto" w:fill="FFFFFF"/>
        </w:rPr>
        <w:t>Lepinski</w:t>
      </w:r>
      <w:proofErr w:type="spellEnd"/>
      <w:r w:rsidRPr="00E85FDC">
        <w:rPr>
          <w:rFonts w:ascii="Arial" w:hAnsi="Arial" w:cs="Arial"/>
          <w:color w:val="333333"/>
          <w:shd w:val="clear" w:color="auto" w:fill="FFFFFF"/>
        </w:rPr>
        <w:t>, J. P., &amp; Angulo, E. J. (1969). Awareness of own anger level and subsequent aggression. </w:t>
      </w:r>
      <w:r w:rsidRPr="00E85FDC">
        <w:rPr>
          <w:rStyle w:val="Emphasis"/>
          <w:rFonts w:ascii="Arial" w:hAnsi="Arial" w:cs="Arial"/>
          <w:color w:val="333333"/>
          <w:shd w:val="clear" w:color="auto" w:fill="FFFFFF"/>
        </w:rPr>
        <w:t>Journal of Personality and Social Psychology, 11</w:t>
      </w:r>
      <w:r w:rsidRPr="00E85FDC">
        <w:rPr>
          <w:rFonts w:ascii="Arial" w:hAnsi="Arial" w:cs="Arial"/>
          <w:color w:val="333333"/>
          <w:shd w:val="clear" w:color="auto" w:fill="FFFFFF"/>
        </w:rPr>
        <w:t>(3), 293–300. </w:t>
      </w:r>
      <w:hyperlink r:id="rId12" w:tgtFrame="_blank" w:history="1">
        <w:r w:rsidRPr="00E85FDC">
          <w:rPr>
            <w:rStyle w:val="Hyperlink"/>
            <w:rFonts w:ascii="Arial" w:hAnsi="Arial" w:cs="Arial"/>
            <w:color w:val="2C72B7"/>
            <w:shd w:val="clear" w:color="auto" w:fill="FFFFFF"/>
          </w:rPr>
          <w:t>https://doi.org/10.1037/h0027037</w:t>
        </w:r>
      </w:hyperlink>
    </w:p>
    <w:p w14:paraId="5AC18533" w14:textId="7A038780" w:rsidR="00E85FDC" w:rsidRPr="00E85FDC" w:rsidRDefault="00E85FDC" w:rsidP="00E85FDC">
      <w:pPr>
        <w:rPr>
          <w:rFonts w:ascii="Arial" w:hAnsi="Arial" w:cs="Arial"/>
          <w:color w:val="06020F"/>
          <w:spacing w:val="-5"/>
        </w:rPr>
      </w:pPr>
      <w:r w:rsidRPr="00E85FDC">
        <w:rPr>
          <w:rFonts w:ascii="Arial" w:hAnsi="Arial" w:cs="Arial"/>
          <w:color w:val="06020F"/>
          <w:spacing w:val="-5"/>
        </w:rPr>
        <w:t>Bolger, L. (2018). </w:t>
      </w:r>
      <w:r w:rsidRPr="00E85FDC">
        <w:rPr>
          <w:rStyle w:val="Emphasis"/>
          <w:rFonts w:ascii="Arial" w:hAnsi="Arial" w:cs="Arial"/>
          <w:color w:val="06020F"/>
          <w:spacing w:val="-5"/>
        </w:rPr>
        <w:t xml:space="preserve">An </w:t>
      </w:r>
      <w:r w:rsidR="00400D7E">
        <w:rPr>
          <w:rStyle w:val="Emphasis"/>
          <w:rFonts w:ascii="Arial" w:hAnsi="Arial" w:cs="Arial"/>
          <w:color w:val="06020F"/>
          <w:spacing w:val="-5"/>
        </w:rPr>
        <w:t>Identity-Based</w:t>
      </w:r>
      <w:r w:rsidRPr="00E85FDC">
        <w:rPr>
          <w:rStyle w:val="Emphasis"/>
          <w:rFonts w:ascii="Arial" w:hAnsi="Arial" w:cs="Arial"/>
          <w:color w:val="06020F"/>
          <w:spacing w:val="-5"/>
        </w:rPr>
        <w:t xml:space="preserve"> Perspective on Gangs </w:t>
      </w:r>
      <w:r w:rsidRPr="00E85FDC">
        <w:rPr>
          <w:rFonts w:ascii="Arial" w:hAnsi="Arial" w:cs="Arial"/>
          <w:color w:val="06020F"/>
          <w:spacing w:val="-5"/>
        </w:rPr>
        <w:t xml:space="preserve">(Unpublished research proposal). University of Portsmouth, Portsmouth. </w:t>
      </w:r>
      <w:hyperlink r:id="rId13" w:history="1">
        <w:r w:rsidRPr="00E85FDC">
          <w:rPr>
            <w:rStyle w:val="Hyperlink"/>
            <w:rFonts w:ascii="Arial" w:hAnsi="Arial" w:cs="Arial"/>
            <w:spacing w:val="-5"/>
          </w:rPr>
          <w:t>https://pure.port.ac.uk/ws/portalfiles/portal/27089113/Thesis_Final_Version_March_2021.pdf</w:t>
        </w:r>
      </w:hyperlink>
    </w:p>
    <w:p w14:paraId="4D1FEB50" w14:textId="757D159C" w:rsidR="00E85FDC" w:rsidRPr="00E85FDC" w:rsidRDefault="00E85FDC" w:rsidP="00E85FDC">
      <w:pPr>
        <w:pStyle w:val="endnotebibliography"/>
        <w:spacing w:before="0" w:after="300" w:line="276" w:lineRule="auto"/>
        <w:rPr>
          <w:rFonts w:ascii="Arial" w:hAnsi="Arial" w:cs="Arial"/>
          <w:color w:val="000000" w:themeColor="text1"/>
          <w:sz w:val="22"/>
          <w:szCs w:val="22"/>
          <w:lang w:val="en-GB"/>
        </w:rPr>
      </w:pPr>
      <w:r w:rsidRPr="00E85FDC">
        <w:rPr>
          <w:rFonts w:ascii="Arial" w:hAnsi="Arial" w:cs="Arial"/>
          <w:color w:val="06020F"/>
          <w:spacing w:val="-5"/>
          <w:sz w:val="22"/>
          <w:szCs w:val="22"/>
        </w:rPr>
        <w:t>Bolger, L. (2018). </w:t>
      </w:r>
      <w:r w:rsidRPr="00E85FDC">
        <w:rPr>
          <w:rStyle w:val="Emphasis"/>
          <w:rFonts w:ascii="Arial" w:hAnsi="Arial" w:cs="Arial"/>
          <w:color w:val="06020F"/>
          <w:spacing w:val="-5"/>
          <w:sz w:val="22"/>
          <w:szCs w:val="22"/>
        </w:rPr>
        <w:t xml:space="preserve">An </w:t>
      </w:r>
      <w:r w:rsidR="00247B8D">
        <w:rPr>
          <w:rStyle w:val="Emphasis"/>
          <w:rFonts w:ascii="Arial" w:hAnsi="Arial" w:cs="Arial"/>
          <w:color w:val="06020F"/>
          <w:spacing w:val="-5"/>
          <w:sz w:val="22"/>
          <w:szCs w:val="22"/>
        </w:rPr>
        <w:t>Identity-Based</w:t>
      </w:r>
      <w:r w:rsidRPr="00E85FDC">
        <w:rPr>
          <w:rStyle w:val="Emphasis"/>
          <w:rFonts w:ascii="Arial" w:hAnsi="Arial" w:cs="Arial"/>
          <w:color w:val="06020F"/>
          <w:spacing w:val="-5"/>
          <w:sz w:val="22"/>
          <w:szCs w:val="22"/>
        </w:rPr>
        <w:t xml:space="preserve"> Perspective on Gangs </w:t>
      </w:r>
      <w:r w:rsidRPr="00E85FDC">
        <w:rPr>
          <w:rFonts w:ascii="Arial" w:hAnsi="Arial" w:cs="Arial"/>
          <w:color w:val="06020F"/>
          <w:spacing w:val="-5"/>
          <w:sz w:val="22"/>
          <w:szCs w:val="22"/>
        </w:rPr>
        <w:t>(Unpublished research proposal). University of Portsmouth, Portsmouth.</w:t>
      </w:r>
    </w:p>
    <w:p w14:paraId="5C934A95" w14:textId="77777777" w:rsidR="00E85FDC" w:rsidRPr="00E85FDC" w:rsidRDefault="00E85FDC" w:rsidP="00E85FDC">
      <w:pPr>
        <w:pStyle w:val="endnotebibliography"/>
        <w:spacing w:before="0" w:after="300" w:line="276" w:lineRule="auto"/>
        <w:rPr>
          <w:rFonts w:ascii="Arial" w:hAnsi="Arial" w:cs="Arial"/>
          <w:color w:val="000000" w:themeColor="text1"/>
          <w:sz w:val="22"/>
          <w:szCs w:val="22"/>
        </w:rPr>
      </w:pPr>
      <w:r w:rsidRPr="00E85FDC">
        <w:rPr>
          <w:rFonts w:ascii="Arial" w:hAnsi="Arial" w:cs="Arial"/>
          <w:color w:val="000000" w:themeColor="text1"/>
          <w:sz w:val="22"/>
          <w:szCs w:val="22"/>
        </w:rPr>
        <w:t xml:space="preserve">Boston University School of Public </w:t>
      </w:r>
      <w:proofErr w:type="gramStart"/>
      <w:r w:rsidRPr="00E85FDC">
        <w:rPr>
          <w:rFonts w:ascii="Arial" w:hAnsi="Arial" w:cs="Arial"/>
          <w:color w:val="000000" w:themeColor="text1"/>
          <w:sz w:val="22"/>
          <w:szCs w:val="22"/>
        </w:rPr>
        <w:t>Health  (</w:t>
      </w:r>
      <w:proofErr w:type="gramEnd"/>
      <w:r w:rsidRPr="00E85FDC">
        <w:rPr>
          <w:rFonts w:ascii="Arial" w:hAnsi="Arial" w:cs="Arial"/>
          <w:color w:val="000000" w:themeColor="text1"/>
          <w:sz w:val="22"/>
          <w:szCs w:val="22"/>
        </w:rPr>
        <w:t xml:space="preserve">2022), </w:t>
      </w:r>
      <w:r w:rsidRPr="00E85FDC">
        <w:rPr>
          <w:rFonts w:ascii="Arial" w:hAnsi="Arial" w:cs="Arial"/>
          <w:i/>
          <w:iCs/>
          <w:color w:val="000000" w:themeColor="text1"/>
          <w:sz w:val="22"/>
          <w:szCs w:val="22"/>
        </w:rPr>
        <w:t>The Theory of Planned Behavior</w:t>
      </w:r>
      <w:r w:rsidRPr="00E85FDC">
        <w:rPr>
          <w:rFonts w:ascii="Arial" w:hAnsi="Arial" w:cs="Arial"/>
          <w:color w:val="000000" w:themeColor="text1"/>
          <w:sz w:val="22"/>
          <w:szCs w:val="22"/>
        </w:rPr>
        <w:t>. Available at:</w:t>
      </w:r>
      <w:r w:rsidRPr="00E85FDC">
        <w:rPr>
          <w:rFonts w:ascii="Arial" w:hAnsi="Arial" w:cs="Arial"/>
          <w:sz w:val="22"/>
          <w:szCs w:val="22"/>
        </w:rPr>
        <w:t xml:space="preserve"> </w:t>
      </w:r>
      <w:hyperlink r:id="rId14" w:history="1">
        <w:r w:rsidRPr="00E85FDC">
          <w:rPr>
            <w:rStyle w:val="Hyperlink"/>
            <w:rFonts w:ascii="Arial" w:hAnsi="Arial" w:cs="Arial"/>
            <w:sz w:val="22"/>
            <w:szCs w:val="22"/>
          </w:rPr>
          <w:t>https://sphweb.bumc.bu.edu/otlt/mph-modules/sb/behavioralchangetheories/BehavioralChangeTheories3.html</w:t>
        </w:r>
      </w:hyperlink>
    </w:p>
    <w:p w14:paraId="19A10CE6" w14:textId="77777777" w:rsidR="00E85FDC" w:rsidRPr="00E85FDC" w:rsidRDefault="00E85FDC" w:rsidP="00E85FDC">
      <w:pPr>
        <w:pStyle w:val="endnotebibliography"/>
        <w:spacing w:before="0" w:after="300" w:line="276" w:lineRule="auto"/>
        <w:rPr>
          <w:rFonts w:ascii="Arial" w:hAnsi="Arial" w:cs="Arial"/>
          <w:color w:val="222222"/>
          <w:sz w:val="22"/>
          <w:szCs w:val="22"/>
          <w:shd w:val="clear" w:color="auto" w:fill="FFFFFF"/>
        </w:rPr>
      </w:pPr>
      <w:r w:rsidRPr="00E85FDC">
        <w:rPr>
          <w:rFonts w:ascii="Arial" w:hAnsi="Arial" w:cs="Arial"/>
          <w:color w:val="222222"/>
          <w:sz w:val="22"/>
          <w:szCs w:val="22"/>
          <w:shd w:val="clear" w:color="auto" w:fill="FFFFFF"/>
        </w:rPr>
        <w:t>Dollard, J., 1939. Culture, society, impulse, and socialization. </w:t>
      </w:r>
      <w:r w:rsidRPr="00E85FDC">
        <w:rPr>
          <w:rFonts w:ascii="Arial" w:hAnsi="Arial" w:cs="Arial"/>
          <w:i/>
          <w:iCs/>
          <w:color w:val="222222"/>
          <w:sz w:val="22"/>
          <w:szCs w:val="22"/>
          <w:shd w:val="clear" w:color="auto" w:fill="FFFFFF"/>
        </w:rPr>
        <w:t>American Journal of Sociology</w:t>
      </w:r>
      <w:r w:rsidRPr="00E85FDC">
        <w:rPr>
          <w:rFonts w:ascii="Arial" w:hAnsi="Arial" w:cs="Arial"/>
          <w:color w:val="222222"/>
          <w:sz w:val="22"/>
          <w:szCs w:val="22"/>
          <w:shd w:val="clear" w:color="auto" w:fill="FFFFFF"/>
        </w:rPr>
        <w:t>, </w:t>
      </w:r>
      <w:r w:rsidRPr="00E85FDC">
        <w:rPr>
          <w:rFonts w:ascii="Arial" w:hAnsi="Arial" w:cs="Arial"/>
          <w:i/>
          <w:iCs/>
          <w:color w:val="222222"/>
          <w:sz w:val="22"/>
          <w:szCs w:val="22"/>
          <w:shd w:val="clear" w:color="auto" w:fill="FFFFFF"/>
        </w:rPr>
        <w:t>45</w:t>
      </w:r>
      <w:r w:rsidRPr="00E85FDC">
        <w:rPr>
          <w:rFonts w:ascii="Arial" w:hAnsi="Arial" w:cs="Arial"/>
          <w:color w:val="222222"/>
          <w:sz w:val="22"/>
          <w:szCs w:val="22"/>
          <w:shd w:val="clear" w:color="auto" w:fill="FFFFFF"/>
        </w:rPr>
        <w:t>(1), pp.50-63.</w:t>
      </w:r>
    </w:p>
    <w:p w14:paraId="52789411" w14:textId="4DF4ED5C" w:rsidR="00E85FDC" w:rsidRPr="00E85FDC" w:rsidRDefault="00E85FDC" w:rsidP="00E85FDC">
      <w:pPr>
        <w:pStyle w:val="endnotebibliography"/>
        <w:spacing w:before="0" w:after="300" w:line="276" w:lineRule="auto"/>
        <w:rPr>
          <w:rFonts w:ascii="Arial" w:hAnsi="Arial" w:cs="Arial"/>
          <w:color w:val="222222"/>
          <w:sz w:val="22"/>
          <w:szCs w:val="22"/>
          <w:shd w:val="clear" w:color="auto" w:fill="FFFFFF"/>
        </w:rPr>
      </w:pPr>
      <w:proofErr w:type="spellStart"/>
      <w:r w:rsidRPr="00E85FDC">
        <w:rPr>
          <w:rFonts w:ascii="Arial" w:hAnsi="Arial" w:cs="Arial"/>
          <w:color w:val="222222"/>
          <w:sz w:val="22"/>
          <w:szCs w:val="22"/>
          <w:shd w:val="clear" w:color="auto" w:fill="FFFFFF"/>
        </w:rPr>
        <w:t>Eagly</w:t>
      </w:r>
      <w:proofErr w:type="spellEnd"/>
      <w:r w:rsidRPr="00E85FDC">
        <w:rPr>
          <w:rFonts w:ascii="Arial" w:hAnsi="Arial" w:cs="Arial"/>
          <w:color w:val="222222"/>
          <w:sz w:val="22"/>
          <w:szCs w:val="22"/>
          <w:shd w:val="clear" w:color="auto" w:fill="FFFFFF"/>
        </w:rPr>
        <w:t xml:space="preserve">, A.H. and </w:t>
      </w:r>
      <w:proofErr w:type="spellStart"/>
      <w:r w:rsidRPr="00E85FDC">
        <w:rPr>
          <w:rFonts w:ascii="Arial" w:hAnsi="Arial" w:cs="Arial"/>
          <w:color w:val="222222"/>
          <w:sz w:val="22"/>
          <w:szCs w:val="22"/>
          <w:shd w:val="clear" w:color="auto" w:fill="FFFFFF"/>
        </w:rPr>
        <w:t>Chaiken</w:t>
      </w:r>
      <w:proofErr w:type="spellEnd"/>
      <w:r w:rsidRPr="00E85FDC">
        <w:rPr>
          <w:rFonts w:ascii="Arial" w:hAnsi="Arial" w:cs="Arial"/>
          <w:color w:val="222222"/>
          <w:sz w:val="22"/>
          <w:szCs w:val="22"/>
          <w:shd w:val="clear" w:color="auto" w:fill="FFFFFF"/>
        </w:rPr>
        <w:t>, S., 1993. </w:t>
      </w:r>
      <w:r w:rsidRPr="00E85FDC">
        <w:rPr>
          <w:rFonts w:ascii="Arial" w:hAnsi="Arial" w:cs="Arial"/>
          <w:i/>
          <w:iCs/>
          <w:color w:val="222222"/>
          <w:sz w:val="22"/>
          <w:szCs w:val="22"/>
          <w:shd w:val="clear" w:color="auto" w:fill="FFFFFF"/>
        </w:rPr>
        <w:t>The psychology of attitudes</w:t>
      </w:r>
      <w:r w:rsidRPr="00E85FDC">
        <w:rPr>
          <w:rFonts w:ascii="Arial" w:hAnsi="Arial" w:cs="Arial"/>
          <w:color w:val="222222"/>
          <w:sz w:val="22"/>
          <w:szCs w:val="22"/>
          <w:shd w:val="clear" w:color="auto" w:fill="FFFFFF"/>
        </w:rPr>
        <w:t xml:space="preserve">. Harcourt </w:t>
      </w:r>
      <w:r w:rsidR="00247B8D">
        <w:rPr>
          <w:rFonts w:ascii="Arial" w:hAnsi="Arial" w:cs="Arial"/>
          <w:color w:val="222222"/>
          <w:sz w:val="22"/>
          <w:szCs w:val="22"/>
          <w:shd w:val="clear" w:color="auto" w:fill="FFFFFF"/>
        </w:rPr>
        <w:t>Braced</w:t>
      </w:r>
      <w:r w:rsidRPr="00E85FDC">
        <w:rPr>
          <w:rFonts w:ascii="Arial" w:hAnsi="Arial" w:cs="Arial"/>
          <w:color w:val="222222"/>
          <w:sz w:val="22"/>
          <w:szCs w:val="22"/>
          <w:shd w:val="clear" w:color="auto" w:fill="FFFFFF"/>
        </w:rPr>
        <w:t xml:space="preserve"> Jovanovich college publishers.</w:t>
      </w:r>
    </w:p>
    <w:p w14:paraId="76D53913" w14:textId="77777777" w:rsidR="00E85FDC" w:rsidRPr="00E85FDC" w:rsidRDefault="00E85FDC" w:rsidP="00E85FDC">
      <w:pPr>
        <w:pStyle w:val="endnotebibliography"/>
        <w:spacing w:before="0" w:after="300" w:line="276" w:lineRule="auto"/>
        <w:rPr>
          <w:rFonts w:ascii="Arial" w:hAnsi="Arial" w:cs="Arial"/>
          <w:color w:val="000000" w:themeColor="text1"/>
          <w:sz w:val="22"/>
          <w:szCs w:val="22"/>
          <w:lang w:val="en-GB"/>
        </w:rPr>
      </w:pPr>
      <w:proofErr w:type="spellStart"/>
      <w:r w:rsidRPr="00E85FDC">
        <w:rPr>
          <w:rFonts w:ascii="Arial" w:hAnsi="Arial" w:cs="Arial"/>
          <w:color w:val="222222"/>
          <w:sz w:val="22"/>
          <w:szCs w:val="22"/>
          <w:shd w:val="clear" w:color="auto" w:fill="FFFFFF"/>
        </w:rPr>
        <w:t>Gerull</w:t>
      </w:r>
      <w:proofErr w:type="spellEnd"/>
      <w:r w:rsidRPr="00E85FDC">
        <w:rPr>
          <w:rFonts w:ascii="Arial" w:hAnsi="Arial" w:cs="Arial"/>
          <w:color w:val="222222"/>
          <w:sz w:val="22"/>
          <w:szCs w:val="22"/>
          <w:shd w:val="clear" w:color="auto" w:fill="FFFFFF"/>
        </w:rPr>
        <w:t xml:space="preserve">, F.C. and </w:t>
      </w:r>
      <w:proofErr w:type="spellStart"/>
      <w:r w:rsidRPr="00E85FDC">
        <w:rPr>
          <w:rFonts w:ascii="Arial" w:hAnsi="Arial" w:cs="Arial"/>
          <w:color w:val="222222"/>
          <w:sz w:val="22"/>
          <w:szCs w:val="22"/>
          <w:shd w:val="clear" w:color="auto" w:fill="FFFFFF"/>
        </w:rPr>
        <w:t>Rapee</w:t>
      </w:r>
      <w:proofErr w:type="spellEnd"/>
      <w:r w:rsidRPr="00E85FDC">
        <w:rPr>
          <w:rFonts w:ascii="Arial" w:hAnsi="Arial" w:cs="Arial"/>
          <w:color w:val="222222"/>
          <w:sz w:val="22"/>
          <w:szCs w:val="22"/>
          <w:shd w:val="clear" w:color="auto" w:fill="FFFFFF"/>
        </w:rPr>
        <w:t xml:space="preserve">, R.M., (2002). </w:t>
      </w:r>
      <w:r w:rsidRPr="00E85FDC">
        <w:rPr>
          <w:rFonts w:ascii="Arial" w:hAnsi="Arial" w:cs="Arial"/>
          <w:i/>
          <w:iCs/>
          <w:color w:val="222222"/>
          <w:sz w:val="22"/>
          <w:szCs w:val="22"/>
          <w:shd w:val="clear" w:color="auto" w:fill="FFFFFF"/>
        </w:rPr>
        <w:t xml:space="preserve">Mother knows best: effects of maternal modelling on the acquisition of fear and avoidance </w:t>
      </w:r>
      <w:proofErr w:type="spellStart"/>
      <w:r w:rsidRPr="00E85FDC">
        <w:rPr>
          <w:rFonts w:ascii="Arial" w:hAnsi="Arial" w:cs="Arial"/>
          <w:i/>
          <w:iCs/>
          <w:color w:val="222222"/>
          <w:sz w:val="22"/>
          <w:szCs w:val="22"/>
          <w:shd w:val="clear" w:color="auto" w:fill="FFFFFF"/>
        </w:rPr>
        <w:t>behaviour</w:t>
      </w:r>
      <w:proofErr w:type="spellEnd"/>
      <w:r w:rsidRPr="00E85FDC">
        <w:rPr>
          <w:rFonts w:ascii="Arial" w:hAnsi="Arial" w:cs="Arial"/>
          <w:i/>
          <w:iCs/>
          <w:color w:val="222222"/>
          <w:sz w:val="22"/>
          <w:szCs w:val="22"/>
          <w:shd w:val="clear" w:color="auto" w:fill="FFFFFF"/>
        </w:rPr>
        <w:t xml:space="preserve"> in toddlers</w:t>
      </w:r>
      <w:r w:rsidRPr="00E85FDC">
        <w:rPr>
          <w:rFonts w:ascii="Arial" w:hAnsi="Arial" w:cs="Arial"/>
          <w:color w:val="222222"/>
          <w:sz w:val="22"/>
          <w:szCs w:val="22"/>
          <w:shd w:val="clear" w:color="auto" w:fill="FFFFFF"/>
        </w:rPr>
        <w:t>. </w:t>
      </w:r>
      <w:proofErr w:type="spellStart"/>
      <w:r w:rsidRPr="00E85FDC">
        <w:rPr>
          <w:rFonts w:ascii="Arial" w:hAnsi="Arial" w:cs="Arial"/>
          <w:i/>
          <w:iCs/>
          <w:color w:val="222222"/>
          <w:sz w:val="22"/>
          <w:szCs w:val="22"/>
          <w:shd w:val="clear" w:color="auto" w:fill="FFFFFF"/>
        </w:rPr>
        <w:t>Behaviour</w:t>
      </w:r>
      <w:proofErr w:type="spellEnd"/>
      <w:r w:rsidRPr="00E85FDC">
        <w:rPr>
          <w:rFonts w:ascii="Arial" w:hAnsi="Arial" w:cs="Arial"/>
          <w:i/>
          <w:iCs/>
          <w:color w:val="222222"/>
          <w:sz w:val="22"/>
          <w:szCs w:val="22"/>
          <w:shd w:val="clear" w:color="auto" w:fill="FFFFFF"/>
        </w:rPr>
        <w:t xml:space="preserve"> research and therapy</w:t>
      </w:r>
      <w:r w:rsidRPr="00E85FDC">
        <w:rPr>
          <w:rFonts w:ascii="Arial" w:hAnsi="Arial" w:cs="Arial"/>
          <w:color w:val="222222"/>
          <w:sz w:val="22"/>
          <w:szCs w:val="22"/>
          <w:shd w:val="clear" w:color="auto" w:fill="FFFFFF"/>
        </w:rPr>
        <w:t>, </w:t>
      </w:r>
      <w:r w:rsidRPr="00E85FDC">
        <w:rPr>
          <w:rFonts w:ascii="Arial" w:hAnsi="Arial" w:cs="Arial"/>
          <w:i/>
          <w:iCs/>
          <w:color w:val="222222"/>
          <w:sz w:val="22"/>
          <w:szCs w:val="22"/>
          <w:shd w:val="clear" w:color="auto" w:fill="FFFFFF"/>
        </w:rPr>
        <w:t>40</w:t>
      </w:r>
      <w:r w:rsidRPr="00E85FDC">
        <w:rPr>
          <w:rFonts w:ascii="Arial" w:hAnsi="Arial" w:cs="Arial"/>
          <w:color w:val="222222"/>
          <w:sz w:val="22"/>
          <w:szCs w:val="22"/>
          <w:shd w:val="clear" w:color="auto" w:fill="FFFFFF"/>
        </w:rPr>
        <w:t>(3), pp.279-287.</w:t>
      </w:r>
    </w:p>
    <w:p w14:paraId="6CFB7321" w14:textId="7380A500" w:rsidR="00E85FDC" w:rsidRPr="00E85FDC" w:rsidRDefault="00E85FDC" w:rsidP="00E85FDC">
      <w:pPr>
        <w:pStyle w:val="endnotebibliography"/>
        <w:spacing w:before="0" w:beforeAutospacing="0" w:after="300" w:afterAutospacing="0" w:line="276" w:lineRule="auto"/>
        <w:rPr>
          <w:rFonts w:ascii="Arial" w:hAnsi="Arial" w:cs="Arial"/>
          <w:color w:val="000000" w:themeColor="text1"/>
          <w:sz w:val="22"/>
          <w:szCs w:val="22"/>
        </w:rPr>
      </w:pPr>
      <w:r w:rsidRPr="00E85FDC">
        <w:rPr>
          <w:rFonts w:ascii="Arial" w:hAnsi="Arial" w:cs="Arial"/>
          <w:color w:val="000000" w:themeColor="text1"/>
          <w:sz w:val="22"/>
          <w:szCs w:val="22"/>
        </w:rPr>
        <w:t xml:space="preserve">Heidelberg: Springer. Ajzen, I. (1991). The theory of planned </w:t>
      </w:r>
      <w:proofErr w:type="spellStart"/>
      <w:r w:rsidR="00247B8D">
        <w:rPr>
          <w:rFonts w:ascii="Arial" w:hAnsi="Arial" w:cs="Arial"/>
          <w:color w:val="000000" w:themeColor="text1"/>
          <w:sz w:val="22"/>
          <w:szCs w:val="22"/>
        </w:rPr>
        <w:t>behaviour</w:t>
      </w:r>
      <w:proofErr w:type="spellEnd"/>
      <w:r w:rsidRPr="00E85FDC">
        <w:rPr>
          <w:rFonts w:ascii="Arial" w:hAnsi="Arial" w:cs="Arial"/>
          <w:color w:val="000000" w:themeColor="text1"/>
          <w:sz w:val="22"/>
          <w:szCs w:val="22"/>
        </w:rPr>
        <w:t>. </w:t>
      </w:r>
      <w:r w:rsidRPr="00E85FDC">
        <w:rPr>
          <w:rStyle w:val="Emphasis"/>
          <w:rFonts w:ascii="Arial" w:hAnsi="Arial" w:cs="Arial"/>
          <w:color w:val="000000" w:themeColor="text1"/>
          <w:sz w:val="22"/>
          <w:szCs w:val="22"/>
        </w:rPr>
        <w:t xml:space="preserve">Organizational </w:t>
      </w:r>
      <w:proofErr w:type="spellStart"/>
      <w:r w:rsidR="00247B8D">
        <w:rPr>
          <w:rStyle w:val="Emphasis"/>
          <w:rFonts w:ascii="Arial" w:hAnsi="Arial" w:cs="Arial"/>
          <w:color w:val="000000" w:themeColor="text1"/>
          <w:sz w:val="22"/>
          <w:szCs w:val="22"/>
        </w:rPr>
        <w:t>behaviour</w:t>
      </w:r>
      <w:proofErr w:type="spellEnd"/>
      <w:r w:rsidRPr="00E85FDC">
        <w:rPr>
          <w:rStyle w:val="Emphasis"/>
          <w:rFonts w:ascii="Arial" w:hAnsi="Arial" w:cs="Arial"/>
          <w:color w:val="000000" w:themeColor="text1"/>
          <w:sz w:val="22"/>
          <w:szCs w:val="22"/>
        </w:rPr>
        <w:t xml:space="preserve"> and human decision processes, 50</w:t>
      </w:r>
      <w:r w:rsidRPr="00E85FDC">
        <w:rPr>
          <w:rFonts w:ascii="Arial" w:hAnsi="Arial" w:cs="Arial"/>
          <w:color w:val="000000" w:themeColor="text1"/>
          <w:sz w:val="22"/>
          <w:szCs w:val="22"/>
        </w:rPr>
        <w:t>(2), 179-211. https://nbn-resolving.org/urn:nbn:de:0168-ssoar-61070-4</w:t>
      </w:r>
    </w:p>
    <w:p w14:paraId="057CA21E" w14:textId="77777777" w:rsidR="00E85FDC" w:rsidRPr="00E85FDC" w:rsidRDefault="00E85FDC" w:rsidP="00E85FDC">
      <w:pPr>
        <w:shd w:val="clear" w:color="auto" w:fill="FFFFFF"/>
        <w:rPr>
          <w:rFonts w:ascii="Arial" w:eastAsia="Times New Roman" w:hAnsi="Arial" w:cs="Arial"/>
          <w:color w:val="3A3A3A"/>
          <w:lang w:eastAsia="en-GB"/>
        </w:rPr>
      </w:pPr>
      <w:r w:rsidRPr="00E85FDC">
        <w:rPr>
          <w:rFonts w:ascii="Arial" w:eastAsia="Times New Roman" w:hAnsi="Arial" w:cs="Arial"/>
          <w:color w:val="3A3A3A"/>
          <w:lang w:eastAsia="en-GB"/>
        </w:rPr>
        <w:t>Hogg, M.A. and Vaughan, G.M. (2018) </w:t>
      </w:r>
      <w:r w:rsidRPr="00E85FDC">
        <w:rPr>
          <w:rFonts w:ascii="Arial" w:eastAsia="Times New Roman" w:hAnsi="Arial" w:cs="Arial"/>
          <w:i/>
          <w:iCs/>
          <w:color w:val="3A3A3A"/>
          <w:lang w:eastAsia="en-GB"/>
        </w:rPr>
        <w:t>Social psychology</w:t>
      </w:r>
      <w:r w:rsidRPr="00E85FDC">
        <w:rPr>
          <w:rFonts w:ascii="Arial" w:eastAsia="Times New Roman" w:hAnsi="Arial" w:cs="Arial"/>
          <w:color w:val="3A3A3A"/>
          <w:lang w:eastAsia="en-GB"/>
        </w:rPr>
        <w:t>. Eighth edition. New York: Pearson. p4</w:t>
      </w:r>
    </w:p>
    <w:p w14:paraId="19640662" w14:textId="77777777" w:rsidR="00E85FDC" w:rsidRPr="00E85FDC" w:rsidRDefault="00E85FDC" w:rsidP="00E85FDC">
      <w:pPr>
        <w:rPr>
          <w:rFonts w:ascii="Arial" w:hAnsi="Arial" w:cs="Arial"/>
          <w:color w:val="212121"/>
          <w:shd w:val="clear" w:color="auto" w:fill="FFFFFF"/>
        </w:rPr>
      </w:pPr>
      <w:r w:rsidRPr="00E85FDC">
        <w:rPr>
          <w:rFonts w:ascii="Arial" w:hAnsi="Arial" w:cs="Arial"/>
          <w:color w:val="222222"/>
          <w:shd w:val="clear" w:color="auto" w:fill="FFFFFF"/>
        </w:rPr>
        <w:t xml:space="preserve">Institute of Group Relations and </w:t>
      </w:r>
      <w:proofErr w:type="spellStart"/>
      <w:r w:rsidRPr="00E85FDC">
        <w:rPr>
          <w:rFonts w:ascii="Arial" w:hAnsi="Arial" w:cs="Arial"/>
          <w:color w:val="222222"/>
          <w:shd w:val="clear" w:color="auto" w:fill="FFFFFF"/>
        </w:rPr>
        <w:t>Sherif</w:t>
      </w:r>
      <w:proofErr w:type="spellEnd"/>
      <w:r w:rsidRPr="00E85FDC">
        <w:rPr>
          <w:rFonts w:ascii="Arial" w:hAnsi="Arial" w:cs="Arial"/>
          <w:color w:val="222222"/>
          <w:shd w:val="clear" w:color="auto" w:fill="FFFFFF"/>
        </w:rPr>
        <w:t>, M., (1961). </w:t>
      </w:r>
      <w:r w:rsidRPr="00E85FDC">
        <w:rPr>
          <w:rFonts w:ascii="Arial" w:hAnsi="Arial" w:cs="Arial"/>
          <w:i/>
          <w:iCs/>
          <w:color w:val="222222"/>
          <w:shd w:val="clear" w:color="auto" w:fill="FFFFFF"/>
        </w:rPr>
        <w:t>Intergroup conflict and cooperation: The Robbers Cave experiment</w:t>
      </w:r>
      <w:r w:rsidRPr="00E85FDC">
        <w:rPr>
          <w:rFonts w:ascii="Arial" w:hAnsi="Arial" w:cs="Arial"/>
          <w:color w:val="222222"/>
          <w:shd w:val="clear" w:color="auto" w:fill="FFFFFF"/>
        </w:rPr>
        <w:t> (Vol. 10, pp. 150-198). Norman, OK: University Book Exchange.</w:t>
      </w:r>
    </w:p>
    <w:p w14:paraId="2D559AE5" w14:textId="77777777" w:rsidR="00E85FDC" w:rsidRPr="00E85FDC" w:rsidRDefault="00E85FDC" w:rsidP="00E85FDC">
      <w:pPr>
        <w:pStyle w:val="endnotebibliography"/>
        <w:spacing w:before="0" w:after="300" w:line="276" w:lineRule="auto"/>
        <w:rPr>
          <w:rFonts w:ascii="Arial" w:hAnsi="Arial" w:cs="Arial"/>
          <w:color w:val="000000" w:themeColor="text1"/>
          <w:sz w:val="22"/>
          <w:szCs w:val="22"/>
          <w:lang w:val="en-GB"/>
        </w:rPr>
      </w:pPr>
      <w:proofErr w:type="spellStart"/>
      <w:r w:rsidRPr="00E85FDC">
        <w:rPr>
          <w:rFonts w:ascii="Arial" w:hAnsi="Arial" w:cs="Arial"/>
          <w:color w:val="000000" w:themeColor="text1"/>
          <w:sz w:val="22"/>
          <w:szCs w:val="22"/>
          <w:lang w:val="en-GB"/>
        </w:rPr>
        <w:t>Katz.D</w:t>
      </w:r>
      <w:proofErr w:type="spellEnd"/>
      <w:r w:rsidRPr="00E85FDC">
        <w:rPr>
          <w:rFonts w:ascii="Arial" w:hAnsi="Arial" w:cs="Arial"/>
          <w:color w:val="000000" w:themeColor="text1"/>
          <w:sz w:val="22"/>
          <w:szCs w:val="22"/>
          <w:lang w:val="en-GB"/>
        </w:rPr>
        <w:t xml:space="preserve"> (1960), </w:t>
      </w:r>
      <w:r w:rsidRPr="00E85FDC">
        <w:rPr>
          <w:rFonts w:ascii="Arial" w:hAnsi="Arial" w:cs="Arial"/>
          <w:i/>
          <w:iCs/>
          <w:color w:val="000000" w:themeColor="text1"/>
          <w:sz w:val="22"/>
          <w:szCs w:val="22"/>
          <w:lang w:val="en-GB"/>
        </w:rPr>
        <w:t xml:space="preserve">The Functional Approach </w:t>
      </w:r>
      <w:proofErr w:type="gramStart"/>
      <w:r w:rsidRPr="00E85FDC">
        <w:rPr>
          <w:rFonts w:ascii="Arial" w:hAnsi="Arial" w:cs="Arial"/>
          <w:i/>
          <w:iCs/>
          <w:color w:val="000000" w:themeColor="text1"/>
          <w:sz w:val="22"/>
          <w:szCs w:val="22"/>
          <w:lang w:val="en-GB"/>
        </w:rPr>
        <w:t>To</w:t>
      </w:r>
      <w:proofErr w:type="gramEnd"/>
      <w:r w:rsidRPr="00E85FDC">
        <w:rPr>
          <w:rFonts w:ascii="Arial" w:hAnsi="Arial" w:cs="Arial"/>
          <w:i/>
          <w:iCs/>
          <w:color w:val="000000" w:themeColor="text1"/>
          <w:sz w:val="22"/>
          <w:szCs w:val="22"/>
          <w:lang w:val="en-GB"/>
        </w:rPr>
        <w:t xml:space="preserve"> The Study Of Attitudes</w:t>
      </w:r>
      <w:r w:rsidRPr="00E85FDC">
        <w:rPr>
          <w:rFonts w:ascii="Arial" w:hAnsi="Arial" w:cs="Arial"/>
          <w:color w:val="000000" w:themeColor="text1"/>
          <w:sz w:val="22"/>
          <w:szCs w:val="22"/>
          <w:lang w:val="en-GB"/>
        </w:rPr>
        <w:t>, Public Opinion Quarterly, Volume 24, Issue 2, SUMMER 1960, Pages 163–204, https://doi.org/10.1086/266945</w:t>
      </w:r>
    </w:p>
    <w:p w14:paraId="48240CFF" w14:textId="3356BD7F" w:rsidR="00E85FDC" w:rsidRPr="00113F9A" w:rsidRDefault="00E85FDC" w:rsidP="00E85FDC">
      <w:pPr>
        <w:pStyle w:val="endnotebibliography"/>
        <w:spacing w:before="0" w:after="300" w:line="276" w:lineRule="auto"/>
        <w:rPr>
          <w:rFonts w:ascii="Arial" w:hAnsi="Arial" w:cs="Arial"/>
          <w:color w:val="000000" w:themeColor="text1"/>
          <w:sz w:val="22"/>
          <w:szCs w:val="22"/>
          <w:lang w:val="en-GB"/>
        </w:rPr>
      </w:pPr>
      <w:r w:rsidRPr="00113F9A">
        <w:rPr>
          <w:rFonts w:ascii="Arial" w:hAnsi="Arial" w:cs="Arial"/>
          <w:color w:val="000000" w:themeColor="text1"/>
          <w:sz w:val="22"/>
          <w:szCs w:val="22"/>
          <w:lang w:val="en-GB"/>
        </w:rPr>
        <w:t>Lorenz, K., (1974),</w:t>
      </w:r>
      <w:r w:rsidRPr="00113F9A">
        <w:rPr>
          <w:rFonts w:ascii="Arial" w:hAnsi="Arial" w:cs="Arial"/>
          <w:i/>
          <w:iCs/>
          <w:color w:val="000000" w:themeColor="text1"/>
          <w:sz w:val="22"/>
          <w:szCs w:val="22"/>
          <w:lang w:val="en-GB"/>
        </w:rPr>
        <w:t xml:space="preserve"> Civilised world’s eight deadly sins</w:t>
      </w:r>
      <w:r w:rsidRPr="00113F9A">
        <w:rPr>
          <w:rFonts w:ascii="Arial" w:hAnsi="Arial" w:cs="Arial"/>
          <w:color w:val="000000" w:themeColor="text1"/>
          <w:sz w:val="22"/>
          <w:szCs w:val="22"/>
          <w:lang w:val="en-GB"/>
        </w:rPr>
        <w:t xml:space="preserve">, New York, Harcourt Brace </w:t>
      </w:r>
      <w:r w:rsidR="00247B8D">
        <w:rPr>
          <w:rFonts w:ascii="Arial" w:hAnsi="Arial" w:cs="Arial"/>
          <w:color w:val="000000" w:themeColor="text1"/>
          <w:sz w:val="22"/>
          <w:szCs w:val="22"/>
          <w:lang w:val="en-GB"/>
        </w:rPr>
        <w:t>Jovanovich</w:t>
      </w:r>
    </w:p>
    <w:p w14:paraId="2A136941" w14:textId="77777777" w:rsidR="00E85FDC" w:rsidRPr="00113F9A" w:rsidRDefault="00E85FDC" w:rsidP="00E85FDC">
      <w:pPr>
        <w:pStyle w:val="endnotebibliography"/>
        <w:spacing w:before="0" w:after="300" w:line="276" w:lineRule="auto"/>
        <w:rPr>
          <w:rFonts w:ascii="Arial" w:hAnsi="Arial" w:cs="Arial"/>
          <w:color w:val="000000" w:themeColor="text1"/>
          <w:sz w:val="22"/>
          <w:szCs w:val="22"/>
          <w:lang w:val="en-GB"/>
        </w:rPr>
      </w:pPr>
      <w:r w:rsidRPr="00113F9A">
        <w:rPr>
          <w:rFonts w:ascii="Arial" w:hAnsi="Arial" w:cs="Arial"/>
          <w:color w:val="000000" w:themeColor="text1"/>
          <w:sz w:val="22"/>
          <w:szCs w:val="22"/>
          <w:lang w:val="en-GB"/>
        </w:rPr>
        <w:lastRenderedPageBreak/>
        <w:t xml:space="preserve">Mercer, J., &amp; Clayton, D., (2012), </w:t>
      </w:r>
      <w:r w:rsidRPr="00113F9A">
        <w:rPr>
          <w:rFonts w:ascii="Arial" w:hAnsi="Arial" w:cs="Arial"/>
          <w:i/>
          <w:iCs/>
          <w:color w:val="000000" w:themeColor="text1"/>
          <w:sz w:val="22"/>
          <w:szCs w:val="22"/>
          <w:lang w:val="en-GB"/>
        </w:rPr>
        <w:t>Social Psychology</w:t>
      </w:r>
      <w:r w:rsidRPr="00113F9A">
        <w:rPr>
          <w:rFonts w:ascii="Arial" w:hAnsi="Arial" w:cs="Arial"/>
          <w:color w:val="000000" w:themeColor="text1"/>
          <w:sz w:val="22"/>
          <w:szCs w:val="22"/>
          <w:lang w:val="en-GB"/>
        </w:rPr>
        <w:t xml:space="preserve">, Harlow: Pearson Education. </w:t>
      </w:r>
    </w:p>
    <w:p w14:paraId="45B9BB8E" w14:textId="77777777" w:rsidR="00E85FDC" w:rsidRPr="00E85FDC" w:rsidRDefault="00E85FDC" w:rsidP="00E85FDC">
      <w:pPr>
        <w:rPr>
          <w:rFonts w:ascii="Arial" w:hAnsi="Arial" w:cs="Arial"/>
          <w:color w:val="212121"/>
          <w:shd w:val="clear" w:color="auto" w:fill="FFFFFF"/>
        </w:rPr>
      </w:pPr>
      <w:r w:rsidRPr="00E85FDC">
        <w:rPr>
          <w:rFonts w:ascii="Arial" w:hAnsi="Arial" w:cs="Arial"/>
          <w:color w:val="212121"/>
          <w:shd w:val="clear" w:color="auto" w:fill="FFFFFF"/>
        </w:rPr>
        <w:t xml:space="preserve">Tajfel H (1972). Social categorization. English manuscript of “La categorisation </w:t>
      </w:r>
      <w:proofErr w:type="spellStart"/>
      <w:r w:rsidRPr="00E85FDC">
        <w:rPr>
          <w:rFonts w:ascii="Arial" w:hAnsi="Arial" w:cs="Arial"/>
          <w:color w:val="212121"/>
          <w:shd w:val="clear" w:color="auto" w:fill="FFFFFF"/>
        </w:rPr>
        <w:t>sociale</w:t>
      </w:r>
      <w:proofErr w:type="spellEnd"/>
      <w:r w:rsidRPr="00E85FDC">
        <w:rPr>
          <w:rFonts w:ascii="Arial" w:hAnsi="Arial" w:cs="Arial"/>
          <w:color w:val="212121"/>
          <w:shd w:val="clear" w:color="auto" w:fill="FFFFFF"/>
        </w:rPr>
        <w:t>.” In: Moscovici S, editor. </w:t>
      </w:r>
      <w:r w:rsidRPr="00E85FDC">
        <w:rPr>
          <w:rStyle w:val="ref-journal"/>
          <w:rFonts w:ascii="Arial" w:hAnsi="Arial" w:cs="Arial"/>
          <w:i/>
          <w:iCs/>
          <w:color w:val="212121"/>
          <w:shd w:val="clear" w:color="auto" w:fill="FFFFFF"/>
        </w:rPr>
        <w:t xml:space="preserve">Introduction </w:t>
      </w:r>
      <w:proofErr w:type="spellStart"/>
      <w:r w:rsidRPr="00E85FDC">
        <w:rPr>
          <w:rStyle w:val="ref-journal"/>
          <w:rFonts w:ascii="Arial" w:hAnsi="Arial" w:cs="Arial"/>
          <w:i/>
          <w:iCs/>
          <w:color w:val="212121"/>
          <w:shd w:val="clear" w:color="auto" w:fill="FFFFFF"/>
        </w:rPr>
        <w:t>a`la</w:t>
      </w:r>
      <w:proofErr w:type="spellEnd"/>
      <w:r w:rsidRPr="00E85FDC">
        <w:rPr>
          <w:rStyle w:val="ref-journal"/>
          <w:rFonts w:ascii="Arial" w:hAnsi="Arial" w:cs="Arial"/>
          <w:i/>
          <w:iCs/>
          <w:color w:val="212121"/>
          <w:shd w:val="clear" w:color="auto" w:fill="FFFFFF"/>
        </w:rPr>
        <w:t xml:space="preserve"> </w:t>
      </w:r>
      <w:proofErr w:type="spellStart"/>
      <w:r w:rsidRPr="00E85FDC">
        <w:rPr>
          <w:rStyle w:val="ref-journal"/>
          <w:rFonts w:ascii="Arial" w:hAnsi="Arial" w:cs="Arial"/>
          <w:i/>
          <w:iCs/>
          <w:color w:val="212121"/>
          <w:shd w:val="clear" w:color="auto" w:fill="FFFFFF"/>
        </w:rPr>
        <w:t>psychologie</w:t>
      </w:r>
      <w:proofErr w:type="spellEnd"/>
      <w:r w:rsidRPr="00E85FDC">
        <w:rPr>
          <w:rStyle w:val="ref-journal"/>
          <w:rFonts w:ascii="Arial" w:hAnsi="Arial" w:cs="Arial"/>
          <w:i/>
          <w:iCs/>
          <w:color w:val="212121"/>
          <w:shd w:val="clear" w:color="auto" w:fill="FFFFFF"/>
        </w:rPr>
        <w:t xml:space="preserve"> </w:t>
      </w:r>
      <w:proofErr w:type="spellStart"/>
      <w:r w:rsidRPr="00E85FDC">
        <w:rPr>
          <w:rStyle w:val="ref-journal"/>
          <w:rFonts w:ascii="Arial" w:hAnsi="Arial" w:cs="Arial"/>
          <w:i/>
          <w:iCs/>
          <w:color w:val="212121"/>
          <w:shd w:val="clear" w:color="auto" w:fill="FFFFFF"/>
        </w:rPr>
        <w:t>sociale</w:t>
      </w:r>
      <w:proofErr w:type="spellEnd"/>
      <w:r w:rsidRPr="00E85FDC">
        <w:rPr>
          <w:rStyle w:val="ref-journal"/>
          <w:rFonts w:ascii="Arial" w:hAnsi="Arial" w:cs="Arial"/>
          <w:i/>
          <w:iCs/>
          <w:color w:val="212121"/>
          <w:shd w:val="clear" w:color="auto" w:fill="FFFFFF"/>
        </w:rPr>
        <w:t>.</w:t>
      </w:r>
      <w:r w:rsidRPr="00E85FDC">
        <w:rPr>
          <w:rFonts w:ascii="Arial" w:hAnsi="Arial" w:cs="Arial"/>
          <w:color w:val="212121"/>
          <w:shd w:val="clear" w:color="auto" w:fill="FFFFFF"/>
        </w:rPr>
        <w:t> Vol. 1. Paris: Larousse. pp. 31</w:t>
      </w:r>
    </w:p>
    <w:p w14:paraId="248E41C5" w14:textId="77777777" w:rsidR="00E85FDC" w:rsidRPr="00E85FDC" w:rsidRDefault="00E85FDC" w:rsidP="00E85FDC">
      <w:pPr>
        <w:pStyle w:val="endnotebibliography"/>
        <w:spacing w:before="0" w:after="300" w:line="276" w:lineRule="auto"/>
        <w:rPr>
          <w:rFonts w:ascii="Arial" w:hAnsi="Arial" w:cs="Arial"/>
          <w:color w:val="000000" w:themeColor="text1"/>
          <w:sz w:val="22"/>
          <w:szCs w:val="22"/>
          <w:lang w:val="en-GB"/>
        </w:rPr>
      </w:pPr>
    </w:p>
    <w:p w14:paraId="7B8B3BFC" w14:textId="3BAEBF0F" w:rsidR="00E85FDC" w:rsidRPr="00785F74" w:rsidRDefault="00E85FDC" w:rsidP="00785F74">
      <w:pPr>
        <w:pStyle w:val="endnotebibliography"/>
        <w:spacing w:before="0" w:after="300" w:line="276" w:lineRule="auto"/>
        <w:rPr>
          <w:rFonts w:ascii="Arial" w:hAnsi="Arial" w:cs="Arial"/>
          <w:color w:val="000000" w:themeColor="text1"/>
          <w:sz w:val="22"/>
          <w:szCs w:val="22"/>
          <w:u w:val="single"/>
          <w:lang w:val="en-GB"/>
        </w:rPr>
      </w:pPr>
      <w:r w:rsidRPr="00785F74">
        <w:rPr>
          <w:rFonts w:ascii="Arial" w:hAnsi="Arial" w:cs="Arial"/>
          <w:color w:val="000000" w:themeColor="text1"/>
          <w:sz w:val="22"/>
          <w:szCs w:val="22"/>
          <w:u w:val="single"/>
          <w:lang w:val="en-GB"/>
        </w:rPr>
        <w:t>Research that has contributed but not directly referenced within the report.</w:t>
      </w:r>
    </w:p>
    <w:p w14:paraId="2E59B8A2" w14:textId="1AABB04F" w:rsidR="00785F74" w:rsidRPr="00E85FDC" w:rsidRDefault="00785F74" w:rsidP="00E85FDC">
      <w:pPr>
        <w:pStyle w:val="endnotebibliography"/>
        <w:spacing w:before="0" w:beforeAutospacing="0" w:after="300" w:afterAutospacing="0" w:line="276" w:lineRule="auto"/>
        <w:rPr>
          <w:rFonts w:ascii="Arial" w:hAnsi="Arial" w:cs="Arial"/>
          <w:color w:val="000000" w:themeColor="text1"/>
          <w:sz w:val="22"/>
          <w:szCs w:val="22"/>
        </w:rPr>
      </w:pPr>
      <w:r w:rsidRPr="00E85FDC">
        <w:rPr>
          <w:rFonts w:ascii="Arial" w:hAnsi="Arial" w:cs="Arial"/>
          <w:color w:val="000000" w:themeColor="text1"/>
          <w:sz w:val="22"/>
          <w:szCs w:val="22"/>
        </w:rPr>
        <w:t xml:space="preserve">Ajzen, I. (1985). From intentions to actions: A theory of planned </w:t>
      </w:r>
      <w:proofErr w:type="spellStart"/>
      <w:r w:rsidR="00247B8D">
        <w:rPr>
          <w:rFonts w:ascii="Arial" w:hAnsi="Arial" w:cs="Arial"/>
          <w:color w:val="000000" w:themeColor="text1"/>
          <w:sz w:val="22"/>
          <w:szCs w:val="22"/>
        </w:rPr>
        <w:t>behaviour</w:t>
      </w:r>
      <w:proofErr w:type="spellEnd"/>
      <w:r w:rsidRPr="00E85FDC">
        <w:rPr>
          <w:rFonts w:ascii="Arial" w:hAnsi="Arial" w:cs="Arial"/>
          <w:color w:val="000000" w:themeColor="text1"/>
          <w:sz w:val="22"/>
          <w:szCs w:val="22"/>
        </w:rPr>
        <w:t xml:space="preserve">. In J. </w:t>
      </w:r>
      <w:r w:rsidR="00247B8D">
        <w:rPr>
          <w:rFonts w:ascii="Arial" w:hAnsi="Arial" w:cs="Arial"/>
          <w:color w:val="000000" w:themeColor="text1"/>
          <w:sz w:val="22"/>
          <w:szCs w:val="22"/>
        </w:rPr>
        <w:t>Kuhl</w:t>
      </w:r>
      <w:r w:rsidRPr="00E85FDC">
        <w:rPr>
          <w:rFonts w:ascii="Arial" w:hAnsi="Arial" w:cs="Arial"/>
          <w:color w:val="000000" w:themeColor="text1"/>
          <w:sz w:val="22"/>
          <w:szCs w:val="22"/>
        </w:rPr>
        <w:t xml:space="preserve"> &amp; J. Beckmann (Eds.), </w:t>
      </w:r>
      <w:r w:rsidRPr="00E85FDC">
        <w:rPr>
          <w:rStyle w:val="Emphasis"/>
          <w:rFonts w:ascii="Arial" w:hAnsi="Arial" w:cs="Arial"/>
          <w:color w:val="000000" w:themeColor="text1"/>
          <w:sz w:val="22"/>
          <w:szCs w:val="22"/>
        </w:rPr>
        <w:t xml:space="preserve">Action-control: From cognition to </w:t>
      </w:r>
      <w:proofErr w:type="spellStart"/>
      <w:r w:rsidR="00247B8D">
        <w:rPr>
          <w:rStyle w:val="Emphasis"/>
          <w:rFonts w:ascii="Arial" w:hAnsi="Arial" w:cs="Arial"/>
          <w:color w:val="000000" w:themeColor="text1"/>
          <w:sz w:val="22"/>
          <w:szCs w:val="22"/>
        </w:rPr>
        <w:t>behaviour</w:t>
      </w:r>
      <w:proofErr w:type="spellEnd"/>
      <w:r w:rsidRPr="00E85FDC">
        <w:rPr>
          <w:rFonts w:ascii="Arial" w:hAnsi="Arial" w:cs="Arial"/>
          <w:color w:val="000000" w:themeColor="text1"/>
          <w:sz w:val="22"/>
          <w:szCs w:val="22"/>
        </w:rPr>
        <w:t xml:space="preserve"> (pp. 11ó39). </w:t>
      </w:r>
    </w:p>
    <w:p w14:paraId="430CFA7D" w14:textId="77777777" w:rsidR="00785F74" w:rsidRPr="00E85FDC" w:rsidRDefault="00785F74" w:rsidP="00E85FDC">
      <w:pPr>
        <w:pStyle w:val="endnotebibliography"/>
        <w:spacing w:before="0" w:beforeAutospacing="0" w:after="300" w:afterAutospacing="0" w:line="276" w:lineRule="auto"/>
        <w:rPr>
          <w:rFonts w:ascii="Arial" w:hAnsi="Arial" w:cs="Arial"/>
          <w:color w:val="000000" w:themeColor="text1"/>
          <w:sz w:val="22"/>
          <w:szCs w:val="22"/>
        </w:rPr>
      </w:pPr>
      <w:r w:rsidRPr="00E85FDC">
        <w:rPr>
          <w:rFonts w:ascii="Arial" w:hAnsi="Arial" w:cs="Arial"/>
          <w:color w:val="3A3A3A"/>
          <w:sz w:val="22"/>
          <w:szCs w:val="22"/>
          <w:shd w:val="clear" w:color="auto" w:fill="FFFFFF"/>
        </w:rPr>
        <w:t>Maio, G.R. and Haddock, G. (2009) </w:t>
      </w:r>
      <w:r w:rsidRPr="00E85FDC">
        <w:rPr>
          <w:rFonts w:ascii="Arial" w:hAnsi="Arial" w:cs="Arial"/>
          <w:i/>
          <w:iCs/>
          <w:color w:val="3A3A3A"/>
          <w:sz w:val="22"/>
          <w:szCs w:val="22"/>
          <w:shd w:val="clear" w:color="auto" w:fill="FFFFFF"/>
        </w:rPr>
        <w:t>The psychology of attitudes and attitude change</w:t>
      </w:r>
      <w:r w:rsidRPr="00E85FDC">
        <w:rPr>
          <w:rFonts w:ascii="Arial" w:hAnsi="Arial" w:cs="Arial"/>
          <w:color w:val="3A3A3A"/>
          <w:sz w:val="22"/>
          <w:szCs w:val="22"/>
          <w:shd w:val="clear" w:color="auto" w:fill="FFFFFF"/>
        </w:rPr>
        <w:t>. London: SAGE.</w:t>
      </w:r>
    </w:p>
    <w:p w14:paraId="63F26CDE" w14:textId="77777777" w:rsidR="00785F74" w:rsidRPr="00E85FDC" w:rsidRDefault="00785F74" w:rsidP="00E85FDC">
      <w:pPr>
        <w:pStyle w:val="endnotebibliography"/>
        <w:spacing w:before="0" w:after="300" w:line="276" w:lineRule="auto"/>
        <w:rPr>
          <w:rFonts w:ascii="Arial" w:hAnsi="Arial" w:cs="Arial"/>
          <w:color w:val="000000" w:themeColor="text1"/>
          <w:sz w:val="22"/>
          <w:szCs w:val="22"/>
          <w:lang w:val="en-GB"/>
        </w:rPr>
      </w:pPr>
      <w:r w:rsidRPr="00E85FDC">
        <w:rPr>
          <w:rFonts w:ascii="Arial" w:hAnsi="Arial" w:cs="Arial"/>
          <w:color w:val="222222"/>
          <w:sz w:val="22"/>
          <w:szCs w:val="22"/>
          <w:shd w:val="clear" w:color="auto" w:fill="FFFFFF"/>
        </w:rPr>
        <w:t>Zimbardo, P.G., Haney, C., Banks, W.C. and Jaffe, D., 1971. </w:t>
      </w:r>
      <w:r w:rsidRPr="00E85FDC">
        <w:rPr>
          <w:rFonts w:ascii="Arial" w:hAnsi="Arial" w:cs="Arial"/>
          <w:i/>
          <w:iCs/>
          <w:color w:val="222222"/>
          <w:sz w:val="22"/>
          <w:szCs w:val="22"/>
          <w:shd w:val="clear" w:color="auto" w:fill="FFFFFF"/>
        </w:rPr>
        <w:t>The Stanford prison experiment</w:t>
      </w:r>
      <w:r w:rsidRPr="00E85FDC">
        <w:rPr>
          <w:rFonts w:ascii="Arial" w:hAnsi="Arial" w:cs="Arial"/>
          <w:color w:val="222222"/>
          <w:sz w:val="22"/>
          <w:szCs w:val="22"/>
          <w:shd w:val="clear" w:color="auto" w:fill="FFFFFF"/>
        </w:rPr>
        <w:t>. Zimbardo, Incorporated.</w:t>
      </w:r>
    </w:p>
    <w:p w14:paraId="69BCFFA2" w14:textId="77777777" w:rsidR="00DB3E72" w:rsidRPr="008B586F" w:rsidRDefault="00DB3E72">
      <w:pPr>
        <w:rPr>
          <w:rFonts w:ascii="Arial" w:hAnsi="Arial" w:cs="Arial"/>
          <w:sz w:val="24"/>
          <w:szCs w:val="24"/>
        </w:rPr>
      </w:pPr>
    </w:p>
    <w:sectPr w:rsidR="00DB3E72" w:rsidRPr="008B586F" w:rsidSect="008A7B98">
      <w:footerReference w:type="default" r:id="rId15"/>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F76D30" w14:textId="77777777" w:rsidR="002330C7" w:rsidRDefault="002330C7" w:rsidP="00116DBB">
      <w:pPr>
        <w:spacing w:after="0" w:line="240" w:lineRule="auto"/>
      </w:pPr>
      <w:r>
        <w:separator/>
      </w:r>
    </w:p>
  </w:endnote>
  <w:endnote w:type="continuationSeparator" w:id="0">
    <w:p w14:paraId="1077AF3B" w14:textId="77777777" w:rsidR="002330C7" w:rsidRDefault="002330C7" w:rsidP="00116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896867"/>
      <w:docPartObj>
        <w:docPartGallery w:val="Page Numbers (Bottom of Page)"/>
        <w:docPartUnique/>
      </w:docPartObj>
    </w:sdtPr>
    <w:sdtEndPr>
      <w:rPr>
        <w:color w:val="7F7F7F" w:themeColor="background1" w:themeShade="7F"/>
        <w:spacing w:val="60"/>
      </w:rPr>
    </w:sdtEndPr>
    <w:sdtContent>
      <w:p w14:paraId="7844963D" w14:textId="6D9F819E" w:rsidR="00120284" w:rsidRDefault="00120284">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3CC1D6A1" w14:textId="77777777" w:rsidR="00120284" w:rsidRDefault="001202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3C8CAC" w14:textId="77777777" w:rsidR="002330C7" w:rsidRDefault="002330C7" w:rsidP="00116DBB">
      <w:pPr>
        <w:spacing w:after="0" w:line="240" w:lineRule="auto"/>
      </w:pPr>
      <w:r>
        <w:separator/>
      </w:r>
    </w:p>
  </w:footnote>
  <w:footnote w:type="continuationSeparator" w:id="0">
    <w:p w14:paraId="5D1F1189" w14:textId="77777777" w:rsidR="002330C7" w:rsidRDefault="002330C7" w:rsidP="00116DB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51369"/>
    <w:multiLevelType w:val="hybridMultilevel"/>
    <w:tmpl w:val="538A528E"/>
    <w:lvl w:ilvl="0" w:tplc="48E27762">
      <w:start w:val="2"/>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2F1D62"/>
    <w:multiLevelType w:val="hybridMultilevel"/>
    <w:tmpl w:val="6EB24286"/>
    <w:lvl w:ilvl="0" w:tplc="0809000F">
      <w:start w:val="1"/>
      <w:numFmt w:val="decimal"/>
      <w:lvlText w:val="%1."/>
      <w:lvlJc w:val="left"/>
      <w:pPr>
        <w:ind w:left="765" w:hanging="360"/>
      </w:pPr>
    </w:lvl>
    <w:lvl w:ilvl="1" w:tplc="08090019" w:tentative="1">
      <w:start w:val="1"/>
      <w:numFmt w:val="lowerLetter"/>
      <w:lvlText w:val="%2."/>
      <w:lvlJc w:val="left"/>
      <w:pPr>
        <w:ind w:left="1485" w:hanging="360"/>
      </w:pPr>
    </w:lvl>
    <w:lvl w:ilvl="2" w:tplc="0809001B" w:tentative="1">
      <w:start w:val="1"/>
      <w:numFmt w:val="lowerRoman"/>
      <w:lvlText w:val="%3."/>
      <w:lvlJc w:val="right"/>
      <w:pPr>
        <w:ind w:left="2205" w:hanging="180"/>
      </w:pPr>
    </w:lvl>
    <w:lvl w:ilvl="3" w:tplc="0809000F" w:tentative="1">
      <w:start w:val="1"/>
      <w:numFmt w:val="decimal"/>
      <w:lvlText w:val="%4."/>
      <w:lvlJc w:val="left"/>
      <w:pPr>
        <w:ind w:left="2925" w:hanging="360"/>
      </w:pPr>
    </w:lvl>
    <w:lvl w:ilvl="4" w:tplc="08090019" w:tentative="1">
      <w:start w:val="1"/>
      <w:numFmt w:val="lowerLetter"/>
      <w:lvlText w:val="%5."/>
      <w:lvlJc w:val="left"/>
      <w:pPr>
        <w:ind w:left="3645" w:hanging="360"/>
      </w:pPr>
    </w:lvl>
    <w:lvl w:ilvl="5" w:tplc="0809001B" w:tentative="1">
      <w:start w:val="1"/>
      <w:numFmt w:val="lowerRoman"/>
      <w:lvlText w:val="%6."/>
      <w:lvlJc w:val="right"/>
      <w:pPr>
        <w:ind w:left="4365" w:hanging="180"/>
      </w:pPr>
    </w:lvl>
    <w:lvl w:ilvl="6" w:tplc="0809000F" w:tentative="1">
      <w:start w:val="1"/>
      <w:numFmt w:val="decimal"/>
      <w:lvlText w:val="%7."/>
      <w:lvlJc w:val="left"/>
      <w:pPr>
        <w:ind w:left="5085" w:hanging="360"/>
      </w:pPr>
    </w:lvl>
    <w:lvl w:ilvl="7" w:tplc="08090019" w:tentative="1">
      <w:start w:val="1"/>
      <w:numFmt w:val="lowerLetter"/>
      <w:lvlText w:val="%8."/>
      <w:lvlJc w:val="left"/>
      <w:pPr>
        <w:ind w:left="5805" w:hanging="360"/>
      </w:pPr>
    </w:lvl>
    <w:lvl w:ilvl="8" w:tplc="0809001B" w:tentative="1">
      <w:start w:val="1"/>
      <w:numFmt w:val="lowerRoman"/>
      <w:lvlText w:val="%9."/>
      <w:lvlJc w:val="right"/>
      <w:pPr>
        <w:ind w:left="6525" w:hanging="180"/>
      </w:pPr>
    </w:lvl>
  </w:abstractNum>
  <w:abstractNum w:abstractNumId="2" w15:restartNumberingAfterBreak="0">
    <w:nsid w:val="740650D4"/>
    <w:multiLevelType w:val="hybridMultilevel"/>
    <w:tmpl w:val="263E847E"/>
    <w:lvl w:ilvl="0" w:tplc="711006CE">
      <w:start w:val="1"/>
      <w:numFmt w:val="bullet"/>
      <w:lvlText w:val="◦"/>
      <w:lvlJc w:val="left"/>
      <w:pPr>
        <w:tabs>
          <w:tab w:val="num" w:pos="720"/>
        </w:tabs>
        <w:ind w:left="720" w:hanging="360"/>
      </w:pPr>
      <w:rPr>
        <w:rFonts w:ascii="Garamond" w:hAnsi="Garamond" w:hint="default"/>
      </w:rPr>
    </w:lvl>
    <w:lvl w:ilvl="1" w:tplc="4F2A6A24" w:tentative="1">
      <w:start w:val="1"/>
      <w:numFmt w:val="bullet"/>
      <w:lvlText w:val="◦"/>
      <w:lvlJc w:val="left"/>
      <w:pPr>
        <w:tabs>
          <w:tab w:val="num" w:pos="1440"/>
        </w:tabs>
        <w:ind w:left="1440" w:hanging="360"/>
      </w:pPr>
      <w:rPr>
        <w:rFonts w:ascii="Garamond" w:hAnsi="Garamond" w:hint="default"/>
      </w:rPr>
    </w:lvl>
    <w:lvl w:ilvl="2" w:tplc="5470BBC8" w:tentative="1">
      <w:start w:val="1"/>
      <w:numFmt w:val="bullet"/>
      <w:lvlText w:val="◦"/>
      <w:lvlJc w:val="left"/>
      <w:pPr>
        <w:tabs>
          <w:tab w:val="num" w:pos="2160"/>
        </w:tabs>
        <w:ind w:left="2160" w:hanging="360"/>
      </w:pPr>
      <w:rPr>
        <w:rFonts w:ascii="Garamond" w:hAnsi="Garamond" w:hint="default"/>
      </w:rPr>
    </w:lvl>
    <w:lvl w:ilvl="3" w:tplc="99B6892A" w:tentative="1">
      <w:start w:val="1"/>
      <w:numFmt w:val="bullet"/>
      <w:lvlText w:val="◦"/>
      <w:lvlJc w:val="left"/>
      <w:pPr>
        <w:tabs>
          <w:tab w:val="num" w:pos="2880"/>
        </w:tabs>
        <w:ind w:left="2880" w:hanging="360"/>
      </w:pPr>
      <w:rPr>
        <w:rFonts w:ascii="Garamond" w:hAnsi="Garamond" w:hint="default"/>
      </w:rPr>
    </w:lvl>
    <w:lvl w:ilvl="4" w:tplc="A802CAE2" w:tentative="1">
      <w:start w:val="1"/>
      <w:numFmt w:val="bullet"/>
      <w:lvlText w:val="◦"/>
      <w:lvlJc w:val="left"/>
      <w:pPr>
        <w:tabs>
          <w:tab w:val="num" w:pos="3600"/>
        </w:tabs>
        <w:ind w:left="3600" w:hanging="360"/>
      </w:pPr>
      <w:rPr>
        <w:rFonts w:ascii="Garamond" w:hAnsi="Garamond" w:hint="default"/>
      </w:rPr>
    </w:lvl>
    <w:lvl w:ilvl="5" w:tplc="F91A0BE0" w:tentative="1">
      <w:start w:val="1"/>
      <w:numFmt w:val="bullet"/>
      <w:lvlText w:val="◦"/>
      <w:lvlJc w:val="left"/>
      <w:pPr>
        <w:tabs>
          <w:tab w:val="num" w:pos="4320"/>
        </w:tabs>
        <w:ind w:left="4320" w:hanging="360"/>
      </w:pPr>
      <w:rPr>
        <w:rFonts w:ascii="Garamond" w:hAnsi="Garamond" w:hint="default"/>
      </w:rPr>
    </w:lvl>
    <w:lvl w:ilvl="6" w:tplc="DC7C3820" w:tentative="1">
      <w:start w:val="1"/>
      <w:numFmt w:val="bullet"/>
      <w:lvlText w:val="◦"/>
      <w:lvlJc w:val="left"/>
      <w:pPr>
        <w:tabs>
          <w:tab w:val="num" w:pos="5040"/>
        </w:tabs>
        <w:ind w:left="5040" w:hanging="360"/>
      </w:pPr>
      <w:rPr>
        <w:rFonts w:ascii="Garamond" w:hAnsi="Garamond" w:hint="default"/>
      </w:rPr>
    </w:lvl>
    <w:lvl w:ilvl="7" w:tplc="866C4EE4" w:tentative="1">
      <w:start w:val="1"/>
      <w:numFmt w:val="bullet"/>
      <w:lvlText w:val="◦"/>
      <w:lvlJc w:val="left"/>
      <w:pPr>
        <w:tabs>
          <w:tab w:val="num" w:pos="5760"/>
        </w:tabs>
        <w:ind w:left="5760" w:hanging="360"/>
      </w:pPr>
      <w:rPr>
        <w:rFonts w:ascii="Garamond" w:hAnsi="Garamond" w:hint="default"/>
      </w:rPr>
    </w:lvl>
    <w:lvl w:ilvl="8" w:tplc="D214C1B4" w:tentative="1">
      <w:start w:val="1"/>
      <w:numFmt w:val="bullet"/>
      <w:lvlText w:val="◦"/>
      <w:lvlJc w:val="left"/>
      <w:pPr>
        <w:tabs>
          <w:tab w:val="num" w:pos="6480"/>
        </w:tabs>
        <w:ind w:left="6480" w:hanging="360"/>
      </w:pPr>
      <w:rPr>
        <w:rFonts w:ascii="Garamond" w:hAnsi="Garamond" w:hint="default"/>
      </w:rPr>
    </w:lvl>
  </w:abstractNum>
  <w:abstractNum w:abstractNumId="3" w15:restartNumberingAfterBreak="0">
    <w:nsid w:val="772E73D8"/>
    <w:multiLevelType w:val="hybridMultilevel"/>
    <w:tmpl w:val="75B07A0A"/>
    <w:lvl w:ilvl="0" w:tplc="71E843BE">
      <w:start w:val="1"/>
      <w:numFmt w:val="decimal"/>
      <w:lvlText w:val="%1."/>
      <w:lvlJc w:val="left"/>
      <w:pPr>
        <w:ind w:left="720" w:hanging="360"/>
      </w:pPr>
      <w:rPr>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72F174C"/>
    <w:multiLevelType w:val="hybridMultilevel"/>
    <w:tmpl w:val="B3EE2A72"/>
    <w:lvl w:ilvl="0" w:tplc="D8C8F954">
      <w:start w:val="1"/>
      <w:numFmt w:val="decimal"/>
      <w:lvlText w:val="%1."/>
      <w:lvlJc w:val="left"/>
      <w:pPr>
        <w:ind w:left="720" w:hanging="360"/>
      </w:pPr>
      <w:rPr>
        <w:rFonts w:ascii="Arial" w:hAnsi="Arial" w:cs="Arial" w:hint="default"/>
        <w:color w:val="333333"/>
        <w:sz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114204176">
    <w:abstractNumId w:val="1"/>
  </w:num>
  <w:num w:numId="2" w16cid:durableId="156941537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13741695">
    <w:abstractNumId w:val="2"/>
  </w:num>
  <w:num w:numId="4" w16cid:durableId="1628126731">
    <w:abstractNumId w:val="4"/>
  </w:num>
  <w:num w:numId="5" w16cid:durableId="9565694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102E"/>
    <w:rsid w:val="00013F07"/>
    <w:rsid w:val="000179BD"/>
    <w:rsid w:val="00024CAC"/>
    <w:rsid w:val="00041887"/>
    <w:rsid w:val="000466AB"/>
    <w:rsid w:val="00060C70"/>
    <w:rsid w:val="00075836"/>
    <w:rsid w:val="000808F7"/>
    <w:rsid w:val="000A4DC0"/>
    <w:rsid w:val="000B33B2"/>
    <w:rsid w:val="000D426A"/>
    <w:rsid w:val="000F3DC2"/>
    <w:rsid w:val="001077F6"/>
    <w:rsid w:val="00110A15"/>
    <w:rsid w:val="00111DB6"/>
    <w:rsid w:val="00113F9A"/>
    <w:rsid w:val="00116DBB"/>
    <w:rsid w:val="00120284"/>
    <w:rsid w:val="001501F4"/>
    <w:rsid w:val="001535EB"/>
    <w:rsid w:val="00180BE1"/>
    <w:rsid w:val="00190409"/>
    <w:rsid w:val="002105B8"/>
    <w:rsid w:val="002330C7"/>
    <w:rsid w:val="00242128"/>
    <w:rsid w:val="00247B8D"/>
    <w:rsid w:val="0027467B"/>
    <w:rsid w:val="00287C45"/>
    <w:rsid w:val="0029342A"/>
    <w:rsid w:val="002C6A81"/>
    <w:rsid w:val="002E4D9D"/>
    <w:rsid w:val="00327DA1"/>
    <w:rsid w:val="003369F9"/>
    <w:rsid w:val="0037698E"/>
    <w:rsid w:val="00400D7E"/>
    <w:rsid w:val="004615CA"/>
    <w:rsid w:val="00477053"/>
    <w:rsid w:val="0049238F"/>
    <w:rsid w:val="00495E9A"/>
    <w:rsid w:val="004A22C5"/>
    <w:rsid w:val="004B3C5D"/>
    <w:rsid w:val="004C17EA"/>
    <w:rsid w:val="004F1AFB"/>
    <w:rsid w:val="004F6082"/>
    <w:rsid w:val="00502D03"/>
    <w:rsid w:val="0053102E"/>
    <w:rsid w:val="0059616B"/>
    <w:rsid w:val="005A79D5"/>
    <w:rsid w:val="005B4307"/>
    <w:rsid w:val="005B5A69"/>
    <w:rsid w:val="00657BB7"/>
    <w:rsid w:val="006723D5"/>
    <w:rsid w:val="006B0EF1"/>
    <w:rsid w:val="00727832"/>
    <w:rsid w:val="0073401D"/>
    <w:rsid w:val="00785F74"/>
    <w:rsid w:val="007A11CC"/>
    <w:rsid w:val="007B7309"/>
    <w:rsid w:val="007D47F7"/>
    <w:rsid w:val="007D6F77"/>
    <w:rsid w:val="007E6E7B"/>
    <w:rsid w:val="00817D22"/>
    <w:rsid w:val="0082147C"/>
    <w:rsid w:val="008456C3"/>
    <w:rsid w:val="00860F88"/>
    <w:rsid w:val="008A04FA"/>
    <w:rsid w:val="008A7B98"/>
    <w:rsid w:val="008B586F"/>
    <w:rsid w:val="008E0952"/>
    <w:rsid w:val="008F10E7"/>
    <w:rsid w:val="0091173A"/>
    <w:rsid w:val="00942044"/>
    <w:rsid w:val="009C59F8"/>
    <w:rsid w:val="009E5174"/>
    <w:rsid w:val="00A10CAC"/>
    <w:rsid w:val="00A40D97"/>
    <w:rsid w:val="00A64519"/>
    <w:rsid w:val="00A66858"/>
    <w:rsid w:val="00A7186F"/>
    <w:rsid w:val="00AD3D74"/>
    <w:rsid w:val="00B06836"/>
    <w:rsid w:val="00B07D46"/>
    <w:rsid w:val="00B63D5B"/>
    <w:rsid w:val="00B77FE0"/>
    <w:rsid w:val="00B859F1"/>
    <w:rsid w:val="00B95AB3"/>
    <w:rsid w:val="00BB4C07"/>
    <w:rsid w:val="00BC3983"/>
    <w:rsid w:val="00BC6891"/>
    <w:rsid w:val="00BD6ACD"/>
    <w:rsid w:val="00C15812"/>
    <w:rsid w:val="00C3323D"/>
    <w:rsid w:val="00C57C3D"/>
    <w:rsid w:val="00D034ED"/>
    <w:rsid w:val="00D03A4F"/>
    <w:rsid w:val="00D0408C"/>
    <w:rsid w:val="00D33256"/>
    <w:rsid w:val="00D70F65"/>
    <w:rsid w:val="00D90675"/>
    <w:rsid w:val="00DB3E72"/>
    <w:rsid w:val="00DD01E2"/>
    <w:rsid w:val="00E42D9C"/>
    <w:rsid w:val="00E513D0"/>
    <w:rsid w:val="00E67346"/>
    <w:rsid w:val="00E85FDC"/>
    <w:rsid w:val="00EB59E3"/>
    <w:rsid w:val="00EC2BDC"/>
    <w:rsid w:val="00ED7F04"/>
    <w:rsid w:val="00EE6E69"/>
    <w:rsid w:val="00F377FE"/>
    <w:rsid w:val="00F56E0E"/>
    <w:rsid w:val="00F82487"/>
    <w:rsid w:val="00F915AC"/>
    <w:rsid w:val="00F951B8"/>
    <w:rsid w:val="00FA3EBB"/>
    <w:rsid w:val="00FF2182"/>
    <w:rsid w:val="00FF55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77A515"/>
  <w15:chartTrackingRefBased/>
  <w15:docId w15:val="{3546AE32-3D92-4370-81AA-AF7BABF5B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17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E4D9D"/>
    <w:rPr>
      <w:color w:val="0563C1" w:themeColor="hyperlink"/>
      <w:u w:val="single"/>
    </w:rPr>
  </w:style>
  <w:style w:type="character" w:styleId="UnresolvedMention">
    <w:name w:val="Unresolved Mention"/>
    <w:basedOn w:val="DefaultParagraphFont"/>
    <w:uiPriority w:val="99"/>
    <w:semiHidden/>
    <w:unhideWhenUsed/>
    <w:rsid w:val="002E4D9D"/>
    <w:rPr>
      <w:color w:val="605E5C"/>
      <w:shd w:val="clear" w:color="auto" w:fill="E1DFDD"/>
    </w:rPr>
  </w:style>
  <w:style w:type="paragraph" w:styleId="ListParagraph">
    <w:name w:val="List Paragraph"/>
    <w:basedOn w:val="Normal"/>
    <w:uiPriority w:val="34"/>
    <w:qFormat/>
    <w:rsid w:val="00BC6891"/>
    <w:pPr>
      <w:ind w:left="720"/>
      <w:contextualSpacing/>
    </w:pPr>
  </w:style>
  <w:style w:type="paragraph" w:styleId="Caption">
    <w:name w:val="caption"/>
    <w:basedOn w:val="Normal"/>
    <w:next w:val="Normal"/>
    <w:uiPriority w:val="35"/>
    <w:unhideWhenUsed/>
    <w:qFormat/>
    <w:rsid w:val="008F10E7"/>
    <w:pPr>
      <w:spacing w:after="200" w:line="240" w:lineRule="auto"/>
    </w:pPr>
    <w:rPr>
      <w:i/>
      <w:iCs/>
      <w:color w:val="44546A" w:themeColor="text2"/>
      <w:sz w:val="18"/>
      <w:szCs w:val="18"/>
    </w:rPr>
  </w:style>
  <w:style w:type="table" w:styleId="TableGrid">
    <w:name w:val="Table Grid"/>
    <w:basedOn w:val="TableNormal"/>
    <w:uiPriority w:val="39"/>
    <w:rsid w:val="008F10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
    <w:name w:val="Grid Table 5 Dark"/>
    <w:basedOn w:val="TableNormal"/>
    <w:uiPriority w:val="50"/>
    <w:rsid w:val="008F10E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1Light-Accent1">
    <w:name w:val="Grid Table 1 Light Accent 1"/>
    <w:basedOn w:val="TableNormal"/>
    <w:uiPriority w:val="46"/>
    <w:rsid w:val="008F10E7"/>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NormalWeb">
    <w:name w:val="Normal (Web)"/>
    <w:basedOn w:val="Normal"/>
    <w:uiPriority w:val="99"/>
    <w:semiHidden/>
    <w:unhideWhenUsed/>
    <w:rsid w:val="00DB3E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FF2182"/>
    <w:rPr>
      <w:color w:val="954F72" w:themeColor="followedHyperlink"/>
      <w:u w:val="single"/>
    </w:rPr>
  </w:style>
  <w:style w:type="character" w:customStyle="1" w:styleId="Heading1Char">
    <w:name w:val="Heading 1 Char"/>
    <w:basedOn w:val="DefaultParagraphFont"/>
    <w:link w:val="Heading1"/>
    <w:uiPriority w:val="9"/>
    <w:rsid w:val="009E517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5174"/>
    <w:pPr>
      <w:outlineLvl w:val="9"/>
    </w:pPr>
    <w:rPr>
      <w:lang w:val="en-US"/>
    </w:rPr>
  </w:style>
  <w:style w:type="paragraph" w:styleId="TOC1">
    <w:name w:val="toc 1"/>
    <w:basedOn w:val="Normal"/>
    <w:next w:val="Normal"/>
    <w:autoRedefine/>
    <w:uiPriority w:val="39"/>
    <w:unhideWhenUsed/>
    <w:rsid w:val="009E5174"/>
    <w:pPr>
      <w:spacing w:after="100"/>
    </w:pPr>
  </w:style>
  <w:style w:type="paragraph" w:styleId="Header">
    <w:name w:val="header"/>
    <w:basedOn w:val="Normal"/>
    <w:link w:val="HeaderChar"/>
    <w:uiPriority w:val="99"/>
    <w:unhideWhenUsed/>
    <w:rsid w:val="00116D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16DBB"/>
  </w:style>
  <w:style w:type="paragraph" w:styleId="Footer">
    <w:name w:val="footer"/>
    <w:basedOn w:val="Normal"/>
    <w:link w:val="FooterChar"/>
    <w:uiPriority w:val="99"/>
    <w:unhideWhenUsed/>
    <w:rsid w:val="00116D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16DBB"/>
  </w:style>
  <w:style w:type="character" w:styleId="Emphasis">
    <w:name w:val="Emphasis"/>
    <w:basedOn w:val="DefaultParagraphFont"/>
    <w:uiPriority w:val="20"/>
    <w:qFormat/>
    <w:rsid w:val="00942044"/>
    <w:rPr>
      <w:i/>
      <w:iCs/>
    </w:rPr>
  </w:style>
  <w:style w:type="paragraph" w:customStyle="1" w:styleId="endnotebibliography">
    <w:name w:val="endnotebibliography"/>
    <w:basedOn w:val="Normal"/>
    <w:rsid w:val="00A66858"/>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ref-journal">
    <w:name w:val="ref-journal"/>
    <w:basedOn w:val="DefaultParagraphFont"/>
    <w:rsid w:val="00A66858"/>
  </w:style>
  <w:style w:type="character" w:customStyle="1" w:styleId="nowrap">
    <w:name w:val="nowrap"/>
    <w:basedOn w:val="DefaultParagraphFont"/>
    <w:rsid w:val="00A66858"/>
  </w:style>
  <w:style w:type="character" w:customStyle="1" w:styleId="ndv">
    <w:name w:val="ndv"/>
    <w:basedOn w:val="DefaultParagraphFont"/>
    <w:rsid w:val="007D47F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68314">
      <w:bodyDiv w:val="1"/>
      <w:marLeft w:val="0"/>
      <w:marRight w:val="0"/>
      <w:marTop w:val="0"/>
      <w:marBottom w:val="0"/>
      <w:divBdr>
        <w:top w:val="none" w:sz="0" w:space="0" w:color="auto"/>
        <w:left w:val="none" w:sz="0" w:space="0" w:color="auto"/>
        <w:bottom w:val="none" w:sz="0" w:space="0" w:color="auto"/>
        <w:right w:val="none" w:sz="0" w:space="0" w:color="auto"/>
      </w:divBdr>
    </w:div>
    <w:div w:id="70591119">
      <w:bodyDiv w:val="1"/>
      <w:marLeft w:val="0"/>
      <w:marRight w:val="0"/>
      <w:marTop w:val="0"/>
      <w:marBottom w:val="0"/>
      <w:divBdr>
        <w:top w:val="none" w:sz="0" w:space="0" w:color="auto"/>
        <w:left w:val="none" w:sz="0" w:space="0" w:color="auto"/>
        <w:bottom w:val="none" w:sz="0" w:space="0" w:color="auto"/>
        <w:right w:val="none" w:sz="0" w:space="0" w:color="auto"/>
      </w:divBdr>
      <w:divsChild>
        <w:div w:id="927157670">
          <w:marLeft w:val="0"/>
          <w:marRight w:val="0"/>
          <w:marTop w:val="0"/>
          <w:marBottom w:val="0"/>
          <w:divBdr>
            <w:top w:val="none" w:sz="0" w:space="0" w:color="auto"/>
            <w:left w:val="none" w:sz="0" w:space="0" w:color="auto"/>
            <w:bottom w:val="none" w:sz="0" w:space="0" w:color="auto"/>
            <w:right w:val="none" w:sz="0" w:space="0" w:color="auto"/>
          </w:divBdr>
          <w:divsChild>
            <w:div w:id="2011567127">
              <w:marLeft w:val="0"/>
              <w:marRight w:val="0"/>
              <w:marTop w:val="0"/>
              <w:marBottom w:val="0"/>
              <w:divBdr>
                <w:top w:val="none" w:sz="0" w:space="0" w:color="auto"/>
                <w:left w:val="none" w:sz="0" w:space="0" w:color="auto"/>
                <w:bottom w:val="none" w:sz="0" w:space="0" w:color="auto"/>
                <w:right w:val="none" w:sz="0" w:space="0" w:color="auto"/>
              </w:divBdr>
              <w:divsChild>
                <w:div w:id="262693444">
                  <w:marLeft w:val="0"/>
                  <w:marRight w:val="0"/>
                  <w:marTop w:val="0"/>
                  <w:marBottom w:val="0"/>
                  <w:divBdr>
                    <w:top w:val="none" w:sz="0" w:space="0" w:color="auto"/>
                    <w:left w:val="none" w:sz="0" w:space="0" w:color="auto"/>
                    <w:bottom w:val="none" w:sz="0" w:space="0" w:color="auto"/>
                    <w:right w:val="none" w:sz="0" w:space="0" w:color="auto"/>
                  </w:divBdr>
                  <w:divsChild>
                    <w:div w:id="117159940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71633693">
      <w:bodyDiv w:val="1"/>
      <w:marLeft w:val="0"/>
      <w:marRight w:val="0"/>
      <w:marTop w:val="0"/>
      <w:marBottom w:val="0"/>
      <w:divBdr>
        <w:top w:val="none" w:sz="0" w:space="0" w:color="auto"/>
        <w:left w:val="none" w:sz="0" w:space="0" w:color="auto"/>
        <w:bottom w:val="none" w:sz="0" w:space="0" w:color="auto"/>
        <w:right w:val="none" w:sz="0" w:space="0" w:color="auto"/>
      </w:divBdr>
    </w:div>
    <w:div w:id="294986426">
      <w:bodyDiv w:val="1"/>
      <w:marLeft w:val="0"/>
      <w:marRight w:val="0"/>
      <w:marTop w:val="0"/>
      <w:marBottom w:val="0"/>
      <w:divBdr>
        <w:top w:val="none" w:sz="0" w:space="0" w:color="auto"/>
        <w:left w:val="none" w:sz="0" w:space="0" w:color="auto"/>
        <w:bottom w:val="none" w:sz="0" w:space="0" w:color="auto"/>
        <w:right w:val="none" w:sz="0" w:space="0" w:color="auto"/>
      </w:divBdr>
    </w:div>
    <w:div w:id="504636473">
      <w:bodyDiv w:val="1"/>
      <w:marLeft w:val="0"/>
      <w:marRight w:val="0"/>
      <w:marTop w:val="0"/>
      <w:marBottom w:val="0"/>
      <w:divBdr>
        <w:top w:val="none" w:sz="0" w:space="0" w:color="auto"/>
        <w:left w:val="none" w:sz="0" w:space="0" w:color="auto"/>
        <w:bottom w:val="none" w:sz="0" w:space="0" w:color="auto"/>
        <w:right w:val="none" w:sz="0" w:space="0" w:color="auto"/>
      </w:divBdr>
      <w:divsChild>
        <w:div w:id="1982224801">
          <w:marLeft w:val="288"/>
          <w:marRight w:val="0"/>
          <w:marTop w:val="180"/>
          <w:marBottom w:val="0"/>
          <w:divBdr>
            <w:top w:val="none" w:sz="0" w:space="0" w:color="auto"/>
            <w:left w:val="none" w:sz="0" w:space="0" w:color="auto"/>
            <w:bottom w:val="none" w:sz="0" w:space="0" w:color="auto"/>
            <w:right w:val="none" w:sz="0" w:space="0" w:color="auto"/>
          </w:divBdr>
        </w:div>
      </w:divsChild>
    </w:div>
    <w:div w:id="769665460">
      <w:bodyDiv w:val="1"/>
      <w:marLeft w:val="0"/>
      <w:marRight w:val="0"/>
      <w:marTop w:val="0"/>
      <w:marBottom w:val="0"/>
      <w:divBdr>
        <w:top w:val="none" w:sz="0" w:space="0" w:color="auto"/>
        <w:left w:val="none" w:sz="0" w:space="0" w:color="auto"/>
        <w:bottom w:val="none" w:sz="0" w:space="0" w:color="auto"/>
        <w:right w:val="none" w:sz="0" w:space="0" w:color="auto"/>
      </w:divBdr>
    </w:div>
    <w:div w:id="1362625982">
      <w:bodyDiv w:val="1"/>
      <w:marLeft w:val="0"/>
      <w:marRight w:val="0"/>
      <w:marTop w:val="0"/>
      <w:marBottom w:val="0"/>
      <w:divBdr>
        <w:top w:val="none" w:sz="0" w:space="0" w:color="auto"/>
        <w:left w:val="none" w:sz="0" w:space="0" w:color="auto"/>
        <w:bottom w:val="none" w:sz="0" w:space="0" w:color="auto"/>
        <w:right w:val="none" w:sz="0" w:space="0" w:color="auto"/>
      </w:divBdr>
    </w:div>
    <w:div w:id="1392533232">
      <w:bodyDiv w:val="1"/>
      <w:marLeft w:val="0"/>
      <w:marRight w:val="0"/>
      <w:marTop w:val="0"/>
      <w:marBottom w:val="0"/>
      <w:divBdr>
        <w:top w:val="none" w:sz="0" w:space="0" w:color="auto"/>
        <w:left w:val="none" w:sz="0" w:space="0" w:color="auto"/>
        <w:bottom w:val="none" w:sz="0" w:space="0" w:color="auto"/>
        <w:right w:val="none" w:sz="0" w:space="0" w:color="auto"/>
      </w:divBdr>
    </w:div>
    <w:div w:id="1484345808">
      <w:bodyDiv w:val="1"/>
      <w:marLeft w:val="0"/>
      <w:marRight w:val="0"/>
      <w:marTop w:val="0"/>
      <w:marBottom w:val="0"/>
      <w:divBdr>
        <w:top w:val="none" w:sz="0" w:space="0" w:color="auto"/>
        <w:left w:val="none" w:sz="0" w:space="0" w:color="auto"/>
        <w:bottom w:val="none" w:sz="0" w:space="0" w:color="auto"/>
        <w:right w:val="none" w:sz="0" w:space="0" w:color="auto"/>
      </w:divBdr>
    </w:div>
    <w:div w:id="1583106312">
      <w:bodyDiv w:val="1"/>
      <w:marLeft w:val="0"/>
      <w:marRight w:val="0"/>
      <w:marTop w:val="0"/>
      <w:marBottom w:val="0"/>
      <w:divBdr>
        <w:top w:val="none" w:sz="0" w:space="0" w:color="auto"/>
        <w:left w:val="none" w:sz="0" w:space="0" w:color="auto"/>
        <w:bottom w:val="none" w:sz="0" w:space="0" w:color="auto"/>
        <w:right w:val="none" w:sz="0" w:space="0" w:color="auto"/>
      </w:divBdr>
    </w:div>
    <w:div w:id="1616400751">
      <w:bodyDiv w:val="1"/>
      <w:marLeft w:val="0"/>
      <w:marRight w:val="0"/>
      <w:marTop w:val="0"/>
      <w:marBottom w:val="0"/>
      <w:divBdr>
        <w:top w:val="none" w:sz="0" w:space="0" w:color="auto"/>
        <w:left w:val="none" w:sz="0" w:space="0" w:color="auto"/>
        <w:bottom w:val="none" w:sz="0" w:space="0" w:color="auto"/>
        <w:right w:val="none" w:sz="0" w:space="0" w:color="auto"/>
      </w:divBdr>
      <w:divsChild>
        <w:div w:id="1492259510">
          <w:marLeft w:val="288"/>
          <w:marRight w:val="0"/>
          <w:marTop w:val="180"/>
          <w:marBottom w:val="0"/>
          <w:divBdr>
            <w:top w:val="none" w:sz="0" w:space="0" w:color="auto"/>
            <w:left w:val="none" w:sz="0" w:space="0" w:color="auto"/>
            <w:bottom w:val="none" w:sz="0" w:space="0" w:color="auto"/>
            <w:right w:val="none" w:sz="0" w:space="0" w:color="auto"/>
          </w:divBdr>
        </w:div>
      </w:divsChild>
    </w:div>
    <w:div w:id="1684823116">
      <w:bodyDiv w:val="1"/>
      <w:marLeft w:val="0"/>
      <w:marRight w:val="0"/>
      <w:marTop w:val="0"/>
      <w:marBottom w:val="0"/>
      <w:divBdr>
        <w:top w:val="none" w:sz="0" w:space="0" w:color="auto"/>
        <w:left w:val="none" w:sz="0" w:space="0" w:color="auto"/>
        <w:bottom w:val="none" w:sz="0" w:space="0" w:color="auto"/>
        <w:right w:val="none" w:sz="0" w:space="0" w:color="auto"/>
      </w:divBdr>
    </w:div>
    <w:div w:id="174649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pure.port.ac.uk/ws/portalfiles/portal/27089113/Thesis_Final_Version_March_2021.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sycnet.apa.org/doi/10.1037/h0027037"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bcprisonstudy.org/bbc-prison-study.ph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oxfordlearnersdictionaries.com/definition/english/threatening"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sphweb.bumc.bu.edu/otlt/mph-modules/sb/behavioralchangetheories/BehavioralChangeTheories3.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9C4858-962D-468E-B561-AAEFA5188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2190</Words>
  <Characters>12686</Characters>
  <Application>Microsoft Office Word</Application>
  <DocSecurity>0</DocSecurity>
  <Lines>226</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Hasina Ibrahim Sheikh (2122535)</dc:creator>
  <cp:keywords/>
  <dc:description/>
  <cp:lastModifiedBy>Hasina Ibrahim Sheikh (2122535)</cp:lastModifiedBy>
  <cp:revision>2</cp:revision>
  <dcterms:created xsi:type="dcterms:W3CDTF">2022-11-26T17:31:00Z</dcterms:created>
  <dcterms:modified xsi:type="dcterms:W3CDTF">2022-11-26T17:31:00Z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364e76e14b9e2a466269afb2f69029602ef92224449c0abe3d54b76857e995ad</vt:lpwstr>
  </property>
</Properties>
</file>