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2AB7F6" w14:textId="7BFEAC4C" w:rsidR="00CD0BB7" w:rsidRDefault="00AF4827">
      <w:pPr>
        <w:rPr>
          <w:rFonts w:ascii="Arial" w:hAnsi="Arial" w:cs="Arial"/>
          <w:color w:val="000000"/>
          <w:sz w:val="36"/>
          <w:szCs w:val="36"/>
          <w:shd w:val="clear" w:color="auto" w:fill="FFFFFF"/>
        </w:rPr>
      </w:pPr>
      <w:r>
        <w:rPr>
          <w:rFonts w:ascii="Arial" w:hAnsi="Arial" w:cs="Arial"/>
          <w:color w:val="000000"/>
          <w:sz w:val="36"/>
          <w:szCs w:val="36"/>
          <w:shd w:val="clear" w:color="auto" w:fill="FFFFFF"/>
        </w:rPr>
        <w:t xml:space="preserve">                   </w:t>
      </w:r>
      <w:r w:rsidR="00EE74AA">
        <w:rPr>
          <w:rFonts w:ascii="Arial" w:hAnsi="Arial" w:cs="Arial"/>
          <w:color w:val="000000"/>
          <w:sz w:val="36"/>
          <w:szCs w:val="36"/>
          <w:shd w:val="clear" w:color="auto" w:fill="FFFFFF"/>
        </w:rPr>
        <w:t xml:space="preserve">     </w:t>
      </w:r>
      <w:r>
        <w:rPr>
          <w:rFonts w:ascii="Arial" w:hAnsi="Arial" w:cs="Arial"/>
          <w:color w:val="000000"/>
          <w:sz w:val="36"/>
          <w:szCs w:val="36"/>
          <w:shd w:val="clear" w:color="auto" w:fill="FFFFFF"/>
        </w:rPr>
        <w:t xml:space="preserve"> Cultural</w:t>
      </w:r>
      <w:r w:rsidR="00EE74AA">
        <w:rPr>
          <w:rFonts w:ascii="Arial" w:hAnsi="Arial" w:cs="Arial"/>
          <w:color w:val="000000"/>
          <w:sz w:val="36"/>
          <w:szCs w:val="36"/>
          <w:shd w:val="clear" w:color="auto" w:fill="FFFFFF"/>
        </w:rPr>
        <w:t xml:space="preserve">  </w:t>
      </w:r>
      <w:r>
        <w:rPr>
          <w:rFonts w:ascii="Arial" w:hAnsi="Arial" w:cs="Arial"/>
          <w:color w:val="000000"/>
          <w:sz w:val="36"/>
          <w:szCs w:val="36"/>
          <w:shd w:val="clear" w:color="auto" w:fill="FFFFFF"/>
        </w:rPr>
        <w:t xml:space="preserve"> Awa</w:t>
      </w:r>
      <w:r w:rsidR="00EE74AA">
        <w:rPr>
          <w:rFonts w:ascii="Arial" w:hAnsi="Arial" w:cs="Arial"/>
          <w:color w:val="000000"/>
          <w:sz w:val="36"/>
          <w:szCs w:val="36"/>
          <w:shd w:val="clear" w:color="auto" w:fill="FFFFFF"/>
        </w:rPr>
        <w:t>reness</w:t>
      </w:r>
    </w:p>
    <w:p w14:paraId="4823557C" w14:textId="7424DA57" w:rsidR="008010E8" w:rsidRDefault="008010E8">
      <w:pPr>
        <w:rPr>
          <w:rFonts w:ascii="Arial" w:hAnsi="Arial" w:cs="Arial"/>
          <w:color w:val="000000"/>
          <w:sz w:val="36"/>
          <w:szCs w:val="36"/>
          <w:shd w:val="clear" w:color="auto" w:fill="FFFFFF"/>
        </w:rPr>
      </w:pPr>
    </w:p>
    <w:p w14:paraId="44D929D3" w14:textId="13AC0CCA" w:rsidR="00EE74AA" w:rsidRPr="008C7A25" w:rsidRDefault="002D20F8">
      <w:pPr>
        <w:rPr>
          <w:rFonts w:ascii="Arial" w:hAnsi="Arial" w:cs="Arial"/>
          <w:color w:val="000000"/>
          <w:sz w:val="24"/>
          <w:szCs w:val="24"/>
          <w:shd w:val="clear" w:color="auto" w:fill="FFFFFF"/>
        </w:rPr>
      </w:pPr>
      <w:r w:rsidRPr="008C7A25">
        <w:rPr>
          <w:rFonts w:ascii="Arial" w:hAnsi="Arial" w:cs="Arial"/>
          <w:color w:val="000000"/>
          <w:sz w:val="24"/>
          <w:szCs w:val="24"/>
          <w:shd w:val="clear" w:color="auto" w:fill="FFFFFF"/>
        </w:rPr>
        <w:t>Student: Diana Mineva</w:t>
      </w:r>
    </w:p>
    <w:p w14:paraId="4A737048" w14:textId="09794CCB" w:rsidR="000A5ADA" w:rsidRDefault="000A5ADA">
      <w:pPr>
        <w:rPr>
          <w:rFonts w:ascii="Arial" w:hAnsi="Arial" w:cs="Arial"/>
          <w:color w:val="000000"/>
          <w:shd w:val="clear" w:color="auto" w:fill="FFFFFF"/>
        </w:rPr>
      </w:pPr>
      <w:r>
        <w:rPr>
          <w:rFonts w:ascii="Arial" w:hAnsi="Arial" w:cs="Arial"/>
          <w:color w:val="000000"/>
          <w:shd w:val="clear" w:color="auto" w:fill="FFFFFF"/>
        </w:rPr>
        <w:t>1818542</w:t>
      </w:r>
    </w:p>
    <w:p w14:paraId="0D83BA1A" w14:textId="217A25B2" w:rsidR="000A5ADA" w:rsidRPr="008C7A25" w:rsidRDefault="000A5ADA">
      <w:pPr>
        <w:rPr>
          <w:rFonts w:ascii="Arial" w:hAnsi="Arial" w:cs="Arial"/>
          <w:color w:val="000000"/>
          <w:sz w:val="24"/>
          <w:szCs w:val="24"/>
          <w:shd w:val="clear" w:color="auto" w:fill="FFFFFF"/>
        </w:rPr>
      </w:pPr>
      <w:r w:rsidRPr="008C7A25">
        <w:rPr>
          <w:rFonts w:ascii="Arial" w:hAnsi="Arial" w:cs="Arial"/>
          <w:color w:val="000000"/>
          <w:sz w:val="24"/>
          <w:szCs w:val="24"/>
          <w:shd w:val="clear" w:color="auto" w:fill="FFFFFF"/>
        </w:rPr>
        <w:t>Lecture: Dale Clar</w:t>
      </w:r>
      <w:r w:rsidR="008C7A25" w:rsidRPr="008C7A25">
        <w:rPr>
          <w:rFonts w:ascii="Arial" w:hAnsi="Arial" w:cs="Arial"/>
          <w:color w:val="000000"/>
          <w:sz w:val="24"/>
          <w:szCs w:val="24"/>
          <w:shd w:val="clear" w:color="auto" w:fill="FFFFFF"/>
        </w:rPr>
        <w:t>ke</w:t>
      </w:r>
    </w:p>
    <w:p w14:paraId="7E4ADA39" w14:textId="77777777" w:rsidR="002D20F8" w:rsidRPr="00EE74AA" w:rsidRDefault="002D20F8">
      <w:pPr>
        <w:rPr>
          <w:rFonts w:ascii="Arial" w:hAnsi="Arial" w:cs="Arial"/>
          <w:color w:val="000000"/>
          <w:shd w:val="clear" w:color="auto" w:fill="FFFFFF"/>
        </w:rPr>
      </w:pPr>
    </w:p>
    <w:p w14:paraId="31249258" w14:textId="4DBEFEAA" w:rsidR="00AF4CE4" w:rsidRDefault="008C7A25">
      <w:pPr>
        <w:rPr>
          <w:rFonts w:ascii="Arial" w:hAnsi="Arial" w:cs="Arial"/>
          <w:color w:val="000000"/>
          <w:sz w:val="24"/>
          <w:szCs w:val="24"/>
          <w:shd w:val="clear" w:color="auto" w:fill="FFFFFF"/>
        </w:rPr>
      </w:pPr>
      <w:r w:rsidRPr="008C7A25">
        <w:rPr>
          <w:rFonts w:ascii="Arial" w:hAnsi="Arial" w:cs="Arial"/>
          <w:color w:val="000000"/>
          <w:sz w:val="24"/>
          <w:szCs w:val="24"/>
          <w:shd w:val="clear" w:color="auto" w:fill="FFFFFF"/>
        </w:rPr>
        <w:t>Table of Contents</w:t>
      </w:r>
      <w:r w:rsidR="001D1BC7">
        <w:rPr>
          <w:rFonts w:ascii="Arial" w:hAnsi="Arial" w:cs="Arial"/>
          <w:color w:val="000000"/>
          <w:sz w:val="24"/>
          <w:szCs w:val="24"/>
          <w:shd w:val="clear" w:color="auto" w:fill="FFFFFF"/>
        </w:rPr>
        <w:t>:</w:t>
      </w:r>
    </w:p>
    <w:p w14:paraId="52421B00" w14:textId="20708548" w:rsidR="004675A9" w:rsidRDefault="004675A9">
      <w:pPr>
        <w:rPr>
          <w:rFonts w:ascii="Arial" w:hAnsi="Arial" w:cs="Arial"/>
          <w:color w:val="000000"/>
          <w:sz w:val="24"/>
          <w:szCs w:val="24"/>
          <w:shd w:val="clear" w:color="auto" w:fill="FFFFFF"/>
        </w:rPr>
      </w:pPr>
      <w:r>
        <w:rPr>
          <w:rFonts w:ascii="Arial" w:hAnsi="Arial" w:cs="Arial"/>
          <w:color w:val="000000"/>
          <w:sz w:val="24"/>
          <w:szCs w:val="24"/>
          <w:shd w:val="clear" w:color="auto" w:fill="FFFFFF"/>
        </w:rPr>
        <w:t>1.Introduction</w:t>
      </w:r>
    </w:p>
    <w:p w14:paraId="17B5F167" w14:textId="614155C2" w:rsidR="004675A9" w:rsidRDefault="004675A9">
      <w:pPr>
        <w:rPr>
          <w:rFonts w:ascii="Arial" w:hAnsi="Arial" w:cs="Arial"/>
          <w:color w:val="000000"/>
          <w:sz w:val="24"/>
          <w:szCs w:val="24"/>
          <w:shd w:val="clear" w:color="auto" w:fill="FFFFFF"/>
        </w:rPr>
      </w:pPr>
      <w:r>
        <w:rPr>
          <w:rFonts w:ascii="Arial" w:hAnsi="Arial" w:cs="Arial"/>
          <w:color w:val="000000"/>
          <w:sz w:val="24"/>
          <w:szCs w:val="24"/>
          <w:shd w:val="clear" w:color="auto" w:fill="FFFFFF"/>
        </w:rPr>
        <w:t>2.</w:t>
      </w:r>
      <w:r w:rsidR="00BC705B">
        <w:rPr>
          <w:rFonts w:ascii="Arial" w:hAnsi="Arial" w:cs="Arial"/>
          <w:color w:val="000000"/>
          <w:sz w:val="24"/>
          <w:szCs w:val="24"/>
          <w:shd w:val="clear" w:color="auto" w:fill="FFFFFF"/>
        </w:rPr>
        <w:t>Guest Service</w:t>
      </w:r>
    </w:p>
    <w:p w14:paraId="2283E18C" w14:textId="58EDA41A" w:rsidR="00BC705B" w:rsidRDefault="00BC705B">
      <w:pPr>
        <w:rPr>
          <w:rFonts w:ascii="Arial" w:hAnsi="Arial" w:cs="Arial"/>
          <w:color w:val="000000"/>
          <w:sz w:val="24"/>
          <w:szCs w:val="24"/>
          <w:shd w:val="clear" w:color="auto" w:fill="FFFFFF"/>
        </w:rPr>
      </w:pPr>
      <w:r>
        <w:rPr>
          <w:rFonts w:ascii="Arial" w:hAnsi="Arial" w:cs="Arial"/>
          <w:color w:val="000000"/>
          <w:sz w:val="24"/>
          <w:szCs w:val="24"/>
          <w:shd w:val="clear" w:color="auto" w:fill="FFFFFF"/>
        </w:rPr>
        <w:t>3.Cultural</w:t>
      </w:r>
      <w:r w:rsidR="004E4935">
        <w:rPr>
          <w:rFonts w:ascii="Arial" w:hAnsi="Arial" w:cs="Arial"/>
          <w:color w:val="000000"/>
          <w:sz w:val="24"/>
          <w:szCs w:val="24"/>
          <w:shd w:val="clear" w:color="auto" w:fill="FFFFFF"/>
        </w:rPr>
        <w:t xml:space="preserve"> differences</w:t>
      </w:r>
    </w:p>
    <w:p w14:paraId="2FBD67F7" w14:textId="4F82348D" w:rsidR="004E4935" w:rsidRDefault="004E4935">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4.Do’s and </w:t>
      </w:r>
      <w:r w:rsidR="00766BBD">
        <w:rPr>
          <w:rFonts w:ascii="Arial" w:hAnsi="Arial" w:cs="Arial"/>
          <w:color w:val="000000"/>
          <w:sz w:val="24"/>
          <w:szCs w:val="24"/>
          <w:shd w:val="clear" w:color="auto" w:fill="FFFFFF"/>
        </w:rPr>
        <w:t>Doesn’t</w:t>
      </w:r>
    </w:p>
    <w:p w14:paraId="4B92F4E2" w14:textId="59809CB5" w:rsidR="00766BBD" w:rsidRPr="008C7A25" w:rsidRDefault="00766BBD">
      <w:pPr>
        <w:rPr>
          <w:rFonts w:ascii="Arial" w:hAnsi="Arial" w:cs="Arial"/>
          <w:color w:val="000000"/>
          <w:sz w:val="24"/>
          <w:szCs w:val="24"/>
          <w:shd w:val="clear" w:color="auto" w:fill="FFFFFF"/>
        </w:rPr>
      </w:pPr>
      <w:r>
        <w:rPr>
          <w:rFonts w:ascii="Arial" w:hAnsi="Arial" w:cs="Arial"/>
          <w:color w:val="000000"/>
          <w:sz w:val="24"/>
          <w:szCs w:val="24"/>
          <w:shd w:val="clear" w:color="auto" w:fill="FFFFFF"/>
        </w:rPr>
        <w:t>5.Referen</w:t>
      </w:r>
      <w:r w:rsidR="006D6F11">
        <w:rPr>
          <w:rFonts w:ascii="Arial" w:hAnsi="Arial" w:cs="Arial"/>
          <w:color w:val="000000"/>
          <w:sz w:val="24"/>
          <w:szCs w:val="24"/>
          <w:shd w:val="clear" w:color="auto" w:fill="FFFFFF"/>
        </w:rPr>
        <w:t>ces</w:t>
      </w:r>
    </w:p>
    <w:p w14:paraId="518C5F7F" w14:textId="113861D5" w:rsidR="00AF4CE4" w:rsidRDefault="00AF4CE4">
      <w:pPr>
        <w:rPr>
          <w:rFonts w:ascii="Arial" w:hAnsi="Arial" w:cs="Arial"/>
          <w:color w:val="000000"/>
          <w:sz w:val="20"/>
          <w:szCs w:val="20"/>
          <w:shd w:val="clear" w:color="auto" w:fill="FFFFFF"/>
        </w:rPr>
      </w:pPr>
    </w:p>
    <w:p w14:paraId="3B0DE1ED" w14:textId="1EA107C2" w:rsidR="00AF4CE4" w:rsidRDefault="00AF4CE4">
      <w:pPr>
        <w:rPr>
          <w:rFonts w:ascii="Arial" w:hAnsi="Arial" w:cs="Arial"/>
          <w:color w:val="000000"/>
          <w:sz w:val="20"/>
          <w:szCs w:val="20"/>
          <w:shd w:val="clear" w:color="auto" w:fill="FFFFFF"/>
        </w:rPr>
      </w:pPr>
    </w:p>
    <w:p w14:paraId="7185F4F1" w14:textId="77777777" w:rsidR="00E37DA1" w:rsidRPr="000E7916" w:rsidRDefault="00E37DA1" w:rsidP="00E37DA1">
      <w:pPr>
        <w:rPr>
          <w:rFonts w:ascii="Arial" w:hAnsi="Arial" w:cs="Arial"/>
          <w:color w:val="000000"/>
          <w:sz w:val="20"/>
          <w:szCs w:val="20"/>
          <w:shd w:val="clear" w:color="auto" w:fill="FFFFFF"/>
          <w:lang w:val="en-US"/>
        </w:rPr>
      </w:pPr>
      <w:r>
        <w:rPr>
          <w:rFonts w:ascii="Arial" w:hAnsi="Arial" w:cs="Arial"/>
          <w:color w:val="000000"/>
          <w:sz w:val="20"/>
          <w:szCs w:val="20"/>
          <w:shd w:val="clear" w:color="auto" w:fill="FFFFFF"/>
          <w:lang w:val="bg-BG"/>
        </w:rPr>
        <w:t>1.</w:t>
      </w:r>
      <w:r>
        <w:rPr>
          <w:rFonts w:ascii="Arial" w:hAnsi="Arial" w:cs="Arial"/>
          <w:color w:val="000000"/>
          <w:sz w:val="20"/>
          <w:szCs w:val="20"/>
          <w:shd w:val="clear" w:color="auto" w:fill="FFFFFF"/>
          <w:lang w:val="en-US"/>
        </w:rPr>
        <w:t xml:space="preserve"> </w:t>
      </w:r>
      <w:r>
        <w:rPr>
          <w:rFonts w:ascii="Arial" w:hAnsi="Arial" w:cs="Arial"/>
          <w:color w:val="000000"/>
          <w:sz w:val="24"/>
          <w:szCs w:val="24"/>
          <w:shd w:val="clear" w:color="auto" w:fill="FFFFFF"/>
        </w:rPr>
        <w:t>Introduction</w:t>
      </w:r>
    </w:p>
    <w:p w14:paraId="38990E94" w14:textId="59230354" w:rsidR="008D2728" w:rsidRDefault="0063484C" w:rsidP="008D2728">
      <w:pPr>
        <w:rPr>
          <w:rFonts w:ascii="Arial" w:hAnsi="Arial" w:cs="Arial"/>
          <w:color w:val="000000"/>
          <w:sz w:val="20"/>
          <w:szCs w:val="20"/>
          <w:shd w:val="clear" w:color="auto" w:fill="FFFFFF"/>
        </w:rPr>
      </w:pPr>
      <w:r>
        <w:rPr>
          <w:rFonts w:ascii="Arial" w:hAnsi="Arial" w:cs="Arial"/>
          <w:color w:val="000000"/>
          <w:sz w:val="20"/>
          <w:szCs w:val="20"/>
          <w:shd w:val="clear" w:color="auto" w:fill="FFFFFF"/>
        </w:rPr>
        <w:t>“</w:t>
      </w:r>
      <w:r w:rsidRPr="008D2728">
        <w:rPr>
          <w:rFonts w:ascii="Arial" w:hAnsi="Arial" w:cs="Arial"/>
          <w:color w:val="000000"/>
          <w:shd w:val="clear" w:color="auto" w:fill="FFFFFF"/>
        </w:rPr>
        <w:t>Tourism marketer</w:t>
      </w:r>
      <w:r w:rsidR="00E40258">
        <w:rPr>
          <w:rFonts w:ascii="Arial" w:hAnsi="Arial" w:cs="Arial"/>
          <w:color w:val="000000"/>
          <w:shd w:val="clear" w:color="auto" w:fill="FFFFFF"/>
        </w:rPr>
        <w:t>s</w:t>
      </w:r>
      <w:r w:rsidRPr="008D2728">
        <w:rPr>
          <w:rFonts w:ascii="Arial" w:hAnsi="Arial" w:cs="Arial"/>
          <w:color w:val="000000"/>
          <w:shd w:val="clear" w:color="auto" w:fill="FFFFFF"/>
        </w:rPr>
        <w:t xml:space="preserve"> and</w:t>
      </w:r>
      <w:r>
        <w:rPr>
          <w:rFonts w:ascii="Arial" w:hAnsi="Arial" w:cs="Arial"/>
          <w:color w:val="000000"/>
          <w:sz w:val="20"/>
          <w:szCs w:val="20"/>
          <w:shd w:val="clear" w:color="auto" w:fill="FFFFFF"/>
        </w:rPr>
        <w:t xml:space="preserve"> </w:t>
      </w:r>
      <w:r w:rsidR="008D2728">
        <w:rPr>
          <w:rFonts w:ascii="Arial" w:hAnsi="Arial" w:cs="Arial"/>
          <w:color w:val="000000"/>
          <w:shd w:val="clear" w:color="auto" w:fill="FFFFFF"/>
        </w:rPr>
        <w:t>managers must be aware of the cultural differences between international tourists and local hosts to be able to provide an adequate and satisfying product to tourists” (</w:t>
      </w:r>
      <w:r w:rsidR="008D2728">
        <w:rPr>
          <w:rFonts w:ascii="Arial" w:hAnsi="Arial" w:cs="Arial"/>
          <w:color w:val="000000"/>
          <w:sz w:val="20"/>
          <w:szCs w:val="20"/>
          <w:shd w:val="clear" w:color="auto" w:fill="FFFFFF"/>
        </w:rPr>
        <w:t>Experience Expectations of Prospective Volunteer Tourists, 2012)</w:t>
      </w:r>
    </w:p>
    <w:p w14:paraId="03873099" w14:textId="74601505" w:rsidR="00856EE9" w:rsidRDefault="00380C84" w:rsidP="00FE0DD4">
      <w:pPr>
        <w:jc w:val="both"/>
        <w:rPr>
          <w:rFonts w:ascii="Arial" w:hAnsi="Arial" w:cs="Arial"/>
          <w:lang w:val="bg-BG"/>
        </w:rPr>
      </w:pPr>
      <w:r>
        <w:rPr>
          <w:rFonts w:ascii="Arial" w:hAnsi="Arial" w:cs="Arial"/>
          <w:lang w:val="bg-BG"/>
        </w:rPr>
        <w:t>The cultural factor has long been recognized in the tourism and hospitality industry, it has a great influence in the intercultural environment where tourists and hosts are members of different cultural groups, speak different languages and have different values and perceptions about the world. This understanding of the differences between cultures is necessary for the development of positive relationships between tourists and hosts. These differences lie in cultural values, the rules of behavior and create problems by influencing people from different cultures and social backgrounds in their correct perceptions of each other.</w:t>
      </w:r>
      <w:r w:rsidR="00856EE9">
        <w:rPr>
          <w:rFonts w:ascii="Arial" w:hAnsi="Arial" w:cs="Arial"/>
          <w:lang w:val="bg-BG"/>
        </w:rPr>
        <w:t xml:space="preserve"> </w:t>
      </w:r>
      <w:r>
        <w:rPr>
          <w:rFonts w:ascii="Arial" w:hAnsi="Arial" w:cs="Arial"/>
          <w:lang w:val="bg-BG"/>
        </w:rPr>
        <w:t>Guests ' satisfaction must be a top priority in any hotel, regardless of their size and location.</w:t>
      </w:r>
    </w:p>
    <w:p w14:paraId="6AC75E07" w14:textId="2EFA7A27" w:rsidR="00CD0BB7" w:rsidRDefault="00380C84" w:rsidP="00FE0DD4">
      <w:pPr>
        <w:jc w:val="both"/>
        <w:rPr>
          <w:rFonts w:ascii="Arial" w:hAnsi="Arial" w:cs="Arial"/>
          <w:lang w:val="bg-BG"/>
        </w:rPr>
      </w:pPr>
      <w:r>
        <w:rPr>
          <w:rFonts w:ascii="Arial" w:hAnsi="Arial" w:cs="Arial"/>
          <w:lang w:val="bg-BG"/>
        </w:rPr>
        <w:t>Cultural awareness is the basic knowledge that every individuality must possess. In hospitality, each manager could assess the positive benefits of understanding cultural diversity and the differences in relations with each person.</w:t>
      </w:r>
    </w:p>
    <w:p w14:paraId="5A2CFF36" w14:textId="0F52D055" w:rsidR="0084000B" w:rsidRDefault="007E4FFE" w:rsidP="00FE0DD4">
      <w:pPr>
        <w:jc w:val="both"/>
        <w:rPr>
          <w:rFonts w:ascii="Arial" w:hAnsi="Arial" w:cs="Arial"/>
          <w:lang w:val="bg-BG"/>
        </w:rPr>
      </w:pPr>
      <w:r w:rsidRPr="007E4FFE">
        <w:rPr>
          <w:rFonts w:ascii="Arial" w:hAnsi="Arial" w:cs="Arial"/>
          <w:lang w:val="bg-BG"/>
        </w:rPr>
        <w:t>“It is through effective managerial communication practices that ideas generated by applied hospitality research are translated into best practices.” (J. Brownell, 2003)</w:t>
      </w:r>
    </w:p>
    <w:p w14:paraId="0A833B1A" w14:textId="677F128F" w:rsidR="003069A8" w:rsidRDefault="003069A8" w:rsidP="00FE0DD4">
      <w:pPr>
        <w:jc w:val="both"/>
        <w:rPr>
          <w:rFonts w:ascii="Arial" w:hAnsi="Arial" w:cs="Arial"/>
          <w:lang w:val="bg-BG"/>
        </w:rPr>
      </w:pPr>
    </w:p>
    <w:p w14:paraId="525E832E" w14:textId="2EDE1A6F" w:rsidR="005A362F" w:rsidRPr="00585705" w:rsidRDefault="003069A8" w:rsidP="00FE0DD4">
      <w:pPr>
        <w:jc w:val="both"/>
        <w:rPr>
          <w:rFonts w:ascii="Arial" w:hAnsi="Arial" w:cs="Arial"/>
          <w:lang w:val="en-US"/>
        </w:rPr>
      </w:pPr>
      <w:r w:rsidRPr="00585705">
        <w:rPr>
          <w:rFonts w:ascii="Arial" w:hAnsi="Arial" w:cs="Arial"/>
          <w:lang w:val="bg-BG"/>
        </w:rPr>
        <w:lastRenderedPageBreak/>
        <w:t>2</w:t>
      </w:r>
      <w:r w:rsidR="00585705" w:rsidRPr="00585705">
        <w:rPr>
          <w:rFonts w:ascii="Arial" w:hAnsi="Arial" w:cs="Arial"/>
          <w:lang w:val="en-US"/>
        </w:rPr>
        <w:t>.</w:t>
      </w:r>
      <w:r w:rsidR="000E7916" w:rsidRPr="00585705">
        <w:rPr>
          <w:rFonts w:ascii="Arial" w:hAnsi="Arial" w:cs="Arial"/>
          <w:lang w:val="en-US"/>
        </w:rPr>
        <w:t xml:space="preserve"> </w:t>
      </w:r>
      <w:r w:rsidR="000E7916" w:rsidRPr="00585705">
        <w:rPr>
          <w:rFonts w:ascii="Arial" w:hAnsi="Arial" w:cs="Arial"/>
          <w:color w:val="000000"/>
          <w:sz w:val="24"/>
          <w:szCs w:val="24"/>
          <w:shd w:val="clear" w:color="auto" w:fill="FFFFFF"/>
        </w:rPr>
        <w:t>Guest Service</w:t>
      </w:r>
    </w:p>
    <w:p w14:paraId="01E6A1E1" w14:textId="363FE442" w:rsidR="00741688" w:rsidRDefault="00741688" w:rsidP="00FE0DD4">
      <w:pPr>
        <w:jc w:val="both"/>
        <w:rPr>
          <w:rFonts w:ascii="Arial" w:hAnsi="Arial" w:cs="Arial"/>
          <w:lang w:val="bg-BG"/>
        </w:rPr>
      </w:pPr>
      <w:r w:rsidRPr="00741688">
        <w:rPr>
          <w:rFonts w:ascii="Arial" w:hAnsi="Arial" w:cs="Arial"/>
          <w:lang w:val="bg-BG"/>
        </w:rPr>
        <w:t>“Employee engagement occurs when the goals of the business are aligned with the employee’s goals and day-to-day work. The glue that holds the strategic objectives of the employee and the business together is frequent, effective communication that reaches and informs the employee at the level and practice of their job.” (Heathfield, 2019)</w:t>
      </w:r>
    </w:p>
    <w:p w14:paraId="59652D6C" w14:textId="18C76A8D" w:rsidR="005A362F" w:rsidRDefault="005A362F" w:rsidP="00FE0DD4">
      <w:pPr>
        <w:jc w:val="both"/>
        <w:rPr>
          <w:rFonts w:ascii="Arial" w:hAnsi="Arial" w:cs="Arial"/>
          <w:lang w:val="bg-BG"/>
        </w:rPr>
      </w:pPr>
      <w:r>
        <w:rPr>
          <w:rFonts w:ascii="Arial" w:hAnsi="Arial" w:cs="Arial"/>
          <w:lang w:val="bg-BG"/>
        </w:rPr>
        <w:t>The hospitality industry is growing rapidly globally and becoming one of the largest industries in the world. This industry offers the best business and employment opportunities, prompting today's hotel managers to understand the importance of intercultural concepts and communication skills so that they can work in a diverse working environment.</w:t>
      </w:r>
    </w:p>
    <w:p w14:paraId="10F7E80C" w14:textId="745393ED" w:rsidR="003069A8" w:rsidRDefault="005A362F" w:rsidP="00FE0DD4">
      <w:pPr>
        <w:jc w:val="both"/>
        <w:rPr>
          <w:rFonts w:ascii="Arial" w:hAnsi="Arial" w:cs="Arial"/>
          <w:lang w:val="bg-BG"/>
        </w:rPr>
      </w:pPr>
      <w:r>
        <w:rPr>
          <w:rFonts w:ascii="Arial" w:hAnsi="Arial" w:cs="Arial"/>
          <w:lang w:val="bg-BG"/>
        </w:rPr>
        <w:t>Understanding different cultures as a whole has some benefits, improving the relations between staff at work and overcoming discrimination, and when the staff is happy and working in harmony it is able to give the best of itself in serving guests.</w:t>
      </w:r>
    </w:p>
    <w:p w14:paraId="455ED665" w14:textId="707ED528" w:rsidR="003D7F47" w:rsidRDefault="00D37938" w:rsidP="00FE0DD4">
      <w:pPr>
        <w:jc w:val="both"/>
        <w:rPr>
          <w:rFonts w:ascii="Arial" w:hAnsi="Arial" w:cs="Arial"/>
          <w:lang w:val="bg-BG"/>
        </w:rPr>
      </w:pPr>
      <w:r w:rsidRPr="00D37938">
        <w:rPr>
          <w:rFonts w:ascii="Arial" w:hAnsi="Arial" w:cs="Arial"/>
          <w:lang w:val="bg-BG"/>
        </w:rPr>
        <w:t>“Therefore, if you don’t fully understand certain attitudes and behaviours of customers or employees from other countries, it may help to conduct some research to improve your knowledge about the history and current affairs of the country. By learning about other cultures, you are more likely to develop cultural sensitivity, or an ability to understand different perspectives and care about another person’s culture.” (Iguchi, 2017)</w:t>
      </w:r>
    </w:p>
    <w:p w14:paraId="735EA307" w14:textId="77777777" w:rsidR="00D44879" w:rsidRDefault="00D44879" w:rsidP="00FE0DD4">
      <w:pPr>
        <w:jc w:val="both"/>
        <w:rPr>
          <w:rFonts w:ascii="Arial" w:hAnsi="Arial" w:cs="Arial"/>
          <w:lang w:val="bg-BG"/>
        </w:rPr>
      </w:pPr>
      <w:r>
        <w:rPr>
          <w:rFonts w:ascii="Arial" w:hAnsi="Arial" w:cs="Arial"/>
          <w:lang w:val="bg-BG"/>
        </w:rPr>
        <w:t>Therefore, hotel managers must have the ability to communicate effectively with people from different cultures, as they are responsible for ensuring that communication between colleagues, staff and clients is clear, coherent and does not have intercultural misunderstandings.</w:t>
      </w:r>
    </w:p>
    <w:p w14:paraId="1618437B" w14:textId="77777777" w:rsidR="00D44879" w:rsidRDefault="00D44879" w:rsidP="00FE0DD4">
      <w:pPr>
        <w:jc w:val="both"/>
        <w:rPr>
          <w:rFonts w:ascii="Arial" w:hAnsi="Arial" w:cs="Arial"/>
          <w:lang w:val="bg-BG"/>
        </w:rPr>
      </w:pPr>
      <w:r>
        <w:rPr>
          <w:rFonts w:ascii="Arial" w:hAnsi="Arial" w:cs="Arial"/>
          <w:lang w:val="bg-BG"/>
        </w:rPr>
        <w:t>Problems in intercultural communication can arise from improper cultural assumption, ethnocentrism, discrimination of other cultures, prejudiced and misinterpretation of behavior.</w:t>
      </w:r>
    </w:p>
    <w:p w14:paraId="4789101E" w14:textId="4506BA58" w:rsidR="00D44879" w:rsidRDefault="00D44879" w:rsidP="00FE0DD4">
      <w:pPr>
        <w:jc w:val="both"/>
        <w:rPr>
          <w:rFonts w:ascii="Arial" w:hAnsi="Arial" w:cs="Arial"/>
          <w:lang w:val="bg-BG"/>
        </w:rPr>
      </w:pPr>
      <w:r>
        <w:rPr>
          <w:rFonts w:ascii="Arial" w:hAnsi="Arial" w:cs="Arial"/>
          <w:lang w:val="bg-BG"/>
        </w:rPr>
        <w:t>Our way of communicative behavior is influenced to a great extent by the culture in which we grew up and brought up. Cultural differences can lead to communication problems, unpredictability, distrust, stress, low team unity and possibly poor results.</w:t>
      </w:r>
    </w:p>
    <w:p w14:paraId="2E27AAF2" w14:textId="0862856E" w:rsidR="00485B8D" w:rsidRDefault="00485B8D" w:rsidP="00FE0DD4">
      <w:pPr>
        <w:jc w:val="both"/>
        <w:rPr>
          <w:rFonts w:ascii="Arial" w:hAnsi="Arial" w:cs="Arial"/>
          <w:lang w:val="bg-BG"/>
        </w:rPr>
      </w:pPr>
      <w:r w:rsidRPr="00485B8D">
        <w:rPr>
          <w:rFonts w:ascii="Arial" w:hAnsi="Arial" w:cs="Arial"/>
          <w:lang w:val="bg-BG"/>
        </w:rPr>
        <w:t>“It is suggested that successful diversity management will lead to improved creativity, innovation, problem solving and decision making.” (Iguchi, 2016)</w:t>
      </w:r>
    </w:p>
    <w:p w14:paraId="6CDAAD8C" w14:textId="1F8D25E8" w:rsidR="00D44879" w:rsidRDefault="00D44879" w:rsidP="00FE0DD4">
      <w:pPr>
        <w:jc w:val="both"/>
        <w:rPr>
          <w:rFonts w:ascii="Arial" w:hAnsi="Arial" w:cs="Arial"/>
          <w:lang w:val="bg-BG"/>
        </w:rPr>
      </w:pPr>
      <w:r>
        <w:rPr>
          <w:rFonts w:ascii="Arial" w:hAnsi="Arial" w:cs="Arial"/>
          <w:lang w:val="bg-BG"/>
        </w:rPr>
        <w:t>Cross-cultural teams can actually give positive results, the combination of different perspectives, views and opinions can lead to proper decision-making while team members develop new skills.</w:t>
      </w:r>
    </w:p>
    <w:p w14:paraId="04F3F1D4" w14:textId="0006A5EC" w:rsidR="005C3230" w:rsidRDefault="005C3230" w:rsidP="00FE0DD4">
      <w:pPr>
        <w:jc w:val="both"/>
        <w:rPr>
          <w:rFonts w:ascii="Arial" w:hAnsi="Arial" w:cs="Arial"/>
          <w:lang w:val="bg-BG"/>
        </w:rPr>
      </w:pPr>
    </w:p>
    <w:p w14:paraId="1A17FB05" w14:textId="2505AFB5" w:rsidR="00485B8D" w:rsidRDefault="00485B8D" w:rsidP="00FE0DD4">
      <w:pPr>
        <w:jc w:val="both"/>
        <w:rPr>
          <w:rFonts w:ascii="Arial" w:hAnsi="Arial" w:cs="Arial"/>
          <w:lang w:val="bg-BG"/>
        </w:rPr>
      </w:pPr>
    </w:p>
    <w:p w14:paraId="66327F6C" w14:textId="6CB7D5D0" w:rsidR="00485B8D" w:rsidRPr="00100B2B" w:rsidRDefault="00100B2B" w:rsidP="00FE0DD4">
      <w:pPr>
        <w:jc w:val="both"/>
        <w:rPr>
          <w:rFonts w:ascii="Arial" w:hAnsi="Arial" w:cs="Arial"/>
        </w:rPr>
      </w:pPr>
      <w:r>
        <w:rPr>
          <w:rFonts w:ascii="Arial" w:hAnsi="Arial" w:cs="Arial"/>
        </w:rPr>
        <w:t>3.</w:t>
      </w:r>
      <w:r w:rsidR="000E7916">
        <w:rPr>
          <w:rFonts w:ascii="Arial" w:hAnsi="Arial" w:cs="Arial"/>
        </w:rPr>
        <w:t xml:space="preserve"> </w:t>
      </w:r>
      <w:r w:rsidR="000E7916">
        <w:rPr>
          <w:rFonts w:ascii="Arial" w:hAnsi="Arial" w:cs="Arial"/>
          <w:color w:val="000000"/>
          <w:sz w:val="24"/>
          <w:szCs w:val="24"/>
          <w:shd w:val="clear" w:color="auto" w:fill="FFFFFF"/>
        </w:rPr>
        <w:t>Cultural differences</w:t>
      </w:r>
    </w:p>
    <w:p w14:paraId="1F25CE2C" w14:textId="52E35B73" w:rsidR="00AC557C" w:rsidRPr="006F7323" w:rsidRDefault="00283756" w:rsidP="00283756">
      <w:pPr>
        <w:jc w:val="both"/>
        <w:rPr>
          <w:rFonts w:ascii="Arial" w:hAnsi="Arial" w:cs="Arial"/>
          <w:lang w:val="en-US"/>
        </w:rPr>
      </w:pPr>
      <w:r w:rsidRPr="00283756">
        <w:rPr>
          <w:rFonts w:ascii="Arial" w:hAnsi="Arial" w:cs="Arial"/>
          <w:lang w:val="bg-BG"/>
        </w:rPr>
        <w:t>“The basic concept of managing diversity accepts that the workforce consistsof a diverse population of people. The diversity consists of visible and nonvisible differences which will include sex, age, back-ground, race, disability,personality and workstyle. It is founded on the premise that harnessing these</w:t>
      </w:r>
      <w:r w:rsidR="00EB05CA">
        <w:rPr>
          <w:rFonts w:ascii="Arial" w:hAnsi="Arial" w:cs="Arial"/>
        </w:rPr>
        <w:t>,</w:t>
      </w:r>
      <w:r w:rsidRPr="00283756">
        <w:rPr>
          <w:rFonts w:ascii="Arial" w:hAnsi="Arial" w:cs="Arial"/>
          <w:lang w:val="bg-BG"/>
        </w:rPr>
        <w:t>differences will create a productive environment in which everybody feels</w:t>
      </w:r>
      <w:r w:rsidR="00EB05CA">
        <w:rPr>
          <w:rFonts w:ascii="Arial" w:hAnsi="Arial" w:cs="Arial"/>
        </w:rPr>
        <w:t xml:space="preserve"> </w:t>
      </w:r>
      <w:r w:rsidRPr="00283756">
        <w:rPr>
          <w:rFonts w:ascii="Arial" w:hAnsi="Arial" w:cs="Arial"/>
          <w:lang w:val="bg-BG"/>
        </w:rPr>
        <w:t>valued, where their talents are being fully utilised and in which organisationalgoals are met”</w:t>
      </w:r>
      <w:r w:rsidR="00EB05CA">
        <w:rPr>
          <w:rFonts w:ascii="Arial" w:hAnsi="Arial" w:cs="Arial"/>
        </w:rPr>
        <w:t xml:space="preserve"> </w:t>
      </w:r>
      <w:r w:rsidRPr="00283756">
        <w:rPr>
          <w:rFonts w:ascii="Arial" w:hAnsi="Arial" w:cs="Arial"/>
          <w:lang w:val="bg-BG"/>
        </w:rPr>
        <w:t>(Kandola and Fullerton</w:t>
      </w:r>
      <w:r w:rsidR="00E531BC">
        <w:rPr>
          <w:rFonts w:ascii="Arial" w:hAnsi="Arial" w:cs="Arial"/>
          <w:lang w:val="en-US"/>
        </w:rPr>
        <w:t xml:space="preserve">, </w:t>
      </w:r>
      <w:r w:rsidRPr="00283756">
        <w:rPr>
          <w:rFonts w:ascii="Arial" w:hAnsi="Arial" w:cs="Arial"/>
          <w:lang w:val="bg-BG"/>
        </w:rPr>
        <w:t>1994)</w:t>
      </w:r>
      <w:r w:rsidR="004D17D4">
        <w:rPr>
          <w:rFonts w:ascii="Arial" w:hAnsi="Arial" w:cs="Arial"/>
        </w:rPr>
        <w:t>.</w:t>
      </w:r>
    </w:p>
    <w:p w14:paraId="1A136CC8" w14:textId="08E0FC22" w:rsidR="002D452D" w:rsidRDefault="002D452D" w:rsidP="00FE0DD4">
      <w:pPr>
        <w:jc w:val="both"/>
        <w:rPr>
          <w:rFonts w:ascii="Arial" w:hAnsi="Arial" w:cs="Arial"/>
          <w:lang w:val="bg-BG"/>
        </w:rPr>
      </w:pPr>
      <w:r>
        <w:rPr>
          <w:rFonts w:ascii="Arial" w:hAnsi="Arial" w:cs="Arial"/>
          <w:lang w:val="bg-BG"/>
        </w:rPr>
        <w:lastRenderedPageBreak/>
        <w:t xml:space="preserve">"Our ability to attract a variety of customers and reflect local cultures in our hotels will accelerate our future success and global growth" this statement by the President and CEO of </w:t>
      </w:r>
      <w:r w:rsidR="007B2B2B">
        <w:rPr>
          <w:rFonts w:ascii="Arial" w:hAnsi="Arial" w:cs="Arial"/>
        </w:rPr>
        <w:t xml:space="preserve">“ </w:t>
      </w:r>
      <w:r>
        <w:rPr>
          <w:rFonts w:ascii="Arial" w:hAnsi="Arial" w:cs="Arial"/>
          <w:lang w:val="bg-BG"/>
        </w:rPr>
        <w:t>Mar</w:t>
      </w:r>
      <w:proofErr w:type="spellStart"/>
      <w:r w:rsidR="007B2B2B">
        <w:rPr>
          <w:rFonts w:ascii="Arial" w:hAnsi="Arial" w:cs="Arial"/>
        </w:rPr>
        <w:t>riott</w:t>
      </w:r>
      <w:proofErr w:type="spellEnd"/>
      <w:r w:rsidR="007B2B2B">
        <w:rPr>
          <w:rFonts w:ascii="Arial" w:hAnsi="Arial" w:cs="Arial"/>
        </w:rPr>
        <w:t xml:space="preserve"> </w:t>
      </w:r>
      <w:r>
        <w:rPr>
          <w:rFonts w:ascii="Arial" w:hAnsi="Arial" w:cs="Arial"/>
          <w:lang w:val="bg-BG"/>
        </w:rPr>
        <w:t xml:space="preserve"> International</w:t>
      </w:r>
      <w:r w:rsidR="007B2B2B">
        <w:rPr>
          <w:rFonts w:ascii="Arial" w:hAnsi="Arial" w:cs="Arial"/>
        </w:rPr>
        <w:t xml:space="preserve">” </w:t>
      </w:r>
      <w:r>
        <w:rPr>
          <w:rFonts w:ascii="Arial" w:hAnsi="Arial" w:cs="Arial"/>
          <w:lang w:val="bg-BG"/>
        </w:rPr>
        <w:t xml:space="preserve"> Arne Sorenson could be a leading factor in the growing cultural scale of each hotel and its management team.</w:t>
      </w:r>
    </w:p>
    <w:p w14:paraId="35D67257" w14:textId="77777777" w:rsidR="002D452D" w:rsidRDefault="002D452D" w:rsidP="00FE0DD4">
      <w:pPr>
        <w:jc w:val="both"/>
        <w:rPr>
          <w:rFonts w:ascii="Arial" w:hAnsi="Arial" w:cs="Arial"/>
          <w:lang w:val="bg-BG"/>
        </w:rPr>
      </w:pPr>
      <w:r>
        <w:rPr>
          <w:rFonts w:ascii="Arial" w:hAnsi="Arial" w:cs="Arial"/>
          <w:lang w:val="bg-BG"/>
        </w:rPr>
        <w:t>Being culturally aware is important to the experience of their guests and it will affect whether they will visit this country and the respective hotel again.</w:t>
      </w:r>
    </w:p>
    <w:p w14:paraId="19612EBB" w14:textId="2D73C16F" w:rsidR="005C3230" w:rsidRDefault="002D452D" w:rsidP="00FE0DD4">
      <w:pPr>
        <w:jc w:val="both"/>
        <w:rPr>
          <w:rFonts w:ascii="Arial" w:hAnsi="Arial" w:cs="Arial"/>
          <w:lang w:val="bg-BG"/>
        </w:rPr>
      </w:pPr>
      <w:r>
        <w:rPr>
          <w:rFonts w:ascii="Arial" w:hAnsi="Arial" w:cs="Arial"/>
          <w:lang w:val="bg-BG"/>
        </w:rPr>
        <w:t>The constantly changing world means a constant change of travel patterns and the hospitality industry needs to adapt or face the risk of failing to satisfy the needs of the modern traveler.</w:t>
      </w:r>
    </w:p>
    <w:p w14:paraId="22221C93" w14:textId="77777777" w:rsidR="00565C57" w:rsidRDefault="00565C57" w:rsidP="00FE0DD4">
      <w:pPr>
        <w:jc w:val="both"/>
        <w:rPr>
          <w:rFonts w:ascii="Arial" w:hAnsi="Arial" w:cs="Arial"/>
          <w:lang w:val="bg-BG"/>
        </w:rPr>
      </w:pPr>
      <w:r>
        <w:rPr>
          <w:rFonts w:ascii="Arial" w:hAnsi="Arial" w:cs="Arial"/>
          <w:lang w:val="bg-BG"/>
        </w:rPr>
        <w:t>The new markets for the journey open and this completely changes the look and feel of travel around the world.</w:t>
      </w:r>
    </w:p>
    <w:p w14:paraId="5DB06E2A" w14:textId="77777777" w:rsidR="00565C57" w:rsidRDefault="00565C57" w:rsidP="00FE0DD4">
      <w:pPr>
        <w:jc w:val="both"/>
        <w:rPr>
          <w:rFonts w:ascii="Arial" w:hAnsi="Arial" w:cs="Arial"/>
          <w:lang w:val="bg-BG"/>
        </w:rPr>
      </w:pPr>
      <w:r>
        <w:rPr>
          <w:rFonts w:ascii="Arial" w:hAnsi="Arial" w:cs="Arial"/>
          <w:lang w:val="bg-BG"/>
        </w:rPr>
        <w:t>The dominant mass of travelers who have so far been mainly from UK, America and Western Europe has been displaced by the ever increasing flow of countries from the Middle East, India and China. The successful servicing of these new travelers depends on a number of factors, one of which is the cultural feeling.</w:t>
      </w:r>
    </w:p>
    <w:p w14:paraId="352B0B33" w14:textId="77777777" w:rsidR="00EC6CE0" w:rsidRDefault="00565C57" w:rsidP="00FE0DD4">
      <w:pPr>
        <w:jc w:val="both"/>
        <w:rPr>
          <w:rFonts w:ascii="Arial" w:hAnsi="Arial" w:cs="Arial"/>
          <w:lang w:val="bg-BG"/>
        </w:rPr>
      </w:pPr>
      <w:r>
        <w:rPr>
          <w:rFonts w:ascii="Arial" w:hAnsi="Arial" w:cs="Arial"/>
          <w:lang w:val="bg-BG"/>
        </w:rPr>
        <w:t>The hospitality industry is developing from countries in Western Europe and America and the way this industry has been doing in the past is based on cultures and behaviours from these countries. As a result of the entry of new travelers who will host, also requires new approaches in development, not only to be more hospitable, this is necessary for the future success of the hotel business.</w:t>
      </w:r>
    </w:p>
    <w:p w14:paraId="121A295E" w14:textId="27B7119A" w:rsidR="00B313F8" w:rsidRDefault="00B313F8" w:rsidP="00FE0DD4">
      <w:pPr>
        <w:jc w:val="both"/>
        <w:rPr>
          <w:rFonts w:ascii="Arial" w:hAnsi="Arial" w:cs="Arial"/>
          <w:lang w:val="bg-BG"/>
        </w:rPr>
      </w:pPr>
      <w:r w:rsidRPr="00B313F8">
        <w:t xml:space="preserve"> </w:t>
      </w:r>
      <w:r w:rsidRPr="00B313F8">
        <w:rPr>
          <w:rFonts w:ascii="Arial" w:hAnsi="Arial" w:cs="Arial"/>
          <w:lang w:val="bg-BG"/>
        </w:rPr>
        <w:t>“However, this team effectiveness depends on various other factors such as nature of the task, ability of team members, personality of team members, or urgency of the task.” (Iguchi, 2016)</w:t>
      </w:r>
    </w:p>
    <w:p w14:paraId="4CD07F50" w14:textId="10B1BFB6" w:rsidR="00565C57" w:rsidRDefault="00565C57" w:rsidP="00FE0DD4">
      <w:pPr>
        <w:jc w:val="both"/>
        <w:rPr>
          <w:rFonts w:ascii="Arial" w:hAnsi="Arial" w:cs="Arial"/>
          <w:lang w:val="bg-BG"/>
        </w:rPr>
      </w:pPr>
      <w:r>
        <w:rPr>
          <w:rFonts w:ascii="Arial" w:hAnsi="Arial" w:cs="Arial"/>
          <w:lang w:val="bg-BG"/>
        </w:rPr>
        <w:t xml:space="preserve"> Taking into account all these factors, the manuals of many hotels provide their staff with curricula that focus on cultural awareness and competence, language skills, as well as information about the economic and historical origin of a country, along with societal and cultural norms and practices.</w:t>
      </w:r>
    </w:p>
    <w:p w14:paraId="212E03B9" w14:textId="77777777" w:rsidR="004205DC" w:rsidRDefault="004205DC" w:rsidP="00FE0DD4">
      <w:pPr>
        <w:jc w:val="both"/>
        <w:rPr>
          <w:rFonts w:ascii="Arial" w:hAnsi="Arial" w:cs="Arial"/>
        </w:rPr>
      </w:pPr>
      <w:r>
        <w:rPr>
          <w:rFonts w:ascii="Arial" w:hAnsi="Arial" w:cs="Arial"/>
        </w:rPr>
        <w:t>Practicing learning is also an essential part of a team's relationship as well as working with foreign clients. In some countries, a respectful address is a particularly important and essential part of the conversation.</w:t>
      </w:r>
    </w:p>
    <w:p w14:paraId="69E353F0" w14:textId="76CBC354" w:rsidR="004205DC" w:rsidRDefault="004205DC" w:rsidP="00FE0DD4">
      <w:pPr>
        <w:jc w:val="both"/>
        <w:rPr>
          <w:rFonts w:ascii="Arial" w:hAnsi="Arial" w:cs="Arial"/>
        </w:rPr>
      </w:pPr>
      <w:r>
        <w:rPr>
          <w:rFonts w:ascii="Arial" w:hAnsi="Arial" w:cs="Arial"/>
        </w:rPr>
        <w:t>Here I would like to present a successful practice again to the Marriott Hotel, which shows that learning of the peculiarity of a particular culture manages to give successful results. The employees use the symbolism associated with certain numbers and colours, which for their guests from China are especially important and accommodated them on an appropriate floor and put a certain number of flowers in their rooms, thus they show that , respect and understand their culture and traditions.</w:t>
      </w:r>
    </w:p>
    <w:p w14:paraId="0211658E" w14:textId="2E3C2E85" w:rsidR="00D12F04" w:rsidRDefault="00D12F04" w:rsidP="00FE0DD4">
      <w:pPr>
        <w:jc w:val="both"/>
        <w:rPr>
          <w:rFonts w:ascii="Arial" w:hAnsi="Arial" w:cs="Arial"/>
        </w:rPr>
      </w:pPr>
      <w:r>
        <w:rPr>
          <w:rFonts w:ascii="Arial" w:hAnsi="Arial" w:cs="Arial"/>
        </w:rPr>
        <w:t xml:space="preserve">The workforce is changing rapidly, people from many countries are represented in the workforce around the world. </w:t>
      </w:r>
      <w:r w:rsidR="006C3827" w:rsidRPr="006C3827">
        <w:rPr>
          <w:rFonts w:ascii="Arial" w:hAnsi="Arial" w:cs="Arial"/>
        </w:rPr>
        <w:t>Getting to know a culture and the corresponding cultural manners will certainly open more doors in the hotel business.</w:t>
      </w:r>
    </w:p>
    <w:p w14:paraId="55A49A20" w14:textId="77777777" w:rsidR="00585705" w:rsidRDefault="00585705" w:rsidP="00FE0DD4">
      <w:pPr>
        <w:jc w:val="both"/>
        <w:rPr>
          <w:rFonts w:ascii="Arial" w:hAnsi="Arial" w:cs="Arial"/>
        </w:rPr>
      </w:pPr>
    </w:p>
    <w:p w14:paraId="3B5E8619" w14:textId="77777777" w:rsidR="00585705" w:rsidRDefault="00585705" w:rsidP="00FE0DD4">
      <w:pPr>
        <w:jc w:val="both"/>
        <w:rPr>
          <w:rFonts w:ascii="Arial" w:hAnsi="Arial" w:cs="Arial"/>
        </w:rPr>
      </w:pPr>
    </w:p>
    <w:p w14:paraId="01016B5B" w14:textId="26B9A793" w:rsidR="00783ABF" w:rsidRPr="002470B8" w:rsidRDefault="00783ABF" w:rsidP="00FE0DD4">
      <w:pPr>
        <w:jc w:val="both"/>
        <w:rPr>
          <w:rFonts w:ascii="Arial" w:hAnsi="Arial" w:cs="Arial"/>
          <w:lang w:val="en-US"/>
        </w:rPr>
      </w:pPr>
      <w:r>
        <w:rPr>
          <w:rFonts w:ascii="Arial" w:hAnsi="Arial" w:cs="Arial"/>
          <w:lang w:val="bg-BG"/>
        </w:rPr>
        <w:lastRenderedPageBreak/>
        <w:t>4.</w:t>
      </w:r>
      <w:r w:rsidR="002470B8">
        <w:rPr>
          <w:rFonts w:ascii="Arial" w:hAnsi="Arial" w:cs="Arial"/>
          <w:lang w:val="en-US"/>
        </w:rPr>
        <w:t xml:space="preserve"> </w:t>
      </w:r>
      <w:r w:rsidR="00E96213">
        <w:rPr>
          <w:rFonts w:ascii="Arial" w:hAnsi="Arial" w:cs="Arial"/>
          <w:color w:val="000000"/>
          <w:sz w:val="24"/>
          <w:szCs w:val="24"/>
          <w:shd w:val="clear" w:color="auto" w:fill="FFFFFF"/>
        </w:rPr>
        <w:t>Do’s and Doesn’t</w:t>
      </w:r>
    </w:p>
    <w:p w14:paraId="6D7951FC" w14:textId="04C45321" w:rsidR="00462E11" w:rsidRDefault="00F31A65" w:rsidP="00FE0DD4">
      <w:pPr>
        <w:jc w:val="both"/>
        <w:rPr>
          <w:rFonts w:ascii="Arial" w:hAnsi="Arial" w:cs="Arial"/>
          <w:lang w:val="bg-BG"/>
        </w:rPr>
      </w:pPr>
      <w:r w:rsidRPr="00F31A65">
        <w:rPr>
          <w:rFonts w:ascii="Arial" w:hAnsi="Arial" w:cs="Arial"/>
          <w:lang w:val="bg-BG"/>
        </w:rPr>
        <w:t>“Cultural awareness is a basic knowledge that each individuality must has. In hotel industry, there are positive advantages that could be reached if a manager could appreciate a cultural, value, attitude differences of each person.” (Oktadiana, 2011)</w:t>
      </w:r>
    </w:p>
    <w:p w14:paraId="1A0CF98F" w14:textId="77777777" w:rsidR="00055A2A" w:rsidRDefault="00055A2A" w:rsidP="00FE0DD4">
      <w:pPr>
        <w:jc w:val="both"/>
        <w:rPr>
          <w:rFonts w:ascii="Arial" w:hAnsi="Arial" w:cs="Arial"/>
          <w:lang w:val="bg-BG"/>
        </w:rPr>
      </w:pPr>
      <w:r>
        <w:rPr>
          <w:rFonts w:ascii="Arial" w:hAnsi="Arial" w:cs="Arial"/>
          <w:lang w:val="bg-BG"/>
        </w:rPr>
        <w:t>Continuing globalisation has increasingly led to the cultural diversity of the hospitality workforce.</w:t>
      </w:r>
    </w:p>
    <w:p w14:paraId="235C2780" w14:textId="7886A7CE" w:rsidR="00055A2A" w:rsidRDefault="00055A2A" w:rsidP="00FE0DD4">
      <w:pPr>
        <w:jc w:val="both"/>
        <w:rPr>
          <w:rFonts w:ascii="Arial" w:hAnsi="Arial" w:cs="Arial"/>
          <w:lang w:val="bg-BG"/>
        </w:rPr>
      </w:pPr>
      <w:r>
        <w:rPr>
          <w:rFonts w:ascii="Arial" w:hAnsi="Arial" w:cs="Arial"/>
          <w:lang w:val="bg-BG"/>
        </w:rPr>
        <w:t>The world hotel chains have hotels on all points of the globe, as a result they have many cultures that work together and communicate during their daily chores. Cooperation and communication are essential in the business of the hotel, customers are served by many employees, who in turn are assisted by other employees.</w:t>
      </w:r>
      <w:r w:rsidR="00EE5679">
        <w:rPr>
          <w:rFonts w:ascii="Arial" w:hAnsi="Arial" w:cs="Arial"/>
          <w:lang w:val="bg-BG"/>
        </w:rPr>
        <w:t>If the cooperation between the departments fails due to cultural differences and misunderstandings in communication, this means that it is not able to function effectively which leads to dissatisfaction of the guests and even to their decision to leave.Given the growing number and intensity of intercultural interactions, well-developed intercultural competence is very important for the functioning of people from different cultures effectively. It means the ability to see and understand the differences between own and other cultures, accepting them and reacting to both-conversation and behavior respectively.</w:t>
      </w:r>
    </w:p>
    <w:p w14:paraId="18A8DA81" w14:textId="77777777" w:rsidR="002C7631" w:rsidRDefault="002C7631" w:rsidP="00FE0DD4">
      <w:pPr>
        <w:jc w:val="both"/>
        <w:rPr>
          <w:rFonts w:ascii="Arial" w:hAnsi="Arial" w:cs="Arial"/>
          <w:lang w:val="bg-BG"/>
        </w:rPr>
      </w:pPr>
      <w:r>
        <w:rPr>
          <w:rFonts w:ascii="Arial" w:hAnsi="Arial" w:cs="Arial"/>
          <w:lang w:val="bg-BG"/>
        </w:rPr>
        <w:t>Culturally competent personalities must possess a mix of attitudes, knowledge and skills that help them to establish good relationships and communicate effectively with representatives of different cultures.</w:t>
      </w:r>
    </w:p>
    <w:p w14:paraId="60E085FE" w14:textId="36BA6D15" w:rsidR="002C7631" w:rsidRDefault="002C7631" w:rsidP="00FE0DD4">
      <w:pPr>
        <w:jc w:val="both"/>
        <w:rPr>
          <w:rFonts w:ascii="Arial" w:hAnsi="Arial" w:cs="Arial"/>
          <w:lang w:val="bg-BG"/>
        </w:rPr>
      </w:pPr>
      <w:r>
        <w:rPr>
          <w:rFonts w:ascii="Arial" w:hAnsi="Arial" w:cs="Arial"/>
          <w:lang w:val="bg-BG"/>
        </w:rPr>
        <w:t>More and more hotels rely heavily on their employees to satisfy the needs of their customers and thanks to their special talents and abilities they provide high quality of service. Employees have a key role to play in increasing competition where hospitality services are provided by people to people. The method of making the guests directly informs them how important they are for the organization.</w:t>
      </w:r>
    </w:p>
    <w:p w14:paraId="28F796AC" w14:textId="1E050C4C" w:rsidR="00AA05A5" w:rsidRDefault="00AA05A5" w:rsidP="00FE0DD4">
      <w:pPr>
        <w:jc w:val="both"/>
        <w:rPr>
          <w:rFonts w:ascii="Arial" w:hAnsi="Arial" w:cs="Arial"/>
          <w:lang w:val="bg-BG"/>
        </w:rPr>
      </w:pPr>
      <w:r>
        <w:rPr>
          <w:rFonts w:ascii="Arial" w:hAnsi="Arial" w:cs="Arial"/>
          <w:lang w:val="bg-BG"/>
        </w:rPr>
        <w:t>Hospitality industry has always been perceived as an industry of different cultures where effective communication is essential for the successful functioning of multicultural relationships.Working with people is one of the biggest challenges facing the hospitality industry. Improper communication can greatly affect the performance of the business, including the loss of prestige, reliability and ultimately lead to financial losses and other business problems.</w:t>
      </w:r>
      <w:r w:rsidR="00A67757">
        <w:rPr>
          <w:rFonts w:ascii="Arial" w:hAnsi="Arial" w:cs="Arial"/>
          <w:lang w:val="bg-BG"/>
        </w:rPr>
        <w:t>Culture and communication are highly interrelated, the main obstacles to the effectiveness of communication can be shared by cultural and linguistic differences. Therefore, hospitality management teams should undertake to integrate different cultures and to synchronize the specific needs, values and values of their subordinates in order to achieve high organisational efficiency.</w:t>
      </w:r>
    </w:p>
    <w:p w14:paraId="42B56F7D" w14:textId="460D66E6" w:rsidR="00DC7007" w:rsidRDefault="00DC7007" w:rsidP="00FE0DD4">
      <w:pPr>
        <w:jc w:val="both"/>
        <w:rPr>
          <w:rFonts w:ascii="Arial" w:hAnsi="Arial" w:cs="Arial"/>
          <w:lang w:val="bg-BG"/>
        </w:rPr>
      </w:pPr>
      <w:r>
        <w:rPr>
          <w:rFonts w:ascii="Arial" w:hAnsi="Arial" w:cs="Arial"/>
          <w:lang w:val="bg-BG"/>
        </w:rPr>
        <w:t>Diversity is an opportunity for employees to get to know new cultures, show employees that they appreciate their differences, respecting their religious holidays and different cultures. Listen to their stories, ask them questions, thus expanding their knowledge of their heritage and where they are from. By creating rules of ethical behaviour at work, you can provide clarity on how employees of different backgrounds need to interact with each other.</w:t>
      </w:r>
    </w:p>
    <w:p w14:paraId="0B3166D1" w14:textId="06439A79" w:rsidR="00ED7359" w:rsidRDefault="00802EDF" w:rsidP="00FE0DD4">
      <w:pPr>
        <w:jc w:val="both"/>
        <w:rPr>
          <w:rFonts w:ascii="Arial" w:hAnsi="Arial" w:cs="Arial"/>
          <w:color w:val="000000"/>
          <w:shd w:val="clear" w:color="auto" w:fill="FFFFFF"/>
        </w:rPr>
      </w:pPr>
      <w:r>
        <w:rPr>
          <w:rFonts w:ascii="Arial" w:hAnsi="Arial" w:cs="Arial"/>
          <w:color w:val="333333"/>
          <w:sz w:val="26"/>
          <w:szCs w:val="26"/>
        </w:rPr>
        <w:t>“</w:t>
      </w:r>
      <w:r>
        <w:rPr>
          <w:rFonts w:ascii="Arial" w:hAnsi="Arial" w:cs="Arial"/>
          <w:color w:val="333333"/>
          <w:sz w:val="26"/>
          <w:szCs w:val="26"/>
        </w:rPr>
        <w:t xml:space="preserve">For international companies to have a competitive edge it is important for them to ensure the success of their expatriates working in a foreign country. Since culture plays such a powerful role in </w:t>
      </w:r>
      <w:r>
        <w:rPr>
          <w:rFonts w:ascii="Arial" w:hAnsi="Arial" w:cs="Arial"/>
          <w:color w:val="333333"/>
          <w:sz w:val="26"/>
          <w:szCs w:val="26"/>
        </w:rPr>
        <w:t>behaviour.”</w:t>
      </w:r>
      <w:r w:rsidR="007A4528">
        <w:rPr>
          <w:rFonts w:ascii="Arial" w:hAnsi="Arial" w:cs="Arial"/>
          <w:color w:val="333333"/>
          <w:sz w:val="26"/>
          <w:szCs w:val="26"/>
        </w:rPr>
        <w:t xml:space="preserve"> </w:t>
      </w:r>
      <w:r w:rsidR="007A4528" w:rsidRPr="007A4528">
        <w:rPr>
          <w:rFonts w:ascii="Arial" w:hAnsi="Arial" w:cs="Arial"/>
          <w:color w:val="000000"/>
          <w:shd w:val="clear" w:color="auto" w:fill="FFFFFF"/>
        </w:rPr>
        <w:t>(</w:t>
      </w:r>
      <w:r w:rsidR="007A4528" w:rsidRPr="007A4528">
        <w:rPr>
          <w:rFonts w:ascii="Arial" w:hAnsi="Arial" w:cs="Arial"/>
          <w:color w:val="000000"/>
          <w:shd w:val="clear" w:color="auto" w:fill="FFFFFF"/>
        </w:rPr>
        <w:t>M</w:t>
      </w:r>
      <w:r w:rsidR="007A4528" w:rsidRPr="007A4528">
        <w:rPr>
          <w:rFonts w:ascii="Arial" w:hAnsi="Arial" w:cs="Arial"/>
          <w:color w:val="000000"/>
          <w:shd w:val="clear" w:color="auto" w:fill="FFFFFF"/>
        </w:rPr>
        <w:t>oran, 2000)</w:t>
      </w:r>
    </w:p>
    <w:p w14:paraId="6A89D837" w14:textId="4538A207" w:rsidR="007A4528" w:rsidRDefault="007A4528" w:rsidP="00FE0DD4">
      <w:pPr>
        <w:jc w:val="both"/>
        <w:rPr>
          <w:rFonts w:ascii="Arial" w:hAnsi="Arial" w:cs="Arial"/>
          <w:color w:val="000000"/>
          <w:shd w:val="clear" w:color="auto" w:fill="FFFFFF"/>
        </w:rPr>
      </w:pPr>
    </w:p>
    <w:p w14:paraId="28ACBD89" w14:textId="344B42CD" w:rsidR="007A4528" w:rsidRDefault="002470B8" w:rsidP="00FE0DD4">
      <w:pPr>
        <w:jc w:val="both"/>
        <w:rPr>
          <w:rFonts w:ascii="Arial" w:hAnsi="Arial" w:cs="Arial"/>
          <w:color w:val="000000"/>
          <w:shd w:val="clear" w:color="auto" w:fill="FFFFFF"/>
        </w:rPr>
      </w:pPr>
      <w:r>
        <w:rPr>
          <w:rFonts w:ascii="Arial" w:hAnsi="Arial" w:cs="Arial"/>
          <w:color w:val="000000"/>
          <w:shd w:val="clear" w:color="auto" w:fill="FFFFFF"/>
        </w:rPr>
        <w:lastRenderedPageBreak/>
        <w:t>5.</w:t>
      </w:r>
      <w:r w:rsidRPr="00417FC6">
        <w:rPr>
          <w:rFonts w:ascii="Arial" w:hAnsi="Arial" w:cs="Arial"/>
          <w:color w:val="000000"/>
          <w:sz w:val="24"/>
          <w:szCs w:val="24"/>
          <w:shd w:val="clear" w:color="auto" w:fill="FFFFFF"/>
        </w:rPr>
        <w:t xml:space="preserve"> References</w:t>
      </w:r>
      <w:r>
        <w:rPr>
          <w:rFonts w:ascii="Arial" w:hAnsi="Arial" w:cs="Arial"/>
          <w:color w:val="000000"/>
          <w:shd w:val="clear" w:color="auto" w:fill="FFFFFF"/>
        </w:rPr>
        <w:t xml:space="preserve"> </w:t>
      </w:r>
    </w:p>
    <w:p w14:paraId="7460E75B" w14:textId="77777777" w:rsidR="003B29A0" w:rsidRPr="003E0B8B" w:rsidRDefault="003B29A0" w:rsidP="003B29A0">
      <w:pPr>
        <w:rPr>
          <w:rFonts w:ascii="Arial" w:hAnsi="Arial" w:cs="Arial"/>
        </w:rPr>
      </w:pPr>
      <w:r w:rsidRPr="003E0B8B">
        <w:rPr>
          <w:rFonts w:ascii="Arial" w:hAnsi="Arial" w:cs="Arial"/>
        </w:rPr>
        <w:t xml:space="preserve">1. Brownell, J., 2003. Applied Research in Managerial Communication: The Critical Link between Knowledge and Practice. [online] Core.ac.uk. Available at: </w:t>
      </w:r>
      <w:hyperlink r:id="rId7" w:history="1">
        <w:r w:rsidRPr="003E0B8B">
          <w:rPr>
            <w:rStyle w:val="Hyperlink"/>
            <w:rFonts w:ascii="Arial" w:hAnsi="Arial" w:cs="Arial"/>
          </w:rPr>
          <w:t>https://core.ac.uk/download/pdf/145016849.pdf</w:t>
        </w:r>
      </w:hyperlink>
      <w:r w:rsidRPr="003E0B8B">
        <w:rPr>
          <w:rFonts w:ascii="Arial" w:hAnsi="Arial" w:cs="Arial"/>
        </w:rPr>
        <w:t xml:space="preserve"> [ Accessed 7 May 2020]</w:t>
      </w:r>
    </w:p>
    <w:p w14:paraId="311D2D20" w14:textId="77777777" w:rsidR="009C2C55" w:rsidRPr="003E0B8B" w:rsidRDefault="009C2C55" w:rsidP="009C2C55">
      <w:pPr>
        <w:rPr>
          <w:rFonts w:ascii="Arial" w:hAnsi="Arial" w:cs="Arial"/>
          <w:color w:val="000000"/>
          <w:shd w:val="clear" w:color="auto" w:fill="FFFFFF"/>
        </w:rPr>
      </w:pPr>
      <w:r w:rsidRPr="003E0B8B">
        <w:rPr>
          <w:rFonts w:ascii="Arial" w:hAnsi="Arial" w:cs="Arial"/>
          <w:color w:val="000000"/>
          <w:shd w:val="clear" w:color="auto" w:fill="FFFFFF"/>
        </w:rPr>
        <w:t>2. Fullerton, K., 1994. </w:t>
      </w:r>
      <w:r w:rsidRPr="003E0B8B">
        <w:rPr>
          <w:rFonts w:ascii="Arial" w:hAnsi="Arial" w:cs="Arial"/>
          <w:i/>
          <w:iCs/>
          <w:color w:val="000000"/>
          <w:shd w:val="clear" w:color="auto" w:fill="FFFFFF"/>
        </w:rPr>
        <w:t xml:space="preserve">Read </w:t>
      </w:r>
      <w:proofErr w:type="spellStart"/>
      <w:r w:rsidRPr="003E0B8B">
        <w:rPr>
          <w:rFonts w:ascii="Arial" w:hAnsi="Arial" w:cs="Arial"/>
          <w:i/>
          <w:iCs/>
          <w:color w:val="000000"/>
          <w:shd w:val="clear" w:color="auto" w:fill="FFFFFF"/>
        </w:rPr>
        <w:t>Cultural_Awareness_Hosp_Tourism.Pdf</w:t>
      </w:r>
      <w:proofErr w:type="spellEnd"/>
      <w:r w:rsidRPr="003E0B8B">
        <w:rPr>
          <w:rFonts w:ascii="Arial" w:hAnsi="Arial" w:cs="Arial"/>
          <w:color w:val="000000"/>
          <w:shd w:val="clear" w:color="auto" w:fill="FFFFFF"/>
        </w:rPr>
        <w:t>. [online] Readbag.com. Available at: &lt;http://www.readbag.com/heacademy-ac-uk-assets-hlst-documents-resource-guides-cultural-awareness-hosp-tourism&gt; [Accessed 7 May 2020].</w:t>
      </w:r>
    </w:p>
    <w:p w14:paraId="2C773FB6" w14:textId="77777777" w:rsidR="004A1249" w:rsidRPr="003E0B8B" w:rsidRDefault="004A1249" w:rsidP="004A1249">
      <w:pPr>
        <w:rPr>
          <w:rFonts w:ascii="Arial" w:hAnsi="Arial" w:cs="Arial"/>
          <w:color w:val="000000"/>
          <w:shd w:val="clear" w:color="auto" w:fill="FFFFFF"/>
        </w:rPr>
      </w:pPr>
      <w:r w:rsidRPr="003E0B8B">
        <w:rPr>
          <w:rFonts w:ascii="Arial" w:hAnsi="Arial" w:cs="Arial"/>
          <w:color w:val="000000"/>
          <w:shd w:val="clear" w:color="auto" w:fill="FFFFFF"/>
        </w:rPr>
        <w:t>3. Heathfield, S., 2019. </w:t>
      </w:r>
      <w:r w:rsidRPr="003E0B8B">
        <w:rPr>
          <w:rFonts w:ascii="Arial" w:hAnsi="Arial" w:cs="Arial"/>
          <w:i/>
          <w:iCs/>
          <w:color w:val="000000"/>
          <w:shd w:val="clear" w:color="auto" w:fill="FFFFFF"/>
        </w:rPr>
        <w:t>Does Your Workplace Encourage Employee Engagement?</w:t>
      </w:r>
      <w:r w:rsidRPr="003E0B8B">
        <w:rPr>
          <w:rFonts w:ascii="Arial" w:hAnsi="Arial" w:cs="Arial"/>
          <w:color w:val="000000"/>
          <w:shd w:val="clear" w:color="auto" w:fill="FFFFFF"/>
        </w:rPr>
        <w:t>. [online] The Balance Careers. Available at: &lt;https://www.thebalancecareers.com/create-work-environment-for-employee-engagement-1917575&gt; [Accessed 7 May 2020].</w:t>
      </w:r>
    </w:p>
    <w:p w14:paraId="2CE09548" w14:textId="77777777" w:rsidR="00B44255" w:rsidRPr="003E0B8B" w:rsidRDefault="00B44255" w:rsidP="00B44255">
      <w:pPr>
        <w:rPr>
          <w:rFonts w:ascii="Arial" w:hAnsi="Arial" w:cs="Arial"/>
          <w:color w:val="000000"/>
          <w:shd w:val="clear" w:color="auto" w:fill="FFFFFF"/>
        </w:rPr>
      </w:pPr>
      <w:r w:rsidRPr="003E0B8B">
        <w:rPr>
          <w:rFonts w:ascii="Arial" w:hAnsi="Arial" w:cs="Arial"/>
          <w:color w:val="000000"/>
          <w:shd w:val="clear" w:color="auto" w:fill="FFFFFF"/>
        </w:rPr>
        <w:t>4. Iguchi, Y., 2017. </w:t>
      </w:r>
      <w:r w:rsidRPr="003E0B8B">
        <w:rPr>
          <w:rFonts w:ascii="Arial" w:hAnsi="Arial" w:cs="Arial"/>
          <w:i/>
          <w:iCs/>
          <w:color w:val="000000"/>
          <w:shd w:val="clear" w:color="auto" w:fill="FFFFFF"/>
        </w:rPr>
        <w:t>Understanding Cultural Differences In Hospitality - Insights</w:t>
      </w:r>
      <w:r w:rsidRPr="003E0B8B">
        <w:rPr>
          <w:rFonts w:ascii="Arial" w:hAnsi="Arial" w:cs="Arial"/>
          <w:color w:val="000000"/>
          <w:shd w:val="clear" w:color="auto" w:fill="FFFFFF"/>
        </w:rPr>
        <w:t>. [online] Insights. Available at: &lt;https://insights.ehotelier.com/insights/2017/03/17/understanding-cultural-differences-hospitality/&gt; [Accessed 7 May 2020].</w:t>
      </w:r>
    </w:p>
    <w:p w14:paraId="3ECBBF00" w14:textId="77777777" w:rsidR="00B44255" w:rsidRPr="003E0B8B" w:rsidRDefault="00B44255" w:rsidP="00B44255">
      <w:pPr>
        <w:rPr>
          <w:rFonts w:ascii="Arial" w:hAnsi="Arial" w:cs="Arial"/>
          <w:color w:val="000000"/>
          <w:shd w:val="clear" w:color="auto" w:fill="FFFFFF"/>
        </w:rPr>
      </w:pPr>
      <w:r w:rsidRPr="003E0B8B">
        <w:rPr>
          <w:rFonts w:ascii="Arial" w:hAnsi="Arial" w:cs="Arial"/>
          <w:color w:val="000000"/>
          <w:shd w:val="clear" w:color="auto" w:fill="FFFFFF"/>
        </w:rPr>
        <w:t>5. Iguchi, Y., 2016. </w:t>
      </w:r>
      <w:r w:rsidRPr="003E0B8B">
        <w:rPr>
          <w:rFonts w:ascii="Arial" w:hAnsi="Arial" w:cs="Arial"/>
          <w:i/>
          <w:iCs/>
          <w:color w:val="000000"/>
          <w:shd w:val="clear" w:color="auto" w:fill="FFFFFF"/>
        </w:rPr>
        <w:t>Understanding Cultural Differences In Hospitality - Insights</w:t>
      </w:r>
      <w:r w:rsidRPr="003E0B8B">
        <w:rPr>
          <w:rFonts w:ascii="Arial" w:hAnsi="Arial" w:cs="Arial"/>
          <w:color w:val="000000"/>
          <w:shd w:val="clear" w:color="auto" w:fill="FFFFFF"/>
        </w:rPr>
        <w:t>. [online] Insights. Available at: &lt;https://insights.ehotelier.com/insights/2017/03/17/understanding-cultural-differences-hospitality/&gt; [Accessed 7 May 2020].</w:t>
      </w:r>
    </w:p>
    <w:p w14:paraId="296B46A8" w14:textId="77777777" w:rsidR="00B44255" w:rsidRPr="003E0B8B" w:rsidRDefault="00B44255" w:rsidP="00B44255">
      <w:pPr>
        <w:rPr>
          <w:rFonts w:ascii="Arial" w:hAnsi="Arial" w:cs="Arial"/>
          <w:color w:val="000000"/>
          <w:shd w:val="clear" w:color="auto" w:fill="FFFFFF"/>
        </w:rPr>
      </w:pPr>
      <w:r w:rsidRPr="003E0B8B">
        <w:rPr>
          <w:rFonts w:ascii="Arial" w:hAnsi="Arial" w:cs="Arial"/>
          <w:color w:val="000000"/>
          <w:shd w:val="clear" w:color="auto" w:fill="FFFFFF"/>
        </w:rPr>
        <w:t>6. Iguchi, Y., 2016. </w:t>
      </w:r>
      <w:r w:rsidRPr="003E0B8B">
        <w:rPr>
          <w:rFonts w:ascii="Arial" w:hAnsi="Arial" w:cs="Arial"/>
          <w:i/>
          <w:iCs/>
          <w:color w:val="000000"/>
          <w:shd w:val="clear" w:color="auto" w:fill="FFFFFF"/>
        </w:rPr>
        <w:t>Understanding Cultural Differences In Hospitality - Insights</w:t>
      </w:r>
      <w:r w:rsidRPr="003E0B8B">
        <w:rPr>
          <w:rFonts w:ascii="Arial" w:hAnsi="Arial" w:cs="Arial"/>
          <w:color w:val="000000"/>
          <w:shd w:val="clear" w:color="auto" w:fill="FFFFFF"/>
        </w:rPr>
        <w:t>. [online] Insights. Available at: &lt;https://insights.ehotelier.com/insights/2017/03/17/understanding-cultural-differences-hospitality/&gt; [Accessed 7 May 2020].</w:t>
      </w:r>
    </w:p>
    <w:p w14:paraId="31237E0C" w14:textId="11949DEA" w:rsidR="006A3198" w:rsidRPr="003E0B8B" w:rsidRDefault="006A3198" w:rsidP="006A3198">
      <w:pPr>
        <w:rPr>
          <w:rFonts w:ascii="Arial" w:hAnsi="Arial" w:cs="Arial"/>
          <w:color w:val="000000"/>
          <w:shd w:val="clear" w:color="auto" w:fill="FFFFFF"/>
        </w:rPr>
      </w:pPr>
      <w:r w:rsidRPr="003E0B8B">
        <w:rPr>
          <w:rFonts w:ascii="Arial" w:hAnsi="Arial" w:cs="Arial"/>
          <w:color w:val="000000"/>
          <w:shd w:val="clear" w:color="auto" w:fill="FFFFFF"/>
        </w:rPr>
        <w:t>7. Moran, h., 2000. [online] Tandfonline.com. Available at: &lt;https://www.tandfonline.com/doi/pdf/10.1080/15256480802427305&gt; [Accessed 8 May 2020].</w:t>
      </w:r>
    </w:p>
    <w:p w14:paraId="3C6EB11B" w14:textId="77777777" w:rsidR="003E0B8B" w:rsidRPr="003E0B8B" w:rsidRDefault="003E0B8B" w:rsidP="003E0B8B">
      <w:pPr>
        <w:rPr>
          <w:rFonts w:ascii="Arial" w:hAnsi="Arial" w:cs="Arial"/>
          <w:color w:val="000000"/>
          <w:shd w:val="clear" w:color="auto" w:fill="FFFFFF"/>
        </w:rPr>
      </w:pPr>
      <w:r w:rsidRPr="003E0B8B">
        <w:rPr>
          <w:rFonts w:ascii="Arial" w:hAnsi="Arial" w:cs="Arial"/>
          <w:color w:val="000000"/>
          <w:shd w:val="clear" w:color="auto" w:fill="FFFFFF"/>
        </w:rPr>
        <w:t xml:space="preserve">8. </w:t>
      </w:r>
      <w:proofErr w:type="spellStart"/>
      <w:r w:rsidRPr="003E0B8B">
        <w:rPr>
          <w:rFonts w:ascii="Arial" w:hAnsi="Arial" w:cs="Arial"/>
          <w:color w:val="000000"/>
          <w:shd w:val="clear" w:color="auto" w:fill="FFFFFF"/>
        </w:rPr>
        <w:t>Oktadiana</w:t>
      </w:r>
      <w:proofErr w:type="spellEnd"/>
      <w:r w:rsidRPr="003E0B8B">
        <w:rPr>
          <w:rFonts w:ascii="Arial" w:hAnsi="Arial" w:cs="Arial"/>
          <w:color w:val="000000"/>
          <w:shd w:val="clear" w:color="auto" w:fill="FFFFFF"/>
        </w:rPr>
        <w:t>, H., 2011. </w:t>
      </w:r>
      <w:r w:rsidRPr="003E0B8B">
        <w:rPr>
          <w:rFonts w:ascii="Arial" w:hAnsi="Arial" w:cs="Arial"/>
          <w:i/>
          <w:iCs/>
          <w:color w:val="000000"/>
          <w:shd w:val="clear" w:color="auto" w:fill="FFFFFF"/>
        </w:rPr>
        <w:t>The Importance Of Understanding Cultural Awareness For Managers In The Hospitality Industry (In Indonesia)</w:t>
      </w:r>
      <w:r w:rsidRPr="003E0B8B">
        <w:rPr>
          <w:rFonts w:ascii="Arial" w:hAnsi="Arial" w:cs="Arial"/>
          <w:color w:val="000000"/>
          <w:shd w:val="clear" w:color="auto" w:fill="FFFFFF"/>
        </w:rPr>
        <w:t>. [online] researchgate.net. Available at: &lt;https://www.researchgate.net/publication/300376629_Cross-cultural_communication_in_multinational_companies&gt; [Accessed 7 May 2020].</w:t>
      </w:r>
    </w:p>
    <w:p w14:paraId="39A76FDF" w14:textId="77777777" w:rsidR="006A3198" w:rsidRPr="003E0B8B" w:rsidRDefault="006A3198" w:rsidP="006A3198">
      <w:pPr>
        <w:rPr>
          <w:rFonts w:ascii="Arial" w:hAnsi="Arial" w:cs="Arial"/>
          <w:color w:val="000000"/>
          <w:shd w:val="clear" w:color="auto" w:fill="FFFFFF"/>
        </w:rPr>
      </w:pPr>
      <w:r w:rsidRPr="003E0B8B">
        <w:rPr>
          <w:rFonts w:ascii="Arial" w:hAnsi="Arial" w:cs="Arial"/>
          <w:color w:val="000000"/>
          <w:shd w:val="clear" w:color="auto" w:fill="FFFFFF"/>
        </w:rPr>
        <w:t xml:space="preserve">9. ResearchGate. 2012. </w:t>
      </w:r>
      <w:r w:rsidRPr="003E0B8B">
        <w:rPr>
          <w:rFonts w:ascii="Arial" w:hAnsi="Arial" w:cs="Arial"/>
          <w:i/>
          <w:iCs/>
          <w:color w:val="000000"/>
        </w:rPr>
        <w:t>(PDF) Experience Expectations Of Prospective Volunteer Tourists</w:t>
      </w:r>
      <w:r w:rsidRPr="003E0B8B">
        <w:rPr>
          <w:rFonts w:ascii="Arial" w:hAnsi="Arial" w:cs="Arial"/>
          <w:color w:val="000000"/>
          <w:shd w:val="clear" w:color="auto" w:fill="FFFFFF"/>
        </w:rPr>
        <w:t>. [online] Available at:&lt;https://www.researchgate.net/publication/258160886_Experience_Expectations_of_Prospective_Volunteer_Tourists&gt; [Accessed 5 May 2020].</w:t>
      </w:r>
    </w:p>
    <w:p w14:paraId="464E8485" w14:textId="77777777" w:rsidR="00585705" w:rsidRPr="00D57B8A" w:rsidRDefault="00585705" w:rsidP="00FE0DD4">
      <w:pPr>
        <w:jc w:val="both"/>
        <w:rPr>
          <w:rFonts w:ascii="Arial" w:hAnsi="Arial" w:cs="Arial"/>
        </w:rPr>
      </w:pPr>
    </w:p>
    <w:sectPr w:rsidR="00585705" w:rsidRPr="00D57B8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B396EB" w14:textId="77777777" w:rsidR="00AD5D14" w:rsidRDefault="00AD5D14" w:rsidP="00D57B8A">
      <w:pPr>
        <w:spacing w:after="0"/>
      </w:pPr>
      <w:r>
        <w:separator/>
      </w:r>
    </w:p>
  </w:endnote>
  <w:endnote w:type="continuationSeparator" w:id="0">
    <w:p w14:paraId="5628F847" w14:textId="77777777" w:rsidR="00AD5D14" w:rsidRDefault="00AD5D14" w:rsidP="00D57B8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2BF0F9" w14:textId="77777777" w:rsidR="00AD5D14" w:rsidRDefault="00AD5D14" w:rsidP="00D57B8A">
      <w:pPr>
        <w:spacing w:after="0"/>
      </w:pPr>
      <w:r>
        <w:separator/>
      </w:r>
    </w:p>
  </w:footnote>
  <w:footnote w:type="continuationSeparator" w:id="0">
    <w:p w14:paraId="6620AB1A" w14:textId="77777777" w:rsidR="00AD5D14" w:rsidRDefault="00AD5D14" w:rsidP="00D57B8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8689DA" w14:textId="43383039" w:rsidR="00D57B8A" w:rsidRDefault="00AF4CE4">
    <w:pPr>
      <w:pStyle w:val="Header"/>
    </w:pP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0BE"/>
    <w:rsid w:val="00055A2A"/>
    <w:rsid w:val="000A5ADA"/>
    <w:rsid w:val="000E7916"/>
    <w:rsid w:val="00100B2B"/>
    <w:rsid w:val="001D1BC7"/>
    <w:rsid w:val="002470B8"/>
    <w:rsid w:val="00283756"/>
    <w:rsid w:val="002C7631"/>
    <w:rsid w:val="002D20F8"/>
    <w:rsid w:val="002D452D"/>
    <w:rsid w:val="003069A8"/>
    <w:rsid w:val="0032698A"/>
    <w:rsid w:val="00380C84"/>
    <w:rsid w:val="003B29A0"/>
    <w:rsid w:val="003D7F47"/>
    <w:rsid w:val="003E0B8B"/>
    <w:rsid w:val="00417FC6"/>
    <w:rsid w:val="004205DC"/>
    <w:rsid w:val="0045458F"/>
    <w:rsid w:val="00462E11"/>
    <w:rsid w:val="004675A9"/>
    <w:rsid w:val="00485B8D"/>
    <w:rsid w:val="004A1249"/>
    <w:rsid w:val="004D17D4"/>
    <w:rsid w:val="004E4935"/>
    <w:rsid w:val="00565C57"/>
    <w:rsid w:val="00585705"/>
    <w:rsid w:val="005A362F"/>
    <w:rsid w:val="005C3230"/>
    <w:rsid w:val="0063484C"/>
    <w:rsid w:val="006A3198"/>
    <w:rsid w:val="006C1C36"/>
    <w:rsid w:val="006C3827"/>
    <w:rsid w:val="006D6F11"/>
    <w:rsid w:val="006F7323"/>
    <w:rsid w:val="007020BE"/>
    <w:rsid w:val="00741688"/>
    <w:rsid w:val="00766BBD"/>
    <w:rsid w:val="00783ABF"/>
    <w:rsid w:val="007A4528"/>
    <w:rsid w:val="007B2B2B"/>
    <w:rsid w:val="007E4FFE"/>
    <w:rsid w:val="008010E8"/>
    <w:rsid w:val="00802EDF"/>
    <w:rsid w:val="0084000B"/>
    <w:rsid w:val="00856EE9"/>
    <w:rsid w:val="008C7A25"/>
    <w:rsid w:val="008D2728"/>
    <w:rsid w:val="008D2E04"/>
    <w:rsid w:val="009C2C55"/>
    <w:rsid w:val="00A67757"/>
    <w:rsid w:val="00AA05A5"/>
    <w:rsid w:val="00AC557C"/>
    <w:rsid w:val="00AD5D14"/>
    <w:rsid w:val="00AF4827"/>
    <w:rsid w:val="00AF4CE4"/>
    <w:rsid w:val="00B313F8"/>
    <w:rsid w:val="00B44255"/>
    <w:rsid w:val="00BA15A5"/>
    <w:rsid w:val="00BC705B"/>
    <w:rsid w:val="00BE2C91"/>
    <w:rsid w:val="00C86F7E"/>
    <w:rsid w:val="00CD0BB7"/>
    <w:rsid w:val="00D12F04"/>
    <w:rsid w:val="00D37938"/>
    <w:rsid w:val="00D44879"/>
    <w:rsid w:val="00D57B8A"/>
    <w:rsid w:val="00DC7007"/>
    <w:rsid w:val="00E37DA1"/>
    <w:rsid w:val="00E40258"/>
    <w:rsid w:val="00E531BC"/>
    <w:rsid w:val="00E96213"/>
    <w:rsid w:val="00EB05CA"/>
    <w:rsid w:val="00EC6CE0"/>
    <w:rsid w:val="00ED7359"/>
    <w:rsid w:val="00EE5679"/>
    <w:rsid w:val="00EE74AA"/>
    <w:rsid w:val="00F31A65"/>
    <w:rsid w:val="00FE0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B44DB"/>
  <w15:chartTrackingRefBased/>
  <w15:docId w15:val="{8A3D0DA4-9746-4939-AF92-8705863730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00" w:afterAutospacing="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a"/>
    <w:basedOn w:val="DefaultParagraphFont"/>
    <w:rsid w:val="00CD0BB7"/>
  </w:style>
  <w:style w:type="character" w:customStyle="1" w:styleId="l6">
    <w:name w:val="l6"/>
    <w:basedOn w:val="DefaultParagraphFont"/>
    <w:rsid w:val="00CD0BB7"/>
  </w:style>
  <w:style w:type="character" w:customStyle="1" w:styleId="l8">
    <w:name w:val="l8"/>
    <w:basedOn w:val="DefaultParagraphFont"/>
    <w:rsid w:val="00CD0BB7"/>
  </w:style>
  <w:style w:type="paragraph" w:styleId="Header">
    <w:name w:val="header"/>
    <w:basedOn w:val="Normal"/>
    <w:link w:val="HeaderChar"/>
    <w:uiPriority w:val="99"/>
    <w:unhideWhenUsed/>
    <w:rsid w:val="00D57B8A"/>
    <w:pPr>
      <w:tabs>
        <w:tab w:val="center" w:pos="4513"/>
        <w:tab w:val="right" w:pos="9026"/>
      </w:tabs>
      <w:spacing w:after="0"/>
    </w:pPr>
  </w:style>
  <w:style w:type="character" w:customStyle="1" w:styleId="HeaderChar">
    <w:name w:val="Header Char"/>
    <w:basedOn w:val="DefaultParagraphFont"/>
    <w:link w:val="Header"/>
    <w:uiPriority w:val="99"/>
    <w:rsid w:val="00D57B8A"/>
  </w:style>
  <w:style w:type="paragraph" w:styleId="Footer">
    <w:name w:val="footer"/>
    <w:basedOn w:val="Normal"/>
    <w:link w:val="FooterChar"/>
    <w:uiPriority w:val="99"/>
    <w:unhideWhenUsed/>
    <w:rsid w:val="00D57B8A"/>
    <w:pPr>
      <w:tabs>
        <w:tab w:val="center" w:pos="4513"/>
        <w:tab w:val="right" w:pos="9026"/>
      </w:tabs>
      <w:spacing w:after="0"/>
    </w:pPr>
  </w:style>
  <w:style w:type="character" w:customStyle="1" w:styleId="FooterChar">
    <w:name w:val="Footer Char"/>
    <w:basedOn w:val="DefaultParagraphFont"/>
    <w:link w:val="Footer"/>
    <w:uiPriority w:val="99"/>
    <w:rsid w:val="00D57B8A"/>
  </w:style>
  <w:style w:type="character" w:styleId="Hyperlink">
    <w:name w:val="Hyperlink"/>
    <w:basedOn w:val="DefaultParagraphFont"/>
    <w:uiPriority w:val="99"/>
    <w:unhideWhenUsed/>
    <w:rsid w:val="003B29A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core.ac.uk/download/pdf/145016849.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D0BEF9-891B-4548-BF8A-3A74D463B4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1961</Words>
  <Characters>11182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Mineva</dc:creator>
  <cp:keywords/>
  <dc:description/>
  <cp:lastModifiedBy>Diana Mineva</cp:lastModifiedBy>
  <cp:revision>76</cp:revision>
  <dcterms:created xsi:type="dcterms:W3CDTF">2020-05-05T11:56:00Z</dcterms:created>
  <dcterms:modified xsi:type="dcterms:W3CDTF">2020-05-08T13:18:00Z</dcterms:modified>
</cp:coreProperties>
</file>