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009548C2" w:rsidR="000264A1" w:rsidRDefault="000264A1" w:rsidP="000264A1">
      <w:r>
        <w:fldChar w:fldCharType="begin"/>
      </w:r>
      <w:r w:rsidR="002B64BA">
        <w:instrText xml:space="preserve"> INCLUDEPICTURE "https://uowtsd-my.sharepoint.com/Users/biancasanfilippo/Library/Group%20Containers/UBF8T346G9.ms/WebArchiveCopyPasteTempFiles/com.microsoft.Word/UWTSD-Logo.jpg"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0B964275"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6A2FCBCD"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B65384">
        <w:rPr>
          <w:rStyle w:val="Strong"/>
          <w:rFonts w:ascii="Arial" w:hAnsi="Arial" w:cs="Arial"/>
          <w:color w:val="1D2125"/>
          <w:sz w:val="32"/>
          <w:szCs w:val="32"/>
        </w:rPr>
        <w:t xml:space="preserve">: </w:t>
      </w:r>
      <w:r w:rsidR="00A351A9">
        <w:rPr>
          <w:rStyle w:val="Strong"/>
          <w:rFonts w:ascii="Arial" w:hAnsi="Arial" w:cs="Arial"/>
          <w:color w:val="1D2125"/>
          <w:sz w:val="32"/>
          <w:szCs w:val="32"/>
        </w:rPr>
        <w:t xml:space="preserve">Mabinty </w:t>
      </w:r>
      <w:r w:rsidR="0089642A">
        <w:rPr>
          <w:rStyle w:val="Strong"/>
          <w:rFonts w:ascii="Arial" w:hAnsi="Arial" w:cs="Arial"/>
          <w:color w:val="1D2125"/>
          <w:sz w:val="32"/>
          <w:szCs w:val="32"/>
        </w:rPr>
        <w:t>Kamara</w:t>
      </w:r>
    </w:p>
    <w:p w14:paraId="3F25C99D" w14:textId="6533AF14"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B65384">
        <w:rPr>
          <w:rStyle w:val="Strong"/>
          <w:rFonts w:ascii="Arial" w:hAnsi="Arial" w:cs="Arial"/>
          <w:color w:val="1D2125"/>
          <w:sz w:val="32"/>
          <w:szCs w:val="32"/>
        </w:rPr>
        <w:t xml:space="preserve">: </w:t>
      </w:r>
      <w:r w:rsidRPr="000264A1">
        <w:rPr>
          <w:rStyle w:val="Strong"/>
          <w:rFonts w:ascii="Arial" w:hAnsi="Arial" w:cs="Arial"/>
          <w:color w:val="1D2125"/>
          <w:sz w:val="32"/>
          <w:szCs w:val="32"/>
        </w:rPr>
        <w:t xml:space="preserve"> </w:t>
      </w:r>
      <w:r w:rsidR="00A351A9">
        <w:rPr>
          <w:rStyle w:val="Strong"/>
          <w:rFonts w:ascii="Arial" w:hAnsi="Arial" w:cs="Arial"/>
          <w:color w:val="1D2125"/>
          <w:sz w:val="32"/>
          <w:szCs w:val="32"/>
        </w:rPr>
        <w:t>2327089</w:t>
      </w:r>
    </w:p>
    <w:p w14:paraId="10CA270C" w14:textId="0EED48AC" w:rsidR="0089642A" w:rsidRDefault="0015673F" w:rsidP="000264A1">
      <w:pPr>
        <w:rPr>
          <w:rStyle w:val="Strong"/>
          <w:rFonts w:ascii="Arial" w:hAnsi="Arial" w:cs="Arial"/>
          <w:color w:val="1D2125"/>
          <w:sz w:val="32"/>
          <w:szCs w:val="32"/>
        </w:rPr>
      </w:pPr>
      <w:r>
        <w:rPr>
          <w:rStyle w:val="Strong"/>
          <w:rFonts w:ascii="Arial" w:hAnsi="Arial" w:cs="Arial"/>
          <w:color w:val="1D2125"/>
          <w:sz w:val="32"/>
          <w:szCs w:val="32"/>
        </w:rPr>
        <w:t>L</w:t>
      </w:r>
      <w:r w:rsidR="00A91651">
        <w:rPr>
          <w:rStyle w:val="Strong"/>
          <w:rFonts w:ascii="Arial" w:hAnsi="Arial" w:cs="Arial"/>
          <w:color w:val="1D2125"/>
          <w:sz w:val="32"/>
          <w:szCs w:val="32"/>
        </w:rPr>
        <w:t xml:space="preserve">ecture </w:t>
      </w:r>
      <w:proofErr w:type="gramStart"/>
      <w:r w:rsidR="00EE467E">
        <w:rPr>
          <w:rStyle w:val="Strong"/>
          <w:rFonts w:ascii="Arial" w:hAnsi="Arial" w:cs="Arial"/>
          <w:color w:val="1D2125"/>
          <w:sz w:val="32"/>
          <w:szCs w:val="32"/>
        </w:rPr>
        <w:t>Name :</w:t>
      </w:r>
      <w:proofErr w:type="gramEnd"/>
      <w:r w:rsidR="00A91651">
        <w:rPr>
          <w:rStyle w:val="Strong"/>
          <w:rFonts w:ascii="Arial" w:hAnsi="Arial" w:cs="Arial"/>
          <w:color w:val="1D2125"/>
          <w:sz w:val="32"/>
          <w:szCs w:val="32"/>
        </w:rPr>
        <w:t xml:space="preserve"> </w:t>
      </w:r>
      <w:r w:rsidR="00550780">
        <w:rPr>
          <w:rStyle w:val="Strong"/>
          <w:rFonts w:ascii="Arial" w:hAnsi="Arial" w:cs="Arial"/>
          <w:color w:val="1D2125"/>
          <w:sz w:val="32"/>
          <w:szCs w:val="32"/>
        </w:rPr>
        <w:t>Farah</w:t>
      </w:r>
      <w:r w:rsidR="00C670CE">
        <w:rPr>
          <w:rStyle w:val="Strong"/>
          <w:rFonts w:ascii="Arial" w:hAnsi="Arial" w:cs="Arial"/>
          <w:color w:val="1D2125"/>
          <w:sz w:val="32"/>
          <w:szCs w:val="32"/>
        </w:rPr>
        <w:t xml:space="preserve"> Wiita</w:t>
      </w:r>
    </w:p>
    <w:p w14:paraId="6B6676CA" w14:textId="074B509A" w:rsidR="00C670CE" w:rsidRDefault="00C670CE" w:rsidP="000264A1">
      <w:pPr>
        <w:rPr>
          <w:rStyle w:val="Strong"/>
          <w:rFonts w:ascii="Arial" w:hAnsi="Arial" w:cs="Arial"/>
          <w:color w:val="1D2125"/>
          <w:sz w:val="32"/>
          <w:szCs w:val="32"/>
        </w:rPr>
      </w:pPr>
      <w:r>
        <w:rPr>
          <w:rStyle w:val="Strong"/>
          <w:rFonts w:ascii="Arial" w:hAnsi="Arial" w:cs="Arial"/>
          <w:color w:val="1D2125"/>
          <w:sz w:val="32"/>
          <w:szCs w:val="32"/>
        </w:rPr>
        <w:t xml:space="preserve">Module </w:t>
      </w:r>
      <w:r w:rsidR="00EE467E">
        <w:rPr>
          <w:rStyle w:val="Strong"/>
          <w:rFonts w:ascii="Arial" w:hAnsi="Arial" w:cs="Arial"/>
          <w:color w:val="1D2125"/>
          <w:sz w:val="32"/>
          <w:szCs w:val="32"/>
        </w:rPr>
        <w:t>Code:</w:t>
      </w:r>
      <w:r w:rsidR="00D56CA2">
        <w:rPr>
          <w:rStyle w:val="Strong"/>
          <w:rFonts w:ascii="Arial" w:hAnsi="Arial" w:cs="Arial"/>
          <w:color w:val="1D2125"/>
          <w:sz w:val="32"/>
          <w:szCs w:val="32"/>
        </w:rPr>
        <w:t xml:space="preserve"> </w:t>
      </w:r>
      <w:r w:rsidR="00EE467E">
        <w:rPr>
          <w:rStyle w:val="Strong"/>
          <w:rFonts w:ascii="Arial" w:hAnsi="Arial" w:cs="Arial"/>
          <w:color w:val="1D2125"/>
          <w:sz w:val="32"/>
          <w:szCs w:val="32"/>
        </w:rPr>
        <w:t xml:space="preserve"> </w:t>
      </w:r>
      <w:r w:rsidR="00D56CA2">
        <w:rPr>
          <w:rStyle w:val="Strong"/>
          <w:rFonts w:ascii="Arial" w:hAnsi="Arial" w:cs="Arial"/>
          <w:color w:val="1D2125"/>
          <w:sz w:val="32"/>
          <w:szCs w:val="32"/>
        </w:rPr>
        <w:t>BMHP6029</w:t>
      </w:r>
    </w:p>
    <w:p w14:paraId="5A88FD16" w14:textId="77777777" w:rsidR="00743B35" w:rsidRPr="000264A1" w:rsidRDefault="00743B35" w:rsidP="000264A1">
      <w:pPr>
        <w:rPr>
          <w:rStyle w:val="Strong"/>
          <w:rFonts w:ascii="Arial" w:hAnsi="Arial" w:cs="Arial"/>
          <w:color w:val="1D2125"/>
          <w:sz w:val="32"/>
          <w:szCs w:val="32"/>
        </w:rPr>
      </w:pP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2E055F9E" w14:textId="5327AE55" w:rsidR="00DE5841" w:rsidRDefault="00DE5841" w:rsidP="00553C00">
      <w:pPr>
        <w:pStyle w:val="NormalWeb"/>
        <w:spacing w:line="360" w:lineRule="auto"/>
        <w:jc w:val="center"/>
        <w:rPr>
          <w:rFonts w:ascii="Arial" w:hAnsi="Arial" w:cs="Arial"/>
          <w:b/>
          <w:bCs/>
          <w:color w:val="000000"/>
        </w:rPr>
      </w:pPr>
      <w:r>
        <w:rPr>
          <w:rFonts w:ascii="Arial" w:hAnsi="Arial" w:cs="Arial"/>
          <w:b/>
          <w:bCs/>
          <w:color w:val="000000"/>
        </w:rPr>
        <w:t xml:space="preserve">Schizophrenia: Classification, </w:t>
      </w:r>
      <w:r w:rsidR="007C2F87">
        <w:rPr>
          <w:rFonts w:ascii="Arial" w:hAnsi="Arial" w:cs="Arial"/>
          <w:b/>
          <w:bCs/>
          <w:color w:val="000000"/>
        </w:rPr>
        <w:t>Diagnosis</w:t>
      </w:r>
      <w:r>
        <w:rPr>
          <w:rFonts w:ascii="Arial" w:hAnsi="Arial" w:cs="Arial"/>
          <w:b/>
          <w:bCs/>
          <w:color w:val="000000"/>
        </w:rPr>
        <w:t>, Treatment, and Contemporary Debates.</w:t>
      </w:r>
    </w:p>
    <w:p w14:paraId="22C9E35E" w14:textId="77777777" w:rsidR="00DE5841" w:rsidRDefault="00DE5841" w:rsidP="00DE5841">
      <w:pPr>
        <w:pStyle w:val="NormalWeb"/>
        <w:jc w:val="center"/>
        <w:rPr>
          <w:rFonts w:ascii="Arial" w:hAnsi="Arial" w:cs="Arial"/>
          <w:b/>
          <w:bCs/>
          <w:color w:val="000000"/>
        </w:rPr>
      </w:pPr>
    </w:p>
    <w:p w14:paraId="2956FA36" w14:textId="08C96C66" w:rsidR="00DE5841" w:rsidRDefault="00DE5841" w:rsidP="007C2F87">
      <w:pPr>
        <w:pStyle w:val="NormalWeb"/>
        <w:ind w:left="360"/>
        <w:rPr>
          <w:rFonts w:ascii="Arial" w:hAnsi="Arial" w:cs="Arial"/>
          <w:b/>
          <w:bCs/>
          <w:color w:val="000000"/>
        </w:rPr>
      </w:pPr>
      <w:r>
        <w:rPr>
          <w:rFonts w:ascii="Arial" w:hAnsi="Arial" w:cs="Arial"/>
          <w:b/>
          <w:bCs/>
          <w:color w:val="000000"/>
        </w:rPr>
        <w:t>Introduction</w:t>
      </w:r>
    </w:p>
    <w:p w14:paraId="00297B5F" w14:textId="526E9579" w:rsidR="005223B0" w:rsidRPr="00B25B42" w:rsidRDefault="00DE5841" w:rsidP="005223B0">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Schizophrenia is a severe mental disorder characterised by disturbances in thought, perception, emotion, and behaviour. It is classified under ICD-11 as a primary psychotic disorder and is associated with significant impairment in functioning and quality of life. This report critically examines schizophrenia in relation to its classification, diagnosis, treatment, rehabilitation, and contemporary debates.</w:t>
      </w:r>
    </w:p>
    <w:p w14:paraId="2C7B05C4" w14:textId="08300D43" w:rsidR="005223B0" w:rsidRPr="00B25B42" w:rsidRDefault="005223B0" w:rsidP="006E4981">
      <w:pPr>
        <w:pStyle w:val="NormalWeb"/>
        <w:spacing w:before="0" w:beforeAutospacing="0" w:after="240" w:afterAutospacing="0" w:line="360" w:lineRule="auto"/>
        <w:jc w:val="both"/>
        <w:rPr>
          <w:rFonts w:ascii="Arial" w:hAnsi="Arial" w:cs="Arial"/>
          <w:color w:val="000000"/>
          <w:sz w:val="22"/>
          <w:szCs w:val="22"/>
        </w:rPr>
      </w:pPr>
      <w:r w:rsidRPr="00B25B42">
        <w:rPr>
          <w:rFonts w:ascii="Arial" w:hAnsi="Arial" w:cs="Arial"/>
          <w:color w:val="000000"/>
          <w:sz w:val="22"/>
          <w:szCs w:val="22"/>
        </w:rPr>
        <w:t>Schizophrenia also presents a significant global public health challenge, affecting approximately 24 million people worldwide and contributing substantially to disability and reduced life expectancy (World Health Organisation, 2022). Individuals diagnosed with schizophrenia often experience social exclusion, unemployment, and stigma, which further exacerbate health inequalities. Importantly, outcomes vary widely, with some individuals achieving recovery while others experience chronic symptoms, underscoring the condition's heterogeneity. This variability has led to increasing recognition that schizophrenia is not a single uniform disorder but rather a complex syndrome influenced by biological, psychological, and social factors. Therefore, a critical examination of its classification and treatment is essential to ensure that clinical approaches reflect this complexity.</w:t>
      </w:r>
    </w:p>
    <w:p w14:paraId="5DD55A3B" w14:textId="03D151E9" w:rsidR="008A6D32" w:rsidRPr="008A6D32" w:rsidRDefault="008A6D32" w:rsidP="007C2F87">
      <w:pPr>
        <w:pStyle w:val="NormalWeb"/>
        <w:ind w:left="720"/>
        <w:rPr>
          <w:rFonts w:ascii="Arial" w:hAnsi="Arial" w:cs="Arial"/>
          <w:b/>
          <w:bCs/>
          <w:color w:val="000000"/>
        </w:rPr>
      </w:pPr>
      <w:r w:rsidRPr="008A6D32">
        <w:rPr>
          <w:rFonts w:ascii="Arial" w:hAnsi="Arial" w:cs="Arial"/>
          <w:b/>
          <w:bCs/>
          <w:color w:val="000000"/>
        </w:rPr>
        <w:t>Classification and Diagnosis</w:t>
      </w:r>
      <w:r w:rsidR="00DE5841">
        <w:rPr>
          <w:rFonts w:ascii="Arial" w:hAnsi="Arial" w:cs="Arial"/>
          <w:b/>
          <w:bCs/>
          <w:color w:val="000000"/>
        </w:rPr>
        <w:t xml:space="preserve"> of Schizophrenia</w:t>
      </w:r>
    </w:p>
    <w:p w14:paraId="12CBA632" w14:textId="552B73A0" w:rsidR="008A6D32"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 xml:space="preserve">Schizophrenia is classified within the </w:t>
      </w:r>
      <w:r w:rsidRPr="00B25B42">
        <w:rPr>
          <w:rFonts w:ascii="Arial" w:hAnsi="Arial" w:cs="Arial"/>
          <w:i/>
          <w:iCs/>
          <w:color w:val="000000"/>
          <w:sz w:val="22"/>
          <w:szCs w:val="22"/>
        </w:rPr>
        <w:t>International Classification of Diseases (ICD-11)</w:t>
      </w:r>
      <w:r w:rsidRPr="00B25B42">
        <w:rPr>
          <w:rFonts w:ascii="Arial" w:hAnsi="Arial" w:cs="Arial"/>
          <w:color w:val="000000"/>
          <w:sz w:val="22"/>
          <w:szCs w:val="22"/>
        </w:rPr>
        <w:t xml:space="preserve"> under Chapter 6: Mental, behavioural or neurodevelopmental disorders, specifically within the category “Schizophrenia or other primary psychotic disorders”. The specific diagnostic code for schizophrenia is 6A20, reflecting its status as a distinct clinical disorder characterised by significant disturbances in cognition, perception, emotion, and behaviour. This classification emphasises schizophrenia as a severe mental disorder with profound functional impairment and social consequences.</w:t>
      </w:r>
    </w:p>
    <w:p w14:paraId="5B2B8A98" w14:textId="7D375486" w:rsidR="00E21484"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A major development in ICD-11 is the shift from categorical subtypes to a dimensional classification model. Earlier versions, such as ICD-10, included subtypes (e.g., paranoid, catatonic, disorganised schizophrenia); however, these have been removed due to limited clinical utility and poor diagnostic reliability. Instead, ICD-11 adopts a symptom-based and course-based approach, allowing clinicians to describe symptom domains such as positive symptoms (e.g., hallucinations and delusions), negative symptoms (e.g., emotional blunting), cognitive impairments, and mood-related features. This dimensional approach improves diagnostic flexibility and supports more personalised treatment planning.</w:t>
      </w:r>
    </w:p>
    <w:p w14:paraId="5B75E2DD" w14:textId="54CE745B" w:rsidR="00E21484"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lastRenderedPageBreak/>
        <w:t>In terms of diagnosis, ICD-11 defines schizophrenia as a disorder involving persistent disturbances in fundamental mental processes, including thought, perception, self-experience, cognition, affect, and behaviour. Core symptoms typically include:</w:t>
      </w:r>
    </w:p>
    <w:p w14:paraId="075341A7" w14:textId="0FB7955E" w:rsidR="00E21484" w:rsidRPr="00B25B42" w:rsidRDefault="00E21484" w:rsidP="00E21484">
      <w:pPr>
        <w:pStyle w:val="NormalWeb"/>
        <w:numPr>
          <w:ilvl w:val="0"/>
          <w:numId w:val="3"/>
        </w:numPr>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Persistent delusions</w:t>
      </w:r>
    </w:p>
    <w:p w14:paraId="7B6A304F" w14:textId="621C21C7" w:rsidR="00E21484" w:rsidRPr="00B25B42" w:rsidRDefault="00E21484" w:rsidP="00E21484">
      <w:pPr>
        <w:pStyle w:val="NormalWeb"/>
        <w:numPr>
          <w:ilvl w:val="0"/>
          <w:numId w:val="3"/>
        </w:numPr>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Persistent hallucinations</w:t>
      </w:r>
    </w:p>
    <w:p w14:paraId="3AE94AE3" w14:textId="69273AD6" w:rsidR="00E21484" w:rsidRPr="00B25B42" w:rsidRDefault="00E21484" w:rsidP="00E21484">
      <w:pPr>
        <w:pStyle w:val="NormalWeb"/>
        <w:numPr>
          <w:ilvl w:val="0"/>
          <w:numId w:val="3"/>
        </w:numPr>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Disorganised thinking or speech</w:t>
      </w:r>
    </w:p>
    <w:p w14:paraId="749E24A3" w14:textId="1B0DAD31" w:rsidR="00E21484" w:rsidRPr="00B25B42" w:rsidRDefault="00E21484" w:rsidP="00E21484">
      <w:pPr>
        <w:pStyle w:val="NormalWeb"/>
        <w:numPr>
          <w:ilvl w:val="0"/>
          <w:numId w:val="3"/>
        </w:numPr>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Experiences of passivity or control</w:t>
      </w:r>
    </w:p>
    <w:p w14:paraId="543DCC0D" w14:textId="07C92484" w:rsidR="00E21484" w:rsidRPr="00B25B42" w:rsidRDefault="00E21484" w:rsidP="00E21484">
      <w:pPr>
        <w:pStyle w:val="NormalWeb"/>
        <w:numPr>
          <w:ilvl w:val="0"/>
          <w:numId w:val="3"/>
        </w:numPr>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Negative symptoms such as reduced motivation or emotional expression.</w:t>
      </w:r>
    </w:p>
    <w:p w14:paraId="42878B4B" w14:textId="77777777" w:rsidR="00E21484"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p>
    <w:p w14:paraId="0AC9AA35" w14:textId="594166A0" w:rsidR="00E21484"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For a diagnosis to be made, these symptoms must be present for at least 1 month and result in significant impairment in functioning. Additionally, clinicians must rule out alternative causes such as substance misuse or neurological conditions. Compared to earlier models, ICD-11 places less emphasis on specific “first-rank” symptoms (e.g., hearing voices commenting), recognising that these are not always sufficient or specific for diagnosis.</w:t>
      </w:r>
    </w:p>
    <w:p w14:paraId="57CAB588" w14:textId="02CBC7D2" w:rsidR="00E21484" w:rsidRPr="00E21484" w:rsidRDefault="00E21484" w:rsidP="00E21484">
      <w:pPr>
        <w:pStyle w:val="NormalWeb"/>
        <w:spacing w:before="0" w:beforeAutospacing="0" w:after="0" w:afterAutospacing="0" w:line="360" w:lineRule="auto"/>
        <w:jc w:val="both"/>
        <w:rPr>
          <w:rFonts w:ascii="Arial" w:hAnsi="Arial" w:cs="Arial"/>
          <w:color w:val="000000"/>
          <w:sz w:val="22"/>
          <w:szCs w:val="22"/>
        </w:rPr>
      </w:pPr>
      <w:r w:rsidRPr="00E21484">
        <w:rPr>
          <w:rFonts w:ascii="Arial" w:hAnsi="Arial" w:cs="Arial"/>
          <w:color w:val="000000"/>
          <w:sz w:val="22"/>
          <w:szCs w:val="22"/>
        </w:rPr>
        <w:t xml:space="preserve">Another important classification change in ICD-11 is the </w:t>
      </w:r>
      <w:proofErr w:type="spellStart"/>
      <w:r w:rsidRPr="00E21484">
        <w:rPr>
          <w:rFonts w:ascii="Arial" w:hAnsi="Arial" w:cs="Arial"/>
          <w:color w:val="000000"/>
          <w:sz w:val="22"/>
          <w:szCs w:val="22"/>
        </w:rPr>
        <w:t>reconceptualisation</w:t>
      </w:r>
      <w:proofErr w:type="spellEnd"/>
      <w:r w:rsidRPr="00E21484">
        <w:rPr>
          <w:rFonts w:ascii="Arial" w:hAnsi="Arial" w:cs="Arial"/>
          <w:color w:val="000000"/>
          <w:sz w:val="22"/>
          <w:szCs w:val="22"/>
        </w:rPr>
        <w:t xml:space="preserve"> of related conditions, particularly catatonia. Previously considered a subtype of schizophrenia, catatonia is now classified as a separate diagnostic entity, reflecting its occurrence across multiple </w:t>
      </w:r>
      <w:r w:rsidRPr="00B25B42">
        <w:rPr>
          <w:rFonts w:ascii="Arial" w:hAnsi="Arial" w:cs="Arial"/>
          <w:color w:val="000000"/>
          <w:sz w:val="22"/>
          <w:szCs w:val="22"/>
        </w:rPr>
        <w:t>disorders.</w:t>
      </w:r>
      <w:r w:rsidRPr="00E21484">
        <w:rPr>
          <w:rFonts w:ascii="Arial" w:hAnsi="Arial" w:cs="Arial"/>
          <w:color w:val="000000"/>
          <w:sz w:val="22"/>
          <w:szCs w:val="22"/>
        </w:rPr>
        <w:t xml:space="preserve"> This change highlights the increasing recognition of overlapping symptom profiles across psychiatric conditions and supports more accurate diagnosis.</w:t>
      </w:r>
    </w:p>
    <w:p w14:paraId="16A3101B" w14:textId="729AB499" w:rsidR="00E21484"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E21484">
        <w:rPr>
          <w:rFonts w:ascii="Arial" w:hAnsi="Arial" w:cs="Arial"/>
          <w:color w:val="000000"/>
          <w:sz w:val="22"/>
          <w:szCs w:val="22"/>
        </w:rPr>
        <w:t>The language used in ICD-11 explicitly refers to schizophrenia as a “disorder”, reinforcing its medical classification within psychiatry. However, this terminology has been subject to critique, as it may contribute to stigma and does not fully capture the complexity of lived experience. Contemporary literature increasingly emphasises schizophrenia as a spectrum or neurodevelopmental condition, suggesting that traditional diagnostic labels may oversimplify the condition.</w:t>
      </w:r>
    </w:p>
    <w:p w14:paraId="67DB8D81" w14:textId="77777777" w:rsidR="004876C0" w:rsidRPr="004876C0" w:rsidRDefault="004876C0" w:rsidP="004876C0">
      <w:pPr>
        <w:pStyle w:val="NormalWeb"/>
        <w:spacing w:before="0" w:beforeAutospacing="0" w:after="0" w:afterAutospacing="0" w:line="360" w:lineRule="auto"/>
        <w:jc w:val="both"/>
        <w:rPr>
          <w:rFonts w:ascii="Arial" w:hAnsi="Arial" w:cs="Arial"/>
          <w:color w:val="000000"/>
          <w:sz w:val="22"/>
          <w:szCs w:val="22"/>
        </w:rPr>
      </w:pPr>
      <w:r w:rsidRPr="004876C0">
        <w:rPr>
          <w:rFonts w:ascii="Arial" w:hAnsi="Arial" w:cs="Arial"/>
          <w:color w:val="000000"/>
          <w:sz w:val="22"/>
          <w:szCs w:val="22"/>
        </w:rPr>
        <w:t>In addition, the diagnostic process for schizophrenia involves a comprehensive clinical assessment, including patient history, mental state examination, and collateral information from family members or caregivers. Unlike many physical health conditions, schizophrenia lacks clear biological markers, meaning diagnosis relies heavily on subjective clinical judgement. This has raised concerns regarding inter-rater reliability and diagnostic consistency across practitioners and settings. Furthermore, cultural differences may influence how symptoms are interpreted; for example, spiritual or religious experiences may be misinterpreted as psychotic symptoms in some contexts, potentially leading to overdiagnosis.</w:t>
      </w:r>
    </w:p>
    <w:p w14:paraId="6CD07796" w14:textId="448CBF3C" w:rsidR="004876C0" w:rsidRPr="004876C0" w:rsidRDefault="004876C0" w:rsidP="004876C0">
      <w:pPr>
        <w:pStyle w:val="NormalWeb"/>
        <w:spacing w:before="0" w:beforeAutospacing="0" w:after="0" w:afterAutospacing="0" w:line="360" w:lineRule="auto"/>
        <w:jc w:val="both"/>
        <w:rPr>
          <w:rFonts w:ascii="Arial" w:hAnsi="Arial" w:cs="Arial"/>
          <w:color w:val="000000"/>
          <w:sz w:val="22"/>
          <w:szCs w:val="22"/>
        </w:rPr>
      </w:pPr>
      <w:r w:rsidRPr="004876C0">
        <w:rPr>
          <w:rFonts w:ascii="Arial" w:hAnsi="Arial" w:cs="Arial"/>
          <w:color w:val="000000"/>
          <w:sz w:val="22"/>
          <w:szCs w:val="22"/>
        </w:rPr>
        <w:t xml:space="preserve">Another limitation of ICD-11 classification is the challenge of distinguishing schizophrenia from related conditions such as schizoaffective disorder or bipolar disorder with psychotic features. Symptom overlap can complicate diagnosis, particularly during </w:t>
      </w:r>
      <w:r w:rsidRPr="00B25B42">
        <w:rPr>
          <w:rFonts w:ascii="Arial" w:hAnsi="Arial" w:cs="Arial"/>
          <w:color w:val="000000"/>
          <w:sz w:val="22"/>
          <w:szCs w:val="22"/>
        </w:rPr>
        <w:t xml:space="preserve">the </w:t>
      </w:r>
      <w:r w:rsidRPr="004876C0">
        <w:rPr>
          <w:rFonts w:ascii="Arial" w:hAnsi="Arial" w:cs="Arial"/>
          <w:color w:val="000000"/>
          <w:sz w:val="22"/>
          <w:szCs w:val="22"/>
        </w:rPr>
        <w:t xml:space="preserve">early stages of illness. This </w:t>
      </w:r>
      <w:r w:rsidRPr="004876C0">
        <w:rPr>
          <w:rFonts w:ascii="Arial" w:hAnsi="Arial" w:cs="Arial"/>
          <w:color w:val="000000"/>
          <w:sz w:val="22"/>
          <w:szCs w:val="22"/>
        </w:rPr>
        <w:lastRenderedPageBreak/>
        <w:t>highlights the ongoing tension between categorical classification systems and the reality of overlapping psychiatric presentations, reinforcing arguments for a more spectrum-based approach.</w:t>
      </w:r>
    </w:p>
    <w:p w14:paraId="08AD8C4A" w14:textId="77777777" w:rsidR="00E21484" w:rsidRPr="00E21484" w:rsidRDefault="00E21484" w:rsidP="00E21484">
      <w:pPr>
        <w:pStyle w:val="NormalWeb"/>
        <w:spacing w:before="0" w:beforeAutospacing="0" w:after="0" w:afterAutospacing="0" w:line="360" w:lineRule="auto"/>
        <w:jc w:val="both"/>
        <w:rPr>
          <w:rFonts w:ascii="Arial" w:hAnsi="Arial" w:cs="Arial"/>
          <w:color w:val="000000"/>
        </w:rPr>
      </w:pPr>
      <w:r w:rsidRPr="00E21484">
        <w:rPr>
          <w:rFonts w:ascii="Arial" w:hAnsi="Arial" w:cs="Arial"/>
          <w:color w:val="000000"/>
          <w:sz w:val="22"/>
          <w:szCs w:val="22"/>
        </w:rPr>
        <w:t>Overall, the ICD-11 classification and diagnostic framework for schizophrenia reflects a shift toward greater clinical flexibility, dimensional assessment, and scientific validity. However, while these changes aim to improve diagnostic accuracy and treatment outcomes, they also introduce challenges related to consistency in diagnosis and interpretation across clinical settings.</w:t>
      </w:r>
    </w:p>
    <w:p w14:paraId="667467ED" w14:textId="77777777" w:rsidR="00E21484" w:rsidRPr="008A6D32" w:rsidRDefault="00E21484" w:rsidP="00E21484">
      <w:pPr>
        <w:pStyle w:val="NormalWeb"/>
        <w:spacing w:before="0" w:beforeAutospacing="0" w:after="0" w:afterAutospacing="0" w:line="360" w:lineRule="auto"/>
        <w:jc w:val="both"/>
        <w:rPr>
          <w:rFonts w:ascii="Arial" w:hAnsi="Arial" w:cs="Arial"/>
          <w:color w:val="000000"/>
        </w:rPr>
      </w:pPr>
    </w:p>
    <w:p w14:paraId="23CCEF70" w14:textId="5BC7C60C" w:rsidR="008A6D32" w:rsidRPr="008A6D32" w:rsidRDefault="008A6D32" w:rsidP="007C2F87">
      <w:pPr>
        <w:pStyle w:val="NormalWeb"/>
        <w:ind w:left="720"/>
        <w:rPr>
          <w:rFonts w:ascii="Arial" w:hAnsi="Arial" w:cs="Arial"/>
          <w:b/>
          <w:bCs/>
          <w:color w:val="000000"/>
        </w:rPr>
      </w:pPr>
      <w:r w:rsidRPr="008A6D32">
        <w:rPr>
          <w:rFonts w:ascii="Arial" w:hAnsi="Arial" w:cs="Arial"/>
          <w:b/>
          <w:bCs/>
          <w:color w:val="000000"/>
        </w:rPr>
        <w:t>Treatment and Rehabilitation:</w:t>
      </w:r>
      <w:r w:rsidRPr="008A6D32">
        <w:rPr>
          <w:rStyle w:val="apple-converted-space"/>
          <w:rFonts w:ascii="Arial" w:eastAsiaTheme="majorEastAsia" w:hAnsi="Arial" w:cs="Arial"/>
          <w:b/>
          <w:bCs/>
          <w:color w:val="000000"/>
        </w:rPr>
        <w:t> </w:t>
      </w:r>
    </w:p>
    <w:p w14:paraId="668504A0" w14:textId="695B43F0" w:rsidR="008A6D32"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The treatment of schizophrenia involves a multimodal approach, combining pharmacological, psychological, and social interventions. Antipsychotic medication remains the primary and first-line treatment, primarily targeting positive symptoms such as hallucinations and delusions (DeLisi, 2024). These medications function largely through dopamine D2 receptor antagonism, which has been central to schizophrenia treatment for decades. However, despite their effectiveness, approximately 50–60% of patients experience only partial symptom relief, highlighting significant limitations in current pharmacological approaches.</w:t>
      </w:r>
    </w:p>
    <w:p w14:paraId="5513167E" w14:textId="04A18022" w:rsidR="00E21484" w:rsidRPr="00B25B42" w:rsidRDefault="006A1971" w:rsidP="00E21484">
      <w:pPr>
        <w:pStyle w:val="NormalWeb"/>
        <w:spacing w:before="0" w:beforeAutospacing="0" w:after="0" w:afterAutospacing="0" w:line="360" w:lineRule="auto"/>
        <w:jc w:val="both"/>
        <w:rPr>
          <w:rFonts w:ascii="Arial" w:hAnsi="Arial" w:cs="Arial"/>
          <w:color w:val="000000"/>
          <w:sz w:val="22"/>
          <w:szCs w:val="22"/>
        </w:rPr>
      </w:pPr>
      <w:r w:rsidRPr="006A1971">
        <w:rPr>
          <w:rFonts w:ascii="Arial" w:hAnsi="Arial" w:cs="Arial"/>
          <w:color w:val="000000"/>
          <w:sz w:val="22"/>
          <w:szCs w:val="22"/>
        </w:rPr>
        <w:t>Psychological therapies, particularly Cognitive Behavioural Therapy (CBT), play a crucial adjunctive role</w:t>
      </w:r>
      <w:r>
        <w:rPr>
          <w:rFonts w:ascii="Arial" w:hAnsi="Arial" w:cs="Arial"/>
          <w:color w:val="000000"/>
          <w:sz w:val="22"/>
          <w:szCs w:val="22"/>
        </w:rPr>
        <w:t xml:space="preserve"> (Bighelli et al., 2023)</w:t>
      </w:r>
      <w:r w:rsidRPr="006A1971">
        <w:rPr>
          <w:rFonts w:ascii="Arial" w:hAnsi="Arial" w:cs="Arial"/>
          <w:color w:val="000000"/>
          <w:sz w:val="22"/>
          <w:szCs w:val="22"/>
        </w:rPr>
        <w:t xml:space="preserve">. CBT is a structured, goal-oriented psychotherapy that focuses on identifying and modifying maladaptive thoughts and behaviours </w:t>
      </w:r>
      <w:proofErr w:type="gramStart"/>
      <w:r w:rsidRPr="006A1971">
        <w:rPr>
          <w:rFonts w:ascii="Arial" w:hAnsi="Arial" w:cs="Arial"/>
          <w:color w:val="000000"/>
          <w:sz w:val="22"/>
          <w:szCs w:val="22"/>
        </w:rPr>
        <w:t>in order to</w:t>
      </w:r>
      <w:proofErr w:type="gramEnd"/>
      <w:r w:rsidRPr="006A1971">
        <w:rPr>
          <w:rFonts w:ascii="Arial" w:hAnsi="Arial" w:cs="Arial"/>
          <w:color w:val="000000"/>
          <w:sz w:val="22"/>
          <w:szCs w:val="22"/>
        </w:rPr>
        <w:t xml:space="preserve"> reduce psychological distress and improve coping (Beck, 2011; Morrison, 2010). Evidence from multiple meta-analyses suggests that CBT produces small to moderate reductions in overall and positive symptoms of schizophrenia, although its effects on negative symptoms are more limited (Jauhar et al., 2014; Laws et al., 2018). More recent systematic reviews indicate that CBT can also contribute to improvements in functioning and relapse prevention when combined with standard care (Mayer et al., 2022; Xu </w:t>
      </w:r>
      <w:r>
        <w:rPr>
          <w:rFonts w:ascii="Arial" w:hAnsi="Arial" w:cs="Arial"/>
          <w:color w:val="000000"/>
          <w:sz w:val="22"/>
          <w:szCs w:val="22"/>
        </w:rPr>
        <w:t>&amp;</w:t>
      </w:r>
      <w:r w:rsidRPr="006A1971">
        <w:rPr>
          <w:rFonts w:ascii="Arial" w:hAnsi="Arial" w:cs="Arial"/>
          <w:color w:val="000000"/>
          <w:sz w:val="22"/>
          <w:szCs w:val="22"/>
        </w:rPr>
        <w:t xml:space="preserve"> Xu, 2024). However, variability in outcomes highlights ongoing uncertainty regarding its overall effectiveness across different symptom domains (Orfanos et al., 2023)</w:t>
      </w:r>
      <w:r w:rsidR="00E21484" w:rsidRPr="00B25B42">
        <w:rPr>
          <w:rFonts w:ascii="Arial" w:hAnsi="Arial" w:cs="Arial"/>
          <w:color w:val="000000"/>
          <w:sz w:val="22"/>
          <w:szCs w:val="22"/>
        </w:rPr>
        <w:t>. Additionally, interventions such as psychoeducation, metacognitive training, and family therapy contribute to improved treatment adherence and relapse prevention. Research also suggests that alternative therapies, including exercise and music therapy, may be particularly effective in addressing negative symptoms, which are often resistant to medication.</w:t>
      </w:r>
    </w:p>
    <w:p w14:paraId="150B9C54" w14:textId="6E532DF6" w:rsidR="00E21484" w:rsidRPr="00B25B42" w:rsidRDefault="00E21484" w:rsidP="00E21484">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 xml:space="preserve">Rehabilitation in schizophrenia focuses on functional recovery and social reintegration. Approaches such as supported employment, social skills training, and community-based care are central to improving quality of life. Coordinated Speciality Care (CSC) models, which </w:t>
      </w:r>
      <w:r w:rsidRPr="00B25B42">
        <w:rPr>
          <w:rFonts w:ascii="Arial" w:hAnsi="Arial" w:cs="Arial"/>
          <w:color w:val="000000"/>
          <w:sz w:val="22"/>
          <w:szCs w:val="22"/>
        </w:rPr>
        <w:lastRenderedPageBreak/>
        <w:t>integrate medication, therapy, and social support, have emerged as effective early intervention strategies, reinforcing the concept that recovery is achievable (DeLisi, 2024).</w:t>
      </w:r>
    </w:p>
    <w:p w14:paraId="41BA69E5" w14:textId="61D98B80" w:rsidR="00E21484" w:rsidRPr="00E21484" w:rsidRDefault="00E21484" w:rsidP="006E4981">
      <w:pPr>
        <w:pStyle w:val="NormalWeb"/>
        <w:spacing w:before="0" w:beforeAutospacing="0" w:after="240" w:afterAutospacing="0" w:line="360" w:lineRule="auto"/>
        <w:jc w:val="both"/>
        <w:rPr>
          <w:rFonts w:ascii="Arial" w:hAnsi="Arial" w:cs="Arial"/>
          <w:color w:val="000000"/>
        </w:rPr>
      </w:pPr>
      <w:r w:rsidRPr="00B25B42">
        <w:rPr>
          <w:rFonts w:ascii="Arial" w:hAnsi="Arial" w:cs="Arial"/>
          <w:color w:val="000000"/>
          <w:sz w:val="22"/>
          <w:szCs w:val="22"/>
        </w:rPr>
        <w:t>Despite these advances, several limitations remain. Pharmacological treatments are often associated with significant side effects, including metabolic syndrome and movement disorders, which can reduce adherence. Furthermore, existing treatments are less effective for negative and cognitive symptoms, which are key determinants of long-term functioning. This highlights the need for individualised and stage-specific treatment approaches, as well as the development of novel therapies targeting a broader range of symptoms.</w:t>
      </w:r>
    </w:p>
    <w:p w14:paraId="0D06B3CB" w14:textId="409D0D97" w:rsidR="008A6D32" w:rsidRPr="008A6D32" w:rsidRDefault="008A6D32" w:rsidP="007C2F87">
      <w:pPr>
        <w:pStyle w:val="NormalWeb"/>
        <w:ind w:left="360"/>
        <w:rPr>
          <w:rFonts w:ascii="Arial" w:hAnsi="Arial" w:cs="Arial"/>
          <w:b/>
          <w:bCs/>
          <w:color w:val="000000"/>
        </w:rPr>
      </w:pPr>
      <w:r w:rsidRPr="008A6D32">
        <w:rPr>
          <w:rFonts w:ascii="Arial" w:hAnsi="Arial" w:cs="Arial"/>
          <w:b/>
          <w:bCs/>
          <w:color w:val="000000"/>
        </w:rPr>
        <w:t>Current Debates and Emerging Issues:</w:t>
      </w:r>
      <w:r w:rsidRPr="008A6D32">
        <w:rPr>
          <w:rStyle w:val="apple-converted-space"/>
          <w:rFonts w:ascii="Arial" w:eastAsiaTheme="majorEastAsia" w:hAnsi="Arial" w:cs="Arial"/>
          <w:b/>
          <w:bCs/>
          <w:color w:val="000000"/>
        </w:rPr>
        <w:t> </w:t>
      </w:r>
    </w:p>
    <w:p w14:paraId="22EB9F7C" w14:textId="16DB51B7" w:rsidR="008A6D32" w:rsidRPr="00B25B42" w:rsidRDefault="008A6454" w:rsidP="008E637A">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Schizophrenia remains one of the most debated conditions within psychiatric classification, particularly regarding its conceptualisation, diagnosis, and treatment. A central debate concerns whether schizophrenia should be understood as a discrete disorder or part of a broader psychosis spectrum. Increasing evidence suggests that psychotic experiences exist on a continuum with normal psychological functioning, challenging traditional categorical diagnoses</w:t>
      </w:r>
      <w:r w:rsidR="00EF69DA">
        <w:rPr>
          <w:rFonts w:ascii="Arial" w:hAnsi="Arial" w:cs="Arial"/>
          <w:color w:val="000000"/>
          <w:sz w:val="22"/>
          <w:szCs w:val="22"/>
        </w:rPr>
        <w:t xml:space="preserve"> </w:t>
      </w:r>
      <w:r w:rsidR="00EF69DA" w:rsidRPr="00EF69DA">
        <w:rPr>
          <w:rFonts w:ascii="Arial" w:hAnsi="Arial" w:cs="Arial"/>
          <w:color w:val="000000"/>
          <w:sz w:val="22"/>
          <w:szCs w:val="22"/>
        </w:rPr>
        <w:t xml:space="preserve">(van </w:t>
      </w:r>
      <w:proofErr w:type="spellStart"/>
      <w:r w:rsidR="00EF69DA" w:rsidRPr="00EF69DA">
        <w:rPr>
          <w:rFonts w:ascii="Arial" w:hAnsi="Arial" w:cs="Arial"/>
          <w:color w:val="000000"/>
          <w:sz w:val="22"/>
          <w:szCs w:val="22"/>
        </w:rPr>
        <w:t>Os</w:t>
      </w:r>
      <w:proofErr w:type="spellEnd"/>
      <w:r w:rsidR="00EF69DA" w:rsidRPr="00EF69DA">
        <w:rPr>
          <w:rFonts w:ascii="Arial" w:hAnsi="Arial" w:cs="Arial"/>
          <w:color w:val="000000"/>
          <w:sz w:val="22"/>
          <w:szCs w:val="22"/>
        </w:rPr>
        <w:t xml:space="preserve"> et al., 2010)</w:t>
      </w:r>
      <w:r w:rsidRPr="00B25B42">
        <w:rPr>
          <w:rFonts w:ascii="Arial" w:hAnsi="Arial" w:cs="Arial"/>
          <w:color w:val="000000"/>
          <w:sz w:val="22"/>
          <w:szCs w:val="22"/>
        </w:rPr>
        <w:t>.</w:t>
      </w:r>
    </w:p>
    <w:p w14:paraId="0182BD59" w14:textId="0EDA57B4" w:rsidR="008A6454" w:rsidRPr="00B25B42" w:rsidRDefault="008A6454" w:rsidP="008E637A">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Another significant issue relates to the validity and reliability of diagnostic systems, including ICD-11. While ICD-11 introduced a dimensional approach to improve diagnostic flexibility, critics argue that psychiatric diagnoses remain subjective and influenced by cultural and social factors. Diagnostic uncertainty can lead to misdiagnosis, inappropriate treatment, and long-term stigma</w:t>
      </w:r>
      <w:r w:rsidR="00EF69DA">
        <w:rPr>
          <w:rFonts w:ascii="Arial" w:hAnsi="Arial" w:cs="Arial"/>
          <w:color w:val="000000"/>
          <w:sz w:val="22"/>
          <w:szCs w:val="22"/>
        </w:rPr>
        <w:t xml:space="preserve"> </w:t>
      </w:r>
      <w:r w:rsidR="00EF69DA" w:rsidRPr="00EF69DA">
        <w:rPr>
          <w:rFonts w:ascii="Arial" w:hAnsi="Arial" w:cs="Arial"/>
          <w:color w:val="000000"/>
          <w:sz w:val="22"/>
          <w:szCs w:val="22"/>
        </w:rPr>
        <w:t>(American Psychiatric Association, 2022)</w:t>
      </w:r>
      <w:r w:rsidRPr="00B25B42">
        <w:rPr>
          <w:rFonts w:ascii="Arial" w:hAnsi="Arial" w:cs="Arial"/>
          <w:color w:val="000000"/>
          <w:sz w:val="22"/>
          <w:szCs w:val="22"/>
        </w:rPr>
        <w:t>.</w:t>
      </w:r>
    </w:p>
    <w:p w14:paraId="609054C5" w14:textId="3D7149F9" w:rsidR="008A6454" w:rsidRPr="00B25B42" w:rsidRDefault="008A6454" w:rsidP="008E637A">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The concept of neurodivergence has also gained prominence, particularly in discussions about whether conditions such as schizophrenia should be viewed as pathological disorders or as variations in human cognition. While this perspective promotes a more inclusive and less stigmatising approach, it remains controversial due to the severe functional impairments associated with schizophrenia, which often require clinical intervention.</w:t>
      </w:r>
    </w:p>
    <w:p w14:paraId="03D63C0E" w14:textId="73B3DE81" w:rsidR="008A6454" w:rsidRPr="00B25B42" w:rsidRDefault="008A6454" w:rsidP="008E637A">
      <w:pPr>
        <w:pStyle w:val="NormalWeb"/>
        <w:spacing w:before="0" w:beforeAutospacing="0" w:after="0" w:afterAutospacing="0" w:line="360" w:lineRule="auto"/>
        <w:jc w:val="both"/>
        <w:rPr>
          <w:rFonts w:ascii="Arial" w:hAnsi="Arial" w:cs="Arial"/>
          <w:color w:val="000000"/>
          <w:sz w:val="22"/>
          <w:szCs w:val="22"/>
        </w:rPr>
      </w:pPr>
      <w:r w:rsidRPr="00B25B42">
        <w:rPr>
          <w:rFonts w:ascii="Arial" w:hAnsi="Arial" w:cs="Arial"/>
          <w:color w:val="000000"/>
          <w:sz w:val="22"/>
          <w:szCs w:val="22"/>
        </w:rPr>
        <w:t>Treatment-related debates focus on the over-reliance on pharmacological interventions. Critics argue that the dominance of antipsychotic medication reflects a biomedical model that may neglect social and psychological factors. Additionally, concerns have been raised regarding the long-term use of antipsychotics, including issues of dependency, side effects, and limited effectiveness for certain symptoms.</w:t>
      </w:r>
    </w:p>
    <w:p w14:paraId="031A5B49" w14:textId="77777777" w:rsidR="008A6454" w:rsidRPr="00B25B42" w:rsidRDefault="008A6454" w:rsidP="008A6454">
      <w:pPr>
        <w:pStyle w:val="NormalWeb"/>
        <w:spacing w:before="0" w:beforeAutospacing="0" w:after="0" w:afterAutospacing="0" w:line="360" w:lineRule="auto"/>
        <w:jc w:val="both"/>
        <w:rPr>
          <w:rFonts w:ascii="Arial" w:hAnsi="Arial" w:cs="Arial"/>
          <w:color w:val="000000"/>
          <w:sz w:val="22"/>
          <w:szCs w:val="22"/>
        </w:rPr>
      </w:pPr>
      <w:r w:rsidRPr="008A6454">
        <w:rPr>
          <w:rFonts w:ascii="Arial" w:hAnsi="Arial" w:cs="Arial"/>
          <w:color w:val="000000"/>
          <w:sz w:val="22"/>
          <w:szCs w:val="22"/>
        </w:rPr>
        <w:t>Finally, there are ongoing discussions about the role of early intervention and personalised care. Emerging research emphasises the importance of tailoring treatment to individual needs, including genetic, psychological, and social factors. This reflects a broader shift towards precision psychiatry, although practical implementation remains challenging.</w:t>
      </w:r>
    </w:p>
    <w:p w14:paraId="08F25E6A" w14:textId="2705C694" w:rsidR="00A2559D" w:rsidRPr="00A2559D" w:rsidRDefault="00A2559D" w:rsidP="00A2559D">
      <w:pPr>
        <w:pStyle w:val="NormalWeb"/>
        <w:spacing w:before="0" w:beforeAutospacing="0" w:after="0" w:afterAutospacing="0" w:line="360" w:lineRule="auto"/>
        <w:jc w:val="both"/>
        <w:rPr>
          <w:rFonts w:ascii="Arial" w:hAnsi="Arial" w:cs="Arial"/>
          <w:color w:val="000000"/>
          <w:sz w:val="22"/>
          <w:szCs w:val="22"/>
        </w:rPr>
      </w:pPr>
      <w:r w:rsidRPr="00A2559D">
        <w:rPr>
          <w:rFonts w:ascii="Arial" w:hAnsi="Arial" w:cs="Arial"/>
          <w:color w:val="000000"/>
          <w:sz w:val="22"/>
          <w:szCs w:val="22"/>
        </w:rPr>
        <w:lastRenderedPageBreak/>
        <w:t xml:space="preserve">Another important debate concerns the biomedical versus </w:t>
      </w:r>
      <w:r w:rsidRPr="00B25B42">
        <w:rPr>
          <w:rFonts w:ascii="Arial" w:hAnsi="Arial" w:cs="Arial"/>
          <w:color w:val="000000"/>
          <w:sz w:val="22"/>
          <w:szCs w:val="22"/>
        </w:rPr>
        <w:t xml:space="preserve">the </w:t>
      </w:r>
      <w:r w:rsidRPr="00A2559D">
        <w:rPr>
          <w:rFonts w:ascii="Arial" w:hAnsi="Arial" w:cs="Arial"/>
          <w:color w:val="000000"/>
          <w:sz w:val="22"/>
          <w:szCs w:val="22"/>
        </w:rPr>
        <w:t>social model of mental</w:t>
      </w:r>
      <w:r w:rsidRPr="00A2559D">
        <w:rPr>
          <w:rFonts w:ascii="Arial" w:hAnsi="Arial" w:cs="Arial"/>
          <w:b/>
          <w:bCs/>
          <w:color w:val="000000"/>
          <w:sz w:val="22"/>
          <w:szCs w:val="22"/>
        </w:rPr>
        <w:t xml:space="preserve"> </w:t>
      </w:r>
      <w:r w:rsidRPr="00A2559D">
        <w:rPr>
          <w:rFonts w:ascii="Arial" w:hAnsi="Arial" w:cs="Arial"/>
          <w:color w:val="000000"/>
          <w:sz w:val="22"/>
          <w:szCs w:val="22"/>
        </w:rPr>
        <w:t>illness</w:t>
      </w:r>
      <w:r w:rsidR="00EF69DA">
        <w:rPr>
          <w:rFonts w:ascii="Arial" w:hAnsi="Arial" w:cs="Arial"/>
          <w:color w:val="000000"/>
          <w:sz w:val="22"/>
          <w:szCs w:val="22"/>
        </w:rPr>
        <w:t xml:space="preserve"> </w:t>
      </w:r>
      <w:r w:rsidR="00EF69DA" w:rsidRPr="00EF69DA">
        <w:rPr>
          <w:rFonts w:ascii="Arial" w:hAnsi="Arial" w:cs="Arial"/>
          <w:color w:val="000000"/>
          <w:sz w:val="22"/>
          <w:szCs w:val="22"/>
        </w:rPr>
        <w:t>(Read et al., 2005)</w:t>
      </w:r>
      <w:r w:rsidRPr="00A2559D">
        <w:rPr>
          <w:rFonts w:ascii="Arial" w:hAnsi="Arial" w:cs="Arial"/>
          <w:color w:val="000000"/>
          <w:sz w:val="22"/>
          <w:szCs w:val="22"/>
        </w:rPr>
        <w:t>. The biomedical model emphasises genetic and neurochemical causes, supporting pharmacological interventions, whereas the social model highlights the role of environmental factors such as trauma, poverty, and social exclusion. Critics argue that an over-reliance on the biomedical model may neglect the broader social determinants of mental health, potentially limiting the effectiveness of treatment.</w:t>
      </w:r>
    </w:p>
    <w:p w14:paraId="551CC9B2" w14:textId="31E0BD6D" w:rsidR="00A2559D" w:rsidRPr="00A2559D" w:rsidRDefault="00A2559D" w:rsidP="00A2559D">
      <w:pPr>
        <w:pStyle w:val="NormalWeb"/>
        <w:spacing w:before="0" w:beforeAutospacing="0" w:after="0" w:afterAutospacing="0" w:line="360" w:lineRule="auto"/>
        <w:jc w:val="both"/>
        <w:rPr>
          <w:rFonts w:ascii="Arial" w:hAnsi="Arial" w:cs="Arial"/>
          <w:color w:val="000000"/>
          <w:sz w:val="22"/>
          <w:szCs w:val="22"/>
        </w:rPr>
      </w:pPr>
      <w:r w:rsidRPr="00A2559D">
        <w:rPr>
          <w:rFonts w:ascii="Arial" w:hAnsi="Arial" w:cs="Arial"/>
          <w:color w:val="000000"/>
          <w:sz w:val="22"/>
          <w:szCs w:val="22"/>
        </w:rPr>
        <w:t xml:space="preserve">There is also increasing discussion regarding the long-term outcomes associated with </w:t>
      </w:r>
      <w:r w:rsidRPr="00B25B42">
        <w:rPr>
          <w:rFonts w:ascii="Arial" w:hAnsi="Arial" w:cs="Arial"/>
          <w:color w:val="000000"/>
          <w:sz w:val="22"/>
          <w:szCs w:val="22"/>
        </w:rPr>
        <w:t xml:space="preserve">a </w:t>
      </w:r>
      <w:r w:rsidRPr="00A2559D">
        <w:rPr>
          <w:rFonts w:ascii="Arial" w:hAnsi="Arial" w:cs="Arial"/>
          <w:color w:val="000000"/>
          <w:sz w:val="22"/>
          <w:szCs w:val="22"/>
        </w:rPr>
        <w:t>schizophrenia diagnosis. Some researchers suggest that long-term use of antipsychotic medication may not always lead to better outcomes and may, in some cases, contribute to adverse effects and reduced quality of life. This has led to calls for more cautious and individualised prescribing practices, as well as greater emphasis on non-pharmacological interventions.</w:t>
      </w:r>
    </w:p>
    <w:p w14:paraId="4460660A" w14:textId="77777777" w:rsidR="00A2559D" w:rsidRPr="008A6454" w:rsidRDefault="00A2559D" w:rsidP="008A6454">
      <w:pPr>
        <w:pStyle w:val="NormalWeb"/>
        <w:spacing w:before="0" w:beforeAutospacing="0" w:after="0" w:afterAutospacing="0" w:line="360" w:lineRule="auto"/>
        <w:jc w:val="both"/>
        <w:rPr>
          <w:rFonts w:ascii="Arial" w:hAnsi="Arial" w:cs="Arial"/>
          <w:color w:val="000000"/>
          <w:sz w:val="22"/>
          <w:szCs w:val="22"/>
        </w:rPr>
      </w:pPr>
    </w:p>
    <w:p w14:paraId="03587D4B" w14:textId="4E7CDFE3" w:rsidR="008A6454" w:rsidRPr="008A6454" w:rsidRDefault="008A6454" w:rsidP="006E4981">
      <w:pPr>
        <w:pStyle w:val="NormalWeb"/>
        <w:spacing w:before="0" w:beforeAutospacing="0" w:after="240" w:afterAutospacing="0" w:line="360" w:lineRule="auto"/>
        <w:jc w:val="both"/>
        <w:rPr>
          <w:rFonts w:ascii="Arial" w:hAnsi="Arial" w:cs="Arial"/>
          <w:color w:val="000000"/>
        </w:rPr>
      </w:pPr>
      <w:r w:rsidRPr="008A6454">
        <w:rPr>
          <w:rFonts w:ascii="Arial" w:hAnsi="Arial" w:cs="Arial"/>
          <w:color w:val="000000"/>
          <w:sz w:val="22"/>
          <w:szCs w:val="22"/>
        </w:rPr>
        <w:t>These debates have significant implications for policy and practice, influencing diagnostic guidelines, treatment approaches, and service provision. They also highlight the need for a more holistic and person-centred approach to mental health care.</w:t>
      </w:r>
    </w:p>
    <w:p w14:paraId="663F265C" w14:textId="1692794F" w:rsidR="008A6D32" w:rsidRPr="008A6D32" w:rsidRDefault="008A6D32" w:rsidP="007C2F87">
      <w:pPr>
        <w:pStyle w:val="NormalWeb"/>
        <w:ind w:left="720"/>
        <w:rPr>
          <w:rFonts w:ascii="Arial" w:hAnsi="Arial" w:cs="Arial"/>
          <w:b/>
          <w:bCs/>
          <w:color w:val="000000"/>
        </w:rPr>
      </w:pPr>
      <w:r w:rsidRPr="008A6D32">
        <w:rPr>
          <w:rFonts w:ascii="Arial" w:hAnsi="Arial" w:cs="Arial"/>
          <w:b/>
          <w:bCs/>
          <w:color w:val="000000"/>
        </w:rPr>
        <w:t>Recommendations:</w:t>
      </w:r>
      <w:r w:rsidRPr="008A6D32">
        <w:rPr>
          <w:rStyle w:val="apple-converted-space"/>
          <w:rFonts w:ascii="Arial" w:eastAsiaTheme="majorEastAsia" w:hAnsi="Arial" w:cs="Arial"/>
          <w:b/>
          <w:bCs/>
          <w:color w:val="000000"/>
        </w:rPr>
        <w:t> </w:t>
      </w:r>
    </w:p>
    <w:p w14:paraId="506F5B1F" w14:textId="77777777" w:rsidR="00FA4465" w:rsidRPr="00FA4465" w:rsidRDefault="00FA4465" w:rsidP="00FA4465">
      <w:pPr>
        <w:pStyle w:val="NormalWeb"/>
        <w:spacing w:before="0" w:beforeAutospacing="0" w:after="0" w:afterAutospacing="0" w:line="360" w:lineRule="auto"/>
        <w:jc w:val="both"/>
        <w:rPr>
          <w:rFonts w:ascii="Arial" w:hAnsi="Arial" w:cs="Arial"/>
          <w:color w:val="000000"/>
          <w:sz w:val="22"/>
          <w:szCs w:val="22"/>
        </w:rPr>
      </w:pPr>
      <w:r w:rsidRPr="00FA4465">
        <w:rPr>
          <w:rFonts w:ascii="Arial" w:hAnsi="Arial" w:cs="Arial"/>
          <w:color w:val="000000"/>
          <w:sz w:val="22"/>
          <w:szCs w:val="22"/>
        </w:rPr>
        <w:t>Based on the critical analysis above, several recommendations can be proposed to improve the classification, diagnosis, treatment, and rehabilitation of schizophrenia.</w:t>
      </w:r>
    </w:p>
    <w:p w14:paraId="5B078B1A" w14:textId="7993E407" w:rsidR="00FA4465" w:rsidRPr="00FA4465" w:rsidRDefault="00FA4465" w:rsidP="00FA4465">
      <w:pPr>
        <w:pStyle w:val="NormalWeb"/>
        <w:spacing w:before="0" w:beforeAutospacing="0" w:after="0" w:afterAutospacing="0" w:line="360" w:lineRule="auto"/>
        <w:jc w:val="both"/>
        <w:rPr>
          <w:rFonts w:ascii="Arial" w:hAnsi="Arial" w:cs="Arial"/>
          <w:color w:val="000000"/>
          <w:sz w:val="22"/>
          <w:szCs w:val="22"/>
        </w:rPr>
      </w:pPr>
      <w:r w:rsidRPr="00FA4465">
        <w:rPr>
          <w:rFonts w:ascii="Arial" w:hAnsi="Arial" w:cs="Arial"/>
          <w:color w:val="000000"/>
          <w:sz w:val="22"/>
          <w:szCs w:val="22"/>
        </w:rPr>
        <w:t xml:space="preserve">Firstly, there is a need to enhance diagnostic accuracy </w:t>
      </w:r>
      <w:r w:rsidRPr="00B25B42">
        <w:rPr>
          <w:rFonts w:ascii="Arial" w:hAnsi="Arial" w:cs="Arial"/>
          <w:color w:val="000000"/>
          <w:sz w:val="22"/>
          <w:szCs w:val="22"/>
        </w:rPr>
        <w:t>by integrating</w:t>
      </w:r>
      <w:r w:rsidRPr="00FA4465">
        <w:rPr>
          <w:rFonts w:ascii="Arial" w:hAnsi="Arial" w:cs="Arial"/>
          <w:color w:val="000000"/>
          <w:sz w:val="22"/>
          <w:szCs w:val="22"/>
        </w:rPr>
        <w:t xml:space="preserve"> biological, psychological, and social assessments. While ICD-11 has introduced a dimensional approach, further development of objective biomarkers could improve reliability and reduce diagnostic ambiguity.</w:t>
      </w:r>
    </w:p>
    <w:p w14:paraId="4B70524A" w14:textId="77777777" w:rsidR="00FA4465" w:rsidRPr="00FA4465" w:rsidRDefault="00FA4465" w:rsidP="00FA4465">
      <w:pPr>
        <w:pStyle w:val="NormalWeb"/>
        <w:spacing w:before="0" w:beforeAutospacing="0" w:after="0" w:afterAutospacing="0" w:line="360" w:lineRule="auto"/>
        <w:jc w:val="both"/>
        <w:rPr>
          <w:rFonts w:ascii="Arial" w:hAnsi="Arial" w:cs="Arial"/>
          <w:color w:val="000000"/>
          <w:sz w:val="22"/>
          <w:szCs w:val="22"/>
        </w:rPr>
      </w:pPr>
      <w:r w:rsidRPr="00FA4465">
        <w:rPr>
          <w:rFonts w:ascii="Arial" w:hAnsi="Arial" w:cs="Arial"/>
          <w:color w:val="000000"/>
          <w:sz w:val="22"/>
          <w:szCs w:val="22"/>
        </w:rPr>
        <w:t>Secondly, treatment approaches should move towards greater individualisation. Current evidence supports the need for personalised care plans that consider the stage of illness, symptom profile, and individual preferences (DeLisi, 2024). This includes combining pharmacological and non-pharmacological interventions to address the full spectrum of symptoms.</w:t>
      </w:r>
    </w:p>
    <w:p w14:paraId="2F11C5AA" w14:textId="77777777" w:rsidR="00FA4465" w:rsidRPr="00FA4465" w:rsidRDefault="00FA4465" w:rsidP="00FA4465">
      <w:pPr>
        <w:pStyle w:val="NormalWeb"/>
        <w:spacing w:before="0" w:beforeAutospacing="0" w:after="0" w:afterAutospacing="0" w:line="360" w:lineRule="auto"/>
        <w:jc w:val="both"/>
        <w:rPr>
          <w:rFonts w:ascii="Arial" w:hAnsi="Arial" w:cs="Arial"/>
          <w:color w:val="000000"/>
          <w:sz w:val="22"/>
          <w:szCs w:val="22"/>
        </w:rPr>
      </w:pPr>
      <w:r w:rsidRPr="00FA4465">
        <w:rPr>
          <w:rFonts w:ascii="Arial" w:hAnsi="Arial" w:cs="Arial"/>
          <w:color w:val="000000"/>
          <w:sz w:val="22"/>
          <w:szCs w:val="22"/>
        </w:rPr>
        <w:t>Thirdly, there should be increased investment in psychosocial interventions and rehabilitation services. While medication remains essential, interventions such as CBT, family therapy, and community-based support have demonstrated significant benefits and should be more widely accessible.</w:t>
      </w:r>
    </w:p>
    <w:p w14:paraId="57D8C9FF" w14:textId="77777777" w:rsidR="00FA4465" w:rsidRPr="00FA4465" w:rsidRDefault="00FA4465" w:rsidP="00FA4465">
      <w:pPr>
        <w:pStyle w:val="NormalWeb"/>
        <w:spacing w:before="0" w:beforeAutospacing="0" w:after="0" w:afterAutospacing="0" w:line="360" w:lineRule="auto"/>
        <w:jc w:val="both"/>
        <w:rPr>
          <w:rFonts w:ascii="Arial" w:hAnsi="Arial" w:cs="Arial"/>
          <w:color w:val="000000"/>
          <w:sz w:val="22"/>
          <w:szCs w:val="22"/>
        </w:rPr>
      </w:pPr>
      <w:r w:rsidRPr="00FA4465">
        <w:rPr>
          <w:rFonts w:ascii="Arial" w:hAnsi="Arial" w:cs="Arial"/>
          <w:color w:val="000000"/>
          <w:sz w:val="22"/>
          <w:szCs w:val="22"/>
        </w:rPr>
        <w:t>Fourthly, addressing stigma and social exclusion should be a priority. This includes promoting more inclusive language, increasing public awareness, and supporting recovery-oriented approaches that emphasise strengths rather than deficits.</w:t>
      </w:r>
    </w:p>
    <w:p w14:paraId="1AECE137" w14:textId="49D83BBE" w:rsidR="008A6D32" w:rsidRDefault="00FA4465" w:rsidP="00D01701">
      <w:pPr>
        <w:pStyle w:val="NormalWeb"/>
        <w:spacing w:before="0" w:beforeAutospacing="0" w:after="240" w:afterAutospacing="0" w:line="360" w:lineRule="auto"/>
        <w:jc w:val="both"/>
        <w:rPr>
          <w:rFonts w:ascii="Arial" w:hAnsi="Arial" w:cs="Arial"/>
          <w:color w:val="000000"/>
          <w:sz w:val="22"/>
          <w:szCs w:val="22"/>
        </w:rPr>
      </w:pPr>
      <w:r w:rsidRPr="00FA4465">
        <w:rPr>
          <w:rFonts w:ascii="Arial" w:hAnsi="Arial" w:cs="Arial"/>
          <w:color w:val="000000"/>
          <w:sz w:val="22"/>
          <w:szCs w:val="22"/>
        </w:rPr>
        <w:lastRenderedPageBreak/>
        <w:t xml:space="preserve">Finally, future research should focus on </w:t>
      </w:r>
      <w:r w:rsidRPr="00B25B42">
        <w:rPr>
          <w:rFonts w:ascii="Arial" w:hAnsi="Arial" w:cs="Arial"/>
          <w:color w:val="000000"/>
          <w:sz w:val="22"/>
          <w:szCs w:val="22"/>
        </w:rPr>
        <w:t>developing novel treatments, particularly for negative and cognitive symptoms, and on implementing</w:t>
      </w:r>
      <w:r w:rsidRPr="00FA4465">
        <w:rPr>
          <w:rFonts w:ascii="Arial" w:hAnsi="Arial" w:cs="Arial"/>
          <w:color w:val="000000"/>
          <w:sz w:val="22"/>
          <w:szCs w:val="22"/>
        </w:rPr>
        <w:t xml:space="preserve"> precision psychiatry approaches. Policymakers should also ensure that mental health services are adequately funded and accessible, supporting early intervention and long-term care.</w:t>
      </w:r>
    </w:p>
    <w:p w14:paraId="5B4D3827" w14:textId="77777777" w:rsidR="006E4981" w:rsidRPr="00B25B42" w:rsidRDefault="006E4981" w:rsidP="00D01701">
      <w:pPr>
        <w:pStyle w:val="NormalWeb"/>
        <w:spacing w:before="0" w:beforeAutospacing="0" w:after="240" w:afterAutospacing="0" w:line="360" w:lineRule="auto"/>
        <w:jc w:val="both"/>
        <w:rPr>
          <w:rFonts w:ascii="Arial" w:hAnsi="Arial" w:cs="Arial"/>
          <w:color w:val="000000"/>
          <w:sz w:val="22"/>
          <w:szCs w:val="22"/>
        </w:rPr>
      </w:pPr>
    </w:p>
    <w:p w14:paraId="75C42BB4" w14:textId="6727EFD6" w:rsidR="008A6D32" w:rsidRPr="008A6D32" w:rsidRDefault="008A6D32" w:rsidP="007C2F87">
      <w:pPr>
        <w:pStyle w:val="NormalWeb"/>
        <w:ind w:left="720"/>
        <w:rPr>
          <w:rFonts w:ascii="Arial" w:hAnsi="Arial" w:cs="Arial"/>
          <w:b/>
          <w:bCs/>
          <w:color w:val="000000"/>
        </w:rPr>
      </w:pPr>
      <w:r w:rsidRPr="008A6D32">
        <w:rPr>
          <w:rFonts w:ascii="Arial" w:hAnsi="Arial" w:cs="Arial"/>
          <w:b/>
          <w:bCs/>
          <w:color w:val="000000"/>
        </w:rPr>
        <w:t>Conclusion</w:t>
      </w:r>
    </w:p>
    <w:p w14:paraId="26605034" w14:textId="4974B279" w:rsidR="00C004B1" w:rsidRPr="00C004B1" w:rsidRDefault="00C004B1" w:rsidP="00C004B1">
      <w:pPr>
        <w:pStyle w:val="NormalWeb"/>
        <w:spacing w:before="0" w:beforeAutospacing="0" w:after="0" w:afterAutospacing="0" w:line="360" w:lineRule="auto"/>
        <w:jc w:val="both"/>
        <w:rPr>
          <w:rFonts w:ascii="Arial" w:hAnsi="Arial" w:cs="Arial"/>
          <w:color w:val="000000"/>
          <w:sz w:val="22"/>
          <w:szCs w:val="22"/>
        </w:rPr>
      </w:pPr>
      <w:r w:rsidRPr="00C004B1">
        <w:rPr>
          <w:rFonts w:ascii="Arial" w:hAnsi="Arial" w:cs="Arial"/>
          <w:color w:val="000000"/>
          <w:sz w:val="22"/>
          <w:szCs w:val="22"/>
        </w:rPr>
        <w:t xml:space="preserve">In conclusion, schizophrenia is a complex and multifaceted mental disorder that presents significant challenges in terms of classification, diagnosis, treatment, and rehabilitation. The introduction of ICD-11 represents an important step towards a more flexible and clinically relevant diagnostic framework, particularly through its dimensional approach. However, limitations remain, particularly </w:t>
      </w:r>
      <w:r w:rsidRPr="00B25B42">
        <w:rPr>
          <w:rFonts w:ascii="Arial" w:hAnsi="Arial" w:cs="Arial"/>
          <w:color w:val="000000"/>
          <w:sz w:val="22"/>
          <w:szCs w:val="22"/>
        </w:rPr>
        <w:t>regarding</w:t>
      </w:r>
      <w:r w:rsidRPr="00C004B1">
        <w:rPr>
          <w:rFonts w:ascii="Arial" w:hAnsi="Arial" w:cs="Arial"/>
          <w:color w:val="000000"/>
          <w:sz w:val="22"/>
          <w:szCs w:val="22"/>
        </w:rPr>
        <w:t xml:space="preserve"> diagnostic uncertainty and the ongoing reliance on subjective assessment.</w:t>
      </w:r>
    </w:p>
    <w:p w14:paraId="57F192C9" w14:textId="77777777" w:rsidR="00C004B1" w:rsidRPr="00C004B1" w:rsidRDefault="00C004B1" w:rsidP="00C004B1">
      <w:pPr>
        <w:pStyle w:val="NormalWeb"/>
        <w:spacing w:before="0" w:beforeAutospacing="0" w:after="0" w:afterAutospacing="0" w:line="360" w:lineRule="auto"/>
        <w:jc w:val="both"/>
        <w:rPr>
          <w:rFonts w:ascii="Arial" w:hAnsi="Arial" w:cs="Arial"/>
          <w:color w:val="000000"/>
          <w:sz w:val="22"/>
          <w:szCs w:val="22"/>
        </w:rPr>
      </w:pPr>
      <w:r w:rsidRPr="00C004B1">
        <w:rPr>
          <w:rFonts w:ascii="Arial" w:hAnsi="Arial" w:cs="Arial"/>
          <w:color w:val="000000"/>
          <w:sz w:val="22"/>
          <w:szCs w:val="22"/>
        </w:rPr>
        <w:t>Treatment approaches have evolved to include a combination of pharmacological and psychosocial interventions, reflecting a more holistic understanding of the condition. Nevertheless, current treatments are often limited in their effectiveness, particularly for negative and cognitive symptoms, highlighting the need for continued research and innovation.</w:t>
      </w:r>
    </w:p>
    <w:p w14:paraId="69991630" w14:textId="77777777" w:rsidR="00C004B1" w:rsidRPr="00C004B1" w:rsidRDefault="00C004B1" w:rsidP="00C004B1">
      <w:pPr>
        <w:pStyle w:val="NormalWeb"/>
        <w:spacing w:before="0" w:beforeAutospacing="0" w:after="0" w:afterAutospacing="0" w:line="360" w:lineRule="auto"/>
        <w:jc w:val="both"/>
        <w:rPr>
          <w:rFonts w:ascii="Arial" w:hAnsi="Arial" w:cs="Arial"/>
          <w:color w:val="000000"/>
          <w:sz w:val="22"/>
          <w:szCs w:val="22"/>
        </w:rPr>
      </w:pPr>
      <w:r w:rsidRPr="00C004B1">
        <w:rPr>
          <w:rFonts w:ascii="Arial" w:hAnsi="Arial" w:cs="Arial"/>
          <w:color w:val="000000"/>
          <w:sz w:val="22"/>
          <w:szCs w:val="22"/>
        </w:rPr>
        <w:t>Ongoing debates surrounding the nature of schizophrenia, including its classification and relationship to neurodivergence, underscore the complexity of the condition and the need for a more nuanced approach to mental health care. These debates have important implications for both practice and policy, emphasising the need for person-centred, evidence-based, and inclusive approaches.</w:t>
      </w:r>
    </w:p>
    <w:p w14:paraId="45A36524" w14:textId="27D6CB5F" w:rsidR="008A6D32" w:rsidRPr="00B25B42" w:rsidRDefault="00C004B1" w:rsidP="00C004B1">
      <w:pPr>
        <w:pStyle w:val="NormalWeb"/>
        <w:spacing w:before="0" w:beforeAutospacing="0" w:after="0" w:afterAutospacing="0" w:line="360" w:lineRule="auto"/>
        <w:jc w:val="both"/>
        <w:rPr>
          <w:rFonts w:ascii="Arial" w:hAnsi="Arial" w:cs="Arial"/>
          <w:color w:val="000000"/>
          <w:sz w:val="22"/>
          <w:szCs w:val="22"/>
        </w:rPr>
      </w:pPr>
      <w:r w:rsidRPr="00C004B1">
        <w:rPr>
          <w:rFonts w:ascii="Arial" w:hAnsi="Arial" w:cs="Arial"/>
          <w:color w:val="000000"/>
          <w:sz w:val="22"/>
          <w:szCs w:val="22"/>
        </w:rPr>
        <w:t>Overall, improving outcomes for individuals with schizophrenia requires a multidisciplinary and individualised approach, supported by ongoing research, policy development, and a commitment to reducing stigma and promoting recovery.</w:t>
      </w:r>
    </w:p>
    <w:p w14:paraId="4F7597D5" w14:textId="77777777" w:rsidR="008A6D32" w:rsidRPr="008A6D32" w:rsidRDefault="008A6D32" w:rsidP="008A6D32">
      <w:pPr>
        <w:pStyle w:val="NormalWeb"/>
        <w:rPr>
          <w:rFonts w:ascii="Arial" w:hAnsi="Arial" w:cs="Arial"/>
          <w:color w:val="000000"/>
        </w:rPr>
      </w:pPr>
    </w:p>
    <w:p w14:paraId="464E4062" w14:textId="348DEF56" w:rsidR="008A6D32" w:rsidRDefault="008A6D32" w:rsidP="007C2F87">
      <w:pPr>
        <w:pStyle w:val="NormalWeb"/>
        <w:ind w:left="720"/>
        <w:rPr>
          <w:rFonts w:ascii="Arial" w:hAnsi="Arial" w:cs="Arial"/>
          <w:b/>
          <w:bCs/>
          <w:color w:val="000000"/>
        </w:rPr>
      </w:pPr>
      <w:r w:rsidRPr="008A6D32">
        <w:rPr>
          <w:rFonts w:ascii="Arial" w:hAnsi="Arial" w:cs="Arial"/>
          <w:b/>
          <w:bCs/>
          <w:color w:val="000000"/>
        </w:rPr>
        <w:t xml:space="preserve">References </w:t>
      </w:r>
    </w:p>
    <w:p w14:paraId="41393BD6" w14:textId="439D1FB7" w:rsidR="008A6D32"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American Psychiatric Association (2022)</w:t>
      </w:r>
      <w:r>
        <w:rPr>
          <w:rFonts w:ascii="Arial" w:hAnsi="Arial" w:cs="Arial"/>
          <w:color w:val="000000"/>
          <w:sz w:val="22"/>
          <w:szCs w:val="22"/>
        </w:rPr>
        <w:t>.</w:t>
      </w:r>
      <w:r w:rsidRPr="00EF69DA">
        <w:rPr>
          <w:rFonts w:ascii="Arial" w:hAnsi="Arial" w:cs="Arial"/>
          <w:color w:val="000000"/>
          <w:sz w:val="22"/>
          <w:szCs w:val="22"/>
        </w:rPr>
        <w:t xml:space="preserve"> </w:t>
      </w:r>
      <w:r w:rsidRPr="00EF69DA">
        <w:rPr>
          <w:rFonts w:ascii="Arial" w:hAnsi="Arial" w:cs="Arial"/>
          <w:i/>
          <w:iCs/>
          <w:color w:val="000000"/>
          <w:sz w:val="22"/>
          <w:szCs w:val="22"/>
        </w:rPr>
        <w:t>Diagnostic and Statistical Manual of Mental Disorders (DSM-5-TR)</w:t>
      </w:r>
      <w:r w:rsidRPr="00EF69DA">
        <w:rPr>
          <w:rFonts w:ascii="Arial" w:hAnsi="Arial" w:cs="Arial"/>
          <w:color w:val="000000"/>
          <w:sz w:val="22"/>
          <w:szCs w:val="22"/>
        </w:rPr>
        <w:t>. Washington, DC: APA.</w:t>
      </w:r>
    </w:p>
    <w:p w14:paraId="77744C39" w14:textId="53709288"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Beck, A.T. (2011) </w:t>
      </w:r>
      <w:r w:rsidRPr="00EF69DA">
        <w:rPr>
          <w:rFonts w:ascii="Arial" w:hAnsi="Arial" w:cs="Arial"/>
          <w:i/>
          <w:iCs/>
          <w:color w:val="000000"/>
          <w:sz w:val="22"/>
          <w:szCs w:val="22"/>
        </w:rPr>
        <w:t>Cognitive Therapy of Schizophrenia</w:t>
      </w:r>
      <w:r w:rsidRPr="00EF69DA">
        <w:rPr>
          <w:rFonts w:ascii="Arial" w:hAnsi="Arial" w:cs="Arial"/>
          <w:color w:val="000000"/>
          <w:sz w:val="22"/>
          <w:szCs w:val="22"/>
        </w:rPr>
        <w:t>. New York: Guilford Press.</w:t>
      </w:r>
    </w:p>
    <w:p w14:paraId="2C17D88B" w14:textId="0FD85475"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Bighelli, I. et al. (2023) ‘Psychological interventions for schizophrenia and functioning outcomes’, </w:t>
      </w:r>
      <w:r w:rsidRPr="00EF69DA">
        <w:rPr>
          <w:rFonts w:ascii="Arial" w:hAnsi="Arial" w:cs="Arial"/>
          <w:i/>
          <w:iCs/>
          <w:color w:val="000000"/>
          <w:sz w:val="22"/>
          <w:szCs w:val="22"/>
        </w:rPr>
        <w:t>European Archives of Psychiatry and Clinical Neuroscience</w:t>
      </w:r>
      <w:r w:rsidRPr="00EF69DA">
        <w:rPr>
          <w:rFonts w:ascii="Arial" w:hAnsi="Arial" w:cs="Arial"/>
          <w:color w:val="000000"/>
          <w:sz w:val="22"/>
          <w:szCs w:val="22"/>
        </w:rPr>
        <w:t>, 273, pp. 779–810.</w:t>
      </w:r>
    </w:p>
    <w:p w14:paraId="2EA9E851" w14:textId="0EB9C3AB"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lastRenderedPageBreak/>
        <w:t xml:space="preserve">Correll, C.U. et al. (2021) ‘Emerging pharmacological treatments for schizophrenia’, </w:t>
      </w:r>
      <w:r w:rsidRPr="00EF69DA">
        <w:rPr>
          <w:rFonts w:ascii="Arial" w:hAnsi="Arial" w:cs="Arial"/>
          <w:i/>
          <w:iCs/>
          <w:color w:val="000000"/>
          <w:sz w:val="22"/>
          <w:szCs w:val="22"/>
        </w:rPr>
        <w:t>Neuropsychopharmacology</w:t>
      </w:r>
      <w:r w:rsidRPr="00EF69DA">
        <w:rPr>
          <w:rFonts w:ascii="Arial" w:hAnsi="Arial" w:cs="Arial"/>
          <w:color w:val="000000"/>
          <w:sz w:val="22"/>
          <w:szCs w:val="22"/>
        </w:rPr>
        <w:t>, 46(1), pp. 1–14.</w:t>
      </w:r>
    </w:p>
    <w:p w14:paraId="14CD336A" w14:textId="7DB5FF26"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DeLisi, L.E. (2024) ‘A lifetime of mental health treatments for people with schizophrenia’, </w:t>
      </w:r>
      <w:r w:rsidRPr="00EF69DA">
        <w:rPr>
          <w:rFonts w:ascii="Arial" w:hAnsi="Arial" w:cs="Arial"/>
          <w:i/>
          <w:iCs/>
          <w:color w:val="000000"/>
          <w:sz w:val="22"/>
          <w:szCs w:val="22"/>
        </w:rPr>
        <w:t>Current Opinion in Psychiatry</w:t>
      </w:r>
      <w:r w:rsidRPr="00EF69DA">
        <w:rPr>
          <w:rFonts w:ascii="Arial" w:hAnsi="Arial" w:cs="Arial"/>
          <w:color w:val="000000"/>
          <w:sz w:val="22"/>
          <w:szCs w:val="22"/>
        </w:rPr>
        <w:t>, 37(2), pp. 85–92.</w:t>
      </w:r>
    </w:p>
    <w:p w14:paraId="2EB0CB58" w14:textId="6FA20135"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Gaebel, W., Kerst, A. and Stricker, J. (2020) ‘Classification and diagnosis of schizophrenia: ICD-11 changes’, </w:t>
      </w:r>
      <w:proofErr w:type="spellStart"/>
      <w:r w:rsidRPr="00EF69DA">
        <w:rPr>
          <w:rFonts w:ascii="Arial" w:hAnsi="Arial" w:cs="Arial"/>
          <w:i/>
          <w:iCs/>
          <w:color w:val="000000"/>
          <w:sz w:val="22"/>
          <w:szCs w:val="22"/>
        </w:rPr>
        <w:t>Psychiatria</w:t>
      </w:r>
      <w:proofErr w:type="spellEnd"/>
      <w:r w:rsidRPr="00EF69DA">
        <w:rPr>
          <w:rFonts w:ascii="Arial" w:hAnsi="Arial" w:cs="Arial"/>
          <w:i/>
          <w:iCs/>
          <w:color w:val="000000"/>
          <w:sz w:val="22"/>
          <w:szCs w:val="22"/>
        </w:rPr>
        <w:t xml:space="preserve"> </w:t>
      </w:r>
      <w:proofErr w:type="spellStart"/>
      <w:r w:rsidRPr="00EF69DA">
        <w:rPr>
          <w:rFonts w:ascii="Arial" w:hAnsi="Arial" w:cs="Arial"/>
          <w:i/>
          <w:iCs/>
          <w:color w:val="000000"/>
          <w:sz w:val="22"/>
          <w:szCs w:val="22"/>
        </w:rPr>
        <w:t>Danubina</w:t>
      </w:r>
      <w:proofErr w:type="spellEnd"/>
      <w:r w:rsidRPr="00EF69DA">
        <w:rPr>
          <w:rFonts w:ascii="Arial" w:hAnsi="Arial" w:cs="Arial"/>
          <w:color w:val="000000"/>
          <w:sz w:val="22"/>
          <w:szCs w:val="22"/>
        </w:rPr>
        <w:t>, 32(</w:t>
      </w:r>
      <w:proofErr w:type="spellStart"/>
      <w:r w:rsidRPr="00EF69DA">
        <w:rPr>
          <w:rFonts w:ascii="Arial" w:hAnsi="Arial" w:cs="Arial"/>
          <w:color w:val="000000"/>
          <w:sz w:val="22"/>
          <w:szCs w:val="22"/>
        </w:rPr>
        <w:t>Suppl</w:t>
      </w:r>
      <w:proofErr w:type="spellEnd"/>
      <w:r w:rsidRPr="00EF69DA">
        <w:rPr>
          <w:rFonts w:ascii="Arial" w:hAnsi="Arial" w:cs="Arial"/>
          <w:color w:val="000000"/>
          <w:sz w:val="22"/>
          <w:szCs w:val="22"/>
        </w:rPr>
        <w:t xml:space="preserve"> 1), pp. 2–10.</w:t>
      </w:r>
    </w:p>
    <w:p w14:paraId="6376BB45" w14:textId="22BB8B72"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Jauhar, S. et al. (2014) ‘Cognitive behavioural therapy for schizophrenia’, </w:t>
      </w:r>
      <w:r w:rsidRPr="00EF69DA">
        <w:rPr>
          <w:rFonts w:ascii="Arial" w:hAnsi="Arial" w:cs="Arial"/>
          <w:i/>
          <w:iCs/>
          <w:color w:val="000000"/>
          <w:sz w:val="22"/>
          <w:szCs w:val="22"/>
        </w:rPr>
        <w:t>The British Journal of Psychiatry</w:t>
      </w:r>
      <w:r w:rsidRPr="00EF69DA">
        <w:rPr>
          <w:rFonts w:ascii="Arial" w:hAnsi="Arial" w:cs="Arial"/>
          <w:color w:val="000000"/>
          <w:sz w:val="22"/>
          <w:szCs w:val="22"/>
        </w:rPr>
        <w:t>, 204(1), pp. 20–29.</w:t>
      </w:r>
    </w:p>
    <w:p w14:paraId="094B78C2" w14:textId="770A47F2"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Laws, K.R. et al. (2018) ‘CBT outcomes for schizophrenia’, </w:t>
      </w:r>
      <w:r w:rsidRPr="00EF69DA">
        <w:rPr>
          <w:rFonts w:ascii="Arial" w:hAnsi="Arial" w:cs="Arial"/>
          <w:i/>
          <w:iCs/>
          <w:color w:val="000000"/>
          <w:sz w:val="22"/>
          <w:szCs w:val="22"/>
        </w:rPr>
        <w:t>BMC Psychology</w:t>
      </w:r>
      <w:r w:rsidRPr="00EF69DA">
        <w:rPr>
          <w:rFonts w:ascii="Arial" w:hAnsi="Arial" w:cs="Arial"/>
          <w:color w:val="000000"/>
          <w:sz w:val="22"/>
          <w:szCs w:val="22"/>
        </w:rPr>
        <w:t>, 6(1).</w:t>
      </w:r>
    </w:p>
    <w:p w14:paraId="4424CBE5" w14:textId="312EEE09"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Mayer, S.F. et al. (2022) ‘Cognitive behavioural therapy plus standard care for psychosis’, </w:t>
      </w:r>
      <w:r w:rsidRPr="00EF69DA">
        <w:rPr>
          <w:rFonts w:ascii="Arial" w:hAnsi="Arial" w:cs="Arial"/>
          <w:i/>
          <w:iCs/>
          <w:color w:val="000000"/>
          <w:sz w:val="22"/>
          <w:szCs w:val="22"/>
        </w:rPr>
        <w:t>Cochrane Database of Systematic Reviews</w:t>
      </w:r>
      <w:r w:rsidRPr="00EF69DA">
        <w:rPr>
          <w:rFonts w:ascii="Arial" w:hAnsi="Arial" w:cs="Arial"/>
          <w:color w:val="000000"/>
          <w:sz w:val="22"/>
          <w:szCs w:val="22"/>
        </w:rPr>
        <w:t>.</w:t>
      </w:r>
    </w:p>
    <w:p w14:paraId="07438D82" w14:textId="1F7832B9"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Morrison, A.P. (2010) ‘A cognitive therapy perspective on schizophrenia’, </w:t>
      </w:r>
      <w:r w:rsidRPr="00EF69DA">
        <w:rPr>
          <w:rFonts w:ascii="Arial" w:hAnsi="Arial" w:cs="Arial"/>
          <w:i/>
          <w:iCs/>
          <w:color w:val="000000"/>
          <w:sz w:val="22"/>
          <w:szCs w:val="22"/>
        </w:rPr>
        <w:t>Psychosis</w:t>
      </w:r>
      <w:r w:rsidRPr="00EF69DA">
        <w:rPr>
          <w:rFonts w:ascii="Arial" w:hAnsi="Arial" w:cs="Arial"/>
          <w:color w:val="000000"/>
          <w:sz w:val="22"/>
          <w:szCs w:val="22"/>
        </w:rPr>
        <w:t>, 2(2), pp. 103–112.</w:t>
      </w:r>
    </w:p>
    <w:p w14:paraId="1E97FFDA" w14:textId="2DDAC37F"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Orfanos, D.P. et al. (2023) ‘Cognitive-behavioural interventions meta-analysis’, </w:t>
      </w:r>
      <w:r w:rsidRPr="00EF69DA">
        <w:rPr>
          <w:rFonts w:ascii="Arial" w:hAnsi="Arial" w:cs="Arial"/>
          <w:i/>
          <w:iCs/>
          <w:color w:val="000000"/>
          <w:sz w:val="22"/>
          <w:szCs w:val="22"/>
        </w:rPr>
        <w:t>Psychological Medicine</w:t>
      </w:r>
      <w:r w:rsidRPr="00EF69DA">
        <w:rPr>
          <w:rFonts w:ascii="Arial" w:hAnsi="Arial" w:cs="Arial"/>
          <w:color w:val="000000"/>
          <w:sz w:val="22"/>
          <w:szCs w:val="22"/>
        </w:rPr>
        <w:t>.</w:t>
      </w:r>
    </w:p>
    <w:p w14:paraId="0A8262E0" w14:textId="60C8E414"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Read, J., Mosher, L.R. and Bentall, R.P. (2005) </w:t>
      </w:r>
      <w:r w:rsidRPr="00EF69DA">
        <w:rPr>
          <w:rFonts w:ascii="Arial" w:hAnsi="Arial" w:cs="Arial"/>
          <w:i/>
          <w:iCs/>
          <w:color w:val="000000"/>
          <w:sz w:val="22"/>
          <w:szCs w:val="22"/>
        </w:rPr>
        <w:t>Models of Madness</w:t>
      </w:r>
      <w:r w:rsidRPr="00EF69DA">
        <w:rPr>
          <w:rFonts w:ascii="Arial" w:hAnsi="Arial" w:cs="Arial"/>
          <w:color w:val="000000"/>
          <w:sz w:val="22"/>
          <w:szCs w:val="22"/>
        </w:rPr>
        <w:t>. London: Routledge.</w:t>
      </w:r>
    </w:p>
    <w:p w14:paraId="459B478A" w14:textId="37E1CAF7" w:rsidR="00EF69DA" w:rsidRDefault="00EF69DA" w:rsidP="009D1F37">
      <w:pPr>
        <w:pStyle w:val="NormalWeb"/>
        <w:numPr>
          <w:ilvl w:val="0"/>
          <w:numId w:val="2"/>
        </w:numPr>
        <w:spacing w:line="360" w:lineRule="auto"/>
        <w:jc w:val="both"/>
        <w:rPr>
          <w:rFonts w:ascii="Arial" w:hAnsi="Arial" w:cs="Arial"/>
          <w:color w:val="000000"/>
          <w:sz w:val="22"/>
          <w:szCs w:val="22"/>
        </w:rPr>
      </w:pPr>
      <w:proofErr w:type="spellStart"/>
      <w:r w:rsidRPr="00EF69DA">
        <w:rPr>
          <w:rFonts w:ascii="Arial" w:hAnsi="Arial" w:cs="Arial"/>
          <w:color w:val="000000"/>
          <w:sz w:val="22"/>
          <w:szCs w:val="22"/>
        </w:rPr>
        <w:t>Shafrin</w:t>
      </w:r>
      <w:proofErr w:type="spellEnd"/>
      <w:r w:rsidRPr="00EF69DA">
        <w:rPr>
          <w:rFonts w:ascii="Arial" w:hAnsi="Arial" w:cs="Arial"/>
          <w:color w:val="000000"/>
          <w:sz w:val="22"/>
          <w:szCs w:val="22"/>
        </w:rPr>
        <w:t xml:space="preserve">, J. (2026) ‘Reframing schizophrenia as a neurodevelopmental syndrome’, </w:t>
      </w:r>
      <w:r w:rsidRPr="00EF69DA">
        <w:rPr>
          <w:rFonts w:ascii="Arial" w:hAnsi="Arial" w:cs="Arial"/>
          <w:i/>
          <w:iCs/>
          <w:color w:val="000000"/>
          <w:sz w:val="22"/>
          <w:szCs w:val="22"/>
        </w:rPr>
        <w:t>Healthcare Economist</w:t>
      </w:r>
      <w:r w:rsidRPr="00EF69DA">
        <w:rPr>
          <w:rFonts w:ascii="Arial" w:hAnsi="Arial" w:cs="Arial"/>
          <w:color w:val="000000"/>
          <w:sz w:val="22"/>
          <w:szCs w:val="22"/>
        </w:rPr>
        <w:t>.</w:t>
      </w:r>
    </w:p>
    <w:p w14:paraId="04B545D6" w14:textId="6B727DE3"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van </w:t>
      </w:r>
      <w:proofErr w:type="spellStart"/>
      <w:r w:rsidRPr="00EF69DA">
        <w:rPr>
          <w:rFonts w:ascii="Arial" w:hAnsi="Arial" w:cs="Arial"/>
          <w:color w:val="000000"/>
          <w:sz w:val="22"/>
          <w:szCs w:val="22"/>
        </w:rPr>
        <w:t>Os</w:t>
      </w:r>
      <w:proofErr w:type="spellEnd"/>
      <w:r w:rsidRPr="00EF69DA">
        <w:rPr>
          <w:rFonts w:ascii="Arial" w:hAnsi="Arial" w:cs="Arial"/>
          <w:color w:val="000000"/>
          <w:sz w:val="22"/>
          <w:szCs w:val="22"/>
        </w:rPr>
        <w:t xml:space="preserve">, J., Kenis, G. and Rutten, B. (2010) ‘The environment and schizophrenia’, </w:t>
      </w:r>
      <w:r w:rsidRPr="00EF69DA">
        <w:rPr>
          <w:rFonts w:ascii="Arial" w:hAnsi="Arial" w:cs="Arial"/>
          <w:i/>
          <w:iCs/>
          <w:color w:val="000000"/>
          <w:sz w:val="22"/>
          <w:szCs w:val="22"/>
        </w:rPr>
        <w:t>Nature</w:t>
      </w:r>
      <w:r w:rsidRPr="00EF69DA">
        <w:rPr>
          <w:rFonts w:ascii="Arial" w:hAnsi="Arial" w:cs="Arial"/>
          <w:color w:val="000000"/>
          <w:sz w:val="22"/>
          <w:szCs w:val="22"/>
        </w:rPr>
        <w:t>, 468(7321), pp. 203–212.</w:t>
      </w:r>
    </w:p>
    <w:p w14:paraId="7B97900B" w14:textId="0817E630"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World Health Organization (2019) </w:t>
      </w:r>
      <w:r w:rsidRPr="00EF69DA">
        <w:rPr>
          <w:rFonts w:ascii="Arial" w:hAnsi="Arial" w:cs="Arial"/>
          <w:i/>
          <w:iCs/>
          <w:color w:val="000000"/>
          <w:sz w:val="22"/>
          <w:szCs w:val="22"/>
        </w:rPr>
        <w:t>ICD-11 Clinical Descriptions and Diagnostic Guidelines</w:t>
      </w:r>
      <w:r w:rsidRPr="00EF69DA">
        <w:rPr>
          <w:rFonts w:ascii="Arial" w:hAnsi="Arial" w:cs="Arial"/>
          <w:color w:val="000000"/>
          <w:sz w:val="22"/>
          <w:szCs w:val="22"/>
        </w:rPr>
        <w:t>. Geneva: WHO.</w:t>
      </w:r>
    </w:p>
    <w:p w14:paraId="036D687B" w14:textId="0D655128" w:rsidR="00EF69DA"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World Health Organization (2022) </w:t>
      </w:r>
      <w:r w:rsidRPr="00EF69DA">
        <w:rPr>
          <w:rFonts w:ascii="Arial" w:hAnsi="Arial" w:cs="Arial"/>
          <w:i/>
          <w:iCs/>
          <w:color w:val="000000"/>
          <w:sz w:val="22"/>
          <w:szCs w:val="22"/>
        </w:rPr>
        <w:t>ICD-11: Mental, behavioural or neurodevelopmental disorders</w:t>
      </w:r>
      <w:r w:rsidRPr="00EF69DA">
        <w:rPr>
          <w:rFonts w:ascii="Arial" w:hAnsi="Arial" w:cs="Arial"/>
          <w:color w:val="000000"/>
          <w:sz w:val="22"/>
          <w:szCs w:val="22"/>
        </w:rPr>
        <w:t>. Geneva: WHO.</w:t>
      </w:r>
    </w:p>
    <w:p w14:paraId="733A0A32" w14:textId="35002B6B" w:rsidR="00EF69DA" w:rsidRPr="00B25B42" w:rsidRDefault="00EF69DA" w:rsidP="009D1F37">
      <w:pPr>
        <w:pStyle w:val="NormalWeb"/>
        <w:numPr>
          <w:ilvl w:val="0"/>
          <w:numId w:val="2"/>
        </w:numPr>
        <w:spacing w:line="360" w:lineRule="auto"/>
        <w:jc w:val="both"/>
        <w:rPr>
          <w:rFonts w:ascii="Arial" w:hAnsi="Arial" w:cs="Arial"/>
          <w:color w:val="000000"/>
          <w:sz w:val="22"/>
          <w:szCs w:val="22"/>
        </w:rPr>
      </w:pPr>
      <w:r w:rsidRPr="00EF69DA">
        <w:rPr>
          <w:rFonts w:ascii="Arial" w:hAnsi="Arial" w:cs="Arial"/>
          <w:color w:val="000000"/>
          <w:sz w:val="22"/>
          <w:szCs w:val="22"/>
        </w:rPr>
        <w:t xml:space="preserve">Xu, F. and Xu, S. (2024) ‘CBT for negative symptoms in schizophrenia’, </w:t>
      </w:r>
      <w:r w:rsidRPr="00EF69DA">
        <w:rPr>
          <w:rFonts w:ascii="Arial" w:hAnsi="Arial" w:cs="Arial"/>
          <w:i/>
          <w:iCs/>
          <w:color w:val="000000"/>
          <w:sz w:val="22"/>
          <w:szCs w:val="22"/>
        </w:rPr>
        <w:t>Medicine</w:t>
      </w:r>
      <w:r w:rsidRPr="00EF69DA">
        <w:rPr>
          <w:rFonts w:ascii="Arial" w:hAnsi="Arial" w:cs="Arial"/>
          <w:color w:val="000000"/>
          <w:sz w:val="22"/>
          <w:szCs w:val="22"/>
        </w:rPr>
        <w:t>, 103(36).</w:t>
      </w:r>
    </w:p>
    <w:sectPr w:rsidR="00EF69DA" w:rsidRPr="00B25B42">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9BF33" w14:textId="77777777" w:rsidR="002B64BA" w:rsidRDefault="002B64BA" w:rsidP="000264A1">
      <w:pPr>
        <w:spacing w:after="0" w:line="240" w:lineRule="auto"/>
      </w:pPr>
      <w:r>
        <w:separator/>
      </w:r>
    </w:p>
  </w:endnote>
  <w:endnote w:type="continuationSeparator" w:id="0">
    <w:p w14:paraId="661F8CE9" w14:textId="77777777" w:rsidR="002B64BA" w:rsidRDefault="002B64BA"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999A9" w14:textId="77777777" w:rsidR="002B64BA" w:rsidRDefault="002B64BA" w:rsidP="000264A1">
      <w:pPr>
        <w:spacing w:after="0" w:line="240" w:lineRule="auto"/>
      </w:pPr>
      <w:r>
        <w:separator/>
      </w:r>
    </w:p>
  </w:footnote>
  <w:footnote w:type="continuationSeparator" w:id="0">
    <w:p w14:paraId="3E60A6A4" w14:textId="77777777" w:rsidR="002B64BA" w:rsidRDefault="002B64BA"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C490A"/>
    <w:multiLevelType w:val="hybridMultilevel"/>
    <w:tmpl w:val="7A5A4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76320"/>
    <w:multiLevelType w:val="hybridMultilevel"/>
    <w:tmpl w:val="1D301E3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4F4830"/>
    <w:multiLevelType w:val="hybridMultilevel"/>
    <w:tmpl w:val="385A4DA2"/>
    <w:lvl w:ilvl="0" w:tplc="33F4A7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940414">
    <w:abstractNumId w:val="2"/>
  </w:num>
  <w:num w:numId="2" w16cid:durableId="844974659">
    <w:abstractNumId w:val="1"/>
  </w:num>
  <w:num w:numId="3" w16cid:durableId="163932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061528"/>
    <w:rsid w:val="00103273"/>
    <w:rsid w:val="0015673F"/>
    <w:rsid w:val="00206A12"/>
    <w:rsid w:val="002B64BA"/>
    <w:rsid w:val="002F245F"/>
    <w:rsid w:val="003537EF"/>
    <w:rsid w:val="003F6447"/>
    <w:rsid w:val="0040063F"/>
    <w:rsid w:val="00425C18"/>
    <w:rsid w:val="004876C0"/>
    <w:rsid w:val="005223B0"/>
    <w:rsid w:val="00550780"/>
    <w:rsid w:val="00553C00"/>
    <w:rsid w:val="00556503"/>
    <w:rsid w:val="005C246F"/>
    <w:rsid w:val="00637171"/>
    <w:rsid w:val="00681869"/>
    <w:rsid w:val="006A1971"/>
    <w:rsid w:val="006E4981"/>
    <w:rsid w:val="00721C54"/>
    <w:rsid w:val="00722ABC"/>
    <w:rsid w:val="00743B35"/>
    <w:rsid w:val="007C2F87"/>
    <w:rsid w:val="00843325"/>
    <w:rsid w:val="0089642A"/>
    <w:rsid w:val="008A6454"/>
    <w:rsid w:val="008A6D32"/>
    <w:rsid w:val="008E637A"/>
    <w:rsid w:val="00A2559D"/>
    <w:rsid w:val="00A351A9"/>
    <w:rsid w:val="00A507EE"/>
    <w:rsid w:val="00A91651"/>
    <w:rsid w:val="00B25B42"/>
    <w:rsid w:val="00B65384"/>
    <w:rsid w:val="00C004B1"/>
    <w:rsid w:val="00C670CE"/>
    <w:rsid w:val="00D01701"/>
    <w:rsid w:val="00D56CA2"/>
    <w:rsid w:val="00D72659"/>
    <w:rsid w:val="00DE5841"/>
    <w:rsid w:val="00E10BDD"/>
    <w:rsid w:val="00E21484"/>
    <w:rsid w:val="00EE3228"/>
    <w:rsid w:val="00EE467E"/>
    <w:rsid w:val="00EF69DA"/>
    <w:rsid w:val="00F93473"/>
    <w:rsid w:val="00FA4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4095">
      <w:bodyDiv w:val="1"/>
      <w:marLeft w:val="0"/>
      <w:marRight w:val="0"/>
      <w:marTop w:val="0"/>
      <w:marBottom w:val="0"/>
      <w:divBdr>
        <w:top w:val="none" w:sz="0" w:space="0" w:color="auto"/>
        <w:left w:val="none" w:sz="0" w:space="0" w:color="auto"/>
        <w:bottom w:val="none" w:sz="0" w:space="0" w:color="auto"/>
        <w:right w:val="none" w:sz="0" w:space="0" w:color="auto"/>
      </w:divBdr>
    </w:div>
    <w:div w:id="496962677">
      <w:bodyDiv w:val="1"/>
      <w:marLeft w:val="0"/>
      <w:marRight w:val="0"/>
      <w:marTop w:val="0"/>
      <w:marBottom w:val="0"/>
      <w:divBdr>
        <w:top w:val="none" w:sz="0" w:space="0" w:color="auto"/>
        <w:left w:val="none" w:sz="0" w:space="0" w:color="auto"/>
        <w:bottom w:val="none" w:sz="0" w:space="0" w:color="auto"/>
        <w:right w:val="none" w:sz="0" w:space="0" w:color="auto"/>
      </w:divBdr>
    </w:div>
    <w:div w:id="557128159">
      <w:bodyDiv w:val="1"/>
      <w:marLeft w:val="0"/>
      <w:marRight w:val="0"/>
      <w:marTop w:val="0"/>
      <w:marBottom w:val="0"/>
      <w:divBdr>
        <w:top w:val="none" w:sz="0" w:space="0" w:color="auto"/>
        <w:left w:val="none" w:sz="0" w:space="0" w:color="auto"/>
        <w:bottom w:val="none" w:sz="0" w:space="0" w:color="auto"/>
        <w:right w:val="none" w:sz="0" w:space="0" w:color="auto"/>
      </w:divBdr>
    </w:div>
    <w:div w:id="654452124">
      <w:bodyDiv w:val="1"/>
      <w:marLeft w:val="0"/>
      <w:marRight w:val="0"/>
      <w:marTop w:val="0"/>
      <w:marBottom w:val="0"/>
      <w:divBdr>
        <w:top w:val="none" w:sz="0" w:space="0" w:color="auto"/>
        <w:left w:val="none" w:sz="0" w:space="0" w:color="auto"/>
        <w:bottom w:val="none" w:sz="0" w:space="0" w:color="auto"/>
        <w:right w:val="none" w:sz="0" w:space="0" w:color="auto"/>
      </w:divBdr>
    </w:div>
    <w:div w:id="705986375">
      <w:bodyDiv w:val="1"/>
      <w:marLeft w:val="0"/>
      <w:marRight w:val="0"/>
      <w:marTop w:val="0"/>
      <w:marBottom w:val="0"/>
      <w:divBdr>
        <w:top w:val="none" w:sz="0" w:space="0" w:color="auto"/>
        <w:left w:val="none" w:sz="0" w:space="0" w:color="auto"/>
        <w:bottom w:val="none" w:sz="0" w:space="0" w:color="auto"/>
        <w:right w:val="none" w:sz="0" w:space="0" w:color="auto"/>
      </w:divBdr>
    </w:div>
    <w:div w:id="946232777">
      <w:bodyDiv w:val="1"/>
      <w:marLeft w:val="0"/>
      <w:marRight w:val="0"/>
      <w:marTop w:val="0"/>
      <w:marBottom w:val="0"/>
      <w:divBdr>
        <w:top w:val="none" w:sz="0" w:space="0" w:color="auto"/>
        <w:left w:val="none" w:sz="0" w:space="0" w:color="auto"/>
        <w:bottom w:val="none" w:sz="0" w:space="0" w:color="auto"/>
        <w:right w:val="none" w:sz="0" w:space="0" w:color="auto"/>
      </w:divBdr>
    </w:div>
    <w:div w:id="1185053067">
      <w:bodyDiv w:val="1"/>
      <w:marLeft w:val="0"/>
      <w:marRight w:val="0"/>
      <w:marTop w:val="0"/>
      <w:marBottom w:val="0"/>
      <w:divBdr>
        <w:top w:val="none" w:sz="0" w:space="0" w:color="auto"/>
        <w:left w:val="none" w:sz="0" w:space="0" w:color="auto"/>
        <w:bottom w:val="none" w:sz="0" w:space="0" w:color="auto"/>
        <w:right w:val="none" w:sz="0" w:space="0" w:color="auto"/>
      </w:divBdr>
    </w:div>
    <w:div w:id="1213271968">
      <w:bodyDiv w:val="1"/>
      <w:marLeft w:val="0"/>
      <w:marRight w:val="0"/>
      <w:marTop w:val="0"/>
      <w:marBottom w:val="0"/>
      <w:divBdr>
        <w:top w:val="none" w:sz="0" w:space="0" w:color="auto"/>
        <w:left w:val="none" w:sz="0" w:space="0" w:color="auto"/>
        <w:bottom w:val="none" w:sz="0" w:space="0" w:color="auto"/>
        <w:right w:val="none" w:sz="0" w:space="0" w:color="auto"/>
      </w:divBdr>
    </w:div>
    <w:div w:id="1233126472">
      <w:bodyDiv w:val="1"/>
      <w:marLeft w:val="0"/>
      <w:marRight w:val="0"/>
      <w:marTop w:val="0"/>
      <w:marBottom w:val="0"/>
      <w:divBdr>
        <w:top w:val="none" w:sz="0" w:space="0" w:color="auto"/>
        <w:left w:val="none" w:sz="0" w:space="0" w:color="auto"/>
        <w:bottom w:val="none" w:sz="0" w:space="0" w:color="auto"/>
        <w:right w:val="none" w:sz="0" w:space="0" w:color="auto"/>
      </w:divBdr>
    </w:div>
    <w:div w:id="1236548847">
      <w:bodyDiv w:val="1"/>
      <w:marLeft w:val="0"/>
      <w:marRight w:val="0"/>
      <w:marTop w:val="0"/>
      <w:marBottom w:val="0"/>
      <w:divBdr>
        <w:top w:val="none" w:sz="0" w:space="0" w:color="auto"/>
        <w:left w:val="none" w:sz="0" w:space="0" w:color="auto"/>
        <w:bottom w:val="none" w:sz="0" w:space="0" w:color="auto"/>
        <w:right w:val="none" w:sz="0" w:space="0" w:color="auto"/>
      </w:divBdr>
    </w:div>
    <w:div w:id="1382290334">
      <w:bodyDiv w:val="1"/>
      <w:marLeft w:val="0"/>
      <w:marRight w:val="0"/>
      <w:marTop w:val="0"/>
      <w:marBottom w:val="0"/>
      <w:divBdr>
        <w:top w:val="none" w:sz="0" w:space="0" w:color="auto"/>
        <w:left w:val="none" w:sz="0" w:space="0" w:color="auto"/>
        <w:bottom w:val="none" w:sz="0" w:space="0" w:color="auto"/>
        <w:right w:val="none" w:sz="0" w:space="0" w:color="auto"/>
      </w:divBdr>
    </w:div>
    <w:div w:id="1438254035">
      <w:bodyDiv w:val="1"/>
      <w:marLeft w:val="0"/>
      <w:marRight w:val="0"/>
      <w:marTop w:val="0"/>
      <w:marBottom w:val="0"/>
      <w:divBdr>
        <w:top w:val="none" w:sz="0" w:space="0" w:color="auto"/>
        <w:left w:val="none" w:sz="0" w:space="0" w:color="auto"/>
        <w:bottom w:val="none" w:sz="0" w:space="0" w:color="auto"/>
        <w:right w:val="none" w:sz="0" w:space="0" w:color="auto"/>
      </w:divBdr>
    </w:div>
    <w:div w:id="1453554434">
      <w:bodyDiv w:val="1"/>
      <w:marLeft w:val="0"/>
      <w:marRight w:val="0"/>
      <w:marTop w:val="0"/>
      <w:marBottom w:val="0"/>
      <w:divBdr>
        <w:top w:val="none" w:sz="0" w:space="0" w:color="auto"/>
        <w:left w:val="none" w:sz="0" w:space="0" w:color="auto"/>
        <w:bottom w:val="none" w:sz="0" w:space="0" w:color="auto"/>
        <w:right w:val="none" w:sz="0" w:space="0" w:color="auto"/>
      </w:divBdr>
    </w:div>
    <w:div w:id="1535000777">
      <w:bodyDiv w:val="1"/>
      <w:marLeft w:val="0"/>
      <w:marRight w:val="0"/>
      <w:marTop w:val="0"/>
      <w:marBottom w:val="0"/>
      <w:divBdr>
        <w:top w:val="none" w:sz="0" w:space="0" w:color="auto"/>
        <w:left w:val="none" w:sz="0" w:space="0" w:color="auto"/>
        <w:bottom w:val="none" w:sz="0" w:space="0" w:color="auto"/>
        <w:right w:val="none" w:sz="0" w:space="0" w:color="auto"/>
      </w:divBdr>
    </w:div>
    <w:div w:id="1586258028">
      <w:bodyDiv w:val="1"/>
      <w:marLeft w:val="0"/>
      <w:marRight w:val="0"/>
      <w:marTop w:val="0"/>
      <w:marBottom w:val="0"/>
      <w:divBdr>
        <w:top w:val="none" w:sz="0" w:space="0" w:color="auto"/>
        <w:left w:val="none" w:sz="0" w:space="0" w:color="auto"/>
        <w:bottom w:val="none" w:sz="0" w:space="0" w:color="auto"/>
        <w:right w:val="none" w:sz="0" w:space="0" w:color="auto"/>
      </w:divBdr>
    </w:div>
    <w:div w:id="1686440072">
      <w:bodyDiv w:val="1"/>
      <w:marLeft w:val="0"/>
      <w:marRight w:val="0"/>
      <w:marTop w:val="0"/>
      <w:marBottom w:val="0"/>
      <w:divBdr>
        <w:top w:val="none" w:sz="0" w:space="0" w:color="auto"/>
        <w:left w:val="none" w:sz="0" w:space="0" w:color="auto"/>
        <w:bottom w:val="none" w:sz="0" w:space="0" w:color="auto"/>
        <w:right w:val="none" w:sz="0" w:space="0" w:color="auto"/>
      </w:divBdr>
    </w:div>
    <w:div w:id="1729450284">
      <w:bodyDiv w:val="1"/>
      <w:marLeft w:val="0"/>
      <w:marRight w:val="0"/>
      <w:marTop w:val="0"/>
      <w:marBottom w:val="0"/>
      <w:divBdr>
        <w:top w:val="none" w:sz="0" w:space="0" w:color="auto"/>
        <w:left w:val="none" w:sz="0" w:space="0" w:color="auto"/>
        <w:bottom w:val="none" w:sz="0" w:space="0" w:color="auto"/>
        <w:right w:val="none" w:sz="0" w:space="0" w:color="auto"/>
      </w:divBdr>
    </w:div>
    <w:div w:id="1974360488">
      <w:bodyDiv w:val="1"/>
      <w:marLeft w:val="0"/>
      <w:marRight w:val="0"/>
      <w:marTop w:val="0"/>
      <w:marBottom w:val="0"/>
      <w:divBdr>
        <w:top w:val="none" w:sz="0" w:space="0" w:color="auto"/>
        <w:left w:val="none" w:sz="0" w:space="0" w:color="auto"/>
        <w:bottom w:val="none" w:sz="0" w:space="0" w:color="auto"/>
        <w:right w:val="none" w:sz="0" w:space="0" w:color="auto"/>
      </w:divBdr>
    </w:div>
    <w:div w:id="200385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Mabinty Kamara (2327089)</cp:lastModifiedBy>
  <cp:revision>2</cp:revision>
  <dcterms:created xsi:type="dcterms:W3CDTF">2026-04-22T20:10:00Z</dcterms:created>
  <dcterms:modified xsi:type="dcterms:W3CDTF">2026-04-22T20:10:00Z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1f12b3c3-a85a-4796-a5d7-c0ce6b297be0</vt:lpwstr>
  </property>
</Properties>
</file>