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9A5236" w14:textId="77777777" w:rsidR="002D609F" w:rsidRDefault="002D609F" w:rsidP="00C666C0">
      <w:pPr>
        <w:pStyle w:val="NoSpacing"/>
      </w:pPr>
    </w:p>
    <w:p w14:paraId="2DA27317" w14:textId="0614326C" w:rsidR="00C666C0" w:rsidRPr="00C666C0" w:rsidRDefault="00C666C0" w:rsidP="00C666C0">
      <w:r>
        <w:rPr>
          <w:noProof/>
        </w:rPr>
        <w:drawing>
          <wp:inline distT="0" distB="0" distL="0" distR="0" wp14:anchorId="3CE4EEF7" wp14:editId="74B2FEC8">
            <wp:extent cx="2623078" cy="1167542"/>
            <wp:effectExtent l="0" t="0" r="0" b="0"/>
            <wp:docPr id="509279479" name="image1.png" descr="A close-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509279479" name="image1.png" descr="A close-up of a sign&#10;&#10;Description automatically generated"/>
                    <pic:cNvPicPr preferRelativeResize="0"/>
                  </pic:nvPicPr>
                  <pic:blipFill>
                    <a:blip r:embed="rId9"/>
                    <a:srcRect/>
                    <a:stretch>
                      <a:fillRect/>
                    </a:stretch>
                  </pic:blipFill>
                  <pic:spPr>
                    <a:xfrm>
                      <a:off x="0" y="0"/>
                      <a:ext cx="2623078" cy="1167542"/>
                    </a:xfrm>
                    <a:prstGeom prst="rect">
                      <a:avLst/>
                    </a:prstGeom>
                    <a:ln/>
                  </pic:spPr>
                </pic:pic>
              </a:graphicData>
            </a:graphic>
          </wp:inline>
        </w:drawing>
      </w:r>
      <w:r>
        <w:rPr>
          <w:sz w:val="28"/>
          <w:szCs w:val="28"/>
        </w:rPr>
        <w:t xml:space="preserve"> </w:t>
      </w:r>
    </w:p>
    <w:p w14:paraId="4C2606AE" w14:textId="77777777" w:rsidR="00C666C0" w:rsidRDefault="00C666C0" w:rsidP="00C666C0">
      <w:r>
        <w:tab/>
      </w:r>
      <w:r>
        <w:tab/>
      </w:r>
      <w:r>
        <w:tab/>
      </w:r>
      <w:r>
        <w:tab/>
      </w:r>
    </w:p>
    <w:p w14:paraId="69DB2C6E" w14:textId="77777777" w:rsidR="00C666C0" w:rsidRDefault="00C666C0" w:rsidP="00C666C0"/>
    <w:p w14:paraId="18447565" w14:textId="77777777" w:rsidR="00C666C0" w:rsidRDefault="00C666C0" w:rsidP="00C666C0"/>
    <w:p w14:paraId="155859B8" w14:textId="77777777" w:rsidR="00C666C0" w:rsidRDefault="00C666C0" w:rsidP="00C666C0"/>
    <w:p w14:paraId="797699E5" w14:textId="77777777" w:rsidR="00C666C0" w:rsidRDefault="00C666C0" w:rsidP="00C666C0"/>
    <w:p w14:paraId="55FACCEB" w14:textId="727FEE6D" w:rsidR="00C666C0" w:rsidRDefault="00C666C0" w:rsidP="00C666C0">
      <w:pPr>
        <w:rPr>
          <w:sz w:val="28"/>
          <w:szCs w:val="28"/>
        </w:rPr>
      </w:pPr>
      <w:r>
        <w:rPr>
          <w:sz w:val="28"/>
          <w:szCs w:val="28"/>
        </w:rPr>
        <w:t xml:space="preserve">Student Name: </w:t>
      </w:r>
      <w:r w:rsidR="0076113E">
        <w:rPr>
          <w:sz w:val="28"/>
          <w:szCs w:val="28"/>
        </w:rPr>
        <w:t xml:space="preserve">Dhrumil Umesh Ahir </w:t>
      </w:r>
    </w:p>
    <w:p w14:paraId="11942E6A" w14:textId="16FD0DFF" w:rsidR="00C666C0" w:rsidRDefault="00C666C0" w:rsidP="00C666C0">
      <w:pPr>
        <w:rPr>
          <w:sz w:val="28"/>
          <w:szCs w:val="28"/>
        </w:rPr>
      </w:pPr>
      <w:r>
        <w:rPr>
          <w:sz w:val="28"/>
          <w:szCs w:val="28"/>
        </w:rPr>
        <w:t xml:space="preserve">Student ID: </w:t>
      </w:r>
      <w:r w:rsidR="0076113E">
        <w:rPr>
          <w:sz w:val="28"/>
          <w:szCs w:val="28"/>
        </w:rPr>
        <w:t>2336186</w:t>
      </w:r>
    </w:p>
    <w:p w14:paraId="7CC54037" w14:textId="407A75B6" w:rsidR="00C666C0" w:rsidRDefault="00C666C0" w:rsidP="00C666C0">
      <w:pPr>
        <w:rPr>
          <w:sz w:val="28"/>
          <w:szCs w:val="28"/>
        </w:rPr>
      </w:pPr>
      <w:r>
        <w:rPr>
          <w:sz w:val="28"/>
          <w:szCs w:val="28"/>
        </w:rPr>
        <w:t xml:space="preserve">Module Code: </w:t>
      </w:r>
      <w:r w:rsidRPr="00C666C0">
        <w:rPr>
          <w:sz w:val="28"/>
          <w:szCs w:val="28"/>
        </w:rPr>
        <w:t>LCMB7002</w:t>
      </w:r>
    </w:p>
    <w:p w14:paraId="363D8886" w14:textId="00D7A32F" w:rsidR="00C666C0" w:rsidRDefault="00C666C0" w:rsidP="00C666C0">
      <w:pPr>
        <w:rPr>
          <w:sz w:val="28"/>
          <w:szCs w:val="28"/>
        </w:rPr>
      </w:pPr>
      <w:r>
        <w:rPr>
          <w:sz w:val="28"/>
          <w:szCs w:val="28"/>
        </w:rPr>
        <w:t xml:space="preserve">Module: </w:t>
      </w:r>
      <w:r w:rsidRPr="00C666C0">
        <w:rPr>
          <w:sz w:val="28"/>
          <w:szCs w:val="28"/>
        </w:rPr>
        <w:t>Financial Management</w:t>
      </w:r>
    </w:p>
    <w:p w14:paraId="71AB50F9" w14:textId="32EC41B7" w:rsidR="00C666C0" w:rsidRDefault="00C666C0" w:rsidP="00C666C0">
      <w:pPr>
        <w:rPr>
          <w:sz w:val="28"/>
          <w:szCs w:val="28"/>
        </w:rPr>
      </w:pPr>
      <w:r>
        <w:rPr>
          <w:sz w:val="28"/>
          <w:szCs w:val="28"/>
        </w:rPr>
        <w:t xml:space="preserve">Lecturer: </w:t>
      </w:r>
      <w:r w:rsidR="0076113E">
        <w:rPr>
          <w:sz w:val="28"/>
          <w:szCs w:val="28"/>
        </w:rPr>
        <w:t xml:space="preserve">MD Kalam </w:t>
      </w:r>
    </w:p>
    <w:p w14:paraId="544E478F" w14:textId="77777777" w:rsidR="00C666C0" w:rsidRDefault="00C666C0" w:rsidP="00C666C0">
      <w:pPr>
        <w:rPr>
          <w:sz w:val="28"/>
          <w:szCs w:val="28"/>
        </w:rPr>
      </w:pPr>
    </w:p>
    <w:p w14:paraId="5A1C1064" w14:textId="77777777" w:rsidR="00C666C0" w:rsidRDefault="00C666C0" w:rsidP="00C666C0">
      <w:pPr>
        <w:rPr>
          <w:sz w:val="28"/>
          <w:szCs w:val="28"/>
        </w:rPr>
      </w:pPr>
    </w:p>
    <w:p w14:paraId="01ADA532" w14:textId="77777777" w:rsidR="00C666C0" w:rsidRDefault="00C666C0" w:rsidP="00C666C0">
      <w:pPr>
        <w:rPr>
          <w:sz w:val="28"/>
          <w:szCs w:val="28"/>
        </w:rPr>
      </w:pPr>
    </w:p>
    <w:p w14:paraId="7DA732F9" w14:textId="77777777" w:rsidR="00C666C0" w:rsidRDefault="00C666C0" w:rsidP="00C666C0">
      <w:pPr>
        <w:rPr>
          <w:sz w:val="28"/>
          <w:szCs w:val="28"/>
        </w:rPr>
      </w:pPr>
    </w:p>
    <w:p w14:paraId="125B6310" w14:textId="77777777" w:rsidR="00C666C0" w:rsidRDefault="00C666C0" w:rsidP="00C666C0">
      <w:pPr>
        <w:rPr>
          <w:sz w:val="28"/>
          <w:szCs w:val="28"/>
        </w:rPr>
      </w:pPr>
    </w:p>
    <w:p w14:paraId="56F416E1" w14:textId="77777777" w:rsidR="00C666C0" w:rsidRDefault="00C666C0" w:rsidP="00C666C0">
      <w:pPr>
        <w:rPr>
          <w:sz w:val="28"/>
          <w:szCs w:val="28"/>
        </w:rPr>
      </w:pPr>
    </w:p>
    <w:p w14:paraId="6D1EAD2C" w14:textId="77777777" w:rsidR="00C666C0" w:rsidRDefault="00C666C0" w:rsidP="00C666C0">
      <w:pPr>
        <w:rPr>
          <w:sz w:val="28"/>
          <w:szCs w:val="28"/>
        </w:rPr>
      </w:pPr>
    </w:p>
    <w:p w14:paraId="4CE65F5A" w14:textId="0BB8B68C" w:rsidR="00C666C0" w:rsidRDefault="00C666C0" w:rsidP="00C666C0">
      <w:pPr>
        <w:rPr>
          <w:sz w:val="28"/>
          <w:szCs w:val="28"/>
        </w:rPr>
      </w:pPr>
      <w:r>
        <w:rPr>
          <w:sz w:val="28"/>
          <w:szCs w:val="28"/>
        </w:rPr>
        <w:tab/>
      </w:r>
      <w:r>
        <w:rPr>
          <w:sz w:val="28"/>
          <w:szCs w:val="28"/>
        </w:rPr>
        <w:tab/>
      </w:r>
      <w:r>
        <w:rPr>
          <w:sz w:val="28"/>
          <w:szCs w:val="28"/>
        </w:rPr>
        <w:tab/>
        <w:t xml:space="preserve">   Submitted on:    </w:t>
      </w:r>
      <w:r w:rsidR="0076113E">
        <w:rPr>
          <w:sz w:val="28"/>
          <w:szCs w:val="28"/>
        </w:rPr>
        <w:t>20</w:t>
      </w:r>
      <w:r>
        <w:rPr>
          <w:sz w:val="28"/>
          <w:szCs w:val="28"/>
          <w:vertAlign w:val="superscript"/>
        </w:rPr>
        <w:t>th</w:t>
      </w:r>
      <w:r>
        <w:rPr>
          <w:sz w:val="28"/>
          <w:szCs w:val="28"/>
        </w:rPr>
        <w:t xml:space="preserve"> August 2024</w:t>
      </w:r>
    </w:p>
    <w:p w14:paraId="0450D456" w14:textId="77777777" w:rsidR="002D609F" w:rsidRDefault="002D609F" w:rsidP="00C666C0">
      <w:pPr>
        <w:rPr>
          <w:b/>
        </w:rPr>
      </w:pPr>
    </w:p>
    <w:p w14:paraId="2BEE9E3E" w14:textId="77777777" w:rsidR="002D609F" w:rsidRDefault="002D609F">
      <w:pPr>
        <w:jc w:val="center"/>
        <w:rPr>
          <w:b/>
        </w:rPr>
      </w:pPr>
    </w:p>
    <w:p w14:paraId="7C39706F" w14:textId="77777777" w:rsidR="002D609F" w:rsidRDefault="002D609F">
      <w:pPr>
        <w:jc w:val="center"/>
        <w:rPr>
          <w:b/>
        </w:rPr>
      </w:pPr>
    </w:p>
    <w:p w14:paraId="429B5034" w14:textId="77777777" w:rsidR="002D609F" w:rsidRDefault="002D609F">
      <w:pPr>
        <w:jc w:val="center"/>
        <w:rPr>
          <w:b/>
        </w:rPr>
      </w:pPr>
    </w:p>
    <w:p w14:paraId="5B60BAB9" w14:textId="77777777" w:rsidR="002D609F" w:rsidRDefault="002D609F">
      <w:pPr>
        <w:jc w:val="center"/>
        <w:rPr>
          <w:b/>
        </w:rPr>
      </w:pPr>
    </w:p>
    <w:p w14:paraId="28E83143" w14:textId="77777777" w:rsidR="002D609F" w:rsidRDefault="002D609F">
      <w:pPr>
        <w:jc w:val="center"/>
        <w:rPr>
          <w:b/>
        </w:rPr>
      </w:pPr>
    </w:p>
    <w:p w14:paraId="0AC28ABD" w14:textId="3B8CABD6" w:rsidR="002D609F" w:rsidRDefault="002D609F" w:rsidP="002F5DFD">
      <w:pPr>
        <w:rPr>
          <w:b/>
          <w:sz w:val="32"/>
          <w:szCs w:val="32"/>
        </w:rPr>
      </w:pPr>
    </w:p>
    <w:p w14:paraId="645129A2" w14:textId="77777777" w:rsidR="002D609F" w:rsidRDefault="00036F1D">
      <w:pPr>
        <w:jc w:val="center"/>
        <w:rPr>
          <w:color w:val="366091"/>
        </w:rPr>
      </w:pPr>
      <w:r>
        <w:rPr>
          <w:b/>
          <w:sz w:val="28"/>
          <w:szCs w:val="28"/>
        </w:rPr>
        <w:t>Table of Contents</w:t>
      </w:r>
    </w:p>
    <w:sdt>
      <w:sdtPr>
        <w:id w:val="24705364"/>
        <w:docPartObj>
          <w:docPartGallery w:val="Table of Contents"/>
          <w:docPartUnique/>
        </w:docPartObj>
      </w:sdtPr>
      <w:sdtEndPr/>
      <w:sdtContent>
        <w:p w14:paraId="18B715CE" w14:textId="77777777" w:rsidR="0070565F" w:rsidRPr="0070565F" w:rsidRDefault="002D609F">
          <w:pPr>
            <w:pStyle w:val="TOC1"/>
            <w:tabs>
              <w:tab w:val="right" w:leader="dot" w:pos="9350"/>
            </w:tabs>
            <w:rPr>
              <w:rFonts w:asciiTheme="minorHAnsi" w:eastAsiaTheme="minorEastAsia" w:hAnsiTheme="minorHAnsi" w:cstheme="minorBidi"/>
              <w:noProof/>
              <w:sz w:val="22"/>
              <w:szCs w:val="22"/>
            </w:rPr>
          </w:pPr>
          <w:r w:rsidRPr="0070565F">
            <w:fldChar w:fldCharType="begin"/>
          </w:r>
          <w:r w:rsidR="00036F1D" w:rsidRPr="0070565F">
            <w:instrText xml:space="preserve"> TOC \h \u \z \t "Heading 1,1,Heading 2,2,Heading 3,3,"</w:instrText>
          </w:r>
          <w:r w:rsidRPr="0070565F">
            <w:fldChar w:fldCharType="separate"/>
          </w:r>
          <w:hyperlink w:anchor="_Toc174031750" w:history="1">
            <w:r w:rsidR="0070565F" w:rsidRPr="0070565F">
              <w:rPr>
                <w:rStyle w:val="Hyperlink"/>
                <w:noProof/>
              </w:rPr>
              <w:t>Executive Summary</w:t>
            </w:r>
            <w:r w:rsidR="0070565F" w:rsidRPr="0070565F">
              <w:rPr>
                <w:noProof/>
                <w:webHidden/>
              </w:rPr>
              <w:tab/>
            </w:r>
            <w:r w:rsidR="0070565F" w:rsidRPr="0070565F">
              <w:rPr>
                <w:noProof/>
                <w:webHidden/>
              </w:rPr>
              <w:fldChar w:fldCharType="begin"/>
            </w:r>
            <w:r w:rsidR="0070565F" w:rsidRPr="0070565F">
              <w:rPr>
                <w:noProof/>
                <w:webHidden/>
              </w:rPr>
              <w:instrText xml:space="preserve"> PAGEREF _Toc174031750 \h </w:instrText>
            </w:r>
            <w:r w:rsidR="0070565F" w:rsidRPr="0070565F">
              <w:rPr>
                <w:noProof/>
                <w:webHidden/>
              </w:rPr>
            </w:r>
            <w:r w:rsidR="0070565F" w:rsidRPr="0070565F">
              <w:rPr>
                <w:noProof/>
                <w:webHidden/>
              </w:rPr>
              <w:fldChar w:fldCharType="separate"/>
            </w:r>
            <w:r w:rsidR="0070565F" w:rsidRPr="0070565F">
              <w:rPr>
                <w:noProof/>
                <w:webHidden/>
              </w:rPr>
              <w:t>3</w:t>
            </w:r>
            <w:r w:rsidR="0070565F" w:rsidRPr="0070565F">
              <w:rPr>
                <w:noProof/>
                <w:webHidden/>
              </w:rPr>
              <w:fldChar w:fldCharType="end"/>
            </w:r>
          </w:hyperlink>
        </w:p>
        <w:p w14:paraId="42CC2D2B" w14:textId="77777777" w:rsidR="0070565F" w:rsidRPr="0070565F" w:rsidRDefault="0076113E">
          <w:pPr>
            <w:pStyle w:val="TOC1"/>
            <w:tabs>
              <w:tab w:val="right" w:leader="dot" w:pos="9350"/>
            </w:tabs>
            <w:rPr>
              <w:rFonts w:asciiTheme="minorHAnsi" w:eastAsiaTheme="minorEastAsia" w:hAnsiTheme="minorHAnsi" w:cstheme="minorBidi"/>
              <w:noProof/>
              <w:sz w:val="22"/>
              <w:szCs w:val="22"/>
            </w:rPr>
          </w:pPr>
          <w:hyperlink w:anchor="_Toc174031751" w:history="1">
            <w:r w:rsidR="0070565F" w:rsidRPr="0070565F">
              <w:rPr>
                <w:rStyle w:val="Hyperlink"/>
                <w:noProof/>
              </w:rPr>
              <w:t>Part A: Introduction</w:t>
            </w:r>
            <w:r w:rsidR="0070565F" w:rsidRPr="0070565F">
              <w:rPr>
                <w:noProof/>
                <w:webHidden/>
              </w:rPr>
              <w:tab/>
            </w:r>
            <w:r w:rsidR="0070565F" w:rsidRPr="0070565F">
              <w:rPr>
                <w:noProof/>
                <w:webHidden/>
              </w:rPr>
              <w:fldChar w:fldCharType="begin"/>
            </w:r>
            <w:r w:rsidR="0070565F" w:rsidRPr="0070565F">
              <w:rPr>
                <w:noProof/>
                <w:webHidden/>
              </w:rPr>
              <w:instrText xml:space="preserve"> PAGEREF _Toc174031751 \h </w:instrText>
            </w:r>
            <w:r w:rsidR="0070565F" w:rsidRPr="0070565F">
              <w:rPr>
                <w:noProof/>
                <w:webHidden/>
              </w:rPr>
            </w:r>
            <w:r w:rsidR="0070565F" w:rsidRPr="0070565F">
              <w:rPr>
                <w:noProof/>
                <w:webHidden/>
              </w:rPr>
              <w:fldChar w:fldCharType="separate"/>
            </w:r>
            <w:r w:rsidR="0070565F" w:rsidRPr="0070565F">
              <w:rPr>
                <w:noProof/>
                <w:webHidden/>
              </w:rPr>
              <w:t>3</w:t>
            </w:r>
            <w:r w:rsidR="0070565F" w:rsidRPr="0070565F">
              <w:rPr>
                <w:noProof/>
                <w:webHidden/>
              </w:rPr>
              <w:fldChar w:fldCharType="end"/>
            </w:r>
          </w:hyperlink>
        </w:p>
        <w:p w14:paraId="2DEDA057" w14:textId="77777777" w:rsidR="0070565F" w:rsidRPr="0070565F" w:rsidRDefault="0076113E">
          <w:pPr>
            <w:pStyle w:val="TOC1"/>
            <w:tabs>
              <w:tab w:val="right" w:leader="dot" w:pos="9350"/>
            </w:tabs>
            <w:rPr>
              <w:rFonts w:asciiTheme="minorHAnsi" w:eastAsiaTheme="minorEastAsia" w:hAnsiTheme="minorHAnsi" w:cstheme="minorBidi"/>
              <w:noProof/>
              <w:sz w:val="22"/>
              <w:szCs w:val="22"/>
            </w:rPr>
          </w:pPr>
          <w:hyperlink w:anchor="_Toc174031752" w:history="1">
            <w:r w:rsidR="0070565F" w:rsidRPr="0070565F">
              <w:rPr>
                <w:rStyle w:val="Hyperlink"/>
                <w:noProof/>
              </w:rPr>
              <w:t>Part B: Financial Performance Review</w:t>
            </w:r>
            <w:r w:rsidR="0070565F" w:rsidRPr="0070565F">
              <w:rPr>
                <w:noProof/>
                <w:webHidden/>
              </w:rPr>
              <w:tab/>
            </w:r>
            <w:r w:rsidR="0070565F" w:rsidRPr="0070565F">
              <w:rPr>
                <w:noProof/>
                <w:webHidden/>
              </w:rPr>
              <w:fldChar w:fldCharType="begin"/>
            </w:r>
            <w:r w:rsidR="0070565F" w:rsidRPr="0070565F">
              <w:rPr>
                <w:noProof/>
                <w:webHidden/>
              </w:rPr>
              <w:instrText xml:space="preserve"> PAGEREF _Toc174031752 \h </w:instrText>
            </w:r>
            <w:r w:rsidR="0070565F" w:rsidRPr="0070565F">
              <w:rPr>
                <w:noProof/>
                <w:webHidden/>
              </w:rPr>
            </w:r>
            <w:r w:rsidR="0070565F" w:rsidRPr="0070565F">
              <w:rPr>
                <w:noProof/>
                <w:webHidden/>
              </w:rPr>
              <w:fldChar w:fldCharType="separate"/>
            </w:r>
            <w:r w:rsidR="0070565F" w:rsidRPr="0070565F">
              <w:rPr>
                <w:noProof/>
                <w:webHidden/>
              </w:rPr>
              <w:t>3</w:t>
            </w:r>
            <w:r w:rsidR="0070565F" w:rsidRPr="0070565F">
              <w:rPr>
                <w:noProof/>
                <w:webHidden/>
              </w:rPr>
              <w:fldChar w:fldCharType="end"/>
            </w:r>
          </w:hyperlink>
        </w:p>
        <w:p w14:paraId="102CFBA8" w14:textId="77777777" w:rsidR="0070565F" w:rsidRPr="0070565F" w:rsidRDefault="0076113E">
          <w:pPr>
            <w:pStyle w:val="TOC2"/>
            <w:tabs>
              <w:tab w:val="right" w:leader="dot" w:pos="9350"/>
            </w:tabs>
            <w:rPr>
              <w:rFonts w:asciiTheme="minorHAnsi" w:eastAsiaTheme="minorEastAsia" w:hAnsiTheme="minorHAnsi" w:cstheme="minorBidi"/>
              <w:noProof/>
              <w:sz w:val="22"/>
              <w:szCs w:val="22"/>
            </w:rPr>
          </w:pPr>
          <w:hyperlink w:anchor="_Toc174031753" w:history="1">
            <w:r w:rsidR="0070565F" w:rsidRPr="0070565F">
              <w:rPr>
                <w:rStyle w:val="Hyperlink"/>
                <w:noProof/>
              </w:rPr>
              <w:t>Key Financial Ratios of Next Plc</w:t>
            </w:r>
            <w:r w:rsidR="0070565F" w:rsidRPr="0070565F">
              <w:rPr>
                <w:noProof/>
                <w:webHidden/>
              </w:rPr>
              <w:tab/>
            </w:r>
            <w:r w:rsidR="0070565F" w:rsidRPr="0070565F">
              <w:rPr>
                <w:noProof/>
                <w:webHidden/>
              </w:rPr>
              <w:fldChar w:fldCharType="begin"/>
            </w:r>
            <w:r w:rsidR="0070565F" w:rsidRPr="0070565F">
              <w:rPr>
                <w:noProof/>
                <w:webHidden/>
              </w:rPr>
              <w:instrText xml:space="preserve"> PAGEREF _Toc174031753 \h </w:instrText>
            </w:r>
            <w:r w:rsidR="0070565F" w:rsidRPr="0070565F">
              <w:rPr>
                <w:noProof/>
                <w:webHidden/>
              </w:rPr>
            </w:r>
            <w:r w:rsidR="0070565F" w:rsidRPr="0070565F">
              <w:rPr>
                <w:noProof/>
                <w:webHidden/>
              </w:rPr>
              <w:fldChar w:fldCharType="separate"/>
            </w:r>
            <w:r w:rsidR="0070565F" w:rsidRPr="0070565F">
              <w:rPr>
                <w:noProof/>
                <w:webHidden/>
              </w:rPr>
              <w:t>3</w:t>
            </w:r>
            <w:r w:rsidR="0070565F" w:rsidRPr="0070565F">
              <w:rPr>
                <w:noProof/>
                <w:webHidden/>
              </w:rPr>
              <w:fldChar w:fldCharType="end"/>
            </w:r>
          </w:hyperlink>
        </w:p>
        <w:p w14:paraId="28BF0B8A" w14:textId="77777777" w:rsidR="0070565F" w:rsidRPr="0070565F" w:rsidRDefault="0076113E">
          <w:pPr>
            <w:pStyle w:val="TOC2"/>
            <w:tabs>
              <w:tab w:val="right" w:leader="dot" w:pos="9350"/>
            </w:tabs>
            <w:rPr>
              <w:rFonts w:asciiTheme="minorHAnsi" w:eastAsiaTheme="minorEastAsia" w:hAnsiTheme="minorHAnsi" w:cstheme="minorBidi"/>
              <w:noProof/>
              <w:sz w:val="22"/>
              <w:szCs w:val="22"/>
            </w:rPr>
          </w:pPr>
          <w:hyperlink w:anchor="_Toc174031754" w:history="1">
            <w:r w:rsidR="0070565F" w:rsidRPr="0070565F">
              <w:rPr>
                <w:rStyle w:val="Hyperlink"/>
                <w:noProof/>
              </w:rPr>
              <w:t>Evaluation of Financial Ratios of Next Plc</w:t>
            </w:r>
            <w:r w:rsidR="0070565F" w:rsidRPr="0070565F">
              <w:rPr>
                <w:noProof/>
                <w:webHidden/>
              </w:rPr>
              <w:tab/>
            </w:r>
            <w:r w:rsidR="0070565F" w:rsidRPr="0070565F">
              <w:rPr>
                <w:noProof/>
                <w:webHidden/>
              </w:rPr>
              <w:fldChar w:fldCharType="begin"/>
            </w:r>
            <w:r w:rsidR="0070565F" w:rsidRPr="0070565F">
              <w:rPr>
                <w:noProof/>
                <w:webHidden/>
              </w:rPr>
              <w:instrText xml:space="preserve"> PAGEREF _Toc174031754 \h </w:instrText>
            </w:r>
            <w:r w:rsidR="0070565F" w:rsidRPr="0070565F">
              <w:rPr>
                <w:noProof/>
                <w:webHidden/>
              </w:rPr>
            </w:r>
            <w:r w:rsidR="0070565F" w:rsidRPr="0070565F">
              <w:rPr>
                <w:noProof/>
                <w:webHidden/>
              </w:rPr>
              <w:fldChar w:fldCharType="separate"/>
            </w:r>
            <w:r w:rsidR="0070565F" w:rsidRPr="0070565F">
              <w:rPr>
                <w:noProof/>
                <w:webHidden/>
              </w:rPr>
              <w:t>5</w:t>
            </w:r>
            <w:r w:rsidR="0070565F" w:rsidRPr="0070565F">
              <w:rPr>
                <w:noProof/>
                <w:webHidden/>
              </w:rPr>
              <w:fldChar w:fldCharType="end"/>
            </w:r>
          </w:hyperlink>
        </w:p>
        <w:p w14:paraId="442A66C1" w14:textId="77777777" w:rsidR="0070565F" w:rsidRPr="0070565F" w:rsidRDefault="0076113E">
          <w:pPr>
            <w:pStyle w:val="TOC2"/>
            <w:tabs>
              <w:tab w:val="right" w:leader="dot" w:pos="9350"/>
            </w:tabs>
            <w:rPr>
              <w:rFonts w:asciiTheme="minorHAnsi" w:eastAsiaTheme="minorEastAsia" w:hAnsiTheme="minorHAnsi" w:cstheme="minorBidi"/>
              <w:noProof/>
              <w:sz w:val="22"/>
              <w:szCs w:val="22"/>
            </w:rPr>
          </w:pPr>
          <w:hyperlink w:anchor="_Toc174031755" w:history="1">
            <w:r w:rsidR="0070565F" w:rsidRPr="0070565F">
              <w:rPr>
                <w:rStyle w:val="Hyperlink"/>
                <w:noProof/>
              </w:rPr>
              <w:t>Comparison of Financial Ratios between Next Plc and ASOS Plc</w:t>
            </w:r>
            <w:r w:rsidR="0070565F" w:rsidRPr="0070565F">
              <w:rPr>
                <w:noProof/>
                <w:webHidden/>
              </w:rPr>
              <w:tab/>
            </w:r>
            <w:r w:rsidR="0070565F" w:rsidRPr="0070565F">
              <w:rPr>
                <w:noProof/>
                <w:webHidden/>
              </w:rPr>
              <w:fldChar w:fldCharType="begin"/>
            </w:r>
            <w:r w:rsidR="0070565F" w:rsidRPr="0070565F">
              <w:rPr>
                <w:noProof/>
                <w:webHidden/>
              </w:rPr>
              <w:instrText xml:space="preserve"> PAGEREF _Toc174031755 \h </w:instrText>
            </w:r>
            <w:r w:rsidR="0070565F" w:rsidRPr="0070565F">
              <w:rPr>
                <w:noProof/>
                <w:webHidden/>
              </w:rPr>
            </w:r>
            <w:r w:rsidR="0070565F" w:rsidRPr="0070565F">
              <w:rPr>
                <w:noProof/>
                <w:webHidden/>
              </w:rPr>
              <w:fldChar w:fldCharType="separate"/>
            </w:r>
            <w:r w:rsidR="0070565F" w:rsidRPr="0070565F">
              <w:rPr>
                <w:noProof/>
                <w:webHidden/>
              </w:rPr>
              <w:t>9</w:t>
            </w:r>
            <w:r w:rsidR="0070565F" w:rsidRPr="0070565F">
              <w:rPr>
                <w:noProof/>
                <w:webHidden/>
              </w:rPr>
              <w:fldChar w:fldCharType="end"/>
            </w:r>
          </w:hyperlink>
        </w:p>
        <w:p w14:paraId="29B4C7BE" w14:textId="77777777" w:rsidR="0070565F" w:rsidRPr="0070565F" w:rsidRDefault="0076113E">
          <w:pPr>
            <w:pStyle w:val="TOC2"/>
            <w:tabs>
              <w:tab w:val="right" w:leader="dot" w:pos="9350"/>
            </w:tabs>
            <w:rPr>
              <w:rFonts w:asciiTheme="minorHAnsi" w:eastAsiaTheme="minorEastAsia" w:hAnsiTheme="minorHAnsi" w:cstheme="minorBidi"/>
              <w:noProof/>
              <w:sz w:val="22"/>
              <w:szCs w:val="22"/>
            </w:rPr>
          </w:pPr>
          <w:hyperlink w:anchor="_Toc174031756" w:history="1">
            <w:r w:rsidR="0070565F" w:rsidRPr="0070565F">
              <w:rPr>
                <w:rStyle w:val="Hyperlink"/>
                <w:noProof/>
              </w:rPr>
              <w:t>Recommendation</w:t>
            </w:r>
            <w:r w:rsidR="0070565F" w:rsidRPr="0070565F">
              <w:rPr>
                <w:noProof/>
                <w:webHidden/>
              </w:rPr>
              <w:tab/>
            </w:r>
            <w:r w:rsidR="0070565F" w:rsidRPr="0070565F">
              <w:rPr>
                <w:noProof/>
                <w:webHidden/>
              </w:rPr>
              <w:fldChar w:fldCharType="begin"/>
            </w:r>
            <w:r w:rsidR="0070565F" w:rsidRPr="0070565F">
              <w:rPr>
                <w:noProof/>
                <w:webHidden/>
              </w:rPr>
              <w:instrText xml:space="preserve"> PAGEREF _Toc174031756 \h </w:instrText>
            </w:r>
            <w:r w:rsidR="0070565F" w:rsidRPr="0070565F">
              <w:rPr>
                <w:noProof/>
                <w:webHidden/>
              </w:rPr>
            </w:r>
            <w:r w:rsidR="0070565F" w:rsidRPr="0070565F">
              <w:rPr>
                <w:noProof/>
                <w:webHidden/>
              </w:rPr>
              <w:fldChar w:fldCharType="separate"/>
            </w:r>
            <w:r w:rsidR="0070565F" w:rsidRPr="0070565F">
              <w:rPr>
                <w:noProof/>
                <w:webHidden/>
              </w:rPr>
              <w:t>13</w:t>
            </w:r>
            <w:r w:rsidR="0070565F" w:rsidRPr="0070565F">
              <w:rPr>
                <w:noProof/>
                <w:webHidden/>
              </w:rPr>
              <w:fldChar w:fldCharType="end"/>
            </w:r>
          </w:hyperlink>
        </w:p>
        <w:p w14:paraId="175F7E65" w14:textId="77777777" w:rsidR="0070565F" w:rsidRPr="0070565F" w:rsidRDefault="0076113E">
          <w:pPr>
            <w:pStyle w:val="TOC1"/>
            <w:tabs>
              <w:tab w:val="right" w:leader="dot" w:pos="9350"/>
            </w:tabs>
            <w:rPr>
              <w:rFonts w:asciiTheme="minorHAnsi" w:eastAsiaTheme="minorEastAsia" w:hAnsiTheme="minorHAnsi" w:cstheme="minorBidi"/>
              <w:noProof/>
              <w:sz w:val="22"/>
              <w:szCs w:val="22"/>
            </w:rPr>
          </w:pPr>
          <w:hyperlink w:anchor="_Toc174031757" w:history="1">
            <w:r w:rsidR="0070565F" w:rsidRPr="0070565F">
              <w:rPr>
                <w:rStyle w:val="Hyperlink"/>
                <w:noProof/>
              </w:rPr>
              <w:t>Part c: Investment Appraisal</w:t>
            </w:r>
            <w:r w:rsidR="0070565F" w:rsidRPr="0070565F">
              <w:rPr>
                <w:noProof/>
                <w:webHidden/>
              </w:rPr>
              <w:tab/>
            </w:r>
            <w:r w:rsidR="0070565F" w:rsidRPr="0070565F">
              <w:rPr>
                <w:noProof/>
                <w:webHidden/>
              </w:rPr>
              <w:fldChar w:fldCharType="begin"/>
            </w:r>
            <w:r w:rsidR="0070565F" w:rsidRPr="0070565F">
              <w:rPr>
                <w:noProof/>
                <w:webHidden/>
              </w:rPr>
              <w:instrText xml:space="preserve"> PAGEREF _Toc174031757 \h </w:instrText>
            </w:r>
            <w:r w:rsidR="0070565F" w:rsidRPr="0070565F">
              <w:rPr>
                <w:noProof/>
                <w:webHidden/>
              </w:rPr>
            </w:r>
            <w:r w:rsidR="0070565F" w:rsidRPr="0070565F">
              <w:rPr>
                <w:noProof/>
                <w:webHidden/>
              </w:rPr>
              <w:fldChar w:fldCharType="separate"/>
            </w:r>
            <w:r w:rsidR="0070565F" w:rsidRPr="0070565F">
              <w:rPr>
                <w:noProof/>
                <w:webHidden/>
              </w:rPr>
              <w:t>14</w:t>
            </w:r>
            <w:r w:rsidR="0070565F" w:rsidRPr="0070565F">
              <w:rPr>
                <w:noProof/>
                <w:webHidden/>
              </w:rPr>
              <w:fldChar w:fldCharType="end"/>
            </w:r>
          </w:hyperlink>
        </w:p>
        <w:p w14:paraId="4580AF46" w14:textId="77777777" w:rsidR="0070565F" w:rsidRPr="0070565F" w:rsidRDefault="0076113E">
          <w:pPr>
            <w:pStyle w:val="TOC2"/>
            <w:tabs>
              <w:tab w:val="right" w:leader="dot" w:pos="9350"/>
            </w:tabs>
            <w:rPr>
              <w:rFonts w:asciiTheme="minorHAnsi" w:eastAsiaTheme="minorEastAsia" w:hAnsiTheme="minorHAnsi" w:cstheme="minorBidi"/>
              <w:noProof/>
              <w:sz w:val="22"/>
              <w:szCs w:val="22"/>
            </w:rPr>
          </w:pPr>
          <w:hyperlink w:anchor="_Toc174031758" w:history="1">
            <w:r w:rsidR="0070565F" w:rsidRPr="0070565F">
              <w:rPr>
                <w:rStyle w:val="Hyperlink"/>
                <w:i/>
                <w:noProof/>
              </w:rPr>
              <w:t>Estimation and Recommendation of the Two Projects</w:t>
            </w:r>
            <w:r w:rsidR="0070565F" w:rsidRPr="0070565F">
              <w:rPr>
                <w:noProof/>
                <w:webHidden/>
              </w:rPr>
              <w:tab/>
            </w:r>
            <w:r w:rsidR="0070565F" w:rsidRPr="0070565F">
              <w:rPr>
                <w:noProof/>
                <w:webHidden/>
              </w:rPr>
              <w:fldChar w:fldCharType="begin"/>
            </w:r>
            <w:r w:rsidR="0070565F" w:rsidRPr="0070565F">
              <w:rPr>
                <w:noProof/>
                <w:webHidden/>
              </w:rPr>
              <w:instrText xml:space="preserve"> PAGEREF _Toc174031758 \h </w:instrText>
            </w:r>
            <w:r w:rsidR="0070565F" w:rsidRPr="0070565F">
              <w:rPr>
                <w:noProof/>
                <w:webHidden/>
              </w:rPr>
            </w:r>
            <w:r w:rsidR="0070565F" w:rsidRPr="0070565F">
              <w:rPr>
                <w:noProof/>
                <w:webHidden/>
              </w:rPr>
              <w:fldChar w:fldCharType="separate"/>
            </w:r>
            <w:r w:rsidR="0070565F" w:rsidRPr="0070565F">
              <w:rPr>
                <w:noProof/>
                <w:webHidden/>
              </w:rPr>
              <w:t>14</w:t>
            </w:r>
            <w:r w:rsidR="0070565F" w:rsidRPr="0070565F">
              <w:rPr>
                <w:noProof/>
                <w:webHidden/>
              </w:rPr>
              <w:fldChar w:fldCharType="end"/>
            </w:r>
          </w:hyperlink>
        </w:p>
        <w:p w14:paraId="74D0EE50" w14:textId="77777777" w:rsidR="0070565F" w:rsidRPr="0070565F" w:rsidRDefault="0076113E">
          <w:pPr>
            <w:pStyle w:val="TOC2"/>
            <w:tabs>
              <w:tab w:val="right" w:leader="dot" w:pos="9350"/>
            </w:tabs>
            <w:rPr>
              <w:rFonts w:asciiTheme="minorHAnsi" w:eastAsiaTheme="minorEastAsia" w:hAnsiTheme="minorHAnsi" w:cstheme="minorBidi"/>
              <w:noProof/>
              <w:sz w:val="22"/>
              <w:szCs w:val="22"/>
            </w:rPr>
          </w:pPr>
          <w:hyperlink w:anchor="_Toc174031759" w:history="1">
            <w:r w:rsidR="0070565F" w:rsidRPr="0070565F">
              <w:rPr>
                <w:rStyle w:val="Hyperlink"/>
                <w:i/>
                <w:noProof/>
              </w:rPr>
              <w:t>Critical Discussion of the benefits and limitations of the capital budgeting techniques</w:t>
            </w:r>
            <w:r w:rsidR="0070565F" w:rsidRPr="0070565F">
              <w:rPr>
                <w:noProof/>
                <w:webHidden/>
              </w:rPr>
              <w:tab/>
            </w:r>
            <w:r w:rsidR="0070565F" w:rsidRPr="0070565F">
              <w:rPr>
                <w:noProof/>
                <w:webHidden/>
              </w:rPr>
              <w:fldChar w:fldCharType="begin"/>
            </w:r>
            <w:r w:rsidR="0070565F" w:rsidRPr="0070565F">
              <w:rPr>
                <w:noProof/>
                <w:webHidden/>
              </w:rPr>
              <w:instrText xml:space="preserve"> PAGEREF _Toc174031759 \h </w:instrText>
            </w:r>
            <w:r w:rsidR="0070565F" w:rsidRPr="0070565F">
              <w:rPr>
                <w:noProof/>
                <w:webHidden/>
              </w:rPr>
            </w:r>
            <w:r w:rsidR="0070565F" w:rsidRPr="0070565F">
              <w:rPr>
                <w:noProof/>
                <w:webHidden/>
              </w:rPr>
              <w:fldChar w:fldCharType="separate"/>
            </w:r>
            <w:r w:rsidR="0070565F" w:rsidRPr="0070565F">
              <w:rPr>
                <w:noProof/>
                <w:webHidden/>
              </w:rPr>
              <w:t>16</w:t>
            </w:r>
            <w:r w:rsidR="0070565F" w:rsidRPr="0070565F">
              <w:rPr>
                <w:noProof/>
                <w:webHidden/>
              </w:rPr>
              <w:fldChar w:fldCharType="end"/>
            </w:r>
          </w:hyperlink>
        </w:p>
        <w:p w14:paraId="0E5363C2" w14:textId="77777777" w:rsidR="0070565F" w:rsidRPr="0070565F" w:rsidRDefault="0076113E">
          <w:pPr>
            <w:pStyle w:val="TOC2"/>
            <w:tabs>
              <w:tab w:val="right" w:leader="dot" w:pos="9350"/>
            </w:tabs>
            <w:rPr>
              <w:rFonts w:asciiTheme="minorHAnsi" w:eastAsiaTheme="minorEastAsia" w:hAnsiTheme="minorHAnsi" w:cstheme="minorBidi"/>
              <w:noProof/>
              <w:sz w:val="22"/>
              <w:szCs w:val="22"/>
            </w:rPr>
          </w:pPr>
          <w:hyperlink w:anchor="_Toc174031760" w:history="1">
            <w:r w:rsidR="0070565F" w:rsidRPr="0070565F">
              <w:rPr>
                <w:rStyle w:val="Hyperlink"/>
                <w:i/>
                <w:noProof/>
              </w:rPr>
              <w:t>Non-financial factors required to be considered</w:t>
            </w:r>
            <w:r w:rsidR="0070565F" w:rsidRPr="0070565F">
              <w:rPr>
                <w:noProof/>
                <w:webHidden/>
              </w:rPr>
              <w:tab/>
            </w:r>
            <w:r w:rsidR="0070565F" w:rsidRPr="0070565F">
              <w:rPr>
                <w:noProof/>
                <w:webHidden/>
              </w:rPr>
              <w:fldChar w:fldCharType="begin"/>
            </w:r>
            <w:r w:rsidR="0070565F" w:rsidRPr="0070565F">
              <w:rPr>
                <w:noProof/>
                <w:webHidden/>
              </w:rPr>
              <w:instrText xml:space="preserve"> PAGEREF _Toc174031760 \h </w:instrText>
            </w:r>
            <w:r w:rsidR="0070565F" w:rsidRPr="0070565F">
              <w:rPr>
                <w:noProof/>
                <w:webHidden/>
              </w:rPr>
            </w:r>
            <w:r w:rsidR="0070565F" w:rsidRPr="0070565F">
              <w:rPr>
                <w:noProof/>
                <w:webHidden/>
              </w:rPr>
              <w:fldChar w:fldCharType="separate"/>
            </w:r>
            <w:r w:rsidR="0070565F" w:rsidRPr="0070565F">
              <w:rPr>
                <w:noProof/>
                <w:webHidden/>
              </w:rPr>
              <w:t>18</w:t>
            </w:r>
            <w:r w:rsidR="0070565F" w:rsidRPr="0070565F">
              <w:rPr>
                <w:noProof/>
                <w:webHidden/>
              </w:rPr>
              <w:fldChar w:fldCharType="end"/>
            </w:r>
          </w:hyperlink>
        </w:p>
        <w:p w14:paraId="3026C426" w14:textId="77777777" w:rsidR="0070565F" w:rsidRPr="0070565F" w:rsidRDefault="0076113E">
          <w:pPr>
            <w:pStyle w:val="TOC1"/>
            <w:tabs>
              <w:tab w:val="right" w:leader="dot" w:pos="9350"/>
            </w:tabs>
            <w:rPr>
              <w:rFonts w:asciiTheme="minorHAnsi" w:eastAsiaTheme="minorEastAsia" w:hAnsiTheme="minorHAnsi" w:cstheme="minorBidi"/>
              <w:noProof/>
              <w:sz w:val="22"/>
              <w:szCs w:val="22"/>
            </w:rPr>
          </w:pPr>
          <w:hyperlink w:anchor="_Toc174031761" w:history="1">
            <w:r w:rsidR="0070565F" w:rsidRPr="0070565F">
              <w:rPr>
                <w:rStyle w:val="Hyperlink"/>
                <w:noProof/>
              </w:rPr>
              <w:t>Conclusion</w:t>
            </w:r>
            <w:r w:rsidR="0070565F" w:rsidRPr="0070565F">
              <w:rPr>
                <w:noProof/>
                <w:webHidden/>
              </w:rPr>
              <w:tab/>
            </w:r>
            <w:r w:rsidR="0070565F" w:rsidRPr="0070565F">
              <w:rPr>
                <w:noProof/>
                <w:webHidden/>
              </w:rPr>
              <w:fldChar w:fldCharType="begin"/>
            </w:r>
            <w:r w:rsidR="0070565F" w:rsidRPr="0070565F">
              <w:rPr>
                <w:noProof/>
                <w:webHidden/>
              </w:rPr>
              <w:instrText xml:space="preserve"> PAGEREF _Toc174031761 \h </w:instrText>
            </w:r>
            <w:r w:rsidR="0070565F" w:rsidRPr="0070565F">
              <w:rPr>
                <w:noProof/>
                <w:webHidden/>
              </w:rPr>
            </w:r>
            <w:r w:rsidR="0070565F" w:rsidRPr="0070565F">
              <w:rPr>
                <w:noProof/>
                <w:webHidden/>
              </w:rPr>
              <w:fldChar w:fldCharType="separate"/>
            </w:r>
            <w:r w:rsidR="0070565F" w:rsidRPr="0070565F">
              <w:rPr>
                <w:noProof/>
                <w:webHidden/>
              </w:rPr>
              <w:t>18</w:t>
            </w:r>
            <w:r w:rsidR="0070565F" w:rsidRPr="0070565F">
              <w:rPr>
                <w:noProof/>
                <w:webHidden/>
              </w:rPr>
              <w:fldChar w:fldCharType="end"/>
            </w:r>
          </w:hyperlink>
        </w:p>
        <w:p w14:paraId="5A3FA1E5" w14:textId="77777777" w:rsidR="0070565F" w:rsidRPr="0070565F" w:rsidRDefault="0076113E">
          <w:pPr>
            <w:pStyle w:val="TOC1"/>
            <w:tabs>
              <w:tab w:val="right" w:leader="dot" w:pos="9350"/>
            </w:tabs>
            <w:rPr>
              <w:rFonts w:asciiTheme="minorHAnsi" w:eastAsiaTheme="minorEastAsia" w:hAnsiTheme="minorHAnsi" w:cstheme="minorBidi"/>
              <w:noProof/>
              <w:sz w:val="22"/>
              <w:szCs w:val="22"/>
            </w:rPr>
          </w:pPr>
          <w:hyperlink w:anchor="_Toc174031762" w:history="1">
            <w:r w:rsidR="0070565F" w:rsidRPr="0070565F">
              <w:rPr>
                <w:rStyle w:val="Hyperlink"/>
                <w:noProof/>
              </w:rPr>
              <w:t>References</w:t>
            </w:r>
            <w:r w:rsidR="0070565F" w:rsidRPr="0070565F">
              <w:rPr>
                <w:noProof/>
                <w:webHidden/>
              </w:rPr>
              <w:tab/>
            </w:r>
            <w:r w:rsidR="0070565F" w:rsidRPr="0070565F">
              <w:rPr>
                <w:noProof/>
                <w:webHidden/>
              </w:rPr>
              <w:fldChar w:fldCharType="begin"/>
            </w:r>
            <w:r w:rsidR="0070565F" w:rsidRPr="0070565F">
              <w:rPr>
                <w:noProof/>
                <w:webHidden/>
              </w:rPr>
              <w:instrText xml:space="preserve"> PAGEREF _Toc174031762 \h </w:instrText>
            </w:r>
            <w:r w:rsidR="0070565F" w:rsidRPr="0070565F">
              <w:rPr>
                <w:noProof/>
                <w:webHidden/>
              </w:rPr>
            </w:r>
            <w:r w:rsidR="0070565F" w:rsidRPr="0070565F">
              <w:rPr>
                <w:noProof/>
                <w:webHidden/>
              </w:rPr>
              <w:fldChar w:fldCharType="separate"/>
            </w:r>
            <w:r w:rsidR="0070565F" w:rsidRPr="0070565F">
              <w:rPr>
                <w:noProof/>
                <w:webHidden/>
              </w:rPr>
              <w:t>19</w:t>
            </w:r>
            <w:r w:rsidR="0070565F" w:rsidRPr="0070565F">
              <w:rPr>
                <w:noProof/>
                <w:webHidden/>
              </w:rPr>
              <w:fldChar w:fldCharType="end"/>
            </w:r>
          </w:hyperlink>
        </w:p>
        <w:p w14:paraId="5632C1F4" w14:textId="77777777" w:rsidR="0070565F" w:rsidRPr="0070565F" w:rsidRDefault="0076113E">
          <w:pPr>
            <w:pStyle w:val="TOC1"/>
            <w:tabs>
              <w:tab w:val="right" w:leader="dot" w:pos="9350"/>
            </w:tabs>
            <w:rPr>
              <w:rFonts w:asciiTheme="minorHAnsi" w:eastAsiaTheme="minorEastAsia" w:hAnsiTheme="minorHAnsi" w:cstheme="minorBidi"/>
              <w:noProof/>
              <w:sz w:val="22"/>
              <w:szCs w:val="22"/>
            </w:rPr>
          </w:pPr>
          <w:hyperlink w:anchor="_Toc174031763" w:history="1">
            <w:r w:rsidR="0070565F" w:rsidRPr="0070565F">
              <w:rPr>
                <w:rStyle w:val="Hyperlink"/>
                <w:noProof/>
              </w:rPr>
              <w:t>Appendices</w:t>
            </w:r>
            <w:r w:rsidR="0070565F" w:rsidRPr="0070565F">
              <w:rPr>
                <w:noProof/>
                <w:webHidden/>
              </w:rPr>
              <w:tab/>
            </w:r>
            <w:r w:rsidR="0070565F" w:rsidRPr="0070565F">
              <w:rPr>
                <w:noProof/>
                <w:webHidden/>
              </w:rPr>
              <w:fldChar w:fldCharType="begin"/>
            </w:r>
            <w:r w:rsidR="0070565F" w:rsidRPr="0070565F">
              <w:rPr>
                <w:noProof/>
                <w:webHidden/>
              </w:rPr>
              <w:instrText xml:space="preserve"> PAGEREF _Toc174031763 \h </w:instrText>
            </w:r>
            <w:r w:rsidR="0070565F" w:rsidRPr="0070565F">
              <w:rPr>
                <w:noProof/>
                <w:webHidden/>
              </w:rPr>
            </w:r>
            <w:r w:rsidR="0070565F" w:rsidRPr="0070565F">
              <w:rPr>
                <w:noProof/>
                <w:webHidden/>
              </w:rPr>
              <w:fldChar w:fldCharType="separate"/>
            </w:r>
            <w:r w:rsidR="0070565F" w:rsidRPr="0070565F">
              <w:rPr>
                <w:noProof/>
                <w:webHidden/>
              </w:rPr>
              <w:t>21</w:t>
            </w:r>
            <w:r w:rsidR="0070565F" w:rsidRPr="0070565F">
              <w:rPr>
                <w:noProof/>
                <w:webHidden/>
              </w:rPr>
              <w:fldChar w:fldCharType="end"/>
            </w:r>
          </w:hyperlink>
        </w:p>
        <w:p w14:paraId="74479FD4" w14:textId="77777777" w:rsidR="0070565F" w:rsidRPr="0070565F" w:rsidRDefault="0076113E">
          <w:pPr>
            <w:pStyle w:val="TOC2"/>
            <w:tabs>
              <w:tab w:val="right" w:leader="dot" w:pos="9350"/>
            </w:tabs>
            <w:rPr>
              <w:rFonts w:asciiTheme="minorHAnsi" w:eastAsiaTheme="minorEastAsia" w:hAnsiTheme="minorHAnsi" w:cstheme="minorBidi"/>
              <w:noProof/>
              <w:sz w:val="22"/>
              <w:szCs w:val="22"/>
            </w:rPr>
          </w:pPr>
          <w:hyperlink w:anchor="_Toc174031764" w:history="1">
            <w:r w:rsidR="0070565F" w:rsidRPr="0070565F">
              <w:rPr>
                <w:rStyle w:val="Hyperlink"/>
                <w:noProof/>
              </w:rPr>
              <w:t>Appendix 1: Asos Plc. financial statement for 5 years</w:t>
            </w:r>
            <w:r w:rsidR="0070565F" w:rsidRPr="0070565F">
              <w:rPr>
                <w:noProof/>
                <w:webHidden/>
              </w:rPr>
              <w:tab/>
            </w:r>
            <w:r w:rsidR="0070565F" w:rsidRPr="0070565F">
              <w:rPr>
                <w:noProof/>
                <w:webHidden/>
              </w:rPr>
              <w:fldChar w:fldCharType="begin"/>
            </w:r>
            <w:r w:rsidR="0070565F" w:rsidRPr="0070565F">
              <w:rPr>
                <w:noProof/>
                <w:webHidden/>
              </w:rPr>
              <w:instrText xml:space="preserve"> PAGEREF _Toc174031764 \h </w:instrText>
            </w:r>
            <w:r w:rsidR="0070565F" w:rsidRPr="0070565F">
              <w:rPr>
                <w:noProof/>
                <w:webHidden/>
              </w:rPr>
            </w:r>
            <w:r w:rsidR="0070565F" w:rsidRPr="0070565F">
              <w:rPr>
                <w:noProof/>
                <w:webHidden/>
              </w:rPr>
              <w:fldChar w:fldCharType="separate"/>
            </w:r>
            <w:r w:rsidR="0070565F" w:rsidRPr="0070565F">
              <w:rPr>
                <w:noProof/>
                <w:webHidden/>
              </w:rPr>
              <w:t>21</w:t>
            </w:r>
            <w:r w:rsidR="0070565F" w:rsidRPr="0070565F">
              <w:rPr>
                <w:noProof/>
                <w:webHidden/>
              </w:rPr>
              <w:fldChar w:fldCharType="end"/>
            </w:r>
          </w:hyperlink>
        </w:p>
        <w:p w14:paraId="7ACB8152" w14:textId="77777777" w:rsidR="0070565F" w:rsidRPr="0070565F" w:rsidRDefault="0076113E">
          <w:pPr>
            <w:pStyle w:val="TOC2"/>
            <w:tabs>
              <w:tab w:val="right" w:leader="dot" w:pos="9350"/>
            </w:tabs>
            <w:rPr>
              <w:rFonts w:asciiTheme="minorHAnsi" w:eastAsiaTheme="minorEastAsia" w:hAnsiTheme="minorHAnsi" w:cstheme="minorBidi"/>
              <w:noProof/>
              <w:sz w:val="22"/>
              <w:szCs w:val="22"/>
            </w:rPr>
          </w:pPr>
          <w:hyperlink w:anchor="_Toc174031765" w:history="1">
            <w:r w:rsidR="0070565F" w:rsidRPr="0070565F">
              <w:rPr>
                <w:rStyle w:val="Hyperlink"/>
                <w:noProof/>
              </w:rPr>
              <w:t>Appendix 2: Financial statement of Next Plc for the 5 years</w:t>
            </w:r>
            <w:r w:rsidR="0070565F" w:rsidRPr="0070565F">
              <w:rPr>
                <w:noProof/>
                <w:webHidden/>
              </w:rPr>
              <w:tab/>
            </w:r>
            <w:r w:rsidR="0070565F" w:rsidRPr="0070565F">
              <w:rPr>
                <w:noProof/>
                <w:webHidden/>
              </w:rPr>
              <w:fldChar w:fldCharType="begin"/>
            </w:r>
            <w:r w:rsidR="0070565F" w:rsidRPr="0070565F">
              <w:rPr>
                <w:noProof/>
                <w:webHidden/>
              </w:rPr>
              <w:instrText xml:space="preserve"> PAGEREF _Toc174031765 \h </w:instrText>
            </w:r>
            <w:r w:rsidR="0070565F" w:rsidRPr="0070565F">
              <w:rPr>
                <w:noProof/>
                <w:webHidden/>
              </w:rPr>
            </w:r>
            <w:r w:rsidR="0070565F" w:rsidRPr="0070565F">
              <w:rPr>
                <w:noProof/>
                <w:webHidden/>
              </w:rPr>
              <w:fldChar w:fldCharType="separate"/>
            </w:r>
            <w:r w:rsidR="0070565F" w:rsidRPr="0070565F">
              <w:rPr>
                <w:noProof/>
                <w:webHidden/>
              </w:rPr>
              <w:t>26</w:t>
            </w:r>
            <w:r w:rsidR="0070565F" w:rsidRPr="0070565F">
              <w:rPr>
                <w:noProof/>
                <w:webHidden/>
              </w:rPr>
              <w:fldChar w:fldCharType="end"/>
            </w:r>
          </w:hyperlink>
        </w:p>
        <w:p w14:paraId="6C2D29FC" w14:textId="77777777" w:rsidR="002D609F" w:rsidRPr="0070565F" w:rsidRDefault="002D609F">
          <w:pPr>
            <w:widowControl w:val="0"/>
            <w:tabs>
              <w:tab w:val="right" w:leader="dot" w:pos="12000"/>
            </w:tabs>
            <w:spacing w:before="60"/>
            <w:ind w:left="360"/>
            <w:jc w:val="left"/>
            <w:rPr>
              <w:color w:val="000000"/>
            </w:rPr>
          </w:pPr>
          <w:r w:rsidRPr="0070565F">
            <w:fldChar w:fldCharType="end"/>
          </w:r>
        </w:p>
      </w:sdtContent>
    </w:sdt>
    <w:p w14:paraId="1BB0AADA" w14:textId="77777777" w:rsidR="002D609F" w:rsidRDefault="00036F1D">
      <w:pPr>
        <w:jc w:val="center"/>
      </w:pPr>
      <w:r>
        <w:br w:type="page"/>
      </w:r>
    </w:p>
    <w:p w14:paraId="63971BE0" w14:textId="77777777" w:rsidR="002D609F" w:rsidRDefault="00036F1D">
      <w:pPr>
        <w:pStyle w:val="Heading1"/>
      </w:pPr>
      <w:bookmarkStart w:id="0" w:name="_Toc174031750"/>
      <w:r>
        <w:lastRenderedPageBreak/>
        <w:t>Executive Summary</w:t>
      </w:r>
      <w:bookmarkEnd w:id="0"/>
    </w:p>
    <w:p w14:paraId="3715406F" w14:textId="77777777" w:rsidR="002D609F" w:rsidRDefault="00036F1D">
      <w:r>
        <w:t>The report has covered the comparative analysis of Next Plc and its competitor Asos Plc. The Financial ratio calculation of Next Plc has been done along with the proper interpretation of the resources. The competitor’s financial ratio interpretation has also been done and a comparative analysis has been provided. Moreover, the capital budgeting techniques advantages and limitations has been done. From the given information estimations of IRR, NPV and ARR has been calculated. Along with that the nonfinancial factors that can be considered while investment appraisal also has been provided to give a detailed analysis.</w:t>
      </w:r>
    </w:p>
    <w:p w14:paraId="4555B6EB" w14:textId="77777777" w:rsidR="002D609F" w:rsidRDefault="00036F1D">
      <w:pPr>
        <w:pStyle w:val="Heading1"/>
      </w:pPr>
      <w:bookmarkStart w:id="1" w:name="_Toc174031751"/>
      <w:r>
        <w:t>Part A: Introduction</w:t>
      </w:r>
      <w:bookmarkEnd w:id="1"/>
    </w:p>
    <w:p w14:paraId="045731FD" w14:textId="77777777" w:rsidR="002D609F" w:rsidRDefault="00036F1D">
      <w:r>
        <w:t xml:space="preserve">The chosen company for this report is going to Next Plc. which is a British retailer that was founded by J Hepworth and Son in the year 1864 and it all started as a tailor shop in Leeds. The company did undergo significant transformation and rebranding in the year 1982 and became the brand Next Plc. The business model of the company moves around designing and selling of clothes, footwear, accessories and other home products. It has 3 main channels retail stores, a strong online presence and also it has a catalog business which is called the Next Directory. The company also has a well-established presence in the UK with more than 500 retail stores with a growing international presence mainly with the help of online sales. The business model of Next also lays emphasis on quality and affordability which helps the company to target a broad customer base that ranges from young children’s to adults as well. As for the major competitors of Next it has mainly Marks and Spencer’s, John Lewis, H&amp;M and Zara in the fashion industry. Over the recent years in the case of the leadership changes Amanda James stepped down as the Finance Director. One of the major hits that the company faced was the pandemic which heavily impacted their revenues from offline sources mainly due to the closing of stores. However, the company responded by strengthening its online platform and the logistics infrastructure so that they can handle their business properly.                             </w:t>
      </w:r>
    </w:p>
    <w:p w14:paraId="20255782" w14:textId="77777777" w:rsidR="002D609F" w:rsidRDefault="00036F1D">
      <w:pPr>
        <w:pStyle w:val="Heading1"/>
      </w:pPr>
      <w:bookmarkStart w:id="2" w:name="_Toc174031752"/>
      <w:r>
        <w:t>Part B: Financial Performance Review</w:t>
      </w:r>
      <w:bookmarkEnd w:id="2"/>
    </w:p>
    <w:p w14:paraId="539ACA3A" w14:textId="77777777" w:rsidR="002D609F" w:rsidRDefault="00036F1D" w:rsidP="00AA0286">
      <w:pPr>
        <w:pStyle w:val="Heading2"/>
      </w:pPr>
      <w:bookmarkStart w:id="3" w:name="_Toc174031753"/>
      <w:r>
        <w:t>Key Financial Ratios of Next Plc</w:t>
      </w:r>
      <w:bookmarkEnd w:id="3"/>
    </w:p>
    <w:tbl>
      <w:tblPr>
        <w:tblStyle w:val="a9"/>
        <w:tblW w:w="936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2939"/>
        <w:gridCol w:w="1297"/>
        <w:gridCol w:w="1298"/>
        <w:gridCol w:w="1298"/>
        <w:gridCol w:w="1230"/>
        <w:gridCol w:w="1298"/>
      </w:tblGrid>
      <w:tr w:rsidR="002D609F" w14:paraId="467FB470" w14:textId="77777777">
        <w:trPr>
          <w:cantSplit/>
          <w:trHeight w:val="345"/>
          <w:tblHeader/>
        </w:trPr>
        <w:tc>
          <w:tcPr>
            <w:tcW w:w="9360" w:type="dxa"/>
            <w:gridSpan w:val="6"/>
            <w:tcBorders>
              <w:top w:val="single" w:sz="6" w:space="0" w:color="000000"/>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744CEF28" w14:textId="77777777" w:rsidR="002D609F" w:rsidRDefault="00036F1D">
            <w:pPr>
              <w:widowControl w:val="0"/>
              <w:spacing w:line="276" w:lineRule="auto"/>
              <w:jc w:val="center"/>
              <w:rPr>
                <w:rFonts w:ascii="Arial" w:eastAsia="Arial" w:hAnsi="Arial" w:cs="Arial"/>
                <w:sz w:val="20"/>
                <w:szCs w:val="20"/>
              </w:rPr>
            </w:pPr>
            <w:r>
              <w:rPr>
                <w:b/>
              </w:rPr>
              <w:t>Next Plc (£, million)</w:t>
            </w:r>
          </w:p>
        </w:tc>
      </w:tr>
      <w:tr w:rsidR="002D609F" w14:paraId="693448E4" w14:textId="77777777">
        <w:trPr>
          <w:cantSplit/>
          <w:trHeight w:val="345"/>
          <w:tblHeader/>
        </w:trPr>
        <w:tc>
          <w:tcPr>
            <w:tcW w:w="2939"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C39FD89" w14:textId="77777777" w:rsidR="002D609F" w:rsidRDefault="00036F1D">
            <w:pPr>
              <w:widowControl w:val="0"/>
              <w:spacing w:line="276" w:lineRule="auto"/>
              <w:jc w:val="left"/>
              <w:rPr>
                <w:rFonts w:ascii="Arial" w:eastAsia="Arial" w:hAnsi="Arial" w:cs="Arial"/>
                <w:sz w:val="20"/>
                <w:szCs w:val="20"/>
              </w:rPr>
            </w:pPr>
            <w:r>
              <w:rPr>
                <w:b/>
                <w:color w:val="1F1F1F"/>
              </w:rPr>
              <w:t>List of Ratios</w:t>
            </w:r>
          </w:p>
        </w:tc>
        <w:tc>
          <w:tcPr>
            <w:tcW w:w="129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7C04A3C" w14:textId="77777777" w:rsidR="002D609F" w:rsidRDefault="00036F1D">
            <w:pPr>
              <w:widowControl w:val="0"/>
              <w:spacing w:line="276" w:lineRule="auto"/>
              <w:jc w:val="center"/>
              <w:rPr>
                <w:rFonts w:ascii="Arial" w:eastAsia="Arial" w:hAnsi="Arial" w:cs="Arial"/>
                <w:b/>
                <w:sz w:val="20"/>
                <w:szCs w:val="20"/>
              </w:rPr>
            </w:pPr>
            <w:r>
              <w:rPr>
                <w:b/>
              </w:rPr>
              <w:t>2023</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6ECB4FE" w14:textId="77777777" w:rsidR="002D609F" w:rsidRDefault="00036F1D">
            <w:pPr>
              <w:widowControl w:val="0"/>
              <w:spacing w:line="276" w:lineRule="auto"/>
              <w:jc w:val="center"/>
              <w:rPr>
                <w:rFonts w:ascii="Arial" w:eastAsia="Arial" w:hAnsi="Arial" w:cs="Arial"/>
                <w:b/>
                <w:sz w:val="20"/>
                <w:szCs w:val="20"/>
              </w:rPr>
            </w:pPr>
            <w:r>
              <w:rPr>
                <w:b/>
              </w:rPr>
              <w:t>2022</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1E83BE8" w14:textId="77777777" w:rsidR="002D609F" w:rsidRDefault="00036F1D">
            <w:pPr>
              <w:widowControl w:val="0"/>
              <w:spacing w:line="276" w:lineRule="auto"/>
              <w:jc w:val="center"/>
              <w:rPr>
                <w:rFonts w:ascii="Arial" w:eastAsia="Arial" w:hAnsi="Arial" w:cs="Arial"/>
                <w:b/>
                <w:sz w:val="20"/>
                <w:szCs w:val="20"/>
              </w:rPr>
            </w:pPr>
            <w:r>
              <w:rPr>
                <w:b/>
              </w:rPr>
              <w:t>2021</w:t>
            </w:r>
          </w:p>
        </w:tc>
        <w:tc>
          <w:tcPr>
            <w:tcW w:w="12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54EFFA2" w14:textId="77777777" w:rsidR="002D609F" w:rsidRDefault="00036F1D">
            <w:pPr>
              <w:widowControl w:val="0"/>
              <w:spacing w:line="276" w:lineRule="auto"/>
              <w:jc w:val="center"/>
              <w:rPr>
                <w:rFonts w:ascii="Arial" w:eastAsia="Arial" w:hAnsi="Arial" w:cs="Arial"/>
                <w:b/>
                <w:sz w:val="20"/>
                <w:szCs w:val="20"/>
              </w:rPr>
            </w:pPr>
            <w:r>
              <w:rPr>
                <w:b/>
              </w:rPr>
              <w:t>2020</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2B1C737" w14:textId="77777777" w:rsidR="002D609F" w:rsidRDefault="00036F1D">
            <w:pPr>
              <w:widowControl w:val="0"/>
              <w:spacing w:line="276" w:lineRule="auto"/>
              <w:jc w:val="center"/>
              <w:rPr>
                <w:rFonts w:ascii="Arial" w:eastAsia="Arial" w:hAnsi="Arial" w:cs="Arial"/>
                <w:b/>
                <w:sz w:val="20"/>
                <w:szCs w:val="20"/>
              </w:rPr>
            </w:pPr>
            <w:r>
              <w:rPr>
                <w:b/>
              </w:rPr>
              <w:t>2019</w:t>
            </w:r>
          </w:p>
        </w:tc>
      </w:tr>
      <w:tr w:rsidR="002D609F" w14:paraId="3D8B5F3D" w14:textId="77777777">
        <w:trPr>
          <w:cantSplit/>
          <w:trHeight w:val="345"/>
          <w:tblHeader/>
        </w:trPr>
        <w:tc>
          <w:tcPr>
            <w:tcW w:w="2939"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15DD50B6" w14:textId="77777777" w:rsidR="002D609F" w:rsidRDefault="00036F1D">
            <w:pPr>
              <w:widowControl w:val="0"/>
              <w:spacing w:line="276" w:lineRule="auto"/>
              <w:jc w:val="left"/>
              <w:rPr>
                <w:rFonts w:ascii="Arial" w:eastAsia="Arial" w:hAnsi="Arial" w:cs="Arial"/>
                <w:sz w:val="20"/>
                <w:szCs w:val="20"/>
              </w:rPr>
            </w:pPr>
            <w:r>
              <w:rPr>
                <w:b/>
                <w:u w:val="single"/>
              </w:rPr>
              <w:lastRenderedPageBreak/>
              <w:t>Profitability</w:t>
            </w:r>
          </w:p>
        </w:tc>
        <w:tc>
          <w:tcPr>
            <w:tcW w:w="129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66E0F96"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758D38C"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5B86479" w14:textId="77777777" w:rsidR="002D609F" w:rsidRDefault="002D609F">
            <w:pPr>
              <w:widowControl w:val="0"/>
              <w:spacing w:line="276" w:lineRule="auto"/>
              <w:jc w:val="left"/>
              <w:rPr>
                <w:rFonts w:ascii="Arial" w:eastAsia="Arial" w:hAnsi="Arial" w:cs="Arial"/>
                <w:sz w:val="20"/>
                <w:szCs w:val="20"/>
              </w:rPr>
            </w:pPr>
          </w:p>
        </w:tc>
        <w:tc>
          <w:tcPr>
            <w:tcW w:w="12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DF33BCA"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749994F" w14:textId="77777777" w:rsidR="002D609F" w:rsidRDefault="002D609F">
            <w:pPr>
              <w:widowControl w:val="0"/>
              <w:spacing w:line="276" w:lineRule="auto"/>
              <w:jc w:val="left"/>
              <w:rPr>
                <w:rFonts w:ascii="Arial" w:eastAsia="Arial" w:hAnsi="Arial" w:cs="Arial"/>
                <w:sz w:val="20"/>
                <w:szCs w:val="20"/>
              </w:rPr>
            </w:pPr>
          </w:p>
        </w:tc>
      </w:tr>
      <w:tr w:rsidR="002D609F" w14:paraId="51D3285A" w14:textId="77777777">
        <w:trPr>
          <w:cantSplit/>
          <w:trHeight w:val="345"/>
          <w:tblHeader/>
        </w:trPr>
        <w:tc>
          <w:tcPr>
            <w:tcW w:w="2939"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26D18473" w14:textId="77777777" w:rsidR="002D609F" w:rsidRDefault="00036F1D">
            <w:pPr>
              <w:widowControl w:val="0"/>
              <w:spacing w:line="276" w:lineRule="auto"/>
              <w:jc w:val="left"/>
              <w:rPr>
                <w:rFonts w:ascii="Arial" w:eastAsia="Arial" w:hAnsi="Arial" w:cs="Arial"/>
                <w:sz w:val="20"/>
                <w:szCs w:val="20"/>
              </w:rPr>
            </w:pPr>
            <w:r>
              <w:rPr>
                <w:b/>
              </w:rPr>
              <w:t>Gross Profit</w:t>
            </w:r>
          </w:p>
        </w:tc>
        <w:tc>
          <w:tcPr>
            <w:tcW w:w="129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ED2E8B9" w14:textId="77777777" w:rsidR="002D609F" w:rsidRDefault="00036F1D">
            <w:pPr>
              <w:widowControl w:val="0"/>
              <w:spacing w:line="276" w:lineRule="auto"/>
              <w:jc w:val="center"/>
              <w:rPr>
                <w:rFonts w:ascii="Arial" w:eastAsia="Arial" w:hAnsi="Arial" w:cs="Arial"/>
                <w:sz w:val="20"/>
                <w:szCs w:val="20"/>
              </w:rPr>
            </w:pPr>
            <w:r>
              <w:t>43.21%</w:t>
            </w:r>
          </w:p>
        </w:tc>
        <w:tc>
          <w:tcPr>
            <w:tcW w:w="1298"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bottom"/>
          </w:tcPr>
          <w:p w14:paraId="0C36DCD9" w14:textId="77777777" w:rsidR="002D609F" w:rsidRDefault="00036F1D">
            <w:pPr>
              <w:widowControl w:val="0"/>
              <w:spacing w:line="276" w:lineRule="auto"/>
              <w:jc w:val="center"/>
              <w:rPr>
                <w:rFonts w:ascii="Arial" w:eastAsia="Arial" w:hAnsi="Arial" w:cs="Arial"/>
                <w:sz w:val="20"/>
                <w:szCs w:val="20"/>
              </w:rPr>
            </w:pPr>
            <w:r>
              <w:rPr>
                <w:color w:val="1F1F1F"/>
              </w:rPr>
              <w:t>43.57%</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FC329EE" w14:textId="77777777" w:rsidR="002D609F" w:rsidRDefault="00036F1D">
            <w:pPr>
              <w:widowControl w:val="0"/>
              <w:spacing w:line="276" w:lineRule="auto"/>
              <w:jc w:val="center"/>
              <w:rPr>
                <w:rFonts w:ascii="Arial" w:eastAsia="Arial" w:hAnsi="Arial" w:cs="Arial"/>
                <w:sz w:val="20"/>
                <w:szCs w:val="20"/>
              </w:rPr>
            </w:pPr>
            <w:r>
              <w:t>38.00%</w:t>
            </w:r>
          </w:p>
        </w:tc>
        <w:tc>
          <w:tcPr>
            <w:tcW w:w="12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D2C52AB" w14:textId="77777777" w:rsidR="002D609F" w:rsidRDefault="00036F1D">
            <w:pPr>
              <w:widowControl w:val="0"/>
              <w:spacing w:line="276" w:lineRule="auto"/>
              <w:jc w:val="center"/>
              <w:rPr>
                <w:rFonts w:ascii="Arial" w:eastAsia="Arial" w:hAnsi="Arial" w:cs="Arial"/>
                <w:sz w:val="20"/>
                <w:szCs w:val="20"/>
              </w:rPr>
            </w:pPr>
            <w:r>
              <w:t>41.04%</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86C67B3" w14:textId="77777777" w:rsidR="002D609F" w:rsidRDefault="00036F1D">
            <w:pPr>
              <w:widowControl w:val="0"/>
              <w:spacing w:line="276" w:lineRule="auto"/>
              <w:jc w:val="center"/>
              <w:rPr>
                <w:rFonts w:ascii="Arial" w:eastAsia="Arial" w:hAnsi="Arial" w:cs="Arial"/>
                <w:sz w:val="20"/>
                <w:szCs w:val="20"/>
              </w:rPr>
            </w:pPr>
            <w:r>
              <w:t>39.63%</w:t>
            </w:r>
          </w:p>
        </w:tc>
      </w:tr>
      <w:tr w:rsidR="002D609F" w14:paraId="33173FC7" w14:textId="77777777">
        <w:trPr>
          <w:cantSplit/>
          <w:trHeight w:val="345"/>
          <w:tblHeader/>
        </w:trPr>
        <w:tc>
          <w:tcPr>
            <w:tcW w:w="2939"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2CBFD4DF" w14:textId="77777777" w:rsidR="002D609F" w:rsidRDefault="00036F1D">
            <w:pPr>
              <w:widowControl w:val="0"/>
              <w:spacing w:line="276" w:lineRule="auto"/>
              <w:jc w:val="left"/>
              <w:rPr>
                <w:rFonts w:ascii="Arial" w:eastAsia="Arial" w:hAnsi="Arial" w:cs="Arial"/>
                <w:sz w:val="20"/>
                <w:szCs w:val="20"/>
              </w:rPr>
            </w:pPr>
            <w:r>
              <w:t>(GP/Sales) *100</w:t>
            </w:r>
          </w:p>
        </w:tc>
        <w:tc>
          <w:tcPr>
            <w:tcW w:w="129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6563020" w14:textId="77777777" w:rsidR="002D609F" w:rsidRDefault="00036F1D">
            <w:pPr>
              <w:widowControl w:val="0"/>
              <w:spacing w:line="276" w:lineRule="auto"/>
              <w:jc w:val="center"/>
              <w:rPr>
                <w:rFonts w:ascii="Arial" w:eastAsia="Arial" w:hAnsi="Arial" w:cs="Arial"/>
                <w:sz w:val="20"/>
                <w:szCs w:val="20"/>
              </w:rPr>
            </w:pPr>
            <w:r>
              <w:t>(2175.3/5034) *100</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3810F8B" w14:textId="77777777" w:rsidR="002D609F" w:rsidRDefault="00036F1D">
            <w:pPr>
              <w:widowControl w:val="0"/>
              <w:spacing w:line="276" w:lineRule="auto"/>
              <w:jc w:val="center"/>
              <w:rPr>
                <w:rFonts w:ascii="Arial" w:eastAsia="Arial" w:hAnsi="Arial" w:cs="Arial"/>
                <w:sz w:val="20"/>
                <w:szCs w:val="20"/>
              </w:rPr>
            </w:pPr>
            <w:r>
              <w:t>(1972/4525.9) *100</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93E321E" w14:textId="77777777" w:rsidR="002D609F" w:rsidRDefault="00036F1D">
            <w:pPr>
              <w:widowControl w:val="0"/>
              <w:spacing w:line="276" w:lineRule="auto"/>
              <w:jc w:val="center"/>
              <w:rPr>
                <w:rFonts w:ascii="Arial" w:eastAsia="Arial" w:hAnsi="Arial" w:cs="Arial"/>
                <w:sz w:val="20"/>
                <w:szCs w:val="20"/>
              </w:rPr>
            </w:pPr>
            <w:r>
              <w:t>(1247.9/3284.1) *100</w:t>
            </w:r>
          </w:p>
        </w:tc>
        <w:tc>
          <w:tcPr>
            <w:tcW w:w="12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21594F1" w14:textId="77777777" w:rsidR="002D609F" w:rsidRDefault="00036F1D">
            <w:pPr>
              <w:widowControl w:val="0"/>
              <w:spacing w:line="276" w:lineRule="auto"/>
              <w:jc w:val="center"/>
              <w:rPr>
                <w:rFonts w:ascii="Arial" w:eastAsia="Arial" w:hAnsi="Arial" w:cs="Arial"/>
                <w:sz w:val="20"/>
                <w:szCs w:val="20"/>
              </w:rPr>
            </w:pPr>
            <w:r>
              <w:t>(1640.5/3997.5) *100</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0FFDEE8" w14:textId="77777777" w:rsidR="002D609F" w:rsidRDefault="00036F1D">
            <w:pPr>
              <w:widowControl w:val="0"/>
              <w:spacing w:line="276" w:lineRule="auto"/>
              <w:jc w:val="center"/>
              <w:rPr>
                <w:rFonts w:ascii="Arial" w:eastAsia="Arial" w:hAnsi="Arial" w:cs="Arial"/>
                <w:sz w:val="20"/>
                <w:szCs w:val="20"/>
              </w:rPr>
            </w:pPr>
            <w:r>
              <w:t>(1552.5/3917.7) *100</w:t>
            </w:r>
          </w:p>
        </w:tc>
      </w:tr>
      <w:tr w:rsidR="002D609F" w14:paraId="3DD12769" w14:textId="77777777">
        <w:trPr>
          <w:cantSplit/>
          <w:trHeight w:val="315"/>
          <w:tblHeader/>
        </w:trPr>
        <w:tc>
          <w:tcPr>
            <w:tcW w:w="2939"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1DF67270" w14:textId="77777777" w:rsidR="002D609F" w:rsidRDefault="002D609F">
            <w:pPr>
              <w:widowControl w:val="0"/>
              <w:spacing w:line="276" w:lineRule="auto"/>
              <w:jc w:val="left"/>
              <w:rPr>
                <w:rFonts w:ascii="Arial" w:eastAsia="Arial" w:hAnsi="Arial" w:cs="Arial"/>
                <w:sz w:val="20"/>
                <w:szCs w:val="20"/>
              </w:rPr>
            </w:pPr>
          </w:p>
        </w:tc>
        <w:tc>
          <w:tcPr>
            <w:tcW w:w="129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290EE8F"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D1C9C72"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DAA999B" w14:textId="77777777" w:rsidR="002D609F" w:rsidRDefault="002D609F">
            <w:pPr>
              <w:widowControl w:val="0"/>
              <w:spacing w:line="276" w:lineRule="auto"/>
              <w:jc w:val="left"/>
              <w:rPr>
                <w:rFonts w:ascii="Arial" w:eastAsia="Arial" w:hAnsi="Arial" w:cs="Arial"/>
                <w:sz w:val="20"/>
                <w:szCs w:val="20"/>
              </w:rPr>
            </w:pPr>
          </w:p>
        </w:tc>
        <w:tc>
          <w:tcPr>
            <w:tcW w:w="12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4D3A122"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5D95650" w14:textId="77777777" w:rsidR="002D609F" w:rsidRDefault="002D609F">
            <w:pPr>
              <w:widowControl w:val="0"/>
              <w:spacing w:line="276" w:lineRule="auto"/>
              <w:jc w:val="left"/>
              <w:rPr>
                <w:rFonts w:ascii="Arial" w:eastAsia="Arial" w:hAnsi="Arial" w:cs="Arial"/>
                <w:sz w:val="20"/>
                <w:szCs w:val="20"/>
              </w:rPr>
            </w:pPr>
          </w:p>
        </w:tc>
      </w:tr>
      <w:tr w:rsidR="002D609F" w14:paraId="502A055C" w14:textId="77777777">
        <w:trPr>
          <w:cantSplit/>
          <w:trHeight w:val="345"/>
          <w:tblHeader/>
        </w:trPr>
        <w:tc>
          <w:tcPr>
            <w:tcW w:w="2939"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1BE1B3A6" w14:textId="77777777" w:rsidR="002D609F" w:rsidRDefault="00036F1D">
            <w:pPr>
              <w:widowControl w:val="0"/>
              <w:spacing w:line="276" w:lineRule="auto"/>
              <w:jc w:val="left"/>
              <w:rPr>
                <w:rFonts w:ascii="Arial" w:eastAsia="Arial" w:hAnsi="Arial" w:cs="Arial"/>
                <w:sz w:val="20"/>
                <w:szCs w:val="20"/>
              </w:rPr>
            </w:pPr>
            <w:r>
              <w:rPr>
                <w:b/>
              </w:rPr>
              <w:t>Net Profit</w:t>
            </w:r>
          </w:p>
        </w:tc>
        <w:tc>
          <w:tcPr>
            <w:tcW w:w="129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CB5AC3D" w14:textId="77777777" w:rsidR="002D609F" w:rsidRDefault="00036F1D">
            <w:pPr>
              <w:widowControl w:val="0"/>
              <w:spacing w:line="276" w:lineRule="auto"/>
              <w:jc w:val="center"/>
              <w:rPr>
                <w:rFonts w:ascii="Arial" w:eastAsia="Arial" w:hAnsi="Arial" w:cs="Arial"/>
                <w:sz w:val="20"/>
                <w:szCs w:val="20"/>
              </w:rPr>
            </w:pPr>
            <w:r>
              <w:t>14.12%</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09D7E33" w14:textId="77777777" w:rsidR="002D609F" w:rsidRDefault="00036F1D">
            <w:pPr>
              <w:widowControl w:val="0"/>
              <w:spacing w:line="276" w:lineRule="auto"/>
              <w:jc w:val="center"/>
              <w:rPr>
                <w:rFonts w:ascii="Arial" w:eastAsia="Arial" w:hAnsi="Arial" w:cs="Arial"/>
                <w:sz w:val="20"/>
                <w:szCs w:val="20"/>
              </w:rPr>
            </w:pPr>
            <w:r>
              <w:t>14.65%</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4FF1C6E" w14:textId="77777777" w:rsidR="002D609F" w:rsidRDefault="00036F1D">
            <w:pPr>
              <w:widowControl w:val="0"/>
              <w:spacing w:line="276" w:lineRule="auto"/>
              <w:jc w:val="center"/>
              <w:rPr>
                <w:rFonts w:ascii="Arial" w:eastAsia="Arial" w:hAnsi="Arial" w:cs="Arial"/>
                <w:sz w:val="20"/>
                <w:szCs w:val="20"/>
              </w:rPr>
            </w:pPr>
            <w:r>
              <w:t>8.73%</w:t>
            </w:r>
          </w:p>
        </w:tc>
        <w:tc>
          <w:tcPr>
            <w:tcW w:w="12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9F280C0" w14:textId="77777777" w:rsidR="002D609F" w:rsidRDefault="00036F1D">
            <w:pPr>
              <w:widowControl w:val="0"/>
              <w:spacing w:line="276" w:lineRule="auto"/>
              <w:jc w:val="center"/>
              <w:rPr>
                <w:rFonts w:ascii="Arial" w:eastAsia="Arial" w:hAnsi="Arial" w:cs="Arial"/>
                <w:sz w:val="20"/>
                <w:szCs w:val="20"/>
              </w:rPr>
            </w:pPr>
            <w:r>
              <w:t>15.26%</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74228F4" w14:textId="77777777" w:rsidR="002D609F" w:rsidRDefault="00036F1D">
            <w:pPr>
              <w:widowControl w:val="0"/>
              <w:spacing w:line="276" w:lineRule="auto"/>
              <w:jc w:val="center"/>
              <w:rPr>
                <w:rFonts w:ascii="Arial" w:eastAsia="Arial" w:hAnsi="Arial" w:cs="Arial"/>
                <w:sz w:val="20"/>
                <w:szCs w:val="20"/>
              </w:rPr>
            </w:pPr>
            <w:r>
              <w:t>15.29%</w:t>
            </w:r>
          </w:p>
        </w:tc>
      </w:tr>
      <w:tr w:rsidR="002D609F" w14:paraId="39C4167D" w14:textId="77777777">
        <w:trPr>
          <w:cantSplit/>
          <w:trHeight w:val="345"/>
          <w:tblHeader/>
        </w:trPr>
        <w:tc>
          <w:tcPr>
            <w:tcW w:w="2939"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771C89C3" w14:textId="77777777" w:rsidR="002D609F" w:rsidRDefault="00036F1D">
            <w:pPr>
              <w:widowControl w:val="0"/>
              <w:spacing w:line="276" w:lineRule="auto"/>
              <w:jc w:val="left"/>
              <w:rPr>
                <w:rFonts w:ascii="Arial" w:eastAsia="Arial" w:hAnsi="Arial" w:cs="Arial"/>
                <w:sz w:val="20"/>
                <w:szCs w:val="20"/>
              </w:rPr>
            </w:pPr>
            <w:r>
              <w:t>(NP/sales) *100</w:t>
            </w:r>
          </w:p>
        </w:tc>
        <w:tc>
          <w:tcPr>
            <w:tcW w:w="129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CDDFAE6" w14:textId="77777777" w:rsidR="002D609F" w:rsidRDefault="00036F1D">
            <w:pPr>
              <w:widowControl w:val="0"/>
              <w:spacing w:line="276" w:lineRule="auto"/>
              <w:jc w:val="center"/>
              <w:rPr>
                <w:rFonts w:ascii="Arial" w:eastAsia="Arial" w:hAnsi="Arial" w:cs="Arial"/>
                <w:sz w:val="20"/>
                <w:szCs w:val="20"/>
              </w:rPr>
            </w:pPr>
            <w:r>
              <w:t>(710.7/5034) *100</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AEF032E" w14:textId="77777777" w:rsidR="002D609F" w:rsidRDefault="00036F1D">
            <w:pPr>
              <w:widowControl w:val="0"/>
              <w:spacing w:line="276" w:lineRule="auto"/>
              <w:jc w:val="center"/>
              <w:rPr>
                <w:rFonts w:ascii="Arial" w:eastAsia="Arial" w:hAnsi="Arial" w:cs="Arial"/>
                <w:sz w:val="20"/>
                <w:szCs w:val="20"/>
              </w:rPr>
            </w:pPr>
            <w:r>
              <w:t>(677.5/4625.9) *100</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E59A2FA" w14:textId="77777777" w:rsidR="002D609F" w:rsidRDefault="00036F1D">
            <w:pPr>
              <w:widowControl w:val="0"/>
              <w:spacing w:line="276" w:lineRule="auto"/>
              <w:jc w:val="center"/>
              <w:rPr>
                <w:rFonts w:ascii="Arial" w:eastAsia="Arial" w:hAnsi="Arial" w:cs="Arial"/>
                <w:sz w:val="20"/>
                <w:szCs w:val="20"/>
              </w:rPr>
            </w:pPr>
            <w:r>
              <w:t>(286.7/3284.1) *100</w:t>
            </w:r>
          </w:p>
        </w:tc>
        <w:tc>
          <w:tcPr>
            <w:tcW w:w="12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FCE0B31" w14:textId="77777777" w:rsidR="002D609F" w:rsidRDefault="00036F1D">
            <w:pPr>
              <w:widowControl w:val="0"/>
              <w:spacing w:line="276" w:lineRule="auto"/>
              <w:jc w:val="center"/>
              <w:rPr>
                <w:rFonts w:ascii="Arial" w:eastAsia="Arial" w:hAnsi="Arial" w:cs="Arial"/>
                <w:sz w:val="20"/>
                <w:szCs w:val="20"/>
              </w:rPr>
            </w:pPr>
            <w:r>
              <w:t>(610.2/3997.5) *100</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E901D62" w14:textId="77777777" w:rsidR="002D609F" w:rsidRDefault="00036F1D">
            <w:pPr>
              <w:widowControl w:val="0"/>
              <w:spacing w:line="276" w:lineRule="auto"/>
              <w:jc w:val="center"/>
              <w:rPr>
                <w:rFonts w:ascii="Arial" w:eastAsia="Arial" w:hAnsi="Arial" w:cs="Arial"/>
                <w:sz w:val="20"/>
                <w:szCs w:val="20"/>
              </w:rPr>
            </w:pPr>
            <w:r>
              <w:t>(599.1/3917.7) *100</w:t>
            </w:r>
          </w:p>
        </w:tc>
      </w:tr>
      <w:tr w:rsidR="002D609F" w14:paraId="3F850986" w14:textId="77777777">
        <w:trPr>
          <w:cantSplit/>
          <w:trHeight w:val="315"/>
          <w:tblHeader/>
        </w:trPr>
        <w:tc>
          <w:tcPr>
            <w:tcW w:w="2939"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329F83BD" w14:textId="77777777" w:rsidR="002D609F" w:rsidRDefault="002D609F">
            <w:pPr>
              <w:widowControl w:val="0"/>
              <w:spacing w:line="276" w:lineRule="auto"/>
              <w:jc w:val="left"/>
              <w:rPr>
                <w:rFonts w:ascii="Arial" w:eastAsia="Arial" w:hAnsi="Arial" w:cs="Arial"/>
                <w:sz w:val="20"/>
                <w:szCs w:val="20"/>
              </w:rPr>
            </w:pPr>
          </w:p>
        </w:tc>
        <w:tc>
          <w:tcPr>
            <w:tcW w:w="129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C8DCAB2"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6A5CAC1"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16041E1" w14:textId="77777777" w:rsidR="002D609F" w:rsidRDefault="002D609F">
            <w:pPr>
              <w:widowControl w:val="0"/>
              <w:spacing w:line="276" w:lineRule="auto"/>
              <w:jc w:val="left"/>
              <w:rPr>
                <w:rFonts w:ascii="Arial" w:eastAsia="Arial" w:hAnsi="Arial" w:cs="Arial"/>
                <w:sz w:val="20"/>
                <w:szCs w:val="20"/>
              </w:rPr>
            </w:pPr>
          </w:p>
        </w:tc>
        <w:tc>
          <w:tcPr>
            <w:tcW w:w="12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4CC2091"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60A2D9F" w14:textId="77777777" w:rsidR="002D609F" w:rsidRDefault="002D609F">
            <w:pPr>
              <w:widowControl w:val="0"/>
              <w:spacing w:line="276" w:lineRule="auto"/>
              <w:jc w:val="left"/>
              <w:rPr>
                <w:rFonts w:ascii="Arial" w:eastAsia="Arial" w:hAnsi="Arial" w:cs="Arial"/>
                <w:sz w:val="20"/>
                <w:szCs w:val="20"/>
              </w:rPr>
            </w:pPr>
          </w:p>
        </w:tc>
      </w:tr>
      <w:tr w:rsidR="002D609F" w14:paraId="0346960B" w14:textId="77777777">
        <w:trPr>
          <w:cantSplit/>
          <w:trHeight w:val="345"/>
          <w:tblHeader/>
        </w:trPr>
        <w:tc>
          <w:tcPr>
            <w:tcW w:w="2939"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6DCB2E92" w14:textId="77777777" w:rsidR="002D609F" w:rsidRDefault="00036F1D">
            <w:pPr>
              <w:widowControl w:val="0"/>
              <w:spacing w:line="276" w:lineRule="auto"/>
              <w:jc w:val="left"/>
              <w:rPr>
                <w:rFonts w:ascii="Arial" w:eastAsia="Arial" w:hAnsi="Arial" w:cs="Arial"/>
                <w:sz w:val="20"/>
                <w:szCs w:val="20"/>
              </w:rPr>
            </w:pPr>
            <w:r>
              <w:rPr>
                <w:b/>
              </w:rPr>
              <w:t>ROCE</w:t>
            </w:r>
          </w:p>
        </w:tc>
        <w:tc>
          <w:tcPr>
            <w:tcW w:w="129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6C68F87" w14:textId="77777777" w:rsidR="002D609F" w:rsidRDefault="00036F1D">
            <w:pPr>
              <w:widowControl w:val="0"/>
              <w:spacing w:line="276" w:lineRule="auto"/>
              <w:jc w:val="center"/>
              <w:rPr>
                <w:rFonts w:ascii="Arial" w:eastAsia="Arial" w:hAnsi="Arial" w:cs="Arial"/>
                <w:sz w:val="20"/>
                <w:szCs w:val="20"/>
              </w:rPr>
            </w:pPr>
            <w:r>
              <w:t>32.58%</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A7CE484" w14:textId="77777777" w:rsidR="002D609F" w:rsidRDefault="00036F1D">
            <w:pPr>
              <w:widowControl w:val="0"/>
              <w:spacing w:line="276" w:lineRule="auto"/>
              <w:jc w:val="center"/>
              <w:rPr>
                <w:rFonts w:ascii="Arial" w:eastAsia="Arial" w:hAnsi="Arial" w:cs="Arial"/>
                <w:sz w:val="20"/>
                <w:szCs w:val="20"/>
              </w:rPr>
            </w:pPr>
            <w:r>
              <w:t>32.64%</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45777D1" w14:textId="77777777" w:rsidR="002D609F" w:rsidRDefault="00036F1D">
            <w:pPr>
              <w:widowControl w:val="0"/>
              <w:spacing w:line="276" w:lineRule="auto"/>
              <w:jc w:val="center"/>
              <w:rPr>
                <w:rFonts w:ascii="Arial" w:eastAsia="Arial" w:hAnsi="Arial" w:cs="Arial"/>
                <w:sz w:val="20"/>
                <w:szCs w:val="20"/>
              </w:rPr>
            </w:pPr>
            <w:r>
              <w:t>17.35%</w:t>
            </w:r>
          </w:p>
        </w:tc>
        <w:tc>
          <w:tcPr>
            <w:tcW w:w="12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A9C5AEC" w14:textId="77777777" w:rsidR="002D609F" w:rsidRDefault="00036F1D">
            <w:pPr>
              <w:widowControl w:val="0"/>
              <w:spacing w:line="276" w:lineRule="auto"/>
              <w:jc w:val="center"/>
              <w:rPr>
                <w:rFonts w:ascii="Arial" w:eastAsia="Arial" w:hAnsi="Arial" w:cs="Arial"/>
                <w:sz w:val="20"/>
                <w:szCs w:val="20"/>
              </w:rPr>
            </w:pPr>
            <w:r>
              <w:t>31.35%</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B59134F" w14:textId="77777777" w:rsidR="002D609F" w:rsidRDefault="00036F1D">
            <w:pPr>
              <w:widowControl w:val="0"/>
              <w:spacing w:line="276" w:lineRule="auto"/>
              <w:jc w:val="center"/>
              <w:rPr>
                <w:rFonts w:ascii="Arial" w:eastAsia="Arial" w:hAnsi="Arial" w:cs="Arial"/>
                <w:sz w:val="20"/>
                <w:szCs w:val="20"/>
              </w:rPr>
            </w:pPr>
            <w:r>
              <w:t>33.66%</w:t>
            </w:r>
          </w:p>
        </w:tc>
      </w:tr>
      <w:tr w:rsidR="002D609F" w14:paraId="5C26F58B" w14:textId="77777777">
        <w:trPr>
          <w:cantSplit/>
          <w:trHeight w:val="615"/>
          <w:tblHeader/>
        </w:trPr>
        <w:tc>
          <w:tcPr>
            <w:tcW w:w="2939"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45F6DD64" w14:textId="77777777" w:rsidR="002D609F" w:rsidRDefault="00036F1D">
            <w:pPr>
              <w:widowControl w:val="0"/>
              <w:spacing w:line="276" w:lineRule="auto"/>
              <w:jc w:val="left"/>
              <w:rPr>
                <w:rFonts w:ascii="Arial" w:eastAsia="Arial" w:hAnsi="Arial" w:cs="Arial"/>
                <w:sz w:val="20"/>
                <w:szCs w:val="20"/>
              </w:rPr>
            </w:pPr>
            <w:r>
              <w:t>Operating Income/(Total Assets - Current liabilities)</w:t>
            </w:r>
          </w:p>
        </w:tc>
        <w:tc>
          <w:tcPr>
            <w:tcW w:w="129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A98246B" w14:textId="77777777" w:rsidR="002D609F" w:rsidRDefault="00036F1D">
            <w:pPr>
              <w:widowControl w:val="0"/>
              <w:spacing w:line="276" w:lineRule="auto"/>
              <w:jc w:val="center"/>
              <w:rPr>
                <w:rFonts w:ascii="Arial" w:eastAsia="Arial" w:hAnsi="Arial" w:cs="Arial"/>
                <w:sz w:val="20"/>
                <w:szCs w:val="20"/>
              </w:rPr>
            </w:pPr>
            <w:r>
              <w:t>941.5/ (3983.3-1093.3)</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9B9D43F" w14:textId="77777777" w:rsidR="002D609F" w:rsidRDefault="00036F1D">
            <w:pPr>
              <w:widowControl w:val="0"/>
              <w:spacing w:line="276" w:lineRule="auto"/>
              <w:jc w:val="center"/>
              <w:rPr>
                <w:rFonts w:ascii="Arial" w:eastAsia="Arial" w:hAnsi="Arial" w:cs="Arial"/>
                <w:sz w:val="20"/>
                <w:szCs w:val="20"/>
              </w:rPr>
            </w:pPr>
            <w:r>
              <w:t>905.4/ (3981.8-1208.1)</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9103147" w14:textId="77777777" w:rsidR="002D609F" w:rsidRDefault="00036F1D">
            <w:pPr>
              <w:widowControl w:val="0"/>
              <w:spacing w:line="276" w:lineRule="auto"/>
              <w:jc w:val="center"/>
              <w:rPr>
                <w:rFonts w:ascii="Arial" w:eastAsia="Arial" w:hAnsi="Arial" w:cs="Arial"/>
                <w:sz w:val="20"/>
                <w:szCs w:val="20"/>
              </w:rPr>
            </w:pPr>
            <w:r>
              <w:t>444.5/ (3758.6-1196.8)</w:t>
            </w:r>
          </w:p>
        </w:tc>
        <w:tc>
          <w:tcPr>
            <w:tcW w:w="12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D3F5A11" w14:textId="77777777" w:rsidR="002D609F" w:rsidRDefault="00036F1D">
            <w:pPr>
              <w:widowControl w:val="0"/>
              <w:spacing w:line="276" w:lineRule="auto"/>
              <w:jc w:val="center"/>
              <w:rPr>
                <w:rFonts w:ascii="Arial" w:eastAsia="Arial" w:hAnsi="Arial" w:cs="Arial"/>
                <w:sz w:val="20"/>
                <w:szCs w:val="20"/>
              </w:rPr>
            </w:pPr>
            <w:r>
              <w:t>853.9/ (3673.3-949.8)</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26F1FE1" w14:textId="77777777" w:rsidR="002D609F" w:rsidRDefault="00036F1D">
            <w:pPr>
              <w:widowControl w:val="0"/>
              <w:spacing w:line="276" w:lineRule="auto"/>
              <w:jc w:val="center"/>
              <w:rPr>
                <w:rFonts w:ascii="Arial" w:eastAsia="Arial" w:hAnsi="Arial" w:cs="Arial"/>
                <w:sz w:val="20"/>
                <w:szCs w:val="20"/>
              </w:rPr>
            </w:pPr>
            <w:r>
              <w:t>841.1/ (3742.6-1243.7)</w:t>
            </w:r>
          </w:p>
        </w:tc>
      </w:tr>
      <w:tr w:rsidR="002D609F" w14:paraId="65AA7FB6" w14:textId="77777777">
        <w:trPr>
          <w:cantSplit/>
          <w:trHeight w:val="315"/>
          <w:tblHeader/>
        </w:trPr>
        <w:tc>
          <w:tcPr>
            <w:tcW w:w="2939"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5DA6CA88" w14:textId="77777777" w:rsidR="002D609F" w:rsidRDefault="002D609F">
            <w:pPr>
              <w:widowControl w:val="0"/>
              <w:spacing w:line="276" w:lineRule="auto"/>
              <w:jc w:val="left"/>
              <w:rPr>
                <w:rFonts w:ascii="Arial" w:eastAsia="Arial" w:hAnsi="Arial" w:cs="Arial"/>
                <w:sz w:val="20"/>
                <w:szCs w:val="20"/>
              </w:rPr>
            </w:pPr>
          </w:p>
        </w:tc>
        <w:tc>
          <w:tcPr>
            <w:tcW w:w="129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2B4B8F8"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A28DBB5"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C8191E3" w14:textId="77777777" w:rsidR="002D609F" w:rsidRDefault="002D609F">
            <w:pPr>
              <w:widowControl w:val="0"/>
              <w:spacing w:line="276" w:lineRule="auto"/>
              <w:jc w:val="left"/>
              <w:rPr>
                <w:rFonts w:ascii="Arial" w:eastAsia="Arial" w:hAnsi="Arial" w:cs="Arial"/>
                <w:sz w:val="20"/>
                <w:szCs w:val="20"/>
              </w:rPr>
            </w:pPr>
          </w:p>
        </w:tc>
        <w:tc>
          <w:tcPr>
            <w:tcW w:w="12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1C670DB"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4E44EA9" w14:textId="77777777" w:rsidR="002D609F" w:rsidRDefault="002D609F">
            <w:pPr>
              <w:widowControl w:val="0"/>
              <w:spacing w:line="276" w:lineRule="auto"/>
              <w:jc w:val="left"/>
              <w:rPr>
                <w:rFonts w:ascii="Arial" w:eastAsia="Arial" w:hAnsi="Arial" w:cs="Arial"/>
                <w:sz w:val="20"/>
                <w:szCs w:val="20"/>
              </w:rPr>
            </w:pPr>
          </w:p>
        </w:tc>
      </w:tr>
      <w:tr w:rsidR="002D609F" w14:paraId="418BB5F1" w14:textId="77777777">
        <w:trPr>
          <w:cantSplit/>
          <w:trHeight w:val="345"/>
          <w:tblHeader/>
        </w:trPr>
        <w:tc>
          <w:tcPr>
            <w:tcW w:w="2939"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58F24C8C" w14:textId="77777777" w:rsidR="002D609F" w:rsidRDefault="00036F1D">
            <w:pPr>
              <w:widowControl w:val="0"/>
              <w:spacing w:line="276" w:lineRule="auto"/>
              <w:jc w:val="left"/>
              <w:rPr>
                <w:rFonts w:ascii="Arial" w:eastAsia="Arial" w:hAnsi="Arial" w:cs="Arial"/>
                <w:sz w:val="20"/>
                <w:szCs w:val="20"/>
              </w:rPr>
            </w:pPr>
            <w:r>
              <w:rPr>
                <w:b/>
                <w:u w:val="single"/>
              </w:rPr>
              <w:t>Liquidity</w:t>
            </w:r>
          </w:p>
        </w:tc>
        <w:tc>
          <w:tcPr>
            <w:tcW w:w="129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26F721F"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879F23D"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94F0C57" w14:textId="77777777" w:rsidR="002D609F" w:rsidRDefault="002D609F">
            <w:pPr>
              <w:widowControl w:val="0"/>
              <w:spacing w:line="276" w:lineRule="auto"/>
              <w:jc w:val="left"/>
              <w:rPr>
                <w:rFonts w:ascii="Arial" w:eastAsia="Arial" w:hAnsi="Arial" w:cs="Arial"/>
                <w:sz w:val="20"/>
                <w:szCs w:val="20"/>
              </w:rPr>
            </w:pPr>
          </w:p>
        </w:tc>
        <w:tc>
          <w:tcPr>
            <w:tcW w:w="12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8993AF3"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97751D9" w14:textId="77777777" w:rsidR="002D609F" w:rsidRDefault="002D609F">
            <w:pPr>
              <w:widowControl w:val="0"/>
              <w:spacing w:line="276" w:lineRule="auto"/>
              <w:jc w:val="left"/>
              <w:rPr>
                <w:rFonts w:ascii="Arial" w:eastAsia="Arial" w:hAnsi="Arial" w:cs="Arial"/>
                <w:sz w:val="20"/>
                <w:szCs w:val="20"/>
              </w:rPr>
            </w:pPr>
          </w:p>
        </w:tc>
      </w:tr>
      <w:tr w:rsidR="002D609F" w14:paraId="388012D1" w14:textId="77777777">
        <w:trPr>
          <w:cantSplit/>
          <w:trHeight w:val="345"/>
          <w:tblHeader/>
        </w:trPr>
        <w:tc>
          <w:tcPr>
            <w:tcW w:w="2939"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27CFBCAA" w14:textId="77777777" w:rsidR="002D609F" w:rsidRDefault="00036F1D">
            <w:pPr>
              <w:widowControl w:val="0"/>
              <w:spacing w:line="276" w:lineRule="auto"/>
              <w:jc w:val="left"/>
              <w:rPr>
                <w:rFonts w:ascii="Arial" w:eastAsia="Arial" w:hAnsi="Arial" w:cs="Arial"/>
                <w:sz w:val="20"/>
                <w:szCs w:val="20"/>
              </w:rPr>
            </w:pPr>
            <w:r>
              <w:rPr>
                <w:b/>
              </w:rPr>
              <w:t>Current Ratio</w:t>
            </w:r>
          </w:p>
        </w:tc>
        <w:tc>
          <w:tcPr>
            <w:tcW w:w="129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7857EA0" w14:textId="77777777" w:rsidR="002D609F" w:rsidRDefault="00036F1D">
            <w:pPr>
              <w:widowControl w:val="0"/>
              <w:spacing w:line="276" w:lineRule="auto"/>
              <w:jc w:val="center"/>
              <w:rPr>
                <w:rFonts w:ascii="Arial" w:eastAsia="Arial" w:hAnsi="Arial" w:cs="Arial"/>
                <w:sz w:val="20"/>
                <w:szCs w:val="20"/>
              </w:rPr>
            </w:pPr>
            <w:r>
              <w:t>2.04</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757BB29" w14:textId="77777777" w:rsidR="002D609F" w:rsidRDefault="00036F1D">
            <w:pPr>
              <w:widowControl w:val="0"/>
              <w:spacing w:line="276" w:lineRule="auto"/>
              <w:jc w:val="center"/>
              <w:rPr>
                <w:rFonts w:ascii="Arial" w:eastAsia="Arial" w:hAnsi="Arial" w:cs="Arial"/>
                <w:sz w:val="20"/>
                <w:szCs w:val="20"/>
              </w:rPr>
            </w:pPr>
            <w:r>
              <w:t>1.99</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BB3D11C" w14:textId="77777777" w:rsidR="002D609F" w:rsidRDefault="00036F1D">
            <w:pPr>
              <w:widowControl w:val="0"/>
              <w:spacing w:line="276" w:lineRule="auto"/>
              <w:jc w:val="center"/>
              <w:rPr>
                <w:rFonts w:ascii="Arial" w:eastAsia="Arial" w:hAnsi="Arial" w:cs="Arial"/>
                <w:sz w:val="20"/>
                <w:szCs w:val="20"/>
              </w:rPr>
            </w:pPr>
            <w:r>
              <w:t>1.91</w:t>
            </w:r>
          </w:p>
        </w:tc>
        <w:tc>
          <w:tcPr>
            <w:tcW w:w="12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C6A085F" w14:textId="77777777" w:rsidR="002D609F" w:rsidRDefault="00036F1D">
            <w:pPr>
              <w:widowControl w:val="0"/>
              <w:spacing w:line="276" w:lineRule="auto"/>
              <w:jc w:val="center"/>
              <w:rPr>
                <w:rFonts w:ascii="Arial" w:eastAsia="Arial" w:hAnsi="Arial" w:cs="Arial"/>
                <w:sz w:val="20"/>
                <w:szCs w:val="20"/>
              </w:rPr>
            </w:pPr>
            <w:r>
              <w:t>2.06</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ACFFF41" w14:textId="77777777" w:rsidR="002D609F" w:rsidRDefault="00036F1D">
            <w:pPr>
              <w:widowControl w:val="0"/>
              <w:spacing w:line="276" w:lineRule="auto"/>
              <w:jc w:val="center"/>
              <w:rPr>
                <w:rFonts w:ascii="Arial" w:eastAsia="Arial" w:hAnsi="Arial" w:cs="Arial"/>
                <w:sz w:val="20"/>
                <w:szCs w:val="20"/>
              </w:rPr>
            </w:pPr>
            <w:r>
              <w:t>1.59</w:t>
            </w:r>
          </w:p>
        </w:tc>
      </w:tr>
      <w:tr w:rsidR="002D609F" w14:paraId="1DA74462" w14:textId="77777777">
        <w:trPr>
          <w:cantSplit/>
          <w:trHeight w:val="345"/>
          <w:tblHeader/>
        </w:trPr>
        <w:tc>
          <w:tcPr>
            <w:tcW w:w="2939"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245EAA3A" w14:textId="77777777" w:rsidR="002D609F" w:rsidRDefault="00036F1D">
            <w:pPr>
              <w:widowControl w:val="0"/>
              <w:spacing w:line="276" w:lineRule="auto"/>
              <w:jc w:val="left"/>
              <w:rPr>
                <w:rFonts w:ascii="Arial" w:eastAsia="Arial" w:hAnsi="Arial" w:cs="Arial"/>
                <w:sz w:val="20"/>
                <w:szCs w:val="20"/>
              </w:rPr>
            </w:pPr>
            <w:r>
              <w:t>(Current Assets/Current Liabilities)</w:t>
            </w:r>
          </w:p>
        </w:tc>
        <w:tc>
          <w:tcPr>
            <w:tcW w:w="129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EB545CA" w14:textId="77777777" w:rsidR="002D609F" w:rsidRDefault="00036F1D">
            <w:pPr>
              <w:widowControl w:val="0"/>
              <w:spacing w:line="276" w:lineRule="auto"/>
              <w:jc w:val="center"/>
              <w:rPr>
                <w:rFonts w:ascii="Arial" w:eastAsia="Arial" w:hAnsi="Arial" w:cs="Arial"/>
                <w:sz w:val="20"/>
                <w:szCs w:val="20"/>
              </w:rPr>
            </w:pPr>
            <w:r>
              <w:t>(2234.5/1093.3)</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B43449A" w14:textId="77777777" w:rsidR="002D609F" w:rsidRDefault="00036F1D">
            <w:pPr>
              <w:widowControl w:val="0"/>
              <w:spacing w:line="276" w:lineRule="auto"/>
              <w:jc w:val="center"/>
              <w:rPr>
                <w:rFonts w:ascii="Arial" w:eastAsia="Arial" w:hAnsi="Arial" w:cs="Arial"/>
                <w:sz w:val="20"/>
                <w:szCs w:val="20"/>
              </w:rPr>
            </w:pPr>
            <w:r>
              <w:t>(2407.2/1208.1)</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EABA935" w14:textId="77777777" w:rsidR="002D609F" w:rsidRDefault="00036F1D">
            <w:pPr>
              <w:widowControl w:val="0"/>
              <w:spacing w:line="276" w:lineRule="auto"/>
              <w:jc w:val="center"/>
              <w:rPr>
                <w:rFonts w:ascii="Arial" w:eastAsia="Arial" w:hAnsi="Arial" w:cs="Arial"/>
                <w:sz w:val="20"/>
                <w:szCs w:val="20"/>
              </w:rPr>
            </w:pPr>
            <w:r>
              <w:t>(2288.6/1196.8)</w:t>
            </w:r>
          </w:p>
        </w:tc>
        <w:tc>
          <w:tcPr>
            <w:tcW w:w="12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A870109" w14:textId="77777777" w:rsidR="002D609F" w:rsidRDefault="00036F1D">
            <w:pPr>
              <w:widowControl w:val="0"/>
              <w:spacing w:line="276" w:lineRule="auto"/>
              <w:jc w:val="center"/>
              <w:rPr>
                <w:rFonts w:ascii="Arial" w:eastAsia="Arial" w:hAnsi="Arial" w:cs="Arial"/>
                <w:sz w:val="20"/>
                <w:szCs w:val="20"/>
              </w:rPr>
            </w:pPr>
            <w:r>
              <w:t>(1955.4/949.8)</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83FAB9B" w14:textId="77777777" w:rsidR="002D609F" w:rsidRDefault="00036F1D">
            <w:pPr>
              <w:widowControl w:val="0"/>
              <w:spacing w:line="276" w:lineRule="auto"/>
              <w:jc w:val="center"/>
              <w:rPr>
                <w:rFonts w:ascii="Arial" w:eastAsia="Arial" w:hAnsi="Arial" w:cs="Arial"/>
                <w:sz w:val="20"/>
                <w:szCs w:val="20"/>
              </w:rPr>
            </w:pPr>
            <w:r>
              <w:t>(1977.8/1243.7)</w:t>
            </w:r>
          </w:p>
        </w:tc>
      </w:tr>
      <w:tr w:rsidR="002D609F" w14:paraId="68CBDFBA" w14:textId="77777777">
        <w:trPr>
          <w:cantSplit/>
          <w:trHeight w:val="315"/>
          <w:tblHeader/>
        </w:trPr>
        <w:tc>
          <w:tcPr>
            <w:tcW w:w="2939"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34F72CBC" w14:textId="77777777" w:rsidR="002D609F" w:rsidRDefault="002D609F">
            <w:pPr>
              <w:widowControl w:val="0"/>
              <w:spacing w:line="276" w:lineRule="auto"/>
              <w:jc w:val="left"/>
              <w:rPr>
                <w:rFonts w:ascii="Arial" w:eastAsia="Arial" w:hAnsi="Arial" w:cs="Arial"/>
                <w:sz w:val="20"/>
                <w:szCs w:val="20"/>
              </w:rPr>
            </w:pPr>
          </w:p>
        </w:tc>
        <w:tc>
          <w:tcPr>
            <w:tcW w:w="129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97BE691"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148F9FA"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7AAD998" w14:textId="77777777" w:rsidR="002D609F" w:rsidRDefault="002D609F">
            <w:pPr>
              <w:widowControl w:val="0"/>
              <w:spacing w:line="276" w:lineRule="auto"/>
              <w:jc w:val="left"/>
              <w:rPr>
                <w:rFonts w:ascii="Arial" w:eastAsia="Arial" w:hAnsi="Arial" w:cs="Arial"/>
                <w:sz w:val="20"/>
                <w:szCs w:val="20"/>
              </w:rPr>
            </w:pPr>
          </w:p>
        </w:tc>
        <w:tc>
          <w:tcPr>
            <w:tcW w:w="12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06A53BE"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A1B6A5A" w14:textId="77777777" w:rsidR="002D609F" w:rsidRDefault="002D609F">
            <w:pPr>
              <w:widowControl w:val="0"/>
              <w:spacing w:line="276" w:lineRule="auto"/>
              <w:jc w:val="left"/>
              <w:rPr>
                <w:rFonts w:ascii="Arial" w:eastAsia="Arial" w:hAnsi="Arial" w:cs="Arial"/>
                <w:sz w:val="20"/>
                <w:szCs w:val="20"/>
              </w:rPr>
            </w:pPr>
          </w:p>
        </w:tc>
      </w:tr>
      <w:tr w:rsidR="002D609F" w14:paraId="3C7CE7A2" w14:textId="77777777">
        <w:trPr>
          <w:cantSplit/>
          <w:trHeight w:val="345"/>
          <w:tblHeader/>
        </w:trPr>
        <w:tc>
          <w:tcPr>
            <w:tcW w:w="2939"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7052C506" w14:textId="77777777" w:rsidR="002D609F" w:rsidRDefault="00036F1D">
            <w:pPr>
              <w:widowControl w:val="0"/>
              <w:spacing w:line="276" w:lineRule="auto"/>
              <w:jc w:val="left"/>
              <w:rPr>
                <w:rFonts w:ascii="Arial" w:eastAsia="Arial" w:hAnsi="Arial" w:cs="Arial"/>
                <w:sz w:val="20"/>
                <w:szCs w:val="20"/>
              </w:rPr>
            </w:pPr>
            <w:r>
              <w:rPr>
                <w:b/>
              </w:rPr>
              <w:t>Quick Ratios</w:t>
            </w:r>
          </w:p>
        </w:tc>
        <w:tc>
          <w:tcPr>
            <w:tcW w:w="129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25D6AF2" w14:textId="77777777" w:rsidR="002D609F" w:rsidRDefault="00036F1D">
            <w:pPr>
              <w:widowControl w:val="0"/>
              <w:spacing w:line="276" w:lineRule="auto"/>
              <w:jc w:val="center"/>
              <w:rPr>
                <w:rFonts w:ascii="Arial" w:eastAsia="Arial" w:hAnsi="Arial" w:cs="Arial"/>
                <w:sz w:val="20"/>
                <w:szCs w:val="20"/>
              </w:rPr>
            </w:pPr>
            <w:r>
              <w:t>1.44</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4DC91D1" w14:textId="77777777" w:rsidR="002D609F" w:rsidRDefault="00036F1D">
            <w:pPr>
              <w:widowControl w:val="0"/>
              <w:spacing w:line="276" w:lineRule="auto"/>
              <w:jc w:val="center"/>
              <w:rPr>
                <w:rFonts w:ascii="Arial" w:eastAsia="Arial" w:hAnsi="Arial" w:cs="Arial"/>
                <w:sz w:val="20"/>
                <w:szCs w:val="20"/>
              </w:rPr>
            </w:pPr>
            <w:r>
              <w:t>1.47</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CD2D8D7" w14:textId="77777777" w:rsidR="002D609F" w:rsidRDefault="00036F1D">
            <w:pPr>
              <w:widowControl w:val="0"/>
              <w:spacing w:line="276" w:lineRule="auto"/>
              <w:jc w:val="center"/>
              <w:rPr>
                <w:rFonts w:ascii="Arial" w:eastAsia="Arial" w:hAnsi="Arial" w:cs="Arial"/>
                <w:sz w:val="20"/>
                <w:szCs w:val="20"/>
              </w:rPr>
            </w:pPr>
            <w:r>
              <w:t>1.46</w:t>
            </w:r>
          </w:p>
        </w:tc>
        <w:tc>
          <w:tcPr>
            <w:tcW w:w="12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FD588BF" w14:textId="77777777" w:rsidR="002D609F" w:rsidRDefault="00036F1D">
            <w:pPr>
              <w:widowControl w:val="0"/>
              <w:spacing w:line="276" w:lineRule="auto"/>
              <w:jc w:val="center"/>
              <w:rPr>
                <w:rFonts w:ascii="Arial" w:eastAsia="Arial" w:hAnsi="Arial" w:cs="Arial"/>
                <w:sz w:val="20"/>
                <w:szCs w:val="20"/>
              </w:rPr>
            </w:pPr>
            <w:r>
              <w:t>1.50</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DEBDCA7" w14:textId="77777777" w:rsidR="002D609F" w:rsidRDefault="00036F1D">
            <w:pPr>
              <w:widowControl w:val="0"/>
              <w:spacing w:line="276" w:lineRule="auto"/>
              <w:jc w:val="center"/>
              <w:rPr>
                <w:rFonts w:ascii="Arial" w:eastAsia="Arial" w:hAnsi="Arial" w:cs="Arial"/>
                <w:sz w:val="20"/>
                <w:szCs w:val="20"/>
              </w:rPr>
            </w:pPr>
            <w:r>
              <w:t>1.19</w:t>
            </w:r>
          </w:p>
        </w:tc>
      </w:tr>
      <w:tr w:rsidR="002D609F" w14:paraId="0A73983D" w14:textId="77777777">
        <w:trPr>
          <w:cantSplit/>
          <w:trHeight w:val="615"/>
          <w:tblHeader/>
        </w:trPr>
        <w:tc>
          <w:tcPr>
            <w:tcW w:w="2939"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1ECEFA16" w14:textId="77777777" w:rsidR="002D609F" w:rsidRDefault="00036F1D">
            <w:pPr>
              <w:widowControl w:val="0"/>
              <w:spacing w:line="276" w:lineRule="auto"/>
              <w:jc w:val="left"/>
              <w:rPr>
                <w:rFonts w:ascii="Arial" w:eastAsia="Arial" w:hAnsi="Arial" w:cs="Arial"/>
                <w:sz w:val="20"/>
                <w:szCs w:val="20"/>
              </w:rPr>
            </w:pPr>
            <w:r>
              <w:t>(Current Assets-Inventory)/Current Liabilities</w:t>
            </w:r>
          </w:p>
        </w:tc>
        <w:tc>
          <w:tcPr>
            <w:tcW w:w="129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55CD55E" w14:textId="77777777" w:rsidR="002D609F" w:rsidRDefault="00036F1D">
            <w:pPr>
              <w:widowControl w:val="0"/>
              <w:spacing w:line="276" w:lineRule="auto"/>
              <w:jc w:val="center"/>
              <w:rPr>
                <w:rFonts w:ascii="Arial" w:eastAsia="Arial" w:hAnsi="Arial" w:cs="Arial"/>
                <w:sz w:val="20"/>
                <w:szCs w:val="20"/>
              </w:rPr>
            </w:pPr>
            <w:r>
              <w:t>(2234.5-662.2)/1093.3</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572338A" w14:textId="77777777" w:rsidR="002D609F" w:rsidRDefault="00036F1D">
            <w:pPr>
              <w:widowControl w:val="0"/>
              <w:spacing w:line="276" w:lineRule="auto"/>
              <w:jc w:val="center"/>
              <w:rPr>
                <w:rFonts w:ascii="Arial" w:eastAsia="Arial" w:hAnsi="Arial" w:cs="Arial"/>
                <w:sz w:val="20"/>
                <w:szCs w:val="20"/>
              </w:rPr>
            </w:pPr>
            <w:r>
              <w:t>(2407.2-633)/1208.1</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9301E69" w14:textId="77777777" w:rsidR="002D609F" w:rsidRDefault="00036F1D">
            <w:pPr>
              <w:widowControl w:val="0"/>
              <w:spacing w:line="276" w:lineRule="auto"/>
              <w:jc w:val="center"/>
              <w:rPr>
                <w:rFonts w:ascii="Arial" w:eastAsia="Arial" w:hAnsi="Arial" w:cs="Arial"/>
                <w:sz w:val="20"/>
                <w:szCs w:val="20"/>
              </w:rPr>
            </w:pPr>
            <w:r>
              <w:t>(2288.6-536.9)/1196.8</w:t>
            </w:r>
          </w:p>
        </w:tc>
        <w:tc>
          <w:tcPr>
            <w:tcW w:w="12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60B5D7C" w14:textId="77777777" w:rsidR="002D609F" w:rsidRDefault="00036F1D">
            <w:pPr>
              <w:widowControl w:val="0"/>
              <w:spacing w:line="276" w:lineRule="auto"/>
              <w:jc w:val="center"/>
              <w:rPr>
                <w:rFonts w:ascii="Arial" w:eastAsia="Arial" w:hAnsi="Arial" w:cs="Arial"/>
                <w:sz w:val="20"/>
                <w:szCs w:val="20"/>
              </w:rPr>
            </w:pPr>
            <w:r>
              <w:t>(1955.4-527.6)/949.8</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D0E58DA" w14:textId="77777777" w:rsidR="002D609F" w:rsidRDefault="00036F1D">
            <w:pPr>
              <w:widowControl w:val="0"/>
              <w:spacing w:line="276" w:lineRule="auto"/>
              <w:jc w:val="center"/>
              <w:rPr>
                <w:rFonts w:ascii="Arial" w:eastAsia="Arial" w:hAnsi="Arial" w:cs="Arial"/>
                <w:sz w:val="20"/>
                <w:szCs w:val="20"/>
              </w:rPr>
            </w:pPr>
            <w:r>
              <w:t>(1977.8-502.8)/1243.7</w:t>
            </w:r>
          </w:p>
        </w:tc>
      </w:tr>
      <w:tr w:rsidR="002D609F" w14:paraId="1A463D04" w14:textId="77777777">
        <w:trPr>
          <w:cantSplit/>
          <w:trHeight w:val="315"/>
          <w:tblHeader/>
        </w:trPr>
        <w:tc>
          <w:tcPr>
            <w:tcW w:w="2939"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0FA40500" w14:textId="77777777" w:rsidR="002D609F" w:rsidRDefault="002D609F">
            <w:pPr>
              <w:widowControl w:val="0"/>
              <w:spacing w:line="276" w:lineRule="auto"/>
              <w:jc w:val="left"/>
              <w:rPr>
                <w:rFonts w:ascii="Arial" w:eastAsia="Arial" w:hAnsi="Arial" w:cs="Arial"/>
                <w:sz w:val="20"/>
                <w:szCs w:val="20"/>
              </w:rPr>
            </w:pPr>
          </w:p>
        </w:tc>
        <w:tc>
          <w:tcPr>
            <w:tcW w:w="129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2608441"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BBE6E61"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39D64FF" w14:textId="77777777" w:rsidR="002D609F" w:rsidRDefault="002D609F">
            <w:pPr>
              <w:widowControl w:val="0"/>
              <w:spacing w:line="276" w:lineRule="auto"/>
              <w:jc w:val="left"/>
              <w:rPr>
                <w:rFonts w:ascii="Arial" w:eastAsia="Arial" w:hAnsi="Arial" w:cs="Arial"/>
                <w:sz w:val="20"/>
                <w:szCs w:val="20"/>
              </w:rPr>
            </w:pPr>
          </w:p>
        </w:tc>
        <w:tc>
          <w:tcPr>
            <w:tcW w:w="12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8383186"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ED0C5EF" w14:textId="77777777" w:rsidR="002D609F" w:rsidRDefault="002D609F">
            <w:pPr>
              <w:widowControl w:val="0"/>
              <w:spacing w:line="276" w:lineRule="auto"/>
              <w:jc w:val="left"/>
              <w:rPr>
                <w:rFonts w:ascii="Arial" w:eastAsia="Arial" w:hAnsi="Arial" w:cs="Arial"/>
                <w:sz w:val="20"/>
                <w:szCs w:val="20"/>
              </w:rPr>
            </w:pPr>
          </w:p>
        </w:tc>
      </w:tr>
      <w:tr w:rsidR="002D609F" w14:paraId="0436B0F9" w14:textId="77777777">
        <w:trPr>
          <w:cantSplit/>
          <w:trHeight w:val="345"/>
          <w:tblHeader/>
        </w:trPr>
        <w:tc>
          <w:tcPr>
            <w:tcW w:w="2939"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139F781B" w14:textId="77777777" w:rsidR="002D609F" w:rsidRDefault="00036F1D">
            <w:pPr>
              <w:widowControl w:val="0"/>
              <w:spacing w:line="276" w:lineRule="auto"/>
              <w:jc w:val="left"/>
              <w:rPr>
                <w:rFonts w:ascii="Arial" w:eastAsia="Arial" w:hAnsi="Arial" w:cs="Arial"/>
                <w:sz w:val="20"/>
                <w:szCs w:val="20"/>
              </w:rPr>
            </w:pPr>
            <w:r>
              <w:rPr>
                <w:b/>
                <w:u w:val="single"/>
              </w:rPr>
              <w:t>Efficiency</w:t>
            </w:r>
          </w:p>
        </w:tc>
        <w:tc>
          <w:tcPr>
            <w:tcW w:w="129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7CF5961"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8A4D993"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73B8F22" w14:textId="77777777" w:rsidR="002D609F" w:rsidRDefault="002D609F">
            <w:pPr>
              <w:widowControl w:val="0"/>
              <w:spacing w:line="276" w:lineRule="auto"/>
              <w:jc w:val="left"/>
              <w:rPr>
                <w:rFonts w:ascii="Arial" w:eastAsia="Arial" w:hAnsi="Arial" w:cs="Arial"/>
                <w:sz w:val="20"/>
                <w:szCs w:val="20"/>
              </w:rPr>
            </w:pPr>
          </w:p>
        </w:tc>
        <w:tc>
          <w:tcPr>
            <w:tcW w:w="12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2EEBDB5"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BF07EA0" w14:textId="77777777" w:rsidR="002D609F" w:rsidRDefault="002D609F">
            <w:pPr>
              <w:widowControl w:val="0"/>
              <w:spacing w:line="276" w:lineRule="auto"/>
              <w:jc w:val="left"/>
              <w:rPr>
                <w:rFonts w:ascii="Arial" w:eastAsia="Arial" w:hAnsi="Arial" w:cs="Arial"/>
                <w:sz w:val="20"/>
                <w:szCs w:val="20"/>
              </w:rPr>
            </w:pPr>
          </w:p>
        </w:tc>
      </w:tr>
      <w:tr w:rsidR="002D609F" w14:paraId="1063E75F" w14:textId="77777777">
        <w:trPr>
          <w:cantSplit/>
          <w:trHeight w:val="345"/>
          <w:tblHeader/>
        </w:trPr>
        <w:tc>
          <w:tcPr>
            <w:tcW w:w="2939"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412FE2D9" w14:textId="77777777" w:rsidR="002D609F" w:rsidRDefault="00036F1D">
            <w:pPr>
              <w:widowControl w:val="0"/>
              <w:spacing w:line="276" w:lineRule="auto"/>
              <w:jc w:val="left"/>
              <w:rPr>
                <w:rFonts w:ascii="Arial" w:eastAsia="Arial" w:hAnsi="Arial" w:cs="Arial"/>
                <w:sz w:val="20"/>
                <w:szCs w:val="20"/>
              </w:rPr>
            </w:pPr>
            <w:r>
              <w:rPr>
                <w:b/>
              </w:rPr>
              <w:t>Inventory Turnover</w:t>
            </w:r>
          </w:p>
        </w:tc>
        <w:tc>
          <w:tcPr>
            <w:tcW w:w="129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51E86FB" w14:textId="77777777" w:rsidR="002D609F" w:rsidRDefault="00036F1D">
            <w:pPr>
              <w:widowControl w:val="0"/>
              <w:spacing w:line="276" w:lineRule="auto"/>
              <w:jc w:val="center"/>
              <w:rPr>
                <w:rFonts w:ascii="Arial" w:eastAsia="Arial" w:hAnsi="Arial" w:cs="Arial"/>
                <w:sz w:val="20"/>
                <w:szCs w:val="20"/>
              </w:rPr>
            </w:pPr>
            <w:r>
              <w:t>85</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F2D3774" w14:textId="77777777" w:rsidR="002D609F" w:rsidRDefault="00036F1D">
            <w:pPr>
              <w:widowControl w:val="0"/>
              <w:spacing w:line="276" w:lineRule="auto"/>
              <w:jc w:val="center"/>
              <w:rPr>
                <w:rFonts w:ascii="Arial" w:eastAsia="Arial" w:hAnsi="Arial" w:cs="Arial"/>
                <w:sz w:val="20"/>
                <w:szCs w:val="20"/>
              </w:rPr>
            </w:pPr>
            <w:r>
              <w:t>88</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4B54909" w14:textId="77777777" w:rsidR="002D609F" w:rsidRDefault="00036F1D">
            <w:pPr>
              <w:widowControl w:val="0"/>
              <w:spacing w:line="276" w:lineRule="auto"/>
              <w:jc w:val="center"/>
              <w:rPr>
                <w:rFonts w:ascii="Arial" w:eastAsia="Arial" w:hAnsi="Arial" w:cs="Arial"/>
                <w:sz w:val="20"/>
                <w:szCs w:val="20"/>
              </w:rPr>
            </w:pPr>
            <w:r>
              <w:t>88</w:t>
            </w:r>
          </w:p>
        </w:tc>
        <w:tc>
          <w:tcPr>
            <w:tcW w:w="12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9BFCDB1" w14:textId="77777777" w:rsidR="002D609F" w:rsidRDefault="00036F1D">
            <w:pPr>
              <w:widowControl w:val="0"/>
              <w:spacing w:line="276" w:lineRule="auto"/>
              <w:jc w:val="center"/>
              <w:rPr>
                <w:rFonts w:ascii="Arial" w:eastAsia="Arial" w:hAnsi="Arial" w:cs="Arial"/>
                <w:sz w:val="20"/>
                <w:szCs w:val="20"/>
              </w:rPr>
            </w:pPr>
            <w:r>
              <w:t>75</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E42B698" w14:textId="77777777" w:rsidR="002D609F" w:rsidRDefault="00036F1D">
            <w:pPr>
              <w:widowControl w:val="0"/>
              <w:spacing w:line="276" w:lineRule="auto"/>
              <w:jc w:val="center"/>
              <w:rPr>
                <w:rFonts w:ascii="Arial" w:eastAsia="Arial" w:hAnsi="Arial" w:cs="Arial"/>
                <w:sz w:val="20"/>
                <w:szCs w:val="20"/>
              </w:rPr>
            </w:pPr>
            <w:r>
              <w:t>72</w:t>
            </w:r>
          </w:p>
        </w:tc>
      </w:tr>
      <w:tr w:rsidR="002D609F" w14:paraId="25E6F3A0" w14:textId="77777777">
        <w:trPr>
          <w:cantSplit/>
          <w:trHeight w:val="345"/>
          <w:tblHeader/>
        </w:trPr>
        <w:tc>
          <w:tcPr>
            <w:tcW w:w="2939"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63AFEE9E" w14:textId="77777777" w:rsidR="002D609F" w:rsidRDefault="00036F1D">
            <w:pPr>
              <w:widowControl w:val="0"/>
              <w:spacing w:line="276" w:lineRule="auto"/>
              <w:jc w:val="left"/>
              <w:rPr>
                <w:rFonts w:ascii="Arial" w:eastAsia="Arial" w:hAnsi="Arial" w:cs="Arial"/>
                <w:sz w:val="20"/>
                <w:szCs w:val="20"/>
              </w:rPr>
            </w:pPr>
            <w:r>
              <w:t>(Inventory/COGS) *365</w:t>
            </w:r>
          </w:p>
        </w:tc>
        <w:tc>
          <w:tcPr>
            <w:tcW w:w="129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F620BB2" w14:textId="77777777" w:rsidR="002D609F" w:rsidRDefault="00036F1D">
            <w:pPr>
              <w:widowControl w:val="0"/>
              <w:spacing w:line="276" w:lineRule="auto"/>
              <w:jc w:val="center"/>
              <w:rPr>
                <w:rFonts w:ascii="Arial" w:eastAsia="Arial" w:hAnsi="Arial" w:cs="Arial"/>
                <w:sz w:val="20"/>
                <w:szCs w:val="20"/>
              </w:rPr>
            </w:pPr>
            <w:r>
              <w:t>(662.2/2827.7) *365</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F67A5E0" w14:textId="77777777" w:rsidR="002D609F" w:rsidRDefault="00036F1D">
            <w:pPr>
              <w:widowControl w:val="0"/>
              <w:spacing w:line="276" w:lineRule="auto"/>
              <w:jc w:val="center"/>
              <w:rPr>
                <w:rFonts w:ascii="Arial" w:eastAsia="Arial" w:hAnsi="Arial" w:cs="Arial"/>
                <w:sz w:val="20"/>
                <w:szCs w:val="20"/>
              </w:rPr>
            </w:pPr>
            <w:r>
              <w:t>(633/2625.3) *365</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6533FBD" w14:textId="77777777" w:rsidR="002D609F" w:rsidRDefault="00036F1D">
            <w:pPr>
              <w:widowControl w:val="0"/>
              <w:spacing w:line="276" w:lineRule="auto"/>
              <w:jc w:val="center"/>
              <w:rPr>
                <w:rFonts w:ascii="Arial" w:eastAsia="Arial" w:hAnsi="Arial" w:cs="Arial"/>
                <w:sz w:val="20"/>
                <w:szCs w:val="20"/>
              </w:rPr>
            </w:pPr>
            <w:r>
              <w:t>(536.9/2231.7) *365</w:t>
            </w:r>
          </w:p>
        </w:tc>
        <w:tc>
          <w:tcPr>
            <w:tcW w:w="12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2C12CCC" w14:textId="77777777" w:rsidR="002D609F" w:rsidRDefault="00036F1D">
            <w:pPr>
              <w:widowControl w:val="0"/>
              <w:spacing w:line="276" w:lineRule="auto"/>
              <w:jc w:val="center"/>
              <w:rPr>
                <w:rFonts w:ascii="Arial" w:eastAsia="Arial" w:hAnsi="Arial" w:cs="Arial"/>
                <w:sz w:val="20"/>
                <w:szCs w:val="20"/>
              </w:rPr>
            </w:pPr>
            <w:r>
              <w:t>(527.6/2584.2) *365</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7E0609A" w14:textId="77777777" w:rsidR="002D609F" w:rsidRDefault="00036F1D">
            <w:pPr>
              <w:widowControl w:val="0"/>
              <w:spacing w:line="276" w:lineRule="auto"/>
              <w:jc w:val="center"/>
              <w:rPr>
                <w:rFonts w:ascii="Arial" w:eastAsia="Arial" w:hAnsi="Arial" w:cs="Arial"/>
                <w:sz w:val="20"/>
                <w:szCs w:val="20"/>
              </w:rPr>
            </w:pPr>
            <w:r>
              <w:t>(502.8/2562.2) *365</w:t>
            </w:r>
          </w:p>
        </w:tc>
      </w:tr>
      <w:tr w:rsidR="002D609F" w14:paraId="4861CE06" w14:textId="77777777">
        <w:trPr>
          <w:cantSplit/>
          <w:trHeight w:val="315"/>
          <w:tblHeader/>
        </w:trPr>
        <w:tc>
          <w:tcPr>
            <w:tcW w:w="2939"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281D0862" w14:textId="77777777" w:rsidR="002D609F" w:rsidRDefault="002D609F">
            <w:pPr>
              <w:widowControl w:val="0"/>
              <w:spacing w:line="276" w:lineRule="auto"/>
              <w:jc w:val="left"/>
              <w:rPr>
                <w:rFonts w:ascii="Arial" w:eastAsia="Arial" w:hAnsi="Arial" w:cs="Arial"/>
                <w:sz w:val="20"/>
                <w:szCs w:val="20"/>
              </w:rPr>
            </w:pPr>
          </w:p>
        </w:tc>
        <w:tc>
          <w:tcPr>
            <w:tcW w:w="129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CD76779"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EA97EEC"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7770836" w14:textId="77777777" w:rsidR="002D609F" w:rsidRDefault="002D609F">
            <w:pPr>
              <w:widowControl w:val="0"/>
              <w:spacing w:line="276" w:lineRule="auto"/>
              <w:jc w:val="left"/>
              <w:rPr>
                <w:rFonts w:ascii="Arial" w:eastAsia="Arial" w:hAnsi="Arial" w:cs="Arial"/>
                <w:sz w:val="20"/>
                <w:szCs w:val="20"/>
              </w:rPr>
            </w:pPr>
          </w:p>
        </w:tc>
        <w:tc>
          <w:tcPr>
            <w:tcW w:w="12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C82EFC9"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635C8B6" w14:textId="77777777" w:rsidR="002D609F" w:rsidRDefault="002D609F">
            <w:pPr>
              <w:widowControl w:val="0"/>
              <w:spacing w:line="276" w:lineRule="auto"/>
              <w:jc w:val="left"/>
              <w:rPr>
                <w:rFonts w:ascii="Arial" w:eastAsia="Arial" w:hAnsi="Arial" w:cs="Arial"/>
                <w:sz w:val="20"/>
                <w:szCs w:val="20"/>
              </w:rPr>
            </w:pPr>
          </w:p>
        </w:tc>
      </w:tr>
      <w:tr w:rsidR="002D609F" w14:paraId="57EE68CB" w14:textId="77777777">
        <w:trPr>
          <w:cantSplit/>
          <w:trHeight w:val="345"/>
          <w:tblHeader/>
        </w:trPr>
        <w:tc>
          <w:tcPr>
            <w:tcW w:w="2939"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6B29A933" w14:textId="77777777" w:rsidR="002D609F" w:rsidRDefault="00036F1D">
            <w:pPr>
              <w:widowControl w:val="0"/>
              <w:spacing w:line="276" w:lineRule="auto"/>
              <w:jc w:val="left"/>
              <w:rPr>
                <w:rFonts w:ascii="Arial" w:eastAsia="Arial" w:hAnsi="Arial" w:cs="Arial"/>
                <w:sz w:val="20"/>
                <w:szCs w:val="20"/>
              </w:rPr>
            </w:pPr>
            <w:r>
              <w:rPr>
                <w:b/>
              </w:rPr>
              <w:t>Receivable Turnover</w:t>
            </w:r>
          </w:p>
        </w:tc>
        <w:tc>
          <w:tcPr>
            <w:tcW w:w="129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84CEE62" w14:textId="77777777" w:rsidR="002D609F" w:rsidRDefault="00036F1D">
            <w:pPr>
              <w:widowControl w:val="0"/>
              <w:spacing w:line="276" w:lineRule="auto"/>
              <w:jc w:val="center"/>
              <w:rPr>
                <w:rFonts w:ascii="Arial" w:eastAsia="Arial" w:hAnsi="Arial" w:cs="Arial"/>
                <w:sz w:val="20"/>
                <w:szCs w:val="20"/>
              </w:rPr>
            </w:pPr>
            <w:r>
              <w:t>103</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A61EBF5" w14:textId="77777777" w:rsidR="002D609F" w:rsidRDefault="00036F1D">
            <w:pPr>
              <w:widowControl w:val="0"/>
              <w:spacing w:line="276" w:lineRule="auto"/>
              <w:jc w:val="center"/>
              <w:rPr>
                <w:rFonts w:ascii="Arial" w:eastAsia="Arial" w:hAnsi="Arial" w:cs="Arial"/>
                <w:sz w:val="20"/>
                <w:szCs w:val="20"/>
              </w:rPr>
            </w:pPr>
            <w:r>
              <w:t>95</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9A6055A" w14:textId="77777777" w:rsidR="002D609F" w:rsidRDefault="00036F1D">
            <w:pPr>
              <w:widowControl w:val="0"/>
              <w:spacing w:line="276" w:lineRule="auto"/>
              <w:jc w:val="center"/>
              <w:rPr>
                <w:rFonts w:ascii="Arial" w:eastAsia="Arial" w:hAnsi="Arial" w:cs="Arial"/>
                <w:sz w:val="20"/>
                <w:szCs w:val="20"/>
              </w:rPr>
            </w:pPr>
            <w:r>
              <w:t>123</w:t>
            </w:r>
          </w:p>
        </w:tc>
        <w:tc>
          <w:tcPr>
            <w:tcW w:w="12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127FE2D" w14:textId="77777777" w:rsidR="002D609F" w:rsidRDefault="00036F1D">
            <w:pPr>
              <w:widowControl w:val="0"/>
              <w:spacing w:line="276" w:lineRule="auto"/>
              <w:jc w:val="center"/>
              <w:rPr>
                <w:rFonts w:ascii="Arial" w:eastAsia="Arial" w:hAnsi="Arial" w:cs="Arial"/>
                <w:sz w:val="20"/>
                <w:szCs w:val="20"/>
              </w:rPr>
            </w:pPr>
            <w:r>
              <w:t>120</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64ECBD4" w14:textId="77777777" w:rsidR="002D609F" w:rsidRDefault="00036F1D">
            <w:pPr>
              <w:widowControl w:val="0"/>
              <w:spacing w:line="276" w:lineRule="auto"/>
              <w:jc w:val="center"/>
              <w:rPr>
                <w:rFonts w:ascii="Arial" w:eastAsia="Arial" w:hAnsi="Arial" w:cs="Arial"/>
                <w:sz w:val="20"/>
                <w:szCs w:val="20"/>
              </w:rPr>
            </w:pPr>
            <w:r>
              <w:t>120</w:t>
            </w:r>
          </w:p>
        </w:tc>
      </w:tr>
      <w:tr w:rsidR="002D609F" w14:paraId="7585EB83" w14:textId="77777777">
        <w:trPr>
          <w:cantSplit/>
          <w:trHeight w:val="345"/>
          <w:tblHeader/>
        </w:trPr>
        <w:tc>
          <w:tcPr>
            <w:tcW w:w="2939"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70371959" w14:textId="77777777" w:rsidR="002D609F" w:rsidRDefault="00036F1D">
            <w:pPr>
              <w:widowControl w:val="0"/>
              <w:spacing w:line="276" w:lineRule="auto"/>
              <w:jc w:val="left"/>
              <w:rPr>
                <w:rFonts w:ascii="Arial" w:eastAsia="Arial" w:hAnsi="Arial" w:cs="Arial"/>
                <w:sz w:val="20"/>
                <w:szCs w:val="20"/>
              </w:rPr>
            </w:pPr>
            <w:r>
              <w:t>(Receivable/Revenue) *365</w:t>
            </w:r>
          </w:p>
        </w:tc>
        <w:tc>
          <w:tcPr>
            <w:tcW w:w="129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CD450DD" w14:textId="77777777" w:rsidR="002D609F" w:rsidRDefault="00036F1D">
            <w:pPr>
              <w:widowControl w:val="0"/>
              <w:spacing w:line="276" w:lineRule="auto"/>
              <w:jc w:val="center"/>
              <w:rPr>
                <w:rFonts w:ascii="Arial" w:eastAsia="Arial" w:hAnsi="Arial" w:cs="Arial"/>
                <w:sz w:val="20"/>
                <w:szCs w:val="20"/>
              </w:rPr>
            </w:pPr>
            <w:r>
              <w:t>(1425.5/5034) *365</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82EE68E" w14:textId="77777777" w:rsidR="002D609F" w:rsidRDefault="00036F1D">
            <w:pPr>
              <w:widowControl w:val="0"/>
              <w:spacing w:line="276" w:lineRule="auto"/>
              <w:jc w:val="center"/>
              <w:rPr>
                <w:rFonts w:ascii="Arial" w:eastAsia="Arial" w:hAnsi="Arial" w:cs="Arial"/>
                <w:sz w:val="20"/>
                <w:szCs w:val="20"/>
              </w:rPr>
            </w:pPr>
            <w:r>
              <w:t>(1208.9/4625.9) *365</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A4FBF3C" w14:textId="77777777" w:rsidR="002D609F" w:rsidRDefault="00036F1D">
            <w:pPr>
              <w:widowControl w:val="0"/>
              <w:spacing w:line="276" w:lineRule="auto"/>
              <w:jc w:val="center"/>
              <w:rPr>
                <w:rFonts w:ascii="Arial" w:eastAsia="Arial" w:hAnsi="Arial" w:cs="Arial"/>
                <w:sz w:val="20"/>
                <w:szCs w:val="20"/>
              </w:rPr>
            </w:pPr>
            <w:r>
              <w:t>(1108.1/3284.1) *365</w:t>
            </w:r>
          </w:p>
        </w:tc>
        <w:tc>
          <w:tcPr>
            <w:tcW w:w="12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0683EFB" w14:textId="77777777" w:rsidR="002D609F" w:rsidRDefault="00036F1D">
            <w:pPr>
              <w:widowControl w:val="0"/>
              <w:spacing w:line="276" w:lineRule="auto"/>
              <w:jc w:val="center"/>
              <w:rPr>
                <w:rFonts w:ascii="Arial" w:eastAsia="Arial" w:hAnsi="Arial" w:cs="Arial"/>
                <w:sz w:val="20"/>
                <w:szCs w:val="20"/>
              </w:rPr>
            </w:pPr>
            <w:r>
              <w:t>(1315.3/3997.5) *365</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A450962" w14:textId="77777777" w:rsidR="002D609F" w:rsidRDefault="00036F1D">
            <w:pPr>
              <w:widowControl w:val="0"/>
              <w:spacing w:line="276" w:lineRule="auto"/>
              <w:jc w:val="center"/>
              <w:rPr>
                <w:rFonts w:ascii="Arial" w:eastAsia="Arial" w:hAnsi="Arial" w:cs="Arial"/>
                <w:sz w:val="20"/>
                <w:szCs w:val="20"/>
              </w:rPr>
            </w:pPr>
            <w:r>
              <w:t>(1285.4/3917.1) *365</w:t>
            </w:r>
          </w:p>
        </w:tc>
      </w:tr>
      <w:tr w:rsidR="002D609F" w14:paraId="6EAD97A6" w14:textId="77777777">
        <w:trPr>
          <w:cantSplit/>
          <w:trHeight w:val="315"/>
          <w:tblHeader/>
        </w:trPr>
        <w:tc>
          <w:tcPr>
            <w:tcW w:w="2939"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2DA8E48C" w14:textId="77777777" w:rsidR="002D609F" w:rsidRDefault="002D609F">
            <w:pPr>
              <w:widowControl w:val="0"/>
              <w:spacing w:line="276" w:lineRule="auto"/>
              <w:jc w:val="left"/>
              <w:rPr>
                <w:rFonts w:ascii="Arial" w:eastAsia="Arial" w:hAnsi="Arial" w:cs="Arial"/>
                <w:sz w:val="20"/>
                <w:szCs w:val="20"/>
              </w:rPr>
            </w:pPr>
          </w:p>
        </w:tc>
        <w:tc>
          <w:tcPr>
            <w:tcW w:w="129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3548E53"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DE4DA39"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F948EE7" w14:textId="77777777" w:rsidR="002D609F" w:rsidRDefault="002D609F">
            <w:pPr>
              <w:widowControl w:val="0"/>
              <w:spacing w:line="276" w:lineRule="auto"/>
              <w:jc w:val="left"/>
              <w:rPr>
                <w:rFonts w:ascii="Arial" w:eastAsia="Arial" w:hAnsi="Arial" w:cs="Arial"/>
                <w:sz w:val="20"/>
                <w:szCs w:val="20"/>
              </w:rPr>
            </w:pPr>
          </w:p>
        </w:tc>
        <w:tc>
          <w:tcPr>
            <w:tcW w:w="12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13B17B9"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309EBF3" w14:textId="77777777" w:rsidR="002D609F" w:rsidRDefault="002D609F">
            <w:pPr>
              <w:widowControl w:val="0"/>
              <w:spacing w:line="276" w:lineRule="auto"/>
              <w:jc w:val="left"/>
              <w:rPr>
                <w:rFonts w:ascii="Arial" w:eastAsia="Arial" w:hAnsi="Arial" w:cs="Arial"/>
                <w:sz w:val="20"/>
                <w:szCs w:val="20"/>
              </w:rPr>
            </w:pPr>
          </w:p>
        </w:tc>
      </w:tr>
      <w:tr w:rsidR="002D609F" w14:paraId="4C8CBA8A" w14:textId="77777777">
        <w:trPr>
          <w:cantSplit/>
          <w:trHeight w:val="345"/>
          <w:tblHeader/>
        </w:trPr>
        <w:tc>
          <w:tcPr>
            <w:tcW w:w="2939"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149FBB5C" w14:textId="77777777" w:rsidR="002D609F" w:rsidRDefault="00036F1D">
            <w:pPr>
              <w:widowControl w:val="0"/>
              <w:spacing w:line="276" w:lineRule="auto"/>
              <w:jc w:val="left"/>
              <w:rPr>
                <w:rFonts w:ascii="Arial" w:eastAsia="Arial" w:hAnsi="Arial" w:cs="Arial"/>
                <w:sz w:val="20"/>
                <w:szCs w:val="20"/>
              </w:rPr>
            </w:pPr>
            <w:r>
              <w:rPr>
                <w:b/>
                <w:u w:val="single"/>
              </w:rPr>
              <w:t>Investment</w:t>
            </w:r>
          </w:p>
        </w:tc>
        <w:tc>
          <w:tcPr>
            <w:tcW w:w="129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EE37C3B"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821CC0A"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39D3EA1" w14:textId="77777777" w:rsidR="002D609F" w:rsidRDefault="002D609F">
            <w:pPr>
              <w:widowControl w:val="0"/>
              <w:spacing w:line="276" w:lineRule="auto"/>
              <w:jc w:val="left"/>
              <w:rPr>
                <w:rFonts w:ascii="Arial" w:eastAsia="Arial" w:hAnsi="Arial" w:cs="Arial"/>
                <w:sz w:val="20"/>
                <w:szCs w:val="20"/>
              </w:rPr>
            </w:pPr>
          </w:p>
        </w:tc>
        <w:tc>
          <w:tcPr>
            <w:tcW w:w="12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278534C"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D2055EA" w14:textId="77777777" w:rsidR="002D609F" w:rsidRDefault="002D609F">
            <w:pPr>
              <w:widowControl w:val="0"/>
              <w:spacing w:line="276" w:lineRule="auto"/>
              <w:jc w:val="left"/>
              <w:rPr>
                <w:rFonts w:ascii="Arial" w:eastAsia="Arial" w:hAnsi="Arial" w:cs="Arial"/>
                <w:sz w:val="20"/>
                <w:szCs w:val="20"/>
              </w:rPr>
            </w:pPr>
          </w:p>
        </w:tc>
      </w:tr>
      <w:tr w:rsidR="002D609F" w14:paraId="06BFD420" w14:textId="77777777">
        <w:trPr>
          <w:cantSplit/>
          <w:trHeight w:val="345"/>
          <w:tblHeader/>
        </w:trPr>
        <w:tc>
          <w:tcPr>
            <w:tcW w:w="2939"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4DDD1361" w14:textId="77777777" w:rsidR="002D609F" w:rsidRDefault="00036F1D">
            <w:pPr>
              <w:widowControl w:val="0"/>
              <w:spacing w:line="276" w:lineRule="auto"/>
              <w:jc w:val="left"/>
              <w:rPr>
                <w:rFonts w:ascii="Arial" w:eastAsia="Arial" w:hAnsi="Arial" w:cs="Arial"/>
                <w:sz w:val="20"/>
                <w:szCs w:val="20"/>
              </w:rPr>
            </w:pPr>
            <w:r>
              <w:rPr>
                <w:b/>
              </w:rPr>
              <w:t>Interest Coverage</w:t>
            </w:r>
          </w:p>
        </w:tc>
        <w:tc>
          <w:tcPr>
            <w:tcW w:w="129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53D4283" w14:textId="77777777" w:rsidR="002D609F" w:rsidRDefault="00036F1D">
            <w:pPr>
              <w:widowControl w:val="0"/>
              <w:spacing w:line="276" w:lineRule="auto"/>
              <w:jc w:val="center"/>
              <w:rPr>
                <w:rFonts w:ascii="Arial" w:eastAsia="Arial" w:hAnsi="Arial" w:cs="Arial"/>
                <w:sz w:val="20"/>
                <w:szCs w:val="20"/>
              </w:rPr>
            </w:pPr>
            <w:r>
              <w:t>12</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A2D6001" w14:textId="77777777" w:rsidR="002D609F" w:rsidRDefault="00036F1D">
            <w:pPr>
              <w:widowControl w:val="0"/>
              <w:spacing w:line="276" w:lineRule="auto"/>
              <w:jc w:val="center"/>
              <w:rPr>
                <w:rFonts w:ascii="Arial" w:eastAsia="Arial" w:hAnsi="Arial" w:cs="Arial"/>
                <w:sz w:val="20"/>
                <w:szCs w:val="20"/>
              </w:rPr>
            </w:pPr>
            <w:r>
              <w:t>10.47</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9C8B3A0" w14:textId="77777777" w:rsidR="002D609F" w:rsidRDefault="00036F1D">
            <w:pPr>
              <w:widowControl w:val="0"/>
              <w:spacing w:line="276" w:lineRule="auto"/>
              <w:jc w:val="center"/>
              <w:rPr>
                <w:rFonts w:ascii="Arial" w:eastAsia="Arial" w:hAnsi="Arial" w:cs="Arial"/>
                <w:sz w:val="20"/>
                <w:szCs w:val="20"/>
              </w:rPr>
            </w:pPr>
            <w:r>
              <w:t>4.33</w:t>
            </w:r>
          </w:p>
        </w:tc>
        <w:tc>
          <w:tcPr>
            <w:tcW w:w="12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39FA982" w14:textId="77777777" w:rsidR="002D609F" w:rsidRDefault="00036F1D">
            <w:pPr>
              <w:widowControl w:val="0"/>
              <w:spacing w:line="276" w:lineRule="auto"/>
              <w:jc w:val="center"/>
              <w:rPr>
                <w:rFonts w:ascii="Arial" w:eastAsia="Arial" w:hAnsi="Arial" w:cs="Arial"/>
                <w:sz w:val="20"/>
                <w:szCs w:val="20"/>
              </w:rPr>
            </w:pPr>
            <w:r>
              <w:t>8.09</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F36DCC2" w14:textId="77777777" w:rsidR="002D609F" w:rsidRDefault="00036F1D">
            <w:pPr>
              <w:widowControl w:val="0"/>
              <w:spacing w:line="276" w:lineRule="auto"/>
              <w:jc w:val="center"/>
              <w:rPr>
                <w:rFonts w:ascii="Arial" w:eastAsia="Arial" w:hAnsi="Arial" w:cs="Arial"/>
                <w:sz w:val="20"/>
                <w:szCs w:val="20"/>
              </w:rPr>
            </w:pPr>
            <w:r>
              <w:t>7.80</w:t>
            </w:r>
          </w:p>
        </w:tc>
      </w:tr>
      <w:tr w:rsidR="002D609F" w14:paraId="5180175B" w14:textId="77777777">
        <w:trPr>
          <w:cantSplit/>
          <w:trHeight w:val="345"/>
          <w:tblHeader/>
        </w:trPr>
        <w:tc>
          <w:tcPr>
            <w:tcW w:w="2939"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08397458" w14:textId="77777777" w:rsidR="002D609F" w:rsidRDefault="00036F1D">
            <w:pPr>
              <w:widowControl w:val="0"/>
              <w:spacing w:line="276" w:lineRule="auto"/>
              <w:jc w:val="left"/>
              <w:rPr>
                <w:rFonts w:ascii="Arial" w:eastAsia="Arial" w:hAnsi="Arial" w:cs="Arial"/>
                <w:sz w:val="20"/>
                <w:szCs w:val="20"/>
              </w:rPr>
            </w:pPr>
            <w:r>
              <w:t>(Operating Income/Interest Expenses)</w:t>
            </w:r>
          </w:p>
        </w:tc>
        <w:tc>
          <w:tcPr>
            <w:tcW w:w="129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F310799" w14:textId="77777777" w:rsidR="002D609F" w:rsidRDefault="00036F1D">
            <w:pPr>
              <w:widowControl w:val="0"/>
              <w:spacing w:line="276" w:lineRule="auto"/>
              <w:jc w:val="center"/>
              <w:rPr>
                <w:rFonts w:ascii="Arial" w:eastAsia="Arial" w:hAnsi="Arial" w:cs="Arial"/>
                <w:sz w:val="20"/>
                <w:szCs w:val="20"/>
              </w:rPr>
            </w:pPr>
            <w:r>
              <w:t>(941.5/77.9)</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6FD31D4" w14:textId="77777777" w:rsidR="002D609F" w:rsidRDefault="00036F1D">
            <w:pPr>
              <w:widowControl w:val="0"/>
              <w:spacing w:line="276" w:lineRule="auto"/>
              <w:jc w:val="center"/>
              <w:rPr>
                <w:rFonts w:ascii="Arial" w:eastAsia="Arial" w:hAnsi="Arial" w:cs="Arial"/>
                <w:sz w:val="20"/>
                <w:szCs w:val="20"/>
              </w:rPr>
            </w:pPr>
            <w:r>
              <w:t>(905.4/86.5)</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A6D632A" w14:textId="77777777" w:rsidR="002D609F" w:rsidRDefault="00036F1D">
            <w:pPr>
              <w:widowControl w:val="0"/>
              <w:spacing w:line="276" w:lineRule="auto"/>
              <w:jc w:val="center"/>
              <w:rPr>
                <w:rFonts w:ascii="Arial" w:eastAsia="Arial" w:hAnsi="Arial" w:cs="Arial"/>
                <w:sz w:val="20"/>
                <w:szCs w:val="20"/>
              </w:rPr>
            </w:pPr>
            <w:r>
              <w:t>(444.5/102.7)</w:t>
            </w:r>
          </w:p>
        </w:tc>
        <w:tc>
          <w:tcPr>
            <w:tcW w:w="12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182113C" w14:textId="77777777" w:rsidR="002D609F" w:rsidRDefault="00036F1D">
            <w:pPr>
              <w:widowControl w:val="0"/>
              <w:spacing w:line="276" w:lineRule="auto"/>
              <w:jc w:val="center"/>
              <w:rPr>
                <w:rFonts w:ascii="Arial" w:eastAsia="Arial" w:hAnsi="Arial" w:cs="Arial"/>
                <w:sz w:val="20"/>
                <w:szCs w:val="20"/>
              </w:rPr>
            </w:pPr>
            <w:r>
              <w:t>(853.9/105.6)</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5DBEF82" w14:textId="77777777" w:rsidR="002D609F" w:rsidRDefault="00036F1D">
            <w:pPr>
              <w:widowControl w:val="0"/>
              <w:spacing w:line="276" w:lineRule="auto"/>
              <w:jc w:val="center"/>
              <w:rPr>
                <w:rFonts w:ascii="Arial" w:eastAsia="Arial" w:hAnsi="Arial" w:cs="Arial"/>
                <w:sz w:val="20"/>
                <w:szCs w:val="20"/>
              </w:rPr>
            </w:pPr>
            <w:r>
              <w:t>(841.1/107.9)</w:t>
            </w:r>
          </w:p>
        </w:tc>
      </w:tr>
      <w:tr w:rsidR="002D609F" w14:paraId="74A913F2" w14:textId="77777777">
        <w:trPr>
          <w:cantSplit/>
          <w:trHeight w:val="315"/>
          <w:tblHeader/>
        </w:trPr>
        <w:tc>
          <w:tcPr>
            <w:tcW w:w="2939"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3A0CE2B0" w14:textId="77777777" w:rsidR="002D609F" w:rsidRDefault="002D609F">
            <w:pPr>
              <w:widowControl w:val="0"/>
              <w:spacing w:line="276" w:lineRule="auto"/>
              <w:jc w:val="left"/>
              <w:rPr>
                <w:rFonts w:ascii="Arial" w:eastAsia="Arial" w:hAnsi="Arial" w:cs="Arial"/>
                <w:sz w:val="20"/>
                <w:szCs w:val="20"/>
              </w:rPr>
            </w:pPr>
          </w:p>
        </w:tc>
        <w:tc>
          <w:tcPr>
            <w:tcW w:w="129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B61519B"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F846EB6"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698404B" w14:textId="77777777" w:rsidR="002D609F" w:rsidRDefault="002D609F">
            <w:pPr>
              <w:widowControl w:val="0"/>
              <w:spacing w:line="276" w:lineRule="auto"/>
              <w:jc w:val="left"/>
              <w:rPr>
                <w:rFonts w:ascii="Arial" w:eastAsia="Arial" w:hAnsi="Arial" w:cs="Arial"/>
                <w:sz w:val="20"/>
                <w:szCs w:val="20"/>
              </w:rPr>
            </w:pPr>
          </w:p>
        </w:tc>
        <w:tc>
          <w:tcPr>
            <w:tcW w:w="12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9E7409B"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7A65F76" w14:textId="77777777" w:rsidR="002D609F" w:rsidRDefault="002D609F">
            <w:pPr>
              <w:widowControl w:val="0"/>
              <w:spacing w:line="276" w:lineRule="auto"/>
              <w:jc w:val="left"/>
              <w:rPr>
                <w:rFonts w:ascii="Arial" w:eastAsia="Arial" w:hAnsi="Arial" w:cs="Arial"/>
                <w:sz w:val="20"/>
                <w:szCs w:val="20"/>
              </w:rPr>
            </w:pPr>
          </w:p>
        </w:tc>
      </w:tr>
      <w:tr w:rsidR="002D609F" w14:paraId="2EA74BCC" w14:textId="77777777">
        <w:trPr>
          <w:cantSplit/>
          <w:trHeight w:val="345"/>
          <w:tblHeader/>
        </w:trPr>
        <w:tc>
          <w:tcPr>
            <w:tcW w:w="2939"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156F2234" w14:textId="77777777" w:rsidR="002D609F" w:rsidRDefault="00036F1D">
            <w:pPr>
              <w:widowControl w:val="0"/>
              <w:spacing w:line="276" w:lineRule="auto"/>
              <w:jc w:val="left"/>
              <w:rPr>
                <w:rFonts w:ascii="Arial" w:eastAsia="Arial" w:hAnsi="Arial" w:cs="Arial"/>
                <w:sz w:val="20"/>
                <w:szCs w:val="20"/>
              </w:rPr>
            </w:pPr>
            <w:r>
              <w:rPr>
                <w:b/>
              </w:rPr>
              <w:t>Equity Ratio</w:t>
            </w:r>
          </w:p>
        </w:tc>
        <w:tc>
          <w:tcPr>
            <w:tcW w:w="129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37FDEF5" w14:textId="77777777" w:rsidR="002D609F" w:rsidRDefault="00036F1D">
            <w:pPr>
              <w:widowControl w:val="0"/>
              <w:spacing w:line="276" w:lineRule="auto"/>
              <w:jc w:val="center"/>
              <w:rPr>
                <w:rFonts w:ascii="Arial" w:eastAsia="Arial" w:hAnsi="Arial" w:cs="Arial"/>
                <w:sz w:val="20"/>
                <w:szCs w:val="20"/>
              </w:rPr>
            </w:pPr>
            <w:r>
              <w:t>0.29</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B995471" w14:textId="77777777" w:rsidR="002D609F" w:rsidRDefault="00036F1D">
            <w:pPr>
              <w:widowControl w:val="0"/>
              <w:spacing w:line="276" w:lineRule="auto"/>
              <w:jc w:val="center"/>
              <w:rPr>
                <w:rFonts w:ascii="Arial" w:eastAsia="Arial" w:hAnsi="Arial" w:cs="Arial"/>
                <w:sz w:val="20"/>
                <w:szCs w:val="20"/>
              </w:rPr>
            </w:pPr>
            <w:r>
              <w:t>0.25</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4493B10" w14:textId="77777777" w:rsidR="002D609F" w:rsidRDefault="00036F1D">
            <w:pPr>
              <w:widowControl w:val="0"/>
              <w:spacing w:line="276" w:lineRule="auto"/>
              <w:jc w:val="center"/>
              <w:rPr>
                <w:rFonts w:ascii="Arial" w:eastAsia="Arial" w:hAnsi="Arial" w:cs="Arial"/>
                <w:sz w:val="20"/>
                <w:szCs w:val="20"/>
              </w:rPr>
            </w:pPr>
            <w:r>
              <w:t>0.18</w:t>
            </w:r>
          </w:p>
        </w:tc>
        <w:tc>
          <w:tcPr>
            <w:tcW w:w="12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86B7749" w14:textId="77777777" w:rsidR="002D609F" w:rsidRDefault="00036F1D">
            <w:pPr>
              <w:widowControl w:val="0"/>
              <w:spacing w:line="276" w:lineRule="auto"/>
              <w:jc w:val="center"/>
              <w:rPr>
                <w:rFonts w:ascii="Arial" w:eastAsia="Arial" w:hAnsi="Arial" w:cs="Arial"/>
                <w:sz w:val="20"/>
                <w:szCs w:val="20"/>
              </w:rPr>
            </w:pPr>
            <w:r>
              <w:t>0.12</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DCBCDEA" w14:textId="77777777" w:rsidR="002D609F" w:rsidRDefault="00036F1D">
            <w:pPr>
              <w:widowControl w:val="0"/>
              <w:spacing w:line="276" w:lineRule="auto"/>
              <w:jc w:val="center"/>
              <w:rPr>
                <w:rFonts w:ascii="Arial" w:eastAsia="Arial" w:hAnsi="Arial" w:cs="Arial"/>
                <w:sz w:val="20"/>
                <w:szCs w:val="20"/>
              </w:rPr>
            </w:pPr>
            <w:r>
              <w:t>0.10</w:t>
            </w:r>
          </w:p>
        </w:tc>
      </w:tr>
      <w:tr w:rsidR="002D609F" w14:paraId="4C68D88C" w14:textId="77777777">
        <w:trPr>
          <w:cantSplit/>
          <w:trHeight w:val="345"/>
          <w:tblHeader/>
        </w:trPr>
        <w:tc>
          <w:tcPr>
            <w:tcW w:w="2939"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63139704" w14:textId="77777777" w:rsidR="002D609F" w:rsidRDefault="00036F1D">
            <w:pPr>
              <w:widowControl w:val="0"/>
              <w:spacing w:line="276" w:lineRule="auto"/>
              <w:jc w:val="left"/>
              <w:rPr>
                <w:rFonts w:ascii="Arial" w:eastAsia="Arial" w:hAnsi="Arial" w:cs="Arial"/>
                <w:sz w:val="20"/>
                <w:szCs w:val="20"/>
              </w:rPr>
            </w:pPr>
            <w:r>
              <w:t>(Shareholders Fund/Total Asset)</w:t>
            </w:r>
          </w:p>
        </w:tc>
        <w:tc>
          <w:tcPr>
            <w:tcW w:w="129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195605B" w14:textId="77777777" w:rsidR="002D609F" w:rsidRDefault="00036F1D">
            <w:pPr>
              <w:widowControl w:val="0"/>
              <w:spacing w:line="276" w:lineRule="auto"/>
              <w:jc w:val="center"/>
              <w:rPr>
                <w:rFonts w:ascii="Arial" w:eastAsia="Arial" w:hAnsi="Arial" w:cs="Arial"/>
                <w:sz w:val="20"/>
                <w:szCs w:val="20"/>
              </w:rPr>
            </w:pPr>
            <w:r>
              <w:t>(1165.1/3983.8)</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A9E25C0" w14:textId="77777777" w:rsidR="002D609F" w:rsidRDefault="00036F1D">
            <w:pPr>
              <w:widowControl w:val="0"/>
              <w:spacing w:line="276" w:lineRule="auto"/>
              <w:jc w:val="center"/>
              <w:rPr>
                <w:rFonts w:ascii="Arial" w:eastAsia="Arial" w:hAnsi="Arial" w:cs="Arial"/>
                <w:sz w:val="20"/>
                <w:szCs w:val="20"/>
              </w:rPr>
            </w:pPr>
            <w:r>
              <w:t>(1010/3981.8)</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01B146A" w14:textId="77777777" w:rsidR="002D609F" w:rsidRDefault="00036F1D">
            <w:pPr>
              <w:widowControl w:val="0"/>
              <w:spacing w:line="276" w:lineRule="auto"/>
              <w:jc w:val="center"/>
              <w:rPr>
                <w:rFonts w:ascii="Arial" w:eastAsia="Arial" w:hAnsi="Arial" w:cs="Arial"/>
                <w:sz w:val="20"/>
                <w:szCs w:val="20"/>
              </w:rPr>
            </w:pPr>
            <w:r>
              <w:t>(660.9/3758)</w:t>
            </w:r>
          </w:p>
        </w:tc>
        <w:tc>
          <w:tcPr>
            <w:tcW w:w="12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9EAE766" w14:textId="77777777" w:rsidR="002D609F" w:rsidRDefault="00036F1D">
            <w:pPr>
              <w:widowControl w:val="0"/>
              <w:spacing w:line="276" w:lineRule="auto"/>
              <w:jc w:val="center"/>
              <w:rPr>
                <w:rFonts w:ascii="Arial" w:eastAsia="Arial" w:hAnsi="Arial" w:cs="Arial"/>
                <w:sz w:val="20"/>
                <w:szCs w:val="20"/>
              </w:rPr>
            </w:pPr>
            <w:r>
              <w:t>(441.5/3673.3)</w:t>
            </w: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3BBF312" w14:textId="77777777" w:rsidR="002D609F" w:rsidRDefault="00036F1D">
            <w:pPr>
              <w:widowControl w:val="0"/>
              <w:spacing w:line="276" w:lineRule="auto"/>
              <w:jc w:val="center"/>
              <w:rPr>
                <w:rFonts w:ascii="Arial" w:eastAsia="Arial" w:hAnsi="Arial" w:cs="Arial"/>
                <w:sz w:val="20"/>
                <w:szCs w:val="20"/>
              </w:rPr>
            </w:pPr>
            <w:r>
              <w:t>(366.2/3742.6)</w:t>
            </w:r>
          </w:p>
        </w:tc>
      </w:tr>
      <w:tr w:rsidR="002D609F" w14:paraId="79BFBDCB" w14:textId="77777777">
        <w:trPr>
          <w:cantSplit/>
          <w:trHeight w:val="345"/>
          <w:tblHeader/>
        </w:trPr>
        <w:tc>
          <w:tcPr>
            <w:tcW w:w="2939"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6D4858FC" w14:textId="77777777" w:rsidR="002D609F" w:rsidRDefault="002D609F">
            <w:pPr>
              <w:widowControl w:val="0"/>
              <w:spacing w:line="276" w:lineRule="auto"/>
              <w:jc w:val="left"/>
              <w:rPr>
                <w:rFonts w:ascii="Arial" w:eastAsia="Arial" w:hAnsi="Arial" w:cs="Arial"/>
                <w:sz w:val="20"/>
                <w:szCs w:val="20"/>
              </w:rPr>
            </w:pPr>
          </w:p>
        </w:tc>
        <w:tc>
          <w:tcPr>
            <w:tcW w:w="129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B8AAB7E"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1E1C2A2"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CF4B418" w14:textId="77777777" w:rsidR="002D609F" w:rsidRDefault="002D609F">
            <w:pPr>
              <w:widowControl w:val="0"/>
              <w:spacing w:line="276" w:lineRule="auto"/>
              <w:jc w:val="left"/>
              <w:rPr>
                <w:rFonts w:ascii="Arial" w:eastAsia="Arial" w:hAnsi="Arial" w:cs="Arial"/>
                <w:sz w:val="20"/>
                <w:szCs w:val="20"/>
              </w:rPr>
            </w:pPr>
          </w:p>
        </w:tc>
        <w:tc>
          <w:tcPr>
            <w:tcW w:w="123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2ADBE22" w14:textId="77777777" w:rsidR="002D609F" w:rsidRDefault="002D609F">
            <w:pPr>
              <w:widowControl w:val="0"/>
              <w:spacing w:line="276" w:lineRule="auto"/>
              <w:jc w:val="left"/>
              <w:rPr>
                <w:rFonts w:ascii="Arial" w:eastAsia="Arial" w:hAnsi="Arial" w:cs="Arial"/>
                <w:sz w:val="20"/>
                <w:szCs w:val="20"/>
              </w:rPr>
            </w:pPr>
          </w:p>
        </w:tc>
        <w:tc>
          <w:tcPr>
            <w:tcW w:w="1298"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E63E7C9" w14:textId="77777777" w:rsidR="002D609F" w:rsidRDefault="002D609F">
            <w:pPr>
              <w:widowControl w:val="0"/>
              <w:spacing w:line="276" w:lineRule="auto"/>
              <w:jc w:val="left"/>
              <w:rPr>
                <w:rFonts w:ascii="Arial" w:eastAsia="Arial" w:hAnsi="Arial" w:cs="Arial"/>
                <w:sz w:val="20"/>
                <w:szCs w:val="20"/>
              </w:rPr>
            </w:pPr>
          </w:p>
        </w:tc>
      </w:tr>
    </w:tbl>
    <w:p w14:paraId="4BE1024A" w14:textId="77777777" w:rsidR="002D609F" w:rsidRDefault="00036F1D">
      <w:pPr>
        <w:jc w:val="center"/>
        <w:rPr>
          <w:b/>
        </w:rPr>
      </w:pPr>
      <w:r>
        <w:rPr>
          <w:b/>
        </w:rPr>
        <w:t>Table 1: Financial Ratios of Next Plc</w:t>
      </w:r>
    </w:p>
    <w:p w14:paraId="1221C04E" w14:textId="77777777" w:rsidR="002D609F" w:rsidRDefault="00036F1D">
      <w:pPr>
        <w:jc w:val="center"/>
        <w:rPr>
          <w:b/>
        </w:rPr>
      </w:pPr>
      <w:r>
        <w:t>(Source: Self-Created)</w:t>
      </w:r>
    </w:p>
    <w:p w14:paraId="33DB27A2" w14:textId="77777777" w:rsidR="002D609F" w:rsidRDefault="00036F1D" w:rsidP="00AA0286">
      <w:pPr>
        <w:pStyle w:val="Heading2"/>
      </w:pPr>
      <w:bookmarkStart w:id="4" w:name="_Toc174031754"/>
      <w:r>
        <w:t>Evaluation of Financial Ratios of Next Plc</w:t>
      </w:r>
      <w:bookmarkEnd w:id="4"/>
    </w:p>
    <w:p w14:paraId="798C4DA3" w14:textId="77777777" w:rsidR="002D609F" w:rsidRDefault="00036F1D">
      <w:pPr>
        <w:rPr>
          <w:b/>
          <w:i/>
        </w:rPr>
      </w:pPr>
      <w:r>
        <w:rPr>
          <w:b/>
          <w:i/>
        </w:rPr>
        <w:t>Profitability Ratios</w:t>
      </w:r>
    </w:p>
    <w:p w14:paraId="168B539D" w14:textId="77777777" w:rsidR="002D609F" w:rsidRDefault="00036F1D">
      <w:pPr>
        <w:jc w:val="center"/>
        <w:rPr>
          <w:b/>
          <w:i/>
        </w:rPr>
      </w:pPr>
      <w:r>
        <w:rPr>
          <w:noProof/>
        </w:rPr>
        <w:drawing>
          <wp:inline distT="0" distB="0" distL="0" distR="0" wp14:anchorId="2FDC0ED7" wp14:editId="28321A02">
            <wp:extent cx="4572000" cy="30099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A136900" w14:textId="77777777" w:rsidR="002D609F" w:rsidRDefault="00036F1D">
      <w:pPr>
        <w:jc w:val="center"/>
        <w:rPr>
          <w:b/>
        </w:rPr>
      </w:pPr>
      <w:r>
        <w:rPr>
          <w:b/>
        </w:rPr>
        <w:t>Figure 1: Profitability Ratio</w:t>
      </w:r>
    </w:p>
    <w:p w14:paraId="55B02354" w14:textId="77777777" w:rsidR="002D609F" w:rsidRDefault="00036F1D">
      <w:pPr>
        <w:jc w:val="center"/>
      </w:pPr>
      <w:r>
        <w:t>(Source: Self-Created)</w:t>
      </w:r>
    </w:p>
    <w:p w14:paraId="614830F2" w14:textId="77777777" w:rsidR="002D609F" w:rsidRDefault="00036F1D">
      <w:r>
        <w:t>Gross profit is essentially the earnings of the company after covering the direct costs of producing or selling its products or services (</w:t>
      </w:r>
      <w:r>
        <w:rPr>
          <w:color w:val="222222"/>
          <w:highlight w:val="white"/>
        </w:rPr>
        <w:t>Nariswari and Nugraha, 2020</w:t>
      </w:r>
      <w:r>
        <w:t xml:space="preserve">). In other words, it is </w:t>
      </w:r>
      <w:r>
        <w:lastRenderedPageBreak/>
        <w:t>like the money left over after paying for the raw materials and labor used to create the goods. It can be seen from Figure 1 that Next Plc has a good profitability ratio which signifies that the company is earning well and is having a good number of profits. Based on the 5 years the company has been growing in terms of its profitability with 2023 the Gap ratio can be seen as 43.21%. On the other hand, net profit is the final amount of money a company earns after all expenses have been paid. It is the bottom line in which the money left over after covering everything from producing the product to running the business and paying taxes (Mahdi and Khaddafi, 2020).</w:t>
      </w:r>
    </w:p>
    <w:p w14:paraId="298A8F2E" w14:textId="77777777" w:rsidR="002D609F" w:rsidRDefault="00036F1D">
      <w:pPr>
        <w:rPr>
          <w:b/>
          <w:i/>
        </w:rPr>
      </w:pPr>
      <w:r>
        <w:t>In the case of Net profit, the outlying year was 2021 which had a value of 8.73%. In the rest of the years the Np ratio hovered close to 15% with the lowest being 14.12% and the highest being 15.29%. In the situation of ROCE, it shows the ability of the business to generate profits from its capital (</w:t>
      </w:r>
      <w:r>
        <w:rPr>
          <w:color w:val="222222"/>
          <w:highlight w:val="white"/>
        </w:rPr>
        <w:t>Ningsih and Sari, 019</w:t>
      </w:r>
      <w:r>
        <w:t xml:space="preserve">). From the Table above it can be observed that for the year 2021 the ROCE was as low as 17.35% which indicates that the company did not do particularly well in this year in terms of capital efficiency. The other 4 years the ROCE value was close to 32% - 33%, which shows that the company was generating enough profit from its capital. A good ratio for ROCE is above 20% and as in the case of this company except 2021 the rest of the years were very much above 30%. </w:t>
      </w:r>
    </w:p>
    <w:p w14:paraId="43A39454" w14:textId="77777777" w:rsidR="002D609F" w:rsidRDefault="00036F1D">
      <w:pPr>
        <w:rPr>
          <w:b/>
          <w:i/>
        </w:rPr>
      </w:pPr>
      <w:r>
        <w:rPr>
          <w:b/>
          <w:i/>
        </w:rPr>
        <w:t>Liquidity Ratios</w:t>
      </w:r>
    </w:p>
    <w:p w14:paraId="757E3254" w14:textId="77777777" w:rsidR="002D609F" w:rsidRDefault="00036F1D">
      <w:pPr>
        <w:jc w:val="center"/>
      </w:pPr>
      <w:r>
        <w:rPr>
          <w:noProof/>
        </w:rPr>
        <w:drawing>
          <wp:inline distT="0" distB="0" distL="0" distR="0" wp14:anchorId="251C98A4" wp14:editId="5518A438">
            <wp:extent cx="4572000" cy="28956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55DBC3A" w14:textId="77777777" w:rsidR="002D609F" w:rsidRDefault="00036F1D">
      <w:pPr>
        <w:jc w:val="center"/>
        <w:rPr>
          <w:b/>
        </w:rPr>
      </w:pPr>
      <w:r>
        <w:rPr>
          <w:b/>
        </w:rPr>
        <w:t>Figure 2: Liquidity Ratio</w:t>
      </w:r>
    </w:p>
    <w:p w14:paraId="780AAC59" w14:textId="77777777" w:rsidR="002D609F" w:rsidRDefault="00036F1D">
      <w:pPr>
        <w:jc w:val="center"/>
      </w:pPr>
      <w:r>
        <w:t>(Source: Self-Created)</w:t>
      </w:r>
    </w:p>
    <w:p w14:paraId="4C82C3C6" w14:textId="77777777" w:rsidR="002D609F" w:rsidRDefault="00036F1D">
      <w:r>
        <w:lastRenderedPageBreak/>
        <w:t>As in the case of Liquidity ratios it shows the ability of the company to write off its short-term obligations (</w:t>
      </w:r>
      <w:r>
        <w:rPr>
          <w:color w:val="222222"/>
          <w:highlight w:val="white"/>
        </w:rPr>
        <w:t>Ningsih and Sari, 2019</w:t>
      </w:r>
      <w:r>
        <w:t>). As for Current Ratio, it is a snapshot of the ability of the company to pay its short-term debts using its current assets (</w:t>
      </w:r>
      <w:r>
        <w:rPr>
          <w:color w:val="222222"/>
          <w:highlight w:val="white"/>
        </w:rPr>
        <w:t>Novyarni and Permana, 2020</w:t>
      </w:r>
      <w:r>
        <w:t>). In other words, it is like checking whether a person has enough cash on hand to pay their immediate bills. From the Figure 2, for all the years the current ratio was above 1.5, which indicates that the company was efficient enough to convert its assets to pay off the short-term liabilities. For the year 2023 and 2020 especially, the performance of the company was above the ideal ratio which should be 2:1. The values range between 2.04 and 2.06 which meant that in these 2 years the company had enough assets to pay off its liabilities twice. Quick ratio indicates the ability of the company to convert its assets into cash as fast as possible (</w:t>
      </w:r>
      <w:r>
        <w:rPr>
          <w:color w:val="222222"/>
          <w:highlight w:val="white"/>
        </w:rPr>
        <w:t xml:space="preserve">Raimo </w:t>
      </w:r>
      <w:r>
        <w:rPr>
          <w:i/>
          <w:color w:val="222222"/>
          <w:highlight w:val="white"/>
        </w:rPr>
        <w:t>et al</w:t>
      </w:r>
      <w:r>
        <w:rPr>
          <w:color w:val="222222"/>
          <w:highlight w:val="white"/>
        </w:rPr>
        <w:t>., 2021</w:t>
      </w:r>
      <w:r>
        <w:t>). It is a more conservative way to measure the short-term liquidity of the company as it does not take into consideration the inventory. A good range of Quick ratio is 1:1 which means the short-term asset or liquid assets and current liabilities are similar. In the case of Next plc., For all the years the ratios were above 1 with lowest being 1.19 and the highest being 1.5 for 2019 and 2020 respectively.</w:t>
      </w:r>
    </w:p>
    <w:p w14:paraId="4F9D5D11" w14:textId="77777777" w:rsidR="002D609F" w:rsidRDefault="00036F1D">
      <w:pPr>
        <w:rPr>
          <w:b/>
          <w:i/>
        </w:rPr>
      </w:pPr>
      <w:r>
        <w:rPr>
          <w:b/>
          <w:i/>
        </w:rPr>
        <w:t>Efficiency Ratios</w:t>
      </w:r>
    </w:p>
    <w:p w14:paraId="630842B8" w14:textId="77777777" w:rsidR="002D609F" w:rsidRDefault="00036F1D">
      <w:pPr>
        <w:jc w:val="center"/>
        <w:rPr>
          <w:b/>
          <w:i/>
        </w:rPr>
      </w:pPr>
      <w:r>
        <w:rPr>
          <w:noProof/>
        </w:rPr>
        <w:drawing>
          <wp:inline distT="0" distB="0" distL="0" distR="0" wp14:anchorId="2D60CD9D" wp14:editId="75BCCEA2">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EF47C1D" w14:textId="77777777" w:rsidR="002D609F" w:rsidRDefault="00036F1D">
      <w:pPr>
        <w:jc w:val="center"/>
        <w:rPr>
          <w:b/>
        </w:rPr>
      </w:pPr>
      <w:r>
        <w:rPr>
          <w:b/>
        </w:rPr>
        <w:t>Figure 3: Efficiency Ratio</w:t>
      </w:r>
    </w:p>
    <w:p w14:paraId="144A3443" w14:textId="77777777" w:rsidR="002D609F" w:rsidRDefault="00036F1D">
      <w:pPr>
        <w:jc w:val="center"/>
      </w:pPr>
      <w:r>
        <w:t>(Source: Self-Created)</w:t>
      </w:r>
    </w:p>
    <w:p w14:paraId="7DC3AC01" w14:textId="77777777" w:rsidR="002D609F" w:rsidRDefault="00036F1D">
      <w:r>
        <w:t xml:space="preserve">The two ratios that have been taken as a part of the efficiency ratio incorporate inventory turnover days and receivable turnover days. Receivables Turnover ratio measures the efficiency </w:t>
      </w:r>
      <w:r>
        <w:lastRenderedPageBreak/>
        <w:t>with which a company collects money owed to it by customers (</w:t>
      </w:r>
      <w:r>
        <w:rPr>
          <w:color w:val="222222"/>
          <w:highlight w:val="white"/>
        </w:rPr>
        <w:t>Amanda, 2019</w:t>
      </w:r>
      <w:r>
        <w:t>). A high ratio means customers are paying their bills on time, while a low ratio might indicate payment problems. Inventory turnover shows the fastest way a company can sell its product (</w:t>
      </w:r>
      <w:r>
        <w:rPr>
          <w:color w:val="222222"/>
          <w:highlight w:val="white"/>
        </w:rPr>
        <w:t>Nasution, 2020</w:t>
      </w:r>
      <w:r>
        <w:t>). A high turnover means products are selling well, while a low turnover might indicate slow sales or overstocking issues.</w:t>
      </w:r>
    </w:p>
    <w:p w14:paraId="56AA8F02" w14:textId="77777777" w:rsidR="002D609F" w:rsidRDefault="00036F1D">
      <w:r>
        <w:t>In the case of inventory turnover days, the value ranged between 72 and 88 with lowest being in the year 2019 and highest was in 2022 and 2021. These days indicate the number of days the company requires to sell its inventory. Next Plc requires 72 to 88 days in order to replace its inventory which is quite high for any company in the retail industry. On the other hand, Receivable Turnover days shows the number of days the company requires to collect its receivables from its debtors (</w:t>
      </w:r>
      <w:r>
        <w:rPr>
          <w:color w:val="222222"/>
          <w:highlight w:val="white"/>
        </w:rPr>
        <w:t>Chasanah and Sucipto, 2019</w:t>
      </w:r>
      <w:r>
        <w:t xml:space="preserve">). In this situation also the company requires as high as 123 days which was in 2021 and as low as 95 days which was in 2022.      </w:t>
      </w:r>
    </w:p>
    <w:p w14:paraId="683D2840" w14:textId="77777777" w:rsidR="002D609F" w:rsidRDefault="00036F1D">
      <w:r>
        <w:rPr>
          <w:b/>
          <w:i/>
        </w:rPr>
        <w:t>Investment Ratios</w:t>
      </w:r>
      <w:r>
        <w:t xml:space="preserve">  </w:t>
      </w:r>
    </w:p>
    <w:p w14:paraId="0D3E0801" w14:textId="77777777" w:rsidR="002D609F" w:rsidRDefault="00036F1D">
      <w:pPr>
        <w:jc w:val="center"/>
        <w:rPr>
          <w:b/>
        </w:rPr>
      </w:pPr>
      <w:r>
        <w:rPr>
          <w:noProof/>
        </w:rPr>
        <w:drawing>
          <wp:inline distT="0" distB="0" distL="0" distR="0" wp14:anchorId="67500B72" wp14:editId="04D3F227">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FC5BF4B" w14:textId="77777777" w:rsidR="002D609F" w:rsidRDefault="00036F1D">
      <w:pPr>
        <w:jc w:val="center"/>
        <w:rPr>
          <w:b/>
        </w:rPr>
      </w:pPr>
      <w:r>
        <w:rPr>
          <w:b/>
        </w:rPr>
        <w:t>Figure 4: Investment Ratio</w:t>
      </w:r>
    </w:p>
    <w:p w14:paraId="00486B2E" w14:textId="77777777" w:rsidR="002D609F" w:rsidRDefault="00036F1D">
      <w:pPr>
        <w:jc w:val="center"/>
      </w:pPr>
      <w:r>
        <w:t>(Source: Self-Created)</w:t>
      </w:r>
    </w:p>
    <w:p w14:paraId="75446966" w14:textId="77777777" w:rsidR="002D609F" w:rsidRDefault="00036F1D">
      <w:r>
        <w:t>The two types of ratios taken into account are Interest Coverage and Quick ratio both of which show the financial risk that is associated with the company (</w:t>
      </w:r>
      <w:r>
        <w:rPr>
          <w:color w:val="222222"/>
          <w:highlight w:val="white"/>
        </w:rPr>
        <w:t>Sucipto and Chasanah, 2019</w:t>
      </w:r>
      <w:r>
        <w:t>). The interest coverage ratio shows the ability of the company to pay interest on its debts. A high ratio means the company can easily cover its interest payments, while a low ratio might indicate that the company might be facing some financial difficulty.</w:t>
      </w:r>
    </w:p>
    <w:p w14:paraId="5C8C55E8" w14:textId="77777777" w:rsidR="002D609F" w:rsidRDefault="00036F1D">
      <w:r>
        <w:lastRenderedPageBreak/>
        <w:t>The interest coverage ratio is the highest in 2023 which is 12 and the lowest in 2021 which is 4.33. This indicates that the company has a high financial health and is able to cover its interest expense pretty easily. However, in 2021 it shows a pretty low interest coverage meaning the company could be facing financial distress. On the flip side the equity ratio shows the amount of the assets of the company that are financed by the equity of the shareholders rather than debt (</w:t>
      </w:r>
      <w:r>
        <w:rPr>
          <w:color w:val="222222"/>
          <w:highlight w:val="white"/>
        </w:rPr>
        <w:t>Yanto</w:t>
      </w:r>
      <w:r>
        <w:rPr>
          <w:i/>
          <w:color w:val="222222"/>
          <w:highlight w:val="white"/>
        </w:rPr>
        <w:t xml:space="preserve"> et al.</w:t>
      </w:r>
      <w:r>
        <w:rPr>
          <w:color w:val="222222"/>
          <w:highlight w:val="white"/>
        </w:rPr>
        <w:t>, 2021</w:t>
      </w:r>
      <w:r>
        <w:t>). A high equity ratio means that the company relies less on borrowing money.</w:t>
      </w:r>
    </w:p>
    <w:p w14:paraId="0EC88412" w14:textId="77777777" w:rsidR="002D609F" w:rsidRDefault="00036F1D">
      <w:r>
        <w:t xml:space="preserve">In the case of equity ratio there is a positive trend for the 5 years taken into account with the values starting from 0.10 to 0.29. A high equity ratio is an indicator of the ability of the company to use less debt to finance its assets. This creates a safe environment for the company during situations of financial distress as it will be able to pay off its debt easily.        </w:t>
      </w:r>
    </w:p>
    <w:p w14:paraId="3D7F5166" w14:textId="77777777" w:rsidR="002D609F" w:rsidRDefault="00036F1D" w:rsidP="00AA0286">
      <w:pPr>
        <w:pStyle w:val="Heading2"/>
      </w:pPr>
      <w:bookmarkStart w:id="5" w:name="_Toc174031755"/>
      <w:r>
        <w:t>Comparison of Financial Ratios between Next Plc and ASOS Plc</w:t>
      </w:r>
      <w:bookmarkEnd w:id="5"/>
    </w:p>
    <w:tbl>
      <w:tblPr>
        <w:tblStyle w:val="aa"/>
        <w:tblW w:w="9358"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2905"/>
        <w:gridCol w:w="1283"/>
        <w:gridCol w:w="1282"/>
        <w:gridCol w:w="1282"/>
        <w:gridCol w:w="1214"/>
        <w:gridCol w:w="1392"/>
      </w:tblGrid>
      <w:tr w:rsidR="002D609F" w14:paraId="6E01165C" w14:textId="77777777">
        <w:trPr>
          <w:cantSplit/>
          <w:trHeight w:val="345"/>
          <w:tblHeader/>
        </w:trPr>
        <w:tc>
          <w:tcPr>
            <w:tcW w:w="29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8628BFF" w14:textId="77777777" w:rsidR="002D609F" w:rsidRDefault="00036F1D">
            <w:pPr>
              <w:widowControl w:val="0"/>
              <w:spacing w:line="276" w:lineRule="auto"/>
              <w:jc w:val="left"/>
              <w:rPr>
                <w:rFonts w:ascii="Arial" w:eastAsia="Arial" w:hAnsi="Arial" w:cs="Arial"/>
                <w:sz w:val="20"/>
                <w:szCs w:val="20"/>
              </w:rPr>
            </w:pPr>
            <w:r>
              <w:rPr>
                <w:rFonts w:ascii="Arial" w:eastAsia="Arial" w:hAnsi="Arial" w:cs="Arial"/>
                <w:b/>
                <w:sz w:val="20"/>
                <w:szCs w:val="20"/>
              </w:rPr>
              <w:t>List of ratios</w:t>
            </w:r>
          </w:p>
        </w:tc>
        <w:tc>
          <w:tcPr>
            <w:tcW w:w="6453" w:type="dxa"/>
            <w:gridSpan w:val="5"/>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57A19C96" w14:textId="77777777" w:rsidR="002D609F" w:rsidRDefault="00036F1D">
            <w:pPr>
              <w:widowControl w:val="0"/>
              <w:spacing w:line="276" w:lineRule="auto"/>
              <w:jc w:val="center"/>
              <w:rPr>
                <w:rFonts w:ascii="Arial" w:eastAsia="Arial" w:hAnsi="Arial" w:cs="Arial"/>
                <w:sz w:val="20"/>
                <w:szCs w:val="20"/>
              </w:rPr>
            </w:pPr>
            <w:r>
              <w:rPr>
                <w:b/>
              </w:rPr>
              <w:t>Asos Plc (£, million)</w:t>
            </w:r>
          </w:p>
        </w:tc>
      </w:tr>
      <w:tr w:rsidR="002D609F" w14:paraId="3138A72D" w14:textId="77777777">
        <w:trPr>
          <w:cantSplit/>
          <w:trHeight w:val="345"/>
          <w:tblHeader/>
        </w:trPr>
        <w:tc>
          <w:tcPr>
            <w:tcW w:w="290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3AC3A888" w14:textId="77777777" w:rsidR="002D609F" w:rsidRDefault="002D609F">
            <w:pPr>
              <w:widowControl w:val="0"/>
              <w:spacing w:line="276" w:lineRule="auto"/>
              <w:jc w:val="left"/>
              <w:rPr>
                <w:rFonts w:ascii="Arial" w:eastAsia="Arial" w:hAnsi="Arial" w:cs="Arial"/>
                <w:sz w:val="20"/>
                <w:szCs w:val="20"/>
              </w:rPr>
            </w:pPr>
          </w:p>
        </w:tc>
        <w:tc>
          <w:tcPr>
            <w:tcW w:w="12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F252C77" w14:textId="77777777" w:rsidR="002D609F" w:rsidRDefault="00036F1D">
            <w:pPr>
              <w:widowControl w:val="0"/>
              <w:spacing w:line="276" w:lineRule="auto"/>
              <w:jc w:val="center"/>
              <w:rPr>
                <w:rFonts w:ascii="Arial" w:eastAsia="Arial" w:hAnsi="Arial" w:cs="Arial"/>
                <w:sz w:val="20"/>
                <w:szCs w:val="20"/>
              </w:rPr>
            </w:pPr>
            <w:r>
              <w:rPr>
                <w:b/>
              </w:rPr>
              <w:t>2023</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027C0DF" w14:textId="77777777" w:rsidR="002D609F" w:rsidRDefault="00036F1D">
            <w:pPr>
              <w:widowControl w:val="0"/>
              <w:spacing w:line="276" w:lineRule="auto"/>
              <w:jc w:val="center"/>
              <w:rPr>
                <w:rFonts w:ascii="Arial" w:eastAsia="Arial" w:hAnsi="Arial" w:cs="Arial"/>
                <w:sz w:val="20"/>
                <w:szCs w:val="20"/>
              </w:rPr>
            </w:pPr>
            <w:r>
              <w:rPr>
                <w:b/>
              </w:rPr>
              <w:t>2022</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01F1DBB" w14:textId="77777777" w:rsidR="002D609F" w:rsidRDefault="00036F1D">
            <w:pPr>
              <w:widowControl w:val="0"/>
              <w:spacing w:line="276" w:lineRule="auto"/>
              <w:jc w:val="center"/>
              <w:rPr>
                <w:rFonts w:ascii="Arial" w:eastAsia="Arial" w:hAnsi="Arial" w:cs="Arial"/>
                <w:sz w:val="20"/>
                <w:szCs w:val="20"/>
              </w:rPr>
            </w:pPr>
            <w:r>
              <w:rPr>
                <w:b/>
              </w:rPr>
              <w:t>2021</w:t>
            </w:r>
          </w:p>
        </w:tc>
        <w:tc>
          <w:tcPr>
            <w:tcW w:w="121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4C445EE" w14:textId="77777777" w:rsidR="002D609F" w:rsidRDefault="00036F1D">
            <w:pPr>
              <w:widowControl w:val="0"/>
              <w:spacing w:line="276" w:lineRule="auto"/>
              <w:jc w:val="center"/>
              <w:rPr>
                <w:rFonts w:ascii="Arial" w:eastAsia="Arial" w:hAnsi="Arial" w:cs="Arial"/>
                <w:sz w:val="20"/>
                <w:szCs w:val="20"/>
              </w:rPr>
            </w:pPr>
            <w:r>
              <w:rPr>
                <w:b/>
              </w:rPr>
              <w:t>2020</w:t>
            </w: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8BBA1BD" w14:textId="77777777" w:rsidR="002D609F" w:rsidRDefault="00036F1D">
            <w:pPr>
              <w:widowControl w:val="0"/>
              <w:spacing w:line="276" w:lineRule="auto"/>
              <w:jc w:val="center"/>
              <w:rPr>
                <w:rFonts w:ascii="Arial" w:eastAsia="Arial" w:hAnsi="Arial" w:cs="Arial"/>
                <w:sz w:val="20"/>
                <w:szCs w:val="20"/>
              </w:rPr>
            </w:pPr>
            <w:r>
              <w:rPr>
                <w:b/>
              </w:rPr>
              <w:t>2019</w:t>
            </w:r>
          </w:p>
        </w:tc>
      </w:tr>
      <w:tr w:rsidR="002D609F" w14:paraId="0C4AF492" w14:textId="77777777">
        <w:trPr>
          <w:cantSplit/>
          <w:trHeight w:val="345"/>
          <w:tblHeader/>
        </w:trPr>
        <w:tc>
          <w:tcPr>
            <w:tcW w:w="290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6572492E" w14:textId="77777777" w:rsidR="002D609F" w:rsidRDefault="00036F1D">
            <w:pPr>
              <w:widowControl w:val="0"/>
              <w:spacing w:line="276" w:lineRule="auto"/>
              <w:jc w:val="left"/>
              <w:rPr>
                <w:rFonts w:ascii="Arial" w:eastAsia="Arial" w:hAnsi="Arial" w:cs="Arial"/>
                <w:sz w:val="20"/>
                <w:szCs w:val="20"/>
              </w:rPr>
            </w:pPr>
            <w:r>
              <w:rPr>
                <w:b/>
                <w:u w:val="single"/>
              </w:rPr>
              <w:t>Profitability</w:t>
            </w:r>
          </w:p>
        </w:tc>
        <w:tc>
          <w:tcPr>
            <w:tcW w:w="12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C6E4FC3" w14:textId="77777777" w:rsidR="002D609F" w:rsidRDefault="002D609F">
            <w:pPr>
              <w:widowControl w:val="0"/>
              <w:spacing w:line="276" w:lineRule="auto"/>
              <w:jc w:val="left"/>
              <w:rPr>
                <w:rFonts w:ascii="Arial" w:eastAsia="Arial" w:hAnsi="Arial" w:cs="Arial"/>
                <w:sz w:val="20"/>
                <w:szCs w:val="20"/>
              </w:rPr>
            </w:pP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EF6D4D0" w14:textId="77777777" w:rsidR="002D609F" w:rsidRDefault="002D609F">
            <w:pPr>
              <w:widowControl w:val="0"/>
              <w:spacing w:line="276" w:lineRule="auto"/>
              <w:jc w:val="left"/>
              <w:rPr>
                <w:rFonts w:ascii="Arial" w:eastAsia="Arial" w:hAnsi="Arial" w:cs="Arial"/>
                <w:sz w:val="20"/>
                <w:szCs w:val="20"/>
              </w:rPr>
            </w:pP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E4F1BD6" w14:textId="77777777" w:rsidR="002D609F" w:rsidRDefault="002D609F">
            <w:pPr>
              <w:widowControl w:val="0"/>
              <w:spacing w:line="276" w:lineRule="auto"/>
              <w:jc w:val="left"/>
              <w:rPr>
                <w:rFonts w:ascii="Arial" w:eastAsia="Arial" w:hAnsi="Arial" w:cs="Arial"/>
                <w:sz w:val="20"/>
                <w:szCs w:val="20"/>
              </w:rPr>
            </w:pPr>
          </w:p>
        </w:tc>
        <w:tc>
          <w:tcPr>
            <w:tcW w:w="121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BEBA646" w14:textId="77777777" w:rsidR="002D609F" w:rsidRDefault="002D609F">
            <w:pPr>
              <w:widowControl w:val="0"/>
              <w:spacing w:line="276" w:lineRule="auto"/>
              <w:jc w:val="left"/>
              <w:rPr>
                <w:rFonts w:ascii="Arial" w:eastAsia="Arial" w:hAnsi="Arial" w:cs="Arial"/>
                <w:sz w:val="20"/>
                <w:szCs w:val="20"/>
              </w:rPr>
            </w:pP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A56BADA" w14:textId="77777777" w:rsidR="002D609F" w:rsidRDefault="002D609F">
            <w:pPr>
              <w:widowControl w:val="0"/>
              <w:spacing w:line="276" w:lineRule="auto"/>
              <w:jc w:val="left"/>
              <w:rPr>
                <w:rFonts w:ascii="Arial" w:eastAsia="Arial" w:hAnsi="Arial" w:cs="Arial"/>
                <w:sz w:val="20"/>
                <w:szCs w:val="20"/>
              </w:rPr>
            </w:pPr>
          </w:p>
        </w:tc>
      </w:tr>
      <w:tr w:rsidR="002D609F" w14:paraId="1D8A1F85" w14:textId="77777777">
        <w:trPr>
          <w:cantSplit/>
          <w:trHeight w:val="345"/>
          <w:tblHeader/>
        </w:trPr>
        <w:tc>
          <w:tcPr>
            <w:tcW w:w="290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3295416F" w14:textId="77777777" w:rsidR="002D609F" w:rsidRDefault="00036F1D">
            <w:pPr>
              <w:widowControl w:val="0"/>
              <w:spacing w:line="276" w:lineRule="auto"/>
              <w:jc w:val="left"/>
              <w:rPr>
                <w:rFonts w:ascii="Arial" w:eastAsia="Arial" w:hAnsi="Arial" w:cs="Arial"/>
                <w:sz w:val="20"/>
                <w:szCs w:val="20"/>
              </w:rPr>
            </w:pPr>
            <w:r>
              <w:rPr>
                <w:b/>
              </w:rPr>
              <w:t>Gross Profit</w:t>
            </w:r>
          </w:p>
        </w:tc>
        <w:tc>
          <w:tcPr>
            <w:tcW w:w="12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2FC023D" w14:textId="77777777" w:rsidR="002D609F" w:rsidRDefault="00036F1D">
            <w:pPr>
              <w:widowControl w:val="0"/>
              <w:spacing w:line="276" w:lineRule="auto"/>
              <w:jc w:val="center"/>
              <w:rPr>
                <w:rFonts w:ascii="Arial" w:eastAsia="Arial" w:hAnsi="Arial" w:cs="Arial"/>
                <w:sz w:val="20"/>
                <w:szCs w:val="20"/>
              </w:rPr>
            </w:pPr>
            <w:r>
              <w:t>41.10%</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8EE9981" w14:textId="77777777" w:rsidR="002D609F" w:rsidRDefault="00036F1D">
            <w:pPr>
              <w:widowControl w:val="0"/>
              <w:spacing w:line="276" w:lineRule="auto"/>
              <w:jc w:val="center"/>
              <w:rPr>
                <w:rFonts w:ascii="Arial" w:eastAsia="Arial" w:hAnsi="Arial" w:cs="Arial"/>
                <w:sz w:val="20"/>
                <w:szCs w:val="20"/>
              </w:rPr>
            </w:pPr>
            <w:r>
              <w:t>43.63%</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483BE4F" w14:textId="77777777" w:rsidR="002D609F" w:rsidRDefault="00036F1D">
            <w:pPr>
              <w:widowControl w:val="0"/>
              <w:spacing w:line="276" w:lineRule="auto"/>
              <w:jc w:val="center"/>
              <w:rPr>
                <w:rFonts w:ascii="Arial" w:eastAsia="Arial" w:hAnsi="Arial" w:cs="Arial"/>
                <w:sz w:val="20"/>
                <w:szCs w:val="20"/>
              </w:rPr>
            </w:pPr>
            <w:r>
              <w:t>45.43%</w:t>
            </w:r>
          </w:p>
        </w:tc>
        <w:tc>
          <w:tcPr>
            <w:tcW w:w="121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D28AB60" w14:textId="77777777" w:rsidR="002D609F" w:rsidRDefault="00036F1D">
            <w:pPr>
              <w:widowControl w:val="0"/>
              <w:spacing w:line="276" w:lineRule="auto"/>
              <w:jc w:val="center"/>
              <w:rPr>
                <w:rFonts w:ascii="Arial" w:eastAsia="Arial" w:hAnsi="Arial" w:cs="Arial"/>
                <w:sz w:val="20"/>
                <w:szCs w:val="20"/>
              </w:rPr>
            </w:pPr>
            <w:r>
              <w:t>47.42%</w:t>
            </w: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C435113" w14:textId="77777777" w:rsidR="002D609F" w:rsidRDefault="00036F1D">
            <w:pPr>
              <w:widowControl w:val="0"/>
              <w:spacing w:line="276" w:lineRule="auto"/>
              <w:jc w:val="center"/>
              <w:rPr>
                <w:rFonts w:ascii="Arial" w:eastAsia="Arial" w:hAnsi="Arial" w:cs="Arial"/>
                <w:sz w:val="20"/>
                <w:szCs w:val="20"/>
              </w:rPr>
            </w:pPr>
            <w:r>
              <w:t>48.81%</w:t>
            </w:r>
          </w:p>
        </w:tc>
      </w:tr>
      <w:tr w:rsidR="002D609F" w14:paraId="51E16339" w14:textId="77777777">
        <w:trPr>
          <w:cantSplit/>
          <w:trHeight w:val="345"/>
          <w:tblHeader/>
        </w:trPr>
        <w:tc>
          <w:tcPr>
            <w:tcW w:w="290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56E7EE15" w14:textId="77777777" w:rsidR="002D609F" w:rsidRDefault="00036F1D">
            <w:pPr>
              <w:widowControl w:val="0"/>
              <w:spacing w:line="276" w:lineRule="auto"/>
              <w:jc w:val="left"/>
              <w:rPr>
                <w:rFonts w:ascii="Arial" w:eastAsia="Arial" w:hAnsi="Arial" w:cs="Arial"/>
                <w:sz w:val="20"/>
                <w:szCs w:val="20"/>
              </w:rPr>
            </w:pPr>
            <w:r>
              <w:t>(GP/Sales)*100</w:t>
            </w:r>
          </w:p>
        </w:tc>
        <w:tc>
          <w:tcPr>
            <w:tcW w:w="12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AA58162" w14:textId="77777777" w:rsidR="002D609F" w:rsidRDefault="00036F1D">
            <w:pPr>
              <w:widowControl w:val="0"/>
              <w:spacing w:line="276" w:lineRule="auto"/>
              <w:jc w:val="center"/>
              <w:rPr>
                <w:rFonts w:ascii="Arial" w:eastAsia="Arial" w:hAnsi="Arial" w:cs="Arial"/>
                <w:sz w:val="20"/>
                <w:szCs w:val="20"/>
              </w:rPr>
            </w:pPr>
            <w:r>
              <w:t>(1459 / 3549.5)*100</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A6159B4" w14:textId="77777777" w:rsidR="002D609F" w:rsidRDefault="00036F1D">
            <w:pPr>
              <w:widowControl w:val="0"/>
              <w:spacing w:line="276" w:lineRule="auto"/>
              <w:jc w:val="center"/>
              <w:rPr>
                <w:rFonts w:ascii="Arial" w:eastAsia="Arial" w:hAnsi="Arial" w:cs="Arial"/>
                <w:sz w:val="20"/>
                <w:szCs w:val="20"/>
              </w:rPr>
            </w:pPr>
            <w:r>
              <w:t>(1717.5/3936.5)*100</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3BB24B5" w14:textId="77777777" w:rsidR="002D609F" w:rsidRDefault="00036F1D">
            <w:pPr>
              <w:widowControl w:val="0"/>
              <w:spacing w:line="276" w:lineRule="auto"/>
              <w:jc w:val="center"/>
              <w:rPr>
                <w:rFonts w:ascii="Arial" w:eastAsia="Arial" w:hAnsi="Arial" w:cs="Arial"/>
                <w:sz w:val="20"/>
                <w:szCs w:val="20"/>
              </w:rPr>
            </w:pPr>
            <w:r>
              <w:t>(1776.4/3910.5)*100</w:t>
            </w:r>
          </w:p>
        </w:tc>
        <w:tc>
          <w:tcPr>
            <w:tcW w:w="121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D7C1730" w14:textId="77777777" w:rsidR="002D609F" w:rsidRDefault="00036F1D">
            <w:pPr>
              <w:widowControl w:val="0"/>
              <w:spacing w:line="276" w:lineRule="auto"/>
              <w:jc w:val="center"/>
              <w:rPr>
                <w:rFonts w:ascii="Arial" w:eastAsia="Arial" w:hAnsi="Arial" w:cs="Arial"/>
                <w:sz w:val="20"/>
                <w:szCs w:val="20"/>
              </w:rPr>
            </w:pPr>
            <w:r>
              <w:t>(1547.4/3263.5)*100</w:t>
            </w: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C924156" w14:textId="77777777" w:rsidR="002D609F" w:rsidRDefault="00036F1D">
            <w:pPr>
              <w:widowControl w:val="0"/>
              <w:spacing w:line="276" w:lineRule="auto"/>
              <w:jc w:val="center"/>
              <w:rPr>
                <w:rFonts w:ascii="Arial" w:eastAsia="Arial" w:hAnsi="Arial" w:cs="Arial"/>
                <w:sz w:val="20"/>
                <w:szCs w:val="20"/>
              </w:rPr>
            </w:pPr>
            <w:r>
              <w:t>(1334.3/2733.5)*100</w:t>
            </w:r>
          </w:p>
        </w:tc>
      </w:tr>
      <w:tr w:rsidR="002D609F" w14:paraId="493174BF" w14:textId="77777777">
        <w:trPr>
          <w:cantSplit/>
          <w:trHeight w:val="315"/>
          <w:tblHeader/>
        </w:trPr>
        <w:tc>
          <w:tcPr>
            <w:tcW w:w="290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4EA85986" w14:textId="77777777" w:rsidR="002D609F" w:rsidRDefault="002D609F">
            <w:pPr>
              <w:widowControl w:val="0"/>
              <w:spacing w:line="276" w:lineRule="auto"/>
              <w:jc w:val="left"/>
              <w:rPr>
                <w:rFonts w:ascii="Arial" w:eastAsia="Arial" w:hAnsi="Arial" w:cs="Arial"/>
                <w:sz w:val="20"/>
                <w:szCs w:val="20"/>
              </w:rPr>
            </w:pPr>
          </w:p>
        </w:tc>
        <w:tc>
          <w:tcPr>
            <w:tcW w:w="12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B7F3F06" w14:textId="77777777" w:rsidR="002D609F" w:rsidRDefault="002D609F">
            <w:pPr>
              <w:widowControl w:val="0"/>
              <w:spacing w:line="276" w:lineRule="auto"/>
              <w:jc w:val="left"/>
              <w:rPr>
                <w:rFonts w:ascii="Arial" w:eastAsia="Arial" w:hAnsi="Arial" w:cs="Arial"/>
                <w:sz w:val="20"/>
                <w:szCs w:val="20"/>
              </w:rPr>
            </w:pP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BA19EBF" w14:textId="77777777" w:rsidR="002D609F" w:rsidRDefault="002D609F">
            <w:pPr>
              <w:widowControl w:val="0"/>
              <w:spacing w:line="276" w:lineRule="auto"/>
              <w:jc w:val="left"/>
              <w:rPr>
                <w:rFonts w:ascii="Arial" w:eastAsia="Arial" w:hAnsi="Arial" w:cs="Arial"/>
                <w:sz w:val="20"/>
                <w:szCs w:val="20"/>
              </w:rPr>
            </w:pP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253EFDD" w14:textId="77777777" w:rsidR="002D609F" w:rsidRDefault="002D609F">
            <w:pPr>
              <w:widowControl w:val="0"/>
              <w:spacing w:line="276" w:lineRule="auto"/>
              <w:jc w:val="left"/>
              <w:rPr>
                <w:rFonts w:ascii="Arial" w:eastAsia="Arial" w:hAnsi="Arial" w:cs="Arial"/>
                <w:sz w:val="20"/>
                <w:szCs w:val="20"/>
              </w:rPr>
            </w:pPr>
          </w:p>
        </w:tc>
        <w:tc>
          <w:tcPr>
            <w:tcW w:w="121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925A908" w14:textId="77777777" w:rsidR="002D609F" w:rsidRDefault="002D609F">
            <w:pPr>
              <w:widowControl w:val="0"/>
              <w:spacing w:line="276" w:lineRule="auto"/>
              <w:jc w:val="left"/>
              <w:rPr>
                <w:rFonts w:ascii="Arial" w:eastAsia="Arial" w:hAnsi="Arial" w:cs="Arial"/>
                <w:sz w:val="20"/>
                <w:szCs w:val="20"/>
              </w:rPr>
            </w:pP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4D27723" w14:textId="77777777" w:rsidR="002D609F" w:rsidRDefault="002D609F">
            <w:pPr>
              <w:widowControl w:val="0"/>
              <w:spacing w:line="276" w:lineRule="auto"/>
              <w:jc w:val="left"/>
              <w:rPr>
                <w:rFonts w:ascii="Arial" w:eastAsia="Arial" w:hAnsi="Arial" w:cs="Arial"/>
                <w:sz w:val="20"/>
                <w:szCs w:val="20"/>
              </w:rPr>
            </w:pPr>
          </w:p>
        </w:tc>
      </w:tr>
      <w:tr w:rsidR="002D609F" w14:paraId="730E974C" w14:textId="77777777">
        <w:trPr>
          <w:cantSplit/>
          <w:trHeight w:val="345"/>
          <w:tblHeader/>
        </w:trPr>
        <w:tc>
          <w:tcPr>
            <w:tcW w:w="290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0958A71F" w14:textId="77777777" w:rsidR="002D609F" w:rsidRDefault="00036F1D">
            <w:pPr>
              <w:widowControl w:val="0"/>
              <w:spacing w:line="276" w:lineRule="auto"/>
              <w:jc w:val="left"/>
              <w:rPr>
                <w:rFonts w:ascii="Arial" w:eastAsia="Arial" w:hAnsi="Arial" w:cs="Arial"/>
                <w:sz w:val="20"/>
                <w:szCs w:val="20"/>
              </w:rPr>
            </w:pPr>
            <w:r>
              <w:rPr>
                <w:b/>
              </w:rPr>
              <w:t>Net Profit</w:t>
            </w:r>
          </w:p>
        </w:tc>
        <w:tc>
          <w:tcPr>
            <w:tcW w:w="12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90FFAAC" w14:textId="77777777" w:rsidR="002D609F" w:rsidRDefault="00036F1D">
            <w:pPr>
              <w:widowControl w:val="0"/>
              <w:spacing w:line="276" w:lineRule="auto"/>
              <w:jc w:val="center"/>
              <w:rPr>
                <w:rFonts w:ascii="Arial" w:eastAsia="Arial" w:hAnsi="Arial" w:cs="Arial"/>
                <w:sz w:val="20"/>
                <w:szCs w:val="20"/>
              </w:rPr>
            </w:pPr>
            <w:r>
              <w:t>-6.29%</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5106AFA" w14:textId="77777777" w:rsidR="002D609F" w:rsidRDefault="00036F1D">
            <w:pPr>
              <w:widowControl w:val="0"/>
              <w:spacing w:line="276" w:lineRule="auto"/>
              <w:jc w:val="center"/>
              <w:rPr>
                <w:rFonts w:ascii="Arial" w:eastAsia="Arial" w:hAnsi="Arial" w:cs="Arial"/>
                <w:sz w:val="20"/>
                <w:szCs w:val="20"/>
              </w:rPr>
            </w:pPr>
            <w:r>
              <w:t>-0.81%</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1E4F880" w14:textId="77777777" w:rsidR="002D609F" w:rsidRDefault="00036F1D">
            <w:pPr>
              <w:widowControl w:val="0"/>
              <w:spacing w:line="276" w:lineRule="auto"/>
              <w:jc w:val="center"/>
              <w:rPr>
                <w:rFonts w:ascii="Arial" w:eastAsia="Arial" w:hAnsi="Arial" w:cs="Arial"/>
                <w:sz w:val="20"/>
                <w:szCs w:val="20"/>
              </w:rPr>
            </w:pPr>
            <w:r>
              <w:t>3.28%</w:t>
            </w:r>
          </w:p>
        </w:tc>
        <w:tc>
          <w:tcPr>
            <w:tcW w:w="121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81E0DC3" w14:textId="77777777" w:rsidR="002D609F" w:rsidRDefault="00036F1D">
            <w:pPr>
              <w:widowControl w:val="0"/>
              <w:spacing w:line="276" w:lineRule="auto"/>
              <w:jc w:val="center"/>
              <w:rPr>
                <w:rFonts w:ascii="Arial" w:eastAsia="Arial" w:hAnsi="Arial" w:cs="Arial"/>
                <w:sz w:val="20"/>
                <w:szCs w:val="20"/>
              </w:rPr>
            </w:pPr>
            <w:r>
              <w:t>3.47%</w:t>
            </w: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4029B5B" w14:textId="77777777" w:rsidR="002D609F" w:rsidRDefault="00036F1D">
            <w:pPr>
              <w:widowControl w:val="0"/>
              <w:spacing w:line="276" w:lineRule="auto"/>
              <w:jc w:val="center"/>
              <w:rPr>
                <w:rFonts w:ascii="Arial" w:eastAsia="Arial" w:hAnsi="Arial" w:cs="Arial"/>
                <w:sz w:val="20"/>
                <w:szCs w:val="20"/>
              </w:rPr>
            </w:pPr>
            <w:r>
              <w:t>0.90%</w:t>
            </w:r>
          </w:p>
        </w:tc>
      </w:tr>
      <w:tr w:rsidR="002D609F" w14:paraId="3D5D1B25" w14:textId="77777777">
        <w:trPr>
          <w:cantSplit/>
          <w:trHeight w:val="345"/>
          <w:tblHeader/>
        </w:trPr>
        <w:tc>
          <w:tcPr>
            <w:tcW w:w="290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11CF2304" w14:textId="77777777" w:rsidR="002D609F" w:rsidRDefault="00036F1D">
            <w:pPr>
              <w:widowControl w:val="0"/>
              <w:spacing w:line="276" w:lineRule="auto"/>
              <w:jc w:val="left"/>
              <w:rPr>
                <w:rFonts w:ascii="Arial" w:eastAsia="Arial" w:hAnsi="Arial" w:cs="Arial"/>
                <w:sz w:val="20"/>
                <w:szCs w:val="20"/>
              </w:rPr>
            </w:pPr>
            <w:r>
              <w:t>(NP/sales)*100</w:t>
            </w:r>
          </w:p>
        </w:tc>
        <w:tc>
          <w:tcPr>
            <w:tcW w:w="12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27F1337" w14:textId="77777777" w:rsidR="002D609F" w:rsidRDefault="00036F1D">
            <w:pPr>
              <w:widowControl w:val="0"/>
              <w:spacing w:line="276" w:lineRule="auto"/>
              <w:jc w:val="center"/>
              <w:rPr>
                <w:rFonts w:ascii="Arial" w:eastAsia="Arial" w:hAnsi="Arial" w:cs="Arial"/>
                <w:sz w:val="20"/>
                <w:szCs w:val="20"/>
              </w:rPr>
            </w:pPr>
            <w:r>
              <w:t>(-223.1/3549.5)*100</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010F8BF" w14:textId="77777777" w:rsidR="002D609F" w:rsidRDefault="00036F1D">
            <w:pPr>
              <w:widowControl w:val="0"/>
              <w:spacing w:line="276" w:lineRule="auto"/>
              <w:jc w:val="center"/>
              <w:rPr>
                <w:rFonts w:ascii="Arial" w:eastAsia="Arial" w:hAnsi="Arial" w:cs="Arial"/>
                <w:sz w:val="20"/>
                <w:szCs w:val="20"/>
              </w:rPr>
            </w:pPr>
            <w:r>
              <w:t>(-31.9/3936.5)*100</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623BA6F" w14:textId="77777777" w:rsidR="002D609F" w:rsidRDefault="00036F1D">
            <w:pPr>
              <w:widowControl w:val="0"/>
              <w:spacing w:line="276" w:lineRule="auto"/>
              <w:jc w:val="center"/>
              <w:rPr>
                <w:rFonts w:ascii="Arial" w:eastAsia="Arial" w:hAnsi="Arial" w:cs="Arial"/>
                <w:sz w:val="20"/>
                <w:szCs w:val="20"/>
              </w:rPr>
            </w:pPr>
            <w:r>
              <w:t>(128.4/3910.5)*100</w:t>
            </w:r>
          </w:p>
        </w:tc>
        <w:tc>
          <w:tcPr>
            <w:tcW w:w="121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3B428B0" w14:textId="77777777" w:rsidR="002D609F" w:rsidRDefault="00036F1D">
            <w:pPr>
              <w:widowControl w:val="0"/>
              <w:spacing w:line="276" w:lineRule="auto"/>
              <w:jc w:val="center"/>
              <w:rPr>
                <w:rFonts w:ascii="Arial" w:eastAsia="Arial" w:hAnsi="Arial" w:cs="Arial"/>
                <w:sz w:val="20"/>
                <w:szCs w:val="20"/>
              </w:rPr>
            </w:pPr>
            <w:r>
              <w:t>(113.3/3263.5)*100</w:t>
            </w: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189C527" w14:textId="77777777" w:rsidR="002D609F" w:rsidRDefault="00036F1D">
            <w:pPr>
              <w:widowControl w:val="0"/>
              <w:spacing w:line="276" w:lineRule="auto"/>
              <w:jc w:val="center"/>
              <w:rPr>
                <w:rFonts w:ascii="Arial" w:eastAsia="Arial" w:hAnsi="Arial" w:cs="Arial"/>
                <w:sz w:val="20"/>
                <w:szCs w:val="20"/>
              </w:rPr>
            </w:pPr>
            <w:r>
              <w:t>(24.6/2733.5)*100</w:t>
            </w:r>
          </w:p>
        </w:tc>
      </w:tr>
      <w:tr w:rsidR="002D609F" w14:paraId="00B0EF7C" w14:textId="77777777">
        <w:trPr>
          <w:cantSplit/>
          <w:trHeight w:val="315"/>
          <w:tblHeader/>
        </w:trPr>
        <w:tc>
          <w:tcPr>
            <w:tcW w:w="290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37E73A33" w14:textId="77777777" w:rsidR="002D609F" w:rsidRDefault="002D609F">
            <w:pPr>
              <w:widowControl w:val="0"/>
              <w:spacing w:line="276" w:lineRule="auto"/>
              <w:jc w:val="left"/>
              <w:rPr>
                <w:rFonts w:ascii="Arial" w:eastAsia="Arial" w:hAnsi="Arial" w:cs="Arial"/>
                <w:sz w:val="20"/>
                <w:szCs w:val="20"/>
              </w:rPr>
            </w:pPr>
          </w:p>
        </w:tc>
        <w:tc>
          <w:tcPr>
            <w:tcW w:w="12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CB0959D" w14:textId="77777777" w:rsidR="002D609F" w:rsidRDefault="002D609F">
            <w:pPr>
              <w:widowControl w:val="0"/>
              <w:spacing w:line="276" w:lineRule="auto"/>
              <w:jc w:val="left"/>
              <w:rPr>
                <w:rFonts w:ascii="Arial" w:eastAsia="Arial" w:hAnsi="Arial" w:cs="Arial"/>
                <w:sz w:val="20"/>
                <w:szCs w:val="20"/>
              </w:rPr>
            </w:pP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D686EC4" w14:textId="77777777" w:rsidR="002D609F" w:rsidRDefault="002D609F">
            <w:pPr>
              <w:widowControl w:val="0"/>
              <w:spacing w:line="276" w:lineRule="auto"/>
              <w:jc w:val="left"/>
              <w:rPr>
                <w:rFonts w:ascii="Arial" w:eastAsia="Arial" w:hAnsi="Arial" w:cs="Arial"/>
                <w:sz w:val="20"/>
                <w:szCs w:val="20"/>
              </w:rPr>
            </w:pP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A6E4107" w14:textId="77777777" w:rsidR="002D609F" w:rsidRDefault="002D609F">
            <w:pPr>
              <w:widowControl w:val="0"/>
              <w:spacing w:line="276" w:lineRule="auto"/>
              <w:jc w:val="left"/>
              <w:rPr>
                <w:rFonts w:ascii="Arial" w:eastAsia="Arial" w:hAnsi="Arial" w:cs="Arial"/>
                <w:sz w:val="20"/>
                <w:szCs w:val="20"/>
              </w:rPr>
            </w:pPr>
          </w:p>
        </w:tc>
        <w:tc>
          <w:tcPr>
            <w:tcW w:w="121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2C16BA1" w14:textId="77777777" w:rsidR="002D609F" w:rsidRDefault="002D609F">
            <w:pPr>
              <w:widowControl w:val="0"/>
              <w:spacing w:line="276" w:lineRule="auto"/>
              <w:jc w:val="left"/>
              <w:rPr>
                <w:rFonts w:ascii="Arial" w:eastAsia="Arial" w:hAnsi="Arial" w:cs="Arial"/>
                <w:sz w:val="20"/>
                <w:szCs w:val="20"/>
              </w:rPr>
            </w:pP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14AE146" w14:textId="77777777" w:rsidR="002D609F" w:rsidRDefault="002D609F">
            <w:pPr>
              <w:widowControl w:val="0"/>
              <w:spacing w:line="276" w:lineRule="auto"/>
              <w:jc w:val="left"/>
              <w:rPr>
                <w:rFonts w:ascii="Arial" w:eastAsia="Arial" w:hAnsi="Arial" w:cs="Arial"/>
                <w:sz w:val="20"/>
                <w:szCs w:val="20"/>
              </w:rPr>
            </w:pPr>
          </w:p>
        </w:tc>
      </w:tr>
      <w:tr w:rsidR="002D609F" w14:paraId="08756705" w14:textId="77777777">
        <w:trPr>
          <w:cantSplit/>
          <w:trHeight w:val="345"/>
          <w:tblHeader/>
        </w:trPr>
        <w:tc>
          <w:tcPr>
            <w:tcW w:w="290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1EE00C3D" w14:textId="77777777" w:rsidR="002D609F" w:rsidRDefault="00036F1D">
            <w:pPr>
              <w:widowControl w:val="0"/>
              <w:spacing w:line="276" w:lineRule="auto"/>
              <w:jc w:val="left"/>
              <w:rPr>
                <w:rFonts w:ascii="Arial" w:eastAsia="Arial" w:hAnsi="Arial" w:cs="Arial"/>
                <w:sz w:val="20"/>
                <w:szCs w:val="20"/>
              </w:rPr>
            </w:pPr>
            <w:r>
              <w:rPr>
                <w:b/>
              </w:rPr>
              <w:t>ROCE</w:t>
            </w:r>
          </w:p>
        </w:tc>
        <w:tc>
          <w:tcPr>
            <w:tcW w:w="12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4424FBD" w14:textId="77777777" w:rsidR="002D609F" w:rsidRDefault="00036F1D">
            <w:pPr>
              <w:widowControl w:val="0"/>
              <w:spacing w:line="276" w:lineRule="auto"/>
              <w:jc w:val="center"/>
              <w:rPr>
                <w:rFonts w:ascii="Arial" w:eastAsia="Arial" w:hAnsi="Arial" w:cs="Arial"/>
                <w:sz w:val="20"/>
                <w:szCs w:val="20"/>
              </w:rPr>
            </w:pPr>
            <w:r>
              <w:t>-13.01%</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EF9C0E4" w14:textId="77777777" w:rsidR="002D609F" w:rsidRDefault="00036F1D">
            <w:pPr>
              <w:widowControl w:val="0"/>
              <w:spacing w:line="276" w:lineRule="auto"/>
              <w:jc w:val="center"/>
              <w:rPr>
                <w:rFonts w:ascii="Arial" w:eastAsia="Arial" w:hAnsi="Arial" w:cs="Arial"/>
                <w:sz w:val="20"/>
                <w:szCs w:val="20"/>
              </w:rPr>
            </w:pPr>
            <w:r>
              <w:t>-0.50%</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E69C800" w14:textId="77777777" w:rsidR="002D609F" w:rsidRDefault="00036F1D">
            <w:pPr>
              <w:widowControl w:val="0"/>
              <w:spacing w:line="276" w:lineRule="auto"/>
              <w:jc w:val="center"/>
              <w:rPr>
                <w:rFonts w:ascii="Arial" w:eastAsia="Arial" w:hAnsi="Arial" w:cs="Arial"/>
                <w:sz w:val="20"/>
                <w:szCs w:val="20"/>
              </w:rPr>
            </w:pPr>
            <w:r>
              <w:t>10.08%</w:t>
            </w:r>
          </w:p>
        </w:tc>
        <w:tc>
          <w:tcPr>
            <w:tcW w:w="121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B2A9001" w14:textId="77777777" w:rsidR="002D609F" w:rsidRDefault="00036F1D">
            <w:pPr>
              <w:widowControl w:val="0"/>
              <w:spacing w:line="276" w:lineRule="auto"/>
              <w:jc w:val="center"/>
              <w:rPr>
                <w:rFonts w:ascii="Arial" w:eastAsia="Arial" w:hAnsi="Arial" w:cs="Arial"/>
                <w:sz w:val="20"/>
                <w:szCs w:val="20"/>
              </w:rPr>
            </w:pPr>
            <w:r>
              <w:t>13.31%</w:t>
            </w: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AE32E56" w14:textId="77777777" w:rsidR="002D609F" w:rsidRDefault="00036F1D">
            <w:pPr>
              <w:widowControl w:val="0"/>
              <w:spacing w:line="276" w:lineRule="auto"/>
              <w:jc w:val="center"/>
              <w:rPr>
                <w:rFonts w:ascii="Arial" w:eastAsia="Arial" w:hAnsi="Arial" w:cs="Arial"/>
                <w:sz w:val="20"/>
                <w:szCs w:val="20"/>
              </w:rPr>
            </w:pPr>
            <w:r>
              <w:t>7.42%</w:t>
            </w:r>
          </w:p>
        </w:tc>
      </w:tr>
      <w:tr w:rsidR="002D609F" w14:paraId="7CBA5881" w14:textId="77777777">
        <w:trPr>
          <w:cantSplit/>
          <w:trHeight w:val="615"/>
          <w:tblHeader/>
        </w:trPr>
        <w:tc>
          <w:tcPr>
            <w:tcW w:w="290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1AFDF320" w14:textId="77777777" w:rsidR="002D609F" w:rsidRDefault="00036F1D">
            <w:pPr>
              <w:widowControl w:val="0"/>
              <w:spacing w:line="276" w:lineRule="auto"/>
              <w:jc w:val="left"/>
              <w:rPr>
                <w:rFonts w:ascii="Arial" w:eastAsia="Arial" w:hAnsi="Arial" w:cs="Arial"/>
                <w:sz w:val="20"/>
                <w:szCs w:val="20"/>
              </w:rPr>
            </w:pPr>
            <w:r>
              <w:t>Operating Income/(Total Assets - Current liabilities)</w:t>
            </w:r>
          </w:p>
        </w:tc>
        <w:tc>
          <w:tcPr>
            <w:tcW w:w="12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B64D0F8" w14:textId="77777777" w:rsidR="002D609F" w:rsidRDefault="00036F1D">
            <w:pPr>
              <w:widowControl w:val="0"/>
              <w:spacing w:line="276" w:lineRule="auto"/>
              <w:jc w:val="center"/>
              <w:rPr>
                <w:rFonts w:ascii="Arial" w:eastAsia="Arial" w:hAnsi="Arial" w:cs="Arial"/>
                <w:sz w:val="20"/>
                <w:szCs w:val="20"/>
              </w:rPr>
            </w:pPr>
            <w:r>
              <w:t>-248.5/(2625.6-715.2)</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5B1725E" w14:textId="77777777" w:rsidR="002D609F" w:rsidRDefault="00036F1D">
            <w:pPr>
              <w:widowControl w:val="0"/>
              <w:spacing w:line="276" w:lineRule="auto"/>
              <w:jc w:val="center"/>
              <w:rPr>
                <w:rFonts w:ascii="Arial" w:eastAsia="Arial" w:hAnsi="Arial" w:cs="Arial"/>
                <w:sz w:val="20"/>
                <w:szCs w:val="20"/>
              </w:rPr>
            </w:pPr>
            <w:r>
              <w:t>-9.8/(2996.9-1040)</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37D4370" w14:textId="77777777" w:rsidR="002D609F" w:rsidRDefault="00036F1D">
            <w:pPr>
              <w:widowControl w:val="0"/>
              <w:spacing w:line="276" w:lineRule="auto"/>
              <w:jc w:val="center"/>
              <w:rPr>
                <w:rFonts w:ascii="Arial" w:eastAsia="Arial" w:hAnsi="Arial" w:cs="Arial"/>
                <w:sz w:val="20"/>
                <w:szCs w:val="20"/>
              </w:rPr>
            </w:pPr>
            <w:r>
              <w:t>190.1/(2884.5-998)</w:t>
            </w:r>
          </w:p>
        </w:tc>
        <w:tc>
          <w:tcPr>
            <w:tcW w:w="121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790D782" w14:textId="77777777" w:rsidR="002D609F" w:rsidRDefault="00036F1D">
            <w:pPr>
              <w:widowControl w:val="0"/>
              <w:spacing w:line="276" w:lineRule="auto"/>
              <w:jc w:val="center"/>
              <w:rPr>
                <w:rFonts w:ascii="Arial" w:eastAsia="Arial" w:hAnsi="Arial" w:cs="Arial"/>
                <w:sz w:val="20"/>
                <w:szCs w:val="20"/>
              </w:rPr>
            </w:pPr>
            <w:r>
              <w:t>151.1/(1989.4-854.1)</w:t>
            </w: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AA87C6F" w14:textId="77777777" w:rsidR="002D609F" w:rsidRDefault="00036F1D">
            <w:pPr>
              <w:widowControl w:val="0"/>
              <w:spacing w:line="276" w:lineRule="auto"/>
              <w:jc w:val="center"/>
              <w:rPr>
                <w:rFonts w:ascii="Arial" w:eastAsia="Arial" w:hAnsi="Arial" w:cs="Arial"/>
                <w:sz w:val="20"/>
                <w:szCs w:val="20"/>
              </w:rPr>
            </w:pPr>
            <w:r>
              <w:t>35.1/(1245.5-772.2)</w:t>
            </w:r>
          </w:p>
        </w:tc>
      </w:tr>
      <w:tr w:rsidR="002D609F" w14:paraId="12708610" w14:textId="77777777">
        <w:trPr>
          <w:cantSplit/>
          <w:trHeight w:val="315"/>
          <w:tblHeader/>
        </w:trPr>
        <w:tc>
          <w:tcPr>
            <w:tcW w:w="290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13E2572F" w14:textId="77777777" w:rsidR="002D609F" w:rsidRDefault="002D609F">
            <w:pPr>
              <w:widowControl w:val="0"/>
              <w:spacing w:line="276" w:lineRule="auto"/>
              <w:jc w:val="left"/>
              <w:rPr>
                <w:rFonts w:ascii="Arial" w:eastAsia="Arial" w:hAnsi="Arial" w:cs="Arial"/>
                <w:sz w:val="20"/>
                <w:szCs w:val="20"/>
              </w:rPr>
            </w:pPr>
          </w:p>
        </w:tc>
        <w:tc>
          <w:tcPr>
            <w:tcW w:w="12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D376589" w14:textId="77777777" w:rsidR="002D609F" w:rsidRDefault="002D609F">
            <w:pPr>
              <w:widowControl w:val="0"/>
              <w:spacing w:line="276" w:lineRule="auto"/>
              <w:jc w:val="left"/>
              <w:rPr>
                <w:rFonts w:ascii="Arial" w:eastAsia="Arial" w:hAnsi="Arial" w:cs="Arial"/>
                <w:sz w:val="20"/>
                <w:szCs w:val="20"/>
              </w:rPr>
            </w:pP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13F3335" w14:textId="77777777" w:rsidR="002D609F" w:rsidRDefault="002D609F">
            <w:pPr>
              <w:widowControl w:val="0"/>
              <w:spacing w:line="276" w:lineRule="auto"/>
              <w:jc w:val="left"/>
              <w:rPr>
                <w:rFonts w:ascii="Arial" w:eastAsia="Arial" w:hAnsi="Arial" w:cs="Arial"/>
                <w:sz w:val="20"/>
                <w:szCs w:val="20"/>
              </w:rPr>
            </w:pP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09C243C" w14:textId="77777777" w:rsidR="002D609F" w:rsidRDefault="002D609F">
            <w:pPr>
              <w:widowControl w:val="0"/>
              <w:spacing w:line="276" w:lineRule="auto"/>
              <w:jc w:val="left"/>
              <w:rPr>
                <w:rFonts w:ascii="Arial" w:eastAsia="Arial" w:hAnsi="Arial" w:cs="Arial"/>
                <w:sz w:val="20"/>
                <w:szCs w:val="20"/>
              </w:rPr>
            </w:pPr>
          </w:p>
        </w:tc>
        <w:tc>
          <w:tcPr>
            <w:tcW w:w="121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127038A" w14:textId="77777777" w:rsidR="002D609F" w:rsidRDefault="002D609F">
            <w:pPr>
              <w:widowControl w:val="0"/>
              <w:spacing w:line="276" w:lineRule="auto"/>
              <w:jc w:val="left"/>
              <w:rPr>
                <w:rFonts w:ascii="Arial" w:eastAsia="Arial" w:hAnsi="Arial" w:cs="Arial"/>
                <w:sz w:val="20"/>
                <w:szCs w:val="20"/>
              </w:rPr>
            </w:pP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0BFA02C" w14:textId="77777777" w:rsidR="002D609F" w:rsidRDefault="002D609F">
            <w:pPr>
              <w:widowControl w:val="0"/>
              <w:spacing w:line="276" w:lineRule="auto"/>
              <w:jc w:val="left"/>
              <w:rPr>
                <w:rFonts w:ascii="Arial" w:eastAsia="Arial" w:hAnsi="Arial" w:cs="Arial"/>
                <w:sz w:val="20"/>
                <w:szCs w:val="20"/>
              </w:rPr>
            </w:pPr>
          </w:p>
        </w:tc>
      </w:tr>
      <w:tr w:rsidR="002D609F" w14:paraId="3A93620A" w14:textId="77777777">
        <w:trPr>
          <w:cantSplit/>
          <w:trHeight w:val="345"/>
          <w:tblHeader/>
        </w:trPr>
        <w:tc>
          <w:tcPr>
            <w:tcW w:w="290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01D3D1A2" w14:textId="77777777" w:rsidR="002D609F" w:rsidRDefault="00036F1D">
            <w:pPr>
              <w:widowControl w:val="0"/>
              <w:spacing w:line="276" w:lineRule="auto"/>
              <w:jc w:val="left"/>
              <w:rPr>
                <w:rFonts w:ascii="Arial" w:eastAsia="Arial" w:hAnsi="Arial" w:cs="Arial"/>
                <w:sz w:val="20"/>
                <w:szCs w:val="20"/>
              </w:rPr>
            </w:pPr>
            <w:r>
              <w:rPr>
                <w:b/>
                <w:u w:val="single"/>
              </w:rPr>
              <w:t>Liquidity</w:t>
            </w:r>
          </w:p>
        </w:tc>
        <w:tc>
          <w:tcPr>
            <w:tcW w:w="12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61DE1B5" w14:textId="77777777" w:rsidR="002D609F" w:rsidRDefault="002D609F">
            <w:pPr>
              <w:widowControl w:val="0"/>
              <w:spacing w:line="276" w:lineRule="auto"/>
              <w:jc w:val="left"/>
              <w:rPr>
                <w:rFonts w:ascii="Arial" w:eastAsia="Arial" w:hAnsi="Arial" w:cs="Arial"/>
                <w:sz w:val="20"/>
                <w:szCs w:val="20"/>
              </w:rPr>
            </w:pP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368BCE4" w14:textId="77777777" w:rsidR="002D609F" w:rsidRDefault="002D609F">
            <w:pPr>
              <w:widowControl w:val="0"/>
              <w:spacing w:line="276" w:lineRule="auto"/>
              <w:jc w:val="left"/>
              <w:rPr>
                <w:rFonts w:ascii="Arial" w:eastAsia="Arial" w:hAnsi="Arial" w:cs="Arial"/>
                <w:sz w:val="20"/>
                <w:szCs w:val="20"/>
              </w:rPr>
            </w:pP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4234307" w14:textId="77777777" w:rsidR="002D609F" w:rsidRDefault="002D609F">
            <w:pPr>
              <w:widowControl w:val="0"/>
              <w:spacing w:line="276" w:lineRule="auto"/>
              <w:jc w:val="left"/>
              <w:rPr>
                <w:rFonts w:ascii="Arial" w:eastAsia="Arial" w:hAnsi="Arial" w:cs="Arial"/>
                <w:sz w:val="20"/>
                <w:szCs w:val="20"/>
              </w:rPr>
            </w:pPr>
          </w:p>
        </w:tc>
        <w:tc>
          <w:tcPr>
            <w:tcW w:w="121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7CF5954" w14:textId="77777777" w:rsidR="002D609F" w:rsidRDefault="002D609F">
            <w:pPr>
              <w:widowControl w:val="0"/>
              <w:spacing w:line="276" w:lineRule="auto"/>
              <w:jc w:val="left"/>
              <w:rPr>
                <w:rFonts w:ascii="Arial" w:eastAsia="Arial" w:hAnsi="Arial" w:cs="Arial"/>
                <w:sz w:val="20"/>
                <w:szCs w:val="20"/>
              </w:rPr>
            </w:pP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8A2DA0A" w14:textId="77777777" w:rsidR="002D609F" w:rsidRDefault="002D609F">
            <w:pPr>
              <w:widowControl w:val="0"/>
              <w:spacing w:line="276" w:lineRule="auto"/>
              <w:jc w:val="left"/>
              <w:rPr>
                <w:rFonts w:ascii="Arial" w:eastAsia="Arial" w:hAnsi="Arial" w:cs="Arial"/>
                <w:sz w:val="20"/>
                <w:szCs w:val="20"/>
              </w:rPr>
            </w:pPr>
          </w:p>
        </w:tc>
      </w:tr>
      <w:tr w:rsidR="002D609F" w14:paraId="2C04D210" w14:textId="77777777">
        <w:trPr>
          <w:cantSplit/>
          <w:trHeight w:val="345"/>
          <w:tblHeader/>
        </w:trPr>
        <w:tc>
          <w:tcPr>
            <w:tcW w:w="290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4324DA25" w14:textId="77777777" w:rsidR="002D609F" w:rsidRDefault="00036F1D">
            <w:pPr>
              <w:widowControl w:val="0"/>
              <w:spacing w:line="276" w:lineRule="auto"/>
              <w:jc w:val="left"/>
              <w:rPr>
                <w:rFonts w:ascii="Arial" w:eastAsia="Arial" w:hAnsi="Arial" w:cs="Arial"/>
                <w:sz w:val="20"/>
                <w:szCs w:val="20"/>
              </w:rPr>
            </w:pPr>
            <w:r>
              <w:rPr>
                <w:b/>
              </w:rPr>
              <w:lastRenderedPageBreak/>
              <w:t>Current Ratio</w:t>
            </w:r>
          </w:p>
        </w:tc>
        <w:tc>
          <w:tcPr>
            <w:tcW w:w="12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7D1A657" w14:textId="77777777" w:rsidR="002D609F" w:rsidRDefault="00036F1D">
            <w:pPr>
              <w:widowControl w:val="0"/>
              <w:spacing w:line="276" w:lineRule="auto"/>
              <w:jc w:val="center"/>
              <w:rPr>
                <w:rFonts w:ascii="Arial" w:eastAsia="Arial" w:hAnsi="Arial" w:cs="Arial"/>
                <w:sz w:val="20"/>
                <w:szCs w:val="20"/>
              </w:rPr>
            </w:pPr>
            <w:r>
              <w:t>1.73</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0E73CD5" w14:textId="77777777" w:rsidR="002D609F" w:rsidRDefault="00036F1D">
            <w:pPr>
              <w:widowControl w:val="0"/>
              <w:spacing w:line="276" w:lineRule="auto"/>
              <w:jc w:val="center"/>
              <w:rPr>
                <w:rFonts w:ascii="Arial" w:eastAsia="Arial" w:hAnsi="Arial" w:cs="Arial"/>
                <w:sz w:val="20"/>
                <w:szCs w:val="20"/>
              </w:rPr>
            </w:pPr>
            <w:r>
              <w:t>1.49</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215A082" w14:textId="77777777" w:rsidR="002D609F" w:rsidRDefault="00036F1D">
            <w:pPr>
              <w:widowControl w:val="0"/>
              <w:spacing w:line="276" w:lineRule="auto"/>
              <w:jc w:val="center"/>
              <w:rPr>
                <w:rFonts w:ascii="Arial" w:eastAsia="Arial" w:hAnsi="Arial" w:cs="Arial"/>
                <w:sz w:val="20"/>
                <w:szCs w:val="20"/>
              </w:rPr>
            </w:pPr>
            <w:r>
              <w:t>1.56</w:t>
            </w:r>
          </w:p>
        </w:tc>
        <w:tc>
          <w:tcPr>
            <w:tcW w:w="121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2BB48A3" w14:textId="77777777" w:rsidR="002D609F" w:rsidRDefault="00036F1D">
            <w:pPr>
              <w:widowControl w:val="0"/>
              <w:spacing w:line="276" w:lineRule="auto"/>
              <w:jc w:val="center"/>
              <w:rPr>
                <w:rFonts w:ascii="Arial" w:eastAsia="Arial" w:hAnsi="Arial" w:cs="Arial"/>
                <w:sz w:val="20"/>
                <w:szCs w:val="20"/>
              </w:rPr>
            </w:pPr>
            <w:r>
              <w:t>1.19</w:t>
            </w: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5DE4B8B" w14:textId="77777777" w:rsidR="002D609F" w:rsidRDefault="00036F1D">
            <w:pPr>
              <w:widowControl w:val="0"/>
              <w:spacing w:line="276" w:lineRule="auto"/>
              <w:jc w:val="center"/>
              <w:rPr>
                <w:rFonts w:ascii="Arial" w:eastAsia="Arial" w:hAnsi="Arial" w:cs="Arial"/>
                <w:sz w:val="20"/>
                <w:szCs w:val="20"/>
              </w:rPr>
            </w:pPr>
            <w:r>
              <w:t>0.81</w:t>
            </w:r>
          </w:p>
        </w:tc>
      </w:tr>
      <w:tr w:rsidR="002D609F" w14:paraId="34045DB5" w14:textId="77777777">
        <w:trPr>
          <w:cantSplit/>
          <w:trHeight w:val="345"/>
          <w:tblHeader/>
        </w:trPr>
        <w:tc>
          <w:tcPr>
            <w:tcW w:w="290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4FFB7CFD" w14:textId="77777777" w:rsidR="002D609F" w:rsidRDefault="00036F1D">
            <w:pPr>
              <w:widowControl w:val="0"/>
              <w:spacing w:line="276" w:lineRule="auto"/>
              <w:jc w:val="left"/>
              <w:rPr>
                <w:rFonts w:ascii="Arial" w:eastAsia="Arial" w:hAnsi="Arial" w:cs="Arial"/>
                <w:sz w:val="20"/>
                <w:szCs w:val="20"/>
              </w:rPr>
            </w:pPr>
            <w:r>
              <w:t>(Current Assets/Current Liabilities)</w:t>
            </w:r>
          </w:p>
        </w:tc>
        <w:tc>
          <w:tcPr>
            <w:tcW w:w="12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DF6D331" w14:textId="77777777" w:rsidR="002D609F" w:rsidRDefault="00036F1D">
            <w:pPr>
              <w:widowControl w:val="0"/>
              <w:spacing w:line="276" w:lineRule="auto"/>
              <w:jc w:val="center"/>
              <w:rPr>
                <w:rFonts w:ascii="Arial" w:eastAsia="Arial" w:hAnsi="Arial" w:cs="Arial"/>
                <w:sz w:val="20"/>
                <w:szCs w:val="20"/>
              </w:rPr>
            </w:pPr>
            <w:r>
              <w:t>(1234.5/715.2)</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111047A" w14:textId="77777777" w:rsidR="002D609F" w:rsidRDefault="00036F1D">
            <w:pPr>
              <w:widowControl w:val="0"/>
              <w:spacing w:line="276" w:lineRule="auto"/>
              <w:jc w:val="center"/>
              <w:rPr>
                <w:rFonts w:ascii="Arial" w:eastAsia="Arial" w:hAnsi="Arial" w:cs="Arial"/>
                <w:sz w:val="20"/>
                <w:szCs w:val="20"/>
              </w:rPr>
            </w:pPr>
            <w:r>
              <w:t>(1554/1040)</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4E57199" w14:textId="77777777" w:rsidR="002D609F" w:rsidRDefault="00036F1D">
            <w:pPr>
              <w:widowControl w:val="0"/>
              <w:spacing w:line="276" w:lineRule="auto"/>
              <w:jc w:val="center"/>
              <w:rPr>
                <w:rFonts w:ascii="Arial" w:eastAsia="Arial" w:hAnsi="Arial" w:cs="Arial"/>
                <w:sz w:val="20"/>
                <w:szCs w:val="20"/>
              </w:rPr>
            </w:pPr>
            <w:r>
              <w:t>(1559.7/998)</w:t>
            </w:r>
          </w:p>
        </w:tc>
        <w:tc>
          <w:tcPr>
            <w:tcW w:w="121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143B3AD" w14:textId="77777777" w:rsidR="002D609F" w:rsidRDefault="00036F1D">
            <w:pPr>
              <w:widowControl w:val="0"/>
              <w:spacing w:line="276" w:lineRule="auto"/>
              <w:jc w:val="center"/>
              <w:rPr>
                <w:rFonts w:ascii="Arial" w:eastAsia="Arial" w:hAnsi="Arial" w:cs="Arial"/>
                <w:sz w:val="20"/>
                <w:szCs w:val="20"/>
              </w:rPr>
            </w:pPr>
            <w:r>
              <w:t>(1019.8/854.1)</w:t>
            </w: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D50E8EB" w14:textId="77777777" w:rsidR="002D609F" w:rsidRDefault="00036F1D">
            <w:pPr>
              <w:widowControl w:val="0"/>
              <w:spacing w:line="276" w:lineRule="auto"/>
              <w:jc w:val="center"/>
              <w:rPr>
                <w:rFonts w:ascii="Arial" w:eastAsia="Arial" w:hAnsi="Arial" w:cs="Arial"/>
                <w:sz w:val="20"/>
                <w:szCs w:val="20"/>
              </w:rPr>
            </w:pPr>
            <w:r>
              <w:t>(623.2/772.2)</w:t>
            </w:r>
          </w:p>
        </w:tc>
      </w:tr>
      <w:tr w:rsidR="002D609F" w14:paraId="4E7FB039" w14:textId="77777777">
        <w:trPr>
          <w:cantSplit/>
          <w:trHeight w:val="315"/>
          <w:tblHeader/>
        </w:trPr>
        <w:tc>
          <w:tcPr>
            <w:tcW w:w="290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268BB688" w14:textId="77777777" w:rsidR="002D609F" w:rsidRDefault="002D609F">
            <w:pPr>
              <w:widowControl w:val="0"/>
              <w:spacing w:line="276" w:lineRule="auto"/>
              <w:jc w:val="left"/>
              <w:rPr>
                <w:rFonts w:ascii="Arial" w:eastAsia="Arial" w:hAnsi="Arial" w:cs="Arial"/>
                <w:sz w:val="20"/>
                <w:szCs w:val="20"/>
              </w:rPr>
            </w:pPr>
          </w:p>
        </w:tc>
        <w:tc>
          <w:tcPr>
            <w:tcW w:w="12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8E647B6" w14:textId="77777777" w:rsidR="002D609F" w:rsidRDefault="002D609F">
            <w:pPr>
              <w:widowControl w:val="0"/>
              <w:spacing w:line="276" w:lineRule="auto"/>
              <w:jc w:val="left"/>
              <w:rPr>
                <w:rFonts w:ascii="Arial" w:eastAsia="Arial" w:hAnsi="Arial" w:cs="Arial"/>
                <w:sz w:val="20"/>
                <w:szCs w:val="20"/>
              </w:rPr>
            </w:pP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559F5D3" w14:textId="77777777" w:rsidR="002D609F" w:rsidRDefault="002D609F">
            <w:pPr>
              <w:widowControl w:val="0"/>
              <w:spacing w:line="276" w:lineRule="auto"/>
              <w:jc w:val="left"/>
              <w:rPr>
                <w:rFonts w:ascii="Arial" w:eastAsia="Arial" w:hAnsi="Arial" w:cs="Arial"/>
                <w:sz w:val="20"/>
                <w:szCs w:val="20"/>
              </w:rPr>
            </w:pP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73857ED" w14:textId="77777777" w:rsidR="002D609F" w:rsidRDefault="002D609F">
            <w:pPr>
              <w:widowControl w:val="0"/>
              <w:spacing w:line="276" w:lineRule="auto"/>
              <w:jc w:val="left"/>
              <w:rPr>
                <w:rFonts w:ascii="Arial" w:eastAsia="Arial" w:hAnsi="Arial" w:cs="Arial"/>
                <w:sz w:val="20"/>
                <w:szCs w:val="20"/>
              </w:rPr>
            </w:pPr>
          </w:p>
        </w:tc>
        <w:tc>
          <w:tcPr>
            <w:tcW w:w="121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791E263" w14:textId="77777777" w:rsidR="002D609F" w:rsidRDefault="002D609F">
            <w:pPr>
              <w:widowControl w:val="0"/>
              <w:spacing w:line="276" w:lineRule="auto"/>
              <w:jc w:val="left"/>
              <w:rPr>
                <w:rFonts w:ascii="Arial" w:eastAsia="Arial" w:hAnsi="Arial" w:cs="Arial"/>
                <w:sz w:val="20"/>
                <w:szCs w:val="20"/>
              </w:rPr>
            </w:pP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2A6A7CA" w14:textId="77777777" w:rsidR="002D609F" w:rsidRDefault="002D609F">
            <w:pPr>
              <w:widowControl w:val="0"/>
              <w:spacing w:line="276" w:lineRule="auto"/>
              <w:jc w:val="left"/>
              <w:rPr>
                <w:rFonts w:ascii="Arial" w:eastAsia="Arial" w:hAnsi="Arial" w:cs="Arial"/>
                <w:sz w:val="20"/>
                <w:szCs w:val="20"/>
              </w:rPr>
            </w:pPr>
          </w:p>
        </w:tc>
      </w:tr>
      <w:tr w:rsidR="002D609F" w14:paraId="0BB6330C" w14:textId="77777777">
        <w:trPr>
          <w:cantSplit/>
          <w:trHeight w:val="345"/>
          <w:tblHeader/>
        </w:trPr>
        <w:tc>
          <w:tcPr>
            <w:tcW w:w="290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13984B43" w14:textId="77777777" w:rsidR="002D609F" w:rsidRDefault="00036F1D">
            <w:pPr>
              <w:widowControl w:val="0"/>
              <w:spacing w:line="276" w:lineRule="auto"/>
              <w:jc w:val="left"/>
              <w:rPr>
                <w:rFonts w:ascii="Arial" w:eastAsia="Arial" w:hAnsi="Arial" w:cs="Arial"/>
                <w:sz w:val="20"/>
                <w:szCs w:val="20"/>
              </w:rPr>
            </w:pPr>
            <w:r>
              <w:rPr>
                <w:b/>
              </w:rPr>
              <w:t>Quick Ratios</w:t>
            </w:r>
          </w:p>
        </w:tc>
        <w:tc>
          <w:tcPr>
            <w:tcW w:w="12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48BF792" w14:textId="77777777" w:rsidR="002D609F" w:rsidRDefault="00036F1D">
            <w:pPr>
              <w:widowControl w:val="0"/>
              <w:spacing w:line="276" w:lineRule="auto"/>
              <w:jc w:val="center"/>
              <w:rPr>
                <w:rFonts w:ascii="Arial" w:eastAsia="Arial" w:hAnsi="Arial" w:cs="Arial"/>
                <w:sz w:val="20"/>
                <w:szCs w:val="20"/>
              </w:rPr>
            </w:pPr>
            <w:r>
              <w:t>0.65</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8A578A7" w14:textId="77777777" w:rsidR="002D609F" w:rsidRDefault="00036F1D">
            <w:pPr>
              <w:widowControl w:val="0"/>
              <w:spacing w:line="276" w:lineRule="auto"/>
              <w:jc w:val="center"/>
              <w:rPr>
                <w:rFonts w:ascii="Arial" w:eastAsia="Arial" w:hAnsi="Arial" w:cs="Arial"/>
                <w:sz w:val="20"/>
                <w:szCs w:val="20"/>
              </w:rPr>
            </w:pPr>
            <w:r>
              <w:t>0.46</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F1265A1" w14:textId="77777777" w:rsidR="002D609F" w:rsidRDefault="00036F1D">
            <w:pPr>
              <w:widowControl w:val="0"/>
              <w:spacing w:line="276" w:lineRule="auto"/>
              <w:jc w:val="center"/>
              <w:rPr>
                <w:rFonts w:ascii="Arial" w:eastAsia="Arial" w:hAnsi="Arial" w:cs="Arial"/>
                <w:sz w:val="20"/>
                <w:szCs w:val="20"/>
              </w:rPr>
            </w:pPr>
            <w:r>
              <w:t>0.75</w:t>
            </w:r>
          </w:p>
        </w:tc>
        <w:tc>
          <w:tcPr>
            <w:tcW w:w="121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FD1857E" w14:textId="77777777" w:rsidR="002D609F" w:rsidRDefault="00036F1D">
            <w:pPr>
              <w:widowControl w:val="0"/>
              <w:spacing w:line="276" w:lineRule="auto"/>
              <w:jc w:val="center"/>
              <w:rPr>
                <w:rFonts w:ascii="Arial" w:eastAsia="Arial" w:hAnsi="Arial" w:cs="Arial"/>
                <w:sz w:val="20"/>
                <w:szCs w:val="20"/>
              </w:rPr>
            </w:pPr>
            <w:r>
              <w:t>0.57</w:t>
            </w: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3FAE87F" w14:textId="77777777" w:rsidR="002D609F" w:rsidRDefault="00036F1D">
            <w:pPr>
              <w:widowControl w:val="0"/>
              <w:spacing w:line="276" w:lineRule="auto"/>
              <w:jc w:val="center"/>
              <w:rPr>
                <w:rFonts w:ascii="Arial" w:eastAsia="Arial" w:hAnsi="Arial" w:cs="Arial"/>
                <w:sz w:val="20"/>
                <w:szCs w:val="20"/>
              </w:rPr>
            </w:pPr>
            <w:r>
              <w:t>0.11</w:t>
            </w:r>
          </w:p>
        </w:tc>
      </w:tr>
      <w:tr w:rsidR="002D609F" w14:paraId="083E809D" w14:textId="77777777">
        <w:trPr>
          <w:cantSplit/>
          <w:trHeight w:val="615"/>
          <w:tblHeader/>
        </w:trPr>
        <w:tc>
          <w:tcPr>
            <w:tcW w:w="290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67D0FDD7" w14:textId="77777777" w:rsidR="002D609F" w:rsidRDefault="00036F1D">
            <w:pPr>
              <w:widowControl w:val="0"/>
              <w:spacing w:line="276" w:lineRule="auto"/>
              <w:jc w:val="left"/>
              <w:rPr>
                <w:rFonts w:ascii="Arial" w:eastAsia="Arial" w:hAnsi="Arial" w:cs="Arial"/>
                <w:sz w:val="20"/>
                <w:szCs w:val="20"/>
              </w:rPr>
            </w:pPr>
            <w:r>
              <w:t>(Current Assets-Inventory)/Current Liabilities</w:t>
            </w:r>
          </w:p>
        </w:tc>
        <w:tc>
          <w:tcPr>
            <w:tcW w:w="1283" w:type="dxa"/>
            <w:tcBorders>
              <w:top w:val="single" w:sz="6" w:space="0" w:color="CCCCCC"/>
              <w:left w:val="single" w:sz="6" w:space="0" w:color="CCCCCC"/>
              <w:bottom w:val="single" w:sz="6" w:space="0" w:color="000000"/>
              <w:right w:val="single" w:sz="6" w:space="0" w:color="CCCCCC"/>
            </w:tcBorders>
            <w:shd w:val="clear" w:color="auto" w:fill="FFFFFF"/>
            <w:tcMar>
              <w:top w:w="40" w:type="dxa"/>
              <w:left w:w="40" w:type="dxa"/>
              <w:bottom w:w="40" w:type="dxa"/>
              <w:right w:w="40" w:type="dxa"/>
            </w:tcMar>
            <w:vAlign w:val="bottom"/>
          </w:tcPr>
          <w:p w14:paraId="57A720EF" w14:textId="77777777" w:rsidR="002D609F" w:rsidRDefault="00036F1D">
            <w:pPr>
              <w:widowControl w:val="0"/>
              <w:spacing w:line="276" w:lineRule="auto"/>
              <w:jc w:val="center"/>
              <w:rPr>
                <w:rFonts w:ascii="Arial" w:eastAsia="Arial" w:hAnsi="Arial" w:cs="Arial"/>
                <w:sz w:val="20"/>
                <w:szCs w:val="20"/>
              </w:rPr>
            </w:pPr>
            <w:r>
              <w:rPr>
                <w:color w:val="1F1F1F"/>
              </w:rPr>
              <w:t>(1234.5-768)/715.2</w:t>
            </w:r>
          </w:p>
        </w:tc>
        <w:tc>
          <w:tcPr>
            <w:tcW w:w="1282"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bottom"/>
          </w:tcPr>
          <w:p w14:paraId="41A74605" w14:textId="77777777" w:rsidR="002D609F" w:rsidRDefault="00036F1D">
            <w:pPr>
              <w:widowControl w:val="0"/>
              <w:spacing w:line="276" w:lineRule="auto"/>
              <w:jc w:val="center"/>
              <w:rPr>
                <w:rFonts w:ascii="Arial" w:eastAsia="Arial" w:hAnsi="Arial" w:cs="Arial"/>
                <w:sz w:val="20"/>
                <w:szCs w:val="20"/>
              </w:rPr>
            </w:pPr>
            <w:r>
              <w:rPr>
                <w:color w:val="1F1F1F"/>
              </w:rPr>
              <w:t>(1554-1078.4)/1040</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935F573" w14:textId="77777777" w:rsidR="002D609F" w:rsidRDefault="00036F1D">
            <w:pPr>
              <w:widowControl w:val="0"/>
              <w:spacing w:line="276" w:lineRule="auto"/>
              <w:jc w:val="center"/>
              <w:rPr>
                <w:rFonts w:ascii="Arial" w:eastAsia="Arial" w:hAnsi="Arial" w:cs="Arial"/>
                <w:sz w:val="20"/>
                <w:szCs w:val="20"/>
              </w:rPr>
            </w:pPr>
            <w:r>
              <w:t>(1559.7-807.1)/998</w:t>
            </w:r>
          </w:p>
        </w:tc>
        <w:tc>
          <w:tcPr>
            <w:tcW w:w="121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6160921" w14:textId="77777777" w:rsidR="002D609F" w:rsidRDefault="00036F1D">
            <w:pPr>
              <w:widowControl w:val="0"/>
              <w:spacing w:line="276" w:lineRule="auto"/>
              <w:jc w:val="center"/>
              <w:rPr>
                <w:rFonts w:ascii="Arial" w:eastAsia="Arial" w:hAnsi="Arial" w:cs="Arial"/>
                <w:sz w:val="20"/>
                <w:szCs w:val="20"/>
              </w:rPr>
            </w:pPr>
            <w:r>
              <w:t>(1019.8-532.4)/854.1</w:t>
            </w:r>
          </w:p>
        </w:tc>
        <w:tc>
          <w:tcPr>
            <w:tcW w:w="1392"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bottom"/>
          </w:tcPr>
          <w:p w14:paraId="0669145A" w14:textId="77777777" w:rsidR="002D609F" w:rsidRDefault="00036F1D">
            <w:pPr>
              <w:widowControl w:val="0"/>
              <w:spacing w:line="276" w:lineRule="auto"/>
              <w:jc w:val="center"/>
              <w:rPr>
                <w:rFonts w:ascii="Arial" w:eastAsia="Arial" w:hAnsi="Arial" w:cs="Arial"/>
                <w:sz w:val="20"/>
                <w:szCs w:val="20"/>
              </w:rPr>
            </w:pPr>
            <w:r>
              <w:rPr>
                <w:color w:val="1F1F1F"/>
              </w:rPr>
              <w:t>(623.2-536.8)/772.2</w:t>
            </w:r>
          </w:p>
        </w:tc>
      </w:tr>
      <w:tr w:rsidR="002D609F" w14:paraId="21AC0ABC" w14:textId="77777777">
        <w:trPr>
          <w:cantSplit/>
          <w:trHeight w:val="315"/>
          <w:tblHeader/>
        </w:trPr>
        <w:tc>
          <w:tcPr>
            <w:tcW w:w="290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60D8B830" w14:textId="77777777" w:rsidR="002D609F" w:rsidRDefault="002D609F">
            <w:pPr>
              <w:widowControl w:val="0"/>
              <w:spacing w:line="276" w:lineRule="auto"/>
              <w:jc w:val="left"/>
              <w:rPr>
                <w:rFonts w:ascii="Arial" w:eastAsia="Arial" w:hAnsi="Arial" w:cs="Arial"/>
                <w:sz w:val="20"/>
                <w:szCs w:val="20"/>
              </w:rPr>
            </w:pPr>
          </w:p>
        </w:tc>
        <w:tc>
          <w:tcPr>
            <w:tcW w:w="12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51EE945" w14:textId="77777777" w:rsidR="002D609F" w:rsidRDefault="002D609F">
            <w:pPr>
              <w:widowControl w:val="0"/>
              <w:spacing w:line="276" w:lineRule="auto"/>
              <w:jc w:val="left"/>
              <w:rPr>
                <w:rFonts w:ascii="Arial" w:eastAsia="Arial" w:hAnsi="Arial" w:cs="Arial"/>
                <w:sz w:val="20"/>
                <w:szCs w:val="20"/>
              </w:rPr>
            </w:pP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DE7E21F" w14:textId="77777777" w:rsidR="002D609F" w:rsidRDefault="002D609F">
            <w:pPr>
              <w:widowControl w:val="0"/>
              <w:spacing w:line="276" w:lineRule="auto"/>
              <w:jc w:val="left"/>
              <w:rPr>
                <w:rFonts w:ascii="Arial" w:eastAsia="Arial" w:hAnsi="Arial" w:cs="Arial"/>
                <w:sz w:val="20"/>
                <w:szCs w:val="20"/>
              </w:rPr>
            </w:pP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3DA8207" w14:textId="77777777" w:rsidR="002D609F" w:rsidRDefault="002D609F">
            <w:pPr>
              <w:widowControl w:val="0"/>
              <w:spacing w:line="276" w:lineRule="auto"/>
              <w:jc w:val="left"/>
              <w:rPr>
                <w:rFonts w:ascii="Arial" w:eastAsia="Arial" w:hAnsi="Arial" w:cs="Arial"/>
                <w:sz w:val="20"/>
                <w:szCs w:val="20"/>
              </w:rPr>
            </w:pPr>
          </w:p>
        </w:tc>
        <w:tc>
          <w:tcPr>
            <w:tcW w:w="121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0BAF3F2" w14:textId="77777777" w:rsidR="002D609F" w:rsidRDefault="002D609F">
            <w:pPr>
              <w:widowControl w:val="0"/>
              <w:spacing w:line="276" w:lineRule="auto"/>
              <w:jc w:val="left"/>
              <w:rPr>
                <w:rFonts w:ascii="Arial" w:eastAsia="Arial" w:hAnsi="Arial" w:cs="Arial"/>
                <w:sz w:val="20"/>
                <w:szCs w:val="20"/>
              </w:rPr>
            </w:pP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F2D8DF7" w14:textId="77777777" w:rsidR="002D609F" w:rsidRDefault="002D609F">
            <w:pPr>
              <w:widowControl w:val="0"/>
              <w:spacing w:line="276" w:lineRule="auto"/>
              <w:jc w:val="left"/>
              <w:rPr>
                <w:rFonts w:ascii="Arial" w:eastAsia="Arial" w:hAnsi="Arial" w:cs="Arial"/>
                <w:sz w:val="20"/>
                <w:szCs w:val="20"/>
              </w:rPr>
            </w:pPr>
          </w:p>
        </w:tc>
      </w:tr>
      <w:tr w:rsidR="002D609F" w14:paraId="15F0FBF1" w14:textId="77777777">
        <w:trPr>
          <w:cantSplit/>
          <w:trHeight w:val="345"/>
          <w:tblHeader/>
        </w:trPr>
        <w:tc>
          <w:tcPr>
            <w:tcW w:w="290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60248525" w14:textId="77777777" w:rsidR="002D609F" w:rsidRDefault="00036F1D">
            <w:pPr>
              <w:widowControl w:val="0"/>
              <w:spacing w:line="276" w:lineRule="auto"/>
              <w:jc w:val="left"/>
              <w:rPr>
                <w:rFonts w:ascii="Arial" w:eastAsia="Arial" w:hAnsi="Arial" w:cs="Arial"/>
                <w:sz w:val="20"/>
                <w:szCs w:val="20"/>
              </w:rPr>
            </w:pPr>
            <w:r>
              <w:rPr>
                <w:b/>
                <w:u w:val="single"/>
              </w:rPr>
              <w:t>Efficiency</w:t>
            </w:r>
          </w:p>
        </w:tc>
        <w:tc>
          <w:tcPr>
            <w:tcW w:w="12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414B4C7" w14:textId="77777777" w:rsidR="002D609F" w:rsidRDefault="002D609F">
            <w:pPr>
              <w:widowControl w:val="0"/>
              <w:spacing w:line="276" w:lineRule="auto"/>
              <w:jc w:val="left"/>
              <w:rPr>
                <w:rFonts w:ascii="Arial" w:eastAsia="Arial" w:hAnsi="Arial" w:cs="Arial"/>
                <w:sz w:val="20"/>
                <w:szCs w:val="20"/>
              </w:rPr>
            </w:pP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9683C6A" w14:textId="77777777" w:rsidR="002D609F" w:rsidRDefault="002D609F">
            <w:pPr>
              <w:widowControl w:val="0"/>
              <w:spacing w:line="276" w:lineRule="auto"/>
              <w:jc w:val="left"/>
              <w:rPr>
                <w:rFonts w:ascii="Arial" w:eastAsia="Arial" w:hAnsi="Arial" w:cs="Arial"/>
                <w:sz w:val="20"/>
                <w:szCs w:val="20"/>
              </w:rPr>
            </w:pP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EE28DBF" w14:textId="77777777" w:rsidR="002D609F" w:rsidRDefault="002D609F">
            <w:pPr>
              <w:widowControl w:val="0"/>
              <w:spacing w:line="276" w:lineRule="auto"/>
              <w:jc w:val="left"/>
              <w:rPr>
                <w:rFonts w:ascii="Arial" w:eastAsia="Arial" w:hAnsi="Arial" w:cs="Arial"/>
                <w:sz w:val="20"/>
                <w:szCs w:val="20"/>
              </w:rPr>
            </w:pPr>
          </w:p>
        </w:tc>
        <w:tc>
          <w:tcPr>
            <w:tcW w:w="121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46486B2" w14:textId="77777777" w:rsidR="002D609F" w:rsidRDefault="002D609F">
            <w:pPr>
              <w:widowControl w:val="0"/>
              <w:spacing w:line="276" w:lineRule="auto"/>
              <w:jc w:val="left"/>
              <w:rPr>
                <w:rFonts w:ascii="Arial" w:eastAsia="Arial" w:hAnsi="Arial" w:cs="Arial"/>
                <w:sz w:val="20"/>
                <w:szCs w:val="20"/>
              </w:rPr>
            </w:pP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F9017E1" w14:textId="77777777" w:rsidR="002D609F" w:rsidRDefault="002D609F">
            <w:pPr>
              <w:widowControl w:val="0"/>
              <w:spacing w:line="276" w:lineRule="auto"/>
              <w:jc w:val="left"/>
              <w:rPr>
                <w:rFonts w:ascii="Arial" w:eastAsia="Arial" w:hAnsi="Arial" w:cs="Arial"/>
                <w:sz w:val="20"/>
                <w:szCs w:val="20"/>
              </w:rPr>
            </w:pPr>
          </w:p>
        </w:tc>
      </w:tr>
      <w:tr w:rsidR="002D609F" w14:paraId="1942BAEF" w14:textId="77777777">
        <w:trPr>
          <w:cantSplit/>
          <w:trHeight w:val="345"/>
          <w:tblHeader/>
        </w:trPr>
        <w:tc>
          <w:tcPr>
            <w:tcW w:w="290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58FE00ED" w14:textId="77777777" w:rsidR="002D609F" w:rsidRDefault="00036F1D">
            <w:pPr>
              <w:widowControl w:val="0"/>
              <w:spacing w:line="276" w:lineRule="auto"/>
              <w:jc w:val="left"/>
              <w:rPr>
                <w:rFonts w:ascii="Arial" w:eastAsia="Arial" w:hAnsi="Arial" w:cs="Arial"/>
                <w:sz w:val="20"/>
                <w:szCs w:val="20"/>
              </w:rPr>
            </w:pPr>
            <w:r>
              <w:rPr>
                <w:b/>
              </w:rPr>
              <w:t>Inventory Turnover</w:t>
            </w:r>
          </w:p>
        </w:tc>
        <w:tc>
          <w:tcPr>
            <w:tcW w:w="12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3765CAA" w14:textId="77777777" w:rsidR="002D609F" w:rsidRDefault="00036F1D">
            <w:pPr>
              <w:widowControl w:val="0"/>
              <w:spacing w:line="276" w:lineRule="auto"/>
              <w:jc w:val="center"/>
              <w:rPr>
                <w:rFonts w:ascii="Arial" w:eastAsia="Arial" w:hAnsi="Arial" w:cs="Arial"/>
                <w:sz w:val="20"/>
                <w:szCs w:val="20"/>
              </w:rPr>
            </w:pPr>
            <w:r>
              <w:t>134</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ECDB410" w14:textId="77777777" w:rsidR="002D609F" w:rsidRDefault="00036F1D">
            <w:pPr>
              <w:widowControl w:val="0"/>
              <w:spacing w:line="276" w:lineRule="auto"/>
              <w:jc w:val="center"/>
              <w:rPr>
                <w:rFonts w:ascii="Arial" w:eastAsia="Arial" w:hAnsi="Arial" w:cs="Arial"/>
                <w:sz w:val="20"/>
                <w:szCs w:val="20"/>
              </w:rPr>
            </w:pPr>
            <w:r>
              <w:t>177</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481762D" w14:textId="77777777" w:rsidR="002D609F" w:rsidRDefault="00036F1D">
            <w:pPr>
              <w:widowControl w:val="0"/>
              <w:spacing w:line="276" w:lineRule="auto"/>
              <w:jc w:val="center"/>
              <w:rPr>
                <w:rFonts w:ascii="Arial" w:eastAsia="Arial" w:hAnsi="Arial" w:cs="Arial"/>
                <w:sz w:val="20"/>
                <w:szCs w:val="20"/>
              </w:rPr>
            </w:pPr>
            <w:r>
              <w:t>138</w:t>
            </w:r>
          </w:p>
        </w:tc>
        <w:tc>
          <w:tcPr>
            <w:tcW w:w="121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59F3DD6" w14:textId="77777777" w:rsidR="002D609F" w:rsidRDefault="00036F1D">
            <w:pPr>
              <w:widowControl w:val="0"/>
              <w:spacing w:line="276" w:lineRule="auto"/>
              <w:jc w:val="center"/>
              <w:rPr>
                <w:rFonts w:ascii="Arial" w:eastAsia="Arial" w:hAnsi="Arial" w:cs="Arial"/>
                <w:sz w:val="20"/>
                <w:szCs w:val="20"/>
              </w:rPr>
            </w:pPr>
            <w:r>
              <w:t>113.24</w:t>
            </w: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914425C" w14:textId="77777777" w:rsidR="002D609F" w:rsidRDefault="00036F1D">
            <w:pPr>
              <w:widowControl w:val="0"/>
              <w:spacing w:line="276" w:lineRule="auto"/>
              <w:jc w:val="center"/>
              <w:rPr>
                <w:rFonts w:ascii="Arial" w:eastAsia="Arial" w:hAnsi="Arial" w:cs="Arial"/>
                <w:sz w:val="20"/>
                <w:szCs w:val="20"/>
              </w:rPr>
            </w:pPr>
            <w:r>
              <w:t>140</w:t>
            </w:r>
          </w:p>
        </w:tc>
      </w:tr>
      <w:tr w:rsidR="002D609F" w14:paraId="6EC2FE9A" w14:textId="77777777">
        <w:trPr>
          <w:cantSplit/>
          <w:trHeight w:val="345"/>
          <w:tblHeader/>
        </w:trPr>
        <w:tc>
          <w:tcPr>
            <w:tcW w:w="290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300A31E0" w14:textId="77777777" w:rsidR="002D609F" w:rsidRDefault="00036F1D">
            <w:pPr>
              <w:widowControl w:val="0"/>
              <w:spacing w:line="276" w:lineRule="auto"/>
              <w:jc w:val="left"/>
              <w:rPr>
                <w:rFonts w:ascii="Arial" w:eastAsia="Arial" w:hAnsi="Arial" w:cs="Arial"/>
                <w:sz w:val="20"/>
                <w:szCs w:val="20"/>
              </w:rPr>
            </w:pPr>
            <w:r>
              <w:t>(Inventory/COGS)*365</w:t>
            </w:r>
          </w:p>
        </w:tc>
        <w:tc>
          <w:tcPr>
            <w:tcW w:w="12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2282A0E" w14:textId="77777777" w:rsidR="002D609F" w:rsidRDefault="00036F1D">
            <w:pPr>
              <w:widowControl w:val="0"/>
              <w:spacing w:line="276" w:lineRule="auto"/>
              <w:jc w:val="center"/>
              <w:rPr>
                <w:rFonts w:ascii="Arial" w:eastAsia="Arial" w:hAnsi="Arial" w:cs="Arial"/>
                <w:sz w:val="20"/>
                <w:szCs w:val="20"/>
              </w:rPr>
            </w:pPr>
            <w:r>
              <w:t>(768/2090.5)*365</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9E22019" w14:textId="77777777" w:rsidR="002D609F" w:rsidRDefault="00036F1D">
            <w:pPr>
              <w:widowControl w:val="0"/>
              <w:spacing w:line="276" w:lineRule="auto"/>
              <w:jc w:val="center"/>
              <w:rPr>
                <w:rFonts w:ascii="Arial" w:eastAsia="Arial" w:hAnsi="Arial" w:cs="Arial"/>
                <w:sz w:val="20"/>
                <w:szCs w:val="20"/>
              </w:rPr>
            </w:pPr>
            <w:r>
              <w:t>(1078.4/2219)*365</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2F61DB8" w14:textId="77777777" w:rsidR="002D609F" w:rsidRDefault="00036F1D">
            <w:pPr>
              <w:widowControl w:val="0"/>
              <w:spacing w:line="276" w:lineRule="auto"/>
              <w:jc w:val="center"/>
              <w:rPr>
                <w:rFonts w:ascii="Arial" w:eastAsia="Arial" w:hAnsi="Arial" w:cs="Arial"/>
                <w:sz w:val="20"/>
                <w:szCs w:val="20"/>
              </w:rPr>
            </w:pPr>
            <w:r>
              <w:t>(807.1/2134.1)*365</w:t>
            </w:r>
          </w:p>
        </w:tc>
        <w:tc>
          <w:tcPr>
            <w:tcW w:w="121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6DF165B" w14:textId="77777777" w:rsidR="002D609F" w:rsidRDefault="00036F1D">
            <w:pPr>
              <w:widowControl w:val="0"/>
              <w:spacing w:line="276" w:lineRule="auto"/>
              <w:jc w:val="center"/>
              <w:rPr>
                <w:rFonts w:ascii="Arial" w:eastAsia="Arial" w:hAnsi="Arial" w:cs="Arial"/>
                <w:sz w:val="20"/>
                <w:szCs w:val="20"/>
              </w:rPr>
            </w:pPr>
            <w:r>
              <w:t>(532.4/1716.1)*365</w:t>
            </w: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76953DD" w14:textId="77777777" w:rsidR="002D609F" w:rsidRDefault="00036F1D">
            <w:pPr>
              <w:widowControl w:val="0"/>
              <w:spacing w:line="276" w:lineRule="auto"/>
              <w:jc w:val="center"/>
              <w:rPr>
                <w:rFonts w:ascii="Arial" w:eastAsia="Arial" w:hAnsi="Arial" w:cs="Arial"/>
                <w:sz w:val="20"/>
                <w:szCs w:val="20"/>
              </w:rPr>
            </w:pPr>
            <w:r>
              <w:t>(536.8/1399.2)*365</w:t>
            </w:r>
          </w:p>
        </w:tc>
      </w:tr>
      <w:tr w:rsidR="002D609F" w14:paraId="18215994" w14:textId="77777777">
        <w:trPr>
          <w:cantSplit/>
          <w:trHeight w:val="315"/>
          <w:tblHeader/>
        </w:trPr>
        <w:tc>
          <w:tcPr>
            <w:tcW w:w="290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49AE586D" w14:textId="77777777" w:rsidR="002D609F" w:rsidRDefault="002D609F">
            <w:pPr>
              <w:widowControl w:val="0"/>
              <w:spacing w:line="276" w:lineRule="auto"/>
              <w:jc w:val="left"/>
              <w:rPr>
                <w:rFonts w:ascii="Arial" w:eastAsia="Arial" w:hAnsi="Arial" w:cs="Arial"/>
                <w:sz w:val="20"/>
                <w:szCs w:val="20"/>
              </w:rPr>
            </w:pPr>
          </w:p>
        </w:tc>
        <w:tc>
          <w:tcPr>
            <w:tcW w:w="12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0831874" w14:textId="77777777" w:rsidR="002D609F" w:rsidRDefault="002D609F">
            <w:pPr>
              <w:widowControl w:val="0"/>
              <w:spacing w:line="276" w:lineRule="auto"/>
              <w:jc w:val="left"/>
              <w:rPr>
                <w:rFonts w:ascii="Arial" w:eastAsia="Arial" w:hAnsi="Arial" w:cs="Arial"/>
                <w:sz w:val="20"/>
                <w:szCs w:val="20"/>
              </w:rPr>
            </w:pP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04DDF3B" w14:textId="77777777" w:rsidR="002D609F" w:rsidRDefault="002D609F">
            <w:pPr>
              <w:widowControl w:val="0"/>
              <w:spacing w:line="276" w:lineRule="auto"/>
              <w:jc w:val="left"/>
              <w:rPr>
                <w:rFonts w:ascii="Arial" w:eastAsia="Arial" w:hAnsi="Arial" w:cs="Arial"/>
                <w:sz w:val="20"/>
                <w:szCs w:val="20"/>
              </w:rPr>
            </w:pP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67979AE" w14:textId="77777777" w:rsidR="002D609F" w:rsidRDefault="002D609F">
            <w:pPr>
              <w:widowControl w:val="0"/>
              <w:spacing w:line="276" w:lineRule="auto"/>
              <w:jc w:val="left"/>
              <w:rPr>
                <w:rFonts w:ascii="Arial" w:eastAsia="Arial" w:hAnsi="Arial" w:cs="Arial"/>
                <w:sz w:val="20"/>
                <w:szCs w:val="20"/>
              </w:rPr>
            </w:pPr>
          </w:p>
        </w:tc>
        <w:tc>
          <w:tcPr>
            <w:tcW w:w="121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D3DD83C" w14:textId="77777777" w:rsidR="002D609F" w:rsidRDefault="002D609F">
            <w:pPr>
              <w:widowControl w:val="0"/>
              <w:spacing w:line="276" w:lineRule="auto"/>
              <w:jc w:val="left"/>
              <w:rPr>
                <w:rFonts w:ascii="Arial" w:eastAsia="Arial" w:hAnsi="Arial" w:cs="Arial"/>
                <w:sz w:val="20"/>
                <w:szCs w:val="20"/>
              </w:rPr>
            </w:pP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89D5DBA" w14:textId="77777777" w:rsidR="002D609F" w:rsidRDefault="002D609F">
            <w:pPr>
              <w:widowControl w:val="0"/>
              <w:spacing w:line="276" w:lineRule="auto"/>
              <w:jc w:val="left"/>
              <w:rPr>
                <w:rFonts w:ascii="Arial" w:eastAsia="Arial" w:hAnsi="Arial" w:cs="Arial"/>
                <w:sz w:val="20"/>
                <w:szCs w:val="20"/>
              </w:rPr>
            </w:pPr>
          </w:p>
        </w:tc>
      </w:tr>
      <w:tr w:rsidR="002D609F" w14:paraId="650F23ED" w14:textId="77777777">
        <w:trPr>
          <w:cantSplit/>
          <w:trHeight w:val="345"/>
          <w:tblHeader/>
        </w:trPr>
        <w:tc>
          <w:tcPr>
            <w:tcW w:w="290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52762E4C" w14:textId="77777777" w:rsidR="002D609F" w:rsidRDefault="00036F1D">
            <w:pPr>
              <w:widowControl w:val="0"/>
              <w:spacing w:line="276" w:lineRule="auto"/>
              <w:jc w:val="left"/>
              <w:rPr>
                <w:rFonts w:ascii="Arial" w:eastAsia="Arial" w:hAnsi="Arial" w:cs="Arial"/>
                <w:sz w:val="20"/>
                <w:szCs w:val="20"/>
              </w:rPr>
            </w:pPr>
            <w:r>
              <w:rPr>
                <w:b/>
              </w:rPr>
              <w:t>Receivable Turnover</w:t>
            </w:r>
          </w:p>
        </w:tc>
        <w:tc>
          <w:tcPr>
            <w:tcW w:w="12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ADB07E8" w14:textId="77777777" w:rsidR="002D609F" w:rsidRDefault="00036F1D">
            <w:pPr>
              <w:widowControl w:val="0"/>
              <w:spacing w:line="276" w:lineRule="auto"/>
              <w:jc w:val="center"/>
              <w:rPr>
                <w:rFonts w:ascii="Arial" w:eastAsia="Arial" w:hAnsi="Arial" w:cs="Arial"/>
                <w:sz w:val="20"/>
                <w:szCs w:val="20"/>
              </w:rPr>
            </w:pPr>
            <w:r>
              <w:t>8</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FCB1124" w14:textId="77777777" w:rsidR="002D609F" w:rsidRDefault="00036F1D">
            <w:pPr>
              <w:widowControl w:val="0"/>
              <w:spacing w:line="276" w:lineRule="auto"/>
              <w:jc w:val="center"/>
              <w:rPr>
                <w:rFonts w:ascii="Arial" w:eastAsia="Arial" w:hAnsi="Arial" w:cs="Arial"/>
                <w:sz w:val="20"/>
                <w:szCs w:val="20"/>
              </w:rPr>
            </w:pPr>
            <w:r>
              <w:t>8</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C5D8552" w14:textId="77777777" w:rsidR="002D609F" w:rsidRDefault="00036F1D">
            <w:pPr>
              <w:widowControl w:val="0"/>
              <w:spacing w:line="276" w:lineRule="auto"/>
              <w:jc w:val="center"/>
              <w:rPr>
                <w:rFonts w:ascii="Arial" w:eastAsia="Arial" w:hAnsi="Arial" w:cs="Arial"/>
                <w:sz w:val="20"/>
                <w:szCs w:val="20"/>
              </w:rPr>
            </w:pPr>
            <w:r>
              <w:t>5</w:t>
            </w:r>
          </w:p>
        </w:tc>
        <w:tc>
          <w:tcPr>
            <w:tcW w:w="121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AD05C33" w14:textId="77777777" w:rsidR="002D609F" w:rsidRDefault="00036F1D">
            <w:pPr>
              <w:widowControl w:val="0"/>
              <w:spacing w:line="276" w:lineRule="auto"/>
              <w:jc w:val="center"/>
              <w:rPr>
                <w:rFonts w:ascii="Arial" w:eastAsia="Arial" w:hAnsi="Arial" w:cs="Arial"/>
                <w:sz w:val="20"/>
                <w:szCs w:val="20"/>
              </w:rPr>
            </w:pPr>
            <w:r>
              <w:t>7</w:t>
            </w: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66E0052" w14:textId="77777777" w:rsidR="002D609F" w:rsidRDefault="00036F1D">
            <w:pPr>
              <w:widowControl w:val="0"/>
              <w:spacing w:line="276" w:lineRule="auto"/>
              <w:jc w:val="center"/>
              <w:rPr>
                <w:rFonts w:ascii="Arial" w:eastAsia="Arial" w:hAnsi="Arial" w:cs="Arial"/>
                <w:sz w:val="20"/>
                <w:szCs w:val="20"/>
              </w:rPr>
            </w:pPr>
            <w:r>
              <w:t>10</w:t>
            </w:r>
          </w:p>
        </w:tc>
      </w:tr>
      <w:tr w:rsidR="002D609F" w14:paraId="15EB7C4F" w14:textId="77777777">
        <w:trPr>
          <w:cantSplit/>
          <w:trHeight w:val="345"/>
          <w:tblHeader/>
        </w:trPr>
        <w:tc>
          <w:tcPr>
            <w:tcW w:w="290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10E228A5" w14:textId="77777777" w:rsidR="002D609F" w:rsidRDefault="00036F1D">
            <w:pPr>
              <w:widowControl w:val="0"/>
              <w:spacing w:line="276" w:lineRule="auto"/>
              <w:jc w:val="left"/>
              <w:rPr>
                <w:rFonts w:ascii="Arial" w:eastAsia="Arial" w:hAnsi="Arial" w:cs="Arial"/>
                <w:sz w:val="20"/>
                <w:szCs w:val="20"/>
              </w:rPr>
            </w:pPr>
            <w:r>
              <w:t>(Receivable/Revenue)*365</w:t>
            </w:r>
          </w:p>
        </w:tc>
        <w:tc>
          <w:tcPr>
            <w:tcW w:w="12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F3E0AD9" w14:textId="77777777" w:rsidR="002D609F" w:rsidRDefault="00036F1D">
            <w:pPr>
              <w:widowControl w:val="0"/>
              <w:spacing w:line="276" w:lineRule="auto"/>
              <w:jc w:val="center"/>
              <w:rPr>
                <w:rFonts w:ascii="Arial" w:eastAsia="Arial" w:hAnsi="Arial" w:cs="Arial"/>
                <w:sz w:val="20"/>
                <w:szCs w:val="20"/>
              </w:rPr>
            </w:pPr>
            <w:r>
              <w:t>(81.4/3549.5)*365</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A32F68F" w14:textId="77777777" w:rsidR="002D609F" w:rsidRDefault="00036F1D">
            <w:pPr>
              <w:widowControl w:val="0"/>
              <w:spacing w:line="276" w:lineRule="auto"/>
              <w:jc w:val="center"/>
              <w:rPr>
                <w:rFonts w:ascii="Arial" w:eastAsia="Arial" w:hAnsi="Arial" w:cs="Arial"/>
                <w:sz w:val="20"/>
                <w:szCs w:val="20"/>
              </w:rPr>
            </w:pPr>
            <w:r>
              <w:t>(88.2/3936.5)*365</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029899E" w14:textId="77777777" w:rsidR="002D609F" w:rsidRDefault="00036F1D">
            <w:pPr>
              <w:widowControl w:val="0"/>
              <w:spacing w:line="276" w:lineRule="auto"/>
              <w:jc w:val="center"/>
              <w:rPr>
                <w:rFonts w:ascii="Arial" w:eastAsia="Arial" w:hAnsi="Arial" w:cs="Arial"/>
                <w:sz w:val="20"/>
                <w:szCs w:val="20"/>
              </w:rPr>
            </w:pPr>
            <w:r>
              <w:t>(57.7/3910.5)*365</w:t>
            </w:r>
          </w:p>
        </w:tc>
        <w:tc>
          <w:tcPr>
            <w:tcW w:w="121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49138AE" w14:textId="77777777" w:rsidR="002D609F" w:rsidRDefault="00036F1D">
            <w:pPr>
              <w:widowControl w:val="0"/>
              <w:spacing w:line="276" w:lineRule="auto"/>
              <w:jc w:val="center"/>
              <w:rPr>
                <w:rFonts w:ascii="Arial" w:eastAsia="Arial" w:hAnsi="Arial" w:cs="Arial"/>
                <w:sz w:val="20"/>
                <w:szCs w:val="20"/>
              </w:rPr>
            </w:pPr>
            <w:r>
              <w:t>(60.3/3263.5)*365</w:t>
            </w: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2385397" w14:textId="77777777" w:rsidR="002D609F" w:rsidRDefault="00036F1D">
            <w:pPr>
              <w:widowControl w:val="0"/>
              <w:spacing w:line="276" w:lineRule="auto"/>
              <w:jc w:val="center"/>
              <w:rPr>
                <w:rFonts w:ascii="Arial" w:eastAsia="Arial" w:hAnsi="Arial" w:cs="Arial"/>
                <w:sz w:val="20"/>
                <w:szCs w:val="20"/>
              </w:rPr>
            </w:pPr>
            <w:r>
              <w:t>(72.8/2733.5)*365</w:t>
            </w:r>
          </w:p>
        </w:tc>
      </w:tr>
      <w:tr w:rsidR="002D609F" w14:paraId="689C4E60" w14:textId="77777777">
        <w:trPr>
          <w:cantSplit/>
          <w:trHeight w:val="315"/>
          <w:tblHeader/>
        </w:trPr>
        <w:tc>
          <w:tcPr>
            <w:tcW w:w="290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060C9BE0" w14:textId="77777777" w:rsidR="002D609F" w:rsidRDefault="002D609F">
            <w:pPr>
              <w:widowControl w:val="0"/>
              <w:spacing w:line="276" w:lineRule="auto"/>
              <w:jc w:val="left"/>
              <w:rPr>
                <w:rFonts w:ascii="Arial" w:eastAsia="Arial" w:hAnsi="Arial" w:cs="Arial"/>
                <w:sz w:val="20"/>
                <w:szCs w:val="20"/>
              </w:rPr>
            </w:pPr>
          </w:p>
        </w:tc>
        <w:tc>
          <w:tcPr>
            <w:tcW w:w="12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CC48431" w14:textId="77777777" w:rsidR="002D609F" w:rsidRDefault="002D609F">
            <w:pPr>
              <w:widowControl w:val="0"/>
              <w:spacing w:line="276" w:lineRule="auto"/>
              <w:jc w:val="left"/>
              <w:rPr>
                <w:rFonts w:ascii="Arial" w:eastAsia="Arial" w:hAnsi="Arial" w:cs="Arial"/>
                <w:sz w:val="20"/>
                <w:szCs w:val="20"/>
              </w:rPr>
            </w:pP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A101EE6" w14:textId="77777777" w:rsidR="002D609F" w:rsidRDefault="002D609F">
            <w:pPr>
              <w:widowControl w:val="0"/>
              <w:spacing w:line="276" w:lineRule="auto"/>
              <w:jc w:val="left"/>
              <w:rPr>
                <w:rFonts w:ascii="Arial" w:eastAsia="Arial" w:hAnsi="Arial" w:cs="Arial"/>
                <w:sz w:val="20"/>
                <w:szCs w:val="20"/>
              </w:rPr>
            </w:pP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77E21E4" w14:textId="77777777" w:rsidR="002D609F" w:rsidRDefault="002D609F">
            <w:pPr>
              <w:widowControl w:val="0"/>
              <w:spacing w:line="276" w:lineRule="auto"/>
              <w:jc w:val="left"/>
              <w:rPr>
                <w:rFonts w:ascii="Arial" w:eastAsia="Arial" w:hAnsi="Arial" w:cs="Arial"/>
                <w:sz w:val="20"/>
                <w:szCs w:val="20"/>
              </w:rPr>
            </w:pPr>
          </w:p>
        </w:tc>
        <w:tc>
          <w:tcPr>
            <w:tcW w:w="121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CE6F47B" w14:textId="77777777" w:rsidR="002D609F" w:rsidRDefault="002D609F">
            <w:pPr>
              <w:widowControl w:val="0"/>
              <w:spacing w:line="276" w:lineRule="auto"/>
              <w:jc w:val="left"/>
              <w:rPr>
                <w:rFonts w:ascii="Arial" w:eastAsia="Arial" w:hAnsi="Arial" w:cs="Arial"/>
                <w:sz w:val="20"/>
                <w:szCs w:val="20"/>
              </w:rPr>
            </w:pP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33DE58E" w14:textId="77777777" w:rsidR="002D609F" w:rsidRDefault="002D609F">
            <w:pPr>
              <w:widowControl w:val="0"/>
              <w:spacing w:line="276" w:lineRule="auto"/>
              <w:jc w:val="left"/>
              <w:rPr>
                <w:rFonts w:ascii="Arial" w:eastAsia="Arial" w:hAnsi="Arial" w:cs="Arial"/>
                <w:sz w:val="20"/>
                <w:szCs w:val="20"/>
              </w:rPr>
            </w:pPr>
          </w:p>
        </w:tc>
      </w:tr>
      <w:tr w:rsidR="002D609F" w14:paraId="02641994" w14:textId="77777777">
        <w:trPr>
          <w:cantSplit/>
          <w:trHeight w:val="345"/>
          <w:tblHeader/>
        </w:trPr>
        <w:tc>
          <w:tcPr>
            <w:tcW w:w="290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4F77B841" w14:textId="77777777" w:rsidR="002D609F" w:rsidRDefault="00036F1D">
            <w:pPr>
              <w:widowControl w:val="0"/>
              <w:spacing w:line="276" w:lineRule="auto"/>
              <w:jc w:val="left"/>
              <w:rPr>
                <w:rFonts w:ascii="Arial" w:eastAsia="Arial" w:hAnsi="Arial" w:cs="Arial"/>
                <w:sz w:val="20"/>
                <w:szCs w:val="20"/>
              </w:rPr>
            </w:pPr>
            <w:r>
              <w:rPr>
                <w:b/>
                <w:u w:val="single"/>
              </w:rPr>
              <w:t>Investment</w:t>
            </w:r>
          </w:p>
        </w:tc>
        <w:tc>
          <w:tcPr>
            <w:tcW w:w="12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EE4675C" w14:textId="77777777" w:rsidR="002D609F" w:rsidRDefault="002D609F">
            <w:pPr>
              <w:widowControl w:val="0"/>
              <w:spacing w:line="276" w:lineRule="auto"/>
              <w:jc w:val="left"/>
              <w:rPr>
                <w:rFonts w:ascii="Arial" w:eastAsia="Arial" w:hAnsi="Arial" w:cs="Arial"/>
                <w:sz w:val="20"/>
                <w:szCs w:val="20"/>
              </w:rPr>
            </w:pP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B5E14C7" w14:textId="77777777" w:rsidR="002D609F" w:rsidRDefault="002D609F">
            <w:pPr>
              <w:widowControl w:val="0"/>
              <w:spacing w:line="276" w:lineRule="auto"/>
              <w:jc w:val="left"/>
              <w:rPr>
                <w:rFonts w:ascii="Arial" w:eastAsia="Arial" w:hAnsi="Arial" w:cs="Arial"/>
                <w:sz w:val="20"/>
                <w:szCs w:val="20"/>
              </w:rPr>
            </w:pP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35006C3" w14:textId="77777777" w:rsidR="002D609F" w:rsidRDefault="002D609F">
            <w:pPr>
              <w:widowControl w:val="0"/>
              <w:spacing w:line="276" w:lineRule="auto"/>
              <w:jc w:val="left"/>
              <w:rPr>
                <w:rFonts w:ascii="Arial" w:eastAsia="Arial" w:hAnsi="Arial" w:cs="Arial"/>
                <w:sz w:val="20"/>
                <w:szCs w:val="20"/>
              </w:rPr>
            </w:pPr>
          </w:p>
        </w:tc>
        <w:tc>
          <w:tcPr>
            <w:tcW w:w="121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02032F7" w14:textId="77777777" w:rsidR="002D609F" w:rsidRDefault="002D609F">
            <w:pPr>
              <w:widowControl w:val="0"/>
              <w:spacing w:line="276" w:lineRule="auto"/>
              <w:jc w:val="left"/>
              <w:rPr>
                <w:rFonts w:ascii="Arial" w:eastAsia="Arial" w:hAnsi="Arial" w:cs="Arial"/>
                <w:sz w:val="20"/>
                <w:szCs w:val="20"/>
              </w:rPr>
            </w:pP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E501C8D" w14:textId="77777777" w:rsidR="002D609F" w:rsidRDefault="002D609F">
            <w:pPr>
              <w:widowControl w:val="0"/>
              <w:spacing w:line="276" w:lineRule="auto"/>
              <w:jc w:val="left"/>
              <w:rPr>
                <w:rFonts w:ascii="Arial" w:eastAsia="Arial" w:hAnsi="Arial" w:cs="Arial"/>
                <w:sz w:val="20"/>
                <w:szCs w:val="20"/>
              </w:rPr>
            </w:pPr>
          </w:p>
        </w:tc>
      </w:tr>
      <w:tr w:rsidR="002D609F" w14:paraId="381201D8" w14:textId="77777777">
        <w:trPr>
          <w:cantSplit/>
          <w:trHeight w:val="345"/>
          <w:tblHeader/>
        </w:trPr>
        <w:tc>
          <w:tcPr>
            <w:tcW w:w="290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5535F9C3" w14:textId="77777777" w:rsidR="002D609F" w:rsidRDefault="00036F1D">
            <w:pPr>
              <w:widowControl w:val="0"/>
              <w:spacing w:line="276" w:lineRule="auto"/>
              <w:jc w:val="left"/>
              <w:rPr>
                <w:rFonts w:ascii="Arial" w:eastAsia="Arial" w:hAnsi="Arial" w:cs="Arial"/>
                <w:sz w:val="20"/>
                <w:szCs w:val="20"/>
              </w:rPr>
            </w:pPr>
            <w:r>
              <w:rPr>
                <w:b/>
              </w:rPr>
              <w:t>Interest Coverage</w:t>
            </w:r>
          </w:p>
        </w:tc>
        <w:tc>
          <w:tcPr>
            <w:tcW w:w="12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2BB941F" w14:textId="77777777" w:rsidR="002D609F" w:rsidRDefault="00036F1D">
            <w:pPr>
              <w:widowControl w:val="0"/>
              <w:spacing w:line="276" w:lineRule="auto"/>
              <w:jc w:val="center"/>
              <w:rPr>
                <w:rFonts w:ascii="Arial" w:eastAsia="Arial" w:hAnsi="Arial" w:cs="Arial"/>
                <w:sz w:val="20"/>
                <w:szCs w:val="20"/>
              </w:rPr>
            </w:pPr>
            <w:r>
              <w:t>-5</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12E316B" w14:textId="77777777" w:rsidR="002D609F" w:rsidRDefault="00036F1D">
            <w:pPr>
              <w:widowControl w:val="0"/>
              <w:spacing w:line="276" w:lineRule="auto"/>
              <w:jc w:val="center"/>
              <w:rPr>
                <w:rFonts w:ascii="Arial" w:eastAsia="Arial" w:hAnsi="Arial" w:cs="Arial"/>
                <w:sz w:val="20"/>
                <w:szCs w:val="20"/>
              </w:rPr>
            </w:pPr>
            <w:r>
              <w:t>0</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42AACA4" w14:textId="77777777" w:rsidR="002D609F" w:rsidRDefault="00036F1D">
            <w:pPr>
              <w:widowControl w:val="0"/>
              <w:spacing w:line="276" w:lineRule="auto"/>
              <w:jc w:val="center"/>
              <w:rPr>
                <w:rFonts w:ascii="Arial" w:eastAsia="Arial" w:hAnsi="Arial" w:cs="Arial"/>
                <w:sz w:val="20"/>
                <w:szCs w:val="20"/>
              </w:rPr>
            </w:pPr>
            <w:r>
              <w:t>14</w:t>
            </w:r>
          </w:p>
        </w:tc>
        <w:tc>
          <w:tcPr>
            <w:tcW w:w="121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42DD018" w14:textId="77777777" w:rsidR="002D609F" w:rsidRDefault="00036F1D">
            <w:pPr>
              <w:widowControl w:val="0"/>
              <w:spacing w:line="276" w:lineRule="auto"/>
              <w:jc w:val="center"/>
              <w:rPr>
                <w:rFonts w:ascii="Arial" w:eastAsia="Arial" w:hAnsi="Arial" w:cs="Arial"/>
                <w:sz w:val="20"/>
                <w:szCs w:val="20"/>
              </w:rPr>
            </w:pPr>
            <w:r>
              <w:t>16</w:t>
            </w: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C94EB41" w14:textId="77777777" w:rsidR="002D609F" w:rsidRDefault="00036F1D">
            <w:pPr>
              <w:widowControl w:val="0"/>
              <w:spacing w:line="276" w:lineRule="auto"/>
              <w:jc w:val="center"/>
              <w:rPr>
                <w:rFonts w:ascii="Arial" w:eastAsia="Arial" w:hAnsi="Arial" w:cs="Arial"/>
                <w:sz w:val="20"/>
                <w:szCs w:val="20"/>
              </w:rPr>
            </w:pPr>
            <w:r>
              <w:t>18</w:t>
            </w:r>
          </w:p>
        </w:tc>
      </w:tr>
      <w:tr w:rsidR="002D609F" w14:paraId="4C0F26FE" w14:textId="77777777">
        <w:trPr>
          <w:cantSplit/>
          <w:trHeight w:val="345"/>
          <w:tblHeader/>
        </w:trPr>
        <w:tc>
          <w:tcPr>
            <w:tcW w:w="290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25DD7E28" w14:textId="77777777" w:rsidR="002D609F" w:rsidRDefault="00036F1D">
            <w:pPr>
              <w:widowControl w:val="0"/>
              <w:spacing w:line="276" w:lineRule="auto"/>
              <w:jc w:val="left"/>
              <w:rPr>
                <w:rFonts w:ascii="Arial" w:eastAsia="Arial" w:hAnsi="Arial" w:cs="Arial"/>
                <w:sz w:val="20"/>
                <w:szCs w:val="20"/>
              </w:rPr>
            </w:pPr>
            <w:r>
              <w:t>(Operating Income/Interest Expenses)</w:t>
            </w:r>
          </w:p>
        </w:tc>
        <w:tc>
          <w:tcPr>
            <w:tcW w:w="12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D3D9155" w14:textId="77777777" w:rsidR="002D609F" w:rsidRDefault="00036F1D">
            <w:pPr>
              <w:widowControl w:val="0"/>
              <w:spacing w:line="276" w:lineRule="auto"/>
              <w:jc w:val="center"/>
              <w:rPr>
                <w:rFonts w:ascii="Arial" w:eastAsia="Arial" w:hAnsi="Arial" w:cs="Arial"/>
                <w:sz w:val="20"/>
                <w:szCs w:val="20"/>
              </w:rPr>
            </w:pPr>
            <w:r>
              <w:t>(-248.5/53.2)</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DFD4AAF" w14:textId="77777777" w:rsidR="002D609F" w:rsidRDefault="00036F1D">
            <w:pPr>
              <w:widowControl w:val="0"/>
              <w:spacing w:line="276" w:lineRule="auto"/>
              <w:jc w:val="center"/>
              <w:rPr>
                <w:rFonts w:ascii="Arial" w:eastAsia="Arial" w:hAnsi="Arial" w:cs="Arial"/>
                <w:sz w:val="20"/>
                <w:szCs w:val="20"/>
              </w:rPr>
            </w:pPr>
            <w:r>
              <w:t>(-9.8/23)</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9270F7C" w14:textId="77777777" w:rsidR="002D609F" w:rsidRDefault="00036F1D">
            <w:pPr>
              <w:widowControl w:val="0"/>
              <w:spacing w:line="276" w:lineRule="auto"/>
              <w:jc w:val="center"/>
              <w:rPr>
                <w:rFonts w:ascii="Arial" w:eastAsia="Arial" w:hAnsi="Arial" w:cs="Arial"/>
                <w:sz w:val="20"/>
                <w:szCs w:val="20"/>
              </w:rPr>
            </w:pPr>
            <w:r>
              <w:t>(190.1/13.2)</w:t>
            </w:r>
          </w:p>
        </w:tc>
        <w:tc>
          <w:tcPr>
            <w:tcW w:w="121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A8A083F" w14:textId="77777777" w:rsidR="002D609F" w:rsidRDefault="00036F1D">
            <w:pPr>
              <w:widowControl w:val="0"/>
              <w:spacing w:line="276" w:lineRule="auto"/>
              <w:jc w:val="center"/>
              <w:rPr>
                <w:rFonts w:ascii="Arial" w:eastAsia="Arial" w:hAnsi="Arial" w:cs="Arial"/>
                <w:sz w:val="20"/>
                <w:szCs w:val="20"/>
              </w:rPr>
            </w:pPr>
            <w:r>
              <w:t>(151.1/9.5)</w:t>
            </w: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C6B50FF" w14:textId="77777777" w:rsidR="002D609F" w:rsidRDefault="00036F1D">
            <w:pPr>
              <w:widowControl w:val="0"/>
              <w:spacing w:line="276" w:lineRule="auto"/>
              <w:jc w:val="center"/>
              <w:rPr>
                <w:rFonts w:ascii="Arial" w:eastAsia="Arial" w:hAnsi="Arial" w:cs="Arial"/>
                <w:sz w:val="20"/>
                <w:szCs w:val="20"/>
              </w:rPr>
            </w:pPr>
            <w:r>
              <w:t>(35.1/2)</w:t>
            </w:r>
          </w:p>
        </w:tc>
      </w:tr>
      <w:tr w:rsidR="002D609F" w14:paraId="0B8741BA" w14:textId="77777777">
        <w:trPr>
          <w:cantSplit/>
          <w:trHeight w:val="315"/>
          <w:tblHeader/>
        </w:trPr>
        <w:tc>
          <w:tcPr>
            <w:tcW w:w="290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7C57CEBD" w14:textId="77777777" w:rsidR="002D609F" w:rsidRDefault="002D609F">
            <w:pPr>
              <w:widowControl w:val="0"/>
              <w:spacing w:line="276" w:lineRule="auto"/>
              <w:jc w:val="left"/>
              <w:rPr>
                <w:rFonts w:ascii="Arial" w:eastAsia="Arial" w:hAnsi="Arial" w:cs="Arial"/>
                <w:sz w:val="20"/>
                <w:szCs w:val="20"/>
              </w:rPr>
            </w:pPr>
          </w:p>
        </w:tc>
        <w:tc>
          <w:tcPr>
            <w:tcW w:w="12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FA31B26" w14:textId="77777777" w:rsidR="002D609F" w:rsidRDefault="002D609F">
            <w:pPr>
              <w:widowControl w:val="0"/>
              <w:spacing w:line="276" w:lineRule="auto"/>
              <w:jc w:val="left"/>
              <w:rPr>
                <w:rFonts w:ascii="Arial" w:eastAsia="Arial" w:hAnsi="Arial" w:cs="Arial"/>
                <w:sz w:val="20"/>
                <w:szCs w:val="20"/>
              </w:rPr>
            </w:pP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F556FA0" w14:textId="77777777" w:rsidR="002D609F" w:rsidRDefault="002D609F">
            <w:pPr>
              <w:widowControl w:val="0"/>
              <w:spacing w:line="276" w:lineRule="auto"/>
              <w:jc w:val="left"/>
              <w:rPr>
                <w:rFonts w:ascii="Arial" w:eastAsia="Arial" w:hAnsi="Arial" w:cs="Arial"/>
                <w:sz w:val="20"/>
                <w:szCs w:val="20"/>
              </w:rPr>
            </w:pP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BA81967" w14:textId="77777777" w:rsidR="002D609F" w:rsidRDefault="002D609F">
            <w:pPr>
              <w:widowControl w:val="0"/>
              <w:spacing w:line="276" w:lineRule="auto"/>
              <w:jc w:val="left"/>
              <w:rPr>
                <w:rFonts w:ascii="Arial" w:eastAsia="Arial" w:hAnsi="Arial" w:cs="Arial"/>
                <w:sz w:val="20"/>
                <w:szCs w:val="20"/>
              </w:rPr>
            </w:pPr>
          </w:p>
        </w:tc>
        <w:tc>
          <w:tcPr>
            <w:tcW w:w="121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AE35AD0" w14:textId="77777777" w:rsidR="002D609F" w:rsidRDefault="002D609F">
            <w:pPr>
              <w:widowControl w:val="0"/>
              <w:spacing w:line="276" w:lineRule="auto"/>
              <w:jc w:val="left"/>
              <w:rPr>
                <w:rFonts w:ascii="Arial" w:eastAsia="Arial" w:hAnsi="Arial" w:cs="Arial"/>
                <w:sz w:val="20"/>
                <w:szCs w:val="20"/>
              </w:rPr>
            </w:pP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F1FA199" w14:textId="77777777" w:rsidR="002D609F" w:rsidRDefault="002D609F">
            <w:pPr>
              <w:widowControl w:val="0"/>
              <w:spacing w:line="276" w:lineRule="auto"/>
              <w:jc w:val="left"/>
              <w:rPr>
                <w:rFonts w:ascii="Arial" w:eastAsia="Arial" w:hAnsi="Arial" w:cs="Arial"/>
                <w:sz w:val="20"/>
                <w:szCs w:val="20"/>
              </w:rPr>
            </w:pPr>
          </w:p>
        </w:tc>
      </w:tr>
      <w:tr w:rsidR="002D609F" w14:paraId="7DF78CC5" w14:textId="77777777">
        <w:trPr>
          <w:cantSplit/>
          <w:trHeight w:val="345"/>
          <w:tblHeader/>
        </w:trPr>
        <w:tc>
          <w:tcPr>
            <w:tcW w:w="290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5EF1398F" w14:textId="77777777" w:rsidR="002D609F" w:rsidRDefault="00036F1D">
            <w:pPr>
              <w:widowControl w:val="0"/>
              <w:spacing w:line="276" w:lineRule="auto"/>
              <w:jc w:val="left"/>
              <w:rPr>
                <w:rFonts w:ascii="Arial" w:eastAsia="Arial" w:hAnsi="Arial" w:cs="Arial"/>
                <w:sz w:val="20"/>
                <w:szCs w:val="20"/>
              </w:rPr>
            </w:pPr>
            <w:r>
              <w:rPr>
                <w:b/>
              </w:rPr>
              <w:t>Equity Ratio</w:t>
            </w:r>
          </w:p>
        </w:tc>
        <w:tc>
          <w:tcPr>
            <w:tcW w:w="12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73A1D9B" w14:textId="77777777" w:rsidR="002D609F" w:rsidRDefault="00036F1D">
            <w:pPr>
              <w:widowControl w:val="0"/>
              <w:spacing w:line="276" w:lineRule="auto"/>
              <w:jc w:val="center"/>
              <w:rPr>
                <w:rFonts w:ascii="Arial" w:eastAsia="Arial" w:hAnsi="Arial" w:cs="Arial"/>
                <w:sz w:val="20"/>
                <w:szCs w:val="20"/>
              </w:rPr>
            </w:pPr>
            <w:r>
              <w:t>0.70</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B8EAA69" w14:textId="77777777" w:rsidR="002D609F" w:rsidRDefault="00036F1D">
            <w:pPr>
              <w:widowControl w:val="0"/>
              <w:spacing w:line="276" w:lineRule="auto"/>
              <w:jc w:val="center"/>
              <w:rPr>
                <w:rFonts w:ascii="Arial" w:eastAsia="Arial" w:hAnsi="Arial" w:cs="Arial"/>
                <w:sz w:val="20"/>
                <w:szCs w:val="20"/>
              </w:rPr>
            </w:pPr>
            <w:r>
              <w:t>0.65</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B2C5595" w14:textId="77777777" w:rsidR="002D609F" w:rsidRDefault="00036F1D">
            <w:pPr>
              <w:widowControl w:val="0"/>
              <w:spacing w:line="276" w:lineRule="auto"/>
              <w:jc w:val="center"/>
              <w:rPr>
                <w:rFonts w:ascii="Arial" w:eastAsia="Arial" w:hAnsi="Arial" w:cs="Arial"/>
                <w:sz w:val="20"/>
                <w:szCs w:val="20"/>
              </w:rPr>
            </w:pPr>
            <w:r>
              <w:t>0.36</w:t>
            </w:r>
          </w:p>
        </w:tc>
        <w:tc>
          <w:tcPr>
            <w:tcW w:w="121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EDC345C" w14:textId="77777777" w:rsidR="002D609F" w:rsidRDefault="00036F1D">
            <w:pPr>
              <w:widowControl w:val="0"/>
              <w:spacing w:line="276" w:lineRule="auto"/>
              <w:jc w:val="center"/>
              <w:rPr>
                <w:rFonts w:ascii="Arial" w:eastAsia="Arial" w:hAnsi="Arial" w:cs="Arial"/>
                <w:sz w:val="20"/>
                <w:szCs w:val="20"/>
              </w:rPr>
            </w:pPr>
            <w:r>
              <w:t>0.41</w:t>
            </w: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0D17163" w14:textId="77777777" w:rsidR="002D609F" w:rsidRDefault="00036F1D">
            <w:pPr>
              <w:widowControl w:val="0"/>
              <w:spacing w:line="276" w:lineRule="auto"/>
              <w:jc w:val="center"/>
              <w:rPr>
                <w:rFonts w:ascii="Arial" w:eastAsia="Arial" w:hAnsi="Arial" w:cs="Arial"/>
                <w:sz w:val="20"/>
                <w:szCs w:val="20"/>
              </w:rPr>
            </w:pPr>
            <w:r>
              <w:t>0.36</w:t>
            </w:r>
          </w:p>
        </w:tc>
      </w:tr>
      <w:tr w:rsidR="002D609F" w14:paraId="6B30C317" w14:textId="77777777">
        <w:trPr>
          <w:cantSplit/>
          <w:trHeight w:val="345"/>
          <w:tblHeader/>
        </w:trPr>
        <w:tc>
          <w:tcPr>
            <w:tcW w:w="290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1CE06F69" w14:textId="77777777" w:rsidR="002D609F" w:rsidRDefault="00036F1D">
            <w:pPr>
              <w:widowControl w:val="0"/>
              <w:spacing w:line="276" w:lineRule="auto"/>
              <w:jc w:val="left"/>
              <w:rPr>
                <w:rFonts w:ascii="Arial" w:eastAsia="Arial" w:hAnsi="Arial" w:cs="Arial"/>
                <w:sz w:val="20"/>
                <w:szCs w:val="20"/>
              </w:rPr>
            </w:pPr>
            <w:r>
              <w:t>(Shareholders Fund/Total Asset)</w:t>
            </w:r>
          </w:p>
        </w:tc>
        <w:tc>
          <w:tcPr>
            <w:tcW w:w="1283"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91EC850" w14:textId="77777777" w:rsidR="002D609F" w:rsidRDefault="00036F1D">
            <w:pPr>
              <w:widowControl w:val="0"/>
              <w:spacing w:line="276" w:lineRule="auto"/>
              <w:jc w:val="center"/>
              <w:rPr>
                <w:rFonts w:ascii="Arial" w:eastAsia="Arial" w:hAnsi="Arial" w:cs="Arial"/>
                <w:sz w:val="20"/>
                <w:szCs w:val="20"/>
              </w:rPr>
            </w:pPr>
            <w:r>
              <w:t>(866.7/1234.5)</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CF7959A" w14:textId="77777777" w:rsidR="002D609F" w:rsidRDefault="00036F1D">
            <w:pPr>
              <w:widowControl w:val="0"/>
              <w:spacing w:line="276" w:lineRule="auto"/>
              <w:jc w:val="center"/>
              <w:rPr>
                <w:rFonts w:ascii="Arial" w:eastAsia="Arial" w:hAnsi="Arial" w:cs="Arial"/>
                <w:sz w:val="20"/>
                <w:szCs w:val="20"/>
              </w:rPr>
            </w:pPr>
            <w:r>
              <w:t>(1014.9/1554)</w:t>
            </w:r>
          </w:p>
        </w:tc>
        <w:tc>
          <w:tcPr>
            <w:tcW w:w="128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1332E68" w14:textId="77777777" w:rsidR="002D609F" w:rsidRDefault="00036F1D">
            <w:pPr>
              <w:widowControl w:val="0"/>
              <w:spacing w:line="276" w:lineRule="auto"/>
              <w:jc w:val="center"/>
              <w:rPr>
                <w:rFonts w:ascii="Arial" w:eastAsia="Arial" w:hAnsi="Arial" w:cs="Arial"/>
                <w:sz w:val="20"/>
                <w:szCs w:val="20"/>
              </w:rPr>
            </w:pPr>
            <w:r>
              <w:t>(1034/2884.5)</w:t>
            </w:r>
          </w:p>
        </w:tc>
        <w:tc>
          <w:tcPr>
            <w:tcW w:w="121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388101E" w14:textId="77777777" w:rsidR="002D609F" w:rsidRDefault="00036F1D">
            <w:pPr>
              <w:widowControl w:val="0"/>
              <w:spacing w:line="276" w:lineRule="auto"/>
              <w:jc w:val="center"/>
              <w:rPr>
                <w:rFonts w:ascii="Arial" w:eastAsia="Arial" w:hAnsi="Arial" w:cs="Arial"/>
                <w:sz w:val="20"/>
                <w:szCs w:val="20"/>
              </w:rPr>
            </w:pPr>
            <w:r>
              <w:t>(810.3/1989.4)</w:t>
            </w:r>
          </w:p>
        </w:tc>
        <w:tc>
          <w:tcPr>
            <w:tcW w:w="139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5DF1B8D" w14:textId="77777777" w:rsidR="002D609F" w:rsidRDefault="00036F1D">
            <w:pPr>
              <w:widowControl w:val="0"/>
              <w:spacing w:line="276" w:lineRule="auto"/>
              <w:jc w:val="center"/>
              <w:rPr>
                <w:rFonts w:ascii="Arial" w:eastAsia="Arial" w:hAnsi="Arial" w:cs="Arial"/>
                <w:sz w:val="20"/>
                <w:szCs w:val="20"/>
              </w:rPr>
            </w:pPr>
            <w:r>
              <w:t>(453.6/1245.5)</w:t>
            </w:r>
          </w:p>
        </w:tc>
      </w:tr>
    </w:tbl>
    <w:p w14:paraId="48B94583" w14:textId="77777777" w:rsidR="002D609F" w:rsidRDefault="00036F1D">
      <w:pPr>
        <w:jc w:val="center"/>
        <w:rPr>
          <w:b/>
        </w:rPr>
      </w:pPr>
      <w:r>
        <w:rPr>
          <w:b/>
        </w:rPr>
        <w:t>Table 2: Financial Ratios of ASOS Plc</w:t>
      </w:r>
    </w:p>
    <w:p w14:paraId="06AC8BAF" w14:textId="77777777" w:rsidR="002D609F" w:rsidRDefault="00036F1D">
      <w:pPr>
        <w:jc w:val="center"/>
        <w:rPr>
          <w:b/>
          <w:i/>
        </w:rPr>
      </w:pPr>
      <w:r>
        <w:t>(Source: Self-Created</w:t>
      </w:r>
    </w:p>
    <w:p w14:paraId="24776AEE" w14:textId="77777777" w:rsidR="002D609F" w:rsidRDefault="00036F1D">
      <w:pPr>
        <w:rPr>
          <w:b/>
          <w:i/>
        </w:rPr>
      </w:pPr>
      <w:r>
        <w:rPr>
          <w:b/>
          <w:i/>
        </w:rPr>
        <w:t>Profitability Ratios</w:t>
      </w:r>
    </w:p>
    <w:p w14:paraId="144DE256" w14:textId="77777777" w:rsidR="002D609F" w:rsidRDefault="00036F1D">
      <w:r>
        <w:t xml:space="preserve">On the other financial health of ASOS Plc, competitors of Next Plc are evaluated also through profitability, liquidity, efficiency, and gear ratios. The profitability ratio is calculated to determine earning ability of a company as compared to its competitors in a financial year from </w:t>
      </w:r>
      <w:r>
        <w:lastRenderedPageBreak/>
        <w:t>its turnover (</w:t>
      </w:r>
      <w:r>
        <w:rPr>
          <w:color w:val="222222"/>
          <w:highlight w:val="white"/>
        </w:rPr>
        <w:t>Husain and Sunardi, 2020</w:t>
      </w:r>
      <w:r>
        <w:t xml:space="preserve">).  In the given case, The gross profit ratio of ASOS Plc for the financial five years is 41.10%, 43.63%, 45.43%, 47.42%, and 48.81% respectively. The company utilized 60% of its revenue to mitigate variable expenses in the fiscal year 2023 (Annual Report of ASOS Plc 2023). On the other hand, the gross profit margin of the company in the fiscal year of 2019 was 48.8% which represents that the company efficiently utilized its resources to generate higher sales revenue in 2023 as compared to 2019. The gross profit margin of Next Plc in 2019 was 39.63% which increased to 43.21% which shows that the efficiency of the company improved in the current period (Annual report of Next Plc 2023). </w:t>
      </w:r>
    </w:p>
    <w:p w14:paraId="0AF0C7B9" w14:textId="77777777" w:rsidR="002D609F" w:rsidRDefault="00036F1D">
      <w:r>
        <w:t xml:space="preserve">Therefore, the efficiency of both the chosen and competitor company to generate higher gross profit is enhanced in the current period as compared to the previous period of 2019. However, the gross profit margin of Next Plc is slightly higher in 2023 as compared to ASOS Plc as they generated higher revenue in that period. The net profit margin of Next Plc in 2023 is 14%, however, it was 15.29% in 2019. On the other hand, ASOS Plc’s net profit margin in 2019 was 0.90% which is reduced to -6% in 2023. The efficiency of Next Plc is higher as compared to its competitors to retain profit from its sales revenue through efficiently cut-off business expenses in the period from 2019 to 2023. The return on capital employed represents the capability of a company to generate profit by better utilization of assets. </w:t>
      </w:r>
    </w:p>
    <w:p w14:paraId="522ACCD0" w14:textId="77777777" w:rsidR="002D609F" w:rsidRDefault="00036F1D">
      <w:r>
        <w:t xml:space="preserve">In the given case, Next Plc’s return on capital employed for 2023 is 33% whereas it was 34% in 2019, however, the return on capital of ASOS Plc in 2023 is -13% and it was 7.42% in 2019 which represents that ASOS Plc better utilized their non-current assets in 2019  for this reason, the company generates an operating income of in </w:t>
      </w:r>
      <w:r>
        <w:rPr>
          <w:highlight w:val="white"/>
        </w:rPr>
        <w:t>£7.42 from every £</w:t>
      </w:r>
      <w:r>
        <w:t xml:space="preserve">100 of capital. On the other hand, Next Plc efficiently utilized its capital to produce operating profit in five years as compared to ASOS Plc. The comparison of profitability ratios between ASOS plc and Next  Plc for the five financial years represents that Next Plc generates higher returns for their investors in five financial years compared to ASOS Plc which assists the company in attracting more investors and lenders to mitigate business expenses.    </w:t>
      </w:r>
    </w:p>
    <w:p w14:paraId="4F0021C7" w14:textId="77777777" w:rsidR="002D609F" w:rsidRDefault="00036F1D">
      <w:pPr>
        <w:rPr>
          <w:b/>
          <w:i/>
        </w:rPr>
      </w:pPr>
      <w:r>
        <w:rPr>
          <w:b/>
          <w:i/>
        </w:rPr>
        <w:t>Liquidity Ratios</w:t>
      </w:r>
    </w:p>
    <w:p w14:paraId="531C9D71" w14:textId="77777777" w:rsidR="002D609F" w:rsidRDefault="00036F1D">
      <w:r>
        <w:t>The liquidity ratios used to evaluate better management of working capital are represented through liquidity ratios, additionally, these ratios determine the ability of a company to cover its short-term current obligation in a specific financial year (</w:t>
      </w:r>
      <w:r>
        <w:rPr>
          <w:color w:val="222222"/>
          <w:highlight w:val="white"/>
        </w:rPr>
        <w:t>Haralayya, 2021)</w:t>
      </w:r>
      <w:r>
        <w:t xml:space="preserve">. </w:t>
      </w:r>
    </w:p>
    <w:p w14:paraId="0BD0E334" w14:textId="77777777" w:rsidR="002D609F" w:rsidRDefault="00036F1D">
      <w:r>
        <w:lastRenderedPageBreak/>
        <w:t>The current can be defined as the ability of the company to pay off its short term obligations (</w:t>
      </w:r>
      <w:r>
        <w:rPr>
          <w:color w:val="222222"/>
          <w:highlight w:val="white"/>
        </w:rPr>
        <w:t>Dirman, 2020</w:t>
      </w:r>
      <w:r>
        <w:t xml:space="preserve">). The current ratio of ASOS Plc for the fiscal years 2023, 2022, 2021, 2020, and 2019 are 1.73, 1.49, 1.56, 1.19, and 0.81 which represent an upward trend as the liabilities of the company decline every year due to frequent payment of financial obligation. Therefore, the ability of the company increased in 2023 as compared to other financial periods to cover its short-term financial obligation. On the contrary, the current ratio of Next Plc in 2023 is 2.04 which was 1.59:1 in 2019. Thus, the liquidity position of Next Plc and ASOS Plc is enhanced in 2023 from the period 2019. </w:t>
      </w:r>
    </w:p>
    <w:p w14:paraId="67A8EBA0" w14:textId="77777777" w:rsidR="002D609F" w:rsidRDefault="00036F1D">
      <w:r>
        <w:t xml:space="preserve">The quick ratio of ASOS Plc for the five fiscal years 0.65, 0.46, 0.75, 0.57, 0.57, and 0.11 respectively. The quick ratio of the company slightly improved in the fiscal years 2023 as compared to 2022 as liquidity position of the company enhanced due to current assets of the company increased for generation of higher sales revenue and frequent repayment of current obligation.  However, the liquidity position of ASOS Plc is lower as compared to Next Plc as Next Plc generates higher sales revenue in five years compared to ASOS Plc which assists in maintaining higher liquidity. On the other hand, a quick ratio comparison between the chosen company and the competitor company represents that the liquidity of Next Plc is higher compared to ASOS Plc which assists Next Plc in generating higher income for its shareholders through in investing short-term securities.       </w:t>
      </w:r>
    </w:p>
    <w:p w14:paraId="566439A2" w14:textId="77777777" w:rsidR="002D609F" w:rsidRDefault="00036F1D">
      <w:pPr>
        <w:rPr>
          <w:b/>
          <w:i/>
        </w:rPr>
      </w:pPr>
      <w:r>
        <w:rPr>
          <w:b/>
          <w:i/>
        </w:rPr>
        <w:t>Efficiency Ratios</w:t>
      </w:r>
    </w:p>
    <w:p w14:paraId="5E03D3E4" w14:textId="77777777" w:rsidR="002D609F" w:rsidRDefault="00036F1D">
      <w:r>
        <w:t>The efficiency ratios are used to measure the financial health of a company in the utilization of assets and liability to generate revenue (</w:t>
      </w:r>
      <w:r>
        <w:rPr>
          <w:color w:val="222222"/>
          <w:highlight w:val="white"/>
        </w:rPr>
        <w:t>Amanda, 2019</w:t>
      </w:r>
      <w:r>
        <w:t xml:space="preserve">). The inventory turnover ratio of ASOS Plc for five fiscal years is 134 days, 177 days, 138 days, 113 days, and 140 days respectively. The inventory turnover ratio of the company enhanced in the fiscal year 2023 compared to 2022 by 40 days. Therefore, the company better used assets in the financial year of 2023 as compared to 2022, for this reason, sales revenue increased in the current year compared to the previous period.  In the given case, the inventory turnover ratio of ASOS Plc for the fiscal year 2023 is 134 days whereas Next Plc takes 85 days to replace its inventory. For these reasons, the sales revenue of Next Plc is higher compared to ASOS Plc for the fiscal year 2023. ASOS Plc’s inventory turnover days in 2019 was 140 days which slightly declined to 134 days in 2023, Therefore, the efficiency of the company was enhanced in 2023 to generate higher sales revenue in 2023.  </w:t>
      </w:r>
    </w:p>
    <w:p w14:paraId="53E4BC13" w14:textId="77777777" w:rsidR="002D609F" w:rsidRDefault="00036F1D">
      <w:r>
        <w:lastRenderedPageBreak/>
        <w:t>The receivable turnover days of ASOS Plc for the fiscal year 2023 is 8 days which was 10 days in 2019 which represents that the collection period of the company was reduced due to sales improved 22% in 2023 as compared to 2019. Receivable turnover ratio of the company for the fiscal year 2022, 2021, and 2020 are 8 days, 5 days, and 7 days respectively. The receivable turnover days in 2022 is slightly decline as compared to financial period 2021 as the company sales product in cash for this reason, trade receivable reduce in previous period as compared to current period. Receivable turnover ratio in 2021 is declining as compared to 2022 which asssit the company to improve liquidity in the current period. Additionally, frequent collection of due of ASOS Plc is better as compared to Next Plc for the fiscal year 2023 as receivable turnover days of Next Plc and ASOS Plc are 103 and 8 days. Therefore, Next Plc better utilized its inventory to generate higher revenue whereas ASOS Plc efficiently utilized assets to maintain higher cash flow.</w:t>
      </w:r>
    </w:p>
    <w:p w14:paraId="09101479" w14:textId="77777777" w:rsidR="002D609F" w:rsidRDefault="00036F1D">
      <w:pPr>
        <w:rPr>
          <w:b/>
          <w:i/>
        </w:rPr>
      </w:pPr>
      <w:r>
        <w:rPr>
          <w:b/>
          <w:i/>
        </w:rPr>
        <w:t>Investment Ratios</w:t>
      </w:r>
    </w:p>
    <w:p w14:paraId="48EE2B31" w14:textId="77777777" w:rsidR="002D609F" w:rsidRDefault="00036F1D">
      <w:r>
        <w:t>The investement ratios represent the portion of equity and debt utilized by a company to acquire assets as in the case a company uses debt financing higher than equity financing to mitigate operation expenses risk will be higher (</w:t>
      </w:r>
      <w:r>
        <w:rPr>
          <w:color w:val="222222"/>
          <w:highlight w:val="white"/>
        </w:rPr>
        <w:t>Kim and Li, 2021)</w:t>
      </w:r>
      <w:r>
        <w:t xml:space="preserve">. The interest coverage ratio of Next Plc for the financial year 2023 is 103 times which was 120 times in 2019, on the other hand, the interest coverage ratio of ASOS Plc for the financial year 2023 is negative whereas it was 18 times in 2019. Therefore, Next Plc has generated enough operating profit to mitigate its financial cost 103 times in 2023, however, ASOS Plc earned a negative profit, therefore, the risk of ASOS Plc is higher as compared to Next Plc. Thus, ASOS Plc is not able to borrow loans in future periods. </w:t>
      </w:r>
    </w:p>
    <w:p w14:paraId="73FBCA58" w14:textId="77777777" w:rsidR="002D609F" w:rsidRDefault="00036F1D">
      <w:r>
        <w:t xml:space="preserve">The equity ratio represents that ASOS Plc utilized 70% of shareholders' funds to purchase business assets in 2023 whereas Next Plc used 29% of Shareholders' fund to acquire assets of the company. Therefore, ASOS Plc utilized shareholders' funds to purchase assets, however, Next Plc used other financing sources. Therefore, the risk of Next Plc is higher, however, the company generates enough profit to mitigate its financial obligations.          </w:t>
      </w:r>
    </w:p>
    <w:p w14:paraId="1D8E801E" w14:textId="77777777" w:rsidR="002D609F" w:rsidRDefault="00036F1D" w:rsidP="00AA0286">
      <w:pPr>
        <w:pStyle w:val="Heading2"/>
      </w:pPr>
      <w:bookmarkStart w:id="6" w:name="_Toc174031756"/>
      <w:r>
        <w:t>Recommendation</w:t>
      </w:r>
      <w:bookmarkEnd w:id="6"/>
    </w:p>
    <w:p w14:paraId="7ED5B2F8" w14:textId="77777777" w:rsidR="002D609F" w:rsidRDefault="00036F1D">
      <w:r>
        <w:t xml:space="preserve">The following way the company improves its financial management. </w:t>
      </w:r>
    </w:p>
    <w:p w14:paraId="673FDD83" w14:textId="77777777" w:rsidR="002D609F" w:rsidRDefault="00036F1D">
      <w:pPr>
        <w:numPr>
          <w:ilvl w:val="0"/>
          <w:numId w:val="1"/>
        </w:numPr>
      </w:pPr>
      <w:r>
        <w:lastRenderedPageBreak/>
        <w:t xml:space="preserve">The financial management of the company can be enhanced through planning, controlling monitoring, and organizing financial resources which assist the company in achieving its financial resources to achieve financial objectives for business growth and survival effective financial management is vital for the company. </w:t>
      </w:r>
    </w:p>
    <w:p w14:paraId="1821C987" w14:textId="77777777" w:rsidR="002D609F" w:rsidRDefault="00036F1D">
      <w:pPr>
        <w:numPr>
          <w:ilvl w:val="0"/>
          <w:numId w:val="1"/>
        </w:numPr>
      </w:pPr>
      <w:r>
        <w:t xml:space="preserve">The company will be able to enhance its financial management by monitoring its financial position.  The company is required to frequently monitor their business progress in order to improve its financial management. </w:t>
      </w:r>
    </w:p>
    <w:p w14:paraId="633CF8D6" w14:textId="77777777" w:rsidR="002D609F" w:rsidRDefault="00036F1D">
      <w:pPr>
        <w:numPr>
          <w:ilvl w:val="0"/>
          <w:numId w:val="1"/>
        </w:numPr>
      </w:pPr>
      <w:r>
        <w:t xml:space="preserve">The company reducing its overhead expenses can improve its financial management in that case, the company is required to make relationships with more suppliers which will provide an opportunity to bargain prices that assist the company to purchase high-quality materials at lower prices. Additionally, outsourcing their business processes such as marketing and accounting to reduce costs. </w:t>
      </w:r>
    </w:p>
    <w:p w14:paraId="35231DCF" w14:textId="77777777" w:rsidR="002D609F" w:rsidRDefault="00036F1D">
      <w:pPr>
        <w:numPr>
          <w:ilvl w:val="0"/>
          <w:numId w:val="1"/>
        </w:numPr>
      </w:pPr>
      <w:r>
        <w:t xml:space="preserve">Additionally, effective cash flow management assists the company in managing its financial management as it provides an opportunity to invest in new business.   </w:t>
      </w:r>
    </w:p>
    <w:p w14:paraId="1F3B4F8A" w14:textId="77777777" w:rsidR="002D609F" w:rsidRDefault="00036F1D">
      <w:pPr>
        <w:numPr>
          <w:ilvl w:val="0"/>
          <w:numId w:val="1"/>
        </w:numPr>
      </w:pPr>
      <w:r>
        <w:t xml:space="preserve">The company has ensured that due are collected on time which assists the company to cover business expenses without taking additional financial risk.   </w:t>
      </w:r>
    </w:p>
    <w:p w14:paraId="41672398" w14:textId="77777777" w:rsidR="002D609F" w:rsidRDefault="00036F1D">
      <w:pPr>
        <w:numPr>
          <w:ilvl w:val="0"/>
          <w:numId w:val="1"/>
        </w:numPr>
      </w:pPr>
      <w:r>
        <w:t xml:space="preserve">Effective financial management depends on the efficient maintained of finance. The company will be able to mitigate financial management problem by maintaining emergency fund for the company which assist the company to mitigates unexpected expenses. </w:t>
      </w:r>
    </w:p>
    <w:p w14:paraId="2CCD5C7B" w14:textId="77777777" w:rsidR="002D609F" w:rsidRDefault="00036F1D">
      <w:pPr>
        <w:numPr>
          <w:ilvl w:val="0"/>
          <w:numId w:val="1"/>
        </w:numPr>
      </w:pPr>
      <w:r>
        <w:t xml:space="preserve">Automation in the business processes will assist the company in managing its finances.  </w:t>
      </w:r>
    </w:p>
    <w:p w14:paraId="5D61A17D" w14:textId="77777777" w:rsidR="002D609F" w:rsidRDefault="00036F1D">
      <w:pPr>
        <w:pStyle w:val="Heading1"/>
      </w:pPr>
      <w:bookmarkStart w:id="7" w:name="_Toc174031757"/>
      <w:r>
        <w:t>Part c: Investment Appraisal</w:t>
      </w:r>
      <w:bookmarkEnd w:id="7"/>
    </w:p>
    <w:p w14:paraId="057D2B34" w14:textId="77777777" w:rsidR="002D609F" w:rsidRDefault="00036F1D" w:rsidP="00AA0286">
      <w:pPr>
        <w:pStyle w:val="Heading2"/>
        <w:rPr>
          <w:sz w:val="28"/>
          <w:szCs w:val="28"/>
        </w:rPr>
      </w:pPr>
      <w:bookmarkStart w:id="8" w:name="_Toc174031758"/>
      <w:r>
        <w:t>Estimation and Recommendation of the Two Projects</w:t>
      </w:r>
      <w:bookmarkEnd w:id="8"/>
    </w:p>
    <w:tbl>
      <w:tblPr>
        <w:tblStyle w:val="ab"/>
        <w:tblW w:w="936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1440"/>
        <w:gridCol w:w="2295"/>
        <w:gridCol w:w="1440"/>
        <w:gridCol w:w="2850"/>
        <w:gridCol w:w="1335"/>
      </w:tblGrid>
      <w:tr w:rsidR="002D609F" w14:paraId="4AD8DEB7" w14:textId="77777777">
        <w:trPr>
          <w:cantSplit/>
          <w:trHeight w:val="345"/>
          <w:tblHeader/>
        </w:trPr>
        <w:tc>
          <w:tcPr>
            <w:tcW w:w="9360" w:type="dxa"/>
            <w:gridSpan w:val="5"/>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DEF27DC" w14:textId="77777777" w:rsidR="002D609F" w:rsidRDefault="00036F1D">
            <w:pPr>
              <w:widowControl w:val="0"/>
              <w:spacing w:line="276" w:lineRule="auto"/>
              <w:jc w:val="center"/>
              <w:rPr>
                <w:rFonts w:ascii="Arial" w:eastAsia="Arial" w:hAnsi="Arial" w:cs="Arial"/>
                <w:sz w:val="20"/>
                <w:szCs w:val="20"/>
              </w:rPr>
            </w:pPr>
            <w:r>
              <w:rPr>
                <w:b/>
              </w:rPr>
              <w:t>Payback Period</w:t>
            </w:r>
          </w:p>
        </w:tc>
      </w:tr>
      <w:tr w:rsidR="002D609F" w14:paraId="2076933F" w14:textId="77777777">
        <w:trPr>
          <w:cantSplit/>
          <w:trHeight w:val="345"/>
          <w:tblHeader/>
        </w:trPr>
        <w:tc>
          <w:tcPr>
            <w:tcW w:w="1440"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7CE4EA5E" w14:textId="77777777" w:rsidR="002D609F" w:rsidRDefault="00036F1D">
            <w:pPr>
              <w:widowControl w:val="0"/>
              <w:spacing w:line="276" w:lineRule="auto"/>
              <w:jc w:val="center"/>
              <w:rPr>
                <w:rFonts w:ascii="Arial" w:eastAsia="Arial" w:hAnsi="Arial" w:cs="Arial"/>
                <w:sz w:val="20"/>
                <w:szCs w:val="20"/>
              </w:rPr>
            </w:pPr>
            <w:r>
              <w:rPr>
                <w:b/>
              </w:rPr>
              <w:t>Years</w:t>
            </w:r>
          </w:p>
        </w:tc>
        <w:tc>
          <w:tcPr>
            <w:tcW w:w="229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5001AD2" w14:textId="77777777" w:rsidR="002D609F" w:rsidRDefault="00036F1D">
            <w:pPr>
              <w:widowControl w:val="0"/>
              <w:spacing w:line="276" w:lineRule="auto"/>
              <w:jc w:val="center"/>
              <w:rPr>
                <w:rFonts w:ascii="Arial" w:eastAsia="Arial" w:hAnsi="Arial" w:cs="Arial"/>
                <w:sz w:val="20"/>
                <w:szCs w:val="20"/>
              </w:rPr>
            </w:pPr>
            <w:r>
              <w:rPr>
                <w:b/>
              </w:rPr>
              <w:t>Cash Flows</w:t>
            </w:r>
          </w:p>
        </w:tc>
        <w:tc>
          <w:tcPr>
            <w:tcW w:w="144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011E21A" w14:textId="77777777" w:rsidR="002D609F" w:rsidRDefault="002D609F">
            <w:pPr>
              <w:widowControl w:val="0"/>
              <w:spacing w:line="276" w:lineRule="auto"/>
              <w:jc w:val="left"/>
              <w:rPr>
                <w:rFonts w:ascii="Arial" w:eastAsia="Arial" w:hAnsi="Arial" w:cs="Arial"/>
                <w:sz w:val="20"/>
                <w:szCs w:val="20"/>
              </w:rPr>
            </w:pPr>
          </w:p>
        </w:tc>
        <w:tc>
          <w:tcPr>
            <w:tcW w:w="2850" w:type="dxa"/>
            <w:tcBorders>
              <w:top w:val="single" w:sz="6" w:space="0" w:color="CCCCCC"/>
              <w:left w:val="single" w:sz="6" w:space="0" w:color="CCCCCC"/>
              <w:bottom w:val="single" w:sz="6" w:space="0" w:color="000000"/>
              <w:right w:val="single" w:sz="6" w:space="0" w:color="000000"/>
            </w:tcBorders>
            <w:shd w:val="clear" w:color="auto" w:fill="auto"/>
            <w:tcMar>
              <w:top w:w="40" w:type="dxa"/>
              <w:left w:w="0" w:type="dxa"/>
              <w:bottom w:w="40" w:type="dxa"/>
              <w:right w:w="0" w:type="dxa"/>
            </w:tcMar>
            <w:vAlign w:val="bottom"/>
          </w:tcPr>
          <w:p w14:paraId="691BC401" w14:textId="77777777" w:rsidR="002D609F" w:rsidRDefault="00036F1D">
            <w:pPr>
              <w:widowControl w:val="0"/>
              <w:spacing w:line="276" w:lineRule="auto"/>
              <w:ind w:left="-9360" w:right="-9360"/>
              <w:jc w:val="center"/>
              <w:rPr>
                <w:b/>
              </w:rPr>
            </w:pPr>
            <w:r>
              <w:rPr>
                <w:b/>
              </w:rPr>
              <w:t>Cumulative Cash Flows</w:t>
            </w:r>
          </w:p>
        </w:tc>
        <w:tc>
          <w:tcPr>
            <w:tcW w:w="133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93B3BEB" w14:textId="77777777" w:rsidR="002D609F" w:rsidRDefault="002D609F">
            <w:pPr>
              <w:widowControl w:val="0"/>
              <w:spacing w:line="276" w:lineRule="auto"/>
              <w:jc w:val="left"/>
              <w:rPr>
                <w:rFonts w:ascii="Arial" w:eastAsia="Arial" w:hAnsi="Arial" w:cs="Arial"/>
                <w:sz w:val="20"/>
                <w:szCs w:val="20"/>
              </w:rPr>
            </w:pPr>
          </w:p>
        </w:tc>
      </w:tr>
      <w:tr w:rsidR="002D609F" w14:paraId="53C8CED8" w14:textId="77777777">
        <w:trPr>
          <w:cantSplit/>
          <w:trHeight w:val="345"/>
          <w:tblHeader/>
        </w:trPr>
        <w:tc>
          <w:tcPr>
            <w:tcW w:w="1440"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7FFB8870" w14:textId="77777777" w:rsidR="002D609F" w:rsidRDefault="002D609F">
            <w:pPr>
              <w:widowControl w:val="0"/>
              <w:spacing w:line="276" w:lineRule="auto"/>
              <w:jc w:val="left"/>
              <w:rPr>
                <w:rFonts w:ascii="Arial" w:eastAsia="Arial" w:hAnsi="Arial" w:cs="Arial"/>
                <w:sz w:val="20"/>
                <w:szCs w:val="20"/>
              </w:rPr>
            </w:pPr>
          </w:p>
        </w:tc>
        <w:tc>
          <w:tcPr>
            <w:tcW w:w="229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FAE2580" w14:textId="77777777" w:rsidR="002D609F" w:rsidRDefault="00036F1D">
            <w:pPr>
              <w:widowControl w:val="0"/>
              <w:spacing w:line="276" w:lineRule="auto"/>
              <w:jc w:val="center"/>
              <w:rPr>
                <w:rFonts w:ascii="Arial" w:eastAsia="Arial" w:hAnsi="Arial" w:cs="Arial"/>
                <w:sz w:val="20"/>
                <w:szCs w:val="20"/>
              </w:rPr>
            </w:pPr>
            <w:r>
              <w:rPr>
                <w:b/>
              </w:rPr>
              <w:t>A</w:t>
            </w:r>
          </w:p>
        </w:tc>
        <w:tc>
          <w:tcPr>
            <w:tcW w:w="144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6E1803C" w14:textId="77777777" w:rsidR="002D609F" w:rsidRDefault="00036F1D">
            <w:pPr>
              <w:widowControl w:val="0"/>
              <w:spacing w:line="276" w:lineRule="auto"/>
              <w:jc w:val="center"/>
              <w:rPr>
                <w:rFonts w:ascii="Arial" w:eastAsia="Arial" w:hAnsi="Arial" w:cs="Arial"/>
                <w:sz w:val="20"/>
                <w:szCs w:val="20"/>
              </w:rPr>
            </w:pPr>
            <w:r>
              <w:rPr>
                <w:b/>
              </w:rPr>
              <w:t>B</w:t>
            </w:r>
          </w:p>
        </w:tc>
        <w:tc>
          <w:tcPr>
            <w:tcW w:w="28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4014475" w14:textId="77777777" w:rsidR="002D609F" w:rsidRDefault="00036F1D">
            <w:pPr>
              <w:widowControl w:val="0"/>
              <w:spacing w:line="276" w:lineRule="auto"/>
              <w:jc w:val="center"/>
              <w:rPr>
                <w:rFonts w:ascii="Arial" w:eastAsia="Arial" w:hAnsi="Arial" w:cs="Arial"/>
                <w:sz w:val="20"/>
                <w:szCs w:val="20"/>
              </w:rPr>
            </w:pPr>
            <w:r>
              <w:rPr>
                <w:b/>
              </w:rPr>
              <w:t>A</w:t>
            </w:r>
          </w:p>
        </w:tc>
        <w:tc>
          <w:tcPr>
            <w:tcW w:w="133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FABFAFF" w14:textId="77777777" w:rsidR="002D609F" w:rsidRDefault="00036F1D">
            <w:pPr>
              <w:widowControl w:val="0"/>
              <w:spacing w:line="276" w:lineRule="auto"/>
              <w:jc w:val="center"/>
              <w:rPr>
                <w:rFonts w:ascii="Arial" w:eastAsia="Arial" w:hAnsi="Arial" w:cs="Arial"/>
                <w:sz w:val="20"/>
                <w:szCs w:val="20"/>
              </w:rPr>
            </w:pPr>
            <w:r>
              <w:rPr>
                <w:b/>
              </w:rPr>
              <w:t>B</w:t>
            </w:r>
          </w:p>
        </w:tc>
      </w:tr>
      <w:tr w:rsidR="002D609F" w14:paraId="59295158" w14:textId="77777777">
        <w:trPr>
          <w:cantSplit/>
          <w:trHeight w:val="345"/>
          <w:tblHeader/>
        </w:trPr>
        <w:tc>
          <w:tcPr>
            <w:tcW w:w="1440"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59B415E0" w14:textId="77777777" w:rsidR="002D609F" w:rsidRDefault="00036F1D">
            <w:pPr>
              <w:widowControl w:val="0"/>
              <w:spacing w:line="276" w:lineRule="auto"/>
              <w:jc w:val="right"/>
              <w:rPr>
                <w:rFonts w:ascii="Arial" w:eastAsia="Arial" w:hAnsi="Arial" w:cs="Arial"/>
                <w:sz w:val="20"/>
                <w:szCs w:val="20"/>
              </w:rPr>
            </w:pPr>
            <w:r>
              <w:t>0</w:t>
            </w:r>
          </w:p>
        </w:tc>
        <w:tc>
          <w:tcPr>
            <w:tcW w:w="229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CB8114F" w14:textId="77777777" w:rsidR="002D609F" w:rsidRDefault="00036F1D">
            <w:pPr>
              <w:widowControl w:val="0"/>
              <w:spacing w:line="276" w:lineRule="auto"/>
              <w:jc w:val="right"/>
              <w:rPr>
                <w:rFonts w:ascii="Arial" w:eastAsia="Arial" w:hAnsi="Arial" w:cs="Arial"/>
                <w:sz w:val="20"/>
                <w:szCs w:val="20"/>
              </w:rPr>
            </w:pPr>
            <w:r>
              <w:t>-£80</w:t>
            </w:r>
          </w:p>
        </w:tc>
        <w:tc>
          <w:tcPr>
            <w:tcW w:w="144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C7CE2DB" w14:textId="77777777" w:rsidR="002D609F" w:rsidRDefault="00036F1D">
            <w:pPr>
              <w:widowControl w:val="0"/>
              <w:spacing w:line="276" w:lineRule="auto"/>
              <w:jc w:val="right"/>
              <w:rPr>
                <w:rFonts w:ascii="Arial" w:eastAsia="Arial" w:hAnsi="Arial" w:cs="Arial"/>
                <w:sz w:val="20"/>
                <w:szCs w:val="20"/>
              </w:rPr>
            </w:pPr>
            <w:r>
              <w:t>-£75</w:t>
            </w:r>
          </w:p>
        </w:tc>
        <w:tc>
          <w:tcPr>
            <w:tcW w:w="28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E17DFC7" w14:textId="77777777" w:rsidR="002D609F" w:rsidRDefault="00036F1D">
            <w:pPr>
              <w:widowControl w:val="0"/>
              <w:spacing w:line="276" w:lineRule="auto"/>
              <w:jc w:val="right"/>
              <w:rPr>
                <w:rFonts w:ascii="Arial" w:eastAsia="Arial" w:hAnsi="Arial" w:cs="Arial"/>
                <w:sz w:val="20"/>
                <w:szCs w:val="20"/>
              </w:rPr>
            </w:pPr>
            <w:r>
              <w:t>-£80</w:t>
            </w:r>
          </w:p>
        </w:tc>
        <w:tc>
          <w:tcPr>
            <w:tcW w:w="133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4F07E47" w14:textId="77777777" w:rsidR="002D609F" w:rsidRDefault="00036F1D">
            <w:pPr>
              <w:widowControl w:val="0"/>
              <w:spacing w:line="276" w:lineRule="auto"/>
              <w:jc w:val="right"/>
              <w:rPr>
                <w:rFonts w:ascii="Arial" w:eastAsia="Arial" w:hAnsi="Arial" w:cs="Arial"/>
                <w:sz w:val="20"/>
                <w:szCs w:val="20"/>
              </w:rPr>
            </w:pPr>
            <w:r>
              <w:t>-£75</w:t>
            </w:r>
          </w:p>
        </w:tc>
      </w:tr>
      <w:tr w:rsidR="002D609F" w14:paraId="1ECDB656" w14:textId="77777777">
        <w:trPr>
          <w:cantSplit/>
          <w:trHeight w:val="345"/>
          <w:tblHeader/>
        </w:trPr>
        <w:tc>
          <w:tcPr>
            <w:tcW w:w="1440"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212277DC" w14:textId="77777777" w:rsidR="002D609F" w:rsidRDefault="00036F1D">
            <w:pPr>
              <w:widowControl w:val="0"/>
              <w:spacing w:line="276" w:lineRule="auto"/>
              <w:jc w:val="right"/>
              <w:rPr>
                <w:rFonts w:ascii="Arial" w:eastAsia="Arial" w:hAnsi="Arial" w:cs="Arial"/>
                <w:sz w:val="20"/>
                <w:szCs w:val="20"/>
              </w:rPr>
            </w:pPr>
            <w:r>
              <w:t>1</w:t>
            </w:r>
          </w:p>
        </w:tc>
        <w:tc>
          <w:tcPr>
            <w:tcW w:w="229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25CF310" w14:textId="77777777" w:rsidR="002D609F" w:rsidRDefault="00036F1D">
            <w:pPr>
              <w:widowControl w:val="0"/>
              <w:spacing w:line="276" w:lineRule="auto"/>
              <w:jc w:val="right"/>
              <w:rPr>
                <w:rFonts w:ascii="Arial" w:eastAsia="Arial" w:hAnsi="Arial" w:cs="Arial"/>
                <w:sz w:val="20"/>
                <w:szCs w:val="20"/>
              </w:rPr>
            </w:pPr>
            <w:r>
              <w:t>£25</w:t>
            </w:r>
          </w:p>
        </w:tc>
        <w:tc>
          <w:tcPr>
            <w:tcW w:w="144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2E572E0" w14:textId="77777777" w:rsidR="002D609F" w:rsidRDefault="00036F1D">
            <w:pPr>
              <w:widowControl w:val="0"/>
              <w:spacing w:line="276" w:lineRule="auto"/>
              <w:jc w:val="right"/>
              <w:rPr>
                <w:rFonts w:ascii="Arial" w:eastAsia="Arial" w:hAnsi="Arial" w:cs="Arial"/>
                <w:sz w:val="20"/>
                <w:szCs w:val="20"/>
              </w:rPr>
            </w:pPr>
            <w:r>
              <w:t>£50</w:t>
            </w:r>
          </w:p>
        </w:tc>
        <w:tc>
          <w:tcPr>
            <w:tcW w:w="28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774A87C" w14:textId="77777777" w:rsidR="002D609F" w:rsidRDefault="00036F1D">
            <w:pPr>
              <w:widowControl w:val="0"/>
              <w:spacing w:line="276" w:lineRule="auto"/>
              <w:jc w:val="right"/>
              <w:rPr>
                <w:rFonts w:ascii="Arial" w:eastAsia="Arial" w:hAnsi="Arial" w:cs="Arial"/>
                <w:sz w:val="20"/>
                <w:szCs w:val="20"/>
              </w:rPr>
            </w:pPr>
            <w:r>
              <w:t>-£55</w:t>
            </w:r>
          </w:p>
        </w:tc>
        <w:tc>
          <w:tcPr>
            <w:tcW w:w="133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1705DDE" w14:textId="77777777" w:rsidR="002D609F" w:rsidRDefault="00036F1D">
            <w:pPr>
              <w:widowControl w:val="0"/>
              <w:spacing w:line="276" w:lineRule="auto"/>
              <w:jc w:val="right"/>
              <w:rPr>
                <w:rFonts w:ascii="Arial" w:eastAsia="Arial" w:hAnsi="Arial" w:cs="Arial"/>
                <w:sz w:val="20"/>
                <w:szCs w:val="20"/>
              </w:rPr>
            </w:pPr>
            <w:r>
              <w:t>-£25</w:t>
            </w:r>
          </w:p>
        </w:tc>
      </w:tr>
      <w:tr w:rsidR="002D609F" w14:paraId="74C8D9A1" w14:textId="77777777">
        <w:trPr>
          <w:cantSplit/>
          <w:trHeight w:val="345"/>
          <w:tblHeader/>
        </w:trPr>
        <w:tc>
          <w:tcPr>
            <w:tcW w:w="1440"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54D8CCEB" w14:textId="77777777" w:rsidR="002D609F" w:rsidRDefault="00036F1D">
            <w:pPr>
              <w:widowControl w:val="0"/>
              <w:spacing w:line="276" w:lineRule="auto"/>
              <w:jc w:val="right"/>
              <w:rPr>
                <w:rFonts w:ascii="Arial" w:eastAsia="Arial" w:hAnsi="Arial" w:cs="Arial"/>
                <w:sz w:val="20"/>
                <w:szCs w:val="20"/>
              </w:rPr>
            </w:pPr>
            <w:r>
              <w:t>2</w:t>
            </w:r>
          </w:p>
        </w:tc>
        <w:tc>
          <w:tcPr>
            <w:tcW w:w="229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C3A3EBF" w14:textId="77777777" w:rsidR="002D609F" w:rsidRDefault="00036F1D">
            <w:pPr>
              <w:widowControl w:val="0"/>
              <w:spacing w:line="276" w:lineRule="auto"/>
              <w:jc w:val="right"/>
              <w:rPr>
                <w:rFonts w:ascii="Arial" w:eastAsia="Arial" w:hAnsi="Arial" w:cs="Arial"/>
                <w:sz w:val="20"/>
                <w:szCs w:val="20"/>
              </w:rPr>
            </w:pPr>
            <w:r>
              <w:t>£25</w:t>
            </w:r>
          </w:p>
        </w:tc>
        <w:tc>
          <w:tcPr>
            <w:tcW w:w="144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185E408" w14:textId="77777777" w:rsidR="002D609F" w:rsidRDefault="00036F1D">
            <w:pPr>
              <w:widowControl w:val="0"/>
              <w:spacing w:line="276" w:lineRule="auto"/>
              <w:jc w:val="right"/>
              <w:rPr>
                <w:rFonts w:ascii="Arial" w:eastAsia="Arial" w:hAnsi="Arial" w:cs="Arial"/>
                <w:sz w:val="20"/>
                <w:szCs w:val="20"/>
              </w:rPr>
            </w:pPr>
            <w:r>
              <w:t>£20</w:t>
            </w:r>
          </w:p>
        </w:tc>
        <w:tc>
          <w:tcPr>
            <w:tcW w:w="28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889B4B1" w14:textId="77777777" w:rsidR="002D609F" w:rsidRDefault="00036F1D">
            <w:pPr>
              <w:widowControl w:val="0"/>
              <w:spacing w:line="276" w:lineRule="auto"/>
              <w:jc w:val="right"/>
              <w:rPr>
                <w:rFonts w:ascii="Arial" w:eastAsia="Arial" w:hAnsi="Arial" w:cs="Arial"/>
                <w:sz w:val="20"/>
                <w:szCs w:val="20"/>
              </w:rPr>
            </w:pPr>
            <w:r>
              <w:t>-£30</w:t>
            </w:r>
          </w:p>
        </w:tc>
        <w:tc>
          <w:tcPr>
            <w:tcW w:w="133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5E59D1B" w14:textId="77777777" w:rsidR="002D609F" w:rsidRDefault="00036F1D">
            <w:pPr>
              <w:widowControl w:val="0"/>
              <w:spacing w:line="276" w:lineRule="auto"/>
              <w:jc w:val="right"/>
              <w:rPr>
                <w:rFonts w:ascii="Arial" w:eastAsia="Arial" w:hAnsi="Arial" w:cs="Arial"/>
                <w:sz w:val="20"/>
                <w:szCs w:val="20"/>
              </w:rPr>
            </w:pPr>
            <w:r>
              <w:t>-£5</w:t>
            </w:r>
          </w:p>
        </w:tc>
      </w:tr>
      <w:tr w:rsidR="002D609F" w14:paraId="40AB16F7" w14:textId="77777777">
        <w:trPr>
          <w:cantSplit/>
          <w:trHeight w:val="345"/>
          <w:tblHeader/>
        </w:trPr>
        <w:tc>
          <w:tcPr>
            <w:tcW w:w="1440"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5851DC40" w14:textId="77777777" w:rsidR="002D609F" w:rsidRDefault="00036F1D">
            <w:pPr>
              <w:widowControl w:val="0"/>
              <w:spacing w:line="276" w:lineRule="auto"/>
              <w:jc w:val="right"/>
              <w:rPr>
                <w:rFonts w:ascii="Arial" w:eastAsia="Arial" w:hAnsi="Arial" w:cs="Arial"/>
                <w:sz w:val="20"/>
                <w:szCs w:val="20"/>
              </w:rPr>
            </w:pPr>
            <w:r>
              <w:lastRenderedPageBreak/>
              <w:t>3</w:t>
            </w:r>
          </w:p>
        </w:tc>
        <w:tc>
          <w:tcPr>
            <w:tcW w:w="229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77B74EA" w14:textId="77777777" w:rsidR="002D609F" w:rsidRDefault="00036F1D">
            <w:pPr>
              <w:widowControl w:val="0"/>
              <w:spacing w:line="276" w:lineRule="auto"/>
              <w:jc w:val="right"/>
              <w:rPr>
                <w:rFonts w:ascii="Arial" w:eastAsia="Arial" w:hAnsi="Arial" w:cs="Arial"/>
                <w:sz w:val="20"/>
                <w:szCs w:val="20"/>
              </w:rPr>
            </w:pPr>
            <w:r>
              <w:t>£20</w:t>
            </w:r>
          </w:p>
        </w:tc>
        <w:tc>
          <w:tcPr>
            <w:tcW w:w="144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64123E7" w14:textId="77777777" w:rsidR="002D609F" w:rsidRDefault="00036F1D">
            <w:pPr>
              <w:widowControl w:val="0"/>
              <w:spacing w:line="276" w:lineRule="auto"/>
              <w:jc w:val="right"/>
              <w:rPr>
                <w:rFonts w:ascii="Arial" w:eastAsia="Arial" w:hAnsi="Arial" w:cs="Arial"/>
                <w:sz w:val="20"/>
                <w:szCs w:val="20"/>
              </w:rPr>
            </w:pPr>
            <w:r>
              <w:t>£20</w:t>
            </w:r>
          </w:p>
        </w:tc>
        <w:tc>
          <w:tcPr>
            <w:tcW w:w="28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C0B2829" w14:textId="77777777" w:rsidR="002D609F" w:rsidRDefault="00036F1D">
            <w:pPr>
              <w:widowControl w:val="0"/>
              <w:spacing w:line="276" w:lineRule="auto"/>
              <w:jc w:val="right"/>
              <w:rPr>
                <w:rFonts w:ascii="Arial" w:eastAsia="Arial" w:hAnsi="Arial" w:cs="Arial"/>
                <w:sz w:val="20"/>
                <w:szCs w:val="20"/>
              </w:rPr>
            </w:pPr>
            <w:r>
              <w:t>-£10</w:t>
            </w:r>
          </w:p>
        </w:tc>
        <w:tc>
          <w:tcPr>
            <w:tcW w:w="133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310A587" w14:textId="77777777" w:rsidR="002D609F" w:rsidRDefault="00036F1D">
            <w:pPr>
              <w:widowControl w:val="0"/>
              <w:spacing w:line="276" w:lineRule="auto"/>
              <w:jc w:val="right"/>
              <w:rPr>
                <w:rFonts w:ascii="Arial" w:eastAsia="Arial" w:hAnsi="Arial" w:cs="Arial"/>
                <w:sz w:val="20"/>
                <w:szCs w:val="20"/>
              </w:rPr>
            </w:pPr>
            <w:r>
              <w:t>£15</w:t>
            </w:r>
          </w:p>
        </w:tc>
      </w:tr>
      <w:tr w:rsidR="002D609F" w14:paraId="397FAECF" w14:textId="77777777">
        <w:trPr>
          <w:cantSplit/>
          <w:trHeight w:val="345"/>
          <w:tblHeader/>
        </w:trPr>
        <w:tc>
          <w:tcPr>
            <w:tcW w:w="1440"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7E9CE349" w14:textId="77777777" w:rsidR="002D609F" w:rsidRDefault="00036F1D">
            <w:pPr>
              <w:widowControl w:val="0"/>
              <w:spacing w:line="276" w:lineRule="auto"/>
              <w:jc w:val="right"/>
              <w:rPr>
                <w:rFonts w:ascii="Arial" w:eastAsia="Arial" w:hAnsi="Arial" w:cs="Arial"/>
                <w:sz w:val="20"/>
                <w:szCs w:val="20"/>
              </w:rPr>
            </w:pPr>
            <w:r>
              <w:t>4</w:t>
            </w:r>
          </w:p>
        </w:tc>
        <w:tc>
          <w:tcPr>
            <w:tcW w:w="229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3C85463" w14:textId="77777777" w:rsidR="002D609F" w:rsidRDefault="00036F1D">
            <w:pPr>
              <w:widowControl w:val="0"/>
              <w:spacing w:line="276" w:lineRule="auto"/>
              <w:jc w:val="right"/>
              <w:rPr>
                <w:rFonts w:ascii="Arial" w:eastAsia="Arial" w:hAnsi="Arial" w:cs="Arial"/>
                <w:sz w:val="20"/>
                <w:szCs w:val="20"/>
              </w:rPr>
            </w:pPr>
            <w:r>
              <w:t>£55</w:t>
            </w:r>
          </w:p>
        </w:tc>
        <w:tc>
          <w:tcPr>
            <w:tcW w:w="144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75A5753" w14:textId="77777777" w:rsidR="002D609F" w:rsidRDefault="00036F1D">
            <w:pPr>
              <w:widowControl w:val="0"/>
              <w:spacing w:line="276" w:lineRule="auto"/>
              <w:jc w:val="right"/>
              <w:rPr>
                <w:rFonts w:ascii="Arial" w:eastAsia="Arial" w:hAnsi="Arial" w:cs="Arial"/>
                <w:sz w:val="20"/>
                <w:szCs w:val="20"/>
              </w:rPr>
            </w:pPr>
            <w:r>
              <w:t>£20</w:t>
            </w:r>
          </w:p>
        </w:tc>
        <w:tc>
          <w:tcPr>
            <w:tcW w:w="28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FD4BA34" w14:textId="77777777" w:rsidR="002D609F" w:rsidRDefault="00036F1D">
            <w:pPr>
              <w:widowControl w:val="0"/>
              <w:spacing w:line="276" w:lineRule="auto"/>
              <w:jc w:val="right"/>
              <w:rPr>
                <w:rFonts w:ascii="Arial" w:eastAsia="Arial" w:hAnsi="Arial" w:cs="Arial"/>
                <w:sz w:val="20"/>
                <w:szCs w:val="20"/>
              </w:rPr>
            </w:pPr>
            <w:r>
              <w:t>£45</w:t>
            </w:r>
          </w:p>
        </w:tc>
        <w:tc>
          <w:tcPr>
            <w:tcW w:w="133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EF85FCB" w14:textId="77777777" w:rsidR="002D609F" w:rsidRDefault="00036F1D">
            <w:pPr>
              <w:widowControl w:val="0"/>
              <w:spacing w:line="276" w:lineRule="auto"/>
              <w:jc w:val="right"/>
              <w:rPr>
                <w:rFonts w:ascii="Arial" w:eastAsia="Arial" w:hAnsi="Arial" w:cs="Arial"/>
                <w:sz w:val="20"/>
                <w:szCs w:val="20"/>
              </w:rPr>
            </w:pPr>
            <w:r>
              <w:t>£35</w:t>
            </w:r>
          </w:p>
        </w:tc>
      </w:tr>
      <w:tr w:rsidR="002D609F" w14:paraId="799F99F6" w14:textId="77777777">
        <w:trPr>
          <w:cantSplit/>
          <w:trHeight w:val="345"/>
          <w:tblHeader/>
        </w:trPr>
        <w:tc>
          <w:tcPr>
            <w:tcW w:w="1440" w:type="dxa"/>
            <w:vMerge w:val="restart"/>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726220A6" w14:textId="77777777" w:rsidR="002D609F" w:rsidRDefault="00036F1D">
            <w:pPr>
              <w:widowControl w:val="0"/>
              <w:spacing w:line="276" w:lineRule="auto"/>
              <w:jc w:val="left"/>
              <w:rPr>
                <w:b/>
              </w:rPr>
            </w:pPr>
            <w:r>
              <w:rPr>
                <w:b/>
              </w:rPr>
              <w:t>PBP(in years)</w:t>
            </w:r>
          </w:p>
        </w:tc>
        <w:tc>
          <w:tcPr>
            <w:tcW w:w="229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98B7E43" w14:textId="77777777" w:rsidR="002D609F" w:rsidRDefault="00036F1D">
            <w:pPr>
              <w:widowControl w:val="0"/>
              <w:spacing w:line="276" w:lineRule="auto"/>
              <w:jc w:val="left"/>
              <w:rPr>
                <w:rFonts w:ascii="Arial" w:eastAsia="Arial" w:hAnsi="Arial" w:cs="Arial"/>
                <w:sz w:val="20"/>
                <w:szCs w:val="20"/>
              </w:rPr>
            </w:pPr>
            <w:r>
              <w:t>3+(10/55)</w:t>
            </w:r>
          </w:p>
        </w:tc>
        <w:tc>
          <w:tcPr>
            <w:tcW w:w="144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77790DB" w14:textId="77777777" w:rsidR="002D609F" w:rsidRDefault="002D609F">
            <w:pPr>
              <w:widowControl w:val="0"/>
              <w:spacing w:line="276" w:lineRule="auto"/>
              <w:jc w:val="left"/>
              <w:rPr>
                <w:rFonts w:ascii="Arial" w:eastAsia="Arial" w:hAnsi="Arial" w:cs="Arial"/>
                <w:sz w:val="20"/>
                <w:szCs w:val="20"/>
              </w:rPr>
            </w:pPr>
          </w:p>
        </w:tc>
        <w:tc>
          <w:tcPr>
            <w:tcW w:w="28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0FCE419" w14:textId="77777777" w:rsidR="002D609F" w:rsidRDefault="00036F1D">
            <w:pPr>
              <w:widowControl w:val="0"/>
              <w:spacing w:line="276" w:lineRule="auto"/>
              <w:jc w:val="right"/>
              <w:rPr>
                <w:rFonts w:ascii="Arial" w:eastAsia="Arial" w:hAnsi="Arial" w:cs="Arial"/>
                <w:sz w:val="20"/>
                <w:szCs w:val="20"/>
              </w:rPr>
            </w:pPr>
            <w:r>
              <w:rPr>
                <w:b/>
              </w:rPr>
              <w:t>3.18</w:t>
            </w:r>
          </w:p>
        </w:tc>
        <w:tc>
          <w:tcPr>
            <w:tcW w:w="133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0C751F3" w14:textId="77777777" w:rsidR="002D609F" w:rsidRDefault="002D609F">
            <w:pPr>
              <w:widowControl w:val="0"/>
              <w:spacing w:line="276" w:lineRule="auto"/>
              <w:jc w:val="left"/>
              <w:rPr>
                <w:rFonts w:ascii="Arial" w:eastAsia="Arial" w:hAnsi="Arial" w:cs="Arial"/>
                <w:sz w:val="20"/>
                <w:szCs w:val="20"/>
              </w:rPr>
            </w:pPr>
          </w:p>
        </w:tc>
      </w:tr>
      <w:tr w:rsidR="002D609F" w14:paraId="25E95832" w14:textId="77777777">
        <w:trPr>
          <w:cantSplit/>
          <w:trHeight w:val="345"/>
          <w:tblHeader/>
        </w:trPr>
        <w:tc>
          <w:tcPr>
            <w:tcW w:w="1440" w:type="dxa"/>
            <w:vMerge/>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7AE27107" w14:textId="77777777" w:rsidR="002D609F" w:rsidRDefault="002D609F">
            <w:pPr>
              <w:widowControl w:val="0"/>
              <w:pBdr>
                <w:top w:val="nil"/>
                <w:left w:val="nil"/>
                <w:bottom w:val="nil"/>
                <w:right w:val="nil"/>
                <w:between w:val="nil"/>
              </w:pBdr>
              <w:spacing w:line="276" w:lineRule="auto"/>
              <w:jc w:val="left"/>
              <w:rPr>
                <w:rFonts w:ascii="Arial" w:eastAsia="Arial" w:hAnsi="Arial" w:cs="Arial"/>
                <w:sz w:val="20"/>
                <w:szCs w:val="20"/>
              </w:rPr>
            </w:pPr>
          </w:p>
        </w:tc>
        <w:tc>
          <w:tcPr>
            <w:tcW w:w="229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C171865" w14:textId="77777777" w:rsidR="002D609F" w:rsidRDefault="00036F1D">
            <w:pPr>
              <w:widowControl w:val="0"/>
              <w:spacing w:line="276" w:lineRule="auto"/>
              <w:jc w:val="left"/>
              <w:rPr>
                <w:rFonts w:ascii="Arial" w:eastAsia="Arial" w:hAnsi="Arial" w:cs="Arial"/>
                <w:sz w:val="20"/>
                <w:szCs w:val="20"/>
              </w:rPr>
            </w:pPr>
            <w:r>
              <w:t>2+(5/20)</w:t>
            </w:r>
          </w:p>
        </w:tc>
        <w:tc>
          <w:tcPr>
            <w:tcW w:w="144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D0FC875" w14:textId="77777777" w:rsidR="002D609F" w:rsidRDefault="002D609F">
            <w:pPr>
              <w:widowControl w:val="0"/>
              <w:spacing w:line="276" w:lineRule="auto"/>
              <w:jc w:val="left"/>
              <w:rPr>
                <w:rFonts w:ascii="Arial" w:eastAsia="Arial" w:hAnsi="Arial" w:cs="Arial"/>
                <w:sz w:val="20"/>
                <w:szCs w:val="20"/>
              </w:rPr>
            </w:pPr>
          </w:p>
        </w:tc>
        <w:tc>
          <w:tcPr>
            <w:tcW w:w="28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18A34AD" w14:textId="77777777" w:rsidR="002D609F" w:rsidRDefault="002D609F">
            <w:pPr>
              <w:widowControl w:val="0"/>
              <w:spacing w:line="276" w:lineRule="auto"/>
              <w:jc w:val="left"/>
              <w:rPr>
                <w:rFonts w:ascii="Arial" w:eastAsia="Arial" w:hAnsi="Arial" w:cs="Arial"/>
                <w:sz w:val="20"/>
                <w:szCs w:val="20"/>
              </w:rPr>
            </w:pPr>
          </w:p>
        </w:tc>
        <w:tc>
          <w:tcPr>
            <w:tcW w:w="133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E13BA93" w14:textId="77777777" w:rsidR="002D609F" w:rsidRDefault="00036F1D">
            <w:pPr>
              <w:widowControl w:val="0"/>
              <w:spacing w:line="276" w:lineRule="auto"/>
              <w:jc w:val="right"/>
              <w:rPr>
                <w:rFonts w:ascii="Arial" w:eastAsia="Arial" w:hAnsi="Arial" w:cs="Arial"/>
                <w:sz w:val="20"/>
                <w:szCs w:val="20"/>
              </w:rPr>
            </w:pPr>
            <w:r>
              <w:rPr>
                <w:b/>
              </w:rPr>
              <w:t>2.25</w:t>
            </w:r>
          </w:p>
        </w:tc>
      </w:tr>
    </w:tbl>
    <w:p w14:paraId="03E931E3" w14:textId="77777777" w:rsidR="002D609F" w:rsidRDefault="00036F1D">
      <w:pPr>
        <w:jc w:val="center"/>
        <w:rPr>
          <w:b/>
        </w:rPr>
      </w:pPr>
      <w:r>
        <w:rPr>
          <w:b/>
        </w:rPr>
        <w:t>Table 3: Estimation of Payback Period</w:t>
      </w:r>
    </w:p>
    <w:p w14:paraId="242B7C07" w14:textId="77777777" w:rsidR="002D609F" w:rsidRDefault="00036F1D">
      <w:pPr>
        <w:jc w:val="center"/>
      </w:pPr>
      <w:r>
        <w:t>(Source: Made by Self)</w:t>
      </w:r>
    </w:p>
    <w:tbl>
      <w:tblPr>
        <w:tblStyle w:val="ac"/>
        <w:tblW w:w="9359"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1328"/>
        <w:gridCol w:w="1116"/>
        <w:gridCol w:w="1115"/>
        <w:gridCol w:w="1115"/>
        <w:gridCol w:w="1115"/>
        <w:gridCol w:w="1439"/>
        <w:gridCol w:w="2131"/>
      </w:tblGrid>
      <w:tr w:rsidR="002D609F" w14:paraId="7F39A21B" w14:textId="77777777">
        <w:trPr>
          <w:cantSplit/>
          <w:trHeight w:val="345"/>
          <w:tblHeader/>
        </w:trPr>
        <w:tc>
          <w:tcPr>
            <w:tcW w:w="9359" w:type="dxa"/>
            <w:gridSpan w:val="7"/>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341D29D" w14:textId="77777777" w:rsidR="002D609F" w:rsidRDefault="00036F1D">
            <w:pPr>
              <w:widowControl w:val="0"/>
              <w:spacing w:line="276" w:lineRule="auto"/>
              <w:jc w:val="center"/>
              <w:rPr>
                <w:rFonts w:ascii="Arial" w:eastAsia="Arial" w:hAnsi="Arial" w:cs="Arial"/>
                <w:sz w:val="20"/>
                <w:szCs w:val="20"/>
              </w:rPr>
            </w:pPr>
            <w:r>
              <w:rPr>
                <w:b/>
              </w:rPr>
              <w:t>ARR</w:t>
            </w:r>
          </w:p>
        </w:tc>
      </w:tr>
      <w:tr w:rsidR="002D609F" w14:paraId="700B6287" w14:textId="77777777">
        <w:trPr>
          <w:cantSplit/>
          <w:trHeight w:val="345"/>
          <w:tblHeader/>
        </w:trPr>
        <w:tc>
          <w:tcPr>
            <w:tcW w:w="1328"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610CD42D" w14:textId="77777777" w:rsidR="002D609F" w:rsidRDefault="00036F1D">
            <w:pPr>
              <w:widowControl w:val="0"/>
              <w:spacing w:line="276" w:lineRule="auto"/>
              <w:jc w:val="left"/>
              <w:rPr>
                <w:rFonts w:ascii="Arial" w:eastAsia="Arial" w:hAnsi="Arial" w:cs="Arial"/>
                <w:sz w:val="20"/>
                <w:szCs w:val="20"/>
              </w:rPr>
            </w:pPr>
            <w:r>
              <w:rPr>
                <w:b/>
              </w:rPr>
              <w:t>Years</w:t>
            </w:r>
          </w:p>
        </w:tc>
        <w:tc>
          <w:tcPr>
            <w:tcW w:w="2231" w:type="dxa"/>
            <w:gridSpan w:val="2"/>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434B19E" w14:textId="77777777" w:rsidR="002D609F" w:rsidRDefault="00036F1D">
            <w:pPr>
              <w:widowControl w:val="0"/>
              <w:spacing w:line="276" w:lineRule="auto"/>
              <w:jc w:val="center"/>
              <w:rPr>
                <w:rFonts w:ascii="Arial" w:eastAsia="Arial" w:hAnsi="Arial" w:cs="Arial"/>
                <w:sz w:val="20"/>
                <w:szCs w:val="20"/>
              </w:rPr>
            </w:pPr>
            <w:r>
              <w:rPr>
                <w:b/>
              </w:rPr>
              <w:t>Cash Flows</w:t>
            </w:r>
          </w:p>
        </w:tc>
        <w:tc>
          <w:tcPr>
            <w:tcW w:w="2230" w:type="dxa"/>
            <w:gridSpan w:val="2"/>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48ECA20" w14:textId="77777777" w:rsidR="002D609F" w:rsidRDefault="00036F1D">
            <w:pPr>
              <w:widowControl w:val="0"/>
              <w:spacing w:line="276" w:lineRule="auto"/>
              <w:jc w:val="center"/>
              <w:rPr>
                <w:rFonts w:ascii="Arial" w:eastAsia="Arial" w:hAnsi="Arial" w:cs="Arial"/>
                <w:sz w:val="20"/>
                <w:szCs w:val="20"/>
              </w:rPr>
            </w:pPr>
            <w:r>
              <w:rPr>
                <w:b/>
              </w:rPr>
              <w:t>Depreciation</w:t>
            </w:r>
          </w:p>
        </w:tc>
        <w:tc>
          <w:tcPr>
            <w:tcW w:w="3570" w:type="dxa"/>
            <w:gridSpan w:val="2"/>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4ECEB4A" w14:textId="77777777" w:rsidR="002D609F" w:rsidRDefault="00036F1D">
            <w:pPr>
              <w:widowControl w:val="0"/>
              <w:spacing w:line="276" w:lineRule="auto"/>
              <w:jc w:val="center"/>
              <w:rPr>
                <w:rFonts w:ascii="Arial" w:eastAsia="Arial" w:hAnsi="Arial" w:cs="Arial"/>
                <w:sz w:val="20"/>
                <w:szCs w:val="20"/>
              </w:rPr>
            </w:pPr>
            <w:r>
              <w:rPr>
                <w:b/>
              </w:rPr>
              <w:t>Accounting Profit</w:t>
            </w:r>
          </w:p>
        </w:tc>
      </w:tr>
      <w:tr w:rsidR="002D609F" w14:paraId="355311D5" w14:textId="77777777">
        <w:trPr>
          <w:cantSplit/>
          <w:trHeight w:val="345"/>
          <w:tblHeader/>
        </w:trPr>
        <w:tc>
          <w:tcPr>
            <w:tcW w:w="1328"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7FCFBD6A" w14:textId="77777777" w:rsidR="002D609F" w:rsidRDefault="002D609F">
            <w:pPr>
              <w:widowControl w:val="0"/>
              <w:spacing w:line="276" w:lineRule="auto"/>
              <w:jc w:val="left"/>
              <w:rPr>
                <w:rFonts w:ascii="Arial" w:eastAsia="Arial" w:hAnsi="Arial" w:cs="Arial"/>
                <w:sz w:val="20"/>
                <w:szCs w:val="20"/>
              </w:rPr>
            </w:pPr>
          </w:p>
        </w:tc>
        <w:tc>
          <w:tcPr>
            <w:tcW w:w="111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FA28CC2" w14:textId="77777777" w:rsidR="002D609F" w:rsidRDefault="00036F1D">
            <w:pPr>
              <w:widowControl w:val="0"/>
              <w:spacing w:line="276" w:lineRule="auto"/>
              <w:jc w:val="left"/>
              <w:rPr>
                <w:rFonts w:ascii="Arial" w:eastAsia="Arial" w:hAnsi="Arial" w:cs="Arial"/>
                <w:sz w:val="20"/>
                <w:szCs w:val="20"/>
              </w:rPr>
            </w:pPr>
            <w:r>
              <w:rPr>
                <w:b/>
              </w:rPr>
              <w:t>A</w:t>
            </w:r>
          </w:p>
        </w:tc>
        <w:tc>
          <w:tcPr>
            <w:tcW w:w="111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9FED50D" w14:textId="77777777" w:rsidR="002D609F" w:rsidRDefault="00036F1D">
            <w:pPr>
              <w:widowControl w:val="0"/>
              <w:spacing w:line="276" w:lineRule="auto"/>
              <w:jc w:val="left"/>
              <w:rPr>
                <w:rFonts w:ascii="Arial" w:eastAsia="Arial" w:hAnsi="Arial" w:cs="Arial"/>
                <w:sz w:val="20"/>
                <w:szCs w:val="20"/>
              </w:rPr>
            </w:pPr>
            <w:r>
              <w:rPr>
                <w:b/>
              </w:rPr>
              <w:t>B</w:t>
            </w:r>
          </w:p>
        </w:tc>
        <w:tc>
          <w:tcPr>
            <w:tcW w:w="111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040471D" w14:textId="77777777" w:rsidR="002D609F" w:rsidRDefault="00036F1D">
            <w:pPr>
              <w:widowControl w:val="0"/>
              <w:spacing w:line="276" w:lineRule="auto"/>
              <w:jc w:val="left"/>
              <w:rPr>
                <w:rFonts w:ascii="Arial" w:eastAsia="Arial" w:hAnsi="Arial" w:cs="Arial"/>
                <w:sz w:val="20"/>
                <w:szCs w:val="20"/>
              </w:rPr>
            </w:pPr>
            <w:r>
              <w:rPr>
                <w:b/>
              </w:rPr>
              <w:t>A</w:t>
            </w:r>
          </w:p>
        </w:tc>
        <w:tc>
          <w:tcPr>
            <w:tcW w:w="111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CF4F2E1" w14:textId="77777777" w:rsidR="002D609F" w:rsidRDefault="00036F1D">
            <w:pPr>
              <w:widowControl w:val="0"/>
              <w:spacing w:line="276" w:lineRule="auto"/>
              <w:jc w:val="left"/>
              <w:rPr>
                <w:rFonts w:ascii="Arial" w:eastAsia="Arial" w:hAnsi="Arial" w:cs="Arial"/>
                <w:sz w:val="20"/>
                <w:szCs w:val="20"/>
              </w:rPr>
            </w:pPr>
            <w:r>
              <w:rPr>
                <w:b/>
              </w:rPr>
              <w:t>B</w:t>
            </w:r>
          </w:p>
        </w:tc>
        <w:tc>
          <w:tcPr>
            <w:tcW w:w="1439"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C16AFA7" w14:textId="77777777" w:rsidR="002D609F" w:rsidRDefault="00036F1D">
            <w:pPr>
              <w:widowControl w:val="0"/>
              <w:spacing w:line="276" w:lineRule="auto"/>
              <w:jc w:val="left"/>
              <w:rPr>
                <w:rFonts w:ascii="Arial" w:eastAsia="Arial" w:hAnsi="Arial" w:cs="Arial"/>
                <w:sz w:val="20"/>
                <w:szCs w:val="20"/>
              </w:rPr>
            </w:pPr>
            <w:r>
              <w:rPr>
                <w:b/>
              </w:rPr>
              <w:t>A</w:t>
            </w:r>
          </w:p>
        </w:tc>
        <w:tc>
          <w:tcPr>
            <w:tcW w:w="2131"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D5D74B4" w14:textId="77777777" w:rsidR="002D609F" w:rsidRDefault="00036F1D">
            <w:pPr>
              <w:widowControl w:val="0"/>
              <w:spacing w:line="276" w:lineRule="auto"/>
              <w:jc w:val="left"/>
              <w:rPr>
                <w:rFonts w:ascii="Arial" w:eastAsia="Arial" w:hAnsi="Arial" w:cs="Arial"/>
                <w:sz w:val="20"/>
                <w:szCs w:val="20"/>
              </w:rPr>
            </w:pPr>
            <w:r>
              <w:rPr>
                <w:b/>
              </w:rPr>
              <w:t>B</w:t>
            </w:r>
          </w:p>
        </w:tc>
      </w:tr>
      <w:tr w:rsidR="002D609F" w14:paraId="75E7E41F" w14:textId="77777777">
        <w:trPr>
          <w:cantSplit/>
          <w:trHeight w:val="345"/>
          <w:tblHeader/>
        </w:trPr>
        <w:tc>
          <w:tcPr>
            <w:tcW w:w="1328"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4EDFD658" w14:textId="77777777" w:rsidR="002D609F" w:rsidRDefault="00036F1D">
            <w:pPr>
              <w:widowControl w:val="0"/>
              <w:spacing w:line="276" w:lineRule="auto"/>
              <w:jc w:val="left"/>
              <w:rPr>
                <w:rFonts w:ascii="Arial" w:eastAsia="Arial" w:hAnsi="Arial" w:cs="Arial"/>
                <w:sz w:val="20"/>
                <w:szCs w:val="20"/>
              </w:rPr>
            </w:pPr>
            <w:r>
              <w:t>Year 1</w:t>
            </w:r>
          </w:p>
        </w:tc>
        <w:tc>
          <w:tcPr>
            <w:tcW w:w="111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C2ED01F" w14:textId="77777777" w:rsidR="002D609F" w:rsidRDefault="00036F1D">
            <w:pPr>
              <w:widowControl w:val="0"/>
              <w:spacing w:line="276" w:lineRule="auto"/>
              <w:jc w:val="right"/>
              <w:rPr>
                <w:rFonts w:ascii="Arial" w:eastAsia="Arial" w:hAnsi="Arial" w:cs="Arial"/>
                <w:sz w:val="20"/>
                <w:szCs w:val="20"/>
              </w:rPr>
            </w:pPr>
            <w:r>
              <w:t>25</w:t>
            </w:r>
          </w:p>
        </w:tc>
        <w:tc>
          <w:tcPr>
            <w:tcW w:w="111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AF33384" w14:textId="77777777" w:rsidR="002D609F" w:rsidRDefault="00036F1D">
            <w:pPr>
              <w:widowControl w:val="0"/>
              <w:spacing w:line="276" w:lineRule="auto"/>
              <w:jc w:val="right"/>
              <w:rPr>
                <w:rFonts w:ascii="Arial" w:eastAsia="Arial" w:hAnsi="Arial" w:cs="Arial"/>
                <w:sz w:val="20"/>
                <w:szCs w:val="20"/>
              </w:rPr>
            </w:pPr>
            <w:r>
              <w:t>50</w:t>
            </w:r>
          </w:p>
        </w:tc>
        <w:tc>
          <w:tcPr>
            <w:tcW w:w="111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F0C2B57" w14:textId="77777777" w:rsidR="002D609F" w:rsidRDefault="00036F1D">
            <w:pPr>
              <w:widowControl w:val="0"/>
              <w:spacing w:line="276" w:lineRule="auto"/>
              <w:jc w:val="right"/>
              <w:rPr>
                <w:rFonts w:ascii="Arial" w:eastAsia="Arial" w:hAnsi="Arial" w:cs="Arial"/>
                <w:sz w:val="20"/>
                <w:szCs w:val="20"/>
              </w:rPr>
            </w:pPr>
            <w:r>
              <w:t>£20</w:t>
            </w:r>
          </w:p>
        </w:tc>
        <w:tc>
          <w:tcPr>
            <w:tcW w:w="111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0E78106" w14:textId="77777777" w:rsidR="002D609F" w:rsidRDefault="00036F1D">
            <w:pPr>
              <w:widowControl w:val="0"/>
              <w:spacing w:line="276" w:lineRule="auto"/>
              <w:jc w:val="right"/>
              <w:rPr>
                <w:rFonts w:ascii="Arial" w:eastAsia="Arial" w:hAnsi="Arial" w:cs="Arial"/>
                <w:sz w:val="20"/>
                <w:szCs w:val="20"/>
              </w:rPr>
            </w:pPr>
            <w:r>
              <w:t>£19</w:t>
            </w:r>
          </w:p>
        </w:tc>
        <w:tc>
          <w:tcPr>
            <w:tcW w:w="1439"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C4D838A" w14:textId="77777777" w:rsidR="002D609F" w:rsidRDefault="00036F1D">
            <w:pPr>
              <w:widowControl w:val="0"/>
              <w:spacing w:line="276" w:lineRule="auto"/>
              <w:jc w:val="right"/>
              <w:rPr>
                <w:rFonts w:ascii="Arial" w:eastAsia="Arial" w:hAnsi="Arial" w:cs="Arial"/>
                <w:sz w:val="20"/>
                <w:szCs w:val="20"/>
              </w:rPr>
            </w:pPr>
            <w:r>
              <w:t>£5</w:t>
            </w:r>
          </w:p>
        </w:tc>
        <w:tc>
          <w:tcPr>
            <w:tcW w:w="2131"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4BC4675" w14:textId="77777777" w:rsidR="002D609F" w:rsidRDefault="00036F1D">
            <w:pPr>
              <w:widowControl w:val="0"/>
              <w:spacing w:line="276" w:lineRule="auto"/>
              <w:jc w:val="right"/>
              <w:rPr>
                <w:rFonts w:ascii="Arial" w:eastAsia="Arial" w:hAnsi="Arial" w:cs="Arial"/>
                <w:sz w:val="20"/>
                <w:szCs w:val="20"/>
              </w:rPr>
            </w:pPr>
            <w:r>
              <w:t>£31</w:t>
            </w:r>
          </w:p>
        </w:tc>
      </w:tr>
      <w:tr w:rsidR="002D609F" w14:paraId="39B6727D" w14:textId="77777777">
        <w:trPr>
          <w:cantSplit/>
          <w:trHeight w:val="345"/>
          <w:tblHeader/>
        </w:trPr>
        <w:tc>
          <w:tcPr>
            <w:tcW w:w="1328"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5C276F92" w14:textId="77777777" w:rsidR="002D609F" w:rsidRDefault="00036F1D">
            <w:pPr>
              <w:widowControl w:val="0"/>
              <w:spacing w:line="276" w:lineRule="auto"/>
              <w:jc w:val="left"/>
              <w:rPr>
                <w:rFonts w:ascii="Arial" w:eastAsia="Arial" w:hAnsi="Arial" w:cs="Arial"/>
                <w:sz w:val="20"/>
                <w:szCs w:val="20"/>
              </w:rPr>
            </w:pPr>
            <w:r>
              <w:t>Year 2</w:t>
            </w:r>
          </w:p>
        </w:tc>
        <w:tc>
          <w:tcPr>
            <w:tcW w:w="111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FF02D0C" w14:textId="77777777" w:rsidR="002D609F" w:rsidRDefault="00036F1D">
            <w:pPr>
              <w:widowControl w:val="0"/>
              <w:spacing w:line="276" w:lineRule="auto"/>
              <w:jc w:val="right"/>
              <w:rPr>
                <w:rFonts w:ascii="Arial" w:eastAsia="Arial" w:hAnsi="Arial" w:cs="Arial"/>
                <w:sz w:val="20"/>
                <w:szCs w:val="20"/>
              </w:rPr>
            </w:pPr>
            <w:r>
              <w:t>25</w:t>
            </w:r>
          </w:p>
        </w:tc>
        <w:tc>
          <w:tcPr>
            <w:tcW w:w="111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BFD0C9C" w14:textId="77777777" w:rsidR="002D609F" w:rsidRDefault="00036F1D">
            <w:pPr>
              <w:widowControl w:val="0"/>
              <w:spacing w:line="276" w:lineRule="auto"/>
              <w:jc w:val="right"/>
              <w:rPr>
                <w:rFonts w:ascii="Arial" w:eastAsia="Arial" w:hAnsi="Arial" w:cs="Arial"/>
                <w:sz w:val="20"/>
                <w:szCs w:val="20"/>
              </w:rPr>
            </w:pPr>
            <w:r>
              <w:t>20</w:t>
            </w:r>
          </w:p>
        </w:tc>
        <w:tc>
          <w:tcPr>
            <w:tcW w:w="111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5D9A233" w14:textId="77777777" w:rsidR="002D609F" w:rsidRDefault="00036F1D">
            <w:pPr>
              <w:widowControl w:val="0"/>
              <w:spacing w:line="276" w:lineRule="auto"/>
              <w:jc w:val="right"/>
              <w:rPr>
                <w:rFonts w:ascii="Arial" w:eastAsia="Arial" w:hAnsi="Arial" w:cs="Arial"/>
                <w:sz w:val="20"/>
                <w:szCs w:val="20"/>
              </w:rPr>
            </w:pPr>
            <w:r>
              <w:t>£20</w:t>
            </w:r>
          </w:p>
        </w:tc>
        <w:tc>
          <w:tcPr>
            <w:tcW w:w="111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9305D29" w14:textId="77777777" w:rsidR="002D609F" w:rsidRDefault="00036F1D">
            <w:pPr>
              <w:widowControl w:val="0"/>
              <w:spacing w:line="276" w:lineRule="auto"/>
              <w:jc w:val="right"/>
              <w:rPr>
                <w:rFonts w:ascii="Arial" w:eastAsia="Arial" w:hAnsi="Arial" w:cs="Arial"/>
                <w:sz w:val="20"/>
                <w:szCs w:val="20"/>
              </w:rPr>
            </w:pPr>
            <w:r>
              <w:t>£19</w:t>
            </w:r>
          </w:p>
        </w:tc>
        <w:tc>
          <w:tcPr>
            <w:tcW w:w="1439"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F72D78A" w14:textId="77777777" w:rsidR="002D609F" w:rsidRDefault="00036F1D">
            <w:pPr>
              <w:widowControl w:val="0"/>
              <w:spacing w:line="276" w:lineRule="auto"/>
              <w:jc w:val="right"/>
              <w:rPr>
                <w:rFonts w:ascii="Arial" w:eastAsia="Arial" w:hAnsi="Arial" w:cs="Arial"/>
                <w:sz w:val="20"/>
                <w:szCs w:val="20"/>
              </w:rPr>
            </w:pPr>
            <w:r>
              <w:t>£5</w:t>
            </w:r>
          </w:p>
        </w:tc>
        <w:tc>
          <w:tcPr>
            <w:tcW w:w="2131"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3C3CDAE" w14:textId="77777777" w:rsidR="002D609F" w:rsidRDefault="00036F1D">
            <w:pPr>
              <w:widowControl w:val="0"/>
              <w:spacing w:line="276" w:lineRule="auto"/>
              <w:jc w:val="right"/>
              <w:rPr>
                <w:rFonts w:ascii="Arial" w:eastAsia="Arial" w:hAnsi="Arial" w:cs="Arial"/>
                <w:sz w:val="20"/>
                <w:szCs w:val="20"/>
              </w:rPr>
            </w:pPr>
            <w:r>
              <w:t>£1</w:t>
            </w:r>
          </w:p>
        </w:tc>
      </w:tr>
      <w:tr w:rsidR="002D609F" w14:paraId="32F403DB" w14:textId="77777777">
        <w:trPr>
          <w:cantSplit/>
          <w:trHeight w:val="345"/>
          <w:tblHeader/>
        </w:trPr>
        <w:tc>
          <w:tcPr>
            <w:tcW w:w="1328"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2752FD01" w14:textId="77777777" w:rsidR="002D609F" w:rsidRDefault="00036F1D">
            <w:pPr>
              <w:widowControl w:val="0"/>
              <w:spacing w:line="276" w:lineRule="auto"/>
              <w:jc w:val="left"/>
              <w:rPr>
                <w:rFonts w:ascii="Arial" w:eastAsia="Arial" w:hAnsi="Arial" w:cs="Arial"/>
                <w:sz w:val="20"/>
                <w:szCs w:val="20"/>
              </w:rPr>
            </w:pPr>
            <w:r>
              <w:t>Year 3</w:t>
            </w:r>
          </w:p>
        </w:tc>
        <w:tc>
          <w:tcPr>
            <w:tcW w:w="111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5C0CFCD" w14:textId="77777777" w:rsidR="002D609F" w:rsidRDefault="00036F1D">
            <w:pPr>
              <w:widowControl w:val="0"/>
              <w:spacing w:line="276" w:lineRule="auto"/>
              <w:jc w:val="right"/>
              <w:rPr>
                <w:rFonts w:ascii="Arial" w:eastAsia="Arial" w:hAnsi="Arial" w:cs="Arial"/>
                <w:sz w:val="20"/>
                <w:szCs w:val="20"/>
              </w:rPr>
            </w:pPr>
            <w:r>
              <w:t>20</w:t>
            </w:r>
          </w:p>
        </w:tc>
        <w:tc>
          <w:tcPr>
            <w:tcW w:w="111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0F0CD67" w14:textId="77777777" w:rsidR="002D609F" w:rsidRDefault="00036F1D">
            <w:pPr>
              <w:widowControl w:val="0"/>
              <w:spacing w:line="276" w:lineRule="auto"/>
              <w:jc w:val="right"/>
              <w:rPr>
                <w:rFonts w:ascii="Arial" w:eastAsia="Arial" w:hAnsi="Arial" w:cs="Arial"/>
                <w:sz w:val="20"/>
                <w:szCs w:val="20"/>
              </w:rPr>
            </w:pPr>
            <w:r>
              <w:t>20</w:t>
            </w:r>
          </w:p>
        </w:tc>
        <w:tc>
          <w:tcPr>
            <w:tcW w:w="111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104D1C4" w14:textId="77777777" w:rsidR="002D609F" w:rsidRDefault="00036F1D">
            <w:pPr>
              <w:widowControl w:val="0"/>
              <w:spacing w:line="276" w:lineRule="auto"/>
              <w:jc w:val="right"/>
              <w:rPr>
                <w:rFonts w:ascii="Arial" w:eastAsia="Arial" w:hAnsi="Arial" w:cs="Arial"/>
                <w:sz w:val="20"/>
                <w:szCs w:val="20"/>
              </w:rPr>
            </w:pPr>
            <w:r>
              <w:t>£20</w:t>
            </w:r>
          </w:p>
        </w:tc>
        <w:tc>
          <w:tcPr>
            <w:tcW w:w="111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0F034E0" w14:textId="77777777" w:rsidR="002D609F" w:rsidRDefault="00036F1D">
            <w:pPr>
              <w:widowControl w:val="0"/>
              <w:spacing w:line="276" w:lineRule="auto"/>
              <w:jc w:val="right"/>
              <w:rPr>
                <w:rFonts w:ascii="Arial" w:eastAsia="Arial" w:hAnsi="Arial" w:cs="Arial"/>
                <w:sz w:val="20"/>
                <w:szCs w:val="20"/>
              </w:rPr>
            </w:pPr>
            <w:r>
              <w:t>£19</w:t>
            </w:r>
          </w:p>
        </w:tc>
        <w:tc>
          <w:tcPr>
            <w:tcW w:w="1439"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A296C22" w14:textId="77777777" w:rsidR="002D609F" w:rsidRDefault="00036F1D">
            <w:pPr>
              <w:widowControl w:val="0"/>
              <w:spacing w:line="276" w:lineRule="auto"/>
              <w:jc w:val="right"/>
              <w:rPr>
                <w:rFonts w:ascii="Arial" w:eastAsia="Arial" w:hAnsi="Arial" w:cs="Arial"/>
                <w:sz w:val="20"/>
                <w:szCs w:val="20"/>
              </w:rPr>
            </w:pPr>
            <w:r>
              <w:t>£0</w:t>
            </w:r>
          </w:p>
        </w:tc>
        <w:tc>
          <w:tcPr>
            <w:tcW w:w="2131"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22650BC" w14:textId="77777777" w:rsidR="002D609F" w:rsidRDefault="00036F1D">
            <w:pPr>
              <w:widowControl w:val="0"/>
              <w:spacing w:line="276" w:lineRule="auto"/>
              <w:jc w:val="right"/>
              <w:rPr>
                <w:rFonts w:ascii="Arial" w:eastAsia="Arial" w:hAnsi="Arial" w:cs="Arial"/>
                <w:sz w:val="20"/>
                <w:szCs w:val="20"/>
              </w:rPr>
            </w:pPr>
            <w:r>
              <w:t>£1</w:t>
            </w:r>
          </w:p>
        </w:tc>
      </w:tr>
      <w:tr w:rsidR="002D609F" w14:paraId="22DA31C5" w14:textId="77777777">
        <w:trPr>
          <w:cantSplit/>
          <w:trHeight w:val="345"/>
          <w:tblHeader/>
        </w:trPr>
        <w:tc>
          <w:tcPr>
            <w:tcW w:w="1328"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5644ADF1" w14:textId="77777777" w:rsidR="002D609F" w:rsidRDefault="00036F1D">
            <w:pPr>
              <w:widowControl w:val="0"/>
              <w:spacing w:line="276" w:lineRule="auto"/>
              <w:jc w:val="left"/>
              <w:rPr>
                <w:rFonts w:ascii="Arial" w:eastAsia="Arial" w:hAnsi="Arial" w:cs="Arial"/>
                <w:sz w:val="20"/>
                <w:szCs w:val="20"/>
              </w:rPr>
            </w:pPr>
            <w:r>
              <w:t>Year 4</w:t>
            </w:r>
          </w:p>
        </w:tc>
        <w:tc>
          <w:tcPr>
            <w:tcW w:w="111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3D1D809" w14:textId="77777777" w:rsidR="002D609F" w:rsidRDefault="00036F1D">
            <w:pPr>
              <w:widowControl w:val="0"/>
              <w:spacing w:line="276" w:lineRule="auto"/>
              <w:jc w:val="right"/>
              <w:rPr>
                <w:rFonts w:ascii="Arial" w:eastAsia="Arial" w:hAnsi="Arial" w:cs="Arial"/>
                <w:sz w:val="20"/>
                <w:szCs w:val="20"/>
              </w:rPr>
            </w:pPr>
            <w:r>
              <w:t>55</w:t>
            </w:r>
          </w:p>
        </w:tc>
        <w:tc>
          <w:tcPr>
            <w:tcW w:w="111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45990CF" w14:textId="77777777" w:rsidR="002D609F" w:rsidRDefault="00036F1D">
            <w:pPr>
              <w:widowControl w:val="0"/>
              <w:spacing w:line="276" w:lineRule="auto"/>
              <w:jc w:val="right"/>
              <w:rPr>
                <w:rFonts w:ascii="Arial" w:eastAsia="Arial" w:hAnsi="Arial" w:cs="Arial"/>
                <w:sz w:val="20"/>
                <w:szCs w:val="20"/>
              </w:rPr>
            </w:pPr>
            <w:r>
              <w:rPr>
                <w:rFonts w:ascii="Arial" w:eastAsia="Arial" w:hAnsi="Arial" w:cs="Arial"/>
                <w:sz w:val="20"/>
                <w:szCs w:val="20"/>
              </w:rPr>
              <w:t>20</w:t>
            </w:r>
          </w:p>
        </w:tc>
        <w:tc>
          <w:tcPr>
            <w:tcW w:w="111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B15303D" w14:textId="77777777" w:rsidR="002D609F" w:rsidRDefault="00036F1D">
            <w:pPr>
              <w:widowControl w:val="0"/>
              <w:spacing w:line="276" w:lineRule="auto"/>
              <w:jc w:val="right"/>
              <w:rPr>
                <w:rFonts w:ascii="Arial" w:eastAsia="Arial" w:hAnsi="Arial" w:cs="Arial"/>
                <w:sz w:val="20"/>
                <w:szCs w:val="20"/>
              </w:rPr>
            </w:pPr>
            <w:r>
              <w:t>£20</w:t>
            </w:r>
          </w:p>
        </w:tc>
        <w:tc>
          <w:tcPr>
            <w:tcW w:w="111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6E8623C" w14:textId="77777777" w:rsidR="002D609F" w:rsidRDefault="00036F1D">
            <w:pPr>
              <w:widowControl w:val="0"/>
              <w:spacing w:line="276" w:lineRule="auto"/>
              <w:jc w:val="right"/>
              <w:rPr>
                <w:rFonts w:ascii="Arial" w:eastAsia="Arial" w:hAnsi="Arial" w:cs="Arial"/>
                <w:sz w:val="20"/>
                <w:szCs w:val="20"/>
              </w:rPr>
            </w:pPr>
            <w:r>
              <w:t>£19</w:t>
            </w:r>
          </w:p>
        </w:tc>
        <w:tc>
          <w:tcPr>
            <w:tcW w:w="1439"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C0D7BFB" w14:textId="77777777" w:rsidR="002D609F" w:rsidRDefault="00036F1D">
            <w:pPr>
              <w:widowControl w:val="0"/>
              <w:spacing w:line="276" w:lineRule="auto"/>
              <w:jc w:val="right"/>
              <w:rPr>
                <w:rFonts w:ascii="Arial" w:eastAsia="Arial" w:hAnsi="Arial" w:cs="Arial"/>
                <w:sz w:val="20"/>
                <w:szCs w:val="20"/>
              </w:rPr>
            </w:pPr>
            <w:r>
              <w:t>£35</w:t>
            </w:r>
          </w:p>
        </w:tc>
        <w:tc>
          <w:tcPr>
            <w:tcW w:w="2131"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C59FA09" w14:textId="77777777" w:rsidR="002D609F" w:rsidRDefault="00036F1D">
            <w:pPr>
              <w:widowControl w:val="0"/>
              <w:spacing w:line="276" w:lineRule="auto"/>
              <w:jc w:val="right"/>
              <w:rPr>
                <w:rFonts w:ascii="Arial" w:eastAsia="Arial" w:hAnsi="Arial" w:cs="Arial"/>
                <w:sz w:val="20"/>
                <w:szCs w:val="20"/>
              </w:rPr>
            </w:pPr>
            <w:r>
              <w:t>£1</w:t>
            </w:r>
          </w:p>
        </w:tc>
      </w:tr>
      <w:tr w:rsidR="002D609F" w14:paraId="7B8A4776" w14:textId="77777777">
        <w:trPr>
          <w:cantSplit/>
          <w:trHeight w:val="345"/>
          <w:tblHeader/>
        </w:trPr>
        <w:tc>
          <w:tcPr>
            <w:tcW w:w="1328"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27B407D8" w14:textId="77777777" w:rsidR="002D609F" w:rsidRDefault="00036F1D">
            <w:pPr>
              <w:widowControl w:val="0"/>
              <w:spacing w:line="276" w:lineRule="auto"/>
              <w:jc w:val="left"/>
              <w:rPr>
                <w:rFonts w:ascii="Arial" w:eastAsia="Arial" w:hAnsi="Arial" w:cs="Arial"/>
                <w:sz w:val="20"/>
                <w:szCs w:val="20"/>
              </w:rPr>
            </w:pPr>
            <w:r>
              <w:t>Average Profit</w:t>
            </w:r>
          </w:p>
        </w:tc>
        <w:tc>
          <w:tcPr>
            <w:tcW w:w="111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09DA290" w14:textId="77777777" w:rsidR="002D609F" w:rsidRDefault="002D609F">
            <w:pPr>
              <w:widowControl w:val="0"/>
              <w:spacing w:line="276" w:lineRule="auto"/>
              <w:jc w:val="left"/>
              <w:rPr>
                <w:rFonts w:ascii="Arial" w:eastAsia="Arial" w:hAnsi="Arial" w:cs="Arial"/>
                <w:sz w:val="20"/>
                <w:szCs w:val="20"/>
              </w:rPr>
            </w:pPr>
          </w:p>
        </w:tc>
        <w:tc>
          <w:tcPr>
            <w:tcW w:w="111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A7257E2" w14:textId="77777777" w:rsidR="002D609F" w:rsidRDefault="002D609F">
            <w:pPr>
              <w:widowControl w:val="0"/>
              <w:spacing w:line="276" w:lineRule="auto"/>
              <w:jc w:val="left"/>
              <w:rPr>
                <w:rFonts w:ascii="Arial" w:eastAsia="Arial" w:hAnsi="Arial" w:cs="Arial"/>
                <w:sz w:val="20"/>
                <w:szCs w:val="20"/>
              </w:rPr>
            </w:pPr>
          </w:p>
        </w:tc>
        <w:tc>
          <w:tcPr>
            <w:tcW w:w="111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FA276AF" w14:textId="77777777" w:rsidR="002D609F" w:rsidRDefault="002D609F">
            <w:pPr>
              <w:widowControl w:val="0"/>
              <w:spacing w:line="276" w:lineRule="auto"/>
              <w:jc w:val="left"/>
              <w:rPr>
                <w:rFonts w:ascii="Arial" w:eastAsia="Arial" w:hAnsi="Arial" w:cs="Arial"/>
                <w:sz w:val="20"/>
                <w:szCs w:val="20"/>
              </w:rPr>
            </w:pPr>
          </w:p>
        </w:tc>
        <w:tc>
          <w:tcPr>
            <w:tcW w:w="111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6AFDB88" w14:textId="77777777" w:rsidR="002D609F" w:rsidRDefault="002D609F">
            <w:pPr>
              <w:widowControl w:val="0"/>
              <w:spacing w:line="276" w:lineRule="auto"/>
              <w:jc w:val="left"/>
              <w:rPr>
                <w:rFonts w:ascii="Arial" w:eastAsia="Arial" w:hAnsi="Arial" w:cs="Arial"/>
                <w:sz w:val="20"/>
                <w:szCs w:val="20"/>
              </w:rPr>
            </w:pPr>
          </w:p>
        </w:tc>
        <w:tc>
          <w:tcPr>
            <w:tcW w:w="1439"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385E6F2" w14:textId="77777777" w:rsidR="002D609F" w:rsidRDefault="00036F1D">
            <w:pPr>
              <w:widowControl w:val="0"/>
              <w:spacing w:line="276" w:lineRule="auto"/>
              <w:jc w:val="right"/>
              <w:rPr>
                <w:rFonts w:ascii="Arial" w:eastAsia="Arial" w:hAnsi="Arial" w:cs="Arial"/>
                <w:sz w:val="20"/>
                <w:szCs w:val="20"/>
              </w:rPr>
            </w:pPr>
            <w:r>
              <w:t>£11</w:t>
            </w:r>
          </w:p>
        </w:tc>
        <w:tc>
          <w:tcPr>
            <w:tcW w:w="2131"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2F99307" w14:textId="77777777" w:rsidR="002D609F" w:rsidRDefault="00036F1D">
            <w:pPr>
              <w:widowControl w:val="0"/>
              <w:spacing w:line="276" w:lineRule="auto"/>
              <w:jc w:val="right"/>
              <w:rPr>
                <w:rFonts w:ascii="Arial" w:eastAsia="Arial" w:hAnsi="Arial" w:cs="Arial"/>
                <w:sz w:val="20"/>
                <w:szCs w:val="20"/>
              </w:rPr>
            </w:pPr>
            <w:r>
              <w:t>£9</w:t>
            </w:r>
          </w:p>
        </w:tc>
      </w:tr>
      <w:tr w:rsidR="002D609F" w14:paraId="7FB3FB34" w14:textId="77777777">
        <w:trPr>
          <w:cantSplit/>
          <w:trHeight w:val="615"/>
          <w:tblHeader/>
        </w:trPr>
        <w:tc>
          <w:tcPr>
            <w:tcW w:w="1328"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02E4647F" w14:textId="77777777" w:rsidR="002D609F" w:rsidRDefault="00036F1D">
            <w:pPr>
              <w:widowControl w:val="0"/>
              <w:spacing w:line="276" w:lineRule="auto"/>
              <w:jc w:val="left"/>
              <w:rPr>
                <w:rFonts w:ascii="Arial" w:eastAsia="Arial" w:hAnsi="Arial" w:cs="Arial"/>
                <w:sz w:val="20"/>
                <w:szCs w:val="20"/>
              </w:rPr>
            </w:pPr>
            <w:r>
              <w:t>Initial investment</w:t>
            </w:r>
          </w:p>
        </w:tc>
        <w:tc>
          <w:tcPr>
            <w:tcW w:w="111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EEFFB89" w14:textId="77777777" w:rsidR="002D609F" w:rsidRDefault="002D609F">
            <w:pPr>
              <w:widowControl w:val="0"/>
              <w:spacing w:line="276" w:lineRule="auto"/>
              <w:jc w:val="left"/>
              <w:rPr>
                <w:rFonts w:ascii="Arial" w:eastAsia="Arial" w:hAnsi="Arial" w:cs="Arial"/>
                <w:sz w:val="20"/>
                <w:szCs w:val="20"/>
              </w:rPr>
            </w:pPr>
          </w:p>
        </w:tc>
        <w:tc>
          <w:tcPr>
            <w:tcW w:w="111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7916E5F" w14:textId="77777777" w:rsidR="002D609F" w:rsidRDefault="002D609F">
            <w:pPr>
              <w:widowControl w:val="0"/>
              <w:spacing w:line="276" w:lineRule="auto"/>
              <w:jc w:val="left"/>
              <w:rPr>
                <w:rFonts w:ascii="Arial" w:eastAsia="Arial" w:hAnsi="Arial" w:cs="Arial"/>
                <w:sz w:val="20"/>
                <w:szCs w:val="20"/>
              </w:rPr>
            </w:pPr>
          </w:p>
        </w:tc>
        <w:tc>
          <w:tcPr>
            <w:tcW w:w="111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143F474" w14:textId="77777777" w:rsidR="002D609F" w:rsidRDefault="002D609F">
            <w:pPr>
              <w:widowControl w:val="0"/>
              <w:spacing w:line="276" w:lineRule="auto"/>
              <w:jc w:val="left"/>
              <w:rPr>
                <w:rFonts w:ascii="Arial" w:eastAsia="Arial" w:hAnsi="Arial" w:cs="Arial"/>
                <w:sz w:val="20"/>
                <w:szCs w:val="20"/>
              </w:rPr>
            </w:pPr>
          </w:p>
        </w:tc>
        <w:tc>
          <w:tcPr>
            <w:tcW w:w="111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705B39E" w14:textId="77777777" w:rsidR="002D609F" w:rsidRDefault="002D609F">
            <w:pPr>
              <w:widowControl w:val="0"/>
              <w:spacing w:line="276" w:lineRule="auto"/>
              <w:jc w:val="left"/>
              <w:rPr>
                <w:rFonts w:ascii="Arial" w:eastAsia="Arial" w:hAnsi="Arial" w:cs="Arial"/>
                <w:sz w:val="20"/>
                <w:szCs w:val="20"/>
              </w:rPr>
            </w:pPr>
          </w:p>
        </w:tc>
        <w:tc>
          <w:tcPr>
            <w:tcW w:w="1439"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0C8BE6B" w14:textId="77777777" w:rsidR="002D609F" w:rsidRDefault="00036F1D">
            <w:pPr>
              <w:widowControl w:val="0"/>
              <w:spacing w:line="276" w:lineRule="auto"/>
              <w:jc w:val="right"/>
              <w:rPr>
                <w:rFonts w:ascii="Arial" w:eastAsia="Arial" w:hAnsi="Arial" w:cs="Arial"/>
                <w:sz w:val="20"/>
                <w:szCs w:val="20"/>
              </w:rPr>
            </w:pPr>
            <w:r>
              <w:t>£80</w:t>
            </w:r>
          </w:p>
        </w:tc>
        <w:tc>
          <w:tcPr>
            <w:tcW w:w="2131"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03DD8D4" w14:textId="77777777" w:rsidR="002D609F" w:rsidRDefault="00036F1D">
            <w:pPr>
              <w:widowControl w:val="0"/>
              <w:spacing w:line="276" w:lineRule="auto"/>
              <w:jc w:val="right"/>
              <w:rPr>
                <w:rFonts w:ascii="Arial" w:eastAsia="Arial" w:hAnsi="Arial" w:cs="Arial"/>
                <w:sz w:val="20"/>
                <w:szCs w:val="20"/>
              </w:rPr>
            </w:pPr>
            <w:r>
              <w:t>£75</w:t>
            </w:r>
          </w:p>
        </w:tc>
      </w:tr>
      <w:tr w:rsidR="002D609F" w14:paraId="05E670EA" w14:textId="77777777">
        <w:trPr>
          <w:cantSplit/>
          <w:trHeight w:val="345"/>
          <w:tblHeader/>
        </w:trPr>
        <w:tc>
          <w:tcPr>
            <w:tcW w:w="1328"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36B8F0F4" w14:textId="77777777" w:rsidR="002D609F" w:rsidRDefault="00036F1D">
            <w:pPr>
              <w:widowControl w:val="0"/>
              <w:spacing w:line="276" w:lineRule="auto"/>
              <w:jc w:val="left"/>
              <w:rPr>
                <w:rFonts w:ascii="Arial" w:eastAsia="Arial" w:hAnsi="Arial" w:cs="Arial"/>
                <w:sz w:val="20"/>
                <w:szCs w:val="20"/>
              </w:rPr>
            </w:pPr>
            <w:r>
              <w:t>ARR</w:t>
            </w:r>
          </w:p>
        </w:tc>
        <w:tc>
          <w:tcPr>
            <w:tcW w:w="111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0008C3E" w14:textId="77777777" w:rsidR="002D609F" w:rsidRDefault="002D609F">
            <w:pPr>
              <w:widowControl w:val="0"/>
              <w:spacing w:line="276" w:lineRule="auto"/>
              <w:jc w:val="left"/>
              <w:rPr>
                <w:rFonts w:ascii="Arial" w:eastAsia="Arial" w:hAnsi="Arial" w:cs="Arial"/>
                <w:sz w:val="20"/>
                <w:szCs w:val="20"/>
              </w:rPr>
            </w:pPr>
          </w:p>
        </w:tc>
        <w:tc>
          <w:tcPr>
            <w:tcW w:w="111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0110AED" w14:textId="77777777" w:rsidR="002D609F" w:rsidRDefault="002D609F">
            <w:pPr>
              <w:widowControl w:val="0"/>
              <w:spacing w:line="276" w:lineRule="auto"/>
              <w:jc w:val="left"/>
              <w:rPr>
                <w:rFonts w:ascii="Arial" w:eastAsia="Arial" w:hAnsi="Arial" w:cs="Arial"/>
                <w:sz w:val="20"/>
                <w:szCs w:val="20"/>
              </w:rPr>
            </w:pPr>
          </w:p>
        </w:tc>
        <w:tc>
          <w:tcPr>
            <w:tcW w:w="111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8DD0F3A" w14:textId="77777777" w:rsidR="002D609F" w:rsidRDefault="002D609F">
            <w:pPr>
              <w:widowControl w:val="0"/>
              <w:spacing w:line="276" w:lineRule="auto"/>
              <w:jc w:val="left"/>
              <w:rPr>
                <w:rFonts w:ascii="Arial" w:eastAsia="Arial" w:hAnsi="Arial" w:cs="Arial"/>
                <w:sz w:val="20"/>
                <w:szCs w:val="20"/>
              </w:rPr>
            </w:pPr>
          </w:p>
        </w:tc>
        <w:tc>
          <w:tcPr>
            <w:tcW w:w="111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39DD17B" w14:textId="77777777" w:rsidR="002D609F" w:rsidRDefault="002D609F">
            <w:pPr>
              <w:widowControl w:val="0"/>
              <w:spacing w:line="276" w:lineRule="auto"/>
              <w:jc w:val="left"/>
              <w:rPr>
                <w:rFonts w:ascii="Arial" w:eastAsia="Arial" w:hAnsi="Arial" w:cs="Arial"/>
                <w:sz w:val="20"/>
                <w:szCs w:val="20"/>
              </w:rPr>
            </w:pPr>
          </w:p>
        </w:tc>
        <w:tc>
          <w:tcPr>
            <w:tcW w:w="1439"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87A1201" w14:textId="77777777" w:rsidR="002D609F" w:rsidRDefault="00036F1D">
            <w:pPr>
              <w:widowControl w:val="0"/>
              <w:spacing w:line="276" w:lineRule="auto"/>
              <w:jc w:val="right"/>
              <w:rPr>
                <w:rFonts w:ascii="Arial" w:eastAsia="Arial" w:hAnsi="Arial" w:cs="Arial"/>
                <w:sz w:val="20"/>
                <w:szCs w:val="20"/>
              </w:rPr>
            </w:pPr>
            <w:r>
              <w:rPr>
                <w:b/>
              </w:rPr>
              <w:t>14.06%</w:t>
            </w:r>
          </w:p>
        </w:tc>
        <w:tc>
          <w:tcPr>
            <w:tcW w:w="2131"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E11A4A6" w14:textId="77777777" w:rsidR="002D609F" w:rsidRDefault="00036F1D">
            <w:pPr>
              <w:widowControl w:val="0"/>
              <w:spacing w:line="276" w:lineRule="auto"/>
              <w:jc w:val="right"/>
              <w:rPr>
                <w:rFonts w:ascii="Arial" w:eastAsia="Arial" w:hAnsi="Arial" w:cs="Arial"/>
                <w:sz w:val="20"/>
                <w:szCs w:val="20"/>
              </w:rPr>
            </w:pPr>
            <w:r>
              <w:rPr>
                <w:b/>
              </w:rPr>
              <w:t>11.67%</w:t>
            </w:r>
          </w:p>
        </w:tc>
      </w:tr>
    </w:tbl>
    <w:p w14:paraId="7486772E" w14:textId="77777777" w:rsidR="002D609F" w:rsidRDefault="00036F1D">
      <w:pPr>
        <w:jc w:val="center"/>
        <w:rPr>
          <w:b/>
        </w:rPr>
      </w:pPr>
      <w:r>
        <w:rPr>
          <w:b/>
        </w:rPr>
        <w:t>Table 4: Estimation of ARR</w:t>
      </w:r>
    </w:p>
    <w:p w14:paraId="65970610" w14:textId="77777777" w:rsidR="002D609F" w:rsidRDefault="00036F1D">
      <w:pPr>
        <w:jc w:val="center"/>
        <w:rPr>
          <w:sz w:val="28"/>
          <w:szCs w:val="28"/>
        </w:rPr>
      </w:pPr>
      <w:r>
        <w:t>(Source: Made by Self)</w:t>
      </w:r>
    </w:p>
    <w:tbl>
      <w:tblPr>
        <w:tblStyle w:val="ad"/>
        <w:tblW w:w="936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1944"/>
        <w:gridCol w:w="1215"/>
        <w:gridCol w:w="1216"/>
        <w:gridCol w:w="2322"/>
        <w:gridCol w:w="1447"/>
        <w:gridCol w:w="1216"/>
      </w:tblGrid>
      <w:tr w:rsidR="002D609F" w14:paraId="70C3690F" w14:textId="77777777">
        <w:trPr>
          <w:cantSplit/>
          <w:trHeight w:val="345"/>
          <w:tblHeader/>
        </w:trPr>
        <w:tc>
          <w:tcPr>
            <w:tcW w:w="9360" w:type="dxa"/>
            <w:gridSpan w:val="6"/>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DD07272" w14:textId="77777777" w:rsidR="002D609F" w:rsidRDefault="00036F1D">
            <w:pPr>
              <w:widowControl w:val="0"/>
              <w:spacing w:line="276" w:lineRule="auto"/>
              <w:jc w:val="center"/>
              <w:rPr>
                <w:rFonts w:ascii="Arial" w:eastAsia="Arial" w:hAnsi="Arial" w:cs="Arial"/>
                <w:sz w:val="20"/>
                <w:szCs w:val="20"/>
              </w:rPr>
            </w:pPr>
            <w:r>
              <w:rPr>
                <w:b/>
              </w:rPr>
              <w:t>NPV</w:t>
            </w:r>
          </w:p>
        </w:tc>
      </w:tr>
      <w:tr w:rsidR="002D609F" w14:paraId="1FC67662" w14:textId="77777777">
        <w:trPr>
          <w:cantSplit/>
          <w:trHeight w:val="345"/>
          <w:tblHeader/>
        </w:trPr>
        <w:tc>
          <w:tcPr>
            <w:tcW w:w="1944"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13A26926" w14:textId="77777777" w:rsidR="002D609F" w:rsidRDefault="00036F1D">
            <w:pPr>
              <w:widowControl w:val="0"/>
              <w:spacing w:line="276" w:lineRule="auto"/>
              <w:jc w:val="center"/>
              <w:rPr>
                <w:rFonts w:ascii="Arial" w:eastAsia="Arial" w:hAnsi="Arial" w:cs="Arial"/>
                <w:sz w:val="20"/>
                <w:szCs w:val="20"/>
              </w:rPr>
            </w:pPr>
            <w:r>
              <w:rPr>
                <w:b/>
              </w:rPr>
              <w:t>Years</w:t>
            </w:r>
          </w:p>
        </w:tc>
        <w:tc>
          <w:tcPr>
            <w:tcW w:w="2431" w:type="dxa"/>
            <w:gridSpan w:val="2"/>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8A8A4A7" w14:textId="77777777" w:rsidR="002D609F" w:rsidRDefault="00036F1D">
            <w:pPr>
              <w:widowControl w:val="0"/>
              <w:spacing w:line="276" w:lineRule="auto"/>
              <w:jc w:val="center"/>
              <w:rPr>
                <w:rFonts w:ascii="Arial" w:eastAsia="Arial" w:hAnsi="Arial" w:cs="Arial"/>
                <w:sz w:val="20"/>
                <w:szCs w:val="20"/>
              </w:rPr>
            </w:pPr>
            <w:r>
              <w:rPr>
                <w:b/>
              </w:rPr>
              <w:t>Cash Flows</w:t>
            </w:r>
          </w:p>
        </w:tc>
        <w:tc>
          <w:tcPr>
            <w:tcW w:w="2322" w:type="dxa"/>
            <w:vMerge w:val="restart"/>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8C1904E" w14:textId="77777777" w:rsidR="002D609F" w:rsidRDefault="00036F1D">
            <w:pPr>
              <w:widowControl w:val="0"/>
              <w:spacing w:line="276" w:lineRule="auto"/>
              <w:jc w:val="center"/>
              <w:rPr>
                <w:b/>
              </w:rPr>
            </w:pPr>
            <w:r>
              <w:rPr>
                <w:b/>
              </w:rPr>
              <w:t>Discounting Factor at 9.75%</w:t>
            </w:r>
          </w:p>
        </w:tc>
        <w:tc>
          <w:tcPr>
            <w:tcW w:w="2663" w:type="dxa"/>
            <w:gridSpan w:val="2"/>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4C9E0EC" w14:textId="77777777" w:rsidR="002D609F" w:rsidRDefault="00036F1D">
            <w:pPr>
              <w:widowControl w:val="0"/>
              <w:spacing w:line="276" w:lineRule="auto"/>
              <w:jc w:val="center"/>
              <w:rPr>
                <w:rFonts w:ascii="Arial" w:eastAsia="Arial" w:hAnsi="Arial" w:cs="Arial"/>
                <w:sz w:val="20"/>
                <w:szCs w:val="20"/>
              </w:rPr>
            </w:pPr>
            <w:r>
              <w:rPr>
                <w:b/>
              </w:rPr>
              <w:t>Discounted Cash Flows</w:t>
            </w:r>
          </w:p>
        </w:tc>
      </w:tr>
      <w:tr w:rsidR="002D609F" w14:paraId="2E60BC88" w14:textId="77777777">
        <w:trPr>
          <w:cantSplit/>
          <w:trHeight w:val="345"/>
          <w:tblHeader/>
        </w:trPr>
        <w:tc>
          <w:tcPr>
            <w:tcW w:w="1944"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1BB84D5E" w14:textId="77777777" w:rsidR="002D609F" w:rsidRDefault="002D609F">
            <w:pPr>
              <w:widowControl w:val="0"/>
              <w:spacing w:line="276" w:lineRule="auto"/>
              <w:jc w:val="left"/>
              <w:rPr>
                <w:rFonts w:ascii="Arial" w:eastAsia="Arial" w:hAnsi="Arial" w:cs="Arial"/>
                <w:sz w:val="20"/>
                <w:szCs w:val="20"/>
              </w:rPr>
            </w:pPr>
          </w:p>
        </w:tc>
        <w:tc>
          <w:tcPr>
            <w:tcW w:w="121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87CD8BB" w14:textId="77777777" w:rsidR="002D609F" w:rsidRDefault="00036F1D">
            <w:pPr>
              <w:widowControl w:val="0"/>
              <w:spacing w:line="276" w:lineRule="auto"/>
              <w:jc w:val="left"/>
              <w:rPr>
                <w:rFonts w:ascii="Arial" w:eastAsia="Arial" w:hAnsi="Arial" w:cs="Arial"/>
                <w:sz w:val="20"/>
                <w:szCs w:val="20"/>
              </w:rPr>
            </w:pPr>
            <w:r>
              <w:rPr>
                <w:b/>
              </w:rPr>
              <w:t>A</w:t>
            </w:r>
          </w:p>
        </w:tc>
        <w:tc>
          <w:tcPr>
            <w:tcW w:w="121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8933FA6" w14:textId="77777777" w:rsidR="002D609F" w:rsidRDefault="00036F1D">
            <w:pPr>
              <w:widowControl w:val="0"/>
              <w:spacing w:line="276" w:lineRule="auto"/>
              <w:jc w:val="left"/>
              <w:rPr>
                <w:rFonts w:ascii="Arial" w:eastAsia="Arial" w:hAnsi="Arial" w:cs="Arial"/>
                <w:sz w:val="20"/>
                <w:szCs w:val="20"/>
              </w:rPr>
            </w:pPr>
            <w:r>
              <w:rPr>
                <w:b/>
              </w:rPr>
              <w:t>B</w:t>
            </w:r>
          </w:p>
        </w:tc>
        <w:tc>
          <w:tcPr>
            <w:tcW w:w="2322" w:type="dxa"/>
            <w:vMerge/>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3FD8240" w14:textId="77777777" w:rsidR="002D609F" w:rsidRDefault="002D609F">
            <w:pPr>
              <w:widowControl w:val="0"/>
              <w:pBdr>
                <w:top w:val="nil"/>
                <w:left w:val="nil"/>
                <w:bottom w:val="nil"/>
                <w:right w:val="nil"/>
                <w:between w:val="nil"/>
              </w:pBdr>
              <w:spacing w:line="276" w:lineRule="auto"/>
              <w:jc w:val="left"/>
              <w:rPr>
                <w:rFonts w:ascii="Arial" w:eastAsia="Arial" w:hAnsi="Arial" w:cs="Arial"/>
                <w:sz w:val="20"/>
                <w:szCs w:val="20"/>
              </w:rPr>
            </w:pPr>
          </w:p>
        </w:tc>
        <w:tc>
          <w:tcPr>
            <w:tcW w:w="144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F7A748B" w14:textId="77777777" w:rsidR="002D609F" w:rsidRDefault="00036F1D">
            <w:pPr>
              <w:widowControl w:val="0"/>
              <w:spacing w:line="276" w:lineRule="auto"/>
              <w:jc w:val="left"/>
              <w:rPr>
                <w:rFonts w:ascii="Arial" w:eastAsia="Arial" w:hAnsi="Arial" w:cs="Arial"/>
                <w:sz w:val="20"/>
                <w:szCs w:val="20"/>
              </w:rPr>
            </w:pPr>
            <w:r>
              <w:rPr>
                <w:b/>
              </w:rPr>
              <w:t>A</w:t>
            </w:r>
          </w:p>
        </w:tc>
        <w:tc>
          <w:tcPr>
            <w:tcW w:w="121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7D5C12E" w14:textId="77777777" w:rsidR="002D609F" w:rsidRDefault="00036F1D">
            <w:pPr>
              <w:widowControl w:val="0"/>
              <w:spacing w:line="276" w:lineRule="auto"/>
              <w:jc w:val="left"/>
              <w:rPr>
                <w:rFonts w:ascii="Arial" w:eastAsia="Arial" w:hAnsi="Arial" w:cs="Arial"/>
                <w:sz w:val="20"/>
                <w:szCs w:val="20"/>
              </w:rPr>
            </w:pPr>
            <w:r>
              <w:rPr>
                <w:b/>
              </w:rPr>
              <w:t>B</w:t>
            </w:r>
          </w:p>
        </w:tc>
      </w:tr>
      <w:tr w:rsidR="002D609F" w14:paraId="0A61AD37" w14:textId="77777777">
        <w:trPr>
          <w:cantSplit/>
          <w:trHeight w:val="345"/>
          <w:tblHeader/>
        </w:trPr>
        <w:tc>
          <w:tcPr>
            <w:tcW w:w="1944"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502D776F" w14:textId="77777777" w:rsidR="002D609F" w:rsidRDefault="00036F1D">
            <w:pPr>
              <w:widowControl w:val="0"/>
              <w:spacing w:line="276" w:lineRule="auto"/>
              <w:jc w:val="right"/>
              <w:rPr>
                <w:rFonts w:ascii="Arial" w:eastAsia="Arial" w:hAnsi="Arial" w:cs="Arial"/>
                <w:sz w:val="20"/>
                <w:szCs w:val="20"/>
              </w:rPr>
            </w:pPr>
            <w:r>
              <w:t>1</w:t>
            </w:r>
          </w:p>
        </w:tc>
        <w:tc>
          <w:tcPr>
            <w:tcW w:w="121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B4BC8D8" w14:textId="77777777" w:rsidR="002D609F" w:rsidRDefault="00036F1D">
            <w:pPr>
              <w:widowControl w:val="0"/>
              <w:spacing w:line="276" w:lineRule="auto"/>
              <w:jc w:val="right"/>
              <w:rPr>
                <w:rFonts w:ascii="Arial" w:eastAsia="Arial" w:hAnsi="Arial" w:cs="Arial"/>
                <w:sz w:val="20"/>
                <w:szCs w:val="20"/>
              </w:rPr>
            </w:pPr>
            <w:r>
              <w:t>£25</w:t>
            </w:r>
          </w:p>
        </w:tc>
        <w:tc>
          <w:tcPr>
            <w:tcW w:w="121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564F969" w14:textId="77777777" w:rsidR="002D609F" w:rsidRDefault="00036F1D">
            <w:pPr>
              <w:widowControl w:val="0"/>
              <w:spacing w:line="276" w:lineRule="auto"/>
              <w:jc w:val="right"/>
              <w:rPr>
                <w:rFonts w:ascii="Arial" w:eastAsia="Arial" w:hAnsi="Arial" w:cs="Arial"/>
                <w:sz w:val="20"/>
                <w:szCs w:val="20"/>
              </w:rPr>
            </w:pPr>
            <w:r>
              <w:t>£50</w:t>
            </w:r>
          </w:p>
        </w:tc>
        <w:tc>
          <w:tcPr>
            <w:tcW w:w="232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DC0FD33" w14:textId="77777777" w:rsidR="002D609F" w:rsidRDefault="00036F1D">
            <w:pPr>
              <w:widowControl w:val="0"/>
              <w:spacing w:line="276" w:lineRule="auto"/>
              <w:jc w:val="right"/>
              <w:rPr>
                <w:rFonts w:ascii="Arial" w:eastAsia="Arial" w:hAnsi="Arial" w:cs="Arial"/>
                <w:sz w:val="20"/>
                <w:szCs w:val="20"/>
              </w:rPr>
            </w:pPr>
            <w:r>
              <w:t>0.9111617312</w:t>
            </w:r>
          </w:p>
        </w:tc>
        <w:tc>
          <w:tcPr>
            <w:tcW w:w="144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FBE4F03" w14:textId="77777777" w:rsidR="002D609F" w:rsidRDefault="00036F1D">
            <w:pPr>
              <w:widowControl w:val="0"/>
              <w:spacing w:line="276" w:lineRule="auto"/>
              <w:jc w:val="right"/>
              <w:rPr>
                <w:rFonts w:ascii="Arial" w:eastAsia="Arial" w:hAnsi="Arial" w:cs="Arial"/>
                <w:sz w:val="20"/>
                <w:szCs w:val="20"/>
              </w:rPr>
            </w:pPr>
            <w:r>
              <w:t>£23</w:t>
            </w:r>
          </w:p>
        </w:tc>
        <w:tc>
          <w:tcPr>
            <w:tcW w:w="121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2EA1CDA" w14:textId="77777777" w:rsidR="002D609F" w:rsidRDefault="00036F1D">
            <w:pPr>
              <w:widowControl w:val="0"/>
              <w:spacing w:line="276" w:lineRule="auto"/>
              <w:jc w:val="right"/>
              <w:rPr>
                <w:rFonts w:ascii="Arial" w:eastAsia="Arial" w:hAnsi="Arial" w:cs="Arial"/>
                <w:sz w:val="20"/>
                <w:szCs w:val="20"/>
              </w:rPr>
            </w:pPr>
            <w:r>
              <w:t>£46</w:t>
            </w:r>
          </w:p>
        </w:tc>
      </w:tr>
      <w:tr w:rsidR="002D609F" w14:paraId="5AF60711" w14:textId="77777777">
        <w:trPr>
          <w:cantSplit/>
          <w:trHeight w:val="345"/>
          <w:tblHeader/>
        </w:trPr>
        <w:tc>
          <w:tcPr>
            <w:tcW w:w="1944"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603EDE89" w14:textId="77777777" w:rsidR="002D609F" w:rsidRDefault="00036F1D">
            <w:pPr>
              <w:widowControl w:val="0"/>
              <w:spacing w:line="276" w:lineRule="auto"/>
              <w:jc w:val="right"/>
              <w:rPr>
                <w:rFonts w:ascii="Arial" w:eastAsia="Arial" w:hAnsi="Arial" w:cs="Arial"/>
                <w:sz w:val="20"/>
                <w:szCs w:val="20"/>
              </w:rPr>
            </w:pPr>
            <w:r>
              <w:t>2</w:t>
            </w:r>
          </w:p>
        </w:tc>
        <w:tc>
          <w:tcPr>
            <w:tcW w:w="121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6EC1984" w14:textId="77777777" w:rsidR="002D609F" w:rsidRDefault="00036F1D">
            <w:pPr>
              <w:widowControl w:val="0"/>
              <w:spacing w:line="276" w:lineRule="auto"/>
              <w:jc w:val="right"/>
              <w:rPr>
                <w:rFonts w:ascii="Arial" w:eastAsia="Arial" w:hAnsi="Arial" w:cs="Arial"/>
                <w:sz w:val="20"/>
                <w:szCs w:val="20"/>
              </w:rPr>
            </w:pPr>
            <w:r>
              <w:t>£25</w:t>
            </w:r>
          </w:p>
        </w:tc>
        <w:tc>
          <w:tcPr>
            <w:tcW w:w="121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A9BBE70" w14:textId="77777777" w:rsidR="002D609F" w:rsidRDefault="00036F1D">
            <w:pPr>
              <w:widowControl w:val="0"/>
              <w:spacing w:line="276" w:lineRule="auto"/>
              <w:jc w:val="right"/>
              <w:rPr>
                <w:rFonts w:ascii="Arial" w:eastAsia="Arial" w:hAnsi="Arial" w:cs="Arial"/>
                <w:sz w:val="20"/>
                <w:szCs w:val="20"/>
              </w:rPr>
            </w:pPr>
            <w:r>
              <w:t>£20</w:t>
            </w:r>
          </w:p>
        </w:tc>
        <w:tc>
          <w:tcPr>
            <w:tcW w:w="232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3E58E3B" w14:textId="77777777" w:rsidR="002D609F" w:rsidRDefault="00036F1D">
            <w:pPr>
              <w:widowControl w:val="0"/>
              <w:spacing w:line="276" w:lineRule="auto"/>
              <w:jc w:val="right"/>
              <w:rPr>
                <w:rFonts w:ascii="Arial" w:eastAsia="Arial" w:hAnsi="Arial" w:cs="Arial"/>
                <w:sz w:val="20"/>
                <w:szCs w:val="20"/>
              </w:rPr>
            </w:pPr>
            <w:r>
              <w:t>0.8302157004</w:t>
            </w:r>
          </w:p>
        </w:tc>
        <w:tc>
          <w:tcPr>
            <w:tcW w:w="144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88E221B" w14:textId="77777777" w:rsidR="002D609F" w:rsidRDefault="00036F1D">
            <w:pPr>
              <w:widowControl w:val="0"/>
              <w:spacing w:line="276" w:lineRule="auto"/>
              <w:jc w:val="right"/>
              <w:rPr>
                <w:rFonts w:ascii="Arial" w:eastAsia="Arial" w:hAnsi="Arial" w:cs="Arial"/>
                <w:sz w:val="20"/>
                <w:szCs w:val="20"/>
              </w:rPr>
            </w:pPr>
            <w:r>
              <w:t>£21</w:t>
            </w:r>
          </w:p>
        </w:tc>
        <w:tc>
          <w:tcPr>
            <w:tcW w:w="121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FBF5A40" w14:textId="77777777" w:rsidR="002D609F" w:rsidRDefault="00036F1D">
            <w:pPr>
              <w:widowControl w:val="0"/>
              <w:spacing w:line="276" w:lineRule="auto"/>
              <w:jc w:val="right"/>
              <w:rPr>
                <w:rFonts w:ascii="Arial" w:eastAsia="Arial" w:hAnsi="Arial" w:cs="Arial"/>
                <w:sz w:val="20"/>
                <w:szCs w:val="20"/>
              </w:rPr>
            </w:pPr>
            <w:r>
              <w:t>£17</w:t>
            </w:r>
          </w:p>
        </w:tc>
      </w:tr>
      <w:tr w:rsidR="002D609F" w14:paraId="5D272675" w14:textId="77777777">
        <w:trPr>
          <w:cantSplit/>
          <w:trHeight w:val="345"/>
          <w:tblHeader/>
        </w:trPr>
        <w:tc>
          <w:tcPr>
            <w:tcW w:w="1944"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2B79EB66" w14:textId="77777777" w:rsidR="002D609F" w:rsidRDefault="00036F1D">
            <w:pPr>
              <w:widowControl w:val="0"/>
              <w:spacing w:line="276" w:lineRule="auto"/>
              <w:jc w:val="right"/>
              <w:rPr>
                <w:rFonts w:ascii="Arial" w:eastAsia="Arial" w:hAnsi="Arial" w:cs="Arial"/>
                <w:sz w:val="20"/>
                <w:szCs w:val="20"/>
              </w:rPr>
            </w:pPr>
            <w:r>
              <w:t>3</w:t>
            </w:r>
          </w:p>
        </w:tc>
        <w:tc>
          <w:tcPr>
            <w:tcW w:w="121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F4861D2" w14:textId="77777777" w:rsidR="002D609F" w:rsidRDefault="00036F1D">
            <w:pPr>
              <w:widowControl w:val="0"/>
              <w:spacing w:line="276" w:lineRule="auto"/>
              <w:jc w:val="right"/>
              <w:rPr>
                <w:rFonts w:ascii="Arial" w:eastAsia="Arial" w:hAnsi="Arial" w:cs="Arial"/>
                <w:sz w:val="20"/>
                <w:szCs w:val="20"/>
              </w:rPr>
            </w:pPr>
            <w:r>
              <w:t>£20</w:t>
            </w:r>
          </w:p>
        </w:tc>
        <w:tc>
          <w:tcPr>
            <w:tcW w:w="121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6DDB738" w14:textId="77777777" w:rsidR="002D609F" w:rsidRDefault="00036F1D">
            <w:pPr>
              <w:widowControl w:val="0"/>
              <w:spacing w:line="276" w:lineRule="auto"/>
              <w:jc w:val="right"/>
              <w:rPr>
                <w:rFonts w:ascii="Arial" w:eastAsia="Arial" w:hAnsi="Arial" w:cs="Arial"/>
                <w:sz w:val="20"/>
                <w:szCs w:val="20"/>
              </w:rPr>
            </w:pPr>
            <w:r>
              <w:t>£20</w:t>
            </w:r>
          </w:p>
        </w:tc>
        <w:tc>
          <w:tcPr>
            <w:tcW w:w="232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2CA919F" w14:textId="77777777" w:rsidR="002D609F" w:rsidRDefault="00036F1D">
            <w:pPr>
              <w:widowControl w:val="0"/>
              <w:spacing w:line="276" w:lineRule="auto"/>
              <w:jc w:val="right"/>
              <w:rPr>
                <w:rFonts w:ascii="Arial" w:eastAsia="Arial" w:hAnsi="Arial" w:cs="Arial"/>
                <w:sz w:val="20"/>
                <w:szCs w:val="20"/>
              </w:rPr>
            </w:pPr>
            <w:r>
              <w:t>0.7564607749</w:t>
            </w:r>
          </w:p>
        </w:tc>
        <w:tc>
          <w:tcPr>
            <w:tcW w:w="144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0415608" w14:textId="77777777" w:rsidR="002D609F" w:rsidRDefault="00036F1D">
            <w:pPr>
              <w:widowControl w:val="0"/>
              <w:spacing w:line="276" w:lineRule="auto"/>
              <w:jc w:val="right"/>
              <w:rPr>
                <w:rFonts w:ascii="Arial" w:eastAsia="Arial" w:hAnsi="Arial" w:cs="Arial"/>
                <w:sz w:val="20"/>
                <w:szCs w:val="20"/>
              </w:rPr>
            </w:pPr>
            <w:r>
              <w:t>£15</w:t>
            </w:r>
          </w:p>
        </w:tc>
        <w:tc>
          <w:tcPr>
            <w:tcW w:w="121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58E3F82" w14:textId="77777777" w:rsidR="002D609F" w:rsidRDefault="00036F1D">
            <w:pPr>
              <w:widowControl w:val="0"/>
              <w:spacing w:line="276" w:lineRule="auto"/>
              <w:jc w:val="right"/>
              <w:rPr>
                <w:rFonts w:ascii="Arial" w:eastAsia="Arial" w:hAnsi="Arial" w:cs="Arial"/>
                <w:sz w:val="20"/>
                <w:szCs w:val="20"/>
              </w:rPr>
            </w:pPr>
            <w:r>
              <w:t>£15</w:t>
            </w:r>
          </w:p>
        </w:tc>
      </w:tr>
      <w:tr w:rsidR="002D609F" w14:paraId="72915FDF" w14:textId="77777777">
        <w:trPr>
          <w:cantSplit/>
          <w:trHeight w:val="345"/>
          <w:tblHeader/>
        </w:trPr>
        <w:tc>
          <w:tcPr>
            <w:tcW w:w="1944"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41FB343D" w14:textId="77777777" w:rsidR="002D609F" w:rsidRDefault="00036F1D">
            <w:pPr>
              <w:widowControl w:val="0"/>
              <w:spacing w:line="276" w:lineRule="auto"/>
              <w:jc w:val="right"/>
              <w:rPr>
                <w:rFonts w:ascii="Arial" w:eastAsia="Arial" w:hAnsi="Arial" w:cs="Arial"/>
                <w:sz w:val="20"/>
                <w:szCs w:val="20"/>
              </w:rPr>
            </w:pPr>
            <w:r>
              <w:t>4</w:t>
            </w:r>
          </w:p>
        </w:tc>
        <w:tc>
          <w:tcPr>
            <w:tcW w:w="121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D0FEAEA" w14:textId="77777777" w:rsidR="002D609F" w:rsidRDefault="00036F1D">
            <w:pPr>
              <w:widowControl w:val="0"/>
              <w:spacing w:line="276" w:lineRule="auto"/>
              <w:jc w:val="right"/>
              <w:rPr>
                <w:rFonts w:ascii="Arial" w:eastAsia="Arial" w:hAnsi="Arial" w:cs="Arial"/>
                <w:sz w:val="20"/>
                <w:szCs w:val="20"/>
              </w:rPr>
            </w:pPr>
            <w:r>
              <w:t>£55</w:t>
            </w:r>
          </w:p>
        </w:tc>
        <w:tc>
          <w:tcPr>
            <w:tcW w:w="121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6B3FC48" w14:textId="77777777" w:rsidR="002D609F" w:rsidRDefault="00036F1D">
            <w:pPr>
              <w:widowControl w:val="0"/>
              <w:spacing w:line="276" w:lineRule="auto"/>
              <w:jc w:val="right"/>
              <w:rPr>
                <w:rFonts w:ascii="Arial" w:eastAsia="Arial" w:hAnsi="Arial" w:cs="Arial"/>
                <w:sz w:val="20"/>
                <w:szCs w:val="20"/>
              </w:rPr>
            </w:pPr>
            <w:r>
              <w:t>£20</w:t>
            </w:r>
          </w:p>
        </w:tc>
        <w:tc>
          <w:tcPr>
            <w:tcW w:w="232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1E237DE" w14:textId="77777777" w:rsidR="002D609F" w:rsidRDefault="00036F1D">
            <w:pPr>
              <w:widowControl w:val="0"/>
              <w:spacing w:line="276" w:lineRule="auto"/>
              <w:jc w:val="right"/>
              <w:rPr>
                <w:rFonts w:ascii="Arial" w:eastAsia="Arial" w:hAnsi="Arial" w:cs="Arial"/>
                <w:sz w:val="20"/>
                <w:szCs w:val="20"/>
              </w:rPr>
            </w:pPr>
            <w:r>
              <w:t>0.6892581092</w:t>
            </w:r>
          </w:p>
        </w:tc>
        <w:tc>
          <w:tcPr>
            <w:tcW w:w="144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E85EDBA" w14:textId="77777777" w:rsidR="002D609F" w:rsidRDefault="00036F1D">
            <w:pPr>
              <w:widowControl w:val="0"/>
              <w:spacing w:line="276" w:lineRule="auto"/>
              <w:jc w:val="right"/>
              <w:rPr>
                <w:rFonts w:ascii="Arial" w:eastAsia="Arial" w:hAnsi="Arial" w:cs="Arial"/>
                <w:sz w:val="20"/>
                <w:szCs w:val="20"/>
              </w:rPr>
            </w:pPr>
            <w:r>
              <w:t>£38</w:t>
            </w:r>
          </w:p>
        </w:tc>
        <w:tc>
          <w:tcPr>
            <w:tcW w:w="121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2FDED9C" w14:textId="77777777" w:rsidR="002D609F" w:rsidRDefault="00036F1D">
            <w:pPr>
              <w:widowControl w:val="0"/>
              <w:spacing w:line="276" w:lineRule="auto"/>
              <w:jc w:val="right"/>
              <w:rPr>
                <w:rFonts w:ascii="Arial" w:eastAsia="Arial" w:hAnsi="Arial" w:cs="Arial"/>
                <w:sz w:val="20"/>
                <w:szCs w:val="20"/>
              </w:rPr>
            </w:pPr>
            <w:r>
              <w:t>£14</w:t>
            </w:r>
          </w:p>
        </w:tc>
      </w:tr>
      <w:tr w:rsidR="002D609F" w14:paraId="7EA22B5E" w14:textId="77777777">
        <w:trPr>
          <w:cantSplit/>
          <w:trHeight w:val="345"/>
          <w:tblHeader/>
        </w:trPr>
        <w:tc>
          <w:tcPr>
            <w:tcW w:w="1944"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4E17E4EC" w14:textId="77777777" w:rsidR="002D609F" w:rsidRDefault="00036F1D">
            <w:pPr>
              <w:widowControl w:val="0"/>
              <w:spacing w:line="276" w:lineRule="auto"/>
              <w:jc w:val="left"/>
              <w:rPr>
                <w:rFonts w:ascii="Arial" w:eastAsia="Arial" w:hAnsi="Arial" w:cs="Arial"/>
                <w:sz w:val="20"/>
                <w:szCs w:val="20"/>
              </w:rPr>
            </w:pPr>
            <w:r>
              <w:t>Total Present Value</w:t>
            </w:r>
          </w:p>
        </w:tc>
        <w:tc>
          <w:tcPr>
            <w:tcW w:w="121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5B615C4" w14:textId="77777777" w:rsidR="002D609F" w:rsidRDefault="002D609F">
            <w:pPr>
              <w:widowControl w:val="0"/>
              <w:spacing w:line="276" w:lineRule="auto"/>
              <w:jc w:val="left"/>
              <w:rPr>
                <w:rFonts w:ascii="Arial" w:eastAsia="Arial" w:hAnsi="Arial" w:cs="Arial"/>
                <w:sz w:val="20"/>
                <w:szCs w:val="20"/>
              </w:rPr>
            </w:pPr>
          </w:p>
        </w:tc>
        <w:tc>
          <w:tcPr>
            <w:tcW w:w="121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56DC67D" w14:textId="77777777" w:rsidR="002D609F" w:rsidRDefault="002D609F">
            <w:pPr>
              <w:widowControl w:val="0"/>
              <w:spacing w:line="276" w:lineRule="auto"/>
              <w:jc w:val="left"/>
              <w:rPr>
                <w:rFonts w:ascii="Arial" w:eastAsia="Arial" w:hAnsi="Arial" w:cs="Arial"/>
                <w:sz w:val="20"/>
                <w:szCs w:val="20"/>
              </w:rPr>
            </w:pPr>
          </w:p>
        </w:tc>
        <w:tc>
          <w:tcPr>
            <w:tcW w:w="232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F646B6C" w14:textId="77777777" w:rsidR="002D609F" w:rsidRDefault="002D609F">
            <w:pPr>
              <w:widowControl w:val="0"/>
              <w:spacing w:line="276" w:lineRule="auto"/>
              <w:jc w:val="left"/>
              <w:rPr>
                <w:rFonts w:ascii="Arial" w:eastAsia="Arial" w:hAnsi="Arial" w:cs="Arial"/>
                <w:sz w:val="20"/>
                <w:szCs w:val="20"/>
              </w:rPr>
            </w:pPr>
          </w:p>
        </w:tc>
        <w:tc>
          <w:tcPr>
            <w:tcW w:w="144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A79E90C" w14:textId="77777777" w:rsidR="002D609F" w:rsidRDefault="00036F1D">
            <w:pPr>
              <w:widowControl w:val="0"/>
              <w:spacing w:line="276" w:lineRule="auto"/>
              <w:jc w:val="right"/>
              <w:rPr>
                <w:rFonts w:ascii="Arial" w:eastAsia="Arial" w:hAnsi="Arial" w:cs="Arial"/>
                <w:sz w:val="20"/>
                <w:szCs w:val="20"/>
              </w:rPr>
            </w:pPr>
            <w:r>
              <w:t>£97</w:t>
            </w:r>
          </w:p>
        </w:tc>
        <w:tc>
          <w:tcPr>
            <w:tcW w:w="121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1EE50E5" w14:textId="77777777" w:rsidR="002D609F" w:rsidRDefault="00036F1D">
            <w:pPr>
              <w:widowControl w:val="0"/>
              <w:spacing w:line="276" w:lineRule="auto"/>
              <w:jc w:val="right"/>
              <w:rPr>
                <w:rFonts w:ascii="Arial" w:eastAsia="Arial" w:hAnsi="Arial" w:cs="Arial"/>
                <w:sz w:val="20"/>
                <w:szCs w:val="20"/>
              </w:rPr>
            </w:pPr>
            <w:r>
              <w:t>£91</w:t>
            </w:r>
          </w:p>
        </w:tc>
      </w:tr>
      <w:tr w:rsidR="002D609F" w14:paraId="1A1652C9" w14:textId="77777777">
        <w:trPr>
          <w:cantSplit/>
          <w:trHeight w:val="345"/>
          <w:tblHeader/>
        </w:trPr>
        <w:tc>
          <w:tcPr>
            <w:tcW w:w="1944"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2E66AE9C" w14:textId="77777777" w:rsidR="002D609F" w:rsidRDefault="00036F1D">
            <w:pPr>
              <w:widowControl w:val="0"/>
              <w:spacing w:line="276" w:lineRule="auto"/>
              <w:jc w:val="left"/>
              <w:rPr>
                <w:rFonts w:ascii="Arial" w:eastAsia="Arial" w:hAnsi="Arial" w:cs="Arial"/>
                <w:sz w:val="20"/>
                <w:szCs w:val="20"/>
              </w:rPr>
            </w:pPr>
            <w:r>
              <w:lastRenderedPageBreak/>
              <w:t>Less: Initial investment</w:t>
            </w:r>
          </w:p>
        </w:tc>
        <w:tc>
          <w:tcPr>
            <w:tcW w:w="121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4455B15" w14:textId="77777777" w:rsidR="002D609F" w:rsidRDefault="002D609F">
            <w:pPr>
              <w:widowControl w:val="0"/>
              <w:spacing w:line="276" w:lineRule="auto"/>
              <w:jc w:val="left"/>
              <w:rPr>
                <w:rFonts w:ascii="Arial" w:eastAsia="Arial" w:hAnsi="Arial" w:cs="Arial"/>
                <w:sz w:val="20"/>
                <w:szCs w:val="20"/>
              </w:rPr>
            </w:pPr>
          </w:p>
        </w:tc>
        <w:tc>
          <w:tcPr>
            <w:tcW w:w="121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3C4083F" w14:textId="77777777" w:rsidR="002D609F" w:rsidRDefault="002D609F">
            <w:pPr>
              <w:widowControl w:val="0"/>
              <w:spacing w:line="276" w:lineRule="auto"/>
              <w:jc w:val="left"/>
              <w:rPr>
                <w:rFonts w:ascii="Arial" w:eastAsia="Arial" w:hAnsi="Arial" w:cs="Arial"/>
                <w:sz w:val="20"/>
                <w:szCs w:val="20"/>
              </w:rPr>
            </w:pPr>
          </w:p>
        </w:tc>
        <w:tc>
          <w:tcPr>
            <w:tcW w:w="232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27D4DFF" w14:textId="77777777" w:rsidR="002D609F" w:rsidRDefault="002D609F">
            <w:pPr>
              <w:widowControl w:val="0"/>
              <w:spacing w:line="276" w:lineRule="auto"/>
              <w:jc w:val="left"/>
              <w:rPr>
                <w:rFonts w:ascii="Arial" w:eastAsia="Arial" w:hAnsi="Arial" w:cs="Arial"/>
                <w:sz w:val="20"/>
                <w:szCs w:val="20"/>
              </w:rPr>
            </w:pPr>
          </w:p>
        </w:tc>
        <w:tc>
          <w:tcPr>
            <w:tcW w:w="144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C262C2B" w14:textId="77777777" w:rsidR="002D609F" w:rsidRDefault="00036F1D">
            <w:pPr>
              <w:widowControl w:val="0"/>
              <w:spacing w:line="276" w:lineRule="auto"/>
              <w:jc w:val="right"/>
              <w:rPr>
                <w:rFonts w:ascii="Arial" w:eastAsia="Arial" w:hAnsi="Arial" w:cs="Arial"/>
                <w:sz w:val="20"/>
                <w:szCs w:val="20"/>
              </w:rPr>
            </w:pPr>
            <w:r>
              <w:t>£80</w:t>
            </w:r>
          </w:p>
        </w:tc>
        <w:tc>
          <w:tcPr>
            <w:tcW w:w="121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F794343" w14:textId="77777777" w:rsidR="002D609F" w:rsidRDefault="00036F1D">
            <w:pPr>
              <w:widowControl w:val="0"/>
              <w:spacing w:line="276" w:lineRule="auto"/>
              <w:jc w:val="right"/>
              <w:rPr>
                <w:rFonts w:ascii="Arial" w:eastAsia="Arial" w:hAnsi="Arial" w:cs="Arial"/>
                <w:sz w:val="20"/>
                <w:szCs w:val="20"/>
              </w:rPr>
            </w:pPr>
            <w:r>
              <w:t>£75</w:t>
            </w:r>
          </w:p>
        </w:tc>
      </w:tr>
      <w:tr w:rsidR="002D609F" w14:paraId="24C5D178" w14:textId="77777777">
        <w:trPr>
          <w:cantSplit/>
          <w:trHeight w:val="345"/>
          <w:tblHeader/>
        </w:trPr>
        <w:tc>
          <w:tcPr>
            <w:tcW w:w="1944"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65729CCB" w14:textId="77777777" w:rsidR="002D609F" w:rsidRDefault="00036F1D">
            <w:pPr>
              <w:widowControl w:val="0"/>
              <w:spacing w:line="276" w:lineRule="auto"/>
              <w:jc w:val="left"/>
              <w:rPr>
                <w:rFonts w:ascii="Arial" w:eastAsia="Arial" w:hAnsi="Arial" w:cs="Arial"/>
                <w:sz w:val="20"/>
                <w:szCs w:val="20"/>
              </w:rPr>
            </w:pPr>
            <w:r>
              <w:rPr>
                <w:b/>
              </w:rPr>
              <w:t>NPV</w:t>
            </w:r>
          </w:p>
        </w:tc>
        <w:tc>
          <w:tcPr>
            <w:tcW w:w="121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8F6054A" w14:textId="77777777" w:rsidR="002D609F" w:rsidRDefault="002D609F">
            <w:pPr>
              <w:widowControl w:val="0"/>
              <w:spacing w:line="276" w:lineRule="auto"/>
              <w:jc w:val="left"/>
              <w:rPr>
                <w:rFonts w:ascii="Arial" w:eastAsia="Arial" w:hAnsi="Arial" w:cs="Arial"/>
                <w:sz w:val="20"/>
                <w:szCs w:val="20"/>
              </w:rPr>
            </w:pPr>
          </w:p>
        </w:tc>
        <w:tc>
          <w:tcPr>
            <w:tcW w:w="121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135D728" w14:textId="77777777" w:rsidR="002D609F" w:rsidRDefault="002D609F">
            <w:pPr>
              <w:widowControl w:val="0"/>
              <w:spacing w:line="276" w:lineRule="auto"/>
              <w:jc w:val="left"/>
              <w:rPr>
                <w:rFonts w:ascii="Arial" w:eastAsia="Arial" w:hAnsi="Arial" w:cs="Arial"/>
                <w:sz w:val="20"/>
                <w:szCs w:val="20"/>
              </w:rPr>
            </w:pPr>
          </w:p>
        </w:tc>
        <w:tc>
          <w:tcPr>
            <w:tcW w:w="232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98BC2F7" w14:textId="77777777" w:rsidR="002D609F" w:rsidRDefault="002D609F">
            <w:pPr>
              <w:widowControl w:val="0"/>
              <w:spacing w:line="276" w:lineRule="auto"/>
              <w:jc w:val="left"/>
              <w:rPr>
                <w:rFonts w:ascii="Arial" w:eastAsia="Arial" w:hAnsi="Arial" w:cs="Arial"/>
                <w:sz w:val="20"/>
                <w:szCs w:val="20"/>
              </w:rPr>
            </w:pPr>
          </w:p>
        </w:tc>
        <w:tc>
          <w:tcPr>
            <w:tcW w:w="1447"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1C368BA" w14:textId="77777777" w:rsidR="002D609F" w:rsidRDefault="00036F1D">
            <w:pPr>
              <w:widowControl w:val="0"/>
              <w:spacing w:line="276" w:lineRule="auto"/>
              <w:jc w:val="right"/>
              <w:rPr>
                <w:rFonts w:ascii="Arial" w:eastAsia="Arial" w:hAnsi="Arial" w:cs="Arial"/>
                <w:sz w:val="20"/>
                <w:szCs w:val="20"/>
              </w:rPr>
            </w:pPr>
            <w:r>
              <w:rPr>
                <w:b/>
              </w:rPr>
              <w:t>£17</w:t>
            </w:r>
          </w:p>
        </w:tc>
        <w:tc>
          <w:tcPr>
            <w:tcW w:w="121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0959019" w14:textId="77777777" w:rsidR="002D609F" w:rsidRDefault="00036F1D">
            <w:pPr>
              <w:widowControl w:val="0"/>
              <w:spacing w:line="276" w:lineRule="auto"/>
              <w:jc w:val="right"/>
              <w:rPr>
                <w:rFonts w:ascii="Arial" w:eastAsia="Arial" w:hAnsi="Arial" w:cs="Arial"/>
                <w:sz w:val="20"/>
                <w:szCs w:val="20"/>
              </w:rPr>
            </w:pPr>
            <w:r>
              <w:rPr>
                <w:b/>
              </w:rPr>
              <w:t>£16</w:t>
            </w:r>
          </w:p>
        </w:tc>
      </w:tr>
    </w:tbl>
    <w:p w14:paraId="5401BFE2" w14:textId="77777777" w:rsidR="002D609F" w:rsidRDefault="00036F1D">
      <w:pPr>
        <w:jc w:val="center"/>
        <w:rPr>
          <w:b/>
        </w:rPr>
      </w:pPr>
      <w:r>
        <w:rPr>
          <w:b/>
        </w:rPr>
        <w:t>Table 5: Estimation of NPV</w:t>
      </w:r>
    </w:p>
    <w:p w14:paraId="622B3264" w14:textId="77777777" w:rsidR="002D609F" w:rsidRDefault="00036F1D">
      <w:pPr>
        <w:jc w:val="center"/>
      </w:pPr>
      <w:r>
        <w:t xml:space="preserve">(Source: Made by Self) </w:t>
      </w:r>
    </w:p>
    <w:p w14:paraId="2E3918BF" w14:textId="77777777" w:rsidR="002D609F" w:rsidRDefault="00036F1D">
      <w:r>
        <w:t xml:space="preserve">From the above tables it can be deduced that the payback period for project A is 3 days and for project B it is approximately 2 days. The ARR values came out to be 14.06% and 11.67% for Project A and B respectively. The NPV for Project A is £17 and for Project B is £16. From the above information it can be judged that the NPV is higher for project A which is a clear indicator that project A is profitable from the perspective of an investor. It can be said that the ARR shows the accounting profit of the project and also helps in quantifying the growth of the company and also helps in the forecasting of its revenue. From the above tables it can be concluded that </w:t>
      </w:r>
      <w:r>
        <w:rPr>
          <w:b/>
          <w:i/>
        </w:rPr>
        <w:t xml:space="preserve">Project B </w:t>
      </w:r>
      <w:r>
        <w:t xml:space="preserve">will have to be the best investment option for the company as it has a little bit lower NPV than project standing at £16. However, the payback period is very less as compared to Project A and the company can regain its initial investment within 2.25 days or approximately 2 days.         </w:t>
      </w:r>
    </w:p>
    <w:p w14:paraId="5F7718DF" w14:textId="77777777" w:rsidR="002D609F" w:rsidRDefault="00036F1D" w:rsidP="00AA0286">
      <w:pPr>
        <w:pStyle w:val="Heading2"/>
      </w:pPr>
      <w:bookmarkStart w:id="9" w:name="_Toc174031759"/>
      <w:r>
        <w:t>Critical Discussion of the benefits and limitations of the capital budgeting techniques</w:t>
      </w:r>
      <w:bookmarkEnd w:id="9"/>
    </w:p>
    <w:p w14:paraId="770219C5" w14:textId="77777777" w:rsidR="002D609F" w:rsidRDefault="00036F1D">
      <w:r>
        <w:t>Capital budgeting techniques are essential tools that are required and used by businesses to evaluate potential investments and other projects (</w:t>
      </w:r>
      <w:r>
        <w:rPr>
          <w:color w:val="222222"/>
          <w:highlight w:val="white"/>
        </w:rPr>
        <w:t>Siziba and Hall, 2021</w:t>
      </w:r>
      <w:r>
        <w:t xml:space="preserve">). The various budgeting techniques used are payback period, NPV, IRR and Profitability index. </w:t>
      </w:r>
    </w:p>
    <w:p w14:paraId="26A396F3" w14:textId="77777777" w:rsidR="002D609F" w:rsidRDefault="00036F1D">
      <w:pPr>
        <w:rPr>
          <w:b/>
          <w:i/>
        </w:rPr>
      </w:pPr>
      <w:r>
        <w:rPr>
          <w:b/>
          <w:i/>
        </w:rPr>
        <w:t>NPV</w:t>
      </w:r>
    </w:p>
    <w:p w14:paraId="6CE2AFD5" w14:textId="77777777" w:rsidR="002D609F" w:rsidRDefault="00036F1D">
      <w:r>
        <w:t>The benefit of this technique is that it takes into consideration the time value of money while also discounting the future cash flows of the project to its present values so that a clear picture of the worth of the project can be estimated. Moreover, it also offers an easy measure of the value that an investment will add to the firm. If the NPV value is positive and higher than the other project, then the project could be accepted and in the case of a negative value it should be straightaway rejected.</w:t>
      </w:r>
    </w:p>
    <w:p w14:paraId="4F806A20" w14:textId="77777777" w:rsidR="002D609F" w:rsidRDefault="00036F1D">
      <w:r>
        <w:t xml:space="preserve">On the contrary estimation of NPV could be a challenging endeavor especially for very complex projects with different types of cash flow patterns or for projects that are carried out in different stages. A very strong influence on NPV is the discount rate selection, but setting up the proper </w:t>
      </w:r>
      <w:r>
        <w:lastRenderedPageBreak/>
        <w:t xml:space="preserve">value of the project can be typically challenging and subjective. One important assumption of NPV is that cash inflows can be reinvested at the discount rate which does not necessarily reflect the reality of the situation all the time. </w:t>
      </w:r>
    </w:p>
    <w:p w14:paraId="0C742F43" w14:textId="1A430200" w:rsidR="002D609F" w:rsidRDefault="00810CFE">
      <w:pPr>
        <w:rPr>
          <w:b/>
          <w:i/>
        </w:rPr>
      </w:pPr>
      <w:r>
        <w:rPr>
          <w:b/>
          <w:i/>
        </w:rPr>
        <w:t>A</w:t>
      </w:r>
      <w:r w:rsidR="00036F1D">
        <w:rPr>
          <w:b/>
          <w:i/>
        </w:rPr>
        <w:t>RR</w:t>
      </w:r>
    </w:p>
    <w:p w14:paraId="6045C473" w14:textId="233973B0" w:rsidR="002D609F" w:rsidRDefault="00036F1D">
      <w:r>
        <w:t xml:space="preserve">The </w:t>
      </w:r>
      <w:r w:rsidR="00810CFE">
        <w:t>Accounting</w:t>
      </w:r>
      <w:r>
        <w:t xml:space="preserve"> Rate of Return (</w:t>
      </w:r>
      <w:r w:rsidR="00810CFE">
        <w:t>A</w:t>
      </w:r>
      <w:r>
        <w:t xml:space="preserve">RR) is a popular technique that calculates the discount rate at which the net present value of a project becomes zero. While its focus on rate of return resonates with many decision-makers, </w:t>
      </w:r>
      <w:r w:rsidR="00810CFE">
        <w:t>A</w:t>
      </w:r>
      <w:r>
        <w:t xml:space="preserve">RR is not without its limitations. For instance, projects with unconventional cash flows might yield multiple </w:t>
      </w:r>
      <w:r w:rsidR="00810CFE">
        <w:t>A</w:t>
      </w:r>
      <w:r>
        <w:t xml:space="preserve">RRs, which can complicate the analysis. Moreover, the assumption of the method that intermediate cash flows are reinvested at the </w:t>
      </w:r>
      <w:r w:rsidR="00810CFE">
        <w:t>A</w:t>
      </w:r>
      <w:r>
        <w:t xml:space="preserve">RR rate can change the true profitability of a project. Additionally, </w:t>
      </w:r>
      <w:r w:rsidR="00810CFE">
        <w:t>A</w:t>
      </w:r>
      <w:r>
        <w:t xml:space="preserve">RR fails to consider the scale of an investment, potentially leading to the selection of smaller, less impactful projects over larger, more promising ones. </w:t>
      </w:r>
    </w:p>
    <w:p w14:paraId="6F8E68EF" w14:textId="77777777" w:rsidR="002D609F" w:rsidRDefault="00036F1D">
      <w:pPr>
        <w:rPr>
          <w:b/>
          <w:i/>
        </w:rPr>
      </w:pPr>
      <w:r>
        <w:rPr>
          <w:b/>
          <w:i/>
        </w:rPr>
        <w:t>Payback Period</w:t>
      </w:r>
    </w:p>
    <w:p w14:paraId="455C8E03" w14:textId="77777777" w:rsidR="002D609F" w:rsidRDefault="00036F1D">
      <w:r>
        <w:t>The Payback Period is another commonly used technique that offers a simple and intuitive approach to assess the time required for an investment so that the initial cost can be recovered. Its simplicity is appealing, and it provides a quick gauge of the risk profile of an investment. Nevertheless, the payback period suffers from significant limitations which makes it not the ideal choice for making investment decisions. The fact that it ignores the time value of money, might potentially lead to suboptimal decisions. Furthermore, by focusing solely on the recovery period, it neglects the profitability of cash flows beyond that point. As a result, the payback period may favor short-term projects at the expense of more lucrative long-term opportunities.</w:t>
      </w:r>
    </w:p>
    <w:p w14:paraId="0AC0E63B" w14:textId="77777777" w:rsidR="002D609F" w:rsidRDefault="00036F1D">
      <w:pPr>
        <w:rPr>
          <w:b/>
          <w:i/>
        </w:rPr>
      </w:pPr>
      <w:r>
        <w:rPr>
          <w:b/>
          <w:i/>
        </w:rPr>
        <w:t>Profitability Index</w:t>
      </w:r>
    </w:p>
    <w:p w14:paraId="254D1072" w14:textId="77777777" w:rsidR="002D609F" w:rsidRDefault="00036F1D">
      <w:r>
        <w:t>The Profitability Index (PI) offers a relative measure of profitability by dividing the present value of future cash inflows by the initial investment. While it incorporates the time value of money and provides a straightforward decision rule, PI is not all rosy and has its own limitations. The calculation of PI can be more complex than other methods, and it fails to consider the absolute size of an investment. Additionally, the close relationship between PI and NPV raises questions about its incremental value in the decision-making process as well.</w:t>
      </w:r>
      <w:r>
        <w:rPr>
          <w:b/>
          <w:i/>
        </w:rPr>
        <w:t xml:space="preserve">       </w:t>
      </w:r>
      <w:r>
        <w:t xml:space="preserve">  </w:t>
      </w:r>
    </w:p>
    <w:p w14:paraId="187CA2EF" w14:textId="77777777" w:rsidR="002D609F" w:rsidRDefault="00036F1D" w:rsidP="00AA0286">
      <w:pPr>
        <w:pStyle w:val="Heading2"/>
      </w:pPr>
      <w:bookmarkStart w:id="10" w:name="_Toc174031760"/>
      <w:r>
        <w:lastRenderedPageBreak/>
        <w:t>Non-financial factors required to be considered</w:t>
      </w:r>
      <w:bookmarkEnd w:id="10"/>
      <w:r>
        <w:t xml:space="preserve"> </w:t>
      </w:r>
    </w:p>
    <w:p w14:paraId="0083632D" w14:textId="77777777" w:rsidR="002D609F" w:rsidRDefault="00036F1D">
      <w:r>
        <w:t>While financial metrics are crucial in capital budgeting, several non-financial factors must also be taken into account in order to make well-rounded investment decisions. These factors can significantly impact the success of a project even if the financial projections appear promising.</w:t>
      </w:r>
    </w:p>
    <w:p w14:paraId="4B80593D" w14:textId="77777777" w:rsidR="002D609F" w:rsidRDefault="00036F1D">
      <w:r>
        <w:t xml:space="preserve">One of the critical non-financial factors is </w:t>
      </w:r>
      <w:r>
        <w:rPr>
          <w:b/>
          <w:i/>
        </w:rPr>
        <w:t>strategic alignment.</w:t>
      </w:r>
      <w:r>
        <w:t xml:space="preserve"> A project should complement the overall strategic objectives of the organization and contribute to its long-term goals. For instance, investing in renewable energy helps the company to keep in line with sustainability goals, while expanding into a new geographic market supports growth strategies. Furthermore, </w:t>
      </w:r>
      <w:r>
        <w:rPr>
          <w:b/>
          <w:i/>
        </w:rPr>
        <w:t>operational considerations</w:t>
      </w:r>
      <w:r>
        <w:t xml:space="preserve"> are also an essential part of the non-financial factors that need to be considered. A project might require additional resources, such as skilled labor or specialized equipment, which could impact the existing operations. However, assessing the availability of these resources and potential disruptions is a crucial part as well. Additionally, the complexity of the project and the capacity of the organization to manage it should be evaluated.</w:t>
      </w:r>
    </w:p>
    <w:p w14:paraId="286FD4A6" w14:textId="1BA34255" w:rsidR="00810CFE" w:rsidRDefault="00810CFE">
      <w:r>
        <w:t xml:space="preserve">On the other hand, the organization must need to provide on the competitors as well. Proper identification of the competitors could be beneficial of the company as it could assist the organization implement strategic decision properly. The implementation of the strategic decision could create an impact on the business perfectly which as a result the proper growth of the business could be confront by the organization. Furthermore, the maintenance of the CSR is also an </w:t>
      </w:r>
      <w:r w:rsidR="00E33C4E">
        <w:t>important matter</w:t>
      </w:r>
      <w:r>
        <w:t xml:space="preserve"> to be considered. The implementation of the CSR co</w:t>
      </w:r>
      <w:r w:rsidR="00E33C4E">
        <w:t>uld assist the organization to enhance their trust towards their stakeholders by which the business face profit properly.</w:t>
      </w:r>
    </w:p>
    <w:p w14:paraId="15EC533A" w14:textId="77777777" w:rsidR="002D609F" w:rsidRDefault="00036F1D">
      <w:r>
        <w:rPr>
          <w:b/>
          <w:i/>
        </w:rPr>
        <w:t>Risk assessment</w:t>
      </w:r>
      <w:r>
        <w:t xml:space="preserve"> is another non-financial factor that cannot be overlooked by the company. While financial models can incorporate some risk elements, there are often qualitative risks that require careful consideration. These include technological advancements, regulatory changes, and competitive pressures. Understanding these risks and developing mitigation strategies is vital for the success of the project. Lastly, </w:t>
      </w:r>
      <w:r>
        <w:rPr>
          <w:b/>
          <w:i/>
        </w:rPr>
        <w:t>social and environmental impacts</w:t>
      </w:r>
      <w:r>
        <w:t xml:space="preserve"> should be evaluated by the company as well. Investors and stakeholders are increasingly considering the corporate social responsibility of their businesses. Projects that harm the environment or have a negative social consequence the company might face reputational risks. Conversely, projects with positive social or environmental impacts can enhance the image of the company and attract support.</w:t>
      </w:r>
    </w:p>
    <w:p w14:paraId="2641A3C0" w14:textId="77777777" w:rsidR="002D609F" w:rsidRDefault="00036F1D">
      <w:pPr>
        <w:pStyle w:val="Heading1"/>
      </w:pPr>
      <w:bookmarkStart w:id="11" w:name="_Toc174031761"/>
      <w:r>
        <w:lastRenderedPageBreak/>
        <w:t>Conclusion</w:t>
      </w:r>
      <w:bookmarkEnd w:id="11"/>
    </w:p>
    <w:p w14:paraId="3F33C1C2" w14:textId="77777777" w:rsidR="002D609F" w:rsidRDefault="00036F1D">
      <w:r>
        <w:t xml:space="preserve">This study has developed to analyze major recent events of Next Plc for the five years and the major competitor of the chosen company is ASOS Plc. Additionally, this study evaluates the financial performance of Next Plc for the five financial years which shows that the company efficiently performs in the current years as compared to the previous four financial years. On the other hand, a financial performance comparison has been made between Next Plc and ASOS Plc for five consecutive financial years which shows that the financial health of Next Plc is better compared to ASOS Plc. Different investment appraisal techniques are used to evaluate a better project after analyzing the risk and profitability associated with the investment.   </w:t>
      </w:r>
    </w:p>
    <w:p w14:paraId="1314DCC4" w14:textId="77777777" w:rsidR="000A1998" w:rsidRDefault="000A1998">
      <w:pPr>
        <w:rPr>
          <w:b/>
          <w:sz w:val="28"/>
          <w:szCs w:val="28"/>
        </w:rPr>
      </w:pPr>
      <w:bookmarkStart w:id="12" w:name="_Toc174031762"/>
      <w:r>
        <w:br w:type="page"/>
      </w:r>
    </w:p>
    <w:p w14:paraId="3F9D147B" w14:textId="0B172C8D" w:rsidR="002D609F" w:rsidRDefault="00036F1D">
      <w:pPr>
        <w:pStyle w:val="Heading1"/>
      </w:pPr>
      <w:r>
        <w:lastRenderedPageBreak/>
        <w:t>References</w:t>
      </w:r>
      <w:bookmarkEnd w:id="12"/>
    </w:p>
    <w:p w14:paraId="082786D5" w14:textId="77777777" w:rsidR="002D609F" w:rsidRDefault="00036F1D">
      <w:pPr>
        <w:rPr>
          <w:color w:val="222222"/>
          <w:highlight w:val="white"/>
        </w:rPr>
      </w:pPr>
      <w:r>
        <w:rPr>
          <w:color w:val="222222"/>
          <w:highlight w:val="white"/>
        </w:rPr>
        <w:t xml:space="preserve">Amanda, R.I., 2019. The impact of cash turnover, receivable turnover, inventory turnover, current ratio and debt to equity ratio on profitability. </w:t>
      </w:r>
      <w:r>
        <w:rPr>
          <w:i/>
          <w:color w:val="222222"/>
          <w:highlight w:val="white"/>
        </w:rPr>
        <w:t>Journal of research in management</w:t>
      </w:r>
      <w:r>
        <w:rPr>
          <w:color w:val="222222"/>
          <w:highlight w:val="white"/>
        </w:rPr>
        <w:t xml:space="preserve">, </w:t>
      </w:r>
      <w:r>
        <w:rPr>
          <w:i/>
          <w:color w:val="222222"/>
          <w:highlight w:val="white"/>
        </w:rPr>
        <w:t>2</w:t>
      </w:r>
      <w:r>
        <w:rPr>
          <w:color w:val="222222"/>
          <w:highlight w:val="white"/>
        </w:rPr>
        <w:t>(2), pp.14-22.</w:t>
      </w:r>
    </w:p>
    <w:p w14:paraId="6F6C4C2D" w14:textId="77777777" w:rsidR="002D609F" w:rsidRDefault="00036F1D">
      <w:pPr>
        <w:rPr>
          <w:color w:val="222222"/>
          <w:highlight w:val="white"/>
        </w:rPr>
      </w:pPr>
      <w:r>
        <w:rPr>
          <w:color w:val="222222"/>
          <w:highlight w:val="white"/>
        </w:rPr>
        <w:t xml:space="preserve">Chasanah, N. and Sucipto, A., 2019. Liquidity ratio, profitability, and solvency on stock returns with capital structure as an intervening variable (study on food and beverage sub sector listed in Indonesia Stock Exchange (Idx) period 2013-2017). </w:t>
      </w:r>
      <w:r>
        <w:rPr>
          <w:i/>
          <w:color w:val="222222"/>
          <w:highlight w:val="white"/>
        </w:rPr>
        <w:t>Ekspektra: Jurnal Bisnis dan Manajemen</w:t>
      </w:r>
      <w:r>
        <w:rPr>
          <w:color w:val="222222"/>
          <w:highlight w:val="white"/>
        </w:rPr>
        <w:t xml:space="preserve">, </w:t>
      </w:r>
      <w:r>
        <w:rPr>
          <w:i/>
          <w:color w:val="222222"/>
          <w:highlight w:val="white"/>
        </w:rPr>
        <w:t>3</w:t>
      </w:r>
      <w:r>
        <w:rPr>
          <w:color w:val="222222"/>
          <w:highlight w:val="white"/>
        </w:rPr>
        <w:t>(1), pp.52-68.</w:t>
      </w:r>
    </w:p>
    <w:p w14:paraId="28B36065" w14:textId="77777777" w:rsidR="002D609F" w:rsidRDefault="00036F1D">
      <w:pPr>
        <w:rPr>
          <w:color w:val="222222"/>
          <w:highlight w:val="white"/>
        </w:rPr>
      </w:pPr>
      <w:r>
        <w:rPr>
          <w:color w:val="222222"/>
          <w:highlight w:val="white"/>
        </w:rPr>
        <w:t>Dirman, A., 2020. Financial distress: the impacts of profitability, liquidity, leverage, firm size, and free cash flow. International Journal of Business, Economics and Law, 22(1), pp.17-25.</w:t>
      </w:r>
    </w:p>
    <w:p w14:paraId="0485DAE3" w14:textId="77777777" w:rsidR="002D609F" w:rsidRDefault="00036F1D">
      <w:pPr>
        <w:rPr>
          <w:color w:val="222222"/>
          <w:highlight w:val="white"/>
        </w:rPr>
      </w:pPr>
      <w:r>
        <w:rPr>
          <w:color w:val="222222"/>
          <w:highlight w:val="white"/>
        </w:rPr>
        <w:t xml:space="preserve">Haralayya, B., 2021. Ratio Analysis at NSSK, Bidar. </w:t>
      </w:r>
      <w:r>
        <w:rPr>
          <w:i/>
          <w:color w:val="222222"/>
          <w:highlight w:val="white"/>
        </w:rPr>
        <w:t>Iconic Research And Engineering Journals</w:t>
      </w:r>
      <w:r>
        <w:rPr>
          <w:color w:val="222222"/>
          <w:highlight w:val="white"/>
        </w:rPr>
        <w:t xml:space="preserve">, </w:t>
      </w:r>
      <w:r>
        <w:rPr>
          <w:i/>
          <w:color w:val="222222"/>
          <w:highlight w:val="white"/>
        </w:rPr>
        <w:t>4</w:t>
      </w:r>
      <w:r>
        <w:rPr>
          <w:color w:val="222222"/>
          <w:highlight w:val="white"/>
        </w:rPr>
        <w:t>(12), pp.170-182.</w:t>
      </w:r>
    </w:p>
    <w:p w14:paraId="1E2AE1ED" w14:textId="77777777" w:rsidR="002D609F" w:rsidRDefault="00036F1D">
      <w:pPr>
        <w:rPr>
          <w:color w:val="222222"/>
          <w:highlight w:val="white"/>
        </w:rPr>
      </w:pPr>
      <w:r>
        <w:rPr>
          <w:color w:val="222222"/>
          <w:highlight w:val="white"/>
        </w:rPr>
        <w:t xml:space="preserve">Husain, T. and Sunardi, N., 2020. Firm's Value Prediction Based on Profitability Ratios and Dividend Policy. </w:t>
      </w:r>
      <w:r>
        <w:rPr>
          <w:i/>
          <w:color w:val="222222"/>
          <w:highlight w:val="white"/>
        </w:rPr>
        <w:t>Finance &amp; Economics Review</w:t>
      </w:r>
      <w:r>
        <w:rPr>
          <w:color w:val="222222"/>
          <w:highlight w:val="white"/>
        </w:rPr>
        <w:t xml:space="preserve">, </w:t>
      </w:r>
      <w:r>
        <w:rPr>
          <w:i/>
          <w:color w:val="222222"/>
          <w:highlight w:val="white"/>
        </w:rPr>
        <w:t>2</w:t>
      </w:r>
      <w:r>
        <w:rPr>
          <w:color w:val="222222"/>
          <w:highlight w:val="white"/>
        </w:rPr>
        <w:t>(2), pp.13-26.</w:t>
      </w:r>
    </w:p>
    <w:p w14:paraId="6E2A020F" w14:textId="77777777" w:rsidR="002D609F" w:rsidRDefault="00036F1D">
      <w:pPr>
        <w:rPr>
          <w:color w:val="222222"/>
          <w:highlight w:val="white"/>
        </w:rPr>
      </w:pPr>
      <w:r>
        <w:rPr>
          <w:color w:val="222222"/>
          <w:highlight w:val="white"/>
        </w:rPr>
        <w:t xml:space="preserve">Kim, S. and Li, Z., 2021. Understanding the impact of ESG practices in corporate finance. </w:t>
      </w:r>
      <w:r>
        <w:rPr>
          <w:i/>
          <w:color w:val="222222"/>
          <w:highlight w:val="white"/>
        </w:rPr>
        <w:t>Sustainability</w:t>
      </w:r>
      <w:r>
        <w:rPr>
          <w:color w:val="222222"/>
          <w:highlight w:val="white"/>
        </w:rPr>
        <w:t xml:space="preserve">, </w:t>
      </w:r>
      <w:r>
        <w:rPr>
          <w:i/>
          <w:color w:val="222222"/>
          <w:highlight w:val="white"/>
        </w:rPr>
        <w:t>13</w:t>
      </w:r>
      <w:r>
        <w:rPr>
          <w:color w:val="222222"/>
          <w:highlight w:val="white"/>
        </w:rPr>
        <w:t>(7), p.3746.</w:t>
      </w:r>
    </w:p>
    <w:p w14:paraId="5C9DE5CB" w14:textId="77777777" w:rsidR="002D609F" w:rsidRDefault="00036F1D">
      <w:pPr>
        <w:rPr>
          <w:color w:val="222222"/>
          <w:highlight w:val="white"/>
        </w:rPr>
      </w:pPr>
      <w:r>
        <w:rPr>
          <w:color w:val="222222"/>
          <w:highlight w:val="white"/>
        </w:rPr>
        <w:t>Mahdi, M. and Khaddafi, M., 2020. The influence of gross profit margin, operating profit margin and net profit margin on the stock price of consumer good industry in the Indonesia stock exchange on 2012-2014. International Journal of Business, Economics, and Social Development, 1(3), pp.153-163.</w:t>
      </w:r>
    </w:p>
    <w:p w14:paraId="30858FC3" w14:textId="77777777" w:rsidR="002D609F" w:rsidRDefault="00036F1D">
      <w:pPr>
        <w:rPr>
          <w:color w:val="222222"/>
          <w:highlight w:val="white"/>
        </w:rPr>
      </w:pPr>
      <w:r>
        <w:rPr>
          <w:color w:val="222222"/>
          <w:highlight w:val="white"/>
        </w:rPr>
        <w:t>Nariswari, T.N. and Nugraha, N.M., 2020. Profit growth: impact of net profit margin, gross profit margin and total assests turnover. International Journal of Finance &amp; Banking Studies (2147-4486), 9(4), pp.87-96.</w:t>
      </w:r>
    </w:p>
    <w:p w14:paraId="0EE8FEB7" w14:textId="77777777" w:rsidR="002D609F" w:rsidRDefault="00036F1D">
      <w:pPr>
        <w:rPr>
          <w:color w:val="222222"/>
          <w:highlight w:val="white"/>
        </w:rPr>
      </w:pPr>
      <w:r>
        <w:rPr>
          <w:color w:val="222222"/>
          <w:highlight w:val="white"/>
        </w:rPr>
        <w:t>Nasution, A.A., 2020. Effect of inventory turnover on the level of profitability. In IOP Conference Series: Materials Science and Engineering (Vol. 725, No. 1, p. 012137). IOP Publishing.</w:t>
      </w:r>
    </w:p>
    <w:p w14:paraId="1B8061EA" w14:textId="77777777" w:rsidR="002D609F" w:rsidRDefault="00036F1D">
      <w:pPr>
        <w:rPr>
          <w:color w:val="222222"/>
          <w:highlight w:val="white"/>
        </w:rPr>
      </w:pPr>
      <w:r>
        <w:rPr>
          <w:color w:val="222222"/>
          <w:highlight w:val="white"/>
        </w:rPr>
        <w:t xml:space="preserve">Ningsih, S. and Sari, S.P., 2019. Analysis of the effect of liquidity ratios, solvability ratios and profitability ratios on firm value in go public companies in the automotive and component sectors. </w:t>
      </w:r>
      <w:r>
        <w:rPr>
          <w:i/>
          <w:color w:val="222222"/>
          <w:highlight w:val="white"/>
        </w:rPr>
        <w:t>International Journal of Economics, Business and Accounting Research (IJEBAR)</w:t>
      </w:r>
      <w:r>
        <w:rPr>
          <w:color w:val="222222"/>
          <w:highlight w:val="white"/>
        </w:rPr>
        <w:t xml:space="preserve">, </w:t>
      </w:r>
      <w:r>
        <w:rPr>
          <w:i/>
          <w:color w:val="222222"/>
          <w:highlight w:val="white"/>
        </w:rPr>
        <w:t>3</w:t>
      </w:r>
      <w:r>
        <w:rPr>
          <w:color w:val="222222"/>
          <w:highlight w:val="white"/>
        </w:rPr>
        <w:t>(04).</w:t>
      </w:r>
    </w:p>
    <w:p w14:paraId="273900A9" w14:textId="77777777" w:rsidR="002D609F" w:rsidRDefault="00036F1D">
      <w:pPr>
        <w:rPr>
          <w:color w:val="222222"/>
          <w:highlight w:val="white"/>
        </w:rPr>
      </w:pPr>
      <w:r>
        <w:rPr>
          <w:color w:val="222222"/>
          <w:highlight w:val="white"/>
        </w:rPr>
        <w:lastRenderedPageBreak/>
        <w:t>Novyarni, N. and Permana, R.Y., 2020, March. Effect of Current Ratio, Return on Asset, Net Profit Margin and Debt to Equity Ratio on Dividend Pay Out Ratio (For company listed in the LQ45 on Indonesian Stock Exchange). In Annual International Conference on Accounting Research (AICAR 2019) (pp. 41-45). Atlantis Press.</w:t>
      </w:r>
    </w:p>
    <w:p w14:paraId="50DB2524" w14:textId="77777777" w:rsidR="002D609F" w:rsidRDefault="00036F1D">
      <w:pPr>
        <w:rPr>
          <w:color w:val="222222"/>
          <w:highlight w:val="white"/>
        </w:rPr>
      </w:pPr>
      <w:r>
        <w:rPr>
          <w:color w:val="222222"/>
          <w:highlight w:val="white"/>
        </w:rPr>
        <w:t xml:space="preserve">Raimo, N., Caragnano, A., Zito, M., Vitolla, F. and Mariani, M., 2021. Extending the benefits of ESG disclosure: The effect on the cost of debt financing. </w:t>
      </w:r>
      <w:r>
        <w:rPr>
          <w:i/>
          <w:color w:val="222222"/>
          <w:highlight w:val="white"/>
        </w:rPr>
        <w:t>Corporate Social Responsibility and Environmental Management</w:t>
      </w:r>
      <w:r>
        <w:rPr>
          <w:color w:val="222222"/>
          <w:highlight w:val="white"/>
        </w:rPr>
        <w:t xml:space="preserve">, </w:t>
      </w:r>
      <w:r>
        <w:rPr>
          <w:i/>
          <w:color w:val="222222"/>
          <w:highlight w:val="white"/>
        </w:rPr>
        <w:t>28</w:t>
      </w:r>
      <w:r>
        <w:rPr>
          <w:color w:val="222222"/>
          <w:highlight w:val="white"/>
        </w:rPr>
        <w:t>(4), pp.1412-1421.</w:t>
      </w:r>
    </w:p>
    <w:p w14:paraId="022CB671" w14:textId="77777777" w:rsidR="002D609F" w:rsidRDefault="00036F1D">
      <w:pPr>
        <w:rPr>
          <w:color w:val="222222"/>
          <w:highlight w:val="white"/>
        </w:rPr>
      </w:pPr>
      <w:r>
        <w:rPr>
          <w:color w:val="222222"/>
          <w:highlight w:val="white"/>
        </w:rPr>
        <w:t>Siziba, S. and Hall, J.H., 2021. The evolution of the application of capital budgeting techniques in enterprises. Global finance journal, 47, p.100504.</w:t>
      </w:r>
    </w:p>
    <w:p w14:paraId="085FB0CC" w14:textId="77777777" w:rsidR="002D609F" w:rsidRDefault="00036F1D">
      <w:pPr>
        <w:rPr>
          <w:color w:val="222222"/>
          <w:highlight w:val="white"/>
        </w:rPr>
      </w:pPr>
      <w:r>
        <w:rPr>
          <w:color w:val="222222"/>
          <w:highlight w:val="white"/>
        </w:rPr>
        <w:t xml:space="preserve">Sucipto, A. and Chasanah, N., 2019. Effect Of Liquidity Ratio, Profitability, And Solvency On Stock Returns With Capital Structure As An Intervening Variable (Study On Food And Beverage Sub Sector Listed In Indonesia Stock Exchange (Idx) Period 2013-2017). </w:t>
      </w:r>
      <w:r>
        <w:rPr>
          <w:i/>
          <w:color w:val="222222"/>
          <w:highlight w:val="white"/>
        </w:rPr>
        <w:t>Ekspektra: Jurnal Bisnis Dan Manajemen</w:t>
      </w:r>
      <w:r>
        <w:rPr>
          <w:color w:val="222222"/>
          <w:highlight w:val="white"/>
        </w:rPr>
        <w:t xml:space="preserve">, </w:t>
      </w:r>
      <w:r>
        <w:rPr>
          <w:i/>
          <w:color w:val="222222"/>
          <w:highlight w:val="white"/>
        </w:rPr>
        <w:t>3</w:t>
      </w:r>
      <w:r>
        <w:rPr>
          <w:color w:val="222222"/>
          <w:highlight w:val="white"/>
        </w:rPr>
        <w:t>(1), pp.52-68.</w:t>
      </w:r>
    </w:p>
    <w:p w14:paraId="5A0E27E0" w14:textId="77777777" w:rsidR="002D609F" w:rsidRDefault="00036F1D">
      <w:pPr>
        <w:rPr>
          <w:color w:val="222222"/>
          <w:highlight w:val="white"/>
        </w:rPr>
      </w:pPr>
      <w:r>
        <w:rPr>
          <w:color w:val="222222"/>
          <w:highlight w:val="white"/>
        </w:rPr>
        <w:t>Yanto, E., Christy, I. and Cakranegara, P.A., 2021. The influences of return on asset, return on equity, net profit margin, debt equity ratio and current ratio toward stock price. International Journal of Science, Technology &amp; Management, 2(1), pp.300-312.</w:t>
      </w:r>
      <w:r>
        <w:br w:type="page"/>
      </w:r>
    </w:p>
    <w:p w14:paraId="6C1C9BD2" w14:textId="77777777" w:rsidR="002D609F" w:rsidRPr="00827832" w:rsidRDefault="00036F1D">
      <w:pPr>
        <w:pStyle w:val="Heading1"/>
        <w:rPr>
          <w:highlight w:val="yellow"/>
        </w:rPr>
      </w:pPr>
      <w:bookmarkStart w:id="13" w:name="_Toc174031763"/>
      <w:r w:rsidRPr="00827832">
        <w:rPr>
          <w:highlight w:val="yellow"/>
        </w:rPr>
        <w:lastRenderedPageBreak/>
        <w:t>Appendices</w:t>
      </w:r>
      <w:bookmarkEnd w:id="13"/>
    </w:p>
    <w:p w14:paraId="2092C7F1" w14:textId="77777777" w:rsidR="002D609F" w:rsidRPr="00827832" w:rsidRDefault="00036F1D" w:rsidP="00AA0286">
      <w:pPr>
        <w:pStyle w:val="Heading2"/>
        <w:rPr>
          <w:highlight w:val="yellow"/>
        </w:rPr>
      </w:pPr>
      <w:bookmarkStart w:id="14" w:name="_Toc174031764"/>
      <w:r w:rsidRPr="00827832">
        <w:rPr>
          <w:highlight w:val="yellow"/>
        </w:rPr>
        <w:t>Appendix 1: Asos Plc. financial statement for 5 years</w:t>
      </w:r>
      <w:bookmarkEnd w:id="14"/>
    </w:p>
    <w:p w14:paraId="3A0D3DBF" w14:textId="77777777" w:rsidR="002D609F" w:rsidRPr="00827832" w:rsidRDefault="00036F1D" w:rsidP="00CA1AE8">
      <w:pPr>
        <w:jc w:val="center"/>
        <w:rPr>
          <w:color w:val="222222"/>
          <w:highlight w:val="yellow"/>
        </w:rPr>
      </w:pPr>
      <w:r w:rsidRPr="00827832">
        <w:rPr>
          <w:noProof/>
          <w:color w:val="222222"/>
          <w:highlight w:val="yellow"/>
        </w:rPr>
        <w:drawing>
          <wp:inline distT="114300" distB="114300" distL="114300" distR="114300" wp14:anchorId="51FD7E8F" wp14:editId="04ED1D3A">
            <wp:extent cx="3994063" cy="3155566"/>
            <wp:effectExtent l="0" t="0" r="0" b="0"/>
            <wp:docPr id="1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3994063" cy="3155566"/>
                    </a:xfrm>
                    <a:prstGeom prst="rect">
                      <a:avLst/>
                    </a:prstGeom>
                    <a:ln/>
                  </pic:spPr>
                </pic:pic>
              </a:graphicData>
            </a:graphic>
          </wp:inline>
        </w:drawing>
      </w:r>
    </w:p>
    <w:p w14:paraId="29069005" w14:textId="77777777" w:rsidR="002D609F" w:rsidRPr="00827832" w:rsidRDefault="00036F1D" w:rsidP="00CA1AE8">
      <w:pPr>
        <w:jc w:val="center"/>
        <w:rPr>
          <w:color w:val="222222"/>
          <w:highlight w:val="yellow"/>
        </w:rPr>
      </w:pPr>
      <w:r w:rsidRPr="00827832">
        <w:rPr>
          <w:noProof/>
          <w:color w:val="222222"/>
          <w:highlight w:val="yellow"/>
        </w:rPr>
        <w:drawing>
          <wp:inline distT="114300" distB="114300" distL="114300" distR="114300" wp14:anchorId="1786F56B" wp14:editId="2F81B7F4">
            <wp:extent cx="4519613" cy="3028950"/>
            <wp:effectExtent l="0" t="0" r="0" b="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4519613" cy="3028950"/>
                    </a:xfrm>
                    <a:prstGeom prst="rect">
                      <a:avLst/>
                    </a:prstGeom>
                    <a:ln/>
                  </pic:spPr>
                </pic:pic>
              </a:graphicData>
            </a:graphic>
          </wp:inline>
        </w:drawing>
      </w:r>
    </w:p>
    <w:p w14:paraId="7BCFDC2A" w14:textId="77777777" w:rsidR="002D609F" w:rsidRPr="00827832" w:rsidRDefault="00036F1D" w:rsidP="00CA1AE8">
      <w:pPr>
        <w:jc w:val="center"/>
        <w:rPr>
          <w:color w:val="222222"/>
          <w:highlight w:val="yellow"/>
        </w:rPr>
      </w:pPr>
      <w:r w:rsidRPr="00827832">
        <w:rPr>
          <w:noProof/>
          <w:color w:val="222222"/>
          <w:highlight w:val="yellow"/>
        </w:rPr>
        <w:lastRenderedPageBreak/>
        <w:drawing>
          <wp:inline distT="114300" distB="114300" distL="114300" distR="114300" wp14:anchorId="1E7ADA51" wp14:editId="6A16249F">
            <wp:extent cx="4052428" cy="3805238"/>
            <wp:effectExtent l="0" t="0" r="0" b="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6"/>
                    <a:srcRect/>
                    <a:stretch>
                      <a:fillRect/>
                    </a:stretch>
                  </pic:blipFill>
                  <pic:spPr>
                    <a:xfrm>
                      <a:off x="0" y="0"/>
                      <a:ext cx="4052428" cy="3805238"/>
                    </a:xfrm>
                    <a:prstGeom prst="rect">
                      <a:avLst/>
                    </a:prstGeom>
                    <a:ln/>
                  </pic:spPr>
                </pic:pic>
              </a:graphicData>
            </a:graphic>
          </wp:inline>
        </w:drawing>
      </w:r>
    </w:p>
    <w:p w14:paraId="703E3AFB" w14:textId="77777777" w:rsidR="002D609F" w:rsidRPr="00827832" w:rsidRDefault="00036F1D" w:rsidP="00CA1AE8">
      <w:pPr>
        <w:jc w:val="center"/>
        <w:rPr>
          <w:color w:val="222222"/>
          <w:highlight w:val="yellow"/>
        </w:rPr>
      </w:pPr>
      <w:r w:rsidRPr="00827832">
        <w:rPr>
          <w:noProof/>
          <w:color w:val="222222"/>
          <w:highlight w:val="yellow"/>
        </w:rPr>
        <w:lastRenderedPageBreak/>
        <w:drawing>
          <wp:inline distT="114300" distB="114300" distL="114300" distR="114300" wp14:anchorId="6E87E7BD" wp14:editId="6ED220CA">
            <wp:extent cx="3861373" cy="5024438"/>
            <wp:effectExtent l="0" t="0" r="0" b="0"/>
            <wp:docPr id="1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3861373" cy="5024438"/>
                    </a:xfrm>
                    <a:prstGeom prst="rect">
                      <a:avLst/>
                    </a:prstGeom>
                    <a:ln/>
                  </pic:spPr>
                </pic:pic>
              </a:graphicData>
            </a:graphic>
          </wp:inline>
        </w:drawing>
      </w:r>
    </w:p>
    <w:p w14:paraId="1E69959D" w14:textId="77777777" w:rsidR="002D609F" w:rsidRPr="00827832" w:rsidRDefault="00036F1D" w:rsidP="00CA1AE8">
      <w:pPr>
        <w:jc w:val="center"/>
        <w:rPr>
          <w:color w:val="222222"/>
          <w:highlight w:val="yellow"/>
        </w:rPr>
      </w:pPr>
      <w:r w:rsidRPr="00827832">
        <w:rPr>
          <w:noProof/>
          <w:color w:val="222222"/>
          <w:highlight w:val="yellow"/>
        </w:rPr>
        <w:lastRenderedPageBreak/>
        <w:drawing>
          <wp:inline distT="114300" distB="114300" distL="114300" distR="114300" wp14:anchorId="0E40CB37" wp14:editId="66C0AAC2">
            <wp:extent cx="3823595" cy="4691063"/>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3823595" cy="4691063"/>
                    </a:xfrm>
                    <a:prstGeom prst="rect">
                      <a:avLst/>
                    </a:prstGeom>
                    <a:ln/>
                  </pic:spPr>
                </pic:pic>
              </a:graphicData>
            </a:graphic>
          </wp:inline>
        </w:drawing>
      </w:r>
    </w:p>
    <w:p w14:paraId="539D6733" w14:textId="77777777" w:rsidR="002D609F" w:rsidRPr="00827832" w:rsidRDefault="00036F1D" w:rsidP="00CA1AE8">
      <w:pPr>
        <w:jc w:val="center"/>
        <w:rPr>
          <w:color w:val="222222"/>
          <w:highlight w:val="yellow"/>
        </w:rPr>
      </w:pPr>
      <w:r w:rsidRPr="00827832">
        <w:rPr>
          <w:noProof/>
          <w:color w:val="222222"/>
          <w:highlight w:val="yellow"/>
        </w:rPr>
        <w:lastRenderedPageBreak/>
        <w:drawing>
          <wp:inline distT="114300" distB="114300" distL="114300" distR="114300" wp14:anchorId="0863D402" wp14:editId="78C90A0B">
            <wp:extent cx="3666445" cy="4529138"/>
            <wp:effectExtent l="0" t="0" r="0" b="0"/>
            <wp:docPr id="1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9"/>
                    <a:srcRect/>
                    <a:stretch>
                      <a:fillRect/>
                    </a:stretch>
                  </pic:blipFill>
                  <pic:spPr>
                    <a:xfrm>
                      <a:off x="0" y="0"/>
                      <a:ext cx="3666445" cy="4529138"/>
                    </a:xfrm>
                    <a:prstGeom prst="rect">
                      <a:avLst/>
                    </a:prstGeom>
                    <a:ln/>
                  </pic:spPr>
                </pic:pic>
              </a:graphicData>
            </a:graphic>
          </wp:inline>
        </w:drawing>
      </w:r>
    </w:p>
    <w:p w14:paraId="588CEE16" w14:textId="77777777" w:rsidR="002D609F" w:rsidRPr="00827832" w:rsidRDefault="002D609F">
      <w:pPr>
        <w:rPr>
          <w:color w:val="222222"/>
          <w:highlight w:val="yellow"/>
        </w:rPr>
      </w:pPr>
    </w:p>
    <w:p w14:paraId="3196A4AD" w14:textId="77777777" w:rsidR="002D609F" w:rsidRPr="00827832" w:rsidRDefault="00036F1D" w:rsidP="00AA0286">
      <w:pPr>
        <w:pStyle w:val="Heading2"/>
        <w:rPr>
          <w:highlight w:val="yellow"/>
        </w:rPr>
      </w:pPr>
      <w:bookmarkStart w:id="15" w:name="_Toc174031765"/>
      <w:r w:rsidRPr="00827832">
        <w:rPr>
          <w:highlight w:val="yellow"/>
        </w:rPr>
        <w:lastRenderedPageBreak/>
        <w:t>Appendix 2: Financial statement of Next Plc for the 5 years</w:t>
      </w:r>
      <w:bookmarkEnd w:id="15"/>
    </w:p>
    <w:p w14:paraId="7B383CC9" w14:textId="77777777" w:rsidR="002D609F" w:rsidRPr="00827832" w:rsidRDefault="00036F1D">
      <w:pPr>
        <w:rPr>
          <w:color w:val="222222"/>
          <w:highlight w:val="yellow"/>
        </w:rPr>
      </w:pPr>
      <w:r w:rsidRPr="00827832">
        <w:rPr>
          <w:noProof/>
          <w:color w:val="222222"/>
          <w:highlight w:val="yellow"/>
        </w:rPr>
        <w:drawing>
          <wp:inline distT="114300" distB="114300" distL="114300" distR="114300" wp14:anchorId="53934679" wp14:editId="5403812C">
            <wp:extent cx="5943600" cy="5194300"/>
            <wp:effectExtent l="25400" t="25400" r="25400" b="25400"/>
            <wp:docPr id="1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0"/>
                    <a:srcRect/>
                    <a:stretch>
                      <a:fillRect/>
                    </a:stretch>
                  </pic:blipFill>
                  <pic:spPr>
                    <a:xfrm>
                      <a:off x="0" y="0"/>
                      <a:ext cx="5943600" cy="5194300"/>
                    </a:xfrm>
                    <a:prstGeom prst="rect">
                      <a:avLst/>
                    </a:prstGeom>
                    <a:ln w="25400">
                      <a:solidFill>
                        <a:srgbClr val="000000"/>
                      </a:solidFill>
                      <a:prstDash val="solid"/>
                    </a:ln>
                  </pic:spPr>
                </pic:pic>
              </a:graphicData>
            </a:graphic>
          </wp:inline>
        </w:drawing>
      </w:r>
    </w:p>
    <w:p w14:paraId="3780F736" w14:textId="77777777" w:rsidR="002D609F" w:rsidRPr="00827832" w:rsidRDefault="00036F1D">
      <w:pPr>
        <w:rPr>
          <w:color w:val="222222"/>
          <w:highlight w:val="yellow"/>
        </w:rPr>
      </w:pPr>
      <w:r w:rsidRPr="00827832">
        <w:rPr>
          <w:noProof/>
          <w:color w:val="222222"/>
          <w:highlight w:val="yellow"/>
        </w:rPr>
        <w:lastRenderedPageBreak/>
        <w:drawing>
          <wp:inline distT="114300" distB="114300" distL="114300" distR="114300" wp14:anchorId="257F606F" wp14:editId="22A347EF">
            <wp:extent cx="5957509" cy="6119813"/>
            <wp:effectExtent l="25400" t="25400" r="25400" b="25400"/>
            <wp:docPr id="1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1"/>
                    <a:srcRect/>
                    <a:stretch>
                      <a:fillRect/>
                    </a:stretch>
                  </pic:blipFill>
                  <pic:spPr>
                    <a:xfrm>
                      <a:off x="0" y="0"/>
                      <a:ext cx="5957509" cy="6119813"/>
                    </a:xfrm>
                    <a:prstGeom prst="rect">
                      <a:avLst/>
                    </a:prstGeom>
                    <a:ln w="25400">
                      <a:solidFill>
                        <a:srgbClr val="000000"/>
                      </a:solidFill>
                      <a:prstDash val="solid"/>
                    </a:ln>
                  </pic:spPr>
                </pic:pic>
              </a:graphicData>
            </a:graphic>
          </wp:inline>
        </w:drawing>
      </w:r>
    </w:p>
    <w:p w14:paraId="6998A6C2" w14:textId="77777777" w:rsidR="002D609F" w:rsidRPr="00827832" w:rsidRDefault="002D609F">
      <w:pPr>
        <w:rPr>
          <w:color w:val="222222"/>
          <w:highlight w:val="yellow"/>
        </w:rPr>
      </w:pPr>
    </w:p>
    <w:p w14:paraId="20426002" w14:textId="77777777" w:rsidR="002D609F" w:rsidRPr="00827832" w:rsidRDefault="00036F1D">
      <w:pPr>
        <w:rPr>
          <w:color w:val="222222"/>
          <w:highlight w:val="yellow"/>
        </w:rPr>
      </w:pPr>
      <w:r w:rsidRPr="00827832">
        <w:rPr>
          <w:noProof/>
          <w:color w:val="222222"/>
          <w:highlight w:val="yellow"/>
        </w:rPr>
        <w:lastRenderedPageBreak/>
        <w:drawing>
          <wp:inline distT="114300" distB="114300" distL="114300" distR="114300" wp14:anchorId="6D0B6BD8" wp14:editId="6A353D5E">
            <wp:extent cx="5943600" cy="4699000"/>
            <wp:effectExtent l="25400" t="25400" r="25400" b="25400"/>
            <wp:docPr id="1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2"/>
                    <a:srcRect/>
                    <a:stretch>
                      <a:fillRect/>
                    </a:stretch>
                  </pic:blipFill>
                  <pic:spPr>
                    <a:xfrm>
                      <a:off x="0" y="0"/>
                      <a:ext cx="5943600" cy="4699000"/>
                    </a:xfrm>
                    <a:prstGeom prst="rect">
                      <a:avLst/>
                    </a:prstGeom>
                    <a:ln w="25400">
                      <a:solidFill>
                        <a:srgbClr val="000000"/>
                      </a:solidFill>
                      <a:prstDash val="solid"/>
                    </a:ln>
                  </pic:spPr>
                </pic:pic>
              </a:graphicData>
            </a:graphic>
          </wp:inline>
        </w:drawing>
      </w:r>
    </w:p>
    <w:p w14:paraId="2D69E60C" w14:textId="77777777" w:rsidR="002D609F" w:rsidRPr="00827832" w:rsidRDefault="00036F1D">
      <w:pPr>
        <w:rPr>
          <w:color w:val="222222"/>
          <w:highlight w:val="yellow"/>
        </w:rPr>
      </w:pPr>
      <w:r w:rsidRPr="00827832">
        <w:rPr>
          <w:noProof/>
          <w:color w:val="222222"/>
          <w:highlight w:val="yellow"/>
        </w:rPr>
        <w:lastRenderedPageBreak/>
        <w:drawing>
          <wp:inline distT="114300" distB="114300" distL="114300" distR="114300" wp14:anchorId="178041C0" wp14:editId="2E672D3B">
            <wp:extent cx="5943600" cy="4953000"/>
            <wp:effectExtent l="25400" t="25400" r="25400" b="25400"/>
            <wp:docPr id="1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3"/>
                    <a:srcRect/>
                    <a:stretch>
                      <a:fillRect/>
                    </a:stretch>
                  </pic:blipFill>
                  <pic:spPr>
                    <a:xfrm>
                      <a:off x="0" y="0"/>
                      <a:ext cx="5943600" cy="4953000"/>
                    </a:xfrm>
                    <a:prstGeom prst="rect">
                      <a:avLst/>
                    </a:prstGeom>
                    <a:ln w="25400">
                      <a:solidFill>
                        <a:srgbClr val="000000"/>
                      </a:solidFill>
                      <a:prstDash val="solid"/>
                    </a:ln>
                  </pic:spPr>
                </pic:pic>
              </a:graphicData>
            </a:graphic>
          </wp:inline>
        </w:drawing>
      </w:r>
    </w:p>
    <w:p w14:paraId="52AB3279" w14:textId="77777777" w:rsidR="002D609F" w:rsidRPr="00827832" w:rsidRDefault="00036F1D">
      <w:pPr>
        <w:rPr>
          <w:color w:val="222222"/>
          <w:highlight w:val="yellow"/>
        </w:rPr>
      </w:pPr>
      <w:r w:rsidRPr="00827832">
        <w:rPr>
          <w:noProof/>
          <w:color w:val="222222"/>
          <w:highlight w:val="yellow"/>
        </w:rPr>
        <w:lastRenderedPageBreak/>
        <w:drawing>
          <wp:inline distT="114300" distB="114300" distL="114300" distR="114300" wp14:anchorId="473EF90A" wp14:editId="55E4CED8">
            <wp:extent cx="5943600" cy="6464300"/>
            <wp:effectExtent l="25400" t="25400" r="25400" b="25400"/>
            <wp:docPr id="2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4"/>
                    <a:srcRect/>
                    <a:stretch>
                      <a:fillRect/>
                    </a:stretch>
                  </pic:blipFill>
                  <pic:spPr>
                    <a:xfrm>
                      <a:off x="0" y="0"/>
                      <a:ext cx="5943600" cy="6464300"/>
                    </a:xfrm>
                    <a:prstGeom prst="rect">
                      <a:avLst/>
                    </a:prstGeom>
                    <a:ln w="25400">
                      <a:solidFill>
                        <a:srgbClr val="000000"/>
                      </a:solidFill>
                      <a:prstDash val="solid"/>
                    </a:ln>
                  </pic:spPr>
                </pic:pic>
              </a:graphicData>
            </a:graphic>
          </wp:inline>
        </w:drawing>
      </w:r>
    </w:p>
    <w:p w14:paraId="0CBC3D2D" w14:textId="77777777" w:rsidR="002D609F" w:rsidRPr="00827832" w:rsidRDefault="00036F1D">
      <w:pPr>
        <w:rPr>
          <w:color w:val="222222"/>
          <w:highlight w:val="yellow"/>
        </w:rPr>
      </w:pPr>
      <w:r w:rsidRPr="00827832">
        <w:rPr>
          <w:noProof/>
          <w:color w:val="222222"/>
          <w:highlight w:val="yellow"/>
        </w:rPr>
        <w:lastRenderedPageBreak/>
        <w:drawing>
          <wp:inline distT="114300" distB="114300" distL="114300" distR="114300" wp14:anchorId="45E028FB" wp14:editId="43911055">
            <wp:extent cx="5943600" cy="6413500"/>
            <wp:effectExtent l="25400" t="25400" r="25400" b="25400"/>
            <wp:docPr id="1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5"/>
                    <a:srcRect/>
                    <a:stretch>
                      <a:fillRect/>
                    </a:stretch>
                  </pic:blipFill>
                  <pic:spPr>
                    <a:xfrm>
                      <a:off x="0" y="0"/>
                      <a:ext cx="5943600" cy="6413500"/>
                    </a:xfrm>
                    <a:prstGeom prst="rect">
                      <a:avLst/>
                    </a:prstGeom>
                    <a:ln w="25400">
                      <a:solidFill>
                        <a:srgbClr val="000000"/>
                      </a:solidFill>
                      <a:prstDash val="solid"/>
                    </a:ln>
                  </pic:spPr>
                </pic:pic>
              </a:graphicData>
            </a:graphic>
          </wp:inline>
        </w:drawing>
      </w:r>
    </w:p>
    <w:p w14:paraId="2C83AC6F" w14:textId="77777777" w:rsidR="002D609F" w:rsidRPr="00827832" w:rsidRDefault="002D609F">
      <w:pPr>
        <w:rPr>
          <w:color w:val="222222"/>
          <w:highlight w:val="yellow"/>
        </w:rPr>
      </w:pPr>
    </w:p>
    <w:p w14:paraId="527AE3EF" w14:textId="77777777" w:rsidR="002D609F" w:rsidRPr="00827832" w:rsidRDefault="002D609F">
      <w:pPr>
        <w:rPr>
          <w:color w:val="222222"/>
          <w:highlight w:val="yellow"/>
        </w:rPr>
      </w:pPr>
    </w:p>
    <w:p w14:paraId="4F8717D9" w14:textId="77777777" w:rsidR="002D609F" w:rsidRPr="00827832" w:rsidRDefault="002D609F">
      <w:pPr>
        <w:rPr>
          <w:color w:val="222222"/>
          <w:highlight w:val="yellow"/>
        </w:rPr>
      </w:pPr>
    </w:p>
    <w:p w14:paraId="35131D9E" w14:textId="77777777" w:rsidR="002D609F" w:rsidRPr="00827832" w:rsidRDefault="002D609F">
      <w:pPr>
        <w:rPr>
          <w:color w:val="222222"/>
          <w:highlight w:val="yellow"/>
        </w:rPr>
      </w:pPr>
    </w:p>
    <w:p w14:paraId="3964006E" w14:textId="77777777" w:rsidR="002D609F" w:rsidRDefault="002D609F">
      <w:pPr>
        <w:rPr>
          <w:b/>
          <w:sz w:val="28"/>
          <w:szCs w:val="28"/>
        </w:rPr>
      </w:pPr>
    </w:p>
    <w:p w14:paraId="4C71411F" w14:textId="77777777" w:rsidR="002D609F" w:rsidRDefault="002D609F">
      <w:pPr>
        <w:rPr>
          <w:b/>
          <w:sz w:val="28"/>
          <w:szCs w:val="28"/>
        </w:rPr>
      </w:pPr>
    </w:p>
    <w:sectPr w:rsidR="002D609F" w:rsidSect="0070565F">
      <w:footerReference w:type="default" r:id="rId2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C8DD13" w14:textId="77777777" w:rsidR="006B7A26" w:rsidRDefault="006B7A26" w:rsidP="002D609F">
      <w:pPr>
        <w:spacing w:line="240" w:lineRule="auto"/>
      </w:pPr>
      <w:r>
        <w:separator/>
      </w:r>
    </w:p>
  </w:endnote>
  <w:endnote w:type="continuationSeparator" w:id="0">
    <w:p w14:paraId="3C6D24A2" w14:textId="77777777" w:rsidR="006B7A26" w:rsidRDefault="006B7A26" w:rsidP="002D60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6DEC6D" w14:textId="77777777" w:rsidR="002D609F" w:rsidRDefault="00036F1D">
    <w:pPr>
      <w:pBdr>
        <w:top w:val="nil"/>
        <w:left w:val="nil"/>
        <w:bottom w:val="nil"/>
        <w:right w:val="nil"/>
        <w:between w:val="nil"/>
      </w:pBdr>
      <w:tabs>
        <w:tab w:val="center" w:pos="4513"/>
        <w:tab w:val="right" w:pos="9026"/>
      </w:tabs>
      <w:spacing w:line="240" w:lineRule="auto"/>
      <w:jc w:val="right"/>
      <w:rPr>
        <w:color w:val="000000"/>
        <w:sz w:val="22"/>
        <w:szCs w:val="22"/>
      </w:rPr>
    </w:pPr>
    <w:r>
      <w:rPr>
        <w:color w:val="000000"/>
        <w:sz w:val="22"/>
        <w:szCs w:val="22"/>
      </w:rPr>
      <w:t xml:space="preserve">Page </w:t>
    </w:r>
    <w:r w:rsidR="002D609F">
      <w:rPr>
        <w:color w:val="000000"/>
        <w:sz w:val="22"/>
        <w:szCs w:val="22"/>
      </w:rPr>
      <w:fldChar w:fldCharType="begin"/>
    </w:r>
    <w:r>
      <w:rPr>
        <w:color w:val="000000"/>
        <w:sz w:val="22"/>
        <w:szCs w:val="22"/>
      </w:rPr>
      <w:instrText>PAGE</w:instrText>
    </w:r>
    <w:r w:rsidR="002D609F">
      <w:rPr>
        <w:color w:val="000000"/>
        <w:sz w:val="22"/>
        <w:szCs w:val="22"/>
      </w:rPr>
      <w:fldChar w:fldCharType="separate"/>
    </w:r>
    <w:r w:rsidR="0070565F">
      <w:rPr>
        <w:noProof/>
        <w:color w:val="000000"/>
        <w:sz w:val="22"/>
        <w:szCs w:val="22"/>
      </w:rPr>
      <w:t>4</w:t>
    </w:r>
    <w:r w:rsidR="002D609F">
      <w:rPr>
        <w:color w:val="000000"/>
        <w:sz w:val="22"/>
        <w:szCs w:val="22"/>
      </w:rPr>
      <w:fldChar w:fldCharType="end"/>
    </w:r>
    <w:r>
      <w:rPr>
        <w:color w:val="000000"/>
        <w:sz w:val="22"/>
        <w:szCs w:val="22"/>
      </w:rPr>
      <w:t xml:space="preserve"> of </w:t>
    </w:r>
    <w:r w:rsidR="002D609F">
      <w:rPr>
        <w:color w:val="000000"/>
        <w:sz w:val="22"/>
        <w:szCs w:val="22"/>
      </w:rPr>
      <w:fldChar w:fldCharType="begin"/>
    </w:r>
    <w:r>
      <w:rPr>
        <w:color w:val="000000"/>
        <w:sz w:val="22"/>
        <w:szCs w:val="22"/>
      </w:rPr>
      <w:instrText>NUMPAGES</w:instrText>
    </w:r>
    <w:r w:rsidR="002D609F">
      <w:rPr>
        <w:color w:val="000000"/>
        <w:sz w:val="22"/>
        <w:szCs w:val="22"/>
      </w:rPr>
      <w:fldChar w:fldCharType="separate"/>
    </w:r>
    <w:r w:rsidR="0070565F">
      <w:rPr>
        <w:noProof/>
        <w:color w:val="000000"/>
        <w:sz w:val="22"/>
        <w:szCs w:val="22"/>
      </w:rPr>
      <w:t>32</w:t>
    </w:r>
    <w:r w:rsidR="002D609F">
      <w:rPr>
        <w:color w:val="000000"/>
        <w:sz w:val="22"/>
        <w:szCs w:val="22"/>
      </w:rPr>
      <w:fldChar w:fldCharType="end"/>
    </w:r>
  </w:p>
  <w:p w14:paraId="4A13E6B7" w14:textId="77777777" w:rsidR="002D609F" w:rsidRDefault="002D609F">
    <w:pPr>
      <w:pBdr>
        <w:top w:val="nil"/>
        <w:left w:val="nil"/>
        <w:bottom w:val="nil"/>
        <w:right w:val="nil"/>
        <w:between w:val="nil"/>
      </w:pBdr>
      <w:tabs>
        <w:tab w:val="center" w:pos="4513"/>
        <w:tab w:val="right" w:pos="9026"/>
      </w:tabs>
      <w:spacing w:line="240" w:lineRule="auto"/>
      <w:rPr>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B12C90" w14:textId="77777777" w:rsidR="006B7A26" w:rsidRDefault="006B7A26" w:rsidP="002D609F">
      <w:pPr>
        <w:spacing w:line="240" w:lineRule="auto"/>
      </w:pPr>
      <w:r>
        <w:separator/>
      </w:r>
    </w:p>
  </w:footnote>
  <w:footnote w:type="continuationSeparator" w:id="0">
    <w:p w14:paraId="24C21D5B" w14:textId="77777777" w:rsidR="006B7A26" w:rsidRDefault="006B7A26" w:rsidP="002D609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D766BE1"/>
    <w:multiLevelType w:val="multilevel"/>
    <w:tmpl w:val="1C60CF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725536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09F"/>
    <w:rsid w:val="00036F1D"/>
    <w:rsid w:val="000A1998"/>
    <w:rsid w:val="001B40B1"/>
    <w:rsid w:val="002114A0"/>
    <w:rsid w:val="00230D78"/>
    <w:rsid w:val="002D609F"/>
    <w:rsid w:val="002E7EF7"/>
    <w:rsid w:val="002F5DFD"/>
    <w:rsid w:val="00350DEA"/>
    <w:rsid w:val="004E4048"/>
    <w:rsid w:val="00560E0B"/>
    <w:rsid w:val="00680F21"/>
    <w:rsid w:val="006B7A26"/>
    <w:rsid w:val="0070565F"/>
    <w:rsid w:val="0076113E"/>
    <w:rsid w:val="0079185E"/>
    <w:rsid w:val="00810CFE"/>
    <w:rsid w:val="00827832"/>
    <w:rsid w:val="00975E11"/>
    <w:rsid w:val="00A54695"/>
    <w:rsid w:val="00AA0286"/>
    <w:rsid w:val="00C666C0"/>
    <w:rsid w:val="00CA1AE8"/>
    <w:rsid w:val="00D2482E"/>
    <w:rsid w:val="00D631BB"/>
    <w:rsid w:val="00D64EAE"/>
    <w:rsid w:val="00E33C4E"/>
    <w:rsid w:val="00FB6A68"/>
    <w:rsid w:val="00FE1F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83FA11"/>
  <w15:docId w15:val="{F5903A1C-0D8D-4AEB-AB49-4BE4E8E9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454"/>
  </w:style>
  <w:style w:type="paragraph" w:styleId="Heading1">
    <w:name w:val="heading 1"/>
    <w:basedOn w:val="Normal"/>
    <w:next w:val="Normal"/>
    <w:uiPriority w:val="9"/>
    <w:qFormat/>
    <w:rsid w:val="00127454"/>
    <w:pPr>
      <w:keepNext/>
      <w:keepLines/>
      <w:outlineLvl w:val="0"/>
    </w:pPr>
    <w:rPr>
      <w:b/>
      <w:sz w:val="28"/>
      <w:szCs w:val="28"/>
    </w:rPr>
  </w:style>
  <w:style w:type="paragraph" w:styleId="Heading2">
    <w:name w:val="heading 2"/>
    <w:basedOn w:val="Normal"/>
    <w:next w:val="Normal"/>
    <w:uiPriority w:val="9"/>
    <w:unhideWhenUsed/>
    <w:qFormat/>
    <w:rsid w:val="00AA0286"/>
    <w:pPr>
      <w:keepNext/>
      <w:keepLines/>
      <w:spacing w:before="360" w:after="120"/>
      <w:outlineLvl w:val="1"/>
    </w:pPr>
    <w:rPr>
      <w:b/>
      <w:i/>
      <w:iCs/>
      <w:sz w:val="26"/>
      <w:szCs w:val="26"/>
    </w:rPr>
  </w:style>
  <w:style w:type="paragraph" w:styleId="Heading3">
    <w:name w:val="heading 3"/>
    <w:basedOn w:val="Normal"/>
    <w:next w:val="Normal"/>
    <w:uiPriority w:val="9"/>
    <w:semiHidden/>
    <w:unhideWhenUsed/>
    <w:qFormat/>
    <w:rsid w:val="00127454"/>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127454"/>
    <w:pPr>
      <w:keepNext/>
      <w:keepLines/>
      <w:spacing w:before="280" w:after="80"/>
      <w:outlineLvl w:val="3"/>
    </w:pPr>
    <w:rPr>
      <w:color w:val="666666"/>
    </w:rPr>
  </w:style>
  <w:style w:type="paragraph" w:styleId="Heading5">
    <w:name w:val="heading 5"/>
    <w:basedOn w:val="Normal"/>
    <w:next w:val="Normal"/>
    <w:uiPriority w:val="9"/>
    <w:semiHidden/>
    <w:unhideWhenUsed/>
    <w:qFormat/>
    <w:rsid w:val="00127454"/>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127454"/>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D609F"/>
  </w:style>
  <w:style w:type="paragraph" w:styleId="Title">
    <w:name w:val="Title"/>
    <w:basedOn w:val="Normal"/>
    <w:next w:val="Normal"/>
    <w:uiPriority w:val="10"/>
    <w:qFormat/>
    <w:rsid w:val="00127454"/>
    <w:pPr>
      <w:keepNext/>
      <w:keepLines/>
      <w:spacing w:after="60"/>
    </w:pPr>
    <w:rPr>
      <w:sz w:val="52"/>
      <w:szCs w:val="52"/>
    </w:rPr>
  </w:style>
  <w:style w:type="paragraph" w:customStyle="1" w:styleId="Normal10">
    <w:name w:val="Normal1"/>
    <w:rsid w:val="00127454"/>
  </w:style>
  <w:style w:type="paragraph" w:styleId="Subtitle">
    <w:name w:val="Subtitle"/>
    <w:basedOn w:val="Normal"/>
    <w:next w:val="Normal"/>
    <w:rsid w:val="002D609F"/>
    <w:pPr>
      <w:keepNext/>
      <w:keepLines/>
      <w:spacing w:after="320"/>
    </w:pPr>
    <w:rPr>
      <w:rFonts w:ascii="Arial" w:eastAsia="Arial" w:hAnsi="Arial" w:cs="Arial"/>
      <w:color w:val="666666"/>
      <w:sz w:val="30"/>
      <w:szCs w:val="30"/>
    </w:rPr>
  </w:style>
  <w:style w:type="table" w:customStyle="1" w:styleId="a">
    <w:basedOn w:val="TableNormal"/>
    <w:rsid w:val="00127454"/>
    <w:tblPr>
      <w:tblStyleRowBandSize w:val="1"/>
      <w:tblStyleColBandSize w:val="1"/>
      <w:tblCellMar>
        <w:top w:w="100" w:type="dxa"/>
        <w:left w:w="100" w:type="dxa"/>
        <w:bottom w:w="100" w:type="dxa"/>
        <w:right w:w="100" w:type="dxa"/>
      </w:tblCellMar>
    </w:tblPr>
  </w:style>
  <w:style w:type="table" w:customStyle="1" w:styleId="a0">
    <w:basedOn w:val="TableNormal"/>
    <w:rsid w:val="00127454"/>
    <w:tblPr>
      <w:tblStyleRowBandSize w:val="1"/>
      <w:tblStyleColBandSize w:val="1"/>
      <w:tblCellMar>
        <w:top w:w="100" w:type="dxa"/>
        <w:left w:w="100" w:type="dxa"/>
        <w:bottom w:w="100" w:type="dxa"/>
        <w:right w:w="100" w:type="dxa"/>
      </w:tblCellMar>
    </w:tblPr>
  </w:style>
  <w:style w:type="table" w:customStyle="1" w:styleId="a1">
    <w:basedOn w:val="TableNormal"/>
    <w:rsid w:val="00127454"/>
    <w:tblPr>
      <w:tblStyleRowBandSize w:val="1"/>
      <w:tblStyleColBandSize w:val="1"/>
      <w:tblCellMar>
        <w:top w:w="100" w:type="dxa"/>
        <w:left w:w="100" w:type="dxa"/>
        <w:bottom w:w="100" w:type="dxa"/>
        <w:right w:w="100" w:type="dxa"/>
      </w:tblCellMar>
    </w:tblPr>
  </w:style>
  <w:style w:type="table" w:customStyle="1" w:styleId="a2">
    <w:basedOn w:val="TableNormal"/>
    <w:rsid w:val="00127454"/>
    <w:tblPr>
      <w:tblStyleRowBandSize w:val="1"/>
      <w:tblStyleColBandSize w:val="1"/>
      <w:tblCellMar>
        <w:top w:w="100" w:type="dxa"/>
        <w:left w:w="100" w:type="dxa"/>
        <w:bottom w:w="100" w:type="dxa"/>
        <w:right w:w="100" w:type="dxa"/>
      </w:tblCellMar>
    </w:tblPr>
  </w:style>
  <w:style w:type="table" w:customStyle="1" w:styleId="a3">
    <w:basedOn w:val="TableNormal"/>
    <w:rsid w:val="00127454"/>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303CE3"/>
    <w:pPr>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303CE3"/>
    <w:pPr>
      <w:spacing w:after="100"/>
    </w:pPr>
  </w:style>
  <w:style w:type="paragraph" w:styleId="TOC2">
    <w:name w:val="toc 2"/>
    <w:basedOn w:val="Normal"/>
    <w:next w:val="Normal"/>
    <w:autoRedefine/>
    <w:uiPriority w:val="39"/>
    <w:unhideWhenUsed/>
    <w:rsid w:val="00303CE3"/>
    <w:pPr>
      <w:spacing w:after="100"/>
      <w:ind w:left="240"/>
    </w:pPr>
  </w:style>
  <w:style w:type="character" w:styleId="Hyperlink">
    <w:name w:val="Hyperlink"/>
    <w:basedOn w:val="DefaultParagraphFont"/>
    <w:uiPriority w:val="99"/>
    <w:unhideWhenUsed/>
    <w:rsid w:val="00303CE3"/>
    <w:rPr>
      <w:color w:val="0000FF" w:themeColor="hyperlink"/>
      <w:u w:val="single"/>
    </w:rPr>
  </w:style>
  <w:style w:type="paragraph" w:styleId="Header">
    <w:name w:val="header"/>
    <w:basedOn w:val="Normal"/>
    <w:link w:val="HeaderChar"/>
    <w:uiPriority w:val="99"/>
    <w:unhideWhenUsed/>
    <w:rsid w:val="00303CE3"/>
    <w:pPr>
      <w:tabs>
        <w:tab w:val="center" w:pos="4513"/>
        <w:tab w:val="right" w:pos="9026"/>
      </w:tabs>
      <w:spacing w:line="240" w:lineRule="auto"/>
    </w:pPr>
  </w:style>
  <w:style w:type="character" w:customStyle="1" w:styleId="HeaderChar">
    <w:name w:val="Header Char"/>
    <w:basedOn w:val="DefaultParagraphFont"/>
    <w:link w:val="Header"/>
    <w:uiPriority w:val="99"/>
    <w:rsid w:val="00303CE3"/>
  </w:style>
  <w:style w:type="paragraph" w:styleId="Footer">
    <w:name w:val="footer"/>
    <w:basedOn w:val="Normal"/>
    <w:link w:val="FooterChar"/>
    <w:uiPriority w:val="99"/>
    <w:unhideWhenUsed/>
    <w:rsid w:val="00303CE3"/>
    <w:pPr>
      <w:tabs>
        <w:tab w:val="center" w:pos="4513"/>
        <w:tab w:val="right" w:pos="9026"/>
      </w:tabs>
      <w:spacing w:line="240" w:lineRule="auto"/>
    </w:pPr>
  </w:style>
  <w:style w:type="character" w:customStyle="1" w:styleId="FooterChar">
    <w:name w:val="Footer Char"/>
    <w:basedOn w:val="DefaultParagraphFont"/>
    <w:link w:val="Footer"/>
    <w:uiPriority w:val="99"/>
    <w:rsid w:val="00303CE3"/>
  </w:style>
  <w:style w:type="table" w:customStyle="1" w:styleId="a4">
    <w:basedOn w:val="TableNormal"/>
    <w:rsid w:val="00127454"/>
    <w:tblPr>
      <w:tblStyleRowBandSize w:val="1"/>
      <w:tblStyleColBandSize w:val="1"/>
      <w:tblCellMar>
        <w:top w:w="100" w:type="dxa"/>
        <w:left w:w="100" w:type="dxa"/>
        <w:bottom w:w="100" w:type="dxa"/>
        <w:right w:w="100" w:type="dxa"/>
      </w:tblCellMar>
    </w:tblPr>
  </w:style>
  <w:style w:type="table" w:customStyle="1" w:styleId="a5">
    <w:basedOn w:val="TableNormal"/>
    <w:rsid w:val="00127454"/>
    <w:tblPr>
      <w:tblStyleRowBandSize w:val="1"/>
      <w:tblStyleColBandSize w:val="1"/>
      <w:tblCellMar>
        <w:top w:w="100" w:type="dxa"/>
        <w:left w:w="100" w:type="dxa"/>
        <w:bottom w:w="100" w:type="dxa"/>
        <w:right w:w="100" w:type="dxa"/>
      </w:tblCellMar>
    </w:tblPr>
  </w:style>
  <w:style w:type="table" w:customStyle="1" w:styleId="a6">
    <w:basedOn w:val="TableNormal"/>
    <w:rsid w:val="00127454"/>
    <w:tblPr>
      <w:tblStyleRowBandSize w:val="1"/>
      <w:tblStyleColBandSize w:val="1"/>
      <w:tblCellMar>
        <w:top w:w="100" w:type="dxa"/>
        <w:left w:w="100" w:type="dxa"/>
        <w:bottom w:w="100" w:type="dxa"/>
        <w:right w:w="100" w:type="dxa"/>
      </w:tblCellMar>
    </w:tblPr>
  </w:style>
  <w:style w:type="table" w:customStyle="1" w:styleId="a7">
    <w:basedOn w:val="TableNormal"/>
    <w:rsid w:val="00127454"/>
    <w:tblPr>
      <w:tblStyleRowBandSize w:val="1"/>
      <w:tblStyleColBandSize w:val="1"/>
      <w:tblCellMar>
        <w:top w:w="100" w:type="dxa"/>
        <w:left w:w="100" w:type="dxa"/>
        <w:bottom w:w="100" w:type="dxa"/>
        <w:right w:w="100" w:type="dxa"/>
      </w:tblCellMar>
    </w:tblPr>
  </w:style>
  <w:style w:type="table" w:customStyle="1" w:styleId="a8">
    <w:basedOn w:val="TableNormal"/>
    <w:rsid w:val="00127454"/>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4339C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39C3"/>
    <w:rPr>
      <w:rFonts w:ascii="Tahoma" w:hAnsi="Tahoma" w:cs="Tahoma"/>
      <w:sz w:val="16"/>
      <w:szCs w:val="16"/>
    </w:rPr>
  </w:style>
  <w:style w:type="table" w:customStyle="1" w:styleId="a9">
    <w:basedOn w:val="TableNormal"/>
    <w:rsid w:val="002D609F"/>
    <w:tblPr>
      <w:tblStyleRowBandSize w:val="1"/>
      <w:tblStyleColBandSize w:val="1"/>
      <w:tblCellMar>
        <w:top w:w="100" w:type="dxa"/>
        <w:left w:w="100" w:type="dxa"/>
        <w:bottom w:w="100" w:type="dxa"/>
        <w:right w:w="100" w:type="dxa"/>
      </w:tblCellMar>
    </w:tblPr>
  </w:style>
  <w:style w:type="table" w:customStyle="1" w:styleId="aa">
    <w:basedOn w:val="TableNormal"/>
    <w:rsid w:val="002D609F"/>
    <w:tblPr>
      <w:tblStyleRowBandSize w:val="1"/>
      <w:tblStyleColBandSize w:val="1"/>
      <w:tblCellMar>
        <w:top w:w="100" w:type="dxa"/>
        <w:left w:w="100" w:type="dxa"/>
        <w:bottom w:w="100" w:type="dxa"/>
        <w:right w:w="100" w:type="dxa"/>
      </w:tblCellMar>
    </w:tblPr>
  </w:style>
  <w:style w:type="table" w:customStyle="1" w:styleId="ab">
    <w:basedOn w:val="TableNormal"/>
    <w:rsid w:val="002D609F"/>
    <w:tblPr>
      <w:tblStyleRowBandSize w:val="1"/>
      <w:tblStyleColBandSize w:val="1"/>
      <w:tblCellMar>
        <w:top w:w="100" w:type="dxa"/>
        <w:left w:w="100" w:type="dxa"/>
        <w:bottom w:w="100" w:type="dxa"/>
        <w:right w:w="100" w:type="dxa"/>
      </w:tblCellMar>
    </w:tblPr>
  </w:style>
  <w:style w:type="table" w:customStyle="1" w:styleId="ac">
    <w:basedOn w:val="TableNormal"/>
    <w:rsid w:val="002D609F"/>
    <w:tblPr>
      <w:tblStyleRowBandSize w:val="1"/>
      <w:tblStyleColBandSize w:val="1"/>
      <w:tblCellMar>
        <w:top w:w="100" w:type="dxa"/>
        <w:left w:w="100" w:type="dxa"/>
        <w:bottom w:w="100" w:type="dxa"/>
        <w:right w:w="100" w:type="dxa"/>
      </w:tblCellMar>
    </w:tblPr>
  </w:style>
  <w:style w:type="table" w:customStyle="1" w:styleId="ad">
    <w:basedOn w:val="TableNormal"/>
    <w:rsid w:val="002D609F"/>
    <w:tblPr>
      <w:tblStyleRowBandSize w:val="1"/>
      <w:tblStyleColBandSize w:val="1"/>
      <w:tblCellMar>
        <w:top w:w="100" w:type="dxa"/>
        <w:left w:w="100" w:type="dxa"/>
        <w:bottom w:w="100" w:type="dxa"/>
        <w:right w:w="100" w:type="dxa"/>
      </w:tblCellMar>
    </w:tblPr>
  </w:style>
  <w:style w:type="paragraph" w:styleId="NoSpacing">
    <w:name w:val="No Spacing"/>
    <w:uiPriority w:val="1"/>
    <w:qFormat/>
    <w:rsid w:val="00C666C0"/>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4.xml"/><Relationship Id="rId18" Type="http://schemas.openxmlformats.org/officeDocument/2006/relationships/image" Target="media/image6.png"/><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24" Type="http://schemas.openxmlformats.org/officeDocument/2006/relationships/image" Target="media/image12.png"/><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SSUREX\Downloads\Fwd_%20UKO%201048(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SSUREX\Downloads\Fwd_%20UKO%201048(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ASSUREX\Downloads\Fwd_%20UKO%201048(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ASSUREX\Downloads\Fwd_%20UKO%201048(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ysClr val="windowText" lastClr="000000"/>
                </a:solidFill>
                <a:latin typeface="Times New Roman" panose="02020603050405020304" pitchFamily="18" charset="0"/>
                <a:cs typeface="Times New Roman" panose="02020603050405020304" pitchFamily="18" charset="0"/>
              </a:rPr>
              <a:t>PROFITABILITY RATIOS</a:t>
            </a:r>
          </a:p>
        </c:rich>
      </c:tx>
      <c:overlay val="0"/>
      <c:spPr>
        <a:noFill/>
        <a:ln>
          <a:noFill/>
        </a:ln>
        <a:effectLst/>
      </c:spPr>
    </c:title>
    <c:autoTitleDeleted val="0"/>
    <c:plotArea>
      <c:layout/>
      <c:barChart>
        <c:barDir val="col"/>
        <c:grouping val="clustered"/>
        <c:varyColors val="0"/>
        <c:ser>
          <c:idx val="0"/>
          <c:order val="0"/>
          <c:tx>
            <c:strRef>
              <c:f>charts!$A$3</c:f>
              <c:strCache>
                <c:ptCount val="1"/>
                <c:pt idx="0">
                  <c:v>Gross Profit</c:v>
                </c:pt>
              </c:strCache>
            </c:strRef>
          </c:tx>
          <c:spPr>
            <a:solidFill>
              <a:schemeClr val="accent1"/>
            </a:solidFill>
            <a:ln>
              <a:noFill/>
            </a:ln>
            <a:effectLst/>
          </c:spPr>
          <c:invertIfNegative val="0"/>
          <c:cat>
            <c:numRef>
              <c:f>charts!$B$2:$F$2</c:f>
              <c:numCache>
                <c:formatCode>General</c:formatCode>
                <c:ptCount val="5"/>
                <c:pt idx="0">
                  <c:v>2023</c:v>
                </c:pt>
                <c:pt idx="1">
                  <c:v>2022</c:v>
                </c:pt>
                <c:pt idx="2">
                  <c:v>2021</c:v>
                </c:pt>
                <c:pt idx="3">
                  <c:v>2020</c:v>
                </c:pt>
                <c:pt idx="4">
                  <c:v>2019</c:v>
                </c:pt>
              </c:numCache>
            </c:numRef>
          </c:cat>
          <c:val>
            <c:numRef>
              <c:f>charts!$B$3:$F$3</c:f>
              <c:numCache>
                <c:formatCode>0.00%</c:formatCode>
                <c:ptCount val="5"/>
                <c:pt idx="0">
                  <c:v>0.43212157330154971</c:v>
                </c:pt>
                <c:pt idx="1">
                  <c:v>0.43571444353609234</c:v>
                </c:pt>
                <c:pt idx="2">
                  <c:v>0.37998233914923452</c:v>
                </c:pt>
                <c:pt idx="3">
                  <c:v>0.410381488430269</c:v>
                </c:pt>
                <c:pt idx="4">
                  <c:v>0.39627842866988305</c:v>
                </c:pt>
              </c:numCache>
            </c:numRef>
          </c:val>
          <c:extLst>
            <c:ext xmlns:c16="http://schemas.microsoft.com/office/drawing/2014/chart" uri="{C3380CC4-5D6E-409C-BE32-E72D297353CC}">
              <c16:uniqueId val="{00000000-869E-4483-999F-BF72D238E2CB}"/>
            </c:ext>
          </c:extLst>
        </c:ser>
        <c:ser>
          <c:idx val="1"/>
          <c:order val="1"/>
          <c:tx>
            <c:strRef>
              <c:f>charts!$A$4</c:f>
              <c:strCache>
                <c:ptCount val="1"/>
                <c:pt idx="0">
                  <c:v>Net Profit </c:v>
                </c:pt>
              </c:strCache>
            </c:strRef>
          </c:tx>
          <c:spPr>
            <a:solidFill>
              <a:schemeClr val="accent2"/>
            </a:solidFill>
            <a:ln>
              <a:noFill/>
            </a:ln>
            <a:effectLst/>
          </c:spPr>
          <c:invertIfNegative val="0"/>
          <c:cat>
            <c:numRef>
              <c:f>charts!$B$2:$F$2</c:f>
              <c:numCache>
                <c:formatCode>General</c:formatCode>
                <c:ptCount val="5"/>
                <c:pt idx="0">
                  <c:v>2023</c:v>
                </c:pt>
                <c:pt idx="1">
                  <c:v>2022</c:v>
                </c:pt>
                <c:pt idx="2">
                  <c:v>2021</c:v>
                </c:pt>
                <c:pt idx="3">
                  <c:v>2020</c:v>
                </c:pt>
                <c:pt idx="4">
                  <c:v>2019</c:v>
                </c:pt>
              </c:numCache>
            </c:numRef>
          </c:cat>
          <c:val>
            <c:numRef>
              <c:f>charts!$B$4:$F$4</c:f>
              <c:numCache>
                <c:formatCode>0.00%</c:formatCode>
                <c:ptCount val="5"/>
                <c:pt idx="0">
                  <c:v>0.14117997616209774</c:v>
                </c:pt>
                <c:pt idx="1">
                  <c:v>0.14645798655396797</c:v>
                </c:pt>
                <c:pt idx="2">
                  <c:v>8.729941231996588E-2</c:v>
                </c:pt>
                <c:pt idx="3">
                  <c:v>0.15264540337711083</c:v>
                </c:pt>
                <c:pt idx="4">
                  <c:v>0.1529213569186002</c:v>
                </c:pt>
              </c:numCache>
            </c:numRef>
          </c:val>
          <c:extLst>
            <c:ext xmlns:c16="http://schemas.microsoft.com/office/drawing/2014/chart" uri="{C3380CC4-5D6E-409C-BE32-E72D297353CC}">
              <c16:uniqueId val="{00000001-869E-4483-999F-BF72D238E2CB}"/>
            </c:ext>
          </c:extLst>
        </c:ser>
        <c:ser>
          <c:idx val="2"/>
          <c:order val="2"/>
          <c:tx>
            <c:strRef>
              <c:f>charts!$A$5</c:f>
              <c:strCache>
                <c:ptCount val="1"/>
                <c:pt idx="0">
                  <c:v>ROCE</c:v>
                </c:pt>
              </c:strCache>
            </c:strRef>
          </c:tx>
          <c:spPr>
            <a:solidFill>
              <a:schemeClr val="accent3"/>
            </a:solidFill>
            <a:ln>
              <a:noFill/>
            </a:ln>
            <a:effectLst/>
          </c:spPr>
          <c:invertIfNegative val="0"/>
          <c:cat>
            <c:numRef>
              <c:f>charts!$B$2:$F$2</c:f>
              <c:numCache>
                <c:formatCode>General</c:formatCode>
                <c:ptCount val="5"/>
                <c:pt idx="0">
                  <c:v>2023</c:v>
                </c:pt>
                <c:pt idx="1">
                  <c:v>2022</c:v>
                </c:pt>
                <c:pt idx="2">
                  <c:v>2021</c:v>
                </c:pt>
                <c:pt idx="3">
                  <c:v>2020</c:v>
                </c:pt>
                <c:pt idx="4">
                  <c:v>2019</c:v>
                </c:pt>
              </c:numCache>
            </c:numRef>
          </c:cat>
          <c:val>
            <c:numRef>
              <c:f>charts!$B$5:$F$5</c:f>
              <c:numCache>
                <c:formatCode>0.00%</c:formatCode>
                <c:ptCount val="5"/>
                <c:pt idx="0">
                  <c:v>0.32577854671280293</c:v>
                </c:pt>
                <c:pt idx="1">
                  <c:v>0.32642318924180713</c:v>
                </c:pt>
                <c:pt idx="2">
                  <c:v>0.17351081270981339</c:v>
                </c:pt>
                <c:pt idx="3">
                  <c:v>0.3135303836974484</c:v>
                </c:pt>
                <c:pt idx="4">
                  <c:v>0.33658809876345619</c:v>
                </c:pt>
              </c:numCache>
            </c:numRef>
          </c:val>
          <c:extLst>
            <c:ext xmlns:c16="http://schemas.microsoft.com/office/drawing/2014/chart" uri="{C3380CC4-5D6E-409C-BE32-E72D297353CC}">
              <c16:uniqueId val="{00000002-869E-4483-999F-BF72D238E2CB}"/>
            </c:ext>
          </c:extLst>
        </c:ser>
        <c:dLbls>
          <c:showLegendKey val="0"/>
          <c:showVal val="0"/>
          <c:showCatName val="0"/>
          <c:showSerName val="0"/>
          <c:showPercent val="0"/>
          <c:showBubbleSize val="0"/>
        </c:dLbls>
        <c:gapWidth val="219"/>
        <c:overlap val="-27"/>
        <c:axId val="108979328"/>
        <c:axId val="108980864"/>
      </c:barChart>
      <c:catAx>
        <c:axId val="108979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980864"/>
        <c:crosses val="autoZero"/>
        <c:auto val="1"/>
        <c:lblAlgn val="ctr"/>
        <c:lblOffset val="100"/>
        <c:noMultiLvlLbl val="0"/>
      </c:catAx>
      <c:valAx>
        <c:axId val="10898086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9793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a:solidFill>
                  <a:sysClr val="windowText" lastClr="000000"/>
                </a:solidFill>
                <a:latin typeface="Times New Roman" panose="02020603050405020304" pitchFamily="18" charset="0"/>
                <a:cs typeface="Times New Roman" panose="02020603050405020304" pitchFamily="18" charset="0"/>
              </a:rPr>
              <a:t>LIQUIDITY</a:t>
            </a:r>
            <a:r>
              <a:rPr lang="en-US" sz="1400" b="1" baseline="0">
                <a:solidFill>
                  <a:sysClr val="windowText" lastClr="000000"/>
                </a:solidFill>
                <a:latin typeface="Times New Roman" panose="02020603050405020304" pitchFamily="18" charset="0"/>
                <a:cs typeface="Times New Roman" panose="02020603050405020304" pitchFamily="18" charset="0"/>
              </a:rPr>
              <a:t> RATIO</a:t>
            </a:r>
            <a:endParaRPr lang="en-US" sz="1400" b="1">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itle>
    <c:autoTitleDeleted val="0"/>
    <c:plotArea>
      <c:layout/>
      <c:barChart>
        <c:barDir val="col"/>
        <c:grouping val="clustered"/>
        <c:varyColors val="0"/>
        <c:ser>
          <c:idx val="0"/>
          <c:order val="0"/>
          <c:tx>
            <c:strRef>
              <c:f>charts!$A$9</c:f>
              <c:strCache>
                <c:ptCount val="1"/>
                <c:pt idx="0">
                  <c:v>Current Ratio</c:v>
                </c:pt>
              </c:strCache>
            </c:strRef>
          </c:tx>
          <c:spPr>
            <a:solidFill>
              <a:schemeClr val="accent1"/>
            </a:solidFill>
            <a:ln>
              <a:noFill/>
            </a:ln>
            <a:effectLst/>
          </c:spPr>
          <c:invertIfNegative val="0"/>
          <c:cat>
            <c:numRef>
              <c:f>charts!$B$8:$F$8</c:f>
              <c:numCache>
                <c:formatCode>General</c:formatCode>
                <c:ptCount val="5"/>
                <c:pt idx="0">
                  <c:v>2023</c:v>
                </c:pt>
                <c:pt idx="1">
                  <c:v>2022</c:v>
                </c:pt>
                <c:pt idx="2">
                  <c:v>2021</c:v>
                </c:pt>
                <c:pt idx="3">
                  <c:v>2020</c:v>
                </c:pt>
                <c:pt idx="4">
                  <c:v>2019</c:v>
                </c:pt>
              </c:numCache>
            </c:numRef>
          </c:cat>
          <c:val>
            <c:numRef>
              <c:f>charts!$B$9:$F$9</c:f>
              <c:numCache>
                <c:formatCode>0.00</c:formatCode>
                <c:ptCount val="5"/>
                <c:pt idx="0">
                  <c:v>2.043812311350957</c:v>
                </c:pt>
                <c:pt idx="1">
                  <c:v>1.9925502855723864</c:v>
                </c:pt>
                <c:pt idx="2">
                  <c:v>1.9122660427807487</c:v>
                </c:pt>
                <c:pt idx="3">
                  <c:v>2.0587492103600762</c:v>
                </c:pt>
                <c:pt idx="4">
                  <c:v>1.5902548846184774</c:v>
                </c:pt>
              </c:numCache>
            </c:numRef>
          </c:val>
          <c:extLst>
            <c:ext xmlns:c16="http://schemas.microsoft.com/office/drawing/2014/chart" uri="{C3380CC4-5D6E-409C-BE32-E72D297353CC}">
              <c16:uniqueId val="{00000000-EE01-4701-AC18-F808B0039946}"/>
            </c:ext>
          </c:extLst>
        </c:ser>
        <c:ser>
          <c:idx val="1"/>
          <c:order val="1"/>
          <c:tx>
            <c:strRef>
              <c:f>charts!$A$10</c:f>
              <c:strCache>
                <c:ptCount val="1"/>
                <c:pt idx="0">
                  <c:v>Quick Ratios</c:v>
                </c:pt>
              </c:strCache>
            </c:strRef>
          </c:tx>
          <c:spPr>
            <a:solidFill>
              <a:schemeClr val="accent2"/>
            </a:solidFill>
            <a:ln>
              <a:noFill/>
            </a:ln>
            <a:effectLst/>
          </c:spPr>
          <c:invertIfNegative val="0"/>
          <c:cat>
            <c:numRef>
              <c:f>charts!$B$8:$F$8</c:f>
              <c:numCache>
                <c:formatCode>General</c:formatCode>
                <c:ptCount val="5"/>
                <c:pt idx="0">
                  <c:v>2023</c:v>
                </c:pt>
                <c:pt idx="1">
                  <c:v>2022</c:v>
                </c:pt>
                <c:pt idx="2">
                  <c:v>2021</c:v>
                </c:pt>
                <c:pt idx="3">
                  <c:v>2020</c:v>
                </c:pt>
                <c:pt idx="4">
                  <c:v>2019</c:v>
                </c:pt>
              </c:numCache>
            </c:numRef>
          </c:cat>
          <c:val>
            <c:numRef>
              <c:f>charts!$B$10:$F$10</c:f>
              <c:numCache>
                <c:formatCode>0.00</c:formatCode>
                <c:ptCount val="5"/>
                <c:pt idx="0">
                  <c:v>1.4381231135095578</c:v>
                </c:pt>
                <c:pt idx="1">
                  <c:v>1.4685870374968961</c:v>
                </c:pt>
                <c:pt idx="2">
                  <c:v>1.4636530748663101</c:v>
                </c:pt>
                <c:pt idx="3">
                  <c:v>1.503263845020004</c:v>
                </c:pt>
                <c:pt idx="4">
                  <c:v>1.1859773257216375</c:v>
                </c:pt>
              </c:numCache>
            </c:numRef>
          </c:val>
          <c:extLst>
            <c:ext xmlns:c16="http://schemas.microsoft.com/office/drawing/2014/chart" uri="{C3380CC4-5D6E-409C-BE32-E72D297353CC}">
              <c16:uniqueId val="{00000001-EE01-4701-AC18-F808B0039946}"/>
            </c:ext>
          </c:extLst>
        </c:ser>
        <c:dLbls>
          <c:showLegendKey val="0"/>
          <c:showVal val="0"/>
          <c:showCatName val="0"/>
          <c:showSerName val="0"/>
          <c:showPercent val="0"/>
          <c:showBubbleSize val="0"/>
        </c:dLbls>
        <c:gapWidth val="219"/>
        <c:overlap val="-27"/>
        <c:axId val="107388928"/>
        <c:axId val="107390464"/>
      </c:barChart>
      <c:catAx>
        <c:axId val="107388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390464"/>
        <c:crosses val="autoZero"/>
        <c:auto val="1"/>
        <c:lblAlgn val="ctr"/>
        <c:lblOffset val="100"/>
        <c:noMultiLvlLbl val="0"/>
      </c:catAx>
      <c:valAx>
        <c:axId val="10739046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3889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ysClr val="windowText" lastClr="000000"/>
                </a:solidFill>
                <a:latin typeface="Times New Roman" panose="02020603050405020304" pitchFamily="18" charset="0"/>
                <a:cs typeface="Times New Roman" panose="02020603050405020304" pitchFamily="18" charset="0"/>
              </a:rPr>
              <a:t>EFFICIENCY RATIOS</a:t>
            </a:r>
          </a:p>
        </c:rich>
      </c:tx>
      <c:overlay val="0"/>
      <c:spPr>
        <a:noFill/>
        <a:ln>
          <a:noFill/>
        </a:ln>
        <a:effectLst/>
      </c:spPr>
    </c:title>
    <c:autoTitleDeleted val="0"/>
    <c:plotArea>
      <c:layout/>
      <c:barChart>
        <c:barDir val="bar"/>
        <c:grouping val="clustered"/>
        <c:varyColors val="0"/>
        <c:ser>
          <c:idx val="0"/>
          <c:order val="0"/>
          <c:tx>
            <c:strRef>
              <c:f>charts!$A$13</c:f>
              <c:strCache>
                <c:ptCount val="1"/>
                <c:pt idx="0">
                  <c:v>Inventory Turnover</c:v>
                </c:pt>
              </c:strCache>
            </c:strRef>
          </c:tx>
          <c:spPr>
            <a:solidFill>
              <a:schemeClr val="accent6"/>
            </a:solidFill>
            <a:ln>
              <a:noFill/>
            </a:ln>
            <a:effectLst/>
          </c:spPr>
          <c:invertIfNegative val="0"/>
          <c:cat>
            <c:numRef>
              <c:f>charts!$B$12:$F$12</c:f>
              <c:numCache>
                <c:formatCode>General</c:formatCode>
                <c:ptCount val="5"/>
                <c:pt idx="0">
                  <c:v>2023</c:v>
                </c:pt>
                <c:pt idx="1">
                  <c:v>2022</c:v>
                </c:pt>
                <c:pt idx="2">
                  <c:v>2021</c:v>
                </c:pt>
                <c:pt idx="3">
                  <c:v>2020</c:v>
                </c:pt>
                <c:pt idx="4">
                  <c:v>2019</c:v>
                </c:pt>
              </c:numCache>
            </c:numRef>
          </c:cat>
          <c:val>
            <c:numRef>
              <c:f>charts!$B$13:$F$13</c:f>
              <c:numCache>
                <c:formatCode>0</c:formatCode>
                <c:ptCount val="5"/>
                <c:pt idx="0">
                  <c:v>85.476889344697113</c:v>
                </c:pt>
                <c:pt idx="1">
                  <c:v>88.007084904582328</c:v>
                </c:pt>
                <c:pt idx="2">
                  <c:v>87.811309763857167</c:v>
                </c:pt>
                <c:pt idx="3">
                  <c:v>74.519774011299418</c:v>
                </c:pt>
                <c:pt idx="4">
                  <c:v>71.626727031457307</c:v>
                </c:pt>
              </c:numCache>
            </c:numRef>
          </c:val>
          <c:extLst>
            <c:ext xmlns:c16="http://schemas.microsoft.com/office/drawing/2014/chart" uri="{C3380CC4-5D6E-409C-BE32-E72D297353CC}">
              <c16:uniqueId val="{00000000-D91F-495E-868E-A669B92FCF03}"/>
            </c:ext>
          </c:extLst>
        </c:ser>
        <c:ser>
          <c:idx val="1"/>
          <c:order val="1"/>
          <c:tx>
            <c:strRef>
              <c:f>charts!$A$14</c:f>
              <c:strCache>
                <c:ptCount val="1"/>
                <c:pt idx="0">
                  <c:v>Receivable Turnover</c:v>
                </c:pt>
              </c:strCache>
            </c:strRef>
          </c:tx>
          <c:spPr>
            <a:solidFill>
              <a:schemeClr val="accent5"/>
            </a:solidFill>
            <a:ln>
              <a:noFill/>
            </a:ln>
            <a:effectLst/>
          </c:spPr>
          <c:invertIfNegative val="0"/>
          <c:cat>
            <c:numRef>
              <c:f>charts!$B$12:$F$12</c:f>
              <c:numCache>
                <c:formatCode>General</c:formatCode>
                <c:ptCount val="5"/>
                <c:pt idx="0">
                  <c:v>2023</c:v>
                </c:pt>
                <c:pt idx="1">
                  <c:v>2022</c:v>
                </c:pt>
                <c:pt idx="2">
                  <c:v>2021</c:v>
                </c:pt>
                <c:pt idx="3">
                  <c:v>2020</c:v>
                </c:pt>
                <c:pt idx="4">
                  <c:v>2019</c:v>
                </c:pt>
              </c:numCache>
            </c:numRef>
          </c:cat>
          <c:val>
            <c:numRef>
              <c:f>charts!$B$14:$F$14</c:f>
              <c:numCache>
                <c:formatCode>0</c:formatCode>
                <c:ptCount val="5"/>
                <c:pt idx="0">
                  <c:v>103.35866110448941</c:v>
                </c:pt>
                <c:pt idx="1">
                  <c:v>95.386519380012601</c:v>
                </c:pt>
                <c:pt idx="2">
                  <c:v>123.15596358210772</c:v>
                </c:pt>
                <c:pt idx="3">
                  <c:v>120.09618511569731</c:v>
                </c:pt>
                <c:pt idx="4">
                  <c:v>119.77508871358906</c:v>
                </c:pt>
              </c:numCache>
            </c:numRef>
          </c:val>
          <c:extLst>
            <c:ext xmlns:c16="http://schemas.microsoft.com/office/drawing/2014/chart" uri="{C3380CC4-5D6E-409C-BE32-E72D297353CC}">
              <c16:uniqueId val="{00000001-D91F-495E-868E-A669B92FCF03}"/>
            </c:ext>
          </c:extLst>
        </c:ser>
        <c:dLbls>
          <c:showLegendKey val="0"/>
          <c:showVal val="0"/>
          <c:showCatName val="0"/>
          <c:showSerName val="0"/>
          <c:showPercent val="0"/>
          <c:showBubbleSize val="0"/>
        </c:dLbls>
        <c:gapWidth val="182"/>
        <c:axId val="107575936"/>
        <c:axId val="107581824"/>
      </c:barChart>
      <c:catAx>
        <c:axId val="1075759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581824"/>
        <c:crosses val="autoZero"/>
        <c:auto val="1"/>
        <c:lblAlgn val="ctr"/>
        <c:lblOffset val="100"/>
        <c:noMultiLvlLbl val="0"/>
      </c:catAx>
      <c:valAx>
        <c:axId val="107581824"/>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575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ysClr val="windowText" lastClr="000000"/>
                </a:solidFill>
                <a:latin typeface="Times New Roman" panose="02020603050405020304" pitchFamily="18" charset="0"/>
                <a:cs typeface="Times New Roman" panose="02020603050405020304" pitchFamily="18" charset="0"/>
              </a:rPr>
              <a:t>INVESTMENT</a:t>
            </a:r>
            <a:r>
              <a:rPr lang="en-US" b="1" baseline="0">
                <a:solidFill>
                  <a:sysClr val="windowText" lastClr="000000"/>
                </a:solidFill>
                <a:latin typeface="Times New Roman" panose="02020603050405020304" pitchFamily="18" charset="0"/>
                <a:cs typeface="Times New Roman" panose="02020603050405020304" pitchFamily="18" charset="0"/>
              </a:rPr>
              <a:t> RATIO</a:t>
            </a:r>
            <a:endParaRPr lang="en-US" b="1">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itle>
    <c:autoTitleDeleted val="0"/>
    <c:plotArea>
      <c:layout/>
      <c:barChart>
        <c:barDir val="col"/>
        <c:grouping val="clustered"/>
        <c:varyColors val="0"/>
        <c:ser>
          <c:idx val="0"/>
          <c:order val="0"/>
          <c:tx>
            <c:strRef>
              <c:f>charts!$A$17</c:f>
              <c:strCache>
                <c:ptCount val="1"/>
                <c:pt idx="0">
                  <c:v>Interest Coverage </c:v>
                </c:pt>
              </c:strCache>
            </c:strRef>
          </c:tx>
          <c:spPr>
            <a:solidFill>
              <a:schemeClr val="accent2"/>
            </a:solidFill>
            <a:ln>
              <a:noFill/>
            </a:ln>
            <a:effectLst/>
          </c:spPr>
          <c:invertIfNegative val="0"/>
          <c:cat>
            <c:numRef>
              <c:f>charts!$B$16:$F$16</c:f>
              <c:numCache>
                <c:formatCode>General</c:formatCode>
                <c:ptCount val="5"/>
                <c:pt idx="0">
                  <c:v>2023</c:v>
                </c:pt>
                <c:pt idx="1">
                  <c:v>2022</c:v>
                </c:pt>
                <c:pt idx="2">
                  <c:v>2021</c:v>
                </c:pt>
                <c:pt idx="3">
                  <c:v>2020</c:v>
                </c:pt>
                <c:pt idx="4">
                  <c:v>2019</c:v>
                </c:pt>
              </c:numCache>
            </c:numRef>
          </c:cat>
          <c:val>
            <c:numRef>
              <c:f>charts!$B$17:$F$17</c:f>
              <c:numCache>
                <c:formatCode>0.00</c:formatCode>
                <c:ptCount val="5"/>
                <c:pt idx="0" formatCode="0">
                  <c:v>12.086007702182284</c:v>
                </c:pt>
                <c:pt idx="1">
                  <c:v>10.467052023121386</c:v>
                </c:pt>
                <c:pt idx="2">
                  <c:v>4.3281402142161625</c:v>
                </c:pt>
                <c:pt idx="3">
                  <c:v>8.0861742424242458</c:v>
                </c:pt>
                <c:pt idx="4">
                  <c:v>7.7951807228915664</c:v>
                </c:pt>
              </c:numCache>
            </c:numRef>
          </c:val>
          <c:extLst>
            <c:ext xmlns:c16="http://schemas.microsoft.com/office/drawing/2014/chart" uri="{C3380CC4-5D6E-409C-BE32-E72D297353CC}">
              <c16:uniqueId val="{00000000-721C-4A29-B53A-C5254DB13513}"/>
            </c:ext>
          </c:extLst>
        </c:ser>
        <c:dLbls>
          <c:showLegendKey val="0"/>
          <c:showVal val="0"/>
          <c:showCatName val="0"/>
          <c:showSerName val="0"/>
          <c:showPercent val="0"/>
          <c:showBubbleSize val="0"/>
        </c:dLbls>
        <c:gapWidth val="150"/>
        <c:axId val="107604608"/>
        <c:axId val="107807104"/>
      </c:barChart>
      <c:lineChart>
        <c:grouping val="standard"/>
        <c:varyColors val="0"/>
        <c:ser>
          <c:idx val="1"/>
          <c:order val="1"/>
          <c:tx>
            <c:strRef>
              <c:f>charts!$A$18</c:f>
              <c:strCache>
                <c:ptCount val="1"/>
                <c:pt idx="0">
                  <c:v>Equity Ratio</c:v>
                </c:pt>
              </c:strCache>
            </c:strRef>
          </c:tx>
          <c:spPr>
            <a:ln w="28575" cap="rnd">
              <a:solidFill>
                <a:schemeClr val="accent4"/>
              </a:solidFill>
              <a:round/>
            </a:ln>
            <a:effectLst/>
          </c:spPr>
          <c:marker>
            <c:symbol val="none"/>
          </c:marker>
          <c:cat>
            <c:numRef>
              <c:f>charts!$B$16:$F$16</c:f>
              <c:numCache>
                <c:formatCode>General</c:formatCode>
                <c:ptCount val="5"/>
                <c:pt idx="0">
                  <c:v>2023</c:v>
                </c:pt>
                <c:pt idx="1">
                  <c:v>2022</c:v>
                </c:pt>
                <c:pt idx="2">
                  <c:v>2021</c:v>
                </c:pt>
                <c:pt idx="3">
                  <c:v>2020</c:v>
                </c:pt>
                <c:pt idx="4">
                  <c:v>2019</c:v>
                </c:pt>
              </c:numCache>
            </c:numRef>
          </c:cat>
          <c:val>
            <c:numRef>
              <c:f>charts!$B$18:$F$18</c:f>
              <c:numCache>
                <c:formatCode>0.00</c:formatCode>
                <c:ptCount val="5"/>
                <c:pt idx="0">
                  <c:v>0.29245946081630608</c:v>
                </c:pt>
                <c:pt idx="1">
                  <c:v>0.25365412627454931</c:v>
                </c:pt>
                <c:pt idx="2">
                  <c:v>0.17586482171367743</c:v>
                </c:pt>
                <c:pt idx="3">
                  <c:v>0.12019165328179027</c:v>
                </c:pt>
                <c:pt idx="4">
                  <c:v>9.7846416929407362E-2</c:v>
                </c:pt>
              </c:numCache>
            </c:numRef>
          </c:val>
          <c:smooth val="0"/>
          <c:extLst>
            <c:ext xmlns:c16="http://schemas.microsoft.com/office/drawing/2014/chart" uri="{C3380CC4-5D6E-409C-BE32-E72D297353CC}">
              <c16:uniqueId val="{00000001-721C-4A29-B53A-C5254DB13513}"/>
            </c:ext>
          </c:extLst>
        </c:ser>
        <c:dLbls>
          <c:showLegendKey val="0"/>
          <c:showVal val="0"/>
          <c:showCatName val="0"/>
          <c:showSerName val="0"/>
          <c:showPercent val="0"/>
          <c:showBubbleSize val="0"/>
        </c:dLbls>
        <c:marker val="1"/>
        <c:smooth val="0"/>
        <c:axId val="107810176"/>
        <c:axId val="107808640"/>
      </c:lineChart>
      <c:catAx>
        <c:axId val="1076046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807104"/>
        <c:crosses val="autoZero"/>
        <c:auto val="1"/>
        <c:lblAlgn val="ctr"/>
        <c:lblOffset val="100"/>
        <c:noMultiLvlLbl val="0"/>
      </c:catAx>
      <c:valAx>
        <c:axId val="10780710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604608"/>
        <c:crosses val="autoZero"/>
        <c:crossBetween val="between"/>
      </c:valAx>
      <c:valAx>
        <c:axId val="107808640"/>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810176"/>
        <c:crosses val="max"/>
        <c:crossBetween val="between"/>
      </c:valAx>
      <c:catAx>
        <c:axId val="107810176"/>
        <c:scaling>
          <c:orientation val="minMax"/>
        </c:scaling>
        <c:delete val="1"/>
        <c:axPos val="b"/>
        <c:numFmt formatCode="General" sourceLinked="1"/>
        <c:majorTickMark val="out"/>
        <c:minorTickMark val="none"/>
        <c:tickLblPos val="nextTo"/>
        <c:crossAx val="107808640"/>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L3MBfHWBYngX3yhs2DqQU8Hcxg==">CgMxLjAyCWguNGQzNG9nODIJaC4yczhleW8xMgloLjE3ZHA4dnUyCWguM3JkY3JqbjIJaC4yNmluMXJnMghoLmxueGJ6OTIJaC4zNW5rdW4yMgloLjFrc3Y0dXYyCWguNDRzaW5pbzIJaC4yanhzeHFoMghoLnozMzd5YTIJaC4zajJxcW0zMg5oLm9yamRzcHkyaGhlNzIOaC55aHl3YjVibWVtYWwyDmguYXlieDE2a2t4bnBrOAByITFrbW42RkxoaE5yaTIwcnRHNHpIdXRtdzlvLXdvbk5mUg==</go:docsCustomData>
</go:gDocsCustomXmlDataStorage>
</file>

<file path=customXml/itemProps1.xml><?xml version="1.0" encoding="utf-8"?>
<ds:datastoreItem xmlns:ds="http://schemas.openxmlformats.org/officeDocument/2006/customXml" ds:itemID="{7E892053-4E58-4F0B-B9A2-3C5156C81EA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32</Pages>
  <Words>5303</Words>
  <Characters>30233</Characters>
  <Application>Microsoft Office Word</Application>
  <DocSecurity>4</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DHRUMIL AHIR</dc:creator>
  <cp:lastModifiedBy>DHRUMIL AHIR</cp:lastModifiedBy>
  <cp:revision>2</cp:revision>
  <dcterms:created xsi:type="dcterms:W3CDTF">2024-08-20T07:32:00Z</dcterms:created>
  <dcterms:modified xsi:type="dcterms:W3CDTF">2024-08-20T07:32:00Z</dcterms:modified>
</cp:coreProperties>
</file>