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721E5" w:rsidRDefault="001721E5" w:rsidP="00D84E88">
      <w:pPr>
        <w:pStyle w:val="Title"/>
        <w:spacing w:before="240" w:after="240" w:line="360" w:lineRule="auto"/>
        <w:jc w:val="center"/>
        <w:rPr>
          <w:rFonts w:ascii="Times New Roman" w:hAnsi="Times New Roman" w:cs="Times New Roman"/>
          <w:b/>
          <w:sz w:val="24"/>
          <w:szCs w:val="24"/>
          <w:u w:val="single"/>
        </w:rPr>
      </w:pPr>
    </w:p>
    <w:p w:rsidR="001721E5" w:rsidRDefault="001721E5" w:rsidP="00D84E88">
      <w:pPr>
        <w:pStyle w:val="Title"/>
        <w:spacing w:before="240" w:after="240" w:line="360" w:lineRule="auto"/>
        <w:jc w:val="center"/>
        <w:rPr>
          <w:rFonts w:ascii="Times New Roman" w:hAnsi="Times New Roman" w:cs="Times New Roman"/>
          <w:b/>
          <w:sz w:val="24"/>
          <w:szCs w:val="24"/>
          <w:u w:val="single"/>
        </w:rPr>
      </w:pPr>
      <w:r>
        <w:rPr>
          <w:noProof/>
          <w:lang w:val="en-IN" w:eastAsia="en-IN"/>
        </w:rPr>
        <w:drawing>
          <wp:inline distT="0" distB="0" distL="0" distR="0" wp14:anchorId="47D7DABD" wp14:editId="3EEF4F70">
            <wp:extent cx="4000500" cy="1600200"/>
            <wp:effectExtent l="0" t="0" r="0" b="0"/>
            <wp:docPr id="1" name="Picture 1" descr="University of Wales Trinity Saint David, UK | Application, Courses, Fee,  Ranking | Standyou"/>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UK | Application, Courses, Fee,  Ranking | Standyou"/>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00500" cy="1600200"/>
                    </a:xfrm>
                    <a:prstGeom prst="rect">
                      <a:avLst/>
                    </a:prstGeom>
                    <a:noFill/>
                    <a:ln>
                      <a:noFill/>
                    </a:ln>
                  </pic:spPr>
                </pic:pic>
              </a:graphicData>
            </a:graphic>
          </wp:inline>
        </w:drawing>
      </w:r>
    </w:p>
    <w:p w:rsidR="001721E5" w:rsidRDefault="001721E5" w:rsidP="00D84E88">
      <w:pPr>
        <w:pStyle w:val="Title"/>
        <w:spacing w:before="240" w:after="240" w:line="360" w:lineRule="auto"/>
        <w:jc w:val="center"/>
        <w:rPr>
          <w:rFonts w:ascii="Times New Roman" w:hAnsi="Times New Roman" w:cs="Times New Roman"/>
          <w:b/>
          <w:sz w:val="24"/>
          <w:szCs w:val="24"/>
          <w:u w:val="single"/>
        </w:rPr>
      </w:pPr>
    </w:p>
    <w:p w:rsidR="001721E5" w:rsidRPr="001721E5" w:rsidRDefault="001721E5" w:rsidP="00D84E88">
      <w:pPr>
        <w:pStyle w:val="Title"/>
        <w:spacing w:before="240" w:after="240" w:line="360" w:lineRule="auto"/>
        <w:jc w:val="center"/>
        <w:rPr>
          <w:rFonts w:ascii="Times New Roman" w:hAnsi="Times New Roman" w:cs="Times New Roman"/>
          <w:b/>
          <w:sz w:val="32"/>
          <w:szCs w:val="32"/>
        </w:rPr>
      </w:pPr>
      <w:r w:rsidRPr="001721E5">
        <w:rPr>
          <w:rFonts w:ascii="Times New Roman" w:hAnsi="Times New Roman" w:cs="Times New Roman"/>
          <w:b/>
          <w:sz w:val="32"/>
          <w:szCs w:val="32"/>
        </w:rPr>
        <w:t>Master of Business Administration</w:t>
      </w:r>
    </w:p>
    <w:p w:rsidR="001721E5" w:rsidRDefault="001721E5" w:rsidP="00D84E88">
      <w:pPr>
        <w:pStyle w:val="Title"/>
        <w:spacing w:before="240" w:after="240" w:line="360" w:lineRule="auto"/>
        <w:jc w:val="center"/>
        <w:rPr>
          <w:rFonts w:ascii="Times New Roman" w:hAnsi="Times New Roman" w:cs="Times New Roman"/>
          <w:b/>
          <w:sz w:val="36"/>
          <w:szCs w:val="36"/>
        </w:rPr>
      </w:pPr>
    </w:p>
    <w:p w:rsidR="001721E5" w:rsidRPr="001721E5" w:rsidRDefault="004B669F" w:rsidP="00D84E88">
      <w:pPr>
        <w:pStyle w:val="Title"/>
        <w:spacing w:before="240" w:after="240" w:line="360" w:lineRule="auto"/>
        <w:jc w:val="center"/>
        <w:rPr>
          <w:rFonts w:ascii="Times New Roman" w:hAnsi="Times New Roman" w:cs="Times New Roman"/>
          <w:b/>
          <w:sz w:val="36"/>
          <w:szCs w:val="36"/>
        </w:rPr>
      </w:pPr>
      <w:r w:rsidRPr="001721E5">
        <w:rPr>
          <w:rFonts w:ascii="Times New Roman" w:hAnsi="Times New Roman" w:cs="Times New Roman"/>
          <w:b/>
          <w:sz w:val="36"/>
          <w:szCs w:val="36"/>
        </w:rPr>
        <w:t xml:space="preserve">LCMB7024 </w:t>
      </w:r>
    </w:p>
    <w:p w:rsidR="00873C31" w:rsidRPr="001721E5" w:rsidRDefault="004B669F" w:rsidP="00D84E88">
      <w:pPr>
        <w:pStyle w:val="Title"/>
        <w:spacing w:before="240" w:after="240" w:line="360" w:lineRule="auto"/>
        <w:jc w:val="center"/>
        <w:rPr>
          <w:rFonts w:ascii="Times New Roman" w:hAnsi="Times New Roman" w:cs="Times New Roman"/>
          <w:b/>
          <w:sz w:val="36"/>
          <w:szCs w:val="36"/>
        </w:rPr>
      </w:pPr>
      <w:r w:rsidRPr="001721E5">
        <w:rPr>
          <w:rFonts w:ascii="Times New Roman" w:hAnsi="Times New Roman" w:cs="Times New Roman"/>
          <w:b/>
          <w:sz w:val="36"/>
          <w:szCs w:val="36"/>
        </w:rPr>
        <w:t>Marketing Management</w:t>
      </w:r>
    </w:p>
    <w:p w:rsidR="001721E5" w:rsidRPr="001721E5" w:rsidRDefault="001721E5" w:rsidP="001721E5">
      <w:pPr>
        <w:rPr>
          <w:sz w:val="36"/>
          <w:szCs w:val="36"/>
        </w:rPr>
      </w:pPr>
    </w:p>
    <w:p w:rsidR="001721E5" w:rsidRDefault="002F326D" w:rsidP="001721E5">
      <w:pPr>
        <w:jc w:val="center"/>
        <w:rPr>
          <w:b/>
          <w:sz w:val="36"/>
          <w:szCs w:val="36"/>
        </w:rPr>
      </w:pPr>
      <w:r>
        <w:rPr>
          <w:b/>
          <w:sz w:val="36"/>
          <w:szCs w:val="36"/>
        </w:rPr>
        <w:t>Marketing Environment Analysis</w:t>
      </w:r>
      <w:bookmarkStart w:id="0" w:name="_GoBack"/>
      <w:bookmarkEnd w:id="0"/>
    </w:p>
    <w:p w:rsidR="001721E5" w:rsidRDefault="001721E5" w:rsidP="001721E5">
      <w:pPr>
        <w:jc w:val="center"/>
        <w:rPr>
          <w:b/>
          <w:sz w:val="36"/>
          <w:szCs w:val="36"/>
        </w:rPr>
      </w:pPr>
      <w:r>
        <w:rPr>
          <w:b/>
          <w:sz w:val="36"/>
          <w:szCs w:val="36"/>
        </w:rPr>
        <w:t>Component 1</w:t>
      </w:r>
    </w:p>
    <w:p w:rsidR="001721E5" w:rsidRPr="001721E5" w:rsidRDefault="001721E5" w:rsidP="001721E5">
      <w:pPr>
        <w:jc w:val="center"/>
        <w:rPr>
          <w:b/>
          <w:sz w:val="36"/>
          <w:szCs w:val="36"/>
        </w:rPr>
      </w:pPr>
      <w:r w:rsidRPr="001721E5">
        <w:rPr>
          <w:b/>
          <w:sz w:val="36"/>
          <w:szCs w:val="36"/>
        </w:rPr>
        <w:t>Student ID:  2543479</w:t>
      </w:r>
    </w:p>
    <w:p w:rsidR="004B669F" w:rsidRPr="001721E5" w:rsidRDefault="004B669F" w:rsidP="00D84E88">
      <w:pPr>
        <w:spacing w:before="240" w:after="240"/>
        <w:jc w:val="both"/>
        <w:rPr>
          <w:sz w:val="36"/>
          <w:szCs w:val="36"/>
        </w:rPr>
      </w:pPr>
      <w:r w:rsidRPr="001721E5">
        <w:rPr>
          <w:sz w:val="36"/>
          <w:szCs w:val="36"/>
        </w:rPr>
        <w:br w:type="page"/>
      </w:r>
    </w:p>
    <w:sdt>
      <w:sdtPr>
        <w:rPr>
          <w:rFonts w:ascii="Times New Roman" w:eastAsia="Times New Roman" w:hAnsi="Times New Roman" w:cs="Times New Roman"/>
          <w:color w:val="auto"/>
          <w:sz w:val="24"/>
          <w:szCs w:val="24"/>
          <w:lang w:val="en-GB" w:eastAsia="en-GB"/>
        </w:rPr>
        <w:id w:val="188961014"/>
        <w:docPartObj>
          <w:docPartGallery w:val="Table of Contents"/>
          <w:docPartUnique/>
        </w:docPartObj>
      </w:sdtPr>
      <w:sdtEndPr>
        <w:rPr>
          <w:b/>
          <w:bCs/>
          <w:noProof/>
        </w:rPr>
      </w:sdtEndPr>
      <w:sdtContent>
        <w:p w:rsidR="00D84E88" w:rsidRPr="00D84E88" w:rsidRDefault="00D84E88" w:rsidP="00D84E88">
          <w:pPr>
            <w:pStyle w:val="TOCHeading"/>
            <w:spacing w:after="240" w:line="360" w:lineRule="auto"/>
            <w:jc w:val="both"/>
            <w:rPr>
              <w:rFonts w:ascii="Times New Roman" w:hAnsi="Times New Roman" w:cs="Times New Roman"/>
              <w:b/>
              <w:color w:val="auto"/>
              <w:sz w:val="24"/>
              <w:szCs w:val="24"/>
            </w:rPr>
          </w:pPr>
          <w:r w:rsidRPr="00D84E88">
            <w:rPr>
              <w:rFonts w:ascii="Times New Roman" w:hAnsi="Times New Roman" w:cs="Times New Roman"/>
              <w:b/>
              <w:color w:val="auto"/>
              <w:sz w:val="24"/>
              <w:szCs w:val="24"/>
            </w:rPr>
            <w:t>Table of Contents</w:t>
          </w:r>
        </w:p>
        <w:p w:rsidR="00D84E88" w:rsidRPr="00D84E88" w:rsidRDefault="00D84E88" w:rsidP="00D84E88">
          <w:pPr>
            <w:pStyle w:val="TOC1"/>
            <w:tabs>
              <w:tab w:val="right" w:leader="dot" w:pos="9350"/>
            </w:tabs>
            <w:spacing w:before="240" w:after="240"/>
            <w:jc w:val="both"/>
            <w:rPr>
              <w:noProof/>
              <w:szCs w:val="24"/>
            </w:rPr>
          </w:pPr>
          <w:r w:rsidRPr="00D84E88">
            <w:rPr>
              <w:szCs w:val="24"/>
            </w:rPr>
            <w:fldChar w:fldCharType="begin"/>
          </w:r>
          <w:r w:rsidRPr="00D84E88">
            <w:rPr>
              <w:szCs w:val="24"/>
            </w:rPr>
            <w:instrText xml:space="preserve"> TOC \o "1-3" \h \z \u </w:instrText>
          </w:r>
          <w:r w:rsidRPr="00D84E88">
            <w:rPr>
              <w:szCs w:val="24"/>
            </w:rPr>
            <w:fldChar w:fldCharType="separate"/>
          </w:r>
          <w:hyperlink w:anchor="_Toc235781941" w:history="1">
            <w:r w:rsidRPr="00D84E88">
              <w:rPr>
                <w:rStyle w:val="Hyperlink"/>
                <w:noProof/>
                <w:color w:val="auto"/>
                <w:szCs w:val="24"/>
              </w:rPr>
              <w:t>Introduction</w:t>
            </w:r>
            <w:r w:rsidRPr="00D84E88">
              <w:rPr>
                <w:noProof/>
                <w:webHidden/>
                <w:szCs w:val="24"/>
              </w:rPr>
              <w:tab/>
            </w:r>
            <w:r w:rsidRPr="00D84E88">
              <w:rPr>
                <w:noProof/>
                <w:webHidden/>
                <w:szCs w:val="24"/>
              </w:rPr>
              <w:fldChar w:fldCharType="begin"/>
            </w:r>
            <w:r w:rsidRPr="00D84E88">
              <w:rPr>
                <w:noProof/>
                <w:webHidden/>
                <w:szCs w:val="24"/>
              </w:rPr>
              <w:instrText xml:space="preserve"> PAGEREF _Toc235781941 \h </w:instrText>
            </w:r>
            <w:r w:rsidRPr="00D84E88">
              <w:rPr>
                <w:noProof/>
                <w:webHidden/>
                <w:szCs w:val="24"/>
              </w:rPr>
            </w:r>
            <w:r w:rsidRPr="00D84E88">
              <w:rPr>
                <w:noProof/>
                <w:webHidden/>
                <w:szCs w:val="24"/>
              </w:rPr>
              <w:fldChar w:fldCharType="separate"/>
            </w:r>
            <w:r w:rsidRPr="00D84E88">
              <w:rPr>
                <w:noProof/>
                <w:webHidden/>
                <w:szCs w:val="24"/>
              </w:rPr>
              <w:t>3</w:t>
            </w:r>
            <w:r w:rsidRPr="00D84E88">
              <w:rPr>
                <w:noProof/>
                <w:webHidden/>
                <w:szCs w:val="24"/>
              </w:rPr>
              <w:fldChar w:fldCharType="end"/>
            </w:r>
          </w:hyperlink>
        </w:p>
        <w:p w:rsidR="00D84E88" w:rsidRPr="00D84E88" w:rsidRDefault="002F326D" w:rsidP="00D84E88">
          <w:pPr>
            <w:pStyle w:val="TOC1"/>
            <w:tabs>
              <w:tab w:val="right" w:leader="dot" w:pos="9350"/>
            </w:tabs>
            <w:spacing w:before="240" w:after="240"/>
            <w:jc w:val="both"/>
            <w:rPr>
              <w:noProof/>
              <w:szCs w:val="24"/>
            </w:rPr>
          </w:pPr>
          <w:hyperlink w:anchor="_Toc235781942" w:history="1">
            <w:r w:rsidR="00D84E88" w:rsidRPr="00D84E88">
              <w:rPr>
                <w:rStyle w:val="Hyperlink"/>
                <w:noProof/>
                <w:color w:val="auto"/>
                <w:szCs w:val="24"/>
              </w:rPr>
              <w:t>Task 1: Marketing Environment Analysis</w:t>
            </w:r>
            <w:r w:rsidR="00D84E88" w:rsidRPr="00D84E88">
              <w:rPr>
                <w:noProof/>
                <w:webHidden/>
                <w:szCs w:val="24"/>
              </w:rPr>
              <w:tab/>
            </w:r>
            <w:r w:rsidR="00D84E88" w:rsidRPr="00D84E88">
              <w:rPr>
                <w:noProof/>
                <w:webHidden/>
                <w:szCs w:val="24"/>
              </w:rPr>
              <w:fldChar w:fldCharType="begin"/>
            </w:r>
            <w:r w:rsidR="00D84E88" w:rsidRPr="00D84E88">
              <w:rPr>
                <w:noProof/>
                <w:webHidden/>
                <w:szCs w:val="24"/>
              </w:rPr>
              <w:instrText xml:space="preserve"> PAGEREF _Toc235781942 \h </w:instrText>
            </w:r>
            <w:r w:rsidR="00D84E88" w:rsidRPr="00D84E88">
              <w:rPr>
                <w:noProof/>
                <w:webHidden/>
                <w:szCs w:val="24"/>
              </w:rPr>
            </w:r>
            <w:r w:rsidR="00D84E88" w:rsidRPr="00D84E88">
              <w:rPr>
                <w:noProof/>
                <w:webHidden/>
                <w:szCs w:val="24"/>
              </w:rPr>
              <w:fldChar w:fldCharType="separate"/>
            </w:r>
            <w:r w:rsidR="00D84E88" w:rsidRPr="00D84E88">
              <w:rPr>
                <w:noProof/>
                <w:webHidden/>
                <w:szCs w:val="24"/>
              </w:rPr>
              <w:t>3</w:t>
            </w:r>
            <w:r w:rsidR="00D84E88" w:rsidRPr="00D84E88">
              <w:rPr>
                <w:noProof/>
                <w:webHidden/>
                <w:szCs w:val="24"/>
              </w:rPr>
              <w:fldChar w:fldCharType="end"/>
            </w:r>
          </w:hyperlink>
        </w:p>
        <w:p w:rsidR="00D84E88" w:rsidRPr="00D84E88" w:rsidRDefault="002F326D" w:rsidP="00D84E88">
          <w:pPr>
            <w:pStyle w:val="TOC2"/>
            <w:tabs>
              <w:tab w:val="right" w:leader="dot" w:pos="9350"/>
            </w:tabs>
            <w:spacing w:before="240" w:after="240"/>
            <w:jc w:val="both"/>
            <w:rPr>
              <w:noProof/>
              <w:szCs w:val="24"/>
            </w:rPr>
          </w:pPr>
          <w:hyperlink w:anchor="_Toc235781943" w:history="1">
            <w:r w:rsidR="00D84E88" w:rsidRPr="00D84E88">
              <w:rPr>
                <w:rStyle w:val="Hyperlink"/>
                <w:noProof/>
                <w:color w:val="auto"/>
                <w:szCs w:val="24"/>
              </w:rPr>
              <w:t>Natural environment</w:t>
            </w:r>
            <w:r w:rsidR="00D84E88" w:rsidRPr="00D84E88">
              <w:rPr>
                <w:noProof/>
                <w:webHidden/>
                <w:szCs w:val="24"/>
              </w:rPr>
              <w:tab/>
            </w:r>
            <w:r w:rsidR="00D84E88" w:rsidRPr="00D84E88">
              <w:rPr>
                <w:noProof/>
                <w:webHidden/>
                <w:szCs w:val="24"/>
              </w:rPr>
              <w:fldChar w:fldCharType="begin"/>
            </w:r>
            <w:r w:rsidR="00D84E88" w:rsidRPr="00D84E88">
              <w:rPr>
                <w:noProof/>
                <w:webHidden/>
                <w:szCs w:val="24"/>
              </w:rPr>
              <w:instrText xml:space="preserve"> PAGEREF _Toc235781943 \h </w:instrText>
            </w:r>
            <w:r w:rsidR="00D84E88" w:rsidRPr="00D84E88">
              <w:rPr>
                <w:noProof/>
                <w:webHidden/>
                <w:szCs w:val="24"/>
              </w:rPr>
            </w:r>
            <w:r w:rsidR="00D84E88" w:rsidRPr="00D84E88">
              <w:rPr>
                <w:noProof/>
                <w:webHidden/>
                <w:szCs w:val="24"/>
              </w:rPr>
              <w:fldChar w:fldCharType="separate"/>
            </w:r>
            <w:r w:rsidR="00D84E88" w:rsidRPr="00D84E88">
              <w:rPr>
                <w:noProof/>
                <w:webHidden/>
                <w:szCs w:val="24"/>
              </w:rPr>
              <w:t>3</w:t>
            </w:r>
            <w:r w:rsidR="00D84E88" w:rsidRPr="00D84E88">
              <w:rPr>
                <w:noProof/>
                <w:webHidden/>
                <w:szCs w:val="24"/>
              </w:rPr>
              <w:fldChar w:fldCharType="end"/>
            </w:r>
          </w:hyperlink>
        </w:p>
        <w:p w:rsidR="00D84E88" w:rsidRPr="00D84E88" w:rsidRDefault="002F326D" w:rsidP="00D84E88">
          <w:pPr>
            <w:pStyle w:val="TOC2"/>
            <w:tabs>
              <w:tab w:val="right" w:leader="dot" w:pos="9350"/>
            </w:tabs>
            <w:spacing w:before="240" w:after="240"/>
            <w:jc w:val="both"/>
            <w:rPr>
              <w:noProof/>
              <w:szCs w:val="24"/>
            </w:rPr>
          </w:pPr>
          <w:hyperlink w:anchor="_Toc235781944" w:history="1">
            <w:r w:rsidR="00D84E88" w:rsidRPr="00D84E88">
              <w:rPr>
                <w:rStyle w:val="Hyperlink"/>
                <w:noProof/>
                <w:color w:val="auto"/>
                <w:szCs w:val="24"/>
              </w:rPr>
              <w:t>Political environment</w:t>
            </w:r>
            <w:r w:rsidR="00D84E88" w:rsidRPr="00D84E88">
              <w:rPr>
                <w:noProof/>
                <w:webHidden/>
                <w:szCs w:val="24"/>
              </w:rPr>
              <w:tab/>
            </w:r>
            <w:r w:rsidR="00D84E88" w:rsidRPr="00D84E88">
              <w:rPr>
                <w:noProof/>
                <w:webHidden/>
                <w:szCs w:val="24"/>
              </w:rPr>
              <w:fldChar w:fldCharType="begin"/>
            </w:r>
            <w:r w:rsidR="00D84E88" w:rsidRPr="00D84E88">
              <w:rPr>
                <w:noProof/>
                <w:webHidden/>
                <w:szCs w:val="24"/>
              </w:rPr>
              <w:instrText xml:space="preserve"> PAGEREF _Toc235781944 \h </w:instrText>
            </w:r>
            <w:r w:rsidR="00D84E88" w:rsidRPr="00D84E88">
              <w:rPr>
                <w:noProof/>
                <w:webHidden/>
                <w:szCs w:val="24"/>
              </w:rPr>
            </w:r>
            <w:r w:rsidR="00D84E88" w:rsidRPr="00D84E88">
              <w:rPr>
                <w:noProof/>
                <w:webHidden/>
                <w:szCs w:val="24"/>
              </w:rPr>
              <w:fldChar w:fldCharType="separate"/>
            </w:r>
            <w:r w:rsidR="00D84E88" w:rsidRPr="00D84E88">
              <w:rPr>
                <w:noProof/>
                <w:webHidden/>
                <w:szCs w:val="24"/>
              </w:rPr>
              <w:t>4</w:t>
            </w:r>
            <w:r w:rsidR="00D84E88" w:rsidRPr="00D84E88">
              <w:rPr>
                <w:noProof/>
                <w:webHidden/>
                <w:szCs w:val="24"/>
              </w:rPr>
              <w:fldChar w:fldCharType="end"/>
            </w:r>
          </w:hyperlink>
        </w:p>
        <w:p w:rsidR="00D84E88" w:rsidRPr="00D84E88" w:rsidRDefault="002F326D" w:rsidP="00D84E88">
          <w:pPr>
            <w:pStyle w:val="TOC1"/>
            <w:tabs>
              <w:tab w:val="right" w:leader="dot" w:pos="9350"/>
            </w:tabs>
            <w:spacing w:before="240" w:after="240"/>
            <w:jc w:val="both"/>
            <w:rPr>
              <w:noProof/>
              <w:szCs w:val="24"/>
            </w:rPr>
          </w:pPr>
          <w:hyperlink w:anchor="_Toc235781945" w:history="1">
            <w:r w:rsidR="00D84E88" w:rsidRPr="00D84E88">
              <w:rPr>
                <w:rStyle w:val="Hyperlink"/>
                <w:noProof/>
                <w:color w:val="auto"/>
                <w:szCs w:val="24"/>
              </w:rPr>
              <w:t>Task 2: Strategic Growth and Competitive Positioning</w:t>
            </w:r>
            <w:r w:rsidR="00D84E88" w:rsidRPr="00D84E88">
              <w:rPr>
                <w:noProof/>
                <w:webHidden/>
                <w:szCs w:val="24"/>
              </w:rPr>
              <w:tab/>
            </w:r>
            <w:r w:rsidR="00D84E88" w:rsidRPr="00D84E88">
              <w:rPr>
                <w:noProof/>
                <w:webHidden/>
                <w:szCs w:val="24"/>
              </w:rPr>
              <w:fldChar w:fldCharType="begin"/>
            </w:r>
            <w:r w:rsidR="00D84E88" w:rsidRPr="00D84E88">
              <w:rPr>
                <w:noProof/>
                <w:webHidden/>
                <w:szCs w:val="24"/>
              </w:rPr>
              <w:instrText xml:space="preserve"> PAGEREF _Toc235781945 \h </w:instrText>
            </w:r>
            <w:r w:rsidR="00D84E88" w:rsidRPr="00D84E88">
              <w:rPr>
                <w:noProof/>
                <w:webHidden/>
                <w:szCs w:val="24"/>
              </w:rPr>
            </w:r>
            <w:r w:rsidR="00D84E88" w:rsidRPr="00D84E88">
              <w:rPr>
                <w:noProof/>
                <w:webHidden/>
                <w:szCs w:val="24"/>
              </w:rPr>
              <w:fldChar w:fldCharType="separate"/>
            </w:r>
            <w:r w:rsidR="00D84E88" w:rsidRPr="00D84E88">
              <w:rPr>
                <w:noProof/>
                <w:webHidden/>
                <w:szCs w:val="24"/>
              </w:rPr>
              <w:t>5</w:t>
            </w:r>
            <w:r w:rsidR="00D84E88" w:rsidRPr="00D84E88">
              <w:rPr>
                <w:noProof/>
                <w:webHidden/>
                <w:szCs w:val="24"/>
              </w:rPr>
              <w:fldChar w:fldCharType="end"/>
            </w:r>
          </w:hyperlink>
        </w:p>
        <w:p w:rsidR="00D84E88" w:rsidRPr="00D84E88" w:rsidRDefault="002F326D" w:rsidP="00D84E88">
          <w:pPr>
            <w:pStyle w:val="TOC2"/>
            <w:tabs>
              <w:tab w:val="right" w:leader="dot" w:pos="9350"/>
            </w:tabs>
            <w:spacing w:before="240" w:after="240"/>
            <w:jc w:val="both"/>
            <w:rPr>
              <w:noProof/>
              <w:szCs w:val="24"/>
            </w:rPr>
          </w:pPr>
          <w:hyperlink w:anchor="_Toc235781946" w:history="1">
            <w:r w:rsidR="00D84E88" w:rsidRPr="00D84E88">
              <w:rPr>
                <w:rStyle w:val="Hyperlink"/>
                <w:noProof/>
                <w:color w:val="auto"/>
                <w:szCs w:val="24"/>
              </w:rPr>
              <w:t>Application of Ansoff Matrix</w:t>
            </w:r>
            <w:r w:rsidR="00D84E88" w:rsidRPr="00D84E88">
              <w:rPr>
                <w:noProof/>
                <w:webHidden/>
                <w:szCs w:val="24"/>
              </w:rPr>
              <w:tab/>
            </w:r>
            <w:r w:rsidR="00D84E88" w:rsidRPr="00D84E88">
              <w:rPr>
                <w:noProof/>
                <w:webHidden/>
                <w:szCs w:val="24"/>
              </w:rPr>
              <w:fldChar w:fldCharType="begin"/>
            </w:r>
            <w:r w:rsidR="00D84E88" w:rsidRPr="00D84E88">
              <w:rPr>
                <w:noProof/>
                <w:webHidden/>
                <w:szCs w:val="24"/>
              </w:rPr>
              <w:instrText xml:space="preserve"> PAGEREF _Toc235781946 \h </w:instrText>
            </w:r>
            <w:r w:rsidR="00D84E88" w:rsidRPr="00D84E88">
              <w:rPr>
                <w:noProof/>
                <w:webHidden/>
                <w:szCs w:val="24"/>
              </w:rPr>
            </w:r>
            <w:r w:rsidR="00D84E88" w:rsidRPr="00D84E88">
              <w:rPr>
                <w:noProof/>
                <w:webHidden/>
                <w:szCs w:val="24"/>
              </w:rPr>
              <w:fldChar w:fldCharType="separate"/>
            </w:r>
            <w:r w:rsidR="00D84E88" w:rsidRPr="00D84E88">
              <w:rPr>
                <w:noProof/>
                <w:webHidden/>
                <w:szCs w:val="24"/>
              </w:rPr>
              <w:t>5</w:t>
            </w:r>
            <w:r w:rsidR="00D84E88" w:rsidRPr="00D84E88">
              <w:rPr>
                <w:noProof/>
                <w:webHidden/>
                <w:szCs w:val="24"/>
              </w:rPr>
              <w:fldChar w:fldCharType="end"/>
            </w:r>
          </w:hyperlink>
        </w:p>
        <w:p w:rsidR="00D84E88" w:rsidRPr="00D84E88" w:rsidRDefault="002F326D" w:rsidP="00D84E88">
          <w:pPr>
            <w:pStyle w:val="TOC2"/>
            <w:tabs>
              <w:tab w:val="right" w:leader="dot" w:pos="9350"/>
            </w:tabs>
            <w:spacing w:before="240" w:after="240"/>
            <w:jc w:val="both"/>
            <w:rPr>
              <w:noProof/>
              <w:szCs w:val="24"/>
            </w:rPr>
          </w:pPr>
          <w:hyperlink w:anchor="_Toc235781947" w:history="1">
            <w:r w:rsidR="00D84E88" w:rsidRPr="00D84E88">
              <w:rPr>
                <w:rStyle w:val="Hyperlink"/>
                <w:noProof/>
                <w:color w:val="auto"/>
                <w:szCs w:val="24"/>
              </w:rPr>
              <w:t>Recommended strategic growth approach</w:t>
            </w:r>
            <w:r w:rsidR="00D84E88" w:rsidRPr="00D84E88">
              <w:rPr>
                <w:noProof/>
                <w:webHidden/>
                <w:szCs w:val="24"/>
              </w:rPr>
              <w:tab/>
            </w:r>
            <w:r w:rsidR="00D84E88" w:rsidRPr="00D84E88">
              <w:rPr>
                <w:noProof/>
                <w:webHidden/>
                <w:szCs w:val="24"/>
              </w:rPr>
              <w:fldChar w:fldCharType="begin"/>
            </w:r>
            <w:r w:rsidR="00D84E88" w:rsidRPr="00D84E88">
              <w:rPr>
                <w:noProof/>
                <w:webHidden/>
                <w:szCs w:val="24"/>
              </w:rPr>
              <w:instrText xml:space="preserve"> PAGEREF _Toc235781947 \h </w:instrText>
            </w:r>
            <w:r w:rsidR="00D84E88" w:rsidRPr="00D84E88">
              <w:rPr>
                <w:noProof/>
                <w:webHidden/>
                <w:szCs w:val="24"/>
              </w:rPr>
            </w:r>
            <w:r w:rsidR="00D84E88" w:rsidRPr="00D84E88">
              <w:rPr>
                <w:noProof/>
                <w:webHidden/>
                <w:szCs w:val="24"/>
              </w:rPr>
              <w:fldChar w:fldCharType="separate"/>
            </w:r>
            <w:r w:rsidR="00D84E88" w:rsidRPr="00D84E88">
              <w:rPr>
                <w:noProof/>
                <w:webHidden/>
                <w:szCs w:val="24"/>
              </w:rPr>
              <w:t>6</w:t>
            </w:r>
            <w:r w:rsidR="00D84E88" w:rsidRPr="00D84E88">
              <w:rPr>
                <w:noProof/>
                <w:webHidden/>
                <w:szCs w:val="24"/>
              </w:rPr>
              <w:fldChar w:fldCharType="end"/>
            </w:r>
          </w:hyperlink>
        </w:p>
        <w:p w:rsidR="00D84E88" w:rsidRPr="00D84E88" w:rsidRDefault="002F326D" w:rsidP="00D84E88">
          <w:pPr>
            <w:pStyle w:val="TOC2"/>
            <w:tabs>
              <w:tab w:val="right" w:leader="dot" w:pos="9350"/>
            </w:tabs>
            <w:spacing w:before="240" w:after="240"/>
            <w:jc w:val="both"/>
            <w:rPr>
              <w:noProof/>
              <w:szCs w:val="24"/>
            </w:rPr>
          </w:pPr>
          <w:hyperlink w:anchor="_Toc235781948" w:history="1">
            <w:r w:rsidR="00D84E88" w:rsidRPr="00D84E88">
              <w:rPr>
                <w:rStyle w:val="Hyperlink"/>
                <w:noProof/>
                <w:color w:val="auto"/>
                <w:szCs w:val="24"/>
              </w:rPr>
              <w:t>Achieving competitive advantage (Porter’s Generic Strategies)</w:t>
            </w:r>
            <w:r w:rsidR="00D84E88" w:rsidRPr="00D84E88">
              <w:rPr>
                <w:noProof/>
                <w:webHidden/>
                <w:szCs w:val="24"/>
              </w:rPr>
              <w:tab/>
            </w:r>
            <w:r w:rsidR="00D84E88" w:rsidRPr="00D84E88">
              <w:rPr>
                <w:noProof/>
                <w:webHidden/>
                <w:szCs w:val="24"/>
              </w:rPr>
              <w:fldChar w:fldCharType="begin"/>
            </w:r>
            <w:r w:rsidR="00D84E88" w:rsidRPr="00D84E88">
              <w:rPr>
                <w:noProof/>
                <w:webHidden/>
                <w:szCs w:val="24"/>
              </w:rPr>
              <w:instrText xml:space="preserve"> PAGEREF _Toc235781948 \h </w:instrText>
            </w:r>
            <w:r w:rsidR="00D84E88" w:rsidRPr="00D84E88">
              <w:rPr>
                <w:noProof/>
                <w:webHidden/>
                <w:szCs w:val="24"/>
              </w:rPr>
            </w:r>
            <w:r w:rsidR="00D84E88" w:rsidRPr="00D84E88">
              <w:rPr>
                <w:noProof/>
                <w:webHidden/>
                <w:szCs w:val="24"/>
              </w:rPr>
              <w:fldChar w:fldCharType="separate"/>
            </w:r>
            <w:r w:rsidR="00D84E88" w:rsidRPr="00D84E88">
              <w:rPr>
                <w:noProof/>
                <w:webHidden/>
                <w:szCs w:val="24"/>
              </w:rPr>
              <w:t>7</w:t>
            </w:r>
            <w:r w:rsidR="00D84E88" w:rsidRPr="00D84E88">
              <w:rPr>
                <w:noProof/>
                <w:webHidden/>
                <w:szCs w:val="24"/>
              </w:rPr>
              <w:fldChar w:fldCharType="end"/>
            </w:r>
          </w:hyperlink>
        </w:p>
        <w:p w:rsidR="00D84E88" w:rsidRPr="00D84E88" w:rsidRDefault="002F326D" w:rsidP="00D84E88">
          <w:pPr>
            <w:pStyle w:val="TOC1"/>
            <w:tabs>
              <w:tab w:val="right" w:leader="dot" w:pos="9350"/>
            </w:tabs>
            <w:spacing w:before="240" w:after="240"/>
            <w:jc w:val="both"/>
            <w:rPr>
              <w:noProof/>
              <w:szCs w:val="24"/>
            </w:rPr>
          </w:pPr>
          <w:hyperlink w:anchor="_Toc235781949" w:history="1">
            <w:r w:rsidR="00D84E88" w:rsidRPr="00D84E88">
              <w:rPr>
                <w:rStyle w:val="Hyperlink"/>
                <w:noProof/>
                <w:color w:val="auto"/>
                <w:szCs w:val="24"/>
              </w:rPr>
              <w:t>Task 3: Critical Reflection on AI Usage</w:t>
            </w:r>
            <w:r w:rsidR="00D84E88" w:rsidRPr="00D84E88">
              <w:rPr>
                <w:noProof/>
                <w:webHidden/>
                <w:szCs w:val="24"/>
              </w:rPr>
              <w:tab/>
            </w:r>
            <w:r w:rsidR="00D84E88" w:rsidRPr="00D84E88">
              <w:rPr>
                <w:noProof/>
                <w:webHidden/>
                <w:szCs w:val="24"/>
              </w:rPr>
              <w:fldChar w:fldCharType="begin"/>
            </w:r>
            <w:r w:rsidR="00D84E88" w:rsidRPr="00D84E88">
              <w:rPr>
                <w:noProof/>
                <w:webHidden/>
                <w:szCs w:val="24"/>
              </w:rPr>
              <w:instrText xml:space="preserve"> PAGEREF _Toc235781949 \h </w:instrText>
            </w:r>
            <w:r w:rsidR="00D84E88" w:rsidRPr="00D84E88">
              <w:rPr>
                <w:noProof/>
                <w:webHidden/>
                <w:szCs w:val="24"/>
              </w:rPr>
            </w:r>
            <w:r w:rsidR="00D84E88" w:rsidRPr="00D84E88">
              <w:rPr>
                <w:noProof/>
                <w:webHidden/>
                <w:szCs w:val="24"/>
              </w:rPr>
              <w:fldChar w:fldCharType="separate"/>
            </w:r>
            <w:r w:rsidR="00D84E88" w:rsidRPr="00D84E88">
              <w:rPr>
                <w:noProof/>
                <w:webHidden/>
                <w:szCs w:val="24"/>
              </w:rPr>
              <w:t>8</w:t>
            </w:r>
            <w:r w:rsidR="00D84E88" w:rsidRPr="00D84E88">
              <w:rPr>
                <w:noProof/>
                <w:webHidden/>
                <w:szCs w:val="24"/>
              </w:rPr>
              <w:fldChar w:fldCharType="end"/>
            </w:r>
          </w:hyperlink>
        </w:p>
        <w:p w:rsidR="00D84E88" w:rsidRPr="00D84E88" w:rsidRDefault="002F326D" w:rsidP="00D84E88">
          <w:pPr>
            <w:pStyle w:val="TOC2"/>
            <w:tabs>
              <w:tab w:val="right" w:leader="dot" w:pos="9350"/>
            </w:tabs>
            <w:spacing w:before="240" w:after="240"/>
            <w:jc w:val="both"/>
            <w:rPr>
              <w:noProof/>
              <w:szCs w:val="24"/>
            </w:rPr>
          </w:pPr>
          <w:hyperlink w:anchor="_Toc235781950" w:history="1">
            <w:r w:rsidR="00D84E88" w:rsidRPr="00D84E88">
              <w:rPr>
                <w:rStyle w:val="Hyperlink"/>
                <w:noProof/>
                <w:color w:val="auto"/>
                <w:szCs w:val="24"/>
              </w:rPr>
              <w:t>Tool Disclosure</w:t>
            </w:r>
            <w:r w:rsidR="00D84E88" w:rsidRPr="00D84E88">
              <w:rPr>
                <w:noProof/>
                <w:webHidden/>
                <w:szCs w:val="24"/>
              </w:rPr>
              <w:tab/>
            </w:r>
            <w:r w:rsidR="00D84E88" w:rsidRPr="00D84E88">
              <w:rPr>
                <w:noProof/>
                <w:webHidden/>
                <w:szCs w:val="24"/>
              </w:rPr>
              <w:fldChar w:fldCharType="begin"/>
            </w:r>
            <w:r w:rsidR="00D84E88" w:rsidRPr="00D84E88">
              <w:rPr>
                <w:noProof/>
                <w:webHidden/>
                <w:szCs w:val="24"/>
              </w:rPr>
              <w:instrText xml:space="preserve"> PAGEREF _Toc235781950 \h </w:instrText>
            </w:r>
            <w:r w:rsidR="00D84E88" w:rsidRPr="00D84E88">
              <w:rPr>
                <w:noProof/>
                <w:webHidden/>
                <w:szCs w:val="24"/>
              </w:rPr>
            </w:r>
            <w:r w:rsidR="00D84E88" w:rsidRPr="00D84E88">
              <w:rPr>
                <w:noProof/>
                <w:webHidden/>
                <w:szCs w:val="24"/>
              </w:rPr>
              <w:fldChar w:fldCharType="separate"/>
            </w:r>
            <w:r w:rsidR="00D84E88" w:rsidRPr="00D84E88">
              <w:rPr>
                <w:noProof/>
                <w:webHidden/>
                <w:szCs w:val="24"/>
              </w:rPr>
              <w:t>8</w:t>
            </w:r>
            <w:r w:rsidR="00D84E88" w:rsidRPr="00D84E88">
              <w:rPr>
                <w:noProof/>
                <w:webHidden/>
                <w:szCs w:val="24"/>
              </w:rPr>
              <w:fldChar w:fldCharType="end"/>
            </w:r>
          </w:hyperlink>
        </w:p>
        <w:p w:rsidR="00D84E88" w:rsidRPr="00D84E88" w:rsidRDefault="002F326D" w:rsidP="00D84E88">
          <w:pPr>
            <w:pStyle w:val="TOC2"/>
            <w:tabs>
              <w:tab w:val="right" w:leader="dot" w:pos="9350"/>
            </w:tabs>
            <w:spacing w:before="240" w:after="240"/>
            <w:jc w:val="both"/>
            <w:rPr>
              <w:noProof/>
              <w:szCs w:val="24"/>
            </w:rPr>
          </w:pPr>
          <w:hyperlink w:anchor="_Toc235781951" w:history="1">
            <w:r w:rsidR="00D84E88" w:rsidRPr="00D84E88">
              <w:rPr>
                <w:rStyle w:val="Hyperlink"/>
                <w:noProof/>
                <w:color w:val="auto"/>
                <w:szCs w:val="24"/>
              </w:rPr>
              <w:t>Critical Evaluation of AI Output</w:t>
            </w:r>
            <w:r w:rsidR="00D84E88" w:rsidRPr="00D84E88">
              <w:rPr>
                <w:noProof/>
                <w:webHidden/>
                <w:szCs w:val="24"/>
              </w:rPr>
              <w:tab/>
            </w:r>
            <w:r w:rsidR="00D84E88" w:rsidRPr="00D84E88">
              <w:rPr>
                <w:noProof/>
                <w:webHidden/>
                <w:szCs w:val="24"/>
              </w:rPr>
              <w:fldChar w:fldCharType="begin"/>
            </w:r>
            <w:r w:rsidR="00D84E88" w:rsidRPr="00D84E88">
              <w:rPr>
                <w:noProof/>
                <w:webHidden/>
                <w:szCs w:val="24"/>
              </w:rPr>
              <w:instrText xml:space="preserve"> PAGEREF _Toc235781951 \h </w:instrText>
            </w:r>
            <w:r w:rsidR="00D84E88" w:rsidRPr="00D84E88">
              <w:rPr>
                <w:noProof/>
                <w:webHidden/>
                <w:szCs w:val="24"/>
              </w:rPr>
            </w:r>
            <w:r w:rsidR="00D84E88" w:rsidRPr="00D84E88">
              <w:rPr>
                <w:noProof/>
                <w:webHidden/>
                <w:szCs w:val="24"/>
              </w:rPr>
              <w:fldChar w:fldCharType="separate"/>
            </w:r>
            <w:r w:rsidR="00D84E88" w:rsidRPr="00D84E88">
              <w:rPr>
                <w:noProof/>
                <w:webHidden/>
                <w:szCs w:val="24"/>
              </w:rPr>
              <w:t>8</w:t>
            </w:r>
            <w:r w:rsidR="00D84E88" w:rsidRPr="00D84E88">
              <w:rPr>
                <w:noProof/>
                <w:webHidden/>
                <w:szCs w:val="24"/>
              </w:rPr>
              <w:fldChar w:fldCharType="end"/>
            </w:r>
          </w:hyperlink>
        </w:p>
        <w:p w:rsidR="00D84E88" w:rsidRPr="00D84E88" w:rsidRDefault="002F326D" w:rsidP="00D84E88">
          <w:pPr>
            <w:pStyle w:val="TOC2"/>
            <w:tabs>
              <w:tab w:val="right" w:leader="dot" w:pos="9350"/>
            </w:tabs>
            <w:spacing w:before="240" w:after="240"/>
            <w:jc w:val="both"/>
            <w:rPr>
              <w:noProof/>
              <w:szCs w:val="24"/>
            </w:rPr>
          </w:pPr>
          <w:hyperlink w:anchor="_Toc235781952" w:history="1">
            <w:r w:rsidR="00D84E88" w:rsidRPr="00D84E88">
              <w:rPr>
                <w:rStyle w:val="Hyperlink"/>
                <w:noProof/>
                <w:color w:val="auto"/>
                <w:szCs w:val="24"/>
              </w:rPr>
              <w:t>Contribution Analysis</w:t>
            </w:r>
            <w:r w:rsidR="00D84E88" w:rsidRPr="00D84E88">
              <w:rPr>
                <w:noProof/>
                <w:webHidden/>
                <w:szCs w:val="24"/>
              </w:rPr>
              <w:tab/>
            </w:r>
            <w:r w:rsidR="00D84E88" w:rsidRPr="00D84E88">
              <w:rPr>
                <w:noProof/>
                <w:webHidden/>
                <w:szCs w:val="24"/>
              </w:rPr>
              <w:fldChar w:fldCharType="begin"/>
            </w:r>
            <w:r w:rsidR="00D84E88" w:rsidRPr="00D84E88">
              <w:rPr>
                <w:noProof/>
                <w:webHidden/>
                <w:szCs w:val="24"/>
              </w:rPr>
              <w:instrText xml:space="preserve"> PAGEREF _Toc235781952 \h </w:instrText>
            </w:r>
            <w:r w:rsidR="00D84E88" w:rsidRPr="00D84E88">
              <w:rPr>
                <w:noProof/>
                <w:webHidden/>
                <w:szCs w:val="24"/>
              </w:rPr>
            </w:r>
            <w:r w:rsidR="00D84E88" w:rsidRPr="00D84E88">
              <w:rPr>
                <w:noProof/>
                <w:webHidden/>
                <w:szCs w:val="24"/>
              </w:rPr>
              <w:fldChar w:fldCharType="separate"/>
            </w:r>
            <w:r w:rsidR="00D84E88" w:rsidRPr="00D84E88">
              <w:rPr>
                <w:noProof/>
                <w:webHidden/>
                <w:szCs w:val="24"/>
              </w:rPr>
              <w:t>9</w:t>
            </w:r>
            <w:r w:rsidR="00D84E88" w:rsidRPr="00D84E88">
              <w:rPr>
                <w:noProof/>
                <w:webHidden/>
                <w:szCs w:val="24"/>
              </w:rPr>
              <w:fldChar w:fldCharType="end"/>
            </w:r>
          </w:hyperlink>
        </w:p>
        <w:p w:rsidR="00D84E88" w:rsidRPr="00D84E88" w:rsidRDefault="002F326D" w:rsidP="00D84E88">
          <w:pPr>
            <w:pStyle w:val="TOC2"/>
            <w:tabs>
              <w:tab w:val="right" w:leader="dot" w:pos="9350"/>
            </w:tabs>
            <w:spacing w:before="240" w:after="240"/>
            <w:jc w:val="both"/>
            <w:rPr>
              <w:noProof/>
              <w:szCs w:val="24"/>
            </w:rPr>
          </w:pPr>
          <w:hyperlink w:anchor="_Toc235781953" w:history="1">
            <w:r w:rsidR="00D84E88" w:rsidRPr="00D84E88">
              <w:rPr>
                <w:rStyle w:val="Hyperlink"/>
                <w:noProof/>
                <w:color w:val="auto"/>
                <w:szCs w:val="24"/>
              </w:rPr>
              <w:t>Ethical &amp; Professional Reflection</w:t>
            </w:r>
            <w:r w:rsidR="00D84E88" w:rsidRPr="00D84E88">
              <w:rPr>
                <w:noProof/>
                <w:webHidden/>
                <w:szCs w:val="24"/>
              </w:rPr>
              <w:tab/>
            </w:r>
            <w:r w:rsidR="00D84E88" w:rsidRPr="00D84E88">
              <w:rPr>
                <w:noProof/>
                <w:webHidden/>
                <w:szCs w:val="24"/>
              </w:rPr>
              <w:fldChar w:fldCharType="begin"/>
            </w:r>
            <w:r w:rsidR="00D84E88" w:rsidRPr="00D84E88">
              <w:rPr>
                <w:noProof/>
                <w:webHidden/>
                <w:szCs w:val="24"/>
              </w:rPr>
              <w:instrText xml:space="preserve"> PAGEREF _Toc235781953 \h </w:instrText>
            </w:r>
            <w:r w:rsidR="00D84E88" w:rsidRPr="00D84E88">
              <w:rPr>
                <w:noProof/>
                <w:webHidden/>
                <w:szCs w:val="24"/>
              </w:rPr>
            </w:r>
            <w:r w:rsidR="00D84E88" w:rsidRPr="00D84E88">
              <w:rPr>
                <w:noProof/>
                <w:webHidden/>
                <w:szCs w:val="24"/>
              </w:rPr>
              <w:fldChar w:fldCharType="separate"/>
            </w:r>
            <w:r w:rsidR="00D84E88" w:rsidRPr="00D84E88">
              <w:rPr>
                <w:noProof/>
                <w:webHidden/>
                <w:szCs w:val="24"/>
              </w:rPr>
              <w:t>9</w:t>
            </w:r>
            <w:r w:rsidR="00D84E88" w:rsidRPr="00D84E88">
              <w:rPr>
                <w:noProof/>
                <w:webHidden/>
                <w:szCs w:val="24"/>
              </w:rPr>
              <w:fldChar w:fldCharType="end"/>
            </w:r>
          </w:hyperlink>
        </w:p>
        <w:p w:rsidR="00D84E88" w:rsidRPr="00D84E88" w:rsidRDefault="002F326D" w:rsidP="00D84E88">
          <w:pPr>
            <w:pStyle w:val="TOC1"/>
            <w:tabs>
              <w:tab w:val="right" w:leader="dot" w:pos="9350"/>
            </w:tabs>
            <w:spacing w:before="240" w:after="240"/>
            <w:jc w:val="both"/>
            <w:rPr>
              <w:noProof/>
              <w:szCs w:val="24"/>
            </w:rPr>
          </w:pPr>
          <w:hyperlink w:anchor="_Toc235781954" w:history="1">
            <w:r w:rsidR="00D84E88" w:rsidRPr="00D84E88">
              <w:rPr>
                <w:rStyle w:val="Hyperlink"/>
                <w:noProof/>
                <w:color w:val="auto"/>
                <w:szCs w:val="24"/>
              </w:rPr>
              <w:t>Conclusion</w:t>
            </w:r>
            <w:r w:rsidR="00D84E88" w:rsidRPr="00D84E88">
              <w:rPr>
                <w:noProof/>
                <w:webHidden/>
                <w:szCs w:val="24"/>
              </w:rPr>
              <w:tab/>
            </w:r>
            <w:r w:rsidR="00D84E88" w:rsidRPr="00D84E88">
              <w:rPr>
                <w:noProof/>
                <w:webHidden/>
                <w:szCs w:val="24"/>
              </w:rPr>
              <w:fldChar w:fldCharType="begin"/>
            </w:r>
            <w:r w:rsidR="00D84E88" w:rsidRPr="00D84E88">
              <w:rPr>
                <w:noProof/>
                <w:webHidden/>
                <w:szCs w:val="24"/>
              </w:rPr>
              <w:instrText xml:space="preserve"> PAGEREF _Toc235781954 \h </w:instrText>
            </w:r>
            <w:r w:rsidR="00D84E88" w:rsidRPr="00D84E88">
              <w:rPr>
                <w:noProof/>
                <w:webHidden/>
                <w:szCs w:val="24"/>
              </w:rPr>
            </w:r>
            <w:r w:rsidR="00D84E88" w:rsidRPr="00D84E88">
              <w:rPr>
                <w:noProof/>
                <w:webHidden/>
                <w:szCs w:val="24"/>
              </w:rPr>
              <w:fldChar w:fldCharType="separate"/>
            </w:r>
            <w:r w:rsidR="00D84E88" w:rsidRPr="00D84E88">
              <w:rPr>
                <w:noProof/>
                <w:webHidden/>
                <w:szCs w:val="24"/>
              </w:rPr>
              <w:t>9</w:t>
            </w:r>
            <w:r w:rsidR="00D84E88" w:rsidRPr="00D84E88">
              <w:rPr>
                <w:noProof/>
                <w:webHidden/>
                <w:szCs w:val="24"/>
              </w:rPr>
              <w:fldChar w:fldCharType="end"/>
            </w:r>
          </w:hyperlink>
        </w:p>
        <w:p w:rsidR="00D84E88" w:rsidRPr="00D84E88" w:rsidRDefault="002F326D" w:rsidP="00D84E88">
          <w:pPr>
            <w:pStyle w:val="TOC1"/>
            <w:tabs>
              <w:tab w:val="right" w:leader="dot" w:pos="9350"/>
            </w:tabs>
            <w:spacing w:before="240" w:after="240"/>
            <w:jc w:val="both"/>
            <w:rPr>
              <w:noProof/>
              <w:szCs w:val="24"/>
            </w:rPr>
          </w:pPr>
          <w:hyperlink w:anchor="_Toc235781955" w:history="1">
            <w:r w:rsidR="00D84E88" w:rsidRPr="00D84E88">
              <w:rPr>
                <w:rStyle w:val="Hyperlink"/>
                <w:noProof/>
                <w:color w:val="auto"/>
                <w:szCs w:val="24"/>
              </w:rPr>
              <w:t>References</w:t>
            </w:r>
            <w:r w:rsidR="00D84E88" w:rsidRPr="00D84E88">
              <w:rPr>
                <w:noProof/>
                <w:webHidden/>
                <w:szCs w:val="24"/>
              </w:rPr>
              <w:tab/>
            </w:r>
            <w:r w:rsidR="00D84E88" w:rsidRPr="00D84E88">
              <w:rPr>
                <w:noProof/>
                <w:webHidden/>
                <w:szCs w:val="24"/>
              </w:rPr>
              <w:fldChar w:fldCharType="begin"/>
            </w:r>
            <w:r w:rsidR="00D84E88" w:rsidRPr="00D84E88">
              <w:rPr>
                <w:noProof/>
                <w:webHidden/>
                <w:szCs w:val="24"/>
              </w:rPr>
              <w:instrText xml:space="preserve"> PAGEREF _Toc235781955 \h </w:instrText>
            </w:r>
            <w:r w:rsidR="00D84E88" w:rsidRPr="00D84E88">
              <w:rPr>
                <w:noProof/>
                <w:webHidden/>
                <w:szCs w:val="24"/>
              </w:rPr>
            </w:r>
            <w:r w:rsidR="00D84E88" w:rsidRPr="00D84E88">
              <w:rPr>
                <w:noProof/>
                <w:webHidden/>
                <w:szCs w:val="24"/>
              </w:rPr>
              <w:fldChar w:fldCharType="separate"/>
            </w:r>
            <w:r w:rsidR="00D84E88" w:rsidRPr="00D84E88">
              <w:rPr>
                <w:noProof/>
                <w:webHidden/>
                <w:szCs w:val="24"/>
              </w:rPr>
              <w:t>10</w:t>
            </w:r>
            <w:r w:rsidR="00D84E88" w:rsidRPr="00D84E88">
              <w:rPr>
                <w:noProof/>
                <w:webHidden/>
                <w:szCs w:val="24"/>
              </w:rPr>
              <w:fldChar w:fldCharType="end"/>
            </w:r>
          </w:hyperlink>
        </w:p>
        <w:p w:rsidR="00D84E88" w:rsidRPr="00D84E88" w:rsidRDefault="00D84E88" w:rsidP="00D84E88">
          <w:pPr>
            <w:spacing w:before="240" w:after="240"/>
            <w:jc w:val="both"/>
            <w:rPr>
              <w:szCs w:val="24"/>
            </w:rPr>
          </w:pPr>
          <w:r w:rsidRPr="00D84E88">
            <w:rPr>
              <w:b/>
              <w:bCs/>
              <w:noProof/>
              <w:szCs w:val="24"/>
            </w:rPr>
            <w:fldChar w:fldCharType="end"/>
          </w:r>
        </w:p>
      </w:sdtContent>
    </w:sdt>
    <w:p w:rsidR="00D84E88" w:rsidRPr="00D84E88" w:rsidRDefault="00D84E88" w:rsidP="00D84E88">
      <w:pPr>
        <w:spacing w:before="240" w:after="240"/>
        <w:jc w:val="both"/>
        <w:rPr>
          <w:rFonts w:eastAsiaTheme="majorEastAsia"/>
          <w:b/>
          <w:szCs w:val="24"/>
        </w:rPr>
      </w:pPr>
      <w:r w:rsidRPr="00D84E88">
        <w:rPr>
          <w:szCs w:val="24"/>
        </w:rPr>
        <w:br w:type="page"/>
      </w:r>
    </w:p>
    <w:p w:rsidR="004B669F" w:rsidRPr="00D84E88" w:rsidRDefault="004B669F" w:rsidP="00D84E88">
      <w:pPr>
        <w:pStyle w:val="Heading1"/>
        <w:spacing w:after="240"/>
        <w:jc w:val="both"/>
        <w:rPr>
          <w:rFonts w:cs="Times New Roman"/>
          <w:color w:val="auto"/>
          <w:sz w:val="24"/>
          <w:szCs w:val="24"/>
        </w:rPr>
      </w:pPr>
      <w:bookmarkStart w:id="1" w:name="_Toc235781941"/>
      <w:r w:rsidRPr="00D84E88">
        <w:rPr>
          <w:rFonts w:cs="Times New Roman"/>
          <w:color w:val="auto"/>
          <w:sz w:val="24"/>
          <w:szCs w:val="24"/>
        </w:rPr>
        <w:lastRenderedPageBreak/>
        <w:t>Introduction</w:t>
      </w:r>
      <w:bookmarkEnd w:id="1"/>
      <w:r w:rsidRPr="00D84E88">
        <w:rPr>
          <w:rFonts w:cs="Times New Roman"/>
          <w:color w:val="auto"/>
          <w:sz w:val="24"/>
          <w:szCs w:val="24"/>
        </w:rPr>
        <w:t xml:space="preserve"> </w:t>
      </w:r>
    </w:p>
    <w:p w:rsidR="009E1DFB" w:rsidRPr="00D84E88" w:rsidRDefault="00616C04" w:rsidP="00D84E88">
      <w:pPr>
        <w:spacing w:before="240" w:after="240"/>
        <w:jc w:val="both"/>
        <w:rPr>
          <w:szCs w:val="24"/>
        </w:rPr>
      </w:pPr>
      <w:r w:rsidRPr="00D84E88">
        <w:rPr>
          <w:szCs w:val="24"/>
        </w:rPr>
        <w:t xml:space="preserve">The metals and mining sector is found responsible for causing 25% of the greenhouse gas emissions produced by nearly 12,000 companies of the world. Some largest firms like Tata Steel and BHP are making rapid investments into producing lower-carbon products and cleaner production technologies for meeting regulatory demands, responding to stakeholder pressure and meeting global sustainability expectations. This report aims to critically analyse the marketing environment of the chosen Company – Tata Steel while identifying favourable marketing challenges and opportunities. </w:t>
      </w:r>
      <w:r w:rsidR="009E1DFB" w:rsidRPr="00D84E88">
        <w:rPr>
          <w:szCs w:val="24"/>
        </w:rPr>
        <w:t xml:space="preserve">The report will further recommend a reliable strategic growth approach with applying relevant framework of </w:t>
      </w:r>
      <w:proofErr w:type="spellStart"/>
      <w:r w:rsidR="009E1DFB" w:rsidRPr="00D84E88">
        <w:rPr>
          <w:szCs w:val="24"/>
        </w:rPr>
        <w:t>Ansoff</w:t>
      </w:r>
      <w:proofErr w:type="spellEnd"/>
      <w:r w:rsidR="009E1DFB" w:rsidRPr="00D84E88">
        <w:rPr>
          <w:szCs w:val="24"/>
        </w:rPr>
        <w:t xml:space="preserve"> Matrix. </w:t>
      </w:r>
    </w:p>
    <w:p w:rsidR="004B669F" w:rsidRPr="00D84E88" w:rsidRDefault="004B669F" w:rsidP="00D84E88">
      <w:pPr>
        <w:pStyle w:val="Heading1"/>
        <w:spacing w:after="240"/>
        <w:jc w:val="both"/>
        <w:rPr>
          <w:rFonts w:cs="Times New Roman"/>
          <w:color w:val="auto"/>
          <w:sz w:val="24"/>
          <w:szCs w:val="24"/>
        </w:rPr>
      </w:pPr>
      <w:bookmarkStart w:id="2" w:name="_Toc235781942"/>
      <w:r w:rsidRPr="00D84E88">
        <w:rPr>
          <w:rFonts w:cs="Times New Roman"/>
          <w:color w:val="auto"/>
          <w:sz w:val="24"/>
          <w:szCs w:val="24"/>
        </w:rPr>
        <w:t>Task 1: Marketing Environment Analysis</w:t>
      </w:r>
      <w:bookmarkEnd w:id="2"/>
    </w:p>
    <w:p w:rsidR="004B669F" w:rsidRPr="00D84E88" w:rsidRDefault="00540FC5" w:rsidP="00D84E88">
      <w:pPr>
        <w:pStyle w:val="Heading2"/>
        <w:spacing w:before="240" w:after="240"/>
        <w:jc w:val="both"/>
        <w:rPr>
          <w:rFonts w:cs="Times New Roman"/>
          <w:color w:val="auto"/>
          <w:szCs w:val="24"/>
        </w:rPr>
      </w:pPr>
      <w:bookmarkStart w:id="3" w:name="_Toc235781943"/>
      <w:r w:rsidRPr="00D84E88">
        <w:rPr>
          <w:rFonts w:cs="Times New Roman"/>
          <w:color w:val="auto"/>
          <w:szCs w:val="24"/>
        </w:rPr>
        <w:t>Natural environment</w:t>
      </w:r>
      <w:bookmarkEnd w:id="3"/>
      <w:r w:rsidRPr="00D84E88">
        <w:rPr>
          <w:rFonts w:cs="Times New Roman"/>
          <w:color w:val="auto"/>
          <w:szCs w:val="24"/>
        </w:rPr>
        <w:t xml:space="preserve"> </w:t>
      </w:r>
    </w:p>
    <w:p w:rsidR="00E46683" w:rsidRPr="00D84E88" w:rsidRDefault="00752CDD" w:rsidP="00D84E88">
      <w:pPr>
        <w:spacing w:before="240" w:after="240"/>
        <w:jc w:val="both"/>
        <w:rPr>
          <w:szCs w:val="24"/>
        </w:rPr>
      </w:pPr>
      <w:r w:rsidRPr="00D84E88">
        <w:rPr>
          <w:szCs w:val="24"/>
        </w:rPr>
        <w:t>The traditional process of steel making heavily relies upon the extraction of natural resources like high-grade iron ore, coking coal and freshwater</w:t>
      </w:r>
      <w:r w:rsidR="004B36C5" w:rsidRPr="00D84E88">
        <w:rPr>
          <w:szCs w:val="24"/>
        </w:rPr>
        <w:t xml:space="preserve">; but the natural environment has been resulting a drastic change into business operations. This change might be observed due to scarcity of resources, global warming, </w:t>
      </w:r>
      <w:proofErr w:type="spellStart"/>
      <w:r w:rsidR="004B36C5" w:rsidRPr="00D84E88">
        <w:rPr>
          <w:szCs w:val="24"/>
        </w:rPr>
        <w:t>etc</w:t>
      </w:r>
      <w:proofErr w:type="spellEnd"/>
      <w:r w:rsidR="003F4EF2" w:rsidRPr="00D84E88">
        <w:rPr>
          <w:szCs w:val="24"/>
        </w:rPr>
        <w:t xml:space="preserve"> (Tata Steel, 2024)</w:t>
      </w:r>
      <w:r w:rsidR="004B36C5" w:rsidRPr="00D84E88">
        <w:rPr>
          <w:szCs w:val="24"/>
        </w:rPr>
        <w:t xml:space="preserve">. </w:t>
      </w:r>
    </w:p>
    <w:p w:rsidR="00540FC5" w:rsidRPr="00D84E88" w:rsidRDefault="00540FC5" w:rsidP="00D84E88">
      <w:pPr>
        <w:spacing w:before="240" w:after="240"/>
        <w:jc w:val="both"/>
        <w:rPr>
          <w:bCs/>
          <w:szCs w:val="24"/>
        </w:rPr>
      </w:pPr>
      <w:r w:rsidRPr="00D84E88">
        <w:rPr>
          <w:szCs w:val="24"/>
        </w:rPr>
        <w:t xml:space="preserve">According to </w:t>
      </w:r>
      <w:r w:rsidR="007736EF" w:rsidRPr="00D84E88">
        <w:rPr>
          <w:szCs w:val="24"/>
        </w:rPr>
        <w:t xml:space="preserve">Tata Steel (2026) </w:t>
      </w:r>
      <w:r w:rsidRPr="00D84E88">
        <w:rPr>
          <w:szCs w:val="24"/>
        </w:rPr>
        <w:t xml:space="preserve">natural environment can be considered as the key operational driver and constraint for Tata </w:t>
      </w:r>
      <w:proofErr w:type="gramStart"/>
      <w:r w:rsidRPr="00D84E88">
        <w:rPr>
          <w:szCs w:val="24"/>
        </w:rPr>
        <w:t>Steel, that</w:t>
      </w:r>
      <w:proofErr w:type="gramEnd"/>
      <w:r w:rsidRPr="00D84E88">
        <w:rPr>
          <w:szCs w:val="24"/>
        </w:rPr>
        <w:t xml:space="preserve"> compels its transition towards producing lower-carbon products in the ways of climate change risks, dependency of resources and ecosystem limitations. </w:t>
      </w:r>
      <w:r w:rsidR="00D3664B" w:rsidRPr="00D84E88">
        <w:rPr>
          <w:szCs w:val="24"/>
        </w:rPr>
        <w:t xml:space="preserve">Its major areas that get impacted include water reliance, depletion of raw materials and rising pressure of carbon emissions. </w:t>
      </w:r>
      <w:r w:rsidR="00F84F91" w:rsidRPr="00D84E88">
        <w:rPr>
          <w:szCs w:val="24"/>
        </w:rPr>
        <w:t xml:space="preserve">For managing both carbon emissions and extraction of raw materials together, Tata Steel has been managing its operations’ transformation at Port Talbot, Wales. </w:t>
      </w:r>
      <w:r w:rsidR="00AE60F3" w:rsidRPr="00D84E88">
        <w:rPr>
          <w:szCs w:val="24"/>
        </w:rPr>
        <w:t>It is focusing on shutting down its legacy coal-powered blast furnaces permanently for</w:t>
      </w:r>
      <w:r w:rsidR="00DE11E4" w:rsidRPr="00D84E88">
        <w:rPr>
          <w:szCs w:val="24"/>
        </w:rPr>
        <w:t xml:space="preserve"> constructing a </w:t>
      </w:r>
      <w:r w:rsidR="00DE11E4" w:rsidRPr="00D84E88">
        <w:rPr>
          <w:bCs/>
          <w:szCs w:val="24"/>
        </w:rPr>
        <w:t xml:space="preserve">£1.25 billion electric arc furnace (EAF). </w:t>
      </w:r>
      <w:r w:rsidR="00F85259" w:rsidRPr="00D84E88">
        <w:rPr>
          <w:bCs/>
          <w:szCs w:val="24"/>
        </w:rPr>
        <w:t xml:space="preserve">Its environmental impact highlighted that the recyclable scrap steel sourced from the UK will get melted by the EAF, rather than smelting the raw iron ore with coal. </w:t>
      </w:r>
      <w:r w:rsidR="0064145E" w:rsidRPr="00D84E88">
        <w:rPr>
          <w:bCs/>
          <w:szCs w:val="24"/>
        </w:rPr>
        <w:t xml:space="preserve">Through this circular approach, </w:t>
      </w:r>
      <w:r w:rsidR="00E3500D" w:rsidRPr="00D84E88">
        <w:rPr>
          <w:bCs/>
          <w:szCs w:val="24"/>
        </w:rPr>
        <w:t>Tata Steel has been able to directly address the issue of resource depletion and reduce carbon emissions by nearly 90%</w:t>
      </w:r>
      <w:r w:rsidR="003F4EF2" w:rsidRPr="00D84E88">
        <w:rPr>
          <w:bCs/>
          <w:szCs w:val="24"/>
        </w:rPr>
        <w:t xml:space="preserve"> (</w:t>
      </w:r>
      <w:r w:rsidR="003F4EF2" w:rsidRPr="00D84E88">
        <w:rPr>
          <w:szCs w:val="24"/>
        </w:rPr>
        <w:t>Tata Steel, 2024</w:t>
      </w:r>
      <w:r w:rsidR="003F4EF2" w:rsidRPr="00D84E88">
        <w:rPr>
          <w:bCs/>
          <w:szCs w:val="24"/>
        </w:rPr>
        <w:t>)</w:t>
      </w:r>
      <w:r w:rsidR="00E3500D" w:rsidRPr="00D84E88">
        <w:rPr>
          <w:bCs/>
          <w:szCs w:val="24"/>
        </w:rPr>
        <w:t xml:space="preserve">. </w:t>
      </w:r>
    </w:p>
    <w:p w:rsidR="00334634" w:rsidRPr="00D84E88" w:rsidRDefault="00334634" w:rsidP="00D84E88">
      <w:pPr>
        <w:spacing w:before="240" w:after="240"/>
        <w:jc w:val="both"/>
        <w:rPr>
          <w:bCs/>
          <w:szCs w:val="24"/>
        </w:rPr>
      </w:pPr>
      <w:r w:rsidRPr="00D84E88">
        <w:rPr>
          <w:bCs/>
          <w:szCs w:val="24"/>
        </w:rPr>
        <w:lastRenderedPageBreak/>
        <w:t xml:space="preserve">The natural environment actor further drives the organization towards mitigating carbon emissions and optimizing resources; especially in India, where traditional blast furnaces dominate the market because of huge infrastructure demands. </w:t>
      </w:r>
      <w:r w:rsidR="001E68AC" w:rsidRPr="00D84E88">
        <w:rPr>
          <w:bCs/>
          <w:szCs w:val="24"/>
        </w:rPr>
        <w:t xml:space="preserve">The first 5 tonnes per day carbon capture plant has been commissioned by Tata Steel at the Jamshedpur facility. It was successful in capturing CO2 from blast furnace gas and therefore acted as a proof-of-concept for reduction in carbon emissions. </w:t>
      </w:r>
      <w:r w:rsidR="004E741D" w:rsidRPr="00D84E88">
        <w:rPr>
          <w:bCs/>
          <w:szCs w:val="24"/>
        </w:rPr>
        <w:t>Tata Steel reduced the consumption of freshwater at its Jamshedpur plant while reusing the municipal waste water. This action shows the facility of zero-effluent discharge zone</w:t>
      </w:r>
      <w:r w:rsidR="003F4EF2" w:rsidRPr="00D84E88">
        <w:rPr>
          <w:bCs/>
          <w:szCs w:val="24"/>
        </w:rPr>
        <w:t xml:space="preserve"> (</w:t>
      </w:r>
      <w:proofErr w:type="spellStart"/>
      <w:r w:rsidR="003F4EF2" w:rsidRPr="00D84E88">
        <w:rPr>
          <w:szCs w:val="24"/>
          <w:shd w:val="clear" w:color="auto" w:fill="FFFFFF"/>
        </w:rPr>
        <w:t>Pattanaik</w:t>
      </w:r>
      <w:proofErr w:type="spellEnd"/>
      <w:r w:rsidR="003F4EF2" w:rsidRPr="00D84E88">
        <w:rPr>
          <w:szCs w:val="24"/>
          <w:shd w:val="clear" w:color="auto" w:fill="FFFFFF"/>
        </w:rPr>
        <w:t xml:space="preserve"> and </w:t>
      </w:r>
      <w:proofErr w:type="spellStart"/>
      <w:r w:rsidR="003F4EF2" w:rsidRPr="00D84E88">
        <w:rPr>
          <w:szCs w:val="24"/>
          <w:shd w:val="clear" w:color="auto" w:fill="FFFFFF"/>
        </w:rPr>
        <w:t>Nayak</w:t>
      </w:r>
      <w:proofErr w:type="spellEnd"/>
      <w:r w:rsidR="003F4EF2" w:rsidRPr="00D84E88">
        <w:rPr>
          <w:szCs w:val="24"/>
          <w:shd w:val="clear" w:color="auto" w:fill="FFFFFF"/>
        </w:rPr>
        <w:t>, 2023</w:t>
      </w:r>
      <w:r w:rsidR="003F4EF2" w:rsidRPr="00D84E88">
        <w:rPr>
          <w:bCs/>
          <w:szCs w:val="24"/>
        </w:rPr>
        <w:t>)</w:t>
      </w:r>
      <w:r w:rsidR="004E741D" w:rsidRPr="00D84E88">
        <w:rPr>
          <w:bCs/>
          <w:szCs w:val="24"/>
        </w:rPr>
        <w:t xml:space="preserve">. </w:t>
      </w:r>
    </w:p>
    <w:p w:rsidR="00282F93" w:rsidRPr="00D84E88" w:rsidRDefault="00282F93" w:rsidP="00D84E88">
      <w:pPr>
        <w:spacing w:before="240" w:after="240"/>
        <w:jc w:val="both"/>
        <w:rPr>
          <w:bCs/>
          <w:szCs w:val="24"/>
        </w:rPr>
      </w:pPr>
      <w:r w:rsidRPr="00D84E88">
        <w:rPr>
          <w:bCs/>
          <w:szCs w:val="24"/>
        </w:rPr>
        <w:t xml:space="preserve">Conversely, Tata Steel has been facing the challenge of rising ecological pressure at its Ijmuiden steelworks in terms of its air quality and rising air pollution for nearby communities. </w:t>
      </w:r>
      <w:r w:rsidR="00B907A5" w:rsidRPr="00D84E88">
        <w:rPr>
          <w:bCs/>
          <w:szCs w:val="24"/>
        </w:rPr>
        <w:t xml:space="preserve">In order to mitigate this challenge, the Company is currently executing a “Green Steel” plan which replaced traditional blast furnaces with the advanced technology of Direct Reduced Iron (DRI). </w:t>
      </w:r>
      <w:r w:rsidR="00813D89" w:rsidRPr="00D84E88">
        <w:rPr>
          <w:bCs/>
          <w:szCs w:val="24"/>
        </w:rPr>
        <w:t xml:space="preserve">It has been found that this technology mainly eliminates the need for coking coal. </w:t>
      </w:r>
      <w:r w:rsidR="006F376A" w:rsidRPr="00D84E88">
        <w:rPr>
          <w:bCs/>
          <w:szCs w:val="24"/>
        </w:rPr>
        <w:t xml:space="preserve">The plant initially used to run on natural gas and has been designed to transition its approach to green hydrogen and bio-methane. </w:t>
      </w:r>
      <w:r w:rsidR="00066651" w:rsidRPr="00D84E88">
        <w:rPr>
          <w:bCs/>
          <w:szCs w:val="24"/>
        </w:rPr>
        <w:t xml:space="preserve">As this </w:t>
      </w:r>
      <w:r w:rsidR="00A73D3F" w:rsidRPr="00D84E88">
        <w:rPr>
          <w:bCs/>
          <w:szCs w:val="24"/>
        </w:rPr>
        <w:t>technology is a combination of carbon capture and storage, therefore it reduces carbon footprint and environmental pollution</w:t>
      </w:r>
      <w:r w:rsidR="003F4EF2" w:rsidRPr="00D84E88">
        <w:rPr>
          <w:bCs/>
          <w:szCs w:val="24"/>
        </w:rPr>
        <w:t xml:space="preserve"> (</w:t>
      </w:r>
      <w:proofErr w:type="spellStart"/>
      <w:r w:rsidR="003F4EF2" w:rsidRPr="00D84E88">
        <w:rPr>
          <w:szCs w:val="24"/>
          <w:shd w:val="clear" w:color="auto" w:fill="FFFFFF"/>
        </w:rPr>
        <w:t>Bueno</w:t>
      </w:r>
      <w:proofErr w:type="spellEnd"/>
      <w:r w:rsidR="003F4EF2" w:rsidRPr="00D84E88">
        <w:rPr>
          <w:szCs w:val="24"/>
          <w:shd w:val="clear" w:color="auto" w:fill="FFFFFF"/>
        </w:rPr>
        <w:t xml:space="preserve"> </w:t>
      </w:r>
      <w:proofErr w:type="spellStart"/>
      <w:r w:rsidR="003F4EF2" w:rsidRPr="00D84E88">
        <w:rPr>
          <w:szCs w:val="24"/>
          <w:shd w:val="clear" w:color="auto" w:fill="FFFFFF"/>
        </w:rPr>
        <w:t>Patin</w:t>
      </w:r>
      <w:proofErr w:type="spellEnd"/>
      <w:r w:rsidR="003F4EF2" w:rsidRPr="00D84E88">
        <w:rPr>
          <w:szCs w:val="24"/>
          <w:shd w:val="clear" w:color="auto" w:fill="FFFFFF"/>
        </w:rPr>
        <w:t xml:space="preserve"> and </w:t>
      </w:r>
      <w:proofErr w:type="spellStart"/>
      <w:r w:rsidR="003F4EF2" w:rsidRPr="00D84E88">
        <w:rPr>
          <w:szCs w:val="24"/>
          <w:shd w:val="clear" w:color="auto" w:fill="FFFFFF"/>
        </w:rPr>
        <w:t>Kaika</w:t>
      </w:r>
      <w:proofErr w:type="spellEnd"/>
      <w:r w:rsidR="003F4EF2" w:rsidRPr="00D84E88">
        <w:rPr>
          <w:szCs w:val="24"/>
          <w:shd w:val="clear" w:color="auto" w:fill="FFFFFF"/>
        </w:rPr>
        <w:t>, 2026</w:t>
      </w:r>
      <w:r w:rsidR="003F4EF2" w:rsidRPr="00D84E88">
        <w:rPr>
          <w:bCs/>
          <w:szCs w:val="24"/>
        </w:rPr>
        <w:t>)</w:t>
      </w:r>
      <w:r w:rsidR="00A73D3F" w:rsidRPr="00D84E88">
        <w:rPr>
          <w:bCs/>
          <w:szCs w:val="24"/>
        </w:rPr>
        <w:t xml:space="preserve">. </w:t>
      </w:r>
    </w:p>
    <w:p w:rsidR="00E158CB" w:rsidRPr="00D84E88" w:rsidRDefault="00E158CB" w:rsidP="00D84E88">
      <w:pPr>
        <w:spacing w:before="240" w:after="240"/>
        <w:jc w:val="both"/>
        <w:rPr>
          <w:szCs w:val="24"/>
        </w:rPr>
      </w:pPr>
      <w:r w:rsidRPr="00D84E88">
        <w:rPr>
          <w:bCs/>
          <w:szCs w:val="24"/>
        </w:rPr>
        <w:t xml:space="preserve">Moreover, companies are now being evaluated by the investors and stakeholders on the basis of their environmental performances. </w:t>
      </w:r>
      <w:r w:rsidR="00904F4B" w:rsidRPr="00D84E88">
        <w:rPr>
          <w:bCs/>
          <w:szCs w:val="24"/>
        </w:rPr>
        <w:t xml:space="preserve">Hence, strong and reliable sustainability initiatives can improve the business reputation of Tata Steel in the long-run. </w:t>
      </w:r>
      <w:r w:rsidR="00786808" w:rsidRPr="00D84E88">
        <w:rPr>
          <w:bCs/>
          <w:szCs w:val="24"/>
        </w:rPr>
        <w:t xml:space="preserve">Hence, natural environment actor is not the risk but a key driver of opportunity and innovation. </w:t>
      </w:r>
    </w:p>
    <w:p w:rsidR="00540FC5" w:rsidRPr="00D84E88" w:rsidRDefault="00540FC5" w:rsidP="00D84E88">
      <w:pPr>
        <w:pStyle w:val="Heading2"/>
        <w:spacing w:before="240" w:after="240"/>
        <w:jc w:val="both"/>
        <w:rPr>
          <w:rFonts w:cs="Times New Roman"/>
          <w:color w:val="auto"/>
          <w:szCs w:val="24"/>
        </w:rPr>
      </w:pPr>
      <w:bookmarkStart w:id="4" w:name="_Toc235781944"/>
      <w:r w:rsidRPr="00D84E88">
        <w:rPr>
          <w:rFonts w:cs="Times New Roman"/>
          <w:color w:val="auto"/>
          <w:szCs w:val="24"/>
        </w:rPr>
        <w:t>Political environment</w:t>
      </w:r>
      <w:bookmarkEnd w:id="4"/>
      <w:r w:rsidRPr="00D84E88">
        <w:rPr>
          <w:rFonts w:cs="Times New Roman"/>
          <w:color w:val="auto"/>
          <w:szCs w:val="24"/>
        </w:rPr>
        <w:t xml:space="preserve"> </w:t>
      </w:r>
    </w:p>
    <w:p w:rsidR="00C8296F" w:rsidRPr="00D84E88" w:rsidRDefault="008F453A" w:rsidP="00D84E88">
      <w:pPr>
        <w:spacing w:before="240" w:after="240"/>
        <w:jc w:val="both"/>
        <w:rPr>
          <w:szCs w:val="24"/>
        </w:rPr>
      </w:pPr>
      <w:r w:rsidRPr="00D84E88">
        <w:rPr>
          <w:szCs w:val="24"/>
        </w:rPr>
        <w:t xml:space="preserve">The low carbon transition of Tata Steel is getting fundamentally shaped by certain political environmental </w:t>
      </w:r>
      <w:proofErr w:type="spellStart"/>
      <w:r w:rsidRPr="00D84E88">
        <w:rPr>
          <w:szCs w:val="24"/>
        </w:rPr>
        <w:t>actors</w:t>
      </w:r>
      <w:proofErr w:type="spellEnd"/>
      <w:r w:rsidRPr="00D84E88">
        <w:rPr>
          <w:szCs w:val="24"/>
        </w:rPr>
        <w:t xml:space="preserve"> such as the European Union, national government and local regulatory </w:t>
      </w:r>
      <w:r w:rsidR="0087213E" w:rsidRPr="00D84E88">
        <w:rPr>
          <w:szCs w:val="24"/>
        </w:rPr>
        <w:t xml:space="preserve">bodies by the ways of trade penalties, subsidies and emission limits. </w:t>
      </w:r>
      <w:r w:rsidR="00C520F3" w:rsidRPr="00D84E88">
        <w:rPr>
          <w:szCs w:val="24"/>
        </w:rPr>
        <w:t>The international carbon border taxes and costly plant modernization by government financial backing compel Tata Steel to accelerate its growth in product development</w:t>
      </w:r>
      <w:r w:rsidR="003F4EF2" w:rsidRPr="00D84E88">
        <w:rPr>
          <w:szCs w:val="24"/>
        </w:rPr>
        <w:t xml:space="preserve"> (</w:t>
      </w:r>
      <w:proofErr w:type="spellStart"/>
      <w:r w:rsidR="003F4EF2" w:rsidRPr="00D84E88">
        <w:rPr>
          <w:szCs w:val="24"/>
          <w:shd w:val="clear" w:color="auto" w:fill="FFFFFF"/>
        </w:rPr>
        <w:t>Matcha</w:t>
      </w:r>
      <w:proofErr w:type="spellEnd"/>
      <w:r w:rsidR="003F4EF2" w:rsidRPr="00D84E88">
        <w:rPr>
          <w:szCs w:val="24"/>
          <w:shd w:val="clear" w:color="auto" w:fill="FFFFFF"/>
        </w:rPr>
        <w:t>, 2025</w:t>
      </w:r>
      <w:r w:rsidR="003F4EF2" w:rsidRPr="00D84E88">
        <w:rPr>
          <w:szCs w:val="24"/>
        </w:rPr>
        <w:t>)</w:t>
      </w:r>
      <w:r w:rsidR="00C520F3" w:rsidRPr="00D84E88">
        <w:rPr>
          <w:szCs w:val="24"/>
        </w:rPr>
        <w:t xml:space="preserve">. </w:t>
      </w:r>
    </w:p>
    <w:p w:rsidR="00DC7F72" w:rsidRPr="00D84E88" w:rsidRDefault="00C8296F" w:rsidP="00D84E88">
      <w:pPr>
        <w:spacing w:before="240" w:after="240"/>
        <w:jc w:val="both"/>
        <w:rPr>
          <w:szCs w:val="24"/>
        </w:rPr>
      </w:pPr>
      <w:r w:rsidRPr="00D84E88">
        <w:rPr>
          <w:szCs w:val="24"/>
        </w:rPr>
        <w:t xml:space="preserve">The Company need to make huge investment into transitioning the green steel and political factors are bridging up this gap of capital through financial interventions launched by the </w:t>
      </w:r>
      <w:r w:rsidRPr="00D84E88">
        <w:rPr>
          <w:szCs w:val="24"/>
        </w:rPr>
        <w:lastRenderedPageBreak/>
        <w:t>government for meeting national climate goals and securing domestic supply chains</w:t>
      </w:r>
      <w:r w:rsidR="003F4EF2" w:rsidRPr="00D84E88">
        <w:rPr>
          <w:szCs w:val="24"/>
        </w:rPr>
        <w:t xml:space="preserve"> (</w:t>
      </w:r>
      <w:proofErr w:type="spellStart"/>
      <w:r w:rsidR="003F4EF2" w:rsidRPr="00D84E88">
        <w:rPr>
          <w:szCs w:val="24"/>
          <w:shd w:val="clear" w:color="auto" w:fill="FFFFFF"/>
        </w:rPr>
        <w:t>Bueno</w:t>
      </w:r>
      <w:proofErr w:type="spellEnd"/>
      <w:r w:rsidR="003F4EF2" w:rsidRPr="00D84E88">
        <w:rPr>
          <w:szCs w:val="24"/>
          <w:shd w:val="clear" w:color="auto" w:fill="FFFFFF"/>
        </w:rPr>
        <w:t xml:space="preserve"> </w:t>
      </w:r>
      <w:proofErr w:type="spellStart"/>
      <w:r w:rsidR="003F4EF2" w:rsidRPr="00D84E88">
        <w:rPr>
          <w:szCs w:val="24"/>
          <w:shd w:val="clear" w:color="auto" w:fill="FFFFFF"/>
        </w:rPr>
        <w:t>Patin</w:t>
      </w:r>
      <w:proofErr w:type="spellEnd"/>
      <w:r w:rsidR="003F4EF2" w:rsidRPr="00D84E88">
        <w:rPr>
          <w:szCs w:val="24"/>
          <w:shd w:val="clear" w:color="auto" w:fill="FFFFFF"/>
        </w:rPr>
        <w:t xml:space="preserve"> and </w:t>
      </w:r>
      <w:proofErr w:type="spellStart"/>
      <w:r w:rsidR="003F4EF2" w:rsidRPr="00D84E88">
        <w:rPr>
          <w:szCs w:val="24"/>
          <w:shd w:val="clear" w:color="auto" w:fill="FFFFFF"/>
        </w:rPr>
        <w:t>Kaika</w:t>
      </w:r>
      <w:proofErr w:type="spellEnd"/>
      <w:r w:rsidR="003F4EF2" w:rsidRPr="00D84E88">
        <w:rPr>
          <w:szCs w:val="24"/>
          <w:shd w:val="clear" w:color="auto" w:fill="FFFFFF"/>
        </w:rPr>
        <w:t>, 2026</w:t>
      </w:r>
      <w:r w:rsidR="003F4EF2" w:rsidRPr="00D84E88">
        <w:rPr>
          <w:szCs w:val="24"/>
        </w:rPr>
        <w:t>)</w:t>
      </w:r>
      <w:r w:rsidRPr="00D84E88">
        <w:rPr>
          <w:szCs w:val="24"/>
        </w:rPr>
        <w:t xml:space="preserve">. </w:t>
      </w:r>
      <w:r w:rsidR="002935A9" w:rsidRPr="00D84E88">
        <w:rPr>
          <w:szCs w:val="24"/>
        </w:rPr>
        <w:t xml:space="preserve">For example, </w:t>
      </w:r>
      <w:r w:rsidR="00B95B57" w:rsidRPr="00D84E88">
        <w:rPr>
          <w:szCs w:val="24"/>
        </w:rPr>
        <w:t xml:space="preserve">a £500 million grant has been committed by the UK Government for supporting £1.25 billion transformation of Tata Steel and coping up with national net-zero targets as well as protecting manufacturing capacity. </w:t>
      </w:r>
      <w:r w:rsidR="009E03A9" w:rsidRPr="00D84E88">
        <w:rPr>
          <w:szCs w:val="24"/>
        </w:rPr>
        <w:t xml:space="preserve">This intervention helped the organization to build EAF and shutting down its legacy coal-powered blast furnaces. </w:t>
      </w:r>
      <w:r w:rsidR="000B3FA0" w:rsidRPr="00D84E88">
        <w:rPr>
          <w:szCs w:val="24"/>
        </w:rPr>
        <w:t>Therefore, this political collaboration will tend to reduce direct carbon emissions by nearly 90%</w:t>
      </w:r>
      <w:r w:rsidR="003F4EF2" w:rsidRPr="00D84E88">
        <w:rPr>
          <w:szCs w:val="24"/>
        </w:rPr>
        <w:t xml:space="preserve"> (</w:t>
      </w:r>
      <w:proofErr w:type="spellStart"/>
      <w:r w:rsidR="003F4EF2" w:rsidRPr="00D84E88">
        <w:rPr>
          <w:szCs w:val="24"/>
          <w:shd w:val="clear" w:color="auto" w:fill="FFFFFF"/>
        </w:rPr>
        <w:t>Matcha</w:t>
      </w:r>
      <w:proofErr w:type="spellEnd"/>
      <w:r w:rsidR="003F4EF2" w:rsidRPr="00D84E88">
        <w:rPr>
          <w:szCs w:val="24"/>
          <w:shd w:val="clear" w:color="auto" w:fill="FFFFFF"/>
        </w:rPr>
        <w:t>, 2025</w:t>
      </w:r>
      <w:r w:rsidR="003F4EF2" w:rsidRPr="00D84E88">
        <w:rPr>
          <w:szCs w:val="24"/>
        </w:rPr>
        <w:t>)</w:t>
      </w:r>
      <w:r w:rsidR="000B3FA0" w:rsidRPr="00D84E88">
        <w:rPr>
          <w:szCs w:val="24"/>
        </w:rPr>
        <w:t xml:space="preserve">. </w:t>
      </w:r>
    </w:p>
    <w:p w:rsidR="008F453A" w:rsidRPr="00D84E88" w:rsidRDefault="003E5AD1" w:rsidP="00D84E88">
      <w:pPr>
        <w:spacing w:before="240" w:after="240"/>
        <w:jc w:val="both"/>
        <w:rPr>
          <w:szCs w:val="24"/>
        </w:rPr>
      </w:pPr>
      <w:r w:rsidRPr="00D84E88">
        <w:rPr>
          <w:szCs w:val="24"/>
        </w:rPr>
        <w:t xml:space="preserve">However, immediate structural changes are being forced by the political frameworks within the process wherein goods are being produced and sold by Tata Steel. </w:t>
      </w:r>
      <w:r w:rsidR="00F719E6" w:rsidRPr="00D84E88">
        <w:rPr>
          <w:szCs w:val="24"/>
        </w:rPr>
        <w:t xml:space="preserve">Despite historical dependence of Tata Steel on traditional blast furnaces, a Taxonomy of Green Steel has been recently introduced by the Indian Government for the purpose of developing a domestic Carbon Credit Trading Scheme (CCTS). </w:t>
      </w:r>
      <w:r w:rsidR="007A289B" w:rsidRPr="00D84E88">
        <w:rPr>
          <w:szCs w:val="24"/>
        </w:rPr>
        <w:t xml:space="preserve">Therefore, in order to respond to these political changes, Tata Steel is making rapid investments into formal circular economy to commission </w:t>
      </w:r>
      <w:r w:rsidR="004A5037" w:rsidRPr="00D84E88">
        <w:rPr>
          <w:szCs w:val="24"/>
        </w:rPr>
        <w:t xml:space="preserve">a new scrap-based EAF plant in </w:t>
      </w:r>
      <w:proofErr w:type="spellStart"/>
      <w:r w:rsidR="004A5037" w:rsidRPr="00D84E88">
        <w:rPr>
          <w:szCs w:val="24"/>
        </w:rPr>
        <w:t>Rohtak</w:t>
      </w:r>
      <w:proofErr w:type="spellEnd"/>
      <w:r w:rsidR="004A5037" w:rsidRPr="00D84E88">
        <w:rPr>
          <w:szCs w:val="24"/>
        </w:rPr>
        <w:t xml:space="preserve"> and Ludhiana</w:t>
      </w:r>
      <w:r w:rsidR="003F4EF2" w:rsidRPr="00D84E88">
        <w:rPr>
          <w:szCs w:val="24"/>
        </w:rPr>
        <w:t xml:space="preserve"> (</w:t>
      </w:r>
      <w:proofErr w:type="spellStart"/>
      <w:r w:rsidR="003F4EF2" w:rsidRPr="00D84E88">
        <w:rPr>
          <w:szCs w:val="24"/>
          <w:shd w:val="clear" w:color="auto" w:fill="FFFFFF"/>
        </w:rPr>
        <w:t>Kanchan</w:t>
      </w:r>
      <w:proofErr w:type="spellEnd"/>
      <w:r w:rsidR="003F4EF2" w:rsidRPr="00D84E88">
        <w:rPr>
          <w:szCs w:val="24"/>
          <w:shd w:val="clear" w:color="auto" w:fill="FFFFFF"/>
        </w:rPr>
        <w:t>, 2025</w:t>
      </w:r>
      <w:r w:rsidR="003F4EF2" w:rsidRPr="00D84E88">
        <w:rPr>
          <w:szCs w:val="24"/>
        </w:rPr>
        <w:t>)</w:t>
      </w:r>
      <w:r w:rsidR="004A5037" w:rsidRPr="00D84E88">
        <w:rPr>
          <w:szCs w:val="24"/>
        </w:rPr>
        <w:t xml:space="preserve">. </w:t>
      </w:r>
      <w:r w:rsidR="00C520F3" w:rsidRPr="00D84E88">
        <w:rPr>
          <w:szCs w:val="24"/>
        </w:rPr>
        <w:t xml:space="preserve"> </w:t>
      </w:r>
    </w:p>
    <w:p w:rsidR="008A0C42" w:rsidRPr="00D84E88" w:rsidRDefault="008A0C42" w:rsidP="00D84E88">
      <w:pPr>
        <w:spacing w:before="240" w:after="240"/>
        <w:jc w:val="both"/>
        <w:rPr>
          <w:szCs w:val="24"/>
        </w:rPr>
      </w:pPr>
      <w:r w:rsidRPr="00D84E88">
        <w:rPr>
          <w:szCs w:val="24"/>
        </w:rPr>
        <w:t xml:space="preserve">For the leading international corporation, like Tata Steel, it is important to comply with environmental regulations to maintain license of operating and thereby avoiding penalties. </w:t>
      </w:r>
      <w:r w:rsidR="0008022A" w:rsidRPr="00D84E88">
        <w:rPr>
          <w:szCs w:val="24"/>
        </w:rPr>
        <w:t>Hence, the organization should strictly adapt its business operations according to t</w:t>
      </w:r>
      <w:r w:rsidR="00E21B55" w:rsidRPr="00D84E88">
        <w:rPr>
          <w:szCs w:val="24"/>
        </w:rPr>
        <w:t xml:space="preserve">he changing environmental laws, which need the launch of sustainability initiatives, investment in new technologies and upgradation in equipment. </w:t>
      </w:r>
      <w:r w:rsidR="001E27CD" w:rsidRPr="00D84E88">
        <w:rPr>
          <w:szCs w:val="24"/>
        </w:rPr>
        <w:t xml:space="preserve">The marketing environment of Tata Steel get further influenced by the international regulations. For </w:t>
      </w:r>
      <w:r w:rsidR="00A805E6" w:rsidRPr="00D84E88">
        <w:rPr>
          <w:szCs w:val="24"/>
        </w:rPr>
        <w:t xml:space="preserve">example, </w:t>
      </w:r>
      <w:r w:rsidR="00E04145" w:rsidRPr="00D84E88">
        <w:rPr>
          <w:szCs w:val="24"/>
        </w:rPr>
        <w:t>carbon-related costs on the imported products like steel are placed under the Carbon Border Adjustment Mechanism (CBAM) introduced by the European Union</w:t>
      </w:r>
      <w:r w:rsidR="003A4CAB" w:rsidRPr="00D84E88">
        <w:rPr>
          <w:szCs w:val="24"/>
        </w:rPr>
        <w:t xml:space="preserve"> (</w:t>
      </w:r>
      <w:proofErr w:type="spellStart"/>
      <w:r w:rsidR="003A4CAB" w:rsidRPr="00D84E88">
        <w:rPr>
          <w:szCs w:val="24"/>
          <w:shd w:val="clear" w:color="auto" w:fill="FFFFFF"/>
        </w:rPr>
        <w:t>Kanchan</w:t>
      </w:r>
      <w:proofErr w:type="spellEnd"/>
      <w:r w:rsidR="003A4CAB" w:rsidRPr="00D84E88">
        <w:rPr>
          <w:szCs w:val="24"/>
          <w:shd w:val="clear" w:color="auto" w:fill="FFFFFF"/>
        </w:rPr>
        <w:t>, 2025</w:t>
      </w:r>
      <w:r w:rsidR="003A4CAB" w:rsidRPr="00D84E88">
        <w:rPr>
          <w:szCs w:val="24"/>
        </w:rPr>
        <w:t>)</w:t>
      </w:r>
      <w:r w:rsidR="00E04145" w:rsidRPr="00D84E88">
        <w:rPr>
          <w:szCs w:val="24"/>
        </w:rPr>
        <w:t xml:space="preserve">. </w:t>
      </w:r>
      <w:r w:rsidR="003F369B" w:rsidRPr="00D84E88">
        <w:rPr>
          <w:szCs w:val="24"/>
        </w:rPr>
        <w:t xml:space="preserve">Due to the international operational level and exporting of steel products to the international markets, these laws impose a pressure on Tata Steel to reduce carbon emissions through its production processes. </w:t>
      </w:r>
    </w:p>
    <w:p w:rsidR="0057192C" w:rsidRPr="00D84E88" w:rsidRDefault="0057192C" w:rsidP="00D84E88">
      <w:pPr>
        <w:pStyle w:val="Heading1"/>
        <w:spacing w:after="240"/>
        <w:jc w:val="both"/>
        <w:rPr>
          <w:rFonts w:cs="Times New Roman"/>
          <w:color w:val="auto"/>
          <w:sz w:val="24"/>
          <w:szCs w:val="24"/>
        </w:rPr>
      </w:pPr>
      <w:bookmarkStart w:id="5" w:name="_Toc235781945"/>
      <w:r w:rsidRPr="00D84E88">
        <w:rPr>
          <w:rFonts w:cs="Times New Roman"/>
          <w:color w:val="auto"/>
          <w:sz w:val="24"/>
          <w:szCs w:val="24"/>
        </w:rPr>
        <w:t>Task 2: Strategic Growth and Competitive Positioning</w:t>
      </w:r>
      <w:bookmarkEnd w:id="5"/>
    </w:p>
    <w:p w:rsidR="0057192C" w:rsidRPr="00D84E88" w:rsidRDefault="00DE0AAD" w:rsidP="00D84E88">
      <w:pPr>
        <w:pStyle w:val="Heading2"/>
        <w:spacing w:before="240" w:after="240"/>
        <w:jc w:val="both"/>
        <w:rPr>
          <w:rFonts w:cs="Times New Roman"/>
          <w:color w:val="auto"/>
          <w:szCs w:val="24"/>
        </w:rPr>
      </w:pPr>
      <w:bookmarkStart w:id="6" w:name="_Toc235781946"/>
      <w:r w:rsidRPr="00D84E88">
        <w:rPr>
          <w:rFonts w:cs="Times New Roman"/>
          <w:color w:val="auto"/>
          <w:szCs w:val="24"/>
        </w:rPr>
        <w:t xml:space="preserve">Application of </w:t>
      </w:r>
      <w:proofErr w:type="spellStart"/>
      <w:r w:rsidR="0057192C" w:rsidRPr="00D84E88">
        <w:rPr>
          <w:rFonts w:cs="Times New Roman"/>
          <w:color w:val="auto"/>
          <w:szCs w:val="24"/>
        </w:rPr>
        <w:t>Ansoff</w:t>
      </w:r>
      <w:proofErr w:type="spellEnd"/>
      <w:r w:rsidR="0057192C" w:rsidRPr="00D84E88">
        <w:rPr>
          <w:rFonts w:cs="Times New Roman"/>
          <w:color w:val="auto"/>
          <w:szCs w:val="24"/>
        </w:rPr>
        <w:t xml:space="preserve"> Matrix</w:t>
      </w:r>
      <w:bookmarkEnd w:id="6"/>
    </w:p>
    <w:p w:rsidR="00241F05" w:rsidRPr="00D84E88" w:rsidRDefault="009E36EB" w:rsidP="00D84E88">
      <w:pPr>
        <w:spacing w:before="240" w:after="240"/>
        <w:jc w:val="both"/>
        <w:rPr>
          <w:szCs w:val="24"/>
        </w:rPr>
      </w:pPr>
      <w:r w:rsidRPr="00D84E88">
        <w:rPr>
          <w:szCs w:val="24"/>
        </w:rPr>
        <w:t>This framework categorizes growth strategies across different existin</w:t>
      </w:r>
      <w:r w:rsidR="00D559E9" w:rsidRPr="00D84E88">
        <w:rPr>
          <w:szCs w:val="24"/>
        </w:rPr>
        <w:t xml:space="preserve">g and new markets and products; thereby offers a multi-faceted approach towards decarbonisation. </w:t>
      </w:r>
    </w:p>
    <w:p w:rsidR="00EF1201" w:rsidRPr="00D84E88" w:rsidRDefault="00EF1201" w:rsidP="00D84E88">
      <w:pPr>
        <w:spacing w:before="240" w:after="240"/>
        <w:jc w:val="both"/>
        <w:rPr>
          <w:b/>
          <w:i/>
          <w:szCs w:val="24"/>
          <w:u w:val="single"/>
        </w:rPr>
      </w:pPr>
      <w:r w:rsidRPr="00D84E88">
        <w:rPr>
          <w:b/>
          <w:i/>
          <w:szCs w:val="24"/>
          <w:u w:val="single"/>
        </w:rPr>
        <w:lastRenderedPageBreak/>
        <w:t>Market penetration (Existing products in existing markets)</w:t>
      </w:r>
    </w:p>
    <w:p w:rsidR="0092076E" w:rsidRPr="00D84E88" w:rsidRDefault="0092076E" w:rsidP="00D84E88">
      <w:pPr>
        <w:spacing w:before="240" w:after="240"/>
        <w:jc w:val="both"/>
        <w:rPr>
          <w:szCs w:val="24"/>
        </w:rPr>
      </w:pPr>
      <w:r w:rsidRPr="00D84E88">
        <w:rPr>
          <w:szCs w:val="24"/>
        </w:rPr>
        <w:t xml:space="preserve">Tata Steel faces a major threat of losing the environmentally conscious consumers to its competitors and to mitigate this, it must focus on marketing its short-term bridge solutions. </w:t>
      </w:r>
      <w:r w:rsidR="005E4968" w:rsidRPr="00D84E88">
        <w:rPr>
          <w:szCs w:val="24"/>
        </w:rPr>
        <w:t>It can focus on securing long-term supply contracts within the existing markets of UK and Europe</w:t>
      </w:r>
      <w:r w:rsidR="002845D5" w:rsidRPr="00D84E88">
        <w:rPr>
          <w:szCs w:val="24"/>
        </w:rPr>
        <w:t xml:space="preserve"> by selling its current verified and certified steel products i.e. ado</w:t>
      </w:r>
      <w:r w:rsidR="00601491" w:rsidRPr="00D84E88">
        <w:rPr>
          <w:szCs w:val="24"/>
        </w:rPr>
        <w:t xml:space="preserve">pting a mass-balancing approach. </w:t>
      </w:r>
    </w:p>
    <w:p w:rsidR="00EF1201" w:rsidRPr="00D84E88" w:rsidRDefault="00EF1201" w:rsidP="00D84E88">
      <w:pPr>
        <w:spacing w:before="240" w:after="240"/>
        <w:jc w:val="both"/>
        <w:rPr>
          <w:b/>
          <w:i/>
          <w:szCs w:val="24"/>
          <w:u w:val="single"/>
        </w:rPr>
      </w:pPr>
      <w:r w:rsidRPr="00D84E88">
        <w:rPr>
          <w:b/>
          <w:i/>
          <w:szCs w:val="24"/>
          <w:u w:val="single"/>
        </w:rPr>
        <w:t>Product development (</w:t>
      </w:r>
      <w:r w:rsidR="00C073CC" w:rsidRPr="00D84E88">
        <w:rPr>
          <w:b/>
          <w:i/>
          <w:szCs w:val="24"/>
          <w:u w:val="single"/>
        </w:rPr>
        <w:t xml:space="preserve">New products </w:t>
      </w:r>
      <w:r w:rsidRPr="00D84E88">
        <w:rPr>
          <w:b/>
          <w:i/>
          <w:szCs w:val="24"/>
          <w:u w:val="single"/>
        </w:rPr>
        <w:t>in existing markets)</w:t>
      </w:r>
    </w:p>
    <w:p w:rsidR="00C073CC" w:rsidRPr="00D84E88" w:rsidRDefault="008E5A3C" w:rsidP="00D84E88">
      <w:pPr>
        <w:spacing w:before="240" w:after="240"/>
        <w:jc w:val="both"/>
        <w:rPr>
          <w:szCs w:val="24"/>
        </w:rPr>
      </w:pPr>
      <w:r w:rsidRPr="00D84E88">
        <w:rPr>
          <w:szCs w:val="24"/>
        </w:rPr>
        <w:t xml:space="preserve">In this category, Tata Steel can focus on creating lower-carbon products for its existing customer base. This include the fundamental alteration of product formulation. For instance, </w:t>
      </w:r>
      <w:r w:rsidR="00001828" w:rsidRPr="00D84E88">
        <w:rPr>
          <w:szCs w:val="24"/>
        </w:rPr>
        <w:t xml:space="preserve">a new steel product of </w:t>
      </w:r>
      <w:proofErr w:type="spellStart"/>
      <w:r w:rsidR="00001828" w:rsidRPr="00D84E88">
        <w:rPr>
          <w:szCs w:val="24"/>
        </w:rPr>
        <w:t>Zeremis</w:t>
      </w:r>
      <w:proofErr w:type="spellEnd"/>
      <w:r w:rsidR="00001828" w:rsidRPr="00D84E88">
        <w:rPr>
          <w:szCs w:val="24"/>
        </w:rPr>
        <w:t xml:space="preserve"> can be launched by Tata Steel with allocating 30% of the recycled scrap content and providing its customers with a tangible product for directly supporting circular economy targets. </w:t>
      </w:r>
      <w:r w:rsidR="00DE18C6" w:rsidRPr="00D84E88">
        <w:rPr>
          <w:szCs w:val="24"/>
        </w:rPr>
        <w:t xml:space="preserve">Additionally, </w:t>
      </w:r>
      <w:r w:rsidR="00CB2CA8" w:rsidRPr="00D84E88">
        <w:rPr>
          <w:szCs w:val="24"/>
        </w:rPr>
        <w:t xml:space="preserve">the use of traditional blast-furnace steel might get replaced </w:t>
      </w:r>
      <w:r w:rsidR="00526EB3" w:rsidRPr="00D84E88">
        <w:rPr>
          <w:szCs w:val="24"/>
        </w:rPr>
        <w:t>with the production of green steel through Direct Reduced Iron (DRI) and green hydrogen</w:t>
      </w:r>
      <w:r w:rsidR="001C6BD5" w:rsidRPr="00D84E88">
        <w:rPr>
          <w:szCs w:val="24"/>
        </w:rPr>
        <w:t xml:space="preserve"> (</w:t>
      </w:r>
      <w:r w:rsidR="001C6BD5" w:rsidRPr="00D84E88">
        <w:rPr>
          <w:szCs w:val="24"/>
          <w:shd w:val="clear" w:color="auto" w:fill="FFFFFF"/>
        </w:rPr>
        <w:t>Ehrenberg, 2023</w:t>
      </w:r>
      <w:r w:rsidR="001C6BD5" w:rsidRPr="00D84E88">
        <w:rPr>
          <w:szCs w:val="24"/>
        </w:rPr>
        <w:t>)</w:t>
      </w:r>
      <w:r w:rsidR="00526EB3" w:rsidRPr="00D84E88">
        <w:rPr>
          <w:szCs w:val="24"/>
        </w:rPr>
        <w:t xml:space="preserve">. </w:t>
      </w:r>
    </w:p>
    <w:p w:rsidR="00EF1201" w:rsidRPr="00D84E88" w:rsidRDefault="00EF1201" w:rsidP="00D84E88">
      <w:pPr>
        <w:spacing w:before="240" w:after="240"/>
        <w:jc w:val="both"/>
        <w:rPr>
          <w:b/>
          <w:i/>
          <w:szCs w:val="24"/>
          <w:u w:val="single"/>
        </w:rPr>
      </w:pPr>
      <w:r w:rsidRPr="00D84E88">
        <w:rPr>
          <w:b/>
          <w:i/>
          <w:szCs w:val="24"/>
          <w:u w:val="single"/>
        </w:rPr>
        <w:t>Market development (Existing products in new markets)</w:t>
      </w:r>
    </w:p>
    <w:p w:rsidR="00526EB3" w:rsidRPr="00D84E88" w:rsidRDefault="009219FC" w:rsidP="00D84E88">
      <w:pPr>
        <w:spacing w:before="240" w:after="240"/>
        <w:jc w:val="both"/>
        <w:rPr>
          <w:szCs w:val="24"/>
        </w:rPr>
      </w:pPr>
      <w:r w:rsidRPr="00D84E88">
        <w:rPr>
          <w:szCs w:val="24"/>
        </w:rPr>
        <w:t xml:space="preserve">The demand for steel in green infrastructure is getting increased amidst the rising </w:t>
      </w:r>
      <w:r w:rsidR="009521C2" w:rsidRPr="00D84E88">
        <w:rPr>
          <w:szCs w:val="24"/>
        </w:rPr>
        <w:t xml:space="preserve">need of producing clean energy. </w:t>
      </w:r>
      <w:r w:rsidR="002B4F72" w:rsidRPr="00D84E88">
        <w:rPr>
          <w:szCs w:val="24"/>
        </w:rPr>
        <w:t xml:space="preserve">New buyers can be targeted by Tata Steel in the renewable energy sector so that they could be supplied with high-strength steel products for manufacturing solar panel frames, wind turbine towers and EV infrastructure. </w:t>
      </w:r>
      <w:r w:rsidR="007B7D91" w:rsidRPr="00D84E88">
        <w:rPr>
          <w:szCs w:val="24"/>
        </w:rPr>
        <w:t xml:space="preserve">In the geographical context, </w:t>
      </w:r>
      <w:r w:rsidR="00E423C1" w:rsidRPr="00D84E88">
        <w:rPr>
          <w:szCs w:val="24"/>
        </w:rPr>
        <w:t>the lower-carbon European products can be leveraged by Tata Steel for capturing market share from global competitors</w:t>
      </w:r>
      <w:r w:rsidR="007978CB" w:rsidRPr="00D84E88">
        <w:rPr>
          <w:szCs w:val="24"/>
        </w:rPr>
        <w:t xml:space="preserve"> (</w:t>
      </w:r>
      <w:proofErr w:type="spellStart"/>
      <w:r w:rsidR="007978CB" w:rsidRPr="00D84E88">
        <w:rPr>
          <w:szCs w:val="24"/>
          <w:shd w:val="clear" w:color="auto" w:fill="FFFFFF"/>
        </w:rPr>
        <w:t>Negri</w:t>
      </w:r>
      <w:proofErr w:type="spellEnd"/>
      <w:r w:rsidR="007978CB" w:rsidRPr="00D84E88">
        <w:rPr>
          <w:szCs w:val="24"/>
          <w:shd w:val="clear" w:color="auto" w:fill="FFFFFF"/>
        </w:rPr>
        <w:t xml:space="preserve"> et al., 2024</w:t>
      </w:r>
      <w:r w:rsidR="007978CB" w:rsidRPr="00D84E88">
        <w:rPr>
          <w:szCs w:val="24"/>
        </w:rPr>
        <w:t>)</w:t>
      </w:r>
      <w:r w:rsidR="00E423C1" w:rsidRPr="00D84E88">
        <w:rPr>
          <w:szCs w:val="24"/>
        </w:rPr>
        <w:t xml:space="preserve">. </w:t>
      </w:r>
    </w:p>
    <w:p w:rsidR="00EF1201" w:rsidRPr="00D84E88" w:rsidRDefault="00EF1201" w:rsidP="00D84E88">
      <w:pPr>
        <w:spacing w:before="240" w:after="240"/>
        <w:jc w:val="both"/>
        <w:rPr>
          <w:b/>
          <w:i/>
          <w:szCs w:val="24"/>
          <w:u w:val="single"/>
        </w:rPr>
      </w:pPr>
      <w:r w:rsidRPr="00D84E88">
        <w:rPr>
          <w:b/>
          <w:i/>
          <w:szCs w:val="24"/>
          <w:u w:val="single"/>
        </w:rPr>
        <w:t>Diversification (New products in new markets)</w:t>
      </w:r>
    </w:p>
    <w:p w:rsidR="00E2106E" w:rsidRPr="00D84E88" w:rsidRDefault="00E2106E" w:rsidP="00D84E88">
      <w:pPr>
        <w:spacing w:before="240" w:after="240"/>
        <w:jc w:val="both"/>
        <w:rPr>
          <w:szCs w:val="24"/>
        </w:rPr>
      </w:pPr>
      <w:r w:rsidRPr="00D84E88">
        <w:rPr>
          <w:szCs w:val="24"/>
        </w:rPr>
        <w:t xml:space="preserve">This is viewed as highly risky strategy as it need the organization to deal into the production of complete new products into the new markets. </w:t>
      </w:r>
      <w:r w:rsidR="00676F6A" w:rsidRPr="00D84E88">
        <w:rPr>
          <w:szCs w:val="24"/>
        </w:rPr>
        <w:t xml:space="preserve">Tata Steel has already begun diversification by entering the circular economy and scrapping the recycling sector. </w:t>
      </w:r>
      <w:r w:rsidR="00B80CA6" w:rsidRPr="00D84E88">
        <w:rPr>
          <w:szCs w:val="24"/>
        </w:rPr>
        <w:t>Tata Steel has launched a state-of-the-art scrap processing unit in India and it got shifted from a primary resource extractor to a recycling and waste-management entity</w:t>
      </w:r>
      <w:r w:rsidR="001C6BD5" w:rsidRPr="00D84E88">
        <w:rPr>
          <w:szCs w:val="24"/>
        </w:rPr>
        <w:t xml:space="preserve"> (</w:t>
      </w:r>
      <w:r w:rsidR="001C6BD5" w:rsidRPr="00D84E88">
        <w:rPr>
          <w:szCs w:val="24"/>
          <w:shd w:val="clear" w:color="auto" w:fill="FFFFFF"/>
        </w:rPr>
        <w:t>Ehrenberg, 2023</w:t>
      </w:r>
      <w:r w:rsidR="001C6BD5" w:rsidRPr="00D84E88">
        <w:rPr>
          <w:szCs w:val="24"/>
        </w:rPr>
        <w:t>)</w:t>
      </w:r>
      <w:r w:rsidR="00B80CA6" w:rsidRPr="00D84E88">
        <w:rPr>
          <w:szCs w:val="24"/>
        </w:rPr>
        <w:t xml:space="preserve">. </w:t>
      </w:r>
    </w:p>
    <w:p w:rsidR="0057192C" w:rsidRPr="00D84E88" w:rsidRDefault="0057192C" w:rsidP="00D84E88">
      <w:pPr>
        <w:pStyle w:val="Heading2"/>
        <w:spacing w:before="240" w:after="240"/>
        <w:jc w:val="both"/>
        <w:rPr>
          <w:rFonts w:cs="Times New Roman"/>
          <w:color w:val="auto"/>
          <w:szCs w:val="24"/>
        </w:rPr>
      </w:pPr>
      <w:bookmarkStart w:id="7" w:name="_Toc235781947"/>
      <w:r w:rsidRPr="00D84E88">
        <w:rPr>
          <w:rFonts w:cs="Times New Roman"/>
          <w:color w:val="auto"/>
          <w:szCs w:val="24"/>
        </w:rPr>
        <w:lastRenderedPageBreak/>
        <w:t>Recommended strategic growth approach</w:t>
      </w:r>
      <w:bookmarkEnd w:id="7"/>
    </w:p>
    <w:p w:rsidR="00302440" w:rsidRPr="00D84E88" w:rsidRDefault="00302440" w:rsidP="00D84E88">
      <w:pPr>
        <w:spacing w:before="240" w:after="240"/>
        <w:jc w:val="both"/>
        <w:rPr>
          <w:szCs w:val="24"/>
        </w:rPr>
      </w:pPr>
      <w:r w:rsidRPr="00D84E88">
        <w:rPr>
          <w:szCs w:val="24"/>
        </w:rPr>
        <w:t xml:space="preserve">Tata </w:t>
      </w:r>
      <w:r w:rsidR="00505072" w:rsidRPr="00D84E88">
        <w:rPr>
          <w:szCs w:val="24"/>
        </w:rPr>
        <w:t xml:space="preserve">Steel should make further investments into green steel technologies and environmental friendly production methods. </w:t>
      </w:r>
      <w:r w:rsidR="00BD2A73" w:rsidRPr="00D84E88">
        <w:rPr>
          <w:szCs w:val="24"/>
        </w:rPr>
        <w:t xml:space="preserve">While making progress in this area, the Company made a commitment of reducing carbon emissions and attaining net-zero emissions by the end of 2045. To achieve this goal, Tata Steel make investments into renewable energy products, energy-efficient technologies, carbon capture systems and recycling initiatives. </w:t>
      </w:r>
      <w:r w:rsidR="003A036E" w:rsidRPr="00D84E88">
        <w:rPr>
          <w:szCs w:val="24"/>
        </w:rPr>
        <w:t>While moving ahead on these efforts, a huge range of certified and verified low-carbon steel products can be developed by the business organization</w:t>
      </w:r>
      <w:r w:rsidR="001C6BD5" w:rsidRPr="00D84E88">
        <w:rPr>
          <w:szCs w:val="24"/>
        </w:rPr>
        <w:t xml:space="preserve"> (</w:t>
      </w:r>
      <w:proofErr w:type="spellStart"/>
      <w:r w:rsidR="001C6BD5" w:rsidRPr="00D84E88">
        <w:rPr>
          <w:szCs w:val="24"/>
          <w:shd w:val="clear" w:color="auto" w:fill="FFFFFF"/>
        </w:rPr>
        <w:t>Negri</w:t>
      </w:r>
      <w:proofErr w:type="spellEnd"/>
      <w:r w:rsidR="001C6BD5" w:rsidRPr="00D84E88">
        <w:rPr>
          <w:szCs w:val="24"/>
          <w:shd w:val="clear" w:color="auto" w:fill="FFFFFF"/>
        </w:rPr>
        <w:t xml:space="preserve"> et al., 2024</w:t>
      </w:r>
      <w:r w:rsidR="001C6BD5" w:rsidRPr="00D84E88">
        <w:rPr>
          <w:szCs w:val="24"/>
        </w:rPr>
        <w:t>)</w:t>
      </w:r>
      <w:r w:rsidR="003A036E" w:rsidRPr="00D84E88">
        <w:rPr>
          <w:szCs w:val="24"/>
        </w:rPr>
        <w:t xml:space="preserve">. </w:t>
      </w:r>
    </w:p>
    <w:p w:rsidR="00B741B5" w:rsidRPr="00D84E88" w:rsidRDefault="00B741B5" w:rsidP="00D84E88">
      <w:pPr>
        <w:spacing w:before="240" w:after="240"/>
        <w:jc w:val="both"/>
        <w:rPr>
          <w:szCs w:val="24"/>
        </w:rPr>
      </w:pPr>
      <w:r w:rsidRPr="00D84E88">
        <w:rPr>
          <w:szCs w:val="24"/>
        </w:rPr>
        <w:t>For instance, low-carbon steel can be designed and offered for automotive applications to the automobile manufacturers who struggle in reducing emissions throug</w:t>
      </w:r>
      <w:r w:rsidR="001D3099" w:rsidRPr="00D84E88">
        <w:rPr>
          <w:szCs w:val="24"/>
        </w:rPr>
        <w:t xml:space="preserve">hout the supply chain processes. </w:t>
      </w:r>
      <w:r w:rsidR="00266E36" w:rsidRPr="00D84E88">
        <w:rPr>
          <w:szCs w:val="24"/>
        </w:rPr>
        <w:t xml:space="preserve">In this way, Tata Steel can encourage its customers to meet sustainability targets and create additional value. </w:t>
      </w:r>
      <w:r w:rsidR="00771198" w:rsidRPr="00D84E88">
        <w:rPr>
          <w:szCs w:val="24"/>
        </w:rPr>
        <w:t>Therefore, the Company can become profitable within the existing markets by pursuing the product development strategy i.e. getting the coal-produced steel transitioned to hydrogen-produced and EAF recycled steel</w:t>
      </w:r>
      <w:r w:rsidR="001C6BD5" w:rsidRPr="00D84E88">
        <w:rPr>
          <w:szCs w:val="24"/>
        </w:rPr>
        <w:t xml:space="preserve"> (</w:t>
      </w:r>
      <w:proofErr w:type="spellStart"/>
      <w:r w:rsidR="001C6BD5" w:rsidRPr="00D84E88">
        <w:rPr>
          <w:szCs w:val="24"/>
          <w:shd w:val="clear" w:color="auto" w:fill="FFFFFF"/>
        </w:rPr>
        <w:t>Kanchan</w:t>
      </w:r>
      <w:proofErr w:type="spellEnd"/>
      <w:r w:rsidR="001C6BD5" w:rsidRPr="00D84E88">
        <w:rPr>
          <w:szCs w:val="24"/>
          <w:shd w:val="clear" w:color="auto" w:fill="FFFFFF"/>
        </w:rPr>
        <w:t>, 2025</w:t>
      </w:r>
      <w:r w:rsidR="001C6BD5" w:rsidRPr="00D84E88">
        <w:rPr>
          <w:szCs w:val="24"/>
        </w:rPr>
        <w:t>)</w:t>
      </w:r>
      <w:r w:rsidR="00771198" w:rsidRPr="00D84E88">
        <w:rPr>
          <w:szCs w:val="24"/>
        </w:rPr>
        <w:t xml:space="preserve">. </w:t>
      </w:r>
    </w:p>
    <w:p w:rsidR="001C0A35" w:rsidRPr="00D84E88" w:rsidRDefault="001C0A35" w:rsidP="00D84E88">
      <w:pPr>
        <w:pStyle w:val="Heading2"/>
        <w:spacing w:before="240" w:after="240"/>
        <w:jc w:val="both"/>
        <w:rPr>
          <w:rFonts w:cs="Times New Roman"/>
          <w:color w:val="auto"/>
          <w:szCs w:val="24"/>
        </w:rPr>
      </w:pPr>
      <w:bookmarkStart w:id="8" w:name="_Toc235781948"/>
      <w:r w:rsidRPr="00D84E88">
        <w:rPr>
          <w:rFonts w:cs="Times New Roman"/>
          <w:color w:val="auto"/>
          <w:szCs w:val="24"/>
        </w:rPr>
        <w:t>Achieving competitive advantage (Porter’s Generic Strategies)</w:t>
      </w:r>
      <w:bookmarkEnd w:id="8"/>
    </w:p>
    <w:p w:rsidR="001C0A35" w:rsidRPr="00D84E88" w:rsidRDefault="00A6798E" w:rsidP="00D84E88">
      <w:pPr>
        <w:spacing w:before="240" w:after="240"/>
        <w:jc w:val="both"/>
        <w:rPr>
          <w:szCs w:val="24"/>
        </w:rPr>
      </w:pPr>
      <w:r w:rsidRPr="00D84E88">
        <w:rPr>
          <w:szCs w:val="24"/>
        </w:rPr>
        <w:t xml:space="preserve">According to Porter’s Generic Strategies, Tata Steel can achieve competitive advantage in the long-run by the ways of differentiation, cost leadership and focus strategies. </w:t>
      </w:r>
      <w:r w:rsidR="00B11C4D" w:rsidRPr="00D84E88">
        <w:rPr>
          <w:szCs w:val="24"/>
        </w:rPr>
        <w:t xml:space="preserve">In the context of </w:t>
      </w:r>
      <w:r w:rsidR="00B11C4D" w:rsidRPr="00D84E88">
        <w:rPr>
          <w:b/>
          <w:i/>
          <w:szCs w:val="24"/>
        </w:rPr>
        <w:t>cost leadership</w:t>
      </w:r>
      <w:r w:rsidR="00B11C4D" w:rsidRPr="00D84E88">
        <w:rPr>
          <w:szCs w:val="24"/>
        </w:rPr>
        <w:t xml:space="preserve">, Tata Steel achieves global competitiveness by leveraging its integrated value chains towards becoming the lowest-cost producers of steel in the world. </w:t>
      </w:r>
      <w:r w:rsidR="004F268C" w:rsidRPr="00D84E88">
        <w:rPr>
          <w:szCs w:val="24"/>
        </w:rPr>
        <w:t xml:space="preserve">Conversely, </w:t>
      </w:r>
      <w:r w:rsidR="00E83BB3" w:rsidRPr="00D84E88">
        <w:rPr>
          <w:szCs w:val="24"/>
        </w:rPr>
        <w:t>the cost-based advantage gets disrupted due to the transition of lower-carbon production</w:t>
      </w:r>
      <w:r w:rsidR="001C6BD5" w:rsidRPr="00D84E88">
        <w:rPr>
          <w:szCs w:val="24"/>
        </w:rPr>
        <w:t xml:space="preserve"> (</w:t>
      </w:r>
      <w:proofErr w:type="spellStart"/>
      <w:r w:rsidR="001C6BD5" w:rsidRPr="00D84E88">
        <w:rPr>
          <w:szCs w:val="24"/>
          <w:shd w:val="clear" w:color="auto" w:fill="FFFFFF"/>
        </w:rPr>
        <w:t>Belavadi</w:t>
      </w:r>
      <w:proofErr w:type="spellEnd"/>
      <w:r w:rsidR="001C6BD5" w:rsidRPr="00D84E88">
        <w:rPr>
          <w:szCs w:val="24"/>
          <w:shd w:val="clear" w:color="auto" w:fill="FFFFFF"/>
        </w:rPr>
        <w:t xml:space="preserve"> and </w:t>
      </w:r>
      <w:proofErr w:type="spellStart"/>
      <w:r w:rsidR="001C6BD5" w:rsidRPr="00D84E88">
        <w:rPr>
          <w:szCs w:val="24"/>
          <w:shd w:val="clear" w:color="auto" w:fill="FFFFFF"/>
        </w:rPr>
        <w:t>Kulkarni</w:t>
      </w:r>
      <w:proofErr w:type="spellEnd"/>
      <w:r w:rsidR="001C6BD5" w:rsidRPr="00D84E88">
        <w:rPr>
          <w:szCs w:val="24"/>
          <w:shd w:val="clear" w:color="auto" w:fill="FFFFFF"/>
        </w:rPr>
        <w:t>, 2026</w:t>
      </w:r>
      <w:r w:rsidR="001C6BD5" w:rsidRPr="00D84E88">
        <w:rPr>
          <w:szCs w:val="24"/>
        </w:rPr>
        <w:t>)</w:t>
      </w:r>
      <w:r w:rsidR="00E83BB3" w:rsidRPr="00D84E88">
        <w:rPr>
          <w:szCs w:val="24"/>
        </w:rPr>
        <w:t xml:space="preserve">. </w:t>
      </w:r>
    </w:p>
    <w:p w:rsidR="00AE487C" w:rsidRPr="00D84E88" w:rsidRDefault="00AE487C" w:rsidP="00D84E88">
      <w:pPr>
        <w:spacing w:before="240" w:after="240"/>
        <w:jc w:val="both"/>
        <w:rPr>
          <w:szCs w:val="24"/>
        </w:rPr>
      </w:pPr>
      <w:r w:rsidRPr="00D84E88">
        <w:rPr>
          <w:szCs w:val="24"/>
        </w:rPr>
        <w:t xml:space="preserve">In terms of </w:t>
      </w:r>
      <w:r w:rsidRPr="00D84E88">
        <w:rPr>
          <w:b/>
          <w:i/>
          <w:szCs w:val="24"/>
        </w:rPr>
        <w:t>differentiation</w:t>
      </w:r>
      <w:r w:rsidRPr="00D84E88">
        <w:rPr>
          <w:szCs w:val="24"/>
        </w:rPr>
        <w:t xml:space="preserve">, </w:t>
      </w:r>
      <w:r w:rsidR="00F76C02" w:rsidRPr="00D84E88">
        <w:rPr>
          <w:szCs w:val="24"/>
        </w:rPr>
        <w:t xml:space="preserve">Tata Steel is recommended to produce lower carbon steel that produce lower carbon emissions as compared to its competitors. </w:t>
      </w:r>
      <w:r w:rsidR="009B3C48" w:rsidRPr="00D84E88">
        <w:rPr>
          <w:szCs w:val="24"/>
        </w:rPr>
        <w:t xml:space="preserve">Amidst the rising awareness of environmental concerns and sustainability, customers are willing to work with the suppliers whose actions meet sustainability targets. </w:t>
      </w:r>
      <w:r w:rsidR="00451218" w:rsidRPr="00D84E88">
        <w:rPr>
          <w:szCs w:val="24"/>
        </w:rPr>
        <w:t xml:space="preserve">This recommendation may get further strengthened </w:t>
      </w:r>
      <w:r w:rsidR="00015623" w:rsidRPr="00D84E88">
        <w:rPr>
          <w:szCs w:val="24"/>
        </w:rPr>
        <w:t>by providing transparent data and information regarding the carbon footprint of its lower carbon steel products</w:t>
      </w:r>
      <w:r w:rsidR="001C6BD5" w:rsidRPr="00D84E88">
        <w:rPr>
          <w:szCs w:val="24"/>
        </w:rPr>
        <w:t xml:space="preserve"> (</w:t>
      </w:r>
      <w:proofErr w:type="spellStart"/>
      <w:r w:rsidR="001C6BD5" w:rsidRPr="00D84E88">
        <w:rPr>
          <w:szCs w:val="24"/>
          <w:shd w:val="clear" w:color="auto" w:fill="FFFFFF"/>
        </w:rPr>
        <w:t>Belavadi</w:t>
      </w:r>
      <w:proofErr w:type="spellEnd"/>
      <w:r w:rsidR="001C6BD5" w:rsidRPr="00D84E88">
        <w:rPr>
          <w:szCs w:val="24"/>
          <w:shd w:val="clear" w:color="auto" w:fill="FFFFFF"/>
        </w:rPr>
        <w:t xml:space="preserve"> and </w:t>
      </w:r>
      <w:proofErr w:type="spellStart"/>
      <w:r w:rsidR="001C6BD5" w:rsidRPr="00D84E88">
        <w:rPr>
          <w:szCs w:val="24"/>
          <w:shd w:val="clear" w:color="auto" w:fill="FFFFFF"/>
        </w:rPr>
        <w:t>Kulkarni</w:t>
      </w:r>
      <w:proofErr w:type="spellEnd"/>
      <w:r w:rsidR="001C6BD5" w:rsidRPr="00D84E88">
        <w:rPr>
          <w:szCs w:val="24"/>
          <w:shd w:val="clear" w:color="auto" w:fill="FFFFFF"/>
        </w:rPr>
        <w:t>, 2026</w:t>
      </w:r>
      <w:r w:rsidR="001C6BD5" w:rsidRPr="00D84E88">
        <w:rPr>
          <w:szCs w:val="24"/>
        </w:rPr>
        <w:t>)</w:t>
      </w:r>
      <w:r w:rsidR="00015623" w:rsidRPr="00D84E88">
        <w:rPr>
          <w:szCs w:val="24"/>
        </w:rPr>
        <w:t xml:space="preserve">. </w:t>
      </w:r>
      <w:r w:rsidR="00B0511D" w:rsidRPr="00D84E88">
        <w:rPr>
          <w:szCs w:val="24"/>
        </w:rPr>
        <w:t xml:space="preserve">Consumers should be provided with sustainability reports, certification systems and environmental performance so that they can verify their </w:t>
      </w:r>
      <w:r w:rsidR="00B0511D" w:rsidRPr="00D84E88">
        <w:rPr>
          <w:szCs w:val="24"/>
        </w:rPr>
        <w:lastRenderedPageBreak/>
        <w:t xml:space="preserve">purchases of lower-carbon steel products. </w:t>
      </w:r>
      <w:r w:rsidR="00C100A1" w:rsidRPr="00D84E88">
        <w:rPr>
          <w:szCs w:val="24"/>
        </w:rPr>
        <w:t xml:space="preserve">This differentiation approach can help in improving customer loyalty and allowing the business organization to compete on value and not on the price. </w:t>
      </w:r>
      <w:r w:rsidR="00F24112" w:rsidRPr="00D84E88">
        <w:rPr>
          <w:szCs w:val="24"/>
        </w:rPr>
        <w:t>By attracting the customers who are willing to pay premium prices can help the organization to achieve defined environmental targets and ensure strict compliance to sustainability laws and regulations</w:t>
      </w:r>
      <w:r w:rsidR="001C6BD5" w:rsidRPr="00D84E88">
        <w:rPr>
          <w:szCs w:val="24"/>
        </w:rPr>
        <w:t xml:space="preserve"> (</w:t>
      </w:r>
      <w:proofErr w:type="spellStart"/>
      <w:r w:rsidR="001C6BD5" w:rsidRPr="00D84E88">
        <w:rPr>
          <w:szCs w:val="24"/>
          <w:shd w:val="clear" w:color="auto" w:fill="FFFFFF"/>
        </w:rPr>
        <w:t>Belavadi</w:t>
      </w:r>
      <w:proofErr w:type="spellEnd"/>
      <w:r w:rsidR="001C6BD5" w:rsidRPr="00D84E88">
        <w:rPr>
          <w:szCs w:val="24"/>
          <w:shd w:val="clear" w:color="auto" w:fill="FFFFFF"/>
        </w:rPr>
        <w:t xml:space="preserve"> and </w:t>
      </w:r>
      <w:proofErr w:type="spellStart"/>
      <w:r w:rsidR="001C6BD5" w:rsidRPr="00D84E88">
        <w:rPr>
          <w:szCs w:val="24"/>
          <w:shd w:val="clear" w:color="auto" w:fill="FFFFFF"/>
        </w:rPr>
        <w:t>Kulkarni</w:t>
      </w:r>
      <w:proofErr w:type="spellEnd"/>
      <w:r w:rsidR="001C6BD5" w:rsidRPr="00D84E88">
        <w:rPr>
          <w:szCs w:val="24"/>
          <w:shd w:val="clear" w:color="auto" w:fill="FFFFFF"/>
        </w:rPr>
        <w:t>, 2026</w:t>
      </w:r>
      <w:r w:rsidR="001C6BD5" w:rsidRPr="00D84E88">
        <w:rPr>
          <w:szCs w:val="24"/>
        </w:rPr>
        <w:t>)</w:t>
      </w:r>
      <w:r w:rsidR="00F24112" w:rsidRPr="00D84E88">
        <w:rPr>
          <w:szCs w:val="24"/>
        </w:rPr>
        <w:t xml:space="preserve">. </w:t>
      </w:r>
    </w:p>
    <w:p w:rsidR="00B30F31" w:rsidRPr="00D84E88" w:rsidRDefault="0010282C" w:rsidP="00D84E88">
      <w:pPr>
        <w:spacing w:before="240" w:after="240"/>
        <w:jc w:val="both"/>
        <w:rPr>
          <w:szCs w:val="24"/>
        </w:rPr>
      </w:pPr>
      <w:r w:rsidRPr="00D84E88">
        <w:rPr>
          <w:szCs w:val="24"/>
        </w:rPr>
        <w:t xml:space="preserve">In terms of </w:t>
      </w:r>
      <w:r w:rsidRPr="00D84E88">
        <w:rPr>
          <w:b/>
          <w:i/>
          <w:szCs w:val="24"/>
        </w:rPr>
        <w:t>innovation and technology leadership</w:t>
      </w:r>
      <w:r w:rsidRPr="00D84E88">
        <w:rPr>
          <w:szCs w:val="24"/>
        </w:rPr>
        <w:t xml:space="preserve">, </w:t>
      </w:r>
      <w:r w:rsidR="00B42C8C" w:rsidRPr="00D84E88">
        <w:rPr>
          <w:szCs w:val="24"/>
        </w:rPr>
        <w:t xml:space="preserve">rapid and continuous investments of Tata Steel into hydrogen-based steelmaking research, carbon capture technologies and recycling systems can enable the Company to become the sustainability leader in the competitive steel industry. </w:t>
      </w:r>
      <w:r w:rsidR="00601C09" w:rsidRPr="00D84E88">
        <w:rPr>
          <w:szCs w:val="24"/>
        </w:rPr>
        <w:t xml:space="preserve">However, Tata Steel’s competitors can face certain barriers in terms of technology leadership </w:t>
      </w:r>
      <w:r w:rsidR="008E6B4C" w:rsidRPr="00D84E88">
        <w:rPr>
          <w:szCs w:val="24"/>
        </w:rPr>
        <w:t xml:space="preserve">as the production of low carbon products need technical expertise and huge investments. </w:t>
      </w:r>
      <w:r w:rsidR="00A42B99" w:rsidRPr="00D84E88">
        <w:rPr>
          <w:szCs w:val="24"/>
        </w:rPr>
        <w:t>The organizations that are able to adopt these technologies early, are therefore able to gain long-term competitive advantage in terms of strong customer relationships, efficiency and business reputation</w:t>
      </w:r>
      <w:r w:rsidR="001C6BD5" w:rsidRPr="00D84E88">
        <w:rPr>
          <w:szCs w:val="24"/>
        </w:rPr>
        <w:t xml:space="preserve"> (</w:t>
      </w:r>
      <w:r w:rsidR="001C6BD5" w:rsidRPr="00D84E88">
        <w:rPr>
          <w:szCs w:val="24"/>
          <w:shd w:val="clear" w:color="auto" w:fill="FFFFFF"/>
        </w:rPr>
        <w:t>Ehrenberg, 2023</w:t>
      </w:r>
      <w:r w:rsidR="001C6BD5" w:rsidRPr="00D84E88">
        <w:rPr>
          <w:szCs w:val="24"/>
        </w:rPr>
        <w:t>)</w:t>
      </w:r>
      <w:r w:rsidR="00A42B99" w:rsidRPr="00D84E88">
        <w:rPr>
          <w:szCs w:val="24"/>
        </w:rPr>
        <w:t xml:space="preserve">. </w:t>
      </w:r>
    </w:p>
    <w:p w:rsidR="00F01CB3" w:rsidRPr="00D84E88" w:rsidRDefault="00F01CB3" w:rsidP="00D84E88">
      <w:pPr>
        <w:spacing w:before="240" w:after="240"/>
        <w:jc w:val="both"/>
        <w:rPr>
          <w:szCs w:val="24"/>
        </w:rPr>
      </w:pPr>
      <w:r w:rsidRPr="00D84E88">
        <w:rPr>
          <w:szCs w:val="24"/>
        </w:rPr>
        <w:t xml:space="preserve">Moreover, Tata Steel can embrace long-term competitiveness </w:t>
      </w:r>
      <w:r w:rsidR="00B42AB9" w:rsidRPr="00D84E88">
        <w:rPr>
          <w:szCs w:val="24"/>
        </w:rPr>
        <w:t xml:space="preserve">and strengthen business reputation </w:t>
      </w:r>
      <w:r w:rsidRPr="00D84E88">
        <w:rPr>
          <w:szCs w:val="24"/>
        </w:rPr>
        <w:t xml:space="preserve">by expanding its portfolio of low carbon products while enhancing its brand image and fostering stakeholder trust in the long-run. </w:t>
      </w:r>
      <w:r w:rsidR="00956D18" w:rsidRPr="00D84E88">
        <w:rPr>
          <w:szCs w:val="24"/>
        </w:rPr>
        <w:t xml:space="preserve">By building strong business reputation, Tata Steel can attract environmentally conscious customers, create favourable opportunities for business collaborations and increase investors’ confidence; thereby attaining sustainability goals. </w:t>
      </w:r>
    </w:p>
    <w:p w:rsidR="00C45872" w:rsidRPr="00D84E88" w:rsidRDefault="00C45872" w:rsidP="00D84E88">
      <w:pPr>
        <w:spacing w:before="240" w:after="240"/>
        <w:jc w:val="both"/>
        <w:rPr>
          <w:szCs w:val="24"/>
        </w:rPr>
      </w:pPr>
      <w:r w:rsidRPr="00D84E88">
        <w:rPr>
          <w:szCs w:val="24"/>
        </w:rPr>
        <w:t xml:space="preserve">It has been therefore revealed that Tata Steel should focus on repositioning its newly developed green steel products as value added and premium necessities rather than competing on bottom-line pricing and sheer volume. </w:t>
      </w:r>
      <w:r w:rsidR="00D86E53" w:rsidRPr="00D84E88">
        <w:rPr>
          <w:szCs w:val="24"/>
        </w:rPr>
        <w:t xml:space="preserve">For this differentiation, Tata Steel need to pursue the strategic mechanism of aggressive expansion of its </w:t>
      </w:r>
      <w:proofErr w:type="spellStart"/>
      <w:r w:rsidR="00D86E53" w:rsidRPr="00D84E88">
        <w:rPr>
          <w:szCs w:val="24"/>
        </w:rPr>
        <w:t>Zeremis</w:t>
      </w:r>
      <w:proofErr w:type="spellEnd"/>
      <w:r w:rsidR="00D86E53" w:rsidRPr="00D84E88">
        <w:rPr>
          <w:szCs w:val="24"/>
        </w:rPr>
        <w:t xml:space="preserve"> i.e. Zero emissions umbrella brand. </w:t>
      </w:r>
      <w:r w:rsidR="00BE10FF" w:rsidRPr="00D84E88">
        <w:rPr>
          <w:szCs w:val="24"/>
        </w:rPr>
        <w:t>The organization can enable its B2B customers to achieve their own targets of sustainability by providing them with certified and verifiable low carbon steel</w:t>
      </w:r>
      <w:r w:rsidR="001C6BD5" w:rsidRPr="00D84E88">
        <w:rPr>
          <w:szCs w:val="24"/>
        </w:rPr>
        <w:t xml:space="preserve"> (</w:t>
      </w:r>
      <w:r w:rsidR="001C6BD5" w:rsidRPr="00D84E88">
        <w:rPr>
          <w:szCs w:val="24"/>
          <w:shd w:val="clear" w:color="auto" w:fill="FFFFFF"/>
        </w:rPr>
        <w:t>Ehrenberg, 2023</w:t>
      </w:r>
      <w:r w:rsidR="001C6BD5" w:rsidRPr="00D84E88">
        <w:rPr>
          <w:szCs w:val="24"/>
        </w:rPr>
        <w:t>)</w:t>
      </w:r>
      <w:r w:rsidR="00BE10FF" w:rsidRPr="00D84E88">
        <w:rPr>
          <w:szCs w:val="24"/>
        </w:rPr>
        <w:t xml:space="preserve">. </w:t>
      </w:r>
    </w:p>
    <w:p w:rsidR="008462C0" w:rsidRPr="00D84E88" w:rsidRDefault="008B11A1" w:rsidP="00D84E88">
      <w:pPr>
        <w:pStyle w:val="Heading1"/>
        <w:spacing w:after="240"/>
        <w:jc w:val="both"/>
        <w:rPr>
          <w:rFonts w:cs="Times New Roman"/>
          <w:color w:val="auto"/>
          <w:sz w:val="24"/>
          <w:szCs w:val="24"/>
        </w:rPr>
      </w:pPr>
      <w:bookmarkStart w:id="9" w:name="_Toc235781949"/>
      <w:r w:rsidRPr="00D84E88">
        <w:rPr>
          <w:rFonts w:cs="Times New Roman"/>
          <w:color w:val="auto"/>
          <w:sz w:val="24"/>
          <w:szCs w:val="24"/>
        </w:rPr>
        <w:t>Task 3: Critical Reflection on AI Usage</w:t>
      </w:r>
      <w:bookmarkEnd w:id="9"/>
    </w:p>
    <w:p w:rsidR="002C321B" w:rsidRPr="00D84E88" w:rsidRDefault="002C321B" w:rsidP="00D84E88">
      <w:pPr>
        <w:pStyle w:val="Heading2"/>
        <w:spacing w:before="240" w:after="240"/>
        <w:jc w:val="both"/>
        <w:rPr>
          <w:rFonts w:cs="Times New Roman"/>
          <w:color w:val="auto"/>
          <w:szCs w:val="24"/>
        </w:rPr>
      </w:pPr>
      <w:bookmarkStart w:id="10" w:name="_Toc235781950"/>
      <w:r w:rsidRPr="00D84E88">
        <w:rPr>
          <w:rFonts w:cs="Times New Roman"/>
          <w:color w:val="auto"/>
          <w:szCs w:val="24"/>
        </w:rPr>
        <w:t>Tool Disclosure</w:t>
      </w:r>
      <w:bookmarkEnd w:id="10"/>
    </w:p>
    <w:p w:rsidR="002C321B" w:rsidRPr="00D84E88" w:rsidRDefault="00324DD2" w:rsidP="00D84E88">
      <w:pPr>
        <w:spacing w:before="240" w:after="240"/>
        <w:jc w:val="both"/>
        <w:rPr>
          <w:szCs w:val="24"/>
        </w:rPr>
      </w:pPr>
      <w:r w:rsidRPr="00D84E88">
        <w:rPr>
          <w:szCs w:val="24"/>
        </w:rPr>
        <w:t>While developing this marketing report, mainly two AI tools have been used that are Gemini and Claude for organizing the initial structure of the report, conducting detailed research on macro-</w:t>
      </w:r>
      <w:r w:rsidRPr="00D84E88">
        <w:rPr>
          <w:szCs w:val="24"/>
        </w:rPr>
        <w:lastRenderedPageBreak/>
        <w:t xml:space="preserve">environmental factors; particularly political and natural environment and investigating their impact on Tata Steel’s business operations and transitioning processes towards lower carbon products. </w:t>
      </w:r>
      <w:r w:rsidR="002329EF" w:rsidRPr="00D84E88">
        <w:rPr>
          <w:szCs w:val="24"/>
        </w:rPr>
        <w:t>I have further used these tools for improving my grammar while presenting the final draft. The use of AI tools has been acknowledged in terms of the academic integrity guidelines as the supportive tools for ideation, formation and proofreading</w:t>
      </w:r>
      <w:r w:rsidR="00AD4150" w:rsidRPr="00D84E88">
        <w:rPr>
          <w:szCs w:val="24"/>
        </w:rPr>
        <w:t xml:space="preserve"> (</w:t>
      </w:r>
      <w:proofErr w:type="spellStart"/>
      <w:r w:rsidR="00AD4150" w:rsidRPr="00D84E88">
        <w:rPr>
          <w:szCs w:val="24"/>
          <w:shd w:val="clear" w:color="auto" w:fill="FFFFFF"/>
        </w:rPr>
        <w:t>Ferrag</w:t>
      </w:r>
      <w:proofErr w:type="spellEnd"/>
      <w:r w:rsidR="00AD4150" w:rsidRPr="00D84E88">
        <w:rPr>
          <w:szCs w:val="24"/>
          <w:shd w:val="clear" w:color="auto" w:fill="FFFFFF"/>
        </w:rPr>
        <w:t xml:space="preserve"> and </w:t>
      </w:r>
      <w:proofErr w:type="spellStart"/>
      <w:r w:rsidR="00AD4150" w:rsidRPr="00D84E88">
        <w:rPr>
          <w:szCs w:val="24"/>
          <w:shd w:val="clear" w:color="auto" w:fill="FFFFFF"/>
        </w:rPr>
        <w:t>Bentounsi</w:t>
      </w:r>
      <w:proofErr w:type="spellEnd"/>
      <w:r w:rsidR="00AD4150" w:rsidRPr="00D84E88">
        <w:rPr>
          <w:szCs w:val="24"/>
          <w:shd w:val="clear" w:color="auto" w:fill="FFFFFF"/>
        </w:rPr>
        <w:t>, 2024</w:t>
      </w:r>
      <w:r w:rsidR="00AD4150" w:rsidRPr="00D84E88">
        <w:rPr>
          <w:szCs w:val="24"/>
        </w:rPr>
        <w:t>)</w:t>
      </w:r>
      <w:r w:rsidR="002329EF" w:rsidRPr="00D84E88">
        <w:rPr>
          <w:szCs w:val="24"/>
        </w:rPr>
        <w:t xml:space="preserve">. </w:t>
      </w:r>
    </w:p>
    <w:p w:rsidR="002C321B" w:rsidRPr="00D84E88" w:rsidRDefault="002C321B" w:rsidP="00D84E88">
      <w:pPr>
        <w:pStyle w:val="Heading2"/>
        <w:spacing w:before="240" w:after="240"/>
        <w:jc w:val="both"/>
        <w:rPr>
          <w:rFonts w:cs="Times New Roman"/>
          <w:color w:val="auto"/>
          <w:szCs w:val="24"/>
        </w:rPr>
      </w:pPr>
      <w:bookmarkStart w:id="11" w:name="_Toc235781951"/>
      <w:r w:rsidRPr="00D84E88">
        <w:rPr>
          <w:rFonts w:cs="Times New Roman"/>
          <w:color w:val="auto"/>
          <w:szCs w:val="24"/>
        </w:rPr>
        <w:t>Critical Evaluation of AI Output</w:t>
      </w:r>
      <w:bookmarkEnd w:id="11"/>
    </w:p>
    <w:p w:rsidR="00967793" w:rsidRPr="00D84E88" w:rsidRDefault="00116ADA" w:rsidP="00D84E88">
      <w:pPr>
        <w:spacing w:before="240" w:after="240"/>
        <w:jc w:val="both"/>
        <w:rPr>
          <w:szCs w:val="24"/>
        </w:rPr>
      </w:pPr>
      <w:r w:rsidRPr="00D84E88">
        <w:rPr>
          <w:szCs w:val="24"/>
        </w:rPr>
        <w:t>Though generative AI has been proven to be highly efficient at synthesizing huge amount of open-source data within the context of sustainabi</w:t>
      </w:r>
      <w:r w:rsidR="00870280" w:rsidRPr="00D84E88">
        <w:rPr>
          <w:szCs w:val="24"/>
        </w:rPr>
        <w:t xml:space="preserve">lity initiatives of Tata Steel, but its output need detailed evaluation for ensuring academic validity. </w:t>
      </w:r>
      <w:r w:rsidR="00BD78AA" w:rsidRPr="00D84E88">
        <w:rPr>
          <w:szCs w:val="24"/>
        </w:rPr>
        <w:t xml:space="preserve">It has been observed that generalized statements can be presented by the AI models that might lack strategic depth of generate hallucinations regarding business data. </w:t>
      </w:r>
      <w:r w:rsidR="009F531F" w:rsidRPr="00D84E88">
        <w:rPr>
          <w:szCs w:val="24"/>
        </w:rPr>
        <w:t xml:space="preserve">For example, </w:t>
      </w:r>
      <w:r w:rsidR="00D86854" w:rsidRPr="00D84E88">
        <w:rPr>
          <w:szCs w:val="24"/>
        </w:rPr>
        <w:t>a general overview has been provided by the early AI generated concepts regarding green steel without considering geopolitical nuances of the £500 million Port Talbot subsidy by the UK government</w:t>
      </w:r>
      <w:r w:rsidR="00395073" w:rsidRPr="00D84E88">
        <w:rPr>
          <w:szCs w:val="24"/>
        </w:rPr>
        <w:t xml:space="preserve"> (</w:t>
      </w:r>
      <w:proofErr w:type="spellStart"/>
      <w:r w:rsidR="00395073" w:rsidRPr="00D84E88">
        <w:rPr>
          <w:szCs w:val="24"/>
          <w:shd w:val="clear" w:color="auto" w:fill="FFFFFF"/>
        </w:rPr>
        <w:t>Matcha</w:t>
      </w:r>
      <w:proofErr w:type="spellEnd"/>
      <w:r w:rsidR="00395073" w:rsidRPr="00D84E88">
        <w:rPr>
          <w:szCs w:val="24"/>
          <w:shd w:val="clear" w:color="auto" w:fill="FFFFFF"/>
        </w:rPr>
        <w:t>, 2025</w:t>
      </w:r>
      <w:r w:rsidR="00395073" w:rsidRPr="00D84E88">
        <w:rPr>
          <w:szCs w:val="24"/>
        </w:rPr>
        <w:t>)</w:t>
      </w:r>
      <w:r w:rsidR="00D86854" w:rsidRPr="00D84E88">
        <w:rPr>
          <w:szCs w:val="24"/>
        </w:rPr>
        <w:t xml:space="preserve">. </w:t>
      </w:r>
    </w:p>
    <w:p w:rsidR="006F6FB5" w:rsidRPr="00D84E88" w:rsidRDefault="006F6FB5" w:rsidP="00D84E88">
      <w:pPr>
        <w:spacing w:before="240" w:after="240"/>
        <w:jc w:val="both"/>
        <w:rPr>
          <w:szCs w:val="24"/>
        </w:rPr>
      </w:pPr>
      <w:r w:rsidRPr="00D84E88">
        <w:rPr>
          <w:szCs w:val="24"/>
        </w:rPr>
        <w:t xml:space="preserve">I have further evaluated AI outputs and found that in certain cases AI generated broad explanations that did not even found related to my assignment requirements. </w:t>
      </w:r>
      <w:r w:rsidR="00F22180" w:rsidRPr="00D84E88">
        <w:rPr>
          <w:szCs w:val="24"/>
        </w:rPr>
        <w:t xml:space="preserve">Hence, I have revised, improved and removed some sections according to my research. </w:t>
      </w:r>
      <w:proofErr w:type="gramStart"/>
      <w:r w:rsidR="00F22180" w:rsidRPr="00D84E88">
        <w:rPr>
          <w:szCs w:val="24"/>
        </w:rPr>
        <w:t>additionally</w:t>
      </w:r>
      <w:proofErr w:type="gramEnd"/>
      <w:r w:rsidR="00F22180" w:rsidRPr="00D84E88">
        <w:rPr>
          <w:szCs w:val="24"/>
        </w:rPr>
        <w:t xml:space="preserve">, </w:t>
      </w:r>
      <w:r w:rsidR="009270DA" w:rsidRPr="00D84E88">
        <w:rPr>
          <w:szCs w:val="24"/>
        </w:rPr>
        <w:t xml:space="preserve">I have ensured that the findings generated in task 1 towards environmental analysis supported the strategic recommendations proposed in task 2. </w:t>
      </w:r>
      <w:r w:rsidR="005E4EF8" w:rsidRPr="00D84E88">
        <w:rPr>
          <w:szCs w:val="24"/>
        </w:rPr>
        <w:t>This AI output helped me in eliminating inconsistencies across different sections of the report</w:t>
      </w:r>
      <w:r w:rsidR="00395073" w:rsidRPr="00D84E88">
        <w:rPr>
          <w:szCs w:val="24"/>
        </w:rPr>
        <w:t xml:space="preserve"> (</w:t>
      </w:r>
      <w:proofErr w:type="spellStart"/>
      <w:r w:rsidR="00395073" w:rsidRPr="00D84E88">
        <w:rPr>
          <w:szCs w:val="24"/>
          <w:shd w:val="clear" w:color="auto" w:fill="FFFFFF"/>
        </w:rPr>
        <w:t>Aliakbari</w:t>
      </w:r>
      <w:proofErr w:type="spellEnd"/>
      <w:r w:rsidR="00395073" w:rsidRPr="00D84E88">
        <w:rPr>
          <w:szCs w:val="24"/>
          <w:shd w:val="clear" w:color="auto" w:fill="FFFFFF"/>
        </w:rPr>
        <w:t xml:space="preserve"> et al., 2025</w:t>
      </w:r>
      <w:r w:rsidR="00395073" w:rsidRPr="00D84E88">
        <w:rPr>
          <w:szCs w:val="24"/>
        </w:rPr>
        <w:t>)</w:t>
      </w:r>
      <w:r w:rsidR="005E4EF8" w:rsidRPr="00D84E88">
        <w:rPr>
          <w:szCs w:val="24"/>
        </w:rPr>
        <w:t xml:space="preserve">. </w:t>
      </w:r>
    </w:p>
    <w:p w:rsidR="002C321B" w:rsidRPr="00D84E88" w:rsidRDefault="002C321B" w:rsidP="00D84E88">
      <w:pPr>
        <w:pStyle w:val="Heading2"/>
        <w:spacing w:before="240" w:after="240"/>
        <w:jc w:val="both"/>
        <w:rPr>
          <w:rFonts w:cs="Times New Roman"/>
          <w:color w:val="auto"/>
          <w:szCs w:val="24"/>
        </w:rPr>
      </w:pPr>
      <w:bookmarkStart w:id="12" w:name="_Toc235781952"/>
      <w:r w:rsidRPr="00D84E88">
        <w:rPr>
          <w:rFonts w:cs="Times New Roman"/>
          <w:color w:val="auto"/>
          <w:szCs w:val="24"/>
        </w:rPr>
        <w:t>Contribution Analysis</w:t>
      </w:r>
      <w:bookmarkEnd w:id="12"/>
    </w:p>
    <w:p w:rsidR="00511BDD" w:rsidRPr="00D84E88" w:rsidRDefault="00B970FD" w:rsidP="00D84E88">
      <w:pPr>
        <w:spacing w:before="240" w:after="240"/>
        <w:jc w:val="both"/>
        <w:rPr>
          <w:szCs w:val="24"/>
        </w:rPr>
      </w:pPr>
      <w:r w:rsidRPr="00D84E88">
        <w:rPr>
          <w:szCs w:val="24"/>
        </w:rPr>
        <w:t xml:space="preserve">AI helped me in forming up the strong structure of the report while breaking down the application of Porter’s Generic strategy framework and </w:t>
      </w:r>
      <w:proofErr w:type="spellStart"/>
      <w:r w:rsidRPr="00D84E88">
        <w:rPr>
          <w:szCs w:val="24"/>
        </w:rPr>
        <w:t>Ansoff</w:t>
      </w:r>
      <w:proofErr w:type="spellEnd"/>
      <w:r w:rsidRPr="00D84E88">
        <w:rPr>
          <w:szCs w:val="24"/>
        </w:rPr>
        <w:t xml:space="preserve"> matrix into reliable </w:t>
      </w:r>
      <w:r w:rsidR="007740D9" w:rsidRPr="00D84E88">
        <w:rPr>
          <w:szCs w:val="24"/>
        </w:rPr>
        <w:t xml:space="preserve">sub-headings. </w:t>
      </w:r>
      <w:r w:rsidR="00F67D08" w:rsidRPr="00D84E88">
        <w:rPr>
          <w:szCs w:val="24"/>
        </w:rPr>
        <w:t xml:space="preserve">It further helped me in critically reviewing publically available data regarding lower carbon transition and sustainability initiatives of Tata Steel. </w:t>
      </w:r>
    </w:p>
    <w:p w:rsidR="00C821D4" w:rsidRPr="00D84E88" w:rsidRDefault="00C821D4" w:rsidP="00D84E88">
      <w:pPr>
        <w:spacing w:before="240" w:after="240"/>
        <w:jc w:val="both"/>
        <w:rPr>
          <w:szCs w:val="24"/>
        </w:rPr>
      </w:pPr>
      <w:r w:rsidRPr="00D84E88">
        <w:rPr>
          <w:szCs w:val="24"/>
        </w:rPr>
        <w:t xml:space="preserve">Conversely, </w:t>
      </w:r>
      <w:r w:rsidR="004E76CA" w:rsidRPr="00D84E88">
        <w:rPr>
          <w:szCs w:val="24"/>
        </w:rPr>
        <w:t xml:space="preserve">the final draft reflected my own level of understanding with selection of proper evidence and critical analysis. </w:t>
      </w:r>
      <w:r w:rsidR="00F167A6" w:rsidRPr="00D84E88">
        <w:rPr>
          <w:szCs w:val="24"/>
        </w:rPr>
        <w:t xml:space="preserve">I have decided to evaluate the external environmental actors that are most relevant to Tata Steel and I have also proposed reliable strategies that can help the </w:t>
      </w:r>
      <w:r w:rsidR="00F167A6" w:rsidRPr="00D84E88">
        <w:rPr>
          <w:szCs w:val="24"/>
        </w:rPr>
        <w:lastRenderedPageBreak/>
        <w:t>Company in attaining competitive advantage through differentiation strategy</w:t>
      </w:r>
      <w:r w:rsidR="00AD4150" w:rsidRPr="00D84E88">
        <w:rPr>
          <w:szCs w:val="24"/>
        </w:rPr>
        <w:t xml:space="preserve"> (</w:t>
      </w:r>
      <w:proofErr w:type="spellStart"/>
      <w:r w:rsidR="00AD4150" w:rsidRPr="00D84E88">
        <w:rPr>
          <w:szCs w:val="24"/>
          <w:shd w:val="clear" w:color="auto" w:fill="FFFFFF"/>
        </w:rPr>
        <w:t>Ferrag</w:t>
      </w:r>
      <w:proofErr w:type="spellEnd"/>
      <w:r w:rsidR="00AD4150" w:rsidRPr="00D84E88">
        <w:rPr>
          <w:szCs w:val="24"/>
          <w:shd w:val="clear" w:color="auto" w:fill="FFFFFF"/>
        </w:rPr>
        <w:t xml:space="preserve"> and </w:t>
      </w:r>
      <w:proofErr w:type="spellStart"/>
      <w:r w:rsidR="00AD4150" w:rsidRPr="00D84E88">
        <w:rPr>
          <w:szCs w:val="24"/>
          <w:shd w:val="clear" w:color="auto" w:fill="FFFFFF"/>
        </w:rPr>
        <w:t>Bentounsi</w:t>
      </w:r>
      <w:proofErr w:type="spellEnd"/>
      <w:r w:rsidR="00AD4150" w:rsidRPr="00D84E88">
        <w:rPr>
          <w:szCs w:val="24"/>
          <w:shd w:val="clear" w:color="auto" w:fill="FFFFFF"/>
        </w:rPr>
        <w:t>, 2024</w:t>
      </w:r>
      <w:r w:rsidR="00AD4150" w:rsidRPr="00D84E88">
        <w:rPr>
          <w:szCs w:val="24"/>
        </w:rPr>
        <w:t>)</w:t>
      </w:r>
      <w:r w:rsidR="00F167A6" w:rsidRPr="00D84E88">
        <w:rPr>
          <w:szCs w:val="24"/>
        </w:rPr>
        <w:t xml:space="preserve">. </w:t>
      </w:r>
    </w:p>
    <w:p w:rsidR="002C321B" w:rsidRPr="00D84E88" w:rsidRDefault="002C321B" w:rsidP="00D84E88">
      <w:pPr>
        <w:pStyle w:val="Heading2"/>
        <w:spacing w:before="240" w:after="240"/>
        <w:jc w:val="both"/>
        <w:rPr>
          <w:rFonts w:cs="Times New Roman"/>
          <w:color w:val="auto"/>
          <w:szCs w:val="24"/>
        </w:rPr>
      </w:pPr>
      <w:bookmarkStart w:id="13" w:name="_Toc235781953"/>
      <w:r w:rsidRPr="00D84E88">
        <w:rPr>
          <w:rFonts w:cs="Times New Roman"/>
          <w:color w:val="auto"/>
          <w:szCs w:val="24"/>
        </w:rPr>
        <w:t>Ethical &amp; Professional Reflection</w:t>
      </w:r>
      <w:bookmarkEnd w:id="13"/>
    </w:p>
    <w:p w:rsidR="002778E8" w:rsidRPr="00D84E88" w:rsidRDefault="002778E8" w:rsidP="00D84E88">
      <w:pPr>
        <w:spacing w:before="240" w:after="240"/>
        <w:jc w:val="both"/>
        <w:rPr>
          <w:szCs w:val="24"/>
        </w:rPr>
      </w:pPr>
      <w:r w:rsidRPr="00D84E88">
        <w:rPr>
          <w:szCs w:val="24"/>
        </w:rPr>
        <w:t xml:space="preserve">In professional terms, AI can help in reviewing market trends, but over-dependence on AI tools might risk the development of business strategy as unreliable generic solutions might be developed that lack innovation and contextual nuance. </w:t>
      </w:r>
      <w:r w:rsidR="00CE4809" w:rsidRPr="00D84E88">
        <w:rPr>
          <w:szCs w:val="24"/>
        </w:rPr>
        <w:t xml:space="preserve">In ethical terms, </w:t>
      </w:r>
      <w:r w:rsidR="0010595F" w:rsidRPr="00D84E88">
        <w:rPr>
          <w:szCs w:val="24"/>
        </w:rPr>
        <w:t>there is a risk of algorithmic bias because the data from Western markets like EU can be weighed disproportionately by AI and emerging market dynamics may be found under-represented that are crucial for leading MNCs of India</w:t>
      </w:r>
      <w:r w:rsidR="00AD4150" w:rsidRPr="00D84E88">
        <w:rPr>
          <w:szCs w:val="24"/>
        </w:rPr>
        <w:t xml:space="preserve"> (</w:t>
      </w:r>
      <w:proofErr w:type="spellStart"/>
      <w:r w:rsidR="00AD4150" w:rsidRPr="00D84E88">
        <w:rPr>
          <w:szCs w:val="24"/>
          <w:shd w:val="clear" w:color="auto" w:fill="FFFFFF"/>
        </w:rPr>
        <w:t>Aliakbari</w:t>
      </w:r>
      <w:proofErr w:type="spellEnd"/>
      <w:r w:rsidR="00AD4150" w:rsidRPr="00D84E88">
        <w:rPr>
          <w:szCs w:val="24"/>
          <w:shd w:val="clear" w:color="auto" w:fill="FFFFFF"/>
        </w:rPr>
        <w:t xml:space="preserve"> et al., 2025</w:t>
      </w:r>
      <w:r w:rsidR="00AD4150" w:rsidRPr="00D84E88">
        <w:rPr>
          <w:szCs w:val="24"/>
        </w:rPr>
        <w:t>)</w:t>
      </w:r>
      <w:r w:rsidR="0010595F" w:rsidRPr="00D84E88">
        <w:rPr>
          <w:szCs w:val="24"/>
        </w:rPr>
        <w:t xml:space="preserve">. </w:t>
      </w:r>
      <w:r w:rsidR="004F5B1C" w:rsidRPr="00D84E88">
        <w:rPr>
          <w:szCs w:val="24"/>
        </w:rPr>
        <w:t xml:space="preserve">Additionally, in academic terms, </w:t>
      </w:r>
      <w:r w:rsidR="00E519B0" w:rsidRPr="00D84E88">
        <w:rPr>
          <w:szCs w:val="24"/>
        </w:rPr>
        <w:t xml:space="preserve">the fundamental principles of integrity and transparency may be violated by the strategic insights provided by AI. </w:t>
      </w:r>
      <w:r w:rsidR="00E66B34" w:rsidRPr="00D84E88">
        <w:rPr>
          <w:szCs w:val="24"/>
        </w:rPr>
        <w:t xml:space="preserve">Therefore, I have realized that data and information must be clearly disclosed while making use of the AI tools and it is important to ensure that the final work must represent own understanding, research and critical thinking and evaluation. </w:t>
      </w:r>
      <w:r w:rsidR="00BE6F5F" w:rsidRPr="00D84E88">
        <w:rPr>
          <w:szCs w:val="24"/>
        </w:rPr>
        <w:t>The responsible use of AI need verification of data, honesty and proper acknowledgement of AI assistance</w:t>
      </w:r>
      <w:r w:rsidR="00AD4150" w:rsidRPr="00D84E88">
        <w:rPr>
          <w:szCs w:val="24"/>
        </w:rPr>
        <w:t xml:space="preserve"> (</w:t>
      </w:r>
      <w:proofErr w:type="spellStart"/>
      <w:r w:rsidR="00AD4150" w:rsidRPr="00D84E88">
        <w:rPr>
          <w:szCs w:val="24"/>
          <w:shd w:val="clear" w:color="auto" w:fill="FFFFFF"/>
        </w:rPr>
        <w:t>Ferrag</w:t>
      </w:r>
      <w:proofErr w:type="spellEnd"/>
      <w:r w:rsidR="00AD4150" w:rsidRPr="00D84E88">
        <w:rPr>
          <w:szCs w:val="24"/>
          <w:shd w:val="clear" w:color="auto" w:fill="FFFFFF"/>
        </w:rPr>
        <w:t xml:space="preserve"> and </w:t>
      </w:r>
      <w:proofErr w:type="spellStart"/>
      <w:r w:rsidR="00AD4150" w:rsidRPr="00D84E88">
        <w:rPr>
          <w:szCs w:val="24"/>
          <w:shd w:val="clear" w:color="auto" w:fill="FFFFFF"/>
        </w:rPr>
        <w:t>Bentounsi</w:t>
      </w:r>
      <w:proofErr w:type="spellEnd"/>
      <w:r w:rsidR="00AD4150" w:rsidRPr="00D84E88">
        <w:rPr>
          <w:szCs w:val="24"/>
          <w:shd w:val="clear" w:color="auto" w:fill="FFFFFF"/>
        </w:rPr>
        <w:t>, 2024</w:t>
      </w:r>
      <w:r w:rsidR="00AD4150" w:rsidRPr="00D84E88">
        <w:rPr>
          <w:szCs w:val="24"/>
        </w:rPr>
        <w:t>)</w:t>
      </w:r>
      <w:r w:rsidR="00BE6F5F" w:rsidRPr="00D84E88">
        <w:rPr>
          <w:szCs w:val="24"/>
        </w:rPr>
        <w:t xml:space="preserve">. </w:t>
      </w:r>
    </w:p>
    <w:p w:rsidR="00EA5693" w:rsidRPr="00D84E88" w:rsidRDefault="00EA5693" w:rsidP="00D84E88">
      <w:pPr>
        <w:pStyle w:val="Heading1"/>
        <w:spacing w:after="240"/>
        <w:jc w:val="both"/>
        <w:rPr>
          <w:rFonts w:cs="Times New Roman"/>
          <w:color w:val="auto"/>
          <w:sz w:val="24"/>
          <w:szCs w:val="24"/>
        </w:rPr>
      </w:pPr>
      <w:bookmarkStart w:id="14" w:name="_Toc235781954"/>
      <w:r w:rsidRPr="00D84E88">
        <w:rPr>
          <w:rFonts w:cs="Times New Roman"/>
          <w:color w:val="auto"/>
          <w:sz w:val="24"/>
          <w:szCs w:val="24"/>
        </w:rPr>
        <w:t>Conclusion</w:t>
      </w:r>
      <w:bookmarkEnd w:id="14"/>
      <w:r w:rsidRPr="00D84E88">
        <w:rPr>
          <w:rFonts w:cs="Times New Roman"/>
          <w:color w:val="auto"/>
          <w:sz w:val="24"/>
          <w:szCs w:val="24"/>
        </w:rPr>
        <w:t xml:space="preserve"> </w:t>
      </w:r>
    </w:p>
    <w:p w:rsidR="00C32262" w:rsidRPr="00D84E88" w:rsidRDefault="00EA5693" w:rsidP="00D84E88">
      <w:pPr>
        <w:spacing w:before="240" w:after="240"/>
        <w:jc w:val="both"/>
        <w:rPr>
          <w:szCs w:val="24"/>
        </w:rPr>
      </w:pPr>
      <w:r w:rsidRPr="00D84E88">
        <w:rPr>
          <w:szCs w:val="24"/>
        </w:rPr>
        <w:t xml:space="preserve">It can be concluded that Tata Steel can successfully transition towards producing a lower carbon model while driving with political and environmental realities. </w:t>
      </w:r>
      <w:r w:rsidR="003A67A1" w:rsidRPr="00D84E88">
        <w:rPr>
          <w:szCs w:val="24"/>
        </w:rPr>
        <w:t xml:space="preserve">The production of green steel can be successfully commercialized with differentiation strategy and sustainable product development. </w:t>
      </w:r>
      <w:r w:rsidR="00C32262" w:rsidRPr="00D84E88">
        <w:rPr>
          <w:szCs w:val="24"/>
        </w:rPr>
        <w:br w:type="page"/>
      </w:r>
    </w:p>
    <w:p w:rsidR="00C32262" w:rsidRPr="00D84E88" w:rsidRDefault="00C32262" w:rsidP="00D84E88">
      <w:pPr>
        <w:pStyle w:val="Heading1"/>
        <w:spacing w:after="240"/>
        <w:jc w:val="both"/>
        <w:rPr>
          <w:rFonts w:cs="Times New Roman"/>
          <w:color w:val="auto"/>
          <w:sz w:val="24"/>
          <w:szCs w:val="24"/>
        </w:rPr>
      </w:pPr>
      <w:bookmarkStart w:id="15" w:name="_Toc235781955"/>
      <w:r w:rsidRPr="00D84E88">
        <w:rPr>
          <w:rFonts w:cs="Times New Roman"/>
          <w:color w:val="auto"/>
          <w:sz w:val="24"/>
          <w:szCs w:val="24"/>
        </w:rPr>
        <w:lastRenderedPageBreak/>
        <w:t>References</w:t>
      </w:r>
      <w:bookmarkEnd w:id="15"/>
      <w:r w:rsidRPr="00D84E88">
        <w:rPr>
          <w:rFonts w:cs="Times New Roman"/>
          <w:color w:val="auto"/>
          <w:sz w:val="24"/>
          <w:szCs w:val="24"/>
        </w:rPr>
        <w:t xml:space="preserve"> </w:t>
      </w:r>
    </w:p>
    <w:p w:rsidR="00D84E88" w:rsidRPr="00D84E88" w:rsidRDefault="00D84E88" w:rsidP="00D84E88">
      <w:pPr>
        <w:spacing w:before="240" w:after="240"/>
        <w:jc w:val="both"/>
        <w:rPr>
          <w:szCs w:val="24"/>
        </w:rPr>
      </w:pPr>
      <w:proofErr w:type="spellStart"/>
      <w:r w:rsidRPr="00D84E88">
        <w:rPr>
          <w:szCs w:val="24"/>
          <w:shd w:val="clear" w:color="auto" w:fill="FFFFFF"/>
        </w:rPr>
        <w:t>Aliakbari</w:t>
      </w:r>
      <w:proofErr w:type="spellEnd"/>
      <w:r w:rsidRPr="00D84E88">
        <w:rPr>
          <w:szCs w:val="24"/>
          <w:shd w:val="clear" w:color="auto" w:fill="FFFFFF"/>
        </w:rPr>
        <w:t xml:space="preserve">, M., </w:t>
      </w:r>
      <w:proofErr w:type="spellStart"/>
      <w:r w:rsidRPr="00D84E88">
        <w:rPr>
          <w:szCs w:val="24"/>
          <w:shd w:val="clear" w:color="auto" w:fill="FFFFFF"/>
        </w:rPr>
        <w:t>Maadikhah</w:t>
      </w:r>
      <w:proofErr w:type="spellEnd"/>
      <w:r w:rsidRPr="00D84E88">
        <w:rPr>
          <w:szCs w:val="24"/>
          <w:shd w:val="clear" w:color="auto" w:fill="FFFFFF"/>
        </w:rPr>
        <w:t xml:space="preserve">, M.M. and </w:t>
      </w:r>
      <w:proofErr w:type="spellStart"/>
      <w:r w:rsidRPr="00D84E88">
        <w:rPr>
          <w:szCs w:val="24"/>
          <w:shd w:val="clear" w:color="auto" w:fill="FFFFFF"/>
        </w:rPr>
        <w:t>Barzan</w:t>
      </w:r>
      <w:proofErr w:type="spellEnd"/>
      <w:r w:rsidRPr="00D84E88">
        <w:rPr>
          <w:szCs w:val="24"/>
          <w:shd w:val="clear" w:color="auto" w:fill="FFFFFF"/>
        </w:rPr>
        <w:t xml:space="preserve">, P., 2025. Comparing the effectiveness of AI </w:t>
      </w:r>
      <w:proofErr w:type="spellStart"/>
      <w:r w:rsidRPr="00D84E88">
        <w:rPr>
          <w:szCs w:val="24"/>
          <w:shd w:val="clear" w:color="auto" w:fill="FFFFFF"/>
        </w:rPr>
        <w:t>chatbots</w:t>
      </w:r>
      <w:proofErr w:type="spellEnd"/>
      <w:r w:rsidRPr="00D84E88">
        <w:rPr>
          <w:szCs w:val="24"/>
          <w:shd w:val="clear" w:color="auto" w:fill="FFFFFF"/>
        </w:rPr>
        <w:t xml:space="preserve"> and traditional teaching in academic writing instruction. </w:t>
      </w:r>
      <w:r w:rsidRPr="00D84E88">
        <w:rPr>
          <w:i/>
          <w:iCs/>
          <w:szCs w:val="24"/>
          <w:shd w:val="clear" w:color="auto" w:fill="FFFFFF"/>
        </w:rPr>
        <w:t xml:space="preserve">Research in English Language Education Journal| </w:t>
      </w:r>
      <w:proofErr w:type="spellStart"/>
      <w:r w:rsidRPr="00D84E88">
        <w:rPr>
          <w:i/>
          <w:iCs/>
          <w:szCs w:val="24"/>
          <w:shd w:val="clear" w:color="auto" w:fill="FFFFFF"/>
        </w:rPr>
        <w:t>Farhangian</w:t>
      </w:r>
      <w:proofErr w:type="spellEnd"/>
      <w:r w:rsidRPr="00D84E88">
        <w:rPr>
          <w:i/>
          <w:iCs/>
          <w:szCs w:val="24"/>
          <w:shd w:val="clear" w:color="auto" w:fill="FFFFFF"/>
        </w:rPr>
        <w:t xml:space="preserve"> University</w:t>
      </w:r>
      <w:r w:rsidRPr="00D84E88">
        <w:rPr>
          <w:szCs w:val="24"/>
          <w:shd w:val="clear" w:color="auto" w:fill="FFFFFF"/>
        </w:rPr>
        <w:t>, </w:t>
      </w:r>
      <w:r w:rsidRPr="00D84E88">
        <w:rPr>
          <w:i/>
          <w:iCs/>
          <w:szCs w:val="24"/>
          <w:shd w:val="clear" w:color="auto" w:fill="FFFFFF"/>
        </w:rPr>
        <w:t>4</w:t>
      </w:r>
      <w:r w:rsidRPr="00D84E88">
        <w:rPr>
          <w:szCs w:val="24"/>
          <w:shd w:val="clear" w:color="auto" w:fill="FFFFFF"/>
        </w:rPr>
        <w:t>(2), pp.1-16.</w:t>
      </w:r>
    </w:p>
    <w:p w:rsidR="00D84E88" w:rsidRPr="00D84E88" w:rsidRDefault="00D84E88" w:rsidP="00D84E88">
      <w:pPr>
        <w:spacing w:before="240" w:after="240"/>
        <w:jc w:val="both"/>
        <w:rPr>
          <w:szCs w:val="24"/>
          <w:shd w:val="clear" w:color="auto" w:fill="FFFFFF"/>
        </w:rPr>
      </w:pPr>
      <w:proofErr w:type="spellStart"/>
      <w:r w:rsidRPr="00D84E88">
        <w:rPr>
          <w:szCs w:val="24"/>
          <w:shd w:val="clear" w:color="auto" w:fill="FFFFFF"/>
        </w:rPr>
        <w:t>Belavadi</w:t>
      </w:r>
      <w:proofErr w:type="spellEnd"/>
      <w:r w:rsidRPr="00D84E88">
        <w:rPr>
          <w:szCs w:val="24"/>
          <w:shd w:val="clear" w:color="auto" w:fill="FFFFFF"/>
        </w:rPr>
        <w:t>, N. and Kulkarni, G.S., 2026. Forging a zero-carbon future: Tata Steel Ltd.’s sustainability transformation in an emerging market. </w:t>
      </w:r>
      <w:r w:rsidRPr="00D84E88">
        <w:rPr>
          <w:i/>
          <w:iCs/>
          <w:szCs w:val="24"/>
          <w:shd w:val="clear" w:color="auto" w:fill="FFFFFF"/>
        </w:rPr>
        <w:t>Emerald Emerging Markets Case Studies</w:t>
      </w:r>
      <w:r w:rsidRPr="00D84E88">
        <w:rPr>
          <w:szCs w:val="24"/>
          <w:shd w:val="clear" w:color="auto" w:fill="FFFFFF"/>
        </w:rPr>
        <w:t>, </w:t>
      </w:r>
      <w:r w:rsidRPr="00D84E88">
        <w:rPr>
          <w:i/>
          <w:iCs/>
          <w:szCs w:val="24"/>
          <w:shd w:val="clear" w:color="auto" w:fill="FFFFFF"/>
        </w:rPr>
        <w:t>16</w:t>
      </w:r>
      <w:r w:rsidRPr="00D84E88">
        <w:rPr>
          <w:szCs w:val="24"/>
          <w:shd w:val="clear" w:color="auto" w:fill="FFFFFF"/>
        </w:rPr>
        <w:t>(1), pp.1-9.</w:t>
      </w:r>
    </w:p>
    <w:p w:rsidR="00D84E88" w:rsidRPr="00D84E88" w:rsidRDefault="00D84E88" w:rsidP="00D84E88">
      <w:pPr>
        <w:spacing w:before="240" w:after="240"/>
        <w:jc w:val="both"/>
        <w:rPr>
          <w:szCs w:val="24"/>
          <w:shd w:val="clear" w:color="auto" w:fill="FFFFFF"/>
        </w:rPr>
      </w:pPr>
      <w:proofErr w:type="spellStart"/>
      <w:r w:rsidRPr="00D84E88">
        <w:rPr>
          <w:szCs w:val="24"/>
          <w:shd w:val="clear" w:color="auto" w:fill="FFFFFF"/>
        </w:rPr>
        <w:t>Bueno</w:t>
      </w:r>
      <w:proofErr w:type="spellEnd"/>
      <w:r w:rsidRPr="00D84E88">
        <w:rPr>
          <w:szCs w:val="24"/>
          <w:shd w:val="clear" w:color="auto" w:fill="FFFFFF"/>
        </w:rPr>
        <w:t xml:space="preserve"> </w:t>
      </w:r>
      <w:proofErr w:type="spellStart"/>
      <w:r w:rsidRPr="00D84E88">
        <w:rPr>
          <w:szCs w:val="24"/>
          <w:shd w:val="clear" w:color="auto" w:fill="FFFFFF"/>
        </w:rPr>
        <w:t>Patin</w:t>
      </w:r>
      <w:proofErr w:type="spellEnd"/>
      <w:r w:rsidRPr="00D84E88">
        <w:rPr>
          <w:szCs w:val="24"/>
          <w:shd w:val="clear" w:color="auto" w:fill="FFFFFF"/>
        </w:rPr>
        <w:t xml:space="preserve">, A. and </w:t>
      </w:r>
      <w:proofErr w:type="spellStart"/>
      <w:r w:rsidRPr="00D84E88">
        <w:rPr>
          <w:szCs w:val="24"/>
          <w:shd w:val="clear" w:color="auto" w:fill="FFFFFF"/>
        </w:rPr>
        <w:t>Kaika</w:t>
      </w:r>
      <w:proofErr w:type="spellEnd"/>
      <w:r w:rsidRPr="00D84E88">
        <w:rPr>
          <w:szCs w:val="24"/>
          <w:shd w:val="clear" w:color="auto" w:fill="FFFFFF"/>
        </w:rPr>
        <w:t>, M., 2026. Jobs vs the environment: Struggles over the green steel plan at IJmuiden, The Netherlands. </w:t>
      </w:r>
      <w:r w:rsidRPr="00D84E88">
        <w:rPr>
          <w:i/>
          <w:iCs/>
          <w:szCs w:val="24"/>
          <w:shd w:val="clear" w:color="auto" w:fill="FFFFFF"/>
        </w:rPr>
        <w:t>Environment and Planning E: Nature and Space</w:t>
      </w:r>
      <w:r w:rsidRPr="00D84E88">
        <w:rPr>
          <w:szCs w:val="24"/>
          <w:shd w:val="clear" w:color="auto" w:fill="FFFFFF"/>
        </w:rPr>
        <w:t>, p.25148486261440795.</w:t>
      </w:r>
    </w:p>
    <w:p w:rsidR="00D84E88" w:rsidRPr="00D84E88" w:rsidRDefault="00D84E88" w:rsidP="00D84E88">
      <w:pPr>
        <w:spacing w:before="240" w:after="240"/>
        <w:jc w:val="both"/>
        <w:rPr>
          <w:szCs w:val="24"/>
          <w:shd w:val="clear" w:color="auto" w:fill="FFFFFF"/>
        </w:rPr>
      </w:pPr>
      <w:r w:rsidRPr="00D84E88">
        <w:rPr>
          <w:szCs w:val="24"/>
          <w:shd w:val="clear" w:color="auto" w:fill="FFFFFF"/>
        </w:rPr>
        <w:t xml:space="preserve">Ehrenberg, A., 2023. </w:t>
      </w:r>
      <w:proofErr w:type="gramStart"/>
      <w:r w:rsidRPr="00D84E88">
        <w:rPr>
          <w:szCs w:val="24"/>
          <w:shd w:val="clear" w:color="auto" w:fill="FFFFFF"/>
        </w:rPr>
        <w:t>Today's</w:t>
      </w:r>
      <w:proofErr w:type="gramEnd"/>
      <w:r w:rsidRPr="00D84E88">
        <w:rPr>
          <w:szCs w:val="24"/>
          <w:shd w:val="clear" w:color="auto" w:fill="FFFFFF"/>
        </w:rPr>
        <w:t xml:space="preserve"> and future slags‐Potentials and Challenges. </w:t>
      </w:r>
      <w:proofErr w:type="spellStart"/>
      <w:proofErr w:type="gramStart"/>
      <w:r w:rsidRPr="00D84E88">
        <w:rPr>
          <w:i/>
          <w:iCs/>
          <w:szCs w:val="24"/>
          <w:shd w:val="clear" w:color="auto" w:fill="FFFFFF"/>
        </w:rPr>
        <w:t>ce</w:t>
      </w:r>
      <w:proofErr w:type="spellEnd"/>
      <w:r w:rsidRPr="00D84E88">
        <w:rPr>
          <w:i/>
          <w:iCs/>
          <w:szCs w:val="24"/>
          <w:shd w:val="clear" w:color="auto" w:fill="FFFFFF"/>
        </w:rPr>
        <w:t>/papers</w:t>
      </w:r>
      <w:proofErr w:type="gramEnd"/>
      <w:r w:rsidRPr="00D84E88">
        <w:rPr>
          <w:szCs w:val="24"/>
          <w:shd w:val="clear" w:color="auto" w:fill="FFFFFF"/>
        </w:rPr>
        <w:t>, </w:t>
      </w:r>
      <w:r w:rsidRPr="00D84E88">
        <w:rPr>
          <w:i/>
          <w:iCs/>
          <w:szCs w:val="24"/>
          <w:shd w:val="clear" w:color="auto" w:fill="FFFFFF"/>
        </w:rPr>
        <w:t>6</w:t>
      </w:r>
      <w:r w:rsidRPr="00D84E88">
        <w:rPr>
          <w:szCs w:val="24"/>
          <w:shd w:val="clear" w:color="auto" w:fill="FFFFFF"/>
        </w:rPr>
        <w:t>(6), pp.241-256.</w:t>
      </w:r>
    </w:p>
    <w:p w:rsidR="00D84E88" w:rsidRPr="00D84E88" w:rsidRDefault="00D84E88" w:rsidP="00D84E88">
      <w:pPr>
        <w:spacing w:before="240" w:after="240"/>
        <w:jc w:val="both"/>
        <w:rPr>
          <w:szCs w:val="24"/>
          <w:shd w:val="clear" w:color="auto" w:fill="FFFFFF"/>
        </w:rPr>
      </w:pPr>
      <w:proofErr w:type="spellStart"/>
      <w:r w:rsidRPr="00D84E88">
        <w:rPr>
          <w:szCs w:val="24"/>
          <w:shd w:val="clear" w:color="auto" w:fill="FFFFFF"/>
        </w:rPr>
        <w:t>Ferrag</w:t>
      </w:r>
      <w:proofErr w:type="spellEnd"/>
      <w:r w:rsidRPr="00D84E88">
        <w:rPr>
          <w:szCs w:val="24"/>
          <w:shd w:val="clear" w:color="auto" w:fill="FFFFFF"/>
        </w:rPr>
        <w:t xml:space="preserve">, F. and </w:t>
      </w:r>
      <w:proofErr w:type="spellStart"/>
      <w:r w:rsidRPr="00D84E88">
        <w:rPr>
          <w:szCs w:val="24"/>
          <w:shd w:val="clear" w:color="auto" w:fill="FFFFFF"/>
        </w:rPr>
        <w:t>Bentounsi</w:t>
      </w:r>
      <w:proofErr w:type="spellEnd"/>
      <w:r w:rsidRPr="00D84E88">
        <w:rPr>
          <w:szCs w:val="24"/>
          <w:shd w:val="clear" w:color="auto" w:fill="FFFFFF"/>
        </w:rPr>
        <w:t>, I., 2024. The Use of Artificial Intelligence in Academic Translation Tasks Case Study of Chat GPT, Claude and Gemini. </w:t>
      </w:r>
      <w:proofErr w:type="spellStart"/>
      <w:r w:rsidRPr="00D84E88">
        <w:rPr>
          <w:i/>
          <w:iCs/>
          <w:szCs w:val="24"/>
          <w:shd w:val="clear" w:color="auto" w:fill="FFFFFF"/>
        </w:rPr>
        <w:t>Ziglobitha</w:t>
      </w:r>
      <w:proofErr w:type="spellEnd"/>
      <w:proofErr w:type="gramStart"/>
      <w:r w:rsidRPr="00D84E88">
        <w:rPr>
          <w:i/>
          <w:iCs/>
          <w:szCs w:val="24"/>
          <w:shd w:val="clear" w:color="auto" w:fill="FFFFFF"/>
        </w:rPr>
        <w:t>,(</w:t>
      </w:r>
      <w:proofErr w:type="gramEnd"/>
      <w:r w:rsidRPr="00D84E88">
        <w:rPr>
          <w:i/>
          <w:iCs/>
          <w:szCs w:val="24"/>
          <w:shd w:val="clear" w:color="auto" w:fill="FFFFFF"/>
        </w:rPr>
        <w:t>2)</w:t>
      </w:r>
      <w:r w:rsidRPr="00D84E88">
        <w:rPr>
          <w:szCs w:val="24"/>
          <w:shd w:val="clear" w:color="auto" w:fill="FFFFFF"/>
        </w:rPr>
        <w:t>, pp.173-192.</w:t>
      </w:r>
    </w:p>
    <w:p w:rsidR="00D84E88" w:rsidRPr="00D84E88" w:rsidRDefault="00D84E88" w:rsidP="00D84E88">
      <w:pPr>
        <w:spacing w:before="240" w:after="240"/>
        <w:jc w:val="both"/>
        <w:rPr>
          <w:szCs w:val="24"/>
          <w:shd w:val="clear" w:color="auto" w:fill="FFFFFF"/>
        </w:rPr>
      </w:pPr>
      <w:proofErr w:type="spellStart"/>
      <w:r w:rsidRPr="00D84E88">
        <w:rPr>
          <w:szCs w:val="24"/>
          <w:shd w:val="clear" w:color="auto" w:fill="FFFFFF"/>
        </w:rPr>
        <w:t>Kanchan</w:t>
      </w:r>
      <w:proofErr w:type="spellEnd"/>
      <w:r w:rsidRPr="00D84E88">
        <w:rPr>
          <w:szCs w:val="24"/>
          <w:shd w:val="clear" w:color="auto" w:fill="FFFFFF"/>
        </w:rPr>
        <w:t>, S.K., 2025. Unified GHG Accounting and MRV Framework for the Iron and Steel Sector. In </w:t>
      </w:r>
      <w:r w:rsidRPr="00D84E88">
        <w:rPr>
          <w:i/>
          <w:iCs/>
          <w:szCs w:val="24"/>
          <w:shd w:val="clear" w:color="auto" w:fill="FFFFFF"/>
        </w:rPr>
        <w:t>International Forum for Environment, Sustainability and Technology (</w:t>
      </w:r>
      <w:proofErr w:type="spellStart"/>
      <w:r w:rsidRPr="00D84E88">
        <w:rPr>
          <w:i/>
          <w:iCs/>
          <w:szCs w:val="24"/>
          <w:shd w:val="clear" w:color="auto" w:fill="FFFFFF"/>
        </w:rPr>
        <w:t>iFOREST</w:t>
      </w:r>
      <w:proofErr w:type="spellEnd"/>
      <w:r w:rsidRPr="00D84E88">
        <w:rPr>
          <w:i/>
          <w:iCs/>
          <w:szCs w:val="24"/>
          <w:shd w:val="clear" w:color="auto" w:fill="FFFFFF"/>
        </w:rPr>
        <w:t>). New Delhi, India</w:t>
      </w:r>
      <w:r w:rsidRPr="00D84E88">
        <w:rPr>
          <w:szCs w:val="24"/>
          <w:shd w:val="clear" w:color="auto" w:fill="FFFFFF"/>
        </w:rPr>
        <w:t> (p. 5).</w:t>
      </w:r>
    </w:p>
    <w:p w:rsidR="00D84E88" w:rsidRPr="00D84E88" w:rsidRDefault="00D84E88" w:rsidP="00D84E88">
      <w:pPr>
        <w:spacing w:before="240" w:after="240"/>
        <w:jc w:val="both"/>
        <w:rPr>
          <w:szCs w:val="24"/>
          <w:shd w:val="clear" w:color="auto" w:fill="FFFFFF"/>
        </w:rPr>
      </w:pPr>
      <w:proofErr w:type="spellStart"/>
      <w:r w:rsidRPr="00D84E88">
        <w:rPr>
          <w:szCs w:val="24"/>
          <w:shd w:val="clear" w:color="auto" w:fill="FFFFFF"/>
        </w:rPr>
        <w:t>Matcha</w:t>
      </w:r>
      <w:proofErr w:type="spellEnd"/>
      <w:r w:rsidRPr="00D84E88">
        <w:rPr>
          <w:szCs w:val="24"/>
          <w:shd w:val="clear" w:color="auto" w:fill="FFFFFF"/>
        </w:rPr>
        <w:t>, G., 2025. Green Steel and Global Trade: Legal Pathways and Policy Barriers in the Low-Carbon Transition. </w:t>
      </w:r>
      <w:proofErr w:type="spellStart"/>
      <w:r w:rsidRPr="00D84E88">
        <w:rPr>
          <w:i/>
          <w:iCs/>
          <w:szCs w:val="24"/>
          <w:shd w:val="clear" w:color="auto" w:fill="FFFFFF"/>
        </w:rPr>
        <w:t>Env't</w:t>
      </w:r>
      <w:proofErr w:type="spellEnd"/>
      <w:r w:rsidRPr="00D84E88">
        <w:rPr>
          <w:i/>
          <w:iCs/>
          <w:szCs w:val="24"/>
          <w:shd w:val="clear" w:color="auto" w:fill="FFFFFF"/>
        </w:rPr>
        <w:t xml:space="preserve"> L. Rep.</w:t>
      </w:r>
      <w:r w:rsidRPr="00D84E88">
        <w:rPr>
          <w:szCs w:val="24"/>
          <w:shd w:val="clear" w:color="auto" w:fill="FFFFFF"/>
        </w:rPr>
        <w:t>, </w:t>
      </w:r>
      <w:r w:rsidRPr="00D84E88">
        <w:rPr>
          <w:i/>
          <w:iCs/>
          <w:szCs w:val="24"/>
          <w:shd w:val="clear" w:color="auto" w:fill="FFFFFF"/>
        </w:rPr>
        <w:t>55</w:t>
      </w:r>
      <w:r w:rsidRPr="00D84E88">
        <w:rPr>
          <w:szCs w:val="24"/>
          <w:shd w:val="clear" w:color="auto" w:fill="FFFFFF"/>
        </w:rPr>
        <w:t>, p.10401.</w:t>
      </w:r>
    </w:p>
    <w:p w:rsidR="00D84E88" w:rsidRPr="00D84E88" w:rsidRDefault="00D84E88" w:rsidP="00D84E88">
      <w:pPr>
        <w:spacing w:before="240" w:after="240"/>
        <w:jc w:val="both"/>
        <w:rPr>
          <w:szCs w:val="24"/>
          <w:shd w:val="clear" w:color="auto" w:fill="FFFFFF"/>
        </w:rPr>
      </w:pPr>
      <w:proofErr w:type="spellStart"/>
      <w:r w:rsidRPr="00D84E88">
        <w:rPr>
          <w:szCs w:val="24"/>
          <w:shd w:val="clear" w:color="auto" w:fill="FFFFFF"/>
        </w:rPr>
        <w:t>Negri</w:t>
      </w:r>
      <w:proofErr w:type="spellEnd"/>
      <w:r w:rsidRPr="00D84E88">
        <w:rPr>
          <w:szCs w:val="24"/>
          <w:shd w:val="clear" w:color="auto" w:fill="FFFFFF"/>
        </w:rPr>
        <w:t xml:space="preserve">, M.A.R.T.A., Bui, A., Ordonez, Y.S.A.K., </w:t>
      </w:r>
      <w:proofErr w:type="spellStart"/>
      <w:r w:rsidRPr="00D84E88">
        <w:rPr>
          <w:szCs w:val="24"/>
          <w:shd w:val="clear" w:color="auto" w:fill="FFFFFF"/>
        </w:rPr>
        <w:t>Bieker</w:t>
      </w:r>
      <w:proofErr w:type="spellEnd"/>
      <w:r w:rsidRPr="00D84E88">
        <w:rPr>
          <w:szCs w:val="24"/>
          <w:shd w:val="clear" w:color="auto" w:fill="FFFFFF"/>
        </w:rPr>
        <w:t xml:space="preserve">, G. and </w:t>
      </w:r>
      <w:proofErr w:type="spellStart"/>
      <w:r w:rsidRPr="00D84E88">
        <w:rPr>
          <w:szCs w:val="24"/>
          <w:shd w:val="clear" w:color="auto" w:fill="FFFFFF"/>
        </w:rPr>
        <w:t>Isenstadt</w:t>
      </w:r>
      <w:proofErr w:type="spellEnd"/>
      <w:r w:rsidRPr="00D84E88">
        <w:rPr>
          <w:szCs w:val="24"/>
          <w:shd w:val="clear" w:color="auto" w:fill="FFFFFF"/>
        </w:rPr>
        <w:t>, A., 2024. Which automakers are shifting to green steel</w:t>
      </w:r>
      <w:proofErr w:type="gramStart"/>
      <w:r w:rsidRPr="00D84E88">
        <w:rPr>
          <w:szCs w:val="24"/>
          <w:shd w:val="clear" w:color="auto" w:fill="FFFFFF"/>
        </w:rPr>
        <w:t>?.</w:t>
      </w:r>
      <w:proofErr w:type="gramEnd"/>
      <w:r w:rsidRPr="00D84E88">
        <w:rPr>
          <w:szCs w:val="24"/>
          <w:shd w:val="clear" w:color="auto" w:fill="FFFFFF"/>
        </w:rPr>
        <w:t> </w:t>
      </w:r>
      <w:r w:rsidRPr="00D84E88">
        <w:rPr>
          <w:i/>
          <w:iCs/>
          <w:szCs w:val="24"/>
          <w:shd w:val="clear" w:color="auto" w:fill="FFFFFF"/>
        </w:rPr>
        <w:t>Washington, DC, USA: ICCT, p. ii</w:t>
      </w:r>
      <w:r w:rsidRPr="00D84E88">
        <w:rPr>
          <w:szCs w:val="24"/>
          <w:shd w:val="clear" w:color="auto" w:fill="FFFFFF"/>
        </w:rPr>
        <w:t>.</w:t>
      </w:r>
    </w:p>
    <w:p w:rsidR="00D84E88" w:rsidRPr="00D84E88" w:rsidRDefault="00D84E88" w:rsidP="00D84E88">
      <w:pPr>
        <w:spacing w:before="240" w:after="240"/>
        <w:jc w:val="both"/>
        <w:rPr>
          <w:szCs w:val="24"/>
          <w:shd w:val="clear" w:color="auto" w:fill="FFFFFF"/>
        </w:rPr>
      </w:pPr>
      <w:proofErr w:type="spellStart"/>
      <w:r w:rsidRPr="00D84E88">
        <w:rPr>
          <w:szCs w:val="24"/>
          <w:shd w:val="clear" w:color="auto" w:fill="FFFFFF"/>
        </w:rPr>
        <w:t>Pattanaik</w:t>
      </w:r>
      <w:proofErr w:type="spellEnd"/>
      <w:r w:rsidRPr="00D84E88">
        <w:rPr>
          <w:szCs w:val="24"/>
          <w:shd w:val="clear" w:color="auto" w:fill="FFFFFF"/>
        </w:rPr>
        <w:t xml:space="preserve">, S. and </w:t>
      </w:r>
      <w:proofErr w:type="spellStart"/>
      <w:r w:rsidRPr="00D84E88">
        <w:rPr>
          <w:szCs w:val="24"/>
          <w:shd w:val="clear" w:color="auto" w:fill="FFFFFF"/>
        </w:rPr>
        <w:t>Nayak</w:t>
      </w:r>
      <w:proofErr w:type="spellEnd"/>
      <w:r w:rsidRPr="00D84E88">
        <w:rPr>
          <w:szCs w:val="24"/>
          <w:shd w:val="clear" w:color="auto" w:fill="FFFFFF"/>
        </w:rPr>
        <w:t>, B., 2023. A review on CO2 sequestration: the Indian scenario. </w:t>
      </w:r>
      <w:r w:rsidRPr="00D84E88">
        <w:rPr>
          <w:i/>
          <w:iCs/>
          <w:szCs w:val="24"/>
          <w:shd w:val="clear" w:color="auto" w:fill="FFFFFF"/>
        </w:rPr>
        <w:t>Journal of the Geological Society of India</w:t>
      </w:r>
      <w:r w:rsidRPr="00D84E88">
        <w:rPr>
          <w:szCs w:val="24"/>
          <w:shd w:val="clear" w:color="auto" w:fill="FFFFFF"/>
        </w:rPr>
        <w:t>, </w:t>
      </w:r>
      <w:r w:rsidRPr="00D84E88">
        <w:rPr>
          <w:i/>
          <w:iCs/>
          <w:szCs w:val="24"/>
          <w:shd w:val="clear" w:color="auto" w:fill="FFFFFF"/>
        </w:rPr>
        <w:t>99</w:t>
      </w:r>
      <w:r w:rsidRPr="00D84E88">
        <w:rPr>
          <w:szCs w:val="24"/>
          <w:shd w:val="clear" w:color="auto" w:fill="FFFFFF"/>
        </w:rPr>
        <w:t>(8), pp.1071-1082.</w:t>
      </w:r>
    </w:p>
    <w:p w:rsidR="00D84E88" w:rsidRPr="00D84E88" w:rsidRDefault="00D84E88" w:rsidP="00D84E88">
      <w:pPr>
        <w:spacing w:before="240" w:after="240"/>
        <w:jc w:val="both"/>
        <w:rPr>
          <w:szCs w:val="24"/>
        </w:rPr>
      </w:pPr>
      <w:r w:rsidRPr="00D84E88">
        <w:rPr>
          <w:szCs w:val="24"/>
        </w:rPr>
        <w:t xml:space="preserve">Tata Steel, 2024. </w:t>
      </w:r>
      <w:r w:rsidRPr="00D84E88">
        <w:rPr>
          <w:i/>
          <w:szCs w:val="24"/>
        </w:rPr>
        <w:t>Closure of Blast Furnace 4 but green steel project will ensure next generation of steelmaking</w:t>
      </w:r>
      <w:r w:rsidRPr="00D84E88">
        <w:rPr>
          <w:szCs w:val="24"/>
        </w:rPr>
        <w:t xml:space="preserve">. [Online]. Available at </w:t>
      </w:r>
      <w:hyperlink r:id="rId7" w:history="1">
        <w:r w:rsidRPr="00D84E88">
          <w:rPr>
            <w:rStyle w:val="Hyperlink"/>
            <w:color w:val="auto"/>
            <w:szCs w:val="24"/>
          </w:rPr>
          <w:t>https://www.tatasteeluk.com/corporate/news/closure-of-</w:t>
        </w:r>
        <w:r w:rsidRPr="00D84E88">
          <w:rPr>
            <w:rStyle w:val="Hyperlink"/>
            <w:color w:val="auto"/>
            <w:szCs w:val="24"/>
          </w:rPr>
          <w:lastRenderedPageBreak/>
          <w:t>blast-furnace-4-but-green-steel-project-will-ensure-next-generation-of-steelmaking</w:t>
        </w:r>
      </w:hyperlink>
      <w:r w:rsidRPr="00D84E88">
        <w:rPr>
          <w:szCs w:val="24"/>
        </w:rPr>
        <w:t>. [Accessed 24-07-2026].</w:t>
      </w:r>
    </w:p>
    <w:p w:rsidR="00D84E88" w:rsidRPr="00D84E88" w:rsidRDefault="00D84E88" w:rsidP="00D84E88">
      <w:pPr>
        <w:spacing w:before="240" w:after="240"/>
        <w:jc w:val="both"/>
        <w:rPr>
          <w:szCs w:val="24"/>
        </w:rPr>
      </w:pPr>
      <w:r w:rsidRPr="00D84E88">
        <w:rPr>
          <w:szCs w:val="24"/>
        </w:rPr>
        <w:t xml:space="preserve">Tata Steel, 2026. </w:t>
      </w:r>
      <w:r w:rsidRPr="00D84E88">
        <w:rPr>
          <w:i/>
          <w:szCs w:val="24"/>
        </w:rPr>
        <w:t xml:space="preserve">How Tata Steel is </w:t>
      </w:r>
      <w:proofErr w:type="gramStart"/>
      <w:r w:rsidRPr="00D84E88">
        <w:rPr>
          <w:i/>
          <w:szCs w:val="24"/>
        </w:rPr>
        <w:t>Shaping</w:t>
      </w:r>
      <w:proofErr w:type="gramEnd"/>
      <w:r w:rsidRPr="00D84E88">
        <w:rPr>
          <w:i/>
          <w:szCs w:val="24"/>
        </w:rPr>
        <w:t xml:space="preserve"> the Future of the Global Steel Industry</w:t>
      </w:r>
      <w:r w:rsidRPr="00D84E88">
        <w:rPr>
          <w:szCs w:val="24"/>
        </w:rPr>
        <w:t xml:space="preserve">. [Online]. Available at </w:t>
      </w:r>
      <w:hyperlink r:id="rId8" w:history="1">
        <w:r w:rsidRPr="00D84E88">
          <w:rPr>
            <w:rStyle w:val="Hyperlink"/>
            <w:color w:val="auto"/>
            <w:szCs w:val="24"/>
          </w:rPr>
          <w:t>https://digeca.tatasteel.com/blogs/tata-steel-shaping-global-steel-future</w:t>
        </w:r>
      </w:hyperlink>
      <w:r w:rsidRPr="00D84E88">
        <w:rPr>
          <w:szCs w:val="24"/>
        </w:rPr>
        <w:t>. [Accessed 24-07-2026].</w:t>
      </w:r>
    </w:p>
    <w:sectPr w:rsidR="00D84E88" w:rsidRPr="00D84E8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Light">
    <w:panose1 w:val="00000000000000000000"/>
    <w:charset w:val="80"/>
    <w:family w:val="roman"/>
    <w:notTrueType/>
    <w:pitch w:val="default"/>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等线">
    <w:panose1 w:val="00000000000000000000"/>
    <w:charset w:val="8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B669F"/>
    <w:rsid w:val="00001828"/>
    <w:rsid w:val="00015623"/>
    <w:rsid w:val="00045A64"/>
    <w:rsid w:val="00066651"/>
    <w:rsid w:val="0008022A"/>
    <w:rsid w:val="000B3FA0"/>
    <w:rsid w:val="0010282C"/>
    <w:rsid w:val="0010595F"/>
    <w:rsid w:val="00116ADA"/>
    <w:rsid w:val="0013409E"/>
    <w:rsid w:val="001721E5"/>
    <w:rsid w:val="001C0A35"/>
    <w:rsid w:val="001C6BD5"/>
    <w:rsid w:val="001D3099"/>
    <w:rsid w:val="001D3C30"/>
    <w:rsid w:val="001E27CD"/>
    <w:rsid w:val="001E68AC"/>
    <w:rsid w:val="002329EF"/>
    <w:rsid w:val="00241F05"/>
    <w:rsid w:val="00266E36"/>
    <w:rsid w:val="002778E8"/>
    <w:rsid w:val="00282F93"/>
    <w:rsid w:val="002845D5"/>
    <w:rsid w:val="00284635"/>
    <w:rsid w:val="002935A9"/>
    <w:rsid w:val="002B4F72"/>
    <w:rsid w:val="002C321B"/>
    <w:rsid w:val="002F326D"/>
    <w:rsid w:val="00302440"/>
    <w:rsid w:val="00324DD2"/>
    <w:rsid w:val="00334634"/>
    <w:rsid w:val="00365599"/>
    <w:rsid w:val="00395073"/>
    <w:rsid w:val="003A036E"/>
    <w:rsid w:val="003A4CAB"/>
    <w:rsid w:val="003A67A1"/>
    <w:rsid w:val="003D5852"/>
    <w:rsid w:val="003E5AD1"/>
    <w:rsid w:val="003F369B"/>
    <w:rsid w:val="003F4EF2"/>
    <w:rsid w:val="0043151D"/>
    <w:rsid w:val="00451218"/>
    <w:rsid w:val="004A5037"/>
    <w:rsid w:val="004B36C5"/>
    <w:rsid w:val="004B669F"/>
    <w:rsid w:val="004E741D"/>
    <w:rsid w:val="004E76CA"/>
    <w:rsid w:val="004F268C"/>
    <w:rsid w:val="004F5B1C"/>
    <w:rsid w:val="00505072"/>
    <w:rsid w:val="00511BDD"/>
    <w:rsid w:val="005148EF"/>
    <w:rsid w:val="00526EB3"/>
    <w:rsid w:val="00540FC5"/>
    <w:rsid w:val="00551C66"/>
    <w:rsid w:val="0057192C"/>
    <w:rsid w:val="00592005"/>
    <w:rsid w:val="005E4968"/>
    <w:rsid w:val="005E4EF8"/>
    <w:rsid w:val="005F724D"/>
    <w:rsid w:val="00601491"/>
    <w:rsid w:val="00601C09"/>
    <w:rsid w:val="00616C04"/>
    <w:rsid w:val="0064145E"/>
    <w:rsid w:val="00676F6A"/>
    <w:rsid w:val="006C5F6F"/>
    <w:rsid w:val="006F376A"/>
    <w:rsid w:val="006F6FB5"/>
    <w:rsid w:val="00752CDD"/>
    <w:rsid w:val="00771198"/>
    <w:rsid w:val="007736EF"/>
    <w:rsid w:val="007740D9"/>
    <w:rsid w:val="00786808"/>
    <w:rsid w:val="00787913"/>
    <w:rsid w:val="007978CB"/>
    <w:rsid w:val="007A289B"/>
    <w:rsid w:val="007B7D91"/>
    <w:rsid w:val="00813D89"/>
    <w:rsid w:val="008462C0"/>
    <w:rsid w:val="00870280"/>
    <w:rsid w:val="0087213E"/>
    <w:rsid w:val="00873C31"/>
    <w:rsid w:val="008A0C42"/>
    <w:rsid w:val="008B11A1"/>
    <w:rsid w:val="008E5A3C"/>
    <w:rsid w:val="008E6B4C"/>
    <w:rsid w:val="008F453A"/>
    <w:rsid w:val="00904F4B"/>
    <w:rsid w:val="0092076E"/>
    <w:rsid w:val="009219FC"/>
    <w:rsid w:val="009270DA"/>
    <w:rsid w:val="00932DA5"/>
    <w:rsid w:val="009521C2"/>
    <w:rsid w:val="00956D18"/>
    <w:rsid w:val="00967793"/>
    <w:rsid w:val="009B3C48"/>
    <w:rsid w:val="009E03A9"/>
    <w:rsid w:val="009E1DFB"/>
    <w:rsid w:val="009E36EB"/>
    <w:rsid w:val="009F531F"/>
    <w:rsid w:val="00A42B99"/>
    <w:rsid w:val="00A6798E"/>
    <w:rsid w:val="00A73D3F"/>
    <w:rsid w:val="00A805E6"/>
    <w:rsid w:val="00AD4150"/>
    <w:rsid w:val="00AE487C"/>
    <w:rsid w:val="00AE60F3"/>
    <w:rsid w:val="00B0511D"/>
    <w:rsid w:val="00B11C4D"/>
    <w:rsid w:val="00B30F31"/>
    <w:rsid w:val="00B42AB9"/>
    <w:rsid w:val="00B42C8C"/>
    <w:rsid w:val="00B741B5"/>
    <w:rsid w:val="00B80CA6"/>
    <w:rsid w:val="00B907A5"/>
    <w:rsid w:val="00B95B57"/>
    <w:rsid w:val="00B970FD"/>
    <w:rsid w:val="00BD2A73"/>
    <w:rsid w:val="00BD78AA"/>
    <w:rsid w:val="00BE10FF"/>
    <w:rsid w:val="00BE6F5F"/>
    <w:rsid w:val="00C073CC"/>
    <w:rsid w:val="00C100A1"/>
    <w:rsid w:val="00C32262"/>
    <w:rsid w:val="00C45872"/>
    <w:rsid w:val="00C520F3"/>
    <w:rsid w:val="00C821D4"/>
    <w:rsid w:val="00C8296F"/>
    <w:rsid w:val="00CB2CA8"/>
    <w:rsid w:val="00CE4809"/>
    <w:rsid w:val="00D3664B"/>
    <w:rsid w:val="00D559E9"/>
    <w:rsid w:val="00D84E88"/>
    <w:rsid w:val="00D86854"/>
    <w:rsid w:val="00D86E53"/>
    <w:rsid w:val="00DC7F72"/>
    <w:rsid w:val="00DE0AAD"/>
    <w:rsid w:val="00DE11E4"/>
    <w:rsid w:val="00DE18C6"/>
    <w:rsid w:val="00E04145"/>
    <w:rsid w:val="00E158CB"/>
    <w:rsid w:val="00E2106E"/>
    <w:rsid w:val="00E21B55"/>
    <w:rsid w:val="00E3500D"/>
    <w:rsid w:val="00E423C1"/>
    <w:rsid w:val="00E46683"/>
    <w:rsid w:val="00E5021F"/>
    <w:rsid w:val="00E519B0"/>
    <w:rsid w:val="00E66B34"/>
    <w:rsid w:val="00E83BB3"/>
    <w:rsid w:val="00EA5693"/>
    <w:rsid w:val="00EF1201"/>
    <w:rsid w:val="00F01CB3"/>
    <w:rsid w:val="00F167A6"/>
    <w:rsid w:val="00F22180"/>
    <w:rsid w:val="00F24112"/>
    <w:rsid w:val="00F67D08"/>
    <w:rsid w:val="00F719E6"/>
    <w:rsid w:val="00F76C02"/>
    <w:rsid w:val="00F84F91"/>
    <w:rsid w:val="00F8525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87913"/>
    <w:pPr>
      <w:spacing w:after="0" w:line="360" w:lineRule="auto"/>
    </w:pPr>
    <w:rPr>
      <w:rFonts w:ascii="Times New Roman" w:hAnsi="Times New Roman" w:cs="Times New Roman"/>
      <w:sz w:val="24"/>
      <w:szCs w:val="20"/>
      <w:lang w:val="en-GB" w:eastAsia="en-GB"/>
    </w:rPr>
  </w:style>
  <w:style w:type="paragraph" w:styleId="Heading1">
    <w:name w:val="heading 1"/>
    <w:basedOn w:val="Normal"/>
    <w:next w:val="Normal"/>
    <w:link w:val="Heading1Char"/>
    <w:uiPriority w:val="9"/>
    <w:qFormat/>
    <w:rsid w:val="00592005"/>
    <w:pPr>
      <w:keepNext/>
      <w:keepLines/>
      <w:spacing w:before="240"/>
      <w:outlineLvl w:val="0"/>
    </w:pPr>
    <w:rPr>
      <w:rFonts w:eastAsiaTheme="majorEastAsia" w:cstheme="majorBidi"/>
      <w:b/>
      <w:color w:val="0070C0"/>
      <w:sz w:val="28"/>
      <w:szCs w:val="32"/>
    </w:rPr>
  </w:style>
  <w:style w:type="paragraph" w:styleId="Heading2">
    <w:name w:val="heading 2"/>
    <w:basedOn w:val="Normal"/>
    <w:next w:val="Normal"/>
    <w:link w:val="Heading2Char"/>
    <w:uiPriority w:val="9"/>
    <w:unhideWhenUsed/>
    <w:qFormat/>
    <w:rsid w:val="005148EF"/>
    <w:pPr>
      <w:keepNext/>
      <w:keepLines/>
      <w:spacing w:before="40"/>
      <w:outlineLvl w:val="1"/>
    </w:pPr>
    <w:rPr>
      <w:rFonts w:eastAsiaTheme="majorEastAsia" w:cstheme="majorBidi"/>
      <w:b/>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2005"/>
    <w:rPr>
      <w:rFonts w:ascii="Times New Roman" w:eastAsiaTheme="majorEastAsia" w:hAnsi="Times New Roman" w:cstheme="majorBidi"/>
      <w:b/>
      <w:color w:val="0070C0"/>
      <w:sz w:val="28"/>
      <w:szCs w:val="32"/>
    </w:rPr>
  </w:style>
  <w:style w:type="character" w:customStyle="1" w:styleId="Heading2Char">
    <w:name w:val="Heading 2 Char"/>
    <w:basedOn w:val="DefaultParagraphFont"/>
    <w:link w:val="Heading2"/>
    <w:uiPriority w:val="9"/>
    <w:rsid w:val="005148EF"/>
    <w:rPr>
      <w:rFonts w:ascii="Times New Roman" w:eastAsiaTheme="majorEastAsia" w:hAnsi="Times New Roman" w:cstheme="majorBidi"/>
      <w:b/>
      <w:color w:val="2F5496" w:themeColor="accent1" w:themeShade="BF"/>
      <w:sz w:val="24"/>
      <w:szCs w:val="26"/>
    </w:rPr>
  </w:style>
  <w:style w:type="paragraph" w:styleId="NoSpacing">
    <w:name w:val="No Spacing"/>
    <w:next w:val="Normal"/>
    <w:autoRedefine/>
    <w:uiPriority w:val="1"/>
    <w:qFormat/>
    <w:rsid w:val="0043151D"/>
    <w:pPr>
      <w:pBdr>
        <w:top w:val="nil"/>
        <w:left w:val="nil"/>
        <w:bottom w:val="nil"/>
        <w:right w:val="nil"/>
        <w:between w:val="nil"/>
        <w:bar w:val="nil"/>
      </w:pBdr>
      <w:spacing w:after="0" w:line="360" w:lineRule="auto"/>
      <w:jc w:val="both"/>
    </w:pPr>
    <w:rPr>
      <w:rFonts w:ascii="Times New Roman" w:eastAsia="Arial Unicode MS" w:hAnsi="Times New Roman" w:cs="Times New Roman"/>
      <w:sz w:val="24"/>
      <w:szCs w:val="24"/>
      <w:bdr w:val="nil"/>
    </w:rPr>
  </w:style>
  <w:style w:type="paragraph" w:styleId="Title">
    <w:name w:val="Title"/>
    <w:basedOn w:val="Normal"/>
    <w:next w:val="Normal"/>
    <w:link w:val="TitleChar"/>
    <w:uiPriority w:val="10"/>
    <w:qFormat/>
    <w:rsid w:val="004B669F"/>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669F"/>
    <w:rPr>
      <w:rFonts w:asciiTheme="majorHAnsi" w:eastAsiaTheme="majorEastAsia" w:hAnsiTheme="majorHAnsi" w:cstheme="majorBidi"/>
      <w:spacing w:val="-10"/>
      <w:kern w:val="28"/>
      <w:sz w:val="56"/>
      <w:szCs w:val="56"/>
      <w:lang w:val="en-GB" w:eastAsia="en-GB"/>
    </w:rPr>
  </w:style>
  <w:style w:type="character" w:styleId="Hyperlink">
    <w:name w:val="Hyperlink"/>
    <w:basedOn w:val="DefaultParagraphFont"/>
    <w:uiPriority w:val="99"/>
    <w:unhideWhenUsed/>
    <w:rsid w:val="00F84F91"/>
    <w:rPr>
      <w:color w:val="0563C1" w:themeColor="hyperlink"/>
      <w:u w:val="single"/>
    </w:rPr>
  </w:style>
  <w:style w:type="paragraph" w:styleId="ListParagraph">
    <w:name w:val="List Paragraph"/>
    <w:basedOn w:val="Normal"/>
    <w:uiPriority w:val="34"/>
    <w:qFormat/>
    <w:rsid w:val="00D84E88"/>
    <w:pPr>
      <w:ind w:left="720"/>
      <w:contextualSpacing/>
    </w:pPr>
  </w:style>
  <w:style w:type="paragraph" w:styleId="TOCHeading">
    <w:name w:val="TOC Heading"/>
    <w:basedOn w:val="Heading1"/>
    <w:next w:val="Normal"/>
    <w:uiPriority w:val="39"/>
    <w:unhideWhenUsed/>
    <w:qFormat/>
    <w:rsid w:val="00D84E88"/>
    <w:pPr>
      <w:spacing w:line="259" w:lineRule="auto"/>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D84E88"/>
    <w:pPr>
      <w:spacing w:after="100"/>
    </w:pPr>
  </w:style>
  <w:style w:type="paragraph" w:styleId="TOC2">
    <w:name w:val="toc 2"/>
    <w:basedOn w:val="Normal"/>
    <w:next w:val="Normal"/>
    <w:autoRedefine/>
    <w:uiPriority w:val="39"/>
    <w:unhideWhenUsed/>
    <w:rsid w:val="00D84E88"/>
    <w:pPr>
      <w:spacing w:after="100"/>
      <w:ind w:left="240"/>
    </w:pPr>
  </w:style>
  <w:style w:type="paragraph" w:styleId="BalloonText">
    <w:name w:val="Balloon Text"/>
    <w:basedOn w:val="Normal"/>
    <w:link w:val="BalloonTextChar"/>
    <w:uiPriority w:val="99"/>
    <w:semiHidden/>
    <w:unhideWhenUsed/>
    <w:rsid w:val="001721E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21E5"/>
    <w:rPr>
      <w:rFonts w:ascii="Tahoma" w:hAnsi="Tahoma" w:cs="Tahoma"/>
      <w:sz w:val="16"/>
      <w:szCs w:val="16"/>
      <w:lang w:val="en-GB"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87913"/>
    <w:pPr>
      <w:spacing w:after="0" w:line="360" w:lineRule="auto"/>
    </w:pPr>
    <w:rPr>
      <w:rFonts w:ascii="Times New Roman" w:hAnsi="Times New Roman" w:cs="Times New Roman"/>
      <w:sz w:val="24"/>
      <w:szCs w:val="20"/>
      <w:lang w:val="en-GB" w:eastAsia="en-GB"/>
    </w:rPr>
  </w:style>
  <w:style w:type="paragraph" w:styleId="Heading1">
    <w:name w:val="heading 1"/>
    <w:basedOn w:val="Normal"/>
    <w:next w:val="Normal"/>
    <w:link w:val="Heading1Char"/>
    <w:uiPriority w:val="9"/>
    <w:qFormat/>
    <w:rsid w:val="00592005"/>
    <w:pPr>
      <w:keepNext/>
      <w:keepLines/>
      <w:spacing w:before="240"/>
      <w:outlineLvl w:val="0"/>
    </w:pPr>
    <w:rPr>
      <w:rFonts w:eastAsiaTheme="majorEastAsia" w:cstheme="majorBidi"/>
      <w:b/>
      <w:color w:val="0070C0"/>
      <w:sz w:val="28"/>
      <w:szCs w:val="32"/>
    </w:rPr>
  </w:style>
  <w:style w:type="paragraph" w:styleId="Heading2">
    <w:name w:val="heading 2"/>
    <w:basedOn w:val="Normal"/>
    <w:next w:val="Normal"/>
    <w:link w:val="Heading2Char"/>
    <w:uiPriority w:val="9"/>
    <w:unhideWhenUsed/>
    <w:qFormat/>
    <w:rsid w:val="005148EF"/>
    <w:pPr>
      <w:keepNext/>
      <w:keepLines/>
      <w:spacing w:before="40"/>
      <w:outlineLvl w:val="1"/>
    </w:pPr>
    <w:rPr>
      <w:rFonts w:eastAsiaTheme="majorEastAsia" w:cstheme="majorBidi"/>
      <w:b/>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2005"/>
    <w:rPr>
      <w:rFonts w:ascii="Times New Roman" w:eastAsiaTheme="majorEastAsia" w:hAnsi="Times New Roman" w:cstheme="majorBidi"/>
      <w:b/>
      <w:color w:val="0070C0"/>
      <w:sz w:val="28"/>
      <w:szCs w:val="32"/>
    </w:rPr>
  </w:style>
  <w:style w:type="character" w:customStyle="1" w:styleId="Heading2Char">
    <w:name w:val="Heading 2 Char"/>
    <w:basedOn w:val="DefaultParagraphFont"/>
    <w:link w:val="Heading2"/>
    <w:uiPriority w:val="9"/>
    <w:rsid w:val="005148EF"/>
    <w:rPr>
      <w:rFonts w:ascii="Times New Roman" w:eastAsiaTheme="majorEastAsia" w:hAnsi="Times New Roman" w:cstheme="majorBidi"/>
      <w:b/>
      <w:color w:val="2F5496" w:themeColor="accent1" w:themeShade="BF"/>
      <w:sz w:val="24"/>
      <w:szCs w:val="26"/>
    </w:rPr>
  </w:style>
  <w:style w:type="paragraph" w:styleId="NoSpacing">
    <w:name w:val="No Spacing"/>
    <w:next w:val="Normal"/>
    <w:autoRedefine/>
    <w:uiPriority w:val="1"/>
    <w:qFormat/>
    <w:rsid w:val="0043151D"/>
    <w:pPr>
      <w:pBdr>
        <w:top w:val="nil"/>
        <w:left w:val="nil"/>
        <w:bottom w:val="nil"/>
        <w:right w:val="nil"/>
        <w:between w:val="nil"/>
        <w:bar w:val="nil"/>
      </w:pBdr>
      <w:spacing w:after="0" w:line="360" w:lineRule="auto"/>
      <w:jc w:val="both"/>
    </w:pPr>
    <w:rPr>
      <w:rFonts w:ascii="Times New Roman" w:eastAsia="Arial Unicode MS" w:hAnsi="Times New Roman" w:cs="Times New Roman"/>
      <w:sz w:val="24"/>
      <w:szCs w:val="24"/>
      <w:bdr w:val="nil"/>
    </w:rPr>
  </w:style>
  <w:style w:type="paragraph" w:styleId="Title">
    <w:name w:val="Title"/>
    <w:basedOn w:val="Normal"/>
    <w:next w:val="Normal"/>
    <w:link w:val="TitleChar"/>
    <w:uiPriority w:val="10"/>
    <w:qFormat/>
    <w:rsid w:val="004B669F"/>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669F"/>
    <w:rPr>
      <w:rFonts w:asciiTheme="majorHAnsi" w:eastAsiaTheme="majorEastAsia" w:hAnsiTheme="majorHAnsi" w:cstheme="majorBidi"/>
      <w:spacing w:val="-10"/>
      <w:kern w:val="28"/>
      <w:sz w:val="56"/>
      <w:szCs w:val="56"/>
      <w:lang w:val="en-GB" w:eastAsia="en-GB"/>
    </w:rPr>
  </w:style>
  <w:style w:type="character" w:styleId="Hyperlink">
    <w:name w:val="Hyperlink"/>
    <w:basedOn w:val="DefaultParagraphFont"/>
    <w:uiPriority w:val="99"/>
    <w:unhideWhenUsed/>
    <w:rsid w:val="00F84F91"/>
    <w:rPr>
      <w:color w:val="0563C1" w:themeColor="hyperlink"/>
      <w:u w:val="single"/>
    </w:rPr>
  </w:style>
  <w:style w:type="paragraph" w:styleId="ListParagraph">
    <w:name w:val="List Paragraph"/>
    <w:basedOn w:val="Normal"/>
    <w:uiPriority w:val="34"/>
    <w:qFormat/>
    <w:rsid w:val="00D84E88"/>
    <w:pPr>
      <w:ind w:left="720"/>
      <w:contextualSpacing/>
    </w:pPr>
  </w:style>
  <w:style w:type="paragraph" w:styleId="TOCHeading">
    <w:name w:val="TOC Heading"/>
    <w:basedOn w:val="Heading1"/>
    <w:next w:val="Normal"/>
    <w:uiPriority w:val="39"/>
    <w:unhideWhenUsed/>
    <w:qFormat/>
    <w:rsid w:val="00D84E88"/>
    <w:pPr>
      <w:spacing w:line="259" w:lineRule="auto"/>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D84E88"/>
    <w:pPr>
      <w:spacing w:after="100"/>
    </w:pPr>
  </w:style>
  <w:style w:type="paragraph" w:styleId="TOC2">
    <w:name w:val="toc 2"/>
    <w:basedOn w:val="Normal"/>
    <w:next w:val="Normal"/>
    <w:autoRedefine/>
    <w:uiPriority w:val="39"/>
    <w:unhideWhenUsed/>
    <w:rsid w:val="00D84E88"/>
    <w:pPr>
      <w:spacing w:after="100"/>
      <w:ind w:left="240"/>
    </w:pPr>
  </w:style>
  <w:style w:type="paragraph" w:styleId="BalloonText">
    <w:name w:val="Balloon Text"/>
    <w:basedOn w:val="Normal"/>
    <w:link w:val="BalloonTextChar"/>
    <w:uiPriority w:val="99"/>
    <w:semiHidden/>
    <w:unhideWhenUsed/>
    <w:rsid w:val="001721E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21E5"/>
    <w:rPr>
      <w:rFonts w:ascii="Tahoma" w:hAnsi="Tahoma" w:cs="Tahoma"/>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47192379">
      <w:bodyDiv w:val="1"/>
      <w:marLeft w:val="0"/>
      <w:marRight w:val="0"/>
      <w:marTop w:val="0"/>
      <w:marBottom w:val="0"/>
      <w:divBdr>
        <w:top w:val="none" w:sz="0" w:space="0" w:color="auto"/>
        <w:left w:val="none" w:sz="0" w:space="0" w:color="auto"/>
        <w:bottom w:val="none" w:sz="0" w:space="0" w:color="auto"/>
        <w:right w:val="none" w:sz="0" w:space="0" w:color="auto"/>
      </w:divBdr>
    </w:div>
    <w:div w:id="1719087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eca.tatasteel.com/blogs/tata-steel-shaping-global-steel-future" TargetMode="External"/><Relationship Id="rId3" Type="http://schemas.microsoft.com/office/2007/relationships/stylesWithEffects" Target="stylesWithEffects.xml"/><Relationship Id="rId7" Type="http://schemas.openxmlformats.org/officeDocument/2006/relationships/hyperlink" Target="https://www.tatasteeluk.com/corporate/news/closure-of-blast-furnace-4-but-green-steel-project-will-ensure-next-generation-of-steelmaking"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FE6C8A-78EA-4CA6-BFFB-B5C50E9746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1133</TotalTime>
  <Pages>12</Pages>
  <Words>3212</Words>
  <Characters>18312</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155</cp:revision>
  <dcterms:created xsi:type="dcterms:W3CDTF">2026-07-23T10:20:00Z</dcterms:created>
  <dcterms:modified xsi:type="dcterms:W3CDTF">2026-07-24T10:14:00Z</dcterms:modified>
</cp:coreProperties>
</file>