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22A09"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04C36E12"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58625100"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4ECA4A23"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418AF216"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0A7619E0"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6FCB5EB8"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67FDA975"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095AEE02" w14:textId="77777777" w:rsidR="004750FA" w:rsidRPr="00A24DE6" w:rsidRDefault="004750FA">
      <w:pPr>
        <w:pStyle w:val="Normal1"/>
        <w:spacing w:line="360" w:lineRule="auto"/>
        <w:jc w:val="center"/>
        <w:rPr>
          <w:rFonts w:ascii="Times New Roman" w:eastAsia="Times New Roman" w:hAnsi="Times New Roman" w:cs="Times New Roman"/>
          <w:b/>
          <w:sz w:val="36"/>
          <w:szCs w:val="36"/>
          <w:lang w:val="en-GB"/>
        </w:rPr>
      </w:pPr>
    </w:p>
    <w:p w14:paraId="006989EA" w14:textId="77777777" w:rsidR="004750FA" w:rsidRDefault="00EB642C">
      <w:pPr>
        <w:pStyle w:val="Normal1"/>
        <w:spacing w:line="360" w:lineRule="auto"/>
        <w:jc w:val="center"/>
        <w:rPr>
          <w:rFonts w:ascii="Times New Roman" w:eastAsia="Times New Roman" w:hAnsi="Times New Roman" w:cs="Times New Roman"/>
          <w:b/>
          <w:sz w:val="36"/>
          <w:szCs w:val="36"/>
          <w:lang w:val="en-GB"/>
        </w:rPr>
      </w:pPr>
      <w:r w:rsidRPr="00A24DE6">
        <w:rPr>
          <w:rFonts w:ascii="Times New Roman" w:eastAsia="Times New Roman" w:hAnsi="Times New Roman" w:cs="Times New Roman"/>
          <w:b/>
          <w:sz w:val="36"/>
          <w:szCs w:val="36"/>
          <w:lang w:val="en-GB"/>
        </w:rPr>
        <w:t>LCBB4002 Community Engagement</w:t>
      </w:r>
    </w:p>
    <w:p w14:paraId="6BDC788C" w14:textId="77777777" w:rsidR="005941CB" w:rsidRDefault="00FF575E" w:rsidP="005941CB">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Component 2</w:t>
      </w:r>
    </w:p>
    <w:p w14:paraId="040988F4" w14:textId="77777777" w:rsidR="005941CB" w:rsidRPr="005941CB" w:rsidRDefault="005941CB" w:rsidP="005941CB">
      <w:pPr>
        <w:pStyle w:val="Normal1"/>
        <w:spacing w:line="360" w:lineRule="auto"/>
        <w:jc w:val="center"/>
        <w:rPr>
          <w:rFonts w:ascii="Times New Roman" w:eastAsia="Times New Roman" w:hAnsi="Times New Roman" w:cs="Times New Roman"/>
          <w:b/>
          <w:sz w:val="36"/>
          <w:szCs w:val="36"/>
          <w:lang w:val="en-GB"/>
        </w:rPr>
      </w:pPr>
      <w:r w:rsidRPr="005941CB">
        <w:rPr>
          <w:rFonts w:ascii="Times New Roman" w:eastAsia="Times New Roman" w:hAnsi="Times New Roman" w:cs="Times New Roman"/>
          <w:b/>
          <w:sz w:val="36"/>
          <w:szCs w:val="36"/>
          <w:lang w:val="en-GB"/>
        </w:rPr>
        <w:t>Coursework: Reflective</w:t>
      </w:r>
    </w:p>
    <w:p w14:paraId="7CD79E54" w14:textId="77777777" w:rsidR="005941CB" w:rsidRPr="00A24DE6" w:rsidRDefault="005941CB" w:rsidP="005941CB">
      <w:pPr>
        <w:pStyle w:val="Normal1"/>
        <w:spacing w:line="360" w:lineRule="auto"/>
        <w:jc w:val="center"/>
        <w:rPr>
          <w:rFonts w:ascii="Times New Roman" w:eastAsia="Times New Roman" w:hAnsi="Times New Roman" w:cs="Times New Roman"/>
          <w:b/>
          <w:sz w:val="36"/>
          <w:szCs w:val="36"/>
          <w:lang w:val="en-GB"/>
        </w:rPr>
      </w:pPr>
      <w:r w:rsidRPr="005941CB">
        <w:rPr>
          <w:rFonts w:ascii="Times New Roman" w:eastAsia="Times New Roman" w:hAnsi="Times New Roman" w:cs="Times New Roman"/>
          <w:b/>
          <w:sz w:val="36"/>
          <w:szCs w:val="36"/>
          <w:lang w:val="en-GB"/>
        </w:rPr>
        <w:t>Evaluation (Report)</w:t>
      </w:r>
    </w:p>
    <w:p w14:paraId="4058F0C9" w14:textId="77777777" w:rsidR="005117FF" w:rsidRDefault="005117FF">
      <w:pPr>
        <w:pStyle w:val="Normal1"/>
        <w:spacing w:line="360" w:lineRule="auto"/>
        <w:jc w:val="center"/>
        <w:rPr>
          <w:rFonts w:ascii="Times New Roman" w:eastAsia="Times New Roman" w:hAnsi="Times New Roman" w:cs="Times New Roman"/>
          <w:b/>
          <w:i/>
          <w:sz w:val="24"/>
          <w:szCs w:val="24"/>
          <w:lang w:val="en-GB"/>
        </w:rPr>
      </w:pPr>
    </w:p>
    <w:p w14:paraId="46024F44" w14:textId="14ACB2ED" w:rsidR="00FA7B7C" w:rsidRDefault="00FA7B7C">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Lecturer: </w:t>
      </w:r>
      <w:r w:rsidR="00E22D14" w:rsidRPr="00F537F5">
        <w:rPr>
          <w:rFonts w:ascii="Times New Roman" w:eastAsia="Times New Roman" w:hAnsi="Times New Roman" w:cs="Times New Roman"/>
          <w:b/>
          <w:iCs/>
          <w:sz w:val="24"/>
          <w:szCs w:val="24"/>
          <w:lang w:val="en-GB"/>
        </w:rPr>
        <w:t>Dr</w:t>
      </w:r>
      <w:r w:rsidR="005117FF" w:rsidRPr="00F537F5">
        <w:rPr>
          <w:rFonts w:ascii="Times New Roman" w:eastAsia="Times New Roman" w:hAnsi="Times New Roman" w:cs="Times New Roman"/>
          <w:b/>
          <w:iCs/>
          <w:sz w:val="24"/>
          <w:szCs w:val="24"/>
          <w:lang w:val="en-GB"/>
        </w:rPr>
        <w:t xml:space="preserve"> </w:t>
      </w:r>
      <w:proofErr w:type="spellStart"/>
      <w:r w:rsidR="005117FF" w:rsidRPr="00F537F5">
        <w:rPr>
          <w:rFonts w:ascii="Times New Roman" w:eastAsia="Times New Roman" w:hAnsi="Times New Roman" w:cs="Times New Roman"/>
          <w:b/>
          <w:iCs/>
          <w:sz w:val="24"/>
          <w:szCs w:val="24"/>
          <w:lang w:val="en-GB"/>
        </w:rPr>
        <w:t>Faizu</w:t>
      </w:r>
      <w:proofErr w:type="spellEnd"/>
      <w:r w:rsidR="005117FF" w:rsidRPr="00F537F5">
        <w:rPr>
          <w:rFonts w:ascii="Times New Roman" w:eastAsia="Times New Roman" w:hAnsi="Times New Roman" w:cs="Times New Roman"/>
          <w:b/>
          <w:iCs/>
          <w:sz w:val="24"/>
          <w:szCs w:val="24"/>
          <w:lang w:val="en-GB"/>
        </w:rPr>
        <w:t xml:space="preserve"> Edu</w:t>
      </w:r>
    </w:p>
    <w:p w14:paraId="76E1E45D" w14:textId="07D9B506" w:rsidR="004750FA" w:rsidRPr="00C32910" w:rsidRDefault="00EB642C">
      <w:pPr>
        <w:pStyle w:val="Normal1"/>
        <w:spacing w:line="360" w:lineRule="auto"/>
        <w:jc w:val="center"/>
        <w:rPr>
          <w:rFonts w:ascii="Times New Roman" w:eastAsia="Times New Roman" w:hAnsi="Times New Roman" w:cs="Times New Roman"/>
          <w:b/>
          <w:iCs/>
          <w:sz w:val="24"/>
          <w:szCs w:val="24"/>
          <w:lang w:val="en-GB"/>
        </w:rPr>
      </w:pPr>
      <w:r w:rsidRPr="00A24DE6">
        <w:rPr>
          <w:rFonts w:ascii="Times New Roman" w:eastAsia="Times New Roman" w:hAnsi="Times New Roman" w:cs="Times New Roman"/>
          <w:b/>
          <w:i/>
          <w:sz w:val="24"/>
          <w:szCs w:val="24"/>
          <w:lang w:val="en-GB"/>
        </w:rPr>
        <w:t>Student ID:</w:t>
      </w:r>
      <w:r w:rsidR="00C32910">
        <w:rPr>
          <w:rFonts w:ascii="Times New Roman" w:eastAsia="Times New Roman" w:hAnsi="Times New Roman" w:cs="Times New Roman"/>
          <w:b/>
          <w:iCs/>
          <w:sz w:val="24"/>
          <w:szCs w:val="24"/>
          <w:lang w:val="en-GB"/>
        </w:rPr>
        <w:t xml:space="preserve"> 2246853</w:t>
      </w:r>
    </w:p>
    <w:p w14:paraId="5302BAB2" w14:textId="72451A51" w:rsidR="004750FA" w:rsidRDefault="00EB642C">
      <w:pPr>
        <w:pStyle w:val="Normal1"/>
        <w:spacing w:line="360" w:lineRule="auto"/>
        <w:jc w:val="center"/>
        <w:rPr>
          <w:rFonts w:ascii="Times New Roman" w:eastAsia="Times New Roman" w:hAnsi="Times New Roman" w:cs="Times New Roman"/>
          <w:b/>
          <w:iCs/>
          <w:sz w:val="24"/>
          <w:szCs w:val="24"/>
          <w:lang w:val="en-GB"/>
        </w:rPr>
      </w:pPr>
      <w:r w:rsidRPr="00A24DE6">
        <w:rPr>
          <w:rFonts w:ascii="Times New Roman" w:eastAsia="Times New Roman" w:hAnsi="Times New Roman" w:cs="Times New Roman"/>
          <w:b/>
          <w:i/>
          <w:sz w:val="24"/>
          <w:szCs w:val="24"/>
          <w:lang w:val="en-GB"/>
        </w:rPr>
        <w:t>Student Name:</w:t>
      </w:r>
      <w:r w:rsidR="00C32910">
        <w:rPr>
          <w:rFonts w:ascii="Times New Roman" w:eastAsia="Times New Roman" w:hAnsi="Times New Roman" w:cs="Times New Roman"/>
          <w:b/>
          <w:i/>
          <w:sz w:val="24"/>
          <w:szCs w:val="24"/>
          <w:lang w:val="en-GB"/>
        </w:rPr>
        <w:t xml:space="preserve"> </w:t>
      </w:r>
      <w:r w:rsidR="00C32910">
        <w:rPr>
          <w:rFonts w:ascii="Times New Roman" w:eastAsia="Times New Roman" w:hAnsi="Times New Roman" w:cs="Times New Roman"/>
          <w:b/>
          <w:iCs/>
          <w:sz w:val="24"/>
          <w:szCs w:val="24"/>
          <w:lang w:val="en-GB"/>
        </w:rPr>
        <w:t>Ioana Girigan</w:t>
      </w:r>
    </w:p>
    <w:p w14:paraId="17AA2819" w14:textId="46A724A8" w:rsidR="005117FF" w:rsidRPr="0079385F" w:rsidRDefault="00D0065C">
      <w:pPr>
        <w:pStyle w:val="Normal1"/>
        <w:spacing w:line="360" w:lineRule="auto"/>
        <w:jc w:val="center"/>
        <w:rPr>
          <w:rFonts w:ascii="Times New Roman" w:eastAsia="Times New Roman" w:hAnsi="Times New Roman" w:cs="Times New Roman"/>
          <w:b/>
          <w:iCs/>
          <w:sz w:val="24"/>
          <w:szCs w:val="24"/>
          <w:lang w:val="en-GB"/>
        </w:rPr>
      </w:pPr>
      <w:r>
        <w:rPr>
          <w:rFonts w:ascii="Times New Roman" w:eastAsia="Times New Roman" w:hAnsi="Times New Roman" w:cs="Times New Roman"/>
          <w:b/>
          <w:i/>
          <w:sz w:val="24"/>
          <w:szCs w:val="24"/>
          <w:lang w:val="en-GB"/>
        </w:rPr>
        <w:t xml:space="preserve">Word count: </w:t>
      </w:r>
      <w:r w:rsidR="0079385F">
        <w:rPr>
          <w:rFonts w:ascii="Times New Roman" w:eastAsia="Times New Roman" w:hAnsi="Times New Roman" w:cs="Times New Roman"/>
          <w:b/>
          <w:iCs/>
          <w:sz w:val="24"/>
          <w:szCs w:val="24"/>
          <w:lang w:val="en-GB"/>
        </w:rPr>
        <w:t>2444</w:t>
      </w:r>
    </w:p>
    <w:p w14:paraId="2AC122B2" w14:textId="0FFE2DA7" w:rsidR="004750FA" w:rsidRPr="00A24DE6" w:rsidRDefault="004750FA">
      <w:pPr>
        <w:pStyle w:val="Normal1"/>
        <w:spacing w:line="360" w:lineRule="auto"/>
        <w:jc w:val="center"/>
        <w:rPr>
          <w:rFonts w:ascii="Times New Roman" w:eastAsia="Times New Roman" w:hAnsi="Times New Roman" w:cs="Times New Roman"/>
          <w:b/>
          <w:i/>
          <w:sz w:val="24"/>
          <w:szCs w:val="24"/>
          <w:lang w:val="en-GB"/>
        </w:rPr>
      </w:pPr>
    </w:p>
    <w:p w14:paraId="4E5CCCF2" w14:textId="59F4855A" w:rsidR="004750FA" w:rsidRPr="00A24DE6" w:rsidRDefault="004750FA" w:rsidP="005117FF">
      <w:pPr>
        <w:pStyle w:val="Normal1"/>
        <w:spacing w:line="360" w:lineRule="auto"/>
        <w:rPr>
          <w:rFonts w:ascii="Times New Roman" w:eastAsia="Times New Roman" w:hAnsi="Times New Roman" w:cs="Times New Roman"/>
          <w:b/>
          <w:i/>
          <w:sz w:val="24"/>
          <w:szCs w:val="24"/>
          <w:lang w:val="en-GB"/>
        </w:rPr>
      </w:pPr>
    </w:p>
    <w:p w14:paraId="592F484A"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lang w:val="en-GB"/>
        </w:rPr>
        <w:br w:type="page"/>
      </w:r>
    </w:p>
    <w:p w14:paraId="05F519B3" w14:textId="77777777" w:rsidR="004750FA" w:rsidRPr="00A24DE6" w:rsidRDefault="00EB642C">
      <w:pPr>
        <w:pStyle w:val="Normal1"/>
        <w:spacing w:line="360" w:lineRule="auto"/>
        <w:jc w:val="center"/>
        <w:rPr>
          <w:rFonts w:ascii="Times New Roman" w:eastAsia="Times New Roman" w:hAnsi="Times New Roman" w:cs="Times New Roman"/>
          <w:b/>
          <w:sz w:val="24"/>
          <w:szCs w:val="24"/>
          <w:lang w:val="en-GB"/>
        </w:rPr>
      </w:pPr>
      <w:r w:rsidRPr="00A24DE6">
        <w:rPr>
          <w:rFonts w:ascii="Times New Roman" w:eastAsia="Times New Roman" w:hAnsi="Times New Roman" w:cs="Times New Roman"/>
          <w:b/>
          <w:sz w:val="24"/>
          <w:szCs w:val="24"/>
          <w:lang w:val="en-GB"/>
        </w:rPr>
        <w:lastRenderedPageBreak/>
        <w:t>Executive summary</w:t>
      </w:r>
    </w:p>
    <w:p w14:paraId="26E7A133"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The report is based on the self-reflection and addresses the learning objectives of the report. The ERA cycle of reflection </w:t>
      </w:r>
      <w:proofErr w:type="gramStart"/>
      <w:r w:rsidRPr="00A24DE6">
        <w:rPr>
          <w:rFonts w:ascii="Times New Roman" w:eastAsia="Times New Roman" w:hAnsi="Times New Roman" w:cs="Times New Roman"/>
          <w:sz w:val="24"/>
          <w:szCs w:val="24"/>
          <w:lang w:val="en-GB"/>
        </w:rPr>
        <w:t>help</w:t>
      </w:r>
      <w:proofErr w:type="gramEnd"/>
      <w:r w:rsidRPr="00A24DE6">
        <w:rPr>
          <w:rFonts w:ascii="Times New Roman" w:eastAsia="Times New Roman" w:hAnsi="Times New Roman" w:cs="Times New Roman"/>
          <w:sz w:val="24"/>
          <w:szCs w:val="24"/>
          <w:lang w:val="en-GB"/>
        </w:rPr>
        <w:t xml:space="preserve"> to address several areas of the report such as the aims and objective of the company to meet the goal of the company and also focus on collaboration to maintain the growth ratio and raise the profitability via increasing loyal customer base. Community involvement programmes, community engagement strategies and feedback and monitoring systems help to overcome the goal more easily to raise the selling ratio. Communication, stakeholder engagement multi-agency inclusion and diversity importance are also important parts of the research which is described according to the market research of UK, London. </w:t>
      </w:r>
      <w:r w:rsidRPr="00A24DE6">
        <w:rPr>
          <w:lang w:val="en-GB"/>
        </w:rPr>
        <w:br w:type="page"/>
      </w:r>
    </w:p>
    <w:sdt>
      <w:sdtPr>
        <w:rPr>
          <w:rFonts w:ascii="Arial" w:eastAsia="Arial" w:hAnsi="Arial" w:cs="Arial"/>
          <w:color w:val="auto"/>
          <w:sz w:val="22"/>
          <w:szCs w:val="22"/>
          <w:lang w:val="en-GB"/>
        </w:rPr>
        <w:id w:val="-1592690176"/>
        <w:docPartObj>
          <w:docPartGallery w:val="Table of Contents"/>
          <w:docPartUnique/>
        </w:docPartObj>
      </w:sdtPr>
      <w:sdtEndPr>
        <w:rPr>
          <w:rFonts w:ascii="Times New Roman" w:hAnsi="Times New Roman" w:cs="Times New Roman"/>
          <w:b/>
          <w:bCs/>
          <w:noProof/>
          <w:sz w:val="24"/>
          <w:szCs w:val="24"/>
        </w:rPr>
      </w:sdtEndPr>
      <w:sdtContent>
        <w:p w14:paraId="1F1FEBB5" w14:textId="77777777" w:rsidR="00A24DE6" w:rsidRPr="00A24DE6" w:rsidRDefault="00A24DE6" w:rsidP="00A24DE6">
          <w:pPr>
            <w:pStyle w:val="TOCHeading"/>
            <w:spacing w:line="360" w:lineRule="auto"/>
            <w:jc w:val="center"/>
            <w:rPr>
              <w:rFonts w:ascii="Times New Roman" w:hAnsi="Times New Roman" w:cs="Times New Roman"/>
              <w:b/>
              <w:color w:val="000000" w:themeColor="text1"/>
              <w:sz w:val="24"/>
              <w:szCs w:val="24"/>
              <w:lang w:val="en-GB"/>
            </w:rPr>
          </w:pPr>
          <w:r w:rsidRPr="00A24DE6">
            <w:rPr>
              <w:rFonts w:ascii="Times New Roman" w:hAnsi="Times New Roman" w:cs="Times New Roman"/>
              <w:b/>
              <w:color w:val="000000" w:themeColor="text1"/>
              <w:sz w:val="24"/>
              <w:szCs w:val="24"/>
              <w:lang w:val="en-GB"/>
            </w:rPr>
            <w:t>Table of Contents</w:t>
          </w:r>
        </w:p>
        <w:p w14:paraId="26A251DA" w14:textId="77777777" w:rsidR="00C018D9" w:rsidRPr="00FF575E" w:rsidRDefault="00A24DE6" w:rsidP="00FF575E">
          <w:pPr>
            <w:pStyle w:val="TOC1"/>
            <w:tabs>
              <w:tab w:val="right" w:leader="dot" w:pos="9019"/>
            </w:tabs>
            <w:spacing w:line="360" w:lineRule="auto"/>
            <w:rPr>
              <w:rFonts w:ascii="Times New Roman" w:eastAsiaTheme="minorEastAsia" w:hAnsi="Times New Roman" w:cs="Times New Roman"/>
              <w:noProof/>
              <w:sz w:val="24"/>
              <w:szCs w:val="24"/>
              <w:lang w:val="en-GB" w:eastAsia="en-GB"/>
            </w:rPr>
          </w:pPr>
          <w:r w:rsidRPr="00FF575E">
            <w:rPr>
              <w:rFonts w:ascii="Times New Roman" w:hAnsi="Times New Roman" w:cs="Times New Roman"/>
              <w:b/>
              <w:bCs/>
              <w:noProof/>
              <w:color w:val="000000" w:themeColor="text1"/>
              <w:sz w:val="24"/>
              <w:szCs w:val="24"/>
              <w:lang w:val="en-GB"/>
            </w:rPr>
            <w:fldChar w:fldCharType="begin"/>
          </w:r>
          <w:r w:rsidRPr="00FF575E">
            <w:rPr>
              <w:rFonts w:ascii="Times New Roman" w:hAnsi="Times New Roman" w:cs="Times New Roman"/>
              <w:b/>
              <w:bCs/>
              <w:noProof/>
              <w:color w:val="000000" w:themeColor="text1"/>
              <w:sz w:val="24"/>
              <w:szCs w:val="24"/>
              <w:lang w:val="en-GB"/>
            </w:rPr>
            <w:instrText xml:space="preserve"> TOC \o "1-3" \h \z \u </w:instrText>
          </w:r>
          <w:r w:rsidRPr="00FF575E">
            <w:rPr>
              <w:rFonts w:ascii="Times New Roman" w:hAnsi="Times New Roman" w:cs="Times New Roman"/>
              <w:b/>
              <w:bCs/>
              <w:noProof/>
              <w:color w:val="000000" w:themeColor="text1"/>
              <w:sz w:val="24"/>
              <w:szCs w:val="24"/>
              <w:lang w:val="en-GB"/>
            </w:rPr>
            <w:fldChar w:fldCharType="separate"/>
          </w:r>
          <w:hyperlink w:anchor="_Toc153197940" w:history="1">
            <w:r w:rsidR="00C018D9" w:rsidRPr="00FF575E">
              <w:rPr>
                <w:rStyle w:val="Hyperlink"/>
                <w:rFonts w:ascii="Times New Roman" w:hAnsi="Times New Roman" w:cs="Times New Roman"/>
                <w:noProof/>
                <w:sz w:val="24"/>
                <w:szCs w:val="24"/>
                <w:lang w:val="en-GB"/>
              </w:rPr>
              <w:t>1. Introduction</w:t>
            </w:r>
            <w:r w:rsidR="00C018D9" w:rsidRPr="00FF575E">
              <w:rPr>
                <w:rFonts w:ascii="Times New Roman" w:hAnsi="Times New Roman" w:cs="Times New Roman"/>
                <w:noProof/>
                <w:webHidden/>
                <w:sz w:val="24"/>
                <w:szCs w:val="24"/>
              </w:rPr>
              <w:tab/>
            </w:r>
            <w:r w:rsidR="00C018D9" w:rsidRPr="00FF575E">
              <w:rPr>
                <w:rFonts w:ascii="Times New Roman" w:hAnsi="Times New Roman" w:cs="Times New Roman"/>
                <w:noProof/>
                <w:webHidden/>
                <w:sz w:val="24"/>
                <w:szCs w:val="24"/>
              </w:rPr>
              <w:fldChar w:fldCharType="begin"/>
            </w:r>
            <w:r w:rsidR="00C018D9" w:rsidRPr="00FF575E">
              <w:rPr>
                <w:rFonts w:ascii="Times New Roman" w:hAnsi="Times New Roman" w:cs="Times New Roman"/>
                <w:noProof/>
                <w:webHidden/>
                <w:sz w:val="24"/>
                <w:szCs w:val="24"/>
              </w:rPr>
              <w:instrText xml:space="preserve"> PAGEREF _Toc153197940 \h </w:instrText>
            </w:r>
            <w:r w:rsidR="00C018D9" w:rsidRPr="00FF575E">
              <w:rPr>
                <w:rFonts w:ascii="Times New Roman" w:hAnsi="Times New Roman" w:cs="Times New Roman"/>
                <w:noProof/>
                <w:webHidden/>
                <w:sz w:val="24"/>
                <w:szCs w:val="24"/>
              </w:rPr>
            </w:r>
            <w:r w:rsidR="00C018D9" w:rsidRPr="00FF575E">
              <w:rPr>
                <w:rFonts w:ascii="Times New Roman" w:hAnsi="Times New Roman" w:cs="Times New Roman"/>
                <w:noProof/>
                <w:webHidden/>
                <w:sz w:val="24"/>
                <w:szCs w:val="24"/>
              </w:rPr>
              <w:fldChar w:fldCharType="separate"/>
            </w:r>
            <w:r w:rsidR="00C018D9" w:rsidRPr="00FF575E">
              <w:rPr>
                <w:rFonts w:ascii="Times New Roman" w:hAnsi="Times New Roman" w:cs="Times New Roman"/>
                <w:noProof/>
                <w:webHidden/>
                <w:sz w:val="24"/>
                <w:szCs w:val="24"/>
              </w:rPr>
              <w:t>4</w:t>
            </w:r>
            <w:r w:rsidR="00C018D9" w:rsidRPr="00FF575E">
              <w:rPr>
                <w:rFonts w:ascii="Times New Roman" w:hAnsi="Times New Roman" w:cs="Times New Roman"/>
                <w:noProof/>
                <w:webHidden/>
                <w:sz w:val="24"/>
                <w:szCs w:val="24"/>
              </w:rPr>
              <w:fldChar w:fldCharType="end"/>
            </w:r>
          </w:hyperlink>
        </w:p>
        <w:p w14:paraId="3C2ADC88" w14:textId="77777777" w:rsidR="00C018D9" w:rsidRPr="00FF575E" w:rsidRDefault="00F440AD" w:rsidP="00FF575E">
          <w:pPr>
            <w:pStyle w:val="TOC1"/>
            <w:tabs>
              <w:tab w:val="right" w:leader="dot" w:pos="9019"/>
            </w:tabs>
            <w:spacing w:line="360" w:lineRule="auto"/>
            <w:rPr>
              <w:rFonts w:ascii="Times New Roman" w:eastAsiaTheme="minorEastAsia" w:hAnsi="Times New Roman" w:cs="Times New Roman"/>
              <w:noProof/>
              <w:sz w:val="24"/>
              <w:szCs w:val="24"/>
              <w:lang w:val="en-GB" w:eastAsia="en-GB"/>
            </w:rPr>
          </w:pPr>
          <w:hyperlink w:anchor="_Toc153197941" w:history="1">
            <w:r w:rsidR="00C018D9" w:rsidRPr="00FF575E">
              <w:rPr>
                <w:rStyle w:val="Hyperlink"/>
                <w:rFonts w:ascii="Times New Roman" w:hAnsi="Times New Roman" w:cs="Times New Roman"/>
                <w:noProof/>
                <w:sz w:val="24"/>
                <w:szCs w:val="24"/>
                <w:lang w:val="en-GB"/>
              </w:rPr>
              <w:t>2. Main analysis (ERA cycle of reflection)</w:t>
            </w:r>
            <w:r w:rsidR="00C018D9" w:rsidRPr="00FF575E">
              <w:rPr>
                <w:rFonts w:ascii="Times New Roman" w:hAnsi="Times New Roman" w:cs="Times New Roman"/>
                <w:noProof/>
                <w:webHidden/>
                <w:sz w:val="24"/>
                <w:szCs w:val="24"/>
              </w:rPr>
              <w:tab/>
            </w:r>
            <w:r w:rsidR="00C018D9" w:rsidRPr="00FF575E">
              <w:rPr>
                <w:rFonts w:ascii="Times New Roman" w:hAnsi="Times New Roman" w:cs="Times New Roman"/>
                <w:noProof/>
                <w:webHidden/>
                <w:sz w:val="24"/>
                <w:szCs w:val="24"/>
              </w:rPr>
              <w:fldChar w:fldCharType="begin"/>
            </w:r>
            <w:r w:rsidR="00C018D9" w:rsidRPr="00FF575E">
              <w:rPr>
                <w:rFonts w:ascii="Times New Roman" w:hAnsi="Times New Roman" w:cs="Times New Roman"/>
                <w:noProof/>
                <w:webHidden/>
                <w:sz w:val="24"/>
                <w:szCs w:val="24"/>
              </w:rPr>
              <w:instrText xml:space="preserve"> PAGEREF _Toc153197941 \h </w:instrText>
            </w:r>
            <w:r w:rsidR="00C018D9" w:rsidRPr="00FF575E">
              <w:rPr>
                <w:rFonts w:ascii="Times New Roman" w:hAnsi="Times New Roman" w:cs="Times New Roman"/>
                <w:noProof/>
                <w:webHidden/>
                <w:sz w:val="24"/>
                <w:szCs w:val="24"/>
              </w:rPr>
            </w:r>
            <w:r w:rsidR="00C018D9" w:rsidRPr="00FF575E">
              <w:rPr>
                <w:rFonts w:ascii="Times New Roman" w:hAnsi="Times New Roman" w:cs="Times New Roman"/>
                <w:noProof/>
                <w:webHidden/>
                <w:sz w:val="24"/>
                <w:szCs w:val="24"/>
              </w:rPr>
              <w:fldChar w:fldCharType="separate"/>
            </w:r>
            <w:r w:rsidR="00C018D9" w:rsidRPr="00FF575E">
              <w:rPr>
                <w:rFonts w:ascii="Times New Roman" w:hAnsi="Times New Roman" w:cs="Times New Roman"/>
                <w:noProof/>
                <w:webHidden/>
                <w:sz w:val="24"/>
                <w:szCs w:val="24"/>
              </w:rPr>
              <w:t>5</w:t>
            </w:r>
            <w:r w:rsidR="00C018D9" w:rsidRPr="00FF575E">
              <w:rPr>
                <w:rFonts w:ascii="Times New Roman" w:hAnsi="Times New Roman" w:cs="Times New Roman"/>
                <w:noProof/>
                <w:webHidden/>
                <w:sz w:val="24"/>
                <w:szCs w:val="24"/>
              </w:rPr>
              <w:fldChar w:fldCharType="end"/>
            </w:r>
          </w:hyperlink>
        </w:p>
        <w:p w14:paraId="535B1A0F" w14:textId="77777777" w:rsidR="00C018D9" w:rsidRPr="00FF575E" w:rsidRDefault="00F440AD" w:rsidP="00FF575E">
          <w:pPr>
            <w:pStyle w:val="TOC1"/>
            <w:tabs>
              <w:tab w:val="right" w:leader="dot" w:pos="9019"/>
            </w:tabs>
            <w:spacing w:line="360" w:lineRule="auto"/>
            <w:rPr>
              <w:rFonts w:ascii="Times New Roman" w:eastAsiaTheme="minorEastAsia" w:hAnsi="Times New Roman" w:cs="Times New Roman"/>
              <w:noProof/>
              <w:sz w:val="24"/>
              <w:szCs w:val="24"/>
              <w:lang w:val="en-GB" w:eastAsia="en-GB"/>
            </w:rPr>
          </w:pPr>
          <w:hyperlink w:anchor="_Toc153197942" w:history="1">
            <w:r w:rsidR="00C018D9" w:rsidRPr="00FF575E">
              <w:rPr>
                <w:rStyle w:val="Hyperlink"/>
                <w:rFonts w:ascii="Times New Roman" w:hAnsi="Times New Roman" w:cs="Times New Roman"/>
                <w:noProof/>
                <w:sz w:val="24"/>
                <w:szCs w:val="24"/>
                <w:lang w:val="en-GB"/>
              </w:rPr>
              <w:t>Experience</w:t>
            </w:r>
            <w:r w:rsidR="00C018D9" w:rsidRPr="00FF575E">
              <w:rPr>
                <w:rFonts w:ascii="Times New Roman" w:hAnsi="Times New Roman" w:cs="Times New Roman"/>
                <w:noProof/>
                <w:webHidden/>
                <w:sz w:val="24"/>
                <w:szCs w:val="24"/>
              </w:rPr>
              <w:tab/>
            </w:r>
            <w:r w:rsidR="00C018D9" w:rsidRPr="00FF575E">
              <w:rPr>
                <w:rFonts w:ascii="Times New Roman" w:hAnsi="Times New Roman" w:cs="Times New Roman"/>
                <w:noProof/>
                <w:webHidden/>
                <w:sz w:val="24"/>
                <w:szCs w:val="24"/>
              </w:rPr>
              <w:fldChar w:fldCharType="begin"/>
            </w:r>
            <w:r w:rsidR="00C018D9" w:rsidRPr="00FF575E">
              <w:rPr>
                <w:rFonts w:ascii="Times New Roman" w:hAnsi="Times New Roman" w:cs="Times New Roman"/>
                <w:noProof/>
                <w:webHidden/>
                <w:sz w:val="24"/>
                <w:szCs w:val="24"/>
              </w:rPr>
              <w:instrText xml:space="preserve"> PAGEREF _Toc153197942 \h </w:instrText>
            </w:r>
            <w:r w:rsidR="00C018D9" w:rsidRPr="00FF575E">
              <w:rPr>
                <w:rFonts w:ascii="Times New Roman" w:hAnsi="Times New Roman" w:cs="Times New Roman"/>
                <w:noProof/>
                <w:webHidden/>
                <w:sz w:val="24"/>
                <w:szCs w:val="24"/>
              </w:rPr>
            </w:r>
            <w:r w:rsidR="00C018D9" w:rsidRPr="00FF575E">
              <w:rPr>
                <w:rFonts w:ascii="Times New Roman" w:hAnsi="Times New Roman" w:cs="Times New Roman"/>
                <w:noProof/>
                <w:webHidden/>
                <w:sz w:val="24"/>
                <w:szCs w:val="24"/>
              </w:rPr>
              <w:fldChar w:fldCharType="separate"/>
            </w:r>
            <w:r w:rsidR="00C018D9" w:rsidRPr="00FF575E">
              <w:rPr>
                <w:rFonts w:ascii="Times New Roman" w:hAnsi="Times New Roman" w:cs="Times New Roman"/>
                <w:noProof/>
                <w:webHidden/>
                <w:sz w:val="24"/>
                <w:szCs w:val="24"/>
              </w:rPr>
              <w:t>5</w:t>
            </w:r>
            <w:r w:rsidR="00C018D9" w:rsidRPr="00FF575E">
              <w:rPr>
                <w:rFonts w:ascii="Times New Roman" w:hAnsi="Times New Roman" w:cs="Times New Roman"/>
                <w:noProof/>
                <w:webHidden/>
                <w:sz w:val="24"/>
                <w:szCs w:val="24"/>
              </w:rPr>
              <w:fldChar w:fldCharType="end"/>
            </w:r>
          </w:hyperlink>
        </w:p>
        <w:p w14:paraId="69038451" w14:textId="77777777" w:rsidR="00C018D9" w:rsidRPr="00FF575E" w:rsidRDefault="00F440AD" w:rsidP="00FF575E">
          <w:pPr>
            <w:pStyle w:val="TOC1"/>
            <w:tabs>
              <w:tab w:val="right" w:leader="dot" w:pos="9019"/>
            </w:tabs>
            <w:spacing w:line="360" w:lineRule="auto"/>
            <w:rPr>
              <w:rFonts w:ascii="Times New Roman" w:eastAsiaTheme="minorEastAsia" w:hAnsi="Times New Roman" w:cs="Times New Roman"/>
              <w:noProof/>
              <w:sz w:val="24"/>
              <w:szCs w:val="24"/>
              <w:lang w:val="en-GB" w:eastAsia="en-GB"/>
            </w:rPr>
          </w:pPr>
          <w:hyperlink w:anchor="_Toc153197943" w:history="1">
            <w:r w:rsidR="00C018D9" w:rsidRPr="00FF575E">
              <w:rPr>
                <w:rStyle w:val="Hyperlink"/>
                <w:rFonts w:ascii="Times New Roman" w:hAnsi="Times New Roman" w:cs="Times New Roman"/>
                <w:noProof/>
                <w:sz w:val="24"/>
                <w:szCs w:val="24"/>
                <w:lang w:val="en-GB"/>
              </w:rPr>
              <w:t>Reflection</w:t>
            </w:r>
            <w:r w:rsidR="00C018D9" w:rsidRPr="00FF575E">
              <w:rPr>
                <w:rFonts w:ascii="Times New Roman" w:hAnsi="Times New Roman" w:cs="Times New Roman"/>
                <w:noProof/>
                <w:webHidden/>
                <w:sz w:val="24"/>
                <w:szCs w:val="24"/>
              </w:rPr>
              <w:tab/>
            </w:r>
            <w:r w:rsidR="00C018D9" w:rsidRPr="00FF575E">
              <w:rPr>
                <w:rFonts w:ascii="Times New Roman" w:hAnsi="Times New Roman" w:cs="Times New Roman"/>
                <w:noProof/>
                <w:webHidden/>
                <w:sz w:val="24"/>
                <w:szCs w:val="24"/>
              </w:rPr>
              <w:fldChar w:fldCharType="begin"/>
            </w:r>
            <w:r w:rsidR="00C018D9" w:rsidRPr="00FF575E">
              <w:rPr>
                <w:rFonts w:ascii="Times New Roman" w:hAnsi="Times New Roman" w:cs="Times New Roman"/>
                <w:noProof/>
                <w:webHidden/>
                <w:sz w:val="24"/>
                <w:szCs w:val="24"/>
              </w:rPr>
              <w:instrText xml:space="preserve"> PAGEREF _Toc153197943 \h </w:instrText>
            </w:r>
            <w:r w:rsidR="00C018D9" w:rsidRPr="00FF575E">
              <w:rPr>
                <w:rFonts w:ascii="Times New Roman" w:hAnsi="Times New Roman" w:cs="Times New Roman"/>
                <w:noProof/>
                <w:webHidden/>
                <w:sz w:val="24"/>
                <w:szCs w:val="24"/>
              </w:rPr>
            </w:r>
            <w:r w:rsidR="00C018D9" w:rsidRPr="00FF575E">
              <w:rPr>
                <w:rFonts w:ascii="Times New Roman" w:hAnsi="Times New Roman" w:cs="Times New Roman"/>
                <w:noProof/>
                <w:webHidden/>
                <w:sz w:val="24"/>
                <w:szCs w:val="24"/>
              </w:rPr>
              <w:fldChar w:fldCharType="separate"/>
            </w:r>
            <w:r w:rsidR="00C018D9" w:rsidRPr="00FF575E">
              <w:rPr>
                <w:rFonts w:ascii="Times New Roman" w:hAnsi="Times New Roman" w:cs="Times New Roman"/>
                <w:noProof/>
                <w:webHidden/>
                <w:sz w:val="24"/>
                <w:szCs w:val="24"/>
              </w:rPr>
              <w:t>6</w:t>
            </w:r>
            <w:r w:rsidR="00C018D9" w:rsidRPr="00FF575E">
              <w:rPr>
                <w:rFonts w:ascii="Times New Roman" w:hAnsi="Times New Roman" w:cs="Times New Roman"/>
                <w:noProof/>
                <w:webHidden/>
                <w:sz w:val="24"/>
                <w:szCs w:val="24"/>
              </w:rPr>
              <w:fldChar w:fldCharType="end"/>
            </w:r>
          </w:hyperlink>
        </w:p>
        <w:p w14:paraId="46F81395" w14:textId="77777777" w:rsidR="00C018D9" w:rsidRPr="00FF575E" w:rsidRDefault="00F440AD" w:rsidP="00FF575E">
          <w:pPr>
            <w:pStyle w:val="TOC1"/>
            <w:tabs>
              <w:tab w:val="right" w:leader="dot" w:pos="9019"/>
            </w:tabs>
            <w:spacing w:line="360" w:lineRule="auto"/>
            <w:rPr>
              <w:rFonts w:ascii="Times New Roman" w:eastAsiaTheme="minorEastAsia" w:hAnsi="Times New Roman" w:cs="Times New Roman"/>
              <w:noProof/>
              <w:sz w:val="24"/>
              <w:szCs w:val="24"/>
              <w:lang w:val="en-GB" w:eastAsia="en-GB"/>
            </w:rPr>
          </w:pPr>
          <w:hyperlink w:anchor="_Toc153197944" w:history="1">
            <w:r w:rsidR="00C018D9" w:rsidRPr="00FF575E">
              <w:rPr>
                <w:rStyle w:val="Hyperlink"/>
                <w:rFonts w:ascii="Times New Roman" w:hAnsi="Times New Roman" w:cs="Times New Roman"/>
                <w:noProof/>
                <w:sz w:val="24"/>
                <w:szCs w:val="24"/>
                <w:lang w:val="en-GB"/>
              </w:rPr>
              <w:t>Action</w:t>
            </w:r>
            <w:r w:rsidR="00C018D9" w:rsidRPr="00FF575E">
              <w:rPr>
                <w:rFonts w:ascii="Times New Roman" w:hAnsi="Times New Roman" w:cs="Times New Roman"/>
                <w:noProof/>
                <w:webHidden/>
                <w:sz w:val="24"/>
                <w:szCs w:val="24"/>
              </w:rPr>
              <w:tab/>
            </w:r>
            <w:r w:rsidR="00C018D9" w:rsidRPr="00FF575E">
              <w:rPr>
                <w:rFonts w:ascii="Times New Roman" w:hAnsi="Times New Roman" w:cs="Times New Roman"/>
                <w:noProof/>
                <w:webHidden/>
                <w:sz w:val="24"/>
                <w:szCs w:val="24"/>
              </w:rPr>
              <w:fldChar w:fldCharType="begin"/>
            </w:r>
            <w:r w:rsidR="00C018D9" w:rsidRPr="00FF575E">
              <w:rPr>
                <w:rFonts w:ascii="Times New Roman" w:hAnsi="Times New Roman" w:cs="Times New Roman"/>
                <w:noProof/>
                <w:webHidden/>
                <w:sz w:val="24"/>
                <w:szCs w:val="24"/>
              </w:rPr>
              <w:instrText xml:space="preserve"> PAGEREF _Toc153197944 \h </w:instrText>
            </w:r>
            <w:r w:rsidR="00C018D9" w:rsidRPr="00FF575E">
              <w:rPr>
                <w:rFonts w:ascii="Times New Roman" w:hAnsi="Times New Roman" w:cs="Times New Roman"/>
                <w:noProof/>
                <w:webHidden/>
                <w:sz w:val="24"/>
                <w:szCs w:val="24"/>
              </w:rPr>
            </w:r>
            <w:r w:rsidR="00C018D9" w:rsidRPr="00FF575E">
              <w:rPr>
                <w:rFonts w:ascii="Times New Roman" w:hAnsi="Times New Roman" w:cs="Times New Roman"/>
                <w:noProof/>
                <w:webHidden/>
                <w:sz w:val="24"/>
                <w:szCs w:val="24"/>
              </w:rPr>
              <w:fldChar w:fldCharType="separate"/>
            </w:r>
            <w:r w:rsidR="00C018D9" w:rsidRPr="00FF575E">
              <w:rPr>
                <w:rFonts w:ascii="Times New Roman" w:hAnsi="Times New Roman" w:cs="Times New Roman"/>
                <w:noProof/>
                <w:webHidden/>
                <w:sz w:val="24"/>
                <w:szCs w:val="24"/>
              </w:rPr>
              <w:t>8</w:t>
            </w:r>
            <w:r w:rsidR="00C018D9" w:rsidRPr="00FF575E">
              <w:rPr>
                <w:rFonts w:ascii="Times New Roman" w:hAnsi="Times New Roman" w:cs="Times New Roman"/>
                <w:noProof/>
                <w:webHidden/>
                <w:sz w:val="24"/>
                <w:szCs w:val="24"/>
              </w:rPr>
              <w:fldChar w:fldCharType="end"/>
            </w:r>
          </w:hyperlink>
        </w:p>
        <w:p w14:paraId="36141425" w14:textId="77777777" w:rsidR="00C018D9" w:rsidRPr="00FF575E" w:rsidRDefault="00F440AD" w:rsidP="00FF575E">
          <w:pPr>
            <w:pStyle w:val="TOC1"/>
            <w:tabs>
              <w:tab w:val="right" w:leader="dot" w:pos="9019"/>
            </w:tabs>
            <w:spacing w:line="360" w:lineRule="auto"/>
            <w:rPr>
              <w:rFonts w:ascii="Times New Roman" w:eastAsiaTheme="minorEastAsia" w:hAnsi="Times New Roman" w:cs="Times New Roman"/>
              <w:noProof/>
              <w:sz w:val="24"/>
              <w:szCs w:val="24"/>
              <w:lang w:val="en-GB" w:eastAsia="en-GB"/>
            </w:rPr>
          </w:pPr>
          <w:hyperlink w:anchor="_Toc153197945" w:history="1">
            <w:r w:rsidR="00C018D9" w:rsidRPr="00FF575E">
              <w:rPr>
                <w:rStyle w:val="Hyperlink"/>
                <w:rFonts w:ascii="Times New Roman" w:hAnsi="Times New Roman" w:cs="Times New Roman"/>
                <w:noProof/>
                <w:sz w:val="24"/>
                <w:szCs w:val="24"/>
                <w:lang w:val="en-GB"/>
              </w:rPr>
              <w:t>3. Conclusion</w:t>
            </w:r>
            <w:r w:rsidR="00C018D9" w:rsidRPr="00FF575E">
              <w:rPr>
                <w:rFonts w:ascii="Times New Roman" w:hAnsi="Times New Roman" w:cs="Times New Roman"/>
                <w:noProof/>
                <w:webHidden/>
                <w:sz w:val="24"/>
                <w:szCs w:val="24"/>
              </w:rPr>
              <w:tab/>
            </w:r>
            <w:r w:rsidR="00C018D9" w:rsidRPr="00FF575E">
              <w:rPr>
                <w:rFonts w:ascii="Times New Roman" w:hAnsi="Times New Roman" w:cs="Times New Roman"/>
                <w:noProof/>
                <w:webHidden/>
                <w:sz w:val="24"/>
                <w:szCs w:val="24"/>
              </w:rPr>
              <w:fldChar w:fldCharType="begin"/>
            </w:r>
            <w:r w:rsidR="00C018D9" w:rsidRPr="00FF575E">
              <w:rPr>
                <w:rFonts w:ascii="Times New Roman" w:hAnsi="Times New Roman" w:cs="Times New Roman"/>
                <w:noProof/>
                <w:webHidden/>
                <w:sz w:val="24"/>
                <w:szCs w:val="24"/>
              </w:rPr>
              <w:instrText xml:space="preserve"> PAGEREF _Toc153197945 \h </w:instrText>
            </w:r>
            <w:r w:rsidR="00C018D9" w:rsidRPr="00FF575E">
              <w:rPr>
                <w:rFonts w:ascii="Times New Roman" w:hAnsi="Times New Roman" w:cs="Times New Roman"/>
                <w:noProof/>
                <w:webHidden/>
                <w:sz w:val="24"/>
                <w:szCs w:val="24"/>
              </w:rPr>
            </w:r>
            <w:r w:rsidR="00C018D9" w:rsidRPr="00FF575E">
              <w:rPr>
                <w:rFonts w:ascii="Times New Roman" w:hAnsi="Times New Roman" w:cs="Times New Roman"/>
                <w:noProof/>
                <w:webHidden/>
                <w:sz w:val="24"/>
                <w:szCs w:val="24"/>
              </w:rPr>
              <w:fldChar w:fldCharType="separate"/>
            </w:r>
            <w:r w:rsidR="00C018D9" w:rsidRPr="00FF575E">
              <w:rPr>
                <w:rFonts w:ascii="Times New Roman" w:hAnsi="Times New Roman" w:cs="Times New Roman"/>
                <w:noProof/>
                <w:webHidden/>
                <w:sz w:val="24"/>
                <w:szCs w:val="24"/>
              </w:rPr>
              <w:t>9</w:t>
            </w:r>
            <w:r w:rsidR="00C018D9" w:rsidRPr="00FF575E">
              <w:rPr>
                <w:rFonts w:ascii="Times New Roman" w:hAnsi="Times New Roman" w:cs="Times New Roman"/>
                <w:noProof/>
                <w:webHidden/>
                <w:sz w:val="24"/>
                <w:szCs w:val="24"/>
              </w:rPr>
              <w:fldChar w:fldCharType="end"/>
            </w:r>
          </w:hyperlink>
        </w:p>
        <w:p w14:paraId="3B55A130" w14:textId="77777777" w:rsidR="00C018D9" w:rsidRPr="00FF575E" w:rsidRDefault="00F440AD" w:rsidP="00FF575E">
          <w:pPr>
            <w:pStyle w:val="TOC1"/>
            <w:tabs>
              <w:tab w:val="right" w:leader="dot" w:pos="9019"/>
            </w:tabs>
            <w:spacing w:line="360" w:lineRule="auto"/>
            <w:rPr>
              <w:rFonts w:ascii="Times New Roman" w:eastAsiaTheme="minorEastAsia" w:hAnsi="Times New Roman" w:cs="Times New Roman"/>
              <w:noProof/>
              <w:sz w:val="24"/>
              <w:szCs w:val="24"/>
              <w:lang w:val="en-GB" w:eastAsia="en-GB"/>
            </w:rPr>
          </w:pPr>
          <w:hyperlink w:anchor="_Toc153197946" w:history="1">
            <w:r w:rsidR="00C018D9" w:rsidRPr="00FF575E">
              <w:rPr>
                <w:rStyle w:val="Hyperlink"/>
                <w:rFonts w:ascii="Times New Roman" w:hAnsi="Times New Roman" w:cs="Times New Roman"/>
                <w:noProof/>
                <w:sz w:val="24"/>
                <w:szCs w:val="24"/>
                <w:lang w:val="en-GB"/>
              </w:rPr>
              <w:t>4. Reference list</w:t>
            </w:r>
            <w:r w:rsidR="00C018D9" w:rsidRPr="00FF575E">
              <w:rPr>
                <w:rFonts w:ascii="Times New Roman" w:hAnsi="Times New Roman" w:cs="Times New Roman"/>
                <w:noProof/>
                <w:webHidden/>
                <w:sz w:val="24"/>
                <w:szCs w:val="24"/>
              </w:rPr>
              <w:tab/>
            </w:r>
            <w:r w:rsidR="00C018D9" w:rsidRPr="00FF575E">
              <w:rPr>
                <w:rFonts w:ascii="Times New Roman" w:hAnsi="Times New Roman" w:cs="Times New Roman"/>
                <w:noProof/>
                <w:webHidden/>
                <w:sz w:val="24"/>
                <w:szCs w:val="24"/>
              </w:rPr>
              <w:fldChar w:fldCharType="begin"/>
            </w:r>
            <w:r w:rsidR="00C018D9" w:rsidRPr="00FF575E">
              <w:rPr>
                <w:rFonts w:ascii="Times New Roman" w:hAnsi="Times New Roman" w:cs="Times New Roman"/>
                <w:noProof/>
                <w:webHidden/>
                <w:sz w:val="24"/>
                <w:szCs w:val="24"/>
              </w:rPr>
              <w:instrText xml:space="preserve"> PAGEREF _Toc153197946 \h </w:instrText>
            </w:r>
            <w:r w:rsidR="00C018D9" w:rsidRPr="00FF575E">
              <w:rPr>
                <w:rFonts w:ascii="Times New Roman" w:hAnsi="Times New Roman" w:cs="Times New Roman"/>
                <w:noProof/>
                <w:webHidden/>
                <w:sz w:val="24"/>
                <w:szCs w:val="24"/>
              </w:rPr>
            </w:r>
            <w:r w:rsidR="00C018D9" w:rsidRPr="00FF575E">
              <w:rPr>
                <w:rFonts w:ascii="Times New Roman" w:hAnsi="Times New Roman" w:cs="Times New Roman"/>
                <w:noProof/>
                <w:webHidden/>
                <w:sz w:val="24"/>
                <w:szCs w:val="24"/>
              </w:rPr>
              <w:fldChar w:fldCharType="separate"/>
            </w:r>
            <w:r w:rsidR="00C018D9" w:rsidRPr="00FF575E">
              <w:rPr>
                <w:rFonts w:ascii="Times New Roman" w:hAnsi="Times New Roman" w:cs="Times New Roman"/>
                <w:noProof/>
                <w:webHidden/>
                <w:sz w:val="24"/>
                <w:szCs w:val="24"/>
              </w:rPr>
              <w:t>11</w:t>
            </w:r>
            <w:r w:rsidR="00C018D9" w:rsidRPr="00FF575E">
              <w:rPr>
                <w:rFonts w:ascii="Times New Roman" w:hAnsi="Times New Roman" w:cs="Times New Roman"/>
                <w:noProof/>
                <w:webHidden/>
                <w:sz w:val="24"/>
                <w:szCs w:val="24"/>
              </w:rPr>
              <w:fldChar w:fldCharType="end"/>
            </w:r>
          </w:hyperlink>
        </w:p>
        <w:p w14:paraId="5F158ECB" w14:textId="77777777" w:rsidR="00A24DE6" w:rsidRPr="00FF575E" w:rsidRDefault="00A24DE6" w:rsidP="00FF575E">
          <w:pPr>
            <w:spacing w:line="360" w:lineRule="auto"/>
            <w:jc w:val="both"/>
            <w:rPr>
              <w:rFonts w:ascii="Times New Roman" w:hAnsi="Times New Roman" w:cs="Times New Roman"/>
              <w:sz w:val="24"/>
              <w:szCs w:val="24"/>
              <w:lang w:val="en-GB"/>
            </w:rPr>
          </w:pPr>
          <w:r w:rsidRPr="00FF575E">
            <w:rPr>
              <w:rFonts w:ascii="Times New Roman" w:hAnsi="Times New Roman" w:cs="Times New Roman"/>
              <w:b/>
              <w:bCs/>
              <w:noProof/>
              <w:color w:val="000000" w:themeColor="text1"/>
              <w:sz w:val="24"/>
              <w:szCs w:val="24"/>
              <w:lang w:val="en-GB"/>
            </w:rPr>
            <w:fldChar w:fldCharType="end"/>
          </w:r>
        </w:p>
      </w:sdtContent>
    </w:sdt>
    <w:p w14:paraId="5913F236" w14:textId="77777777" w:rsidR="004750FA" w:rsidRPr="00FF575E" w:rsidRDefault="00EB642C" w:rsidP="00FF575E">
      <w:pPr>
        <w:pStyle w:val="Normal1"/>
        <w:spacing w:line="360" w:lineRule="auto"/>
        <w:jc w:val="both"/>
        <w:rPr>
          <w:rFonts w:ascii="Times New Roman" w:eastAsia="Times New Roman" w:hAnsi="Times New Roman" w:cs="Times New Roman"/>
          <w:sz w:val="24"/>
          <w:szCs w:val="24"/>
          <w:lang w:val="en-GB"/>
        </w:rPr>
      </w:pPr>
      <w:r w:rsidRPr="00FF575E">
        <w:rPr>
          <w:rFonts w:ascii="Times New Roman" w:hAnsi="Times New Roman" w:cs="Times New Roman"/>
          <w:sz w:val="24"/>
          <w:szCs w:val="24"/>
          <w:lang w:val="en-GB"/>
        </w:rPr>
        <w:br w:type="page"/>
      </w:r>
    </w:p>
    <w:p w14:paraId="6D3FF41B" w14:textId="77777777" w:rsidR="004750FA" w:rsidRPr="00A24DE6" w:rsidRDefault="00EB642C">
      <w:pPr>
        <w:pStyle w:val="Heading1"/>
        <w:rPr>
          <w:lang w:val="en-GB"/>
        </w:rPr>
      </w:pPr>
      <w:bookmarkStart w:id="0" w:name="_mk6n28z0p2e6" w:colFirst="0" w:colLast="0"/>
      <w:bookmarkStart w:id="1" w:name="_Toc153197940"/>
      <w:bookmarkEnd w:id="0"/>
      <w:r w:rsidRPr="00A24DE6">
        <w:rPr>
          <w:lang w:val="en-GB"/>
        </w:rPr>
        <w:t>1. Introduction</w:t>
      </w:r>
      <w:bookmarkEnd w:id="1"/>
    </w:p>
    <w:p w14:paraId="49849EA1" w14:textId="77777777" w:rsidR="004750FA" w:rsidRPr="00A24DE6" w:rsidRDefault="00EB642C">
      <w:pPr>
        <w:pStyle w:val="Normal1"/>
        <w:spacing w:line="360" w:lineRule="auto"/>
        <w:jc w:val="both"/>
        <w:rPr>
          <w:rFonts w:ascii="Times New Roman" w:eastAsia="Times New Roman" w:hAnsi="Times New Roman" w:cs="Times New Roman"/>
          <w:b/>
          <w:i/>
          <w:sz w:val="24"/>
          <w:szCs w:val="24"/>
          <w:lang w:val="en-GB"/>
        </w:rPr>
      </w:pPr>
      <w:r w:rsidRPr="00A24DE6">
        <w:rPr>
          <w:rFonts w:ascii="Times New Roman" w:eastAsia="Times New Roman" w:hAnsi="Times New Roman" w:cs="Times New Roman"/>
          <w:b/>
          <w:i/>
          <w:sz w:val="24"/>
          <w:szCs w:val="24"/>
          <w:lang w:val="en-GB"/>
        </w:rPr>
        <w:t>Overview of the project</w:t>
      </w:r>
    </w:p>
    <w:p w14:paraId="7FC652D6"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According to de Oliveira Santini </w:t>
      </w:r>
      <w:r w:rsidRPr="00A24DE6">
        <w:rPr>
          <w:rFonts w:ascii="Times New Roman" w:eastAsia="Times New Roman" w:hAnsi="Times New Roman" w:cs="Times New Roman"/>
          <w:i/>
          <w:sz w:val="24"/>
          <w:szCs w:val="24"/>
          <w:lang w:val="en-GB"/>
        </w:rPr>
        <w:t xml:space="preserve">et al., </w:t>
      </w:r>
      <w:r w:rsidRPr="00A24DE6">
        <w:rPr>
          <w:rFonts w:ascii="Times New Roman" w:eastAsia="Times New Roman" w:hAnsi="Times New Roman" w:cs="Times New Roman"/>
          <w:sz w:val="24"/>
          <w:szCs w:val="24"/>
          <w:lang w:val="en-GB"/>
        </w:rPr>
        <w:t xml:space="preserve">(2020, p. 1220), community engagement is mainly focused on creating international interaction and effective decision-making plans to enhance the growth level of the business. Three types of community engagement are mostly focusable part and those are “Informational participation, preparatory participation and the last one is decision-making participation”. In this report ERA cycle of reflection has been chosen to explain the overall areas. The ERA cycle is divided into three sections those are “Experience, Reflection, </w:t>
      </w:r>
      <w:r w:rsidR="00A24DE6" w:rsidRPr="00A24DE6">
        <w:rPr>
          <w:rFonts w:ascii="Times New Roman" w:eastAsia="Times New Roman" w:hAnsi="Times New Roman" w:cs="Times New Roman"/>
          <w:sz w:val="24"/>
          <w:szCs w:val="24"/>
          <w:lang w:val="en-GB"/>
        </w:rPr>
        <w:t>and Action</w:t>
      </w:r>
      <w:r w:rsidRPr="00A24DE6">
        <w:rPr>
          <w:rFonts w:ascii="Times New Roman" w:eastAsia="Times New Roman" w:hAnsi="Times New Roman" w:cs="Times New Roman"/>
          <w:sz w:val="24"/>
          <w:szCs w:val="24"/>
          <w:lang w:val="en-GB"/>
        </w:rPr>
        <w:t xml:space="preserve">”. The report is based on “Stomping Grapes at Horsenden Grape and Honey Farm” and the firm is maintained by “Greenford residents” and mainly the firm is providing about wine and juice to the consumers of the UK. </w:t>
      </w:r>
    </w:p>
    <w:p w14:paraId="7664DF77" w14:textId="77777777" w:rsidR="004750FA" w:rsidRPr="00A24DE6" w:rsidRDefault="00EB642C">
      <w:pPr>
        <w:pStyle w:val="Normal1"/>
        <w:spacing w:line="360" w:lineRule="auto"/>
        <w:jc w:val="both"/>
        <w:rPr>
          <w:rFonts w:ascii="Times New Roman" w:eastAsia="Times New Roman" w:hAnsi="Times New Roman" w:cs="Times New Roman"/>
          <w:b/>
          <w:i/>
          <w:sz w:val="24"/>
          <w:szCs w:val="24"/>
          <w:lang w:val="en-GB"/>
        </w:rPr>
      </w:pPr>
      <w:r w:rsidRPr="00A24DE6">
        <w:rPr>
          <w:rFonts w:ascii="Times New Roman" w:eastAsia="Times New Roman" w:hAnsi="Times New Roman" w:cs="Times New Roman"/>
          <w:b/>
          <w:i/>
          <w:sz w:val="24"/>
          <w:szCs w:val="24"/>
          <w:lang w:val="en-GB"/>
        </w:rPr>
        <w:t>Overview of the topic</w:t>
      </w:r>
    </w:p>
    <w:p w14:paraId="16DDBEA9"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The study objectifies that on 6th September from 12 to 4 pm, volunteers are invited to a unique grape harvesting and stomping experience hosted by the Horsenden grape and honey farm which </w:t>
      </w:r>
      <w:proofErr w:type="gramStart"/>
      <w:r w:rsidRPr="00A24DE6">
        <w:rPr>
          <w:rFonts w:ascii="Times New Roman" w:eastAsia="Times New Roman" w:hAnsi="Times New Roman" w:cs="Times New Roman"/>
          <w:sz w:val="24"/>
          <w:szCs w:val="24"/>
          <w:lang w:val="en-GB"/>
        </w:rPr>
        <w:t>is located in</w:t>
      </w:r>
      <w:proofErr w:type="gramEnd"/>
      <w:r w:rsidRPr="00A24DE6">
        <w:rPr>
          <w:rFonts w:ascii="Times New Roman" w:eastAsia="Times New Roman" w:hAnsi="Times New Roman" w:cs="Times New Roman"/>
          <w:sz w:val="24"/>
          <w:szCs w:val="24"/>
          <w:lang w:val="en-GB"/>
        </w:rPr>
        <w:t xml:space="preserve"> Greenford. The green grapes on the firm are ready to be harvested and turned into wine and juice, even with the unpredictable summer weather (Dosomethinggood.org.uk, 2023). Participants will love to stomp around in their jeans after washing their feet with a unique solution. The farm maintains a welcoming nature towards people as they provide tea, juice, coffee and cake and all ages and people with different economic backgrounds. The </w:t>
      </w:r>
      <w:proofErr w:type="gramStart"/>
      <w:r w:rsidRPr="00A24DE6">
        <w:rPr>
          <w:rFonts w:ascii="Times New Roman" w:eastAsia="Times New Roman" w:hAnsi="Times New Roman" w:cs="Times New Roman"/>
          <w:sz w:val="24"/>
          <w:szCs w:val="24"/>
          <w:lang w:val="en-GB"/>
        </w:rPr>
        <w:t>firm</w:t>
      </w:r>
      <w:proofErr w:type="gramEnd"/>
      <w:r w:rsidRPr="00A24DE6">
        <w:rPr>
          <w:rFonts w:ascii="Times New Roman" w:eastAsia="Times New Roman" w:hAnsi="Times New Roman" w:cs="Times New Roman"/>
          <w:sz w:val="24"/>
          <w:szCs w:val="24"/>
          <w:lang w:val="en-GB"/>
        </w:rPr>
        <w:t xml:space="preserve"> which was overseen by the neighbouring volunteer, developed from an </w:t>
      </w:r>
      <w:r w:rsidR="00A24DE6" w:rsidRPr="00A24DE6">
        <w:rPr>
          <w:rFonts w:ascii="Times New Roman" w:eastAsia="Times New Roman" w:hAnsi="Times New Roman" w:cs="Times New Roman"/>
          <w:sz w:val="24"/>
          <w:szCs w:val="24"/>
          <w:lang w:val="en-GB"/>
        </w:rPr>
        <w:t>unkempt</w:t>
      </w:r>
      <w:r w:rsidRPr="00A24DE6">
        <w:rPr>
          <w:rFonts w:ascii="Times New Roman" w:eastAsia="Times New Roman" w:hAnsi="Times New Roman" w:cs="Times New Roman"/>
          <w:sz w:val="24"/>
          <w:szCs w:val="24"/>
          <w:lang w:val="en-GB"/>
        </w:rPr>
        <w:t xml:space="preserve"> area into a florist orchard and tried to create a bond with those people. </w:t>
      </w:r>
    </w:p>
    <w:p w14:paraId="53E8188F" w14:textId="77777777" w:rsidR="004750FA" w:rsidRPr="00A24DE6" w:rsidRDefault="00EB642C">
      <w:pPr>
        <w:pStyle w:val="Heading1"/>
        <w:rPr>
          <w:lang w:val="en-GB"/>
        </w:rPr>
      </w:pPr>
      <w:bookmarkStart w:id="2" w:name="_a87rthxk4ret" w:colFirst="0" w:colLast="0"/>
      <w:bookmarkStart w:id="3" w:name="_Toc153197941"/>
      <w:bookmarkEnd w:id="2"/>
      <w:r w:rsidRPr="00A24DE6">
        <w:rPr>
          <w:lang w:val="en-GB"/>
        </w:rPr>
        <w:t>2. Main analysis (ERA cycle of reflection)</w:t>
      </w:r>
      <w:bookmarkEnd w:id="3"/>
    </w:p>
    <w:p w14:paraId="0A030483" w14:textId="77777777" w:rsidR="004750FA" w:rsidRPr="00A24DE6" w:rsidRDefault="00EB642C">
      <w:pPr>
        <w:pStyle w:val="Normal1"/>
        <w:spacing w:line="360" w:lineRule="auto"/>
        <w:jc w:val="center"/>
        <w:rPr>
          <w:rFonts w:ascii="Times New Roman" w:eastAsia="Times New Roman" w:hAnsi="Times New Roman" w:cs="Times New Roman"/>
          <w:b/>
          <w:sz w:val="24"/>
          <w:szCs w:val="24"/>
          <w:lang w:val="en-GB"/>
        </w:rPr>
      </w:pPr>
      <w:r w:rsidRPr="00A24DE6">
        <w:rPr>
          <w:rFonts w:ascii="Times New Roman" w:eastAsia="Times New Roman" w:hAnsi="Times New Roman" w:cs="Times New Roman"/>
          <w:b/>
          <w:noProof/>
          <w:sz w:val="24"/>
          <w:szCs w:val="24"/>
          <w:lang w:val="en-GB" w:eastAsia="en-GB"/>
        </w:rPr>
        <w:drawing>
          <wp:inline distT="114300" distB="114300" distL="114300" distR="114300" wp14:anchorId="5BE5D7A1" wp14:editId="1B8E1C13">
            <wp:extent cx="4262438" cy="3262778"/>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4262438" cy="3262778"/>
                    </a:xfrm>
                    <a:prstGeom prst="rect">
                      <a:avLst/>
                    </a:prstGeom>
                    <a:ln w="12700">
                      <a:solidFill>
                        <a:srgbClr val="000000"/>
                      </a:solidFill>
                      <a:prstDash val="solid"/>
                    </a:ln>
                  </pic:spPr>
                </pic:pic>
              </a:graphicData>
            </a:graphic>
          </wp:inline>
        </w:drawing>
      </w:r>
    </w:p>
    <w:p w14:paraId="30D0D1E9" w14:textId="77777777" w:rsidR="004750FA" w:rsidRPr="00A24DE6" w:rsidRDefault="00EB642C">
      <w:pPr>
        <w:pStyle w:val="Normal1"/>
        <w:spacing w:line="360" w:lineRule="auto"/>
        <w:jc w:val="center"/>
        <w:rPr>
          <w:rFonts w:ascii="Times New Roman" w:eastAsia="Times New Roman" w:hAnsi="Times New Roman" w:cs="Times New Roman"/>
          <w:b/>
          <w:sz w:val="24"/>
          <w:szCs w:val="24"/>
          <w:lang w:val="en-GB"/>
        </w:rPr>
      </w:pPr>
      <w:r w:rsidRPr="00A24DE6">
        <w:rPr>
          <w:rFonts w:ascii="Times New Roman" w:eastAsia="Times New Roman" w:hAnsi="Times New Roman" w:cs="Times New Roman"/>
          <w:b/>
          <w:sz w:val="24"/>
          <w:szCs w:val="24"/>
          <w:lang w:val="en-GB"/>
        </w:rPr>
        <w:t>Figure 1: ERA cycle of reflection</w:t>
      </w:r>
    </w:p>
    <w:p w14:paraId="56119396" w14:textId="77777777" w:rsidR="004750FA" w:rsidRPr="00A24DE6" w:rsidRDefault="00EB642C">
      <w:pPr>
        <w:pStyle w:val="Normal1"/>
        <w:spacing w:line="360" w:lineRule="auto"/>
        <w:jc w:val="center"/>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(Source: Libguides.cam.ac.uk, 2023)</w:t>
      </w:r>
    </w:p>
    <w:p w14:paraId="7B57C751" w14:textId="77777777" w:rsidR="004750FA" w:rsidRPr="00C018D9" w:rsidRDefault="00EB642C" w:rsidP="00C018D9">
      <w:pPr>
        <w:pStyle w:val="Heading1"/>
        <w:rPr>
          <w:lang w:val="en-GB"/>
        </w:rPr>
      </w:pPr>
      <w:bookmarkStart w:id="4" w:name="_Toc153197942"/>
      <w:r w:rsidRPr="00C018D9">
        <w:rPr>
          <w:lang w:val="en-GB"/>
        </w:rPr>
        <w:t>Experience</w:t>
      </w:r>
      <w:bookmarkEnd w:id="4"/>
    </w:p>
    <w:p w14:paraId="718668DB"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 xml:space="preserve">Describe the project briefly including justification of aims and </w:t>
      </w:r>
      <w:proofErr w:type="gramStart"/>
      <w:r w:rsidRPr="00A24DE6">
        <w:rPr>
          <w:rFonts w:ascii="Times New Roman" w:eastAsia="Times New Roman" w:hAnsi="Times New Roman" w:cs="Times New Roman"/>
          <w:i/>
          <w:sz w:val="24"/>
          <w:szCs w:val="24"/>
          <w:lang w:val="en-GB"/>
        </w:rPr>
        <w:t>objectives</w:t>
      </w:r>
      <w:proofErr w:type="gramEnd"/>
    </w:p>
    <w:p w14:paraId="4C719245"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The aim of </w:t>
      </w:r>
      <w:r w:rsidR="00A24DE6" w:rsidRPr="00A24DE6">
        <w:rPr>
          <w:rFonts w:ascii="Times New Roman" w:eastAsia="Times New Roman" w:hAnsi="Times New Roman" w:cs="Times New Roman"/>
          <w:sz w:val="24"/>
          <w:szCs w:val="24"/>
          <w:lang w:val="en-GB"/>
        </w:rPr>
        <w:t>the Stomping</w:t>
      </w:r>
      <w:r w:rsidRPr="00A24DE6">
        <w:rPr>
          <w:rFonts w:ascii="Times New Roman" w:eastAsia="Times New Roman" w:hAnsi="Times New Roman" w:cs="Times New Roman"/>
          <w:sz w:val="24"/>
          <w:szCs w:val="24"/>
          <w:lang w:val="en-GB"/>
        </w:rPr>
        <w:t xml:space="preserve"> Grapes and Honey Farm is to focus on enhancing the productivity of honey and grapes and to maintain the community's engagement in sustainable agriculture.  The organisation meets objectivity by including volunteers, employers and grape workers effort. Every section plays its role in meeting the criteria and the goal of the firm. </w:t>
      </w:r>
    </w:p>
    <w:p w14:paraId="3C052C85"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The Horsenden grape and honey farm involves volunteers and maintains accuracy in the productivity of grapes and honey firms by increasing the engagement ratio. Summer season comes with the rain and sunshine and the green grapes are ready and harvested for the wine and juice making. There is also to focus on different areas to maintain productivity to meet the goal of the firm by engaging volunteers. Volunteers need to pick grapes </w:t>
      </w:r>
      <w:proofErr w:type="gramStart"/>
      <w:r w:rsidRPr="00A24DE6">
        <w:rPr>
          <w:rFonts w:ascii="Times New Roman" w:eastAsia="Times New Roman" w:hAnsi="Times New Roman" w:cs="Times New Roman"/>
          <w:sz w:val="24"/>
          <w:szCs w:val="24"/>
          <w:lang w:val="en-GB"/>
        </w:rPr>
        <w:t>and also</w:t>
      </w:r>
      <w:proofErr w:type="gramEnd"/>
      <w:r w:rsidRPr="00A24DE6">
        <w:rPr>
          <w:rFonts w:ascii="Times New Roman" w:eastAsia="Times New Roman" w:hAnsi="Times New Roman" w:cs="Times New Roman"/>
          <w:sz w:val="24"/>
          <w:szCs w:val="24"/>
          <w:lang w:val="en-GB"/>
        </w:rPr>
        <w:t xml:space="preserve"> clean them to maintain the delicious juice and wine. The </w:t>
      </w:r>
      <w:proofErr w:type="gramStart"/>
      <w:r w:rsidRPr="00A24DE6">
        <w:rPr>
          <w:rFonts w:ascii="Times New Roman" w:eastAsia="Times New Roman" w:hAnsi="Times New Roman" w:cs="Times New Roman"/>
          <w:sz w:val="24"/>
          <w:szCs w:val="24"/>
          <w:lang w:val="en-GB"/>
        </w:rPr>
        <w:t>local residents</w:t>
      </w:r>
      <w:proofErr w:type="gramEnd"/>
      <w:r w:rsidRPr="00A24DE6">
        <w:rPr>
          <w:rFonts w:ascii="Times New Roman" w:eastAsia="Times New Roman" w:hAnsi="Times New Roman" w:cs="Times New Roman"/>
          <w:sz w:val="24"/>
          <w:szCs w:val="24"/>
          <w:lang w:val="en-GB"/>
        </w:rPr>
        <w:t xml:space="preserve"> and the volunteers of the firm play the most effective role in the fruit orchard and growing space. I recognised that even though the firm trying to </w:t>
      </w:r>
      <w:proofErr w:type="gramStart"/>
      <w:r w:rsidRPr="00A24DE6">
        <w:rPr>
          <w:rFonts w:ascii="Times New Roman" w:eastAsia="Times New Roman" w:hAnsi="Times New Roman" w:cs="Times New Roman"/>
          <w:sz w:val="24"/>
          <w:szCs w:val="24"/>
          <w:lang w:val="en-GB"/>
        </w:rPr>
        <w:t>make an effort</w:t>
      </w:r>
      <w:proofErr w:type="gramEnd"/>
      <w:r w:rsidRPr="00A24DE6">
        <w:rPr>
          <w:rFonts w:ascii="Times New Roman" w:eastAsia="Times New Roman" w:hAnsi="Times New Roman" w:cs="Times New Roman"/>
          <w:sz w:val="24"/>
          <w:szCs w:val="24"/>
          <w:lang w:val="en-GB"/>
        </w:rPr>
        <w:t xml:space="preserve"> to maintain the firm in the systemic order that is 4 pm, they are picking grapes and cleaning process are going on for the grapes and the last is storming those grapes. Stakeholders such as Employees, grape workers, wine producers and distributors and retail online sellers meet the goal by working </w:t>
      </w:r>
      <w:proofErr w:type="gramStart"/>
      <w:r w:rsidRPr="00A24DE6">
        <w:rPr>
          <w:rFonts w:ascii="Times New Roman" w:eastAsia="Times New Roman" w:hAnsi="Times New Roman" w:cs="Times New Roman"/>
          <w:sz w:val="24"/>
          <w:szCs w:val="24"/>
          <w:lang w:val="en-GB"/>
        </w:rPr>
        <w:t>together</w:t>
      </w:r>
      <w:proofErr w:type="gramEnd"/>
    </w:p>
    <w:p w14:paraId="2D89C0C9"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I gained the experience the together effort with the same vision to complete the task more quickly and the report presents the eco-friendly atmosphere as very important to increase the productivity ratio. </w:t>
      </w:r>
    </w:p>
    <w:p w14:paraId="18B5AA07" w14:textId="77777777" w:rsidR="004750FA" w:rsidRPr="00C018D9" w:rsidRDefault="00EB642C" w:rsidP="00C018D9">
      <w:pPr>
        <w:pStyle w:val="Heading1"/>
        <w:rPr>
          <w:lang w:val="en-GB"/>
        </w:rPr>
      </w:pPr>
      <w:bookmarkStart w:id="5" w:name="_Toc153197943"/>
      <w:r w:rsidRPr="00C018D9">
        <w:rPr>
          <w:lang w:val="en-GB"/>
        </w:rPr>
        <w:t>Reflection</w:t>
      </w:r>
      <w:bookmarkEnd w:id="5"/>
    </w:p>
    <w:p w14:paraId="0C487B34"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 xml:space="preserve">Evaluate the best practices for adopting community engagement approaches and identify what could have been done differently with </w:t>
      </w:r>
      <w:proofErr w:type="gramStart"/>
      <w:r w:rsidRPr="00A24DE6">
        <w:rPr>
          <w:rFonts w:ascii="Times New Roman" w:eastAsia="Times New Roman" w:hAnsi="Times New Roman" w:cs="Times New Roman"/>
          <w:i/>
          <w:sz w:val="24"/>
          <w:szCs w:val="24"/>
          <w:lang w:val="en-GB"/>
        </w:rPr>
        <w:t>justification</w:t>
      </w:r>
      <w:proofErr w:type="gramEnd"/>
    </w:p>
    <w:p w14:paraId="53AB3742" w14:textId="77777777" w:rsidR="004750FA" w:rsidRPr="00A24DE6" w:rsidRDefault="00EB642C">
      <w:pPr>
        <w:pStyle w:val="Normal1"/>
        <w:spacing w:line="360" w:lineRule="auto"/>
        <w:jc w:val="center"/>
        <w:rPr>
          <w:rFonts w:ascii="Times New Roman" w:eastAsia="Times New Roman" w:hAnsi="Times New Roman" w:cs="Times New Roman"/>
          <w:i/>
          <w:sz w:val="24"/>
          <w:szCs w:val="24"/>
          <w:lang w:val="en-GB"/>
        </w:rPr>
      </w:pPr>
      <w:r w:rsidRPr="00A24DE6">
        <w:rPr>
          <w:rFonts w:ascii="Times New Roman" w:eastAsia="Times New Roman" w:hAnsi="Times New Roman" w:cs="Times New Roman"/>
          <w:i/>
          <w:noProof/>
          <w:sz w:val="24"/>
          <w:szCs w:val="24"/>
          <w:lang w:val="en-GB" w:eastAsia="en-GB"/>
        </w:rPr>
        <w:drawing>
          <wp:inline distT="114300" distB="114300" distL="114300" distR="114300" wp14:anchorId="35D7BD8D" wp14:editId="308F89FD">
            <wp:extent cx="4800600" cy="246697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tretch>
                      <a:fillRect/>
                    </a:stretch>
                  </pic:blipFill>
                  <pic:spPr>
                    <a:xfrm>
                      <a:off x="0" y="0"/>
                      <a:ext cx="4800600" cy="2466975"/>
                    </a:xfrm>
                    <a:prstGeom prst="rect">
                      <a:avLst/>
                    </a:prstGeom>
                    <a:ln w="12700">
                      <a:solidFill>
                        <a:srgbClr val="000000"/>
                      </a:solidFill>
                      <a:prstDash val="solid"/>
                    </a:ln>
                  </pic:spPr>
                </pic:pic>
              </a:graphicData>
            </a:graphic>
          </wp:inline>
        </w:drawing>
      </w:r>
    </w:p>
    <w:p w14:paraId="6A73AFBF" w14:textId="77777777" w:rsidR="004750FA" w:rsidRPr="00A24DE6" w:rsidRDefault="00EB642C">
      <w:pPr>
        <w:pStyle w:val="Normal1"/>
        <w:spacing w:line="360" w:lineRule="auto"/>
        <w:jc w:val="center"/>
        <w:rPr>
          <w:rFonts w:ascii="Times New Roman" w:eastAsia="Times New Roman" w:hAnsi="Times New Roman" w:cs="Times New Roman"/>
          <w:b/>
          <w:sz w:val="24"/>
          <w:szCs w:val="24"/>
          <w:lang w:val="en-GB"/>
        </w:rPr>
      </w:pPr>
      <w:r w:rsidRPr="00A24DE6">
        <w:rPr>
          <w:rFonts w:ascii="Times New Roman" w:eastAsia="Times New Roman" w:hAnsi="Times New Roman" w:cs="Times New Roman"/>
          <w:b/>
          <w:sz w:val="24"/>
          <w:szCs w:val="24"/>
          <w:lang w:val="en-GB"/>
        </w:rPr>
        <w:t xml:space="preserve">Figure 2: Three crucial areas of enhancing community </w:t>
      </w:r>
      <w:proofErr w:type="gramStart"/>
      <w:r w:rsidRPr="00A24DE6">
        <w:rPr>
          <w:rFonts w:ascii="Times New Roman" w:eastAsia="Times New Roman" w:hAnsi="Times New Roman" w:cs="Times New Roman"/>
          <w:b/>
          <w:sz w:val="24"/>
          <w:szCs w:val="24"/>
          <w:lang w:val="en-GB"/>
        </w:rPr>
        <w:t>engagement</w:t>
      </w:r>
      <w:proofErr w:type="gramEnd"/>
    </w:p>
    <w:p w14:paraId="732A2B3E" w14:textId="77777777" w:rsidR="004750FA" w:rsidRPr="00A24DE6" w:rsidRDefault="00EB642C">
      <w:pPr>
        <w:pStyle w:val="Normal1"/>
        <w:spacing w:line="360" w:lineRule="auto"/>
        <w:jc w:val="center"/>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(Source: Developed by the learner)</w:t>
      </w:r>
    </w:p>
    <w:p w14:paraId="33C9E934"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Community involvement programmes</w:t>
      </w:r>
    </w:p>
    <w:p w14:paraId="64043725"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According to Beji </w:t>
      </w:r>
      <w:r w:rsidRPr="00A24DE6">
        <w:rPr>
          <w:rFonts w:ascii="Times New Roman" w:eastAsia="Times New Roman" w:hAnsi="Times New Roman" w:cs="Times New Roman"/>
          <w:i/>
          <w:sz w:val="24"/>
          <w:szCs w:val="24"/>
          <w:lang w:val="en-GB"/>
        </w:rPr>
        <w:t xml:space="preserve">et al., </w:t>
      </w:r>
      <w:r w:rsidRPr="00A24DE6">
        <w:rPr>
          <w:rFonts w:ascii="Times New Roman" w:eastAsia="Times New Roman" w:hAnsi="Times New Roman" w:cs="Times New Roman"/>
          <w:sz w:val="24"/>
          <w:szCs w:val="24"/>
          <w:lang w:val="en-GB"/>
        </w:rPr>
        <w:t xml:space="preserve">(2021, p. 145), community involvement programmes are one of the crucial factors to increase the growth ratio of the firm. The effect of community involvement the promotion and the target would be easily completed by dividing the work. The effect of “connect with sup groups” would also create a dipper connection with the firm and they would provide hard work to </w:t>
      </w:r>
      <w:r w:rsidR="00A24DE6" w:rsidRPr="00A24DE6">
        <w:rPr>
          <w:rFonts w:ascii="Times New Roman" w:eastAsia="Times New Roman" w:hAnsi="Times New Roman" w:cs="Times New Roman"/>
          <w:sz w:val="24"/>
          <w:szCs w:val="24"/>
          <w:lang w:val="en-GB"/>
        </w:rPr>
        <w:t>fulfil</w:t>
      </w:r>
      <w:r w:rsidRPr="00A24DE6">
        <w:rPr>
          <w:rFonts w:ascii="Times New Roman" w:eastAsia="Times New Roman" w:hAnsi="Times New Roman" w:cs="Times New Roman"/>
          <w:sz w:val="24"/>
          <w:szCs w:val="24"/>
          <w:lang w:val="en-GB"/>
        </w:rPr>
        <w:t xml:space="preserve"> the goal of the firm. The process of “community meeting, focus group and online survey” would help to increase the connection level with the firm and I guess it could be more active for the participants, volunteers as well as the local people. </w:t>
      </w:r>
    </w:p>
    <w:p w14:paraId="10C47CAE" w14:textId="77777777" w:rsidR="004750FA" w:rsidRPr="00A24DE6" w:rsidRDefault="00A24DE6">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Community</w:t>
      </w:r>
      <w:r w:rsidR="00EB642C" w:rsidRPr="00A24DE6">
        <w:rPr>
          <w:rFonts w:ascii="Times New Roman" w:eastAsia="Times New Roman" w:hAnsi="Times New Roman" w:cs="Times New Roman"/>
          <w:i/>
          <w:sz w:val="24"/>
          <w:szCs w:val="24"/>
          <w:lang w:val="en-GB"/>
        </w:rPr>
        <w:t xml:space="preserve"> engagement strategy through sharing the </w:t>
      </w:r>
      <w:proofErr w:type="gramStart"/>
      <w:r w:rsidR="00EB642C" w:rsidRPr="00A24DE6">
        <w:rPr>
          <w:rFonts w:ascii="Times New Roman" w:eastAsia="Times New Roman" w:hAnsi="Times New Roman" w:cs="Times New Roman"/>
          <w:i/>
          <w:sz w:val="24"/>
          <w:szCs w:val="24"/>
          <w:lang w:val="en-GB"/>
        </w:rPr>
        <w:t>vision</w:t>
      </w:r>
      <w:proofErr w:type="gramEnd"/>
    </w:p>
    <w:p w14:paraId="5CEFEAD0"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The opinion of De Fuentes </w:t>
      </w:r>
      <w:r w:rsidRPr="00A24DE6">
        <w:rPr>
          <w:rFonts w:ascii="Times New Roman" w:eastAsia="Times New Roman" w:hAnsi="Times New Roman" w:cs="Times New Roman"/>
          <w:i/>
          <w:sz w:val="24"/>
          <w:szCs w:val="24"/>
          <w:lang w:val="en-GB"/>
        </w:rPr>
        <w:t xml:space="preserve">et al., </w:t>
      </w:r>
      <w:r w:rsidRPr="00A24DE6">
        <w:rPr>
          <w:rFonts w:ascii="Times New Roman" w:eastAsia="Times New Roman" w:hAnsi="Times New Roman" w:cs="Times New Roman"/>
          <w:sz w:val="24"/>
          <w:szCs w:val="24"/>
          <w:lang w:val="en-GB"/>
        </w:rPr>
        <w:t xml:space="preserve">(2021), the community engagement strategy </w:t>
      </w:r>
      <w:r w:rsidR="00FF575E">
        <w:rPr>
          <w:rFonts w:ascii="Times New Roman" w:eastAsia="Times New Roman" w:hAnsi="Times New Roman" w:cs="Times New Roman"/>
          <w:sz w:val="24"/>
          <w:szCs w:val="24"/>
          <w:lang w:val="en-GB"/>
        </w:rPr>
        <w:t>is</w:t>
      </w:r>
      <w:r w:rsidRPr="00A24DE6">
        <w:rPr>
          <w:rFonts w:ascii="Times New Roman" w:eastAsia="Times New Roman" w:hAnsi="Times New Roman" w:cs="Times New Roman"/>
          <w:sz w:val="24"/>
          <w:szCs w:val="24"/>
          <w:lang w:val="en-GB"/>
        </w:rPr>
        <w:t xml:space="preserve"> based on five areas which are “shared vision, mutuality and respect, transparency and communication and the last one is commitment”. In my opinion, the shared vision would be more aligned with the volunteers </w:t>
      </w:r>
      <w:proofErr w:type="gramStart"/>
      <w:r w:rsidRPr="00A24DE6">
        <w:rPr>
          <w:rFonts w:ascii="Times New Roman" w:eastAsia="Times New Roman" w:hAnsi="Times New Roman" w:cs="Times New Roman"/>
          <w:sz w:val="24"/>
          <w:szCs w:val="24"/>
          <w:lang w:val="en-GB"/>
        </w:rPr>
        <w:t>and also</w:t>
      </w:r>
      <w:proofErr w:type="gramEnd"/>
      <w:r w:rsidRPr="00A24DE6">
        <w:rPr>
          <w:rFonts w:ascii="Times New Roman" w:eastAsia="Times New Roman" w:hAnsi="Times New Roman" w:cs="Times New Roman"/>
          <w:sz w:val="24"/>
          <w:szCs w:val="24"/>
          <w:lang w:val="en-GB"/>
        </w:rPr>
        <w:t xml:space="preserve"> the group of volunteers would be more focused on playing their roles to complete the assignment and target of the firm. The process of deeper understanding and fresh approaches would help to gain the attraction of the customer and through this engagement, the collaboration would effectively lead to the high rates of profitability of the Horsenden Grape and Honey Farm. </w:t>
      </w:r>
    </w:p>
    <w:p w14:paraId="7B1011F7"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Feedback and monitoring systems</w:t>
      </w:r>
    </w:p>
    <w:p w14:paraId="328E19DB"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I guess the feedback and monitor system providing transparency in the total production to manufacture and the feedback system would help to evaluate sustainable engagement.  The feedback and monitoring </w:t>
      </w:r>
      <w:r w:rsidR="00A24DE6" w:rsidRPr="00A24DE6">
        <w:rPr>
          <w:rFonts w:ascii="Times New Roman" w:eastAsia="Times New Roman" w:hAnsi="Times New Roman" w:cs="Times New Roman"/>
          <w:sz w:val="24"/>
          <w:szCs w:val="24"/>
          <w:lang w:val="en-GB"/>
        </w:rPr>
        <w:t>system</w:t>
      </w:r>
      <w:r w:rsidRPr="00A24DE6">
        <w:rPr>
          <w:rFonts w:ascii="Times New Roman" w:eastAsia="Times New Roman" w:hAnsi="Times New Roman" w:cs="Times New Roman"/>
          <w:sz w:val="24"/>
          <w:szCs w:val="24"/>
          <w:lang w:val="en-GB"/>
        </w:rPr>
        <w:t xml:space="preserve"> would help to increase the development areas and the varied preferences and communities also would be evaluated through the feedback. The quality of work also would be judged through the process and the suggestion of volunteers and local communities also would help to increase the profit ratio of the firm. </w:t>
      </w:r>
    </w:p>
    <w:p w14:paraId="1082BA68"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 xml:space="preserve">Discuss the effect of active consultation, communication, stakeholder engagement, multi-agency, diversity and </w:t>
      </w:r>
      <w:proofErr w:type="gramStart"/>
      <w:r w:rsidRPr="00A24DE6">
        <w:rPr>
          <w:rFonts w:ascii="Times New Roman" w:eastAsia="Times New Roman" w:hAnsi="Times New Roman" w:cs="Times New Roman"/>
          <w:i/>
          <w:sz w:val="24"/>
          <w:szCs w:val="24"/>
          <w:lang w:val="en-GB"/>
        </w:rPr>
        <w:t>inclusion</w:t>
      </w:r>
      <w:proofErr w:type="gramEnd"/>
    </w:p>
    <w:p w14:paraId="0235E514" w14:textId="77777777" w:rsidR="004750FA" w:rsidRPr="00A24DE6" w:rsidRDefault="00EB642C">
      <w:pPr>
        <w:pStyle w:val="Normal1"/>
        <w:spacing w:line="360" w:lineRule="auto"/>
        <w:jc w:val="center"/>
        <w:rPr>
          <w:rFonts w:ascii="Times New Roman" w:eastAsia="Times New Roman" w:hAnsi="Times New Roman" w:cs="Times New Roman"/>
          <w:i/>
          <w:sz w:val="24"/>
          <w:szCs w:val="24"/>
          <w:lang w:val="en-GB"/>
        </w:rPr>
      </w:pPr>
      <w:r w:rsidRPr="00A24DE6">
        <w:rPr>
          <w:rFonts w:ascii="Times New Roman" w:eastAsia="Times New Roman" w:hAnsi="Times New Roman" w:cs="Times New Roman"/>
          <w:i/>
          <w:noProof/>
          <w:sz w:val="24"/>
          <w:szCs w:val="24"/>
          <w:lang w:val="en-GB" w:eastAsia="en-GB"/>
        </w:rPr>
        <w:drawing>
          <wp:inline distT="114300" distB="114300" distL="114300" distR="114300" wp14:anchorId="0DAD787E" wp14:editId="52F43B7C">
            <wp:extent cx="5857875" cy="2361493"/>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857875" cy="2361493"/>
                    </a:xfrm>
                    <a:prstGeom prst="rect">
                      <a:avLst/>
                    </a:prstGeom>
                    <a:ln w="12700">
                      <a:solidFill>
                        <a:srgbClr val="000000"/>
                      </a:solidFill>
                      <a:prstDash val="solid"/>
                    </a:ln>
                  </pic:spPr>
                </pic:pic>
              </a:graphicData>
            </a:graphic>
          </wp:inline>
        </w:drawing>
      </w:r>
    </w:p>
    <w:p w14:paraId="68A1D3B4" w14:textId="77777777" w:rsidR="004750FA" w:rsidRPr="00A24DE6" w:rsidRDefault="00EB642C">
      <w:pPr>
        <w:pStyle w:val="Normal1"/>
        <w:spacing w:line="360" w:lineRule="auto"/>
        <w:jc w:val="center"/>
        <w:rPr>
          <w:rFonts w:ascii="Times New Roman" w:eastAsia="Times New Roman" w:hAnsi="Times New Roman" w:cs="Times New Roman"/>
          <w:b/>
          <w:sz w:val="24"/>
          <w:szCs w:val="24"/>
          <w:lang w:val="en-GB"/>
        </w:rPr>
      </w:pPr>
      <w:r w:rsidRPr="00A24DE6">
        <w:rPr>
          <w:rFonts w:ascii="Times New Roman" w:eastAsia="Times New Roman" w:hAnsi="Times New Roman" w:cs="Times New Roman"/>
          <w:b/>
          <w:sz w:val="24"/>
          <w:szCs w:val="24"/>
          <w:lang w:val="en-GB"/>
        </w:rPr>
        <w:t xml:space="preserve">Figure 3: Discussing the </w:t>
      </w:r>
      <w:proofErr w:type="gramStart"/>
      <w:r w:rsidRPr="00A24DE6">
        <w:rPr>
          <w:rFonts w:ascii="Times New Roman" w:eastAsia="Times New Roman" w:hAnsi="Times New Roman" w:cs="Times New Roman"/>
          <w:b/>
          <w:sz w:val="24"/>
          <w:szCs w:val="24"/>
          <w:lang w:val="en-GB"/>
        </w:rPr>
        <w:t>effect</w:t>
      </w:r>
      <w:proofErr w:type="gramEnd"/>
    </w:p>
    <w:p w14:paraId="23439D60" w14:textId="77777777" w:rsidR="004750FA" w:rsidRPr="00A24DE6" w:rsidRDefault="00EB642C">
      <w:pPr>
        <w:pStyle w:val="Normal1"/>
        <w:spacing w:line="360" w:lineRule="auto"/>
        <w:jc w:val="center"/>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(Source: Developed by the learner)</w:t>
      </w:r>
    </w:p>
    <w:p w14:paraId="73F93574"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Active conclusion</w:t>
      </w:r>
    </w:p>
    <w:p w14:paraId="3A848B37"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The process guarantees that stakeholders’ viewpoints are </w:t>
      </w:r>
      <w:proofErr w:type="gramStart"/>
      <w:r w:rsidRPr="00A24DE6">
        <w:rPr>
          <w:rFonts w:ascii="Times New Roman" w:eastAsia="Times New Roman" w:hAnsi="Times New Roman" w:cs="Times New Roman"/>
          <w:sz w:val="24"/>
          <w:szCs w:val="24"/>
          <w:lang w:val="en-GB"/>
        </w:rPr>
        <w:t>taken into account</w:t>
      </w:r>
      <w:proofErr w:type="gramEnd"/>
      <w:r w:rsidRPr="00A24DE6">
        <w:rPr>
          <w:rFonts w:ascii="Times New Roman" w:eastAsia="Times New Roman" w:hAnsi="Times New Roman" w:cs="Times New Roman"/>
          <w:sz w:val="24"/>
          <w:szCs w:val="24"/>
          <w:lang w:val="en-GB"/>
        </w:rPr>
        <w:t xml:space="preserve"> during the decision-making process, and active consultation entails asking for input and feedback from them. Active consultation was probably very important in forming the event in the context of the Horshenden grape and honey farm project. Through community participation in decisions like grape harvesting and cruising, the project promoted a sense of ownership. This improved the initiative’s relevance and sustainability while also fortifying links within the community.  </w:t>
      </w:r>
    </w:p>
    <w:p w14:paraId="09DDA25D"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Communication</w:t>
      </w:r>
    </w:p>
    <w:p w14:paraId="16AA740C"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A key component of community engagement is effective communication and </w:t>
      </w:r>
      <w:proofErr w:type="gramStart"/>
      <w:r w:rsidRPr="00A24DE6">
        <w:rPr>
          <w:rFonts w:ascii="Times New Roman" w:eastAsia="Times New Roman" w:hAnsi="Times New Roman" w:cs="Times New Roman"/>
          <w:sz w:val="24"/>
          <w:szCs w:val="24"/>
          <w:lang w:val="en-GB"/>
        </w:rPr>
        <w:t>it</w:t>
      </w:r>
      <w:proofErr w:type="gramEnd"/>
      <w:r w:rsidRPr="00A24DE6">
        <w:rPr>
          <w:rFonts w:ascii="Times New Roman" w:eastAsia="Times New Roman" w:hAnsi="Times New Roman" w:cs="Times New Roman"/>
          <w:sz w:val="24"/>
          <w:szCs w:val="24"/>
          <w:lang w:val="en-GB"/>
        </w:rPr>
        <w:t xml:space="preserve"> effective tool to raise production and systematic management. A portion of the project's success can be ascribed to open and honest communication regarding the specifics of the event, expectations, and safety precautions. I </w:t>
      </w:r>
      <w:proofErr w:type="gramStart"/>
      <w:r w:rsidR="00A24DE6" w:rsidRPr="00A24DE6">
        <w:rPr>
          <w:rFonts w:ascii="Times New Roman" w:eastAsia="Times New Roman" w:hAnsi="Times New Roman" w:cs="Times New Roman"/>
          <w:sz w:val="24"/>
          <w:szCs w:val="24"/>
          <w:lang w:val="en-GB"/>
        </w:rPr>
        <w:t>objectifies</w:t>
      </w:r>
      <w:proofErr w:type="gramEnd"/>
      <w:r w:rsidRPr="00A24DE6">
        <w:rPr>
          <w:rFonts w:ascii="Times New Roman" w:eastAsia="Times New Roman" w:hAnsi="Times New Roman" w:cs="Times New Roman"/>
          <w:sz w:val="24"/>
          <w:szCs w:val="24"/>
          <w:lang w:val="en-GB"/>
        </w:rPr>
        <w:t xml:space="preserve"> that, communication channels that are open foster trust, inform participants and enhance the overall experience. Nonetheless, engagement can be further increased by the ongoing development of communication techniques, such as using a variety of languages and platforms to reach a wide range of consumers.</w:t>
      </w:r>
    </w:p>
    <w:p w14:paraId="2432B4EC"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Stakeholder engagement</w:t>
      </w:r>
    </w:p>
    <w:p w14:paraId="48537CED"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Community projects cannot succeed unless they involve stakeholders, such as volunteers, local companies, and citizens. Stakeholder involvement in the grape and honey farm project probably helped to get funding, resources, and teamwork. Stakeholder demands and concerns should be acknowledged and addressed to foster collaboration and make sure the project is in line with the community's larger interests.</w:t>
      </w:r>
    </w:p>
    <w:p w14:paraId="45EC7CF8"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 xml:space="preserve">Multi-agency </w:t>
      </w:r>
    </w:p>
    <w:p w14:paraId="1C830D03"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As stated by MARCUTA </w:t>
      </w:r>
      <w:r w:rsidRPr="00A24DE6">
        <w:rPr>
          <w:rFonts w:ascii="Times New Roman" w:eastAsia="Times New Roman" w:hAnsi="Times New Roman" w:cs="Times New Roman"/>
          <w:i/>
          <w:sz w:val="24"/>
          <w:szCs w:val="24"/>
          <w:lang w:val="en-GB"/>
        </w:rPr>
        <w:t xml:space="preserve">et al., </w:t>
      </w:r>
      <w:r w:rsidRPr="00A24DE6">
        <w:rPr>
          <w:rFonts w:ascii="Times New Roman" w:eastAsia="Times New Roman" w:hAnsi="Times New Roman" w:cs="Times New Roman"/>
          <w:sz w:val="24"/>
          <w:szCs w:val="24"/>
          <w:lang w:val="en-GB"/>
        </w:rPr>
        <w:t>(2023), diverse viewpoints, resources, and skill sets can be brought to a community project through agency collaboration. In my view, if local agricultural or environmental organisations were involved, it might improve the project's sustainability and impact in the context of the farm. A more all-encompassing approach to community development may be made possible by the diverse knowledge that different agencies may provide.</w:t>
      </w:r>
    </w:p>
    <w:p w14:paraId="6A96FA8A"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Diversity and inclusion</w:t>
      </w:r>
    </w:p>
    <w:p w14:paraId="3D1660CA"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I recognise that being accessible to people of all ages and backgrounds allows the farm to attract a broad and active volunteer base, which enhances the overall vibe of the lively and welcoming community area. The effect of diversity represents the larger philosophy of community development and enhances the volunteer experience.</w:t>
      </w:r>
    </w:p>
    <w:p w14:paraId="1E8C0B5D" w14:textId="77777777" w:rsidR="004750FA" w:rsidRPr="00C018D9" w:rsidRDefault="00EB642C" w:rsidP="00C018D9">
      <w:pPr>
        <w:pStyle w:val="Heading1"/>
        <w:rPr>
          <w:lang w:val="en-GB"/>
        </w:rPr>
      </w:pPr>
      <w:bookmarkStart w:id="6" w:name="_Toc153197944"/>
      <w:r w:rsidRPr="00C018D9">
        <w:rPr>
          <w:lang w:val="en-GB"/>
        </w:rPr>
        <w:t>Action</w:t>
      </w:r>
      <w:bookmarkEnd w:id="6"/>
    </w:p>
    <w:p w14:paraId="7D9CAA6D"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 xml:space="preserve">Explore how the research was conducted, identify how they mapped the </w:t>
      </w:r>
      <w:proofErr w:type="gramStart"/>
      <w:r w:rsidRPr="00A24DE6">
        <w:rPr>
          <w:rFonts w:ascii="Times New Roman" w:eastAsia="Times New Roman" w:hAnsi="Times New Roman" w:cs="Times New Roman"/>
          <w:i/>
          <w:sz w:val="24"/>
          <w:szCs w:val="24"/>
          <w:lang w:val="en-GB"/>
        </w:rPr>
        <w:t>community</w:t>
      </w:r>
      <w:proofErr w:type="gramEnd"/>
    </w:p>
    <w:p w14:paraId="7E4307E9"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The research is conducted by taking a participatory approach and an ecologically sustainable approach to maintain the effective map in the project. I also address that participatory research is involved in several segments: co-learning, cooperation, consultation and information extraction. The effect of initiative on the decision-making process exchange of ideas, expressing the problems and sharing the views of the employees and volunteers would help </w:t>
      </w:r>
      <w:r w:rsidR="00EB7765">
        <w:rPr>
          <w:rFonts w:ascii="Times New Roman" w:eastAsia="Times New Roman" w:hAnsi="Times New Roman" w:cs="Times New Roman"/>
          <w:sz w:val="24"/>
          <w:szCs w:val="24"/>
          <w:lang w:val="en-GB"/>
        </w:rPr>
        <w:t xml:space="preserve">me </w:t>
      </w:r>
      <w:r w:rsidRPr="00A24DE6">
        <w:rPr>
          <w:rFonts w:ascii="Times New Roman" w:eastAsia="Times New Roman" w:hAnsi="Times New Roman" w:cs="Times New Roman"/>
          <w:sz w:val="24"/>
          <w:szCs w:val="24"/>
          <w:lang w:val="en-GB"/>
        </w:rPr>
        <w:t xml:space="preserve">to make effective decisions to raise the level of productivity. The effect of promoting leadership and emotional as well as community engagement helped the farm to mitigate the challenges and increase the brand identity. The initiatives of local people and the local volunteers helped to enhance the farming model and organisation activities by providing efforts. As stated by Durant, (2019), the ecological sustainability maintained by reducing chemicals, and the biodiversity tools helped the firm to implement the ecological sustainability approach by mapping the community. </w:t>
      </w:r>
    </w:p>
    <w:p w14:paraId="6C9380A2"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 xml:space="preserve">Analyse how the social involvement performed through social media platforms including its </w:t>
      </w:r>
      <w:proofErr w:type="gramStart"/>
      <w:r w:rsidRPr="00A24DE6">
        <w:rPr>
          <w:rFonts w:ascii="Times New Roman" w:eastAsia="Times New Roman" w:hAnsi="Times New Roman" w:cs="Times New Roman"/>
          <w:i/>
          <w:sz w:val="24"/>
          <w:szCs w:val="24"/>
          <w:lang w:val="en-GB"/>
        </w:rPr>
        <w:t>impacts</w:t>
      </w:r>
      <w:proofErr w:type="gramEnd"/>
    </w:p>
    <w:p w14:paraId="71BAC4F4"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proofErr w:type="spellStart"/>
      <w:r w:rsidRPr="00A24DE6">
        <w:rPr>
          <w:rFonts w:ascii="Times New Roman" w:eastAsia="Times New Roman" w:hAnsi="Times New Roman" w:cs="Times New Roman"/>
          <w:sz w:val="24"/>
          <w:szCs w:val="24"/>
          <w:lang w:val="en-GB"/>
        </w:rPr>
        <w:t>Dialgo</w:t>
      </w:r>
      <w:proofErr w:type="spellEnd"/>
      <w:r w:rsidRPr="00A24DE6">
        <w:rPr>
          <w:rFonts w:ascii="Times New Roman" w:eastAsia="Times New Roman" w:hAnsi="Times New Roman" w:cs="Times New Roman"/>
          <w:sz w:val="24"/>
          <w:szCs w:val="24"/>
          <w:lang w:val="en-GB"/>
        </w:rPr>
        <w:t xml:space="preserve"> plc is the online application when a customer decides on the purchasing </w:t>
      </w:r>
      <w:r w:rsidR="00A24DE6" w:rsidRPr="00A24DE6">
        <w:rPr>
          <w:rFonts w:ascii="Times New Roman" w:eastAsia="Times New Roman" w:hAnsi="Times New Roman" w:cs="Times New Roman"/>
          <w:sz w:val="24"/>
          <w:szCs w:val="24"/>
          <w:lang w:val="en-GB"/>
        </w:rPr>
        <w:t>mind-set</w:t>
      </w:r>
      <w:r w:rsidRPr="00A24DE6">
        <w:rPr>
          <w:rFonts w:ascii="Times New Roman" w:eastAsia="Times New Roman" w:hAnsi="Times New Roman" w:cs="Times New Roman"/>
          <w:sz w:val="24"/>
          <w:szCs w:val="24"/>
          <w:lang w:val="en-GB"/>
        </w:rPr>
        <w:t xml:space="preserve"> to buy the product the online agency tool is used to transfer the product to the customers. The social media campaign on Facebook, Instagram, Pinterest, and Snapchat would increase their customer base and for that effectiveness, the product selling ratio would be automatically increased. The video promotion on YouTube also increases the loyal customer ratio and the customers of the firm easily judge the product on the quality and quantity. The process of influencer advertisement also helped the organisation to raise the sales ratio. In the era of digitalisation, social involvement increases the ratio of sales and to that effect, the firm generates more profitability and high chances of meeting the goal. I address that emotional engagement is important for the inner eco-friendly working atmosphere and using the promotion tool is also helpful to gain the attraction of the customers. </w:t>
      </w:r>
    </w:p>
    <w:p w14:paraId="2522B975" w14:textId="77777777" w:rsidR="004750FA" w:rsidRPr="00A24DE6" w:rsidRDefault="00EB642C">
      <w:pPr>
        <w:pStyle w:val="Normal1"/>
        <w:spacing w:line="360" w:lineRule="auto"/>
        <w:jc w:val="both"/>
        <w:rPr>
          <w:rFonts w:ascii="Times New Roman" w:eastAsia="Times New Roman" w:hAnsi="Times New Roman" w:cs="Times New Roman"/>
          <w:i/>
          <w:sz w:val="24"/>
          <w:szCs w:val="24"/>
          <w:lang w:val="en-GB"/>
        </w:rPr>
      </w:pPr>
      <w:r w:rsidRPr="00A24DE6">
        <w:rPr>
          <w:rFonts w:ascii="Times New Roman" w:eastAsia="Times New Roman" w:hAnsi="Times New Roman" w:cs="Times New Roman"/>
          <w:i/>
          <w:sz w:val="24"/>
          <w:szCs w:val="24"/>
          <w:lang w:val="en-GB"/>
        </w:rPr>
        <w:t>Justification over the best practices</w:t>
      </w:r>
    </w:p>
    <w:p w14:paraId="403177E0" w14:textId="77777777" w:rsidR="004750FA" w:rsidRPr="00A24DE6" w:rsidRDefault="00EB642C">
      <w:pPr>
        <w:pStyle w:val="Normal1"/>
        <w:spacing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I recommended the “YouTube” video promotion would be preferable the best practice the organisation can promote the product. In the time of digitalisation, people need to be more specific about the product </w:t>
      </w:r>
      <w:proofErr w:type="gramStart"/>
      <w:r w:rsidRPr="00A24DE6">
        <w:rPr>
          <w:rFonts w:ascii="Times New Roman" w:eastAsia="Times New Roman" w:hAnsi="Times New Roman" w:cs="Times New Roman"/>
          <w:sz w:val="24"/>
          <w:szCs w:val="24"/>
          <w:lang w:val="en-GB"/>
        </w:rPr>
        <w:t>and also</w:t>
      </w:r>
      <w:proofErr w:type="gramEnd"/>
      <w:r w:rsidRPr="00A24DE6">
        <w:rPr>
          <w:rFonts w:ascii="Times New Roman" w:eastAsia="Times New Roman" w:hAnsi="Times New Roman" w:cs="Times New Roman"/>
          <w:sz w:val="24"/>
          <w:szCs w:val="24"/>
          <w:lang w:val="en-GB"/>
        </w:rPr>
        <w:t xml:space="preserve"> have a high interest in the calories and materials which a firm or company are using to manufacture time. The number of YouTube viewers is increasing day by day and people also check the product more deeply. I address that people also check YouTube comments what their rating of the product it would be an effective promotion strategy in social media to raise the capital ratio of the company. I address that when the product is satisfying the customers the word-of-mouth promotion </w:t>
      </w:r>
      <w:r w:rsidR="00A24DE6" w:rsidRPr="00A24DE6">
        <w:rPr>
          <w:rFonts w:ascii="Times New Roman" w:eastAsia="Times New Roman" w:hAnsi="Times New Roman" w:cs="Times New Roman"/>
          <w:sz w:val="24"/>
          <w:szCs w:val="24"/>
          <w:lang w:val="en-GB"/>
        </w:rPr>
        <w:t>also</w:t>
      </w:r>
      <w:r w:rsidRPr="00A24DE6">
        <w:rPr>
          <w:rFonts w:ascii="Times New Roman" w:eastAsia="Times New Roman" w:hAnsi="Times New Roman" w:cs="Times New Roman"/>
          <w:sz w:val="24"/>
          <w:szCs w:val="24"/>
          <w:lang w:val="en-GB"/>
        </w:rPr>
        <w:t xml:space="preserve"> increases which has a high chance of raising the sales ratio in the market of UK. I learned from the project, influencer advertisements on </w:t>
      </w:r>
      <w:r w:rsidR="00A24DE6" w:rsidRPr="00A24DE6">
        <w:rPr>
          <w:rFonts w:ascii="Times New Roman" w:eastAsia="Times New Roman" w:hAnsi="Times New Roman" w:cs="Times New Roman"/>
          <w:sz w:val="24"/>
          <w:szCs w:val="24"/>
          <w:lang w:val="en-GB"/>
        </w:rPr>
        <w:t>YouTube</w:t>
      </w:r>
      <w:r w:rsidRPr="00A24DE6">
        <w:rPr>
          <w:rFonts w:ascii="Times New Roman" w:eastAsia="Times New Roman" w:hAnsi="Times New Roman" w:cs="Times New Roman"/>
          <w:sz w:val="24"/>
          <w:szCs w:val="24"/>
          <w:lang w:val="en-GB"/>
        </w:rPr>
        <w:t xml:space="preserve"> also create engagement among the people of the UK and to that effect, the people would be interested in purchasing the product. The effect of connecting with the people and providing offers on the promotional channel “</w:t>
      </w:r>
      <w:r w:rsidR="00A24DE6" w:rsidRPr="00A24DE6">
        <w:rPr>
          <w:rFonts w:ascii="Times New Roman" w:eastAsia="Times New Roman" w:hAnsi="Times New Roman" w:cs="Times New Roman"/>
          <w:sz w:val="24"/>
          <w:szCs w:val="24"/>
          <w:lang w:val="en-GB"/>
        </w:rPr>
        <w:t>YouTube</w:t>
      </w:r>
      <w:r w:rsidRPr="00A24DE6">
        <w:rPr>
          <w:rFonts w:ascii="Times New Roman" w:eastAsia="Times New Roman" w:hAnsi="Times New Roman" w:cs="Times New Roman"/>
          <w:sz w:val="24"/>
          <w:szCs w:val="24"/>
          <w:lang w:val="en-GB"/>
        </w:rPr>
        <w:t xml:space="preserve">” would grab the attention of the customers and help to make the decision to purchase from the specific area as a “Stomping Grapes at Horsenden Grape and Honey </w:t>
      </w:r>
      <w:proofErr w:type="gramStart"/>
      <w:r w:rsidRPr="00A24DE6">
        <w:rPr>
          <w:rFonts w:ascii="Times New Roman" w:eastAsia="Times New Roman" w:hAnsi="Times New Roman" w:cs="Times New Roman"/>
          <w:sz w:val="24"/>
          <w:szCs w:val="24"/>
          <w:lang w:val="en-GB"/>
        </w:rPr>
        <w:t>Farm”</w:t>
      </w:r>
      <w:proofErr w:type="gramEnd"/>
    </w:p>
    <w:p w14:paraId="44D092F5" w14:textId="77777777" w:rsidR="004750FA" w:rsidRPr="00A24DE6" w:rsidRDefault="00EB642C">
      <w:pPr>
        <w:pStyle w:val="Heading1"/>
        <w:rPr>
          <w:lang w:val="en-GB"/>
        </w:rPr>
      </w:pPr>
      <w:bookmarkStart w:id="7" w:name="_i21466gh41ii" w:colFirst="0" w:colLast="0"/>
      <w:bookmarkStart w:id="8" w:name="_Toc153197945"/>
      <w:bookmarkEnd w:id="7"/>
      <w:r w:rsidRPr="00A24DE6">
        <w:rPr>
          <w:lang w:val="en-GB"/>
        </w:rPr>
        <w:t>3. Conclusion</w:t>
      </w:r>
      <w:bookmarkEnd w:id="8"/>
    </w:p>
    <w:p w14:paraId="10A29EE4" w14:textId="77777777" w:rsidR="004750FA" w:rsidRPr="00A24DE6" w:rsidRDefault="00EB642C">
      <w:pPr>
        <w:pStyle w:val="Normal1"/>
        <w:spacing w:line="360" w:lineRule="auto"/>
        <w:jc w:val="both"/>
        <w:rPr>
          <w:rFonts w:ascii="Times New Roman" w:eastAsia="Times New Roman" w:hAnsi="Times New Roman" w:cs="Times New Roman"/>
          <w:b/>
          <w:sz w:val="24"/>
          <w:szCs w:val="24"/>
          <w:lang w:val="en-GB"/>
        </w:rPr>
      </w:pPr>
      <w:r w:rsidRPr="00A24DE6">
        <w:rPr>
          <w:rFonts w:ascii="Times New Roman" w:eastAsia="Times New Roman" w:hAnsi="Times New Roman" w:cs="Times New Roman"/>
          <w:sz w:val="24"/>
          <w:szCs w:val="24"/>
          <w:lang w:val="en-GB"/>
        </w:rPr>
        <w:t xml:space="preserve">The Stomping Grapes and Honey Farm project is a prime example of how the Experience, Reflection, and Action phases of the ERA cycle of reflection are successfully implemented. Through </w:t>
      </w:r>
      <w:proofErr w:type="gramStart"/>
      <w:r w:rsidRPr="00A24DE6">
        <w:rPr>
          <w:rFonts w:ascii="Times New Roman" w:eastAsia="Times New Roman" w:hAnsi="Times New Roman" w:cs="Times New Roman"/>
          <w:sz w:val="24"/>
          <w:szCs w:val="24"/>
          <w:lang w:val="en-GB"/>
        </w:rPr>
        <w:t>a number of</w:t>
      </w:r>
      <w:proofErr w:type="gramEnd"/>
      <w:r w:rsidRPr="00A24DE6">
        <w:rPr>
          <w:rFonts w:ascii="Times New Roman" w:eastAsia="Times New Roman" w:hAnsi="Times New Roman" w:cs="Times New Roman"/>
          <w:sz w:val="24"/>
          <w:szCs w:val="24"/>
          <w:lang w:val="en-GB"/>
        </w:rPr>
        <w:t xml:space="preserve"> carefully considered tactics, the project's fundamental goal of increasing honey and grape yield while preserving community involvement in sustainable agriculture has been successfully attained. </w:t>
      </w:r>
      <w:r w:rsidR="00840FB7" w:rsidRPr="00840FB7">
        <w:rPr>
          <w:rFonts w:ascii="Times New Roman" w:eastAsia="Times New Roman" w:hAnsi="Times New Roman" w:cs="Times New Roman"/>
          <w:sz w:val="24"/>
          <w:szCs w:val="24"/>
          <w:lang w:val="en-GB"/>
        </w:rPr>
        <w:t xml:space="preserve">The report has also discussed the overview of the project where there is a demonstration of how to maintain the overall areas of the project also </w:t>
      </w:r>
      <w:r w:rsidR="0076552B" w:rsidRPr="00840FB7">
        <w:rPr>
          <w:rFonts w:ascii="Times New Roman" w:eastAsia="Times New Roman" w:hAnsi="Times New Roman" w:cs="Times New Roman"/>
          <w:sz w:val="24"/>
          <w:szCs w:val="24"/>
          <w:lang w:val="en-GB"/>
        </w:rPr>
        <w:t>aim</w:t>
      </w:r>
      <w:r w:rsidR="00840FB7" w:rsidRPr="00840FB7">
        <w:rPr>
          <w:rFonts w:ascii="Times New Roman" w:eastAsia="Times New Roman" w:hAnsi="Times New Roman" w:cs="Times New Roman"/>
          <w:sz w:val="24"/>
          <w:szCs w:val="24"/>
          <w:lang w:val="en-GB"/>
        </w:rPr>
        <w:t xml:space="preserve"> overview the topic also discusses how the organisation is maintaining the grapes and honey harvesting in the summer season. The report also highlights the aim and objectives of the firm </w:t>
      </w:r>
      <w:proofErr w:type="gramStart"/>
      <w:r w:rsidR="00840FB7" w:rsidRPr="00840FB7">
        <w:rPr>
          <w:rFonts w:ascii="Times New Roman" w:eastAsia="Times New Roman" w:hAnsi="Times New Roman" w:cs="Times New Roman"/>
          <w:sz w:val="24"/>
          <w:szCs w:val="24"/>
          <w:lang w:val="en-GB"/>
        </w:rPr>
        <w:t>and also</w:t>
      </w:r>
      <w:proofErr w:type="gramEnd"/>
      <w:r w:rsidR="00840FB7" w:rsidRPr="00840FB7">
        <w:rPr>
          <w:rFonts w:ascii="Times New Roman" w:eastAsia="Times New Roman" w:hAnsi="Times New Roman" w:cs="Times New Roman"/>
          <w:sz w:val="24"/>
          <w:szCs w:val="24"/>
          <w:lang w:val="en-GB"/>
        </w:rPr>
        <w:t xml:space="preserve"> addresses the initiatives taken by the local people, and volunteers as well as the manner to maintain the management playing an effective role up to picking grapes and cleaning process to provide to the other demandable areas.  Effective community management programmes, community engagement strategy and feedback and a monitoring system to maintain community engagement. Consultation, communication, stakeholder engagement, multi-agency diversity and inclusion play effective roles in increasing the business opportunity. The Dialogo application also helps to maintain the service to people to people and an eco-friendly ambience is also maintained through effective management. </w:t>
      </w:r>
      <w:r w:rsidR="0076552B" w:rsidRPr="00840FB7">
        <w:rPr>
          <w:rFonts w:ascii="Times New Roman" w:eastAsia="Times New Roman" w:hAnsi="Times New Roman" w:cs="Times New Roman"/>
          <w:sz w:val="24"/>
          <w:szCs w:val="24"/>
          <w:lang w:val="en-GB"/>
        </w:rPr>
        <w:t>YouTube</w:t>
      </w:r>
      <w:r w:rsidR="00840FB7" w:rsidRPr="00840FB7">
        <w:rPr>
          <w:rFonts w:ascii="Times New Roman" w:eastAsia="Times New Roman" w:hAnsi="Times New Roman" w:cs="Times New Roman"/>
          <w:sz w:val="24"/>
          <w:szCs w:val="24"/>
          <w:lang w:val="en-GB"/>
        </w:rPr>
        <w:t xml:space="preserve"> video promotion patterns also </w:t>
      </w:r>
      <w:r w:rsidR="0076552B">
        <w:rPr>
          <w:rFonts w:ascii="Times New Roman" w:eastAsia="Times New Roman" w:hAnsi="Times New Roman" w:cs="Times New Roman"/>
          <w:sz w:val="24"/>
          <w:szCs w:val="24"/>
          <w:lang w:val="en-GB"/>
        </w:rPr>
        <w:t>help to generate customer’s resp</w:t>
      </w:r>
      <w:r w:rsidR="0076552B" w:rsidRPr="00840FB7">
        <w:rPr>
          <w:rFonts w:ascii="Times New Roman" w:eastAsia="Times New Roman" w:hAnsi="Times New Roman" w:cs="Times New Roman"/>
          <w:sz w:val="24"/>
          <w:szCs w:val="24"/>
          <w:lang w:val="en-GB"/>
        </w:rPr>
        <w:t>onse</w:t>
      </w:r>
      <w:r w:rsidR="00840FB7" w:rsidRPr="00840FB7">
        <w:rPr>
          <w:rFonts w:ascii="Times New Roman" w:eastAsia="Times New Roman" w:hAnsi="Times New Roman" w:cs="Times New Roman"/>
          <w:sz w:val="24"/>
          <w:szCs w:val="24"/>
          <w:lang w:val="en-GB"/>
        </w:rPr>
        <w:t xml:space="preserve"> and the </w:t>
      </w:r>
      <w:r w:rsidR="0076552B" w:rsidRPr="00840FB7">
        <w:rPr>
          <w:rFonts w:ascii="Times New Roman" w:eastAsia="Times New Roman" w:hAnsi="Times New Roman" w:cs="Times New Roman"/>
          <w:sz w:val="24"/>
          <w:szCs w:val="24"/>
          <w:lang w:val="en-GB"/>
        </w:rPr>
        <w:t>influencer’s</w:t>
      </w:r>
      <w:r w:rsidR="00840FB7" w:rsidRPr="00840FB7">
        <w:rPr>
          <w:rFonts w:ascii="Times New Roman" w:eastAsia="Times New Roman" w:hAnsi="Times New Roman" w:cs="Times New Roman"/>
          <w:sz w:val="24"/>
          <w:szCs w:val="24"/>
          <w:lang w:val="en-GB"/>
        </w:rPr>
        <w:t xml:space="preserve"> role is also important to achieve the goal of the firm. The YouTube video also promotes the product and in the comment section, they can share feedback. The positive feedback would help to increase the purchasing ratio </w:t>
      </w:r>
      <w:proofErr w:type="gramStart"/>
      <w:r w:rsidR="00840FB7" w:rsidRPr="00840FB7">
        <w:rPr>
          <w:rFonts w:ascii="Times New Roman" w:eastAsia="Times New Roman" w:hAnsi="Times New Roman" w:cs="Times New Roman"/>
          <w:sz w:val="24"/>
          <w:szCs w:val="24"/>
          <w:lang w:val="en-GB"/>
        </w:rPr>
        <w:t>and also</w:t>
      </w:r>
      <w:proofErr w:type="gramEnd"/>
      <w:r w:rsidR="00840FB7" w:rsidRPr="00840FB7">
        <w:rPr>
          <w:rFonts w:ascii="Times New Roman" w:eastAsia="Times New Roman" w:hAnsi="Times New Roman" w:cs="Times New Roman"/>
          <w:sz w:val="24"/>
          <w:szCs w:val="24"/>
          <w:lang w:val="en-GB"/>
        </w:rPr>
        <w:t xml:space="preserve"> increase the emotional engagement among the people which would be effect to generate the high rates of profitability.</w:t>
      </w:r>
      <w:r w:rsidRPr="00A24DE6">
        <w:rPr>
          <w:lang w:val="en-GB"/>
        </w:rPr>
        <w:br w:type="page"/>
      </w:r>
    </w:p>
    <w:p w14:paraId="49B65B28" w14:textId="77777777" w:rsidR="004750FA" w:rsidRPr="00A24DE6" w:rsidRDefault="00EB642C">
      <w:pPr>
        <w:pStyle w:val="Heading1"/>
        <w:rPr>
          <w:lang w:val="en-GB"/>
        </w:rPr>
      </w:pPr>
      <w:bookmarkStart w:id="9" w:name="_bt5bwiw37eie" w:colFirst="0" w:colLast="0"/>
      <w:bookmarkStart w:id="10" w:name="_Toc153197946"/>
      <w:bookmarkEnd w:id="9"/>
      <w:r w:rsidRPr="00A24DE6">
        <w:rPr>
          <w:lang w:val="en-GB"/>
        </w:rPr>
        <w:t>4. Reference list</w:t>
      </w:r>
      <w:bookmarkEnd w:id="10"/>
    </w:p>
    <w:p w14:paraId="73D3EE90" w14:textId="77777777" w:rsidR="00A24DE6" w:rsidRPr="00A24DE6" w:rsidRDefault="00A24DE6" w:rsidP="00A24DE6">
      <w:pPr>
        <w:pStyle w:val="Normal1"/>
        <w:spacing w:before="240"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Beji, R., </w:t>
      </w:r>
      <w:proofErr w:type="spellStart"/>
      <w:r w:rsidRPr="00A24DE6">
        <w:rPr>
          <w:rFonts w:ascii="Times New Roman" w:eastAsia="Times New Roman" w:hAnsi="Times New Roman" w:cs="Times New Roman"/>
          <w:sz w:val="24"/>
          <w:szCs w:val="24"/>
          <w:lang w:val="en-GB"/>
        </w:rPr>
        <w:t>Yousfi</w:t>
      </w:r>
      <w:proofErr w:type="spellEnd"/>
      <w:r w:rsidRPr="00A24DE6">
        <w:rPr>
          <w:rFonts w:ascii="Times New Roman" w:eastAsia="Times New Roman" w:hAnsi="Times New Roman" w:cs="Times New Roman"/>
          <w:sz w:val="24"/>
          <w:szCs w:val="24"/>
          <w:lang w:val="en-GB"/>
        </w:rPr>
        <w:t xml:space="preserve">, O., </w:t>
      </w:r>
      <w:proofErr w:type="spellStart"/>
      <w:r w:rsidRPr="00A24DE6">
        <w:rPr>
          <w:rFonts w:ascii="Times New Roman" w:eastAsia="Times New Roman" w:hAnsi="Times New Roman" w:cs="Times New Roman"/>
          <w:sz w:val="24"/>
          <w:szCs w:val="24"/>
          <w:lang w:val="en-GB"/>
        </w:rPr>
        <w:t>Loukil</w:t>
      </w:r>
      <w:proofErr w:type="spellEnd"/>
      <w:r w:rsidRPr="00A24DE6">
        <w:rPr>
          <w:rFonts w:ascii="Times New Roman" w:eastAsia="Times New Roman" w:hAnsi="Times New Roman" w:cs="Times New Roman"/>
          <w:sz w:val="24"/>
          <w:szCs w:val="24"/>
          <w:lang w:val="en-GB"/>
        </w:rPr>
        <w:t xml:space="preserve">, N. and Omri, A., 2021. Board diversity and corporate social responsibility: Empirical evidence from France. </w:t>
      </w:r>
      <w:r w:rsidRPr="00A24DE6">
        <w:rPr>
          <w:rFonts w:ascii="Times New Roman" w:eastAsia="Times New Roman" w:hAnsi="Times New Roman" w:cs="Times New Roman"/>
          <w:i/>
          <w:sz w:val="24"/>
          <w:szCs w:val="24"/>
          <w:lang w:val="en-GB"/>
        </w:rPr>
        <w:t>Journal of Business Ethics, 173,</w:t>
      </w:r>
      <w:r w:rsidRPr="00A24DE6">
        <w:rPr>
          <w:rFonts w:ascii="Times New Roman" w:eastAsia="Times New Roman" w:hAnsi="Times New Roman" w:cs="Times New Roman"/>
          <w:sz w:val="24"/>
          <w:szCs w:val="24"/>
          <w:lang w:val="en-GB"/>
        </w:rPr>
        <w:t xml:space="preserve"> pp.133-155. </w:t>
      </w:r>
      <w:hyperlink r:id="rId10">
        <w:r w:rsidRPr="00A24DE6">
          <w:rPr>
            <w:rFonts w:ascii="Times New Roman" w:eastAsia="Times New Roman" w:hAnsi="Times New Roman" w:cs="Times New Roman"/>
            <w:color w:val="1155CC"/>
            <w:sz w:val="24"/>
            <w:szCs w:val="24"/>
            <w:u w:val="single"/>
            <w:lang w:val="en-GB"/>
          </w:rPr>
          <w:t>https://www.academia.edu/download/90112946/s10551-020-04522-420220823-1-1qpf156.pdf</w:t>
        </w:r>
      </w:hyperlink>
    </w:p>
    <w:p w14:paraId="2473ECC5" w14:textId="77777777" w:rsidR="00A24DE6" w:rsidRPr="00A24DE6" w:rsidRDefault="00A24DE6" w:rsidP="00A24DE6">
      <w:pPr>
        <w:pStyle w:val="Normal1"/>
        <w:spacing w:before="240"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De Fuentes, C., </w:t>
      </w:r>
      <w:proofErr w:type="spellStart"/>
      <w:r w:rsidRPr="00A24DE6">
        <w:rPr>
          <w:rFonts w:ascii="Times New Roman" w:eastAsia="Times New Roman" w:hAnsi="Times New Roman" w:cs="Times New Roman"/>
          <w:sz w:val="24"/>
          <w:szCs w:val="24"/>
          <w:lang w:val="en-GB"/>
        </w:rPr>
        <w:t>Almukhtar</w:t>
      </w:r>
      <w:proofErr w:type="spellEnd"/>
      <w:r w:rsidRPr="00A24DE6">
        <w:rPr>
          <w:rFonts w:ascii="Times New Roman" w:eastAsia="Times New Roman" w:hAnsi="Times New Roman" w:cs="Times New Roman"/>
          <w:sz w:val="24"/>
          <w:szCs w:val="24"/>
          <w:lang w:val="en-GB"/>
        </w:rPr>
        <w:t xml:space="preserve">, Z., Atwood, C., </w:t>
      </w:r>
      <w:proofErr w:type="spellStart"/>
      <w:r w:rsidRPr="00A24DE6">
        <w:rPr>
          <w:rFonts w:ascii="Times New Roman" w:eastAsia="Times New Roman" w:hAnsi="Times New Roman" w:cs="Times New Roman"/>
          <w:sz w:val="24"/>
          <w:szCs w:val="24"/>
          <w:lang w:val="en-GB"/>
        </w:rPr>
        <w:t>BlueWater</w:t>
      </w:r>
      <w:proofErr w:type="spellEnd"/>
      <w:r w:rsidRPr="00A24DE6">
        <w:rPr>
          <w:rFonts w:ascii="Times New Roman" w:eastAsia="Times New Roman" w:hAnsi="Times New Roman" w:cs="Times New Roman"/>
          <w:sz w:val="24"/>
          <w:szCs w:val="24"/>
          <w:lang w:val="en-GB"/>
        </w:rPr>
        <w:t xml:space="preserve">, C.B.D.C. and Adams, W., 2021. </w:t>
      </w:r>
      <w:r w:rsidRPr="00F440AD">
        <w:rPr>
          <w:rFonts w:ascii="Times New Roman" w:eastAsia="Times New Roman" w:hAnsi="Times New Roman" w:cs="Times New Roman"/>
          <w:i/>
          <w:iCs/>
          <w:sz w:val="24"/>
          <w:szCs w:val="24"/>
          <w:lang w:val="en-GB"/>
        </w:rPr>
        <w:t>Research Report Rural Agri-business and Immigration</w:t>
      </w:r>
      <w:r w:rsidRPr="00A24DE6">
        <w:rPr>
          <w:rFonts w:ascii="Times New Roman" w:eastAsia="Times New Roman" w:hAnsi="Times New Roman" w:cs="Times New Roman"/>
          <w:sz w:val="24"/>
          <w:szCs w:val="24"/>
          <w:lang w:val="en-GB"/>
        </w:rPr>
        <w:t xml:space="preserve">. </w:t>
      </w:r>
      <w:hyperlink r:id="rId11">
        <w:r w:rsidRPr="00A24DE6">
          <w:rPr>
            <w:rFonts w:ascii="Times New Roman" w:eastAsia="Times New Roman" w:hAnsi="Times New Roman" w:cs="Times New Roman"/>
            <w:color w:val="1155CC"/>
            <w:sz w:val="24"/>
            <w:szCs w:val="24"/>
            <w:u w:val="single"/>
            <w:lang w:val="en-GB"/>
          </w:rPr>
          <w:t>https://actionresearch.ca/wp-content/uploads/2019/07/Research-report.pdf</w:t>
        </w:r>
      </w:hyperlink>
    </w:p>
    <w:p w14:paraId="0E4F0F1F" w14:textId="77777777" w:rsidR="00A24DE6" w:rsidRPr="00A24DE6" w:rsidRDefault="00A24DE6" w:rsidP="00A24DE6">
      <w:pPr>
        <w:pStyle w:val="Normal1"/>
        <w:spacing w:before="240"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de Oliveira Santini, F., Ladeira, W.J., Pinto, D.C., Herter, M.M., Sampaio, C.H. and Babin, B.J., 2020. Customer engagement in social media: a framework and meta-analysis. </w:t>
      </w:r>
      <w:r w:rsidRPr="00A24DE6">
        <w:rPr>
          <w:rFonts w:ascii="Times New Roman" w:eastAsia="Times New Roman" w:hAnsi="Times New Roman" w:cs="Times New Roman"/>
          <w:i/>
          <w:sz w:val="24"/>
          <w:szCs w:val="24"/>
          <w:lang w:val="en-GB"/>
        </w:rPr>
        <w:t>Journal of the Academy of Marketing Science, 48,</w:t>
      </w:r>
      <w:r w:rsidRPr="00A24DE6">
        <w:rPr>
          <w:rFonts w:ascii="Times New Roman" w:eastAsia="Times New Roman" w:hAnsi="Times New Roman" w:cs="Times New Roman"/>
          <w:sz w:val="24"/>
          <w:szCs w:val="24"/>
          <w:lang w:val="en-GB"/>
        </w:rPr>
        <w:t xml:space="preserve"> pp.1211-1228. </w:t>
      </w:r>
      <w:hyperlink r:id="rId12">
        <w:r w:rsidRPr="00A24DE6">
          <w:rPr>
            <w:rFonts w:ascii="Times New Roman" w:eastAsia="Times New Roman" w:hAnsi="Times New Roman" w:cs="Times New Roman"/>
            <w:color w:val="1155CC"/>
            <w:sz w:val="24"/>
            <w:szCs w:val="24"/>
            <w:u w:val="single"/>
            <w:lang w:val="en-GB"/>
          </w:rPr>
          <w:t>https://run.unl.pt/bitstream/10362/99258/1/Customer_Engagement_Social_Media_Framework_Meta_Analysis_AAM.pdf</w:t>
        </w:r>
      </w:hyperlink>
    </w:p>
    <w:p w14:paraId="0A03CBAB" w14:textId="77777777" w:rsidR="00A24DE6" w:rsidRPr="00A24DE6" w:rsidRDefault="00A24DE6" w:rsidP="00A24DE6">
      <w:pPr>
        <w:pStyle w:val="Normal1"/>
        <w:spacing w:before="240"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Dosomethinggood.org.uk, 2023, Stomping grapes at Horsenden Grape &amp;amp; Honey Farm (2023) Do Something Good. Available at: https://www.dosomethinggood.org.uk/project/volunteer-to-stomp-grapes-at-horsenden-grape-honey-farm/ (Accessed: 28 November 2023).</w:t>
      </w:r>
    </w:p>
    <w:p w14:paraId="4EA90376" w14:textId="77777777" w:rsidR="00A24DE6" w:rsidRPr="00A24DE6" w:rsidRDefault="00A24DE6" w:rsidP="00A24DE6">
      <w:pPr>
        <w:pStyle w:val="Normal1"/>
        <w:spacing w:before="240"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Durant, J., 2019. </w:t>
      </w:r>
      <w:r w:rsidRPr="00A24DE6">
        <w:rPr>
          <w:rFonts w:ascii="Times New Roman" w:eastAsia="Times New Roman" w:hAnsi="Times New Roman" w:cs="Times New Roman"/>
          <w:i/>
          <w:sz w:val="24"/>
          <w:szCs w:val="24"/>
          <w:lang w:val="en-GB"/>
        </w:rPr>
        <w:t xml:space="preserve">Bitter honey: A political ecology of </w:t>
      </w:r>
      <w:proofErr w:type="gramStart"/>
      <w:r w:rsidRPr="00A24DE6">
        <w:rPr>
          <w:rFonts w:ascii="Times New Roman" w:eastAsia="Times New Roman" w:hAnsi="Times New Roman" w:cs="Times New Roman"/>
          <w:i/>
          <w:sz w:val="24"/>
          <w:szCs w:val="24"/>
          <w:lang w:val="en-GB"/>
        </w:rPr>
        <w:t>honey bee</w:t>
      </w:r>
      <w:proofErr w:type="gramEnd"/>
      <w:r w:rsidRPr="00A24DE6">
        <w:rPr>
          <w:rFonts w:ascii="Times New Roman" w:eastAsia="Times New Roman" w:hAnsi="Times New Roman" w:cs="Times New Roman"/>
          <w:i/>
          <w:sz w:val="24"/>
          <w:szCs w:val="24"/>
          <w:lang w:val="en-GB"/>
        </w:rPr>
        <w:t xml:space="preserve"> declines.</w:t>
      </w:r>
      <w:r w:rsidRPr="00A24DE6">
        <w:rPr>
          <w:rFonts w:ascii="Times New Roman" w:eastAsia="Times New Roman" w:hAnsi="Times New Roman" w:cs="Times New Roman"/>
          <w:sz w:val="24"/>
          <w:szCs w:val="24"/>
          <w:lang w:val="en-GB"/>
        </w:rPr>
        <w:t xml:space="preserve"> University of California, Berkeley. </w:t>
      </w:r>
      <w:hyperlink r:id="rId13">
        <w:r w:rsidRPr="00A24DE6">
          <w:rPr>
            <w:rFonts w:ascii="Times New Roman" w:eastAsia="Times New Roman" w:hAnsi="Times New Roman" w:cs="Times New Roman"/>
            <w:color w:val="1155CC"/>
            <w:sz w:val="24"/>
            <w:szCs w:val="24"/>
            <w:u w:val="single"/>
            <w:lang w:val="en-GB"/>
          </w:rPr>
          <w:t>https://onlinelibrary.wiley.com/doi/pdf/10.1111/jhn.13155</w:t>
        </w:r>
      </w:hyperlink>
    </w:p>
    <w:p w14:paraId="44F6A361" w14:textId="77777777" w:rsidR="00A24DE6" w:rsidRPr="00A24DE6" w:rsidRDefault="00A24DE6" w:rsidP="00A24DE6">
      <w:pPr>
        <w:pStyle w:val="Normal1"/>
        <w:spacing w:before="240" w:after="240"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Libguides.cam.ac.uk, 2023, </w:t>
      </w:r>
      <w:proofErr w:type="spellStart"/>
      <w:r w:rsidRPr="00A24DE6">
        <w:rPr>
          <w:rFonts w:ascii="Times New Roman" w:eastAsia="Times New Roman" w:hAnsi="Times New Roman" w:cs="Times New Roman"/>
          <w:i/>
          <w:sz w:val="24"/>
          <w:szCs w:val="24"/>
          <w:lang w:val="en-GB"/>
        </w:rPr>
        <w:t>Libguides</w:t>
      </w:r>
      <w:proofErr w:type="spellEnd"/>
      <w:r w:rsidRPr="00A24DE6">
        <w:rPr>
          <w:rFonts w:ascii="Times New Roman" w:eastAsia="Times New Roman" w:hAnsi="Times New Roman" w:cs="Times New Roman"/>
          <w:i/>
          <w:sz w:val="24"/>
          <w:szCs w:val="24"/>
          <w:lang w:val="en-GB"/>
        </w:rPr>
        <w:t>: Reflective Practice Toolkit: Models of Reflection</w:t>
      </w:r>
      <w:r w:rsidRPr="00A24DE6">
        <w:rPr>
          <w:rFonts w:ascii="Times New Roman" w:eastAsia="Times New Roman" w:hAnsi="Times New Roman" w:cs="Times New Roman"/>
          <w:sz w:val="24"/>
          <w:szCs w:val="24"/>
          <w:lang w:val="en-GB"/>
        </w:rPr>
        <w:t xml:space="preserve"> (no date) </w:t>
      </w:r>
      <w:r w:rsidRPr="00A24DE6">
        <w:rPr>
          <w:rFonts w:ascii="Times New Roman" w:eastAsia="Times New Roman" w:hAnsi="Times New Roman" w:cs="Times New Roman"/>
          <w:i/>
          <w:sz w:val="24"/>
          <w:szCs w:val="24"/>
          <w:lang w:val="en-GB"/>
        </w:rPr>
        <w:t xml:space="preserve">Models of reflection - Reflective Practice Toolkit - </w:t>
      </w:r>
      <w:proofErr w:type="spellStart"/>
      <w:r w:rsidRPr="00A24DE6">
        <w:rPr>
          <w:rFonts w:ascii="Times New Roman" w:eastAsia="Times New Roman" w:hAnsi="Times New Roman" w:cs="Times New Roman"/>
          <w:i/>
          <w:sz w:val="24"/>
          <w:szCs w:val="24"/>
          <w:lang w:val="en-GB"/>
        </w:rPr>
        <w:t>LibGuides</w:t>
      </w:r>
      <w:proofErr w:type="spellEnd"/>
      <w:r w:rsidRPr="00A24DE6">
        <w:rPr>
          <w:rFonts w:ascii="Times New Roman" w:eastAsia="Times New Roman" w:hAnsi="Times New Roman" w:cs="Times New Roman"/>
          <w:i/>
          <w:sz w:val="24"/>
          <w:szCs w:val="24"/>
          <w:lang w:val="en-GB"/>
        </w:rPr>
        <w:t xml:space="preserve"> at University of Cambridge Subject Libraries</w:t>
      </w:r>
      <w:r w:rsidRPr="00A24DE6">
        <w:rPr>
          <w:rFonts w:ascii="Times New Roman" w:eastAsia="Times New Roman" w:hAnsi="Times New Roman" w:cs="Times New Roman"/>
          <w:sz w:val="24"/>
          <w:szCs w:val="24"/>
          <w:lang w:val="en-GB"/>
        </w:rPr>
        <w:t xml:space="preserve">. Available at: https://libguides.cam.ac.uk/reflectivepracticetoolkit/models (Accessed: 11 December 2023). </w:t>
      </w:r>
    </w:p>
    <w:p w14:paraId="44E68E17" w14:textId="77777777" w:rsidR="00A24DE6" w:rsidRPr="00A24DE6" w:rsidRDefault="00A24DE6" w:rsidP="00A24DE6">
      <w:pPr>
        <w:pStyle w:val="Normal1"/>
        <w:spacing w:before="240" w:line="360" w:lineRule="auto"/>
        <w:jc w:val="both"/>
        <w:rPr>
          <w:rFonts w:ascii="Times New Roman" w:eastAsia="Times New Roman" w:hAnsi="Times New Roman" w:cs="Times New Roman"/>
          <w:sz w:val="24"/>
          <w:szCs w:val="24"/>
          <w:lang w:val="en-GB"/>
        </w:rPr>
      </w:pPr>
      <w:r w:rsidRPr="00A24DE6">
        <w:rPr>
          <w:rFonts w:ascii="Times New Roman" w:eastAsia="Times New Roman" w:hAnsi="Times New Roman" w:cs="Times New Roman"/>
          <w:sz w:val="24"/>
          <w:szCs w:val="24"/>
          <w:lang w:val="en-GB"/>
        </w:rPr>
        <w:t xml:space="preserve">MARCUTA, L., POPESCU, A., TINDECHE, C., FINTINERU, A., SMEDESCU, D. and MARCUTA, A., 2023. STUDY ON THE EVOLUTION OF FAIR TRADE AND ITS ROLE IN SUSTAINABLE DEVELOPMENT. </w:t>
      </w:r>
      <w:r w:rsidRPr="00A24DE6">
        <w:rPr>
          <w:rFonts w:ascii="Times New Roman" w:eastAsia="Times New Roman" w:hAnsi="Times New Roman" w:cs="Times New Roman"/>
          <w:i/>
          <w:sz w:val="24"/>
          <w:szCs w:val="24"/>
          <w:lang w:val="en-GB"/>
        </w:rPr>
        <w:t>Scientific Papers Series Management, Economic Engineering in Agriculture &amp; Rural Development, 23</w:t>
      </w:r>
      <w:r w:rsidRPr="00A24DE6">
        <w:rPr>
          <w:rFonts w:ascii="Times New Roman" w:eastAsia="Times New Roman" w:hAnsi="Times New Roman" w:cs="Times New Roman"/>
          <w:sz w:val="24"/>
          <w:szCs w:val="24"/>
          <w:lang w:val="en-GB"/>
        </w:rPr>
        <w:t xml:space="preserve">(2). </w:t>
      </w:r>
      <w:hyperlink r:id="rId14">
        <w:r w:rsidRPr="00A24DE6">
          <w:rPr>
            <w:rFonts w:ascii="Times New Roman" w:eastAsia="Times New Roman" w:hAnsi="Times New Roman" w:cs="Times New Roman"/>
            <w:color w:val="1155CC"/>
            <w:sz w:val="24"/>
            <w:szCs w:val="24"/>
            <w:u w:val="single"/>
            <w:lang w:val="en-GB"/>
          </w:rPr>
          <w:t>https://managementjournal.usamv.ro/pdf/vol.23_2/Art49.pdf</w:t>
        </w:r>
      </w:hyperlink>
    </w:p>
    <w:sectPr w:rsidR="00A24DE6" w:rsidRPr="00A24DE6">
      <w:footerReference w:type="default" r:id="rId15"/>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8B6BE" w14:textId="77777777" w:rsidR="00895AE1" w:rsidRDefault="00895AE1" w:rsidP="00A24DE6">
      <w:pPr>
        <w:spacing w:line="240" w:lineRule="auto"/>
      </w:pPr>
      <w:r>
        <w:separator/>
      </w:r>
    </w:p>
  </w:endnote>
  <w:endnote w:type="continuationSeparator" w:id="0">
    <w:p w14:paraId="4334B7A4" w14:textId="77777777" w:rsidR="00895AE1" w:rsidRDefault="00895AE1" w:rsidP="00A24D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424172"/>
      <w:docPartObj>
        <w:docPartGallery w:val="Page Numbers (Bottom of Page)"/>
        <w:docPartUnique/>
      </w:docPartObj>
    </w:sdtPr>
    <w:sdtEndPr>
      <w:rPr>
        <w:rFonts w:ascii="Times New Roman" w:hAnsi="Times New Roman" w:cs="Times New Roman"/>
        <w:noProof/>
        <w:sz w:val="24"/>
        <w:szCs w:val="24"/>
      </w:rPr>
    </w:sdtEndPr>
    <w:sdtContent>
      <w:p w14:paraId="716E9E25" w14:textId="77777777" w:rsidR="00A24DE6" w:rsidRPr="00A24DE6" w:rsidRDefault="00A24DE6" w:rsidP="00A24DE6">
        <w:pPr>
          <w:pStyle w:val="Footer"/>
          <w:spacing w:line="360" w:lineRule="auto"/>
          <w:jc w:val="right"/>
          <w:rPr>
            <w:rFonts w:ascii="Times New Roman" w:hAnsi="Times New Roman" w:cs="Times New Roman"/>
            <w:sz w:val="24"/>
            <w:szCs w:val="24"/>
          </w:rPr>
        </w:pPr>
        <w:r w:rsidRPr="00A24DE6">
          <w:rPr>
            <w:rFonts w:ascii="Times New Roman" w:hAnsi="Times New Roman" w:cs="Times New Roman"/>
            <w:sz w:val="24"/>
            <w:szCs w:val="24"/>
          </w:rPr>
          <w:fldChar w:fldCharType="begin"/>
        </w:r>
        <w:r w:rsidRPr="00A24DE6">
          <w:rPr>
            <w:rFonts w:ascii="Times New Roman" w:hAnsi="Times New Roman" w:cs="Times New Roman"/>
            <w:sz w:val="24"/>
            <w:szCs w:val="24"/>
          </w:rPr>
          <w:instrText xml:space="preserve"> PAGE   \* MERGEFORMAT </w:instrText>
        </w:r>
        <w:r w:rsidRPr="00A24DE6">
          <w:rPr>
            <w:rFonts w:ascii="Times New Roman" w:hAnsi="Times New Roman" w:cs="Times New Roman"/>
            <w:sz w:val="24"/>
            <w:szCs w:val="24"/>
          </w:rPr>
          <w:fldChar w:fldCharType="separate"/>
        </w:r>
        <w:r w:rsidR="0076552B">
          <w:rPr>
            <w:rFonts w:ascii="Times New Roman" w:hAnsi="Times New Roman" w:cs="Times New Roman"/>
            <w:noProof/>
            <w:sz w:val="24"/>
            <w:szCs w:val="24"/>
          </w:rPr>
          <w:t>1</w:t>
        </w:r>
        <w:r w:rsidR="0076552B">
          <w:rPr>
            <w:rFonts w:ascii="Times New Roman" w:hAnsi="Times New Roman" w:cs="Times New Roman"/>
            <w:noProof/>
            <w:sz w:val="24"/>
            <w:szCs w:val="24"/>
          </w:rPr>
          <w:t>1</w:t>
        </w:r>
        <w:r w:rsidRPr="00A24DE6">
          <w:rPr>
            <w:rFonts w:ascii="Times New Roman" w:hAnsi="Times New Roman" w:cs="Times New Roman"/>
            <w:noProof/>
            <w:sz w:val="24"/>
            <w:szCs w:val="24"/>
          </w:rPr>
          <w:fldChar w:fldCharType="end"/>
        </w:r>
      </w:p>
    </w:sdtContent>
  </w:sdt>
  <w:p w14:paraId="3BB5DC11" w14:textId="77777777" w:rsidR="00A24DE6" w:rsidRDefault="00A24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AB36D" w14:textId="77777777" w:rsidR="00895AE1" w:rsidRDefault="00895AE1" w:rsidP="00A24DE6">
      <w:pPr>
        <w:spacing w:line="240" w:lineRule="auto"/>
      </w:pPr>
      <w:r>
        <w:separator/>
      </w:r>
    </w:p>
  </w:footnote>
  <w:footnote w:type="continuationSeparator" w:id="0">
    <w:p w14:paraId="44AA7160" w14:textId="77777777" w:rsidR="00895AE1" w:rsidRDefault="00895AE1" w:rsidP="00A24D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0FA"/>
    <w:rsid w:val="0005730A"/>
    <w:rsid w:val="000E6152"/>
    <w:rsid w:val="00237475"/>
    <w:rsid w:val="00335334"/>
    <w:rsid w:val="00351250"/>
    <w:rsid w:val="003C0984"/>
    <w:rsid w:val="004750FA"/>
    <w:rsid w:val="005117FF"/>
    <w:rsid w:val="00547088"/>
    <w:rsid w:val="005941CB"/>
    <w:rsid w:val="00617919"/>
    <w:rsid w:val="00637A23"/>
    <w:rsid w:val="006C7B2E"/>
    <w:rsid w:val="00756B8A"/>
    <w:rsid w:val="0076552B"/>
    <w:rsid w:val="0079385F"/>
    <w:rsid w:val="00840FB7"/>
    <w:rsid w:val="00895AE1"/>
    <w:rsid w:val="00922218"/>
    <w:rsid w:val="00A24DE6"/>
    <w:rsid w:val="00AB2B76"/>
    <w:rsid w:val="00C018D9"/>
    <w:rsid w:val="00C32910"/>
    <w:rsid w:val="00D0065C"/>
    <w:rsid w:val="00D2410C"/>
    <w:rsid w:val="00E22D14"/>
    <w:rsid w:val="00E340D9"/>
    <w:rsid w:val="00EB642C"/>
    <w:rsid w:val="00EB7765"/>
    <w:rsid w:val="00ED7489"/>
    <w:rsid w:val="00F11D5A"/>
    <w:rsid w:val="00F440AD"/>
    <w:rsid w:val="00F537F5"/>
    <w:rsid w:val="00FA7B7C"/>
    <w:rsid w:val="00FC0CF7"/>
    <w:rsid w:val="00FF5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91FF6A"/>
  <w15:docId w15:val="{E33F299F-83CE-48E2-962B-3C892FAA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A24DE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24DE6"/>
    <w:pPr>
      <w:spacing w:after="100"/>
    </w:pPr>
  </w:style>
  <w:style w:type="character" w:styleId="Hyperlink">
    <w:name w:val="Hyperlink"/>
    <w:basedOn w:val="DefaultParagraphFont"/>
    <w:uiPriority w:val="99"/>
    <w:unhideWhenUsed/>
    <w:rsid w:val="00A24DE6"/>
    <w:rPr>
      <w:color w:val="0000FF" w:themeColor="hyperlink"/>
      <w:u w:val="single"/>
    </w:rPr>
  </w:style>
  <w:style w:type="paragraph" w:styleId="Header">
    <w:name w:val="header"/>
    <w:basedOn w:val="Normal"/>
    <w:link w:val="HeaderChar"/>
    <w:uiPriority w:val="99"/>
    <w:unhideWhenUsed/>
    <w:rsid w:val="00A24DE6"/>
    <w:pPr>
      <w:tabs>
        <w:tab w:val="center" w:pos="4513"/>
        <w:tab w:val="right" w:pos="9026"/>
      </w:tabs>
      <w:spacing w:line="240" w:lineRule="auto"/>
    </w:pPr>
  </w:style>
  <w:style w:type="character" w:customStyle="1" w:styleId="HeaderChar">
    <w:name w:val="Header Char"/>
    <w:basedOn w:val="DefaultParagraphFont"/>
    <w:link w:val="Header"/>
    <w:uiPriority w:val="99"/>
    <w:rsid w:val="00A24DE6"/>
  </w:style>
  <w:style w:type="paragraph" w:styleId="Footer">
    <w:name w:val="footer"/>
    <w:basedOn w:val="Normal"/>
    <w:link w:val="FooterChar"/>
    <w:uiPriority w:val="99"/>
    <w:unhideWhenUsed/>
    <w:rsid w:val="00A24DE6"/>
    <w:pPr>
      <w:tabs>
        <w:tab w:val="center" w:pos="4513"/>
        <w:tab w:val="right" w:pos="9026"/>
      </w:tabs>
      <w:spacing w:line="240" w:lineRule="auto"/>
    </w:pPr>
  </w:style>
  <w:style w:type="character" w:customStyle="1" w:styleId="FooterChar">
    <w:name w:val="Footer Char"/>
    <w:basedOn w:val="DefaultParagraphFont"/>
    <w:link w:val="Footer"/>
    <w:uiPriority w:val="99"/>
    <w:rsid w:val="00A24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nlinelibrary.wiley.com/doi/pdf/10.1111/jhn.1315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un.unl.pt/bitstream/10362/99258/1/Customer_Engagement_Social_Media_Framework_Meta_Analysis_AAM.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tionresearch.ca/wp-content/uploads/2019/07/Research-report.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cademia.edu/download/90112946/s10551-020-04522-420220823-1-1qpf156.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anagementjournal.usamv.ro/pdf/vol.23_2/Art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27203-07CA-4A52-B793-D02C9E29C3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2445</Words>
  <Characters>15084</Characters>
  <Application>Microsoft Office Word</Application>
  <DocSecurity>0</DocSecurity>
  <Lines>264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IOANA K</cp:lastModifiedBy>
  <cp:revision>11</cp:revision>
  <dcterms:created xsi:type="dcterms:W3CDTF">2023-12-18T12:58:00Z</dcterms:created>
  <dcterms:modified xsi:type="dcterms:W3CDTF">2023-12-18T13:06:00Z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c7bc40ce645c291540730a1efca9300bcab6c854d3bfa597320ef55d4e4acc26</vt:lpwstr>
  </property>
</Properties>
</file>