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174CE" w14:textId="77777777" w:rsidR="009B6F1C" w:rsidRDefault="009B6F1C"/>
    <w:p w14:paraId="30E34D73" w14:textId="77777777" w:rsidR="00D3055F" w:rsidRDefault="00D3055F">
      <w:pPr>
        <w:rPr>
          <w:b/>
          <w:bCs/>
          <w:sz w:val="28"/>
          <w:szCs w:val="28"/>
        </w:rPr>
      </w:pPr>
    </w:p>
    <w:p w14:paraId="123E4C8A" w14:textId="77777777" w:rsidR="00D3055F" w:rsidRDefault="00D3055F">
      <w:pPr>
        <w:rPr>
          <w:b/>
          <w:bCs/>
          <w:sz w:val="28"/>
          <w:szCs w:val="28"/>
        </w:rPr>
      </w:pPr>
    </w:p>
    <w:p w14:paraId="6F1AA211" w14:textId="77777777" w:rsidR="00D3055F" w:rsidRDefault="00D3055F">
      <w:pPr>
        <w:rPr>
          <w:b/>
          <w:bCs/>
          <w:sz w:val="28"/>
          <w:szCs w:val="28"/>
        </w:rPr>
      </w:pPr>
    </w:p>
    <w:p w14:paraId="7F9F84EA" w14:textId="5EC1A27F" w:rsidR="00D3055F" w:rsidRPr="0074698D" w:rsidRDefault="00D3055F" w:rsidP="00D3055F">
      <w:pPr>
        <w:jc w:val="center"/>
        <w:rPr>
          <w:b/>
          <w:bCs/>
          <w:sz w:val="32"/>
          <w:szCs w:val="32"/>
        </w:rPr>
      </w:pPr>
      <w:r w:rsidRPr="0074698D">
        <w:rPr>
          <w:b/>
          <w:bCs/>
          <w:sz w:val="32"/>
          <w:szCs w:val="32"/>
        </w:rPr>
        <w:t>Civil Protection in the United Kingdom</w:t>
      </w:r>
    </w:p>
    <w:p w14:paraId="69D7D71A" w14:textId="68BE509A" w:rsidR="00D3055F" w:rsidRPr="0074698D" w:rsidRDefault="00D3055F" w:rsidP="00D3055F">
      <w:pPr>
        <w:jc w:val="center"/>
        <w:rPr>
          <w:b/>
          <w:bCs/>
          <w:sz w:val="32"/>
          <w:szCs w:val="32"/>
        </w:rPr>
      </w:pPr>
      <w:r w:rsidRPr="0074698D">
        <w:rPr>
          <w:b/>
          <w:bCs/>
          <w:sz w:val="32"/>
          <w:szCs w:val="32"/>
        </w:rPr>
        <w:t>By</w:t>
      </w:r>
    </w:p>
    <w:p w14:paraId="508BC41F" w14:textId="366556C3" w:rsidR="00D3055F" w:rsidRPr="0074698D" w:rsidRDefault="00D3055F" w:rsidP="00D3055F">
      <w:pPr>
        <w:jc w:val="center"/>
        <w:rPr>
          <w:b/>
          <w:bCs/>
          <w:sz w:val="32"/>
          <w:szCs w:val="32"/>
        </w:rPr>
      </w:pPr>
      <w:r w:rsidRPr="0074698D">
        <w:rPr>
          <w:b/>
          <w:bCs/>
          <w:sz w:val="32"/>
          <w:szCs w:val="32"/>
        </w:rPr>
        <w:t>Amy Dauncey</w:t>
      </w:r>
    </w:p>
    <w:p w14:paraId="14EBA189" w14:textId="77777777" w:rsidR="00D3055F" w:rsidRDefault="00D3055F">
      <w:pPr>
        <w:rPr>
          <w:b/>
          <w:bCs/>
          <w:sz w:val="28"/>
          <w:szCs w:val="28"/>
        </w:rPr>
      </w:pPr>
    </w:p>
    <w:p w14:paraId="69EB1679" w14:textId="77777777" w:rsidR="00D3055F" w:rsidRDefault="00D3055F">
      <w:pPr>
        <w:rPr>
          <w:b/>
          <w:bCs/>
          <w:sz w:val="28"/>
          <w:szCs w:val="28"/>
        </w:rPr>
      </w:pPr>
    </w:p>
    <w:p w14:paraId="375A7567" w14:textId="77777777" w:rsidR="00D3055F" w:rsidRDefault="00D3055F">
      <w:pPr>
        <w:rPr>
          <w:b/>
          <w:bCs/>
          <w:sz w:val="28"/>
          <w:szCs w:val="28"/>
        </w:rPr>
      </w:pPr>
    </w:p>
    <w:p w14:paraId="30BC9619" w14:textId="77777777" w:rsidR="00D3055F" w:rsidRDefault="00D3055F">
      <w:pPr>
        <w:rPr>
          <w:b/>
          <w:bCs/>
          <w:sz w:val="28"/>
          <w:szCs w:val="28"/>
        </w:rPr>
      </w:pPr>
    </w:p>
    <w:p w14:paraId="4DDC8152" w14:textId="77777777" w:rsidR="00D3055F" w:rsidRDefault="00D3055F">
      <w:pPr>
        <w:rPr>
          <w:b/>
          <w:bCs/>
          <w:sz w:val="28"/>
          <w:szCs w:val="28"/>
        </w:rPr>
      </w:pPr>
    </w:p>
    <w:p w14:paraId="5DE4CEFB" w14:textId="77777777" w:rsidR="00D3055F" w:rsidRDefault="00D3055F">
      <w:pPr>
        <w:rPr>
          <w:b/>
          <w:bCs/>
          <w:sz w:val="28"/>
          <w:szCs w:val="28"/>
        </w:rPr>
      </w:pPr>
    </w:p>
    <w:p w14:paraId="55353DE5" w14:textId="77777777" w:rsidR="00D3055F" w:rsidRDefault="00D3055F">
      <w:pPr>
        <w:rPr>
          <w:b/>
          <w:bCs/>
          <w:sz w:val="28"/>
          <w:szCs w:val="28"/>
        </w:rPr>
      </w:pPr>
    </w:p>
    <w:p w14:paraId="3739DC9C" w14:textId="77777777" w:rsidR="00D3055F" w:rsidRDefault="00D3055F">
      <w:pPr>
        <w:rPr>
          <w:b/>
          <w:bCs/>
          <w:sz w:val="28"/>
          <w:szCs w:val="28"/>
        </w:rPr>
      </w:pPr>
    </w:p>
    <w:p w14:paraId="0CB16471" w14:textId="77777777" w:rsidR="00D3055F" w:rsidRDefault="00D3055F">
      <w:pPr>
        <w:rPr>
          <w:b/>
          <w:bCs/>
          <w:sz w:val="28"/>
          <w:szCs w:val="28"/>
        </w:rPr>
      </w:pPr>
    </w:p>
    <w:p w14:paraId="663D1D01" w14:textId="77777777" w:rsidR="00D3055F" w:rsidRDefault="00D3055F">
      <w:pPr>
        <w:rPr>
          <w:b/>
          <w:bCs/>
          <w:sz w:val="28"/>
          <w:szCs w:val="28"/>
        </w:rPr>
      </w:pPr>
    </w:p>
    <w:p w14:paraId="67A7B9BA" w14:textId="77777777" w:rsidR="00D3055F" w:rsidRDefault="00D3055F">
      <w:pPr>
        <w:rPr>
          <w:b/>
          <w:bCs/>
          <w:sz w:val="28"/>
          <w:szCs w:val="28"/>
        </w:rPr>
      </w:pPr>
    </w:p>
    <w:p w14:paraId="46D30811" w14:textId="77777777" w:rsidR="00D3055F" w:rsidRDefault="00D3055F">
      <w:pPr>
        <w:rPr>
          <w:b/>
          <w:bCs/>
          <w:sz w:val="28"/>
          <w:szCs w:val="28"/>
        </w:rPr>
      </w:pPr>
    </w:p>
    <w:p w14:paraId="1B73A955" w14:textId="77777777" w:rsidR="00D3055F" w:rsidRDefault="00D3055F">
      <w:pPr>
        <w:rPr>
          <w:b/>
          <w:bCs/>
          <w:sz w:val="28"/>
          <w:szCs w:val="28"/>
        </w:rPr>
      </w:pPr>
    </w:p>
    <w:p w14:paraId="472A98E4" w14:textId="77777777" w:rsidR="00D3055F" w:rsidRDefault="00D3055F">
      <w:pPr>
        <w:rPr>
          <w:b/>
          <w:bCs/>
          <w:sz w:val="28"/>
          <w:szCs w:val="28"/>
        </w:rPr>
      </w:pPr>
    </w:p>
    <w:p w14:paraId="31A73058" w14:textId="77777777" w:rsidR="00D3055F" w:rsidRDefault="00D3055F">
      <w:pPr>
        <w:rPr>
          <w:b/>
          <w:bCs/>
          <w:sz w:val="28"/>
          <w:szCs w:val="28"/>
        </w:rPr>
      </w:pPr>
    </w:p>
    <w:p w14:paraId="0A9D9808" w14:textId="77777777" w:rsidR="00D3055F" w:rsidRDefault="00D3055F">
      <w:pPr>
        <w:rPr>
          <w:b/>
          <w:bCs/>
          <w:sz w:val="28"/>
          <w:szCs w:val="28"/>
        </w:rPr>
      </w:pPr>
    </w:p>
    <w:p w14:paraId="16BEE196" w14:textId="77777777" w:rsidR="00D3055F" w:rsidRDefault="00D3055F">
      <w:pPr>
        <w:rPr>
          <w:b/>
          <w:bCs/>
          <w:sz w:val="28"/>
          <w:szCs w:val="28"/>
        </w:rPr>
      </w:pPr>
    </w:p>
    <w:p w14:paraId="234061CE" w14:textId="77777777" w:rsidR="00D3055F" w:rsidRDefault="00D3055F">
      <w:pPr>
        <w:rPr>
          <w:b/>
          <w:bCs/>
          <w:sz w:val="28"/>
          <w:szCs w:val="28"/>
        </w:rPr>
      </w:pPr>
    </w:p>
    <w:p w14:paraId="1A45ACCA" w14:textId="77777777" w:rsidR="00D3055F" w:rsidRDefault="00D3055F">
      <w:pPr>
        <w:rPr>
          <w:b/>
          <w:bCs/>
          <w:sz w:val="28"/>
          <w:szCs w:val="28"/>
        </w:rPr>
      </w:pPr>
    </w:p>
    <w:p w14:paraId="29E13FFD" w14:textId="7E028531" w:rsidR="00F0343F" w:rsidRPr="009B6F1C" w:rsidRDefault="00964FC5" w:rsidP="009C67F6">
      <w:pPr>
        <w:ind w:left="142"/>
        <w:rPr>
          <w:b/>
          <w:bCs/>
          <w:sz w:val="28"/>
          <w:szCs w:val="28"/>
        </w:rPr>
      </w:pPr>
      <w:r w:rsidRPr="009B6F1C">
        <w:rPr>
          <w:b/>
          <w:bCs/>
          <w:sz w:val="28"/>
          <w:szCs w:val="28"/>
        </w:rPr>
        <w:lastRenderedPageBreak/>
        <w:t>Civil Protection in the United Kingdom</w:t>
      </w:r>
    </w:p>
    <w:p w14:paraId="611402FB" w14:textId="77777777" w:rsidR="00964FC5" w:rsidRDefault="00964FC5" w:rsidP="009C67F6">
      <w:pPr>
        <w:ind w:left="142"/>
      </w:pPr>
    </w:p>
    <w:p w14:paraId="540C9D0A" w14:textId="2974CC4A" w:rsidR="005F2029" w:rsidRPr="009B6F1C" w:rsidRDefault="009349AD" w:rsidP="009C67F6">
      <w:pPr>
        <w:pStyle w:val="ListParagraph"/>
        <w:numPr>
          <w:ilvl w:val="0"/>
          <w:numId w:val="3"/>
        </w:numPr>
        <w:ind w:left="142" w:firstLine="0"/>
        <w:rPr>
          <w:b/>
          <w:bCs/>
          <w:sz w:val="28"/>
          <w:szCs w:val="28"/>
        </w:rPr>
      </w:pPr>
      <w:r w:rsidRPr="009B6F1C">
        <w:rPr>
          <w:b/>
          <w:bCs/>
          <w:sz w:val="28"/>
          <w:szCs w:val="28"/>
        </w:rPr>
        <w:t>Introduction</w:t>
      </w:r>
    </w:p>
    <w:p w14:paraId="35CCD425" w14:textId="377B5DE8" w:rsidR="009349AD" w:rsidRDefault="009349AD" w:rsidP="009C67F6">
      <w:pPr>
        <w:ind w:left="142"/>
      </w:pPr>
      <w:r>
        <w:t xml:space="preserve">At the beginning of this century the United Kingdom were unfortunate enough to have </w:t>
      </w:r>
      <w:proofErr w:type="gramStart"/>
      <w:r>
        <w:t>a number of</w:t>
      </w:r>
      <w:proofErr w:type="gramEnd"/>
      <w:r>
        <w:t xml:space="preserve"> civil emergencies occur one after the other.  These events included the fuel crisis and severe flooding in 2000, foot and mouth disease in 2001 and a fire brigade strike in 2002. </w:t>
      </w:r>
    </w:p>
    <w:p w14:paraId="1C5D9B0F" w14:textId="77777777" w:rsidR="00F436E5" w:rsidRDefault="009349AD" w:rsidP="009C67F6">
      <w:pPr>
        <w:ind w:left="142"/>
      </w:pPr>
      <w:r>
        <w:t xml:space="preserve">As a result of the </w:t>
      </w:r>
      <w:r w:rsidR="00F436E5">
        <w:t>wide-ranging</w:t>
      </w:r>
      <w:r>
        <w:t xml:space="preserve"> impacts of these events it became apparent that the civil protection legislation that was in place at this time was not fit for purpose.  </w:t>
      </w:r>
      <w:r w:rsidR="005F2029">
        <w:t>The legislation</w:t>
      </w:r>
      <w:r>
        <w:t xml:space="preserve"> was identified as being </w:t>
      </w:r>
      <w:proofErr w:type="gramStart"/>
      <w:r>
        <w:t>out dated</w:t>
      </w:r>
      <w:proofErr w:type="gramEnd"/>
      <w:r>
        <w:t xml:space="preserve"> and not suitable to deal with an emergency in the 21</w:t>
      </w:r>
      <w:r w:rsidRPr="009349AD">
        <w:rPr>
          <w:vertAlign w:val="superscript"/>
        </w:rPr>
        <w:t>st</w:t>
      </w:r>
      <w:r>
        <w:t xml:space="preserve"> century.  Th</w:t>
      </w:r>
      <w:r w:rsidR="00F436E5">
        <w:t xml:space="preserve">e </w:t>
      </w:r>
      <w:r>
        <w:t xml:space="preserve">legislation that responders were working towards had been introduced in the aftermath of the first and second world wars and was brought in to deal with the threats the UK faced at that time.  </w:t>
      </w:r>
    </w:p>
    <w:p w14:paraId="141D3903" w14:textId="168A5101" w:rsidR="009349AD" w:rsidRDefault="009349AD" w:rsidP="009C67F6">
      <w:pPr>
        <w:ind w:left="142"/>
      </w:pPr>
      <w:r>
        <w:t>At the time of these events happening at the beginning of the 21</w:t>
      </w:r>
      <w:r w:rsidRPr="009349AD">
        <w:rPr>
          <w:vertAlign w:val="superscript"/>
        </w:rPr>
        <w:t>st</w:t>
      </w:r>
      <w:r>
        <w:t xml:space="preserve"> century we</w:t>
      </w:r>
      <w:r w:rsidR="005F2029">
        <w:t xml:space="preserve"> were working with the Emergency Powers Act of 1920 and the Civil Defence Act of 1948.  These pieces of legislation did not take cognisance of the changes that had occurred in the world in the 80 years since the implementation of th</w:t>
      </w:r>
      <w:r w:rsidR="00F436E5">
        <w:t>e emergency powers act</w:t>
      </w:r>
      <w:r w:rsidR="005F2029">
        <w:t>. Thus, making the UK inadequately prepared to deal with current emergencies.</w:t>
      </w:r>
    </w:p>
    <w:p w14:paraId="79DCD147" w14:textId="4B11A5CB" w:rsidR="005F2029" w:rsidRDefault="005F2029" w:rsidP="009C67F6">
      <w:pPr>
        <w:ind w:left="142"/>
      </w:pPr>
      <w:r>
        <w:t xml:space="preserve">The Prime Minister of the United Kingdom at the time, requested a review of the civil protection legislation the outcome of which was an overhaul of the old </w:t>
      </w:r>
      <w:proofErr w:type="gramStart"/>
      <w:r>
        <w:t>powers</w:t>
      </w:r>
      <w:proofErr w:type="gramEnd"/>
      <w:r>
        <w:t xml:space="preserve"> and the Civil Contingencies Act 2004</w:t>
      </w:r>
      <w:r w:rsidR="00244F59">
        <w:t xml:space="preserve"> (Civil Contingencies Act, 2004)</w:t>
      </w:r>
      <w:r>
        <w:t xml:space="preserve"> was introduced to meet the needs of the modern United Kingdom.</w:t>
      </w:r>
    </w:p>
    <w:p w14:paraId="775FE766" w14:textId="77777777" w:rsidR="00AF194D" w:rsidRDefault="00AF194D" w:rsidP="00AF194D">
      <w:pPr>
        <w:pStyle w:val="ListParagraph"/>
        <w:ind w:left="142"/>
      </w:pPr>
      <w:r>
        <w:t xml:space="preserve">Managing any emergency comprises three main phases: preparation (pre-planning); response (mitigating an immediate risk or stopping things getting worse); and recovery (a longer-term activity of rebuilding, </w:t>
      </w:r>
      <w:proofErr w:type="gramStart"/>
      <w:r>
        <w:t>restoring</w:t>
      </w:r>
      <w:proofErr w:type="gramEnd"/>
      <w:r>
        <w:t xml:space="preserve"> and rehabilitating the community). </w:t>
      </w:r>
    </w:p>
    <w:p w14:paraId="353D2A25" w14:textId="77777777" w:rsidR="00AF194D" w:rsidRDefault="00AF194D" w:rsidP="00AF194D">
      <w:pPr>
        <w:ind w:left="142"/>
      </w:pPr>
      <w:bookmarkStart w:id="0" w:name="_Hlk155954858"/>
      <w:r>
        <w:t xml:space="preserve">(Responding to Emergencies </w:t>
      </w:r>
      <w:proofErr w:type="gramStart"/>
      <w:r>
        <w:t>The</w:t>
      </w:r>
      <w:proofErr w:type="gramEnd"/>
      <w:r>
        <w:t xml:space="preserve"> UK Central Government Response Concept of Operations, 2010).</w:t>
      </w:r>
    </w:p>
    <w:bookmarkEnd w:id="0"/>
    <w:p w14:paraId="06868B1C" w14:textId="77777777" w:rsidR="00AF194D" w:rsidRPr="00AF194D" w:rsidRDefault="00AF194D" w:rsidP="00AF194D">
      <w:pPr>
        <w:ind w:left="142"/>
      </w:pPr>
      <w:r>
        <w:t>This report aims to explain how the Civil Contingencies Act (2004) and it’s supporting guidance provides the necessary framework for responders to adequately prepare for emergencies.</w:t>
      </w:r>
    </w:p>
    <w:p w14:paraId="01A21B84" w14:textId="77777777" w:rsidR="00AF194D" w:rsidRDefault="00AF194D" w:rsidP="009C67F6">
      <w:pPr>
        <w:ind w:left="142"/>
      </w:pPr>
    </w:p>
    <w:p w14:paraId="162118E2" w14:textId="4261B2C2" w:rsidR="009349AD" w:rsidRDefault="00820A8E" w:rsidP="009C67F6">
      <w:pPr>
        <w:pStyle w:val="ListParagraph"/>
        <w:numPr>
          <w:ilvl w:val="0"/>
          <w:numId w:val="3"/>
        </w:numPr>
        <w:ind w:left="142" w:firstLine="0"/>
        <w:rPr>
          <w:b/>
          <w:bCs/>
          <w:sz w:val="28"/>
          <w:szCs w:val="28"/>
        </w:rPr>
      </w:pPr>
      <w:r>
        <w:rPr>
          <w:b/>
          <w:bCs/>
          <w:sz w:val="28"/>
          <w:szCs w:val="28"/>
        </w:rPr>
        <w:t>Emergency Preparedness</w:t>
      </w:r>
    </w:p>
    <w:p w14:paraId="05A99FB3" w14:textId="77777777" w:rsidR="00AF194D" w:rsidRDefault="00AF194D" w:rsidP="00AF194D">
      <w:pPr>
        <w:pStyle w:val="ListParagraph"/>
        <w:ind w:left="142"/>
        <w:rPr>
          <w:b/>
          <w:bCs/>
          <w:sz w:val="28"/>
          <w:szCs w:val="28"/>
        </w:rPr>
      </w:pPr>
    </w:p>
    <w:p w14:paraId="5587EFB2" w14:textId="654A32B1" w:rsidR="00F436E5" w:rsidRDefault="00F436E5" w:rsidP="009C67F6">
      <w:pPr>
        <w:ind w:left="142"/>
      </w:pPr>
      <w:r>
        <w:t xml:space="preserve">The Civil Contingencies Act </w:t>
      </w:r>
      <w:r w:rsidR="00244F59">
        <w:t>(</w:t>
      </w:r>
      <w:r>
        <w:t>2004</w:t>
      </w:r>
      <w:r w:rsidR="00244F59">
        <w:t>)</w:t>
      </w:r>
      <w:r w:rsidR="000A3670">
        <w:t xml:space="preserve"> and accompanying guidance formalised the way in which we plan for and deal with emergencies in the United Kingdom.  The Civil Contingencies Act</w:t>
      </w:r>
      <w:r w:rsidR="00AA3F80">
        <w:t xml:space="preserve"> (CCA)</w:t>
      </w:r>
      <w:r w:rsidR="000A3670">
        <w:t xml:space="preserve"> </w:t>
      </w:r>
      <w:r w:rsidR="00244F59">
        <w:t>(</w:t>
      </w:r>
      <w:r w:rsidR="000A3670">
        <w:t>2004</w:t>
      </w:r>
      <w:r w:rsidR="00244F59">
        <w:t>)</w:t>
      </w:r>
      <w:r w:rsidR="000A3670">
        <w:t xml:space="preserve"> is separated into two parts:</w:t>
      </w:r>
    </w:p>
    <w:p w14:paraId="29D9F395" w14:textId="5EA778C7" w:rsidR="000A3670" w:rsidRDefault="000A3670" w:rsidP="009C67F6">
      <w:pPr>
        <w:pStyle w:val="ListParagraph"/>
        <w:numPr>
          <w:ilvl w:val="0"/>
          <w:numId w:val="4"/>
        </w:numPr>
        <w:ind w:left="142" w:firstLine="0"/>
      </w:pPr>
      <w:r>
        <w:t>Part 1 local arrangements for civil protection, this part provides statutory guidance for local responders and enhances existing arrangements by establishing a clear</w:t>
      </w:r>
      <w:r w:rsidR="00F45D16">
        <w:t xml:space="preserve"> </w:t>
      </w:r>
      <w:r>
        <w:t>set of roles and responsibilities</w:t>
      </w:r>
      <w:r w:rsidR="00F45D16">
        <w:t>.</w:t>
      </w:r>
    </w:p>
    <w:p w14:paraId="4D4BBCEA" w14:textId="75C345DB" w:rsidR="000817E1" w:rsidRPr="007D4B94" w:rsidRDefault="00F45D16" w:rsidP="009C67F6">
      <w:pPr>
        <w:pStyle w:val="ListParagraph"/>
        <w:numPr>
          <w:ilvl w:val="0"/>
          <w:numId w:val="4"/>
        </w:numPr>
        <w:ind w:left="142" w:firstLine="0"/>
      </w:pPr>
      <w:r>
        <w:t>Part 2 emergency powers, this allows for the making of special temporary legislation to deal with the most serious of emergencies.</w:t>
      </w:r>
    </w:p>
    <w:p w14:paraId="4BD3A229" w14:textId="6A87A6FC" w:rsidR="00F45D16" w:rsidRDefault="00F45D16" w:rsidP="009C67F6">
      <w:pPr>
        <w:ind w:left="142"/>
      </w:pPr>
      <w:bookmarkStart w:id="1" w:name="_Hlk155907818"/>
      <w:r>
        <w:t xml:space="preserve">The civil protection duties are detailed on the face of the Act, the detail of what they mean are delivered through regulations.  The Civil Contingencies Act 2004 is supported by the CCA2004 </w:t>
      </w:r>
      <w:r>
        <w:lastRenderedPageBreak/>
        <w:t>(Contingency Planning) Regulations 2005</w:t>
      </w:r>
      <w:r w:rsidR="00AA3F80">
        <w:t xml:space="preserve"> (Civil Contingencies Act 2004 (Contingency Planning Regulations, 2005).</w:t>
      </w:r>
    </w:p>
    <w:p w14:paraId="4B53DA7D" w14:textId="07236FB9" w:rsidR="00BA44F0" w:rsidRDefault="009B6F1C" w:rsidP="009C67F6">
      <w:pPr>
        <w:ind w:left="142"/>
      </w:pPr>
      <w:bookmarkStart w:id="2" w:name="_Hlk155907866"/>
      <w:bookmarkEnd w:id="1"/>
      <w:r>
        <w:t xml:space="preserve">There is other guidance that supplements the act which includes Emergency Preparedness </w:t>
      </w:r>
      <w:r w:rsidR="00284719">
        <w:t>(Emergen</w:t>
      </w:r>
      <w:r w:rsidR="00AF194D">
        <w:t>cy</w:t>
      </w:r>
      <w:r w:rsidR="00284719">
        <w:t xml:space="preserve"> Preparedness Guidance</w:t>
      </w:r>
      <w:r w:rsidR="00AA3F80">
        <w:t>,</w:t>
      </w:r>
      <w:r w:rsidR="00284719">
        <w:t xml:space="preserve"> 2006)</w:t>
      </w:r>
      <w:r w:rsidR="00AA3F80">
        <w:t xml:space="preserve"> </w:t>
      </w:r>
      <w:r>
        <w:t xml:space="preserve">which is statutory guidance for responding agencies to </w:t>
      </w:r>
      <w:r w:rsidR="00BA44F0">
        <w:t>consider</w:t>
      </w:r>
      <w:r>
        <w:t xml:space="preserve">.  Emergency Response and </w:t>
      </w:r>
      <w:r w:rsidR="00BA44F0">
        <w:t>R</w:t>
      </w:r>
      <w:r>
        <w:t>ecovery</w:t>
      </w:r>
      <w:r w:rsidR="00AA3F80">
        <w:t xml:space="preserve"> </w:t>
      </w:r>
      <w:r w:rsidR="00284719">
        <w:t>(Emergency Response and Recovery</w:t>
      </w:r>
      <w:r w:rsidR="00820A8E">
        <w:t>,</w:t>
      </w:r>
      <w:r w:rsidR="00284719">
        <w:t xml:space="preserve"> 2013)</w:t>
      </w:r>
      <w:r>
        <w:t>, which is non statutory guidance</w:t>
      </w:r>
      <w:r w:rsidR="00BA44F0">
        <w:t xml:space="preserve">. </w:t>
      </w:r>
    </w:p>
    <w:bookmarkEnd w:id="2"/>
    <w:p w14:paraId="7DA1CEF4" w14:textId="3D35627A" w:rsidR="009B6F1C" w:rsidRDefault="009B6F1C" w:rsidP="009C67F6">
      <w:pPr>
        <w:ind w:left="142"/>
      </w:pPr>
    </w:p>
    <w:p w14:paraId="4BB7BCB7" w14:textId="6FD42CDD" w:rsidR="009B6F1C" w:rsidRDefault="00F45D16" w:rsidP="009C67F6">
      <w:pPr>
        <w:ind w:left="142"/>
        <w:rPr>
          <w:noProof/>
        </w:rPr>
      </w:pPr>
      <w:r>
        <w:t xml:space="preserve">The Civil Contingencies Act is constructed </w:t>
      </w:r>
      <w:r w:rsidR="009B6F1C">
        <w:t xml:space="preserve">in the following </w:t>
      </w:r>
      <w:proofErr w:type="gramStart"/>
      <w:r w:rsidR="009B6F1C">
        <w:t>way;</w:t>
      </w:r>
      <w:proofErr w:type="gramEnd"/>
    </w:p>
    <w:p w14:paraId="2F4FD61B" w14:textId="193C3257" w:rsidR="00143BFA" w:rsidRPr="007D4B94" w:rsidRDefault="009B6F1C" w:rsidP="009C67F6">
      <w:pPr>
        <w:ind w:left="142"/>
        <w:jc w:val="center"/>
      </w:pPr>
      <w:r>
        <w:rPr>
          <w:noProof/>
        </w:rPr>
        <w:drawing>
          <wp:inline distT="0" distB="0" distL="0" distR="0" wp14:anchorId="7EFA2575" wp14:editId="7AD245FE">
            <wp:extent cx="1955165" cy="2092536"/>
            <wp:effectExtent l="0" t="0" r="0" b="0"/>
            <wp:docPr id="711643745"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643745" name="Picture 1" descr="A diagram of a pyramid&#10;&#10;Description automatically generated"/>
                    <pic:cNvPicPr/>
                  </pic:nvPicPr>
                  <pic:blipFill>
                    <a:blip r:embed="rId7"/>
                    <a:stretch>
                      <a:fillRect/>
                    </a:stretch>
                  </pic:blipFill>
                  <pic:spPr>
                    <a:xfrm>
                      <a:off x="0" y="0"/>
                      <a:ext cx="1980695" cy="2119860"/>
                    </a:xfrm>
                    <a:prstGeom prst="rect">
                      <a:avLst/>
                    </a:prstGeom>
                  </pic:spPr>
                </pic:pic>
              </a:graphicData>
            </a:graphic>
          </wp:inline>
        </w:drawing>
      </w:r>
    </w:p>
    <w:p w14:paraId="1751B5E6" w14:textId="4934F35F" w:rsidR="00F45D16" w:rsidRDefault="000817E1" w:rsidP="009C67F6">
      <w:pPr>
        <w:ind w:left="142"/>
      </w:pPr>
      <w:r>
        <w:t>The Civil Contingencies Act defines the types of incidents that responder agencies should plan for.  The act also lists the agencies covered by the act and has broken them down into two categories.</w:t>
      </w:r>
      <w:r w:rsidR="00AA3F80">
        <w:t xml:space="preserve"> (Civil Contingencies Act, 2004)</w:t>
      </w:r>
    </w:p>
    <w:p w14:paraId="27974960" w14:textId="71D438DD" w:rsidR="00F45D16" w:rsidRDefault="00143BFA" w:rsidP="009C67F6">
      <w:pPr>
        <w:ind w:left="142"/>
      </w:pPr>
      <w:r>
        <w:t>Category 1 responders</w:t>
      </w:r>
      <w:r w:rsidR="004C2D55">
        <w:t xml:space="preserve"> </w:t>
      </w:r>
      <w:r w:rsidR="00C16E59">
        <w:t xml:space="preserve">as defined in the Civil Contingencies Act 2004 </w:t>
      </w:r>
      <w:r w:rsidR="004C2D55">
        <w:t>are described as being the core of the emergency response these</w:t>
      </w:r>
      <w:r>
        <w:t xml:space="preserve"> </w:t>
      </w:r>
      <w:r w:rsidR="004C2D55">
        <w:t xml:space="preserve">include </w:t>
      </w:r>
      <w:r w:rsidR="00947306">
        <w:t>(but are</w:t>
      </w:r>
      <w:r w:rsidR="00C16E59">
        <w:t xml:space="preserve"> not</w:t>
      </w:r>
      <w:r w:rsidR="00947306">
        <w:t xml:space="preserve"> restricted to) </w:t>
      </w:r>
      <w:r w:rsidR="004C2D55">
        <w:t xml:space="preserve">Police Forces, Ambulance services, Fire </w:t>
      </w:r>
      <w:r w:rsidR="006B2658">
        <w:t>and rescue services</w:t>
      </w:r>
      <w:r w:rsidR="004C2D55">
        <w:t xml:space="preserve">, Local Authorities, Maritime and Coastguard agency, </w:t>
      </w:r>
      <w:r w:rsidR="006B2658">
        <w:t>health bodies</w:t>
      </w:r>
      <w:r w:rsidR="004C2D55">
        <w:t xml:space="preserve">.  The </w:t>
      </w:r>
      <w:r w:rsidR="00FD4A66">
        <w:t xml:space="preserve">Category 1 responders are required </w:t>
      </w:r>
      <w:proofErr w:type="gramStart"/>
      <w:r w:rsidR="00FD4A66">
        <w:t>to;</w:t>
      </w:r>
      <w:proofErr w:type="gramEnd"/>
    </w:p>
    <w:p w14:paraId="4DAA3DBF" w14:textId="4FFA36E4" w:rsidR="00FD4A66" w:rsidRDefault="00C16E59" w:rsidP="009C67F6">
      <w:pPr>
        <w:pStyle w:val="ListParagraph"/>
        <w:numPr>
          <w:ilvl w:val="0"/>
          <w:numId w:val="4"/>
        </w:numPr>
        <w:ind w:left="142" w:firstLine="0"/>
      </w:pPr>
      <w:r>
        <w:t xml:space="preserve">Risk </w:t>
      </w:r>
      <w:proofErr w:type="gramStart"/>
      <w:r>
        <w:t>assess;</w:t>
      </w:r>
      <w:proofErr w:type="gramEnd"/>
    </w:p>
    <w:p w14:paraId="4D2A06E6" w14:textId="4B5321F3" w:rsidR="00FD4A66" w:rsidRDefault="00C16E59" w:rsidP="009C67F6">
      <w:pPr>
        <w:pStyle w:val="ListParagraph"/>
        <w:numPr>
          <w:ilvl w:val="0"/>
          <w:numId w:val="4"/>
        </w:numPr>
        <w:ind w:left="142" w:firstLine="0"/>
      </w:pPr>
      <w:r>
        <w:t>Business continuity management (BCM)</w:t>
      </w:r>
    </w:p>
    <w:p w14:paraId="0C762119" w14:textId="79BAC94E" w:rsidR="00C16E59" w:rsidRDefault="00C16E59" w:rsidP="009C67F6">
      <w:pPr>
        <w:pStyle w:val="ListParagraph"/>
        <w:numPr>
          <w:ilvl w:val="0"/>
          <w:numId w:val="4"/>
        </w:numPr>
        <w:ind w:left="142" w:firstLine="0"/>
      </w:pPr>
      <w:r>
        <w:t>Emergency planning; and</w:t>
      </w:r>
    </w:p>
    <w:p w14:paraId="633F754A" w14:textId="03F846E4" w:rsidR="00FD4A66" w:rsidRDefault="006B2658" w:rsidP="009C67F6">
      <w:pPr>
        <w:pStyle w:val="ListParagraph"/>
        <w:numPr>
          <w:ilvl w:val="0"/>
          <w:numId w:val="4"/>
        </w:numPr>
        <w:ind w:left="142" w:firstLine="0"/>
      </w:pPr>
      <w:r>
        <w:t>h</w:t>
      </w:r>
      <w:r w:rsidR="00FD4A66">
        <w:t>ave arrangements in place to warn and inform the public in the event of an emergency.</w:t>
      </w:r>
    </w:p>
    <w:p w14:paraId="0D3AECFC" w14:textId="430E51B0" w:rsidR="00C16E59" w:rsidRDefault="00C16E59" w:rsidP="009C67F6">
      <w:pPr>
        <w:ind w:left="142"/>
      </w:pPr>
      <w:r>
        <w:t>A fifth duty applies to local authorities alone:</w:t>
      </w:r>
    </w:p>
    <w:p w14:paraId="71301A5E" w14:textId="66D264C3" w:rsidR="00C16E59" w:rsidRDefault="00C16E59" w:rsidP="009C67F6">
      <w:pPr>
        <w:pStyle w:val="ListParagraph"/>
        <w:numPr>
          <w:ilvl w:val="0"/>
          <w:numId w:val="4"/>
        </w:numPr>
        <w:ind w:left="142" w:firstLine="0"/>
      </w:pPr>
      <w:r>
        <w:t>provision of advice and assistance to the commercial sector and voluntary organisations.</w:t>
      </w:r>
    </w:p>
    <w:p w14:paraId="662DCFB4" w14:textId="694F2E26" w:rsidR="00C16E59" w:rsidRDefault="00C16E59" w:rsidP="009C67F6">
      <w:pPr>
        <w:ind w:left="142"/>
      </w:pPr>
      <w:r>
        <w:t>Two further duties are prescribed</w:t>
      </w:r>
      <w:r w:rsidR="00A475B0">
        <w:t xml:space="preserve"> </w:t>
      </w:r>
      <w:r>
        <w:t>in the Regulations:</w:t>
      </w:r>
    </w:p>
    <w:p w14:paraId="3CC3A410" w14:textId="2B5DF04C" w:rsidR="00FD4A66" w:rsidRDefault="00C16E59" w:rsidP="009C67F6">
      <w:pPr>
        <w:pStyle w:val="ListParagraph"/>
        <w:numPr>
          <w:ilvl w:val="0"/>
          <w:numId w:val="4"/>
        </w:numPr>
        <w:ind w:left="142" w:firstLine="0"/>
      </w:pPr>
      <w:r>
        <w:t>co-operation</w:t>
      </w:r>
    </w:p>
    <w:p w14:paraId="7E487BDB" w14:textId="58330D65" w:rsidR="00C16E59" w:rsidRDefault="00C16E59" w:rsidP="009C67F6">
      <w:pPr>
        <w:pStyle w:val="ListParagraph"/>
        <w:numPr>
          <w:ilvl w:val="0"/>
          <w:numId w:val="4"/>
        </w:numPr>
        <w:ind w:left="142" w:firstLine="0"/>
      </w:pPr>
      <w:r>
        <w:t>and information sharing.</w:t>
      </w:r>
    </w:p>
    <w:p w14:paraId="12584E32" w14:textId="77777777" w:rsidR="006D7F7B" w:rsidRDefault="006D7F7B" w:rsidP="009C67F6">
      <w:pPr>
        <w:ind w:left="142"/>
      </w:pPr>
    </w:p>
    <w:p w14:paraId="34402C47" w14:textId="085B718C" w:rsidR="00443281" w:rsidRDefault="00443281" w:rsidP="009C67F6">
      <w:pPr>
        <w:ind w:left="142"/>
      </w:pPr>
      <w:r>
        <w:t>Category 2 responders are described as “co-operating bodies” who will be heavily involved in incidents that affect their sector these include (but aren’t restricted to) utility companies, rail companies, airport operators, the coal authority and meteorological office (C</w:t>
      </w:r>
      <w:r w:rsidR="00AA3F80">
        <w:t xml:space="preserve">ivil </w:t>
      </w:r>
      <w:r>
        <w:t>C</w:t>
      </w:r>
      <w:r w:rsidR="00AA3F80">
        <w:t xml:space="preserve">ontingencies </w:t>
      </w:r>
      <w:r>
        <w:t>A</w:t>
      </w:r>
      <w:r w:rsidR="00AA3F80">
        <w:t>ct,</w:t>
      </w:r>
      <w:r>
        <w:t>2004).</w:t>
      </w:r>
    </w:p>
    <w:p w14:paraId="1CEF5DE9" w14:textId="77777777" w:rsidR="00443281" w:rsidRDefault="00443281" w:rsidP="009C67F6">
      <w:pPr>
        <w:ind w:left="142"/>
      </w:pPr>
      <w:r>
        <w:lastRenderedPageBreak/>
        <w:t xml:space="preserve">There is a further group of organisations primarily made up of the voluntary sector who play an integral part in supporting a major incident but are not categorised under the Civil Contingencies Act.  Their support is not mandated in law however they are able to provide essential support to responder agencies during a civil emergency </w:t>
      </w:r>
      <w:proofErr w:type="gramStart"/>
      <w:r>
        <w:t>i.e.</w:t>
      </w:r>
      <w:proofErr w:type="gramEnd"/>
      <w:r>
        <w:t xml:space="preserve"> the British Red Cross falls into this sector and they can support the requirement for rest centres.</w:t>
      </w:r>
    </w:p>
    <w:p w14:paraId="35991156" w14:textId="3AA98D4C" w:rsidR="006D7F7B" w:rsidRDefault="006D7F7B" w:rsidP="009C67F6">
      <w:pPr>
        <w:ind w:left="142"/>
        <w:jc w:val="both"/>
      </w:pPr>
      <w:r>
        <w:t xml:space="preserve">The duties detailed require risk assessment and planning for potential emergencies, mandating responders to identify potential risks and develop plans to address them.  The Civil Contingencies act </w:t>
      </w:r>
      <w:r w:rsidR="00244F59">
        <w:t xml:space="preserve">(2004) </w:t>
      </w:r>
      <w:r>
        <w:t>emphasises that cooperation and collaboration are integral to an effective response at every level.  Overall</w:t>
      </w:r>
      <w:r w:rsidR="00AA3F80">
        <w:t>,</w:t>
      </w:r>
      <w:r>
        <w:t xml:space="preserve"> the Civil Contingencies Act established a legal framework that mandates cooperation, planning and preparedness among responder agencies to effectively manage and respond to emergencies. </w:t>
      </w:r>
    </w:p>
    <w:p w14:paraId="0A9CBD7B" w14:textId="61B6AA8C" w:rsidR="00443281" w:rsidRDefault="00443281" w:rsidP="009C67F6">
      <w:pPr>
        <w:ind w:left="142"/>
      </w:pPr>
      <w:r>
        <w:t>Each of the duties under the Act fit together to ensure that all responders work effectively to meet the requirements set out to ensure an effective and joined up response to preparing for emergencies.</w:t>
      </w:r>
      <w:r w:rsidR="00244F59">
        <w:t xml:space="preserve">  This report focuses on the duties provided in the guidance for Emergency Preparedness.</w:t>
      </w:r>
    </w:p>
    <w:p w14:paraId="3A3572CD" w14:textId="2F204F2A" w:rsidR="00292380" w:rsidRDefault="00292380" w:rsidP="009C67F6">
      <w:pPr>
        <w:ind w:left="142"/>
      </w:pPr>
      <w:r>
        <w:t xml:space="preserve">Part 1 of the Civil Contingencies Act </w:t>
      </w:r>
      <w:r w:rsidR="00EE0025">
        <w:t>(</w:t>
      </w:r>
      <w:r>
        <w:t>2004</w:t>
      </w:r>
      <w:r w:rsidR="00EE0025">
        <w:t>)</w:t>
      </w:r>
      <w:r>
        <w:t xml:space="preserve"> gives clear and specific duties for responders to ensure they are prepared for certain eventualities.  This ensures that all responder agencies must maintain emergency planning capabilities and have emergency plans that ensure the statutory duties under the act are met.</w:t>
      </w:r>
    </w:p>
    <w:p w14:paraId="76EF7BA4" w14:textId="3EAAD18A" w:rsidR="00292380" w:rsidRDefault="00292380" w:rsidP="009C67F6">
      <w:pPr>
        <w:ind w:left="142"/>
      </w:pPr>
      <w:r w:rsidRPr="00DA31EB">
        <w:t>The Civil Contingencies Act 2004 defines an emergency</w:t>
      </w:r>
      <w:r>
        <w:t xml:space="preserve"> as:</w:t>
      </w:r>
    </w:p>
    <w:p w14:paraId="5C673BBC" w14:textId="77777777" w:rsidR="00292380" w:rsidRDefault="00292380" w:rsidP="009C67F6">
      <w:pPr>
        <w:pStyle w:val="ListParagraph"/>
        <w:numPr>
          <w:ilvl w:val="0"/>
          <w:numId w:val="4"/>
        </w:numPr>
        <w:ind w:left="142" w:firstLine="0"/>
      </w:pPr>
      <w:r>
        <w:t>an event or situation which threatens serious damage to human welfare.</w:t>
      </w:r>
    </w:p>
    <w:p w14:paraId="7F6B908E" w14:textId="77777777" w:rsidR="00292380" w:rsidRDefault="00292380" w:rsidP="009C67F6">
      <w:pPr>
        <w:pStyle w:val="ListParagraph"/>
        <w:numPr>
          <w:ilvl w:val="0"/>
          <w:numId w:val="4"/>
        </w:numPr>
        <w:ind w:left="142" w:firstLine="0"/>
      </w:pPr>
      <w:r>
        <w:t>an event or situation which threatens serious damage to the environment or</w:t>
      </w:r>
    </w:p>
    <w:p w14:paraId="5C95A20D" w14:textId="77777777" w:rsidR="00292380" w:rsidRDefault="00292380" w:rsidP="009C67F6">
      <w:pPr>
        <w:pStyle w:val="ListParagraph"/>
        <w:numPr>
          <w:ilvl w:val="0"/>
          <w:numId w:val="4"/>
        </w:numPr>
        <w:ind w:left="142" w:firstLine="0"/>
      </w:pPr>
      <w:r>
        <w:t>war, or terrorism, which threatens serious damage to security.</w:t>
      </w:r>
    </w:p>
    <w:p w14:paraId="433006F4" w14:textId="2B09456D" w:rsidR="00820A8E" w:rsidRDefault="00292380" w:rsidP="00820A8E">
      <w:pPr>
        <w:ind w:left="142"/>
      </w:pPr>
      <w:r>
        <w:t>This modern definition of an emergency focuses on the consequences of emergencies, the definition is different for both parts of the act.  Part 1 deals with the preparedness for emergencies that fall into one of the categories defined whilst part 2 sets out the possible ways in which the emergency powers may be used if the appropriate criteria is met.</w:t>
      </w:r>
    </w:p>
    <w:p w14:paraId="1A865586" w14:textId="6971D70E" w:rsidR="00292380" w:rsidRDefault="00292380" w:rsidP="009C67F6">
      <w:pPr>
        <w:ind w:left="142"/>
      </w:pPr>
      <w:r>
        <w:t xml:space="preserve">Under Part 1 Emergency Preparedness </w:t>
      </w:r>
      <w:r w:rsidR="00EE0025">
        <w:t xml:space="preserve">(Chapter 1 Introduction Revision to Emergency Preparedness, 2012) </w:t>
      </w:r>
      <w:r>
        <w:t xml:space="preserve">the definition of an emergency is </w:t>
      </w:r>
      <w:r w:rsidR="007A5117">
        <w:t>concerned</w:t>
      </w:r>
      <w:r>
        <w:t xml:space="preserve"> with the consequence of the emergency rather than with the cause or source of the event.  As a result of this the </w:t>
      </w:r>
      <w:r w:rsidR="007A5117">
        <w:t>definition</w:t>
      </w:r>
      <w:r>
        <w:t xml:space="preserve"> covers an emergency inside or outside the UK provided the emergency has consequences inside the UK.</w:t>
      </w:r>
      <w:r w:rsidR="007A5117">
        <w:t xml:space="preserve"> Part 1 of the Civil Contingencies Act </w:t>
      </w:r>
      <w:r w:rsidR="00820A8E">
        <w:t>(</w:t>
      </w:r>
      <w:r w:rsidR="007A5117">
        <w:t>2004</w:t>
      </w:r>
      <w:r w:rsidR="00820A8E">
        <w:t>)</w:t>
      </w:r>
      <w:r w:rsidR="007A5117">
        <w:t xml:space="preserve"> gives clear and specific duties for responders to ensure they are prepared for certain eventualities.  This ensures that all responder agencies must maintain emergency planning capabilities and have emergency plans that ensure the statutory duties under the act are met.</w:t>
      </w:r>
    </w:p>
    <w:p w14:paraId="28A016F3" w14:textId="3EA5B6BE" w:rsidR="00292380" w:rsidRDefault="00292380" w:rsidP="009C67F6">
      <w:pPr>
        <w:ind w:left="142"/>
      </w:pPr>
      <w:proofErr w:type="gramStart"/>
      <w:r>
        <w:t>In order to</w:t>
      </w:r>
      <w:proofErr w:type="gramEnd"/>
      <w:r>
        <w:t xml:space="preserve"> determine if an emergency has occurred the act sets out a list of events or situations which may be considered to pose a threat of damage to human welfare, the environment or security of the UK. </w:t>
      </w:r>
    </w:p>
    <w:p w14:paraId="6CEAD60D" w14:textId="7A3A631C" w:rsidR="00292380" w:rsidRDefault="00292380" w:rsidP="009C67F6">
      <w:pPr>
        <w:ind w:left="142"/>
      </w:pPr>
      <w:r>
        <w:t xml:space="preserve">There are two tests for </w:t>
      </w:r>
      <w:r w:rsidR="00851E22">
        <w:t>determining</w:t>
      </w:r>
      <w:r>
        <w:t xml:space="preserve"> whether an event or situation threatening such damage </w:t>
      </w:r>
      <w:r w:rsidR="00851E22">
        <w:t>constitutes an emergency, one of these tests must be met.</w:t>
      </w:r>
    </w:p>
    <w:p w14:paraId="6D89FB7C" w14:textId="0E09A997" w:rsidR="00851E22" w:rsidRDefault="00851E22" w:rsidP="009C67F6">
      <w:pPr>
        <w:ind w:left="142"/>
      </w:pPr>
      <w:r>
        <w:t>The two tests are:</w:t>
      </w:r>
    </w:p>
    <w:p w14:paraId="73DBA262" w14:textId="069B518E" w:rsidR="00851E22" w:rsidRDefault="00851E22" w:rsidP="009C67F6">
      <w:pPr>
        <w:pStyle w:val="ListParagraph"/>
        <w:numPr>
          <w:ilvl w:val="0"/>
          <w:numId w:val="4"/>
        </w:numPr>
        <w:ind w:left="142" w:firstLine="0"/>
      </w:pPr>
      <w:r>
        <w:t>where the emergency would be likely to seriously obstruct its ability to perform its functions</w:t>
      </w:r>
    </w:p>
    <w:p w14:paraId="53A932D5" w14:textId="439FD391" w:rsidR="00851E22" w:rsidRDefault="00851E22" w:rsidP="009C67F6">
      <w:pPr>
        <w:pStyle w:val="ListParagraph"/>
        <w:numPr>
          <w:ilvl w:val="0"/>
          <w:numId w:val="4"/>
        </w:numPr>
        <w:ind w:left="142" w:firstLine="0"/>
      </w:pPr>
      <w:r>
        <w:lastRenderedPageBreak/>
        <w:t>where the category 1 responder:</w:t>
      </w:r>
    </w:p>
    <w:p w14:paraId="52C3A5E7" w14:textId="2BD60CEB" w:rsidR="00851E22" w:rsidRDefault="00851E22" w:rsidP="00EE0025">
      <w:pPr>
        <w:pStyle w:val="ListParagraph"/>
        <w:numPr>
          <w:ilvl w:val="0"/>
          <w:numId w:val="4"/>
        </w:numPr>
        <w:ind w:left="709" w:hanging="567"/>
      </w:pPr>
      <w:r>
        <w:t xml:space="preserve">would consider it necessary or desirable to act to prevent, reduce, </w:t>
      </w:r>
      <w:proofErr w:type="gramStart"/>
      <w:r>
        <w:t>control</w:t>
      </w:r>
      <w:proofErr w:type="gramEnd"/>
      <w:r>
        <w:t xml:space="preserve"> or mitigate the emergency’s effects, or otherwise take action; and</w:t>
      </w:r>
    </w:p>
    <w:p w14:paraId="70F1DAF7" w14:textId="1895BDD2" w:rsidR="00851E22" w:rsidRDefault="00851E22" w:rsidP="009C67F6">
      <w:pPr>
        <w:pStyle w:val="ListParagraph"/>
        <w:numPr>
          <w:ilvl w:val="0"/>
          <w:numId w:val="4"/>
        </w:numPr>
        <w:ind w:left="142" w:firstLine="0"/>
      </w:pPr>
      <w:r>
        <w:t>would be unable to act without changing the deployment of its resources or acquiring additional resources.</w:t>
      </w:r>
    </w:p>
    <w:p w14:paraId="7F6A96EC" w14:textId="18582E6B" w:rsidR="00851E22" w:rsidRDefault="00851E22" w:rsidP="009C67F6">
      <w:pPr>
        <w:ind w:left="142"/>
      </w:pPr>
      <w:r>
        <w:t>One of these two tests must be met for the main duties of the Act to apply.</w:t>
      </w:r>
    </w:p>
    <w:p w14:paraId="45114A8F" w14:textId="2B8BC51F" w:rsidR="00851E22" w:rsidRDefault="00851E22" w:rsidP="009C67F6">
      <w:pPr>
        <w:ind w:left="142"/>
      </w:pPr>
      <w:bookmarkStart w:id="3" w:name="_Hlk155892717"/>
      <w:r>
        <w:t>(</w:t>
      </w:r>
      <w:r w:rsidR="00EE0025">
        <w:t xml:space="preserve">Chapter 1 Introduction </w:t>
      </w:r>
      <w:r>
        <w:t>Revision of Emergency Preparedness</w:t>
      </w:r>
      <w:r w:rsidR="00EE0025">
        <w:t>,</w:t>
      </w:r>
      <w:r>
        <w:t>2012)</w:t>
      </w:r>
      <w:r w:rsidR="00A4255D">
        <w:t>.</w:t>
      </w:r>
    </w:p>
    <w:bookmarkEnd w:id="3"/>
    <w:p w14:paraId="70AC9AE6" w14:textId="77777777" w:rsidR="00820A8E" w:rsidRDefault="00820A8E" w:rsidP="00820A8E">
      <w:pPr>
        <w:ind w:left="142"/>
      </w:pPr>
      <w:r>
        <w:t>Integrated Emergency Management</w:t>
      </w:r>
    </w:p>
    <w:p w14:paraId="28BF5A79" w14:textId="77777777" w:rsidR="00820A8E" w:rsidRDefault="00820A8E" w:rsidP="00820A8E">
      <w:pPr>
        <w:ind w:left="142"/>
      </w:pPr>
      <w:r>
        <w:t xml:space="preserve">The Integrated Emergency Management cycle (IEM) underpins contingency planning in the UK, the IEM has 6 key principles, anticipate, assess, prevent, prepare, </w:t>
      </w:r>
      <w:proofErr w:type="gramStart"/>
      <w:r>
        <w:t>respond</w:t>
      </w:r>
      <w:proofErr w:type="gramEnd"/>
      <w:r>
        <w:t xml:space="preserve"> and recover.  Emergency Preparedness covers the first 4 and the Emergency Response and Recovery guidance covers the remaining two principles (Chapter 1 Introduction Revision of Emergency Preparedness, 2012).</w:t>
      </w:r>
    </w:p>
    <w:p w14:paraId="46B00E59" w14:textId="068E8066" w:rsidR="00244F59" w:rsidRDefault="00244F59" w:rsidP="00820A8E">
      <w:pPr>
        <w:ind w:left="142"/>
      </w:pPr>
      <w:r>
        <w:t xml:space="preserve">The IEM </w:t>
      </w:r>
      <w:r w:rsidR="00A879AB">
        <w:t xml:space="preserve">cycle is crucial for emergency preparedness as it provides a systematic approach to handling emergencies. It includes phases like mitigation, preparedness, </w:t>
      </w:r>
      <w:proofErr w:type="gramStart"/>
      <w:r w:rsidR="00A879AB">
        <w:t>response</w:t>
      </w:r>
      <w:proofErr w:type="gramEnd"/>
      <w:r w:rsidR="00A879AB">
        <w:t xml:space="preserve"> and recovery. Ensuring a comprehensive strategy to minimise risks.  This structure helps to enhance overall resilience.</w:t>
      </w:r>
      <w:r w:rsidR="008E2C37">
        <w:t xml:space="preserve"> The 4 phases that relate to preparedness are detailed below with examples of how they are put into practice:</w:t>
      </w:r>
    </w:p>
    <w:p w14:paraId="76D74E5E" w14:textId="77777777" w:rsidR="00820A8E" w:rsidRDefault="00820A8E" w:rsidP="00820A8E">
      <w:pPr>
        <w:ind w:firstLine="142"/>
      </w:pPr>
      <w:r>
        <w:t>Anticipation</w:t>
      </w:r>
    </w:p>
    <w:p w14:paraId="3CE65CEB" w14:textId="77777777" w:rsidR="00820A8E" w:rsidRDefault="00820A8E" w:rsidP="00820A8E">
      <w:pPr>
        <w:ind w:left="142"/>
      </w:pPr>
      <w:r>
        <w:t>Anticipation involves the responding agencies looking ahead to identify what the risks are and managing the consequences of that risk.  This system is referred to as horizon scanning.</w:t>
      </w:r>
    </w:p>
    <w:p w14:paraId="6C876515" w14:textId="77777777" w:rsidR="00820A8E" w:rsidRDefault="00820A8E" w:rsidP="00820A8E">
      <w:pPr>
        <w:ind w:left="142"/>
      </w:pPr>
      <w:proofErr w:type="gramStart"/>
      <w:r>
        <w:t>In order to</w:t>
      </w:r>
      <w:proofErr w:type="gramEnd"/>
      <w:r>
        <w:t xml:space="preserve"> support this process, the UK Government produce the National Risk Register (NRR) (National Risk Register, 2023) which is developed as the external version of the National Security Risk Assessment (NSRA).  It is developed to outline the most serious risks facing the UK and uses a system to rate the likelihood of the risk occurring and the potential impact the risk would have.  This is updated every two years by the cabinet office.</w:t>
      </w:r>
    </w:p>
    <w:p w14:paraId="213DBBEF" w14:textId="77777777" w:rsidR="00820A8E" w:rsidRDefault="00820A8E" w:rsidP="00820A8E">
      <w:pPr>
        <w:ind w:left="142"/>
      </w:pPr>
      <w:r>
        <w:t>The risks that are included in the National Risk Register are those that should they occur would have a substantial impact on the safety, security and/or critical systems within the UK.</w:t>
      </w:r>
    </w:p>
    <w:p w14:paraId="585F897A" w14:textId="77777777" w:rsidR="00820A8E" w:rsidRDefault="00820A8E" w:rsidP="00820A8E">
      <w:pPr>
        <w:ind w:left="142"/>
      </w:pPr>
      <w:r>
        <w:t xml:space="preserve">Risks are identified through working with a wide range of experts from across the UK from Government departments, devolved Governments and the scientific community who are responsible for assessing the impact and likelihood of the risk.  The risks are assessed against the reasonable worst case scenario to enable relevant bodies to undertake proportionate planning </w:t>
      </w:r>
      <w:proofErr w:type="gramStart"/>
      <w:r>
        <w:t>( National</w:t>
      </w:r>
      <w:proofErr w:type="gramEnd"/>
      <w:r>
        <w:t xml:space="preserve"> Risk Register, 2023).</w:t>
      </w:r>
    </w:p>
    <w:p w14:paraId="6429FC5D" w14:textId="77777777" w:rsidR="00820A8E" w:rsidRDefault="00820A8E" w:rsidP="00820A8E">
      <w:pPr>
        <w:ind w:left="142"/>
      </w:pPr>
      <w:r>
        <w:t xml:space="preserve">The National Risk Register details 89 significant risks that are categorised in one of 9 themes. </w:t>
      </w:r>
    </w:p>
    <w:p w14:paraId="39C35CF8" w14:textId="77777777" w:rsidR="00820A8E" w:rsidRDefault="00820A8E" w:rsidP="00820A8E">
      <w:pPr>
        <w:ind w:left="142"/>
      </w:pPr>
      <w:r>
        <w:t>Assess</w:t>
      </w:r>
    </w:p>
    <w:p w14:paraId="16D26020" w14:textId="77777777" w:rsidR="00820A8E" w:rsidRDefault="00820A8E" w:rsidP="00820A8E">
      <w:pPr>
        <w:ind w:left="142"/>
      </w:pPr>
      <w:r>
        <w:t xml:space="preserve">Once the National Risk Register is developed it is then shared with Local Resilience Forums, these forums have a dedicated Risk Group who will have appropriate representation from category 1 and 2 responders to develop a localised geographical risk register.  The Risk group will agree a process for measuring the localised risks to ensure a consistent approach, each scenario will be assessed by these impact scales to enable prioritisation of the risk to inform the planning stage.  </w:t>
      </w:r>
    </w:p>
    <w:p w14:paraId="1FBE70C9" w14:textId="77777777" w:rsidR="00820A8E" w:rsidRDefault="00820A8E" w:rsidP="00820A8E">
      <w:pPr>
        <w:ind w:left="142"/>
      </w:pPr>
      <w:r>
        <w:lastRenderedPageBreak/>
        <w:t xml:space="preserve">The specialised skills of partner agencies are used to effectively assess the risk for example South Wales Police would be the most appropriate to assess the risk around potential </w:t>
      </w:r>
      <w:proofErr w:type="spellStart"/>
      <w:r>
        <w:t>terrorism</w:t>
      </w:r>
      <w:proofErr w:type="spellEnd"/>
      <w:r>
        <w:t xml:space="preserve"> incidents within the South Wales Local Resilience Forum.  Natural Resources Wales would be the most effective at assessing the risk around the potential for fluvial flooding. Whilst for most risks there would be a lead agency to provide the impact assessment through working together, sharing information and co-operating with partner organisations we would be able to establish a more effective response to meet our duties under the Civil Contingencies Act. </w:t>
      </w:r>
    </w:p>
    <w:p w14:paraId="67F99B98" w14:textId="77777777" w:rsidR="00820A8E" w:rsidRDefault="00820A8E" w:rsidP="00820A8E">
      <w:pPr>
        <w:ind w:left="142"/>
      </w:pPr>
      <w:r>
        <w:t>Prevent</w:t>
      </w:r>
    </w:p>
    <w:p w14:paraId="6DD3087B" w14:textId="61E0FB9D" w:rsidR="00820A8E" w:rsidRDefault="00820A8E" w:rsidP="00820A8E">
      <w:pPr>
        <w:ind w:left="142"/>
      </w:pPr>
      <w:r>
        <w:t xml:space="preserve">Organisations involved in the preparedness of dealing with an emergency have a duty in the first instance to focus on mitigation.  These are ordinarily conducted as a single agency function and are delivered through single agency statutory and regulatory functions.  </w:t>
      </w:r>
      <w:r w:rsidR="008E2C37">
        <w:t>However,</w:t>
      </w:r>
      <w:r>
        <w:t xml:space="preserve"> the implementation of these functions can often be addressed through partnership working.  Examples of these include the mass vaccination of the public against the spread of influenza.  Other mitigation factors include flood defences or zoning for hazardous areas, emergency services mobilising to pre-planned events </w:t>
      </w:r>
      <w:proofErr w:type="gramStart"/>
      <w:r>
        <w:t>so as to</w:t>
      </w:r>
      <w:proofErr w:type="gramEnd"/>
      <w:r>
        <w:t xml:space="preserve"> be ready to deal with potential incidents.  Preventative measures may be identified from dynamic risk assessments at the time of an emergency.</w:t>
      </w:r>
    </w:p>
    <w:p w14:paraId="53F956F6" w14:textId="77777777" w:rsidR="00820A8E" w:rsidRDefault="00820A8E" w:rsidP="00820A8E">
      <w:pPr>
        <w:ind w:left="142"/>
      </w:pPr>
      <w:r>
        <w:t>Preparedness</w:t>
      </w:r>
    </w:p>
    <w:p w14:paraId="1F89F402" w14:textId="77777777" w:rsidR="00820A8E" w:rsidRDefault="00820A8E" w:rsidP="00820A8E">
      <w:pPr>
        <w:ind w:left="142"/>
      </w:pPr>
      <w:r>
        <w:t xml:space="preserve">The Civil Contingencies Act (2004) sets out clear roles and responsibilities to any organisations that may have a role to play in emergency preparedness, </w:t>
      </w:r>
      <w:proofErr w:type="gramStart"/>
      <w:r>
        <w:t>response</w:t>
      </w:r>
      <w:proofErr w:type="gramEnd"/>
      <w:r>
        <w:t xml:space="preserve"> and recovery.  Individual organisations are responsible for having clear understanding of the requirements under the Civil Contingencies Act.  This includes having sufficient plans in place for the risks identified in the risk register, which underpins the work for every responder agency civil </w:t>
      </w:r>
      <w:proofErr w:type="gramStart"/>
      <w:r>
        <w:t>contingencies</w:t>
      </w:r>
      <w:proofErr w:type="gramEnd"/>
      <w:r>
        <w:t xml:space="preserve"> department.  This allows for all agencies to be prepared to deal with the identified risk.  Responding agencies may have a single agency plan and /or work with the LRF to develop a multiagency plan for dealing with a particular incident.</w:t>
      </w:r>
    </w:p>
    <w:p w14:paraId="78C8B491" w14:textId="77777777" w:rsidR="00820A8E" w:rsidRDefault="00820A8E" w:rsidP="00820A8E">
      <w:pPr>
        <w:ind w:left="142"/>
      </w:pPr>
      <w:r>
        <w:t>Respond and recover are covered under the Response and Recovery framework (Emergency Response and Recovery, 2013).</w:t>
      </w:r>
    </w:p>
    <w:p w14:paraId="06FE40E3" w14:textId="251D5DA2" w:rsidR="00820A8E" w:rsidRDefault="008E2C37" w:rsidP="009C67F6">
      <w:pPr>
        <w:ind w:left="142"/>
      </w:pPr>
      <w:proofErr w:type="gramStart"/>
      <w:r>
        <w:t>In order for</w:t>
      </w:r>
      <w:proofErr w:type="gramEnd"/>
      <w:r>
        <w:t xml:space="preserve"> responders to adequately prepare for emergencies the Cabinet Office issued Emergency Preparedness guidance to supplement the Civil Contingencies Act (2004).  This guidance is broken down into chapters, each chapter provides advice to responders on how the guidance can be used to benefit preparedness and how each chapter links in with the others.  </w:t>
      </w:r>
    </w:p>
    <w:p w14:paraId="06EED1A3" w14:textId="77777777" w:rsidR="008E2C37" w:rsidRDefault="008E2C37" w:rsidP="008E2C37">
      <w:pPr>
        <w:ind w:left="142"/>
      </w:pPr>
      <w:r>
        <w:t xml:space="preserve">The image below has been taken from the guidance produced by the Cabinet Office to show how the seven duties and regulations detailed fit </w:t>
      </w:r>
      <w:proofErr w:type="gramStart"/>
      <w:r>
        <w:t>together  (</w:t>
      </w:r>
      <w:proofErr w:type="gramEnd"/>
      <w:r>
        <w:t xml:space="preserve">Chapter 1 Introduction revision of Emergency Preparedness, 2012). </w:t>
      </w:r>
    </w:p>
    <w:p w14:paraId="12ED0A06" w14:textId="77777777" w:rsidR="008E2C37" w:rsidRDefault="008E2C37" w:rsidP="008E2C37">
      <w:pPr>
        <w:ind w:left="142"/>
      </w:pPr>
    </w:p>
    <w:p w14:paraId="2AA63750" w14:textId="77777777" w:rsidR="008E2C37" w:rsidRDefault="008E2C37" w:rsidP="008E2C37">
      <w:pPr>
        <w:ind w:left="142"/>
      </w:pPr>
      <w:r>
        <w:rPr>
          <w:noProof/>
        </w:rPr>
        <w:lastRenderedPageBreak/>
        <w:drawing>
          <wp:inline distT="0" distB="0" distL="0" distR="0" wp14:anchorId="5AC86E1F" wp14:editId="56357A1F">
            <wp:extent cx="5731510" cy="3841115"/>
            <wp:effectExtent l="0" t="0" r="2540" b="6985"/>
            <wp:docPr id="637339484" name="Picture 1" descr="A diagram of a business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39484" name="Picture 1" descr="A diagram of a business flow&#10;&#10;Description automatically generated"/>
                    <pic:cNvPicPr/>
                  </pic:nvPicPr>
                  <pic:blipFill>
                    <a:blip r:embed="rId8"/>
                    <a:stretch>
                      <a:fillRect/>
                    </a:stretch>
                  </pic:blipFill>
                  <pic:spPr>
                    <a:xfrm>
                      <a:off x="0" y="0"/>
                      <a:ext cx="5731510" cy="3841115"/>
                    </a:xfrm>
                    <a:prstGeom prst="rect">
                      <a:avLst/>
                    </a:prstGeom>
                  </pic:spPr>
                </pic:pic>
              </a:graphicData>
            </a:graphic>
          </wp:inline>
        </w:drawing>
      </w:r>
    </w:p>
    <w:p w14:paraId="45A4B534" w14:textId="77777777" w:rsidR="008E2C37" w:rsidRDefault="008E2C37" w:rsidP="008E2C37">
      <w:pPr>
        <w:ind w:left="142"/>
      </w:pPr>
      <w:r>
        <w:t xml:space="preserve">The Cabinet Office. (2012). </w:t>
      </w:r>
      <w:r w:rsidRPr="008E4199">
        <w:rPr>
          <w:i/>
          <w:iCs/>
        </w:rPr>
        <w:t>Chapter 1 Introduction revision of Emergency Preparednes</w:t>
      </w:r>
      <w:r>
        <w:t xml:space="preserve">s. London: </w:t>
      </w:r>
      <w:proofErr w:type="spellStart"/>
      <w:r>
        <w:t>Tha</w:t>
      </w:r>
      <w:proofErr w:type="spellEnd"/>
      <w:r>
        <w:t xml:space="preserve"> Cabinet Office. Page 11/diagram</w:t>
      </w:r>
    </w:p>
    <w:p w14:paraId="3607CC44" w14:textId="700A9DE7" w:rsidR="008E2C37" w:rsidRDefault="008E2C37" w:rsidP="009C67F6">
      <w:pPr>
        <w:ind w:left="142"/>
      </w:pPr>
      <w:r>
        <w:t>Each of the chapters provide information on their function and supportive measures, below is a summary of these.</w:t>
      </w:r>
    </w:p>
    <w:p w14:paraId="1B989B45" w14:textId="405138D6" w:rsidR="00F70600" w:rsidRPr="00565686" w:rsidRDefault="00820A8E" w:rsidP="009C67F6">
      <w:pPr>
        <w:ind w:left="142"/>
        <w:rPr>
          <w:b/>
          <w:bCs/>
        </w:rPr>
      </w:pPr>
      <w:r w:rsidRPr="00565686">
        <w:rPr>
          <w:b/>
          <w:bCs/>
        </w:rPr>
        <w:t xml:space="preserve">Co-operation </w:t>
      </w:r>
    </w:p>
    <w:p w14:paraId="65DAA6F1" w14:textId="1EE2C292" w:rsidR="00115BCC" w:rsidRDefault="00F70600" w:rsidP="009C67F6">
      <w:pPr>
        <w:ind w:left="142"/>
      </w:pPr>
      <w:proofErr w:type="gramStart"/>
      <w:r>
        <w:t>In order to</w:t>
      </w:r>
      <w:proofErr w:type="gramEnd"/>
      <w:r>
        <w:t xml:space="preserve"> ensure that duties are carried out effectively under the Civil Contingencies ac</w:t>
      </w:r>
      <w:r w:rsidR="00C67EB5">
        <w:t xml:space="preserve">t </w:t>
      </w:r>
      <w:r w:rsidR="00820A8E">
        <w:t xml:space="preserve">(2004) </w:t>
      </w:r>
      <w:r w:rsidR="00C67EB5">
        <w:t xml:space="preserve">Local Resilience Forums were established.  These forums mirror Police boundaries through the UK and their core function is to support a multiagency response to preparing for identified risks to the LRF area.  </w:t>
      </w:r>
      <w:r w:rsidR="00115BCC">
        <w:t>The fundamental role of the Local Resilience Forum is as a co-ordinating function to bring local responders together to engage in preparedness for emergencies at a Police Force local level.</w:t>
      </w:r>
    </w:p>
    <w:p w14:paraId="5DB75ADA" w14:textId="1C9E2B47" w:rsidR="00F51751" w:rsidRDefault="00F51751" w:rsidP="009C67F6">
      <w:pPr>
        <w:ind w:left="142"/>
      </w:pPr>
      <w:r>
        <w:t xml:space="preserve">Local Resilience Forums (LRFs) play a crucial role </w:t>
      </w:r>
      <w:r w:rsidR="00115BCC">
        <w:t>in coordinating</w:t>
      </w:r>
      <w:r>
        <w:t xml:space="preserve"> emergency preparedness and response at the local level</w:t>
      </w:r>
      <w:r w:rsidR="00115BCC">
        <w:t>, LRFs c</w:t>
      </w:r>
      <w:r>
        <w:t>ompri</w:t>
      </w:r>
      <w:r w:rsidR="00115BCC">
        <w:t>se of</w:t>
      </w:r>
      <w:r>
        <w:t xml:space="preserve"> category 1 and 2 responders</w:t>
      </w:r>
      <w:r w:rsidR="00115BCC">
        <w:t xml:space="preserve"> as part of their obligation to cooperate with each other under the Civil Contingencies Act.  LRFs collaborate to plan and manage resources for potential emergencies. Whilst the LRF has no specific duties under the Civil Contingencies Act the designated responding agencies all have duties to discharge under the act.  The LRF workstream is underpinned by risks identified in the National Risk Register.  The LRF will establish a Risk group who will assess the risks and categorise them.  Once the risk has been realised a </w:t>
      </w:r>
      <w:proofErr w:type="gramStart"/>
      <w:r w:rsidR="00115BCC">
        <w:t>sub group</w:t>
      </w:r>
      <w:proofErr w:type="gramEnd"/>
      <w:r w:rsidR="00F70600">
        <w:t xml:space="preserve"> or task and finish group</w:t>
      </w:r>
      <w:r w:rsidR="00115BCC">
        <w:t xml:space="preserve"> will be established to create a multiagency response plan to dealing with the identified risk</w:t>
      </w:r>
      <w:r w:rsidR="00EE0025">
        <w:t xml:space="preserve"> (Chapter 2 Co-operation Revision to Emergency Preparedness, 2012).</w:t>
      </w:r>
    </w:p>
    <w:p w14:paraId="0E964364" w14:textId="7454540C" w:rsidR="00F70600" w:rsidRDefault="00F70600" w:rsidP="009C67F6">
      <w:pPr>
        <w:ind w:left="142"/>
      </w:pPr>
      <w:r>
        <w:t>Another strategic purpose of the LRF is to support the members so that they perform their legal responsibilities better than they would if they were acting on their own.</w:t>
      </w:r>
    </w:p>
    <w:p w14:paraId="50954473" w14:textId="5EBCEC4F" w:rsidR="008E4199" w:rsidRPr="00565686" w:rsidRDefault="008E4199" w:rsidP="009C67F6">
      <w:pPr>
        <w:ind w:left="142"/>
        <w:rPr>
          <w:b/>
          <w:bCs/>
        </w:rPr>
      </w:pPr>
      <w:r w:rsidRPr="00565686">
        <w:rPr>
          <w:b/>
          <w:bCs/>
        </w:rPr>
        <w:t xml:space="preserve">Information sharing </w:t>
      </w:r>
    </w:p>
    <w:p w14:paraId="0D6EBFF2" w14:textId="42B9F303" w:rsidR="008E4199" w:rsidRDefault="008E4199" w:rsidP="009C67F6">
      <w:pPr>
        <w:ind w:left="142"/>
      </w:pPr>
      <w:r>
        <w:lastRenderedPageBreak/>
        <w:t xml:space="preserve">Sharing information between partner agencies is crucial </w:t>
      </w:r>
      <w:proofErr w:type="gramStart"/>
      <w:r>
        <w:t>in order to</w:t>
      </w:r>
      <w:proofErr w:type="gramEnd"/>
      <w:r>
        <w:t xml:space="preserve"> plan for and execute an effective response.  This underpins all aspects of working in co-operation with partner agencies.</w:t>
      </w:r>
    </w:p>
    <w:p w14:paraId="5FE7F7D3" w14:textId="163DEC0D" w:rsidR="008E4199" w:rsidRDefault="008E4199" w:rsidP="009C67F6">
      <w:pPr>
        <w:ind w:left="142"/>
      </w:pPr>
      <w:r>
        <w:t xml:space="preserve">Through ensuring that the correct information is shared it ensures that as coordinated response is achievable.  It allows emergency planners to have improved situational awareness of what to plan for and how to plan </w:t>
      </w:r>
      <w:proofErr w:type="gramStart"/>
      <w:r>
        <w:t>taking</w:t>
      </w:r>
      <w:proofErr w:type="gramEnd"/>
      <w:r>
        <w:t xml:space="preserve"> into consideration all of the known information.</w:t>
      </w:r>
    </w:p>
    <w:p w14:paraId="5E9FE7CB" w14:textId="715DA467" w:rsidR="008E4199" w:rsidRDefault="008E4199" w:rsidP="009C67F6">
      <w:pPr>
        <w:ind w:left="142"/>
      </w:pPr>
      <w:r>
        <w:t xml:space="preserve">Chapter 3 Formal information Sharing Under </w:t>
      </w:r>
      <w:r w:rsidR="00A72506">
        <w:t>Revision to Emergency Preparedness, 2012</w:t>
      </w:r>
      <w:r>
        <w:t xml:space="preserve"> sets out the circumstances in when information should be shared.  This document also highlights occasions when information </w:t>
      </w:r>
      <w:r w:rsidR="00A72506">
        <w:t>should be carefully considered prior to sharing and examples of when information should not be shared primarily for security reasons.</w:t>
      </w:r>
    </w:p>
    <w:p w14:paraId="2AF1E60D" w14:textId="38C17B3B" w:rsidR="00A72506" w:rsidRDefault="00A72506" w:rsidP="009C67F6">
      <w:pPr>
        <w:ind w:left="142"/>
      </w:pPr>
      <w:r>
        <w:t>There are many benefits of information sharing, these include raising awareness of hazards and risk assessments or planning arrangements by doing so this allows partner agencies to fulfil their civil protection duties.</w:t>
      </w:r>
    </w:p>
    <w:p w14:paraId="570BE84B" w14:textId="5AD35AEB" w:rsidR="002527AB" w:rsidRDefault="002527AB" w:rsidP="009C67F6">
      <w:pPr>
        <w:ind w:left="142"/>
        <w:rPr>
          <w:b/>
          <w:bCs/>
        </w:rPr>
      </w:pPr>
      <w:r>
        <w:rPr>
          <w:b/>
          <w:bCs/>
        </w:rPr>
        <w:t>Risk Assessment</w:t>
      </w:r>
    </w:p>
    <w:p w14:paraId="3FFE4A9F" w14:textId="2B698BD2" w:rsidR="002527AB" w:rsidRDefault="001A26AC" w:rsidP="009C67F6">
      <w:pPr>
        <w:ind w:left="142"/>
      </w:pPr>
      <w:r w:rsidRPr="001A26AC">
        <w:t>As detailed previously, there are duties placed on category 1 responders to assess risk, it is recognised that requiring each responder to perform this duty in isolation would lead to duplication of work and a lack of awareness of other agency roles and responsibilities therefore it is a process that is conducted in collaboration with partner agencies through the LRF Risk group.</w:t>
      </w:r>
    </w:p>
    <w:p w14:paraId="434242C4" w14:textId="2F446C58" w:rsidR="001A26AC" w:rsidRPr="001A26AC" w:rsidRDefault="001A26AC" w:rsidP="009C67F6">
      <w:pPr>
        <w:ind w:left="142"/>
      </w:pPr>
      <w:r>
        <w:t>(Chapter 4 Local responder risk assessment duty. Revision to Emergency Preparedness, 2012).</w:t>
      </w:r>
    </w:p>
    <w:p w14:paraId="349F00A1" w14:textId="7EDB5950" w:rsidR="00820A8E" w:rsidRPr="00565686" w:rsidRDefault="00A72506" w:rsidP="009C67F6">
      <w:pPr>
        <w:ind w:left="142"/>
        <w:rPr>
          <w:b/>
          <w:bCs/>
        </w:rPr>
      </w:pPr>
      <w:r w:rsidRPr="00565686">
        <w:rPr>
          <w:b/>
          <w:bCs/>
        </w:rPr>
        <w:t>Emergency Planning</w:t>
      </w:r>
    </w:p>
    <w:p w14:paraId="6997995E" w14:textId="1452A7D5" w:rsidR="00A72506" w:rsidRDefault="00A72506" w:rsidP="009C67F6">
      <w:pPr>
        <w:ind w:left="142"/>
      </w:pPr>
      <w:r>
        <w:t xml:space="preserve">The purpose of emergency planning is to maintain plans to ensure that, if an emergency occurs or is likely to occur, each Category 1 responder body can deliver its functions so far is necessary or desirable for the purpose of preventing the emergency, reducing, </w:t>
      </w:r>
      <w:proofErr w:type="gramStart"/>
      <w:r>
        <w:t>controlling</w:t>
      </w:r>
      <w:proofErr w:type="gramEnd"/>
      <w:r>
        <w:t xml:space="preserve"> or mitigating its effects, or taking other action in connection with it. </w:t>
      </w:r>
      <w:r w:rsidR="00565686">
        <w:t>(</w:t>
      </w:r>
      <w:r>
        <w:t>Chapter 5</w:t>
      </w:r>
      <w:r w:rsidR="00565686">
        <w:t xml:space="preserve"> Emergency Planning Revision to Emergency Preparedness, 2012).</w:t>
      </w:r>
    </w:p>
    <w:p w14:paraId="0034704A" w14:textId="77777777" w:rsidR="00565686" w:rsidRDefault="00565686" w:rsidP="00F35B1D">
      <w:pPr>
        <w:ind w:left="142"/>
      </w:pPr>
      <w:r>
        <w:t xml:space="preserve">There are </w:t>
      </w:r>
      <w:proofErr w:type="gramStart"/>
      <w:r>
        <w:t>a number of</w:t>
      </w:r>
      <w:proofErr w:type="gramEnd"/>
      <w:r>
        <w:t xml:space="preserve"> different plans that can be produced to meet the requirements of preparedness.  These include (but are not restricted to</w:t>
      </w:r>
      <w:proofErr w:type="gramStart"/>
      <w:r>
        <w:t>);</w:t>
      </w:r>
      <w:proofErr w:type="gramEnd"/>
    </w:p>
    <w:p w14:paraId="3B08F0B2" w14:textId="25DFE894" w:rsidR="00565686" w:rsidRDefault="00565686" w:rsidP="00F35B1D">
      <w:pPr>
        <w:pStyle w:val="ListParagraph"/>
        <w:numPr>
          <w:ilvl w:val="0"/>
          <w:numId w:val="4"/>
        </w:numPr>
        <w:ind w:left="142" w:firstLine="0"/>
      </w:pPr>
      <w:r>
        <w:t>Generic – Major Incident Response Plan</w:t>
      </w:r>
    </w:p>
    <w:p w14:paraId="5CB87AE1" w14:textId="3F77BFA7" w:rsidR="00565686" w:rsidRDefault="00565686" w:rsidP="00F35B1D">
      <w:pPr>
        <w:pStyle w:val="ListParagraph"/>
        <w:numPr>
          <w:ilvl w:val="0"/>
          <w:numId w:val="4"/>
        </w:numPr>
        <w:ind w:left="142" w:firstLine="0"/>
      </w:pPr>
      <w:r>
        <w:t>Specific plans – Severe weather plans</w:t>
      </w:r>
    </w:p>
    <w:p w14:paraId="6D789544" w14:textId="55C8BCC9" w:rsidR="00565686" w:rsidRDefault="00565686" w:rsidP="00F35B1D">
      <w:pPr>
        <w:pStyle w:val="ListParagraph"/>
        <w:numPr>
          <w:ilvl w:val="0"/>
          <w:numId w:val="4"/>
        </w:numPr>
        <w:ind w:left="142" w:firstLine="0"/>
      </w:pPr>
      <w:r>
        <w:t>Multi-agency plans – Mass fatalities</w:t>
      </w:r>
    </w:p>
    <w:p w14:paraId="3013C4FD" w14:textId="3BD27F0D" w:rsidR="00565686" w:rsidRDefault="00565686" w:rsidP="00F35B1D">
      <w:pPr>
        <w:pStyle w:val="ListParagraph"/>
        <w:numPr>
          <w:ilvl w:val="0"/>
          <w:numId w:val="4"/>
        </w:numPr>
        <w:ind w:left="142" w:firstLine="0"/>
      </w:pPr>
      <w:r>
        <w:t>Site specific plans – COMAH plans</w:t>
      </w:r>
    </w:p>
    <w:p w14:paraId="755E70FA" w14:textId="77777777" w:rsidR="00565686" w:rsidRDefault="00565686" w:rsidP="00565686">
      <w:pPr>
        <w:ind w:left="142"/>
      </w:pPr>
      <w:r>
        <w:t xml:space="preserve">The plans developed should outline the response should an incident </w:t>
      </w:r>
      <w:proofErr w:type="gramStart"/>
      <w:r>
        <w:t>occur,</w:t>
      </w:r>
      <w:proofErr w:type="gramEnd"/>
      <w:r>
        <w:t xml:space="preserve"> the plans must outline the roles and responsibilities of each organisation involved in the response. Plans must be developed through working in partnership with all organisations involved in the response to ensure a cohesive approach to dealing with the incident to achieve the best possible outcome.</w:t>
      </w:r>
    </w:p>
    <w:p w14:paraId="43210CF3" w14:textId="77777777" w:rsidR="00565686" w:rsidRDefault="00565686" w:rsidP="00565686">
      <w:pPr>
        <w:ind w:left="142"/>
      </w:pPr>
      <w:proofErr w:type="gramStart"/>
      <w:r>
        <w:t>In order to</w:t>
      </w:r>
      <w:proofErr w:type="gramEnd"/>
      <w:r>
        <w:t xml:space="preserve"> ensure that the plans are fit for purpose there must be regular testing and exercising of the plans to validate them, to develop staff competencies and give them the opportunity to practice carrying out their roles and responsibilities and to test well established procedures.  Conducting a test and exercise of plans also allows organisations to familiarise themselves with roles and responsibilities that may not be part of their normal functions but has been designated as a function for a particular plan. Testing and exercising can be conducted in any one of the three types of exercise, discussion-based exercises where partners talk through the plan to develop </w:t>
      </w:r>
      <w:r>
        <w:lastRenderedPageBreak/>
        <w:t>awareness of the plan.  Tabletop exercises are based on simulation of a realistic scenario to test how the plan works.  Live exercises are live play where participants get to use the plan’s procedures in a real event.  Testing and exercising plans allow for changes to be made through adopting the lessons learned from the testing and exercising regime.</w:t>
      </w:r>
    </w:p>
    <w:p w14:paraId="65FA8FEE" w14:textId="77777777" w:rsidR="00565686" w:rsidRDefault="00565686" w:rsidP="00565686">
      <w:pPr>
        <w:ind w:left="142"/>
      </w:pPr>
      <w:r>
        <w:t>All plans developed should be subject to a review cycle to ensure that they are kept current and consider any organisational or legislative changes between the publication and review dates.</w:t>
      </w:r>
    </w:p>
    <w:p w14:paraId="58708C81" w14:textId="77777777" w:rsidR="00565686" w:rsidRDefault="00565686" w:rsidP="00565686">
      <w:pPr>
        <w:ind w:left="142"/>
      </w:pPr>
      <w:r>
        <w:t>Once lessons have been identified it is important to ensure that these are adopted in the plan to ensure the plan has the most up to date agreed response documented.</w:t>
      </w:r>
    </w:p>
    <w:p w14:paraId="2C7A382A" w14:textId="1D8CF0C7" w:rsidR="00565686" w:rsidRDefault="00565686" w:rsidP="00565686">
      <w:pPr>
        <w:ind w:left="142"/>
        <w:rPr>
          <w:b/>
          <w:bCs/>
        </w:rPr>
      </w:pPr>
      <w:r w:rsidRPr="00565686">
        <w:rPr>
          <w:b/>
          <w:bCs/>
        </w:rPr>
        <w:t>Business Continuity Arrangements</w:t>
      </w:r>
    </w:p>
    <w:p w14:paraId="7A187B50" w14:textId="24DA9383" w:rsidR="00F35B1D" w:rsidRDefault="00F35B1D" w:rsidP="00F35B1D">
      <w:pPr>
        <w:ind w:left="142"/>
      </w:pPr>
      <w:r w:rsidRPr="00F35B1D">
        <w:t xml:space="preserve">Business Continuity Management (BCM) </w:t>
      </w:r>
      <w:r>
        <w:t xml:space="preserve">is a core function of all </w:t>
      </w:r>
      <w:proofErr w:type="gramStart"/>
      <w:r>
        <w:t>category</w:t>
      </w:r>
      <w:proofErr w:type="gramEnd"/>
      <w:r>
        <w:t xml:space="preserve"> 1 responders.  The Civil Contingencies Act (2004) requires responders to put in place to continue their functions in the event of an emergency.</w:t>
      </w:r>
    </w:p>
    <w:p w14:paraId="409BA6CD" w14:textId="49976D1D" w:rsidR="00F35B1D" w:rsidRDefault="00F35B1D" w:rsidP="00F35B1D">
      <w:pPr>
        <w:ind w:left="142"/>
      </w:pPr>
      <w:r>
        <w:t xml:space="preserve">There is also a requirement to ensure that those organisations that category 1 responders rely on </w:t>
      </w:r>
      <w:proofErr w:type="gramStart"/>
      <w:r>
        <w:t>in order to</w:t>
      </w:r>
      <w:proofErr w:type="gramEnd"/>
      <w:r>
        <w:t xml:space="preserve"> fulfil their duties also have sufficient BCM.</w:t>
      </w:r>
    </w:p>
    <w:p w14:paraId="62A2C4E0" w14:textId="50E64BF9" w:rsidR="00F35B1D" w:rsidRDefault="00F35B1D" w:rsidP="00F35B1D">
      <w:pPr>
        <w:ind w:left="142"/>
      </w:pPr>
      <w:r>
        <w:t xml:space="preserve">In the same way that emergency plans are reviewed and tested it is important that any BCM plans are also tested to ensure that they are fit for purpose.  That all personnel are aware of their roles and responsibilities and that the area of business they are focusing on </w:t>
      </w:r>
      <w:proofErr w:type="gramStart"/>
      <w:r>
        <w:t>is able to</w:t>
      </w:r>
      <w:proofErr w:type="gramEnd"/>
      <w:r>
        <w:t xml:space="preserve"> </w:t>
      </w:r>
      <w:r w:rsidR="00E26591">
        <w:t>withstand</w:t>
      </w:r>
      <w:r>
        <w:t xml:space="preserve"> the effects of the issue.</w:t>
      </w:r>
    </w:p>
    <w:p w14:paraId="112E3687" w14:textId="1DF48E6D" w:rsidR="00565686" w:rsidRDefault="00F35B1D" w:rsidP="00F35B1D">
      <w:pPr>
        <w:ind w:left="142"/>
      </w:pPr>
      <w:r>
        <w:t>(Chapter 6 Business Continuity Management Revision to Emergency Preparedness, 2012).</w:t>
      </w:r>
    </w:p>
    <w:p w14:paraId="66D80F55" w14:textId="3CD8A83E" w:rsidR="00F468FC" w:rsidRDefault="002527AB" w:rsidP="00F35B1D">
      <w:pPr>
        <w:ind w:left="142"/>
        <w:rPr>
          <w:b/>
          <w:bCs/>
        </w:rPr>
      </w:pPr>
      <w:r>
        <w:rPr>
          <w:b/>
          <w:bCs/>
        </w:rPr>
        <w:t>Communicating with the public</w:t>
      </w:r>
    </w:p>
    <w:p w14:paraId="4E0658EE" w14:textId="7FA3F398" w:rsidR="002527AB" w:rsidRDefault="002527AB" w:rsidP="00F35B1D">
      <w:pPr>
        <w:ind w:left="142"/>
      </w:pPr>
      <w:r>
        <w:t>Communicating with the public in emergency preparedness is crucial for ensuring public safety, providing timely information, and preventing panic.  Clear communication fosters trust, helps people make informed decisions, and encourages cooperation during challenging situations.</w:t>
      </w:r>
    </w:p>
    <w:p w14:paraId="72445B29" w14:textId="05AC3D66" w:rsidR="002527AB" w:rsidRDefault="002527AB" w:rsidP="00F35B1D">
      <w:pPr>
        <w:ind w:left="142"/>
      </w:pPr>
      <w:r>
        <w:t>It also enables authorities to disseminate important instructions and updates, enhancing overall resilience.</w:t>
      </w:r>
    </w:p>
    <w:p w14:paraId="0618601E" w14:textId="62589E94" w:rsidR="001A26AC" w:rsidRDefault="002527AB" w:rsidP="008E2C37">
      <w:pPr>
        <w:ind w:left="142"/>
      </w:pPr>
      <w:r>
        <w:t>(Chapter 7 Communicating with the public Revision to Emergency Preparedness, 2012).</w:t>
      </w:r>
    </w:p>
    <w:p w14:paraId="632EDC8C" w14:textId="1F0FBC55" w:rsidR="001A26AC" w:rsidRPr="00545783" w:rsidRDefault="001A26AC" w:rsidP="00F35B1D">
      <w:pPr>
        <w:ind w:left="142"/>
        <w:rPr>
          <w:b/>
          <w:bCs/>
        </w:rPr>
      </w:pPr>
      <w:r w:rsidRPr="00545783">
        <w:rPr>
          <w:b/>
          <w:bCs/>
        </w:rPr>
        <w:t xml:space="preserve">Business continuity advice </w:t>
      </w:r>
    </w:p>
    <w:p w14:paraId="00A5AF25" w14:textId="0B89963D" w:rsidR="001A26AC" w:rsidRDefault="00545783" w:rsidP="00F35B1D">
      <w:pPr>
        <w:ind w:left="142"/>
      </w:pPr>
      <w:r>
        <w:t>The duty to provide business continuity advice and assistance to business and the voluntary sector is one that is the responsibility of local authorities.</w:t>
      </w:r>
    </w:p>
    <w:p w14:paraId="3B7E4E80" w14:textId="6C8F87DC" w:rsidR="00545783" w:rsidRDefault="00545783" w:rsidP="00F35B1D">
      <w:pPr>
        <w:ind w:left="142"/>
      </w:pPr>
      <w:r>
        <w:t xml:space="preserve">Business and voluntary sectors play a vital role in communities the inclusion of this duty highlights the significance of the role they </w:t>
      </w:r>
      <w:r w:rsidR="00E26591">
        <w:t>must</w:t>
      </w:r>
      <w:r>
        <w:t xml:space="preserve"> play.</w:t>
      </w:r>
    </w:p>
    <w:p w14:paraId="56F8BEB3" w14:textId="509B0BE7" w:rsidR="00545783" w:rsidRDefault="00545783" w:rsidP="00F35B1D">
      <w:pPr>
        <w:ind w:left="142"/>
      </w:pPr>
      <w:r>
        <w:t>In providing this guidance the aim is to provide economic stability by ensuring businesses can continue with its functions during and after an emergency, preventing financial downturns.  By supporting the voluntary sector ensures that during an emergency they will still be able to provide community assistance to support the vulnerable within our communities.</w:t>
      </w:r>
    </w:p>
    <w:p w14:paraId="30768F7B" w14:textId="4F6B36BA" w:rsidR="00545783" w:rsidRDefault="00545783" w:rsidP="00545783">
      <w:pPr>
        <w:ind w:left="142"/>
      </w:pPr>
      <w:r>
        <w:t>Business continuity efforts contribute to preserving jobs and preventing unemployment issues that can result in prolonged business closures.  By assisting businesses and the voluntary sector, communities become more resilient, bouncing back more effectively from incidents.</w:t>
      </w:r>
    </w:p>
    <w:p w14:paraId="0E42662C" w14:textId="624B35DE" w:rsidR="003C48F6" w:rsidRPr="00F468FC" w:rsidRDefault="003C48F6" w:rsidP="00545783">
      <w:pPr>
        <w:ind w:left="142"/>
      </w:pPr>
      <w:r>
        <w:lastRenderedPageBreak/>
        <w:t>(Chapter 8 Business Continuity advice and assistance to business and the voluntary sector Revision to Emergency Preparedness, 2012).</w:t>
      </w:r>
    </w:p>
    <w:p w14:paraId="6CBB1AFF" w14:textId="77777777" w:rsidR="00F35B1D" w:rsidRDefault="00F35B1D" w:rsidP="00F35B1D">
      <w:pPr>
        <w:ind w:left="142"/>
      </w:pPr>
    </w:p>
    <w:p w14:paraId="6050930B" w14:textId="3B2039D4" w:rsidR="00762AC1" w:rsidRPr="00F468FC" w:rsidRDefault="00762AC1" w:rsidP="009C67F6">
      <w:pPr>
        <w:pStyle w:val="ListParagraph"/>
        <w:numPr>
          <w:ilvl w:val="0"/>
          <w:numId w:val="3"/>
        </w:numPr>
        <w:ind w:left="142" w:firstLine="0"/>
        <w:rPr>
          <w:b/>
          <w:bCs/>
          <w:sz w:val="28"/>
          <w:szCs w:val="28"/>
        </w:rPr>
      </w:pPr>
      <w:r w:rsidRPr="00F468FC">
        <w:rPr>
          <w:b/>
          <w:bCs/>
          <w:sz w:val="28"/>
          <w:szCs w:val="28"/>
        </w:rPr>
        <w:t>Police responsibilities</w:t>
      </w:r>
    </w:p>
    <w:p w14:paraId="00FEA026" w14:textId="388D17B3" w:rsidR="008E2C37" w:rsidRDefault="002746AA" w:rsidP="004752DA">
      <w:pPr>
        <w:ind w:left="142"/>
      </w:pPr>
      <w:r>
        <w:t xml:space="preserve">The role </w:t>
      </w:r>
      <w:r w:rsidR="00B16B59">
        <w:t xml:space="preserve">the Police play under the Civil </w:t>
      </w:r>
      <w:r w:rsidR="007B0F73">
        <w:t>Contingencies</w:t>
      </w:r>
      <w:r w:rsidR="00B16B59">
        <w:t xml:space="preserve"> </w:t>
      </w:r>
      <w:r w:rsidR="00E26591">
        <w:t>Act (</w:t>
      </w:r>
      <w:r w:rsidR="00A4255D">
        <w:t>2004)</w:t>
      </w:r>
      <w:r w:rsidR="00B16B59">
        <w:t xml:space="preserve"> is intertwined in all aspects of the Police response. The guidance provides clear responsibilities for the Police to have plans in place to deal with various civil emergencies regardless of their cause</w:t>
      </w:r>
      <w:r>
        <w:t xml:space="preserve">.  Civil emergencies require a structured and coordinated response from all emergency services. </w:t>
      </w:r>
      <w:proofErr w:type="gramStart"/>
      <w:r>
        <w:t>In order to</w:t>
      </w:r>
      <w:proofErr w:type="gramEnd"/>
      <w:r>
        <w:t xml:space="preserve"> successfully deal with an emergency collaborative working is paramount.</w:t>
      </w:r>
      <w:r w:rsidR="00A043CF">
        <w:t xml:space="preserve">  Category 1 responders such as the Police are subject to the full set of civil protection duties.</w:t>
      </w:r>
    </w:p>
    <w:p w14:paraId="0BBB8C51" w14:textId="0678F68A" w:rsidR="00002225" w:rsidRPr="00762AC1" w:rsidRDefault="00002225" w:rsidP="009C67F6">
      <w:pPr>
        <w:ind w:left="142"/>
        <w:rPr>
          <w:b/>
          <w:bCs/>
        </w:rPr>
      </w:pPr>
      <w:r w:rsidRPr="00762AC1">
        <w:rPr>
          <w:b/>
          <w:bCs/>
        </w:rPr>
        <w:t>Joint Emergency Services Interoperability Principles</w:t>
      </w:r>
    </w:p>
    <w:p w14:paraId="7A0F9B66" w14:textId="7D174262" w:rsidR="00E425A7" w:rsidRDefault="002746AA" w:rsidP="009C67F6">
      <w:pPr>
        <w:ind w:left="142"/>
      </w:pPr>
      <w:r>
        <w:t xml:space="preserve">The UK had </w:t>
      </w:r>
      <w:proofErr w:type="gramStart"/>
      <w:r>
        <w:t>a number of</w:t>
      </w:r>
      <w:proofErr w:type="gramEnd"/>
      <w:r>
        <w:t xml:space="preserve"> civil emergencies </w:t>
      </w:r>
      <w:r w:rsidR="00E425A7">
        <w:t>between 1986 and 2010</w:t>
      </w:r>
      <w:r>
        <w:t xml:space="preserve"> that have culminated in </w:t>
      </w:r>
      <w:r w:rsidR="007B0F73">
        <w:t xml:space="preserve">public </w:t>
      </w:r>
      <w:r>
        <w:t>enquir</w:t>
      </w:r>
      <w:r w:rsidR="007B0F73">
        <w:t>ies</w:t>
      </w:r>
      <w:r>
        <w:t xml:space="preserve">.  </w:t>
      </w:r>
      <w:r w:rsidR="00E425A7">
        <w:t>The response of the emergency services in these incidents were scrutinised in a report published by Dr Pollock which was commissioned through the Emergency Planning College.</w:t>
      </w:r>
    </w:p>
    <w:p w14:paraId="79840DA4" w14:textId="739E77F6" w:rsidR="00E425A7" w:rsidRDefault="00E425A7" w:rsidP="009C67F6">
      <w:pPr>
        <w:ind w:left="142"/>
      </w:pPr>
      <w:r>
        <w:t>The review identified that the Joint Emergency Services Interoperability Principles met the requirements of an effective resilience and disaster management interoperability</w:t>
      </w:r>
      <w:r w:rsidR="00174757">
        <w:t xml:space="preserve"> response</w:t>
      </w:r>
      <w:r>
        <w:t xml:space="preserve">.  Emergency </w:t>
      </w:r>
      <w:r w:rsidR="00174757">
        <w:t>responders</w:t>
      </w:r>
      <w:r>
        <w:t xml:space="preserve"> needed to adopt these </w:t>
      </w:r>
      <w:r w:rsidR="00174757">
        <w:t>principles</w:t>
      </w:r>
      <w:r>
        <w:t xml:space="preserve"> and embed them in their culture </w:t>
      </w:r>
      <w:r w:rsidR="00174757">
        <w:t>putting interoperability at its core. (Pollock</w:t>
      </w:r>
      <w:r w:rsidR="00A4255D">
        <w:t>,</w:t>
      </w:r>
      <w:r w:rsidR="00174757">
        <w:t>2013</w:t>
      </w:r>
      <w:r w:rsidR="00A4255D">
        <w:t>).</w:t>
      </w:r>
    </w:p>
    <w:p w14:paraId="3F28C4F5" w14:textId="4F7D00DE" w:rsidR="00174757" w:rsidRDefault="00174757" w:rsidP="009C67F6">
      <w:pPr>
        <w:ind w:left="142"/>
      </w:pPr>
      <w:r w:rsidRPr="001E2840">
        <w:t>The Joint Emergency Services Interoperability Principles</w:t>
      </w:r>
      <w:r w:rsidR="00FF6027">
        <w:t xml:space="preserve"> (2021)</w:t>
      </w:r>
      <w:r w:rsidRPr="001E2840">
        <w:t xml:space="preserve"> sets out a framework of common models and principles which when applied consistently will improve interoperability between organisations across </w:t>
      </w:r>
      <w:r w:rsidR="001E2840">
        <w:t>all</w:t>
      </w:r>
      <w:r w:rsidRPr="001E2840">
        <w:t xml:space="preserve"> level</w:t>
      </w:r>
      <w:r w:rsidR="001E2840">
        <w:t>s</w:t>
      </w:r>
      <w:r w:rsidRPr="001E2840">
        <w:t xml:space="preserve"> of command.</w:t>
      </w:r>
      <w:r w:rsidR="001E2840">
        <w:t xml:space="preserve"> </w:t>
      </w:r>
      <w:r w:rsidR="0023044C">
        <w:t xml:space="preserve">These principles are embedded within the Police response to multi-agency incidents at all </w:t>
      </w:r>
      <w:r w:rsidR="00E26591">
        <w:t>levels</w:t>
      </w:r>
      <w:r w:rsidR="0023044C">
        <w:t xml:space="preserve"> of response.</w:t>
      </w:r>
      <w:r w:rsidR="00F548B6">
        <w:t xml:space="preserve">  The </w:t>
      </w:r>
      <w:r w:rsidR="00790F40">
        <w:t>IIMARCH model as demonstrated in the JESIP app has been adopted by South Wales Police as the standard layout for plan writing, this has been adopted to reflect a consistent approach across all plans.  The JESIP principles are considered at an early stage of preparedness through plan writing to ensure that the principles are considered and included in any response.</w:t>
      </w:r>
    </w:p>
    <w:p w14:paraId="1BCD78DF" w14:textId="25F1767F" w:rsidR="0023044C" w:rsidRDefault="0023044C" w:rsidP="009C67F6">
      <w:pPr>
        <w:ind w:left="142"/>
      </w:pPr>
      <w:r>
        <w:t>(Joint Doctrine:</w:t>
      </w:r>
      <w:r w:rsidR="0074698D">
        <w:t xml:space="preserve"> </w:t>
      </w:r>
      <w:r>
        <w:t>The interoperability framework</w:t>
      </w:r>
      <w:r w:rsidR="00FF6027">
        <w:t>,</w:t>
      </w:r>
      <w:r>
        <w:t xml:space="preserve"> 2021).</w:t>
      </w:r>
    </w:p>
    <w:p w14:paraId="13CD3CE6" w14:textId="72279D9F" w:rsidR="00A043CF" w:rsidRPr="00762AC1" w:rsidRDefault="00842A56" w:rsidP="009C67F6">
      <w:pPr>
        <w:ind w:left="142"/>
        <w:rPr>
          <w:b/>
          <w:bCs/>
        </w:rPr>
      </w:pPr>
      <w:r w:rsidRPr="00762AC1">
        <w:rPr>
          <w:b/>
          <w:bCs/>
        </w:rPr>
        <w:t>South Wales Police compliance</w:t>
      </w:r>
    </w:p>
    <w:p w14:paraId="49EAC859" w14:textId="77777777" w:rsidR="00842A56" w:rsidRDefault="00842A56" w:rsidP="009C67F6">
      <w:pPr>
        <w:ind w:left="142"/>
        <w:jc w:val="both"/>
      </w:pPr>
      <w:r>
        <w:t>The duties under the civil contingencies act have been under heavy scrutiny within SWP over the last year, since the production of the Manchester Arena Inquiry report.  This report has put a considerable amount of emphasis on the duties that South Wales Police undertake to meet the requirements of the act.</w:t>
      </w:r>
    </w:p>
    <w:p w14:paraId="7E35AE84" w14:textId="6CE07415" w:rsidR="008D667A" w:rsidRDefault="008D667A" w:rsidP="009C67F6">
      <w:pPr>
        <w:ind w:left="142"/>
        <w:jc w:val="both"/>
      </w:pPr>
      <w:r>
        <w:t>There is no formal review process written into the Civil Contingencies Act to ensure compliance, this is down to each organisation to ensure compliance.</w:t>
      </w:r>
    </w:p>
    <w:p w14:paraId="4F14E582" w14:textId="01F8EA7A" w:rsidR="00842A56" w:rsidRDefault="00842A56" w:rsidP="009C67F6">
      <w:pPr>
        <w:ind w:left="142"/>
        <w:jc w:val="both"/>
      </w:pPr>
      <w:r>
        <w:t xml:space="preserve">South Wales Police Emergency Planning team are responsible for the writing of emergency plans.  Within this department there is a dashboard which holds the details of the plans, the plans are reviewed </w:t>
      </w:r>
      <w:proofErr w:type="gramStart"/>
      <w:r>
        <w:t>annually</w:t>
      </w:r>
      <w:proofErr w:type="gramEnd"/>
      <w:r>
        <w:t xml:space="preserve"> and a testing and exercising programme is agreed annually to ensure that the plans are tested and fit for purpose.  This work is undertaken with partners as </w:t>
      </w:r>
      <w:proofErr w:type="gramStart"/>
      <w:r>
        <w:t>the majority of</w:t>
      </w:r>
      <w:proofErr w:type="gramEnd"/>
      <w:r>
        <w:t xml:space="preserve"> the plans held within the department require a collaborative approach in order to achieve a satisfactory outcome.</w:t>
      </w:r>
      <w:r w:rsidR="00762AC1">
        <w:t xml:space="preserve">  Some of the plans held within the emergency planning team require assistance in their completion and compliance from internal and external partners.  </w:t>
      </w:r>
    </w:p>
    <w:p w14:paraId="34841EE4" w14:textId="1766FB8D" w:rsidR="00CB7AEF" w:rsidRDefault="00842A56" w:rsidP="009C67F6">
      <w:pPr>
        <w:ind w:left="142"/>
        <w:jc w:val="both"/>
      </w:pPr>
      <w:r>
        <w:lastRenderedPageBreak/>
        <w:t xml:space="preserve">This dashboard is discussed in the weekly department management meeting and all progress recorded.  The dashboard is </w:t>
      </w:r>
      <w:r w:rsidR="008D667A">
        <w:t xml:space="preserve">subsequently </w:t>
      </w:r>
      <w:r>
        <w:t xml:space="preserve">reviewed </w:t>
      </w:r>
      <w:r w:rsidR="008D667A">
        <w:t>at</w:t>
      </w:r>
      <w:r>
        <w:t xml:space="preserve"> the monthly Chief Officers Group (COG) meeting.  Through regular review of this </w:t>
      </w:r>
      <w:r w:rsidR="00E26591">
        <w:t>dashboard,</w:t>
      </w:r>
      <w:r>
        <w:t xml:space="preserve"> it holds individuals accountable for the timely completion of reviews and testing and exercising.</w:t>
      </w:r>
      <w:r w:rsidR="008D667A">
        <w:t xml:space="preserve"> This process has been developed to ensure a clear auditing process of the work aligned to the Civil Contingencies Act is kept up to date.</w:t>
      </w:r>
    </w:p>
    <w:p w14:paraId="229463F6" w14:textId="3905520A" w:rsidR="00842A56" w:rsidRDefault="00842A56" w:rsidP="009C67F6">
      <w:pPr>
        <w:ind w:left="142"/>
        <w:jc w:val="both"/>
      </w:pPr>
      <w:r>
        <w:t xml:space="preserve">When an incident </w:t>
      </w:r>
      <w:r w:rsidR="00E26591">
        <w:t>occurs,</w:t>
      </w:r>
      <w:r>
        <w:t xml:space="preserve"> it is important than debriefs are conducted to ensure that any learning is captured and used to improve the collective response.  </w:t>
      </w:r>
    </w:p>
    <w:p w14:paraId="22DC2296" w14:textId="3E6B9052" w:rsidR="00842A56" w:rsidRDefault="00842A56" w:rsidP="009C67F6">
      <w:pPr>
        <w:ind w:left="142"/>
        <w:jc w:val="both"/>
      </w:pPr>
      <w:r>
        <w:t xml:space="preserve">The JESIP Strategic board also sits once a quarter to analyse the use of JESIP within the South Wales Police response to multiagency meetings.  This board is set up to ensure effective and proportionate training and continued professional development which is consistent with national standards.  The board provides regular and appropriate reassurance processes to assess the level to which JESIP has been embedded within the Police service. </w:t>
      </w:r>
    </w:p>
    <w:p w14:paraId="56135424" w14:textId="5F2ED7DE" w:rsidR="008D667A" w:rsidRDefault="008D667A" w:rsidP="009C67F6">
      <w:pPr>
        <w:ind w:left="142"/>
        <w:jc w:val="both"/>
      </w:pPr>
      <w:r>
        <w:t xml:space="preserve">In addition to the internal procedures South Wales Police are subject to external scrutiny by His Majesty’s Inspectorate of Constabulary and Fire and Rescue Services (HMICFRS).  The HMICFRS is independent of the Police service and of Government, their core role is to promote efficiency and effectiveness of police forces within the England, </w:t>
      </w:r>
      <w:r w:rsidR="00E26591">
        <w:t>Wales,</w:t>
      </w:r>
      <w:r>
        <w:t xml:space="preserve"> and Northern Ireland.  </w:t>
      </w:r>
      <w:r w:rsidR="00096EE2">
        <w:t>They will review the processes in place to deal with key thematic areas and publish reports for Government and the public to have an idea of the procedures in place to address the area of concern.</w:t>
      </w:r>
    </w:p>
    <w:p w14:paraId="4C7C425B" w14:textId="05B36495" w:rsidR="000E2029" w:rsidRDefault="000E2029" w:rsidP="009C67F6">
      <w:pPr>
        <w:ind w:left="142"/>
        <w:jc w:val="both"/>
      </w:pPr>
      <w:r>
        <w:t>There are number of reviews that have taken place recently that have affected South Wales Police’s approach to preparedness and have influenced the way in which we prepare for a major incident.</w:t>
      </w:r>
    </w:p>
    <w:p w14:paraId="6D642E24" w14:textId="02C029DF" w:rsidR="000E2029" w:rsidRDefault="00762AC1" w:rsidP="009C67F6">
      <w:pPr>
        <w:ind w:left="142"/>
        <w:jc w:val="both"/>
      </w:pPr>
      <w:r>
        <w:t>South Wales Police have recently been reviewed by HMICFRS on their ability to deal with a Chemical Biological Radiological Nuclear or explosive (</w:t>
      </w:r>
      <w:proofErr w:type="spellStart"/>
      <w:r>
        <w:t>CBRNe</w:t>
      </w:r>
      <w:proofErr w:type="spellEnd"/>
      <w:r>
        <w:t>) event.  This review was a pre</w:t>
      </w:r>
      <w:r w:rsidR="000E2029">
        <w:t>paredness</w:t>
      </w:r>
      <w:r>
        <w:t xml:space="preserve"> review to establish if we were adequately </w:t>
      </w:r>
      <w:r w:rsidR="000E2029">
        <w:t xml:space="preserve">equipped to deal with an event of this nature.  The review was conducted by external personnel who interviewed key individuals who are instrumental in ensuring that SWP are prepared for an eventuality of this nature. Reviews such as these are useful to provide an alternative outlook on the plans as when writing </w:t>
      </w:r>
      <w:r w:rsidR="00E26591">
        <w:t>plans,</w:t>
      </w:r>
      <w:r w:rsidR="000E2029">
        <w:t xml:space="preserve"> it is easy to become blinkered.</w:t>
      </w:r>
    </w:p>
    <w:p w14:paraId="55E6FBF9" w14:textId="6FB65863" w:rsidR="000E2029" w:rsidRDefault="000E2029" w:rsidP="009C67F6">
      <w:pPr>
        <w:ind w:left="142"/>
        <w:jc w:val="both"/>
      </w:pPr>
      <w:r>
        <w:t>A major inquiry that has influenced the preparedness of South Wales Police to deal with a Major Incident in recent years is the Manchester Arena Inquiry (MAI).  This inquiry dealt with the duties of emergency responders to the detonation of a bomb following a</w:t>
      </w:r>
      <w:r w:rsidR="00B82D04">
        <w:t>n</w:t>
      </w:r>
      <w:r>
        <w:t xml:space="preserve"> Ari</w:t>
      </w:r>
      <w:r w:rsidR="00F548B6">
        <w:t>a</w:t>
      </w:r>
      <w:r>
        <w:t>nna Grande concert in the Manchester Arena.  This inquiry provided 161 recommendations for emergency responders to consider following this incident.</w:t>
      </w:r>
      <w:r w:rsidR="00B82D04">
        <w:t xml:space="preserve">  Whilst </w:t>
      </w:r>
      <w:r w:rsidR="00E26591">
        <w:t>most</w:t>
      </w:r>
      <w:r w:rsidR="00B82D04">
        <w:t xml:space="preserve"> recommendations dealt with the response to the incident there were </w:t>
      </w:r>
      <w:proofErr w:type="gramStart"/>
      <w:r w:rsidR="00B82D04">
        <w:t>a number of</w:t>
      </w:r>
      <w:proofErr w:type="gramEnd"/>
      <w:r w:rsidR="00B82D04">
        <w:t xml:space="preserve"> recommendations that addressed the preparedness of emergency services to deal appropriately with an incident of this significance.</w:t>
      </w:r>
    </w:p>
    <w:p w14:paraId="0E753283" w14:textId="5B313A1F" w:rsidR="000E2029" w:rsidRDefault="00B82D04" w:rsidP="009C67F6">
      <w:pPr>
        <w:ind w:left="142"/>
        <w:jc w:val="both"/>
      </w:pPr>
      <w:r>
        <w:t xml:space="preserve">As a result of this </w:t>
      </w:r>
      <w:r w:rsidR="00E26591">
        <w:t>inquiry,</w:t>
      </w:r>
      <w:r>
        <w:t xml:space="preserve"> it has</w:t>
      </w:r>
      <w:r w:rsidR="00F548B6">
        <w:t xml:space="preserve"> re focused the planning duties which has now elevated the emergency preparedness of South Wales Police to the Chief Officers Group (COG).</w:t>
      </w:r>
      <w:r w:rsidR="00790F40">
        <w:t xml:space="preserve">  </w:t>
      </w:r>
      <w:proofErr w:type="gramStart"/>
      <w:r w:rsidR="00790F40">
        <w:t>In order to</w:t>
      </w:r>
      <w:proofErr w:type="gramEnd"/>
      <w:r w:rsidR="00790F40">
        <w:t xml:space="preserve"> address these recommendations a strategic and tactical group were set up to ensure that all recommendations were considered and implemented in order to get SWP effectively prepared for a major incident.  The outcome of this inquiry will drive preparedness through SWP for years to come.</w:t>
      </w:r>
    </w:p>
    <w:p w14:paraId="36B37FA5" w14:textId="7A4824EB" w:rsidR="00096EE2" w:rsidRPr="001E2840" w:rsidRDefault="00096EE2" w:rsidP="00FF6027">
      <w:pPr>
        <w:ind w:left="142"/>
        <w:jc w:val="both"/>
      </w:pPr>
      <w:r>
        <w:t xml:space="preserve">As with all public organisations South Wales Police are also scrutinised during </w:t>
      </w:r>
      <w:r w:rsidR="00FF6027">
        <w:t>i</w:t>
      </w:r>
      <w:r>
        <w:t>nquiries and court cases therefore it is important that all plans produced are fit for purpose and can with stand contact.</w:t>
      </w:r>
    </w:p>
    <w:p w14:paraId="2867E842" w14:textId="77777777" w:rsidR="002746AA" w:rsidRDefault="002746AA" w:rsidP="009C67F6">
      <w:pPr>
        <w:ind w:left="142"/>
      </w:pPr>
    </w:p>
    <w:p w14:paraId="5F8BBC18" w14:textId="1710246A" w:rsidR="00713D14" w:rsidRPr="00713477" w:rsidRDefault="00713477" w:rsidP="009C67F6">
      <w:pPr>
        <w:pStyle w:val="ListParagraph"/>
        <w:numPr>
          <w:ilvl w:val="0"/>
          <w:numId w:val="3"/>
        </w:numPr>
        <w:ind w:left="142" w:firstLine="0"/>
        <w:rPr>
          <w:b/>
          <w:bCs/>
          <w:sz w:val="28"/>
          <w:szCs w:val="28"/>
        </w:rPr>
      </w:pPr>
      <w:r w:rsidRPr="00713477">
        <w:rPr>
          <w:b/>
          <w:bCs/>
          <w:sz w:val="28"/>
          <w:szCs w:val="28"/>
        </w:rPr>
        <w:t xml:space="preserve">Transfer of </w:t>
      </w:r>
      <w:r>
        <w:rPr>
          <w:b/>
          <w:bCs/>
          <w:sz w:val="28"/>
          <w:szCs w:val="28"/>
        </w:rPr>
        <w:t>F</w:t>
      </w:r>
      <w:r w:rsidRPr="00713477">
        <w:rPr>
          <w:b/>
          <w:bCs/>
          <w:sz w:val="28"/>
          <w:szCs w:val="28"/>
        </w:rPr>
        <w:t xml:space="preserve">unctions </w:t>
      </w:r>
      <w:r>
        <w:rPr>
          <w:b/>
          <w:bCs/>
          <w:sz w:val="28"/>
          <w:szCs w:val="28"/>
        </w:rPr>
        <w:t>O</w:t>
      </w:r>
      <w:r w:rsidRPr="00713477">
        <w:rPr>
          <w:b/>
          <w:bCs/>
          <w:sz w:val="28"/>
          <w:szCs w:val="28"/>
        </w:rPr>
        <w:t>rder 2018</w:t>
      </w:r>
    </w:p>
    <w:p w14:paraId="0E233372" w14:textId="1410F717" w:rsidR="00790F40" w:rsidRDefault="00790F40" w:rsidP="009C67F6">
      <w:pPr>
        <w:ind w:left="142"/>
      </w:pPr>
      <w:r>
        <w:lastRenderedPageBreak/>
        <w:t>Civil Contingencies in the UK is not a devolved function but most agencies that are covered by the act are devolved therefore in 2018 the CCA was changed with the introduction of the</w:t>
      </w:r>
      <w:r w:rsidR="00FF6027">
        <w:t xml:space="preserve"> Welsh Ministers</w:t>
      </w:r>
      <w:r>
        <w:t xml:space="preserve"> Transfer of Powers </w:t>
      </w:r>
      <w:r w:rsidR="00EE6151">
        <w:t>Order</w:t>
      </w:r>
      <w:r>
        <w:t xml:space="preserve"> </w:t>
      </w:r>
      <w:r w:rsidR="00FF6027">
        <w:t>(</w:t>
      </w:r>
      <w:r>
        <w:t>2018</w:t>
      </w:r>
      <w:r w:rsidR="00FF6027">
        <w:t>)</w:t>
      </w:r>
      <w:r>
        <w:t xml:space="preserve">, this provided ministers in Wales more powers and greater influence. </w:t>
      </w:r>
    </w:p>
    <w:p w14:paraId="7A11A964" w14:textId="3FE9ADB0" w:rsidR="00790F40" w:rsidRDefault="00790F40" w:rsidP="009C67F6">
      <w:pPr>
        <w:ind w:left="142"/>
      </w:pPr>
      <w:r>
        <w:t>This concordat agrees that UK government will consider a request from Welsh Government for the use of emergency regulations (</w:t>
      </w:r>
      <w:r w:rsidR="00FF6027">
        <w:t>The Welsh Ministers (Transfer of Functions) Order</w:t>
      </w:r>
      <w:r w:rsidR="00EE6151">
        <w:t>,</w:t>
      </w:r>
      <w:r w:rsidR="00FF6027">
        <w:t xml:space="preserve"> 2018</w:t>
      </w:r>
      <w:r>
        <w:t xml:space="preserve">), UK government will consult with Welsh Government when they make emergency regulations which relate to Wales and the UK government will inform Welsh Government when emergency regulations are made for England. This act also allows Welsh ministers the power to issue orders and directions and they can enforce duties under the statutory guidance as they can take devolved organisations to court for </w:t>
      </w:r>
      <w:r w:rsidR="00E26591">
        <w:t>non-compliance</w:t>
      </w:r>
      <w:r>
        <w:t>.  The Police service in Wales and HM Coastguard are the only responding agencies that are not devolved to Welsh Government.</w:t>
      </w:r>
    </w:p>
    <w:p w14:paraId="3079BA85" w14:textId="4DFF2F44" w:rsidR="00873A48" w:rsidRDefault="00873A48" w:rsidP="009C67F6">
      <w:pPr>
        <w:ind w:left="142"/>
      </w:pPr>
      <w:r>
        <w:t xml:space="preserve">In 2018 The Welsh Ministers (Transfer of Functions) Order </w:t>
      </w:r>
      <w:r w:rsidR="00EE6151">
        <w:t>(</w:t>
      </w:r>
      <w:r>
        <w:t>2018</w:t>
      </w:r>
      <w:r w:rsidR="00EE6151">
        <w:t>)</w:t>
      </w:r>
      <w:r w:rsidR="00186128">
        <w:t xml:space="preserve"> was introduced</w:t>
      </w:r>
      <w:r>
        <w:t>, amongst other legislation it transferred powers under the Civil Contingencies Act</w:t>
      </w:r>
      <w:r w:rsidR="007057F5">
        <w:t xml:space="preserve"> </w:t>
      </w:r>
      <w:r w:rsidR="00EE6151">
        <w:t xml:space="preserve">(2004) </w:t>
      </w:r>
      <w:r w:rsidR="007057F5">
        <w:t>Part 1</w:t>
      </w:r>
      <w:r>
        <w:t xml:space="preserve"> to Welsh Government.</w:t>
      </w:r>
    </w:p>
    <w:p w14:paraId="6BACB61A" w14:textId="3ADE81D4" w:rsidR="007057F5" w:rsidRDefault="007057F5" w:rsidP="009C67F6">
      <w:pPr>
        <w:ind w:left="142"/>
      </w:pPr>
      <w:r>
        <w:t>Carwyn Jones the First Minister for Wales at the time of the transfer of functions said in a written statement:</w:t>
      </w:r>
    </w:p>
    <w:p w14:paraId="24D48ABE" w14:textId="5EF12200" w:rsidR="007057F5" w:rsidRPr="00F468FC" w:rsidRDefault="007057F5" w:rsidP="009C67F6">
      <w:pPr>
        <w:ind w:left="142"/>
        <w:rPr>
          <w:rFonts w:cstheme="minorHAnsi"/>
          <w:color w:val="1F1F1F"/>
          <w:shd w:val="clear" w:color="auto" w:fill="FFFFFF"/>
        </w:rPr>
      </w:pPr>
      <w:r w:rsidRPr="00F468FC">
        <w:rPr>
          <w:rFonts w:cstheme="minorHAnsi"/>
          <w:color w:val="1F1F1F"/>
          <w:shd w:val="clear" w:color="auto" w:fill="FFFFFF"/>
        </w:rPr>
        <w:t xml:space="preserve">There are compelling arguments </w:t>
      </w:r>
      <w:r w:rsidR="00E26591" w:rsidRPr="00F468FC">
        <w:rPr>
          <w:rFonts w:cstheme="minorHAnsi"/>
          <w:color w:val="1F1F1F"/>
          <w:shd w:val="clear" w:color="auto" w:fill="FFFFFF"/>
        </w:rPr>
        <w:t>currently</w:t>
      </w:r>
      <w:r w:rsidRPr="00F468FC">
        <w:rPr>
          <w:rFonts w:cstheme="minorHAnsi"/>
          <w:color w:val="1F1F1F"/>
          <w:shd w:val="clear" w:color="auto" w:fill="FFFFFF"/>
        </w:rPr>
        <w:t xml:space="preserve"> for Welsh Government to exercise greater devolved responsibility over civil contingencies in Wales. At a time where the threat of terrorism remains high, </w:t>
      </w:r>
      <w:r w:rsidR="00E26591" w:rsidRPr="00F468FC">
        <w:rPr>
          <w:rFonts w:cstheme="minorHAnsi"/>
          <w:color w:val="1F1F1F"/>
          <w:shd w:val="clear" w:color="auto" w:fill="FFFFFF"/>
        </w:rPr>
        <w:t>cyber-attacks</w:t>
      </w:r>
      <w:r w:rsidRPr="00F468FC">
        <w:rPr>
          <w:rFonts w:cstheme="minorHAnsi"/>
          <w:color w:val="1F1F1F"/>
          <w:shd w:val="clear" w:color="auto" w:fill="FFFFFF"/>
        </w:rPr>
        <w:t xml:space="preserve"> are becoming more frequent and the impact of climate change is expected to increase the risk of flooding and other hazards, it is more important than ever that Welsh Ministers have appropriate powers to shape how Wales prepares itself for these </w:t>
      </w:r>
      <w:proofErr w:type="gramStart"/>
      <w:r w:rsidRPr="00F468FC">
        <w:rPr>
          <w:rFonts w:cstheme="minorHAnsi"/>
          <w:color w:val="1F1F1F"/>
          <w:shd w:val="clear" w:color="auto" w:fill="FFFFFF"/>
        </w:rPr>
        <w:t>risks</w:t>
      </w:r>
      <w:proofErr w:type="gramEnd"/>
    </w:p>
    <w:p w14:paraId="2FCA0326" w14:textId="0AB1EC3E" w:rsidR="00FC2794" w:rsidRPr="00F468FC" w:rsidRDefault="00FC2794" w:rsidP="009C67F6">
      <w:pPr>
        <w:ind w:left="142"/>
        <w:rPr>
          <w:rFonts w:cstheme="minorHAnsi"/>
          <w:sz w:val="18"/>
          <w:szCs w:val="18"/>
        </w:rPr>
      </w:pPr>
      <w:r w:rsidRPr="00F468FC">
        <w:rPr>
          <w:rFonts w:cstheme="minorHAnsi"/>
          <w:color w:val="1F1F1F"/>
          <w:shd w:val="clear" w:color="auto" w:fill="FFFFFF"/>
        </w:rPr>
        <w:t>(</w:t>
      </w:r>
      <w:r w:rsidR="005928AB" w:rsidRPr="00F468FC">
        <w:rPr>
          <w:rFonts w:cstheme="minorHAnsi"/>
          <w:color w:val="1F1F1F"/>
          <w:shd w:val="clear" w:color="auto" w:fill="FFFFFF"/>
        </w:rPr>
        <w:t xml:space="preserve">First </w:t>
      </w:r>
      <w:r w:rsidR="00F468FC" w:rsidRPr="00F468FC">
        <w:rPr>
          <w:rFonts w:cstheme="minorHAnsi"/>
          <w:color w:val="1F1F1F"/>
          <w:shd w:val="clear" w:color="auto" w:fill="FFFFFF"/>
        </w:rPr>
        <w:t>Minister</w:t>
      </w:r>
      <w:r w:rsidR="00EE6151" w:rsidRPr="00F468FC">
        <w:rPr>
          <w:rFonts w:cstheme="minorHAnsi"/>
          <w:color w:val="1F1F1F"/>
          <w:shd w:val="clear" w:color="auto" w:fill="FFFFFF"/>
        </w:rPr>
        <w:t xml:space="preserve">, </w:t>
      </w:r>
      <w:r w:rsidRPr="00F468FC">
        <w:rPr>
          <w:rFonts w:cstheme="minorHAnsi"/>
          <w:color w:val="1F1F1F"/>
          <w:shd w:val="clear" w:color="auto" w:fill="FFFFFF"/>
        </w:rPr>
        <w:t>2018)</w:t>
      </w:r>
    </w:p>
    <w:p w14:paraId="2D322246" w14:textId="2118E0F8" w:rsidR="00476ACB" w:rsidRDefault="007057F5" w:rsidP="009C67F6">
      <w:pPr>
        <w:pStyle w:val="ListParagraph"/>
        <w:ind w:left="142"/>
        <w:rPr>
          <w:b/>
          <w:bCs/>
        </w:rPr>
      </w:pPr>
      <w:r>
        <w:rPr>
          <w:b/>
          <w:bCs/>
        </w:rPr>
        <w:t>What the</w:t>
      </w:r>
      <w:r w:rsidR="00476ACB" w:rsidRPr="00FF40FA">
        <w:rPr>
          <w:b/>
          <w:bCs/>
        </w:rPr>
        <w:t xml:space="preserve"> transfer of functions</w:t>
      </w:r>
      <w:r>
        <w:rPr>
          <w:b/>
          <w:bCs/>
        </w:rPr>
        <w:t xml:space="preserve"> means to Wales</w:t>
      </w:r>
    </w:p>
    <w:p w14:paraId="3D936394" w14:textId="0356C97A" w:rsidR="00FF40FA" w:rsidRDefault="00FF40FA" w:rsidP="009C67F6">
      <w:pPr>
        <w:ind w:left="142"/>
      </w:pPr>
      <w:r>
        <w:t xml:space="preserve">Welsh Government are now able to write their own legislation relating to Civil Contingencies for devolved organisations in Wales to adhere to, at this time the </w:t>
      </w:r>
      <w:r w:rsidR="00FC2794">
        <w:t xml:space="preserve">regulations formed as part of the </w:t>
      </w:r>
      <w:r>
        <w:t xml:space="preserve">Civil Contingencies </w:t>
      </w:r>
      <w:r w:rsidR="00E26591">
        <w:t>Act (</w:t>
      </w:r>
      <w:r>
        <w:t>2004</w:t>
      </w:r>
      <w:r w:rsidR="00EE6151">
        <w:t>)</w:t>
      </w:r>
      <w:r>
        <w:t xml:space="preserve"> remain in place until Welsh Government write their own regulations.  A review into these arrangements is currently underway.</w:t>
      </w:r>
    </w:p>
    <w:p w14:paraId="4692F1D7" w14:textId="5E5D9E4A" w:rsidR="00FC2794" w:rsidRDefault="00FC2794" w:rsidP="009C67F6">
      <w:pPr>
        <w:ind w:left="142"/>
      </w:pPr>
      <w:r>
        <w:t>The change in policy allows Welsh Ministers to develop their own guidance and regulations in relation to the various civil contingencies functions.</w:t>
      </w:r>
    </w:p>
    <w:p w14:paraId="0150F0F6" w14:textId="038648E6" w:rsidR="009C67F6" w:rsidRDefault="009C67F6" w:rsidP="009C67F6">
      <w:pPr>
        <w:ind w:left="142"/>
      </w:pPr>
      <w:r>
        <w:t xml:space="preserve">The First Minister at the time that the transfer of functions came in to being stated in a written statement </w:t>
      </w:r>
      <w:r w:rsidR="00E26591">
        <w:t>that:</w:t>
      </w:r>
    </w:p>
    <w:p w14:paraId="72244466" w14:textId="41B1995E" w:rsidR="00FC2794" w:rsidRDefault="009C67F6" w:rsidP="009C67F6">
      <w:pPr>
        <w:ind w:left="142"/>
      </w:pPr>
      <w:r>
        <w:t xml:space="preserve">On policy, we now have an opportunity to develop our own guidance and regulations in relation to the various civil contingencies </w:t>
      </w:r>
      <w:r w:rsidR="00E26591">
        <w:t>functions,</w:t>
      </w:r>
      <w:r>
        <w:t xml:space="preserve"> but I want to ensure that this is taken forward in close collaboration with emergency services, local authorities, </w:t>
      </w:r>
      <w:proofErr w:type="gramStart"/>
      <w:r>
        <w:t>NHS</w:t>
      </w:r>
      <w:proofErr w:type="gramEnd"/>
      <w:r>
        <w:t xml:space="preserve"> and other responder agencies.</w:t>
      </w:r>
      <w:r w:rsidR="00FF40FA">
        <w:t xml:space="preserve">       </w:t>
      </w:r>
    </w:p>
    <w:p w14:paraId="0302B391" w14:textId="46A5C565" w:rsidR="00FF40FA" w:rsidRDefault="00FF40FA" w:rsidP="009C67F6">
      <w:pPr>
        <w:ind w:left="142"/>
      </w:pPr>
      <w:r>
        <w:t xml:space="preserve">This change in functions allows for Welsh Government to enforce duties under the Civil    </w:t>
      </w:r>
      <w:r w:rsidR="00186128">
        <w:t xml:space="preserve">  </w:t>
      </w:r>
      <w:r>
        <w:t xml:space="preserve">Contingencies Act and if </w:t>
      </w:r>
      <w:r w:rsidR="00E26591">
        <w:t>necessary,</w:t>
      </w:r>
      <w:r>
        <w:t xml:space="preserve"> prosecute devolved organisations for </w:t>
      </w:r>
      <w:r w:rsidR="00E26591">
        <w:t>non-compliance</w:t>
      </w:r>
      <w:r>
        <w:t xml:space="preserve"> of statutory functions.</w:t>
      </w:r>
    </w:p>
    <w:p w14:paraId="53AED5E3" w14:textId="777B088B" w:rsidR="00EE6151" w:rsidRPr="00FF40FA" w:rsidRDefault="00EE6151" w:rsidP="009C67F6">
      <w:pPr>
        <w:ind w:left="142"/>
      </w:pPr>
      <w:r>
        <w:t>(</w:t>
      </w:r>
      <w:r w:rsidR="005928AB">
        <w:t>First Minister</w:t>
      </w:r>
      <w:r>
        <w:t>, 2018)</w:t>
      </w:r>
    </w:p>
    <w:p w14:paraId="2203FDF7" w14:textId="772AC6F7" w:rsidR="00476ACB" w:rsidRDefault="00476ACB" w:rsidP="009C67F6">
      <w:pPr>
        <w:ind w:left="142"/>
      </w:pPr>
      <w:r>
        <w:lastRenderedPageBreak/>
        <w:t>The transfer of functions allows for Welsh Government to introduc</w:t>
      </w:r>
      <w:r w:rsidR="009C67F6">
        <w:t>e</w:t>
      </w:r>
      <w:r>
        <w:t xml:space="preserve"> a </w:t>
      </w:r>
      <w:r w:rsidR="00FF40FA">
        <w:t>risk register that is more aligned with the risks in the geographical area it allows responder agencies to focus on the bigger threats to them and the public that they serve.</w:t>
      </w:r>
    </w:p>
    <w:p w14:paraId="394AED8F" w14:textId="2C5B88F3" w:rsidR="00186128" w:rsidRDefault="00186128" w:rsidP="009C67F6">
      <w:pPr>
        <w:ind w:left="142"/>
      </w:pPr>
      <w:r>
        <w:t xml:space="preserve">Under the transfer of powers </w:t>
      </w:r>
      <w:r w:rsidR="00EE6151">
        <w:t>order</w:t>
      </w:r>
      <w:r>
        <w:t xml:space="preserve"> Welsh ministers can issue orders and directions to organisations to ensure an adequate response to an incident is provided.</w:t>
      </w:r>
    </w:p>
    <w:p w14:paraId="5AF3FDEC" w14:textId="236834F3" w:rsidR="008525F8" w:rsidRDefault="00036B45" w:rsidP="00EE6151">
      <w:pPr>
        <w:ind w:left="142"/>
      </w:pPr>
      <w:r>
        <w:t xml:space="preserve">The Transfer of Functions </w:t>
      </w:r>
      <w:r w:rsidR="00EE6151">
        <w:t>Order (2018)</w:t>
      </w:r>
      <w:r>
        <w:t xml:space="preserve"> allows Welsh ministers powers to issue guidance in relation to the civil </w:t>
      </w:r>
      <w:r w:rsidR="00E26591">
        <w:t>contingencies’</w:t>
      </w:r>
      <w:r>
        <w:t xml:space="preserve"> duties of devolved services under the </w:t>
      </w:r>
      <w:r w:rsidR="00EE6151">
        <w:t>order</w:t>
      </w:r>
      <w:r>
        <w:t xml:space="preserve"> and to enforce duties under the </w:t>
      </w:r>
      <w:r w:rsidR="00EE6151">
        <w:t>(</w:t>
      </w:r>
      <w:r w:rsidR="00760F58" w:rsidRPr="00760F58">
        <w:t>2004</w:t>
      </w:r>
      <w:r w:rsidR="00EE6151">
        <w:t>)</w:t>
      </w:r>
      <w:r w:rsidR="00760F58" w:rsidRPr="00760F58">
        <w:t xml:space="preserve"> provides a framework for dealing with national emergencies.  Under this act, emergency powers can be invoked through different mechanisms.</w:t>
      </w:r>
    </w:p>
    <w:p w14:paraId="44A8FB19" w14:textId="4E6CF04F" w:rsidR="00760F58" w:rsidRDefault="00760F58" w:rsidP="00EE6151">
      <w:pPr>
        <w:spacing w:before="240"/>
        <w:ind w:left="142"/>
      </w:pPr>
      <w:r>
        <w:t xml:space="preserve">The previous emergency powers legislation, the Emergency Powers Act </w:t>
      </w:r>
      <w:r w:rsidR="00EE6151">
        <w:t>(</w:t>
      </w:r>
      <w:r>
        <w:t>1920</w:t>
      </w:r>
      <w:r w:rsidR="00EE6151">
        <w:t>)</w:t>
      </w:r>
      <w:r>
        <w:t xml:space="preserve"> was used twelve times in its </w:t>
      </w:r>
      <w:r w:rsidR="00E26591">
        <w:t>eighty-four-year</w:t>
      </w:r>
      <w:r>
        <w:t xml:space="preserve"> history.  D</w:t>
      </w:r>
      <w:r w:rsidR="00A043CF">
        <w:t>uring this timeframe d</w:t>
      </w:r>
      <w:r>
        <w:t xml:space="preserve">ifferent legislation had been introduced which </w:t>
      </w:r>
      <w:r w:rsidR="00A043CF">
        <w:t>was</w:t>
      </w:r>
      <w:r>
        <w:t xml:space="preserve"> specific to the type of event, negating the need to invoke the emergency powers act, this was done in part because the 1920 act was deemed to be inadequate.  As a </w:t>
      </w:r>
      <w:proofErr w:type="gramStart"/>
      <w:r>
        <w:t>result</w:t>
      </w:r>
      <w:proofErr w:type="gramEnd"/>
      <w:r>
        <w:t xml:space="preserve"> the Civil Contingencies act </w:t>
      </w:r>
      <w:r w:rsidR="00EE6151">
        <w:t>(</w:t>
      </w:r>
      <w:r>
        <w:t>2004</w:t>
      </w:r>
      <w:r w:rsidR="00EE6151">
        <w:t>)</w:t>
      </w:r>
      <w:r>
        <w:t xml:space="preserve"> overhauled the legislation and created </w:t>
      </w:r>
      <w:r w:rsidR="00EE6151">
        <w:t>P</w:t>
      </w:r>
      <w:r>
        <w:t>art 2 Emergency Powers</w:t>
      </w:r>
      <w:r w:rsidR="00EE6151">
        <w:t xml:space="preserve"> (2013)</w:t>
      </w:r>
      <w:r>
        <w:t>.</w:t>
      </w:r>
    </w:p>
    <w:p w14:paraId="35D9867D" w14:textId="5DEF7C9D" w:rsidR="00760F58" w:rsidRDefault="00760F58" w:rsidP="009C67F6">
      <w:pPr>
        <w:ind w:left="142"/>
      </w:pPr>
      <w:r>
        <w:t>The</w:t>
      </w:r>
      <w:r w:rsidR="00351636">
        <w:t xml:space="preserve"> Civil Contingencies</w:t>
      </w:r>
      <w:r>
        <w:t xml:space="preserve"> </w:t>
      </w:r>
      <w:r w:rsidR="00351636">
        <w:t>A</w:t>
      </w:r>
      <w:r>
        <w:t>ct</w:t>
      </w:r>
      <w:r w:rsidR="00351636">
        <w:t xml:space="preserve"> </w:t>
      </w:r>
      <w:r w:rsidR="00EE6151">
        <w:t xml:space="preserve">(2004) </w:t>
      </w:r>
      <w:r w:rsidR="00351636">
        <w:t>Part 2</w:t>
      </w:r>
      <w:r w:rsidR="00EE6151">
        <w:t xml:space="preserve"> (2013)</w:t>
      </w:r>
      <w:r>
        <w:t xml:space="preserve"> allows the government to declare a state of emergency and enact emergency regulations if an event poses a serious threat to the country.  These regulations can include curfews, travel restrictions, evacuation and controlling movement or behaviour.</w:t>
      </w:r>
    </w:p>
    <w:p w14:paraId="7C5F6BB8" w14:textId="64F0CC4E" w:rsidR="00351636" w:rsidRDefault="00351636" w:rsidP="009C67F6">
      <w:pPr>
        <w:ind w:left="142"/>
      </w:pPr>
      <w:r>
        <w:t xml:space="preserve">The Civil Contingencies Act </w:t>
      </w:r>
      <w:r w:rsidR="00EE6151">
        <w:t xml:space="preserve">(2004 </w:t>
      </w:r>
      <w:r>
        <w:t>Part 2</w:t>
      </w:r>
      <w:r w:rsidR="00EE6151">
        <w:t xml:space="preserve"> (2013)</w:t>
      </w:r>
      <w:r>
        <w:t xml:space="preserve"> outlines procedures for decision making during emergencies, granting powers to various authorities, such as the government, local authorities, and the police to take necessary actions to address the </w:t>
      </w:r>
      <w:r w:rsidR="00E26591">
        <w:t>emergency</w:t>
      </w:r>
      <w:r>
        <w:t>.</w:t>
      </w:r>
      <w:r w:rsidR="00CB7AEF">
        <w:t xml:space="preserve">  </w:t>
      </w:r>
      <w:r>
        <w:t>It allows for the coordination of response efforts between different agencies and authorities at the national and local levels to effectively manage the emergency.</w:t>
      </w:r>
      <w:r w:rsidR="00CB7AEF">
        <w:t xml:space="preserve"> </w:t>
      </w:r>
      <w:r>
        <w:t xml:space="preserve">The emergency powers </w:t>
      </w:r>
      <w:r w:rsidR="00E26591">
        <w:t>enable</w:t>
      </w:r>
      <w:r>
        <w:t xml:space="preserve"> Government to requisition resources and personnel from both the public and private sectors to respond to the emergency.</w:t>
      </w:r>
    </w:p>
    <w:p w14:paraId="4294D1CD" w14:textId="75315120" w:rsidR="00351636" w:rsidRDefault="00351636" w:rsidP="009C67F6">
      <w:pPr>
        <w:ind w:left="142"/>
      </w:pPr>
      <w:proofErr w:type="gramStart"/>
      <w:r>
        <w:t>In order to</w:t>
      </w:r>
      <w:proofErr w:type="gramEnd"/>
      <w:r>
        <w:t xml:space="preserve"> invoke these powers certain conditions must be met, including the existence of a serious threat, the necessity of action and proportionality in the response.  The Act also includes safeguards to ensure that these powers are not misused and can be reviewed by Parliament.</w:t>
      </w:r>
    </w:p>
    <w:p w14:paraId="706D6D35" w14:textId="4BE8A2CA" w:rsidR="00351636" w:rsidRDefault="00351636" w:rsidP="009C67F6">
      <w:pPr>
        <w:ind w:left="142"/>
      </w:pPr>
      <w:r>
        <w:t>The powers granted under the Civil Contingencies Act</w:t>
      </w:r>
      <w:r w:rsidR="00EE6151">
        <w:t xml:space="preserve"> (2004)</w:t>
      </w:r>
      <w:r>
        <w:t xml:space="preserve"> are substantial but are subject to checks and balances to ensure they are used appropriately in times of national crisis.</w:t>
      </w:r>
      <w:r w:rsidR="00CB7AEF">
        <w:t xml:space="preserve">  There is a triple lock on the Emergency Powers to prevent misuse.</w:t>
      </w:r>
    </w:p>
    <w:p w14:paraId="13C49D94" w14:textId="6EE693E5" w:rsidR="00CB7AEF" w:rsidRDefault="00CB7AEF" w:rsidP="009C67F6">
      <w:pPr>
        <w:ind w:left="142"/>
      </w:pPr>
      <w:r>
        <w:t xml:space="preserve">The powers under Part 2 of the Civil Contingencies </w:t>
      </w:r>
      <w:r w:rsidR="00EE6151">
        <w:t>A</w:t>
      </w:r>
      <w:r>
        <w:t xml:space="preserve">ct </w:t>
      </w:r>
      <w:r w:rsidR="00EE6151">
        <w:t xml:space="preserve">(2004) </w:t>
      </w:r>
      <w:r>
        <w:t>remain with central Government as they were not subject of the transition of powers.</w:t>
      </w:r>
    </w:p>
    <w:p w14:paraId="7B96CDA6" w14:textId="455D2C95" w:rsidR="00096EE2" w:rsidRDefault="00096EE2" w:rsidP="009C67F6">
      <w:pPr>
        <w:ind w:left="142"/>
      </w:pPr>
      <w:r>
        <w:t xml:space="preserve">Part 2 powers were considered during the Covid Pandemic, the most recent civil emergency of our times.  The part 2 powers were not used to deal with this issue.  The UK unlike other countries did not declare a state of emergency for the Covid pandemic despite introducing stringent laws that restricted </w:t>
      </w:r>
      <w:r w:rsidR="00E26591">
        <w:t>people’s</w:t>
      </w:r>
      <w:r>
        <w:t xml:space="preserve"> movement and ability to conduct day to day business.</w:t>
      </w:r>
    </w:p>
    <w:p w14:paraId="115F04E6" w14:textId="16FD1E6C" w:rsidR="00096EE2" w:rsidRDefault="00096EE2" w:rsidP="009C67F6">
      <w:pPr>
        <w:ind w:left="142"/>
      </w:pPr>
      <w:r>
        <w:t xml:space="preserve">There are several reasons why the part 2 powers may not </w:t>
      </w:r>
      <w:r w:rsidR="00E26591">
        <w:t>have</w:t>
      </w:r>
      <w:r>
        <w:t xml:space="preserve"> been used, these powers need renewing every 30 days which make them more aligned to dealing with less protracted emergencies.  By the nature of the Covid pandemic it allowed more time for new regulations under existing laws to be introduced through Parliament.  The part 2 powers under the Civil Contingencies </w:t>
      </w:r>
      <w:r>
        <w:lastRenderedPageBreak/>
        <w:t xml:space="preserve">Act </w:t>
      </w:r>
      <w:r w:rsidR="00EE6151">
        <w:t xml:space="preserve">(2004) </w:t>
      </w:r>
      <w:r>
        <w:t>do not need to go through Parliament although it is considered best practice where time allows to do this to ensure a more robust procedure</w:t>
      </w:r>
      <w:r w:rsidR="00683EB0">
        <w:t>.</w:t>
      </w:r>
    </w:p>
    <w:p w14:paraId="65F1830A" w14:textId="0EAC63A8" w:rsidR="00683EB0" w:rsidRDefault="00683EB0" w:rsidP="009C67F6">
      <w:pPr>
        <w:ind w:left="142"/>
      </w:pPr>
      <w:r>
        <w:t xml:space="preserve">Emergency powers </w:t>
      </w:r>
      <w:r w:rsidR="00F468FC">
        <w:t>cannot</w:t>
      </w:r>
      <w:r>
        <w:t xml:space="preserve"> be used where there is alternative legislation in place.</w:t>
      </w:r>
    </w:p>
    <w:p w14:paraId="4F353310" w14:textId="1E75F740" w:rsidR="0074698D" w:rsidRPr="0074698D" w:rsidRDefault="0074698D" w:rsidP="009C67F6">
      <w:pPr>
        <w:pStyle w:val="ListParagraph"/>
        <w:numPr>
          <w:ilvl w:val="0"/>
          <w:numId w:val="3"/>
        </w:numPr>
        <w:ind w:left="142" w:firstLine="0"/>
        <w:rPr>
          <w:b/>
          <w:bCs/>
          <w:sz w:val="28"/>
          <w:szCs w:val="28"/>
        </w:rPr>
      </w:pPr>
      <w:r w:rsidRPr="0074698D">
        <w:rPr>
          <w:b/>
          <w:bCs/>
          <w:sz w:val="28"/>
          <w:szCs w:val="28"/>
        </w:rPr>
        <w:t>Conclusion</w:t>
      </w:r>
    </w:p>
    <w:p w14:paraId="091AAECF" w14:textId="7C4767FC" w:rsidR="00EB36F6" w:rsidRDefault="00EB36F6" w:rsidP="009C67F6">
      <w:pPr>
        <w:ind w:left="142"/>
      </w:pPr>
      <w:r>
        <w:t xml:space="preserve">In conclusion, the Civil Contingencies Act </w:t>
      </w:r>
      <w:r w:rsidR="00EE6151">
        <w:t>(</w:t>
      </w:r>
      <w:r>
        <w:t>2004</w:t>
      </w:r>
      <w:r w:rsidR="00EE6151">
        <w:t>)</w:t>
      </w:r>
      <w:r>
        <w:t xml:space="preserve"> has provided the United Kingdom which much needed updated legislation with which it can prepare for civil emergencies. The Civil Contingencies act has set out the principles by which responding organisations should work to achieve a collaborative approach to dealing with emergencies.  This legislation assists responding agencies to identify the requirements of their organisation and allows for greater focus to be placed</w:t>
      </w:r>
      <w:r w:rsidR="006F3A92">
        <w:t xml:space="preserve"> </w:t>
      </w:r>
      <w:r>
        <w:t>on the planning and preparedness of such events to give organisations a foundation f</w:t>
      </w:r>
      <w:r w:rsidR="006F3A92">
        <w:t>ro</w:t>
      </w:r>
      <w:r>
        <w:t>m which to build an effective response.</w:t>
      </w:r>
      <w:r w:rsidR="006F3A92">
        <w:t xml:space="preserve">  </w:t>
      </w:r>
    </w:p>
    <w:p w14:paraId="761F9755" w14:textId="6AAAF293" w:rsidR="00351636" w:rsidRDefault="00EB36F6" w:rsidP="009C67F6">
      <w:pPr>
        <w:ind w:left="142"/>
      </w:pPr>
      <w:r>
        <w:t xml:space="preserve"> It is however imperative that this legislation is reviewed frequently and not allowed to become </w:t>
      </w:r>
      <w:r w:rsidR="00F468FC">
        <w:t>outdated</w:t>
      </w:r>
      <w:r>
        <w:t xml:space="preserve"> as the old legislation did.  The Civil Contingencies Act </w:t>
      </w:r>
      <w:r w:rsidR="00EE6151">
        <w:t xml:space="preserve">(2004) </w:t>
      </w:r>
      <w:r>
        <w:t xml:space="preserve">was developed 20 years ago and already the world has changed at a great pace, the legislation needs to reflect this as the greatest threats from 20 years ago have already altered and would now include climate change and </w:t>
      </w:r>
      <w:r w:rsidR="00F468FC">
        <w:t>cyber-attacks</w:t>
      </w:r>
      <w:r w:rsidR="006F3A92">
        <w:t xml:space="preserve"> which potentially were not considered as immediate threats 20 years ago.</w:t>
      </w:r>
    </w:p>
    <w:p w14:paraId="74C8C2D3" w14:textId="1423413A" w:rsidR="00036B45" w:rsidRDefault="00036B45" w:rsidP="009C67F6">
      <w:pPr>
        <w:ind w:left="142"/>
      </w:pPr>
      <w:r>
        <w:t xml:space="preserve">Civil contingencies duties are typically monitored through a combination of regular assessments, </w:t>
      </w:r>
      <w:r w:rsidR="00F468FC">
        <w:t>audits,</w:t>
      </w:r>
      <w:r>
        <w:t xml:space="preserve"> and reporting </w:t>
      </w:r>
      <w:r w:rsidR="00072A9F">
        <w:t>mechanisms</w:t>
      </w:r>
      <w:r>
        <w:t xml:space="preserve">.  </w:t>
      </w:r>
      <w:r w:rsidR="00072A9F">
        <w:t>Government</w:t>
      </w:r>
      <w:r>
        <w:t xml:space="preserve"> agencies often review emergency preparedness plans, </w:t>
      </w:r>
      <w:r w:rsidR="00072A9F">
        <w:t>conduct</w:t>
      </w:r>
      <w:r>
        <w:t xml:space="preserve"> exercises to test response capabilities and </w:t>
      </w:r>
      <w:r w:rsidR="00072A9F">
        <w:t>analyse</w:t>
      </w:r>
      <w:r>
        <w:t xml:space="preserve"> </w:t>
      </w:r>
      <w:r w:rsidR="00072A9F">
        <w:t>the effectiveness of procedures.  Compliance is enforced through legal frameworks with penalties for failure to meet obligations.  Additionally, collaboration between government bodies, public agencies and relevant stakeholders helps ensure a coordinated response to potential emergencies.</w:t>
      </w:r>
    </w:p>
    <w:p w14:paraId="6AFC057E" w14:textId="318C53CE" w:rsidR="007203B9" w:rsidRDefault="006F3A92" w:rsidP="00D03D14">
      <w:pPr>
        <w:ind w:left="142"/>
      </w:pPr>
      <w:r>
        <w:t xml:space="preserve">The Transfer of Powers </w:t>
      </w:r>
      <w:r w:rsidR="00EE6151">
        <w:t xml:space="preserve">order (2018) </w:t>
      </w:r>
      <w:r>
        <w:t>has provided Welsh Government with a greater say over preparedness in Wales, this has yet to be fully investigated and resolved whilst a review of current Civil Contingencies arrangements is being undertaken.   This change would benefit the people of Wales through tailoring strategies to Wales unique geographical requirements.</w:t>
      </w:r>
    </w:p>
    <w:p w14:paraId="319C95A1" w14:textId="77777777" w:rsidR="006F3A92" w:rsidRPr="00760F58" w:rsidRDefault="006F3A92" w:rsidP="009C67F6">
      <w:pPr>
        <w:ind w:left="142"/>
      </w:pPr>
    </w:p>
    <w:p w14:paraId="0F0A7105" w14:textId="77777777" w:rsidR="00D03D14" w:rsidRDefault="00D03D14" w:rsidP="00D03D14">
      <w:pPr>
        <w:pStyle w:val="ListParagraph"/>
        <w:numPr>
          <w:ilvl w:val="0"/>
          <w:numId w:val="3"/>
        </w:numPr>
        <w:rPr>
          <w:b/>
          <w:bCs/>
          <w:sz w:val="28"/>
          <w:szCs w:val="28"/>
        </w:rPr>
      </w:pPr>
      <w:r w:rsidRPr="007203B9">
        <w:rPr>
          <w:b/>
          <w:bCs/>
          <w:sz w:val="28"/>
          <w:szCs w:val="28"/>
        </w:rPr>
        <w:t>Reference List:</w:t>
      </w:r>
    </w:p>
    <w:p w14:paraId="1E9E87CA" w14:textId="77777777" w:rsidR="00D03D14" w:rsidRDefault="00D03D14" w:rsidP="00D03D14">
      <w:pPr>
        <w:ind w:left="142"/>
      </w:pPr>
      <w:bookmarkStart w:id="4" w:name="_Hlk155907946"/>
      <w:r w:rsidRPr="000854F2">
        <w:rPr>
          <w:i/>
          <w:iCs/>
        </w:rPr>
        <w:t>Civil Contingencies Act 2004</w:t>
      </w:r>
      <w:r>
        <w:rPr>
          <w:i/>
          <w:iCs/>
        </w:rPr>
        <w:t xml:space="preserve">, </w:t>
      </w:r>
      <w:r w:rsidRPr="000854F2">
        <w:t>London: The Cabinet Office</w:t>
      </w:r>
      <w:r>
        <w:t xml:space="preserve">. Available at: </w:t>
      </w:r>
      <w:hyperlink r:id="rId9" w:history="1">
        <w:r>
          <w:rPr>
            <w:rStyle w:val="Hyperlink"/>
          </w:rPr>
          <w:t>Civil Contingencies Act 2004 (legislation.gov.uk)</w:t>
        </w:r>
      </w:hyperlink>
      <w:r>
        <w:t xml:space="preserve"> (Accessed 27</w:t>
      </w:r>
      <w:r w:rsidRPr="000854F2">
        <w:rPr>
          <w:vertAlign w:val="superscript"/>
        </w:rPr>
        <w:t>th</w:t>
      </w:r>
      <w:r>
        <w:t xml:space="preserve"> November 2023)</w:t>
      </w:r>
    </w:p>
    <w:bookmarkEnd w:id="4"/>
    <w:p w14:paraId="42CC01FC" w14:textId="77777777" w:rsidR="00D03D14" w:rsidRDefault="00D03D14" w:rsidP="00D03D14">
      <w:pPr>
        <w:ind w:left="142"/>
      </w:pPr>
      <w:r>
        <w:rPr>
          <w:i/>
          <w:iCs/>
        </w:rPr>
        <w:t xml:space="preserve">Civil Contingencies Act 2004, </w:t>
      </w:r>
      <w:r w:rsidRPr="00A56C42">
        <w:t>(Contingency Planning) Regulations 2005</w:t>
      </w:r>
      <w:r>
        <w:t xml:space="preserve">. London: The Cabinet Office. Available at: </w:t>
      </w:r>
      <w:hyperlink r:id="rId10" w:history="1">
        <w:r>
          <w:rPr>
            <w:rStyle w:val="Hyperlink"/>
          </w:rPr>
          <w:t>The Civil Contingencies Act 2004 (Contingency Planning) Regulations 2005 (legislation.gov.uk)</w:t>
        </w:r>
      </w:hyperlink>
      <w:r>
        <w:t xml:space="preserve"> (Accessed 8</w:t>
      </w:r>
      <w:r w:rsidRPr="000854F2">
        <w:rPr>
          <w:vertAlign w:val="superscript"/>
        </w:rPr>
        <w:t>th</w:t>
      </w:r>
      <w:r>
        <w:t xml:space="preserve"> December 2023)</w:t>
      </w:r>
    </w:p>
    <w:p w14:paraId="277503D4" w14:textId="77777777" w:rsidR="00D03D14" w:rsidRDefault="00D03D14" w:rsidP="00D03D14">
      <w:pPr>
        <w:ind w:left="142" w:hanging="142"/>
      </w:pPr>
      <w:r>
        <w:t xml:space="preserve">   </w:t>
      </w:r>
      <w:r w:rsidRPr="0009154E">
        <w:rPr>
          <w:i/>
          <w:iCs/>
        </w:rPr>
        <w:t>Civil Contingencies Act 2004</w:t>
      </w:r>
      <w:r>
        <w:t xml:space="preserve">, Chapter 1 Introduction 2012. London: The Cabinet Office. Available at: </w:t>
      </w:r>
      <w:hyperlink r:id="rId11" w:history="1">
        <w:r>
          <w:rPr>
            <w:rStyle w:val="Hyperlink"/>
          </w:rPr>
          <w:t>Chapter-1-Introduction_amends_16042012.pdf (publishing.service.gov.uk)</w:t>
        </w:r>
      </w:hyperlink>
      <w:r>
        <w:t xml:space="preserve"> (Accessed 8</w:t>
      </w:r>
      <w:r w:rsidRPr="00F97440">
        <w:rPr>
          <w:vertAlign w:val="superscript"/>
        </w:rPr>
        <w:t>th</w:t>
      </w:r>
      <w:r>
        <w:t xml:space="preserve"> December 2023)</w:t>
      </w:r>
    </w:p>
    <w:p w14:paraId="4F20A957" w14:textId="77777777" w:rsidR="00D03D14" w:rsidRDefault="00D03D14" w:rsidP="00D03D14">
      <w:pPr>
        <w:ind w:left="142"/>
      </w:pPr>
      <w:bookmarkStart w:id="5" w:name="_Hlk155906424"/>
      <w:r w:rsidRPr="005928AB">
        <w:rPr>
          <w:i/>
          <w:iCs/>
        </w:rPr>
        <w:t>Civil Contingencies Act 2004</w:t>
      </w:r>
      <w:r>
        <w:t xml:space="preserve">, Chapter 2 Co-operation 2012. London: The Cabinet Office.  Available at: </w:t>
      </w:r>
      <w:bookmarkEnd w:id="5"/>
      <w:r>
        <w:fldChar w:fldCharType="begin"/>
      </w:r>
      <w:r>
        <w:instrText>HYPERLINK "https://assets.publishing.service.gov.uk/media/5a79b54b40f0b63d72fc7ddd/Chapter-2-Co-operation-revised-March-2012.pdf"</w:instrText>
      </w:r>
      <w:r>
        <w:fldChar w:fldCharType="separate"/>
      </w:r>
      <w:r>
        <w:rPr>
          <w:rStyle w:val="Hyperlink"/>
        </w:rPr>
        <w:t>Chapter-2-Co-operation-revised-March-2012.pdf (publishing.service.gov.uk)</w:t>
      </w:r>
      <w:r>
        <w:rPr>
          <w:rStyle w:val="Hyperlink"/>
        </w:rPr>
        <w:fldChar w:fldCharType="end"/>
      </w:r>
      <w:r>
        <w:t xml:space="preserve"> (Accessed 8</w:t>
      </w:r>
      <w:r w:rsidRPr="005928AB">
        <w:rPr>
          <w:vertAlign w:val="superscript"/>
        </w:rPr>
        <w:t>th</w:t>
      </w:r>
      <w:r>
        <w:t xml:space="preserve"> December 2023) </w:t>
      </w:r>
    </w:p>
    <w:p w14:paraId="330D59D4" w14:textId="77777777" w:rsidR="00D03D14" w:rsidRDefault="00D03D14" w:rsidP="00D03D14">
      <w:pPr>
        <w:ind w:left="142"/>
      </w:pPr>
      <w:bookmarkStart w:id="6" w:name="_Hlk155906577"/>
      <w:r w:rsidRPr="005928AB">
        <w:rPr>
          <w:i/>
          <w:iCs/>
        </w:rPr>
        <w:lastRenderedPageBreak/>
        <w:t>Civil Contingencies Act 2004</w:t>
      </w:r>
      <w:r>
        <w:t>, Chapter 3 Formal Information Sharing 2012. London: The Cabinet Office.  Available at:</w:t>
      </w:r>
      <w:r w:rsidRPr="003C48F6">
        <w:t xml:space="preserve"> </w:t>
      </w:r>
      <w:bookmarkEnd w:id="6"/>
      <w:r w:rsidRPr="003C48F6">
        <w:fldChar w:fldCharType="begin"/>
      </w:r>
      <w:r w:rsidRPr="003C48F6">
        <w:instrText>HYPERLINK "https://assets.publishing.service.gov.uk/media/5a79984fe5274a3864fd8351/Chapter-3-Formal-information-sharing-revised-March-2012.pdf"</w:instrText>
      </w:r>
      <w:r w:rsidRPr="003C48F6">
        <w:fldChar w:fldCharType="separate"/>
      </w:r>
      <w:r w:rsidRPr="003C48F6">
        <w:rPr>
          <w:color w:val="0000FF"/>
          <w:u w:val="single"/>
        </w:rPr>
        <w:t>Chapter-3-Formal-information-sharing-revised-March-2012.pdf (publishing.service.gov.uk)</w:t>
      </w:r>
      <w:r w:rsidRPr="003C48F6">
        <w:fldChar w:fldCharType="end"/>
      </w:r>
      <w:r>
        <w:t xml:space="preserve"> (Accessed 9</w:t>
      </w:r>
      <w:r w:rsidRPr="003C48F6">
        <w:rPr>
          <w:vertAlign w:val="superscript"/>
        </w:rPr>
        <w:t>th</w:t>
      </w:r>
      <w:r>
        <w:t xml:space="preserve"> December 2023)</w:t>
      </w:r>
    </w:p>
    <w:p w14:paraId="223BF116" w14:textId="77777777" w:rsidR="00D03D14" w:rsidRDefault="00D03D14" w:rsidP="00D03D14">
      <w:pPr>
        <w:ind w:left="142"/>
      </w:pPr>
      <w:r>
        <w:t xml:space="preserve"> </w:t>
      </w:r>
      <w:bookmarkStart w:id="7" w:name="_Hlk155906677"/>
      <w:r w:rsidRPr="005928AB">
        <w:rPr>
          <w:i/>
          <w:iCs/>
        </w:rPr>
        <w:t>Civil Contingencies Act 2004</w:t>
      </w:r>
      <w:r>
        <w:t xml:space="preserve">, Chapter 4 Local responder risk assessment duty 2012. London: The Cabinet Office.  Available at: </w:t>
      </w:r>
      <w:bookmarkEnd w:id="7"/>
      <w:r w:rsidRPr="003C48F6">
        <w:fldChar w:fldCharType="begin"/>
      </w:r>
      <w:r w:rsidRPr="003C48F6">
        <w:instrText>HYPERLINK "https://assets.publishing.service.gov.uk/media/5a789647e5274a3b4807f079/Chapter-4-Local_20Responder-Risk-assessment-duty-revised-March.pdf"</w:instrText>
      </w:r>
      <w:r w:rsidRPr="003C48F6">
        <w:fldChar w:fldCharType="separate"/>
      </w:r>
      <w:r w:rsidRPr="003C48F6">
        <w:rPr>
          <w:color w:val="0000FF"/>
          <w:u w:val="single"/>
        </w:rPr>
        <w:t>Chapter-4-Local_20Responder-Risk-assessment-duty-revised-March.pdf (publishing.service.gov.uk)</w:t>
      </w:r>
      <w:r w:rsidRPr="003C48F6">
        <w:fldChar w:fldCharType="end"/>
      </w:r>
      <w:r>
        <w:t xml:space="preserve"> (Accessed 7</w:t>
      </w:r>
      <w:r w:rsidRPr="003C48F6">
        <w:rPr>
          <w:vertAlign w:val="superscript"/>
        </w:rPr>
        <w:t>th</w:t>
      </w:r>
      <w:r>
        <w:t xml:space="preserve"> December 2023)</w:t>
      </w:r>
    </w:p>
    <w:p w14:paraId="709C8F03" w14:textId="77777777" w:rsidR="00D03D14" w:rsidRDefault="00D03D14" w:rsidP="00D03D14">
      <w:pPr>
        <w:ind w:left="142"/>
      </w:pPr>
      <w:bookmarkStart w:id="8" w:name="_Hlk155906769"/>
      <w:r w:rsidRPr="005928AB">
        <w:rPr>
          <w:i/>
          <w:iCs/>
        </w:rPr>
        <w:t>Civil Contingencies Act 2004</w:t>
      </w:r>
      <w:r>
        <w:t xml:space="preserve">, Chapter 5 Emergency Planning 2011. London: The Cabinet Office.  Available at: </w:t>
      </w:r>
      <w:bookmarkEnd w:id="8"/>
      <w:r w:rsidRPr="003C48F6">
        <w:fldChar w:fldCharType="begin"/>
      </w:r>
      <w:r w:rsidRPr="003C48F6">
        <w:instrText>HYPERLINK "https://assets.publishing.service.gov.uk/media/5a789f9140f0b62b22cbb78e/Emergency_Preparedness_chapter5_amends_21112011.pdf"</w:instrText>
      </w:r>
      <w:r w:rsidRPr="003C48F6">
        <w:fldChar w:fldCharType="separate"/>
      </w:r>
      <w:r w:rsidRPr="003C48F6">
        <w:rPr>
          <w:color w:val="0000FF"/>
          <w:u w:val="single"/>
        </w:rPr>
        <w:t>Emergency_Preparedness_chapter5_amends_21112011.pdf (publishing.service.gov.uk)</w:t>
      </w:r>
      <w:r w:rsidRPr="003C48F6">
        <w:fldChar w:fldCharType="end"/>
      </w:r>
      <w:r>
        <w:t xml:space="preserve"> (Accessed 7</w:t>
      </w:r>
      <w:r w:rsidRPr="003C48F6">
        <w:rPr>
          <w:vertAlign w:val="superscript"/>
        </w:rPr>
        <w:t>th</w:t>
      </w:r>
      <w:r>
        <w:t xml:space="preserve"> December 2023)</w:t>
      </w:r>
    </w:p>
    <w:p w14:paraId="412764DE" w14:textId="77777777" w:rsidR="00D03D14" w:rsidRDefault="00D03D14" w:rsidP="00D03D14">
      <w:pPr>
        <w:ind w:left="142"/>
      </w:pPr>
      <w:r w:rsidRPr="005928AB">
        <w:rPr>
          <w:i/>
          <w:iCs/>
        </w:rPr>
        <w:t>Civil Contingencies Act 2004</w:t>
      </w:r>
      <w:r>
        <w:t xml:space="preserve">, Chapter 6 Business Continuity Management 2012. London: The Cabinet Office.  Available at: </w:t>
      </w:r>
      <w:hyperlink r:id="rId12" w:history="1">
        <w:r w:rsidRPr="00E26591">
          <w:rPr>
            <w:color w:val="0000FF"/>
            <w:u w:val="single"/>
          </w:rPr>
          <w:t>Chapter-6-Business-Continuity-Management_amends_04042012.pdf (publishing.service.gov.uk)</w:t>
        </w:r>
      </w:hyperlink>
      <w:r>
        <w:t xml:space="preserve"> (Accessed 5</w:t>
      </w:r>
      <w:r w:rsidRPr="00E26591">
        <w:rPr>
          <w:vertAlign w:val="superscript"/>
        </w:rPr>
        <w:t>th</w:t>
      </w:r>
      <w:r>
        <w:t xml:space="preserve"> January 2024)</w:t>
      </w:r>
    </w:p>
    <w:p w14:paraId="1F557F61" w14:textId="77777777" w:rsidR="00D03D14" w:rsidRDefault="00D03D14" w:rsidP="00D03D14">
      <w:pPr>
        <w:ind w:left="142"/>
      </w:pPr>
      <w:r w:rsidRPr="005928AB">
        <w:rPr>
          <w:i/>
          <w:iCs/>
        </w:rPr>
        <w:t>Civil Contingencies Act 2004</w:t>
      </w:r>
      <w:r>
        <w:t>, Chapter 7 Communicating with the public 2012. London: The Cabinet Office.  Available at:</w:t>
      </w:r>
      <w:r w:rsidRPr="00E26591">
        <w:t xml:space="preserve"> </w:t>
      </w:r>
      <w:hyperlink r:id="rId13" w:history="1">
        <w:r w:rsidRPr="00E26591">
          <w:rPr>
            <w:color w:val="0000FF"/>
            <w:u w:val="single"/>
          </w:rPr>
          <w:t>Chapter-7-Communicating-with-the-Public_18042012.pdf (publishing.service.gov.uk)</w:t>
        </w:r>
      </w:hyperlink>
      <w:r>
        <w:t xml:space="preserve"> (Accessed 5</w:t>
      </w:r>
      <w:r w:rsidRPr="00E26591">
        <w:rPr>
          <w:vertAlign w:val="superscript"/>
        </w:rPr>
        <w:t>th</w:t>
      </w:r>
      <w:r>
        <w:t xml:space="preserve"> January 2024)</w:t>
      </w:r>
    </w:p>
    <w:p w14:paraId="7903DF36" w14:textId="2A5A722D" w:rsidR="00D03D14" w:rsidRDefault="00D03D14" w:rsidP="00AF194D">
      <w:pPr>
        <w:ind w:left="142"/>
      </w:pPr>
      <w:r>
        <w:t xml:space="preserve"> </w:t>
      </w:r>
      <w:r w:rsidRPr="005928AB">
        <w:rPr>
          <w:i/>
          <w:iCs/>
        </w:rPr>
        <w:t>Civil Contingencies Act 2004</w:t>
      </w:r>
      <w:r>
        <w:t>, Chapter 8 Business continuity advice and assistance to business and the voluntary sector 2012. London: The Cabinet Office.  Available at:</w:t>
      </w:r>
      <w:r w:rsidRPr="00E26591">
        <w:t xml:space="preserve"> </w:t>
      </w:r>
      <w:hyperlink r:id="rId14" w:history="1">
        <w:r w:rsidRPr="00E26591">
          <w:rPr>
            <w:color w:val="0000FF"/>
            <w:u w:val="single"/>
          </w:rPr>
          <w:t>Chapter-8-Advice-and-Assistance-to-Business-and-the-Voluntary_amends_24042012.pdf (publishing.service.gov.uk)</w:t>
        </w:r>
      </w:hyperlink>
      <w:r>
        <w:t xml:space="preserve"> (Accessed 7</w:t>
      </w:r>
      <w:r w:rsidRPr="00E26591">
        <w:rPr>
          <w:vertAlign w:val="superscript"/>
        </w:rPr>
        <w:t>th</w:t>
      </w:r>
      <w:r>
        <w:t xml:space="preserve"> January 2024)</w:t>
      </w:r>
    </w:p>
    <w:p w14:paraId="249702EB" w14:textId="77777777" w:rsidR="00D03D14" w:rsidRDefault="00D03D14" w:rsidP="00D03D14">
      <w:pPr>
        <w:ind w:left="142"/>
      </w:pPr>
      <w:r w:rsidRPr="004146C4">
        <w:rPr>
          <w:i/>
          <w:iCs/>
        </w:rPr>
        <w:t>Civil Contingencies Act 2004</w:t>
      </w:r>
      <w:r>
        <w:t xml:space="preserve">, Emergency Response and Recovery Non statutory guidance accompanying the Civil Contingencies Act 2004. London: The Cabinet Office. Available at: </w:t>
      </w:r>
      <w:hyperlink r:id="rId15" w:history="1">
        <w:r>
          <w:rPr>
            <w:rStyle w:val="Hyperlink"/>
          </w:rPr>
          <w:t>Emergency_Response_and_Recovery_5th_edition_October_2013.pdf (publishing.service.gov.uk)</w:t>
        </w:r>
      </w:hyperlink>
      <w:r>
        <w:t xml:space="preserve"> (Accessed 7</w:t>
      </w:r>
      <w:r w:rsidRPr="00C2769E">
        <w:rPr>
          <w:vertAlign w:val="superscript"/>
        </w:rPr>
        <w:t>th</w:t>
      </w:r>
      <w:r>
        <w:t xml:space="preserve"> December 2023)</w:t>
      </w:r>
    </w:p>
    <w:p w14:paraId="5057C537" w14:textId="77777777" w:rsidR="00D03D14" w:rsidRPr="00E26591" w:rsidRDefault="00D03D14" w:rsidP="00D03D14">
      <w:pPr>
        <w:ind w:left="142"/>
        <w:rPr>
          <w:i/>
          <w:iCs/>
        </w:rPr>
      </w:pPr>
      <w:r>
        <w:rPr>
          <w:i/>
          <w:iCs/>
        </w:rPr>
        <w:t xml:space="preserve">Civil Defence Act, 1948. </w:t>
      </w:r>
      <w:r w:rsidRPr="00E26591">
        <w:t>London: HM Government</w:t>
      </w:r>
    </w:p>
    <w:p w14:paraId="5235B2A2" w14:textId="77777777" w:rsidR="00D03D14" w:rsidRPr="00BD4B8A" w:rsidRDefault="00D03D14" w:rsidP="00D03D14">
      <w:pPr>
        <w:ind w:left="142"/>
      </w:pPr>
      <w:r>
        <w:t xml:space="preserve">First Minister (2018). </w:t>
      </w:r>
      <w:r w:rsidRPr="005928AB">
        <w:rPr>
          <w:i/>
          <w:iCs/>
        </w:rPr>
        <w:t>Written statement on the transfer of functions.</w:t>
      </w:r>
      <w:r>
        <w:t xml:space="preserve"> Cardiff: Welsh Assembly Government. Available at: </w:t>
      </w:r>
      <w:hyperlink r:id="rId16" w:history="1">
        <w:r>
          <w:rPr>
            <w:rStyle w:val="Hyperlink"/>
          </w:rPr>
          <w:t>Written Statement - The Welsh Ministers (Transfer of Functions) Order 2018 (19 June 2018) | GOV.WALES</w:t>
        </w:r>
      </w:hyperlink>
      <w:r>
        <w:t xml:space="preserve"> (Accessed 27</w:t>
      </w:r>
      <w:r w:rsidRPr="005928AB">
        <w:rPr>
          <w:vertAlign w:val="superscript"/>
        </w:rPr>
        <w:t>th</w:t>
      </w:r>
      <w:r>
        <w:t xml:space="preserve"> November 2023)</w:t>
      </w:r>
    </w:p>
    <w:p w14:paraId="7112E104" w14:textId="77777777" w:rsidR="00D03D14" w:rsidRPr="00A56C42" w:rsidRDefault="00D03D14" w:rsidP="00D03D14">
      <w:pPr>
        <w:ind w:left="142"/>
      </w:pPr>
      <w:r w:rsidRPr="00F97440">
        <w:rPr>
          <w:i/>
          <w:iCs/>
        </w:rPr>
        <w:t>Joint Emergency Services Interoperability Principles (JESIP) 2021</w:t>
      </w:r>
      <w:r>
        <w:t>,</w:t>
      </w:r>
      <w:r w:rsidRPr="00A56C42">
        <w:t xml:space="preserve"> Ed 3</w:t>
      </w:r>
      <w:r>
        <w:t xml:space="preserve">. Available at: </w:t>
      </w:r>
      <w:hyperlink r:id="rId17" w:history="1">
        <w:r>
          <w:rPr>
            <w:rStyle w:val="Hyperlink"/>
          </w:rPr>
          <w:t>JESIP-Joint-Doctrine-October-2021 (1).pdf</w:t>
        </w:r>
      </w:hyperlink>
      <w:r>
        <w:t xml:space="preserve"> (Accessed 7</w:t>
      </w:r>
      <w:r w:rsidRPr="00F97440">
        <w:rPr>
          <w:vertAlign w:val="superscript"/>
        </w:rPr>
        <w:t>th</w:t>
      </w:r>
      <w:r>
        <w:t xml:space="preserve"> December 2023)</w:t>
      </w:r>
    </w:p>
    <w:p w14:paraId="7C4F536E" w14:textId="77777777" w:rsidR="00D03D14" w:rsidRDefault="00D03D14" w:rsidP="00D03D14">
      <w:pPr>
        <w:ind w:left="142"/>
      </w:pPr>
      <w:bookmarkStart w:id="9" w:name="_Hlk155907983"/>
      <w:r w:rsidRPr="0009154E">
        <w:t>Pollock, K (2013).</w:t>
      </w:r>
      <w:r>
        <w:t xml:space="preserve"> </w:t>
      </w:r>
      <w:r w:rsidRPr="0009154E">
        <w:rPr>
          <w:i/>
          <w:iCs/>
        </w:rPr>
        <w:t>Review of persistent lessons identified relating to interoperability from major incidents and emergencies</w:t>
      </w:r>
      <w:r>
        <w:rPr>
          <w:i/>
          <w:iCs/>
        </w:rPr>
        <w:t xml:space="preserve">. </w:t>
      </w:r>
      <w:r w:rsidRPr="00F97440">
        <w:t xml:space="preserve">October </w:t>
      </w:r>
      <w:r>
        <w:t xml:space="preserve">2013. Available at: </w:t>
      </w:r>
      <w:hyperlink r:id="rId18" w:history="1">
        <w:r>
          <w:rPr>
            <w:rStyle w:val="Hyperlink"/>
          </w:rPr>
          <w:t>2013-Pollock_Review.pdf (regulation.org.uk)</w:t>
        </w:r>
      </w:hyperlink>
      <w:r>
        <w:t xml:space="preserve"> (Accessed 7</w:t>
      </w:r>
      <w:r w:rsidRPr="00F97440">
        <w:rPr>
          <w:vertAlign w:val="superscript"/>
        </w:rPr>
        <w:t>th</w:t>
      </w:r>
      <w:r>
        <w:t xml:space="preserve"> December 2023)</w:t>
      </w:r>
    </w:p>
    <w:p w14:paraId="5EAE72F2" w14:textId="4CC7DC47" w:rsidR="00AF194D" w:rsidRPr="00A56C42" w:rsidRDefault="00AF194D" w:rsidP="00AF194D">
      <w:pPr>
        <w:ind w:left="142"/>
      </w:pPr>
      <w:r w:rsidRPr="00AF194D">
        <w:rPr>
          <w:i/>
          <w:iCs/>
        </w:rPr>
        <w:t xml:space="preserve">Responding to Emergencies </w:t>
      </w:r>
      <w:proofErr w:type="gramStart"/>
      <w:r w:rsidRPr="00AF194D">
        <w:rPr>
          <w:i/>
          <w:iCs/>
        </w:rPr>
        <w:t>The</w:t>
      </w:r>
      <w:proofErr w:type="gramEnd"/>
      <w:r w:rsidRPr="00AF194D">
        <w:rPr>
          <w:i/>
          <w:iCs/>
        </w:rPr>
        <w:t xml:space="preserve"> UK Central Government Response Concept of Operations, 2010</w:t>
      </w:r>
      <w:r>
        <w:t xml:space="preserve">. London: The Cabinet Office. Available at: </w:t>
      </w:r>
      <w:hyperlink r:id="rId19" w:history="1">
        <w:r w:rsidRPr="00AF194D">
          <w:rPr>
            <w:color w:val="0000FF"/>
            <w:u w:val="single"/>
          </w:rPr>
          <w:t>CONOPs_incl_revised_chapter_24_Apr-13.pdf (publishing.service.gov.uk)</w:t>
        </w:r>
      </w:hyperlink>
      <w:r>
        <w:t xml:space="preserve"> (Accessed 11</w:t>
      </w:r>
      <w:r w:rsidRPr="00AF194D">
        <w:rPr>
          <w:vertAlign w:val="superscript"/>
        </w:rPr>
        <w:t>th</w:t>
      </w:r>
      <w:r>
        <w:t xml:space="preserve"> December 2023)</w:t>
      </w:r>
    </w:p>
    <w:bookmarkEnd w:id="9"/>
    <w:p w14:paraId="0A40A245" w14:textId="77777777" w:rsidR="00D03D14" w:rsidRDefault="00D03D14" w:rsidP="00D03D14">
      <w:pPr>
        <w:ind w:left="142"/>
      </w:pPr>
      <w:r w:rsidRPr="00E26591">
        <w:rPr>
          <w:i/>
          <w:iCs/>
        </w:rPr>
        <w:t>The Emergency Powers Act</w:t>
      </w:r>
      <w:r>
        <w:rPr>
          <w:i/>
          <w:iCs/>
        </w:rPr>
        <w:t>,</w:t>
      </w:r>
      <w:r w:rsidRPr="00E26591">
        <w:rPr>
          <w:i/>
          <w:iCs/>
        </w:rPr>
        <w:t xml:space="preserve"> 1920</w:t>
      </w:r>
      <w:r>
        <w:rPr>
          <w:i/>
          <w:iCs/>
        </w:rPr>
        <w:t xml:space="preserve">. </w:t>
      </w:r>
      <w:r w:rsidRPr="00E26591">
        <w:t>London: HM Government</w:t>
      </w:r>
      <w:r>
        <w:t xml:space="preserve"> </w:t>
      </w:r>
    </w:p>
    <w:p w14:paraId="6C9DD58E" w14:textId="77777777" w:rsidR="00D03D14" w:rsidRPr="00A56C42" w:rsidRDefault="00D03D14" w:rsidP="00D03D14">
      <w:pPr>
        <w:ind w:left="142"/>
      </w:pPr>
      <w:r w:rsidRPr="00D03D14">
        <w:rPr>
          <w:i/>
          <w:iCs/>
        </w:rPr>
        <w:t>The Welsh Ministers Transfer of Functions order 2018</w:t>
      </w:r>
      <w:r>
        <w:t xml:space="preserve">, London: The Cabinet Office. Available at: </w:t>
      </w:r>
      <w:hyperlink r:id="rId20" w:history="1">
        <w:r>
          <w:rPr>
            <w:rStyle w:val="Hyperlink"/>
          </w:rPr>
          <w:t>The Welsh Ministers (Transfer of Functions) Order 2018 (legislation.gov.uk)</w:t>
        </w:r>
      </w:hyperlink>
      <w:r>
        <w:t xml:space="preserve"> (Accessed 7</w:t>
      </w:r>
      <w:r w:rsidRPr="004146C4">
        <w:rPr>
          <w:vertAlign w:val="superscript"/>
        </w:rPr>
        <w:t>th</w:t>
      </w:r>
      <w:r>
        <w:t xml:space="preserve"> December 2023)</w:t>
      </w:r>
    </w:p>
    <w:p w14:paraId="7E169408" w14:textId="77777777" w:rsidR="00D03D14" w:rsidRPr="00F97440" w:rsidRDefault="00D03D14" w:rsidP="00D03D14">
      <w:pPr>
        <w:ind w:left="142"/>
        <w:rPr>
          <w:i/>
          <w:iCs/>
        </w:rPr>
      </w:pPr>
      <w:r w:rsidRPr="00F97440">
        <w:rPr>
          <w:i/>
          <w:iCs/>
        </w:rPr>
        <w:lastRenderedPageBreak/>
        <w:t>UK National Risk register guidance 2023</w:t>
      </w:r>
      <w:r>
        <w:t>,</w:t>
      </w:r>
      <w:r w:rsidRPr="00F97440">
        <w:t xml:space="preserve"> London: HM Government. Available at:</w:t>
      </w:r>
      <w:r>
        <w:rPr>
          <w:i/>
          <w:iCs/>
        </w:rPr>
        <w:t xml:space="preserve"> </w:t>
      </w:r>
      <w:hyperlink r:id="rId21" w:history="1">
        <w:r>
          <w:rPr>
            <w:rStyle w:val="Hyperlink"/>
          </w:rPr>
          <w:t>2023_NATIONAL_RISK_REGISTER_NRR.pdf (publishing.service.gov.uk)</w:t>
        </w:r>
      </w:hyperlink>
      <w:r>
        <w:t xml:space="preserve"> (Accessed 27</w:t>
      </w:r>
      <w:r w:rsidRPr="00F97440">
        <w:rPr>
          <w:vertAlign w:val="superscript"/>
        </w:rPr>
        <w:t>th</w:t>
      </w:r>
      <w:r>
        <w:t xml:space="preserve"> November 2023)</w:t>
      </w:r>
    </w:p>
    <w:p w14:paraId="21C4C2F7" w14:textId="77777777" w:rsidR="0096319C" w:rsidRPr="0096319C" w:rsidRDefault="0096319C" w:rsidP="009C67F6">
      <w:pPr>
        <w:ind w:left="142"/>
      </w:pPr>
    </w:p>
    <w:p w14:paraId="53486FFD" w14:textId="77777777" w:rsidR="00A64FFE" w:rsidRPr="00A64FFE" w:rsidRDefault="00A64FFE" w:rsidP="009C67F6">
      <w:pPr>
        <w:ind w:left="142"/>
        <w:rPr>
          <w:b/>
          <w:bCs/>
        </w:rPr>
      </w:pPr>
    </w:p>
    <w:p w14:paraId="269BA4B1" w14:textId="77777777" w:rsidR="00AA62DB" w:rsidRDefault="00AA62DB" w:rsidP="009C67F6">
      <w:pPr>
        <w:ind w:left="142"/>
      </w:pPr>
    </w:p>
    <w:p w14:paraId="15236FEC" w14:textId="77777777" w:rsidR="001466D0" w:rsidRDefault="001466D0" w:rsidP="009C67F6">
      <w:pPr>
        <w:ind w:left="142"/>
      </w:pPr>
    </w:p>
    <w:p w14:paraId="48E6C1F2" w14:textId="77777777" w:rsidR="001466D0" w:rsidRDefault="001466D0" w:rsidP="009C67F6">
      <w:pPr>
        <w:ind w:left="142"/>
      </w:pPr>
    </w:p>
    <w:p w14:paraId="3E6AAB0E" w14:textId="77777777" w:rsidR="008F697E" w:rsidRDefault="008F697E" w:rsidP="009C67F6">
      <w:pPr>
        <w:ind w:left="142"/>
      </w:pPr>
    </w:p>
    <w:p w14:paraId="01684DD1" w14:textId="76F1CA71" w:rsidR="006B2658" w:rsidRDefault="00561774" w:rsidP="009C67F6">
      <w:pPr>
        <w:ind w:left="142"/>
      </w:pPr>
      <w:r>
        <w:tab/>
      </w:r>
    </w:p>
    <w:p w14:paraId="1D61204C" w14:textId="77777777" w:rsidR="00B066F5" w:rsidRPr="00DA31EB" w:rsidRDefault="00B066F5" w:rsidP="009C67F6">
      <w:pPr>
        <w:ind w:left="142"/>
      </w:pPr>
    </w:p>
    <w:sectPr w:rsidR="00B066F5" w:rsidRPr="00DA31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3F4E2" w14:textId="77777777" w:rsidR="00820A8E" w:rsidRDefault="00820A8E" w:rsidP="00820A8E">
      <w:pPr>
        <w:spacing w:after="0" w:line="240" w:lineRule="auto"/>
      </w:pPr>
      <w:r>
        <w:separator/>
      </w:r>
    </w:p>
  </w:endnote>
  <w:endnote w:type="continuationSeparator" w:id="0">
    <w:p w14:paraId="50A29EAE" w14:textId="77777777" w:rsidR="00820A8E" w:rsidRDefault="00820A8E" w:rsidP="0082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991B4" w14:textId="77777777" w:rsidR="00820A8E" w:rsidRDefault="00820A8E" w:rsidP="00820A8E">
      <w:pPr>
        <w:spacing w:after="0" w:line="240" w:lineRule="auto"/>
      </w:pPr>
      <w:r>
        <w:separator/>
      </w:r>
    </w:p>
  </w:footnote>
  <w:footnote w:type="continuationSeparator" w:id="0">
    <w:p w14:paraId="24B4D8D5" w14:textId="77777777" w:rsidR="00820A8E" w:rsidRDefault="00820A8E" w:rsidP="00820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11970"/>
    <w:multiLevelType w:val="hybridMultilevel"/>
    <w:tmpl w:val="821AA00E"/>
    <w:lvl w:ilvl="0" w:tplc="B63CA1D8">
      <w:start w:val="2"/>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24517"/>
    <w:multiLevelType w:val="multilevel"/>
    <w:tmpl w:val="EB50F89E"/>
    <w:lvl w:ilvl="0">
      <w:start w:val="1"/>
      <w:numFmt w:val="decimal"/>
      <w:lvlText w:val="%1."/>
      <w:lvlJc w:val="left"/>
      <w:pPr>
        <w:ind w:left="720" w:hanging="360"/>
      </w:pPr>
      <w:rPr>
        <w:rFonts w:hint="default"/>
        <w:sz w:val="28"/>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4F33723"/>
    <w:multiLevelType w:val="hybridMultilevel"/>
    <w:tmpl w:val="07627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ED2A63"/>
    <w:multiLevelType w:val="hybridMultilevel"/>
    <w:tmpl w:val="78F01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E71A03"/>
    <w:multiLevelType w:val="hybridMultilevel"/>
    <w:tmpl w:val="BFA01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7470359">
    <w:abstractNumId w:val="3"/>
  </w:num>
  <w:num w:numId="2" w16cid:durableId="175268188">
    <w:abstractNumId w:val="4"/>
  </w:num>
  <w:num w:numId="3" w16cid:durableId="1021781132">
    <w:abstractNumId w:val="1"/>
  </w:num>
  <w:num w:numId="4" w16cid:durableId="1638605794">
    <w:abstractNumId w:val="0"/>
  </w:num>
  <w:num w:numId="5" w16cid:durableId="1423453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C5"/>
    <w:rsid w:val="00002225"/>
    <w:rsid w:val="00030419"/>
    <w:rsid w:val="00036B45"/>
    <w:rsid w:val="00070C60"/>
    <w:rsid w:val="00072A9F"/>
    <w:rsid w:val="000817E1"/>
    <w:rsid w:val="000854F2"/>
    <w:rsid w:val="0009154E"/>
    <w:rsid w:val="00096EE2"/>
    <w:rsid w:val="000A3670"/>
    <w:rsid w:val="000A6B14"/>
    <w:rsid w:val="000B00D7"/>
    <w:rsid w:val="000D67CE"/>
    <w:rsid w:val="000E2029"/>
    <w:rsid w:val="00115BCC"/>
    <w:rsid w:val="001178EC"/>
    <w:rsid w:val="00136359"/>
    <w:rsid w:val="00143BFA"/>
    <w:rsid w:val="001466D0"/>
    <w:rsid w:val="00174757"/>
    <w:rsid w:val="00186128"/>
    <w:rsid w:val="0019111E"/>
    <w:rsid w:val="001A26AC"/>
    <w:rsid w:val="001A376C"/>
    <w:rsid w:val="001E2840"/>
    <w:rsid w:val="00202D7F"/>
    <w:rsid w:val="00204EB2"/>
    <w:rsid w:val="0023044C"/>
    <w:rsid w:val="00244F59"/>
    <w:rsid w:val="002527AB"/>
    <w:rsid w:val="002566E6"/>
    <w:rsid w:val="002746AA"/>
    <w:rsid w:val="00284719"/>
    <w:rsid w:val="00292380"/>
    <w:rsid w:val="002C3D32"/>
    <w:rsid w:val="002C605D"/>
    <w:rsid w:val="00351636"/>
    <w:rsid w:val="003A21EC"/>
    <w:rsid w:val="003A3AB9"/>
    <w:rsid w:val="003C48F6"/>
    <w:rsid w:val="004146C4"/>
    <w:rsid w:val="00415A1A"/>
    <w:rsid w:val="00443281"/>
    <w:rsid w:val="004752DA"/>
    <w:rsid w:val="00476ACB"/>
    <w:rsid w:val="004B4D4F"/>
    <w:rsid w:val="004C2D55"/>
    <w:rsid w:val="00533BD2"/>
    <w:rsid w:val="00534C5F"/>
    <w:rsid w:val="00545783"/>
    <w:rsid w:val="005517B4"/>
    <w:rsid w:val="005616BC"/>
    <w:rsid w:val="00561774"/>
    <w:rsid w:val="00565686"/>
    <w:rsid w:val="005904D5"/>
    <w:rsid w:val="005928AB"/>
    <w:rsid w:val="005E49CB"/>
    <w:rsid w:val="005F2029"/>
    <w:rsid w:val="00646779"/>
    <w:rsid w:val="00683EB0"/>
    <w:rsid w:val="006A5978"/>
    <w:rsid w:val="006A7059"/>
    <w:rsid w:val="006B2658"/>
    <w:rsid w:val="006D7F7B"/>
    <w:rsid w:val="006F3A92"/>
    <w:rsid w:val="007057F5"/>
    <w:rsid w:val="00713477"/>
    <w:rsid w:val="00713D14"/>
    <w:rsid w:val="007203B9"/>
    <w:rsid w:val="0074698D"/>
    <w:rsid w:val="00760F58"/>
    <w:rsid w:val="00762AC1"/>
    <w:rsid w:val="00790F40"/>
    <w:rsid w:val="007A5117"/>
    <w:rsid w:val="007A7C98"/>
    <w:rsid w:val="007B0F73"/>
    <w:rsid w:val="007D4B94"/>
    <w:rsid w:val="00820A8E"/>
    <w:rsid w:val="00842A56"/>
    <w:rsid w:val="00851E22"/>
    <w:rsid w:val="008525F8"/>
    <w:rsid w:val="00873A48"/>
    <w:rsid w:val="008D667A"/>
    <w:rsid w:val="008E2C37"/>
    <w:rsid w:val="008E4199"/>
    <w:rsid w:val="008F1A7A"/>
    <w:rsid w:val="008F5A38"/>
    <w:rsid w:val="008F697E"/>
    <w:rsid w:val="00923906"/>
    <w:rsid w:val="009349AD"/>
    <w:rsid w:val="009372A0"/>
    <w:rsid w:val="00941B08"/>
    <w:rsid w:val="009454C2"/>
    <w:rsid w:val="00947306"/>
    <w:rsid w:val="00961FEE"/>
    <w:rsid w:val="0096319C"/>
    <w:rsid w:val="00964FC5"/>
    <w:rsid w:val="0097275D"/>
    <w:rsid w:val="009A3BE1"/>
    <w:rsid w:val="009B6F1C"/>
    <w:rsid w:val="009C3088"/>
    <w:rsid w:val="009C67F6"/>
    <w:rsid w:val="009C6E5C"/>
    <w:rsid w:val="00A043CF"/>
    <w:rsid w:val="00A2420D"/>
    <w:rsid w:val="00A4255D"/>
    <w:rsid w:val="00A475B0"/>
    <w:rsid w:val="00A56C42"/>
    <w:rsid w:val="00A64FFE"/>
    <w:rsid w:val="00A72506"/>
    <w:rsid w:val="00A83F7B"/>
    <w:rsid w:val="00A85096"/>
    <w:rsid w:val="00A879AB"/>
    <w:rsid w:val="00AA1A73"/>
    <w:rsid w:val="00AA3F80"/>
    <w:rsid w:val="00AA62DB"/>
    <w:rsid w:val="00AF194D"/>
    <w:rsid w:val="00B066F5"/>
    <w:rsid w:val="00B16B59"/>
    <w:rsid w:val="00B82D04"/>
    <w:rsid w:val="00BA1645"/>
    <w:rsid w:val="00BA44F0"/>
    <w:rsid w:val="00BD4B8A"/>
    <w:rsid w:val="00BF7EEC"/>
    <w:rsid w:val="00C16E59"/>
    <w:rsid w:val="00C2769E"/>
    <w:rsid w:val="00C67EB5"/>
    <w:rsid w:val="00CB7AEF"/>
    <w:rsid w:val="00CD3AC0"/>
    <w:rsid w:val="00D03D14"/>
    <w:rsid w:val="00D10DB8"/>
    <w:rsid w:val="00D3055F"/>
    <w:rsid w:val="00D73B08"/>
    <w:rsid w:val="00D97FF6"/>
    <w:rsid w:val="00DA31EB"/>
    <w:rsid w:val="00DF6D17"/>
    <w:rsid w:val="00E00D33"/>
    <w:rsid w:val="00E179B9"/>
    <w:rsid w:val="00E26591"/>
    <w:rsid w:val="00E3022C"/>
    <w:rsid w:val="00E425A7"/>
    <w:rsid w:val="00EB36F6"/>
    <w:rsid w:val="00EE0025"/>
    <w:rsid w:val="00EE6151"/>
    <w:rsid w:val="00F0343F"/>
    <w:rsid w:val="00F16464"/>
    <w:rsid w:val="00F2024C"/>
    <w:rsid w:val="00F35B1D"/>
    <w:rsid w:val="00F436E5"/>
    <w:rsid w:val="00F45D16"/>
    <w:rsid w:val="00F468FC"/>
    <w:rsid w:val="00F46D6F"/>
    <w:rsid w:val="00F51751"/>
    <w:rsid w:val="00F548B6"/>
    <w:rsid w:val="00F70600"/>
    <w:rsid w:val="00F748F1"/>
    <w:rsid w:val="00F97440"/>
    <w:rsid w:val="00FC2794"/>
    <w:rsid w:val="00FD4A66"/>
    <w:rsid w:val="00FF40FA"/>
    <w:rsid w:val="00FF56B8"/>
    <w:rsid w:val="00FF6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C646"/>
  <w15:chartTrackingRefBased/>
  <w15:docId w15:val="{0D5A0D96-68EB-430B-B1AF-EE9BC34B3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9AD"/>
    <w:pPr>
      <w:ind w:left="720"/>
      <w:contextualSpacing/>
    </w:pPr>
  </w:style>
  <w:style w:type="character" w:styleId="Hyperlink">
    <w:name w:val="Hyperlink"/>
    <w:basedOn w:val="DefaultParagraphFont"/>
    <w:uiPriority w:val="99"/>
    <w:semiHidden/>
    <w:unhideWhenUsed/>
    <w:rsid w:val="000854F2"/>
    <w:rPr>
      <w:color w:val="0000FF"/>
      <w:u w:val="single"/>
    </w:rPr>
  </w:style>
  <w:style w:type="paragraph" w:styleId="Header">
    <w:name w:val="header"/>
    <w:basedOn w:val="Normal"/>
    <w:link w:val="HeaderChar"/>
    <w:uiPriority w:val="99"/>
    <w:unhideWhenUsed/>
    <w:rsid w:val="00820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A8E"/>
  </w:style>
  <w:style w:type="paragraph" w:styleId="Footer">
    <w:name w:val="footer"/>
    <w:basedOn w:val="Normal"/>
    <w:link w:val="FooterChar"/>
    <w:uiPriority w:val="99"/>
    <w:unhideWhenUsed/>
    <w:rsid w:val="00820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ssets.publishing.service.gov.uk/media/5a74e08440f0b65c0e845333/Chapter-7-Communicating-with-the-Public_18042012.pdf" TargetMode="External"/><Relationship Id="rId18" Type="http://schemas.openxmlformats.org/officeDocument/2006/relationships/hyperlink" Target="https://regulation.org.uk/library/2013-Pollock_Review.pdf" TargetMode="External"/><Relationship Id="rId3" Type="http://schemas.openxmlformats.org/officeDocument/2006/relationships/settings" Target="settings.xml"/><Relationship Id="rId21" Type="http://schemas.openxmlformats.org/officeDocument/2006/relationships/hyperlink" Target="https://assets.publishing.service.gov.uk/media/64ca1dfe19f5622669f3c1b1/2023_NATIONAL_RISK_REGISTER_NRR.pdf" TargetMode="External"/><Relationship Id="rId7" Type="http://schemas.openxmlformats.org/officeDocument/2006/relationships/image" Target="media/image1.png"/><Relationship Id="rId12" Type="http://schemas.openxmlformats.org/officeDocument/2006/relationships/hyperlink" Target="https://assets.publishing.service.gov.uk/media/5a795988e5274a2acd18c16b/Chapter-6-Business-Continuity-Management_amends_04042012.pdf" TargetMode="External"/><Relationship Id="rId17" Type="http://schemas.openxmlformats.org/officeDocument/2006/relationships/hyperlink" Target="file:///C:\Users\swp4440\Downloads\JESIP-Joint-Doctrine-October-2021%20(1).pdf" TargetMode="External"/><Relationship Id="rId2" Type="http://schemas.openxmlformats.org/officeDocument/2006/relationships/styles" Target="styles.xml"/><Relationship Id="rId16" Type="http://schemas.openxmlformats.org/officeDocument/2006/relationships/hyperlink" Target="https://www.gov.wales/written-statement-welsh-ministers-transfer-functions-order-2018" TargetMode="External"/><Relationship Id="rId20" Type="http://schemas.openxmlformats.org/officeDocument/2006/relationships/hyperlink" Target="https://www.legislation.gov.uk/ukdsi/2018/9780111167946/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5a74fc51ed915d3c7d5297f4/Chapter-1-Introduction_amends_16042012.pdf" TargetMode="External"/><Relationship Id="rId5" Type="http://schemas.openxmlformats.org/officeDocument/2006/relationships/footnotes" Target="footnotes.xml"/><Relationship Id="rId15" Type="http://schemas.openxmlformats.org/officeDocument/2006/relationships/hyperlink" Target="https://assets.publishing.service.gov.uk/media/5a7c1f3040f0b61a825d6974/Emergency_Response_and_Recovery_5th_edition_October_2013.pdf" TargetMode="External"/><Relationship Id="rId23" Type="http://schemas.openxmlformats.org/officeDocument/2006/relationships/theme" Target="theme/theme1.xml"/><Relationship Id="rId10" Type="http://schemas.openxmlformats.org/officeDocument/2006/relationships/hyperlink" Target="https://www.legislation.gov.uk/uksi/2005/2042/contents/made" TargetMode="External"/><Relationship Id="rId19" Type="http://schemas.openxmlformats.org/officeDocument/2006/relationships/hyperlink" Target="https://assets.publishing.service.gov.uk/government/uploads/system/uploads/attachment_data/file/192425/CONOPs_incl_revised_chapter_24_Apr-13.pdf" TargetMode="External"/><Relationship Id="rId4" Type="http://schemas.openxmlformats.org/officeDocument/2006/relationships/webSettings" Target="webSettings.xml"/><Relationship Id="rId9" Type="http://schemas.openxmlformats.org/officeDocument/2006/relationships/hyperlink" Target="https://www.legislation.gov.uk/ukpga/2004/36/contents" TargetMode="External"/><Relationship Id="rId14" Type="http://schemas.openxmlformats.org/officeDocument/2006/relationships/hyperlink" Target="https://assets.publishing.service.gov.uk/media/5a79c8c3e5274a18ba50ecf0/Chapter-8-Advice-and-Assistance-to-Business-and-the-Voluntary_amends_24042012.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6529</Words>
  <Characters>37218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Dauncey,Amy swp4440</dc:creator>
  <cp:keywords/>
  <dc:description/>
  <cp:lastModifiedBy>Dauncey,Amy swp4440</cp:lastModifiedBy>
  <cp:revision>2</cp:revision>
  <cp:lastPrinted>2023-12-07T15:49:00Z</cp:lastPrinted>
  <dcterms:created xsi:type="dcterms:W3CDTF">2024-01-12T12:31:00Z</dcterms:created>
  <dcterms:modified xsi:type="dcterms:W3CDTF">2024-01-12T12:31:00Z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2023-12-06T20:55:46Z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a58ef9ba-f663-4dd3-82fc-d5c2b9370819</vt:lpwstr>
  </property>
  <property fmtid="{D5CDD505-2E9C-101B-9397-08002B2CF9AE}" pid="8" name="MSIP_Label_66cf8fe5-b7b7-4df7-b38d-1c61ac2f6639_ContentBits">
    <vt:lpwstr>0</vt:lpwstr>
  </property>
</Properties>
</file>